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39683" w14:textId="77777777" w:rsidR="00A65F8F" w:rsidRPr="00B72DDB" w:rsidRDefault="00A65F8F" w:rsidP="00A65F8F">
      <w:pPr>
        <w:pStyle w:val="Heading1"/>
        <w:spacing w:line="240" w:lineRule="auto"/>
      </w:pPr>
      <w:bookmarkStart w:id="0" w:name="_Toc343591381"/>
      <w:bookmarkStart w:id="1" w:name="_Toc2681125"/>
      <w:r w:rsidRPr="00B72DDB">
        <w:t>SCHEDULE 2 – THE SERVICES</w:t>
      </w:r>
      <w:bookmarkEnd w:id="0"/>
      <w:bookmarkEnd w:id="1"/>
    </w:p>
    <w:p w14:paraId="21C1D278" w14:textId="77777777" w:rsidR="00A65F8F" w:rsidRPr="00B72DDB" w:rsidRDefault="00A65F8F" w:rsidP="00A65F8F">
      <w:pPr>
        <w:widowControl w:val="0"/>
        <w:spacing w:after="0"/>
        <w:jc w:val="center"/>
        <w:rPr>
          <w:rFonts w:ascii="Arial" w:hAnsi="Arial" w:cs="Arial"/>
          <w:b/>
          <w:bCs/>
          <w:sz w:val="20"/>
        </w:rPr>
      </w:pPr>
    </w:p>
    <w:p w14:paraId="23B405E3" w14:textId="77777777" w:rsidR="00A65F8F" w:rsidRPr="00281B51" w:rsidRDefault="00A65F8F" w:rsidP="00281B51">
      <w:pPr>
        <w:pStyle w:val="ListParagraph"/>
        <w:numPr>
          <w:ilvl w:val="0"/>
          <w:numId w:val="1"/>
        </w:numPr>
        <w:ind w:left="0" w:firstLine="0"/>
        <w:contextualSpacing/>
        <w:jc w:val="center"/>
        <w:outlineLvl w:val="1"/>
        <w:rPr>
          <w:rFonts w:ascii="Arial" w:hAnsi="Arial" w:cs="Arial"/>
          <w:b/>
        </w:rPr>
      </w:pPr>
      <w:bookmarkStart w:id="2" w:name="_Toc343591382"/>
      <w:bookmarkStart w:id="3" w:name="_Toc2681126"/>
      <w:r w:rsidRPr="00B72DDB">
        <w:rPr>
          <w:rFonts w:ascii="Arial" w:hAnsi="Arial" w:cs="Arial"/>
          <w:b/>
        </w:rPr>
        <w:t>Service Specifications</w:t>
      </w:r>
      <w:bookmarkEnd w:id="2"/>
      <w:bookmarkEnd w:id="3"/>
      <w:r w:rsidR="00281B51">
        <w:rPr>
          <w:rFonts w:ascii="Arial" w:hAnsi="Arial" w:cs="Arial"/>
          <w:b/>
        </w:rPr>
        <w:t xml:space="preserve"> </w:t>
      </w:r>
    </w:p>
    <w:p w14:paraId="4C52917B" w14:textId="77777777" w:rsidR="00A65F8F" w:rsidRPr="00B72DDB" w:rsidRDefault="00A65F8F" w:rsidP="00A65F8F">
      <w:pPr>
        <w:shd w:val="clear" w:color="auto" w:fill="FFFFFF" w:themeFill="background1"/>
        <w:spacing w:after="0"/>
        <w:jc w:val="both"/>
        <w:rPr>
          <w:rFonts w:ascii="Arial" w:hAnsi="Arial" w:cs="Arial"/>
          <w:sz w:val="20"/>
        </w:rPr>
      </w:pPr>
    </w:p>
    <w:p w14:paraId="16A4087B" w14:textId="77777777" w:rsidR="00A65F8F" w:rsidRPr="00B72DDB" w:rsidRDefault="00A65F8F" w:rsidP="00A65F8F">
      <w:pPr>
        <w:spacing w:after="0"/>
        <w:rPr>
          <w:rFonts w:ascii="Arial" w:hAnsi="Arial" w:cs="Arial"/>
          <w:i/>
          <w:sz w:val="20"/>
        </w:rPr>
      </w:pPr>
      <w:r w:rsidRPr="00B72DDB">
        <w:rPr>
          <w:rFonts w:ascii="Arial" w:hAnsi="Arial" w:cs="Arial"/>
          <w:i/>
          <w:sz w:val="20"/>
        </w:rPr>
        <w:t>This is a non-mandatory model template for local population. Commissioners may retain the structure below, or may determine their own in accordance with the Contract Technical Guidance.</w:t>
      </w:r>
    </w:p>
    <w:p w14:paraId="2DE626A2" w14:textId="77777777" w:rsidR="00A65F8F" w:rsidRPr="00B72DDB" w:rsidRDefault="00A65F8F" w:rsidP="00A65F8F">
      <w:pPr>
        <w:spacing w:after="0"/>
        <w:jc w:val="both"/>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2970"/>
        <w:gridCol w:w="5444"/>
      </w:tblGrid>
      <w:tr w:rsidR="00A65F8F" w:rsidRPr="00B72DDB" w14:paraId="24AD8387" w14:textId="77777777" w:rsidTr="00FC79CE">
        <w:tc>
          <w:tcPr>
            <w:tcW w:w="2970" w:type="dxa"/>
            <w:shd w:val="clear" w:color="auto" w:fill="auto"/>
          </w:tcPr>
          <w:p w14:paraId="7164E76B" w14:textId="77777777" w:rsidR="00A65F8F" w:rsidRPr="00B72DDB" w:rsidRDefault="00A65F8F" w:rsidP="00FC79CE">
            <w:pPr>
              <w:spacing w:after="0" w:line="360" w:lineRule="auto"/>
              <w:rPr>
                <w:rFonts w:ascii="Arial" w:hAnsi="Arial" w:cs="Arial"/>
                <w:b/>
              </w:rPr>
            </w:pPr>
            <w:r w:rsidRPr="00B72DDB">
              <w:rPr>
                <w:rFonts w:ascii="Arial" w:hAnsi="Arial" w:cs="Arial"/>
                <w:b/>
              </w:rPr>
              <w:t>Service Specification No.</w:t>
            </w:r>
          </w:p>
        </w:tc>
        <w:tc>
          <w:tcPr>
            <w:tcW w:w="5444" w:type="dxa"/>
            <w:shd w:val="clear" w:color="auto" w:fill="auto"/>
          </w:tcPr>
          <w:p w14:paraId="470EFA84" w14:textId="77777777" w:rsidR="00A65F8F" w:rsidRPr="00B72DDB" w:rsidRDefault="00BB18A2" w:rsidP="009648F1">
            <w:pPr>
              <w:spacing w:after="0"/>
              <w:rPr>
                <w:rFonts w:ascii="Arial" w:hAnsi="Arial" w:cs="Arial"/>
                <w:sz w:val="20"/>
              </w:rPr>
            </w:pPr>
            <w:r>
              <w:rPr>
                <w:rFonts w:ascii="Arial" w:hAnsi="Arial" w:cs="Arial"/>
                <w:sz w:val="20"/>
              </w:rPr>
              <w:t>SS1 (Dec 2019)</w:t>
            </w:r>
          </w:p>
        </w:tc>
      </w:tr>
      <w:tr w:rsidR="00A65F8F" w:rsidRPr="00B72DDB" w14:paraId="38F1E126" w14:textId="77777777" w:rsidTr="00FC79CE">
        <w:tc>
          <w:tcPr>
            <w:tcW w:w="2970" w:type="dxa"/>
            <w:shd w:val="clear" w:color="auto" w:fill="auto"/>
          </w:tcPr>
          <w:p w14:paraId="2F9BA943" w14:textId="77777777" w:rsidR="00A65F8F" w:rsidRPr="00B72DDB" w:rsidRDefault="00A65F8F" w:rsidP="00FC79CE">
            <w:pPr>
              <w:spacing w:after="0" w:line="360" w:lineRule="auto"/>
              <w:rPr>
                <w:rFonts w:ascii="Arial" w:hAnsi="Arial" w:cs="Arial"/>
                <w:b/>
              </w:rPr>
            </w:pPr>
            <w:r w:rsidRPr="00B72DDB">
              <w:rPr>
                <w:rFonts w:ascii="Arial" w:hAnsi="Arial" w:cs="Arial"/>
                <w:b/>
              </w:rPr>
              <w:t>Service</w:t>
            </w:r>
          </w:p>
        </w:tc>
        <w:tc>
          <w:tcPr>
            <w:tcW w:w="5444" w:type="dxa"/>
            <w:shd w:val="clear" w:color="auto" w:fill="auto"/>
          </w:tcPr>
          <w:p w14:paraId="01B9334E" w14:textId="1AA04B58" w:rsidR="00A65F8F" w:rsidRPr="00B72DDB" w:rsidRDefault="009C3977" w:rsidP="002E0F20">
            <w:pPr>
              <w:spacing w:after="0"/>
              <w:jc w:val="both"/>
              <w:rPr>
                <w:rFonts w:ascii="Arial" w:hAnsi="Arial" w:cs="Arial"/>
                <w:sz w:val="20"/>
              </w:rPr>
            </w:pPr>
            <w:r>
              <w:rPr>
                <w:rFonts w:ascii="Arial" w:hAnsi="Arial" w:cs="Arial"/>
                <w:sz w:val="20"/>
              </w:rPr>
              <w:t xml:space="preserve">Enhanced </w:t>
            </w:r>
            <w:r w:rsidR="004201C4">
              <w:rPr>
                <w:rFonts w:ascii="Arial" w:hAnsi="Arial" w:cs="Arial"/>
                <w:sz w:val="20"/>
              </w:rPr>
              <w:t>Admission Avoidance</w:t>
            </w:r>
            <w:r w:rsidR="008B3DD3">
              <w:rPr>
                <w:rFonts w:ascii="Arial" w:hAnsi="Arial" w:cs="Arial"/>
                <w:sz w:val="20"/>
              </w:rPr>
              <w:t xml:space="preserve"> Support for Rapid Assessment and Re</w:t>
            </w:r>
            <w:r w:rsidR="00713BC7">
              <w:rPr>
                <w:rFonts w:ascii="Arial" w:hAnsi="Arial" w:cs="Arial"/>
                <w:sz w:val="20"/>
              </w:rPr>
              <w:t>-en</w:t>
            </w:r>
            <w:r w:rsidR="008B3DD3">
              <w:rPr>
                <w:rFonts w:ascii="Arial" w:hAnsi="Arial" w:cs="Arial"/>
                <w:sz w:val="20"/>
              </w:rPr>
              <w:t>ablement for People with Learning Disabilities and A</w:t>
            </w:r>
            <w:r w:rsidR="008B3DD3" w:rsidRPr="008B3DD3">
              <w:rPr>
                <w:rFonts w:ascii="Arial" w:hAnsi="Arial" w:cs="Arial"/>
                <w:sz w:val="20"/>
              </w:rPr>
              <w:t>utism</w:t>
            </w:r>
          </w:p>
        </w:tc>
      </w:tr>
      <w:tr w:rsidR="00A65F8F" w:rsidRPr="00B72DDB" w14:paraId="15C75FCE" w14:textId="77777777" w:rsidTr="00FC79CE">
        <w:tc>
          <w:tcPr>
            <w:tcW w:w="2970" w:type="dxa"/>
            <w:shd w:val="clear" w:color="auto" w:fill="auto"/>
          </w:tcPr>
          <w:p w14:paraId="32572FEC" w14:textId="77777777" w:rsidR="00A65F8F" w:rsidRPr="00B72DDB" w:rsidRDefault="00A65F8F" w:rsidP="00FC79CE">
            <w:pPr>
              <w:spacing w:after="0" w:line="360" w:lineRule="auto"/>
              <w:rPr>
                <w:rFonts w:ascii="Arial" w:hAnsi="Arial" w:cs="Arial"/>
                <w:b/>
              </w:rPr>
            </w:pPr>
            <w:r w:rsidRPr="00B72DDB">
              <w:rPr>
                <w:rFonts w:ascii="Arial" w:hAnsi="Arial" w:cs="Arial"/>
                <w:b/>
              </w:rPr>
              <w:t>Commissioner Lead</w:t>
            </w:r>
          </w:p>
        </w:tc>
        <w:tc>
          <w:tcPr>
            <w:tcW w:w="5444" w:type="dxa"/>
            <w:shd w:val="clear" w:color="auto" w:fill="auto"/>
          </w:tcPr>
          <w:p w14:paraId="55D6354B" w14:textId="77777777" w:rsidR="00A65F8F" w:rsidRPr="00B72DDB" w:rsidRDefault="00A65F8F" w:rsidP="00FC79CE">
            <w:pPr>
              <w:spacing w:after="0"/>
              <w:rPr>
                <w:rFonts w:ascii="Arial" w:hAnsi="Arial" w:cs="Arial"/>
                <w:sz w:val="20"/>
              </w:rPr>
            </w:pPr>
            <w:bookmarkStart w:id="4" w:name="_GoBack"/>
            <w:bookmarkEnd w:id="4"/>
          </w:p>
        </w:tc>
      </w:tr>
      <w:tr w:rsidR="00A65F8F" w:rsidRPr="00B72DDB" w14:paraId="75B968E9" w14:textId="77777777" w:rsidTr="00FC79CE">
        <w:tc>
          <w:tcPr>
            <w:tcW w:w="2970" w:type="dxa"/>
            <w:shd w:val="clear" w:color="auto" w:fill="auto"/>
          </w:tcPr>
          <w:p w14:paraId="1CB32859" w14:textId="77777777" w:rsidR="00A65F8F" w:rsidRPr="00B72DDB" w:rsidRDefault="00A65F8F" w:rsidP="00FC79CE">
            <w:pPr>
              <w:spacing w:after="0" w:line="360" w:lineRule="auto"/>
              <w:rPr>
                <w:rFonts w:ascii="Arial" w:hAnsi="Arial" w:cs="Arial"/>
                <w:b/>
              </w:rPr>
            </w:pPr>
            <w:r w:rsidRPr="00B72DDB">
              <w:rPr>
                <w:rFonts w:ascii="Arial" w:hAnsi="Arial" w:cs="Arial"/>
                <w:b/>
              </w:rPr>
              <w:t>Provider Lead</w:t>
            </w:r>
          </w:p>
        </w:tc>
        <w:tc>
          <w:tcPr>
            <w:tcW w:w="5444" w:type="dxa"/>
            <w:shd w:val="clear" w:color="auto" w:fill="auto"/>
          </w:tcPr>
          <w:p w14:paraId="201F8EE3" w14:textId="77777777" w:rsidR="00A65F8F" w:rsidRPr="00B72DDB" w:rsidRDefault="00A65F8F" w:rsidP="00FC79CE">
            <w:pPr>
              <w:spacing w:after="0"/>
              <w:rPr>
                <w:rFonts w:ascii="Arial" w:hAnsi="Arial" w:cs="Arial"/>
                <w:sz w:val="20"/>
              </w:rPr>
            </w:pPr>
          </w:p>
        </w:tc>
      </w:tr>
      <w:tr w:rsidR="00A65F8F" w:rsidRPr="00B72DDB" w14:paraId="14A9920C" w14:textId="77777777" w:rsidTr="00FC79CE">
        <w:tc>
          <w:tcPr>
            <w:tcW w:w="2970" w:type="dxa"/>
            <w:shd w:val="clear" w:color="auto" w:fill="auto"/>
          </w:tcPr>
          <w:p w14:paraId="64FAB9AA" w14:textId="77777777" w:rsidR="00A65F8F" w:rsidRPr="00B72DDB" w:rsidRDefault="00A65F8F" w:rsidP="00FC79CE">
            <w:pPr>
              <w:spacing w:after="0" w:line="360" w:lineRule="auto"/>
              <w:rPr>
                <w:rFonts w:ascii="Arial" w:hAnsi="Arial" w:cs="Arial"/>
                <w:b/>
              </w:rPr>
            </w:pPr>
            <w:r w:rsidRPr="00B72DDB">
              <w:rPr>
                <w:rFonts w:ascii="Arial" w:hAnsi="Arial" w:cs="Arial"/>
                <w:b/>
              </w:rPr>
              <w:t>Period</w:t>
            </w:r>
          </w:p>
        </w:tc>
        <w:tc>
          <w:tcPr>
            <w:tcW w:w="5444" w:type="dxa"/>
            <w:shd w:val="clear" w:color="auto" w:fill="auto"/>
          </w:tcPr>
          <w:p w14:paraId="01B194E4" w14:textId="77777777" w:rsidR="00A65F8F" w:rsidRPr="00B72DDB" w:rsidRDefault="00BB18A2" w:rsidP="00FC79CE">
            <w:pPr>
              <w:spacing w:after="0"/>
              <w:rPr>
                <w:rFonts w:ascii="Arial" w:hAnsi="Arial" w:cs="Arial"/>
                <w:sz w:val="20"/>
              </w:rPr>
            </w:pPr>
            <w:r>
              <w:rPr>
                <w:rFonts w:ascii="Arial" w:hAnsi="Arial" w:cs="Arial"/>
                <w:sz w:val="20"/>
              </w:rPr>
              <w:t>Dec 2019 – Dec 2020</w:t>
            </w:r>
          </w:p>
        </w:tc>
      </w:tr>
      <w:tr w:rsidR="00A65F8F" w:rsidRPr="00B72DDB" w14:paraId="6A56D36B" w14:textId="77777777" w:rsidTr="00FC79CE">
        <w:tc>
          <w:tcPr>
            <w:tcW w:w="2970" w:type="dxa"/>
            <w:shd w:val="clear" w:color="auto" w:fill="auto"/>
          </w:tcPr>
          <w:p w14:paraId="48549813" w14:textId="77777777" w:rsidR="00A65F8F" w:rsidRPr="00B72DDB" w:rsidRDefault="00A65F8F" w:rsidP="00FC79CE">
            <w:pPr>
              <w:spacing w:after="0" w:line="360" w:lineRule="auto"/>
              <w:rPr>
                <w:rFonts w:ascii="Arial" w:hAnsi="Arial" w:cs="Arial"/>
                <w:b/>
              </w:rPr>
            </w:pPr>
            <w:r w:rsidRPr="00B72DDB">
              <w:rPr>
                <w:rFonts w:ascii="Arial" w:hAnsi="Arial" w:cs="Arial"/>
                <w:b/>
              </w:rPr>
              <w:t>Date of Review</w:t>
            </w:r>
          </w:p>
        </w:tc>
        <w:tc>
          <w:tcPr>
            <w:tcW w:w="5444" w:type="dxa"/>
            <w:shd w:val="clear" w:color="auto" w:fill="auto"/>
          </w:tcPr>
          <w:p w14:paraId="705AE6D8" w14:textId="77777777" w:rsidR="00A65F8F" w:rsidRPr="00B72DDB" w:rsidRDefault="00BB18A2" w:rsidP="00FC79CE">
            <w:pPr>
              <w:spacing w:after="0"/>
              <w:rPr>
                <w:rFonts w:ascii="Arial" w:hAnsi="Arial" w:cs="Arial"/>
                <w:sz w:val="20"/>
              </w:rPr>
            </w:pPr>
            <w:r>
              <w:rPr>
                <w:rFonts w:ascii="Arial" w:hAnsi="Arial" w:cs="Arial"/>
                <w:sz w:val="20"/>
              </w:rPr>
              <w:t>June 2020</w:t>
            </w:r>
          </w:p>
        </w:tc>
      </w:tr>
    </w:tbl>
    <w:p w14:paraId="1FF99FE4" w14:textId="77777777" w:rsidR="00A65F8F" w:rsidRPr="00B72DDB" w:rsidRDefault="00A65F8F" w:rsidP="00A65F8F">
      <w:pPr>
        <w:spacing w:after="0"/>
        <w:jc w:val="cente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8414"/>
      </w:tblGrid>
      <w:tr w:rsidR="00A65F8F" w:rsidRPr="00B72DDB" w14:paraId="79A17A68" w14:textId="77777777" w:rsidTr="00FC79CE">
        <w:tc>
          <w:tcPr>
            <w:tcW w:w="8414" w:type="dxa"/>
            <w:shd w:val="clear" w:color="auto" w:fill="auto"/>
          </w:tcPr>
          <w:p w14:paraId="4677B682" w14:textId="77777777" w:rsidR="00A65F8F" w:rsidRPr="00B72DDB" w:rsidRDefault="00A65F8F" w:rsidP="00FC79CE">
            <w:pPr>
              <w:spacing w:after="0" w:line="276" w:lineRule="auto"/>
              <w:rPr>
                <w:rFonts w:ascii="Arial" w:hAnsi="Arial" w:cs="Arial"/>
                <w:b/>
              </w:rPr>
            </w:pPr>
            <w:r w:rsidRPr="00B72DDB">
              <w:rPr>
                <w:rFonts w:ascii="Arial" w:hAnsi="Arial" w:cs="Arial"/>
                <w:b/>
              </w:rPr>
              <w:t>1.</w:t>
            </w:r>
            <w:r w:rsidRPr="00B72DDB">
              <w:rPr>
                <w:rFonts w:ascii="Arial" w:hAnsi="Arial" w:cs="Arial"/>
                <w:b/>
              </w:rPr>
              <w:tab/>
              <w:t>Population Needs</w:t>
            </w:r>
          </w:p>
        </w:tc>
      </w:tr>
      <w:tr w:rsidR="00A65F8F" w:rsidRPr="00B72DDB" w14:paraId="76E8D0CA" w14:textId="77777777" w:rsidTr="00FC79CE">
        <w:tc>
          <w:tcPr>
            <w:tcW w:w="8414" w:type="dxa"/>
            <w:shd w:val="clear" w:color="auto" w:fill="auto"/>
          </w:tcPr>
          <w:p w14:paraId="42E1D82D" w14:textId="77777777" w:rsidR="00A65F8F" w:rsidRPr="00B72DDB" w:rsidRDefault="00A65F8F" w:rsidP="00FC79CE">
            <w:pPr>
              <w:spacing w:after="0"/>
              <w:ind w:left="360"/>
              <w:rPr>
                <w:rFonts w:ascii="Arial" w:hAnsi="Arial" w:cs="Arial"/>
                <w:sz w:val="20"/>
              </w:rPr>
            </w:pPr>
          </w:p>
          <w:p w14:paraId="6D2EFB81" w14:textId="77777777" w:rsidR="00A65F8F" w:rsidRPr="00B72DDB" w:rsidRDefault="00A65F8F" w:rsidP="00A65F8F">
            <w:pPr>
              <w:numPr>
                <w:ilvl w:val="1"/>
                <w:numId w:val="2"/>
              </w:numPr>
              <w:spacing w:after="0"/>
              <w:rPr>
                <w:rFonts w:ascii="Arial" w:hAnsi="Arial" w:cs="Arial"/>
                <w:b/>
                <w:sz w:val="20"/>
              </w:rPr>
            </w:pPr>
            <w:r w:rsidRPr="00B72DDB">
              <w:rPr>
                <w:rFonts w:ascii="Arial" w:hAnsi="Arial" w:cs="Arial"/>
                <w:b/>
                <w:sz w:val="20"/>
              </w:rPr>
              <w:tab/>
              <w:t>National/local context and evidence base</w:t>
            </w:r>
          </w:p>
          <w:p w14:paraId="3E7376CE" w14:textId="77777777" w:rsidR="00A65F8F" w:rsidRPr="00B72DDB" w:rsidRDefault="00A65F8F" w:rsidP="00FC79CE">
            <w:pPr>
              <w:spacing w:after="0"/>
              <w:rPr>
                <w:rFonts w:ascii="Arial" w:hAnsi="Arial" w:cs="Arial"/>
                <w:sz w:val="20"/>
              </w:rPr>
            </w:pPr>
          </w:p>
          <w:p w14:paraId="6EA188E3" w14:textId="77777777" w:rsidR="008B3DD3" w:rsidRPr="008B3DD3" w:rsidRDefault="008B3DD3" w:rsidP="008B3DD3">
            <w:pPr>
              <w:spacing w:after="0"/>
              <w:jc w:val="both"/>
              <w:rPr>
                <w:rFonts w:ascii="Arial" w:hAnsi="Arial" w:cs="Arial"/>
                <w:b/>
                <w:sz w:val="20"/>
              </w:rPr>
            </w:pPr>
            <w:r w:rsidRPr="008B3DD3">
              <w:rPr>
                <w:rFonts w:ascii="Arial" w:hAnsi="Arial" w:cs="Arial"/>
                <w:b/>
                <w:sz w:val="20"/>
              </w:rPr>
              <w:t>National Context</w:t>
            </w:r>
          </w:p>
          <w:p w14:paraId="460D5451" w14:textId="77777777" w:rsidR="008B3DD3" w:rsidRPr="008B3DD3" w:rsidRDefault="008B3DD3" w:rsidP="008B3DD3">
            <w:pPr>
              <w:spacing w:after="0"/>
              <w:jc w:val="both"/>
              <w:rPr>
                <w:rFonts w:ascii="Arial" w:hAnsi="Arial" w:cs="Arial"/>
                <w:sz w:val="20"/>
              </w:rPr>
            </w:pPr>
          </w:p>
          <w:p w14:paraId="086877FA" w14:textId="77777777" w:rsidR="008B3DD3" w:rsidRPr="008B3DD3" w:rsidRDefault="008B3DD3" w:rsidP="008B3DD3">
            <w:pPr>
              <w:spacing w:after="0"/>
              <w:jc w:val="both"/>
              <w:rPr>
                <w:rFonts w:ascii="Arial" w:hAnsi="Arial" w:cs="Arial"/>
                <w:sz w:val="20"/>
              </w:rPr>
            </w:pPr>
            <w:r w:rsidRPr="008B3DD3">
              <w:rPr>
                <w:rFonts w:ascii="Arial" w:hAnsi="Arial" w:cs="Arial"/>
                <w:sz w:val="20"/>
              </w:rPr>
              <w:t xml:space="preserve">The Transforming Care Programme is a nationally mandated programme as outlined in the national plan, Building the Right Support (BRS), that aims to improve services for people with learning disabilities and/or autism, who display behaviour that challenges, including those with a mental health condition. </w:t>
            </w:r>
          </w:p>
          <w:p w14:paraId="2ACF6F6A" w14:textId="77777777" w:rsidR="008B3DD3" w:rsidRPr="008B3DD3" w:rsidRDefault="008B3DD3" w:rsidP="008B3DD3">
            <w:pPr>
              <w:spacing w:after="0"/>
              <w:jc w:val="both"/>
              <w:rPr>
                <w:rFonts w:ascii="Arial" w:hAnsi="Arial" w:cs="Arial"/>
                <w:sz w:val="20"/>
              </w:rPr>
            </w:pPr>
          </w:p>
          <w:p w14:paraId="72F1F4D2" w14:textId="77777777" w:rsidR="008B3DD3" w:rsidRPr="008B3DD3" w:rsidRDefault="008B3DD3" w:rsidP="008B3DD3">
            <w:pPr>
              <w:spacing w:after="0"/>
              <w:jc w:val="both"/>
              <w:rPr>
                <w:rFonts w:ascii="Arial" w:hAnsi="Arial" w:cs="Arial"/>
                <w:sz w:val="20"/>
              </w:rPr>
            </w:pPr>
            <w:r w:rsidRPr="008B3DD3">
              <w:rPr>
                <w:rFonts w:ascii="Arial" w:hAnsi="Arial" w:cs="Arial"/>
                <w:sz w:val="20"/>
              </w:rPr>
              <w:t>The Programme has been running since 2016 and has three key aims:</w:t>
            </w:r>
          </w:p>
          <w:p w14:paraId="474A08C9" w14:textId="77777777" w:rsidR="008B3DD3" w:rsidRPr="008B3DD3" w:rsidRDefault="008B3DD3" w:rsidP="008B3DD3">
            <w:pPr>
              <w:spacing w:after="0"/>
              <w:jc w:val="both"/>
              <w:rPr>
                <w:rFonts w:ascii="Arial" w:hAnsi="Arial" w:cs="Arial"/>
                <w:sz w:val="20"/>
              </w:rPr>
            </w:pPr>
          </w:p>
          <w:p w14:paraId="7E3FE174" w14:textId="77777777" w:rsidR="008B3DD3" w:rsidRDefault="008B3DD3" w:rsidP="008B3DD3">
            <w:pPr>
              <w:pStyle w:val="ListParagraph"/>
              <w:numPr>
                <w:ilvl w:val="0"/>
                <w:numId w:val="4"/>
              </w:numPr>
              <w:jc w:val="both"/>
              <w:rPr>
                <w:rFonts w:ascii="Arial" w:hAnsi="Arial" w:cs="Arial"/>
                <w:sz w:val="20"/>
              </w:rPr>
            </w:pPr>
            <w:r w:rsidRPr="008B3DD3">
              <w:rPr>
                <w:rFonts w:ascii="Arial" w:hAnsi="Arial" w:cs="Arial"/>
                <w:sz w:val="20"/>
              </w:rPr>
              <w:t xml:space="preserve">To improve quality of care for people with a learning disability and/or autism </w:t>
            </w:r>
          </w:p>
          <w:p w14:paraId="73B9288E" w14:textId="77777777" w:rsidR="008B3DD3" w:rsidRDefault="008B3DD3" w:rsidP="008B3DD3">
            <w:pPr>
              <w:pStyle w:val="ListParagraph"/>
              <w:numPr>
                <w:ilvl w:val="0"/>
                <w:numId w:val="4"/>
              </w:numPr>
              <w:jc w:val="both"/>
              <w:rPr>
                <w:rFonts w:ascii="Arial" w:hAnsi="Arial" w:cs="Arial"/>
                <w:sz w:val="20"/>
              </w:rPr>
            </w:pPr>
            <w:r w:rsidRPr="008B3DD3">
              <w:rPr>
                <w:rFonts w:ascii="Arial" w:hAnsi="Arial" w:cs="Arial"/>
                <w:sz w:val="20"/>
              </w:rPr>
              <w:t>To improve quality of life for people with a learning disability and/or autism</w:t>
            </w:r>
          </w:p>
          <w:p w14:paraId="2155D4E3" w14:textId="77777777" w:rsidR="008B3DD3" w:rsidRPr="008B3DD3" w:rsidRDefault="008B3DD3" w:rsidP="008B3DD3">
            <w:pPr>
              <w:pStyle w:val="ListParagraph"/>
              <w:numPr>
                <w:ilvl w:val="0"/>
                <w:numId w:val="4"/>
              </w:numPr>
              <w:jc w:val="both"/>
              <w:rPr>
                <w:rFonts w:ascii="Arial" w:hAnsi="Arial" w:cs="Arial"/>
                <w:sz w:val="20"/>
              </w:rPr>
            </w:pPr>
            <w:r w:rsidRPr="008B3DD3">
              <w:rPr>
                <w:rFonts w:ascii="Arial" w:hAnsi="Arial" w:cs="Arial"/>
                <w:sz w:val="20"/>
              </w:rPr>
              <w:t>To enhance community capacity, thereby reducing inappropriate admissions.</w:t>
            </w:r>
          </w:p>
          <w:p w14:paraId="74D4C155" w14:textId="77777777" w:rsidR="008B3DD3" w:rsidRPr="008B3DD3" w:rsidRDefault="008B3DD3" w:rsidP="008B3DD3">
            <w:pPr>
              <w:spacing w:after="0"/>
              <w:jc w:val="both"/>
              <w:rPr>
                <w:rFonts w:ascii="Arial" w:hAnsi="Arial" w:cs="Arial"/>
                <w:sz w:val="20"/>
              </w:rPr>
            </w:pPr>
          </w:p>
          <w:p w14:paraId="2109D4EA" w14:textId="77777777" w:rsidR="008B3DD3" w:rsidRPr="008B3DD3" w:rsidRDefault="008B3DD3" w:rsidP="008B3DD3">
            <w:pPr>
              <w:spacing w:after="0"/>
              <w:jc w:val="both"/>
              <w:rPr>
                <w:rFonts w:ascii="Arial" w:hAnsi="Arial" w:cs="Arial"/>
                <w:sz w:val="20"/>
              </w:rPr>
            </w:pPr>
            <w:r w:rsidRPr="008B3DD3">
              <w:rPr>
                <w:rFonts w:ascii="Arial" w:hAnsi="Arial" w:cs="Arial"/>
                <w:sz w:val="20"/>
              </w:rPr>
              <w:t>An overarching principle of the Programme is the provision of care in community settings, closer to home including crisis support and specialist services. The aim of an enhanced community model is to improve quality of life and the health and wellbeing outcomes of people with learning disabilities and their families to subsequently reduce reliance on inpatient care.</w:t>
            </w:r>
          </w:p>
          <w:p w14:paraId="1139D261" w14:textId="77777777" w:rsidR="008B3DD3" w:rsidRPr="008B3DD3" w:rsidRDefault="008B3DD3" w:rsidP="008B3DD3">
            <w:pPr>
              <w:spacing w:after="0"/>
              <w:jc w:val="both"/>
              <w:rPr>
                <w:rFonts w:ascii="Arial" w:hAnsi="Arial" w:cs="Arial"/>
                <w:sz w:val="20"/>
              </w:rPr>
            </w:pPr>
          </w:p>
          <w:p w14:paraId="72487DA5" w14:textId="77777777" w:rsidR="008B3DD3" w:rsidRPr="008B3DD3" w:rsidRDefault="008B3DD3" w:rsidP="008B3DD3">
            <w:pPr>
              <w:spacing w:after="0"/>
              <w:jc w:val="both"/>
              <w:rPr>
                <w:rFonts w:ascii="Arial" w:hAnsi="Arial" w:cs="Arial"/>
                <w:b/>
                <w:sz w:val="20"/>
              </w:rPr>
            </w:pPr>
            <w:r w:rsidRPr="008B3DD3">
              <w:rPr>
                <w:rFonts w:ascii="Arial" w:hAnsi="Arial" w:cs="Arial"/>
                <w:b/>
                <w:sz w:val="20"/>
              </w:rPr>
              <w:t xml:space="preserve">Local Context </w:t>
            </w:r>
          </w:p>
          <w:p w14:paraId="62091BCD" w14:textId="77777777" w:rsidR="008B3DD3" w:rsidRPr="008B3DD3" w:rsidRDefault="00BB18A2" w:rsidP="008B3DD3">
            <w:pPr>
              <w:spacing w:after="0"/>
              <w:jc w:val="both"/>
              <w:rPr>
                <w:rFonts w:ascii="Arial" w:hAnsi="Arial" w:cs="Arial"/>
                <w:sz w:val="20"/>
              </w:rPr>
            </w:pPr>
            <w:r>
              <w:rPr>
                <w:rFonts w:ascii="Arial" w:hAnsi="Arial" w:cs="Arial"/>
                <w:sz w:val="20"/>
              </w:rPr>
              <w:t xml:space="preserve">The </w:t>
            </w:r>
            <w:r w:rsidR="008B3DD3" w:rsidRPr="008B3DD3">
              <w:rPr>
                <w:rFonts w:ascii="Arial" w:hAnsi="Arial" w:cs="Arial"/>
                <w:sz w:val="20"/>
              </w:rPr>
              <w:t>Lancashire and South Cumbria</w:t>
            </w:r>
            <w:r>
              <w:rPr>
                <w:rFonts w:ascii="Arial" w:hAnsi="Arial" w:cs="Arial"/>
                <w:sz w:val="20"/>
              </w:rPr>
              <w:t xml:space="preserve"> (LSC)</w:t>
            </w:r>
            <w:r w:rsidR="008B3DD3" w:rsidRPr="008B3DD3">
              <w:rPr>
                <w:rFonts w:ascii="Arial" w:hAnsi="Arial" w:cs="Arial"/>
                <w:sz w:val="20"/>
              </w:rPr>
              <w:t xml:space="preserve"> Transforming Care Partnership (TCP) is one of 48 TCPs across England tasked with re-shaping local services in line with the national plan, Building the Right Support.</w:t>
            </w:r>
          </w:p>
          <w:p w14:paraId="127C60DD" w14:textId="77777777" w:rsidR="008B3DD3" w:rsidRPr="008B3DD3" w:rsidRDefault="008B3DD3" w:rsidP="008B3DD3">
            <w:pPr>
              <w:spacing w:after="0"/>
              <w:jc w:val="both"/>
              <w:rPr>
                <w:rFonts w:ascii="Arial" w:hAnsi="Arial" w:cs="Arial"/>
                <w:sz w:val="20"/>
              </w:rPr>
            </w:pPr>
          </w:p>
          <w:p w14:paraId="489CCC83" w14:textId="77777777" w:rsidR="008B3DD3" w:rsidRPr="008B3DD3" w:rsidRDefault="008B3DD3" w:rsidP="008B3DD3">
            <w:pPr>
              <w:spacing w:after="0"/>
              <w:jc w:val="both"/>
              <w:rPr>
                <w:rFonts w:ascii="Arial" w:hAnsi="Arial" w:cs="Arial"/>
                <w:sz w:val="20"/>
              </w:rPr>
            </w:pPr>
            <w:r w:rsidRPr="008B3DD3">
              <w:rPr>
                <w:rFonts w:ascii="Arial" w:hAnsi="Arial" w:cs="Arial"/>
                <w:sz w:val="20"/>
              </w:rPr>
              <w:t xml:space="preserve">Our aim is to achieve the Transforming Care Programme as well as deliver wider oversight, service development and improvements for people in Lancashire and South Cumbria with a Learning Disability and / or Autism. </w:t>
            </w:r>
          </w:p>
          <w:p w14:paraId="425E8958" w14:textId="77777777" w:rsidR="008B3DD3" w:rsidRPr="008B3DD3" w:rsidRDefault="008B3DD3" w:rsidP="008B3DD3">
            <w:pPr>
              <w:spacing w:after="0"/>
              <w:rPr>
                <w:rFonts w:ascii="Arial" w:hAnsi="Arial" w:cs="Arial"/>
                <w:sz w:val="20"/>
              </w:rPr>
            </w:pPr>
          </w:p>
          <w:p w14:paraId="3FC7C0F2" w14:textId="77777777" w:rsidR="008B3DD3" w:rsidRPr="008B3DD3" w:rsidRDefault="008B3DD3" w:rsidP="008B3DD3">
            <w:pPr>
              <w:spacing w:after="0"/>
              <w:jc w:val="both"/>
              <w:rPr>
                <w:rFonts w:ascii="Arial" w:hAnsi="Arial" w:cs="Arial"/>
                <w:sz w:val="20"/>
              </w:rPr>
            </w:pPr>
            <w:r w:rsidRPr="008B3DD3">
              <w:rPr>
                <w:rFonts w:ascii="Arial" w:hAnsi="Arial" w:cs="Arial"/>
                <w:sz w:val="20"/>
              </w:rPr>
              <w:t>LSC TCP has a population of approximately 1.6m people.</w:t>
            </w:r>
          </w:p>
          <w:p w14:paraId="6D41E4CB" w14:textId="77777777" w:rsidR="008B3DD3" w:rsidRDefault="008B3DD3" w:rsidP="008B3DD3">
            <w:pPr>
              <w:spacing w:after="0"/>
              <w:jc w:val="both"/>
              <w:rPr>
                <w:rFonts w:ascii="Arial" w:hAnsi="Arial" w:cs="Arial"/>
                <w:b/>
                <w:sz w:val="20"/>
              </w:rPr>
            </w:pPr>
          </w:p>
          <w:p w14:paraId="13F33AA2" w14:textId="77777777" w:rsidR="008B3DD3" w:rsidRPr="008B3DD3" w:rsidRDefault="008B3DD3" w:rsidP="008B3DD3">
            <w:pPr>
              <w:spacing w:after="0"/>
              <w:jc w:val="both"/>
              <w:rPr>
                <w:rFonts w:ascii="Arial" w:hAnsi="Arial" w:cs="Arial"/>
                <w:b/>
                <w:sz w:val="20"/>
              </w:rPr>
            </w:pPr>
            <w:r w:rsidRPr="008B3DD3">
              <w:rPr>
                <w:rFonts w:ascii="Arial" w:hAnsi="Arial" w:cs="Arial"/>
                <w:b/>
                <w:sz w:val="20"/>
              </w:rPr>
              <w:t>LSC Learning Disability Prevalence – All age</w:t>
            </w:r>
          </w:p>
          <w:p w14:paraId="751D0821" w14:textId="77777777" w:rsidR="008B3DD3" w:rsidRPr="008B3DD3" w:rsidRDefault="008B3DD3" w:rsidP="008B3DD3">
            <w:pPr>
              <w:spacing w:after="0"/>
              <w:jc w:val="both"/>
              <w:rPr>
                <w:rFonts w:ascii="Arial" w:hAnsi="Arial" w:cs="Arial"/>
                <w:sz w:val="20"/>
              </w:rPr>
            </w:pPr>
            <w:r w:rsidRPr="008B3DD3">
              <w:rPr>
                <w:rFonts w:ascii="Arial" w:hAnsi="Arial" w:cs="Arial"/>
                <w:sz w:val="20"/>
              </w:rPr>
              <w:t xml:space="preserve">There are around 7313 people within Lancashire and South Cumbria with a learning disability. This data is as of 30/04/19 based on the registered population. (Source: MLCSU </w:t>
            </w:r>
            <w:r w:rsidRPr="008B3DD3">
              <w:rPr>
                <w:rFonts w:ascii="Arial" w:hAnsi="Arial" w:cs="Arial"/>
                <w:sz w:val="20"/>
              </w:rPr>
              <w:lastRenderedPageBreak/>
              <w:t xml:space="preserve">dataset). </w:t>
            </w:r>
          </w:p>
          <w:p w14:paraId="75CDCB6D" w14:textId="77777777" w:rsidR="008B3DD3" w:rsidRPr="008B3DD3" w:rsidRDefault="008B3DD3" w:rsidP="008B3DD3">
            <w:pPr>
              <w:spacing w:after="0"/>
              <w:rPr>
                <w:rFonts w:ascii="Arial" w:hAnsi="Arial" w:cs="Arial"/>
                <w:sz w:val="20"/>
              </w:rPr>
            </w:pPr>
          </w:p>
          <w:p w14:paraId="73021519" w14:textId="77777777" w:rsidR="008B3DD3" w:rsidRPr="008B3DD3" w:rsidRDefault="008B3DD3" w:rsidP="008B3DD3">
            <w:pPr>
              <w:spacing w:after="0"/>
              <w:rPr>
                <w:rFonts w:ascii="Arial" w:hAnsi="Arial" w:cs="Arial"/>
                <w:b/>
                <w:sz w:val="20"/>
              </w:rPr>
            </w:pPr>
            <w:r w:rsidRPr="008B3DD3">
              <w:rPr>
                <w:rFonts w:ascii="Arial" w:hAnsi="Arial" w:cs="Arial"/>
                <w:b/>
                <w:sz w:val="20"/>
              </w:rPr>
              <w:t>LSC Autism Prevalence - Adults</w:t>
            </w:r>
          </w:p>
          <w:p w14:paraId="31F04DB4" w14:textId="77777777" w:rsidR="008B3DD3" w:rsidRPr="008B3DD3" w:rsidRDefault="008B3DD3" w:rsidP="008B3DD3">
            <w:pPr>
              <w:spacing w:after="0"/>
              <w:jc w:val="both"/>
              <w:rPr>
                <w:rFonts w:ascii="Arial" w:hAnsi="Arial" w:cs="Arial"/>
                <w:sz w:val="20"/>
              </w:rPr>
            </w:pPr>
            <w:r w:rsidRPr="008B3DD3">
              <w:rPr>
                <w:rFonts w:ascii="Arial" w:hAnsi="Arial" w:cs="Arial"/>
                <w:sz w:val="20"/>
              </w:rPr>
              <w:t>There is an estimated 11,640 people aged 16+ within Lancashire an</w:t>
            </w:r>
            <w:r>
              <w:rPr>
                <w:rFonts w:ascii="Arial" w:hAnsi="Arial" w:cs="Arial"/>
                <w:sz w:val="20"/>
              </w:rPr>
              <w:t xml:space="preserve">d South Cumbria with Autism. (Source: </w:t>
            </w:r>
            <w:r w:rsidRPr="008B3DD3">
              <w:rPr>
                <w:rFonts w:ascii="Arial" w:hAnsi="Arial" w:cs="Arial"/>
                <w:sz w:val="20"/>
              </w:rPr>
              <w:t>The Adul</w:t>
            </w:r>
            <w:r>
              <w:rPr>
                <w:rFonts w:ascii="Arial" w:hAnsi="Arial" w:cs="Arial"/>
                <w:sz w:val="20"/>
              </w:rPr>
              <w:t>t Psychiatric Morbidity Survey, APMS).</w:t>
            </w:r>
            <w:r w:rsidRPr="008B3DD3">
              <w:rPr>
                <w:rFonts w:ascii="Arial" w:hAnsi="Arial" w:cs="Arial"/>
                <w:sz w:val="20"/>
              </w:rPr>
              <w:tab/>
            </w:r>
            <w:r w:rsidRPr="008B3DD3">
              <w:rPr>
                <w:rFonts w:ascii="Arial" w:hAnsi="Arial" w:cs="Arial"/>
                <w:sz w:val="20"/>
              </w:rPr>
              <w:tab/>
            </w:r>
            <w:r w:rsidRPr="008B3DD3">
              <w:rPr>
                <w:rFonts w:ascii="Arial" w:hAnsi="Arial" w:cs="Arial"/>
                <w:sz w:val="20"/>
              </w:rPr>
              <w:tab/>
            </w:r>
            <w:r w:rsidRPr="008B3DD3">
              <w:rPr>
                <w:rFonts w:ascii="Arial" w:hAnsi="Arial" w:cs="Arial"/>
                <w:sz w:val="20"/>
              </w:rPr>
              <w:tab/>
            </w:r>
            <w:r w:rsidRPr="008B3DD3">
              <w:rPr>
                <w:rFonts w:ascii="Arial" w:hAnsi="Arial" w:cs="Arial"/>
                <w:sz w:val="20"/>
              </w:rPr>
              <w:tab/>
            </w:r>
            <w:r w:rsidRPr="008B3DD3">
              <w:rPr>
                <w:rFonts w:ascii="Arial" w:hAnsi="Arial" w:cs="Arial"/>
                <w:sz w:val="20"/>
              </w:rPr>
              <w:tab/>
            </w:r>
            <w:r w:rsidRPr="008B3DD3">
              <w:rPr>
                <w:rFonts w:ascii="Arial" w:hAnsi="Arial" w:cs="Arial"/>
                <w:sz w:val="20"/>
              </w:rPr>
              <w:tab/>
            </w:r>
            <w:r w:rsidRPr="008B3DD3">
              <w:rPr>
                <w:rFonts w:ascii="Arial" w:hAnsi="Arial" w:cs="Arial"/>
                <w:sz w:val="20"/>
              </w:rPr>
              <w:tab/>
            </w:r>
          </w:p>
          <w:p w14:paraId="6AE1C256" w14:textId="77777777" w:rsidR="008B3DD3" w:rsidRPr="008B3DD3" w:rsidRDefault="008B3DD3" w:rsidP="008B3DD3">
            <w:pPr>
              <w:spacing w:after="0"/>
              <w:jc w:val="both"/>
              <w:rPr>
                <w:rFonts w:ascii="Arial" w:hAnsi="Arial" w:cs="Arial"/>
                <w:b/>
                <w:sz w:val="20"/>
              </w:rPr>
            </w:pPr>
            <w:r w:rsidRPr="008B3DD3">
              <w:rPr>
                <w:rFonts w:ascii="Arial" w:hAnsi="Arial" w:cs="Arial"/>
                <w:b/>
                <w:sz w:val="20"/>
              </w:rPr>
              <w:t>LSC Autism Prevalence - Children</w:t>
            </w:r>
          </w:p>
          <w:p w14:paraId="71E9562C" w14:textId="77777777" w:rsidR="008B3DD3" w:rsidRPr="008B3DD3" w:rsidRDefault="008B3DD3" w:rsidP="008B3DD3">
            <w:pPr>
              <w:spacing w:after="0"/>
              <w:jc w:val="both"/>
              <w:rPr>
                <w:rFonts w:ascii="Arial" w:hAnsi="Arial" w:cs="Arial"/>
                <w:sz w:val="20"/>
              </w:rPr>
            </w:pPr>
            <w:r w:rsidRPr="008B3DD3">
              <w:rPr>
                <w:rFonts w:ascii="Arial" w:hAnsi="Arial" w:cs="Arial"/>
                <w:sz w:val="20"/>
              </w:rPr>
              <w:t xml:space="preserve">It is estimated that 3,366 of children aged 0-16 within Lancashire and South Cumbria have autism however the actual prevalence of autism in children is not known. NICE guidance suggests that at least 1% of children have autism which is based on three recently published studies, each of which used slightly different population cohorts: </w:t>
            </w:r>
            <w:r w:rsidRPr="008B3DD3">
              <w:rPr>
                <w:rFonts w:ascii="Arial" w:hAnsi="Arial" w:cs="Arial"/>
                <w:sz w:val="20"/>
              </w:rPr>
              <w:tab/>
            </w:r>
            <w:r w:rsidRPr="008B3DD3">
              <w:rPr>
                <w:rFonts w:ascii="Arial" w:hAnsi="Arial" w:cs="Arial"/>
                <w:sz w:val="20"/>
              </w:rPr>
              <w:tab/>
            </w:r>
          </w:p>
          <w:p w14:paraId="1F9BDCC8" w14:textId="77777777" w:rsidR="008B3DD3" w:rsidRPr="008B3DD3" w:rsidRDefault="008B3DD3" w:rsidP="008B3DD3">
            <w:pPr>
              <w:spacing w:after="0"/>
              <w:rPr>
                <w:rFonts w:ascii="Arial" w:hAnsi="Arial" w:cs="Arial"/>
                <w:sz w:val="20"/>
              </w:rPr>
            </w:pPr>
            <w:r w:rsidRPr="008B3DD3">
              <w:rPr>
                <w:rFonts w:ascii="Arial" w:hAnsi="Arial" w:cs="Arial"/>
                <w:sz w:val="20"/>
              </w:rPr>
              <w:tab/>
            </w:r>
            <w:r w:rsidRPr="008B3DD3">
              <w:rPr>
                <w:rFonts w:ascii="Arial" w:hAnsi="Arial" w:cs="Arial"/>
                <w:sz w:val="20"/>
              </w:rPr>
              <w:tab/>
            </w:r>
            <w:r w:rsidRPr="008B3DD3">
              <w:rPr>
                <w:rFonts w:ascii="Arial" w:hAnsi="Arial" w:cs="Arial"/>
                <w:sz w:val="20"/>
              </w:rPr>
              <w:tab/>
            </w:r>
            <w:r w:rsidRPr="008B3DD3">
              <w:rPr>
                <w:rFonts w:ascii="Arial" w:hAnsi="Arial" w:cs="Arial"/>
                <w:sz w:val="20"/>
              </w:rPr>
              <w:tab/>
            </w:r>
            <w:r w:rsidRPr="008B3DD3">
              <w:rPr>
                <w:rFonts w:ascii="Arial" w:hAnsi="Arial" w:cs="Arial"/>
                <w:sz w:val="20"/>
              </w:rPr>
              <w:tab/>
            </w:r>
            <w:r w:rsidRPr="008B3DD3">
              <w:rPr>
                <w:rFonts w:ascii="Arial" w:hAnsi="Arial" w:cs="Arial"/>
                <w:sz w:val="20"/>
              </w:rPr>
              <w:tab/>
            </w:r>
          </w:p>
          <w:p w14:paraId="3971B5CE" w14:textId="77777777" w:rsidR="008B3DD3" w:rsidRPr="008B3DD3" w:rsidRDefault="008B3DD3" w:rsidP="008B3DD3">
            <w:pPr>
              <w:spacing w:after="0"/>
              <w:rPr>
                <w:rFonts w:ascii="Arial" w:hAnsi="Arial" w:cs="Arial"/>
                <w:sz w:val="20"/>
              </w:rPr>
            </w:pPr>
            <w:r w:rsidRPr="008B3DD3">
              <w:rPr>
                <w:rFonts w:ascii="Arial" w:hAnsi="Arial" w:cs="Arial"/>
                <w:sz w:val="20"/>
              </w:rPr>
              <w:t>1. Baird, G et al. (2006). Prevalence of disorders of the autism spectrum in a population cohort of children in South Thames: the Special Needs and Autism Project (SNAP). The Lancet. 368, 210-215. Study suggests a prevalence of 116 per 10,000 population. Based on a cohort of children aged 9 and 10</w:t>
            </w:r>
            <w:r w:rsidRPr="008B3DD3">
              <w:rPr>
                <w:rFonts w:ascii="Arial" w:hAnsi="Arial" w:cs="Arial"/>
                <w:sz w:val="20"/>
              </w:rPr>
              <w:tab/>
            </w:r>
          </w:p>
          <w:p w14:paraId="5A586ECF" w14:textId="77777777" w:rsidR="008B3DD3" w:rsidRPr="008B3DD3" w:rsidRDefault="008B3DD3" w:rsidP="008B3DD3">
            <w:pPr>
              <w:spacing w:after="0"/>
              <w:rPr>
                <w:rFonts w:ascii="Arial" w:hAnsi="Arial" w:cs="Arial"/>
                <w:sz w:val="20"/>
              </w:rPr>
            </w:pPr>
            <w:r w:rsidRPr="008B3DD3">
              <w:rPr>
                <w:rFonts w:ascii="Arial" w:hAnsi="Arial" w:cs="Arial"/>
                <w:sz w:val="20"/>
              </w:rPr>
              <w:tab/>
            </w:r>
            <w:r w:rsidRPr="008B3DD3">
              <w:rPr>
                <w:rFonts w:ascii="Arial" w:hAnsi="Arial" w:cs="Arial"/>
                <w:sz w:val="20"/>
              </w:rPr>
              <w:tab/>
            </w:r>
            <w:r w:rsidRPr="008B3DD3">
              <w:rPr>
                <w:rFonts w:ascii="Arial" w:hAnsi="Arial" w:cs="Arial"/>
                <w:sz w:val="20"/>
              </w:rPr>
              <w:tab/>
            </w:r>
            <w:r w:rsidRPr="008B3DD3">
              <w:rPr>
                <w:rFonts w:ascii="Arial" w:hAnsi="Arial" w:cs="Arial"/>
                <w:sz w:val="20"/>
              </w:rPr>
              <w:tab/>
            </w:r>
            <w:r w:rsidRPr="008B3DD3">
              <w:rPr>
                <w:rFonts w:ascii="Arial" w:hAnsi="Arial" w:cs="Arial"/>
                <w:sz w:val="20"/>
              </w:rPr>
              <w:tab/>
            </w:r>
            <w:r w:rsidRPr="008B3DD3">
              <w:rPr>
                <w:rFonts w:ascii="Arial" w:hAnsi="Arial" w:cs="Arial"/>
                <w:sz w:val="20"/>
              </w:rPr>
              <w:tab/>
            </w:r>
            <w:r w:rsidRPr="008B3DD3">
              <w:rPr>
                <w:rFonts w:ascii="Arial" w:hAnsi="Arial" w:cs="Arial"/>
                <w:sz w:val="20"/>
              </w:rPr>
              <w:tab/>
            </w:r>
            <w:r w:rsidRPr="008B3DD3">
              <w:rPr>
                <w:rFonts w:ascii="Arial" w:hAnsi="Arial" w:cs="Arial"/>
                <w:sz w:val="20"/>
              </w:rPr>
              <w:tab/>
            </w:r>
            <w:r w:rsidRPr="008B3DD3">
              <w:rPr>
                <w:rFonts w:ascii="Arial" w:hAnsi="Arial" w:cs="Arial"/>
                <w:sz w:val="20"/>
              </w:rPr>
              <w:tab/>
            </w:r>
          </w:p>
          <w:p w14:paraId="0D9FE646" w14:textId="77777777" w:rsidR="008B3DD3" w:rsidRPr="008B3DD3" w:rsidRDefault="008B3DD3" w:rsidP="008B3DD3">
            <w:pPr>
              <w:spacing w:after="0"/>
              <w:rPr>
                <w:rFonts w:ascii="Arial" w:hAnsi="Arial" w:cs="Arial"/>
                <w:sz w:val="20"/>
              </w:rPr>
            </w:pPr>
            <w:r w:rsidRPr="008B3DD3">
              <w:rPr>
                <w:rFonts w:ascii="Arial" w:hAnsi="Arial" w:cs="Arial"/>
                <w:sz w:val="20"/>
              </w:rPr>
              <w:t>2. Baron-Cohen S, Scott FJ, Allison C et al. Autism spectrum prevalence: a school-based U.K. population study. British Journal of Psychiatry 2009; 194:500-9. Study suggests a prevalence of 157 per 10,000. Based on a cohort of ch</w:t>
            </w:r>
            <w:r>
              <w:rPr>
                <w:rFonts w:ascii="Arial" w:hAnsi="Arial" w:cs="Arial"/>
                <w:sz w:val="20"/>
              </w:rPr>
              <w:t>ildren aged 5 to 9</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8B3DD3">
              <w:rPr>
                <w:rFonts w:ascii="Arial" w:hAnsi="Arial" w:cs="Arial"/>
                <w:sz w:val="20"/>
              </w:rPr>
              <w:tab/>
            </w:r>
            <w:r w:rsidRPr="008B3DD3">
              <w:rPr>
                <w:rFonts w:ascii="Arial" w:hAnsi="Arial" w:cs="Arial"/>
                <w:sz w:val="20"/>
              </w:rPr>
              <w:tab/>
            </w:r>
          </w:p>
          <w:p w14:paraId="4A51D48F" w14:textId="77777777" w:rsidR="008B3DD3" w:rsidRPr="008B3DD3" w:rsidRDefault="008B3DD3" w:rsidP="008B3DD3">
            <w:pPr>
              <w:spacing w:after="0"/>
              <w:jc w:val="both"/>
              <w:rPr>
                <w:rFonts w:ascii="Arial" w:hAnsi="Arial" w:cs="Arial"/>
                <w:sz w:val="20"/>
              </w:rPr>
            </w:pPr>
            <w:r w:rsidRPr="008B3DD3">
              <w:rPr>
                <w:rFonts w:ascii="Arial" w:hAnsi="Arial" w:cs="Arial"/>
                <w:sz w:val="20"/>
              </w:rPr>
              <w:t>3: Prevalence of Autism Spectrum Disorders --- Autism and Developmental Disabilities Monitoring Network, United States, 2006. MMWR: Morbidity &amp; Mortality Weekly Report 2009; 58:(S S10)1-20. Study suggests a prevalence of approximately 1%. Based on a cohort of children aged 8</w:t>
            </w:r>
            <w:r w:rsidRPr="008B3DD3">
              <w:rPr>
                <w:rFonts w:ascii="Arial" w:hAnsi="Arial" w:cs="Arial"/>
                <w:sz w:val="20"/>
              </w:rPr>
              <w:tab/>
            </w:r>
            <w:r w:rsidRPr="008B3DD3">
              <w:rPr>
                <w:rFonts w:ascii="Arial" w:hAnsi="Arial" w:cs="Arial"/>
                <w:sz w:val="20"/>
              </w:rPr>
              <w:tab/>
            </w:r>
          </w:p>
          <w:p w14:paraId="40545694" w14:textId="77777777" w:rsidR="008B3DD3" w:rsidRPr="008B3DD3" w:rsidRDefault="008B3DD3" w:rsidP="008B3DD3">
            <w:pPr>
              <w:spacing w:after="0"/>
              <w:jc w:val="both"/>
              <w:rPr>
                <w:rFonts w:ascii="Arial" w:hAnsi="Arial" w:cs="Arial"/>
                <w:sz w:val="20"/>
              </w:rPr>
            </w:pPr>
            <w:r w:rsidRPr="008B3DD3">
              <w:rPr>
                <w:rFonts w:ascii="Arial" w:hAnsi="Arial" w:cs="Arial"/>
                <w:sz w:val="20"/>
              </w:rPr>
              <w:tab/>
            </w:r>
            <w:r w:rsidRPr="008B3DD3">
              <w:rPr>
                <w:rFonts w:ascii="Arial" w:hAnsi="Arial" w:cs="Arial"/>
                <w:sz w:val="20"/>
              </w:rPr>
              <w:tab/>
            </w:r>
            <w:r w:rsidRPr="008B3DD3">
              <w:rPr>
                <w:rFonts w:ascii="Arial" w:hAnsi="Arial" w:cs="Arial"/>
                <w:sz w:val="20"/>
              </w:rPr>
              <w:tab/>
            </w:r>
            <w:r w:rsidRPr="008B3DD3">
              <w:rPr>
                <w:rFonts w:ascii="Arial" w:hAnsi="Arial" w:cs="Arial"/>
                <w:sz w:val="20"/>
              </w:rPr>
              <w:tab/>
            </w:r>
            <w:r w:rsidRPr="008B3DD3">
              <w:rPr>
                <w:rFonts w:ascii="Arial" w:hAnsi="Arial" w:cs="Arial"/>
                <w:sz w:val="20"/>
              </w:rPr>
              <w:tab/>
            </w:r>
            <w:r w:rsidRPr="008B3DD3">
              <w:rPr>
                <w:rFonts w:ascii="Arial" w:hAnsi="Arial" w:cs="Arial"/>
                <w:sz w:val="20"/>
              </w:rPr>
              <w:tab/>
            </w:r>
            <w:r w:rsidRPr="008B3DD3">
              <w:rPr>
                <w:rFonts w:ascii="Arial" w:hAnsi="Arial" w:cs="Arial"/>
                <w:sz w:val="20"/>
              </w:rPr>
              <w:tab/>
            </w:r>
          </w:p>
          <w:p w14:paraId="7E8A436E" w14:textId="77777777" w:rsidR="008B3DD3" w:rsidRDefault="008B3DD3" w:rsidP="008B3DD3">
            <w:pPr>
              <w:spacing w:after="0"/>
              <w:jc w:val="both"/>
              <w:rPr>
                <w:rFonts w:ascii="Arial" w:hAnsi="Arial" w:cs="Arial"/>
                <w:sz w:val="20"/>
              </w:rPr>
            </w:pPr>
            <w:r w:rsidRPr="008B3DD3">
              <w:rPr>
                <w:rFonts w:ascii="Arial" w:hAnsi="Arial" w:cs="Arial"/>
                <w:sz w:val="20"/>
              </w:rPr>
              <w:t>There is generally a higher prevalence of mental health problems with people who have a learning disability than the general population and where a person with a learning disability has a mental health problem which should be treated in hospital, (for example psychosis) they should be treated in a mainstream mental health service making reasonable adjustments. Statistical evidence would suggest that at any given time in LSC, 10 to 12 people with a diagnosis of a learning disability and/or autism would be expected to be in mainstream mental health services because of a mental health issue.</w:t>
            </w:r>
          </w:p>
          <w:p w14:paraId="1949C0BC" w14:textId="77777777" w:rsidR="008B3DD3" w:rsidRDefault="008B3DD3" w:rsidP="008B3DD3">
            <w:pPr>
              <w:spacing w:after="0"/>
              <w:jc w:val="both"/>
              <w:rPr>
                <w:rFonts w:ascii="Arial" w:hAnsi="Arial" w:cs="Arial"/>
                <w:sz w:val="20"/>
              </w:rPr>
            </w:pPr>
          </w:p>
          <w:p w14:paraId="3D73A3D2" w14:textId="77777777" w:rsidR="008B3DD3" w:rsidRPr="008B3DD3" w:rsidRDefault="008B3DD3" w:rsidP="008B3DD3">
            <w:pPr>
              <w:spacing w:after="0"/>
              <w:jc w:val="both"/>
              <w:rPr>
                <w:rFonts w:ascii="Arial" w:hAnsi="Arial" w:cs="Arial"/>
                <w:sz w:val="20"/>
              </w:rPr>
            </w:pPr>
            <w:r w:rsidRPr="008B3DD3">
              <w:rPr>
                <w:rFonts w:ascii="Arial" w:hAnsi="Arial" w:cs="Arial"/>
                <w:sz w:val="20"/>
              </w:rPr>
              <w:t xml:space="preserve">Across </w:t>
            </w:r>
            <w:r>
              <w:rPr>
                <w:rFonts w:ascii="Arial" w:hAnsi="Arial" w:cs="Arial"/>
                <w:sz w:val="20"/>
              </w:rPr>
              <w:t xml:space="preserve">LSC, </w:t>
            </w:r>
            <w:r w:rsidRPr="008B3DD3">
              <w:rPr>
                <w:rFonts w:ascii="Arial" w:hAnsi="Arial" w:cs="Arial"/>
                <w:sz w:val="20"/>
              </w:rPr>
              <w:t>people with learning disabilities or learning disabilities and comorbid autism have told us that providing care close to their communities is a priority.</w:t>
            </w:r>
          </w:p>
          <w:p w14:paraId="1860799F" w14:textId="77777777" w:rsidR="008B3DD3" w:rsidRPr="008B3DD3" w:rsidRDefault="008B3DD3" w:rsidP="008B3DD3">
            <w:pPr>
              <w:spacing w:after="0"/>
              <w:jc w:val="both"/>
              <w:rPr>
                <w:rFonts w:ascii="Arial" w:hAnsi="Arial" w:cs="Arial"/>
                <w:sz w:val="20"/>
              </w:rPr>
            </w:pPr>
          </w:p>
          <w:p w14:paraId="4826836E" w14:textId="77777777" w:rsidR="008B3DD3" w:rsidRPr="008B3DD3" w:rsidRDefault="008B3DD3" w:rsidP="008B3DD3">
            <w:pPr>
              <w:spacing w:after="0"/>
              <w:jc w:val="both"/>
              <w:rPr>
                <w:rFonts w:ascii="Arial" w:hAnsi="Arial" w:cs="Arial"/>
                <w:sz w:val="20"/>
              </w:rPr>
            </w:pPr>
            <w:r w:rsidRPr="008B3DD3">
              <w:rPr>
                <w:rFonts w:ascii="Arial" w:hAnsi="Arial" w:cs="Arial"/>
                <w:sz w:val="20"/>
              </w:rPr>
              <w:t>While there are pockets of support available in the TCP, this provision is inconsistent. This is particularly true considering the limited strategic provision of crisis and re</w:t>
            </w:r>
            <w:r w:rsidR="00713BC7">
              <w:rPr>
                <w:rFonts w:ascii="Arial" w:hAnsi="Arial" w:cs="Arial"/>
                <w:sz w:val="20"/>
              </w:rPr>
              <w:t>-en</w:t>
            </w:r>
            <w:r w:rsidRPr="008B3DD3">
              <w:rPr>
                <w:rFonts w:ascii="Arial" w:hAnsi="Arial" w:cs="Arial"/>
                <w:sz w:val="20"/>
              </w:rPr>
              <w:t>ablement support options in the community that could support the population of LSC.</w:t>
            </w:r>
          </w:p>
          <w:p w14:paraId="088CF56C" w14:textId="77777777" w:rsidR="008B3DD3" w:rsidRPr="008B3DD3" w:rsidRDefault="008B3DD3" w:rsidP="008B3DD3">
            <w:pPr>
              <w:spacing w:after="0"/>
              <w:rPr>
                <w:rFonts w:ascii="Arial" w:hAnsi="Arial" w:cs="Arial"/>
                <w:sz w:val="20"/>
              </w:rPr>
            </w:pPr>
          </w:p>
          <w:p w14:paraId="22AFD746" w14:textId="77777777" w:rsidR="002E0F20" w:rsidRDefault="008B3DD3" w:rsidP="008B3DD3">
            <w:pPr>
              <w:spacing w:after="0"/>
              <w:rPr>
                <w:rFonts w:ascii="Arial" w:hAnsi="Arial" w:cs="Arial"/>
                <w:sz w:val="20"/>
              </w:rPr>
            </w:pPr>
            <w:r w:rsidRPr="008B3DD3">
              <w:rPr>
                <w:rFonts w:ascii="Arial" w:hAnsi="Arial" w:cs="Arial"/>
                <w:sz w:val="20"/>
              </w:rPr>
              <w:t>This means that when someone experiences a crisis</w:t>
            </w:r>
            <w:r>
              <w:rPr>
                <w:rFonts w:ascii="Arial" w:hAnsi="Arial" w:cs="Arial"/>
                <w:sz w:val="20"/>
              </w:rPr>
              <w:t>,</w:t>
            </w:r>
            <w:r w:rsidRPr="008B3DD3">
              <w:rPr>
                <w:rFonts w:ascii="Arial" w:hAnsi="Arial" w:cs="Arial"/>
                <w:sz w:val="20"/>
              </w:rPr>
              <w:t xml:space="preserve"> or their behaviour spikes and becomes challenging for families and carers to manage, they currently have very few options beyond trying to manage the crisis themselves, or watching as the individual is admitted to hospital</w:t>
            </w:r>
            <w:r w:rsidR="0069127C">
              <w:rPr>
                <w:rFonts w:ascii="Arial" w:hAnsi="Arial" w:cs="Arial"/>
                <w:sz w:val="20"/>
              </w:rPr>
              <w:t>.</w:t>
            </w:r>
          </w:p>
          <w:p w14:paraId="4EE26442" w14:textId="77777777" w:rsidR="002E0F20" w:rsidRDefault="002E0F20" w:rsidP="002E0F20">
            <w:pPr>
              <w:spacing w:after="0"/>
              <w:rPr>
                <w:rFonts w:ascii="Arial" w:hAnsi="Arial" w:cs="Arial"/>
                <w:sz w:val="20"/>
              </w:rPr>
            </w:pPr>
          </w:p>
          <w:p w14:paraId="5E2D0AEC" w14:textId="77777777" w:rsidR="002E0F20" w:rsidRPr="002E0F20" w:rsidRDefault="002E0F20" w:rsidP="002E0F20">
            <w:pPr>
              <w:spacing w:after="0"/>
              <w:jc w:val="both"/>
              <w:rPr>
                <w:rFonts w:ascii="Arial" w:hAnsi="Arial" w:cs="Arial"/>
                <w:sz w:val="20"/>
              </w:rPr>
            </w:pPr>
            <w:r w:rsidRPr="002E0F20">
              <w:rPr>
                <w:rFonts w:ascii="Arial" w:hAnsi="Arial" w:cs="Arial"/>
                <w:sz w:val="20"/>
              </w:rPr>
              <w:t>In this context, the TCP recognises there is a need for a service that offers rapid assessments, short-term accommodation during moments of crisis, and re</w:t>
            </w:r>
            <w:r w:rsidR="00713BC7">
              <w:rPr>
                <w:rFonts w:ascii="Arial" w:hAnsi="Arial" w:cs="Arial"/>
                <w:sz w:val="20"/>
              </w:rPr>
              <w:t>-en</w:t>
            </w:r>
            <w:r w:rsidRPr="002E0F20">
              <w:rPr>
                <w:rFonts w:ascii="Arial" w:hAnsi="Arial" w:cs="Arial"/>
                <w:sz w:val="20"/>
              </w:rPr>
              <w:t>ablement offers of support for individuals</w:t>
            </w:r>
            <w:r w:rsidR="00024813">
              <w:rPr>
                <w:rFonts w:ascii="Arial" w:hAnsi="Arial" w:cs="Arial"/>
                <w:sz w:val="20"/>
              </w:rPr>
              <w:t xml:space="preserve"> at risk of hospital admission as identified through LAEP or CTR.</w:t>
            </w:r>
            <w:r w:rsidRPr="002E0F20">
              <w:rPr>
                <w:rFonts w:ascii="Arial" w:hAnsi="Arial" w:cs="Arial"/>
                <w:sz w:val="20"/>
              </w:rPr>
              <w:t>. This service would:</w:t>
            </w:r>
          </w:p>
          <w:p w14:paraId="0108DC80" w14:textId="77777777" w:rsidR="002E0F20" w:rsidRPr="002E0F20" w:rsidRDefault="002E0F20" w:rsidP="002E0F20">
            <w:pPr>
              <w:spacing w:after="0"/>
              <w:jc w:val="both"/>
              <w:rPr>
                <w:rFonts w:ascii="Arial" w:hAnsi="Arial" w:cs="Arial"/>
                <w:sz w:val="20"/>
              </w:rPr>
            </w:pPr>
          </w:p>
          <w:p w14:paraId="4BFFC908" w14:textId="77777777" w:rsidR="002E0F20" w:rsidRDefault="002E0F20" w:rsidP="002E0F20">
            <w:pPr>
              <w:pStyle w:val="ListParagraph"/>
              <w:numPr>
                <w:ilvl w:val="0"/>
                <w:numId w:val="4"/>
              </w:numPr>
              <w:jc w:val="both"/>
              <w:rPr>
                <w:rFonts w:ascii="Arial" w:hAnsi="Arial" w:cs="Arial"/>
                <w:sz w:val="20"/>
              </w:rPr>
            </w:pPr>
            <w:r>
              <w:rPr>
                <w:rFonts w:ascii="Arial" w:hAnsi="Arial" w:cs="Arial"/>
                <w:sz w:val="20"/>
              </w:rPr>
              <w:t>R</w:t>
            </w:r>
            <w:r w:rsidRPr="002E0F20">
              <w:rPr>
                <w:rFonts w:ascii="Arial" w:hAnsi="Arial" w:cs="Arial"/>
                <w:sz w:val="20"/>
              </w:rPr>
              <w:t xml:space="preserve">educe inappropriate hospital admission for individuals </w:t>
            </w:r>
            <w:r>
              <w:rPr>
                <w:rFonts w:ascii="Arial" w:hAnsi="Arial" w:cs="Arial"/>
                <w:sz w:val="20"/>
              </w:rPr>
              <w:t xml:space="preserve">with a learning disability (and </w:t>
            </w:r>
            <w:r w:rsidRPr="002E0F20">
              <w:rPr>
                <w:rFonts w:ascii="Arial" w:hAnsi="Arial" w:cs="Arial"/>
                <w:sz w:val="20"/>
              </w:rPr>
              <w:t>autism)</w:t>
            </w:r>
          </w:p>
          <w:p w14:paraId="2ED00A08" w14:textId="77777777" w:rsidR="002E0F20" w:rsidRDefault="002E0F20" w:rsidP="002E0F20">
            <w:pPr>
              <w:pStyle w:val="ListParagraph"/>
              <w:numPr>
                <w:ilvl w:val="0"/>
                <w:numId w:val="4"/>
              </w:numPr>
              <w:jc w:val="both"/>
              <w:rPr>
                <w:rFonts w:ascii="Arial" w:hAnsi="Arial" w:cs="Arial"/>
                <w:sz w:val="20"/>
              </w:rPr>
            </w:pPr>
            <w:r>
              <w:rPr>
                <w:rFonts w:ascii="Arial" w:hAnsi="Arial" w:cs="Arial"/>
                <w:sz w:val="20"/>
              </w:rPr>
              <w:t>O</w:t>
            </w:r>
            <w:r w:rsidRPr="002E0F20">
              <w:rPr>
                <w:rFonts w:ascii="Arial" w:hAnsi="Arial" w:cs="Arial"/>
                <w:sz w:val="20"/>
              </w:rPr>
              <w:t>ffer alternatives to inpatient hospital care for individuals in crisis</w:t>
            </w:r>
          </w:p>
          <w:p w14:paraId="7E1D96D7" w14:textId="77777777" w:rsidR="002E0F20" w:rsidRPr="002E0F20" w:rsidRDefault="002E0F20" w:rsidP="002E0F20">
            <w:pPr>
              <w:pStyle w:val="ListParagraph"/>
              <w:numPr>
                <w:ilvl w:val="0"/>
                <w:numId w:val="4"/>
              </w:numPr>
              <w:jc w:val="both"/>
              <w:rPr>
                <w:rFonts w:ascii="Arial" w:hAnsi="Arial" w:cs="Arial"/>
                <w:sz w:val="20"/>
              </w:rPr>
            </w:pPr>
            <w:r>
              <w:rPr>
                <w:rFonts w:ascii="Arial" w:hAnsi="Arial" w:cs="Arial"/>
                <w:sz w:val="20"/>
              </w:rPr>
              <w:t>E</w:t>
            </w:r>
            <w:r w:rsidRPr="002E0F20">
              <w:rPr>
                <w:rFonts w:ascii="Arial" w:hAnsi="Arial" w:cs="Arial"/>
                <w:sz w:val="20"/>
              </w:rPr>
              <w:t xml:space="preserve">nable individuals to remain in the community within </w:t>
            </w:r>
            <w:r w:rsidR="00BB18A2">
              <w:rPr>
                <w:rFonts w:ascii="Arial" w:hAnsi="Arial" w:cs="Arial"/>
                <w:sz w:val="20"/>
              </w:rPr>
              <w:t>LSC</w:t>
            </w:r>
            <w:r w:rsidRPr="002E0F20">
              <w:rPr>
                <w:rFonts w:ascii="Arial" w:hAnsi="Arial" w:cs="Arial"/>
                <w:sz w:val="20"/>
              </w:rPr>
              <w:t>, avoiding new environments that may aggravate their behaviour</w:t>
            </w:r>
          </w:p>
          <w:p w14:paraId="5030B050" w14:textId="77777777" w:rsidR="008B3DD3" w:rsidRPr="00B72DDB" w:rsidRDefault="008B3DD3" w:rsidP="008B3DD3">
            <w:pPr>
              <w:spacing w:after="0"/>
              <w:rPr>
                <w:rFonts w:ascii="Arial" w:hAnsi="Arial" w:cs="Arial"/>
                <w:sz w:val="20"/>
              </w:rPr>
            </w:pPr>
          </w:p>
        </w:tc>
      </w:tr>
      <w:tr w:rsidR="00A65F8F" w:rsidRPr="00B72DDB" w14:paraId="5318DCF6" w14:textId="77777777" w:rsidTr="00FC79CE">
        <w:tc>
          <w:tcPr>
            <w:tcW w:w="8414" w:type="dxa"/>
            <w:shd w:val="clear" w:color="auto" w:fill="auto"/>
          </w:tcPr>
          <w:p w14:paraId="5C9ECC84" w14:textId="77777777" w:rsidR="00A65F8F" w:rsidRPr="00B72DDB" w:rsidRDefault="00A65F8F" w:rsidP="00FC79CE">
            <w:pPr>
              <w:spacing w:after="0" w:line="276" w:lineRule="auto"/>
              <w:rPr>
                <w:rFonts w:ascii="Arial" w:hAnsi="Arial" w:cs="Arial"/>
                <w:b/>
              </w:rPr>
            </w:pPr>
            <w:r w:rsidRPr="00B72DDB">
              <w:rPr>
                <w:rFonts w:ascii="Arial" w:hAnsi="Arial" w:cs="Arial"/>
                <w:b/>
              </w:rPr>
              <w:lastRenderedPageBreak/>
              <w:t>2.</w:t>
            </w:r>
            <w:r w:rsidRPr="00B72DDB">
              <w:rPr>
                <w:rFonts w:ascii="Arial" w:hAnsi="Arial" w:cs="Arial"/>
                <w:b/>
              </w:rPr>
              <w:tab/>
              <w:t>Outcomes</w:t>
            </w:r>
          </w:p>
        </w:tc>
      </w:tr>
      <w:tr w:rsidR="00A65F8F" w:rsidRPr="00B72DDB" w14:paraId="49ADC378" w14:textId="77777777" w:rsidTr="00FC79CE">
        <w:tc>
          <w:tcPr>
            <w:tcW w:w="8414" w:type="dxa"/>
            <w:shd w:val="clear" w:color="auto" w:fill="auto"/>
          </w:tcPr>
          <w:p w14:paraId="7BE1B09D" w14:textId="77777777" w:rsidR="00A65F8F" w:rsidRPr="003C70E4" w:rsidRDefault="00A65F8F" w:rsidP="00FC79CE">
            <w:pPr>
              <w:spacing w:after="0" w:line="276" w:lineRule="auto"/>
              <w:rPr>
                <w:rFonts w:ascii="Arial" w:hAnsi="Arial" w:cs="Arial"/>
                <w:b/>
                <w:sz w:val="20"/>
              </w:rPr>
            </w:pPr>
          </w:p>
          <w:p w14:paraId="1C4182C7" w14:textId="77777777" w:rsidR="00A65F8F" w:rsidRPr="003C70E4" w:rsidRDefault="00A65F8F" w:rsidP="00FC79CE">
            <w:pPr>
              <w:spacing w:after="0" w:line="276" w:lineRule="auto"/>
              <w:rPr>
                <w:rFonts w:ascii="Arial" w:hAnsi="Arial" w:cs="Arial"/>
                <w:b/>
                <w:sz w:val="20"/>
              </w:rPr>
            </w:pPr>
            <w:r w:rsidRPr="003C70E4">
              <w:rPr>
                <w:rFonts w:ascii="Arial" w:hAnsi="Arial" w:cs="Arial"/>
                <w:b/>
                <w:sz w:val="20"/>
              </w:rPr>
              <w:t>2.1</w:t>
            </w:r>
            <w:r w:rsidRPr="003C70E4">
              <w:rPr>
                <w:rFonts w:ascii="Arial" w:hAnsi="Arial" w:cs="Arial"/>
                <w:b/>
                <w:sz w:val="20"/>
              </w:rPr>
              <w:tab/>
            </w:r>
            <w:r w:rsidRPr="003C70E4">
              <w:rPr>
                <w:rFonts w:ascii="Arial" w:hAnsi="Arial" w:cs="Arial"/>
                <w:b/>
                <w:sz w:val="20"/>
                <w:u w:val="single"/>
              </w:rPr>
              <w:t>NHS Outcomes Framework Domains &amp; Indicators</w:t>
            </w:r>
          </w:p>
          <w:p w14:paraId="1842DCFE" w14:textId="77777777" w:rsidR="00A65F8F" w:rsidRPr="003C70E4" w:rsidRDefault="00A65F8F" w:rsidP="00FC79CE">
            <w:pPr>
              <w:spacing w:after="0" w:line="276" w:lineRule="auto"/>
              <w:rPr>
                <w:rFonts w:ascii="Arial" w:hAnsi="Arial" w:cs="Arial"/>
                <w:b/>
                <w:sz w:val="20"/>
              </w:rPr>
            </w:pPr>
          </w:p>
          <w:tbl>
            <w:tblPr>
              <w:tblStyle w:val="TableGrid"/>
              <w:tblW w:w="0" w:type="auto"/>
              <w:tblInd w:w="29" w:type="dxa"/>
              <w:tblLook w:val="04A0" w:firstRow="1" w:lastRow="0" w:firstColumn="1" w:lastColumn="0" w:noHBand="0" w:noVBand="1"/>
              <w:tblDescription w:val="NHS Outcomes Framework Domains &amp; Indicators"/>
            </w:tblPr>
            <w:tblGrid>
              <w:gridCol w:w="1276"/>
              <w:gridCol w:w="6237"/>
              <w:gridCol w:w="641"/>
            </w:tblGrid>
            <w:tr w:rsidR="003C70E4" w:rsidRPr="003C70E4" w14:paraId="36233B70" w14:textId="77777777" w:rsidTr="001E6B14">
              <w:trPr>
                <w:tblHeader/>
              </w:trPr>
              <w:tc>
                <w:tcPr>
                  <w:tcW w:w="1276" w:type="dxa"/>
                </w:tcPr>
                <w:p w14:paraId="5824C7CD" w14:textId="77777777" w:rsidR="00A65F8F" w:rsidRPr="003C70E4" w:rsidRDefault="00A65F8F" w:rsidP="00FC79CE">
                  <w:pPr>
                    <w:spacing w:line="276" w:lineRule="auto"/>
                    <w:rPr>
                      <w:rFonts w:ascii="Arial" w:hAnsi="Arial" w:cs="Arial"/>
                      <w:b/>
                      <w:sz w:val="20"/>
                    </w:rPr>
                  </w:pPr>
                  <w:r w:rsidRPr="003C70E4">
                    <w:rPr>
                      <w:rFonts w:ascii="Arial" w:hAnsi="Arial" w:cs="Arial"/>
                      <w:b/>
                      <w:sz w:val="20"/>
                    </w:rPr>
                    <w:t>Domain 1</w:t>
                  </w:r>
                </w:p>
              </w:tc>
              <w:tc>
                <w:tcPr>
                  <w:tcW w:w="6237" w:type="dxa"/>
                </w:tcPr>
                <w:p w14:paraId="1611E0E9" w14:textId="77777777" w:rsidR="00A65F8F" w:rsidRPr="003C70E4" w:rsidRDefault="00A65F8F" w:rsidP="00FC79CE">
                  <w:pPr>
                    <w:spacing w:line="276" w:lineRule="auto"/>
                    <w:rPr>
                      <w:rFonts w:ascii="Arial" w:hAnsi="Arial" w:cs="Arial"/>
                      <w:b/>
                      <w:sz w:val="20"/>
                    </w:rPr>
                  </w:pPr>
                  <w:r w:rsidRPr="003C70E4">
                    <w:rPr>
                      <w:rFonts w:ascii="Arial" w:hAnsi="Arial" w:cs="Arial"/>
                      <w:b/>
                      <w:sz w:val="20"/>
                    </w:rPr>
                    <w:t>Preventing people from dying prematurely</w:t>
                  </w:r>
                </w:p>
              </w:tc>
              <w:tc>
                <w:tcPr>
                  <w:tcW w:w="641" w:type="dxa"/>
                </w:tcPr>
                <w:p w14:paraId="46EE1187" w14:textId="77777777" w:rsidR="00A65F8F" w:rsidRPr="003C70E4" w:rsidRDefault="002E0F20" w:rsidP="002E0F20">
                  <w:pPr>
                    <w:spacing w:line="276" w:lineRule="auto"/>
                    <w:jc w:val="center"/>
                    <w:rPr>
                      <w:rFonts w:ascii="Arial" w:hAnsi="Arial" w:cs="Arial"/>
                      <w:b/>
                      <w:sz w:val="20"/>
                    </w:rPr>
                  </w:pPr>
                  <w:r w:rsidRPr="003C70E4">
                    <w:rPr>
                      <w:rFonts w:ascii="Arial" w:hAnsi="Arial" w:cs="Arial"/>
                      <w:b/>
                      <w:sz w:val="20"/>
                    </w:rPr>
                    <w:t>X</w:t>
                  </w:r>
                </w:p>
              </w:tc>
            </w:tr>
            <w:tr w:rsidR="003C70E4" w:rsidRPr="003C70E4" w14:paraId="25D6B7F0" w14:textId="77777777" w:rsidTr="001E6B14">
              <w:tc>
                <w:tcPr>
                  <w:tcW w:w="1276" w:type="dxa"/>
                </w:tcPr>
                <w:p w14:paraId="00AC17E6" w14:textId="77777777" w:rsidR="00A65F8F" w:rsidRPr="003C70E4" w:rsidRDefault="00A65F8F" w:rsidP="00FC79CE">
                  <w:pPr>
                    <w:spacing w:line="276" w:lineRule="auto"/>
                    <w:rPr>
                      <w:rFonts w:ascii="Arial" w:hAnsi="Arial" w:cs="Arial"/>
                      <w:b/>
                      <w:sz w:val="20"/>
                    </w:rPr>
                  </w:pPr>
                  <w:r w:rsidRPr="003C70E4">
                    <w:rPr>
                      <w:rFonts w:ascii="Arial" w:hAnsi="Arial" w:cs="Arial"/>
                      <w:b/>
                      <w:sz w:val="20"/>
                    </w:rPr>
                    <w:t>Domain 2</w:t>
                  </w:r>
                </w:p>
              </w:tc>
              <w:tc>
                <w:tcPr>
                  <w:tcW w:w="6237" w:type="dxa"/>
                </w:tcPr>
                <w:p w14:paraId="651D8EB8" w14:textId="77777777" w:rsidR="00A65F8F" w:rsidRPr="003C70E4" w:rsidRDefault="00A65F8F" w:rsidP="00FC79CE">
                  <w:pPr>
                    <w:spacing w:line="276" w:lineRule="auto"/>
                    <w:rPr>
                      <w:rFonts w:ascii="Arial" w:hAnsi="Arial" w:cs="Arial"/>
                      <w:b/>
                      <w:sz w:val="20"/>
                    </w:rPr>
                  </w:pPr>
                  <w:r w:rsidRPr="003C70E4">
                    <w:rPr>
                      <w:rFonts w:ascii="Arial" w:hAnsi="Arial" w:cs="Arial"/>
                      <w:b/>
                      <w:sz w:val="20"/>
                    </w:rPr>
                    <w:t>Enhancing quality of life for people with long-term conditions</w:t>
                  </w:r>
                </w:p>
              </w:tc>
              <w:tc>
                <w:tcPr>
                  <w:tcW w:w="641" w:type="dxa"/>
                </w:tcPr>
                <w:p w14:paraId="39F92394" w14:textId="77777777" w:rsidR="00A65F8F" w:rsidRPr="003C70E4" w:rsidRDefault="002E0F20" w:rsidP="002E0F20">
                  <w:pPr>
                    <w:spacing w:line="276" w:lineRule="auto"/>
                    <w:jc w:val="center"/>
                    <w:rPr>
                      <w:rFonts w:ascii="Arial" w:hAnsi="Arial" w:cs="Arial"/>
                      <w:b/>
                      <w:sz w:val="20"/>
                    </w:rPr>
                  </w:pPr>
                  <w:r w:rsidRPr="003C70E4">
                    <w:rPr>
                      <w:rFonts w:ascii="Arial" w:hAnsi="Arial" w:cs="Arial"/>
                      <w:b/>
                      <w:sz w:val="20"/>
                    </w:rPr>
                    <w:t>X</w:t>
                  </w:r>
                </w:p>
              </w:tc>
            </w:tr>
            <w:tr w:rsidR="003C70E4" w:rsidRPr="003C70E4" w14:paraId="464B687A" w14:textId="77777777" w:rsidTr="001E6B14">
              <w:tc>
                <w:tcPr>
                  <w:tcW w:w="1276" w:type="dxa"/>
                </w:tcPr>
                <w:p w14:paraId="395B3D7E" w14:textId="77777777" w:rsidR="00A65F8F" w:rsidRPr="003C70E4" w:rsidRDefault="00A65F8F" w:rsidP="00FC79CE">
                  <w:pPr>
                    <w:spacing w:line="276" w:lineRule="auto"/>
                    <w:rPr>
                      <w:rFonts w:ascii="Arial" w:hAnsi="Arial" w:cs="Arial"/>
                      <w:b/>
                      <w:sz w:val="20"/>
                    </w:rPr>
                  </w:pPr>
                  <w:r w:rsidRPr="003C70E4">
                    <w:rPr>
                      <w:rFonts w:ascii="Arial" w:hAnsi="Arial" w:cs="Arial"/>
                      <w:b/>
                      <w:sz w:val="20"/>
                    </w:rPr>
                    <w:t>Domain 3</w:t>
                  </w:r>
                </w:p>
              </w:tc>
              <w:tc>
                <w:tcPr>
                  <w:tcW w:w="6237" w:type="dxa"/>
                </w:tcPr>
                <w:p w14:paraId="7C52D34D" w14:textId="77777777" w:rsidR="00A65F8F" w:rsidRPr="003C70E4" w:rsidRDefault="00A65F8F" w:rsidP="00FC79CE">
                  <w:pPr>
                    <w:spacing w:line="276" w:lineRule="auto"/>
                    <w:rPr>
                      <w:rFonts w:ascii="Arial" w:hAnsi="Arial" w:cs="Arial"/>
                      <w:b/>
                      <w:sz w:val="20"/>
                    </w:rPr>
                  </w:pPr>
                  <w:r w:rsidRPr="003C70E4">
                    <w:rPr>
                      <w:rFonts w:ascii="Arial" w:hAnsi="Arial" w:cs="Arial"/>
                      <w:b/>
                      <w:sz w:val="20"/>
                    </w:rPr>
                    <w:t>Helping people to recover from episodes of ill-health or following injury</w:t>
                  </w:r>
                </w:p>
              </w:tc>
              <w:tc>
                <w:tcPr>
                  <w:tcW w:w="641" w:type="dxa"/>
                </w:tcPr>
                <w:p w14:paraId="10812A96" w14:textId="77777777" w:rsidR="00A65F8F" w:rsidRPr="003C70E4" w:rsidRDefault="002E0F20" w:rsidP="002E0F20">
                  <w:pPr>
                    <w:spacing w:line="276" w:lineRule="auto"/>
                    <w:jc w:val="center"/>
                    <w:rPr>
                      <w:rFonts w:ascii="Arial" w:hAnsi="Arial" w:cs="Arial"/>
                      <w:b/>
                      <w:sz w:val="20"/>
                    </w:rPr>
                  </w:pPr>
                  <w:r w:rsidRPr="003C70E4">
                    <w:rPr>
                      <w:rFonts w:ascii="Arial" w:hAnsi="Arial" w:cs="Arial"/>
                      <w:b/>
                      <w:sz w:val="20"/>
                    </w:rPr>
                    <w:t>X</w:t>
                  </w:r>
                </w:p>
              </w:tc>
            </w:tr>
            <w:tr w:rsidR="003C70E4" w:rsidRPr="003C70E4" w14:paraId="02235F45" w14:textId="77777777" w:rsidTr="001E6B14">
              <w:tc>
                <w:tcPr>
                  <w:tcW w:w="1276" w:type="dxa"/>
                </w:tcPr>
                <w:p w14:paraId="55F3DBB2" w14:textId="77777777" w:rsidR="00A65F8F" w:rsidRPr="003C70E4" w:rsidRDefault="00A65F8F" w:rsidP="00FC79CE">
                  <w:pPr>
                    <w:spacing w:line="276" w:lineRule="auto"/>
                    <w:rPr>
                      <w:rFonts w:ascii="Arial" w:hAnsi="Arial" w:cs="Arial"/>
                      <w:b/>
                      <w:sz w:val="20"/>
                    </w:rPr>
                  </w:pPr>
                  <w:r w:rsidRPr="003C70E4">
                    <w:rPr>
                      <w:rFonts w:ascii="Arial" w:hAnsi="Arial" w:cs="Arial"/>
                      <w:b/>
                      <w:sz w:val="20"/>
                    </w:rPr>
                    <w:t>Domain 4</w:t>
                  </w:r>
                </w:p>
              </w:tc>
              <w:tc>
                <w:tcPr>
                  <w:tcW w:w="6237" w:type="dxa"/>
                </w:tcPr>
                <w:p w14:paraId="07403188" w14:textId="77777777" w:rsidR="00A65F8F" w:rsidRPr="003C70E4" w:rsidRDefault="00A65F8F" w:rsidP="00FC79CE">
                  <w:pPr>
                    <w:spacing w:line="276" w:lineRule="auto"/>
                    <w:rPr>
                      <w:rFonts w:ascii="Arial" w:hAnsi="Arial" w:cs="Arial"/>
                      <w:b/>
                      <w:sz w:val="20"/>
                    </w:rPr>
                  </w:pPr>
                  <w:r w:rsidRPr="003C70E4">
                    <w:rPr>
                      <w:rFonts w:ascii="Arial" w:hAnsi="Arial" w:cs="Arial"/>
                      <w:b/>
                      <w:sz w:val="20"/>
                    </w:rPr>
                    <w:t>Ensuring people have a positive experience of care</w:t>
                  </w:r>
                </w:p>
              </w:tc>
              <w:tc>
                <w:tcPr>
                  <w:tcW w:w="641" w:type="dxa"/>
                </w:tcPr>
                <w:p w14:paraId="44B8D72B" w14:textId="77777777" w:rsidR="00A65F8F" w:rsidRPr="003C70E4" w:rsidRDefault="002E0F20" w:rsidP="002E0F20">
                  <w:pPr>
                    <w:spacing w:line="276" w:lineRule="auto"/>
                    <w:jc w:val="center"/>
                    <w:rPr>
                      <w:rFonts w:ascii="Arial" w:hAnsi="Arial" w:cs="Arial"/>
                      <w:b/>
                      <w:sz w:val="20"/>
                    </w:rPr>
                  </w:pPr>
                  <w:r w:rsidRPr="003C70E4">
                    <w:rPr>
                      <w:rFonts w:ascii="Arial" w:hAnsi="Arial" w:cs="Arial"/>
                      <w:b/>
                      <w:sz w:val="20"/>
                    </w:rPr>
                    <w:t>X</w:t>
                  </w:r>
                </w:p>
              </w:tc>
            </w:tr>
            <w:tr w:rsidR="003C70E4" w:rsidRPr="003C70E4" w14:paraId="3E5623E8" w14:textId="77777777" w:rsidTr="001E6B14">
              <w:tc>
                <w:tcPr>
                  <w:tcW w:w="1276" w:type="dxa"/>
                </w:tcPr>
                <w:p w14:paraId="220A9AF5" w14:textId="77777777" w:rsidR="00A65F8F" w:rsidRPr="003C70E4" w:rsidRDefault="00A65F8F" w:rsidP="00FC79CE">
                  <w:pPr>
                    <w:spacing w:line="276" w:lineRule="auto"/>
                    <w:rPr>
                      <w:rFonts w:ascii="Arial" w:hAnsi="Arial" w:cs="Arial"/>
                      <w:b/>
                      <w:sz w:val="20"/>
                    </w:rPr>
                  </w:pPr>
                  <w:r w:rsidRPr="003C70E4">
                    <w:rPr>
                      <w:rFonts w:ascii="Arial" w:hAnsi="Arial" w:cs="Arial"/>
                      <w:b/>
                      <w:sz w:val="20"/>
                    </w:rPr>
                    <w:t>Domain 5</w:t>
                  </w:r>
                </w:p>
              </w:tc>
              <w:tc>
                <w:tcPr>
                  <w:tcW w:w="6237" w:type="dxa"/>
                </w:tcPr>
                <w:p w14:paraId="0BE76806" w14:textId="77777777" w:rsidR="00A65F8F" w:rsidRPr="003C70E4" w:rsidRDefault="00A65F8F" w:rsidP="00FC79CE">
                  <w:pPr>
                    <w:spacing w:line="276" w:lineRule="auto"/>
                    <w:rPr>
                      <w:rFonts w:ascii="Arial" w:hAnsi="Arial" w:cs="Arial"/>
                      <w:b/>
                      <w:sz w:val="20"/>
                    </w:rPr>
                  </w:pPr>
                  <w:r w:rsidRPr="003C70E4">
                    <w:rPr>
                      <w:rFonts w:ascii="Arial" w:hAnsi="Arial" w:cs="Arial"/>
                      <w:b/>
                      <w:sz w:val="20"/>
                    </w:rPr>
                    <w:t>Treating and caring for people in safe environment and protecting them from avoidable harm</w:t>
                  </w:r>
                </w:p>
              </w:tc>
              <w:tc>
                <w:tcPr>
                  <w:tcW w:w="641" w:type="dxa"/>
                </w:tcPr>
                <w:p w14:paraId="478E6F71" w14:textId="77777777" w:rsidR="00A65F8F" w:rsidRPr="003C70E4" w:rsidRDefault="002E0F20" w:rsidP="002E0F20">
                  <w:pPr>
                    <w:spacing w:line="276" w:lineRule="auto"/>
                    <w:jc w:val="center"/>
                    <w:rPr>
                      <w:rFonts w:ascii="Arial" w:hAnsi="Arial" w:cs="Arial"/>
                      <w:b/>
                      <w:sz w:val="20"/>
                    </w:rPr>
                  </w:pPr>
                  <w:r w:rsidRPr="003C70E4">
                    <w:rPr>
                      <w:rFonts w:ascii="Arial" w:hAnsi="Arial" w:cs="Arial"/>
                      <w:b/>
                      <w:sz w:val="20"/>
                    </w:rPr>
                    <w:t>X</w:t>
                  </w:r>
                </w:p>
              </w:tc>
            </w:tr>
          </w:tbl>
          <w:p w14:paraId="09AC5DAA" w14:textId="77777777" w:rsidR="00A65F8F" w:rsidRPr="003C70E4" w:rsidRDefault="00A65F8F" w:rsidP="00FC79CE">
            <w:pPr>
              <w:spacing w:after="0" w:line="276" w:lineRule="auto"/>
              <w:rPr>
                <w:rFonts w:ascii="Arial" w:hAnsi="Arial" w:cs="Arial"/>
                <w:b/>
                <w:sz w:val="20"/>
              </w:rPr>
            </w:pPr>
          </w:p>
          <w:p w14:paraId="34920931" w14:textId="77777777" w:rsidR="00A65F8F" w:rsidRPr="003C70E4" w:rsidRDefault="00A65F8F" w:rsidP="00FC79CE">
            <w:pPr>
              <w:spacing w:after="0" w:line="276" w:lineRule="auto"/>
              <w:rPr>
                <w:rFonts w:ascii="Arial" w:hAnsi="Arial" w:cs="Arial"/>
                <w:b/>
                <w:sz w:val="20"/>
              </w:rPr>
            </w:pPr>
            <w:r w:rsidRPr="003C70E4">
              <w:rPr>
                <w:rFonts w:ascii="Arial" w:hAnsi="Arial" w:cs="Arial"/>
                <w:b/>
                <w:sz w:val="20"/>
              </w:rPr>
              <w:t>2.2</w:t>
            </w:r>
            <w:r w:rsidRPr="003C70E4">
              <w:rPr>
                <w:rFonts w:ascii="Arial" w:hAnsi="Arial" w:cs="Arial"/>
                <w:b/>
                <w:sz w:val="20"/>
              </w:rPr>
              <w:tab/>
              <w:t>Local defined outcomes</w:t>
            </w:r>
          </w:p>
          <w:p w14:paraId="61776CBF" w14:textId="77777777" w:rsidR="00217A6A" w:rsidRPr="003C70E4" w:rsidRDefault="00217A6A" w:rsidP="00FC79CE">
            <w:pPr>
              <w:spacing w:after="0" w:line="276" w:lineRule="auto"/>
              <w:rPr>
                <w:rFonts w:ascii="Arial" w:hAnsi="Arial" w:cs="Arial"/>
                <w:b/>
                <w:sz w:val="20"/>
              </w:rPr>
            </w:pPr>
          </w:p>
          <w:p w14:paraId="3D93D452" w14:textId="77777777" w:rsidR="00217A6A" w:rsidRPr="003C70E4" w:rsidRDefault="00217A6A" w:rsidP="00BB73C8">
            <w:pPr>
              <w:pStyle w:val="ListParagraph"/>
              <w:numPr>
                <w:ilvl w:val="0"/>
                <w:numId w:val="10"/>
              </w:numPr>
              <w:spacing w:line="276" w:lineRule="auto"/>
              <w:jc w:val="both"/>
              <w:rPr>
                <w:rFonts w:ascii="Arial" w:hAnsi="Arial" w:cs="Arial"/>
                <w:sz w:val="20"/>
              </w:rPr>
            </w:pPr>
            <w:r w:rsidRPr="003C70E4">
              <w:rPr>
                <w:rFonts w:ascii="Arial" w:hAnsi="Arial" w:cs="Arial"/>
                <w:sz w:val="20"/>
              </w:rPr>
              <w:t xml:space="preserve">There is a reduction </w:t>
            </w:r>
            <w:r w:rsidR="003C70E4">
              <w:rPr>
                <w:rFonts w:ascii="Arial" w:hAnsi="Arial" w:cs="Arial"/>
                <w:sz w:val="20"/>
              </w:rPr>
              <w:t xml:space="preserve">of admissions for individuals with a </w:t>
            </w:r>
            <w:r w:rsidR="0089254B" w:rsidRPr="003C70E4">
              <w:rPr>
                <w:rFonts w:ascii="Arial" w:hAnsi="Arial" w:cs="Arial"/>
                <w:sz w:val="20"/>
              </w:rPr>
              <w:t xml:space="preserve"> </w:t>
            </w:r>
            <w:r w:rsidR="00BB73C8" w:rsidRPr="003C70E4">
              <w:rPr>
                <w:rFonts w:ascii="Arial" w:hAnsi="Arial" w:cs="Arial"/>
                <w:sz w:val="20"/>
              </w:rPr>
              <w:t>learning disability and</w:t>
            </w:r>
            <w:r w:rsidR="003C70E4">
              <w:rPr>
                <w:rFonts w:ascii="Arial" w:hAnsi="Arial" w:cs="Arial"/>
                <w:sz w:val="20"/>
              </w:rPr>
              <w:t xml:space="preserve"> </w:t>
            </w:r>
            <w:r w:rsidR="00BB73C8" w:rsidRPr="003C70E4">
              <w:rPr>
                <w:rFonts w:ascii="Arial" w:hAnsi="Arial" w:cs="Arial"/>
                <w:sz w:val="20"/>
              </w:rPr>
              <w:t>/or Autism</w:t>
            </w:r>
            <w:r w:rsidRPr="003C70E4">
              <w:rPr>
                <w:rFonts w:ascii="Arial" w:hAnsi="Arial" w:cs="Arial"/>
                <w:sz w:val="20"/>
              </w:rPr>
              <w:t xml:space="preserve"> </w:t>
            </w:r>
            <w:r w:rsidR="003C70E4">
              <w:rPr>
                <w:rFonts w:ascii="Arial" w:hAnsi="Arial" w:cs="Arial"/>
                <w:sz w:val="20"/>
              </w:rPr>
              <w:t xml:space="preserve">into out </w:t>
            </w:r>
            <w:r w:rsidR="00BB73C8" w:rsidRPr="003C70E4">
              <w:rPr>
                <w:rFonts w:ascii="Arial" w:hAnsi="Arial" w:cs="Arial"/>
                <w:sz w:val="20"/>
              </w:rPr>
              <w:t xml:space="preserve">of area </w:t>
            </w:r>
            <w:r w:rsidRPr="003C70E4">
              <w:rPr>
                <w:rFonts w:ascii="Arial" w:hAnsi="Arial" w:cs="Arial"/>
                <w:sz w:val="20"/>
              </w:rPr>
              <w:t xml:space="preserve">ATU beds </w:t>
            </w:r>
          </w:p>
          <w:p w14:paraId="6B452E12" w14:textId="77777777" w:rsidR="0089254B" w:rsidRPr="003C70E4" w:rsidRDefault="0089254B" w:rsidP="00BB73C8">
            <w:pPr>
              <w:pStyle w:val="ListParagraph"/>
              <w:numPr>
                <w:ilvl w:val="0"/>
                <w:numId w:val="10"/>
              </w:numPr>
              <w:spacing w:line="276" w:lineRule="auto"/>
              <w:jc w:val="both"/>
              <w:rPr>
                <w:rFonts w:ascii="Arial" w:hAnsi="Arial" w:cs="Arial"/>
                <w:sz w:val="20"/>
              </w:rPr>
            </w:pPr>
            <w:r w:rsidRPr="003C70E4">
              <w:rPr>
                <w:rFonts w:ascii="Arial" w:hAnsi="Arial" w:cs="Arial"/>
                <w:sz w:val="20"/>
              </w:rPr>
              <w:t>There is a reduction in unnecessary admissions for individuals with a learning disability and / or Autism into Mental Health beds</w:t>
            </w:r>
          </w:p>
          <w:p w14:paraId="58055209" w14:textId="77777777" w:rsidR="00217A6A" w:rsidRPr="003C70E4" w:rsidRDefault="00BB73C8" w:rsidP="00BB73C8">
            <w:pPr>
              <w:pStyle w:val="ListParagraph"/>
              <w:numPr>
                <w:ilvl w:val="0"/>
                <w:numId w:val="10"/>
              </w:numPr>
              <w:spacing w:line="276" w:lineRule="auto"/>
              <w:jc w:val="both"/>
              <w:rPr>
                <w:rFonts w:ascii="Arial" w:hAnsi="Arial" w:cs="Arial"/>
                <w:sz w:val="20"/>
              </w:rPr>
            </w:pPr>
            <w:r w:rsidRPr="003C70E4">
              <w:rPr>
                <w:rFonts w:ascii="Arial" w:hAnsi="Arial" w:cs="Arial"/>
                <w:sz w:val="20"/>
              </w:rPr>
              <w:t>There is a</w:t>
            </w:r>
            <w:r w:rsidR="0089254B" w:rsidRPr="003C70E4">
              <w:rPr>
                <w:rFonts w:ascii="Arial" w:hAnsi="Arial" w:cs="Arial"/>
                <w:sz w:val="20"/>
              </w:rPr>
              <w:t xml:space="preserve">n increase in LSC commissioned crisis service accommodation </w:t>
            </w:r>
          </w:p>
          <w:p w14:paraId="5F2919E1" w14:textId="77777777" w:rsidR="00BB73C8" w:rsidRPr="003C70E4" w:rsidRDefault="00BB73C8" w:rsidP="00BB73C8">
            <w:pPr>
              <w:pStyle w:val="ListParagraph"/>
              <w:numPr>
                <w:ilvl w:val="0"/>
                <w:numId w:val="10"/>
              </w:numPr>
              <w:spacing w:line="276" w:lineRule="auto"/>
              <w:jc w:val="both"/>
              <w:rPr>
                <w:rFonts w:ascii="Arial" w:hAnsi="Arial" w:cs="Arial"/>
                <w:sz w:val="20"/>
              </w:rPr>
            </w:pPr>
            <w:r w:rsidRPr="003C70E4">
              <w:rPr>
                <w:rFonts w:ascii="Arial" w:hAnsi="Arial" w:cs="Arial"/>
                <w:sz w:val="20"/>
              </w:rPr>
              <w:t xml:space="preserve">More people retain </w:t>
            </w:r>
            <w:r w:rsidR="0089254B" w:rsidRPr="003C70E4">
              <w:rPr>
                <w:rFonts w:ascii="Arial" w:hAnsi="Arial" w:cs="Arial"/>
                <w:sz w:val="20"/>
              </w:rPr>
              <w:t xml:space="preserve">their </w:t>
            </w:r>
            <w:r w:rsidRPr="003C70E4">
              <w:rPr>
                <w:rFonts w:ascii="Arial" w:hAnsi="Arial" w:cs="Arial"/>
                <w:sz w:val="20"/>
              </w:rPr>
              <w:t xml:space="preserve">current accommodation </w:t>
            </w:r>
            <w:r w:rsidR="00CA1DE4" w:rsidRPr="003C70E4">
              <w:rPr>
                <w:rFonts w:ascii="Arial" w:hAnsi="Arial" w:cs="Arial"/>
                <w:sz w:val="20"/>
              </w:rPr>
              <w:t>and support as a result</w:t>
            </w:r>
            <w:r w:rsidR="003C70E4">
              <w:rPr>
                <w:rFonts w:ascii="Arial" w:hAnsi="Arial" w:cs="Arial"/>
                <w:sz w:val="20"/>
              </w:rPr>
              <w:t xml:space="preserve"> of timely crisis interventions.</w:t>
            </w:r>
          </w:p>
          <w:p w14:paraId="46D2BB2F" w14:textId="77777777" w:rsidR="00BB73C8" w:rsidRPr="003C70E4" w:rsidRDefault="00BB73C8" w:rsidP="00BB73C8">
            <w:pPr>
              <w:pStyle w:val="ListParagraph"/>
              <w:spacing w:line="276" w:lineRule="auto"/>
              <w:jc w:val="both"/>
              <w:rPr>
                <w:rFonts w:ascii="Arial" w:hAnsi="Arial" w:cs="Arial"/>
                <w:b/>
                <w:sz w:val="20"/>
              </w:rPr>
            </w:pPr>
          </w:p>
          <w:p w14:paraId="1D63C9E0" w14:textId="77777777" w:rsidR="001E6B14" w:rsidRPr="003C70E4" w:rsidRDefault="001E6B14" w:rsidP="001E6B14">
            <w:pPr>
              <w:spacing w:line="276" w:lineRule="auto"/>
              <w:jc w:val="both"/>
              <w:rPr>
                <w:rFonts w:ascii="Arial" w:hAnsi="Arial" w:cs="Arial"/>
                <w:b/>
                <w:sz w:val="20"/>
              </w:rPr>
            </w:pPr>
            <w:r w:rsidRPr="003C70E4">
              <w:rPr>
                <w:rFonts w:ascii="Arial" w:hAnsi="Arial" w:cs="Arial"/>
                <w:b/>
                <w:sz w:val="20"/>
              </w:rPr>
              <w:t>2.3 Transforming Care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7005"/>
              <w:gridCol w:w="646"/>
            </w:tblGrid>
            <w:tr w:rsidR="003C70E4" w:rsidRPr="003C70E4" w14:paraId="3326BB4B" w14:textId="77777777" w:rsidTr="001E6B14">
              <w:tc>
                <w:tcPr>
                  <w:tcW w:w="537" w:type="dxa"/>
                  <w:tcBorders>
                    <w:top w:val="single" w:sz="4" w:space="0" w:color="auto"/>
                    <w:left w:val="single" w:sz="4" w:space="0" w:color="auto"/>
                    <w:bottom w:val="single" w:sz="4" w:space="0" w:color="auto"/>
                    <w:right w:val="single" w:sz="4" w:space="0" w:color="auto"/>
                  </w:tcBorders>
                  <w:hideMark/>
                </w:tcPr>
                <w:p w14:paraId="18445B03" w14:textId="77777777" w:rsidR="001E6B14" w:rsidRPr="003C70E4" w:rsidRDefault="001E6B14">
                  <w:pPr>
                    <w:pStyle w:val="Default"/>
                    <w:spacing w:line="276" w:lineRule="auto"/>
                    <w:jc w:val="both"/>
                    <w:rPr>
                      <w:color w:val="auto"/>
                      <w:sz w:val="20"/>
                      <w:szCs w:val="20"/>
                    </w:rPr>
                  </w:pPr>
                  <w:r w:rsidRPr="003C70E4">
                    <w:rPr>
                      <w:color w:val="auto"/>
                      <w:sz w:val="20"/>
                      <w:szCs w:val="20"/>
                    </w:rPr>
                    <w:t>1</w:t>
                  </w:r>
                </w:p>
              </w:tc>
              <w:tc>
                <w:tcPr>
                  <w:tcW w:w="7005" w:type="dxa"/>
                  <w:tcBorders>
                    <w:top w:val="single" w:sz="4" w:space="0" w:color="auto"/>
                    <w:left w:val="single" w:sz="4" w:space="0" w:color="auto"/>
                    <w:bottom w:val="single" w:sz="4" w:space="0" w:color="auto"/>
                    <w:right w:val="single" w:sz="4" w:space="0" w:color="auto"/>
                  </w:tcBorders>
                  <w:hideMark/>
                </w:tcPr>
                <w:p w14:paraId="11644441" w14:textId="77777777" w:rsidR="001E6B14" w:rsidRPr="003C70E4" w:rsidRDefault="001E6B14">
                  <w:pPr>
                    <w:pStyle w:val="Default"/>
                    <w:spacing w:line="276" w:lineRule="auto"/>
                    <w:jc w:val="both"/>
                    <w:rPr>
                      <w:color w:val="auto"/>
                      <w:sz w:val="20"/>
                      <w:szCs w:val="20"/>
                    </w:rPr>
                  </w:pPr>
                  <w:r w:rsidRPr="003C70E4">
                    <w:rPr>
                      <w:color w:val="auto"/>
                      <w:sz w:val="20"/>
                      <w:szCs w:val="20"/>
                    </w:rPr>
                    <w:t xml:space="preserve">People should be supported to have a </w:t>
                  </w:r>
                  <w:r w:rsidRPr="003C70E4">
                    <w:rPr>
                      <w:b/>
                      <w:bCs/>
                      <w:color w:val="auto"/>
                      <w:sz w:val="20"/>
                      <w:szCs w:val="20"/>
                    </w:rPr>
                    <w:t xml:space="preserve">good and meaningful everyday life </w:t>
                  </w:r>
                  <w:r w:rsidRPr="003C70E4">
                    <w:rPr>
                      <w:color w:val="auto"/>
                      <w:sz w:val="20"/>
                      <w:szCs w:val="20"/>
                    </w:rPr>
                    <w:t xml:space="preserve">- through access to activities and services such as early year’s services, education, employment, social and sports/leisure; and support to develop and maintain good relationships. </w:t>
                  </w:r>
                </w:p>
              </w:tc>
              <w:tc>
                <w:tcPr>
                  <w:tcW w:w="646" w:type="dxa"/>
                  <w:tcBorders>
                    <w:top w:val="single" w:sz="4" w:space="0" w:color="auto"/>
                    <w:left w:val="single" w:sz="4" w:space="0" w:color="auto"/>
                    <w:bottom w:val="single" w:sz="4" w:space="0" w:color="auto"/>
                    <w:right w:val="single" w:sz="4" w:space="0" w:color="auto"/>
                  </w:tcBorders>
                </w:tcPr>
                <w:p w14:paraId="4E9B3400" w14:textId="77777777" w:rsidR="001E6B14" w:rsidRPr="003C70E4" w:rsidRDefault="001E6B14">
                  <w:pPr>
                    <w:pStyle w:val="Default"/>
                    <w:spacing w:line="276" w:lineRule="auto"/>
                    <w:jc w:val="both"/>
                    <w:rPr>
                      <w:color w:val="auto"/>
                      <w:sz w:val="20"/>
                      <w:szCs w:val="20"/>
                    </w:rPr>
                  </w:pPr>
                </w:p>
              </w:tc>
            </w:tr>
            <w:tr w:rsidR="003C70E4" w:rsidRPr="003C70E4" w14:paraId="665D118C" w14:textId="77777777" w:rsidTr="001E6B14">
              <w:tc>
                <w:tcPr>
                  <w:tcW w:w="537" w:type="dxa"/>
                  <w:tcBorders>
                    <w:top w:val="single" w:sz="4" w:space="0" w:color="auto"/>
                    <w:left w:val="single" w:sz="4" w:space="0" w:color="auto"/>
                    <w:bottom w:val="single" w:sz="4" w:space="0" w:color="auto"/>
                    <w:right w:val="single" w:sz="4" w:space="0" w:color="auto"/>
                  </w:tcBorders>
                  <w:hideMark/>
                </w:tcPr>
                <w:p w14:paraId="6FEBF72C" w14:textId="77777777" w:rsidR="001E6B14" w:rsidRPr="003C70E4" w:rsidRDefault="001E6B14">
                  <w:pPr>
                    <w:pStyle w:val="Default"/>
                    <w:spacing w:line="276" w:lineRule="auto"/>
                    <w:jc w:val="both"/>
                    <w:rPr>
                      <w:color w:val="auto"/>
                      <w:sz w:val="20"/>
                      <w:szCs w:val="20"/>
                    </w:rPr>
                  </w:pPr>
                  <w:r w:rsidRPr="003C70E4">
                    <w:rPr>
                      <w:color w:val="auto"/>
                      <w:sz w:val="20"/>
                      <w:szCs w:val="20"/>
                    </w:rPr>
                    <w:t>2</w:t>
                  </w:r>
                </w:p>
              </w:tc>
              <w:tc>
                <w:tcPr>
                  <w:tcW w:w="7005" w:type="dxa"/>
                  <w:tcBorders>
                    <w:top w:val="single" w:sz="4" w:space="0" w:color="auto"/>
                    <w:left w:val="single" w:sz="4" w:space="0" w:color="auto"/>
                    <w:bottom w:val="single" w:sz="4" w:space="0" w:color="auto"/>
                    <w:right w:val="single" w:sz="4" w:space="0" w:color="auto"/>
                  </w:tcBorders>
                  <w:hideMark/>
                </w:tcPr>
                <w:p w14:paraId="4A764566" w14:textId="77777777" w:rsidR="001E6B14" w:rsidRPr="003C70E4" w:rsidRDefault="001E6B14">
                  <w:pPr>
                    <w:pStyle w:val="Default"/>
                    <w:spacing w:line="276" w:lineRule="auto"/>
                    <w:jc w:val="both"/>
                    <w:rPr>
                      <w:color w:val="auto"/>
                      <w:sz w:val="20"/>
                      <w:szCs w:val="20"/>
                    </w:rPr>
                  </w:pPr>
                  <w:r w:rsidRPr="003C70E4">
                    <w:rPr>
                      <w:color w:val="auto"/>
                      <w:sz w:val="20"/>
                      <w:szCs w:val="20"/>
                    </w:rPr>
                    <w:t xml:space="preserve">Care and support should be </w:t>
                  </w:r>
                  <w:r w:rsidRPr="003C70E4">
                    <w:rPr>
                      <w:b/>
                      <w:bCs/>
                      <w:color w:val="auto"/>
                      <w:sz w:val="20"/>
                      <w:szCs w:val="20"/>
                    </w:rPr>
                    <w:t xml:space="preserve">person-centred, planned, proactive and coordinated </w:t>
                  </w:r>
                  <w:r w:rsidRPr="003C70E4">
                    <w:rPr>
                      <w:color w:val="auto"/>
                      <w:sz w:val="20"/>
                      <w:szCs w:val="20"/>
                    </w:rPr>
                    <w:t xml:space="preserve">– with early intervention and preventative support based on sophisticated risk stratification of the local population, person-centred care and support plans, and local care and support navigators/keyworkers to coordinate services set out in the care and support plan. </w:t>
                  </w:r>
                </w:p>
              </w:tc>
              <w:tc>
                <w:tcPr>
                  <w:tcW w:w="646" w:type="dxa"/>
                  <w:tcBorders>
                    <w:top w:val="single" w:sz="4" w:space="0" w:color="auto"/>
                    <w:left w:val="single" w:sz="4" w:space="0" w:color="auto"/>
                    <w:bottom w:val="single" w:sz="4" w:space="0" w:color="auto"/>
                    <w:right w:val="single" w:sz="4" w:space="0" w:color="auto"/>
                  </w:tcBorders>
                </w:tcPr>
                <w:p w14:paraId="365141FB" w14:textId="77777777" w:rsidR="001E6B14" w:rsidRPr="003C70E4" w:rsidRDefault="001E6B14">
                  <w:pPr>
                    <w:pStyle w:val="Default"/>
                    <w:spacing w:line="276" w:lineRule="auto"/>
                    <w:jc w:val="both"/>
                    <w:rPr>
                      <w:b/>
                      <w:color w:val="auto"/>
                      <w:sz w:val="20"/>
                      <w:szCs w:val="20"/>
                    </w:rPr>
                  </w:pPr>
                  <w:r w:rsidRPr="003C70E4">
                    <w:rPr>
                      <w:b/>
                      <w:color w:val="auto"/>
                      <w:sz w:val="20"/>
                      <w:szCs w:val="20"/>
                    </w:rPr>
                    <w:t>X</w:t>
                  </w:r>
                </w:p>
              </w:tc>
            </w:tr>
            <w:tr w:rsidR="003C70E4" w:rsidRPr="003C70E4" w14:paraId="5E644E6B" w14:textId="77777777" w:rsidTr="001E6B14">
              <w:tc>
                <w:tcPr>
                  <w:tcW w:w="537" w:type="dxa"/>
                  <w:tcBorders>
                    <w:top w:val="single" w:sz="4" w:space="0" w:color="auto"/>
                    <w:left w:val="single" w:sz="4" w:space="0" w:color="auto"/>
                    <w:bottom w:val="single" w:sz="4" w:space="0" w:color="auto"/>
                    <w:right w:val="single" w:sz="4" w:space="0" w:color="auto"/>
                  </w:tcBorders>
                  <w:hideMark/>
                </w:tcPr>
                <w:p w14:paraId="1B77201F" w14:textId="77777777" w:rsidR="001E6B14" w:rsidRPr="003C70E4" w:rsidRDefault="001E6B14">
                  <w:pPr>
                    <w:pStyle w:val="Default"/>
                    <w:spacing w:line="276" w:lineRule="auto"/>
                    <w:jc w:val="both"/>
                    <w:rPr>
                      <w:color w:val="auto"/>
                      <w:sz w:val="20"/>
                      <w:szCs w:val="20"/>
                    </w:rPr>
                  </w:pPr>
                  <w:r w:rsidRPr="003C70E4">
                    <w:rPr>
                      <w:color w:val="auto"/>
                      <w:sz w:val="20"/>
                      <w:szCs w:val="20"/>
                    </w:rPr>
                    <w:t>3</w:t>
                  </w:r>
                </w:p>
              </w:tc>
              <w:tc>
                <w:tcPr>
                  <w:tcW w:w="7005" w:type="dxa"/>
                  <w:tcBorders>
                    <w:top w:val="single" w:sz="4" w:space="0" w:color="auto"/>
                    <w:left w:val="single" w:sz="4" w:space="0" w:color="auto"/>
                    <w:bottom w:val="single" w:sz="4" w:space="0" w:color="auto"/>
                    <w:right w:val="single" w:sz="4" w:space="0" w:color="auto"/>
                  </w:tcBorders>
                  <w:hideMark/>
                </w:tcPr>
                <w:p w14:paraId="44180D31" w14:textId="77777777" w:rsidR="001E6B14" w:rsidRPr="003C70E4" w:rsidRDefault="001E6B14">
                  <w:pPr>
                    <w:pStyle w:val="Default"/>
                    <w:spacing w:line="276" w:lineRule="auto"/>
                    <w:jc w:val="both"/>
                    <w:rPr>
                      <w:color w:val="auto"/>
                      <w:sz w:val="20"/>
                      <w:szCs w:val="20"/>
                    </w:rPr>
                  </w:pPr>
                  <w:r w:rsidRPr="003C70E4">
                    <w:rPr>
                      <w:color w:val="auto"/>
                      <w:sz w:val="20"/>
                      <w:szCs w:val="20"/>
                    </w:rPr>
                    <w:t xml:space="preserve">People should have </w:t>
                  </w:r>
                  <w:r w:rsidRPr="003C70E4">
                    <w:rPr>
                      <w:b/>
                      <w:bCs/>
                      <w:color w:val="auto"/>
                      <w:sz w:val="20"/>
                      <w:szCs w:val="20"/>
                    </w:rPr>
                    <w:t xml:space="preserve">choice and control </w:t>
                  </w:r>
                  <w:r w:rsidRPr="003C70E4">
                    <w:rPr>
                      <w:color w:val="auto"/>
                      <w:sz w:val="20"/>
                      <w:szCs w:val="20"/>
                    </w:rPr>
                    <w:t xml:space="preserve">over how their health and care needs are met – with information about care and support in formats people can understand the expansion of personal budgets, personal health budgets and integrated personal budgets, and strong independent advocacy. </w:t>
                  </w:r>
                </w:p>
              </w:tc>
              <w:tc>
                <w:tcPr>
                  <w:tcW w:w="646" w:type="dxa"/>
                  <w:tcBorders>
                    <w:top w:val="single" w:sz="4" w:space="0" w:color="auto"/>
                    <w:left w:val="single" w:sz="4" w:space="0" w:color="auto"/>
                    <w:bottom w:val="single" w:sz="4" w:space="0" w:color="auto"/>
                    <w:right w:val="single" w:sz="4" w:space="0" w:color="auto"/>
                  </w:tcBorders>
                </w:tcPr>
                <w:p w14:paraId="69BEF906" w14:textId="77777777" w:rsidR="001E6B14" w:rsidRPr="003C70E4" w:rsidRDefault="001E6B14">
                  <w:pPr>
                    <w:pStyle w:val="Default"/>
                    <w:spacing w:line="276" w:lineRule="auto"/>
                    <w:jc w:val="both"/>
                    <w:rPr>
                      <w:color w:val="auto"/>
                      <w:sz w:val="20"/>
                      <w:szCs w:val="20"/>
                    </w:rPr>
                  </w:pPr>
                </w:p>
              </w:tc>
            </w:tr>
            <w:tr w:rsidR="003C70E4" w:rsidRPr="003C70E4" w14:paraId="6395CCDE" w14:textId="77777777" w:rsidTr="001E6B14">
              <w:tc>
                <w:tcPr>
                  <w:tcW w:w="537" w:type="dxa"/>
                  <w:tcBorders>
                    <w:top w:val="single" w:sz="4" w:space="0" w:color="auto"/>
                    <w:left w:val="single" w:sz="4" w:space="0" w:color="auto"/>
                    <w:bottom w:val="single" w:sz="4" w:space="0" w:color="auto"/>
                    <w:right w:val="single" w:sz="4" w:space="0" w:color="auto"/>
                  </w:tcBorders>
                  <w:hideMark/>
                </w:tcPr>
                <w:p w14:paraId="492146A6" w14:textId="77777777" w:rsidR="001E6B14" w:rsidRPr="003C70E4" w:rsidRDefault="001E6B14">
                  <w:pPr>
                    <w:pStyle w:val="Default"/>
                    <w:spacing w:line="276" w:lineRule="auto"/>
                    <w:jc w:val="both"/>
                    <w:rPr>
                      <w:color w:val="auto"/>
                      <w:sz w:val="20"/>
                      <w:szCs w:val="20"/>
                    </w:rPr>
                  </w:pPr>
                  <w:r w:rsidRPr="003C70E4">
                    <w:rPr>
                      <w:color w:val="auto"/>
                      <w:sz w:val="20"/>
                      <w:szCs w:val="20"/>
                    </w:rPr>
                    <w:t>4</w:t>
                  </w:r>
                </w:p>
              </w:tc>
              <w:tc>
                <w:tcPr>
                  <w:tcW w:w="7005" w:type="dxa"/>
                  <w:tcBorders>
                    <w:top w:val="single" w:sz="4" w:space="0" w:color="auto"/>
                    <w:left w:val="single" w:sz="4" w:space="0" w:color="auto"/>
                    <w:bottom w:val="single" w:sz="4" w:space="0" w:color="auto"/>
                    <w:right w:val="single" w:sz="4" w:space="0" w:color="auto"/>
                  </w:tcBorders>
                  <w:hideMark/>
                </w:tcPr>
                <w:p w14:paraId="1CA017BD" w14:textId="77777777" w:rsidR="001E6B14" w:rsidRPr="003C70E4" w:rsidRDefault="001E6B14">
                  <w:pPr>
                    <w:pStyle w:val="Default"/>
                    <w:spacing w:line="276" w:lineRule="auto"/>
                    <w:jc w:val="both"/>
                    <w:rPr>
                      <w:color w:val="auto"/>
                      <w:sz w:val="20"/>
                      <w:szCs w:val="20"/>
                    </w:rPr>
                  </w:pPr>
                  <w:r w:rsidRPr="003C70E4">
                    <w:rPr>
                      <w:color w:val="auto"/>
                      <w:sz w:val="20"/>
                      <w:szCs w:val="20"/>
                    </w:rPr>
                    <w:t xml:space="preserve">People with a learning disability and/or autism should be supported to live in the community with </w:t>
                  </w:r>
                  <w:r w:rsidRPr="003C70E4">
                    <w:rPr>
                      <w:b/>
                      <w:bCs/>
                      <w:color w:val="auto"/>
                      <w:sz w:val="20"/>
                      <w:szCs w:val="20"/>
                    </w:rPr>
                    <w:t xml:space="preserve">support from and for their families/carers as well as paid support and care staff </w:t>
                  </w:r>
                  <w:r w:rsidRPr="003C70E4">
                    <w:rPr>
                      <w:color w:val="auto"/>
                      <w:sz w:val="20"/>
                      <w:szCs w:val="20"/>
                    </w:rPr>
                    <w:t xml:space="preserve">– with training made available for families/carers, support and respite for families/carers, alternative short term accommodation for people to use briefly in a time of crisis, and paid care and support staff trained and experienced in supporting people who display behaviour that challenges. </w:t>
                  </w:r>
                </w:p>
              </w:tc>
              <w:tc>
                <w:tcPr>
                  <w:tcW w:w="646" w:type="dxa"/>
                  <w:tcBorders>
                    <w:top w:val="single" w:sz="4" w:space="0" w:color="auto"/>
                    <w:left w:val="single" w:sz="4" w:space="0" w:color="auto"/>
                    <w:bottom w:val="single" w:sz="4" w:space="0" w:color="auto"/>
                    <w:right w:val="single" w:sz="4" w:space="0" w:color="auto"/>
                  </w:tcBorders>
                </w:tcPr>
                <w:p w14:paraId="44BB6170" w14:textId="77777777" w:rsidR="001E6B14" w:rsidRPr="003C70E4" w:rsidRDefault="004201C4">
                  <w:pPr>
                    <w:pStyle w:val="Default"/>
                    <w:spacing w:line="276" w:lineRule="auto"/>
                    <w:jc w:val="both"/>
                    <w:rPr>
                      <w:color w:val="auto"/>
                      <w:sz w:val="20"/>
                      <w:szCs w:val="20"/>
                    </w:rPr>
                  </w:pPr>
                  <w:r>
                    <w:rPr>
                      <w:color w:val="auto"/>
                      <w:sz w:val="20"/>
                      <w:szCs w:val="20"/>
                    </w:rPr>
                    <w:t>x</w:t>
                  </w:r>
                </w:p>
              </w:tc>
            </w:tr>
            <w:tr w:rsidR="003C70E4" w:rsidRPr="003C70E4" w14:paraId="248DA209" w14:textId="77777777" w:rsidTr="001E6B14">
              <w:tc>
                <w:tcPr>
                  <w:tcW w:w="537" w:type="dxa"/>
                  <w:tcBorders>
                    <w:top w:val="single" w:sz="4" w:space="0" w:color="auto"/>
                    <w:left w:val="single" w:sz="4" w:space="0" w:color="auto"/>
                    <w:bottom w:val="single" w:sz="4" w:space="0" w:color="auto"/>
                    <w:right w:val="single" w:sz="4" w:space="0" w:color="auto"/>
                  </w:tcBorders>
                  <w:hideMark/>
                </w:tcPr>
                <w:p w14:paraId="04E14FEC" w14:textId="77777777" w:rsidR="001E6B14" w:rsidRPr="003C70E4" w:rsidRDefault="001E6B14">
                  <w:pPr>
                    <w:pStyle w:val="Default"/>
                    <w:spacing w:line="276" w:lineRule="auto"/>
                    <w:jc w:val="both"/>
                    <w:rPr>
                      <w:color w:val="auto"/>
                      <w:sz w:val="20"/>
                      <w:szCs w:val="20"/>
                    </w:rPr>
                  </w:pPr>
                  <w:r w:rsidRPr="003C70E4">
                    <w:rPr>
                      <w:color w:val="auto"/>
                      <w:sz w:val="20"/>
                      <w:szCs w:val="20"/>
                    </w:rPr>
                    <w:t>5</w:t>
                  </w:r>
                </w:p>
              </w:tc>
              <w:tc>
                <w:tcPr>
                  <w:tcW w:w="7005" w:type="dxa"/>
                  <w:tcBorders>
                    <w:top w:val="single" w:sz="4" w:space="0" w:color="auto"/>
                    <w:left w:val="single" w:sz="4" w:space="0" w:color="auto"/>
                    <w:bottom w:val="single" w:sz="4" w:space="0" w:color="auto"/>
                    <w:right w:val="single" w:sz="4" w:space="0" w:color="auto"/>
                  </w:tcBorders>
                  <w:hideMark/>
                </w:tcPr>
                <w:p w14:paraId="52C3BA18" w14:textId="77777777" w:rsidR="001E6B14" w:rsidRPr="003C70E4" w:rsidRDefault="001E6B14">
                  <w:pPr>
                    <w:pStyle w:val="Default"/>
                    <w:spacing w:line="276" w:lineRule="auto"/>
                    <w:jc w:val="both"/>
                    <w:rPr>
                      <w:color w:val="auto"/>
                      <w:sz w:val="20"/>
                      <w:szCs w:val="20"/>
                    </w:rPr>
                  </w:pPr>
                  <w:r w:rsidRPr="003C70E4">
                    <w:rPr>
                      <w:color w:val="auto"/>
                      <w:sz w:val="20"/>
                      <w:szCs w:val="20"/>
                    </w:rPr>
                    <w:t xml:space="preserve">People should have a choice about where and with whom they live – with a choice of </w:t>
                  </w:r>
                  <w:r w:rsidRPr="003C70E4">
                    <w:rPr>
                      <w:b/>
                      <w:bCs/>
                      <w:color w:val="auto"/>
                      <w:sz w:val="20"/>
                      <w:szCs w:val="20"/>
                    </w:rPr>
                    <w:t xml:space="preserve">housing </w:t>
                  </w:r>
                  <w:r w:rsidRPr="003C70E4">
                    <w:rPr>
                      <w:color w:val="auto"/>
                      <w:sz w:val="20"/>
                      <w:szCs w:val="20"/>
                    </w:rPr>
                    <w:t xml:space="preserve">including small-scale supported living, and the offer of settled accommodation. </w:t>
                  </w:r>
                </w:p>
              </w:tc>
              <w:tc>
                <w:tcPr>
                  <w:tcW w:w="646" w:type="dxa"/>
                  <w:tcBorders>
                    <w:top w:val="single" w:sz="4" w:space="0" w:color="auto"/>
                    <w:left w:val="single" w:sz="4" w:space="0" w:color="auto"/>
                    <w:bottom w:val="single" w:sz="4" w:space="0" w:color="auto"/>
                    <w:right w:val="single" w:sz="4" w:space="0" w:color="auto"/>
                  </w:tcBorders>
                </w:tcPr>
                <w:p w14:paraId="39C70EC0" w14:textId="77777777" w:rsidR="001E6B14" w:rsidRPr="003C70E4" w:rsidRDefault="001E6B14">
                  <w:pPr>
                    <w:pStyle w:val="Default"/>
                    <w:spacing w:line="276" w:lineRule="auto"/>
                    <w:jc w:val="both"/>
                    <w:rPr>
                      <w:color w:val="auto"/>
                      <w:sz w:val="20"/>
                      <w:szCs w:val="20"/>
                    </w:rPr>
                  </w:pPr>
                </w:p>
              </w:tc>
            </w:tr>
            <w:tr w:rsidR="003C70E4" w:rsidRPr="003C70E4" w14:paraId="6079BCAA" w14:textId="77777777" w:rsidTr="001E6B14">
              <w:tc>
                <w:tcPr>
                  <w:tcW w:w="537" w:type="dxa"/>
                  <w:tcBorders>
                    <w:top w:val="single" w:sz="4" w:space="0" w:color="auto"/>
                    <w:left w:val="single" w:sz="4" w:space="0" w:color="auto"/>
                    <w:bottom w:val="single" w:sz="4" w:space="0" w:color="auto"/>
                    <w:right w:val="single" w:sz="4" w:space="0" w:color="auto"/>
                  </w:tcBorders>
                  <w:hideMark/>
                </w:tcPr>
                <w:p w14:paraId="688DF547" w14:textId="77777777" w:rsidR="001E6B14" w:rsidRPr="003C70E4" w:rsidRDefault="001E6B14">
                  <w:pPr>
                    <w:pStyle w:val="Default"/>
                    <w:spacing w:line="276" w:lineRule="auto"/>
                    <w:jc w:val="both"/>
                    <w:rPr>
                      <w:color w:val="auto"/>
                      <w:sz w:val="20"/>
                      <w:szCs w:val="20"/>
                    </w:rPr>
                  </w:pPr>
                  <w:r w:rsidRPr="003C70E4">
                    <w:rPr>
                      <w:color w:val="auto"/>
                      <w:sz w:val="20"/>
                      <w:szCs w:val="20"/>
                    </w:rPr>
                    <w:t>6</w:t>
                  </w:r>
                </w:p>
              </w:tc>
              <w:tc>
                <w:tcPr>
                  <w:tcW w:w="7005" w:type="dxa"/>
                  <w:tcBorders>
                    <w:top w:val="single" w:sz="4" w:space="0" w:color="auto"/>
                    <w:left w:val="single" w:sz="4" w:space="0" w:color="auto"/>
                    <w:bottom w:val="single" w:sz="4" w:space="0" w:color="auto"/>
                    <w:right w:val="single" w:sz="4" w:space="0" w:color="auto"/>
                  </w:tcBorders>
                  <w:hideMark/>
                </w:tcPr>
                <w:p w14:paraId="2907A5F9" w14:textId="77777777" w:rsidR="001E6B14" w:rsidRPr="003C70E4" w:rsidRDefault="001E6B14">
                  <w:pPr>
                    <w:pStyle w:val="Default"/>
                    <w:spacing w:line="276" w:lineRule="auto"/>
                    <w:jc w:val="both"/>
                    <w:rPr>
                      <w:color w:val="auto"/>
                      <w:sz w:val="20"/>
                      <w:szCs w:val="20"/>
                    </w:rPr>
                  </w:pPr>
                  <w:r w:rsidRPr="003C70E4">
                    <w:rPr>
                      <w:color w:val="auto"/>
                      <w:sz w:val="20"/>
                      <w:szCs w:val="20"/>
                    </w:rPr>
                    <w:t xml:space="preserve">People should get good care and support from </w:t>
                  </w:r>
                  <w:r w:rsidRPr="003C70E4">
                    <w:rPr>
                      <w:b/>
                      <w:bCs/>
                      <w:color w:val="auto"/>
                      <w:sz w:val="20"/>
                      <w:szCs w:val="20"/>
                    </w:rPr>
                    <w:t xml:space="preserve">mainstream NHS services, </w:t>
                  </w:r>
                  <w:r w:rsidRPr="003C70E4">
                    <w:rPr>
                      <w:color w:val="auto"/>
                      <w:sz w:val="20"/>
                      <w:szCs w:val="20"/>
                    </w:rPr>
                    <w:t xml:space="preserve">using NICE guidelines and quality standards – with Annual Health Checks for all those over the age of 14, Health Action Plans, Hospital Passports where appropriate, liaison workers in universal services to help them meet </w:t>
                  </w:r>
                  <w:r w:rsidRPr="003C70E4">
                    <w:rPr>
                      <w:color w:val="auto"/>
                      <w:sz w:val="20"/>
                      <w:szCs w:val="20"/>
                    </w:rPr>
                    <w:lastRenderedPageBreak/>
                    <w:t xml:space="preserve">the needs of patients with a learning disability and/or autism, and schemes to ensure universal services are meeting the needs of people with a learning disability and/or autism (such as quality checker schemes and use of the Green Light Toolkit). </w:t>
                  </w:r>
                </w:p>
              </w:tc>
              <w:tc>
                <w:tcPr>
                  <w:tcW w:w="646" w:type="dxa"/>
                  <w:tcBorders>
                    <w:top w:val="single" w:sz="4" w:space="0" w:color="auto"/>
                    <w:left w:val="single" w:sz="4" w:space="0" w:color="auto"/>
                    <w:bottom w:val="single" w:sz="4" w:space="0" w:color="auto"/>
                    <w:right w:val="single" w:sz="4" w:space="0" w:color="auto"/>
                  </w:tcBorders>
                </w:tcPr>
                <w:p w14:paraId="2576FAA1" w14:textId="77777777" w:rsidR="001E6B14" w:rsidRPr="003C70E4" w:rsidRDefault="001E6B14">
                  <w:pPr>
                    <w:pStyle w:val="Default"/>
                    <w:spacing w:line="276" w:lineRule="auto"/>
                    <w:jc w:val="both"/>
                    <w:rPr>
                      <w:color w:val="auto"/>
                      <w:sz w:val="20"/>
                      <w:szCs w:val="20"/>
                    </w:rPr>
                  </w:pPr>
                </w:p>
              </w:tc>
            </w:tr>
            <w:tr w:rsidR="003C70E4" w:rsidRPr="003C70E4" w14:paraId="102A1729" w14:textId="77777777" w:rsidTr="001E6B14">
              <w:tc>
                <w:tcPr>
                  <w:tcW w:w="537" w:type="dxa"/>
                  <w:tcBorders>
                    <w:top w:val="single" w:sz="4" w:space="0" w:color="auto"/>
                    <w:left w:val="single" w:sz="4" w:space="0" w:color="auto"/>
                    <w:bottom w:val="single" w:sz="4" w:space="0" w:color="auto"/>
                    <w:right w:val="single" w:sz="4" w:space="0" w:color="auto"/>
                  </w:tcBorders>
                  <w:hideMark/>
                </w:tcPr>
                <w:p w14:paraId="3947BF38" w14:textId="77777777" w:rsidR="001E6B14" w:rsidRPr="003C70E4" w:rsidRDefault="001E6B14">
                  <w:pPr>
                    <w:pStyle w:val="Default"/>
                    <w:spacing w:line="276" w:lineRule="auto"/>
                    <w:jc w:val="both"/>
                    <w:rPr>
                      <w:color w:val="auto"/>
                      <w:sz w:val="20"/>
                      <w:szCs w:val="20"/>
                    </w:rPr>
                  </w:pPr>
                  <w:r w:rsidRPr="003C70E4">
                    <w:rPr>
                      <w:color w:val="auto"/>
                      <w:sz w:val="20"/>
                      <w:szCs w:val="20"/>
                    </w:rPr>
                    <w:t>7</w:t>
                  </w:r>
                </w:p>
              </w:tc>
              <w:tc>
                <w:tcPr>
                  <w:tcW w:w="7005" w:type="dxa"/>
                  <w:tcBorders>
                    <w:top w:val="single" w:sz="4" w:space="0" w:color="auto"/>
                    <w:left w:val="single" w:sz="4" w:space="0" w:color="auto"/>
                    <w:bottom w:val="single" w:sz="4" w:space="0" w:color="auto"/>
                    <w:right w:val="single" w:sz="4" w:space="0" w:color="auto"/>
                  </w:tcBorders>
                  <w:hideMark/>
                </w:tcPr>
                <w:p w14:paraId="107F8BAE" w14:textId="77777777" w:rsidR="001E6B14" w:rsidRPr="003C70E4" w:rsidRDefault="001E6B14">
                  <w:pPr>
                    <w:pStyle w:val="Default"/>
                    <w:spacing w:line="276" w:lineRule="auto"/>
                    <w:jc w:val="both"/>
                    <w:rPr>
                      <w:color w:val="auto"/>
                      <w:sz w:val="20"/>
                      <w:szCs w:val="20"/>
                    </w:rPr>
                  </w:pPr>
                  <w:r w:rsidRPr="003C70E4">
                    <w:rPr>
                      <w:color w:val="auto"/>
                      <w:sz w:val="20"/>
                      <w:szCs w:val="20"/>
                    </w:rPr>
                    <w:t xml:space="preserve">People with a learning disability and/or autism should be able to access </w:t>
                  </w:r>
                  <w:r w:rsidRPr="003C70E4">
                    <w:rPr>
                      <w:b/>
                      <w:bCs/>
                      <w:color w:val="auto"/>
                      <w:sz w:val="20"/>
                      <w:szCs w:val="20"/>
                    </w:rPr>
                    <w:t xml:space="preserve">specialist health and social care support in the community </w:t>
                  </w:r>
                  <w:r w:rsidRPr="003C70E4">
                    <w:rPr>
                      <w:color w:val="auto"/>
                      <w:sz w:val="20"/>
                      <w:szCs w:val="20"/>
                    </w:rPr>
                    <w:t xml:space="preserve">– via integrated specialist multi-disciplinary health and social care teams, with that support available on an intensive 24/7 basis when necessary. </w:t>
                  </w:r>
                </w:p>
              </w:tc>
              <w:tc>
                <w:tcPr>
                  <w:tcW w:w="646" w:type="dxa"/>
                  <w:tcBorders>
                    <w:top w:val="single" w:sz="4" w:space="0" w:color="auto"/>
                    <w:left w:val="single" w:sz="4" w:space="0" w:color="auto"/>
                    <w:bottom w:val="single" w:sz="4" w:space="0" w:color="auto"/>
                    <w:right w:val="single" w:sz="4" w:space="0" w:color="auto"/>
                  </w:tcBorders>
                </w:tcPr>
                <w:p w14:paraId="081E5EDE" w14:textId="77777777" w:rsidR="001E6B14" w:rsidRPr="003C70E4" w:rsidRDefault="001E6B14">
                  <w:pPr>
                    <w:pStyle w:val="Default"/>
                    <w:spacing w:line="276" w:lineRule="auto"/>
                    <w:jc w:val="both"/>
                    <w:rPr>
                      <w:b/>
                      <w:color w:val="auto"/>
                      <w:sz w:val="20"/>
                      <w:szCs w:val="20"/>
                    </w:rPr>
                  </w:pPr>
                  <w:r w:rsidRPr="003C70E4">
                    <w:rPr>
                      <w:b/>
                      <w:color w:val="auto"/>
                      <w:sz w:val="20"/>
                      <w:szCs w:val="20"/>
                    </w:rPr>
                    <w:t>X</w:t>
                  </w:r>
                </w:p>
              </w:tc>
            </w:tr>
            <w:tr w:rsidR="003C70E4" w:rsidRPr="003C70E4" w14:paraId="30678982" w14:textId="77777777" w:rsidTr="001E6B14">
              <w:tc>
                <w:tcPr>
                  <w:tcW w:w="537" w:type="dxa"/>
                  <w:tcBorders>
                    <w:top w:val="single" w:sz="4" w:space="0" w:color="auto"/>
                    <w:left w:val="single" w:sz="4" w:space="0" w:color="auto"/>
                    <w:bottom w:val="single" w:sz="4" w:space="0" w:color="auto"/>
                    <w:right w:val="single" w:sz="4" w:space="0" w:color="auto"/>
                  </w:tcBorders>
                  <w:hideMark/>
                </w:tcPr>
                <w:p w14:paraId="39C72F53" w14:textId="77777777" w:rsidR="001E6B14" w:rsidRPr="003C70E4" w:rsidRDefault="001E6B14">
                  <w:pPr>
                    <w:pStyle w:val="Default"/>
                    <w:spacing w:line="276" w:lineRule="auto"/>
                    <w:jc w:val="both"/>
                    <w:rPr>
                      <w:color w:val="auto"/>
                      <w:sz w:val="20"/>
                      <w:szCs w:val="20"/>
                    </w:rPr>
                  </w:pPr>
                  <w:r w:rsidRPr="003C70E4">
                    <w:rPr>
                      <w:color w:val="auto"/>
                      <w:sz w:val="20"/>
                      <w:szCs w:val="20"/>
                    </w:rPr>
                    <w:t>8</w:t>
                  </w:r>
                </w:p>
              </w:tc>
              <w:tc>
                <w:tcPr>
                  <w:tcW w:w="7005" w:type="dxa"/>
                  <w:tcBorders>
                    <w:top w:val="single" w:sz="4" w:space="0" w:color="auto"/>
                    <w:left w:val="single" w:sz="4" w:space="0" w:color="auto"/>
                    <w:bottom w:val="single" w:sz="4" w:space="0" w:color="auto"/>
                    <w:right w:val="single" w:sz="4" w:space="0" w:color="auto"/>
                  </w:tcBorders>
                  <w:hideMark/>
                </w:tcPr>
                <w:p w14:paraId="296F5C2B" w14:textId="77777777" w:rsidR="001E6B14" w:rsidRPr="003C70E4" w:rsidRDefault="001E6B14">
                  <w:pPr>
                    <w:pStyle w:val="Default"/>
                    <w:spacing w:line="276" w:lineRule="auto"/>
                    <w:jc w:val="both"/>
                    <w:rPr>
                      <w:color w:val="auto"/>
                      <w:sz w:val="20"/>
                      <w:szCs w:val="20"/>
                    </w:rPr>
                  </w:pPr>
                  <w:r w:rsidRPr="003C70E4">
                    <w:rPr>
                      <w:color w:val="auto"/>
                      <w:sz w:val="20"/>
                      <w:szCs w:val="20"/>
                    </w:rPr>
                    <w:t xml:space="preserve">When necessary, people should be able to get </w:t>
                  </w:r>
                  <w:r w:rsidRPr="003C70E4">
                    <w:rPr>
                      <w:b/>
                      <w:bCs/>
                      <w:color w:val="auto"/>
                      <w:sz w:val="20"/>
                      <w:szCs w:val="20"/>
                    </w:rPr>
                    <w:t xml:space="preserve">support to stay out of trouble </w:t>
                  </w:r>
                  <w:r w:rsidRPr="003C70E4">
                    <w:rPr>
                      <w:color w:val="auto"/>
                      <w:sz w:val="20"/>
                      <w:szCs w:val="20"/>
                    </w:rPr>
                    <w:t xml:space="preserve">– with reasonable adjustments made to universal services aimed at reducing or preventing anti-social or ‘offending’ behaviour, liaison and diversion schemes in the criminal justice system, and a community forensic health and care function to support people who may pose a risk to others in the community. </w:t>
                  </w:r>
                </w:p>
              </w:tc>
              <w:tc>
                <w:tcPr>
                  <w:tcW w:w="646" w:type="dxa"/>
                  <w:tcBorders>
                    <w:top w:val="single" w:sz="4" w:space="0" w:color="auto"/>
                    <w:left w:val="single" w:sz="4" w:space="0" w:color="auto"/>
                    <w:bottom w:val="single" w:sz="4" w:space="0" w:color="auto"/>
                    <w:right w:val="single" w:sz="4" w:space="0" w:color="auto"/>
                  </w:tcBorders>
                </w:tcPr>
                <w:p w14:paraId="302FAF5F" w14:textId="77777777" w:rsidR="001E6B14" w:rsidRPr="003C70E4" w:rsidRDefault="004201C4">
                  <w:pPr>
                    <w:pStyle w:val="Default"/>
                    <w:spacing w:line="276" w:lineRule="auto"/>
                    <w:jc w:val="both"/>
                    <w:rPr>
                      <w:color w:val="auto"/>
                      <w:sz w:val="20"/>
                      <w:szCs w:val="20"/>
                    </w:rPr>
                  </w:pPr>
                  <w:r>
                    <w:rPr>
                      <w:color w:val="auto"/>
                      <w:sz w:val="20"/>
                      <w:szCs w:val="20"/>
                    </w:rPr>
                    <w:t>x</w:t>
                  </w:r>
                </w:p>
              </w:tc>
            </w:tr>
            <w:tr w:rsidR="003C70E4" w:rsidRPr="003C70E4" w14:paraId="21533B5A" w14:textId="77777777" w:rsidTr="001E6B14">
              <w:tc>
                <w:tcPr>
                  <w:tcW w:w="537" w:type="dxa"/>
                  <w:tcBorders>
                    <w:top w:val="single" w:sz="4" w:space="0" w:color="auto"/>
                    <w:left w:val="single" w:sz="4" w:space="0" w:color="auto"/>
                    <w:bottom w:val="single" w:sz="4" w:space="0" w:color="auto"/>
                    <w:right w:val="single" w:sz="4" w:space="0" w:color="auto"/>
                  </w:tcBorders>
                  <w:hideMark/>
                </w:tcPr>
                <w:p w14:paraId="0F130A55" w14:textId="77777777" w:rsidR="001E6B14" w:rsidRPr="003C70E4" w:rsidRDefault="001E6B14">
                  <w:pPr>
                    <w:pStyle w:val="Default"/>
                    <w:spacing w:line="276" w:lineRule="auto"/>
                    <w:jc w:val="both"/>
                    <w:rPr>
                      <w:color w:val="auto"/>
                      <w:sz w:val="20"/>
                      <w:szCs w:val="20"/>
                    </w:rPr>
                  </w:pPr>
                  <w:r w:rsidRPr="003C70E4">
                    <w:rPr>
                      <w:color w:val="auto"/>
                      <w:sz w:val="20"/>
                      <w:szCs w:val="20"/>
                    </w:rPr>
                    <w:t>9</w:t>
                  </w:r>
                </w:p>
              </w:tc>
              <w:tc>
                <w:tcPr>
                  <w:tcW w:w="7005" w:type="dxa"/>
                  <w:tcBorders>
                    <w:top w:val="single" w:sz="4" w:space="0" w:color="auto"/>
                    <w:left w:val="single" w:sz="4" w:space="0" w:color="auto"/>
                    <w:bottom w:val="single" w:sz="4" w:space="0" w:color="auto"/>
                    <w:right w:val="single" w:sz="4" w:space="0" w:color="auto"/>
                  </w:tcBorders>
                  <w:hideMark/>
                </w:tcPr>
                <w:p w14:paraId="68802B01" w14:textId="77777777" w:rsidR="001E6B14" w:rsidRPr="003C70E4" w:rsidRDefault="001E6B14">
                  <w:pPr>
                    <w:pStyle w:val="Default"/>
                    <w:spacing w:line="276" w:lineRule="auto"/>
                    <w:jc w:val="both"/>
                    <w:rPr>
                      <w:color w:val="auto"/>
                      <w:sz w:val="20"/>
                      <w:szCs w:val="20"/>
                    </w:rPr>
                  </w:pPr>
                  <w:r w:rsidRPr="003C70E4">
                    <w:rPr>
                      <w:color w:val="auto"/>
                      <w:sz w:val="20"/>
                      <w:szCs w:val="20"/>
                    </w:rPr>
                    <w:t xml:space="preserve">When necessary, when their health needs cannot be met in the community, they should be able to access high-quality assessment and treatment in a </w:t>
                  </w:r>
                  <w:r w:rsidRPr="003C70E4">
                    <w:rPr>
                      <w:b/>
                      <w:bCs/>
                      <w:color w:val="auto"/>
                      <w:sz w:val="20"/>
                      <w:szCs w:val="20"/>
                    </w:rPr>
                    <w:t xml:space="preserve">hospital </w:t>
                  </w:r>
                  <w:r w:rsidRPr="003C70E4">
                    <w:rPr>
                      <w:color w:val="auto"/>
                      <w:sz w:val="20"/>
                      <w:szCs w:val="20"/>
                    </w:rPr>
                    <w:t>setting, staying no longer than they need to, with pre-admission checks to ensure hospital care is the right solution and discharge planning starting from the point of admission or before.</w:t>
                  </w:r>
                </w:p>
              </w:tc>
              <w:tc>
                <w:tcPr>
                  <w:tcW w:w="646" w:type="dxa"/>
                  <w:tcBorders>
                    <w:top w:val="single" w:sz="4" w:space="0" w:color="auto"/>
                    <w:left w:val="single" w:sz="4" w:space="0" w:color="auto"/>
                    <w:bottom w:val="single" w:sz="4" w:space="0" w:color="auto"/>
                    <w:right w:val="single" w:sz="4" w:space="0" w:color="auto"/>
                  </w:tcBorders>
                </w:tcPr>
                <w:p w14:paraId="17FEB42F" w14:textId="77777777" w:rsidR="001E6B14" w:rsidRPr="003C70E4" w:rsidRDefault="001E6B14">
                  <w:pPr>
                    <w:pStyle w:val="Default"/>
                    <w:spacing w:line="276" w:lineRule="auto"/>
                    <w:jc w:val="both"/>
                    <w:rPr>
                      <w:color w:val="auto"/>
                      <w:sz w:val="20"/>
                      <w:szCs w:val="20"/>
                    </w:rPr>
                  </w:pPr>
                </w:p>
              </w:tc>
            </w:tr>
          </w:tbl>
          <w:p w14:paraId="1118C217" w14:textId="77777777" w:rsidR="00BB73C8" w:rsidRPr="003C70E4" w:rsidRDefault="00BB73C8" w:rsidP="00FC79CE">
            <w:pPr>
              <w:spacing w:after="0" w:line="276" w:lineRule="auto"/>
              <w:rPr>
                <w:rFonts w:ascii="Arial" w:hAnsi="Arial" w:cs="Arial"/>
                <w:b/>
                <w:sz w:val="20"/>
              </w:rPr>
            </w:pPr>
          </w:p>
          <w:p w14:paraId="7DDAB063" w14:textId="77777777" w:rsidR="00A65F8F" w:rsidRPr="003C70E4" w:rsidRDefault="00A65F8F" w:rsidP="00BB73C8">
            <w:pPr>
              <w:spacing w:after="0" w:line="276" w:lineRule="auto"/>
              <w:rPr>
                <w:rFonts w:ascii="Arial" w:hAnsi="Arial" w:cs="Arial"/>
                <w:b/>
                <w:sz w:val="20"/>
              </w:rPr>
            </w:pPr>
          </w:p>
        </w:tc>
      </w:tr>
      <w:tr w:rsidR="00A65F8F" w:rsidRPr="00B72DDB" w14:paraId="29C3DF72" w14:textId="77777777" w:rsidTr="00FC79CE">
        <w:tc>
          <w:tcPr>
            <w:tcW w:w="8414" w:type="dxa"/>
            <w:shd w:val="clear" w:color="auto" w:fill="auto"/>
          </w:tcPr>
          <w:p w14:paraId="2A30B606" w14:textId="77777777" w:rsidR="00A65F8F" w:rsidRPr="003C70E4" w:rsidRDefault="00A65F8F" w:rsidP="00FC79CE">
            <w:pPr>
              <w:spacing w:after="0" w:line="276" w:lineRule="auto"/>
              <w:rPr>
                <w:rFonts w:ascii="Arial" w:hAnsi="Arial" w:cs="Arial"/>
                <w:b/>
              </w:rPr>
            </w:pPr>
            <w:r w:rsidRPr="003C70E4">
              <w:rPr>
                <w:rFonts w:ascii="Arial" w:hAnsi="Arial" w:cs="Arial"/>
                <w:b/>
              </w:rPr>
              <w:lastRenderedPageBreak/>
              <w:t>3.</w:t>
            </w:r>
            <w:r w:rsidRPr="003C70E4">
              <w:rPr>
                <w:rFonts w:ascii="Arial" w:hAnsi="Arial" w:cs="Arial"/>
                <w:b/>
              </w:rPr>
              <w:tab/>
              <w:t>Scope</w:t>
            </w:r>
          </w:p>
        </w:tc>
      </w:tr>
      <w:tr w:rsidR="00A65F8F" w:rsidRPr="00B72DDB" w14:paraId="7B6FE7BB" w14:textId="77777777" w:rsidTr="00FC79CE">
        <w:tc>
          <w:tcPr>
            <w:tcW w:w="8414" w:type="dxa"/>
            <w:shd w:val="clear" w:color="auto" w:fill="auto"/>
          </w:tcPr>
          <w:p w14:paraId="5A5FD508" w14:textId="77777777" w:rsidR="00A65F8F" w:rsidRPr="00B72DDB" w:rsidRDefault="00A65F8F" w:rsidP="00FC79CE">
            <w:pPr>
              <w:spacing w:after="0"/>
              <w:rPr>
                <w:rFonts w:ascii="Arial" w:hAnsi="Arial" w:cs="Arial"/>
                <w:sz w:val="20"/>
              </w:rPr>
            </w:pPr>
          </w:p>
          <w:p w14:paraId="297C6BB9" w14:textId="77777777" w:rsidR="00A65F8F" w:rsidRPr="00B72DDB" w:rsidRDefault="00A65F8F" w:rsidP="00FC79CE">
            <w:pPr>
              <w:spacing w:after="0"/>
              <w:rPr>
                <w:rFonts w:ascii="Arial" w:hAnsi="Arial" w:cs="Arial"/>
                <w:b/>
                <w:sz w:val="20"/>
              </w:rPr>
            </w:pPr>
            <w:r w:rsidRPr="00B72DDB">
              <w:rPr>
                <w:rFonts w:ascii="Arial" w:hAnsi="Arial" w:cs="Arial"/>
                <w:b/>
                <w:sz w:val="20"/>
              </w:rPr>
              <w:t>3.1</w:t>
            </w:r>
            <w:r w:rsidRPr="00B72DDB">
              <w:rPr>
                <w:rFonts w:ascii="Arial" w:hAnsi="Arial" w:cs="Arial"/>
                <w:b/>
                <w:sz w:val="20"/>
              </w:rPr>
              <w:tab/>
              <w:t>Aims and objectives of service</w:t>
            </w:r>
          </w:p>
          <w:p w14:paraId="253D6D8D" w14:textId="551D5F96" w:rsidR="002E0F20" w:rsidRPr="002E0F20" w:rsidRDefault="002E0F20" w:rsidP="002E0F20">
            <w:pPr>
              <w:spacing w:after="0"/>
              <w:jc w:val="both"/>
              <w:rPr>
                <w:rFonts w:ascii="Arial" w:hAnsi="Arial" w:cs="Arial"/>
                <w:sz w:val="20"/>
              </w:rPr>
            </w:pPr>
            <w:r w:rsidRPr="002E0F20">
              <w:rPr>
                <w:rFonts w:ascii="Arial" w:hAnsi="Arial" w:cs="Arial"/>
                <w:sz w:val="20"/>
              </w:rPr>
              <w:t>This community service provision is one component offered from within the pathway for people with learning disabilities and learning disabilities with autism. It has two primary aims:</w:t>
            </w:r>
          </w:p>
          <w:p w14:paraId="40A08FCB" w14:textId="77777777" w:rsidR="002E0F20" w:rsidRPr="002E0F20" w:rsidRDefault="002E0F20" w:rsidP="002E0F20">
            <w:pPr>
              <w:spacing w:after="0"/>
              <w:jc w:val="both"/>
              <w:rPr>
                <w:rFonts w:ascii="Arial" w:hAnsi="Arial" w:cs="Arial"/>
                <w:sz w:val="20"/>
              </w:rPr>
            </w:pPr>
          </w:p>
          <w:p w14:paraId="6AB922DB" w14:textId="77777777" w:rsidR="002E0F20" w:rsidRDefault="002E0F20" w:rsidP="002E0F20">
            <w:pPr>
              <w:pStyle w:val="ListParagraph"/>
              <w:numPr>
                <w:ilvl w:val="0"/>
                <w:numId w:val="5"/>
              </w:numPr>
              <w:jc w:val="both"/>
              <w:rPr>
                <w:rFonts w:ascii="Arial" w:hAnsi="Arial" w:cs="Arial"/>
                <w:sz w:val="20"/>
              </w:rPr>
            </w:pPr>
            <w:r w:rsidRPr="002E0F20">
              <w:rPr>
                <w:rFonts w:ascii="Arial" w:hAnsi="Arial" w:cs="Arial"/>
                <w:sz w:val="20"/>
              </w:rPr>
              <w:t xml:space="preserve">To prevent </w:t>
            </w:r>
            <w:r w:rsidR="00BB18A2">
              <w:rPr>
                <w:rFonts w:ascii="Arial" w:hAnsi="Arial" w:cs="Arial"/>
                <w:sz w:val="20"/>
              </w:rPr>
              <w:t xml:space="preserve">unnecessary </w:t>
            </w:r>
            <w:r w:rsidRPr="002E0F20">
              <w:rPr>
                <w:rFonts w:ascii="Arial" w:hAnsi="Arial" w:cs="Arial"/>
                <w:sz w:val="20"/>
              </w:rPr>
              <w:t>escalation and subsequent admissions to hospital</w:t>
            </w:r>
          </w:p>
          <w:p w14:paraId="5B7B09AB" w14:textId="77777777" w:rsidR="002E0F20" w:rsidRPr="002E0F20" w:rsidRDefault="002E0F20" w:rsidP="002E0F20">
            <w:pPr>
              <w:pStyle w:val="ListParagraph"/>
              <w:numPr>
                <w:ilvl w:val="0"/>
                <w:numId w:val="5"/>
              </w:numPr>
              <w:jc w:val="both"/>
              <w:rPr>
                <w:rFonts w:ascii="Arial" w:hAnsi="Arial" w:cs="Arial"/>
                <w:sz w:val="20"/>
              </w:rPr>
            </w:pPr>
            <w:r w:rsidRPr="002E0F20">
              <w:rPr>
                <w:rFonts w:ascii="Arial" w:hAnsi="Arial" w:cs="Arial"/>
                <w:sz w:val="20"/>
              </w:rPr>
              <w:t xml:space="preserve">To increase community assessment treatment and reablement options </w:t>
            </w:r>
          </w:p>
          <w:p w14:paraId="1A2EC45C" w14:textId="77777777" w:rsidR="002E0F20" w:rsidRPr="002E0F20" w:rsidRDefault="002E0F20" w:rsidP="002E0F20">
            <w:pPr>
              <w:spacing w:after="0"/>
              <w:jc w:val="both"/>
              <w:rPr>
                <w:rFonts w:ascii="Arial" w:hAnsi="Arial" w:cs="Arial"/>
                <w:sz w:val="20"/>
              </w:rPr>
            </w:pPr>
          </w:p>
          <w:p w14:paraId="0F2FABBB" w14:textId="77777777" w:rsidR="002E0F20" w:rsidRPr="002E0F20" w:rsidRDefault="002E0F20" w:rsidP="002E0F20">
            <w:pPr>
              <w:spacing w:after="0"/>
              <w:jc w:val="both"/>
              <w:rPr>
                <w:rFonts w:ascii="Arial" w:hAnsi="Arial" w:cs="Arial"/>
                <w:sz w:val="20"/>
              </w:rPr>
            </w:pPr>
            <w:r w:rsidRPr="002E0F20">
              <w:rPr>
                <w:rFonts w:ascii="Arial" w:hAnsi="Arial" w:cs="Arial"/>
                <w:sz w:val="20"/>
              </w:rPr>
              <w:t xml:space="preserve">With a key focus on recovery and overall wellbeing, this service will support people at an appropriate time through effective assessment and short-term interventions (i.e. fewer than 8-12 weeks) that will enable them </w:t>
            </w:r>
            <w:r w:rsidR="00520025">
              <w:rPr>
                <w:rFonts w:ascii="Arial" w:hAnsi="Arial" w:cs="Arial"/>
                <w:sz w:val="20"/>
              </w:rPr>
              <w:t xml:space="preserve">avoid hospital admission </w:t>
            </w:r>
            <w:r w:rsidRPr="002E0F20">
              <w:rPr>
                <w:rFonts w:ascii="Arial" w:hAnsi="Arial" w:cs="Arial"/>
                <w:sz w:val="20"/>
              </w:rPr>
              <w:t>to remain in the community and live well. There may be exceptions to the length of stay given individual circumstances. Where this is considered appropriate, it will form part of a multi-agency discussion, and be agreed and documented by all parties beforehand.</w:t>
            </w:r>
          </w:p>
          <w:p w14:paraId="32DBE227" w14:textId="77777777" w:rsidR="002E0F20" w:rsidRPr="002E0F20" w:rsidRDefault="002E0F20" w:rsidP="002E0F20">
            <w:pPr>
              <w:spacing w:after="0"/>
              <w:rPr>
                <w:rFonts w:ascii="Arial" w:hAnsi="Arial" w:cs="Arial"/>
                <w:sz w:val="20"/>
              </w:rPr>
            </w:pPr>
          </w:p>
          <w:p w14:paraId="387FB501" w14:textId="77777777" w:rsidR="002E0F20" w:rsidRPr="002E0F20" w:rsidRDefault="002E0F20" w:rsidP="002E0F20">
            <w:pPr>
              <w:spacing w:after="0"/>
              <w:rPr>
                <w:rFonts w:ascii="Arial" w:hAnsi="Arial" w:cs="Arial"/>
                <w:sz w:val="20"/>
              </w:rPr>
            </w:pPr>
            <w:r w:rsidRPr="002E0F20">
              <w:rPr>
                <w:rFonts w:ascii="Arial" w:hAnsi="Arial" w:cs="Arial"/>
                <w:sz w:val="20"/>
              </w:rPr>
              <w:t>This means that people who use the service can expect to leave having received the following care and support options:</w:t>
            </w:r>
          </w:p>
          <w:p w14:paraId="164FC21B" w14:textId="77777777" w:rsidR="002E0F20" w:rsidRDefault="002E0F20" w:rsidP="002E0F20">
            <w:pPr>
              <w:spacing w:after="0"/>
              <w:rPr>
                <w:rFonts w:ascii="Arial" w:hAnsi="Arial" w:cs="Arial"/>
                <w:sz w:val="20"/>
              </w:rPr>
            </w:pPr>
          </w:p>
          <w:p w14:paraId="0CD63804" w14:textId="77777777" w:rsidR="002E0F20" w:rsidRDefault="002E0F20" w:rsidP="002E0F20">
            <w:pPr>
              <w:pStyle w:val="ListParagraph"/>
              <w:numPr>
                <w:ilvl w:val="0"/>
                <w:numId w:val="4"/>
              </w:numPr>
              <w:rPr>
                <w:rFonts w:ascii="Arial" w:hAnsi="Arial" w:cs="Arial"/>
                <w:sz w:val="20"/>
              </w:rPr>
            </w:pPr>
            <w:r w:rsidRPr="002E0F20">
              <w:rPr>
                <w:rFonts w:ascii="Arial" w:hAnsi="Arial" w:cs="Arial"/>
                <w:sz w:val="20"/>
              </w:rPr>
              <w:t>a ‘moving on’ support plan</w:t>
            </w:r>
          </w:p>
          <w:p w14:paraId="112F9965" w14:textId="77777777" w:rsidR="002E0F20" w:rsidRDefault="002E0F20" w:rsidP="002E0F20">
            <w:pPr>
              <w:pStyle w:val="ListParagraph"/>
              <w:numPr>
                <w:ilvl w:val="0"/>
                <w:numId w:val="4"/>
              </w:numPr>
              <w:rPr>
                <w:rFonts w:ascii="Arial" w:hAnsi="Arial" w:cs="Arial"/>
                <w:sz w:val="20"/>
              </w:rPr>
            </w:pPr>
            <w:r w:rsidRPr="002E0F20">
              <w:rPr>
                <w:rFonts w:ascii="Arial" w:hAnsi="Arial" w:cs="Arial"/>
                <w:sz w:val="20"/>
              </w:rPr>
              <w:t xml:space="preserve">a Positive Behavioural Support (PBS) plan </w:t>
            </w:r>
          </w:p>
          <w:p w14:paraId="6A1C640C" w14:textId="77777777" w:rsidR="002E0F20" w:rsidRDefault="002E0F20" w:rsidP="002E0F20">
            <w:pPr>
              <w:pStyle w:val="ListParagraph"/>
              <w:numPr>
                <w:ilvl w:val="0"/>
                <w:numId w:val="4"/>
              </w:numPr>
              <w:rPr>
                <w:rFonts w:ascii="Arial" w:hAnsi="Arial" w:cs="Arial"/>
                <w:sz w:val="20"/>
              </w:rPr>
            </w:pPr>
            <w:r w:rsidRPr="002E0F20">
              <w:rPr>
                <w:rFonts w:ascii="Arial" w:hAnsi="Arial" w:cs="Arial"/>
                <w:sz w:val="20"/>
              </w:rPr>
              <w:t>a risk management plan and/or care plan</w:t>
            </w:r>
          </w:p>
          <w:p w14:paraId="5E370E94" w14:textId="77777777" w:rsidR="002E0F20" w:rsidRPr="002E0F20" w:rsidRDefault="002E0F20" w:rsidP="002E0F20">
            <w:pPr>
              <w:pStyle w:val="ListParagraph"/>
              <w:numPr>
                <w:ilvl w:val="0"/>
                <w:numId w:val="4"/>
              </w:numPr>
              <w:rPr>
                <w:rFonts w:ascii="Arial" w:hAnsi="Arial" w:cs="Arial"/>
                <w:sz w:val="20"/>
              </w:rPr>
            </w:pPr>
            <w:r w:rsidRPr="002E0F20">
              <w:rPr>
                <w:rFonts w:ascii="Arial" w:hAnsi="Arial" w:cs="Arial"/>
                <w:sz w:val="20"/>
              </w:rPr>
              <w:t>any other relevant, situation-specific plans</w:t>
            </w:r>
          </w:p>
          <w:p w14:paraId="01372507" w14:textId="77777777" w:rsidR="002E0F20" w:rsidRPr="002E0F20" w:rsidRDefault="002E0F20" w:rsidP="002E0F20">
            <w:pPr>
              <w:spacing w:after="0"/>
              <w:rPr>
                <w:rFonts w:ascii="Arial" w:hAnsi="Arial" w:cs="Arial"/>
                <w:sz w:val="20"/>
              </w:rPr>
            </w:pPr>
          </w:p>
          <w:p w14:paraId="3B94282E" w14:textId="77777777" w:rsidR="002E0F20" w:rsidRPr="002E0F20" w:rsidRDefault="002E0F20" w:rsidP="002E0F20">
            <w:pPr>
              <w:spacing w:after="0"/>
              <w:rPr>
                <w:rFonts w:ascii="Arial" w:hAnsi="Arial" w:cs="Arial"/>
                <w:sz w:val="20"/>
              </w:rPr>
            </w:pPr>
            <w:r w:rsidRPr="002E0F20">
              <w:rPr>
                <w:rFonts w:ascii="Arial" w:hAnsi="Arial" w:cs="Arial"/>
                <w:sz w:val="20"/>
              </w:rPr>
              <w:t>There may be exceptions to the length of stay, however where this is the case, this will form part of a multi-agency discussion, and be agreed by all parties.</w:t>
            </w:r>
          </w:p>
          <w:p w14:paraId="3DD62DC0" w14:textId="77777777" w:rsidR="00A65F8F" w:rsidRPr="00B72DDB" w:rsidRDefault="00A65F8F" w:rsidP="00FC79CE">
            <w:pPr>
              <w:spacing w:after="0"/>
              <w:rPr>
                <w:rFonts w:ascii="Arial" w:hAnsi="Arial" w:cs="Arial"/>
                <w:sz w:val="20"/>
              </w:rPr>
            </w:pPr>
          </w:p>
          <w:p w14:paraId="5CA5F72A" w14:textId="77777777" w:rsidR="00A65F8F" w:rsidRDefault="00A65F8F" w:rsidP="00FC79CE">
            <w:pPr>
              <w:spacing w:after="0"/>
              <w:rPr>
                <w:rFonts w:ascii="Arial" w:hAnsi="Arial" w:cs="Arial"/>
                <w:b/>
                <w:sz w:val="20"/>
              </w:rPr>
            </w:pPr>
            <w:r w:rsidRPr="00B72DDB">
              <w:rPr>
                <w:rFonts w:ascii="Arial" w:hAnsi="Arial" w:cs="Arial"/>
                <w:b/>
                <w:sz w:val="20"/>
              </w:rPr>
              <w:t>3.2</w:t>
            </w:r>
            <w:r w:rsidRPr="00B72DDB">
              <w:rPr>
                <w:rFonts w:ascii="Arial" w:hAnsi="Arial" w:cs="Arial"/>
                <w:b/>
                <w:sz w:val="20"/>
              </w:rPr>
              <w:tab/>
              <w:t>Service description/care pathway</w:t>
            </w:r>
          </w:p>
          <w:p w14:paraId="6607ECFC" w14:textId="77777777" w:rsidR="006225CF" w:rsidRPr="00B72DDB" w:rsidRDefault="006225CF" w:rsidP="00FC79CE">
            <w:pPr>
              <w:spacing w:after="0"/>
              <w:rPr>
                <w:rFonts w:ascii="Arial" w:hAnsi="Arial" w:cs="Arial"/>
                <w:b/>
                <w:sz w:val="20"/>
              </w:rPr>
            </w:pPr>
          </w:p>
          <w:p w14:paraId="591B5A82" w14:textId="77777777" w:rsidR="0089254B" w:rsidRPr="00CF2791" w:rsidRDefault="00CF2791" w:rsidP="006225CF">
            <w:pPr>
              <w:spacing w:after="0"/>
              <w:jc w:val="both"/>
              <w:rPr>
                <w:rFonts w:ascii="Arial" w:hAnsi="Arial" w:cs="Arial"/>
                <w:sz w:val="20"/>
              </w:rPr>
            </w:pPr>
            <w:r w:rsidRPr="00CF2791">
              <w:rPr>
                <w:rFonts w:ascii="Arial" w:hAnsi="Arial" w:cs="Arial"/>
                <w:sz w:val="20"/>
              </w:rPr>
              <w:t xml:space="preserve">This </w:t>
            </w:r>
            <w:r w:rsidR="00713BC7">
              <w:rPr>
                <w:rFonts w:ascii="Arial" w:hAnsi="Arial" w:cs="Arial"/>
                <w:sz w:val="20"/>
              </w:rPr>
              <w:t xml:space="preserve">accommodation </w:t>
            </w:r>
            <w:r w:rsidRPr="00CF2791">
              <w:rPr>
                <w:rFonts w:ascii="Arial" w:hAnsi="Arial" w:cs="Arial"/>
                <w:sz w:val="20"/>
              </w:rPr>
              <w:t xml:space="preserve">service will be available 24 hours a day with an underlying objective to </w:t>
            </w:r>
            <w:r w:rsidR="00713BC7">
              <w:rPr>
                <w:rFonts w:ascii="Arial" w:hAnsi="Arial" w:cs="Arial"/>
                <w:sz w:val="20"/>
              </w:rPr>
              <w:t xml:space="preserve">support people and </w:t>
            </w:r>
            <w:r w:rsidRPr="00CF2791">
              <w:rPr>
                <w:rFonts w:ascii="Arial" w:hAnsi="Arial" w:cs="Arial"/>
                <w:sz w:val="20"/>
              </w:rPr>
              <w:t xml:space="preserve">enable </w:t>
            </w:r>
            <w:r w:rsidR="00713BC7">
              <w:rPr>
                <w:rFonts w:ascii="Arial" w:hAnsi="Arial" w:cs="Arial"/>
                <w:sz w:val="20"/>
              </w:rPr>
              <w:t>them</w:t>
            </w:r>
            <w:r w:rsidRPr="00CF2791">
              <w:rPr>
                <w:rFonts w:ascii="Arial" w:hAnsi="Arial" w:cs="Arial"/>
                <w:sz w:val="20"/>
              </w:rPr>
              <w:t xml:space="preserve"> to return home as quickly as possible</w:t>
            </w:r>
            <w:r w:rsidR="00713BC7">
              <w:rPr>
                <w:rFonts w:ascii="Arial" w:hAnsi="Arial" w:cs="Arial"/>
                <w:sz w:val="20"/>
              </w:rPr>
              <w:t xml:space="preserve"> with ongoing support where needed</w:t>
            </w:r>
            <w:r w:rsidRPr="00CF2791">
              <w:rPr>
                <w:rFonts w:ascii="Arial" w:hAnsi="Arial" w:cs="Arial"/>
                <w:sz w:val="20"/>
              </w:rPr>
              <w:t>.</w:t>
            </w:r>
            <w:r w:rsidR="006225CF">
              <w:rPr>
                <w:rFonts w:ascii="Arial" w:hAnsi="Arial" w:cs="Arial"/>
                <w:sz w:val="20"/>
              </w:rPr>
              <w:t xml:space="preserve"> An example</w:t>
            </w:r>
            <w:r w:rsidR="006225CF">
              <w:t xml:space="preserve"> of </w:t>
            </w:r>
            <w:r w:rsidR="006225CF" w:rsidRPr="006225CF">
              <w:rPr>
                <w:rFonts w:ascii="Arial" w:hAnsi="Arial" w:cs="Arial"/>
                <w:sz w:val="20"/>
              </w:rPr>
              <w:t xml:space="preserve">what the service’s referral mechanism could look like using digital channels, including relevant fields for </w:t>
            </w:r>
            <w:r w:rsidR="006225CF">
              <w:rPr>
                <w:rFonts w:ascii="Arial" w:hAnsi="Arial" w:cs="Arial"/>
                <w:sz w:val="20"/>
              </w:rPr>
              <w:t>information to capture is included at Appendix A.</w:t>
            </w:r>
          </w:p>
          <w:p w14:paraId="096C1AB3" w14:textId="77777777" w:rsidR="00CF2791" w:rsidRPr="00CF2791" w:rsidRDefault="00CF2791" w:rsidP="006225CF">
            <w:pPr>
              <w:spacing w:after="0"/>
              <w:jc w:val="both"/>
              <w:rPr>
                <w:rFonts w:ascii="Arial" w:hAnsi="Arial" w:cs="Arial"/>
                <w:sz w:val="20"/>
              </w:rPr>
            </w:pPr>
          </w:p>
          <w:p w14:paraId="134906F8" w14:textId="77777777" w:rsidR="00CF2791" w:rsidRPr="00CF2791" w:rsidRDefault="00CF2791" w:rsidP="003C70E4">
            <w:pPr>
              <w:spacing w:after="0"/>
              <w:jc w:val="both"/>
              <w:rPr>
                <w:rFonts w:ascii="Arial" w:hAnsi="Arial" w:cs="Arial"/>
                <w:sz w:val="20"/>
              </w:rPr>
            </w:pPr>
            <w:r w:rsidRPr="00CF2791">
              <w:rPr>
                <w:rFonts w:ascii="Arial" w:hAnsi="Arial" w:cs="Arial"/>
                <w:sz w:val="20"/>
              </w:rPr>
              <w:lastRenderedPageBreak/>
              <w:t>The service will offer a therapeutic and robust environment in which person-centred assessments and care plans can be developed that address the root cause of the presenting issue. This will inform solutions and rapid interventions that support the individual and their family/carers to both manage the current crisis effectively, and to stay well in the future.</w:t>
            </w:r>
          </w:p>
          <w:p w14:paraId="739D0593" w14:textId="77777777" w:rsidR="00CF2791" w:rsidRPr="00CF2791" w:rsidRDefault="00CF2791" w:rsidP="003C70E4">
            <w:pPr>
              <w:spacing w:after="0"/>
              <w:jc w:val="both"/>
              <w:rPr>
                <w:rFonts w:ascii="Arial" w:hAnsi="Arial" w:cs="Arial"/>
                <w:sz w:val="20"/>
              </w:rPr>
            </w:pPr>
          </w:p>
          <w:p w14:paraId="69EBBC0E" w14:textId="77777777" w:rsidR="00CF2791" w:rsidRPr="006225CF" w:rsidRDefault="00CF2791" w:rsidP="003C70E4">
            <w:pPr>
              <w:spacing w:after="0"/>
              <w:jc w:val="both"/>
              <w:rPr>
                <w:rFonts w:ascii="Arial" w:hAnsi="Arial" w:cs="Arial"/>
                <w:sz w:val="20"/>
              </w:rPr>
            </w:pPr>
            <w:r w:rsidRPr="00CF2791">
              <w:rPr>
                <w:rFonts w:ascii="Arial" w:hAnsi="Arial" w:cs="Arial"/>
                <w:sz w:val="20"/>
              </w:rPr>
              <w:t xml:space="preserve">The service will be provided from single-occupancy, self-contained </w:t>
            </w:r>
            <w:r w:rsidR="008718A5">
              <w:rPr>
                <w:rFonts w:ascii="Arial" w:hAnsi="Arial" w:cs="Arial"/>
                <w:sz w:val="20"/>
              </w:rPr>
              <w:t>accommodation</w:t>
            </w:r>
          </w:p>
          <w:p w14:paraId="139A5568" w14:textId="77777777" w:rsidR="00CF2791" w:rsidRPr="00CF2791" w:rsidRDefault="00CF2791" w:rsidP="003C70E4">
            <w:pPr>
              <w:spacing w:after="0"/>
              <w:jc w:val="both"/>
              <w:rPr>
                <w:rFonts w:ascii="Arial" w:hAnsi="Arial" w:cs="Arial"/>
                <w:sz w:val="20"/>
              </w:rPr>
            </w:pPr>
          </w:p>
          <w:p w14:paraId="22CB34F9" w14:textId="77777777" w:rsidR="00CF2791" w:rsidRPr="006225CF" w:rsidRDefault="00CF2791" w:rsidP="003C70E4">
            <w:pPr>
              <w:spacing w:after="0"/>
              <w:jc w:val="both"/>
              <w:rPr>
                <w:rFonts w:ascii="Arial" w:hAnsi="Arial" w:cs="Arial"/>
                <w:sz w:val="20"/>
              </w:rPr>
            </w:pPr>
            <w:r w:rsidRPr="00CF2791">
              <w:rPr>
                <w:rFonts w:ascii="Arial" w:hAnsi="Arial" w:cs="Arial"/>
                <w:sz w:val="20"/>
              </w:rPr>
              <w:t xml:space="preserve">There </w:t>
            </w:r>
            <w:r w:rsidR="008718A5">
              <w:rPr>
                <w:rFonts w:ascii="Arial" w:hAnsi="Arial" w:cs="Arial"/>
                <w:sz w:val="20"/>
              </w:rPr>
              <w:t xml:space="preserve">should </w:t>
            </w:r>
            <w:r w:rsidRPr="00CF2791">
              <w:rPr>
                <w:rFonts w:ascii="Arial" w:hAnsi="Arial" w:cs="Arial"/>
                <w:sz w:val="20"/>
              </w:rPr>
              <w:t xml:space="preserve">l also be </w:t>
            </w:r>
            <w:r w:rsidR="008718A5">
              <w:rPr>
                <w:rFonts w:ascii="Arial" w:hAnsi="Arial" w:cs="Arial"/>
                <w:sz w:val="20"/>
              </w:rPr>
              <w:t>access to</w:t>
            </w:r>
            <w:r w:rsidRPr="00CF2791">
              <w:rPr>
                <w:rFonts w:ascii="Arial" w:hAnsi="Arial" w:cs="Arial"/>
                <w:sz w:val="20"/>
              </w:rPr>
              <w:t xml:space="preserve"> shared communal space for group activities, social interaction and therapeutic activities. </w:t>
            </w:r>
          </w:p>
          <w:p w14:paraId="68BC0527" w14:textId="77777777" w:rsidR="00CF2791" w:rsidRPr="00CF2791" w:rsidRDefault="00CF2791" w:rsidP="003C70E4">
            <w:pPr>
              <w:spacing w:after="0"/>
              <w:jc w:val="both"/>
              <w:rPr>
                <w:rFonts w:ascii="Arial" w:hAnsi="Arial" w:cs="Arial"/>
                <w:sz w:val="20"/>
              </w:rPr>
            </w:pPr>
          </w:p>
          <w:p w14:paraId="101E9B10" w14:textId="71D9DF6B" w:rsidR="00CF2791" w:rsidRDefault="00CF2791" w:rsidP="003C70E4">
            <w:pPr>
              <w:spacing w:after="0"/>
              <w:jc w:val="both"/>
              <w:rPr>
                <w:rFonts w:ascii="Arial" w:hAnsi="Arial" w:cs="Arial"/>
                <w:sz w:val="20"/>
              </w:rPr>
            </w:pPr>
            <w:r w:rsidRPr="00CF2791">
              <w:rPr>
                <w:rFonts w:ascii="Arial" w:hAnsi="Arial" w:cs="Arial"/>
                <w:sz w:val="20"/>
              </w:rPr>
              <w:t>Accommodation will be suitably robust</w:t>
            </w:r>
            <w:r w:rsidR="00713BC7">
              <w:rPr>
                <w:rFonts w:ascii="Arial" w:hAnsi="Arial" w:cs="Arial"/>
                <w:sz w:val="20"/>
              </w:rPr>
              <w:t xml:space="preserve"> and safe and comply with all statutory requirements</w:t>
            </w:r>
            <w:r w:rsidRPr="00CF2791">
              <w:rPr>
                <w:rFonts w:ascii="Arial" w:hAnsi="Arial" w:cs="Arial"/>
                <w:sz w:val="20"/>
              </w:rPr>
              <w:t>. For example, this could include window glazing with toughened or laminated glass; heating either under floor or secure metal radiators; anti-tamper ceiling lights; walls lined with soundproofing insulation. There will also be facilities for reasonable adjustments to be made for physical health conditions.</w:t>
            </w:r>
            <w:r w:rsidR="00520025">
              <w:rPr>
                <w:rFonts w:ascii="Arial" w:hAnsi="Arial" w:cs="Arial"/>
                <w:sz w:val="20"/>
              </w:rPr>
              <w:t xml:space="preserve">  Ideally the environment will be ligature free and make use of assist</w:t>
            </w:r>
            <w:r w:rsidR="005A20B9">
              <w:rPr>
                <w:rFonts w:ascii="Arial" w:hAnsi="Arial" w:cs="Arial"/>
                <w:sz w:val="20"/>
              </w:rPr>
              <w:t>ive</w:t>
            </w:r>
            <w:r w:rsidR="00520025">
              <w:rPr>
                <w:rFonts w:ascii="Arial" w:hAnsi="Arial" w:cs="Arial"/>
                <w:sz w:val="20"/>
              </w:rPr>
              <w:t xml:space="preserve"> technology where appropriate to support </w:t>
            </w:r>
            <w:r w:rsidR="005A20B9">
              <w:rPr>
                <w:rFonts w:ascii="Arial" w:hAnsi="Arial" w:cs="Arial"/>
                <w:sz w:val="20"/>
              </w:rPr>
              <w:t xml:space="preserve">independence and </w:t>
            </w:r>
            <w:r w:rsidR="00520025">
              <w:rPr>
                <w:rFonts w:ascii="Arial" w:hAnsi="Arial" w:cs="Arial"/>
                <w:sz w:val="20"/>
              </w:rPr>
              <w:t xml:space="preserve">appropriate staffing levels </w:t>
            </w:r>
          </w:p>
          <w:p w14:paraId="012F6BE4" w14:textId="77777777" w:rsidR="0089254B" w:rsidRDefault="0089254B" w:rsidP="003C70E4">
            <w:pPr>
              <w:spacing w:after="0"/>
              <w:jc w:val="both"/>
              <w:rPr>
                <w:rFonts w:ascii="Arial" w:hAnsi="Arial" w:cs="Arial"/>
                <w:sz w:val="20"/>
              </w:rPr>
            </w:pPr>
          </w:p>
          <w:p w14:paraId="134AAA5A" w14:textId="195A6C66" w:rsidR="0089254B" w:rsidRPr="00CF2791" w:rsidRDefault="0089254B" w:rsidP="003C70E4">
            <w:pPr>
              <w:spacing w:after="0"/>
              <w:jc w:val="both"/>
              <w:rPr>
                <w:rFonts w:ascii="Arial" w:hAnsi="Arial" w:cs="Arial"/>
                <w:sz w:val="20"/>
              </w:rPr>
            </w:pPr>
            <w:r w:rsidRPr="0089254B">
              <w:rPr>
                <w:rFonts w:ascii="Arial" w:hAnsi="Arial" w:cs="Arial"/>
                <w:sz w:val="20"/>
              </w:rPr>
              <w:t>There is an expectation that the service will work with the ind</w:t>
            </w:r>
            <w:r>
              <w:rPr>
                <w:rFonts w:ascii="Arial" w:hAnsi="Arial" w:cs="Arial"/>
                <w:sz w:val="20"/>
              </w:rPr>
              <w:t>ivi</w:t>
            </w:r>
            <w:r w:rsidR="00520025">
              <w:rPr>
                <w:rFonts w:ascii="Arial" w:hAnsi="Arial" w:cs="Arial"/>
                <w:sz w:val="20"/>
              </w:rPr>
              <w:t>dual</w:t>
            </w:r>
            <w:r w:rsidRPr="0089254B">
              <w:rPr>
                <w:rFonts w:ascii="Arial" w:hAnsi="Arial" w:cs="Arial"/>
                <w:sz w:val="20"/>
              </w:rPr>
              <w:t xml:space="preserve"> MDT</w:t>
            </w:r>
            <w:r w:rsidR="00520025">
              <w:rPr>
                <w:rFonts w:ascii="Arial" w:hAnsi="Arial" w:cs="Arial"/>
                <w:sz w:val="20"/>
              </w:rPr>
              <w:t xml:space="preserve"> and follow the directions of the NHS professionals involved</w:t>
            </w:r>
            <w:r w:rsidRPr="0089254B">
              <w:rPr>
                <w:rFonts w:ascii="Arial" w:hAnsi="Arial" w:cs="Arial"/>
                <w:sz w:val="20"/>
              </w:rPr>
              <w:t xml:space="preserve"> to plan for dischar</w:t>
            </w:r>
            <w:r w:rsidR="00520025">
              <w:rPr>
                <w:rFonts w:ascii="Arial" w:hAnsi="Arial" w:cs="Arial"/>
                <w:sz w:val="20"/>
              </w:rPr>
              <w:t>g</w:t>
            </w:r>
            <w:r w:rsidRPr="0089254B">
              <w:rPr>
                <w:rFonts w:ascii="Arial" w:hAnsi="Arial" w:cs="Arial"/>
                <w:sz w:val="20"/>
              </w:rPr>
              <w:t xml:space="preserve">e </w:t>
            </w:r>
            <w:r w:rsidR="00520025">
              <w:rPr>
                <w:rFonts w:ascii="Arial" w:hAnsi="Arial" w:cs="Arial"/>
                <w:sz w:val="20"/>
              </w:rPr>
              <w:t xml:space="preserve">on </w:t>
            </w:r>
            <w:r w:rsidRPr="0089254B">
              <w:rPr>
                <w:rFonts w:ascii="Arial" w:hAnsi="Arial" w:cs="Arial"/>
                <w:sz w:val="20"/>
              </w:rPr>
              <w:t>admission.</w:t>
            </w:r>
          </w:p>
          <w:p w14:paraId="3275EBBB" w14:textId="77777777" w:rsidR="00CF2791" w:rsidRPr="00CF2791" w:rsidRDefault="00CF2791" w:rsidP="003C70E4">
            <w:pPr>
              <w:spacing w:after="0"/>
              <w:jc w:val="both"/>
              <w:rPr>
                <w:rFonts w:ascii="Arial" w:hAnsi="Arial" w:cs="Arial"/>
                <w:sz w:val="20"/>
              </w:rPr>
            </w:pPr>
          </w:p>
          <w:p w14:paraId="091FD6FA" w14:textId="77777777" w:rsidR="00CF2791" w:rsidRPr="00CF2791" w:rsidRDefault="00CF2791" w:rsidP="003C70E4">
            <w:pPr>
              <w:spacing w:after="0"/>
              <w:jc w:val="both"/>
              <w:rPr>
                <w:rFonts w:ascii="Arial" w:hAnsi="Arial" w:cs="Arial"/>
                <w:sz w:val="20"/>
              </w:rPr>
            </w:pPr>
          </w:p>
          <w:p w14:paraId="2586E35A" w14:textId="77777777" w:rsidR="00A65F8F" w:rsidRDefault="00CF2791" w:rsidP="003C70E4">
            <w:pPr>
              <w:spacing w:after="0"/>
              <w:jc w:val="both"/>
              <w:rPr>
                <w:rFonts w:ascii="Arial" w:hAnsi="Arial" w:cs="Arial"/>
                <w:sz w:val="20"/>
              </w:rPr>
            </w:pPr>
            <w:r w:rsidRPr="00CF2791">
              <w:rPr>
                <w:rFonts w:ascii="Arial" w:hAnsi="Arial" w:cs="Arial"/>
                <w:sz w:val="20"/>
              </w:rPr>
              <w:t>The environment will ensure that individuals have time to self-regulate. There should be outside sp</w:t>
            </w:r>
            <w:r w:rsidR="0089254B">
              <w:rPr>
                <w:rFonts w:ascii="Arial" w:hAnsi="Arial" w:cs="Arial"/>
                <w:sz w:val="20"/>
              </w:rPr>
              <w:t>ace.</w:t>
            </w:r>
          </w:p>
          <w:p w14:paraId="42CCC5D1" w14:textId="77777777" w:rsidR="0089254B" w:rsidRDefault="0089254B" w:rsidP="00CF2791">
            <w:pPr>
              <w:spacing w:after="0"/>
              <w:rPr>
                <w:rFonts w:ascii="Arial" w:hAnsi="Arial" w:cs="Arial"/>
                <w:sz w:val="20"/>
              </w:rPr>
            </w:pPr>
          </w:p>
          <w:p w14:paraId="44CDBFC3" w14:textId="77777777" w:rsidR="00286C31" w:rsidRPr="0089254B" w:rsidRDefault="00286C31" w:rsidP="003C70E4">
            <w:pPr>
              <w:spacing w:after="0"/>
              <w:jc w:val="both"/>
              <w:rPr>
                <w:rFonts w:ascii="Arial" w:hAnsi="Arial" w:cs="Arial"/>
                <w:b/>
                <w:sz w:val="20"/>
              </w:rPr>
            </w:pPr>
            <w:r w:rsidRPr="0089254B">
              <w:rPr>
                <w:rFonts w:ascii="Arial" w:hAnsi="Arial" w:cs="Arial"/>
                <w:b/>
                <w:sz w:val="20"/>
              </w:rPr>
              <w:t>Service operating model</w:t>
            </w:r>
          </w:p>
          <w:p w14:paraId="244277B4" w14:textId="77777777" w:rsidR="00286C31" w:rsidRPr="00286C31" w:rsidRDefault="00286C31" w:rsidP="003C70E4">
            <w:pPr>
              <w:spacing w:after="0"/>
              <w:jc w:val="both"/>
              <w:rPr>
                <w:rFonts w:ascii="Arial" w:hAnsi="Arial" w:cs="Arial"/>
                <w:sz w:val="20"/>
              </w:rPr>
            </w:pPr>
          </w:p>
          <w:p w14:paraId="24F70265" w14:textId="77777777" w:rsidR="00286C31" w:rsidRPr="00286C31" w:rsidRDefault="00286C31" w:rsidP="003C70E4">
            <w:pPr>
              <w:spacing w:after="0"/>
              <w:jc w:val="both"/>
              <w:rPr>
                <w:rFonts w:ascii="Arial" w:hAnsi="Arial" w:cs="Arial"/>
                <w:sz w:val="20"/>
              </w:rPr>
            </w:pPr>
            <w:r w:rsidRPr="00286C31">
              <w:rPr>
                <w:rFonts w:ascii="Arial" w:hAnsi="Arial" w:cs="Arial"/>
                <w:sz w:val="20"/>
              </w:rPr>
              <w:t>The service will be provided using an electronic referral mechanism (see Appendix A for draft referral form). Referrals will be accepted seven days a week.</w:t>
            </w:r>
          </w:p>
          <w:p w14:paraId="3323938A" w14:textId="77777777" w:rsidR="00286C31" w:rsidRPr="00286C31" w:rsidRDefault="00286C31" w:rsidP="003C70E4">
            <w:pPr>
              <w:spacing w:after="0"/>
              <w:jc w:val="both"/>
              <w:rPr>
                <w:rFonts w:ascii="Arial" w:hAnsi="Arial" w:cs="Arial"/>
                <w:sz w:val="20"/>
              </w:rPr>
            </w:pPr>
          </w:p>
          <w:p w14:paraId="76DFED78" w14:textId="0A5CCBFA" w:rsidR="00286C31" w:rsidRPr="00286C31" w:rsidRDefault="00286C31" w:rsidP="003C70E4">
            <w:pPr>
              <w:spacing w:after="0"/>
              <w:jc w:val="both"/>
              <w:rPr>
                <w:rFonts w:ascii="Arial" w:hAnsi="Arial" w:cs="Arial"/>
                <w:sz w:val="20"/>
              </w:rPr>
            </w:pPr>
            <w:r w:rsidRPr="00286C31">
              <w:rPr>
                <w:rFonts w:ascii="Arial" w:hAnsi="Arial" w:cs="Arial"/>
                <w:sz w:val="20"/>
              </w:rPr>
              <w:t xml:space="preserve">Referrals can also be recommended via Community C(E)TR’s and or LAEPs and can be submitted by </w:t>
            </w:r>
            <w:r w:rsidR="00520025">
              <w:rPr>
                <w:rFonts w:ascii="Arial" w:hAnsi="Arial" w:cs="Arial"/>
                <w:sz w:val="20"/>
              </w:rPr>
              <w:t xml:space="preserve">Health </w:t>
            </w:r>
            <w:r w:rsidRPr="00286C31">
              <w:rPr>
                <w:rFonts w:ascii="Arial" w:hAnsi="Arial" w:cs="Arial"/>
                <w:sz w:val="20"/>
              </w:rPr>
              <w:t xml:space="preserve">Commissioners, Community Mental Health Teams, Community Learning Disabilities Teams. The catchment area for referral and admission is limited to those who are the </w:t>
            </w:r>
            <w:r w:rsidR="00520025" w:rsidRPr="00286C31">
              <w:rPr>
                <w:rFonts w:ascii="Arial" w:hAnsi="Arial" w:cs="Arial"/>
                <w:sz w:val="20"/>
              </w:rPr>
              <w:t>commission</w:t>
            </w:r>
            <w:r w:rsidR="00520025">
              <w:rPr>
                <w:rFonts w:ascii="Arial" w:hAnsi="Arial" w:cs="Arial"/>
                <w:sz w:val="20"/>
              </w:rPr>
              <w:t>ing</w:t>
            </w:r>
            <w:r w:rsidR="00520025" w:rsidRPr="00286C31">
              <w:rPr>
                <w:rFonts w:ascii="Arial" w:hAnsi="Arial" w:cs="Arial"/>
                <w:sz w:val="20"/>
              </w:rPr>
              <w:t xml:space="preserve"> </w:t>
            </w:r>
            <w:r w:rsidRPr="00286C31">
              <w:rPr>
                <w:rFonts w:ascii="Arial" w:hAnsi="Arial" w:cs="Arial"/>
                <w:sz w:val="20"/>
              </w:rPr>
              <w:t xml:space="preserve">responsibility of the </w:t>
            </w:r>
            <w:r w:rsidR="00BB18A2">
              <w:rPr>
                <w:rFonts w:ascii="Arial" w:hAnsi="Arial" w:cs="Arial"/>
                <w:sz w:val="20"/>
              </w:rPr>
              <w:t>LSC</w:t>
            </w:r>
            <w:r w:rsidRPr="00286C31">
              <w:rPr>
                <w:rFonts w:ascii="Arial" w:hAnsi="Arial" w:cs="Arial"/>
                <w:sz w:val="20"/>
              </w:rPr>
              <w:t xml:space="preserve"> ICS footprint.</w:t>
            </w:r>
          </w:p>
          <w:p w14:paraId="07A61AB8" w14:textId="77777777" w:rsidR="00286C31" w:rsidRPr="00286C31" w:rsidRDefault="00286C31" w:rsidP="003C70E4">
            <w:pPr>
              <w:spacing w:after="0"/>
              <w:jc w:val="both"/>
              <w:rPr>
                <w:rFonts w:ascii="Arial" w:hAnsi="Arial" w:cs="Arial"/>
                <w:sz w:val="20"/>
              </w:rPr>
            </w:pPr>
          </w:p>
          <w:p w14:paraId="0A5BBDB8" w14:textId="4E5D0062" w:rsidR="00286C31" w:rsidRPr="00286C31" w:rsidRDefault="00286C31" w:rsidP="003C70E4">
            <w:pPr>
              <w:spacing w:after="0"/>
              <w:jc w:val="both"/>
              <w:rPr>
                <w:rFonts w:ascii="Arial" w:hAnsi="Arial" w:cs="Arial"/>
                <w:sz w:val="20"/>
              </w:rPr>
            </w:pPr>
            <w:r w:rsidRPr="00286C31">
              <w:rPr>
                <w:rFonts w:ascii="Arial" w:hAnsi="Arial" w:cs="Arial"/>
                <w:sz w:val="20"/>
              </w:rPr>
              <w:t>Once the service provider receives a referral, they will contact the</w:t>
            </w:r>
            <w:r w:rsidR="006B51D3">
              <w:rPr>
                <w:rFonts w:ascii="Arial" w:hAnsi="Arial" w:cs="Arial"/>
                <w:sz w:val="20"/>
              </w:rPr>
              <w:t xml:space="preserve"> referrer</w:t>
            </w:r>
            <w:r w:rsidR="00520025">
              <w:rPr>
                <w:rFonts w:ascii="Arial" w:hAnsi="Arial" w:cs="Arial"/>
                <w:sz w:val="20"/>
              </w:rPr>
              <w:t>,</w:t>
            </w:r>
            <w:r w:rsidR="005A20B9">
              <w:rPr>
                <w:rFonts w:ascii="Arial" w:hAnsi="Arial" w:cs="Arial"/>
                <w:sz w:val="20"/>
              </w:rPr>
              <w:t xml:space="preserve"> </w:t>
            </w:r>
            <w:r w:rsidR="00520025">
              <w:rPr>
                <w:rFonts w:ascii="Arial" w:hAnsi="Arial" w:cs="Arial"/>
                <w:sz w:val="20"/>
              </w:rPr>
              <w:t>or the nominated MDT representative</w:t>
            </w:r>
            <w:r w:rsidR="008E5707">
              <w:rPr>
                <w:rFonts w:ascii="Arial" w:hAnsi="Arial" w:cs="Arial"/>
                <w:sz w:val="20"/>
              </w:rPr>
              <w:t xml:space="preserve"> </w:t>
            </w:r>
            <w:r w:rsidRPr="00286C31">
              <w:rPr>
                <w:rFonts w:ascii="Arial" w:hAnsi="Arial" w:cs="Arial"/>
                <w:sz w:val="20"/>
              </w:rPr>
              <w:t>within one hour to begin their assessment and attempt to gather the relevant information.</w:t>
            </w:r>
          </w:p>
          <w:p w14:paraId="7C89EA25" w14:textId="77777777" w:rsidR="00286C31" w:rsidRPr="00286C31" w:rsidRDefault="00286C31" w:rsidP="003C70E4">
            <w:pPr>
              <w:spacing w:after="0"/>
              <w:jc w:val="both"/>
              <w:rPr>
                <w:rFonts w:ascii="Arial" w:hAnsi="Arial" w:cs="Arial"/>
                <w:sz w:val="20"/>
              </w:rPr>
            </w:pPr>
          </w:p>
          <w:p w14:paraId="51E89762" w14:textId="77777777" w:rsidR="00286C31" w:rsidRDefault="001D7FA1" w:rsidP="003C70E4">
            <w:pPr>
              <w:spacing w:after="0"/>
              <w:jc w:val="both"/>
              <w:rPr>
                <w:rFonts w:ascii="Arial" w:hAnsi="Arial" w:cs="Arial"/>
                <w:sz w:val="20"/>
              </w:rPr>
            </w:pPr>
            <w:r>
              <w:rPr>
                <w:rFonts w:ascii="Arial" w:hAnsi="Arial" w:cs="Arial"/>
                <w:sz w:val="20"/>
              </w:rPr>
              <w:t xml:space="preserve">To ensure </w:t>
            </w:r>
            <w:r w:rsidR="00286C31" w:rsidRPr="00286C31">
              <w:rPr>
                <w:rFonts w:ascii="Arial" w:hAnsi="Arial" w:cs="Arial"/>
                <w:sz w:val="20"/>
              </w:rPr>
              <w:t>rapid risk assessments, the service provider will attempt to meet the service user in person within four hours of receiving the referral in order to complete the assessment. This assessment will include an appraisal of the individual’s:</w:t>
            </w:r>
          </w:p>
          <w:p w14:paraId="630473E0" w14:textId="77777777" w:rsidR="00520025" w:rsidRPr="005A20B9" w:rsidRDefault="00520025" w:rsidP="005A20B9">
            <w:pPr>
              <w:pStyle w:val="ListParagraph"/>
              <w:numPr>
                <w:ilvl w:val="0"/>
                <w:numId w:val="12"/>
              </w:numPr>
              <w:jc w:val="both"/>
              <w:rPr>
                <w:rFonts w:ascii="Arial" w:hAnsi="Arial" w:cs="Arial"/>
                <w:sz w:val="20"/>
              </w:rPr>
            </w:pPr>
            <w:r>
              <w:rPr>
                <w:rFonts w:ascii="Arial" w:hAnsi="Arial" w:cs="Arial"/>
                <w:sz w:val="20"/>
              </w:rPr>
              <w:t>an understanding of their usual “baseline” and needs</w:t>
            </w:r>
          </w:p>
          <w:p w14:paraId="3CDE3A15" w14:textId="77777777" w:rsidR="00566E7A" w:rsidRDefault="00945610" w:rsidP="003C70E4">
            <w:pPr>
              <w:pStyle w:val="ListParagraph"/>
              <w:numPr>
                <w:ilvl w:val="0"/>
                <w:numId w:val="4"/>
              </w:numPr>
              <w:jc w:val="both"/>
              <w:rPr>
                <w:rFonts w:ascii="Arial" w:hAnsi="Arial" w:cs="Arial"/>
                <w:sz w:val="20"/>
              </w:rPr>
            </w:pPr>
            <w:r>
              <w:rPr>
                <w:rFonts w:ascii="Arial" w:hAnsi="Arial" w:cs="Arial"/>
                <w:sz w:val="20"/>
              </w:rPr>
              <w:t xml:space="preserve">current level of </w:t>
            </w:r>
            <w:r w:rsidR="00286C31" w:rsidRPr="00566E7A">
              <w:rPr>
                <w:rFonts w:ascii="Arial" w:hAnsi="Arial" w:cs="Arial"/>
                <w:sz w:val="20"/>
              </w:rPr>
              <w:t>independence</w:t>
            </w:r>
          </w:p>
          <w:p w14:paraId="34670C13" w14:textId="77777777" w:rsidR="00566E7A" w:rsidRDefault="00286C31" w:rsidP="003C70E4">
            <w:pPr>
              <w:pStyle w:val="ListParagraph"/>
              <w:numPr>
                <w:ilvl w:val="0"/>
                <w:numId w:val="4"/>
              </w:numPr>
              <w:jc w:val="both"/>
              <w:rPr>
                <w:rFonts w:ascii="Arial" w:hAnsi="Arial" w:cs="Arial"/>
                <w:sz w:val="20"/>
              </w:rPr>
            </w:pPr>
            <w:r w:rsidRPr="00566E7A">
              <w:rPr>
                <w:rFonts w:ascii="Arial" w:hAnsi="Arial" w:cs="Arial"/>
                <w:sz w:val="20"/>
              </w:rPr>
              <w:t>risk to harming themselves and/or others</w:t>
            </w:r>
          </w:p>
          <w:p w14:paraId="70470393" w14:textId="77777777" w:rsidR="00566E7A" w:rsidRDefault="00286C31" w:rsidP="003C70E4">
            <w:pPr>
              <w:pStyle w:val="ListParagraph"/>
              <w:numPr>
                <w:ilvl w:val="0"/>
                <w:numId w:val="4"/>
              </w:numPr>
              <w:jc w:val="both"/>
              <w:rPr>
                <w:rFonts w:ascii="Arial" w:hAnsi="Arial" w:cs="Arial"/>
                <w:sz w:val="20"/>
              </w:rPr>
            </w:pPr>
            <w:r w:rsidRPr="00566E7A">
              <w:rPr>
                <w:rFonts w:ascii="Arial" w:hAnsi="Arial" w:cs="Arial"/>
                <w:sz w:val="20"/>
              </w:rPr>
              <w:t>mental</w:t>
            </w:r>
            <w:r w:rsidR="009648F1">
              <w:rPr>
                <w:rFonts w:ascii="Arial" w:hAnsi="Arial" w:cs="Arial"/>
                <w:sz w:val="20"/>
              </w:rPr>
              <w:t xml:space="preserve"> and physical health needs (including</w:t>
            </w:r>
            <w:r w:rsidRPr="00566E7A">
              <w:rPr>
                <w:rFonts w:ascii="Arial" w:hAnsi="Arial" w:cs="Arial"/>
                <w:sz w:val="20"/>
              </w:rPr>
              <w:t xml:space="preserve"> cognitive and communication needs)</w:t>
            </w:r>
          </w:p>
          <w:p w14:paraId="6F6113F6" w14:textId="77777777" w:rsidR="00286C31" w:rsidRPr="00566E7A" w:rsidRDefault="00286C31" w:rsidP="003C70E4">
            <w:pPr>
              <w:pStyle w:val="ListParagraph"/>
              <w:numPr>
                <w:ilvl w:val="0"/>
                <w:numId w:val="4"/>
              </w:numPr>
              <w:jc w:val="both"/>
              <w:rPr>
                <w:rFonts w:ascii="Arial" w:hAnsi="Arial" w:cs="Arial"/>
                <w:sz w:val="20"/>
              </w:rPr>
            </w:pPr>
            <w:r w:rsidRPr="00566E7A">
              <w:rPr>
                <w:rFonts w:ascii="Arial" w:hAnsi="Arial" w:cs="Arial"/>
                <w:sz w:val="20"/>
              </w:rPr>
              <w:t>staff ratios and the level of clinical input required to support them effectively</w:t>
            </w:r>
            <w:r w:rsidR="009648F1">
              <w:rPr>
                <w:rFonts w:ascii="Arial" w:hAnsi="Arial" w:cs="Arial"/>
                <w:sz w:val="20"/>
              </w:rPr>
              <w:t>.</w:t>
            </w:r>
          </w:p>
          <w:p w14:paraId="7A47C46B" w14:textId="77777777" w:rsidR="00286C31" w:rsidRPr="00286C31" w:rsidRDefault="00286C31" w:rsidP="00286C31">
            <w:pPr>
              <w:spacing w:after="0"/>
              <w:rPr>
                <w:rFonts w:ascii="Arial" w:hAnsi="Arial" w:cs="Arial"/>
                <w:sz w:val="20"/>
              </w:rPr>
            </w:pPr>
          </w:p>
          <w:p w14:paraId="2E47270C" w14:textId="522D5EB8" w:rsidR="00286C31" w:rsidRPr="00286C31" w:rsidRDefault="00286C31" w:rsidP="0089254B">
            <w:pPr>
              <w:spacing w:after="0"/>
              <w:jc w:val="both"/>
              <w:rPr>
                <w:rFonts w:ascii="Arial" w:hAnsi="Arial" w:cs="Arial"/>
                <w:sz w:val="20"/>
              </w:rPr>
            </w:pPr>
            <w:r w:rsidRPr="00286C31">
              <w:rPr>
                <w:rFonts w:ascii="Arial" w:hAnsi="Arial" w:cs="Arial"/>
                <w:sz w:val="20"/>
              </w:rPr>
              <w:t xml:space="preserve">Support </w:t>
            </w:r>
            <w:r w:rsidR="00954FA6">
              <w:rPr>
                <w:rFonts w:ascii="Arial" w:hAnsi="Arial" w:cs="Arial"/>
                <w:sz w:val="20"/>
              </w:rPr>
              <w:t>can</w:t>
            </w:r>
            <w:r w:rsidRPr="00286C31">
              <w:rPr>
                <w:rFonts w:ascii="Arial" w:hAnsi="Arial" w:cs="Arial"/>
                <w:sz w:val="20"/>
              </w:rPr>
              <w:t xml:space="preserve"> begin at home where possible, or the individual can be accompanied to the service setting (if required) within eight hours. </w:t>
            </w:r>
          </w:p>
          <w:p w14:paraId="7AB1B9AB" w14:textId="77777777" w:rsidR="00286C31" w:rsidRPr="00286C31" w:rsidRDefault="00286C31" w:rsidP="0089254B">
            <w:pPr>
              <w:spacing w:after="0"/>
              <w:jc w:val="both"/>
              <w:rPr>
                <w:rFonts w:ascii="Arial" w:hAnsi="Arial" w:cs="Arial"/>
                <w:sz w:val="20"/>
              </w:rPr>
            </w:pPr>
          </w:p>
          <w:p w14:paraId="0F2CCBD0" w14:textId="77777777" w:rsidR="00286C31" w:rsidRPr="00286C31" w:rsidRDefault="00286C31" w:rsidP="0089254B">
            <w:pPr>
              <w:spacing w:after="0"/>
              <w:jc w:val="both"/>
              <w:rPr>
                <w:rFonts w:ascii="Arial" w:hAnsi="Arial" w:cs="Arial"/>
                <w:sz w:val="20"/>
              </w:rPr>
            </w:pPr>
            <w:r w:rsidRPr="00286C31">
              <w:rPr>
                <w:rFonts w:ascii="Arial" w:hAnsi="Arial" w:cs="Arial"/>
                <w:sz w:val="20"/>
              </w:rPr>
              <w:t>The service will provide a ‘core support team’ during the day. Waking night staff will also be provided (the number will be based on individual risk) with access to an on-call, clinically-trained member of staff. Transport to and from the service will be also provided. Exact staffing ratios will be determined upon individual assessment, and may vary during the individual’s stay depending on their presentation.</w:t>
            </w:r>
          </w:p>
          <w:p w14:paraId="44939340" w14:textId="77777777" w:rsidR="00286C31" w:rsidRPr="00286C31" w:rsidRDefault="00286C31" w:rsidP="00286C31">
            <w:pPr>
              <w:spacing w:after="0"/>
              <w:rPr>
                <w:rFonts w:ascii="Arial" w:hAnsi="Arial" w:cs="Arial"/>
                <w:sz w:val="20"/>
              </w:rPr>
            </w:pPr>
          </w:p>
          <w:p w14:paraId="6C84C9ED" w14:textId="77777777" w:rsidR="00CF2791" w:rsidRDefault="00286C31" w:rsidP="003C70E4">
            <w:pPr>
              <w:spacing w:after="0"/>
              <w:jc w:val="both"/>
              <w:rPr>
                <w:rFonts w:ascii="Arial" w:hAnsi="Arial" w:cs="Arial"/>
                <w:sz w:val="20"/>
              </w:rPr>
            </w:pPr>
            <w:r w:rsidRPr="00286C31">
              <w:rPr>
                <w:rFonts w:ascii="Arial" w:hAnsi="Arial" w:cs="Arial"/>
                <w:sz w:val="20"/>
              </w:rPr>
              <w:t xml:space="preserve">All staff will </w:t>
            </w:r>
            <w:r w:rsidR="0045304A">
              <w:rPr>
                <w:rFonts w:ascii="Arial" w:hAnsi="Arial" w:cs="Arial"/>
                <w:sz w:val="20"/>
              </w:rPr>
              <w:t>be trained</w:t>
            </w:r>
            <w:r w:rsidRPr="00286C31">
              <w:rPr>
                <w:rFonts w:ascii="Arial" w:hAnsi="Arial" w:cs="Arial"/>
                <w:sz w:val="20"/>
              </w:rPr>
              <w:t xml:space="preserve"> in working with people with learning disabilities, challenging behaviour, PBS, Autism Spectrum Condition, and Management of Actual and Potential Anger (MAPA) for de- escalations. This will also include physical intervention training, </w:t>
            </w:r>
            <w:r w:rsidRPr="00286C31">
              <w:rPr>
                <w:rFonts w:ascii="Arial" w:hAnsi="Arial" w:cs="Arial"/>
                <w:sz w:val="20"/>
              </w:rPr>
              <w:lastRenderedPageBreak/>
              <w:t>although the expectation is that this is used solely as a last resort in exceptional circumstances.</w:t>
            </w:r>
          </w:p>
          <w:p w14:paraId="3D437478" w14:textId="77777777" w:rsidR="00286C31" w:rsidRDefault="00286C31" w:rsidP="003C70E4">
            <w:pPr>
              <w:spacing w:after="0"/>
              <w:jc w:val="both"/>
              <w:rPr>
                <w:rFonts w:ascii="Arial" w:hAnsi="Arial" w:cs="Arial"/>
                <w:sz w:val="20"/>
              </w:rPr>
            </w:pPr>
          </w:p>
          <w:p w14:paraId="5FD804AC" w14:textId="52DBDA3B" w:rsidR="00286C31" w:rsidRPr="00286C31" w:rsidRDefault="00286C31" w:rsidP="003C70E4">
            <w:pPr>
              <w:spacing w:after="0"/>
              <w:jc w:val="both"/>
              <w:rPr>
                <w:rFonts w:ascii="Arial" w:hAnsi="Arial" w:cs="Arial"/>
                <w:sz w:val="20"/>
              </w:rPr>
            </w:pPr>
            <w:r w:rsidRPr="00286C31">
              <w:rPr>
                <w:rFonts w:ascii="Arial" w:hAnsi="Arial" w:cs="Arial"/>
                <w:sz w:val="20"/>
              </w:rPr>
              <w:t xml:space="preserve">The activities and therapeutic interventions offered by this service </w:t>
            </w:r>
            <w:r w:rsidR="005A20B9">
              <w:rPr>
                <w:rFonts w:ascii="Arial" w:hAnsi="Arial" w:cs="Arial"/>
                <w:sz w:val="20"/>
              </w:rPr>
              <w:t>in conjunction</w:t>
            </w:r>
            <w:r w:rsidR="00F94615">
              <w:rPr>
                <w:rFonts w:ascii="Arial" w:hAnsi="Arial" w:cs="Arial"/>
                <w:sz w:val="20"/>
              </w:rPr>
              <w:t xml:space="preserve"> with NHS professionals </w:t>
            </w:r>
            <w:r w:rsidRPr="00286C31">
              <w:rPr>
                <w:rFonts w:ascii="Arial" w:hAnsi="Arial" w:cs="Arial"/>
                <w:sz w:val="20"/>
              </w:rPr>
              <w:t>will include, but are not limited to:</w:t>
            </w:r>
          </w:p>
          <w:p w14:paraId="7D381598" w14:textId="77777777" w:rsidR="00286C31" w:rsidRPr="00286C31" w:rsidRDefault="00286C31" w:rsidP="003C70E4">
            <w:pPr>
              <w:spacing w:after="0"/>
              <w:jc w:val="both"/>
              <w:rPr>
                <w:rFonts w:ascii="Arial" w:hAnsi="Arial" w:cs="Arial"/>
                <w:sz w:val="20"/>
              </w:rPr>
            </w:pPr>
          </w:p>
          <w:p w14:paraId="6BA163A0" w14:textId="77777777" w:rsidR="00286C31" w:rsidRPr="00566E7A" w:rsidRDefault="00286C31" w:rsidP="003C70E4">
            <w:pPr>
              <w:pStyle w:val="ListParagraph"/>
              <w:numPr>
                <w:ilvl w:val="0"/>
                <w:numId w:val="7"/>
              </w:numPr>
              <w:jc w:val="both"/>
              <w:rPr>
                <w:rFonts w:ascii="Arial" w:hAnsi="Arial" w:cs="Arial"/>
                <w:sz w:val="20"/>
              </w:rPr>
            </w:pPr>
            <w:r w:rsidRPr="00566E7A">
              <w:rPr>
                <w:rFonts w:ascii="Arial" w:hAnsi="Arial" w:cs="Arial"/>
                <w:sz w:val="20"/>
              </w:rPr>
              <w:t>Standard referrals, triage, and assessments</w:t>
            </w:r>
          </w:p>
          <w:p w14:paraId="2977D142" w14:textId="77777777" w:rsidR="00286C31" w:rsidRPr="00566E7A" w:rsidRDefault="00286C31" w:rsidP="003C70E4">
            <w:pPr>
              <w:pStyle w:val="ListParagraph"/>
              <w:numPr>
                <w:ilvl w:val="0"/>
                <w:numId w:val="7"/>
              </w:numPr>
              <w:jc w:val="both"/>
              <w:rPr>
                <w:rFonts w:ascii="Arial" w:hAnsi="Arial" w:cs="Arial"/>
                <w:sz w:val="20"/>
              </w:rPr>
            </w:pPr>
            <w:r w:rsidRPr="00566E7A">
              <w:rPr>
                <w:rFonts w:ascii="Arial" w:hAnsi="Arial" w:cs="Arial"/>
                <w:sz w:val="20"/>
              </w:rPr>
              <w:t>Rapid risk assessments</w:t>
            </w:r>
          </w:p>
          <w:p w14:paraId="74A3AC9C" w14:textId="77777777" w:rsidR="00286C31" w:rsidRPr="00566E7A" w:rsidRDefault="00286C31" w:rsidP="003C70E4">
            <w:pPr>
              <w:pStyle w:val="ListParagraph"/>
              <w:numPr>
                <w:ilvl w:val="0"/>
                <w:numId w:val="7"/>
              </w:numPr>
              <w:jc w:val="both"/>
              <w:rPr>
                <w:rFonts w:ascii="Arial" w:hAnsi="Arial" w:cs="Arial"/>
                <w:sz w:val="20"/>
              </w:rPr>
            </w:pPr>
            <w:r w:rsidRPr="00566E7A">
              <w:rPr>
                <w:rFonts w:ascii="Arial" w:hAnsi="Arial" w:cs="Arial"/>
                <w:sz w:val="20"/>
              </w:rPr>
              <w:t>Community signposting and communication with existing local providers</w:t>
            </w:r>
          </w:p>
          <w:p w14:paraId="4621E27E" w14:textId="77777777" w:rsidR="00286C31" w:rsidRPr="00566E7A" w:rsidRDefault="00286C31" w:rsidP="003C70E4">
            <w:pPr>
              <w:pStyle w:val="ListParagraph"/>
              <w:numPr>
                <w:ilvl w:val="0"/>
                <w:numId w:val="7"/>
              </w:numPr>
              <w:jc w:val="both"/>
              <w:rPr>
                <w:rFonts w:ascii="Arial" w:hAnsi="Arial" w:cs="Arial"/>
                <w:sz w:val="20"/>
              </w:rPr>
            </w:pPr>
            <w:r w:rsidRPr="00566E7A">
              <w:rPr>
                <w:rFonts w:ascii="Arial" w:hAnsi="Arial" w:cs="Arial"/>
                <w:sz w:val="20"/>
              </w:rPr>
              <w:t xml:space="preserve">Functional </w:t>
            </w:r>
            <w:r w:rsidR="00F94615">
              <w:rPr>
                <w:rFonts w:ascii="Arial" w:hAnsi="Arial" w:cs="Arial"/>
                <w:sz w:val="20"/>
              </w:rPr>
              <w:t xml:space="preserve">and sensory </w:t>
            </w:r>
            <w:r w:rsidRPr="00566E7A">
              <w:rPr>
                <w:rFonts w:ascii="Arial" w:hAnsi="Arial" w:cs="Arial"/>
                <w:sz w:val="20"/>
              </w:rPr>
              <w:t>assessments</w:t>
            </w:r>
          </w:p>
          <w:p w14:paraId="1CFAE580" w14:textId="77777777" w:rsidR="00286C31" w:rsidRPr="00566E7A" w:rsidRDefault="00286C31" w:rsidP="003C70E4">
            <w:pPr>
              <w:pStyle w:val="ListParagraph"/>
              <w:numPr>
                <w:ilvl w:val="0"/>
                <w:numId w:val="7"/>
              </w:numPr>
              <w:jc w:val="both"/>
              <w:rPr>
                <w:rFonts w:ascii="Arial" w:hAnsi="Arial" w:cs="Arial"/>
                <w:sz w:val="20"/>
              </w:rPr>
            </w:pPr>
            <w:r w:rsidRPr="00566E7A">
              <w:rPr>
                <w:rFonts w:ascii="Arial" w:hAnsi="Arial" w:cs="Arial"/>
                <w:sz w:val="20"/>
              </w:rPr>
              <w:t>Therapeutic interventions</w:t>
            </w:r>
          </w:p>
          <w:p w14:paraId="60431E4A" w14:textId="77777777" w:rsidR="00286C31" w:rsidRPr="00566E7A" w:rsidRDefault="00286C31" w:rsidP="003C70E4">
            <w:pPr>
              <w:pStyle w:val="ListParagraph"/>
              <w:numPr>
                <w:ilvl w:val="0"/>
                <w:numId w:val="7"/>
              </w:numPr>
              <w:jc w:val="both"/>
              <w:rPr>
                <w:rFonts w:ascii="Arial" w:hAnsi="Arial" w:cs="Arial"/>
                <w:sz w:val="20"/>
              </w:rPr>
            </w:pPr>
            <w:r w:rsidRPr="00566E7A">
              <w:rPr>
                <w:rFonts w:ascii="Arial" w:hAnsi="Arial" w:cs="Arial"/>
                <w:sz w:val="20"/>
              </w:rPr>
              <w:t>PBS planning</w:t>
            </w:r>
          </w:p>
          <w:p w14:paraId="09EDDEF8" w14:textId="77777777" w:rsidR="00286C31" w:rsidRPr="00566E7A" w:rsidRDefault="00286C31" w:rsidP="003C70E4">
            <w:pPr>
              <w:pStyle w:val="ListParagraph"/>
              <w:numPr>
                <w:ilvl w:val="0"/>
                <w:numId w:val="7"/>
              </w:numPr>
              <w:jc w:val="both"/>
              <w:rPr>
                <w:rFonts w:ascii="Arial" w:hAnsi="Arial" w:cs="Arial"/>
                <w:sz w:val="20"/>
              </w:rPr>
            </w:pPr>
            <w:r w:rsidRPr="00566E7A">
              <w:rPr>
                <w:rFonts w:ascii="Arial" w:hAnsi="Arial" w:cs="Arial"/>
                <w:sz w:val="20"/>
              </w:rPr>
              <w:t>Care and support planning</w:t>
            </w:r>
          </w:p>
          <w:p w14:paraId="058F7AA8" w14:textId="77777777" w:rsidR="00286C31" w:rsidRPr="00566E7A" w:rsidRDefault="00286C31" w:rsidP="003C70E4">
            <w:pPr>
              <w:pStyle w:val="ListParagraph"/>
              <w:numPr>
                <w:ilvl w:val="0"/>
                <w:numId w:val="7"/>
              </w:numPr>
              <w:jc w:val="both"/>
              <w:rPr>
                <w:rFonts w:ascii="Arial" w:hAnsi="Arial" w:cs="Arial"/>
                <w:sz w:val="20"/>
              </w:rPr>
            </w:pPr>
            <w:r w:rsidRPr="00566E7A">
              <w:rPr>
                <w:rFonts w:ascii="Arial" w:hAnsi="Arial" w:cs="Arial"/>
                <w:sz w:val="20"/>
              </w:rPr>
              <w:t>Behavioural support strategies</w:t>
            </w:r>
          </w:p>
          <w:p w14:paraId="6C613919" w14:textId="77777777" w:rsidR="00286C31" w:rsidRPr="00566E7A" w:rsidRDefault="00286C31" w:rsidP="00566E7A">
            <w:pPr>
              <w:pStyle w:val="ListParagraph"/>
              <w:numPr>
                <w:ilvl w:val="0"/>
                <w:numId w:val="7"/>
              </w:numPr>
              <w:jc w:val="both"/>
              <w:rPr>
                <w:rFonts w:ascii="Arial" w:hAnsi="Arial" w:cs="Arial"/>
                <w:sz w:val="20"/>
              </w:rPr>
            </w:pPr>
            <w:r w:rsidRPr="00566E7A">
              <w:rPr>
                <w:rFonts w:ascii="Arial" w:hAnsi="Arial" w:cs="Arial"/>
                <w:sz w:val="20"/>
              </w:rPr>
              <w:t>‘</w:t>
            </w:r>
            <w:r w:rsidR="00E438DE">
              <w:rPr>
                <w:rFonts w:ascii="Arial" w:hAnsi="Arial" w:cs="Arial"/>
                <w:sz w:val="20"/>
              </w:rPr>
              <w:t xml:space="preserve">Discharge and ongoing </w:t>
            </w:r>
            <w:r w:rsidRPr="00566E7A">
              <w:rPr>
                <w:rFonts w:ascii="Arial" w:hAnsi="Arial" w:cs="Arial"/>
                <w:sz w:val="20"/>
              </w:rPr>
              <w:t>plans</w:t>
            </w:r>
          </w:p>
          <w:p w14:paraId="68D86B84" w14:textId="77777777" w:rsidR="00286C31" w:rsidRPr="00566E7A" w:rsidRDefault="00286C31" w:rsidP="00566E7A">
            <w:pPr>
              <w:pStyle w:val="ListParagraph"/>
              <w:numPr>
                <w:ilvl w:val="0"/>
                <w:numId w:val="7"/>
              </w:numPr>
              <w:jc w:val="both"/>
              <w:rPr>
                <w:rFonts w:ascii="Arial" w:hAnsi="Arial" w:cs="Arial"/>
                <w:sz w:val="20"/>
              </w:rPr>
            </w:pPr>
            <w:r w:rsidRPr="00566E7A">
              <w:rPr>
                <w:rFonts w:ascii="Arial" w:hAnsi="Arial" w:cs="Arial"/>
                <w:sz w:val="20"/>
              </w:rPr>
              <w:t>Practical support and advice for families or carers</w:t>
            </w:r>
          </w:p>
          <w:p w14:paraId="51A19579" w14:textId="77777777" w:rsidR="00286C31" w:rsidRPr="00566E7A" w:rsidRDefault="00286C31" w:rsidP="00566E7A">
            <w:pPr>
              <w:pStyle w:val="ListParagraph"/>
              <w:numPr>
                <w:ilvl w:val="0"/>
                <w:numId w:val="7"/>
              </w:numPr>
              <w:jc w:val="both"/>
              <w:rPr>
                <w:rFonts w:ascii="Arial" w:hAnsi="Arial" w:cs="Arial"/>
                <w:sz w:val="20"/>
              </w:rPr>
            </w:pPr>
            <w:r w:rsidRPr="00566E7A">
              <w:rPr>
                <w:rFonts w:ascii="Arial" w:hAnsi="Arial" w:cs="Arial"/>
                <w:sz w:val="20"/>
              </w:rPr>
              <w:t>Skills development and direct family work</w:t>
            </w:r>
          </w:p>
          <w:p w14:paraId="3EF019B9" w14:textId="77777777" w:rsidR="00A65F8F" w:rsidRPr="00B72DDB" w:rsidRDefault="00A65F8F" w:rsidP="00E964A6">
            <w:pPr>
              <w:spacing w:after="0"/>
              <w:jc w:val="both"/>
              <w:rPr>
                <w:rFonts w:ascii="Arial" w:hAnsi="Arial" w:cs="Arial"/>
                <w:sz w:val="20"/>
              </w:rPr>
            </w:pPr>
          </w:p>
          <w:p w14:paraId="1C17B516" w14:textId="77777777" w:rsidR="00A65F8F" w:rsidRPr="00B72DDB" w:rsidRDefault="00A65F8F" w:rsidP="00E964A6">
            <w:pPr>
              <w:spacing w:after="0"/>
              <w:jc w:val="both"/>
              <w:rPr>
                <w:rFonts w:ascii="Arial" w:hAnsi="Arial" w:cs="Arial"/>
                <w:b/>
                <w:sz w:val="20"/>
              </w:rPr>
            </w:pPr>
            <w:r w:rsidRPr="00B72DDB">
              <w:rPr>
                <w:rFonts w:ascii="Arial" w:hAnsi="Arial" w:cs="Arial"/>
                <w:b/>
                <w:sz w:val="20"/>
              </w:rPr>
              <w:t>3.3</w:t>
            </w:r>
            <w:r w:rsidRPr="00B72DDB">
              <w:rPr>
                <w:rFonts w:ascii="Arial" w:hAnsi="Arial" w:cs="Arial"/>
                <w:b/>
                <w:sz w:val="20"/>
              </w:rPr>
              <w:tab/>
              <w:t>Population covered</w:t>
            </w:r>
          </w:p>
          <w:p w14:paraId="548ACF87" w14:textId="77777777" w:rsidR="00A65F8F" w:rsidRPr="00B72DDB" w:rsidRDefault="00A65F8F" w:rsidP="00E964A6">
            <w:pPr>
              <w:spacing w:after="0"/>
              <w:jc w:val="both"/>
              <w:rPr>
                <w:rFonts w:ascii="Arial" w:hAnsi="Arial" w:cs="Arial"/>
                <w:sz w:val="20"/>
              </w:rPr>
            </w:pPr>
          </w:p>
          <w:p w14:paraId="6C485345" w14:textId="77777777" w:rsidR="00A65F8F" w:rsidRDefault="00286C31" w:rsidP="00E964A6">
            <w:pPr>
              <w:spacing w:after="0"/>
              <w:jc w:val="both"/>
              <w:rPr>
                <w:rFonts w:ascii="Arial" w:hAnsi="Arial" w:cs="Arial"/>
                <w:sz w:val="20"/>
              </w:rPr>
            </w:pPr>
            <w:r>
              <w:rPr>
                <w:rFonts w:ascii="Arial" w:hAnsi="Arial" w:cs="Arial"/>
                <w:sz w:val="20"/>
              </w:rPr>
              <w:t xml:space="preserve">This service is available for people </w:t>
            </w:r>
            <w:r w:rsidR="00E438DE">
              <w:rPr>
                <w:rFonts w:ascii="Arial" w:hAnsi="Arial" w:cs="Arial"/>
                <w:sz w:val="20"/>
              </w:rPr>
              <w:t>who are</w:t>
            </w:r>
            <w:r w:rsidR="00180891">
              <w:rPr>
                <w:rFonts w:ascii="Arial" w:hAnsi="Arial" w:cs="Arial"/>
                <w:sz w:val="20"/>
              </w:rPr>
              <w:t xml:space="preserve"> the commissioning responsibility of the </w:t>
            </w:r>
            <w:r w:rsidR="00BB18A2">
              <w:rPr>
                <w:rFonts w:ascii="Arial" w:hAnsi="Arial" w:cs="Arial"/>
                <w:sz w:val="20"/>
              </w:rPr>
              <w:t>LSC</w:t>
            </w:r>
            <w:r>
              <w:rPr>
                <w:rFonts w:ascii="Arial" w:hAnsi="Arial" w:cs="Arial"/>
                <w:sz w:val="20"/>
              </w:rPr>
              <w:t xml:space="preserve"> ICS </w:t>
            </w:r>
            <w:r w:rsidR="00FF4987">
              <w:rPr>
                <w:rFonts w:ascii="Arial" w:hAnsi="Arial" w:cs="Arial"/>
                <w:sz w:val="20"/>
              </w:rPr>
              <w:t xml:space="preserve">CCGs </w:t>
            </w:r>
            <w:r w:rsidR="00FF4987" w:rsidRPr="0089254B">
              <w:rPr>
                <w:rFonts w:ascii="Arial" w:hAnsi="Arial" w:cs="Arial"/>
                <w:sz w:val="20"/>
              </w:rPr>
              <w:t>and are registered with a GP within the LSC footprint.</w:t>
            </w:r>
          </w:p>
          <w:p w14:paraId="2DAF671E" w14:textId="77777777" w:rsidR="00286C31" w:rsidRPr="00B72DDB" w:rsidRDefault="00286C31" w:rsidP="00E964A6">
            <w:pPr>
              <w:spacing w:after="0"/>
              <w:jc w:val="both"/>
              <w:rPr>
                <w:rFonts w:ascii="Arial" w:hAnsi="Arial" w:cs="Arial"/>
                <w:sz w:val="20"/>
              </w:rPr>
            </w:pPr>
          </w:p>
          <w:p w14:paraId="3D13B6DA" w14:textId="77777777" w:rsidR="00A65F8F" w:rsidRPr="00B72DDB" w:rsidRDefault="00A65F8F" w:rsidP="00E964A6">
            <w:pPr>
              <w:spacing w:after="0"/>
              <w:jc w:val="both"/>
              <w:rPr>
                <w:rFonts w:ascii="Arial" w:hAnsi="Arial" w:cs="Arial"/>
                <w:b/>
                <w:sz w:val="20"/>
              </w:rPr>
            </w:pPr>
            <w:r w:rsidRPr="00B72DDB">
              <w:rPr>
                <w:rFonts w:ascii="Arial" w:hAnsi="Arial" w:cs="Arial"/>
                <w:b/>
                <w:sz w:val="20"/>
              </w:rPr>
              <w:t>3.4</w:t>
            </w:r>
            <w:r w:rsidRPr="00B72DDB">
              <w:rPr>
                <w:rFonts w:ascii="Arial" w:hAnsi="Arial" w:cs="Arial"/>
                <w:b/>
                <w:sz w:val="20"/>
              </w:rPr>
              <w:tab/>
              <w:t>Any acceptance and exclusion criteria and thresholds</w:t>
            </w:r>
          </w:p>
          <w:p w14:paraId="385A9194" w14:textId="77777777" w:rsidR="00E964A6" w:rsidRDefault="00E964A6" w:rsidP="00E964A6">
            <w:pPr>
              <w:spacing w:after="0"/>
              <w:jc w:val="both"/>
              <w:rPr>
                <w:rFonts w:ascii="Arial" w:hAnsi="Arial" w:cs="Arial"/>
                <w:sz w:val="20"/>
              </w:rPr>
            </w:pPr>
          </w:p>
          <w:p w14:paraId="058FA014" w14:textId="77777777" w:rsidR="00286C31" w:rsidRPr="00286C31" w:rsidRDefault="00286C31" w:rsidP="00E964A6">
            <w:pPr>
              <w:spacing w:after="0"/>
              <w:jc w:val="both"/>
              <w:rPr>
                <w:rFonts w:ascii="Arial" w:hAnsi="Arial" w:cs="Arial"/>
                <w:sz w:val="20"/>
              </w:rPr>
            </w:pPr>
            <w:r w:rsidRPr="00286C31">
              <w:rPr>
                <w:rFonts w:ascii="Arial" w:hAnsi="Arial" w:cs="Arial"/>
                <w:sz w:val="20"/>
              </w:rPr>
              <w:t>This service will be available to support people who meet the following eligibility criteria:</w:t>
            </w:r>
          </w:p>
          <w:p w14:paraId="71FCD36A" w14:textId="77777777" w:rsidR="00286C31" w:rsidRPr="00286C31" w:rsidRDefault="00286C31" w:rsidP="00E964A6">
            <w:pPr>
              <w:spacing w:after="0"/>
              <w:jc w:val="both"/>
              <w:rPr>
                <w:rFonts w:ascii="Arial" w:hAnsi="Arial" w:cs="Arial"/>
                <w:sz w:val="20"/>
              </w:rPr>
            </w:pPr>
          </w:p>
          <w:p w14:paraId="0B477389" w14:textId="77777777" w:rsidR="00286C31" w:rsidRDefault="00286C31" w:rsidP="00E964A6">
            <w:pPr>
              <w:pStyle w:val="ListParagraph"/>
              <w:numPr>
                <w:ilvl w:val="0"/>
                <w:numId w:val="4"/>
              </w:numPr>
              <w:jc w:val="both"/>
              <w:rPr>
                <w:rFonts w:ascii="Arial" w:hAnsi="Arial" w:cs="Arial"/>
                <w:sz w:val="20"/>
              </w:rPr>
            </w:pPr>
            <w:r w:rsidRPr="00286C31">
              <w:rPr>
                <w:rFonts w:ascii="Arial" w:hAnsi="Arial" w:cs="Arial"/>
                <w:sz w:val="20"/>
              </w:rPr>
              <w:t>are 18+ years of age</w:t>
            </w:r>
          </w:p>
          <w:p w14:paraId="4F280325" w14:textId="77777777" w:rsidR="00286C31" w:rsidRDefault="00286C31" w:rsidP="00E964A6">
            <w:pPr>
              <w:pStyle w:val="ListParagraph"/>
              <w:numPr>
                <w:ilvl w:val="0"/>
                <w:numId w:val="4"/>
              </w:numPr>
              <w:jc w:val="both"/>
              <w:rPr>
                <w:rFonts w:ascii="Arial" w:hAnsi="Arial" w:cs="Arial"/>
                <w:sz w:val="20"/>
              </w:rPr>
            </w:pPr>
            <w:r w:rsidRPr="00286C31">
              <w:rPr>
                <w:rFonts w:ascii="Arial" w:hAnsi="Arial" w:cs="Arial"/>
                <w:sz w:val="20"/>
              </w:rPr>
              <w:t xml:space="preserve">have a diagnosis of learning disability and/or Autism </w:t>
            </w:r>
          </w:p>
          <w:p w14:paraId="4D0D7B02" w14:textId="77777777" w:rsidR="00286C31" w:rsidRDefault="00286C31" w:rsidP="00E964A6">
            <w:pPr>
              <w:pStyle w:val="ListParagraph"/>
              <w:numPr>
                <w:ilvl w:val="0"/>
                <w:numId w:val="4"/>
              </w:numPr>
              <w:jc w:val="both"/>
              <w:rPr>
                <w:rFonts w:ascii="Arial" w:hAnsi="Arial" w:cs="Arial"/>
                <w:sz w:val="20"/>
              </w:rPr>
            </w:pPr>
            <w:r w:rsidRPr="00286C31">
              <w:rPr>
                <w:rFonts w:ascii="Arial" w:hAnsi="Arial" w:cs="Arial"/>
                <w:sz w:val="20"/>
              </w:rPr>
              <w:t>have a diagnosis of learning disability and comorbid autism</w:t>
            </w:r>
          </w:p>
          <w:p w14:paraId="1934CA08" w14:textId="644F9CCB" w:rsidR="00286C31" w:rsidRDefault="00F94615" w:rsidP="00E964A6">
            <w:pPr>
              <w:pStyle w:val="ListParagraph"/>
              <w:numPr>
                <w:ilvl w:val="0"/>
                <w:numId w:val="4"/>
              </w:numPr>
              <w:jc w:val="both"/>
              <w:rPr>
                <w:rFonts w:ascii="Arial" w:hAnsi="Arial" w:cs="Arial"/>
                <w:sz w:val="20"/>
              </w:rPr>
            </w:pPr>
            <w:r w:rsidRPr="00F94615">
              <w:rPr>
                <w:rFonts w:ascii="Arial" w:hAnsi="Arial" w:cs="Arial"/>
                <w:sz w:val="20"/>
                <w:lang w:val="en-US"/>
              </w:rPr>
              <w:t xml:space="preserve">have a diagnosis of learning disability </w:t>
            </w:r>
            <w:r w:rsidR="005A20B9">
              <w:rPr>
                <w:rFonts w:ascii="Arial" w:hAnsi="Arial" w:cs="Arial"/>
                <w:sz w:val="20"/>
                <w:lang w:val="en-US"/>
              </w:rPr>
              <w:t xml:space="preserve">and/or Autism </w:t>
            </w:r>
            <w:r>
              <w:rPr>
                <w:rFonts w:ascii="Arial" w:hAnsi="Arial" w:cs="Arial"/>
                <w:sz w:val="20"/>
                <w:lang w:val="en-US"/>
              </w:rPr>
              <w:t xml:space="preserve">&amp; </w:t>
            </w:r>
            <w:r w:rsidR="00286C31" w:rsidRPr="00286C31">
              <w:rPr>
                <w:rFonts w:ascii="Arial" w:hAnsi="Arial" w:cs="Arial"/>
                <w:sz w:val="20"/>
              </w:rPr>
              <w:t>have a mental health</w:t>
            </w:r>
            <w:r w:rsidR="004D44D8">
              <w:rPr>
                <w:rFonts w:ascii="Arial" w:hAnsi="Arial" w:cs="Arial"/>
                <w:sz w:val="20"/>
              </w:rPr>
              <w:t xml:space="preserve"> illness</w:t>
            </w:r>
            <w:r w:rsidR="00286C31" w:rsidRPr="00286C31">
              <w:rPr>
                <w:rFonts w:ascii="Arial" w:hAnsi="Arial" w:cs="Arial"/>
                <w:sz w:val="20"/>
              </w:rPr>
              <w:t xml:space="preserve"> and/or behaviour that challenges</w:t>
            </w:r>
            <w:r>
              <w:rPr>
                <w:rFonts w:ascii="Arial" w:hAnsi="Arial" w:cs="Arial"/>
                <w:sz w:val="20"/>
              </w:rPr>
              <w:t xml:space="preserve"> </w:t>
            </w:r>
          </w:p>
          <w:p w14:paraId="19374144" w14:textId="77777777" w:rsidR="00A65F8F" w:rsidRDefault="00087878" w:rsidP="00E438DE">
            <w:pPr>
              <w:pStyle w:val="ListParagraph"/>
              <w:numPr>
                <w:ilvl w:val="0"/>
                <w:numId w:val="4"/>
              </w:numPr>
              <w:jc w:val="both"/>
              <w:rPr>
                <w:rFonts w:ascii="Arial" w:hAnsi="Arial" w:cs="Arial"/>
                <w:sz w:val="20"/>
              </w:rPr>
            </w:pPr>
            <w:r w:rsidRPr="00087878">
              <w:rPr>
                <w:rFonts w:ascii="Arial" w:hAnsi="Arial" w:cs="Arial"/>
                <w:sz w:val="20"/>
              </w:rPr>
              <w:t>are the commission</w:t>
            </w:r>
            <w:r w:rsidR="0089254B">
              <w:rPr>
                <w:rFonts w:ascii="Arial" w:hAnsi="Arial" w:cs="Arial"/>
                <w:sz w:val="20"/>
              </w:rPr>
              <w:t>ing responsibility of the L</w:t>
            </w:r>
            <w:r w:rsidRPr="002B6028">
              <w:rPr>
                <w:rFonts w:ascii="Arial" w:hAnsi="Arial" w:cs="Arial"/>
                <w:sz w:val="20"/>
              </w:rPr>
              <w:t xml:space="preserve">SC </w:t>
            </w:r>
            <w:r w:rsidR="00E438DE" w:rsidRPr="002B6028">
              <w:rPr>
                <w:rFonts w:ascii="Arial" w:hAnsi="Arial" w:cs="Arial"/>
                <w:sz w:val="20"/>
              </w:rPr>
              <w:t>CCG</w:t>
            </w:r>
            <w:r w:rsidR="0089254B">
              <w:rPr>
                <w:rFonts w:ascii="Arial" w:hAnsi="Arial" w:cs="Arial"/>
                <w:sz w:val="20"/>
              </w:rPr>
              <w:t>’s</w:t>
            </w:r>
          </w:p>
          <w:p w14:paraId="77CF958E" w14:textId="77777777" w:rsidR="00F94615" w:rsidRDefault="00F94615" w:rsidP="00E438DE">
            <w:pPr>
              <w:pStyle w:val="ListParagraph"/>
              <w:numPr>
                <w:ilvl w:val="0"/>
                <w:numId w:val="4"/>
              </w:numPr>
              <w:jc w:val="both"/>
              <w:rPr>
                <w:rFonts w:ascii="Arial" w:hAnsi="Arial" w:cs="Arial"/>
                <w:sz w:val="20"/>
              </w:rPr>
            </w:pPr>
            <w:r>
              <w:rPr>
                <w:rFonts w:ascii="Arial" w:hAnsi="Arial" w:cs="Arial"/>
                <w:sz w:val="20"/>
              </w:rPr>
              <w:t>are known and are referred by NHS professionals who have identified the health needs to be met within the placement</w:t>
            </w:r>
          </w:p>
          <w:p w14:paraId="71A97034" w14:textId="77777777" w:rsidR="00F94615" w:rsidRDefault="00F94615" w:rsidP="005A20B9">
            <w:pPr>
              <w:pStyle w:val="ListParagraph"/>
              <w:ind w:left="360"/>
              <w:jc w:val="both"/>
              <w:rPr>
                <w:rFonts w:ascii="Arial" w:hAnsi="Arial" w:cs="Arial"/>
                <w:sz w:val="20"/>
              </w:rPr>
            </w:pPr>
          </w:p>
          <w:p w14:paraId="0C427268" w14:textId="77777777" w:rsidR="00F94615" w:rsidRPr="005A20B9" w:rsidRDefault="00F94615" w:rsidP="005A20B9">
            <w:pPr>
              <w:jc w:val="both"/>
              <w:rPr>
                <w:rFonts w:ascii="Arial" w:hAnsi="Arial" w:cs="Arial"/>
                <w:b/>
                <w:bCs/>
                <w:sz w:val="20"/>
              </w:rPr>
            </w:pPr>
            <w:r w:rsidRPr="005A20B9">
              <w:rPr>
                <w:rFonts w:ascii="Arial" w:hAnsi="Arial" w:cs="Arial"/>
                <w:b/>
                <w:bCs/>
                <w:sz w:val="20"/>
              </w:rPr>
              <w:t xml:space="preserve">Exclusions: </w:t>
            </w:r>
          </w:p>
          <w:p w14:paraId="6C2BA877" w14:textId="2E98288F" w:rsidR="00F94615" w:rsidRDefault="005A20B9" w:rsidP="005A20B9">
            <w:pPr>
              <w:jc w:val="both"/>
              <w:rPr>
                <w:rFonts w:ascii="Arial" w:hAnsi="Arial" w:cs="Arial"/>
                <w:sz w:val="20"/>
              </w:rPr>
            </w:pPr>
            <w:r>
              <w:rPr>
                <w:rFonts w:ascii="Arial" w:hAnsi="Arial" w:cs="Arial"/>
                <w:sz w:val="20"/>
              </w:rPr>
              <w:t>T</w:t>
            </w:r>
            <w:r w:rsidR="00F94615">
              <w:rPr>
                <w:rFonts w:ascii="Arial" w:hAnsi="Arial" w:cs="Arial"/>
                <w:sz w:val="20"/>
              </w:rPr>
              <w:t xml:space="preserve">his service is not to be used to resolve placement breakdown only.  </w:t>
            </w:r>
          </w:p>
          <w:p w14:paraId="61EACF45" w14:textId="77777777" w:rsidR="00F94615" w:rsidRDefault="00F94615" w:rsidP="005A20B9">
            <w:pPr>
              <w:jc w:val="both"/>
              <w:rPr>
                <w:rFonts w:ascii="Arial" w:hAnsi="Arial" w:cs="Arial"/>
                <w:sz w:val="20"/>
              </w:rPr>
            </w:pPr>
            <w:r>
              <w:rPr>
                <w:rFonts w:ascii="Arial" w:hAnsi="Arial" w:cs="Arial"/>
                <w:sz w:val="20"/>
              </w:rPr>
              <w:t>Patients sectioned under MHA</w:t>
            </w:r>
          </w:p>
          <w:p w14:paraId="081E7598" w14:textId="1E58D0EA" w:rsidR="00F94615" w:rsidRPr="005A20B9" w:rsidRDefault="00F94615" w:rsidP="005A20B9">
            <w:pPr>
              <w:jc w:val="both"/>
              <w:rPr>
                <w:rFonts w:ascii="Arial" w:hAnsi="Arial" w:cs="Arial"/>
                <w:sz w:val="20"/>
              </w:rPr>
            </w:pPr>
            <w:r>
              <w:rPr>
                <w:rFonts w:ascii="Arial" w:hAnsi="Arial" w:cs="Arial"/>
                <w:sz w:val="20"/>
              </w:rPr>
              <w:t xml:space="preserve">Individuals will have exhausted community services </w:t>
            </w:r>
            <w:r w:rsidR="006F2496">
              <w:rPr>
                <w:rFonts w:ascii="Arial" w:hAnsi="Arial" w:cs="Arial"/>
                <w:sz w:val="20"/>
              </w:rPr>
              <w:t>and have been identified at risk of hospitalisation</w:t>
            </w:r>
          </w:p>
          <w:p w14:paraId="1391EE6F" w14:textId="77777777" w:rsidR="0089254B" w:rsidRPr="00087878" w:rsidRDefault="0089254B" w:rsidP="0089254B">
            <w:pPr>
              <w:pStyle w:val="ListParagraph"/>
              <w:ind w:left="360"/>
              <w:jc w:val="both"/>
              <w:rPr>
                <w:rFonts w:ascii="Arial" w:hAnsi="Arial" w:cs="Arial"/>
                <w:sz w:val="20"/>
              </w:rPr>
            </w:pPr>
          </w:p>
          <w:p w14:paraId="6074E43A" w14:textId="77777777" w:rsidR="00A65F8F" w:rsidRPr="00B72DDB" w:rsidRDefault="00A65F8F" w:rsidP="00E964A6">
            <w:pPr>
              <w:spacing w:after="0"/>
              <w:jc w:val="both"/>
              <w:rPr>
                <w:rFonts w:ascii="Arial" w:hAnsi="Arial" w:cs="Arial"/>
                <w:b/>
                <w:sz w:val="20"/>
              </w:rPr>
            </w:pPr>
            <w:r w:rsidRPr="00B72DDB">
              <w:rPr>
                <w:rFonts w:ascii="Arial" w:hAnsi="Arial" w:cs="Arial"/>
                <w:b/>
                <w:sz w:val="20"/>
              </w:rPr>
              <w:t>3.5</w:t>
            </w:r>
            <w:r w:rsidRPr="00B72DDB">
              <w:rPr>
                <w:rFonts w:ascii="Arial" w:hAnsi="Arial" w:cs="Arial"/>
                <w:b/>
                <w:sz w:val="20"/>
              </w:rPr>
              <w:tab/>
              <w:t>Interdependence with other services/providers</w:t>
            </w:r>
          </w:p>
          <w:p w14:paraId="7F645EFB" w14:textId="77777777" w:rsidR="00E964A6" w:rsidRDefault="00E964A6" w:rsidP="00E964A6">
            <w:pPr>
              <w:spacing w:after="0"/>
              <w:jc w:val="both"/>
              <w:rPr>
                <w:rFonts w:ascii="Arial" w:hAnsi="Arial" w:cs="Arial"/>
                <w:sz w:val="20"/>
              </w:rPr>
            </w:pPr>
          </w:p>
          <w:p w14:paraId="489CC230" w14:textId="3197A591" w:rsidR="0011132F" w:rsidRDefault="00E964A6" w:rsidP="00E964A6">
            <w:pPr>
              <w:spacing w:after="0"/>
              <w:jc w:val="both"/>
              <w:rPr>
                <w:rFonts w:ascii="Arial" w:hAnsi="Arial" w:cs="Arial"/>
                <w:sz w:val="20"/>
              </w:rPr>
            </w:pPr>
            <w:r w:rsidRPr="00E964A6">
              <w:rPr>
                <w:rFonts w:ascii="Arial" w:hAnsi="Arial" w:cs="Arial"/>
                <w:sz w:val="20"/>
              </w:rPr>
              <w:t xml:space="preserve">A high degree of interagency communication between relevant </w:t>
            </w:r>
            <w:r w:rsidR="00745170">
              <w:rPr>
                <w:rFonts w:ascii="Arial" w:hAnsi="Arial" w:cs="Arial"/>
                <w:sz w:val="20"/>
              </w:rPr>
              <w:t xml:space="preserve">NHS and Local Authority </w:t>
            </w:r>
            <w:r w:rsidR="006C2578">
              <w:rPr>
                <w:rFonts w:ascii="Arial" w:hAnsi="Arial" w:cs="Arial"/>
                <w:sz w:val="20"/>
              </w:rPr>
              <w:t>stakeholders</w:t>
            </w:r>
            <w:r w:rsidR="00F94615">
              <w:rPr>
                <w:rFonts w:ascii="Arial" w:hAnsi="Arial" w:cs="Arial"/>
                <w:sz w:val="20"/>
              </w:rPr>
              <w:t xml:space="preserve"> and the individual’s current care provider</w:t>
            </w:r>
            <w:r w:rsidR="006C2578">
              <w:rPr>
                <w:rFonts w:ascii="Arial" w:hAnsi="Arial" w:cs="Arial"/>
                <w:sz w:val="20"/>
              </w:rPr>
              <w:t xml:space="preserve"> will be critical </w:t>
            </w:r>
            <w:r w:rsidRPr="00E964A6">
              <w:rPr>
                <w:rFonts w:ascii="Arial" w:hAnsi="Arial" w:cs="Arial"/>
                <w:sz w:val="20"/>
              </w:rPr>
              <w:t>to the success of this service, and introducing the service’s operating model and interfaces with other agencies is that of the selected service provider.</w:t>
            </w:r>
          </w:p>
          <w:p w14:paraId="40D280C8" w14:textId="77777777" w:rsidR="00F569C8" w:rsidRDefault="00F569C8" w:rsidP="00E964A6">
            <w:pPr>
              <w:spacing w:after="0"/>
              <w:jc w:val="both"/>
              <w:rPr>
                <w:rFonts w:ascii="Arial" w:hAnsi="Arial" w:cs="Arial"/>
                <w:sz w:val="20"/>
              </w:rPr>
            </w:pPr>
          </w:p>
          <w:p w14:paraId="66A34E39" w14:textId="77777777" w:rsidR="000341B7" w:rsidRDefault="006225CF" w:rsidP="00E964A6">
            <w:pPr>
              <w:spacing w:after="0"/>
              <w:jc w:val="both"/>
              <w:rPr>
                <w:rFonts w:ascii="Arial" w:hAnsi="Arial" w:cs="Arial"/>
                <w:sz w:val="20"/>
              </w:rPr>
            </w:pPr>
            <w:r w:rsidRPr="006225CF">
              <w:rPr>
                <w:rFonts w:ascii="Arial" w:hAnsi="Arial" w:cs="Arial"/>
                <w:sz w:val="20"/>
              </w:rPr>
              <w:t>As part of the mobilisation exercise, all identified he</w:t>
            </w:r>
            <w:r w:rsidR="0089254B">
              <w:rPr>
                <w:rFonts w:ascii="Arial" w:hAnsi="Arial" w:cs="Arial"/>
                <w:sz w:val="20"/>
              </w:rPr>
              <w:t>alth and social care agencies that</w:t>
            </w:r>
            <w:r w:rsidRPr="006225CF">
              <w:rPr>
                <w:rFonts w:ascii="Arial" w:hAnsi="Arial" w:cs="Arial"/>
                <w:sz w:val="20"/>
              </w:rPr>
              <w:t xml:space="preserve"> may interface with this new service</w:t>
            </w:r>
            <w:r w:rsidR="0089254B">
              <w:rPr>
                <w:rFonts w:ascii="Arial" w:hAnsi="Arial" w:cs="Arial"/>
                <w:sz w:val="20"/>
              </w:rPr>
              <w:t>,</w:t>
            </w:r>
            <w:r w:rsidRPr="006225CF">
              <w:rPr>
                <w:rFonts w:ascii="Arial" w:hAnsi="Arial" w:cs="Arial"/>
                <w:sz w:val="20"/>
              </w:rPr>
              <w:t xml:space="preserve"> should be informed and consulted.</w:t>
            </w:r>
          </w:p>
          <w:p w14:paraId="21FCCB2F" w14:textId="77777777" w:rsidR="000341B7" w:rsidRDefault="00DE0FF1" w:rsidP="00E964A6">
            <w:pPr>
              <w:spacing w:after="0"/>
              <w:jc w:val="both"/>
              <w:rPr>
                <w:rFonts w:ascii="Arial" w:hAnsi="Arial" w:cs="Arial"/>
                <w:sz w:val="20"/>
              </w:rPr>
            </w:pPr>
            <w:r>
              <w:rPr>
                <w:rFonts w:ascii="Arial" w:hAnsi="Arial" w:cs="Arial"/>
                <w:sz w:val="20"/>
              </w:rPr>
              <w:t>I</w:t>
            </w:r>
            <w:r w:rsidR="009304A4">
              <w:rPr>
                <w:rFonts w:ascii="Arial" w:hAnsi="Arial" w:cs="Arial"/>
                <w:sz w:val="20"/>
              </w:rPr>
              <w:t xml:space="preserve">t would be expected that the providers </w:t>
            </w:r>
            <w:r w:rsidR="0091620B">
              <w:rPr>
                <w:rFonts w:ascii="Arial" w:hAnsi="Arial" w:cs="Arial"/>
                <w:sz w:val="20"/>
              </w:rPr>
              <w:t xml:space="preserve">ensure </w:t>
            </w:r>
          </w:p>
          <w:p w14:paraId="7A0B81D1" w14:textId="77777777" w:rsidR="000341B7" w:rsidRDefault="0091620B" w:rsidP="000341B7">
            <w:pPr>
              <w:pStyle w:val="ListParagraph"/>
              <w:numPr>
                <w:ilvl w:val="0"/>
                <w:numId w:val="9"/>
              </w:numPr>
              <w:jc w:val="both"/>
              <w:rPr>
                <w:rFonts w:ascii="Arial" w:hAnsi="Arial" w:cs="Arial"/>
                <w:sz w:val="20"/>
              </w:rPr>
            </w:pPr>
            <w:r w:rsidRPr="00E438DE">
              <w:rPr>
                <w:rFonts w:ascii="Arial" w:hAnsi="Arial" w:cs="Arial"/>
                <w:sz w:val="20"/>
              </w:rPr>
              <w:t>appropriate service information is shared with Commissioners</w:t>
            </w:r>
            <w:r w:rsidR="002D0FB3">
              <w:rPr>
                <w:rFonts w:ascii="Arial" w:hAnsi="Arial" w:cs="Arial"/>
                <w:sz w:val="20"/>
              </w:rPr>
              <w:t xml:space="preserve"> who will support the distribution of this information with relevant </w:t>
            </w:r>
            <w:r w:rsidR="002B6028">
              <w:rPr>
                <w:rFonts w:ascii="Arial" w:hAnsi="Arial" w:cs="Arial"/>
                <w:sz w:val="20"/>
              </w:rPr>
              <w:t>teams</w:t>
            </w:r>
          </w:p>
          <w:p w14:paraId="26803486" w14:textId="77777777" w:rsidR="000341B7" w:rsidRPr="00E438DE" w:rsidRDefault="009B4DCD" w:rsidP="00E438DE">
            <w:pPr>
              <w:pStyle w:val="ListParagraph"/>
              <w:numPr>
                <w:ilvl w:val="0"/>
                <w:numId w:val="9"/>
              </w:numPr>
              <w:jc w:val="both"/>
              <w:rPr>
                <w:rFonts w:ascii="Arial" w:hAnsi="Arial" w:cs="Arial"/>
                <w:sz w:val="20"/>
              </w:rPr>
            </w:pPr>
            <w:r>
              <w:rPr>
                <w:rFonts w:ascii="Arial" w:hAnsi="Arial" w:cs="Arial"/>
                <w:sz w:val="20"/>
              </w:rPr>
              <w:t xml:space="preserve">regular updates </w:t>
            </w:r>
            <w:r w:rsidR="00F3010F">
              <w:rPr>
                <w:rFonts w:ascii="Arial" w:hAnsi="Arial" w:cs="Arial"/>
                <w:sz w:val="20"/>
              </w:rPr>
              <w:t xml:space="preserve">(in an agreed format) </w:t>
            </w:r>
            <w:r>
              <w:rPr>
                <w:rFonts w:ascii="Arial" w:hAnsi="Arial" w:cs="Arial"/>
                <w:sz w:val="20"/>
              </w:rPr>
              <w:t xml:space="preserve">are shared with commissioners </w:t>
            </w:r>
            <w:r w:rsidR="00F3010F">
              <w:rPr>
                <w:rFonts w:ascii="Arial" w:hAnsi="Arial" w:cs="Arial"/>
                <w:sz w:val="20"/>
              </w:rPr>
              <w:t xml:space="preserve">detailing service vacancies </w:t>
            </w:r>
          </w:p>
          <w:p w14:paraId="1F6BCD6D" w14:textId="77777777" w:rsidR="006225CF" w:rsidRDefault="0091620B" w:rsidP="00E964A6">
            <w:pPr>
              <w:spacing w:after="0"/>
              <w:jc w:val="both"/>
              <w:rPr>
                <w:rFonts w:ascii="Arial" w:hAnsi="Arial" w:cs="Arial"/>
                <w:sz w:val="20"/>
              </w:rPr>
            </w:pPr>
            <w:r>
              <w:rPr>
                <w:rFonts w:ascii="Arial" w:hAnsi="Arial" w:cs="Arial"/>
                <w:sz w:val="20"/>
              </w:rPr>
              <w:lastRenderedPageBreak/>
              <w:t xml:space="preserve"> </w:t>
            </w:r>
          </w:p>
          <w:p w14:paraId="05B492C9" w14:textId="77777777" w:rsidR="00E964A6" w:rsidRPr="00B72DDB" w:rsidRDefault="00E964A6" w:rsidP="00FC79CE">
            <w:pPr>
              <w:spacing w:after="0"/>
              <w:rPr>
                <w:rFonts w:ascii="Arial" w:hAnsi="Arial" w:cs="Arial"/>
                <w:sz w:val="20"/>
              </w:rPr>
            </w:pPr>
          </w:p>
        </w:tc>
      </w:tr>
      <w:tr w:rsidR="00A65F8F" w:rsidRPr="00B72DDB" w14:paraId="71757B2F" w14:textId="77777777" w:rsidTr="00FC79CE">
        <w:tc>
          <w:tcPr>
            <w:tcW w:w="8414" w:type="dxa"/>
            <w:shd w:val="clear" w:color="auto" w:fill="auto"/>
          </w:tcPr>
          <w:p w14:paraId="0F19F26A" w14:textId="77777777" w:rsidR="00A65F8F" w:rsidRPr="00B72DDB" w:rsidRDefault="00A65F8F" w:rsidP="00FC79CE">
            <w:pPr>
              <w:spacing w:after="0" w:line="276" w:lineRule="auto"/>
              <w:rPr>
                <w:rFonts w:ascii="Arial" w:hAnsi="Arial" w:cs="Arial"/>
                <w:b/>
              </w:rPr>
            </w:pPr>
            <w:r w:rsidRPr="00B72DDB">
              <w:rPr>
                <w:rFonts w:ascii="Arial" w:hAnsi="Arial" w:cs="Arial"/>
                <w:b/>
              </w:rPr>
              <w:lastRenderedPageBreak/>
              <w:t>4.</w:t>
            </w:r>
            <w:r w:rsidRPr="00B72DDB">
              <w:rPr>
                <w:rFonts w:ascii="Arial" w:hAnsi="Arial" w:cs="Arial"/>
                <w:b/>
              </w:rPr>
              <w:tab/>
              <w:t>Applicable Service Standards</w:t>
            </w:r>
          </w:p>
        </w:tc>
      </w:tr>
      <w:tr w:rsidR="00A65F8F" w:rsidRPr="00B72DDB" w14:paraId="02A34186" w14:textId="77777777" w:rsidTr="00FC79CE">
        <w:tc>
          <w:tcPr>
            <w:tcW w:w="8414" w:type="dxa"/>
            <w:shd w:val="clear" w:color="auto" w:fill="auto"/>
          </w:tcPr>
          <w:p w14:paraId="4303C07F" w14:textId="77777777" w:rsidR="00A65F8F" w:rsidRPr="00B72DDB" w:rsidRDefault="00A65F8F" w:rsidP="00FC79CE">
            <w:pPr>
              <w:spacing w:after="0"/>
              <w:rPr>
                <w:rFonts w:ascii="Arial" w:hAnsi="Arial" w:cs="Arial"/>
                <w:sz w:val="20"/>
              </w:rPr>
            </w:pPr>
          </w:p>
          <w:p w14:paraId="01FC9CE2" w14:textId="77777777" w:rsidR="00A65F8F" w:rsidRDefault="00A65F8F" w:rsidP="00FC79CE">
            <w:pPr>
              <w:spacing w:after="0"/>
              <w:rPr>
                <w:rFonts w:ascii="Arial" w:hAnsi="Arial" w:cs="Arial"/>
                <w:b/>
                <w:sz w:val="20"/>
              </w:rPr>
            </w:pPr>
            <w:r w:rsidRPr="00B72DDB">
              <w:rPr>
                <w:rFonts w:ascii="Arial" w:hAnsi="Arial" w:cs="Arial"/>
                <w:b/>
                <w:sz w:val="20"/>
              </w:rPr>
              <w:t>4.1</w:t>
            </w:r>
            <w:r w:rsidRPr="00B72DDB">
              <w:rPr>
                <w:rFonts w:ascii="Arial" w:hAnsi="Arial" w:cs="Arial"/>
                <w:b/>
                <w:sz w:val="20"/>
              </w:rPr>
              <w:tab/>
              <w:t>Applicable national standards (eg NICE)</w:t>
            </w:r>
          </w:p>
          <w:p w14:paraId="531B4E49" w14:textId="77777777" w:rsidR="002354EE" w:rsidRDefault="002354EE" w:rsidP="002354EE">
            <w:pPr>
              <w:spacing w:after="0"/>
              <w:rPr>
                <w:rFonts w:ascii="Arial" w:hAnsi="Arial" w:cs="Arial"/>
                <w:b/>
                <w:sz w:val="20"/>
              </w:rPr>
            </w:pPr>
          </w:p>
          <w:p w14:paraId="59972B99" w14:textId="77777777" w:rsidR="002354EE" w:rsidRPr="0089254B" w:rsidRDefault="002354EE" w:rsidP="002354EE">
            <w:pPr>
              <w:spacing w:after="0"/>
              <w:jc w:val="both"/>
              <w:rPr>
                <w:rFonts w:ascii="Arial" w:hAnsi="Arial" w:cs="Arial"/>
                <w:i/>
                <w:sz w:val="20"/>
              </w:rPr>
            </w:pPr>
            <w:r w:rsidRPr="0089254B">
              <w:rPr>
                <w:rFonts w:ascii="Arial" w:hAnsi="Arial" w:cs="Arial"/>
                <w:sz w:val="20"/>
              </w:rPr>
              <w:t xml:space="preserve">The aims and outcomes of the Transforming Care Programme are outlined in the national plan, </w:t>
            </w:r>
            <w:r w:rsidRPr="0089254B">
              <w:rPr>
                <w:rFonts w:ascii="Arial" w:hAnsi="Arial" w:cs="Arial"/>
                <w:i/>
                <w:sz w:val="20"/>
              </w:rPr>
              <w:t xml:space="preserve">Building the Right Support (BRS). </w:t>
            </w:r>
          </w:p>
          <w:p w14:paraId="17707EB3" w14:textId="77777777" w:rsidR="002354EE" w:rsidRPr="00B72DDB" w:rsidRDefault="002354EE" w:rsidP="002354EE">
            <w:pPr>
              <w:spacing w:after="0"/>
              <w:rPr>
                <w:rFonts w:ascii="Arial" w:hAnsi="Arial" w:cs="Arial"/>
                <w:b/>
                <w:sz w:val="20"/>
              </w:rPr>
            </w:pPr>
          </w:p>
          <w:p w14:paraId="51B96501" w14:textId="77777777" w:rsidR="00A65F8F" w:rsidRDefault="00C0087B" w:rsidP="00FC79CE">
            <w:pPr>
              <w:spacing w:after="0"/>
              <w:rPr>
                <w:rFonts w:ascii="Arial" w:hAnsi="Arial" w:cs="Arial"/>
                <w:sz w:val="20"/>
              </w:rPr>
            </w:pPr>
            <w:hyperlink r:id="rId9" w:history="1">
              <w:r w:rsidR="001E6B14" w:rsidRPr="00120E2E">
                <w:rPr>
                  <w:rStyle w:val="Hyperlink"/>
                  <w:rFonts w:ascii="Arial" w:hAnsi="Arial" w:cs="Arial"/>
                  <w:sz w:val="20"/>
                </w:rPr>
                <w:t>https://www.england.nhs.uk/wp-content/uploads/2015/10/ld-nat-imp-plan-oct15.pdf</w:t>
              </w:r>
            </w:hyperlink>
          </w:p>
          <w:p w14:paraId="5064B83F" w14:textId="77777777" w:rsidR="001E6B14" w:rsidRPr="00B72DDB" w:rsidRDefault="001E6B14" w:rsidP="00FC79CE">
            <w:pPr>
              <w:spacing w:after="0"/>
              <w:rPr>
                <w:rFonts w:ascii="Arial" w:hAnsi="Arial" w:cs="Arial"/>
                <w:sz w:val="20"/>
              </w:rPr>
            </w:pPr>
          </w:p>
          <w:p w14:paraId="42FD1D68" w14:textId="77777777" w:rsidR="00A65F8F" w:rsidRPr="00B72DDB" w:rsidRDefault="00A65F8F" w:rsidP="00FC79CE">
            <w:pPr>
              <w:spacing w:after="0"/>
              <w:ind w:left="743" w:hanging="743"/>
              <w:rPr>
                <w:rFonts w:ascii="Arial" w:hAnsi="Arial" w:cs="Arial"/>
                <w:b/>
                <w:sz w:val="20"/>
              </w:rPr>
            </w:pPr>
            <w:r w:rsidRPr="00B72DDB">
              <w:rPr>
                <w:rFonts w:ascii="Arial" w:hAnsi="Arial" w:cs="Arial"/>
                <w:b/>
                <w:sz w:val="20"/>
              </w:rPr>
              <w:t>4.2</w:t>
            </w:r>
            <w:r w:rsidRPr="00B72DDB">
              <w:rPr>
                <w:rFonts w:ascii="Arial" w:hAnsi="Arial" w:cs="Arial"/>
                <w:b/>
                <w:sz w:val="20"/>
              </w:rPr>
              <w:tab/>
              <w:t>Applicable standards set out in Guidance and/or issued by a competent body (eg Royal Colleges)</w:t>
            </w:r>
          </w:p>
          <w:p w14:paraId="035DF46E" w14:textId="77777777" w:rsidR="00A65F8F" w:rsidRDefault="00A65F8F" w:rsidP="00FC79CE">
            <w:pPr>
              <w:spacing w:after="0"/>
              <w:ind w:left="743" w:hanging="743"/>
              <w:rPr>
                <w:rFonts w:ascii="Arial" w:hAnsi="Arial" w:cs="Arial"/>
                <w:sz w:val="20"/>
              </w:rPr>
            </w:pPr>
          </w:p>
          <w:p w14:paraId="4676C4AD" w14:textId="77777777" w:rsidR="006225CF" w:rsidRPr="00286C31" w:rsidRDefault="006225CF" w:rsidP="003C70E4">
            <w:pPr>
              <w:spacing w:after="0"/>
              <w:jc w:val="both"/>
              <w:rPr>
                <w:rFonts w:ascii="Arial" w:hAnsi="Arial" w:cs="Arial"/>
                <w:sz w:val="20"/>
              </w:rPr>
            </w:pPr>
            <w:r w:rsidRPr="00286C31">
              <w:rPr>
                <w:rFonts w:ascii="Arial" w:hAnsi="Arial" w:cs="Arial"/>
                <w:sz w:val="20"/>
              </w:rPr>
              <w:t>This service’s scope, high-level operating model, functional activities and outcomes have been informed by national guidance and good practice, found in NHS England &amp; Improvement’s Transforming Care Model Service Specifications.</w:t>
            </w:r>
          </w:p>
          <w:p w14:paraId="5563FAD6" w14:textId="77777777" w:rsidR="00A21F15" w:rsidRPr="003C70E4" w:rsidRDefault="00A21F15" w:rsidP="003C70E4">
            <w:pPr>
              <w:spacing w:after="0"/>
              <w:jc w:val="both"/>
              <w:rPr>
                <w:rFonts w:ascii="Arial" w:hAnsi="Arial" w:cs="Arial"/>
                <w:sz w:val="20"/>
              </w:rPr>
            </w:pPr>
          </w:p>
          <w:p w14:paraId="779AC359" w14:textId="77777777" w:rsidR="00A65F8F" w:rsidRPr="00B72DDB" w:rsidRDefault="00A21F15" w:rsidP="009648F1">
            <w:pPr>
              <w:pStyle w:val="CommentText"/>
              <w:jc w:val="both"/>
              <w:rPr>
                <w:rFonts w:ascii="Arial" w:hAnsi="Arial" w:cs="Arial"/>
              </w:rPr>
            </w:pPr>
            <w:r w:rsidRPr="003C70E4">
              <w:rPr>
                <w:rFonts w:ascii="Arial" w:hAnsi="Arial" w:cs="Arial"/>
              </w:rPr>
              <w:t>The provider is required to provide the services taking into consideration and applying where applicable the “Build</w:t>
            </w:r>
            <w:r w:rsidR="003C70E4" w:rsidRPr="003C70E4">
              <w:rPr>
                <w:rFonts w:ascii="Arial" w:hAnsi="Arial" w:cs="Arial"/>
              </w:rPr>
              <w:t>ing the Right Support” guidance.</w:t>
            </w:r>
          </w:p>
          <w:p w14:paraId="074524D9" w14:textId="77777777" w:rsidR="00A65F8F" w:rsidRPr="00B72DDB" w:rsidRDefault="00A65F8F" w:rsidP="00FC79CE">
            <w:pPr>
              <w:spacing w:after="0"/>
              <w:rPr>
                <w:rFonts w:ascii="Arial" w:hAnsi="Arial" w:cs="Arial"/>
                <w:sz w:val="20"/>
              </w:rPr>
            </w:pPr>
          </w:p>
        </w:tc>
      </w:tr>
      <w:tr w:rsidR="00A65F8F" w:rsidRPr="00B72DDB" w14:paraId="69B739A5" w14:textId="77777777" w:rsidTr="00FC79CE">
        <w:tc>
          <w:tcPr>
            <w:tcW w:w="8414" w:type="dxa"/>
            <w:shd w:val="clear" w:color="auto" w:fill="auto"/>
          </w:tcPr>
          <w:p w14:paraId="4C1556FE" w14:textId="77777777" w:rsidR="00A65F8F" w:rsidRPr="00B72DDB" w:rsidRDefault="00A65F8F" w:rsidP="00FC79CE">
            <w:pPr>
              <w:spacing w:after="0" w:line="276" w:lineRule="auto"/>
              <w:rPr>
                <w:rFonts w:ascii="Arial" w:hAnsi="Arial" w:cs="Arial"/>
                <w:b/>
              </w:rPr>
            </w:pPr>
            <w:r w:rsidRPr="00B72DDB">
              <w:rPr>
                <w:rFonts w:ascii="Arial" w:hAnsi="Arial" w:cs="Arial"/>
                <w:b/>
              </w:rPr>
              <w:t>5.</w:t>
            </w:r>
            <w:r w:rsidRPr="00B72DDB">
              <w:rPr>
                <w:rFonts w:ascii="Arial" w:hAnsi="Arial" w:cs="Arial"/>
                <w:b/>
              </w:rPr>
              <w:tab/>
              <w:t>Applicable quality requirements and CQUIN goals</w:t>
            </w:r>
          </w:p>
        </w:tc>
      </w:tr>
      <w:tr w:rsidR="00A65F8F" w:rsidRPr="00B72DDB" w14:paraId="7510CA27" w14:textId="77777777" w:rsidTr="00FC79CE">
        <w:tc>
          <w:tcPr>
            <w:tcW w:w="8414" w:type="dxa"/>
            <w:shd w:val="clear" w:color="auto" w:fill="auto"/>
          </w:tcPr>
          <w:p w14:paraId="352B6AF3" w14:textId="77777777" w:rsidR="00A65F8F" w:rsidRPr="00B72DDB" w:rsidRDefault="00A65F8F" w:rsidP="00FC79CE">
            <w:pPr>
              <w:spacing w:after="0"/>
              <w:rPr>
                <w:rFonts w:ascii="Arial" w:hAnsi="Arial" w:cs="Arial"/>
                <w:sz w:val="20"/>
              </w:rPr>
            </w:pPr>
          </w:p>
          <w:p w14:paraId="5DB2B75B" w14:textId="77777777" w:rsidR="00A65F8F" w:rsidRPr="00B72DDB" w:rsidRDefault="00A65F8F" w:rsidP="00A65F8F">
            <w:pPr>
              <w:pStyle w:val="ListParagraph"/>
              <w:numPr>
                <w:ilvl w:val="1"/>
                <w:numId w:val="3"/>
              </w:numPr>
              <w:ind w:left="743" w:hanging="743"/>
              <w:rPr>
                <w:rFonts w:ascii="Arial" w:hAnsi="Arial" w:cs="Arial"/>
                <w:b/>
                <w:sz w:val="20"/>
                <w:szCs w:val="20"/>
              </w:rPr>
            </w:pPr>
            <w:r w:rsidRPr="00B72DDB">
              <w:rPr>
                <w:rFonts w:ascii="Arial" w:hAnsi="Arial" w:cs="Arial"/>
                <w:b/>
                <w:sz w:val="20"/>
                <w:szCs w:val="20"/>
              </w:rPr>
              <w:t>Applicable Quality Requirements (See Schedule 4A-C)</w:t>
            </w:r>
          </w:p>
          <w:p w14:paraId="2C30F80D" w14:textId="77777777" w:rsidR="00A65F8F" w:rsidRPr="00B72DDB" w:rsidRDefault="00A65F8F" w:rsidP="00FC79CE">
            <w:pPr>
              <w:pStyle w:val="ListParagraph"/>
              <w:ind w:left="743"/>
              <w:rPr>
                <w:rFonts w:ascii="Arial" w:hAnsi="Arial" w:cs="Arial"/>
                <w:b/>
                <w:sz w:val="20"/>
                <w:szCs w:val="20"/>
              </w:rPr>
            </w:pPr>
          </w:p>
          <w:p w14:paraId="6DA8C3F7" w14:textId="77777777" w:rsidR="00A65F8F" w:rsidRPr="00B72DDB" w:rsidRDefault="00A65F8F" w:rsidP="00A65F8F">
            <w:pPr>
              <w:pStyle w:val="ListParagraph"/>
              <w:numPr>
                <w:ilvl w:val="1"/>
                <w:numId w:val="3"/>
              </w:numPr>
              <w:ind w:left="743" w:hanging="743"/>
              <w:rPr>
                <w:rFonts w:ascii="Arial" w:hAnsi="Arial" w:cs="Arial"/>
                <w:b/>
                <w:sz w:val="20"/>
                <w:szCs w:val="20"/>
              </w:rPr>
            </w:pPr>
            <w:r w:rsidRPr="00B72DDB">
              <w:rPr>
                <w:rFonts w:ascii="Arial" w:hAnsi="Arial" w:cs="Arial"/>
                <w:b/>
                <w:sz w:val="20"/>
                <w:szCs w:val="20"/>
              </w:rPr>
              <w:t>Applicable CQUIN goals (See Schedule 4D)</w:t>
            </w:r>
          </w:p>
          <w:p w14:paraId="7E72D23D" w14:textId="77777777" w:rsidR="00A65F8F" w:rsidRPr="00B72DDB" w:rsidRDefault="00A65F8F" w:rsidP="00FC79CE">
            <w:pPr>
              <w:spacing w:after="0"/>
              <w:rPr>
                <w:rFonts w:ascii="Arial" w:hAnsi="Arial" w:cs="Arial"/>
                <w:sz w:val="20"/>
              </w:rPr>
            </w:pPr>
          </w:p>
          <w:p w14:paraId="15F86393" w14:textId="77777777" w:rsidR="00A65F8F" w:rsidRPr="00B72DDB" w:rsidRDefault="00A65F8F" w:rsidP="00FC79CE">
            <w:pPr>
              <w:spacing w:after="0"/>
              <w:rPr>
                <w:rFonts w:ascii="Arial" w:hAnsi="Arial" w:cs="Arial"/>
                <w:sz w:val="20"/>
              </w:rPr>
            </w:pPr>
          </w:p>
        </w:tc>
      </w:tr>
      <w:tr w:rsidR="00A65F8F" w:rsidRPr="00B72DDB" w14:paraId="40405842" w14:textId="77777777" w:rsidTr="00FC79CE">
        <w:tc>
          <w:tcPr>
            <w:tcW w:w="8414" w:type="dxa"/>
            <w:shd w:val="clear" w:color="auto" w:fill="auto"/>
          </w:tcPr>
          <w:p w14:paraId="20282C83" w14:textId="77777777" w:rsidR="00A65F8F" w:rsidRPr="00B72DDB" w:rsidRDefault="00A65F8F" w:rsidP="00FC79CE">
            <w:pPr>
              <w:spacing w:after="0" w:line="276" w:lineRule="auto"/>
              <w:rPr>
                <w:rFonts w:ascii="Arial" w:hAnsi="Arial" w:cs="Arial"/>
                <w:b/>
              </w:rPr>
            </w:pPr>
            <w:r w:rsidRPr="00B72DDB">
              <w:rPr>
                <w:rFonts w:ascii="Arial" w:hAnsi="Arial" w:cs="Arial"/>
                <w:b/>
              </w:rPr>
              <w:t>6.</w:t>
            </w:r>
            <w:r w:rsidRPr="00B72DDB">
              <w:rPr>
                <w:rFonts w:ascii="Arial" w:hAnsi="Arial" w:cs="Arial"/>
                <w:b/>
              </w:rPr>
              <w:tab/>
              <w:t>Location of Provider Premises</w:t>
            </w:r>
          </w:p>
        </w:tc>
      </w:tr>
      <w:tr w:rsidR="00A65F8F" w:rsidRPr="00B72DDB" w14:paraId="3467F7F2" w14:textId="77777777" w:rsidTr="00FC79CE">
        <w:tc>
          <w:tcPr>
            <w:tcW w:w="8414" w:type="dxa"/>
            <w:shd w:val="clear" w:color="auto" w:fill="auto"/>
          </w:tcPr>
          <w:p w14:paraId="7F86BE6E" w14:textId="77777777" w:rsidR="00A65F8F" w:rsidRPr="00B72DDB" w:rsidRDefault="006C30E5" w:rsidP="00AC3238">
            <w:pPr>
              <w:spacing w:after="0"/>
              <w:jc w:val="both"/>
              <w:rPr>
                <w:rFonts w:ascii="Arial" w:hAnsi="Arial" w:cs="Arial"/>
                <w:b/>
                <w:sz w:val="20"/>
              </w:rPr>
            </w:pPr>
            <w:r>
              <w:rPr>
                <w:rFonts w:ascii="Arial" w:hAnsi="Arial" w:cs="Arial"/>
                <w:sz w:val="20"/>
              </w:rPr>
              <w:t xml:space="preserve">The provider shall provide the services at locations within the Lancashire and South Cumbria boundaries and as agreed by the Commissioner </w:t>
            </w:r>
          </w:p>
          <w:p w14:paraId="6F4475B9" w14:textId="77777777" w:rsidR="00A65F8F" w:rsidRPr="00B72DDB" w:rsidRDefault="00A65F8F" w:rsidP="00FC79CE">
            <w:pPr>
              <w:spacing w:after="0"/>
              <w:rPr>
                <w:rFonts w:ascii="Arial" w:hAnsi="Arial" w:cs="Arial"/>
                <w:sz w:val="20"/>
              </w:rPr>
            </w:pPr>
          </w:p>
          <w:p w14:paraId="30652C79" w14:textId="77777777" w:rsidR="00A65F8F" w:rsidRPr="00B72DDB" w:rsidRDefault="00A65F8F" w:rsidP="00FC79CE">
            <w:pPr>
              <w:spacing w:after="0"/>
              <w:rPr>
                <w:rFonts w:ascii="Arial" w:hAnsi="Arial" w:cs="Arial"/>
                <w:sz w:val="20"/>
              </w:rPr>
            </w:pPr>
          </w:p>
        </w:tc>
      </w:tr>
      <w:tr w:rsidR="00A65F8F" w:rsidRPr="00B72DDB" w14:paraId="77288BD3" w14:textId="77777777" w:rsidTr="00FC79CE">
        <w:tc>
          <w:tcPr>
            <w:tcW w:w="8414" w:type="dxa"/>
            <w:shd w:val="clear" w:color="auto" w:fill="auto"/>
          </w:tcPr>
          <w:p w14:paraId="139FDE87" w14:textId="77777777" w:rsidR="00A65F8F" w:rsidRPr="00B72DDB" w:rsidRDefault="00A65F8F" w:rsidP="00FC79CE">
            <w:pPr>
              <w:spacing w:after="0" w:line="276" w:lineRule="auto"/>
              <w:rPr>
                <w:rFonts w:ascii="Arial" w:hAnsi="Arial" w:cs="Arial"/>
                <w:b/>
              </w:rPr>
            </w:pPr>
            <w:r w:rsidRPr="00B72DDB">
              <w:rPr>
                <w:rFonts w:ascii="Arial" w:hAnsi="Arial" w:cs="Arial"/>
                <w:b/>
              </w:rPr>
              <w:t>7.</w:t>
            </w:r>
            <w:r w:rsidRPr="00B72DDB">
              <w:rPr>
                <w:rFonts w:ascii="Arial" w:hAnsi="Arial" w:cs="Arial"/>
                <w:b/>
              </w:rPr>
              <w:tab/>
              <w:t>Individual Placement</w:t>
            </w:r>
            <w:r w:rsidR="00215611">
              <w:rPr>
                <w:rFonts w:ascii="Arial" w:hAnsi="Arial" w:cs="Arial"/>
                <w:b/>
              </w:rPr>
              <w:t xml:space="preserve"> Agreement </w:t>
            </w:r>
          </w:p>
        </w:tc>
      </w:tr>
      <w:tr w:rsidR="00A65F8F" w:rsidRPr="00B72DDB" w14:paraId="6AA76F64" w14:textId="77777777" w:rsidTr="00FC79CE">
        <w:tc>
          <w:tcPr>
            <w:tcW w:w="8414" w:type="dxa"/>
            <w:shd w:val="clear" w:color="auto" w:fill="auto"/>
          </w:tcPr>
          <w:p w14:paraId="698912FD" w14:textId="77777777" w:rsidR="00AC3238" w:rsidRDefault="00AC3238" w:rsidP="003C70E4">
            <w:pPr>
              <w:numPr>
                <w:ilvl w:val="12"/>
                <w:numId w:val="0"/>
              </w:numPr>
              <w:tabs>
                <w:tab w:val="left" w:pos="720"/>
              </w:tabs>
              <w:spacing w:after="0"/>
              <w:jc w:val="both"/>
              <w:rPr>
                <w:rFonts w:ascii="Arial" w:hAnsi="Arial" w:cs="Arial"/>
                <w:b/>
                <w:bCs/>
                <w:sz w:val="20"/>
              </w:rPr>
            </w:pPr>
          </w:p>
          <w:bookmarkStart w:id="5" w:name="_MON_1638019959"/>
          <w:bookmarkEnd w:id="5"/>
          <w:p w14:paraId="4AAA5F22" w14:textId="5053681D" w:rsidR="00A65F8F" w:rsidRPr="00B72DDB" w:rsidRDefault="00C0087B" w:rsidP="003C70E4">
            <w:pPr>
              <w:spacing w:after="0"/>
              <w:rPr>
                <w:rFonts w:ascii="Arial" w:hAnsi="Arial" w:cs="Arial"/>
                <w:sz w:val="20"/>
              </w:rPr>
            </w:pPr>
            <w:r>
              <w:rPr>
                <w:rFonts w:ascii="Arial" w:hAnsi="Arial" w:cs="Arial"/>
                <w:noProof/>
                <w:sz w:val="20"/>
              </w:rPr>
              <w:object w:dxaOrig="1551" w:dyaOrig="1004" w14:anchorId="4D13B2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7.55pt;height:50.65pt;mso-width-percent:0;mso-height-percent:0;mso-width-percent:0;mso-height-percent:0" o:ole="">
                  <v:imagedata r:id="rId10" o:title=""/>
                </v:shape>
                <o:OLEObject Type="Embed" ProgID="Word.Document.12" ShapeID="_x0000_i1025" DrawAspect="Icon" ObjectID="_1640612170" r:id="rId11">
                  <o:FieldCodes>\s</o:FieldCodes>
                </o:OLEObject>
              </w:object>
            </w:r>
          </w:p>
          <w:p w14:paraId="0510726C" w14:textId="77777777" w:rsidR="00A65F8F" w:rsidRPr="00B72DDB" w:rsidRDefault="00A65F8F" w:rsidP="003C70E4">
            <w:pPr>
              <w:spacing w:after="0"/>
              <w:rPr>
                <w:rFonts w:ascii="Arial" w:hAnsi="Arial" w:cs="Arial"/>
                <w:sz w:val="20"/>
              </w:rPr>
            </w:pPr>
          </w:p>
          <w:p w14:paraId="63024F42" w14:textId="77777777" w:rsidR="00A65F8F" w:rsidRPr="00B72DDB" w:rsidRDefault="00A65F8F" w:rsidP="003C70E4">
            <w:pPr>
              <w:spacing w:after="0"/>
              <w:rPr>
                <w:rFonts w:ascii="Arial" w:hAnsi="Arial" w:cs="Arial"/>
                <w:sz w:val="20"/>
              </w:rPr>
            </w:pPr>
          </w:p>
        </w:tc>
      </w:tr>
    </w:tbl>
    <w:p w14:paraId="3469360E" w14:textId="77777777" w:rsidR="00A65F8F" w:rsidRPr="00B72DDB" w:rsidRDefault="00A65F8F" w:rsidP="003C70E4">
      <w:pPr>
        <w:spacing w:after="0"/>
        <w:rPr>
          <w:rFonts w:ascii="Arial" w:hAnsi="Arial" w:cs="Arial"/>
          <w:sz w:val="20"/>
        </w:rPr>
      </w:pPr>
      <w:r w:rsidRPr="00B72DDB">
        <w:rPr>
          <w:rFonts w:ascii="Arial" w:hAnsi="Arial" w:cs="Arial"/>
          <w:sz w:val="20"/>
        </w:rPr>
        <w:br w:type="page"/>
      </w:r>
    </w:p>
    <w:p w14:paraId="434B920D" w14:textId="77777777" w:rsidR="00FC79CE" w:rsidRPr="00112682" w:rsidRDefault="006225CF" w:rsidP="006225CF">
      <w:pPr>
        <w:jc w:val="right"/>
        <w:rPr>
          <w:rFonts w:ascii="Arial" w:hAnsi="Arial" w:cs="Arial"/>
          <w:b/>
          <w:sz w:val="20"/>
        </w:rPr>
      </w:pPr>
      <w:r w:rsidRPr="00112682">
        <w:rPr>
          <w:rFonts w:ascii="Arial" w:hAnsi="Arial" w:cs="Arial"/>
          <w:b/>
          <w:sz w:val="20"/>
        </w:rPr>
        <w:lastRenderedPageBreak/>
        <w:t>Appendix A</w:t>
      </w:r>
    </w:p>
    <w:p w14:paraId="452EC3D4" w14:textId="77777777" w:rsidR="006225CF" w:rsidRPr="006225CF" w:rsidRDefault="006225CF" w:rsidP="009648F1">
      <w:pPr>
        <w:pStyle w:val="NoSpacing"/>
        <w:spacing w:before="20" w:after="60"/>
        <w:jc w:val="both"/>
        <w:rPr>
          <w:color w:val="404040" w:themeColor="text1" w:themeTint="BF"/>
          <w:sz w:val="20"/>
          <w:szCs w:val="20"/>
        </w:rPr>
      </w:pPr>
      <w:r w:rsidRPr="006225CF">
        <w:rPr>
          <w:color w:val="404040" w:themeColor="text1" w:themeTint="BF"/>
          <w:sz w:val="20"/>
          <w:szCs w:val="20"/>
        </w:rPr>
        <w:t>The form below is an example of what the service’s referral mechanism could look like using digital channels, including relevant fields for information to</w:t>
      </w:r>
      <w:r w:rsidR="000C21C4">
        <w:rPr>
          <w:color w:val="404040" w:themeColor="text1" w:themeTint="BF"/>
          <w:sz w:val="20"/>
          <w:szCs w:val="20"/>
        </w:rPr>
        <w:t xml:space="preserve"> be</w:t>
      </w:r>
      <w:r w:rsidRPr="006225CF">
        <w:rPr>
          <w:color w:val="404040" w:themeColor="text1" w:themeTint="BF"/>
          <w:sz w:val="20"/>
          <w:szCs w:val="20"/>
        </w:rPr>
        <w:t xml:space="preserve"> capture</w:t>
      </w:r>
      <w:r w:rsidR="000C21C4">
        <w:rPr>
          <w:color w:val="404040" w:themeColor="text1" w:themeTint="BF"/>
          <w:sz w:val="20"/>
          <w:szCs w:val="20"/>
        </w:rPr>
        <w:t>d</w:t>
      </w:r>
      <w:r w:rsidRPr="006225CF">
        <w:rPr>
          <w:color w:val="404040" w:themeColor="text1" w:themeTint="BF"/>
          <w:sz w:val="20"/>
          <w:szCs w:val="20"/>
        </w:rPr>
        <w:t>.</w:t>
      </w:r>
    </w:p>
    <w:p w14:paraId="2E1B8451" w14:textId="77777777" w:rsidR="006225CF" w:rsidRPr="006225CF" w:rsidRDefault="006225CF" w:rsidP="009648F1">
      <w:pPr>
        <w:pStyle w:val="NoSpacing"/>
        <w:spacing w:before="20" w:after="60"/>
        <w:jc w:val="both"/>
        <w:rPr>
          <w:b/>
          <w:bCs/>
          <w:color w:val="000000" w:themeColor="text1"/>
          <w:sz w:val="20"/>
          <w:szCs w:val="20"/>
        </w:rPr>
      </w:pPr>
    </w:p>
    <w:tbl>
      <w:tblPr>
        <w:tblStyle w:val="GridTable5Dark-Accent11"/>
        <w:tblW w:w="9132" w:type="dxa"/>
        <w:tblInd w:w="0" w:type="dxa"/>
        <w:tblLook w:val="04A0" w:firstRow="1" w:lastRow="0" w:firstColumn="1" w:lastColumn="0" w:noHBand="0" w:noVBand="1"/>
      </w:tblPr>
      <w:tblGrid>
        <w:gridCol w:w="4566"/>
        <w:gridCol w:w="4566"/>
      </w:tblGrid>
      <w:tr w:rsidR="006225CF" w:rsidRPr="006225CF" w14:paraId="14D3182A" w14:textId="77777777" w:rsidTr="007E4DC5">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9132" w:type="dxa"/>
            <w:gridSpan w:val="2"/>
            <w:tcBorders>
              <w:bottom w:val="single" w:sz="4" w:space="0" w:color="FFFFFF" w:themeColor="background1"/>
            </w:tcBorders>
            <w:shd w:val="clear" w:color="auto" w:fill="44546A" w:themeFill="text2"/>
            <w:vAlign w:val="center"/>
            <w:hideMark/>
          </w:tcPr>
          <w:p w14:paraId="70AFEB45" w14:textId="77777777" w:rsidR="006225CF" w:rsidRDefault="006225CF" w:rsidP="007E4DC5">
            <w:pPr>
              <w:spacing w:after="0"/>
              <w:rPr>
                <w:bCs w:val="0"/>
                <w:sz w:val="20"/>
              </w:rPr>
            </w:pPr>
            <w:r w:rsidRPr="003C70E4">
              <w:rPr>
                <w:bCs w:val="0"/>
                <w:sz w:val="20"/>
              </w:rPr>
              <w:t>REFERRAL FORM</w:t>
            </w:r>
          </w:p>
          <w:p w14:paraId="27E199B9" w14:textId="77777777" w:rsidR="007E4DC5" w:rsidRPr="006225CF" w:rsidRDefault="007E4DC5" w:rsidP="007E4DC5">
            <w:pPr>
              <w:spacing w:after="0"/>
              <w:rPr>
                <w:bCs w:val="0"/>
                <w:sz w:val="20"/>
                <w:lang w:eastAsia="en-US"/>
              </w:rPr>
            </w:pPr>
          </w:p>
        </w:tc>
      </w:tr>
      <w:tr w:rsidR="006225CF" w:rsidRPr="006225CF" w14:paraId="402285BB" w14:textId="77777777" w:rsidTr="007E4DC5">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4566" w:type="dxa"/>
            <w:tcBorders>
              <w:top w:val="single" w:sz="4" w:space="0" w:color="FFFFFF" w:themeColor="background1"/>
              <w:bottom w:val="single" w:sz="4" w:space="0" w:color="FFFFFF" w:themeColor="background1"/>
              <w:right w:val="single" w:sz="4" w:space="0" w:color="FFFFFF" w:themeColor="background1"/>
            </w:tcBorders>
            <w:shd w:val="clear" w:color="auto" w:fill="8496B0" w:themeFill="text2" w:themeFillTint="99"/>
            <w:vAlign w:val="center"/>
            <w:hideMark/>
          </w:tcPr>
          <w:p w14:paraId="0152C174" w14:textId="77777777" w:rsidR="006225CF" w:rsidRDefault="006225CF" w:rsidP="007E4DC5">
            <w:pPr>
              <w:spacing w:after="0"/>
              <w:rPr>
                <w:sz w:val="20"/>
              </w:rPr>
            </w:pPr>
            <w:r w:rsidRPr="007E4DC5">
              <w:rPr>
                <w:sz w:val="20"/>
              </w:rPr>
              <w:t>Name of r</w:t>
            </w:r>
            <w:r w:rsidR="007E4DC5" w:rsidRPr="007E4DC5">
              <w:rPr>
                <w:sz w:val="20"/>
              </w:rPr>
              <w:t>eferee</w:t>
            </w:r>
          </w:p>
          <w:p w14:paraId="5ED42979" w14:textId="77777777" w:rsidR="007E4DC5" w:rsidRPr="007E4DC5" w:rsidRDefault="007E4DC5" w:rsidP="007E4DC5">
            <w:pPr>
              <w:spacing w:after="0"/>
              <w:rPr>
                <w:sz w:val="20"/>
                <w:lang w:eastAsia="en-US"/>
              </w:rPr>
            </w:pPr>
          </w:p>
        </w:tc>
        <w:tc>
          <w:tcPr>
            <w:tcW w:w="45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C47F8DA" w14:textId="77777777" w:rsidR="006225CF" w:rsidRPr="006225CF" w:rsidRDefault="006225CF" w:rsidP="007E4DC5">
            <w:pPr>
              <w:spacing w:after="0"/>
              <w:cnfStyle w:val="000000100000" w:firstRow="0" w:lastRow="0" w:firstColumn="0" w:lastColumn="0" w:oddVBand="0" w:evenVBand="0" w:oddHBand="1" w:evenHBand="0" w:firstRowFirstColumn="0" w:firstRowLastColumn="0" w:lastRowFirstColumn="0" w:lastRowLastColumn="0"/>
              <w:rPr>
                <w:bCs/>
                <w:sz w:val="20"/>
                <w:lang w:eastAsia="en-US"/>
              </w:rPr>
            </w:pPr>
          </w:p>
        </w:tc>
      </w:tr>
      <w:tr w:rsidR="007E4DC5" w:rsidRPr="006225CF" w14:paraId="59FF7E49" w14:textId="77777777" w:rsidTr="007E4DC5">
        <w:trPr>
          <w:trHeight w:val="281"/>
        </w:trPr>
        <w:tc>
          <w:tcPr>
            <w:cnfStyle w:val="001000000000" w:firstRow="0" w:lastRow="0" w:firstColumn="1" w:lastColumn="0" w:oddVBand="0" w:evenVBand="0" w:oddHBand="0" w:evenHBand="0" w:firstRowFirstColumn="0" w:firstRowLastColumn="0" w:lastRowFirstColumn="0" w:lastRowLastColumn="0"/>
            <w:tcW w:w="4566" w:type="dxa"/>
            <w:tcBorders>
              <w:top w:val="single" w:sz="4" w:space="0" w:color="FFFFFF" w:themeColor="background1"/>
              <w:bottom w:val="single" w:sz="4" w:space="0" w:color="FFFFFF" w:themeColor="background1"/>
              <w:right w:val="single" w:sz="4" w:space="0" w:color="FFFFFF" w:themeColor="background1"/>
            </w:tcBorders>
            <w:shd w:val="clear" w:color="auto" w:fill="8496B0" w:themeFill="text2" w:themeFillTint="99"/>
            <w:vAlign w:val="center"/>
          </w:tcPr>
          <w:p w14:paraId="07713C2A" w14:textId="77777777" w:rsidR="007E4DC5" w:rsidRDefault="007E4DC5" w:rsidP="007E4DC5">
            <w:pPr>
              <w:spacing w:after="0"/>
              <w:rPr>
                <w:sz w:val="20"/>
              </w:rPr>
            </w:pPr>
            <w:r>
              <w:rPr>
                <w:sz w:val="20"/>
              </w:rPr>
              <w:t>DOB</w:t>
            </w:r>
          </w:p>
          <w:p w14:paraId="1E1DD9F2" w14:textId="77777777" w:rsidR="007E4DC5" w:rsidRPr="007E4DC5" w:rsidRDefault="007E4DC5" w:rsidP="007E4DC5">
            <w:pPr>
              <w:spacing w:after="0"/>
              <w:rPr>
                <w:sz w:val="20"/>
              </w:rPr>
            </w:pPr>
          </w:p>
        </w:tc>
        <w:tc>
          <w:tcPr>
            <w:tcW w:w="45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A3EE5B6" w14:textId="77777777" w:rsidR="007E4DC5" w:rsidRPr="006225CF" w:rsidRDefault="007E4DC5" w:rsidP="007E4DC5">
            <w:pPr>
              <w:spacing w:after="0"/>
              <w:cnfStyle w:val="000000000000" w:firstRow="0" w:lastRow="0" w:firstColumn="0" w:lastColumn="0" w:oddVBand="0" w:evenVBand="0" w:oddHBand="0" w:evenHBand="0" w:firstRowFirstColumn="0" w:firstRowLastColumn="0" w:lastRowFirstColumn="0" w:lastRowLastColumn="0"/>
              <w:rPr>
                <w:bCs/>
                <w:sz w:val="20"/>
                <w:lang w:eastAsia="en-US"/>
              </w:rPr>
            </w:pPr>
          </w:p>
        </w:tc>
      </w:tr>
      <w:tr w:rsidR="00E438DE" w:rsidRPr="006225CF" w14:paraId="0E94F3F7" w14:textId="77777777" w:rsidTr="007E4DC5">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4566" w:type="dxa"/>
            <w:tcBorders>
              <w:top w:val="single" w:sz="4" w:space="0" w:color="FFFFFF" w:themeColor="background1"/>
              <w:bottom w:val="single" w:sz="4" w:space="0" w:color="FFFFFF" w:themeColor="background1"/>
              <w:right w:val="single" w:sz="4" w:space="0" w:color="FFFFFF" w:themeColor="background1"/>
            </w:tcBorders>
            <w:shd w:val="clear" w:color="auto" w:fill="8496B0" w:themeFill="text2" w:themeFillTint="99"/>
            <w:vAlign w:val="center"/>
          </w:tcPr>
          <w:p w14:paraId="399CAA6F" w14:textId="77777777" w:rsidR="00E438DE" w:rsidRDefault="00E438DE" w:rsidP="007E4DC5">
            <w:pPr>
              <w:spacing w:after="0"/>
              <w:rPr>
                <w:sz w:val="20"/>
              </w:rPr>
            </w:pPr>
            <w:r>
              <w:rPr>
                <w:sz w:val="20"/>
              </w:rPr>
              <w:t>Name of Referrer and Organisation</w:t>
            </w:r>
          </w:p>
          <w:p w14:paraId="4A433E17" w14:textId="77777777" w:rsidR="007E4DC5" w:rsidRPr="006225CF" w:rsidRDefault="007E4DC5" w:rsidP="007E4DC5">
            <w:pPr>
              <w:spacing w:after="0"/>
              <w:rPr>
                <w:sz w:val="20"/>
              </w:rPr>
            </w:pPr>
          </w:p>
        </w:tc>
        <w:tc>
          <w:tcPr>
            <w:tcW w:w="45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B1C310" w14:textId="77777777" w:rsidR="00E438DE" w:rsidRPr="006225CF" w:rsidRDefault="00E438DE" w:rsidP="007E4DC5">
            <w:pPr>
              <w:spacing w:after="0"/>
              <w:cnfStyle w:val="000000100000" w:firstRow="0" w:lastRow="0" w:firstColumn="0" w:lastColumn="0" w:oddVBand="0" w:evenVBand="0" w:oddHBand="1" w:evenHBand="0" w:firstRowFirstColumn="0" w:firstRowLastColumn="0" w:lastRowFirstColumn="0" w:lastRowLastColumn="0"/>
              <w:rPr>
                <w:bCs/>
                <w:sz w:val="20"/>
                <w:lang w:eastAsia="en-US"/>
              </w:rPr>
            </w:pPr>
          </w:p>
        </w:tc>
      </w:tr>
      <w:tr w:rsidR="006225CF" w:rsidRPr="007E4DC5" w14:paraId="57A37A31" w14:textId="77777777" w:rsidTr="007E4DC5">
        <w:trPr>
          <w:trHeight w:val="281"/>
        </w:trPr>
        <w:tc>
          <w:tcPr>
            <w:cnfStyle w:val="001000000000" w:firstRow="0" w:lastRow="0" w:firstColumn="1" w:lastColumn="0" w:oddVBand="0" w:evenVBand="0" w:oddHBand="0" w:evenHBand="0" w:firstRowFirstColumn="0" w:firstRowLastColumn="0" w:lastRowFirstColumn="0" w:lastRowLastColumn="0"/>
            <w:tcW w:w="4566" w:type="dxa"/>
            <w:tcBorders>
              <w:top w:val="single" w:sz="4" w:space="0" w:color="FFFFFF" w:themeColor="background1"/>
              <w:bottom w:val="single" w:sz="4" w:space="0" w:color="FFFFFF" w:themeColor="background1"/>
              <w:right w:val="single" w:sz="4" w:space="0" w:color="FFFFFF" w:themeColor="background1"/>
            </w:tcBorders>
            <w:shd w:val="clear" w:color="auto" w:fill="8496B0" w:themeFill="text2" w:themeFillTint="99"/>
            <w:vAlign w:val="center"/>
            <w:hideMark/>
          </w:tcPr>
          <w:p w14:paraId="035FF239" w14:textId="77777777" w:rsidR="006225CF" w:rsidRDefault="006225CF" w:rsidP="007E4DC5">
            <w:pPr>
              <w:spacing w:after="0"/>
              <w:rPr>
                <w:sz w:val="20"/>
              </w:rPr>
            </w:pPr>
            <w:r w:rsidRPr="007E4DC5">
              <w:rPr>
                <w:sz w:val="20"/>
              </w:rPr>
              <w:t>Current Location</w:t>
            </w:r>
          </w:p>
          <w:p w14:paraId="12DC1D9F" w14:textId="77777777" w:rsidR="007E4DC5" w:rsidRPr="007E4DC5" w:rsidRDefault="007E4DC5" w:rsidP="007E4DC5">
            <w:pPr>
              <w:spacing w:after="0"/>
              <w:rPr>
                <w:sz w:val="20"/>
                <w:lang w:eastAsia="en-US"/>
              </w:rPr>
            </w:pPr>
          </w:p>
        </w:tc>
        <w:tc>
          <w:tcPr>
            <w:tcW w:w="45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16916FC" w14:textId="77777777" w:rsidR="006225CF" w:rsidRPr="007E4DC5" w:rsidRDefault="006225CF" w:rsidP="007E4DC5">
            <w:pPr>
              <w:spacing w:after="0"/>
              <w:cnfStyle w:val="000000000000" w:firstRow="0" w:lastRow="0" w:firstColumn="0" w:lastColumn="0" w:oddVBand="0" w:evenVBand="0" w:oddHBand="0" w:evenHBand="0" w:firstRowFirstColumn="0" w:firstRowLastColumn="0" w:lastRowFirstColumn="0" w:lastRowLastColumn="0"/>
              <w:rPr>
                <w:b/>
                <w:bCs/>
                <w:sz w:val="20"/>
                <w:lang w:eastAsia="en-US"/>
              </w:rPr>
            </w:pPr>
          </w:p>
        </w:tc>
      </w:tr>
      <w:tr w:rsidR="00E438DE" w:rsidRPr="007E4DC5" w14:paraId="6DF64F21" w14:textId="77777777" w:rsidTr="007E4DC5">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4566" w:type="dxa"/>
            <w:tcBorders>
              <w:top w:val="single" w:sz="4" w:space="0" w:color="FFFFFF" w:themeColor="background1"/>
              <w:bottom w:val="single" w:sz="4" w:space="0" w:color="FFFFFF" w:themeColor="background1"/>
              <w:right w:val="single" w:sz="4" w:space="0" w:color="FFFFFF" w:themeColor="background1"/>
            </w:tcBorders>
            <w:shd w:val="clear" w:color="auto" w:fill="8496B0" w:themeFill="text2" w:themeFillTint="99"/>
            <w:vAlign w:val="center"/>
          </w:tcPr>
          <w:p w14:paraId="35938FEE" w14:textId="77777777" w:rsidR="00E438DE" w:rsidRDefault="00E438DE" w:rsidP="007E4DC5">
            <w:pPr>
              <w:spacing w:after="0"/>
              <w:rPr>
                <w:sz w:val="20"/>
              </w:rPr>
            </w:pPr>
            <w:r w:rsidRPr="007E4DC5">
              <w:rPr>
                <w:sz w:val="20"/>
              </w:rPr>
              <w:t>Usual Place of Residence</w:t>
            </w:r>
          </w:p>
          <w:p w14:paraId="7905670A" w14:textId="77777777" w:rsidR="007E4DC5" w:rsidRPr="007E4DC5" w:rsidRDefault="007E4DC5" w:rsidP="007E4DC5">
            <w:pPr>
              <w:spacing w:after="0"/>
              <w:rPr>
                <w:sz w:val="20"/>
              </w:rPr>
            </w:pPr>
          </w:p>
        </w:tc>
        <w:tc>
          <w:tcPr>
            <w:tcW w:w="45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F4ED2B5" w14:textId="77777777" w:rsidR="00E438DE" w:rsidRPr="007E4DC5" w:rsidRDefault="00E438DE" w:rsidP="007E4DC5">
            <w:pPr>
              <w:spacing w:after="0"/>
              <w:cnfStyle w:val="000000100000" w:firstRow="0" w:lastRow="0" w:firstColumn="0" w:lastColumn="0" w:oddVBand="0" w:evenVBand="0" w:oddHBand="1" w:evenHBand="0" w:firstRowFirstColumn="0" w:firstRowLastColumn="0" w:lastRowFirstColumn="0" w:lastRowLastColumn="0"/>
              <w:rPr>
                <w:b/>
                <w:bCs/>
                <w:sz w:val="20"/>
                <w:lang w:eastAsia="en-US"/>
              </w:rPr>
            </w:pPr>
          </w:p>
        </w:tc>
      </w:tr>
      <w:tr w:rsidR="006225CF" w:rsidRPr="007E4DC5" w14:paraId="7755349D" w14:textId="77777777" w:rsidTr="007E4DC5">
        <w:trPr>
          <w:trHeight w:val="281"/>
        </w:trPr>
        <w:tc>
          <w:tcPr>
            <w:cnfStyle w:val="001000000000" w:firstRow="0" w:lastRow="0" w:firstColumn="1" w:lastColumn="0" w:oddVBand="0" w:evenVBand="0" w:oddHBand="0" w:evenHBand="0" w:firstRowFirstColumn="0" w:firstRowLastColumn="0" w:lastRowFirstColumn="0" w:lastRowLastColumn="0"/>
            <w:tcW w:w="4566" w:type="dxa"/>
            <w:tcBorders>
              <w:top w:val="single" w:sz="4" w:space="0" w:color="FFFFFF" w:themeColor="background1"/>
              <w:bottom w:val="single" w:sz="4" w:space="0" w:color="FFFFFF" w:themeColor="background1"/>
              <w:right w:val="single" w:sz="4" w:space="0" w:color="FFFFFF" w:themeColor="background1"/>
            </w:tcBorders>
            <w:shd w:val="clear" w:color="auto" w:fill="8496B0" w:themeFill="text2" w:themeFillTint="99"/>
            <w:vAlign w:val="center"/>
            <w:hideMark/>
          </w:tcPr>
          <w:p w14:paraId="1D469BFA" w14:textId="77777777" w:rsidR="006225CF" w:rsidRDefault="006225CF" w:rsidP="007E4DC5">
            <w:pPr>
              <w:spacing w:after="0"/>
              <w:rPr>
                <w:sz w:val="20"/>
              </w:rPr>
            </w:pPr>
            <w:r w:rsidRPr="007E4DC5">
              <w:rPr>
                <w:sz w:val="20"/>
              </w:rPr>
              <w:t>Legal status</w:t>
            </w:r>
          </w:p>
          <w:p w14:paraId="38DA8A61" w14:textId="77777777" w:rsidR="007E4DC5" w:rsidRPr="007E4DC5" w:rsidRDefault="007E4DC5" w:rsidP="007E4DC5">
            <w:pPr>
              <w:spacing w:after="0"/>
              <w:rPr>
                <w:sz w:val="20"/>
                <w:lang w:eastAsia="en-US"/>
              </w:rPr>
            </w:pPr>
          </w:p>
        </w:tc>
        <w:tc>
          <w:tcPr>
            <w:tcW w:w="45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2FB8CCC" w14:textId="77777777" w:rsidR="006225CF" w:rsidRPr="007E4DC5" w:rsidRDefault="006225CF" w:rsidP="007E4DC5">
            <w:pPr>
              <w:spacing w:after="0"/>
              <w:cnfStyle w:val="000000000000" w:firstRow="0" w:lastRow="0" w:firstColumn="0" w:lastColumn="0" w:oddVBand="0" w:evenVBand="0" w:oddHBand="0" w:evenHBand="0" w:firstRowFirstColumn="0" w:firstRowLastColumn="0" w:lastRowFirstColumn="0" w:lastRowLastColumn="0"/>
              <w:rPr>
                <w:b/>
                <w:bCs/>
                <w:sz w:val="20"/>
                <w:lang w:eastAsia="en-US"/>
              </w:rPr>
            </w:pPr>
          </w:p>
        </w:tc>
      </w:tr>
      <w:tr w:rsidR="006225CF" w:rsidRPr="007E4DC5" w14:paraId="296DA709" w14:textId="77777777" w:rsidTr="007E4DC5">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4566" w:type="dxa"/>
            <w:tcBorders>
              <w:top w:val="single" w:sz="4" w:space="0" w:color="FFFFFF" w:themeColor="background1"/>
              <w:bottom w:val="single" w:sz="4" w:space="0" w:color="FFFFFF" w:themeColor="background1"/>
              <w:right w:val="single" w:sz="4" w:space="0" w:color="FFFFFF" w:themeColor="background1"/>
            </w:tcBorders>
            <w:shd w:val="clear" w:color="auto" w:fill="8496B0" w:themeFill="text2" w:themeFillTint="99"/>
            <w:vAlign w:val="center"/>
            <w:hideMark/>
          </w:tcPr>
          <w:p w14:paraId="1AD06851" w14:textId="77777777" w:rsidR="006225CF" w:rsidRPr="007E4DC5" w:rsidRDefault="006225CF" w:rsidP="007E4DC5">
            <w:pPr>
              <w:spacing w:after="0"/>
              <w:rPr>
                <w:sz w:val="20"/>
                <w:lang w:eastAsia="en-US"/>
              </w:rPr>
            </w:pPr>
            <w:r w:rsidRPr="007E4DC5">
              <w:rPr>
                <w:sz w:val="20"/>
              </w:rPr>
              <w:t>Medical conditions (including diagnosis, symptoms etc.)</w:t>
            </w:r>
          </w:p>
        </w:tc>
        <w:tc>
          <w:tcPr>
            <w:tcW w:w="45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83EB9E0" w14:textId="77777777" w:rsidR="006225CF" w:rsidRPr="007E4DC5" w:rsidRDefault="006225CF" w:rsidP="007E4DC5">
            <w:pPr>
              <w:spacing w:after="0"/>
              <w:cnfStyle w:val="000000100000" w:firstRow="0" w:lastRow="0" w:firstColumn="0" w:lastColumn="0" w:oddVBand="0" w:evenVBand="0" w:oddHBand="1" w:evenHBand="0" w:firstRowFirstColumn="0" w:firstRowLastColumn="0" w:lastRowFirstColumn="0" w:lastRowLastColumn="0"/>
              <w:rPr>
                <w:b/>
                <w:bCs/>
                <w:sz w:val="20"/>
                <w:lang w:eastAsia="en-US"/>
              </w:rPr>
            </w:pPr>
          </w:p>
        </w:tc>
      </w:tr>
      <w:tr w:rsidR="006225CF" w:rsidRPr="007E4DC5" w14:paraId="33D6CB2E" w14:textId="77777777" w:rsidTr="007E4DC5">
        <w:trPr>
          <w:trHeight w:val="281"/>
        </w:trPr>
        <w:tc>
          <w:tcPr>
            <w:cnfStyle w:val="001000000000" w:firstRow="0" w:lastRow="0" w:firstColumn="1" w:lastColumn="0" w:oddVBand="0" w:evenVBand="0" w:oddHBand="0" w:evenHBand="0" w:firstRowFirstColumn="0" w:firstRowLastColumn="0" w:lastRowFirstColumn="0" w:lastRowLastColumn="0"/>
            <w:tcW w:w="4566" w:type="dxa"/>
            <w:tcBorders>
              <w:top w:val="single" w:sz="4" w:space="0" w:color="FFFFFF" w:themeColor="background1"/>
              <w:bottom w:val="single" w:sz="4" w:space="0" w:color="FFFFFF" w:themeColor="background1"/>
              <w:right w:val="single" w:sz="4" w:space="0" w:color="FFFFFF" w:themeColor="background1"/>
            </w:tcBorders>
            <w:shd w:val="clear" w:color="auto" w:fill="8496B0" w:themeFill="text2" w:themeFillTint="99"/>
            <w:vAlign w:val="center"/>
            <w:hideMark/>
          </w:tcPr>
          <w:p w14:paraId="6EADC3E2" w14:textId="77777777" w:rsidR="006225CF" w:rsidRDefault="006225CF" w:rsidP="007E4DC5">
            <w:pPr>
              <w:spacing w:after="0"/>
              <w:rPr>
                <w:sz w:val="20"/>
              </w:rPr>
            </w:pPr>
            <w:r w:rsidRPr="007E4DC5">
              <w:rPr>
                <w:sz w:val="20"/>
              </w:rPr>
              <w:t>Current medication</w:t>
            </w:r>
          </w:p>
          <w:p w14:paraId="1B40971C" w14:textId="77777777" w:rsidR="007E4DC5" w:rsidRPr="007E4DC5" w:rsidRDefault="007E4DC5" w:rsidP="007E4DC5">
            <w:pPr>
              <w:spacing w:after="0"/>
              <w:rPr>
                <w:sz w:val="20"/>
                <w:lang w:eastAsia="en-US"/>
              </w:rPr>
            </w:pPr>
          </w:p>
        </w:tc>
        <w:tc>
          <w:tcPr>
            <w:tcW w:w="45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7F1D721" w14:textId="77777777" w:rsidR="006225CF" w:rsidRPr="007E4DC5" w:rsidRDefault="006225CF" w:rsidP="007E4DC5">
            <w:pPr>
              <w:spacing w:after="0"/>
              <w:cnfStyle w:val="000000000000" w:firstRow="0" w:lastRow="0" w:firstColumn="0" w:lastColumn="0" w:oddVBand="0" w:evenVBand="0" w:oddHBand="0" w:evenHBand="0" w:firstRowFirstColumn="0" w:firstRowLastColumn="0" w:lastRowFirstColumn="0" w:lastRowLastColumn="0"/>
              <w:rPr>
                <w:b/>
                <w:bCs/>
                <w:sz w:val="20"/>
                <w:lang w:eastAsia="en-US"/>
              </w:rPr>
            </w:pPr>
          </w:p>
        </w:tc>
      </w:tr>
      <w:tr w:rsidR="006225CF" w:rsidRPr="007E4DC5" w14:paraId="004F9E9F" w14:textId="77777777" w:rsidTr="007E4DC5">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4566" w:type="dxa"/>
            <w:tcBorders>
              <w:top w:val="single" w:sz="4" w:space="0" w:color="FFFFFF" w:themeColor="background1"/>
              <w:bottom w:val="single" w:sz="4" w:space="0" w:color="FFFFFF" w:themeColor="background1"/>
              <w:right w:val="single" w:sz="4" w:space="0" w:color="FFFFFF" w:themeColor="background1"/>
            </w:tcBorders>
            <w:shd w:val="clear" w:color="auto" w:fill="8496B0" w:themeFill="text2" w:themeFillTint="99"/>
            <w:vAlign w:val="center"/>
            <w:hideMark/>
          </w:tcPr>
          <w:p w14:paraId="523D7468" w14:textId="77777777" w:rsidR="006225CF" w:rsidRDefault="006225CF" w:rsidP="007E4DC5">
            <w:pPr>
              <w:spacing w:after="0"/>
              <w:rPr>
                <w:sz w:val="20"/>
              </w:rPr>
            </w:pPr>
            <w:r w:rsidRPr="007E4DC5">
              <w:rPr>
                <w:sz w:val="20"/>
              </w:rPr>
              <w:t>Social worker/CLDT/CPN</w:t>
            </w:r>
          </w:p>
          <w:p w14:paraId="1AA7ABAD" w14:textId="77777777" w:rsidR="007E4DC5" w:rsidRPr="007E4DC5" w:rsidRDefault="007E4DC5" w:rsidP="007E4DC5">
            <w:pPr>
              <w:spacing w:after="0"/>
              <w:rPr>
                <w:sz w:val="20"/>
                <w:lang w:eastAsia="en-US"/>
              </w:rPr>
            </w:pPr>
          </w:p>
        </w:tc>
        <w:tc>
          <w:tcPr>
            <w:tcW w:w="45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D71C2EC" w14:textId="77777777" w:rsidR="006225CF" w:rsidRPr="007E4DC5" w:rsidRDefault="006225CF" w:rsidP="007E4DC5">
            <w:pPr>
              <w:spacing w:after="0"/>
              <w:cnfStyle w:val="000000100000" w:firstRow="0" w:lastRow="0" w:firstColumn="0" w:lastColumn="0" w:oddVBand="0" w:evenVBand="0" w:oddHBand="1" w:evenHBand="0" w:firstRowFirstColumn="0" w:firstRowLastColumn="0" w:lastRowFirstColumn="0" w:lastRowLastColumn="0"/>
              <w:rPr>
                <w:b/>
                <w:bCs/>
                <w:sz w:val="20"/>
                <w:lang w:eastAsia="en-US"/>
              </w:rPr>
            </w:pPr>
          </w:p>
        </w:tc>
      </w:tr>
      <w:tr w:rsidR="006225CF" w:rsidRPr="007E4DC5" w14:paraId="2AE91F83" w14:textId="77777777" w:rsidTr="007E4DC5">
        <w:trPr>
          <w:trHeight w:val="281"/>
        </w:trPr>
        <w:tc>
          <w:tcPr>
            <w:cnfStyle w:val="001000000000" w:firstRow="0" w:lastRow="0" w:firstColumn="1" w:lastColumn="0" w:oddVBand="0" w:evenVBand="0" w:oddHBand="0" w:evenHBand="0" w:firstRowFirstColumn="0" w:firstRowLastColumn="0" w:lastRowFirstColumn="0" w:lastRowLastColumn="0"/>
            <w:tcW w:w="4566" w:type="dxa"/>
            <w:tcBorders>
              <w:top w:val="single" w:sz="4" w:space="0" w:color="FFFFFF" w:themeColor="background1"/>
              <w:bottom w:val="single" w:sz="4" w:space="0" w:color="FFFFFF" w:themeColor="background1"/>
              <w:right w:val="single" w:sz="4" w:space="0" w:color="FFFFFF" w:themeColor="background1"/>
            </w:tcBorders>
            <w:shd w:val="clear" w:color="auto" w:fill="8496B0" w:themeFill="text2" w:themeFillTint="99"/>
            <w:vAlign w:val="center"/>
            <w:hideMark/>
          </w:tcPr>
          <w:p w14:paraId="0984E6CC" w14:textId="77777777" w:rsidR="006225CF" w:rsidRDefault="006225CF" w:rsidP="007E4DC5">
            <w:pPr>
              <w:spacing w:after="0"/>
              <w:rPr>
                <w:sz w:val="20"/>
              </w:rPr>
            </w:pPr>
            <w:r w:rsidRPr="007E4DC5">
              <w:rPr>
                <w:sz w:val="20"/>
              </w:rPr>
              <w:t>GP</w:t>
            </w:r>
          </w:p>
          <w:p w14:paraId="4A96D9F5" w14:textId="77777777" w:rsidR="007E4DC5" w:rsidRPr="007E4DC5" w:rsidRDefault="007E4DC5" w:rsidP="007E4DC5">
            <w:pPr>
              <w:spacing w:after="0"/>
              <w:rPr>
                <w:sz w:val="20"/>
                <w:lang w:eastAsia="en-US"/>
              </w:rPr>
            </w:pPr>
          </w:p>
        </w:tc>
        <w:tc>
          <w:tcPr>
            <w:tcW w:w="45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834568D" w14:textId="77777777" w:rsidR="006225CF" w:rsidRPr="007E4DC5" w:rsidRDefault="006225CF" w:rsidP="007E4DC5">
            <w:pPr>
              <w:spacing w:after="0"/>
              <w:cnfStyle w:val="000000000000" w:firstRow="0" w:lastRow="0" w:firstColumn="0" w:lastColumn="0" w:oddVBand="0" w:evenVBand="0" w:oddHBand="0" w:evenHBand="0" w:firstRowFirstColumn="0" w:firstRowLastColumn="0" w:lastRowFirstColumn="0" w:lastRowLastColumn="0"/>
              <w:rPr>
                <w:b/>
                <w:bCs/>
                <w:sz w:val="20"/>
                <w:lang w:eastAsia="en-US"/>
              </w:rPr>
            </w:pPr>
          </w:p>
        </w:tc>
      </w:tr>
      <w:tr w:rsidR="006225CF" w:rsidRPr="007E4DC5" w14:paraId="547273EF" w14:textId="77777777" w:rsidTr="007E4DC5">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4566" w:type="dxa"/>
            <w:tcBorders>
              <w:top w:val="single" w:sz="4" w:space="0" w:color="FFFFFF" w:themeColor="background1"/>
              <w:bottom w:val="single" w:sz="4" w:space="0" w:color="FFFFFF" w:themeColor="background1"/>
              <w:right w:val="single" w:sz="4" w:space="0" w:color="FFFFFF" w:themeColor="background1"/>
            </w:tcBorders>
            <w:shd w:val="clear" w:color="auto" w:fill="8496B0" w:themeFill="text2" w:themeFillTint="99"/>
            <w:vAlign w:val="center"/>
            <w:hideMark/>
          </w:tcPr>
          <w:p w14:paraId="4C6AB896" w14:textId="77777777" w:rsidR="006225CF" w:rsidRDefault="006225CF" w:rsidP="007E4DC5">
            <w:pPr>
              <w:spacing w:after="0"/>
              <w:rPr>
                <w:sz w:val="20"/>
              </w:rPr>
            </w:pPr>
            <w:r w:rsidRPr="007E4DC5">
              <w:rPr>
                <w:sz w:val="20"/>
              </w:rPr>
              <w:t>Consultant</w:t>
            </w:r>
          </w:p>
          <w:p w14:paraId="35381DB9" w14:textId="77777777" w:rsidR="007E4DC5" w:rsidRPr="007E4DC5" w:rsidRDefault="007E4DC5" w:rsidP="007E4DC5">
            <w:pPr>
              <w:spacing w:after="0"/>
              <w:rPr>
                <w:sz w:val="20"/>
                <w:lang w:eastAsia="en-US"/>
              </w:rPr>
            </w:pPr>
          </w:p>
        </w:tc>
        <w:tc>
          <w:tcPr>
            <w:tcW w:w="45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4D903C5" w14:textId="77777777" w:rsidR="006225CF" w:rsidRPr="007E4DC5" w:rsidRDefault="006225CF" w:rsidP="007E4DC5">
            <w:pPr>
              <w:spacing w:after="0"/>
              <w:cnfStyle w:val="000000100000" w:firstRow="0" w:lastRow="0" w:firstColumn="0" w:lastColumn="0" w:oddVBand="0" w:evenVBand="0" w:oddHBand="1" w:evenHBand="0" w:firstRowFirstColumn="0" w:firstRowLastColumn="0" w:lastRowFirstColumn="0" w:lastRowLastColumn="0"/>
              <w:rPr>
                <w:b/>
                <w:bCs/>
                <w:sz w:val="20"/>
                <w:lang w:eastAsia="en-US"/>
              </w:rPr>
            </w:pPr>
          </w:p>
        </w:tc>
      </w:tr>
      <w:tr w:rsidR="006225CF" w:rsidRPr="007E4DC5" w14:paraId="05AF0E6E" w14:textId="77777777" w:rsidTr="007E4DC5">
        <w:trPr>
          <w:trHeight w:val="281"/>
        </w:trPr>
        <w:tc>
          <w:tcPr>
            <w:cnfStyle w:val="001000000000" w:firstRow="0" w:lastRow="0" w:firstColumn="1" w:lastColumn="0" w:oddVBand="0" w:evenVBand="0" w:oddHBand="0" w:evenHBand="0" w:firstRowFirstColumn="0" w:firstRowLastColumn="0" w:lastRowFirstColumn="0" w:lastRowLastColumn="0"/>
            <w:tcW w:w="4566" w:type="dxa"/>
            <w:tcBorders>
              <w:top w:val="single" w:sz="4" w:space="0" w:color="FFFFFF" w:themeColor="background1"/>
              <w:bottom w:val="single" w:sz="4" w:space="0" w:color="FFFFFF" w:themeColor="background1"/>
              <w:right w:val="single" w:sz="4" w:space="0" w:color="FFFFFF" w:themeColor="background1"/>
            </w:tcBorders>
            <w:shd w:val="clear" w:color="auto" w:fill="8496B0" w:themeFill="text2" w:themeFillTint="99"/>
            <w:vAlign w:val="center"/>
            <w:hideMark/>
          </w:tcPr>
          <w:p w14:paraId="45D669B9" w14:textId="77777777" w:rsidR="006225CF" w:rsidRDefault="006225CF" w:rsidP="007E4DC5">
            <w:pPr>
              <w:spacing w:after="0"/>
              <w:rPr>
                <w:sz w:val="20"/>
              </w:rPr>
            </w:pPr>
            <w:r w:rsidRPr="007E4DC5">
              <w:rPr>
                <w:sz w:val="20"/>
              </w:rPr>
              <w:t>Other relevant agencies</w:t>
            </w:r>
          </w:p>
          <w:p w14:paraId="4DA2A623" w14:textId="77777777" w:rsidR="007E4DC5" w:rsidRPr="007E4DC5" w:rsidRDefault="007E4DC5" w:rsidP="007E4DC5">
            <w:pPr>
              <w:spacing w:after="0"/>
              <w:rPr>
                <w:sz w:val="20"/>
                <w:lang w:eastAsia="en-US"/>
              </w:rPr>
            </w:pPr>
          </w:p>
        </w:tc>
        <w:tc>
          <w:tcPr>
            <w:tcW w:w="45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3CC74F0" w14:textId="77777777" w:rsidR="006225CF" w:rsidRPr="007E4DC5" w:rsidRDefault="006225CF" w:rsidP="007E4DC5">
            <w:pPr>
              <w:spacing w:after="0"/>
              <w:cnfStyle w:val="000000000000" w:firstRow="0" w:lastRow="0" w:firstColumn="0" w:lastColumn="0" w:oddVBand="0" w:evenVBand="0" w:oddHBand="0" w:evenHBand="0" w:firstRowFirstColumn="0" w:firstRowLastColumn="0" w:lastRowFirstColumn="0" w:lastRowLastColumn="0"/>
              <w:rPr>
                <w:b/>
                <w:bCs/>
                <w:sz w:val="20"/>
                <w:lang w:eastAsia="en-US"/>
              </w:rPr>
            </w:pPr>
          </w:p>
        </w:tc>
      </w:tr>
      <w:tr w:rsidR="006225CF" w:rsidRPr="007E4DC5" w14:paraId="42B5FCFC" w14:textId="77777777" w:rsidTr="007E4DC5">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4566" w:type="dxa"/>
            <w:tcBorders>
              <w:top w:val="single" w:sz="4" w:space="0" w:color="FFFFFF" w:themeColor="background1"/>
              <w:bottom w:val="single" w:sz="4" w:space="0" w:color="FFFFFF" w:themeColor="background1"/>
              <w:right w:val="single" w:sz="4" w:space="0" w:color="FFFFFF" w:themeColor="background1"/>
            </w:tcBorders>
            <w:shd w:val="clear" w:color="auto" w:fill="8496B0" w:themeFill="text2" w:themeFillTint="99"/>
            <w:vAlign w:val="center"/>
            <w:hideMark/>
          </w:tcPr>
          <w:p w14:paraId="27C95386" w14:textId="77777777" w:rsidR="006225CF" w:rsidRDefault="006225CF" w:rsidP="007E4DC5">
            <w:pPr>
              <w:spacing w:after="0"/>
              <w:rPr>
                <w:sz w:val="20"/>
              </w:rPr>
            </w:pPr>
            <w:r w:rsidRPr="007E4DC5">
              <w:rPr>
                <w:sz w:val="20"/>
              </w:rPr>
              <w:t>Host CCG/LA</w:t>
            </w:r>
          </w:p>
          <w:p w14:paraId="7196130B" w14:textId="77777777" w:rsidR="007E4DC5" w:rsidRPr="007E4DC5" w:rsidRDefault="007E4DC5" w:rsidP="007E4DC5">
            <w:pPr>
              <w:spacing w:after="0"/>
              <w:rPr>
                <w:sz w:val="20"/>
                <w:lang w:eastAsia="en-US"/>
              </w:rPr>
            </w:pPr>
          </w:p>
        </w:tc>
        <w:tc>
          <w:tcPr>
            <w:tcW w:w="45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5658542" w14:textId="77777777" w:rsidR="006225CF" w:rsidRPr="007E4DC5" w:rsidRDefault="006225CF" w:rsidP="007E4DC5">
            <w:pPr>
              <w:spacing w:after="0"/>
              <w:cnfStyle w:val="000000100000" w:firstRow="0" w:lastRow="0" w:firstColumn="0" w:lastColumn="0" w:oddVBand="0" w:evenVBand="0" w:oddHBand="1" w:evenHBand="0" w:firstRowFirstColumn="0" w:firstRowLastColumn="0" w:lastRowFirstColumn="0" w:lastRowLastColumn="0"/>
              <w:rPr>
                <w:b/>
                <w:bCs/>
                <w:sz w:val="20"/>
                <w:lang w:eastAsia="en-US"/>
              </w:rPr>
            </w:pPr>
          </w:p>
        </w:tc>
      </w:tr>
      <w:tr w:rsidR="006225CF" w:rsidRPr="007E4DC5" w14:paraId="08044482" w14:textId="77777777" w:rsidTr="007E4DC5">
        <w:trPr>
          <w:trHeight w:val="281"/>
        </w:trPr>
        <w:tc>
          <w:tcPr>
            <w:cnfStyle w:val="001000000000" w:firstRow="0" w:lastRow="0" w:firstColumn="1" w:lastColumn="0" w:oddVBand="0" w:evenVBand="0" w:oddHBand="0" w:evenHBand="0" w:firstRowFirstColumn="0" w:firstRowLastColumn="0" w:lastRowFirstColumn="0" w:lastRowLastColumn="0"/>
            <w:tcW w:w="4566" w:type="dxa"/>
            <w:tcBorders>
              <w:top w:val="single" w:sz="4" w:space="0" w:color="FFFFFF" w:themeColor="background1"/>
              <w:bottom w:val="single" w:sz="4" w:space="0" w:color="FFFFFF" w:themeColor="background1"/>
              <w:right w:val="single" w:sz="4" w:space="0" w:color="FFFFFF" w:themeColor="background1"/>
            </w:tcBorders>
            <w:shd w:val="clear" w:color="auto" w:fill="8496B0" w:themeFill="text2" w:themeFillTint="99"/>
            <w:vAlign w:val="center"/>
            <w:hideMark/>
          </w:tcPr>
          <w:p w14:paraId="5AB71860" w14:textId="77777777" w:rsidR="006225CF" w:rsidRDefault="006225CF" w:rsidP="007E4DC5">
            <w:pPr>
              <w:spacing w:after="0"/>
              <w:rPr>
                <w:sz w:val="20"/>
              </w:rPr>
            </w:pPr>
            <w:r w:rsidRPr="007E4DC5">
              <w:rPr>
                <w:sz w:val="20"/>
              </w:rPr>
              <w:t>Primary reason for referral</w:t>
            </w:r>
          </w:p>
          <w:p w14:paraId="3D2F09FF" w14:textId="77777777" w:rsidR="007E4DC5" w:rsidRPr="007E4DC5" w:rsidRDefault="007E4DC5" w:rsidP="007E4DC5">
            <w:pPr>
              <w:spacing w:after="0"/>
              <w:rPr>
                <w:sz w:val="20"/>
                <w:lang w:eastAsia="en-US"/>
              </w:rPr>
            </w:pPr>
          </w:p>
        </w:tc>
        <w:tc>
          <w:tcPr>
            <w:tcW w:w="45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09F3D6C" w14:textId="77777777" w:rsidR="006225CF" w:rsidRPr="007E4DC5" w:rsidRDefault="006225CF" w:rsidP="007E4DC5">
            <w:pPr>
              <w:spacing w:after="0"/>
              <w:cnfStyle w:val="000000000000" w:firstRow="0" w:lastRow="0" w:firstColumn="0" w:lastColumn="0" w:oddVBand="0" w:evenVBand="0" w:oddHBand="0" w:evenHBand="0" w:firstRowFirstColumn="0" w:firstRowLastColumn="0" w:lastRowFirstColumn="0" w:lastRowLastColumn="0"/>
              <w:rPr>
                <w:b/>
                <w:bCs/>
                <w:sz w:val="20"/>
                <w:lang w:eastAsia="en-US"/>
              </w:rPr>
            </w:pPr>
          </w:p>
        </w:tc>
      </w:tr>
      <w:tr w:rsidR="006225CF" w:rsidRPr="007E4DC5" w14:paraId="1A5F1FDB" w14:textId="77777777" w:rsidTr="007E4DC5">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4566" w:type="dxa"/>
            <w:tcBorders>
              <w:top w:val="single" w:sz="4" w:space="0" w:color="FFFFFF" w:themeColor="background1"/>
              <w:bottom w:val="single" w:sz="4" w:space="0" w:color="FFFFFF" w:themeColor="background1"/>
              <w:right w:val="single" w:sz="4" w:space="0" w:color="FFFFFF" w:themeColor="background1"/>
            </w:tcBorders>
            <w:shd w:val="clear" w:color="auto" w:fill="8496B0" w:themeFill="text2" w:themeFillTint="99"/>
            <w:vAlign w:val="center"/>
            <w:hideMark/>
          </w:tcPr>
          <w:p w14:paraId="26C4F4C3" w14:textId="77777777" w:rsidR="006225CF" w:rsidRPr="007E4DC5" w:rsidRDefault="006225CF" w:rsidP="007E4DC5">
            <w:pPr>
              <w:spacing w:after="0"/>
              <w:rPr>
                <w:sz w:val="20"/>
                <w:lang w:eastAsia="en-US"/>
              </w:rPr>
            </w:pPr>
            <w:r w:rsidRPr="007E4DC5">
              <w:rPr>
                <w:sz w:val="20"/>
              </w:rPr>
              <w:t>Brief social history (events leading up to referral/incidents/episodes)</w:t>
            </w:r>
          </w:p>
        </w:tc>
        <w:tc>
          <w:tcPr>
            <w:tcW w:w="45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CEEA5E4" w14:textId="77777777" w:rsidR="006225CF" w:rsidRPr="007E4DC5" w:rsidRDefault="006225CF" w:rsidP="007E4DC5">
            <w:pPr>
              <w:spacing w:after="0"/>
              <w:cnfStyle w:val="000000100000" w:firstRow="0" w:lastRow="0" w:firstColumn="0" w:lastColumn="0" w:oddVBand="0" w:evenVBand="0" w:oddHBand="1" w:evenHBand="0" w:firstRowFirstColumn="0" w:firstRowLastColumn="0" w:lastRowFirstColumn="0" w:lastRowLastColumn="0"/>
              <w:rPr>
                <w:b/>
                <w:bCs/>
                <w:sz w:val="20"/>
                <w:lang w:eastAsia="en-US"/>
              </w:rPr>
            </w:pPr>
          </w:p>
        </w:tc>
      </w:tr>
      <w:tr w:rsidR="006225CF" w:rsidRPr="007E4DC5" w14:paraId="09E4F175" w14:textId="77777777" w:rsidTr="007E4DC5">
        <w:trPr>
          <w:trHeight w:val="281"/>
        </w:trPr>
        <w:tc>
          <w:tcPr>
            <w:cnfStyle w:val="001000000000" w:firstRow="0" w:lastRow="0" w:firstColumn="1" w:lastColumn="0" w:oddVBand="0" w:evenVBand="0" w:oddHBand="0" w:evenHBand="0" w:firstRowFirstColumn="0" w:firstRowLastColumn="0" w:lastRowFirstColumn="0" w:lastRowLastColumn="0"/>
            <w:tcW w:w="4566" w:type="dxa"/>
            <w:tcBorders>
              <w:top w:val="single" w:sz="4" w:space="0" w:color="FFFFFF" w:themeColor="background1"/>
              <w:bottom w:val="single" w:sz="4" w:space="0" w:color="FFFFFF" w:themeColor="background1"/>
              <w:right w:val="single" w:sz="4" w:space="0" w:color="FFFFFF" w:themeColor="background1"/>
            </w:tcBorders>
            <w:shd w:val="clear" w:color="auto" w:fill="8496B0" w:themeFill="text2" w:themeFillTint="99"/>
            <w:vAlign w:val="center"/>
            <w:hideMark/>
          </w:tcPr>
          <w:p w14:paraId="4E55CA22" w14:textId="77777777" w:rsidR="006225CF" w:rsidRDefault="006225CF" w:rsidP="007E4DC5">
            <w:pPr>
              <w:spacing w:after="0"/>
              <w:rPr>
                <w:sz w:val="20"/>
              </w:rPr>
            </w:pPr>
            <w:r w:rsidRPr="007E4DC5">
              <w:rPr>
                <w:sz w:val="20"/>
              </w:rPr>
              <w:t>Individual needs (Include all ADL’s)</w:t>
            </w:r>
          </w:p>
          <w:p w14:paraId="4C384F52" w14:textId="77777777" w:rsidR="007E4DC5" w:rsidRPr="007E4DC5" w:rsidRDefault="007E4DC5" w:rsidP="007E4DC5">
            <w:pPr>
              <w:spacing w:after="0"/>
              <w:rPr>
                <w:sz w:val="20"/>
                <w:lang w:eastAsia="en-US"/>
              </w:rPr>
            </w:pPr>
          </w:p>
        </w:tc>
        <w:tc>
          <w:tcPr>
            <w:tcW w:w="45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747D5E1" w14:textId="77777777" w:rsidR="006225CF" w:rsidRPr="007E4DC5" w:rsidRDefault="006225CF" w:rsidP="007E4DC5">
            <w:pPr>
              <w:spacing w:after="0"/>
              <w:cnfStyle w:val="000000000000" w:firstRow="0" w:lastRow="0" w:firstColumn="0" w:lastColumn="0" w:oddVBand="0" w:evenVBand="0" w:oddHBand="0" w:evenHBand="0" w:firstRowFirstColumn="0" w:firstRowLastColumn="0" w:lastRowFirstColumn="0" w:lastRowLastColumn="0"/>
              <w:rPr>
                <w:b/>
                <w:bCs/>
                <w:sz w:val="20"/>
                <w:lang w:eastAsia="en-US"/>
              </w:rPr>
            </w:pPr>
          </w:p>
        </w:tc>
      </w:tr>
      <w:tr w:rsidR="006225CF" w:rsidRPr="007E4DC5" w14:paraId="6AEB46FD" w14:textId="77777777" w:rsidTr="007E4DC5">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4566" w:type="dxa"/>
            <w:tcBorders>
              <w:top w:val="single" w:sz="4" w:space="0" w:color="FFFFFF" w:themeColor="background1"/>
              <w:bottom w:val="single" w:sz="4" w:space="0" w:color="FFFFFF" w:themeColor="background1"/>
              <w:right w:val="single" w:sz="4" w:space="0" w:color="FFFFFF" w:themeColor="background1"/>
            </w:tcBorders>
            <w:shd w:val="clear" w:color="auto" w:fill="8496B0" w:themeFill="text2" w:themeFillTint="99"/>
            <w:vAlign w:val="center"/>
            <w:hideMark/>
          </w:tcPr>
          <w:p w14:paraId="2F0FCB61" w14:textId="77777777" w:rsidR="006225CF" w:rsidRDefault="006225CF" w:rsidP="007E4DC5">
            <w:pPr>
              <w:spacing w:after="0"/>
              <w:rPr>
                <w:sz w:val="20"/>
              </w:rPr>
            </w:pPr>
            <w:r w:rsidRPr="007E4DC5">
              <w:rPr>
                <w:sz w:val="20"/>
              </w:rPr>
              <w:t>Risks to self</w:t>
            </w:r>
          </w:p>
          <w:p w14:paraId="0BFA12B8" w14:textId="77777777" w:rsidR="007E4DC5" w:rsidRPr="007E4DC5" w:rsidRDefault="007E4DC5" w:rsidP="007E4DC5">
            <w:pPr>
              <w:spacing w:after="0"/>
              <w:rPr>
                <w:sz w:val="20"/>
                <w:lang w:eastAsia="en-US"/>
              </w:rPr>
            </w:pPr>
          </w:p>
        </w:tc>
        <w:tc>
          <w:tcPr>
            <w:tcW w:w="45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3ACE574" w14:textId="77777777" w:rsidR="006225CF" w:rsidRPr="007E4DC5" w:rsidRDefault="006225CF" w:rsidP="007E4DC5">
            <w:pPr>
              <w:spacing w:after="0"/>
              <w:cnfStyle w:val="000000100000" w:firstRow="0" w:lastRow="0" w:firstColumn="0" w:lastColumn="0" w:oddVBand="0" w:evenVBand="0" w:oddHBand="1" w:evenHBand="0" w:firstRowFirstColumn="0" w:firstRowLastColumn="0" w:lastRowFirstColumn="0" w:lastRowLastColumn="0"/>
              <w:rPr>
                <w:b/>
                <w:bCs/>
                <w:sz w:val="20"/>
                <w:lang w:eastAsia="en-US"/>
              </w:rPr>
            </w:pPr>
          </w:p>
        </w:tc>
      </w:tr>
      <w:tr w:rsidR="006225CF" w:rsidRPr="007E4DC5" w14:paraId="15FD266E" w14:textId="77777777" w:rsidTr="007E4DC5">
        <w:trPr>
          <w:trHeight w:val="281"/>
        </w:trPr>
        <w:tc>
          <w:tcPr>
            <w:cnfStyle w:val="001000000000" w:firstRow="0" w:lastRow="0" w:firstColumn="1" w:lastColumn="0" w:oddVBand="0" w:evenVBand="0" w:oddHBand="0" w:evenHBand="0" w:firstRowFirstColumn="0" w:firstRowLastColumn="0" w:lastRowFirstColumn="0" w:lastRowLastColumn="0"/>
            <w:tcW w:w="4566" w:type="dxa"/>
            <w:tcBorders>
              <w:top w:val="single" w:sz="4" w:space="0" w:color="FFFFFF" w:themeColor="background1"/>
              <w:right w:val="single" w:sz="4" w:space="0" w:color="FFFFFF" w:themeColor="background1"/>
            </w:tcBorders>
            <w:shd w:val="clear" w:color="auto" w:fill="8496B0" w:themeFill="text2" w:themeFillTint="99"/>
            <w:vAlign w:val="center"/>
            <w:hideMark/>
          </w:tcPr>
          <w:p w14:paraId="5F0F4C6C" w14:textId="77777777" w:rsidR="006225CF" w:rsidRDefault="006225CF" w:rsidP="007E4DC5">
            <w:pPr>
              <w:spacing w:after="0"/>
              <w:rPr>
                <w:sz w:val="20"/>
              </w:rPr>
            </w:pPr>
            <w:r w:rsidRPr="007E4DC5">
              <w:rPr>
                <w:sz w:val="20"/>
              </w:rPr>
              <w:t>Risks to others (including staff)</w:t>
            </w:r>
          </w:p>
          <w:p w14:paraId="68F3B674" w14:textId="77777777" w:rsidR="007E4DC5" w:rsidRPr="007E4DC5" w:rsidRDefault="007E4DC5" w:rsidP="007E4DC5">
            <w:pPr>
              <w:spacing w:after="0"/>
              <w:rPr>
                <w:sz w:val="20"/>
                <w:lang w:eastAsia="en-US"/>
              </w:rPr>
            </w:pPr>
          </w:p>
        </w:tc>
        <w:tc>
          <w:tcPr>
            <w:tcW w:w="45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AB7D92" w14:textId="77777777" w:rsidR="006225CF" w:rsidRPr="007E4DC5" w:rsidRDefault="006225CF" w:rsidP="007E4DC5">
            <w:pPr>
              <w:spacing w:after="0"/>
              <w:cnfStyle w:val="000000000000" w:firstRow="0" w:lastRow="0" w:firstColumn="0" w:lastColumn="0" w:oddVBand="0" w:evenVBand="0" w:oddHBand="0" w:evenHBand="0" w:firstRowFirstColumn="0" w:firstRowLastColumn="0" w:lastRowFirstColumn="0" w:lastRowLastColumn="0"/>
              <w:rPr>
                <w:b/>
                <w:bCs/>
                <w:sz w:val="20"/>
                <w:lang w:eastAsia="en-US"/>
              </w:rPr>
            </w:pPr>
          </w:p>
        </w:tc>
      </w:tr>
    </w:tbl>
    <w:p w14:paraId="2BB7FC04" w14:textId="77777777" w:rsidR="006225CF" w:rsidRPr="007E4DC5" w:rsidRDefault="006225CF">
      <w:pPr>
        <w:rPr>
          <w:rFonts w:ascii="Arial" w:hAnsi="Arial" w:cs="Arial"/>
          <w:b/>
          <w:sz w:val="20"/>
        </w:rPr>
      </w:pPr>
    </w:p>
    <w:p w14:paraId="4C4BE5D1" w14:textId="77777777" w:rsidR="006225CF" w:rsidRDefault="006225CF"/>
    <w:p w14:paraId="16BC5DE4" w14:textId="77777777" w:rsidR="006225CF" w:rsidRDefault="006225CF"/>
    <w:p w14:paraId="536ABAEF" w14:textId="77777777" w:rsidR="006225CF" w:rsidRDefault="006225CF"/>
    <w:p w14:paraId="40924B20" w14:textId="77777777" w:rsidR="006225CF" w:rsidRDefault="006225CF"/>
    <w:p w14:paraId="4758DE78" w14:textId="77777777" w:rsidR="006225CF" w:rsidRDefault="006225CF"/>
    <w:p w14:paraId="375B8540" w14:textId="77777777" w:rsidR="006225CF" w:rsidRDefault="006225CF"/>
    <w:sectPr w:rsidR="006225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C4C70"/>
    <w:multiLevelType w:val="hybridMultilevel"/>
    <w:tmpl w:val="3CF26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404458"/>
    <w:multiLevelType w:val="hybridMultilevel"/>
    <w:tmpl w:val="DB025656"/>
    <w:lvl w:ilvl="0" w:tplc="3CDA0706">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B23070"/>
    <w:multiLevelType w:val="hybridMultilevel"/>
    <w:tmpl w:val="7D522684"/>
    <w:lvl w:ilvl="0" w:tplc="4CE69C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AC2075"/>
    <w:multiLevelType w:val="hybridMultilevel"/>
    <w:tmpl w:val="A684C036"/>
    <w:lvl w:ilvl="0" w:tplc="0809000F">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358662C"/>
    <w:multiLevelType w:val="hybridMultilevel"/>
    <w:tmpl w:val="A23AF800"/>
    <w:lvl w:ilvl="0" w:tplc="1A34A5BC">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7744B5"/>
    <w:multiLevelType w:val="hybridMultilevel"/>
    <w:tmpl w:val="2E6684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8CB5A7A"/>
    <w:multiLevelType w:val="hybridMultilevel"/>
    <w:tmpl w:val="8556D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3249E8"/>
    <w:multiLevelType w:val="hybridMultilevel"/>
    <w:tmpl w:val="3EB2966E"/>
    <w:lvl w:ilvl="0" w:tplc="22440434">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E45DA7"/>
    <w:multiLevelType w:val="hybridMultilevel"/>
    <w:tmpl w:val="32680AD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5D83573"/>
    <w:multiLevelType w:val="hybridMultilevel"/>
    <w:tmpl w:val="FAAC49EE"/>
    <w:lvl w:ilvl="0" w:tplc="16BEF8EC">
      <w:start w:val="8"/>
      <w:numFmt w:val="bullet"/>
      <w:lvlText w:val=""/>
      <w:lvlJc w:val="left"/>
      <w:pPr>
        <w:ind w:left="360" w:hanging="360"/>
      </w:pPr>
      <w:rPr>
        <w:rFonts w:ascii="Symbol" w:eastAsiaTheme="minorEastAsia"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10"/>
  </w:num>
  <w:num w:numId="4">
    <w:abstractNumId w:val="11"/>
  </w:num>
  <w:num w:numId="5">
    <w:abstractNumId w:val="2"/>
  </w:num>
  <w:num w:numId="6">
    <w:abstractNumId w:val="8"/>
  </w:num>
  <w:num w:numId="7">
    <w:abstractNumId w:val="0"/>
  </w:num>
  <w:num w:numId="8">
    <w:abstractNumId w:val="5"/>
  </w:num>
  <w:num w:numId="9">
    <w:abstractNumId w:val="7"/>
  </w:num>
  <w:num w:numId="10">
    <w:abstractNumId w:val="9"/>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F8F"/>
    <w:rsid w:val="00010EB7"/>
    <w:rsid w:val="000126DD"/>
    <w:rsid w:val="00024813"/>
    <w:rsid w:val="000341B7"/>
    <w:rsid w:val="000352E0"/>
    <w:rsid w:val="0004231E"/>
    <w:rsid w:val="00076C80"/>
    <w:rsid w:val="00087878"/>
    <w:rsid w:val="000A2CDA"/>
    <w:rsid w:val="000B0E77"/>
    <w:rsid w:val="000C1AA2"/>
    <w:rsid w:val="000C21C4"/>
    <w:rsid w:val="000F2F43"/>
    <w:rsid w:val="0011132F"/>
    <w:rsid w:val="001121A1"/>
    <w:rsid w:val="00112682"/>
    <w:rsid w:val="0013567F"/>
    <w:rsid w:val="00180891"/>
    <w:rsid w:val="001B6C00"/>
    <w:rsid w:val="001C7A27"/>
    <w:rsid w:val="001D2FDE"/>
    <w:rsid w:val="001D3145"/>
    <w:rsid w:val="001D7FA1"/>
    <w:rsid w:val="001E6B14"/>
    <w:rsid w:val="00215611"/>
    <w:rsid w:val="00216C5B"/>
    <w:rsid w:val="00217A6A"/>
    <w:rsid w:val="00221A06"/>
    <w:rsid w:val="002309FC"/>
    <w:rsid w:val="002316B8"/>
    <w:rsid w:val="002354EE"/>
    <w:rsid w:val="00241C1B"/>
    <w:rsid w:val="002432BC"/>
    <w:rsid w:val="00275D2D"/>
    <w:rsid w:val="00281B51"/>
    <w:rsid w:val="00286C31"/>
    <w:rsid w:val="00293281"/>
    <w:rsid w:val="002B6028"/>
    <w:rsid w:val="002C2324"/>
    <w:rsid w:val="002D0FB3"/>
    <w:rsid w:val="002E0F20"/>
    <w:rsid w:val="002F158D"/>
    <w:rsid w:val="0030759A"/>
    <w:rsid w:val="0031636E"/>
    <w:rsid w:val="00353141"/>
    <w:rsid w:val="003A3644"/>
    <w:rsid w:val="003C70E4"/>
    <w:rsid w:val="00404205"/>
    <w:rsid w:val="004201C4"/>
    <w:rsid w:val="00434A90"/>
    <w:rsid w:val="0044670E"/>
    <w:rsid w:val="0045304A"/>
    <w:rsid w:val="004671FF"/>
    <w:rsid w:val="00477829"/>
    <w:rsid w:val="004A62C6"/>
    <w:rsid w:val="004D44D8"/>
    <w:rsid w:val="00520025"/>
    <w:rsid w:val="005207AA"/>
    <w:rsid w:val="005341D8"/>
    <w:rsid w:val="0054071F"/>
    <w:rsid w:val="00552278"/>
    <w:rsid w:val="00566E7A"/>
    <w:rsid w:val="005A20B9"/>
    <w:rsid w:val="005B42EE"/>
    <w:rsid w:val="005B5B2F"/>
    <w:rsid w:val="005D52A3"/>
    <w:rsid w:val="005F244D"/>
    <w:rsid w:val="00600C41"/>
    <w:rsid w:val="006225CF"/>
    <w:rsid w:val="006276FE"/>
    <w:rsid w:val="00635070"/>
    <w:rsid w:val="006706A7"/>
    <w:rsid w:val="00676456"/>
    <w:rsid w:val="00680980"/>
    <w:rsid w:val="00686168"/>
    <w:rsid w:val="0069127C"/>
    <w:rsid w:val="006968FE"/>
    <w:rsid w:val="006B51D3"/>
    <w:rsid w:val="006C2578"/>
    <w:rsid w:val="006C30E5"/>
    <w:rsid w:val="006F2496"/>
    <w:rsid w:val="006F6E56"/>
    <w:rsid w:val="00713BC7"/>
    <w:rsid w:val="00721DD8"/>
    <w:rsid w:val="00745170"/>
    <w:rsid w:val="00753C30"/>
    <w:rsid w:val="00756D7B"/>
    <w:rsid w:val="00757E5F"/>
    <w:rsid w:val="00767480"/>
    <w:rsid w:val="00770A17"/>
    <w:rsid w:val="0079132A"/>
    <w:rsid w:val="00795E6B"/>
    <w:rsid w:val="007C0F70"/>
    <w:rsid w:val="007E4DC5"/>
    <w:rsid w:val="008718A5"/>
    <w:rsid w:val="00873C50"/>
    <w:rsid w:val="00881C32"/>
    <w:rsid w:val="0089254B"/>
    <w:rsid w:val="008B012F"/>
    <w:rsid w:val="008B3DD3"/>
    <w:rsid w:val="008B4739"/>
    <w:rsid w:val="008C7D66"/>
    <w:rsid w:val="008E4BAC"/>
    <w:rsid w:val="008E5707"/>
    <w:rsid w:val="009136F1"/>
    <w:rsid w:val="009148DD"/>
    <w:rsid w:val="0091620B"/>
    <w:rsid w:val="009304A4"/>
    <w:rsid w:val="0093367A"/>
    <w:rsid w:val="0093711A"/>
    <w:rsid w:val="00945610"/>
    <w:rsid w:val="00946794"/>
    <w:rsid w:val="00953FEB"/>
    <w:rsid w:val="00954E60"/>
    <w:rsid w:val="00954FA6"/>
    <w:rsid w:val="00956667"/>
    <w:rsid w:val="009648F1"/>
    <w:rsid w:val="00972FDF"/>
    <w:rsid w:val="00973FC0"/>
    <w:rsid w:val="00976E7F"/>
    <w:rsid w:val="009872CC"/>
    <w:rsid w:val="00991C19"/>
    <w:rsid w:val="009A0CBF"/>
    <w:rsid w:val="009B4DCD"/>
    <w:rsid w:val="009C3977"/>
    <w:rsid w:val="009E44F1"/>
    <w:rsid w:val="009F7D72"/>
    <w:rsid w:val="00A21F15"/>
    <w:rsid w:val="00A36682"/>
    <w:rsid w:val="00A65F8F"/>
    <w:rsid w:val="00A736F2"/>
    <w:rsid w:val="00A95B0F"/>
    <w:rsid w:val="00AA1145"/>
    <w:rsid w:val="00AB484B"/>
    <w:rsid w:val="00AC3238"/>
    <w:rsid w:val="00B23D38"/>
    <w:rsid w:val="00B92A21"/>
    <w:rsid w:val="00B93B06"/>
    <w:rsid w:val="00B95E6B"/>
    <w:rsid w:val="00B965FE"/>
    <w:rsid w:val="00BA4440"/>
    <w:rsid w:val="00BB1364"/>
    <w:rsid w:val="00BB18A2"/>
    <w:rsid w:val="00BB2E6B"/>
    <w:rsid w:val="00BB73C8"/>
    <w:rsid w:val="00C0087B"/>
    <w:rsid w:val="00C13F0B"/>
    <w:rsid w:val="00C321CE"/>
    <w:rsid w:val="00C33FC3"/>
    <w:rsid w:val="00C34570"/>
    <w:rsid w:val="00C37A60"/>
    <w:rsid w:val="00C66165"/>
    <w:rsid w:val="00C96C57"/>
    <w:rsid w:val="00CA1DE4"/>
    <w:rsid w:val="00CA5344"/>
    <w:rsid w:val="00CB38FA"/>
    <w:rsid w:val="00CF2791"/>
    <w:rsid w:val="00D02805"/>
    <w:rsid w:val="00D4752E"/>
    <w:rsid w:val="00D50DE4"/>
    <w:rsid w:val="00D64F6C"/>
    <w:rsid w:val="00D82C47"/>
    <w:rsid w:val="00DD7C3C"/>
    <w:rsid w:val="00DE0FF1"/>
    <w:rsid w:val="00E00BA9"/>
    <w:rsid w:val="00E2617F"/>
    <w:rsid w:val="00E302B8"/>
    <w:rsid w:val="00E33E1C"/>
    <w:rsid w:val="00E438DE"/>
    <w:rsid w:val="00E53BD6"/>
    <w:rsid w:val="00E964A6"/>
    <w:rsid w:val="00EB2870"/>
    <w:rsid w:val="00EB61E8"/>
    <w:rsid w:val="00EC208E"/>
    <w:rsid w:val="00EE0539"/>
    <w:rsid w:val="00EE3C58"/>
    <w:rsid w:val="00F03DC1"/>
    <w:rsid w:val="00F05A72"/>
    <w:rsid w:val="00F3010F"/>
    <w:rsid w:val="00F569C8"/>
    <w:rsid w:val="00F77698"/>
    <w:rsid w:val="00F77839"/>
    <w:rsid w:val="00F80F34"/>
    <w:rsid w:val="00F86A0A"/>
    <w:rsid w:val="00F94615"/>
    <w:rsid w:val="00F94791"/>
    <w:rsid w:val="00F96C56"/>
    <w:rsid w:val="00FA5534"/>
    <w:rsid w:val="00FB6563"/>
    <w:rsid w:val="00FC5E7A"/>
    <w:rsid w:val="00FC79CE"/>
    <w:rsid w:val="00FD4F1C"/>
    <w:rsid w:val="00FE5F1D"/>
    <w:rsid w:val="00FF49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50405"/>
  <w15:docId w15:val="{68753D01-083F-42AF-AF5A-AAE32D646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65F8F"/>
    <w:pPr>
      <w:spacing w:after="200" w:line="240" w:lineRule="auto"/>
    </w:pPr>
    <w:rPr>
      <w:rFonts w:eastAsiaTheme="minorEastAsia"/>
      <w:sz w:val="24"/>
      <w:szCs w:val="20"/>
      <w:lang w:val="en-US" w:eastAsia="ja-JP"/>
    </w:rPr>
  </w:style>
  <w:style w:type="paragraph" w:styleId="Heading1">
    <w:name w:val="heading 1"/>
    <w:basedOn w:val="Normal"/>
    <w:next w:val="Normal"/>
    <w:link w:val="Heading1Char"/>
    <w:uiPriority w:val="9"/>
    <w:qFormat/>
    <w:rsid w:val="00A65F8F"/>
    <w:pPr>
      <w:spacing w:after="0" w:line="660" w:lineRule="exact"/>
      <w:jc w:val="center"/>
      <w:outlineLvl w:val="0"/>
    </w:pPr>
    <w:rPr>
      <w:rFonts w:ascii="Arial" w:hAnsi="Arial" w:cs="Arial"/>
      <w:b/>
      <w:sz w:val="28"/>
      <w:szCs w:val="28"/>
      <w:lang w:val="en-GB" w:eastAsia="en-US"/>
    </w:rPr>
  </w:style>
  <w:style w:type="paragraph" w:styleId="Heading7">
    <w:name w:val="heading 7"/>
    <w:basedOn w:val="Normal"/>
    <w:next w:val="Normal"/>
    <w:link w:val="Heading7Char"/>
    <w:uiPriority w:val="9"/>
    <w:semiHidden/>
    <w:unhideWhenUsed/>
    <w:qFormat/>
    <w:rsid w:val="003C70E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rsid w:val="003C70E4"/>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F8F"/>
    <w:rPr>
      <w:rFonts w:ascii="Arial" w:eastAsiaTheme="minorEastAsia" w:hAnsi="Arial" w:cs="Arial"/>
      <w:b/>
      <w:sz w:val="28"/>
      <w:szCs w:val="28"/>
    </w:rPr>
  </w:style>
  <w:style w:type="table" w:styleId="TableGrid">
    <w:name w:val="Table Grid"/>
    <w:basedOn w:val="TableNormal"/>
    <w:uiPriority w:val="59"/>
    <w:rsid w:val="00A65F8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A65F8F"/>
    <w:pPr>
      <w:spacing w:after="0"/>
      <w:ind w:left="720"/>
    </w:pPr>
    <w:rPr>
      <w:rFonts w:ascii="Times New Roman" w:eastAsia="Times New Roman" w:hAnsi="Times New Roman" w:cs="Times New Roman"/>
      <w:szCs w:val="24"/>
      <w:lang w:val="en-GB" w:eastAsia="en-GB"/>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rsid w:val="00A65F8F"/>
    <w:rPr>
      <w:rFonts w:ascii="Times New Roman" w:eastAsia="Times New Roman" w:hAnsi="Times New Roman" w:cs="Times New Roman"/>
      <w:sz w:val="24"/>
      <w:szCs w:val="24"/>
      <w:lang w:eastAsia="en-GB"/>
    </w:rPr>
  </w:style>
  <w:style w:type="paragraph" w:styleId="NoSpacing">
    <w:name w:val="No Spacing"/>
    <w:uiPriority w:val="1"/>
    <w:qFormat/>
    <w:rsid w:val="006225CF"/>
    <w:pPr>
      <w:spacing w:after="0" w:line="240" w:lineRule="auto"/>
    </w:pPr>
    <w:rPr>
      <w:rFonts w:ascii="Arial" w:hAnsi="Arial" w:cs="Arial"/>
      <w:sz w:val="24"/>
      <w:szCs w:val="24"/>
    </w:rPr>
  </w:style>
  <w:style w:type="table" w:customStyle="1" w:styleId="GridTable5Dark-Accent11">
    <w:name w:val="Grid Table 5 Dark - Accent 11"/>
    <w:basedOn w:val="TableNormal"/>
    <w:uiPriority w:val="50"/>
    <w:rsid w:val="006225CF"/>
    <w:pPr>
      <w:spacing w:after="0" w:line="240" w:lineRule="auto"/>
    </w:pPr>
    <w:rPr>
      <w:rFonts w:ascii="Arial" w:hAnsi="Arial" w:cs="Arial"/>
      <w:sz w:val="24"/>
      <w:szCs w:val="24"/>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CommentReference">
    <w:name w:val="annotation reference"/>
    <w:basedOn w:val="DefaultParagraphFont"/>
    <w:uiPriority w:val="99"/>
    <w:semiHidden/>
    <w:unhideWhenUsed/>
    <w:rsid w:val="00956667"/>
    <w:rPr>
      <w:sz w:val="16"/>
      <w:szCs w:val="16"/>
    </w:rPr>
  </w:style>
  <w:style w:type="paragraph" w:styleId="CommentText">
    <w:name w:val="annotation text"/>
    <w:basedOn w:val="Normal"/>
    <w:link w:val="CommentTextChar"/>
    <w:uiPriority w:val="99"/>
    <w:unhideWhenUsed/>
    <w:rsid w:val="00956667"/>
    <w:rPr>
      <w:sz w:val="20"/>
    </w:rPr>
  </w:style>
  <w:style w:type="character" w:customStyle="1" w:styleId="CommentTextChar">
    <w:name w:val="Comment Text Char"/>
    <w:basedOn w:val="DefaultParagraphFont"/>
    <w:link w:val="CommentText"/>
    <w:uiPriority w:val="99"/>
    <w:rsid w:val="00956667"/>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956667"/>
    <w:rPr>
      <w:b/>
      <w:bCs/>
    </w:rPr>
  </w:style>
  <w:style w:type="character" w:customStyle="1" w:styleId="CommentSubjectChar">
    <w:name w:val="Comment Subject Char"/>
    <w:basedOn w:val="CommentTextChar"/>
    <w:link w:val="CommentSubject"/>
    <w:uiPriority w:val="99"/>
    <w:semiHidden/>
    <w:rsid w:val="00956667"/>
    <w:rPr>
      <w:rFonts w:eastAsiaTheme="minorEastAsia"/>
      <w:b/>
      <w:bCs/>
      <w:sz w:val="20"/>
      <w:szCs w:val="20"/>
      <w:lang w:val="en-US" w:eastAsia="ja-JP"/>
    </w:rPr>
  </w:style>
  <w:style w:type="paragraph" w:styleId="BalloonText">
    <w:name w:val="Balloon Text"/>
    <w:basedOn w:val="Normal"/>
    <w:link w:val="BalloonTextChar"/>
    <w:uiPriority w:val="99"/>
    <w:semiHidden/>
    <w:unhideWhenUsed/>
    <w:rsid w:val="0095666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667"/>
    <w:rPr>
      <w:rFonts w:ascii="Segoe UI" w:eastAsiaTheme="minorEastAsia" w:hAnsi="Segoe UI" w:cs="Segoe UI"/>
      <w:sz w:val="18"/>
      <w:szCs w:val="18"/>
      <w:lang w:val="en-US" w:eastAsia="ja-JP"/>
    </w:rPr>
  </w:style>
  <w:style w:type="paragraph" w:styleId="Revision">
    <w:name w:val="Revision"/>
    <w:hidden/>
    <w:uiPriority w:val="99"/>
    <w:semiHidden/>
    <w:rsid w:val="00E438DE"/>
    <w:pPr>
      <w:spacing w:after="0" w:line="240" w:lineRule="auto"/>
    </w:pPr>
    <w:rPr>
      <w:rFonts w:eastAsiaTheme="minorEastAsia"/>
      <w:sz w:val="24"/>
      <w:szCs w:val="20"/>
      <w:lang w:val="en-US" w:eastAsia="ja-JP"/>
    </w:rPr>
  </w:style>
  <w:style w:type="paragraph" w:customStyle="1" w:styleId="Default">
    <w:name w:val="Default"/>
    <w:basedOn w:val="Normal"/>
    <w:rsid w:val="001E6B14"/>
    <w:pPr>
      <w:autoSpaceDE w:val="0"/>
      <w:autoSpaceDN w:val="0"/>
      <w:spacing w:after="0"/>
    </w:pPr>
    <w:rPr>
      <w:rFonts w:ascii="Arial" w:eastAsiaTheme="minorHAnsi" w:hAnsi="Arial" w:cs="Arial"/>
      <w:color w:val="000000"/>
      <w:szCs w:val="24"/>
      <w:lang w:val="en-GB" w:eastAsia="en-US"/>
    </w:rPr>
  </w:style>
  <w:style w:type="character" w:styleId="Hyperlink">
    <w:name w:val="Hyperlink"/>
    <w:basedOn w:val="DefaultParagraphFont"/>
    <w:uiPriority w:val="99"/>
    <w:unhideWhenUsed/>
    <w:rsid w:val="001E6B14"/>
    <w:rPr>
      <w:color w:val="0563C1" w:themeColor="hyperlink"/>
      <w:u w:val="single"/>
    </w:rPr>
  </w:style>
  <w:style w:type="character" w:customStyle="1" w:styleId="Heading7Char">
    <w:name w:val="Heading 7 Char"/>
    <w:basedOn w:val="DefaultParagraphFont"/>
    <w:link w:val="Heading7"/>
    <w:uiPriority w:val="9"/>
    <w:semiHidden/>
    <w:rsid w:val="003C70E4"/>
    <w:rPr>
      <w:rFonts w:asciiTheme="majorHAnsi" w:eastAsiaTheme="majorEastAsia" w:hAnsiTheme="majorHAnsi" w:cstheme="majorBidi"/>
      <w:i/>
      <w:iCs/>
      <w:color w:val="404040" w:themeColor="text1" w:themeTint="BF"/>
      <w:sz w:val="24"/>
      <w:szCs w:val="20"/>
      <w:lang w:val="en-US" w:eastAsia="ja-JP"/>
    </w:rPr>
  </w:style>
  <w:style w:type="character" w:customStyle="1" w:styleId="Heading9Char">
    <w:name w:val="Heading 9 Char"/>
    <w:basedOn w:val="DefaultParagraphFont"/>
    <w:link w:val="Heading9"/>
    <w:uiPriority w:val="9"/>
    <w:semiHidden/>
    <w:rsid w:val="003C70E4"/>
    <w:rPr>
      <w:rFonts w:asciiTheme="majorHAnsi" w:eastAsiaTheme="majorEastAsia" w:hAnsiTheme="majorHAnsi" w:cstheme="majorBidi"/>
      <w:i/>
      <w:iCs/>
      <w:color w:val="404040" w:themeColor="text1" w:themeTint="BF"/>
      <w:sz w:val="20"/>
      <w:szCs w:val="20"/>
      <w:lang w:val="en-US" w:eastAsia="ja-JP"/>
    </w:rPr>
  </w:style>
  <w:style w:type="paragraph" w:styleId="FootnoteText">
    <w:name w:val="footnote text"/>
    <w:basedOn w:val="Normal"/>
    <w:link w:val="FootnoteTextChar"/>
    <w:unhideWhenUsed/>
    <w:rsid w:val="003C70E4"/>
    <w:pPr>
      <w:spacing w:after="0"/>
    </w:pPr>
    <w:rPr>
      <w:rFonts w:ascii="Arial" w:eastAsia="Times New Roman" w:hAnsi="Arial" w:cs="Arial"/>
      <w:sz w:val="20"/>
      <w:lang w:val="en-GB" w:eastAsia="en-US"/>
    </w:rPr>
  </w:style>
  <w:style w:type="character" w:customStyle="1" w:styleId="FootnoteTextChar">
    <w:name w:val="Footnote Text Char"/>
    <w:basedOn w:val="DefaultParagraphFont"/>
    <w:link w:val="FootnoteText"/>
    <w:rsid w:val="003C70E4"/>
    <w:rPr>
      <w:rFonts w:ascii="Arial" w:eastAsia="Times New Roman" w:hAnsi="Arial" w:cs="Arial"/>
      <w:sz w:val="20"/>
      <w:szCs w:val="20"/>
    </w:rPr>
  </w:style>
  <w:style w:type="paragraph" w:styleId="BodyText2">
    <w:name w:val="Body Text 2"/>
    <w:basedOn w:val="Normal"/>
    <w:link w:val="BodyText2Char"/>
    <w:semiHidden/>
    <w:unhideWhenUsed/>
    <w:rsid w:val="003C70E4"/>
    <w:pPr>
      <w:numPr>
        <w:ilvl w:val="12"/>
      </w:numPr>
      <w:tabs>
        <w:tab w:val="left" w:pos="720"/>
      </w:tabs>
      <w:spacing w:after="0"/>
      <w:jc w:val="both"/>
    </w:pPr>
    <w:rPr>
      <w:rFonts w:ascii="Arial" w:eastAsia="Times New Roman" w:hAnsi="Arial" w:cs="Arial"/>
      <w:szCs w:val="24"/>
      <w:lang w:eastAsia="en-US"/>
    </w:rPr>
  </w:style>
  <w:style w:type="character" w:customStyle="1" w:styleId="BodyText2Char">
    <w:name w:val="Body Text 2 Char"/>
    <w:basedOn w:val="DefaultParagraphFont"/>
    <w:link w:val="BodyText2"/>
    <w:semiHidden/>
    <w:rsid w:val="003C70E4"/>
    <w:rPr>
      <w:rFonts w:ascii="Arial" w:eastAsia="Times New Roman" w:hAnsi="Arial" w:cs="Arial"/>
      <w:sz w:val="24"/>
      <w:szCs w:val="24"/>
      <w:lang w:val="en-US"/>
    </w:rPr>
  </w:style>
  <w:style w:type="paragraph" w:styleId="BodyText3">
    <w:name w:val="Body Text 3"/>
    <w:basedOn w:val="Normal"/>
    <w:link w:val="BodyText3Char"/>
    <w:semiHidden/>
    <w:unhideWhenUsed/>
    <w:rsid w:val="003C70E4"/>
    <w:pPr>
      <w:spacing w:after="0"/>
    </w:pPr>
    <w:rPr>
      <w:rFonts w:ascii="Arial" w:eastAsia="Times New Roman" w:hAnsi="Arial" w:cs="Arial"/>
      <w:b/>
      <w:bCs/>
      <w:szCs w:val="24"/>
      <w:lang w:eastAsia="en-US"/>
    </w:rPr>
  </w:style>
  <w:style w:type="character" w:customStyle="1" w:styleId="BodyText3Char">
    <w:name w:val="Body Text 3 Char"/>
    <w:basedOn w:val="DefaultParagraphFont"/>
    <w:link w:val="BodyText3"/>
    <w:semiHidden/>
    <w:rsid w:val="003C70E4"/>
    <w:rPr>
      <w:rFonts w:ascii="Arial" w:eastAsia="Times New Roman" w:hAnsi="Arial" w:cs="Arial"/>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11795">
      <w:bodyDiv w:val="1"/>
      <w:marLeft w:val="0"/>
      <w:marRight w:val="0"/>
      <w:marTop w:val="0"/>
      <w:marBottom w:val="0"/>
      <w:divBdr>
        <w:top w:val="none" w:sz="0" w:space="0" w:color="auto"/>
        <w:left w:val="none" w:sz="0" w:space="0" w:color="auto"/>
        <w:bottom w:val="none" w:sz="0" w:space="0" w:color="auto"/>
        <w:right w:val="none" w:sz="0" w:space="0" w:color="auto"/>
      </w:divBdr>
    </w:div>
    <w:div w:id="181944588">
      <w:bodyDiv w:val="1"/>
      <w:marLeft w:val="0"/>
      <w:marRight w:val="0"/>
      <w:marTop w:val="0"/>
      <w:marBottom w:val="0"/>
      <w:divBdr>
        <w:top w:val="none" w:sz="0" w:space="0" w:color="auto"/>
        <w:left w:val="none" w:sz="0" w:space="0" w:color="auto"/>
        <w:bottom w:val="none" w:sz="0" w:space="0" w:color="auto"/>
        <w:right w:val="none" w:sz="0" w:space="0" w:color="auto"/>
      </w:divBdr>
    </w:div>
    <w:div w:id="496267501">
      <w:bodyDiv w:val="1"/>
      <w:marLeft w:val="0"/>
      <w:marRight w:val="0"/>
      <w:marTop w:val="0"/>
      <w:marBottom w:val="0"/>
      <w:divBdr>
        <w:top w:val="none" w:sz="0" w:space="0" w:color="auto"/>
        <w:left w:val="none" w:sz="0" w:space="0" w:color="auto"/>
        <w:bottom w:val="none" w:sz="0" w:space="0" w:color="auto"/>
        <w:right w:val="none" w:sz="0" w:space="0" w:color="auto"/>
      </w:divBdr>
    </w:div>
    <w:div w:id="691305024">
      <w:bodyDiv w:val="1"/>
      <w:marLeft w:val="0"/>
      <w:marRight w:val="0"/>
      <w:marTop w:val="0"/>
      <w:marBottom w:val="0"/>
      <w:divBdr>
        <w:top w:val="none" w:sz="0" w:space="0" w:color="auto"/>
        <w:left w:val="none" w:sz="0" w:space="0" w:color="auto"/>
        <w:bottom w:val="none" w:sz="0" w:space="0" w:color="auto"/>
        <w:right w:val="none" w:sz="0" w:space="0" w:color="auto"/>
      </w:divBdr>
    </w:div>
    <w:div w:id="194309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package" Target="embeddings/Microsoft_Word_Document.docx"/><Relationship Id="rId5" Type="http://schemas.openxmlformats.org/officeDocument/2006/relationships/numbering" Target="numbering.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hyperlink" Target="https://www.england.nhs.uk/wp-content/uploads/2015/10/ld-nat-imp-plan-oct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EC5649F550CF40B0B0CBD9C860479D" ma:contentTypeVersion="2" ma:contentTypeDescription="Create a new document." ma:contentTypeScope="" ma:versionID="61e02de6a7f28bc8b76db8a8f0bbd5dc">
  <xsd:schema xmlns:xsd="http://www.w3.org/2001/XMLSchema" xmlns:xs="http://www.w3.org/2001/XMLSchema" xmlns:p="http://schemas.microsoft.com/office/2006/metadata/properties" xmlns:ns3="5544fba6-fe31-430f-9f77-6f23707d401f" targetNamespace="http://schemas.microsoft.com/office/2006/metadata/properties" ma:root="true" ma:fieldsID="8e3d83486936a3d4da6a265f1e6c7fe3" ns3:_="">
    <xsd:import namespace="5544fba6-fe31-430f-9f77-6f23707d401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4fba6-fe31-430f-9f77-6f23707d4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4616F-DEE1-4686-B33E-CDD4B15F8EB1}">
  <ds:schemaRefs>
    <ds:schemaRef ds:uri="http://schemas.microsoft.com/sharepoint/v3/contenttype/forms"/>
  </ds:schemaRefs>
</ds:datastoreItem>
</file>

<file path=customXml/itemProps2.xml><?xml version="1.0" encoding="utf-8"?>
<ds:datastoreItem xmlns:ds="http://schemas.openxmlformats.org/officeDocument/2006/customXml" ds:itemID="{99FE2347-AE32-4540-BE6F-41FAA2A070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9D25B4-0541-434D-B877-D2CA410A8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4fba6-fe31-430f-9f77-6f23707d4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7F79FD-2089-B04E-BB7F-4B2DBC317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2866</Words>
  <Characters>16341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LCFT</Company>
  <LinksUpToDate>false</LinksUpToDate>
  <CharactersWithSpaces>19169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Nuttall (MLCSU)</dc:creator>
  <cp:lastModifiedBy>Andrew Hoyal</cp:lastModifiedBy>
  <cp:revision>2</cp:revision>
  <dcterms:created xsi:type="dcterms:W3CDTF">2020-01-15T16:50:00Z</dcterms:created>
  <dcterms:modified xsi:type="dcterms:W3CDTF">2020-01-15T16:50:00Z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0x0101005AEC5649F550CF40B0B0CBD9C860479D</vt:lpwstr>
  </property>
  <property fmtid="{D5CDD505-2E9C-101B-9397-08002B2CF9AE}" pid="3" name="_dlc_DocIdItemGuid">
    <vt:lpwstr>61e9dcd2-f111-4793-8a0f-97ff12fc9a5a</vt:lpwstr>
  </property>
</Properties>
</file>