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7349C8" w14:textId="77777777" w:rsidR="00CD42EC" w:rsidRDefault="00CD42EC">
      <w:pPr>
        <w:rPr>
          <w:b/>
        </w:rPr>
      </w:pPr>
      <w:r w:rsidRPr="00CD42EC">
        <w:rPr>
          <w:b/>
          <w:noProof/>
          <w:lang w:eastAsia="en-GB"/>
        </w:rPr>
        <w:drawing>
          <wp:inline distT="0" distB="0" distL="0" distR="0" wp14:anchorId="6894FD33" wp14:editId="36C27920">
            <wp:extent cx="952500" cy="781050"/>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952500" cy="781050"/>
                    </a:xfrm>
                    <a:prstGeom prst="rect">
                      <a:avLst/>
                    </a:prstGeom>
                    <a:noFill/>
                    <a:ln w="9525">
                      <a:noFill/>
                      <a:miter lim="800000"/>
                      <a:headEnd/>
                      <a:tailEnd/>
                    </a:ln>
                  </pic:spPr>
                </pic:pic>
              </a:graphicData>
            </a:graphic>
          </wp:inline>
        </w:drawing>
      </w:r>
    </w:p>
    <w:p w14:paraId="48E22F69" w14:textId="77777777" w:rsidR="00CD42EC" w:rsidRDefault="00CD42EC" w:rsidP="00906316">
      <w:pPr>
        <w:jc w:val="both"/>
        <w:rPr>
          <w:b/>
        </w:rPr>
      </w:pPr>
      <w:proofErr w:type="spellStart"/>
      <w:proofErr w:type="gramStart"/>
      <w:r w:rsidRPr="00683F79">
        <w:rPr>
          <w:b/>
        </w:rPr>
        <w:t>eAuction</w:t>
      </w:r>
      <w:proofErr w:type="spellEnd"/>
      <w:proofErr w:type="gramEnd"/>
      <w:r w:rsidRPr="00683F79">
        <w:rPr>
          <w:b/>
        </w:rPr>
        <w:t xml:space="preserve"> Rules</w:t>
      </w:r>
      <w:bookmarkStart w:id="0" w:name="_GoBack"/>
      <w:bookmarkEnd w:id="0"/>
    </w:p>
    <w:p w14:paraId="22891BA7" w14:textId="77777777" w:rsidR="003B2B01" w:rsidRDefault="00F94B57" w:rsidP="00906316">
      <w:pPr>
        <w:jc w:val="both"/>
        <w:rPr>
          <w:rFonts w:cs="Arial"/>
          <w:b/>
          <w:color w:val="000000"/>
        </w:rPr>
      </w:pPr>
      <w:r w:rsidRPr="00F94B57">
        <w:rPr>
          <w:rFonts w:cs="Arial"/>
          <w:b/>
          <w:color w:val="000000"/>
        </w:rPr>
        <w:t xml:space="preserve">RM3818 </w:t>
      </w:r>
    </w:p>
    <w:p w14:paraId="28419A00" w14:textId="6209CF94" w:rsidR="005063F0" w:rsidRPr="00F94B57" w:rsidRDefault="003B2B01" w:rsidP="00906316">
      <w:pPr>
        <w:jc w:val="both"/>
        <w:rPr>
          <w:rFonts w:cs="Arial"/>
          <w:b/>
        </w:rPr>
      </w:pPr>
      <w:r>
        <w:rPr>
          <w:rFonts w:cs="Arial"/>
          <w:b/>
          <w:color w:val="000000"/>
        </w:rPr>
        <w:t>The Provision of Off-Site</w:t>
      </w:r>
      <w:r w:rsidR="00F94B57" w:rsidRPr="00F94B57">
        <w:rPr>
          <w:rFonts w:cs="Arial"/>
          <w:b/>
          <w:color w:val="000000"/>
        </w:rPr>
        <w:t xml:space="preserve"> Transcription</w:t>
      </w:r>
      <w:r>
        <w:rPr>
          <w:rFonts w:cs="Arial"/>
          <w:b/>
          <w:color w:val="000000"/>
        </w:rPr>
        <w:t>,</w:t>
      </w:r>
      <w:r w:rsidR="00F94B57" w:rsidRPr="00F94B57">
        <w:rPr>
          <w:rFonts w:cs="Arial"/>
          <w:b/>
          <w:color w:val="000000"/>
        </w:rPr>
        <w:t xml:space="preserve"> Typing</w:t>
      </w:r>
      <w:r>
        <w:rPr>
          <w:rFonts w:cs="Arial"/>
          <w:b/>
          <w:color w:val="000000"/>
        </w:rPr>
        <w:t xml:space="preserve"> and Equipment Maintenance</w:t>
      </w:r>
      <w:r w:rsidR="00F94B57" w:rsidRPr="00F94B57">
        <w:rPr>
          <w:rFonts w:cs="Arial"/>
          <w:b/>
          <w:color w:val="000000"/>
        </w:rPr>
        <w:t xml:space="preserve"> Services</w:t>
      </w:r>
    </w:p>
    <w:tbl>
      <w:tblPr>
        <w:tblpPr w:leftFromText="180" w:rightFromText="180" w:vertAnchor="text" w:horzAnchor="margin" w:tblpXSpec="center" w:tblpY="193"/>
        <w:tblW w:w="49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0"/>
        <w:gridCol w:w="2722"/>
        <w:gridCol w:w="247"/>
        <w:gridCol w:w="1734"/>
        <w:gridCol w:w="2758"/>
      </w:tblGrid>
      <w:tr w:rsidR="00E54036" w:rsidRPr="005D6C38" w14:paraId="6F8FC00B" w14:textId="77777777" w:rsidTr="00821026">
        <w:trPr>
          <w:trHeight w:val="279"/>
        </w:trPr>
        <w:tc>
          <w:tcPr>
            <w:tcW w:w="5000" w:type="pct"/>
            <w:gridSpan w:val="5"/>
            <w:tcBorders>
              <w:top w:val="single" w:sz="12" w:space="0" w:color="auto"/>
              <w:left w:val="single" w:sz="12" w:space="0" w:color="auto"/>
              <w:bottom w:val="single" w:sz="6" w:space="0" w:color="auto"/>
              <w:right w:val="single" w:sz="12" w:space="0" w:color="auto"/>
            </w:tcBorders>
            <w:shd w:val="clear" w:color="auto" w:fill="D9D9D9"/>
          </w:tcPr>
          <w:p w14:paraId="77BDB715" w14:textId="77777777" w:rsidR="00E54036" w:rsidRPr="005D6C38" w:rsidRDefault="00E54036" w:rsidP="00906316">
            <w:pPr>
              <w:pStyle w:val="Heading3"/>
              <w:spacing w:after="200" w:line="276" w:lineRule="auto"/>
              <w:rPr>
                <w:b w:val="0"/>
                <w:sz w:val="22"/>
                <w:szCs w:val="22"/>
              </w:rPr>
            </w:pPr>
            <w:bookmarkStart w:id="1" w:name="_Toc305675503"/>
            <w:proofErr w:type="spellStart"/>
            <w:proofErr w:type="gramStart"/>
            <w:r w:rsidRPr="005D6C38">
              <w:rPr>
                <w:sz w:val="22"/>
                <w:szCs w:val="22"/>
              </w:rPr>
              <w:t>eAuction</w:t>
            </w:r>
            <w:proofErr w:type="spellEnd"/>
            <w:proofErr w:type="gramEnd"/>
            <w:r w:rsidRPr="005D6C38">
              <w:rPr>
                <w:sz w:val="22"/>
                <w:szCs w:val="22"/>
              </w:rPr>
              <w:t xml:space="preserve"> Rules Summary</w:t>
            </w:r>
            <w:bookmarkEnd w:id="1"/>
            <w:r w:rsidRPr="005D6C38">
              <w:rPr>
                <w:b w:val="0"/>
                <w:sz w:val="22"/>
                <w:szCs w:val="22"/>
              </w:rPr>
              <w:t xml:space="preserve"> </w:t>
            </w:r>
          </w:p>
          <w:p w14:paraId="44258C9A" w14:textId="454BBCF1" w:rsidR="00E54036" w:rsidRPr="005D6C38" w:rsidRDefault="00860C5E" w:rsidP="00865602">
            <w:pPr>
              <w:pStyle w:val="Heading3"/>
              <w:spacing w:after="200" w:line="276" w:lineRule="auto"/>
              <w:rPr>
                <w:b w:val="0"/>
                <w:sz w:val="22"/>
                <w:szCs w:val="22"/>
              </w:rPr>
            </w:pPr>
            <w:bookmarkStart w:id="2" w:name="_Toc305675504"/>
            <w:r>
              <w:rPr>
                <w:b w:val="0"/>
                <w:sz w:val="22"/>
                <w:szCs w:val="22"/>
              </w:rPr>
              <w:t>Potential Provider</w:t>
            </w:r>
            <w:r w:rsidR="00613424">
              <w:rPr>
                <w:b w:val="0"/>
                <w:sz w:val="22"/>
                <w:szCs w:val="22"/>
              </w:rPr>
              <w:t>s should note that t</w:t>
            </w:r>
            <w:r w:rsidR="00E54036" w:rsidRPr="005D6C38">
              <w:rPr>
                <w:b w:val="0"/>
                <w:sz w:val="22"/>
                <w:szCs w:val="22"/>
              </w:rPr>
              <w:t xml:space="preserve">he </w:t>
            </w:r>
            <w:r w:rsidR="00A12250">
              <w:rPr>
                <w:b w:val="0"/>
                <w:sz w:val="22"/>
                <w:szCs w:val="22"/>
              </w:rPr>
              <w:t xml:space="preserve">following </w:t>
            </w:r>
            <w:r w:rsidR="005063F0">
              <w:rPr>
                <w:b w:val="0"/>
                <w:sz w:val="22"/>
                <w:szCs w:val="22"/>
              </w:rPr>
              <w:t xml:space="preserve">details </w:t>
            </w:r>
            <w:r w:rsidR="00E54036" w:rsidRPr="005D6C38">
              <w:rPr>
                <w:b w:val="0"/>
                <w:sz w:val="22"/>
                <w:szCs w:val="22"/>
              </w:rPr>
              <w:t xml:space="preserve">may be altered </w:t>
            </w:r>
            <w:r w:rsidR="00613424">
              <w:rPr>
                <w:b w:val="0"/>
                <w:sz w:val="22"/>
                <w:szCs w:val="22"/>
              </w:rPr>
              <w:t xml:space="preserve">by the </w:t>
            </w:r>
            <w:r w:rsidR="009E1952">
              <w:rPr>
                <w:b w:val="0"/>
                <w:sz w:val="22"/>
                <w:szCs w:val="22"/>
              </w:rPr>
              <w:t>Agent</w:t>
            </w:r>
            <w:r w:rsidR="00613424">
              <w:rPr>
                <w:b w:val="0"/>
                <w:sz w:val="22"/>
                <w:szCs w:val="22"/>
              </w:rPr>
              <w:t xml:space="preserve"> </w:t>
            </w:r>
            <w:r w:rsidR="00E54036" w:rsidRPr="005D6C38">
              <w:rPr>
                <w:b w:val="0"/>
                <w:sz w:val="22"/>
                <w:szCs w:val="22"/>
              </w:rPr>
              <w:t xml:space="preserve">with prior </w:t>
            </w:r>
            <w:r w:rsidR="00E54036">
              <w:rPr>
                <w:b w:val="0"/>
                <w:sz w:val="22"/>
                <w:szCs w:val="22"/>
              </w:rPr>
              <w:t xml:space="preserve">notification </w:t>
            </w:r>
            <w:bookmarkEnd w:id="2"/>
          </w:p>
        </w:tc>
      </w:tr>
      <w:tr w:rsidR="00E54036" w:rsidRPr="005D6C38" w14:paraId="0FFD1E2D" w14:textId="77777777" w:rsidTr="00821026">
        <w:trPr>
          <w:trHeight w:val="279"/>
        </w:trPr>
        <w:tc>
          <w:tcPr>
            <w:tcW w:w="985" w:type="pct"/>
            <w:tcBorders>
              <w:top w:val="single" w:sz="6" w:space="0" w:color="auto"/>
              <w:left w:val="single" w:sz="12" w:space="0" w:color="auto"/>
              <w:bottom w:val="single" w:sz="6" w:space="0" w:color="auto"/>
              <w:right w:val="single" w:sz="6" w:space="0" w:color="auto"/>
            </w:tcBorders>
            <w:shd w:val="clear" w:color="auto" w:fill="auto"/>
            <w:vAlign w:val="center"/>
          </w:tcPr>
          <w:p w14:paraId="78C74680" w14:textId="77777777" w:rsidR="00E54036" w:rsidRPr="005D6C38" w:rsidRDefault="00E54036" w:rsidP="00906316">
            <w:proofErr w:type="spellStart"/>
            <w:r w:rsidRPr="005D6C38">
              <w:t>eAuction</w:t>
            </w:r>
            <w:proofErr w:type="spellEnd"/>
            <w:r w:rsidRPr="005D6C38">
              <w:t xml:space="preserve"> Type </w:t>
            </w:r>
          </w:p>
        </w:tc>
        <w:tc>
          <w:tcPr>
            <w:tcW w:w="1465" w:type="pct"/>
            <w:tcBorders>
              <w:top w:val="single" w:sz="6" w:space="0" w:color="auto"/>
              <w:left w:val="single" w:sz="6" w:space="0" w:color="auto"/>
              <w:bottom w:val="single" w:sz="6" w:space="0" w:color="auto"/>
              <w:right w:val="single" w:sz="6" w:space="0" w:color="auto"/>
            </w:tcBorders>
            <w:shd w:val="clear" w:color="auto" w:fill="auto"/>
            <w:vAlign w:val="center"/>
          </w:tcPr>
          <w:p w14:paraId="0FE89AE8" w14:textId="77777777" w:rsidR="00E54036" w:rsidRPr="007B736E" w:rsidRDefault="00581416" w:rsidP="00906316">
            <w:r>
              <w:t xml:space="preserve">Reverse English </w:t>
            </w:r>
            <w:r w:rsidR="00865602">
              <w:t>Transformation</w:t>
            </w:r>
          </w:p>
        </w:tc>
        <w:tc>
          <w:tcPr>
            <w:tcW w:w="133" w:type="pct"/>
            <w:vMerge w:val="restart"/>
            <w:tcBorders>
              <w:top w:val="single" w:sz="6" w:space="0" w:color="auto"/>
              <w:left w:val="single" w:sz="6" w:space="0" w:color="auto"/>
              <w:bottom w:val="single" w:sz="6" w:space="0" w:color="auto"/>
              <w:right w:val="single" w:sz="6" w:space="0" w:color="auto"/>
            </w:tcBorders>
            <w:shd w:val="clear" w:color="auto" w:fill="auto"/>
          </w:tcPr>
          <w:p w14:paraId="698B7A3D" w14:textId="77777777" w:rsidR="00E54036" w:rsidRPr="007B736E" w:rsidRDefault="00E54036" w:rsidP="00906316"/>
        </w:tc>
        <w:tc>
          <w:tcPr>
            <w:tcW w:w="933" w:type="pct"/>
            <w:tcBorders>
              <w:top w:val="single" w:sz="6" w:space="0" w:color="auto"/>
              <w:left w:val="single" w:sz="6" w:space="0" w:color="auto"/>
              <w:bottom w:val="single" w:sz="6" w:space="0" w:color="auto"/>
              <w:right w:val="single" w:sz="6" w:space="0" w:color="auto"/>
            </w:tcBorders>
            <w:shd w:val="clear" w:color="auto" w:fill="auto"/>
            <w:vAlign w:val="center"/>
          </w:tcPr>
          <w:p w14:paraId="26DD6CB3" w14:textId="77777777" w:rsidR="00384358" w:rsidRDefault="00384358" w:rsidP="00906316"/>
          <w:p w14:paraId="179FD025" w14:textId="77777777" w:rsidR="00E54036" w:rsidRPr="007B736E" w:rsidRDefault="00E54036" w:rsidP="00906316">
            <w:r w:rsidRPr="007B736E">
              <w:t xml:space="preserve">Minimum             Bid Decrement </w:t>
            </w:r>
          </w:p>
          <w:p w14:paraId="6900C8FF" w14:textId="77777777" w:rsidR="00E54036" w:rsidRPr="007B736E" w:rsidRDefault="00E54036" w:rsidP="00906316"/>
        </w:tc>
        <w:tc>
          <w:tcPr>
            <w:tcW w:w="1484" w:type="pct"/>
            <w:tcBorders>
              <w:top w:val="single" w:sz="6" w:space="0" w:color="auto"/>
              <w:left w:val="single" w:sz="6" w:space="0" w:color="auto"/>
              <w:bottom w:val="single" w:sz="6" w:space="0" w:color="auto"/>
              <w:right w:val="single" w:sz="12" w:space="0" w:color="auto"/>
            </w:tcBorders>
            <w:shd w:val="clear" w:color="auto" w:fill="auto"/>
            <w:vAlign w:val="center"/>
          </w:tcPr>
          <w:p w14:paraId="670B0F5B" w14:textId="059C536E" w:rsidR="003148ED" w:rsidRPr="003148ED" w:rsidRDefault="003148ED" w:rsidP="003148ED">
            <w:pPr>
              <w:jc w:val="both"/>
              <w:rPr>
                <w:b/>
              </w:rPr>
            </w:pPr>
            <w:r w:rsidRPr="003148ED">
              <w:rPr>
                <w:b/>
              </w:rPr>
              <w:t xml:space="preserve">The minimum bid decrement for this </w:t>
            </w:r>
            <w:proofErr w:type="spellStart"/>
            <w:r w:rsidRPr="003148ED">
              <w:rPr>
                <w:b/>
              </w:rPr>
              <w:t>eAuction</w:t>
            </w:r>
            <w:proofErr w:type="spellEnd"/>
            <w:r w:rsidRPr="003148ED">
              <w:rPr>
                <w:b/>
              </w:rPr>
              <w:t xml:space="preserve"> will be confirmed at the time </w:t>
            </w:r>
            <w:r w:rsidR="003B2B01">
              <w:rPr>
                <w:b/>
              </w:rPr>
              <w:t>Potential Providers</w:t>
            </w:r>
            <w:r w:rsidR="003B2B01" w:rsidRPr="003148ED">
              <w:rPr>
                <w:b/>
              </w:rPr>
              <w:t xml:space="preserve"> </w:t>
            </w:r>
            <w:r w:rsidRPr="003148ED">
              <w:rPr>
                <w:b/>
              </w:rPr>
              <w:t xml:space="preserve">are invited to </w:t>
            </w:r>
            <w:proofErr w:type="spellStart"/>
            <w:r w:rsidRPr="003148ED">
              <w:rPr>
                <w:b/>
              </w:rPr>
              <w:t>eAuction</w:t>
            </w:r>
            <w:proofErr w:type="spellEnd"/>
            <w:r w:rsidRPr="003148ED">
              <w:rPr>
                <w:b/>
              </w:rPr>
              <w:t xml:space="preserve">.  </w:t>
            </w:r>
          </w:p>
          <w:p w14:paraId="50D4D506" w14:textId="77777777" w:rsidR="00E54036" w:rsidRPr="007B736E" w:rsidRDefault="00E54036" w:rsidP="00906316"/>
        </w:tc>
      </w:tr>
      <w:tr w:rsidR="00CD42EC" w:rsidRPr="005D6C38" w14:paraId="48301C11" w14:textId="77777777" w:rsidTr="00821026">
        <w:trPr>
          <w:trHeight w:val="279"/>
        </w:trPr>
        <w:tc>
          <w:tcPr>
            <w:tcW w:w="985" w:type="pct"/>
            <w:tcBorders>
              <w:top w:val="single" w:sz="6" w:space="0" w:color="auto"/>
              <w:left w:val="single" w:sz="12" w:space="0" w:color="auto"/>
              <w:bottom w:val="single" w:sz="6" w:space="0" w:color="auto"/>
              <w:right w:val="single" w:sz="6" w:space="0" w:color="auto"/>
            </w:tcBorders>
            <w:shd w:val="clear" w:color="auto" w:fill="auto"/>
            <w:vAlign w:val="center"/>
          </w:tcPr>
          <w:p w14:paraId="7C7B5366" w14:textId="77777777" w:rsidR="00CD42EC" w:rsidRPr="005D6C38" w:rsidRDefault="00CD42EC" w:rsidP="00906316">
            <w:r w:rsidRPr="005D6C38">
              <w:t>Entry Pricing</w:t>
            </w:r>
          </w:p>
        </w:tc>
        <w:tc>
          <w:tcPr>
            <w:tcW w:w="1465" w:type="pct"/>
            <w:tcBorders>
              <w:top w:val="single" w:sz="6" w:space="0" w:color="auto"/>
              <w:left w:val="single" w:sz="6" w:space="0" w:color="auto"/>
              <w:bottom w:val="single" w:sz="6" w:space="0" w:color="auto"/>
              <w:right w:val="single" w:sz="6" w:space="0" w:color="auto"/>
            </w:tcBorders>
            <w:shd w:val="clear" w:color="auto" w:fill="auto"/>
            <w:vAlign w:val="center"/>
          </w:tcPr>
          <w:p w14:paraId="223B72F5" w14:textId="77777777" w:rsidR="00CD42EC" w:rsidRPr="007B736E" w:rsidRDefault="00CD42EC" w:rsidP="00906316">
            <w:r w:rsidRPr="007B736E">
              <w:t>Opening Bid</w:t>
            </w:r>
          </w:p>
        </w:tc>
        <w:tc>
          <w:tcPr>
            <w:tcW w:w="133" w:type="pct"/>
            <w:vMerge/>
            <w:tcBorders>
              <w:top w:val="single" w:sz="6" w:space="0" w:color="auto"/>
              <w:left w:val="single" w:sz="6" w:space="0" w:color="auto"/>
              <w:bottom w:val="single" w:sz="6" w:space="0" w:color="auto"/>
              <w:right w:val="single" w:sz="6" w:space="0" w:color="auto"/>
            </w:tcBorders>
            <w:shd w:val="clear" w:color="auto" w:fill="auto"/>
          </w:tcPr>
          <w:p w14:paraId="5DB5E111" w14:textId="77777777" w:rsidR="00CD42EC" w:rsidRPr="007B736E" w:rsidRDefault="00CD42EC" w:rsidP="00906316"/>
        </w:tc>
        <w:tc>
          <w:tcPr>
            <w:tcW w:w="933" w:type="pct"/>
            <w:tcBorders>
              <w:top w:val="single" w:sz="6" w:space="0" w:color="auto"/>
              <w:left w:val="single" w:sz="6" w:space="0" w:color="auto"/>
              <w:bottom w:val="single" w:sz="6" w:space="0" w:color="auto"/>
              <w:right w:val="single" w:sz="6" w:space="0" w:color="auto"/>
            </w:tcBorders>
            <w:shd w:val="clear" w:color="auto" w:fill="auto"/>
            <w:vAlign w:val="center"/>
          </w:tcPr>
          <w:p w14:paraId="25882EA1" w14:textId="77777777" w:rsidR="00CD42EC" w:rsidRPr="005D6C38" w:rsidRDefault="00CD42EC" w:rsidP="00906316">
            <w:r w:rsidRPr="005D6C38">
              <w:t>Bidding Type</w:t>
            </w:r>
          </w:p>
        </w:tc>
        <w:tc>
          <w:tcPr>
            <w:tcW w:w="1484" w:type="pct"/>
            <w:tcBorders>
              <w:top w:val="single" w:sz="6" w:space="0" w:color="auto"/>
              <w:left w:val="single" w:sz="6" w:space="0" w:color="auto"/>
              <w:bottom w:val="single" w:sz="6" w:space="0" w:color="auto"/>
              <w:right w:val="single" w:sz="12" w:space="0" w:color="auto"/>
            </w:tcBorders>
            <w:shd w:val="clear" w:color="auto" w:fill="auto"/>
            <w:vAlign w:val="center"/>
          </w:tcPr>
          <w:p w14:paraId="7471AE14" w14:textId="77777777" w:rsidR="00CD42EC" w:rsidRPr="007B736E" w:rsidRDefault="00960AEF" w:rsidP="00960AEF">
            <w:r w:rsidRPr="00F94B57">
              <w:t xml:space="preserve">Total </w:t>
            </w:r>
            <w:r w:rsidR="00221FD5" w:rsidRPr="00F94B57">
              <w:t>“Basket” Price</w:t>
            </w:r>
            <w:r w:rsidR="00083C0A" w:rsidRPr="00F94B57">
              <w:t xml:space="preserve"> </w:t>
            </w:r>
          </w:p>
        </w:tc>
      </w:tr>
      <w:tr w:rsidR="00CD42EC" w:rsidRPr="005D6C38" w14:paraId="6F8A9DE4" w14:textId="77777777" w:rsidTr="00821026">
        <w:trPr>
          <w:trHeight w:val="279"/>
        </w:trPr>
        <w:tc>
          <w:tcPr>
            <w:tcW w:w="985" w:type="pct"/>
            <w:tcBorders>
              <w:top w:val="single" w:sz="6" w:space="0" w:color="auto"/>
              <w:left w:val="single" w:sz="12" w:space="0" w:color="auto"/>
              <w:bottom w:val="single" w:sz="6" w:space="0" w:color="auto"/>
              <w:right w:val="single" w:sz="6" w:space="0" w:color="auto"/>
            </w:tcBorders>
            <w:shd w:val="clear" w:color="auto" w:fill="auto"/>
            <w:vAlign w:val="center"/>
          </w:tcPr>
          <w:p w14:paraId="78B19A1B" w14:textId="77777777" w:rsidR="004C1331" w:rsidRDefault="00CD42EC" w:rsidP="00906316">
            <w:r w:rsidRPr="005D6C38">
              <w:t>Extension Rule</w:t>
            </w:r>
          </w:p>
          <w:p w14:paraId="5071E728" w14:textId="77777777" w:rsidR="004C1331" w:rsidRDefault="004C1331" w:rsidP="004C1331"/>
          <w:p w14:paraId="3CBDD25B" w14:textId="77777777" w:rsidR="004C1331" w:rsidRPr="004C1331" w:rsidRDefault="004C1331" w:rsidP="004C1331"/>
          <w:p w14:paraId="593BCB51" w14:textId="77777777" w:rsidR="004C1331" w:rsidRPr="004C1331" w:rsidRDefault="004C1331" w:rsidP="004C1331"/>
          <w:p w14:paraId="65F3CF98" w14:textId="77777777" w:rsidR="00CD42EC" w:rsidRPr="004C1331" w:rsidRDefault="00CD42EC" w:rsidP="004C1331"/>
        </w:tc>
        <w:tc>
          <w:tcPr>
            <w:tcW w:w="1465" w:type="pct"/>
            <w:tcBorders>
              <w:top w:val="single" w:sz="6" w:space="0" w:color="auto"/>
              <w:left w:val="single" w:sz="6" w:space="0" w:color="auto"/>
              <w:bottom w:val="single" w:sz="6" w:space="0" w:color="auto"/>
              <w:right w:val="single" w:sz="6" w:space="0" w:color="auto"/>
            </w:tcBorders>
            <w:shd w:val="clear" w:color="auto" w:fill="auto"/>
            <w:vAlign w:val="center"/>
          </w:tcPr>
          <w:p w14:paraId="556FED02" w14:textId="77777777" w:rsidR="00A63177" w:rsidRPr="00960AEF" w:rsidRDefault="00CD42EC" w:rsidP="00960AEF">
            <w:pPr>
              <w:jc w:val="both"/>
              <w:rPr>
                <w:b/>
              </w:rPr>
            </w:pPr>
            <w:r w:rsidRPr="007B736E">
              <w:t>Remaining bid time returns to 5 minutes if any bid is placed in the last 5 minutes</w:t>
            </w:r>
            <w:r w:rsidR="006E4D73">
              <w:t xml:space="preserve"> </w:t>
            </w:r>
            <w:r w:rsidR="006E4D73" w:rsidRPr="00A543B6">
              <w:rPr>
                <w:b/>
              </w:rPr>
              <w:t>[</w:t>
            </w:r>
            <w:r w:rsidR="000B6AD5" w:rsidRPr="00A543B6">
              <w:rPr>
                <w:b/>
              </w:rPr>
              <w:t xml:space="preserve">refer to </w:t>
            </w:r>
            <w:r w:rsidR="006E4D73" w:rsidRPr="00A543B6">
              <w:rPr>
                <w:b/>
              </w:rPr>
              <w:t>paragraph 6</w:t>
            </w:r>
            <w:r w:rsidR="000B6AD5" w:rsidRPr="00A543B6">
              <w:rPr>
                <w:b/>
              </w:rPr>
              <w:t>]</w:t>
            </w:r>
            <w:r w:rsidR="006E4D73" w:rsidRPr="00A543B6">
              <w:rPr>
                <w:b/>
              </w:rPr>
              <w:t xml:space="preserve"> </w:t>
            </w:r>
          </w:p>
        </w:tc>
        <w:tc>
          <w:tcPr>
            <w:tcW w:w="133" w:type="pct"/>
            <w:vMerge/>
            <w:tcBorders>
              <w:top w:val="single" w:sz="6" w:space="0" w:color="auto"/>
              <w:left w:val="single" w:sz="6" w:space="0" w:color="auto"/>
              <w:bottom w:val="single" w:sz="6" w:space="0" w:color="auto"/>
              <w:right w:val="single" w:sz="6" w:space="0" w:color="auto"/>
            </w:tcBorders>
            <w:shd w:val="clear" w:color="auto" w:fill="auto"/>
          </w:tcPr>
          <w:p w14:paraId="41E44A0E" w14:textId="77777777" w:rsidR="00CD42EC" w:rsidRPr="007B736E" w:rsidRDefault="00CD42EC" w:rsidP="00906316"/>
        </w:tc>
        <w:tc>
          <w:tcPr>
            <w:tcW w:w="933" w:type="pct"/>
            <w:tcBorders>
              <w:top w:val="single" w:sz="6" w:space="0" w:color="auto"/>
              <w:left w:val="single" w:sz="6" w:space="0" w:color="auto"/>
              <w:bottom w:val="single" w:sz="6" w:space="0" w:color="auto"/>
              <w:right w:val="single" w:sz="6" w:space="0" w:color="auto"/>
            </w:tcBorders>
            <w:shd w:val="clear" w:color="auto" w:fill="auto"/>
            <w:vAlign w:val="center"/>
          </w:tcPr>
          <w:p w14:paraId="6DF9DD3D" w14:textId="77777777" w:rsidR="00CD42EC" w:rsidRPr="007B736E" w:rsidRDefault="00CD42EC" w:rsidP="00906316">
            <w:r w:rsidRPr="007B736E">
              <w:t>Login Time</w:t>
            </w:r>
          </w:p>
        </w:tc>
        <w:tc>
          <w:tcPr>
            <w:tcW w:w="1484" w:type="pct"/>
            <w:tcBorders>
              <w:top w:val="single" w:sz="6" w:space="0" w:color="auto"/>
              <w:left w:val="single" w:sz="6" w:space="0" w:color="auto"/>
              <w:bottom w:val="single" w:sz="6" w:space="0" w:color="auto"/>
              <w:right w:val="single" w:sz="12" w:space="0" w:color="auto"/>
            </w:tcBorders>
            <w:shd w:val="clear" w:color="auto" w:fill="auto"/>
            <w:vAlign w:val="center"/>
          </w:tcPr>
          <w:p w14:paraId="25A96B6B" w14:textId="77777777" w:rsidR="00CD42EC" w:rsidRPr="007B736E" w:rsidRDefault="00CD42EC" w:rsidP="00611B37">
            <w:pPr>
              <w:jc w:val="both"/>
            </w:pPr>
            <w:r w:rsidRPr="007B736E">
              <w:t xml:space="preserve">20 minutes before </w:t>
            </w:r>
            <w:r>
              <w:t xml:space="preserve">scheduled </w:t>
            </w:r>
            <w:proofErr w:type="spellStart"/>
            <w:r w:rsidR="005B2D01">
              <w:t>eAuction</w:t>
            </w:r>
            <w:proofErr w:type="spellEnd"/>
            <w:r w:rsidR="005B2D01">
              <w:t xml:space="preserve"> S</w:t>
            </w:r>
            <w:r w:rsidR="005B2D01" w:rsidRPr="007B736E">
              <w:t>tart</w:t>
            </w:r>
            <w:r w:rsidR="005B2D01">
              <w:t xml:space="preserve"> </w:t>
            </w:r>
            <w:r>
              <w:t>time</w:t>
            </w:r>
          </w:p>
        </w:tc>
      </w:tr>
      <w:tr w:rsidR="00CD42EC" w:rsidRPr="005D6C38" w14:paraId="1A1AC3FC" w14:textId="77777777" w:rsidTr="00821026">
        <w:trPr>
          <w:trHeight w:val="279"/>
        </w:trPr>
        <w:tc>
          <w:tcPr>
            <w:tcW w:w="985" w:type="pct"/>
            <w:tcBorders>
              <w:top w:val="single" w:sz="6" w:space="0" w:color="auto"/>
              <w:left w:val="single" w:sz="12" w:space="0" w:color="auto"/>
              <w:bottom w:val="single" w:sz="6" w:space="0" w:color="auto"/>
              <w:right w:val="single" w:sz="6" w:space="0" w:color="auto"/>
            </w:tcBorders>
            <w:shd w:val="clear" w:color="auto" w:fill="auto"/>
            <w:vAlign w:val="center"/>
          </w:tcPr>
          <w:p w14:paraId="33D8329C" w14:textId="77777777" w:rsidR="00CD42EC" w:rsidRPr="005D6C38" w:rsidRDefault="00CD42EC" w:rsidP="00906316">
            <w:r w:rsidRPr="005D6C38">
              <w:t>Minimum Duration</w:t>
            </w:r>
          </w:p>
        </w:tc>
        <w:tc>
          <w:tcPr>
            <w:tcW w:w="1465" w:type="pct"/>
            <w:tcBorders>
              <w:top w:val="single" w:sz="6" w:space="0" w:color="auto"/>
              <w:left w:val="single" w:sz="6" w:space="0" w:color="auto"/>
              <w:bottom w:val="single" w:sz="6" w:space="0" w:color="auto"/>
              <w:right w:val="single" w:sz="6" w:space="0" w:color="auto"/>
            </w:tcBorders>
            <w:shd w:val="clear" w:color="auto" w:fill="auto"/>
            <w:vAlign w:val="center"/>
          </w:tcPr>
          <w:p w14:paraId="081A4B0A" w14:textId="77777777" w:rsidR="00CD42EC" w:rsidRPr="007B736E" w:rsidRDefault="00CD42EC" w:rsidP="00906316">
            <w:r w:rsidRPr="007B736E">
              <w:t>30 minutes</w:t>
            </w:r>
          </w:p>
        </w:tc>
        <w:tc>
          <w:tcPr>
            <w:tcW w:w="133" w:type="pct"/>
            <w:vMerge/>
            <w:tcBorders>
              <w:top w:val="single" w:sz="6" w:space="0" w:color="auto"/>
              <w:left w:val="single" w:sz="6" w:space="0" w:color="auto"/>
              <w:bottom w:val="single" w:sz="6" w:space="0" w:color="auto"/>
              <w:right w:val="single" w:sz="6" w:space="0" w:color="auto"/>
            </w:tcBorders>
            <w:shd w:val="clear" w:color="auto" w:fill="auto"/>
          </w:tcPr>
          <w:p w14:paraId="73BD733B" w14:textId="77777777" w:rsidR="00CD42EC" w:rsidRPr="007B736E" w:rsidRDefault="00CD42EC" w:rsidP="00906316"/>
        </w:tc>
        <w:tc>
          <w:tcPr>
            <w:tcW w:w="933" w:type="pct"/>
            <w:tcBorders>
              <w:top w:val="single" w:sz="6" w:space="0" w:color="auto"/>
              <w:left w:val="single" w:sz="6" w:space="0" w:color="auto"/>
              <w:bottom w:val="single" w:sz="6" w:space="0" w:color="auto"/>
              <w:right w:val="single" w:sz="6" w:space="0" w:color="auto"/>
            </w:tcBorders>
            <w:shd w:val="clear" w:color="auto" w:fill="auto"/>
            <w:vAlign w:val="center"/>
          </w:tcPr>
          <w:p w14:paraId="45FA8BE7" w14:textId="77777777" w:rsidR="00CD42EC" w:rsidRPr="007B736E" w:rsidRDefault="00CD42EC" w:rsidP="00906316">
            <w:r w:rsidRPr="007B736E">
              <w:t>Award Decision</w:t>
            </w:r>
          </w:p>
        </w:tc>
        <w:tc>
          <w:tcPr>
            <w:tcW w:w="1484" w:type="pct"/>
            <w:tcBorders>
              <w:top w:val="single" w:sz="6" w:space="0" w:color="auto"/>
              <w:left w:val="single" w:sz="6" w:space="0" w:color="auto"/>
              <w:bottom w:val="single" w:sz="6" w:space="0" w:color="auto"/>
              <w:right w:val="single" w:sz="12" w:space="0" w:color="auto"/>
            </w:tcBorders>
            <w:shd w:val="clear" w:color="auto" w:fill="auto"/>
            <w:vAlign w:val="center"/>
          </w:tcPr>
          <w:p w14:paraId="37D6054B" w14:textId="77777777" w:rsidR="00CD42EC" w:rsidRPr="007B736E" w:rsidRDefault="00D537CE" w:rsidP="00906316">
            <w:r>
              <w:t>Most Economically Advantageous Tender</w:t>
            </w:r>
          </w:p>
          <w:p w14:paraId="2895E910" w14:textId="77777777" w:rsidR="00CD42EC" w:rsidRPr="007B736E" w:rsidRDefault="00CD42EC" w:rsidP="00906316"/>
        </w:tc>
      </w:tr>
      <w:tr w:rsidR="003B7594" w:rsidRPr="005D6C38" w14:paraId="51A6C936" w14:textId="77777777" w:rsidTr="00821026">
        <w:trPr>
          <w:trHeight w:val="279"/>
        </w:trPr>
        <w:tc>
          <w:tcPr>
            <w:tcW w:w="985" w:type="pct"/>
            <w:tcBorders>
              <w:top w:val="single" w:sz="6" w:space="0" w:color="auto"/>
              <w:left w:val="single" w:sz="12" w:space="0" w:color="auto"/>
              <w:bottom w:val="single" w:sz="6" w:space="0" w:color="auto"/>
              <w:right w:val="single" w:sz="6" w:space="0" w:color="auto"/>
            </w:tcBorders>
            <w:shd w:val="clear" w:color="auto" w:fill="auto"/>
            <w:vAlign w:val="center"/>
          </w:tcPr>
          <w:p w14:paraId="0FDD64BB" w14:textId="77777777" w:rsidR="003B7594" w:rsidRPr="005D6C38" w:rsidRDefault="003B7594" w:rsidP="00906316">
            <w:r>
              <w:t xml:space="preserve">Date of </w:t>
            </w:r>
            <w:proofErr w:type="spellStart"/>
            <w:r>
              <w:t>eAuction</w:t>
            </w:r>
            <w:proofErr w:type="spellEnd"/>
            <w:r>
              <w:t>:</w:t>
            </w:r>
          </w:p>
        </w:tc>
        <w:tc>
          <w:tcPr>
            <w:tcW w:w="1465" w:type="pct"/>
            <w:tcBorders>
              <w:top w:val="single" w:sz="6" w:space="0" w:color="auto"/>
              <w:left w:val="single" w:sz="6" w:space="0" w:color="auto"/>
              <w:bottom w:val="single" w:sz="6" w:space="0" w:color="auto"/>
              <w:right w:val="single" w:sz="6" w:space="0" w:color="auto"/>
            </w:tcBorders>
            <w:shd w:val="clear" w:color="auto" w:fill="auto"/>
            <w:vAlign w:val="center"/>
          </w:tcPr>
          <w:p w14:paraId="3B6E06AB" w14:textId="380E91A4" w:rsidR="003B7594" w:rsidRPr="007B736E" w:rsidRDefault="00835B96" w:rsidP="001F00DE">
            <w:r>
              <w:rPr>
                <w:b/>
              </w:rPr>
              <w:t>Tuesday, 18</w:t>
            </w:r>
            <w:r w:rsidRPr="00835B96">
              <w:rPr>
                <w:b/>
                <w:vertAlign w:val="superscript"/>
              </w:rPr>
              <w:t>th</w:t>
            </w:r>
            <w:r>
              <w:rPr>
                <w:b/>
              </w:rPr>
              <w:t xml:space="preserve"> July 2017</w:t>
            </w:r>
          </w:p>
        </w:tc>
        <w:tc>
          <w:tcPr>
            <w:tcW w:w="133" w:type="pct"/>
            <w:tcBorders>
              <w:top w:val="single" w:sz="6" w:space="0" w:color="auto"/>
              <w:left w:val="single" w:sz="6" w:space="0" w:color="auto"/>
              <w:bottom w:val="single" w:sz="6" w:space="0" w:color="auto"/>
              <w:right w:val="single" w:sz="6" w:space="0" w:color="auto"/>
            </w:tcBorders>
            <w:shd w:val="clear" w:color="auto" w:fill="auto"/>
          </w:tcPr>
          <w:p w14:paraId="07029276" w14:textId="77777777" w:rsidR="003B7594" w:rsidRPr="007B736E" w:rsidRDefault="003B7594" w:rsidP="00906316"/>
        </w:tc>
        <w:tc>
          <w:tcPr>
            <w:tcW w:w="933" w:type="pct"/>
            <w:tcBorders>
              <w:top w:val="single" w:sz="6" w:space="0" w:color="auto"/>
              <w:left w:val="single" w:sz="6" w:space="0" w:color="auto"/>
              <w:bottom w:val="single" w:sz="6" w:space="0" w:color="auto"/>
              <w:right w:val="single" w:sz="6" w:space="0" w:color="auto"/>
            </w:tcBorders>
            <w:shd w:val="clear" w:color="auto" w:fill="auto"/>
            <w:vAlign w:val="center"/>
          </w:tcPr>
          <w:p w14:paraId="08B95F29" w14:textId="77777777" w:rsidR="003B7594" w:rsidRPr="007B736E" w:rsidRDefault="003B7594" w:rsidP="00906316">
            <w:proofErr w:type="spellStart"/>
            <w:r w:rsidRPr="007B736E">
              <w:t>eAuction</w:t>
            </w:r>
            <w:proofErr w:type="spellEnd"/>
            <w:r w:rsidRPr="007B736E">
              <w:t xml:space="preserve"> Start Time:</w:t>
            </w:r>
          </w:p>
        </w:tc>
        <w:tc>
          <w:tcPr>
            <w:tcW w:w="1484" w:type="pct"/>
            <w:tcBorders>
              <w:top w:val="single" w:sz="6" w:space="0" w:color="auto"/>
              <w:left w:val="single" w:sz="6" w:space="0" w:color="auto"/>
              <w:bottom w:val="single" w:sz="6" w:space="0" w:color="auto"/>
              <w:right w:val="single" w:sz="12" w:space="0" w:color="auto"/>
            </w:tcBorders>
            <w:shd w:val="clear" w:color="auto" w:fill="auto"/>
            <w:vAlign w:val="center"/>
          </w:tcPr>
          <w:p w14:paraId="4A845467" w14:textId="69EA1564" w:rsidR="003B7594" w:rsidRPr="009E1450" w:rsidRDefault="001F00DE" w:rsidP="00906316">
            <w:r>
              <w:rPr>
                <w:b/>
              </w:rPr>
              <w:t>09:30 am</w:t>
            </w:r>
          </w:p>
        </w:tc>
      </w:tr>
    </w:tbl>
    <w:p w14:paraId="0681F5A3" w14:textId="77777777" w:rsidR="004F16C9" w:rsidRDefault="004F16C9" w:rsidP="00906316">
      <w:pPr>
        <w:rPr>
          <w:b/>
        </w:rPr>
      </w:pPr>
    </w:p>
    <w:p w14:paraId="42B91999" w14:textId="77777777" w:rsidR="004F16C9" w:rsidRDefault="004F16C9" w:rsidP="00906316">
      <w:pPr>
        <w:rPr>
          <w:b/>
        </w:rPr>
      </w:pPr>
      <w:r w:rsidRPr="00DF078D">
        <w:rPr>
          <w:b/>
        </w:rPr>
        <w:lastRenderedPageBreak/>
        <w:t xml:space="preserve">URL for </w:t>
      </w:r>
      <w:r w:rsidR="00CD42EC">
        <w:rPr>
          <w:b/>
        </w:rPr>
        <w:t>Crown Commercial Service</w:t>
      </w:r>
      <w:r w:rsidRPr="00DF078D">
        <w:rPr>
          <w:b/>
        </w:rPr>
        <w:t xml:space="preserve"> eSourcing Suite:</w:t>
      </w:r>
      <w:r>
        <w:rPr>
          <w:b/>
        </w:rPr>
        <w:t xml:space="preserve"> </w:t>
      </w:r>
    </w:p>
    <w:p w14:paraId="5217E2F0" w14:textId="77777777" w:rsidR="00404343" w:rsidRDefault="00796612" w:rsidP="00906316">
      <w:pPr>
        <w:jc w:val="both"/>
        <w:rPr>
          <w:b/>
          <w:color w:val="0070C0"/>
          <w:u w:val="single"/>
        </w:rPr>
      </w:pPr>
      <w:hyperlink r:id="rId9" w:history="1">
        <w:r w:rsidR="00404343" w:rsidRPr="007A0E97">
          <w:rPr>
            <w:rStyle w:val="Hyperlink"/>
            <w:b/>
          </w:rPr>
          <w:t>https://gpsesourcing.cabinetoffice.gov.uk</w:t>
        </w:r>
      </w:hyperlink>
    </w:p>
    <w:p w14:paraId="796A01A7" w14:textId="77777777" w:rsidR="00CD42EC" w:rsidRDefault="00CD42EC" w:rsidP="00906316">
      <w:pPr>
        <w:jc w:val="both"/>
        <w:rPr>
          <w:rFonts w:cs="Arial"/>
          <w:b/>
        </w:rPr>
      </w:pPr>
    </w:p>
    <w:p w14:paraId="72CE5628" w14:textId="77777777" w:rsidR="007F68F6" w:rsidRDefault="00391193" w:rsidP="00906316">
      <w:pPr>
        <w:jc w:val="both"/>
        <w:rPr>
          <w:rFonts w:cs="Arial"/>
          <w:b/>
        </w:rPr>
      </w:pPr>
      <w:r>
        <w:rPr>
          <w:rFonts w:cs="Arial"/>
          <w:b/>
        </w:rPr>
        <w:t>GLOSSARY</w:t>
      </w:r>
    </w:p>
    <w:tbl>
      <w:tblPr>
        <w:tblStyle w:val="TableGrid"/>
        <w:tblW w:w="0" w:type="auto"/>
        <w:tblLook w:val="04A0" w:firstRow="1" w:lastRow="0" w:firstColumn="1" w:lastColumn="0" w:noHBand="0" w:noVBand="1"/>
      </w:tblPr>
      <w:tblGrid>
        <w:gridCol w:w="4575"/>
        <w:gridCol w:w="4775"/>
      </w:tblGrid>
      <w:tr w:rsidR="002375C9" w14:paraId="31EDEF69" w14:textId="77777777" w:rsidTr="002132AF">
        <w:tc>
          <w:tcPr>
            <w:tcW w:w="4788" w:type="dxa"/>
          </w:tcPr>
          <w:p w14:paraId="70CC2B59" w14:textId="59394953" w:rsidR="002375C9" w:rsidRDefault="003E1AE9" w:rsidP="00906316">
            <w:pPr>
              <w:jc w:val="both"/>
              <w:rPr>
                <w:rFonts w:cs="Arial"/>
                <w:b/>
              </w:rPr>
            </w:pPr>
            <w:r>
              <w:rPr>
                <w:rFonts w:cs="Arial"/>
                <w:b/>
              </w:rPr>
              <w:t>“</w:t>
            </w:r>
            <w:r w:rsidR="003B2B01">
              <w:rPr>
                <w:rFonts w:cs="Arial"/>
                <w:b/>
              </w:rPr>
              <w:t>Agent</w:t>
            </w:r>
            <w:r>
              <w:rPr>
                <w:rFonts w:cs="Arial"/>
                <w:b/>
              </w:rPr>
              <w:t>”</w:t>
            </w:r>
          </w:p>
          <w:p w14:paraId="63A7E80C" w14:textId="77777777" w:rsidR="00221FD5" w:rsidRDefault="00221FD5" w:rsidP="00906316">
            <w:pPr>
              <w:jc w:val="both"/>
              <w:rPr>
                <w:rFonts w:cs="Arial"/>
                <w:b/>
              </w:rPr>
            </w:pPr>
          </w:p>
          <w:p w14:paraId="6F36E0E5" w14:textId="77777777" w:rsidR="00221FD5" w:rsidRDefault="00221FD5" w:rsidP="002132AF">
            <w:pPr>
              <w:jc w:val="both"/>
              <w:rPr>
                <w:rFonts w:cs="Arial"/>
                <w:b/>
              </w:rPr>
            </w:pPr>
          </w:p>
        </w:tc>
        <w:tc>
          <w:tcPr>
            <w:tcW w:w="4788" w:type="dxa"/>
          </w:tcPr>
          <w:p w14:paraId="275EB0CC" w14:textId="1CF8984E" w:rsidR="00C01F1B" w:rsidRDefault="00083C0A" w:rsidP="002132AF">
            <w:r w:rsidRPr="00083C0A">
              <w:t xml:space="preserve">means </w:t>
            </w:r>
            <w:r w:rsidR="003B2B01">
              <w:t>Crown Commercial Service</w:t>
            </w:r>
            <w:r w:rsidR="003E1AE9" w:rsidRPr="00FB3B9A">
              <w:t>;</w:t>
            </w:r>
          </w:p>
          <w:p w14:paraId="036E1A27" w14:textId="77777777" w:rsidR="00D87CF9" w:rsidRDefault="00D87CF9" w:rsidP="002132AF">
            <w:pPr>
              <w:rPr>
                <w:b/>
              </w:rPr>
            </w:pPr>
          </w:p>
        </w:tc>
      </w:tr>
      <w:tr w:rsidR="002132AF" w14:paraId="26E02799" w14:textId="77777777" w:rsidTr="002132AF">
        <w:tc>
          <w:tcPr>
            <w:tcW w:w="4788" w:type="dxa"/>
          </w:tcPr>
          <w:p w14:paraId="6164371C" w14:textId="77777777" w:rsidR="002132AF" w:rsidRDefault="002132AF" w:rsidP="002132AF">
            <w:pPr>
              <w:jc w:val="both"/>
              <w:rPr>
                <w:rFonts w:cs="Arial"/>
                <w:b/>
              </w:rPr>
            </w:pPr>
            <w:r>
              <w:rPr>
                <w:rFonts w:cs="Arial"/>
                <w:b/>
              </w:rPr>
              <w:t>“</w:t>
            </w:r>
            <w:proofErr w:type="spellStart"/>
            <w:r>
              <w:rPr>
                <w:rFonts w:cs="Arial"/>
                <w:b/>
              </w:rPr>
              <w:t>eAuction</w:t>
            </w:r>
            <w:proofErr w:type="spellEnd"/>
            <w:r>
              <w:rPr>
                <w:rFonts w:cs="Arial"/>
                <w:b/>
              </w:rPr>
              <w:t>”/ “</w:t>
            </w:r>
            <w:proofErr w:type="spellStart"/>
            <w:r>
              <w:rPr>
                <w:rFonts w:cs="Arial"/>
                <w:b/>
              </w:rPr>
              <w:t>eAuction</w:t>
            </w:r>
            <w:proofErr w:type="spellEnd"/>
            <w:r>
              <w:rPr>
                <w:rFonts w:cs="Arial"/>
                <w:b/>
              </w:rPr>
              <w:t xml:space="preserve"> tool”</w:t>
            </w:r>
          </w:p>
          <w:p w14:paraId="2604E264" w14:textId="77777777" w:rsidR="002132AF" w:rsidRDefault="002132AF" w:rsidP="00906316">
            <w:pPr>
              <w:jc w:val="both"/>
              <w:rPr>
                <w:rFonts w:cs="Arial"/>
                <w:b/>
              </w:rPr>
            </w:pPr>
          </w:p>
        </w:tc>
        <w:tc>
          <w:tcPr>
            <w:tcW w:w="4788" w:type="dxa"/>
          </w:tcPr>
          <w:p w14:paraId="0BC65BE8" w14:textId="77777777" w:rsidR="002132AF" w:rsidRDefault="002132AF" w:rsidP="002132AF">
            <w:r>
              <w:t xml:space="preserve">means the procurement tool used by the Agent, using web-based software which allows Potential Providers to compete electronically online and in real time by submitting their prices for the provision of the goods and/or services required by the Agent as more fully described in these </w:t>
            </w:r>
            <w:proofErr w:type="spellStart"/>
            <w:r>
              <w:t>eAuction</w:t>
            </w:r>
            <w:proofErr w:type="spellEnd"/>
            <w:r>
              <w:t xml:space="preserve"> rules;</w:t>
            </w:r>
          </w:p>
          <w:p w14:paraId="246DE468" w14:textId="1081DC75" w:rsidR="002132AF" w:rsidRPr="00083C0A" w:rsidRDefault="002132AF" w:rsidP="002132AF"/>
        </w:tc>
      </w:tr>
      <w:tr w:rsidR="003E1AE9" w14:paraId="6E0705F9" w14:textId="77777777" w:rsidTr="002132AF">
        <w:tc>
          <w:tcPr>
            <w:tcW w:w="4788" w:type="dxa"/>
          </w:tcPr>
          <w:p w14:paraId="10064D30" w14:textId="7DA81E26" w:rsidR="003E1AE9" w:rsidRDefault="003E1AE9" w:rsidP="00906316">
            <w:pPr>
              <w:jc w:val="both"/>
              <w:rPr>
                <w:rFonts w:cs="Arial"/>
                <w:b/>
              </w:rPr>
            </w:pPr>
            <w:r>
              <w:rPr>
                <w:rFonts w:cs="Arial"/>
                <w:b/>
              </w:rPr>
              <w:t>“</w:t>
            </w:r>
            <w:r w:rsidR="003B2B01">
              <w:rPr>
                <w:rFonts w:cs="Arial"/>
                <w:b/>
              </w:rPr>
              <w:t>Potential Provider</w:t>
            </w:r>
            <w:r>
              <w:rPr>
                <w:rFonts w:cs="Arial"/>
                <w:b/>
              </w:rPr>
              <w:t>”</w:t>
            </w:r>
          </w:p>
          <w:p w14:paraId="5CCBED32" w14:textId="77777777" w:rsidR="00E25416" w:rsidRDefault="00E25416" w:rsidP="00906316">
            <w:pPr>
              <w:jc w:val="both"/>
              <w:rPr>
                <w:rFonts w:cs="Arial"/>
                <w:b/>
              </w:rPr>
            </w:pPr>
          </w:p>
          <w:p w14:paraId="1657914D" w14:textId="77777777" w:rsidR="00E25416" w:rsidRDefault="00E25416" w:rsidP="00906316">
            <w:pPr>
              <w:jc w:val="both"/>
              <w:rPr>
                <w:rFonts w:cs="Arial"/>
                <w:b/>
              </w:rPr>
            </w:pPr>
          </w:p>
          <w:p w14:paraId="3727D37A" w14:textId="6E81F520" w:rsidR="00E25416" w:rsidRDefault="00E25416" w:rsidP="00906316">
            <w:pPr>
              <w:jc w:val="both"/>
              <w:rPr>
                <w:rFonts w:cs="Arial"/>
                <w:b/>
              </w:rPr>
            </w:pPr>
          </w:p>
        </w:tc>
        <w:tc>
          <w:tcPr>
            <w:tcW w:w="4788" w:type="dxa"/>
          </w:tcPr>
          <w:p w14:paraId="0DE8CDF5" w14:textId="4B06B824" w:rsidR="003E1AE9" w:rsidRDefault="00794A32" w:rsidP="003E1AE9">
            <w:pPr>
              <w:jc w:val="both"/>
              <w:rPr>
                <w:rFonts w:cs="Arial"/>
              </w:rPr>
            </w:pPr>
            <w:r>
              <w:rPr>
                <w:rFonts w:cs="Arial"/>
              </w:rPr>
              <w:t xml:space="preserve">shall </w:t>
            </w:r>
            <w:r w:rsidR="003E1AE9">
              <w:rPr>
                <w:rFonts w:cs="Arial"/>
              </w:rPr>
              <w:t>have the meaning given to it in paragraph 1.1</w:t>
            </w:r>
            <w:r w:rsidR="00611B37">
              <w:rPr>
                <w:rFonts w:cs="Arial"/>
              </w:rPr>
              <w:t xml:space="preserve"> and the plural shall include the singular</w:t>
            </w:r>
            <w:r w:rsidR="007209BA">
              <w:rPr>
                <w:rFonts w:cs="Arial"/>
              </w:rPr>
              <w:t xml:space="preserve"> </w:t>
            </w:r>
            <w:r w:rsidR="004244BC">
              <w:rPr>
                <w:rFonts w:cs="Arial"/>
              </w:rPr>
              <w:t>vice versa</w:t>
            </w:r>
            <w:r w:rsidR="003B2B01">
              <w:rPr>
                <w:rFonts w:cs="Arial"/>
              </w:rPr>
              <w:t>;</w:t>
            </w:r>
            <w:r w:rsidR="004244BC">
              <w:rPr>
                <w:rFonts w:cs="Arial"/>
              </w:rPr>
              <w:t xml:space="preserve"> </w:t>
            </w:r>
          </w:p>
          <w:p w14:paraId="5E25DFC9" w14:textId="77777777" w:rsidR="00327745" w:rsidRPr="003E1AE9" w:rsidRDefault="00327745" w:rsidP="002132AF">
            <w:pPr>
              <w:jc w:val="both"/>
              <w:rPr>
                <w:rFonts w:cs="Arial"/>
              </w:rPr>
            </w:pPr>
          </w:p>
        </w:tc>
      </w:tr>
      <w:tr w:rsidR="002132AF" w14:paraId="1E777B5E" w14:textId="77777777" w:rsidTr="002132AF">
        <w:tc>
          <w:tcPr>
            <w:tcW w:w="4788" w:type="dxa"/>
          </w:tcPr>
          <w:p w14:paraId="2BF299E0" w14:textId="0AA5B8E6" w:rsidR="002132AF" w:rsidRDefault="002132AF" w:rsidP="00906316">
            <w:pPr>
              <w:jc w:val="both"/>
              <w:rPr>
                <w:rFonts w:cs="Arial"/>
                <w:b/>
              </w:rPr>
            </w:pPr>
            <w:r>
              <w:rPr>
                <w:rFonts w:cs="Arial"/>
                <w:b/>
              </w:rPr>
              <w:t>“e-Sourcing Suite”</w:t>
            </w:r>
          </w:p>
        </w:tc>
        <w:tc>
          <w:tcPr>
            <w:tcW w:w="4788" w:type="dxa"/>
          </w:tcPr>
          <w:p w14:paraId="5726EFB2" w14:textId="77777777" w:rsidR="002132AF" w:rsidRDefault="002132AF" w:rsidP="002132AF">
            <w:pPr>
              <w:jc w:val="both"/>
              <w:rPr>
                <w:b/>
                <w:color w:val="0070C0"/>
                <w:u w:val="single"/>
              </w:rPr>
            </w:pPr>
            <w:r>
              <w:rPr>
                <w:rFonts w:cs="Arial"/>
              </w:rPr>
              <w:t xml:space="preserve">means </w:t>
            </w:r>
            <w:r w:rsidRPr="0030028F">
              <w:rPr>
                <w:rFonts w:eastAsia="Times New Roman" w:cs="Arial"/>
                <w:color w:val="000000"/>
              </w:rPr>
              <w:t xml:space="preserve">the online tender management and administration system used by the </w:t>
            </w:r>
            <w:r>
              <w:rPr>
                <w:rFonts w:eastAsia="Times New Roman" w:cs="Arial"/>
                <w:color w:val="000000"/>
              </w:rPr>
              <w:t>Agent to facilitate its procurement exercises as found at</w:t>
            </w:r>
            <w:r>
              <w:rPr>
                <w:rFonts w:cs="Arial"/>
              </w:rPr>
              <w:t xml:space="preserve">: </w:t>
            </w:r>
            <w:hyperlink r:id="rId10" w:history="1">
              <w:r w:rsidRPr="007A0E97">
                <w:rPr>
                  <w:rStyle w:val="Hyperlink"/>
                  <w:b/>
                </w:rPr>
                <w:t>https://gpsesourcing.cabinetoffice.gov.uk</w:t>
              </w:r>
            </w:hyperlink>
          </w:p>
          <w:p w14:paraId="1505E6E4" w14:textId="77777777" w:rsidR="002132AF" w:rsidRDefault="002132AF" w:rsidP="003E1AE9">
            <w:pPr>
              <w:jc w:val="both"/>
              <w:rPr>
                <w:rFonts w:cs="Arial"/>
              </w:rPr>
            </w:pPr>
          </w:p>
        </w:tc>
      </w:tr>
      <w:tr w:rsidR="00F477DA" w14:paraId="585CE755" w14:textId="77777777" w:rsidTr="002132AF">
        <w:tc>
          <w:tcPr>
            <w:tcW w:w="4788" w:type="dxa"/>
          </w:tcPr>
          <w:p w14:paraId="2F028CF4" w14:textId="086C8364" w:rsidR="00F477DA" w:rsidRDefault="003B2B01" w:rsidP="00906316">
            <w:pPr>
              <w:jc w:val="both"/>
              <w:rPr>
                <w:rFonts w:cs="Arial"/>
                <w:b/>
              </w:rPr>
            </w:pPr>
            <w:r>
              <w:rPr>
                <w:rFonts w:cs="Arial"/>
                <w:b/>
              </w:rPr>
              <w:t>“</w:t>
            </w:r>
            <w:r w:rsidR="00F477DA">
              <w:rPr>
                <w:rFonts w:cs="Arial"/>
                <w:b/>
              </w:rPr>
              <w:t>Invitation to Tender”</w:t>
            </w:r>
          </w:p>
          <w:p w14:paraId="0FE62DFB" w14:textId="77777777" w:rsidR="00712A7C" w:rsidRDefault="00712A7C" w:rsidP="00906316">
            <w:pPr>
              <w:jc w:val="both"/>
              <w:rPr>
                <w:rFonts w:cs="Arial"/>
                <w:b/>
              </w:rPr>
            </w:pPr>
          </w:p>
          <w:p w14:paraId="31A341B3" w14:textId="77777777" w:rsidR="00712A7C" w:rsidRDefault="00712A7C" w:rsidP="00906316">
            <w:pPr>
              <w:jc w:val="both"/>
              <w:rPr>
                <w:rFonts w:cs="Arial"/>
                <w:b/>
              </w:rPr>
            </w:pPr>
          </w:p>
          <w:p w14:paraId="594AF257" w14:textId="77777777" w:rsidR="00712A7C" w:rsidRDefault="00712A7C" w:rsidP="00906316">
            <w:pPr>
              <w:jc w:val="both"/>
              <w:rPr>
                <w:rFonts w:cs="Arial"/>
                <w:b/>
              </w:rPr>
            </w:pPr>
          </w:p>
          <w:p w14:paraId="2B3FD1A4" w14:textId="77777777" w:rsidR="00712A7C" w:rsidRDefault="00712A7C" w:rsidP="00906316">
            <w:pPr>
              <w:jc w:val="both"/>
              <w:rPr>
                <w:rFonts w:cs="Arial"/>
                <w:b/>
              </w:rPr>
            </w:pPr>
          </w:p>
        </w:tc>
        <w:tc>
          <w:tcPr>
            <w:tcW w:w="4788" w:type="dxa"/>
          </w:tcPr>
          <w:p w14:paraId="2583036F" w14:textId="347CBE77" w:rsidR="00F477DA" w:rsidRDefault="00F477DA" w:rsidP="003E1AE9">
            <w:pPr>
              <w:jc w:val="both"/>
              <w:rPr>
                <w:rFonts w:cs="Arial"/>
              </w:rPr>
            </w:pPr>
            <w:r>
              <w:rPr>
                <w:rFonts w:cs="Arial"/>
              </w:rPr>
              <w:t xml:space="preserve">means the invitation to tender and attachments issued to potential providers </w:t>
            </w:r>
            <w:r w:rsidR="00327745">
              <w:rPr>
                <w:rFonts w:cs="Arial"/>
              </w:rPr>
              <w:t xml:space="preserve">by the </w:t>
            </w:r>
            <w:r w:rsidR="009E1952">
              <w:rPr>
                <w:rFonts w:cs="Arial"/>
              </w:rPr>
              <w:t>Agent</w:t>
            </w:r>
            <w:r w:rsidR="00327745">
              <w:rPr>
                <w:rFonts w:cs="Arial"/>
              </w:rPr>
              <w:t xml:space="preserve"> </w:t>
            </w:r>
            <w:r w:rsidR="001E14F4">
              <w:rPr>
                <w:rFonts w:cs="Arial"/>
              </w:rPr>
              <w:t xml:space="preserve">in respect of the </w:t>
            </w:r>
            <w:r w:rsidR="001E14F4" w:rsidRPr="007A4C66">
              <w:rPr>
                <w:rFonts w:cs="Arial"/>
                <w:b/>
              </w:rPr>
              <w:t xml:space="preserve">RM3818 </w:t>
            </w:r>
            <w:r w:rsidR="002132AF">
              <w:rPr>
                <w:rFonts w:cs="Arial"/>
                <w:b/>
              </w:rPr>
              <w:t xml:space="preserve">Provision of Off-Site Transcription, Typing and Equipment </w:t>
            </w:r>
            <w:proofErr w:type="spellStart"/>
            <w:r w:rsidR="002132AF">
              <w:rPr>
                <w:rFonts w:cs="Arial"/>
                <w:b/>
              </w:rPr>
              <w:t>MaintenanceServices</w:t>
            </w:r>
            <w:proofErr w:type="spellEnd"/>
            <w:r>
              <w:rPr>
                <w:rFonts w:cs="Arial"/>
              </w:rPr>
              <w:t xml:space="preserve"> procurement;</w:t>
            </w:r>
          </w:p>
          <w:p w14:paraId="08C3BE01" w14:textId="77777777" w:rsidR="00D87CF9" w:rsidRDefault="00D87CF9" w:rsidP="00171F32">
            <w:pPr>
              <w:jc w:val="both"/>
              <w:rPr>
                <w:rFonts w:cs="Arial"/>
              </w:rPr>
            </w:pPr>
          </w:p>
        </w:tc>
      </w:tr>
      <w:tr w:rsidR="00F477DA" w14:paraId="47FB6250" w14:textId="77777777" w:rsidTr="002132AF">
        <w:tc>
          <w:tcPr>
            <w:tcW w:w="4788" w:type="dxa"/>
          </w:tcPr>
          <w:p w14:paraId="7F237FD7" w14:textId="77777777" w:rsidR="00F477DA" w:rsidRDefault="00F477DA" w:rsidP="00906316">
            <w:pPr>
              <w:jc w:val="both"/>
              <w:rPr>
                <w:rFonts w:cs="Arial"/>
                <w:b/>
              </w:rPr>
            </w:pPr>
            <w:r>
              <w:rPr>
                <w:rFonts w:cs="Arial"/>
                <w:b/>
              </w:rPr>
              <w:t>“Opening Bid”</w:t>
            </w:r>
          </w:p>
          <w:p w14:paraId="53CFC84C" w14:textId="29879ACA" w:rsidR="00A42327" w:rsidRDefault="00A42327" w:rsidP="00906316">
            <w:pPr>
              <w:jc w:val="both"/>
              <w:rPr>
                <w:rFonts w:cs="Arial"/>
                <w:b/>
              </w:rPr>
            </w:pPr>
          </w:p>
          <w:p w14:paraId="6543EA51" w14:textId="77777777" w:rsidR="00A42327" w:rsidRDefault="00A42327" w:rsidP="00906316">
            <w:pPr>
              <w:jc w:val="both"/>
              <w:rPr>
                <w:rFonts w:cs="Arial"/>
                <w:b/>
              </w:rPr>
            </w:pPr>
          </w:p>
          <w:p w14:paraId="7981160A" w14:textId="77777777" w:rsidR="00A42327" w:rsidRDefault="00A42327" w:rsidP="00906316">
            <w:pPr>
              <w:jc w:val="both"/>
              <w:rPr>
                <w:rFonts w:cs="Arial"/>
                <w:b/>
              </w:rPr>
            </w:pPr>
          </w:p>
        </w:tc>
        <w:tc>
          <w:tcPr>
            <w:tcW w:w="4788" w:type="dxa"/>
          </w:tcPr>
          <w:p w14:paraId="5F65A52B" w14:textId="59E60921" w:rsidR="00F477DA" w:rsidRDefault="006C4FE2" w:rsidP="003E1AE9">
            <w:pPr>
              <w:jc w:val="both"/>
              <w:rPr>
                <w:rFonts w:cs="Arial"/>
              </w:rPr>
            </w:pPr>
            <w:r>
              <w:rPr>
                <w:rFonts w:cs="Arial"/>
              </w:rPr>
              <w:t>shall have the meaning given to it in paragraph 4</w:t>
            </w:r>
            <w:r w:rsidR="00BB21EC">
              <w:rPr>
                <w:rFonts w:cs="Arial"/>
              </w:rPr>
              <w:t xml:space="preserve"> and is referred to as a “preliminary bid” on the </w:t>
            </w:r>
            <w:r w:rsidR="009E1952">
              <w:rPr>
                <w:rFonts w:cs="Arial"/>
              </w:rPr>
              <w:t>Agent</w:t>
            </w:r>
            <w:r w:rsidR="00BB21EC">
              <w:rPr>
                <w:rFonts w:cs="Arial"/>
              </w:rPr>
              <w:t xml:space="preserve">’s </w:t>
            </w:r>
            <w:proofErr w:type="spellStart"/>
            <w:r w:rsidR="00BB21EC">
              <w:rPr>
                <w:rFonts w:cs="Arial"/>
              </w:rPr>
              <w:t>eAuction</w:t>
            </w:r>
            <w:proofErr w:type="spellEnd"/>
            <w:r w:rsidR="00BB21EC">
              <w:rPr>
                <w:rFonts w:cs="Arial"/>
              </w:rPr>
              <w:t xml:space="preserve"> tool</w:t>
            </w:r>
            <w:r w:rsidR="00F477DA">
              <w:rPr>
                <w:rFonts w:cs="Arial"/>
              </w:rPr>
              <w:t>;</w:t>
            </w:r>
          </w:p>
          <w:p w14:paraId="5D0FF373" w14:textId="77777777" w:rsidR="00A42327" w:rsidRDefault="00A42327" w:rsidP="002132AF">
            <w:pPr>
              <w:jc w:val="both"/>
              <w:rPr>
                <w:rFonts w:cs="Arial"/>
              </w:rPr>
            </w:pPr>
          </w:p>
        </w:tc>
      </w:tr>
      <w:tr w:rsidR="002132AF" w14:paraId="0F0DA311" w14:textId="77777777" w:rsidTr="002132AF">
        <w:tc>
          <w:tcPr>
            <w:tcW w:w="4788" w:type="dxa"/>
          </w:tcPr>
          <w:p w14:paraId="19B14CAA" w14:textId="77777777" w:rsidR="002132AF" w:rsidRDefault="002132AF" w:rsidP="002132AF">
            <w:pPr>
              <w:jc w:val="both"/>
              <w:rPr>
                <w:rFonts w:cs="Arial"/>
                <w:b/>
              </w:rPr>
            </w:pPr>
            <w:r>
              <w:rPr>
                <w:rFonts w:cs="Arial"/>
                <w:b/>
              </w:rPr>
              <w:t>“Quality Evaluation”</w:t>
            </w:r>
          </w:p>
          <w:p w14:paraId="14961ED8" w14:textId="77777777" w:rsidR="002132AF" w:rsidRDefault="002132AF" w:rsidP="00F477DA">
            <w:pPr>
              <w:jc w:val="both"/>
              <w:rPr>
                <w:rFonts w:cs="Arial"/>
                <w:b/>
              </w:rPr>
            </w:pPr>
          </w:p>
        </w:tc>
        <w:tc>
          <w:tcPr>
            <w:tcW w:w="4788" w:type="dxa"/>
          </w:tcPr>
          <w:p w14:paraId="680133D2" w14:textId="77777777" w:rsidR="002132AF" w:rsidRDefault="002132AF" w:rsidP="002132AF">
            <w:pPr>
              <w:jc w:val="both"/>
              <w:rPr>
                <w:rFonts w:cs="Arial"/>
              </w:rPr>
            </w:pPr>
            <w:proofErr w:type="gramStart"/>
            <w:r>
              <w:rPr>
                <w:rFonts w:cs="Arial"/>
              </w:rPr>
              <w:t>means</w:t>
            </w:r>
            <w:proofErr w:type="gramEnd"/>
            <w:r>
              <w:rPr>
                <w:rFonts w:cs="Arial"/>
              </w:rPr>
              <w:t xml:space="preserve"> the quality evaluation of a Tender undertaken prior to the </w:t>
            </w:r>
            <w:proofErr w:type="spellStart"/>
            <w:r>
              <w:rPr>
                <w:rFonts w:cs="Arial"/>
              </w:rPr>
              <w:t>eAuction</w:t>
            </w:r>
            <w:proofErr w:type="spellEnd"/>
            <w:r>
              <w:rPr>
                <w:rFonts w:cs="Arial"/>
              </w:rPr>
              <w:t xml:space="preserve"> as defined in the Invitation to Tender.</w:t>
            </w:r>
          </w:p>
          <w:p w14:paraId="5E2A1251" w14:textId="77777777" w:rsidR="002132AF" w:rsidRDefault="002132AF" w:rsidP="00C33021">
            <w:pPr>
              <w:jc w:val="both"/>
              <w:rPr>
                <w:rFonts w:cs="Arial"/>
              </w:rPr>
            </w:pPr>
          </w:p>
        </w:tc>
      </w:tr>
      <w:tr w:rsidR="002132AF" w14:paraId="08C3096A" w14:textId="77777777" w:rsidTr="002132AF">
        <w:tc>
          <w:tcPr>
            <w:tcW w:w="4788" w:type="dxa"/>
          </w:tcPr>
          <w:p w14:paraId="3E5441E1" w14:textId="5249F187" w:rsidR="002132AF" w:rsidRDefault="002132AF" w:rsidP="00F477DA">
            <w:pPr>
              <w:jc w:val="both"/>
              <w:rPr>
                <w:rFonts w:cs="Arial"/>
                <w:b/>
              </w:rPr>
            </w:pPr>
            <w:r>
              <w:rPr>
                <w:rFonts w:cs="Arial"/>
                <w:b/>
              </w:rPr>
              <w:t>“Quality Score”</w:t>
            </w:r>
          </w:p>
        </w:tc>
        <w:tc>
          <w:tcPr>
            <w:tcW w:w="4788" w:type="dxa"/>
          </w:tcPr>
          <w:p w14:paraId="39F69418" w14:textId="77777777" w:rsidR="002132AF" w:rsidRDefault="002132AF" w:rsidP="002132AF">
            <w:pPr>
              <w:jc w:val="both"/>
            </w:pPr>
            <w:proofErr w:type="gramStart"/>
            <w:r>
              <w:t>means</w:t>
            </w:r>
            <w:proofErr w:type="gramEnd"/>
            <w:r>
              <w:t xml:space="preserve"> the outcome of the Quality Evaluation expressed in the form of a numerical score as defined in the Invitation to Tender.</w:t>
            </w:r>
          </w:p>
          <w:p w14:paraId="30A3A9FB" w14:textId="77777777" w:rsidR="002132AF" w:rsidRDefault="002132AF" w:rsidP="002132AF">
            <w:pPr>
              <w:jc w:val="both"/>
            </w:pPr>
          </w:p>
          <w:p w14:paraId="11BCD85B" w14:textId="77777777" w:rsidR="002132AF" w:rsidRDefault="002132AF" w:rsidP="002132AF">
            <w:pPr>
              <w:jc w:val="both"/>
            </w:pPr>
          </w:p>
          <w:p w14:paraId="4170358C" w14:textId="77777777" w:rsidR="002132AF" w:rsidRDefault="002132AF" w:rsidP="00C33021">
            <w:pPr>
              <w:jc w:val="both"/>
              <w:rPr>
                <w:rFonts w:cs="Arial"/>
              </w:rPr>
            </w:pPr>
          </w:p>
        </w:tc>
      </w:tr>
      <w:tr w:rsidR="00F477DA" w14:paraId="314E6DBC" w14:textId="77777777" w:rsidTr="002132AF">
        <w:tc>
          <w:tcPr>
            <w:tcW w:w="4788" w:type="dxa"/>
          </w:tcPr>
          <w:p w14:paraId="11F7613F" w14:textId="77777777" w:rsidR="00F477DA" w:rsidRDefault="00F477DA" w:rsidP="00F477DA">
            <w:pPr>
              <w:jc w:val="both"/>
              <w:rPr>
                <w:rFonts w:cs="Arial"/>
                <w:b/>
              </w:rPr>
            </w:pPr>
            <w:r>
              <w:rPr>
                <w:rFonts w:cs="Arial"/>
                <w:b/>
              </w:rPr>
              <w:lastRenderedPageBreak/>
              <w:t>“Tender”</w:t>
            </w:r>
          </w:p>
        </w:tc>
        <w:tc>
          <w:tcPr>
            <w:tcW w:w="4788" w:type="dxa"/>
          </w:tcPr>
          <w:p w14:paraId="57534A18" w14:textId="68F925E1" w:rsidR="00C01F1B" w:rsidRDefault="00F477DA" w:rsidP="002132AF">
            <w:pPr>
              <w:jc w:val="both"/>
              <w:rPr>
                <w:rFonts w:cs="Arial"/>
              </w:rPr>
            </w:pPr>
            <w:r>
              <w:rPr>
                <w:rFonts w:cs="Arial"/>
              </w:rPr>
              <w:t>means a potential p</w:t>
            </w:r>
            <w:r w:rsidRPr="00F477DA">
              <w:rPr>
                <w:rFonts w:cs="Arial"/>
              </w:rPr>
              <w:t xml:space="preserve">rovider’s formal offer </w:t>
            </w:r>
            <w:r w:rsidR="002A1380">
              <w:rPr>
                <w:rFonts w:cs="Arial"/>
              </w:rPr>
              <w:t xml:space="preserve">to provide the goods and/or the services required by the </w:t>
            </w:r>
            <w:r w:rsidR="009E1952">
              <w:rPr>
                <w:rFonts w:cs="Arial"/>
              </w:rPr>
              <w:t>Agent</w:t>
            </w:r>
            <w:r w:rsidR="002A1380">
              <w:rPr>
                <w:rFonts w:cs="Arial"/>
              </w:rPr>
              <w:t xml:space="preserve"> </w:t>
            </w:r>
            <w:r w:rsidRPr="00F477DA">
              <w:rPr>
                <w:rFonts w:cs="Arial"/>
              </w:rPr>
              <w:t>in response to the Invitation to Tender;</w:t>
            </w:r>
          </w:p>
        </w:tc>
      </w:tr>
    </w:tbl>
    <w:p w14:paraId="14C4CA31" w14:textId="77777777" w:rsidR="002132AF" w:rsidRDefault="002132AF" w:rsidP="00C33021">
      <w:pPr>
        <w:jc w:val="both"/>
        <w:rPr>
          <w:rFonts w:cs="Arial"/>
          <w:b/>
        </w:rPr>
      </w:pPr>
    </w:p>
    <w:p w14:paraId="28D4982B" w14:textId="77777777" w:rsidR="005063F0" w:rsidRDefault="00391193" w:rsidP="00C33021">
      <w:pPr>
        <w:jc w:val="both"/>
        <w:rPr>
          <w:rFonts w:cs="Arial"/>
          <w:b/>
        </w:rPr>
      </w:pPr>
      <w:r>
        <w:rPr>
          <w:rFonts w:cs="Arial"/>
          <w:b/>
        </w:rPr>
        <w:t>RULES</w:t>
      </w:r>
    </w:p>
    <w:p w14:paraId="7EDE7F69" w14:textId="77777777" w:rsidR="00C01F1B" w:rsidRDefault="00083C0A">
      <w:pPr>
        <w:pStyle w:val="ListParagraph"/>
        <w:numPr>
          <w:ilvl w:val="0"/>
          <w:numId w:val="6"/>
        </w:numPr>
        <w:jc w:val="both"/>
        <w:rPr>
          <w:b/>
        </w:rPr>
      </w:pPr>
      <w:r w:rsidRPr="00083C0A">
        <w:rPr>
          <w:b/>
        </w:rPr>
        <w:t xml:space="preserve">Participation in the </w:t>
      </w:r>
      <w:proofErr w:type="spellStart"/>
      <w:r w:rsidRPr="00083C0A">
        <w:rPr>
          <w:b/>
        </w:rPr>
        <w:t>eAuction</w:t>
      </w:r>
      <w:proofErr w:type="spellEnd"/>
      <w:r w:rsidRPr="00083C0A">
        <w:rPr>
          <w:b/>
        </w:rPr>
        <w:t xml:space="preserve">  </w:t>
      </w:r>
    </w:p>
    <w:p w14:paraId="38CADE86" w14:textId="77777777" w:rsidR="00C01F1B" w:rsidRDefault="00C01F1B">
      <w:pPr>
        <w:pStyle w:val="ListParagraph"/>
        <w:ind w:left="360"/>
        <w:jc w:val="both"/>
        <w:rPr>
          <w:b/>
        </w:rPr>
      </w:pPr>
    </w:p>
    <w:p w14:paraId="59C78C6D" w14:textId="6BA9304F" w:rsidR="005E682F" w:rsidRPr="00960AEF" w:rsidRDefault="005063F0" w:rsidP="00A543B6">
      <w:pPr>
        <w:tabs>
          <w:tab w:val="left" w:pos="851"/>
        </w:tabs>
        <w:ind w:left="851" w:hanging="567"/>
        <w:jc w:val="both"/>
      </w:pPr>
      <w:r>
        <w:rPr>
          <w:rFonts w:cs="Arial"/>
        </w:rPr>
        <w:t xml:space="preserve">1.1 </w:t>
      </w:r>
      <w:r w:rsidR="000B6AD5">
        <w:rPr>
          <w:rFonts w:cs="Arial"/>
        </w:rPr>
        <w:t xml:space="preserve">  </w:t>
      </w:r>
      <w:r w:rsidR="00A27D0D" w:rsidRPr="00A543B6">
        <w:rPr>
          <w:rFonts w:cs="Arial"/>
        </w:rPr>
        <w:t xml:space="preserve">The </w:t>
      </w:r>
      <w:r w:rsidR="009E1952">
        <w:rPr>
          <w:rFonts w:cs="Arial"/>
        </w:rPr>
        <w:t>Agent</w:t>
      </w:r>
      <w:r w:rsidR="00A27D0D" w:rsidRPr="00A543B6">
        <w:rPr>
          <w:rFonts w:cs="Arial"/>
        </w:rPr>
        <w:t xml:space="preserve"> shall invite to participate in the </w:t>
      </w:r>
      <w:proofErr w:type="spellStart"/>
      <w:r w:rsidR="00A27D0D" w:rsidRPr="00A543B6">
        <w:rPr>
          <w:rFonts w:cs="Arial"/>
        </w:rPr>
        <w:t>eAuction</w:t>
      </w:r>
      <w:proofErr w:type="spellEnd"/>
      <w:r w:rsidR="002132AF">
        <w:rPr>
          <w:rFonts w:cs="Arial"/>
        </w:rPr>
        <w:t>, those P</w:t>
      </w:r>
      <w:r w:rsidR="00327745" w:rsidRPr="00A543B6">
        <w:rPr>
          <w:rFonts w:cs="Arial"/>
        </w:rPr>
        <w:t xml:space="preserve">otential </w:t>
      </w:r>
      <w:r w:rsidR="002132AF">
        <w:rPr>
          <w:rFonts w:cs="Arial"/>
        </w:rPr>
        <w:t>P</w:t>
      </w:r>
      <w:r w:rsidR="00327745" w:rsidRPr="00A543B6">
        <w:rPr>
          <w:rFonts w:cs="Arial"/>
        </w:rPr>
        <w:t>roviders</w:t>
      </w:r>
      <w:r w:rsidR="00A27D0D" w:rsidRPr="00A543B6">
        <w:rPr>
          <w:rFonts w:cs="Arial"/>
        </w:rPr>
        <w:t xml:space="preserve"> </w:t>
      </w:r>
      <w:r w:rsidR="00BD7A89" w:rsidRPr="00A543B6">
        <w:rPr>
          <w:rFonts w:cs="Arial"/>
        </w:rPr>
        <w:t xml:space="preserve">who have </w:t>
      </w:r>
      <w:r w:rsidR="00F477DA" w:rsidRPr="00A543B6">
        <w:rPr>
          <w:rFonts w:cs="Arial"/>
        </w:rPr>
        <w:t xml:space="preserve">submitted </w:t>
      </w:r>
      <w:r w:rsidR="00460727" w:rsidRPr="00A543B6">
        <w:rPr>
          <w:rFonts w:cs="Arial"/>
        </w:rPr>
        <w:t xml:space="preserve">admissible </w:t>
      </w:r>
      <w:r w:rsidR="00F477DA" w:rsidRPr="00A543B6">
        <w:rPr>
          <w:rFonts w:cs="Arial"/>
        </w:rPr>
        <w:t>T</w:t>
      </w:r>
      <w:r w:rsidR="00000BD4" w:rsidRPr="00A543B6">
        <w:rPr>
          <w:rFonts w:cs="Arial"/>
        </w:rPr>
        <w:t xml:space="preserve">enders </w:t>
      </w:r>
      <w:r w:rsidR="00083C0A" w:rsidRPr="00A543B6">
        <w:rPr>
          <w:rFonts w:cs="Arial"/>
        </w:rPr>
        <w:t>(the</w:t>
      </w:r>
      <w:r w:rsidR="00083C0A" w:rsidRPr="00A543B6">
        <w:rPr>
          <w:rFonts w:cs="Arial"/>
          <w:b/>
        </w:rPr>
        <w:t xml:space="preserve"> “</w:t>
      </w:r>
      <w:r w:rsidR="00860C5E">
        <w:rPr>
          <w:rFonts w:cs="Arial"/>
          <w:b/>
        </w:rPr>
        <w:t>Potential Provider</w:t>
      </w:r>
      <w:r w:rsidR="00083C0A" w:rsidRPr="00A543B6">
        <w:rPr>
          <w:rFonts w:cs="Arial"/>
          <w:b/>
        </w:rPr>
        <w:t>s”</w:t>
      </w:r>
      <w:r w:rsidR="00083C0A" w:rsidRPr="00A543B6">
        <w:rPr>
          <w:rFonts w:cs="Arial"/>
        </w:rPr>
        <w:t>).</w:t>
      </w:r>
      <w:r w:rsidR="00460727" w:rsidRPr="00A543B6">
        <w:rPr>
          <w:rFonts w:cs="Arial"/>
        </w:rPr>
        <w:t xml:space="preserve">  For the avoidance of doubt, an admissible Tender is a Tender that has </w:t>
      </w:r>
      <w:r w:rsidR="002132AF">
        <w:rPr>
          <w:rFonts w:cs="Arial"/>
          <w:bCs/>
          <w:iCs/>
        </w:rPr>
        <w:t>been submitted by a P</w:t>
      </w:r>
      <w:r w:rsidR="00460727" w:rsidRPr="00A543B6">
        <w:rPr>
          <w:rFonts w:cs="Arial"/>
          <w:bCs/>
          <w:iCs/>
        </w:rPr>
        <w:t xml:space="preserve">otential </w:t>
      </w:r>
      <w:r w:rsidR="002132AF">
        <w:rPr>
          <w:rFonts w:cs="Arial"/>
          <w:bCs/>
          <w:iCs/>
        </w:rPr>
        <w:t>P</w:t>
      </w:r>
      <w:r w:rsidR="00460727" w:rsidRPr="00A543B6">
        <w:rPr>
          <w:rFonts w:cs="Arial"/>
          <w:bCs/>
          <w:iCs/>
        </w:rPr>
        <w:t xml:space="preserve">rovider, who has not been excluded pursuant to </w:t>
      </w:r>
      <w:r w:rsidR="00D21D61" w:rsidRPr="00A543B6">
        <w:rPr>
          <w:rFonts w:cs="Arial"/>
          <w:bCs/>
          <w:iCs/>
        </w:rPr>
        <w:t>any of the mandatory grounds for exclusion under the P</w:t>
      </w:r>
      <w:r w:rsidR="006D781C" w:rsidRPr="00A543B6">
        <w:rPr>
          <w:rFonts w:cs="Arial"/>
          <w:bCs/>
          <w:iCs/>
        </w:rPr>
        <w:t xml:space="preserve">ublic Contracts Regulations 2015 </w:t>
      </w:r>
      <w:r w:rsidR="00460727" w:rsidRPr="00A543B6">
        <w:rPr>
          <w:rFonts w:cs="Arial"/>
          <w:bCs/>
          <w:iCs/>
        </w:rPr>
        <w:t xml:space="preserve">and who meets the selection criteria, and whose </w:t>
      </w:r>
      <w:r w:rsidR="00D21D61" w:rsidRPr="00A543B6">
        <w:rPr>
          <w:rFonts w:cs="Arial"/>
          <w:bCs/>
          <w:iCs/>
        </w:rPr>
        <w:t>T</w:t>
      </w:r>
      <w:r w:rsidR="00460727" w:rsidRPr="00A543B6">
        <w:rPr>
          <w:rFonts w:cs="Arial"/>
          <w:bCs/>
          <w:iCs/>
        </w:rPr>
        <w:t>ender is in conformity with the technical specifications without being irregular, unacceptable or unsuitable</w:t>
      </w:r>
      <w:r w:rsidR="00960AEF" w:rsidRPr="00A543B6">
        <w:rPr>
          <w:rFonts w:cs="Arial"/>
          <w:bCs/>
          <w:iCs/>
        </w:rPr>
        <w:t>.</w:t>
      </w:r>
    </w:p>
    <w:p w14:paraId="576311F4" w14:textId="77777777" w:rsidR="00C01F1B" w:rsidRDefault="00C01F1B" w:rsidP="005E682F">
      <w:pPr>
        <w:spacing w:after="0" w:line="240" w:lineRule="auto"/>
        <w:jc w:val="both"/>
        <w:rPr>
          <w:rFonts w:cs="Arial"/>
          <w:b/>
        </w:rPr>
      </w:pPr>
    </w:p>
    <w:p w14:paraId="0EB4AE1C" w14:textId="77777777" w:rsidR="00C01F1B" w:rsidRDefault="00083C0A">
      <w:pPr>
        <w:pStyle w:val="ListParagraph"/>
        <w:numPr>
          <w:ilvl w:val="0"/>
          <w:numId w:val="6"/>
        </w:numPr>
        <w:jc w:val="both"/>
        <w:rPr>
          <w:b/>
          <w:bCs/>
        </w:rPr>
      </w:pPr>
      <w:proofErr w:type="spellStart"/>
      <w:r w:rsidRPr="00083C0A">
        <w:rPr>
          <w:b/>
        </w:rPr>
        <w:t>eAuction</w:t>
      </w:r>
      <w:proofErr w:type="spellEnd"/>
      <w:r w:rsidRPr="00083C0A">
        <w:rPr>
          <w:b/>
        </w:rPr>
        <w:t xml:space="preserve"> Type</w:t>
      </w:r>
      <w:r w:rsidRPr="00083C0A">
        <w:rPr>
          <w:b/>
          <w:bCs/>
        </w:rPr>
        <w:t xml:space="preserve"> </w:t>
      </w:r>
    </w:p>
    <w:p w14:paraId="4488344D" w14:textId="77777777" w:rsidR="00C01F1B" w:rsidRDefault="00C01F1B">
      <w:pPr>
        <w:pStyle w:val="ListParagraph"/>
        <w:ind w:left="360"/>
        <w:jc w:val="both"/>
        <w:rPr>
          <w:b/>
          <w:bCs/>
        </w:rPr>
      </w:pPr>
    </w:p>
    <w:p w14:paraId="384B366E" w14:textId="252C1228" w:rsidR="008617ED" w:rsidRPr="00B56B7C" w:rsidRDefault="007B736E" w:rsidP="008617ED">
      <w:pPr>
        <w:pStyle w:val="Heading3"/>
        <w:numPr>
          <w:ilvl w:val="1"/>
          <w:numId w:val="6"/>
        </w:numPr>
        <w:tabs>
          <w:tab w:val="left" w:pos="1701"/>
        </w:tabs>
        <w:spacing w:before="120" w:after="200" w:line="276" w:lineRule="auto"/>
        <w:ind w:left="851" w:hanging="567"/>
        <w:jc w:val="both"/>
        <w:rPr>
          <w:b w:val="0"/>
          <w:sz w:val="22"/>
          <w:szCs w:val="22"/>
        </w:rPr>
      </w:pPr>
      <w:r w:rsidRPr="00294B41">
        <w:rPr>
          <w:b w:val="0"/>
          <w:sz w:val="22"/>
          <w:szCs w:val="22"/>
        </w:rPr>
        <w:t xml:space="preserve">The </w:t>
      </w:r>
      <w:r w:rsidR="009E1952">
        <w:rPr>
          <w:b w:val="0"/>
          <w:sz w:val="22"/>
          <w:szCs w:val="22"/>
        </w:rPr>
        <w:t>Agent</w:t>
      </w:r>
      <w:r w:rsidRPr="00294B41">
        <w:rPr>
          <w:b w:val="0"/>
          <w:sz w:val="22"/>
          <w:szCs w:val="22"/>
        </w:rPr>
        <w:t xml:space="preserve"> will use a ‘Reverse English </w:t>
      </w:r>
      <w:r w:rsidR="00581416">
        <w:rPr>
          <w:b w:val="0"/>
          <w:sz w:val="22"/>
          <w:szCs w:val="22"/>
        </w:rPr>
        <w:t>Transformation</w:t>
      </w:r>
      <w:r w:rsidR="00CD42EC">
        <w:rPr>
          <w:b w:val="0"/>
          <w:sz w:val="22"/>
          <w:szCs w:val="22"/>
        </w:rPr>
        <w:t xml:space="preserve"> </w:t>
      </w:r>
      <w:proofErr w:type="spellStart"/>
      <w:r w:rsidRPr="00294B41">
        <w:rPr>
          <w:b w:val="0"/>
          <w:sz w:val="22"/>
          <w:szCs w:val="22"/>
        </w:rPr>
        <w:t>eAuction</w:t>
      </w:r>
      <w:proofErr w:type="spellEnd"/>
      <w:r w:rsidRPr="00294B41">
        <w:rPr>
          <w:b w:val="0"/>
          <w:sz w:val="22"/>
          <w:szCs w:val="22"/>
        </w:rPr>
        <w:t>’</w:t>
      </w:r>
      <w:r w:rsidR="00AE0083">
        <w:rPr>
          <w:b w:val="0"/>
          <w:sz w:val="22"/>
          <w:szCs w:val="22"/>
        </w:rPr>
        <w:t xml:space="preserve"> </w:t>
      </w:r>
      <w:r w:rsidRPr="00294B41">
        <w:rPr>
          <w:b w:val="0"/>
          <w:sz w:val="22"/>
          <w:szCs w:val="22"/>
        </w:rPr>
        <w:t xml:space="preserve">to determine which </w:t>
      </w:r>
      <w:r w:rsidR="00860C5E">
        <w:rPr>
          <w:b w:val="0"/>
          <w:sz w:val="22"/>
          <w:szCs w:val="22"/>
        </w:rPr>
        <w:t>Potential Provider</w:t>
      </w:r>
      <w:r w:rsidR="00D429F2">
        <w:rPr>
          <w:b w:val="0"/>
          <w:sz w:val="22"/>
          <w:szCs w:val="22"/>
        </w:rPr>
        <w:t>(s</w:t>
      </w:r>
      <w:r w:rsidR="00D429F2" w:rsidRPr="00960AEF">
        <w:rPr>
          <w:b w:val="0"/>
          <w:sz w:val="22"/>
          <w:szCs w:val="22"/>
        </w:rPr>
        <w:t>)</w:t>
      </w:r>
      <w:r w:rsidRPr="00960AEF">
        <w:rPr>
          <w:b w:val="0"/>
          <w:sz w:val="22"/>
          <w:szCs w:val="22"/>
        </w:rPr>
        <w:t xml:space="preserve"> will be a</w:t>
      </w:r>
      <w:r w:rsidR="00316C26" w:rsidRPr="00960AEF">
        <w:rPr>
          <w:b w:val="0"/>
          <w:sz w:val="22"/>
          <w:szCs w:val="22"/>
        </w:rPr>
        <w:t xml:space="preserve">warded the </w:t>
      </w:r>
      <w:r w:rsidR="00F47F14" w:rsidRPr="00960AEF">
        <w:rPr>
          <w:b w:val="0"/>
          <w:sz w:val="22"/>
          <w:szCs w:val="22"/>
        </w:rPr>
        <w:t>contract</w:t>
      </w:r>
      <w:r w:rsidR="00D429F2" w:rsidRPr="00960AEF">
        <w:rPr>
          <w:b w:val="0"/>
          <w:sz w:val="22"/>
          <w:szCs w:val="22"/>
        </w:rPr>
        <w:t>.</w:t>
      </w:r>
      <w:r w:rsidR="00D429F2">
        <w:rPr>
          <w:b w:val="0"/>
          <w:sz w:val="22"/>
          <w:szCs w:val="22"/>
        </w:rPr>
        <w:t xml:space="preserve"> </w:t>
      </w:r>
      <w:r w:rsidR="00581416" w:rsidRPr="00581416">
        <w:rPr>
          <w:b w:val="0"/>
          <w:sz w:val="22"/>
          <w:szCs w:val="22"/>
        </w:rPr>
        <w:t xml:space="preserve">Transformation </w:t>
      </w:r>
      <w:proofErr w:type="spellStart"/>
      <w:r w:rsidR="00581416" w:rsidRPr="00581416">
        <w:rPr>
          <w:b w:val="0"/>
          <w:sz w:val="22"/>
          <w:szCs w:val="22"/>
        </w:rPr>
        <w:t>eAuctions</w:t>
      </w:r>
      <w:proofErr w:type="spellEnd"/>
      <w:r w:rsidR="00581416" w:rsidRPr="00581416">
        <w:rPr>
          <w:b w:val="0"/>
          <w:sz w:val="22"/>
          <w:szCs w:val="22"/>
        </w:rPr>
        <w:t xml:space="preserve"> allow the Quality Scores achieved </w:t>
      </w:r>
      <w:r w:rsidR="002324A7">
        <w:rPr>
          <w:b w:val="0"/>
          <w:sz w:val="22"/>
          <w:szCs w:val="22"/>
        </w:rPr>
        <w:t xml:space="preserve">by each </w:t>
      </w:r>
      <w:r w:rsidR="00860C5E">
        <w:rPr>
          <w:b w:val="0"/>
          <w:sz w:val="22"/>
          <w:szCs w:val="22"/>
        </w:rPr>
        <w:t>Potential Provider</w:t>
      </w:r>
      <w:r w:rsidR="002324A7">
        <w:rPr>
          <w:b w:val="0"/>
          <w:sz w:val="22"/>
          <w:szCs w:val="22"/>
        </w:rPr>
        <w:t xml:space="preserve"> </w:t>
      </w:r>
      <w:r w:rsidR="00581416" w:rsidRPr="00581416">
        <w:rPr>
          <w:b w:val="0"/>
          <w:sz w:val="22"/>
          <w:szCs w:val="22"/>
        </w:rPr>
        <w:t xml:space="preserve">during the Quality Evaluation to transform prices submitted as part of the </w:t>
      </w:r>
      <w:proofErr w:type="spellStart"/>
      <w:r w:rsidR="00581416" w:rsidRPr="00581416">
        <w:rPr>
          <w:b w:val="0"/>
          <w:sz w:val="22"/>
          <w:szCs w:val="22"/>
        </w:rPr>
        <w:t>eAuction</w:t>
      </w:r>
      <w:proofErr w:type="spellEnd"/>
      <w:r w:rsidR="00581416" w:rsidRPr="00581416">
        <w:rPr>
          <w:b w:val="0"/>
          <w:sz w:val="22"/>
          <w:szCs w:val="22"/>
        </w:rPr>
        <w:t xml:space="preserve">. This ensures that </w:t>
      </w:r>
      <w:r w:rsidR="00B80888">
        <w:rPr>
          <w:b w:val="0"/>
          <w:sz w:val="22"/>
          <w:szCs w:val="22"/>
        </w:rPr>
        <w:t>a</w:t>
      </w:r>
      <w:r w:rsidR="00C64ACA">
        <w:rPr>
          <w:b w:val="0"/>
          <w:sz w:val="22"/>
          <w:szCs w:val="22"/>
        </w:rPr>
        <w:t xml:space="preserve"> </w:t>
      </w:r>
      <w:r w:rsidR="00860C5E">
        <w:rPr>
          <w:b w:val="0"/>
          <w:sz w:val="22"/>
          <w:szCs w:val="22"/>
        </w:rPr>
        <w:t xml:space="preserve">Potential </w:t>
      </w:r>
      <w:r w:rsidR="00860C5E" w:rsidRPr="00B56B7C">
        <w:rPr>
          <w:b w:val="0"/>
          <w:sz w:val="22"/>
          <w:szCs w:val="22"/>
        </w:rPr>
        <w:t>Provider</w:t>
      </w:r>
      <w:r w:rsidR="00C64ACA" w:rsidRPr="00B56B7C">
        <w:rPr>
          <w:b w:val="0"/>
          <w:sz w:val="22"/>
          <w:szCs w:val="22"/>
        </w:rPr>
        <w:t>’</w:t>
      </w:r>
      <w:r w:rsidR="00581416" w:rsidRPr="00B56B7C">
        <w:rPr>
          <w:b w:val="0"/>
          <w:sz w:val="22"/>
          <w:szCs w:val="22"/>
        </w:rPr>
        <w:t xml:space="preserve">s Quality Score will </w:t>
      </w:r>
      <w:r w:rsidR="003C1702" w:rsidRPr="00B56B7C">
        <w:rPr>
          <w:b w:val="0"/>
          <w:sz w:val="22"/>
          <w:szCs w:val="22"/>
        </w:rPr>
        <w:t>have</w:t>
      </w:r>
      <w:r w:rsidR="00C64ACA" w:rsidRPr="00B56B7C">
        <w:rPr>
          <w:b w:val="0"/>
          <w:sz w:val="22"/>
          <w:szCs w:val="22"/>
        </w:rPr>
        <w:t xml:space="preserve"> </w:t>
      </w:r>
      <w:r w:rsidR="00B80888" w:rsidRPr="00B56B7C">
        <w:rPr>
          <w:b w:val="0"/>
          <w:sz w:val="22"/>
          <w:szCs w:val="22"/>
        </w:rPr>
        <w:t>an</w:t>
      </w:r>
      <w:r w:rsidR="00E830C1" w:rsidRPr="00B56B7C">
        <w:rPr>
          <w:b w:val="0"/>
          <w:sz w:val="22"/>
          <w:szCs w:val="22"/>
        </w:rPr>
        <w:t xml:space="preserve"> </w:t>
      </w:r>
      <w:r w:rsidR="003C1702" w:rsidRPr="00B56B7C">
        <w:rPr>
          <w:b w:val="0"/>
          <w:sz w:val="22"/>
          <w:szCs w:val="22"/>
        </w:rPr>
        <w:t xml:space="preserve">impact on </w:t>
      </w:r>
      <w:r w:rsidR="00C64ACA" w:rsidRPr="00B56B7C">
        <w:rPr>
          <w:b w:val="0"/>
          <w:sz w:val="22"/>
          <w:szCs w:val="22"/>
        </w:rPr>
        <w:t xml:space="preserve">its </w:t>
      </w:r>
      <w:r w:rsidR="003C1702" w:rsidRPr="00B56B7C">
        <w:rPr>
          <w:b w:val="0"/>
          <w:sz w:val="22"/>
          <w:szCs w:val="22"/>
        </w:rPr>
        <w:t>bid</w:t>
      </w:r>
      <w:r w:rsidRPr="00B56B7C">
        <w:rPr>
          <w:b w:val="0"/>
          <w:sz w:val="22"/>
          <w:szCs w:val="22"/>
        </w:rPr>
        <w:t>.</w:t>
      </w:r>
      <w:r w:rsidR="00FF473F" w:rsidRPr="00B56B7C">
        <w:rPr>
          <w:b w:val="0"/>
          <w:sz w:val="22"/>
          <w:szCs w:val="22"/>
        </w:rPr>
        <w:t xml:space="preserve"> </w:t>
      </w:r>
    </w:p>
    <w:p w14:paraId="38CF1529" w14:textId="61864399" w:rsidR="00D00CDD" w:rsidRPr="00B56B7C" w:rsidRDefault="000D41BF" w:rsidP="00B56B7C">
      <w:pPr>
        <w:pStyle w:val="Technical4"/>
        <w:numPr>
          <w:ilvl w:val="1"/>
          <w:numId w:val="6"/>
        </w:numPr>
        <w:tabs>
          <w:tab w:val="clear" w:pos="-720"/>
        </w:tabs>
        <w:spacing w:after="200" w:line="276" w:lineRule="auto"/>
        <w:ind w:left="851" w:hanging="567"/>
        <w:jc w:val="both"/>
        <w:rPr>
          <w:rFonts w:ascii="Arial" w:hAnsi="Arial" w:cs="Arial"/>
          <w:b w:val="0"/>
          <w:color w:val="000000" w:themeColor="text1"/>
          <w:sz w:val="22"/>
          <w:szCs w:val="22"/>
        </w:rPr>
      </w:pPr>
      <w:r w:rsidRPr="00B56B7C">
        <w:rPr>
          <w:rFonts w:ascii="Arial" w:hAnsi="Arial" w:cs="Arial"/>
          <w:b w:val="0"/>
          <w:color w:val="000000" w:themeColor="text1"/>
          <w:sz w:val="22"/>
          <w:szCs w:val="22"/>
          <w:lang w:val="en-GB"/>
        </w:rPr>
        <w:t xml:space="preserve">As part of the invitation to </w:t>
      </w:r>
      <w:r w:rsidR="00C64ACA" w:rsidRPr="00B56B7C">
        <w:rPr>
          <w:rFonts w:ascii="Arial" w:hAnsi="Arial" w:cs="Arial"/>
          <w:b w:val="0"/>
          <w:color w:val="000000" w:themeColor="text1"/>
          <w:sz w:val="22"/>
          <w:szCs w:val="22"/>
          <w:lang w:val="en-GB"/>
        </w:rPr>
        <w:t xml:space="preserve">participate in the </w:t>
      </w:r>
      <w:proofErr w:type="spellStart"/>
      <w:r w:rsidRPr="00B56B7C">
        <w:rPr>
          <w:rFonts w:ascii="Arial" w:hAnsi="Arial" w:cs="Arial"/>
          <w:b w:val="0"/>
          <w:color w:val="000000" w:themeColor="text1"/>
          <w:sz w:val="22"/>
          <w:szCs w:val="22"/>
          <w:lang w:val="en-GB"/>
        </w:rPr>
        <w:t>eAuction</w:t>
      </w:r>
      <w:proofErr w:type="spellEnd"/>
      <w:r w:rsidRPr="00B56B7C">
        <w:rPr>
          <w:rFonts w:ascii="Arial" w:hAnsi="Arial" w:cs="Arial"/>
          <w:b w:val="0"/>
          <w:color w:val="000000" w:themeColor="text1"/>
          <w:sz w:val="22"/>
          <w:szCs w:val="22"/>
          <w:lang w:val="en-GB"/>
        </w:rPr>
        <w:t xml:space="preserve"> t</w:t>
      </w:r>
      <w:r w:rsidR="008617ED" w:rsidRPr="00B56B7C">
        <w:rPr>
          <w:rFonts w:ascii="Arial" w:hAnsi="Arial" w:cs="Arial"/>
          <w:b w:val="0"/>
          <w:color w:val="000000" w:themeColor="text1"/>
          <w:sz w:val="22"/>
          <w:szCs w:val="22"/>
          <w:lang w:val="en-GB"/>
        </w:rPr>
        <w:t xml:space="preserve">he </w:t>
      </w:r>
      <w:r w:rsidR="009E1952" w:rsidRPr="00B56B7C">
        <w:rPr>
          <w:rFonts w:ascii="Arial" w:hAnsi="Arial" w:cs="Arial"/>
          <w:b w:val="0"/>
          <w:color w:val="000000" w:themeColor="text1"/>
          <w:sz w:val="22"/>
          <w:szCs w:val="22"/>
          <w:lang w:val="en-GB"/>
        </w:rPr>
        <w:t>Agent</w:t>
      </w:r>
      <w:r w:rsidR="008617ED" w:rsidRPr="00B56B7C">
        <w:rPr>
          <w:rFonts w:ascii="Arial" w:hAnsi="Arial" w:cs="Arial"/>
          <w:b w:val="0"/>
          <w:color w:val="000000" w:themeColor="text1"/>
          <w:sz w:val="22"/>
          <w:szCs w:val="22"/>
          <w:lang w:val="en-GB"/>
        </w:rPr>
        <w:t xml:space="preserve"> </w:t>
      </w:r>
      <w:r w:rsidRPr="00B56B7C">
        <w:rPr>
          <w:rFonts w:ascii="Arial" w:hAnsi="Arial" w:cs="Arial"/>
          <w:b w:val="0"/>
          <w:color w:val="000000" w:themeColor="text1"/>
          <w:sz w:val="22"/>
          <w:szCs w:val="22"/>
          <w:lang w:val="en-GB"/>
        </w:rPr>
        <w:t xml:space="preserve">will communicate to each </w:t>
      </w:r>
      <w:r w:rsidR="00860C5E" w:rsidRPr="00B56B7C">
        <w:rPr>
          <w:rFonts w:ascii="Arial" w:hAnsi="Arial" w:cs="Arial"/>
          <w:b w:val="0"/>
          <w:color w:val="000000" w:themeColor="text1"/>
          <w:sz w:val="22"/>
          <w:szCs w:val="22"/>
          <w:lang w:val="en-GB"/>
        </w:rPr>
        <w:t>Potential Provider</w:t>
      </w:r>
      <w:r w:rsidRPr="00B56B7C">
        <w:rPr>
          <w:rFonts w:ascii="Arial" w:hAnsi="Arial" w:cs="Arial"/>
          <w:b w:val="0"/>
          <w:color w:val="000000" w:themeColor="text1"/>
          <w:sz w:val="22"/>
          <w:szCs w:val="22"/>
          <w:lang w:val="en-GB"/>
        </w:rPr>
        <w:t xml:space="preserve"> their </w:t>
      </w:r>
      <w:r w:rsidR="008617ED" w:rsidRPr="00B56B7C">
        <w:rPr>
          <w:rFonts w:ascii="Arial" w:hAnsi="Arial" w:cs="Arial"/>
          <w:b w:val="0"/>
          <w:color w:val="000000" w:themeColor="text1"/>
          <w:sz w:val="22"/>
          <w:szCs w:val="22"/>
          <w:lang w:val="en-GB"/>
        </w:rPr>
        <w:t>Quality Score and relative ranking</w:t>
      </w:r>
      <w:r w:rsidRPr="00B56B7C">
        <w:rPr>
          <w:rFonts w:ascii="Arial" w:hAnsi="Arial" w:cs="Arial"/>
          <w:b w:val="0"/>
          <w:color w:val="000000" w:themeColor="text1"/>
          <w:sz w:val="22"/>
          <w:szCs w:val="22"/>
          <w:lang w:val="en-GB"/>
        </w:rPr>
        <w:t xml:space="preserve"> based upon quality</w:t>
      </w:r>
      <w:r w:rsidR="00C64ACA" w:rsidRPr="00B56B7C">
        <w:rPr>
          <w:rFonts w:ascii="Arial" w:hAnsi="Arial" w:cs="Arial"/>
          <w:b w:val="0"/>
          <w:color w:val="000000" w:themeColor="text1"/>
          <w:sz w:val="22"/>
          <w:szCs w:val="22"/>
          <w:lang w:val="en-GB"/>
        </w:rPr>
        <w:t xml:space="preserve"> of their Tender</w:t>
      </w:r>
      <w:r w:rsidRPr="00B56B7C">
        <w:rPr>
          <w:rFonts w:ascii="Arial" w:hAnsi="Arial" w:cs="Arial"/>
          <w:b w:val="0"/>
          <w:color w:val="000000" w:themeColor="text1"/>
          <w:sz w:val="22"/>
          <w:szCs w:val="22"/>
          <w:lang w:val="en-GB"/>
        </w:rPr>
        <w:t>.</w:t>
      </w:r>
    </w:p>
    <w:p w14:paraId="5154888D" w14:textId="3A1BB0FF" w:rsidR="00471DD3" w:rsidRPr="00B56B7C" w:rsidRDefault="00471DD3" w:rsidP="00B56B7C">
      <w:pPr>
        <w:pStyle w:val="Technical4"/>
        <w:numPr>
          <w:ilvl w:val="1"/>
          <w:numId w:val="6"/>
        </w:numPr>
        <w:tabs>
          <w:tab w:val="clear" w:pos="-720"/>
        </w:tabs>
        <w:spacing w:after="200" w:line="276" w:lineRule="auto"/>
        <w:ind w:left="851" w:hanging="567"/>
        <w:jc w:val="both"/>
        <w:rPr>
          <w:rFonts w:ascii="Arial" w:hAnsi="Arial" w:cs="Arial"/>
          <w:b w:val="0"/>
          <w:sz w:val="22"/>
          <w:szCs w:val="22"/>
        </w:rPr>
      </w:pPr>
      <w:r w:rsidRPr="00B56B7C">
        <w:rPr>
          <w:rFonts w:ascii="Arial" w:hAnsi="Arial" w:cs="Arial"/>
          <w:b w:val="0"/>
          <w:color w:val="000000" w:themeColor="text1"/>
          <w:sz w:val="22"/>
          <w:szCs w:val="22"/>
        </w:rPr>
        <w:t xml:space="preserve">During and throughout the </w:t>
      </w:r>
      <w:proofErr w:type="spellStart"/>
      <w:r w:rsidRPr="00B56B7C">
        <w:rPr>
          <w:rFonts w:ascii="Arial" w:hAnsi="Arial" w:cs="Arial"/>
          <w:b w:val="0"/>
          <w:color w:val="000000" w:themeColor="text1"/>
          <w:sz w:val="22"/>
          <w:szCs w:val="22"/>
        </w:rPr>
        <w:t>eAuction</w:t>
      </w:r>
      <w:proofErr w:type="spellEnd"/>
      <w:r w:rsidRPr="00B56B7C">
        <w:rPr>
          <w:rFonts w:ascii="Arial" w:hAnsi="Arial" w:cs="Arial"/>
          <w:b w:val="0"/>
          <w:color w:val="000000" w:themeColor="text1"/>
          <w:sz w:val="22"/>
          <w:szCs w:val="22"/>
        </w:rPr>
        <w:t xml:space="preserve"> </w:t>
      </w:r>
      <w:r w:rsidR="00860C5E" w:rsidRPr="00B56B7C">
        <w:rPr>
          <w:rFonts w:ascii="Arial" w:hAnsi="Arial" w:cs="Arial"/>
          <w:b w:val="0"/>
          <w:color w:val="000000" w:themeColor="text1"/>
          <w:sz w:val="22"/>
          <w:szCs w:val="22"/>
        </w:rPr>
        <w:t>Potential Provider</w:t>
      </w:r>
      <w:r w:rsidRPr="00B56B7C">
        <w:rPr>
          <w:rFonts w:ascii="Arial" w:hAnsi="Arial" w:cs="Arial"/>
          <w:b w:val="0"/>
          <w:color w:val="000000" w:themeColor="text1"/>
          <w:sz w:val="22"/>
          <w:szCs w:val="22"/>
        </w:rPr>
        <w:t xml:space="preserve">s will have visibility of their ranking in the </w:t>
      </w:r>
      <w:proofErr w:type="spellStart"/>
      <w:r w:rsidRPr="00B56B7C">
        <w:rPr>
          <w:rFonts w:ascii="Arial" w:hAnsi="Arial" w:cs="Arial"/>
          <w:b w:val="0"/>
          <w:color w:val="000000" w:themeColor="text1"/>
          <w:sz w:val="22"/>
          <w:szCs w:val="22"/>
        </w:rPr>
        <w:t>eAuction</w:t>
      </w:r>
      <w:proofErr w:type="spellEnd"/>
      <w:r w:rsidRPr="00B56B7C">
        <w:rPr>
          <w:rFonts w:ascii="Arial" w:hAnsi="Arial" w:cs="Arial"/>
          <w:b w:val="0"/>
          <w:color w:val="000000" w:themeColor="text1"/>
          <w:sz w:val="22"/>
          <w:szCs w:val="22"/>
        </w:rPr>
        <w:t>, their respective bids and the leading bid</w:t>
      </w:r>
      <w:r w:rsidR="00170C1B" w:rsidRPr="00B56B7C">
        <w:rPr>
          <w:rFonts w:ascii="Arial" w:hAnsi="Arial" w:cs="Arial"/>
          <w:b w:val="0"/>
          <w:color w:val="000000" w:themeColor="text1"/>
          <w:sz w:val="22"/>
          <w:szCs w:val="22"/>
        </w:rPr>
        <w:t xml:space="preserve"> (</w:t>
      </w:r>
      <w:r w:rsidR="002521EB" w:rsidRPr="00B56B7C">
        <w:rPr>
          <w:rFonts w:ascii="Arial" w:hAnsi="Arial" w:cs="Arial"/>
          <w:b w:val="0"/>
          <w:sz w:val="22"/>
          <w:szCs w:val="22"/>
        </w:rPr>
        <w:t xml:space="preserve">The “leading bid” displayed to each </w:t>
      </w:r>
      <w:r w:rsidR="00860C5E" w:rsidRPr="00B56B7C">
        <w:rPr>
          <w:rFonts w:ascii="Arial" w:hAnsi="Arial" w:cs="Arial"/>
          <w:b w:val="0"/>
          <w:sz w:val="22"/>
          <w:szCs w:val="22"/>
        </w:rPr>
        <w:t>Potential Provider</w:t>
      </w:r>
      <w:r w:rsidR="002521EB" w:rsidRPr="00B56B7C">
        <w:rPr>
          <w:rFonts w:ascii="Arial" w:hAnsi="Arial" w:cs="Arial"/>
          <w:b w:val="0"/>
          <w:sz w:val="22"/>
          <w:szCs w:val="22"/>
        </w:rPr>
        <w:t xml:space="preserve"> shows the bid that the </w:t>
      </w:r>
      <w:r w:rsidR="00860C5E" w:rsidRPr="00B56B7C">
        <w:rPr>
          <w:rFonts w:ascii="Arial" w:hAnsi="Arial" w:cs="Arial"/>
          <w:b w:val="0"/>
          <w:sz w:val="22"/>
          <w:szCs w:val="22"/>
        </w:rPr>
        <w:t>Potential Provider</w:t>
      </w:r>
      <w:r w:rsidR="002521EB" w:rsidRPr="00B56B7C">
        <w:rPr>
          <w:rFonts w:ascii="Arial" w:hAnsi="Arial" w:cs="Arial"/>
          <w:b w:val="0"/>
          <w:sz w:val="22"/>
          <w:szCs w:val="22"/>
        </w:rPr>
        <w:t xml:space="preserve"> would be required to improve on in order to be ranked first in the </w:t>
      </w:r>
      <w:proofErr w:type="spellStart"/>
      <w:r w:rsidR="002521EB" w:rsidRPr="00B56B7C">
        <w:rPr>
          <w:rFonts w:ascii="Arial" w:hAnsi="Arial" w:cs="Arial"/>
          <w:b w:val="0"/>
          <w:sz w:val="22"/>
          <w:szCs w:val="22"/>
        </w:rPr>
        <w:t>eAuction</w:t>
      </w:r>
      <w:proofErr w:type="spellEnd"/>
      <w:r w:rsidR="002521EB" w:rsidRPr="00B56B7C">
        <w:rPr>
          <w:rFonts w:ascii="Arial" w:hAnsi="Arial" w:cs="Arial"/>
          <w:b w:val="0"/>
          <w:sz w:val="22"/>
          <w:szCs w:val="22"/>
        </w:rPr>
        <w:t xml:space="preserve">. If a </w:t>
      </w:r>
      <w:r w:rsidR="00860C5E" w:rsidRPr="00B56B7C">
        <w:rPr>
          <w:rFonts w:ascii="Arial" w:hAnsi="Arial" w:cs="Arial"/>
          <w:b w:val="0"/>
          <w:sz w:val="22"/>
          <w:szCs w:val="22"/>
        </w:rPr>
        <w:t>Potential Provider</w:t>
      </w:r>
      <w:r w:rsidR="002521EB" w:rsidRPr="00B56B7C">
        <w:rPr>
          <w:rFonts w:ascii="Arial" w:hAnsi="Arial" w:cs="Arial"/>
          <w:b w:val="0"/>
          <w:sz w:val="22"/>
          <w:szCs w:val="22"/>
        </w:rPr>
        <w:t xml:space="preserve"> submits a bid that is lower than the “leading bid” displayed, their transformed bid would be the lowest and they would be ranked first in the auction. For example, if the “leading bid” is displayed as £1</w:t>
      </w:r>
      <w:r w:rsidR="00960AEF" w:rsidRPr="00B56B7C">
        <w:rPr>
          <w:rFonts w:ascii="Arial" w:hAnsi="Arial" w:cs="Arial"/>
          <w:b w:val="0"/>
          <w:sz w:val="22"/>
          <w:szCs w:val="22"/>
        </w:rPr>
        <w:t>,</w:t>
      </w:r>
      <w:r w:rsidR="002521EB" w:rsidRPr="00B56B7C">
        <w:rPr>
          <w:rFonts w:ascii="Arial" w:hAnsi="Arial" w:cs="Arial"/>
          <w:b w:val="0"/>
          <w:sz w:val="22"/>
          <w:szCs w:val="22"/>
        </w:rPr>
        <w:t xml:space="preserve">000, the </w:t>
      </w:r>
      <w:r w:rsidR="00860C5E" w:rsidRPr="00B56B7C">
        <w:rPr>
          <w:rFonts w:ascii="Arial" w:hAnsi="Arial" w:cs="Arial"/>
          <w:b w:val="0"/>
          <w:sz w:val="22"/>
          <w:szCs w:val="22"/>
        </w:rPr>
        <w:t>Potential Provider</w:t>
      </w:r>
      <w:r w:rsidR="002521EB" w:rsidRPr="00B56B7C">
        <w:rPr>
          <w:rFonts w:ascii="Arial" w:hAnsi="Arial" w:cs="Arial"/>
          <w:b w:val="0"/>
          <w:sz w:val="22"/>
          <w:szCs w:val="22"/>
        </w:rPr>
        <w:t xml:space="preserve"> would be required to bid less than £1</w:t>
      </w:r>
      <w:r w:rsidR="00960AEF" w:rsidRPr="00B56B7C">
        <w:rPr>
          <w:rFonts w:ascii="Arial" w:hAnsi="Arial" w:cs="Arial"/>
          <w:b w:val="0"/>
          <w:sz w:val="22"/>
          <w:szCs w:val="22"/>
        </w:rPr>
        <w:t>,</w:t>
      </w:r>
      <w:r w:rsidR="002521EB" w:rsidRPr="00B56B7C">
        <w:rPr>
          <w:rFonts w:ascii="Arial" w:hAnsi="Arial" w:cs="Arial"/>
          <w:b w:val="0"/>
          <w:sz w:val="22"/>
          <w:szCs w:val="22"/>
        </w:rPr>
        <w:t xml:space="preserve">000 in order to be ranked first.  The “leading bid” displayed to a </w:t>
      </w:r>
      <w:r w:rsidR="00860C5E" w:rsidRPr="00B56B7C">
        <w:rPr>
          <w:rFonts w:ascii="Arial" w:hAnsi="Arial" w:cs="Arial"/>
          <w:b w:val="0"/>
          <w:sz w:val="22"/>
          <w:szCs w:val="22"/>
        </w:rPr>
        <w:t>Potential Provider</w:t>
      </w:r>
      <w:r w:rsidR="002521EB" w:rsidRPr="00B56B7C">
        <w:rPr>
          <w:rFonts w:ascii="Arial" w:hAnsi="Arial" w:cs="Arial"/>
          <w:b w:val="0"/>
          <w:sz w:val="22"/>
          <w:szCs w:val="22"/>
        </w:rPr>
        <w:t xml:space="preserve"> is calculated based on the transformational multiplier of that </w:t>
      </w:r>
      <w:r w:rsidR="00860C5E" w:rsidRPr="00B56B7C">
        <w:rPr>
          <w:rFonts w:ascii="Arial" w:hAnsi="Arial" w:cs="Arial"/>
          <w:b w:val="0"/>
          <w:sz w:val="22"/>
          <w:szCs w:val="22"/>
        </w:rPr>
        <w:t>Potential Provider</w:t>
      </w:r>
      <w:r w:rsidR="002521EB" w:rsidRPr="00B56B7C">
        <w:rPr>
          <w:rFonts w:ascii="Arial" w:hAnsi="Arial" w:cs="Arial"/>
          <w:b w:val="0"/>
          <w:sz w:val="22"/>
          <w:szCs w:val="22"/>
        </w:rPr>
        <w:t xml:space="preserve"> as it is specific to them, i.e. it communicates the bid that a specific </w:t>
      </w:r>
      <w:r w:rsidR="00860C5E" w:rsidRPr="00B56B7C">
        <w:rPr>
          <w:rFonts w:ascii="Arial" w:hAnsi="Arial" w:cs="Arial"/>
          <w:b w:val="0"/>
          <w:sz w:val="22"/>
          <w:szCs w:val="22"/>
        </w:rPr>
        <w:t>Potential Provider</w:t>
      </w:r>
      <w:r w:rsidR="002521EB" w:rsidRPr="00B56B7C">
        <w:rPr>
          <w:rFonts w:ascii="Arial" w:hAnsi="Arial" w:cs="Arial"/>
          <w:b w:val="0"/>
          <w:sz w:val="22"/>
          <w:szCs w:val="22"/>
        </w:rPr>
        <w:t xml:space="preserve"> is required to improve on in order to be ranked first in the auction</w:t>
      </w:r>
      <w:r w:rsidR="00A852E7" w:rsidRPr="00B56B7C">
        <w:rPr>
          <w:rFonts w:ascii="Arial" w:hAnsi="Arial" w:cs="Arial"/>
          <w:b w:val="0"/>
          <w:color w:val="000000" w:themeColor="text1"/>
          <w:sz w:val="22"/>
          <w:szCs w:val="22"/>
        </w:rPr>
        <w:t>)</w:t>
      </w:r>
      <w:r w:rsidRPr="00B56B7C">
        <w:rPr>
          <w:rFonts w:ascii="Arial" w:hAnsi="Arial" w:cs="Arial"/>
          <w:b w:val="0"/>
          <w:color w:val="000000" w:themeColor="text1"/>
          <w:sz w:val="22"/>
          <w:szCs w:val="22"/>
        </w:rPr>
        <w:t xml:space="preserve">. </w:t>
      </w:r>
      <w:r w:rsidRPr="00B56B7C">
        <w:rPr>
          <w:rFonts w:ascii="Arial" w:hAnsi="Arial" w:cs="Arial"/>
          <w:b w:val="0"/>
          <w:sz w:val="22"/>
          <w:szCs w:val="22"/>
        </w:rPr>
        <w:t xml:space="preserve">The transformed prices are visible only to the </w:t>
      </w:r>
      <w:r w:rsidR="009E1952" w:rsidRPr="00B56B7C">
        <w:rPr>
          <w:rFonts w:ascii="Arial" w:hAnsi="Arial" w:cs="Arial"/>
          <w:b w:val="0"/>
          <w:sz w:val="22"/>
          <w:szCs w:val="22"/>
        </w:rPr>
        <w:t>Agent</w:t>
      </w:r>
      <w:r w:rsidR="00B56B7C" w:rsidRPr="00B56B7C">
        <w:rPr>
          <w:rFonts w:ascii="Arial" w:hAnsi="Arial" w:cs="Arial"/>
          <w:b w:val="0"/>
          <w:sz w:val="22"/>
          <w:szCs w:val="22"/>
        </w:rPr>
        <w:t>.</w:t>
      </w:r>
    </w:p>
    <w:p w14:paraId="3307739F" w14:textId="77777777" w:rsidR="00732D15" w:rsidRPr="00960AEF" w:rsidRDefault="00732D15" w:rsidP="000B6AD5">
      <w:pPr>
        <w:pStyle w:val="Technical4"/>
        <w:numPr>
          <w:ilvl w:val="1"/>
          <w:numId w:val="6"/>
        </w:numPr>
        <w:tabs>
          <w:tab w:val="clear" w:pos="-720"/>
        </w:tabs>
        <w:spacing w:after="200" w:line="276" w:lineRule="auto"/>
        <w:ind w:left="851" w:hanging="567"/>
        <w:jc w:val="both"/>
        <w:rPr>
          <w:rFonts w:ascii="Arial" w:hAnsi="Arial" w:cs="Arial"/>
          <w:b w:val="0"/>
          <w:color w:val="000000" w:themeColor="text1"/>
          <w:sz w:val="22"/>
          <w:szCs w:val="22"/>
          <w:lang w:val="en-GB"/>
        </w:rPr>
      </w:pPr>
      <w:r w:rsidRPr="00960AEF">
        <w:rPr>
          <w:rFonts w:ascii="Arial" w:hAnsi="Arial" w:cs="Arial"/>
          <w:b w:val="0"/>
          <w:sz w:val="22"/>
          <w:szCs w:val="22"/>
        </w:rPr>
        <w:t xml:space="preserve">For the purpose of this </w:t>
      </w:r>
      <w:proofErr w:type="spellStart"/>
      <w:r w:rsidRPr="00960AEF">
        <w:rPr>
          <w:rFonts w:ascii="Arial" w:hAnsi="Arial" w:cs="Arial"/>
          <w:b w:val="0"/>
          <w:sz w:val="22"/>
          <w:szCs w:val="22"/>
        </w:rPr>
        <w:t>eAuction</w:t>
      </w:r>
      <w:proofErr w:type="spellEnd"/>
      <w:r w:rsidRPr="00960AEF">
        <w:rPr>
          <w:rFonts w:ascii="Arial" w:hAnsi="Arial" w:cs="Arial"/>
          <w:b w:val="0"/>
          <w:sz w:val="22"/>
          <w:szCs w:val="22"/>
        </w:rPr>
        <w:t xml:space="preserve">, the transformation weighting is based on </w:t>
      </w:r>
      <w:r w:rsidR="00960AEF" w:rsidRPr="00960AEF">
        <w:rPr>
          <w:rFonts w:ascii="Arial" w:hAnsi="Arial" w:cs="Arial"/>
          <w:b w:val="0"/>
          <w:sz w:val="22"/>
          <w:szCs w:val="22"/>
        </w:rPr>
        <w:t>60%</w:t>
      </w:r>
      <w:r w:rsidRPr="00960AEF">
        <w:rPr>
          <w:rFonts w:ascii="Arial" w:hAnsi="Arial" w:cs="Arial"/>
          <w:b w:val="0"/>
          <w:sz w:val="22"/>
          <w:szCs w:val="22"/>
        </w:rPr>
        <w:t xml:space="preserve"> quality and </w:t>
      </w:r>
      <w:r w:rsidR="00960AEF" w:rsidRPr="00960AEF">
        <w:rPr>
          <w:rFonts w:ascii="Arial" w:hAnsi="Arial" w:cs="Arial"/>
          <w:b w:val="0"/>
          <w:sz w:val="22"/>
          <w:szCs w:val="22"/>
        </w:rPr>
        <w:t>40%</w:t>
      </w:r>
      <w:r w:rsidRPr="00960AEF">
        <w:rPr>
          <w:rFonts w:ascii="Arial" w:hAnsi="Arial" w:cs="Arial"/>
          <w:b w:val="0"/>
          <w:sz w:val="22"/>
          <w:szCs w:val="22"/>
        </w:rPr>
        <w:t xml:space="preserve"> e-Auction price.</w:t>
      </w:r>
    </w:p>
    <w:p w14:paraId="3FEB71E7" w14:textId="77777777" w:rsidR="00960AEF" w:rsidRDefault="00732D15" w:rsidP="00F94B57">
      <w:pPr>
        <w:pStyle w:val="Heading3"/>
        <w:tabs>
          <w:tab w:val="left" w:pos="0"/>
          <w:tab w:val="left" w:pos="426"/>
        </w:tabs>
        <w:spacing w:before="0" w:after="200" w:line="276" w:lineRule="auto"/>
        <w:ind w:left="851"/>
        <w:jc w:val="both"/>
        <w:rPr>
          <w:b w:val="0"/>
          <w:sz w:val="22"/>
          <w:szCs w:val="22"/>
        </w:rPr>
      </w:pPr>
      <w:r w:rsidRPr="00B27732">
        <w:rPr>
          <w:b w:val="0"/>
          <w:sz w:val="22"/>
          <w:szCs w:val="22"/>
        </w:rPr>
        <w:lastRenderedPageBreak/>
        <w:t xml:space="preserve">The following example shows how an individual transformational </w:t>
      </w:r>
      <w:r>
        <w:rPr>
          <w:b w:val="0"/>
          <w:sz w:val="22"/>
          <w:szCs w:val="22"/>
        </w:rPr>
        <w:t>weighting</w:t>
      </w:r>
      <w:r w:rsidRPr="00B27732">
        <w:rPr>
          <w:b w:val="0"/>
          <w:sz w:val="22"/>
          <w:szCs w:val="22"/>
        </w:rPr>
        <w:t xml:space="preserve"> is arrived at using this ratio: </w:t>
      </w:r>
    </w:p>
    <w:p w14:paraId="467D8E46" w14:textId="77777777" w:rsidR="00F94B57" w:rsidRPr="00F94B57" w:rsidRDefault="00F94B57" w:rsidP="00F94B57">
      <w:pPr>
        <w:rPr>
          <w:lang w:eastAsia="en-GB"/>
        </w:rPr>
      </w:pPr>
    </w:p>
    <w:tbl>
      <w:tblPr>
        <w:tblW w:w="7375" w:type="dxa"/>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62"/>
        <w:gridCol w:w="1513"/>
      </w:tblGrid>
      <w:tr w:rsidR="002B1A79" w14:paraId="6D1A2D23" w14:textId="77777777" w:rsidTr="00732D15">
        <w:trPr>
          <w:cantSplit/>
          <w:trHeight w:val="57"/>
        </w:trPr>
        <w:tc>
          <w:tcPr>
            <w:tcW w:w="5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C7E7B9" w14:textId="77777777" w:rsidR="002B1A79" w:rsidRDefault="002B1A79">
            <w:pPr>
              <w:jc w:val="both"/>
              <w:rPr>
                <w:rFonts w:cs="Arial"/>
                <w:color w:val="000000"/>
              </w:rPr>
            </w:pPr>
            <w:r>
              <w:rPr>
                <w:rFonts w:cs="Arial"/>
                <w:color w:val="000000"/>
              </w:rPr>
              <w:t>Maximum Potential Quality Score (this is the Quality benchmark)</w:t>
            </w:r>
          </w:p>
        </w:tc>
        <w:tc>
          <w:tcPr>
            <w:tcW w:w="1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118B4E" w14:textId="77777777" w:rsidR="002B1A79" w:rsidRDefault="002B1A79">
            <w:pPr>
              <w:jc w:val="center"/>
              <w:rPr>
                <w:rFonts w:cs="Arial"/>
                <w:b/>
                <w:bCs/>
                <w:color w:val="000000"/>
                <w:sz w:val="26"/>
                <w:szCs w:val="26"/>
              </w:rPr>
            </w:pPr>
            <w:r>
              <w:rPr>
                <w:rFonts w:cs="Arial"/>
                <w:b/>
                <w:bCs/>
                <w:color w:val="000000"/>
                <w:sz w:val="26"/>
                <w:szCs w:val="26"/>
              </w:rPr>
              <w:t>60</w:t>
            </w:r>
          </w:p>
        </w:tc>
      </w:tr>
      <w:tr w:rsidR="002B1A79" w14:paraId="2A0DB28D" w14:textId="77777777" w:rsidTr="00732D15">
        <w:trPr>
          <w:cantSplit/>
          <w:trHeight w:val="57"/>
        </w:trPr>
        <w:tc>
          <w:tcPr>
            <w:tcW w:w="5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4296F2" w14:textId="77777777" w:rsidR="002B1A79" w:rsidRDefault="002B1A79">
            <w:pPr>
              <w:jc w:val="both"/>
              <w:rPr>
                <w:rFonts w:cs="Arial"/>
                <w:color w:val="000000"/>
              </w:rPr>
            </w:pPr>
            <w:r>
              <w:rPr>
                <w:rFonts w:cs="Arial"/>
                <w:color w:val="000000"/>
              </w:rPr>
              <w:t xml:space="preserve">Potential Provider “A” Quality score   </w:t>
            </w:r>
          </w:p>
        </w:tc>
        <w:tc>
          <w:tcPr>
            <w:tcW w:w="1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A585E0" w14:textId="77777777" w:rsidR="002B1A79" w:rsidRDefault="002B1A79">
            <w:pPr>
              <w:jc w:val="center"/>
              <w:rPr>
                <w:rFonts w:cs="Arial"/>
                <w:b/>
                <w:bCs/>
                <w:color w:val="000000"/>
                <w:sz w:val="26"/>
                <w:szCs w:val="26"/>
              </w:rPr>
            </w:pPr>
            <w:r>
              <w:rPr>
                <w:rFonts w:cs="Arial"/>
                <w:b/>
                <w:bCs/>
                <w:color w:val="000000"/>
                <w:sz w:val="26"/>
                <w:szCs w:val="26"/>
              </w:rPr>
              <w:t>45</w:t>
            </w:r>
          </w:p>
        </w:tc>
      </w:tr>
      <w:tr w:rsidR="002B1A79" w14:paraId="6F5D7684" w14:textId="77777777" w:rsidTr="00732D15">
        <w:trPr>
          <w:cantSplit/>
          <w:trHeight w:val="57"/>
        </w:trPr>
        <w:tc>
          <w:tcPr>
            <w:tcW w:w="5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878C55" w14:textId="77777777" w:rsidR="002B1A79" w:rsidRDefault="002B1A79">
            <w:pPr>
              <w:jc w:val="both"/>
              <w:rPr>
                <w:rFonts w:cs="Arial"/>
                <w:color w:val="000000"/>
              </w:rPr>
            </w:pPr>
            <w:r>
              <w:rPr>
                <w:rFonts w:cs="Arial"/>
                <w:color w:val="000000"/>
              </w:rPr>
              <w:t>Score difference (i.e. 60 - 45 = 15)</w:t>
            </w:r>
          </w:p>
        </w:tc>
        <w:tc>
          <w:tcPr>
            <w:tcW w:w="1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1F9329" w14:textId="77777777" w:rsidR="002B1A79" w:rsidRDefault="002B1A79">
            <w:pPr>
              <w:jc w:val="center"/>
              <w:rPr>
                <w:rFonts w:cs="Arial"/>
                <w:b/>
                <w:bCs/>
                <w:color w:val="000000"/>
                <w:sz w:val="26"/>
                <w:szCs w:val="26"/>
              </w:rPr>
            </w:pPr>
            <w:r>
              <w:rPr>
                <w:rFonts w:cs="Arial"/>
                <w:b/>
                <w:bCs/>
                <w:color w:val="000000"/>
                <w:sz w:val="26"/>
                <w:szCs w:val="26"/>
              </w:rPr>
              <w:t>15</w:t>
            </w:r>
          </w:p>
        </w:tc>
      </w:tr>
      <w:tr w:rsidR="002B1A79" w14:paraId="757E8F86" w14:textId="77777777" w:rsidTr="00732D15">
        <w:trPr>
          <w:cantSplit/>
          <w:trHeight w:val="57"/>
        </w:trPr>
        <w:tc>
          <w:tcPr>
            <w:tcW w:w="5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989212" w14:textId="77777777" w:rsidR="002B1A79" w:rsidRDefault="00EE0E70">
            <w:pPr>
              <w:jc w:val="both"/>
              <w:rPr>
                <w:rFonts w:cs="Arial"/>
                <w:color w:val="000000"/>
              </w:rPr>
            </w:pPr>
            <w:r>
              <w:rPr>
                <w:rFonts w:cs="Arial"/>
                <w:color w:val="000000"/>
              </w:rPr>
              <w:t>Score percentage difference (15</w:t>
            </w:r>
            <w:r w:rsidR="002B1A79">
              <w:rPr>
                <w:rFonts w:cs="Arial"/>
                <w:color w:val="000000"/>
              </w:rPr>
              <w:t>/60 x 100)</w:t>
            </w:r>
          </w:p>
        </w:tc>
        <w:tc>
          <w:tcPr>
            <w:tcW w:w="1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28C0F0" w14:textId="77777777" w:rsidR="002B1A79" w:rsidRDefault="002B1A79">
            <w:pPr>
              <w:jc w:val="center"/>
              <w:rPr>
                <w:rFonts w:cs="Arial"/>
                <w:b/>
                <w:bCs/>
                <w:color w:val="000000"/>
                <w:sz w:val="26"/>
                <w:szCs w:val="26"/>
              </w:rPr>
            </w:pPr>
            <w:r>
              <w:rPr>
                <w:rFonts w:cs="Arial"/>
                <w:b/>
                <w:bCs/>
                <w:color w:val="000000"/>
                <w:sz w:val="26"/>
                <w:szCs w:val="26"/>
              </w:rPr>
              <w:t>25.00%</w:t>
            </w:r>
          </w:p>
        </w:tc>
      </w:tr>
      <w:tr w:rsidR="002B1A79" w14:paraId="1DC8046D" w14:textId="77777777" w:rsidTr="00732D15">
        <w:trPr>
          <w:cantSplit/>
          <w:trHeight w:val="57"/>
        </w:trPr>
        <w:tc>
          <w:tcPr>
            <w:tcW w:w="5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550DCE" w14:textId="77777777" w:rsidR="002B1A79" w:rsidRDefault="002B1A79">
            <w:pPr>
              <w:jc w:val="both"/>
              <w:rPr>
                <w:rFonts w:cs="Arial"/>
                <w:color w:val="000000"/>
              </w:rPr>
            </w:pPr>
            <w:r>
              <w:rPr>
                <w:rFonts w:cs="Arial"/>
                <w:color w:val="000000"/>
              </w:rPr>
              <w:t xml:space="preserve">Ratio (60% quality / 40% e-auction price)        </w:t>
            </w:r>
          </w:p>
        </w:tc>
        <w:tc>
          <w:tcPr>
            <w:tcW w:w="1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FF50B5" w14:textId="77777777" w:rsidR="002B1A79" w:rsidRDefault="002B1A79">
            <w:pPr>
              <w:jc w:val="center"/>
              <w:rPr>
                <w:rFonts w:cs="Arial"/>
                <w:b/>
                <w:bCs/>
                <w:color w:val="000000"/>
                <w:sz w:val="26"/>
                <w:szCs w:val="26"/>
              </w:rPr>
            </w:pPr>
            <w:r>
              <w:rPr>
                <w:rFonts w:cs="Arial"/>
                <w:b/>
                <w:bCs/>
                <w:color w:val="000000"/>
                <w:sz w:val="26"/>
                <w:szCs w:val="26"/>
              </w:rPr>
              <w:t>1.5</w:t>
            </w:r>
          </w:p>
        </w:tc>
      </w:tr>
      <w:tr w:rsidR="002B1A79" w14:paraId="574A8D94" w14:textId="77777777" w:rsidTr="00732D15">
        <w:trPr>
          <w:cantSplit/>
          <w:trHeight w:val="57"/>
        </w:trPr>
        <w:tc>
          <w:tcPr>
            <w:tcW w:w="5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5E86D1" w14:textId="77777777" w:rsidR="002B1A79" w:rsidRDefault="002B1A79">
            <w:pPr>
              <w:jc w:val="both"/>
              <w:rPr>
                <w:rFonts w:cs="Arial"/>
                <w:color w:val="000000"/>
              </w:rPr>
            </w:pPr>
            <w:r>
              <w:rPr>
                <w:rFonts w:cs="Arial"/>
                <w:color w:val="000000"/>
              </w:rPr>
              <w:t>Transformation weighting (score % difference 25% x ratio of 1.5)</w:t>
            </w:r>
          </w:p>
        </w:tc>
        <w:tc>
          <w:tcPr>
            <w:tcW w:w="1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66C2C3" w14:textId="77777777" w:rsidR="002B1A79" w:rsidRDefault="002B1A79">
            <w:pPr>
              <w:jc w:val="center"/>
              <w:rPr>
                <w:rFonts w:cs="Arial"/>
                <w:b/>
                <w:bCs/>
                <w:color w:val="000000"/>
                <w:sz w:val="26"/>
                <w:szCs w:val="26"/>
              </w:rPr>
            </w:pPr>
            <w:r>
              <w:rPr>
                <w:rFonts w:cs="Arial"/>
                <w:b/>
                <w:bCs/>
                <w:color w:val="000000"/>
                <w:sz w:val="26"/>
                <w:szCs w:val="26"/>
              </w:rPr>
              <w:t>37.50%</w:t>
            </w:r>
          </w:p>
        </w:tc>
      </w:tr>
      <w:tr w:rsidR="002B1A79" w14:paraId="0B87AD6F" w14:textId="77777777" w:rsidTr="00732D15">
        <w:trPr>
          <w:cantSplit/>
          <w:trHeight w:val="57"/>
        </w:trPr>
        <w:tc>
          <w:tcPr>
            <w:tcW w:w="5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263F54" w14:textId="77777777" w:rsidR="002B1A79" w:rsidRDefault="002B1A79">
            <w:pPr>
              <w:jc w:val="both"/>
              <w:rPr>
                <w:rFonts w:cs="Arial"/>
                <w:color w:val="000000"/>
              </w:rPr>
            </w:pPr>
            <w:r>
              <w:rPr>
                <w:rFonts w:cs="Arial"/>
                <w:color w:val="000000"/>
              </w:rPr>
              <w:t>Transformational multiplier (1 + 37.50% transformation weighting)</w:t>
            </w:r>
          </w:p>
        </w:tc>
        <w:tc>
          <w:tcPr>
            <w:tcW w:w="1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586E2D" w14:textId="77777777" w:rsidR="002B1A79" w:rsidRDefault="002B1A79">
            <w:pPr>
              <w:jc w:val="center"/>
              <w:rPr>
                <w:rFonts w:cs="Arial"/>
                <w:b/>
                <w:bCs/>
                <w:color w:val="000000"/>
                <w:sz w:val="26"/>
                <w:szCs w:val="26"/>
              </w:rPr>
            </w:pPr>
            <w:r>
              <w:rPr>
                <w:rFonts w:cs="Arial"/>
                <w:b/>
                <w:bCs/>
                <w:color w:val="000000"/>
                <w:sz w:val="26"/>
                <w:szCs w:val="26"/>
              </w:rPr>
              <w:t>1.375</w:t>
            </w:r>
          </w:p>
        </w:tc>
      </w:tr>
    </w:tbl>
    <w:p w14:paraId="6F15432E" w14:textId="77777777" w:rsidR="00732D15" w:rsidRPr="00777AB9" w:rsidRDefault="00732D15" w:rsidP="00732D15">
      <w:pPr>
        <w:jc w:val="both"/>
      </w:pPr>
    </w:p>
    <w:p w14:paraId="1DBF1CF8" w14:textId="6020C19E" w:rsidR="00732D15" w:rsidRPr="00960AEF" w:rsidRDefault="00732D15" w:rsidP="00471DD3">
      <w:pPr>
        <w:pStyle w:val="Heading3"/>
        <w:tabs>
          <w:tab w:val="left" w:pos="851"/>
        </w:tabs>
        <w:spacing w:before="0" w:after="200" w:line="276" w:lineRule="auto"/>
        <w:ind w:left="851"/>
        <w:jc w:val="both"/>
        <w:rPr>
          <w:b w:val="0"/>
          <w:sz w:val="22"/>
          <w:szCs w:val="22"/>
        </w:rPr>
      </w:pPr>
      <w:r w:rsidRPr="00393885">
        <w:rPr>
          <w:b w:val="0"/>
          <w:sz w:val="22"/>
          <w:szCs w:val="22"/>
        </w:rPr>
        <w:t>The transformational weighting for Potential Provider</w:t>
      </w:r>
      <w:r w:rsidR="00245AD1">
        <w:rPr>
          <w:b w:val="0"/>
          <w:sz w:val="22"/>
          <w:szCs w:val="22"/>
        </w:rPr>
        <w:t xml:space="preserve"> </w:t>
      </w:r>
      <w:r w:rsidRPr="00393885">
        <w:rPr>
          <w:b w:val="0"/>
          <w:sz w:val="22"/>
          <w:szCs w:val="22"/>
        </w:rPr>
        <w:t>“</w:t>
      </w:r>
      <w:r w:rsidR="00BF7390">
        <w:rPr>
          <w:b w:val="0"/>
          <w:sz w:val="22"/>
          <w:szCs w:val="22"/>
        </w:rPr>
        <w:t>A</w:t>
      </w:r>
      <w:r w:rsidRPr="00960AEF">
        <w:rPr>
          <w:b w:val="0"/>
          <w:sz w:val="22"/>
          <w:szCs w:val="22"/>
        </w:rPr>
        <w:t xml:space="preserve">” is </w:t>
      </w:r>
      <w:r w:rsidR="002B1A79" w:rsidRPr="00960AEF">
        <w:rPr>
          <w:b w:val="0"/>
          <w:sz w:val="22"/>
          <w:szCs w:val="22"/>
        </w:rPr>
        <w:t>37.5</w:t>
      </w:r>
      <w:r w:rsidR="002132AF">
        <w:rPr>
          <w:b w:val="0"/>
          <w:sz w:val="22"/>
          <w:szCs w:val="22"/>
        </w:rPr>
        <w:t>0</w:t>
      </w:r>
      <w:r w:rsidRPr="00960AEF">
        <w:rPr>
          <w:b w:val="0"/>
          <w:sz w:val="22"/>
          <w:szCs w:val="22"/>
        </w:rPr>
        <w:t>%, in practice this would mean that a transformation multiplier of 1.3</w:t>
      </w:r>
      <w:r w:rsidR="002B1A79" w:rsidRPr="00960AEF">
        <w:rPr>
          <w:b w:val="0"/>
          <w:sz w:val="22"/>
          <w:szCs w:val="22"/>
        </w:rPr>
        <w:t>75</w:t>
      </w:r>
      <w:r w:rsidRPr="00960AEF">
        <w:rPr>
          <w:b w:val="0"/>
          <w:sz w:val="22"/>
          <w:szCs w:val="22"/>
        </w:rPr>
        <w:t xml:space="preserve"> will be used to automatically increase any prices submitted by Potential Provider</w:t>
      </w:r>
      <w:r w:rsidR="00245AD1" w:rsidRPr="00960AEF">
        <w:rPr>
          <w:b w:val="0"/>
          <w:sz w:val="22"/>
          <w:szCs w:val="22"/>
        </w:rPr>
        <w:t xml:space="preserve"> </w:t>
      </w:r>
      <w:r w:rsidRPr="00960AEF">
        <w:rPr>
          <w:b w:val="0"/>
          <w:sz w:val="22"/>
          <w:szCs w:val="22"/>
        </w:rPr>
        <w:t>“</w:t>
      </w:r>
      <w:r w:rsidR="00BF7390" w:rsidRPr="00960AEF">
        <w:rPr>
          <w:b w:val="0"/>
          <w:sz w:val="22"/>
          <w:szCs w:val="22"/>
        </w:rPr>
        <w:t>A</w:t>
      </w:r>
      <w:r w:rsidRPr="00960AEF">
        <w:rPr>
          <w:b w:val="0"/>
          <w:sz w:val="22"/>
          <w:szCs w:val="22"/>
        </w:rPr>
        <w:t xml:space="preserve">” by </w:t>
      </w:r>
      <w:r w:rsidR="002B1A79" w:rsidRPr="00960AEF">
        <w:rPr>
          <w:b w:val="0"/>
          <w:sz w:val="22"/>
          <w:szCs w:val="22"/>
        </w:rPr>
        <w:t>37.5</w:t>
      </w:r>
      <w:r w:rsidR="002132AF">
        <w:rPr>
          <w:b w:val="0"/>
          <w:sz w:val="22"/>
          <w:szCs w:val="22"/>
        </w:rPr>
        <w:t>0</w:t>
      </w:r>
      <w:r w:rsidRPr="00960AEF">
        <w:rPr>
          <w:b w:val="0"/>
          <w:sz w:val="22"/>
          <w:szCs w:val="22"/>
        </w:rPr>
        <w:t xml:space="preserve">%. </w:t>
      </w:r>
    </w:p>
    <w:p w14:paraId="47C7273E" w14:textId="77777777" w:rsidR="00732D15" w:rsidRPr="00960AEF" w:rsidRDefault="00BF7390" w:rsidP="00471DD3">
      <w:pPr>
        <w:pStyle w:val="Heading3"/>
        <w:tabs>
          <w:tab w:val="left" w:pos="851"/>
        </w:tabs>
        <w:spacing w:before="0" w:after="200" w:line="276" w:lineRule="auto"/>
        <w:ind w:left="851"/>
        <w:jc w:val="both"/>
        <w:rPr>
          <w:b w:val="0"/>
          <w:sz w:val="22"/>
          <w:szCs w:val="22"/>
        </w:rPr>
      </w:pPr>
      <w:r w:rsidRPr="00960AEF">
        <w:rPr>
          <w:b w:val="0"/>
          <w:sz w:val="22"/>
          <w:szCs w:val="22"/>
        </w:rPr>
        <w:t>If</w:t>
      </w:r>
      <w:r w:rsidR="00954721" w:rsidRPr="00960AEF">
        <w:rPr>
          <w:b w:val="0"/>
          <w:sz w:val="22"/>
          <w:szCs w:val="22"/>
        </w:rPr>
        <w:t xml:space="preserve"> a P</w:t>
      </w:r>
      <w:r w:rsidR="008617ED" w:rsidRPr="00960AEF">
        <w:rPr>
          <w:b w:val="0"/>
          <w:sz w:val="22"/>
          <w:szCs w:val="22"/>
        </w:rPr>
        <w:t>otential Provider</w:t>
      </w:r>
      <w:r w:rsidRPr="00960AEF">
        <w:rPr>
          <w:b w:val="0"/>
          <w:sz w:val="22"/>
          <w:szCs w:val="22"/>
        </w:rPr>
        <w:t xml:space="preserve"> achieved the maximum potential quality score they would have a transformational multiplier of 1.000 using a similar calculation, therefore, their prices </w:t>
      </w:r>
      <w:r w:rsidR="008617ED" w:rsidRPr="00960AEF">
        <w:rPr>
          <w:b w:val="0"/>
          <w:sz w:val="22"/>
          <w:szCs w:val="22"/>
        </w:rPr>
        <w:t xml:space="preserve">would not </w:t>
      </w:r>
      <w:r w:rsidRPr="00960AEF">
        <w:rPr>
          <w:b w:val="0"/>
          <w:sz w:val="22"/>
          <w:szCs w:val="22"/>
        </w:rPr>
        <w:t>be automatically increased.</w:t>
      </w:r>
    </w:p>
    <w:p w14:paraId="3E394480" w14:textId="6B671903" w:rsidR="00F328E1" w:rsidRPr="00960AEF" w:rsidRDefault="00F328E1" w:rsidP="00793928">
      <w:pPr>
        <w:ind w:left="851"/>
      </w:pPr>
      <w:r w:rsidRPr="00960AEF">
        <w:rPr>
          <w:lang w:eastAsia="en-GB"/>
        </w:rPr>
        <w:t>For example, if Potential Provider “</w:t>
      </w:r>
      <w:r w:rsidR="00BF7390" w:rsidRPr="00960AEF">
        <w:rPr>
          <w:lang w:eastAsia="en-GB"/>
        </w:rPr>
        <w:t>A</w:t>
      </w:r>
      <w:r w:rsidRPr="00960AEF">
        <w:rPr>
          <w:lang w:eastAsia="en-GB"/>
        </w:rPr>
        <w:t>” submitted a bid of £1,000 this would be transformed by the</w:t>
      </w:r>
      <w:r w:rsidR="001742BC" w:rsidRPr="00960AEF">
        <w:rPr>
          <w:lang w:eastAsia="en-GB"/>
        </w:rPr>
        <w:t>ir</w:t>
      </w:r>
      <w:r w:rsidRPr="00960AEF">
        <w:rPr>
          <w:lang w:eastAsia="en-GB"/>
        </w:rPr>
        <w:t xml:space="preserve"> 1.3</w:t>
      </w:r>
      <w:r w:rsidR="002B1A79" w:rsidRPr="00960AEF">
        <w:rPr>
          <w:lang w:eastAsia="en-GB"/>
        </w:rPr>
        <w:t>75</w:t>
      </w:r>
      <w:r w:rsidRPr="00960AEF">
        <w:rPr>
          <w:lang w:eastAsia="en-GB"/>
        </w:rPr>
        <w:t xml:space="preserve"> transformational multiplier resulting in a </w:t>
      </w:r>
      <w:r w:rsidR="00B80888" w:rsidRPr="00960AEF">
        <w:rPr>
          <w:lang w:eastAsia="en-GB"/>
        </w:rPr>
        <w:t xml:space="preserve">transformed </w:t>
      </w:r>
      <w:r w:rsidRPr="00960AEF">
        <w:rPr>
          <w:lang w:eastAsia="en-GB"/>
        </w:rPr>
        <w:t>bid of £1,3</w:t>
      </w:r>
      <w:r w:rsidR="002B1A79" w:rsidRPr="00960AEF">
        <w:rPr>
          <w:lang w:eastAsia="en-GB"/>
        </w:rPr>
        <w:t>75</w:t>
      </w:r>
      <w:r w:rsidRPr="00960AEF">
        <w:rPr>
          <w:lang w:eastAsia="en-GB"/>
        </w:rPr>
        <w:t>.</w:t>
      </w:r>
      <w:r w:rsidR="00B80888" w:rsidRPr="00960AEF">
        <w:rPr>
          <w:lang w:eastAsia="en-GB"/>
        </w:rPr>
        <w:t xml:space="preserve">  </w:t>
      </w:r>
      <w:r w:rsidR="00954721" w:rsidRPr="00960AEF">
        <w:rPr>
          <w:lang w:eastAsia="en-GB"/>
        </w:rPr>
        <w:t xml:space="preserve">If </w:t>
      </w:r>
      <w:r w:rsidR="00BF7390" w:rsidRPr="00960AEF">
        <w:rPr>
          <w:lang w:eastAsia="en-GB"/>
        </w:rPr>
        <w:t>Potential Provider “B</w:t>
      </w:r>
      <w:r w:rsidRPr="00960AEF">
        <w:rPr>
          <w:lang w:eastAsia="en-GB"/>
        </w:rPr>
        <w:t>”</w:t>
      </w:r>
      <w:r w:rsidR="00B80888" w:rsidRPr="00960AEF">
        <w:rPr>
          <w:lang w:eastAsia="en-GB"/>
        </w:rPr>
        <w:t>’</w:t>
      </w:r>
      <w:r w:rsidR="00954721" w:rsidRPr="00960AEF">
        <w:rPr>
          <w:lang w:eastAsia="en-GB"/>
        </w:rPr>
        <w:t xml:space="preserve"> achieved the maximum quality score and </w:t>
      </w:r>
      <w:r w:rsidRPr="00960AEF">
        <w:rPr>
          <w:lang w:eastAsia="en-GB"/>
        </w:rPr>
        <w:t xml:space="preserve">bid £1,000 </w:t>
      </w:r>
      <w:r w:rsidR="00954721" w:rsidRPr="00960AEF">
        <w:rPr>
          <w:lang w:eastAsia="en-GB"/>
        </w:rPr>
        <w:t xml:space="preserve">it </w:t>
      </w:r>
      <w:r w:rsidRPr="00960AEF">
        <w:rPr>
          <w:lang w:eastAsia="en-GB"/>
        </w:rPr>
        <w:t xml:space="preserve">would </w:t>
      </w:r>
      <w:r w:rsidR="00B80888" w:rsidRPr="00960AEF">
        <w:rPr>
          <w:lang w:eastAsia="en-GB"/>
        </w:rPr>
        <w:t>result in a transformed bid of</w:t>
      </w:r>
      <w:r w:rsidRPr="00960AEF">
        <w:rPr>
          <w:lang w:eastAsia="en-GB"/>
        </w:rPr>
        <w:t xml:space="preserve"> £1,000.</w:t>
      </w:r>
      <w:r w:rsidR="00251E14" w:rsidRPr="00960AEF">
        <w:rPr>
          <w:lang w:eastAsia="en-GB"/>
        </w:rPr>
        <w:t xml:space="preserve">  The table below summarises:  </w:t>
      </w:r>
    </w:p>
    <w:tbl>
      <w:tblPr>
        <w:tblStyle w:val="TableGrid"/>
        <w:tblW w:w="0" w:type="auto"/>
        <w:tblInd w:w="851" w:type="dxa"/>
        <w:tblLook w:val="04A0" w:firstRow="1" w:lastRow="0" w:firstColumn="1" w:lastColumn="0" w:noHBand="0" w:noVBand="1"/>
      </w:tblPr>
      <w:tblGrid>
        <w:gridCol w:w="2744"/>
        <w:gridCol w:w="2920"/>
        <w:gridCol w:w="2835"/>
      </w:tblGrid>
      <w:tr w:rsidR="00B80888" w:rsidRPr="00960AEF" w14:paraId="0D12881F" w14:textId="77777777" w:rsidTr="00B80888">
        <w:tc>
          <w:tcPr>
            <w:tcW w:w="3192" w:type="dxa"/>
          </w:tcPr>
          <w:p w14:paraId="3605A736" w14:textId="6D378525" w:rsidR="00B80888" w:rsidRPr="00960AEF" w:rsidRDefault="00B80888">
            <w:pPr>
              <w:rPr>
                <w:b/>
              </w:rPr>
            </w:pPr>
            <w:r w:rsidRPr="00960AEF">
              <w:rPr>
                <w:b/>
              </w:rPr>
              <w:t xml:space="preserve">Potential Provider </w:t>
            </w:r>
          </w:p>
        </w:tc>
        <w:tc>
          <w:tcPr>
            <w:tcW w:w="3192" w:type="dxa"/>
          </w:tcPr>
          <w:p w14:paraId="11EC8BC0" w14:textId="77777777" w:rsidR="00B80888" w:rsidRPr="00960AEF" w:rsidRDefault="00B80888">
            <w:pPr>
              <w:rPr>
                <w:b/>
              </w:rPr>
            </w:pPr>
            <w:r w:rsidRPr="00960AEF">
              <w:rPr>
                <w:b/>
              </w:rPr>
              <w:t>Bid x transformational multiplier</w:t>
            </w:r>
          </w:p>
        </w:tc>
        <w:tc>
          <w:tcPr>
            <w:tcW w:w="3192" w:type="dxa"/>
          </w:tcPr>
          <w:p w14:paraId="3ABA0304" w14:textId="77777777" w:rsidR="00B80888" w:rsidRPr="00960AEF" w:rsidRDefault="00B80888">
            <w:pPr>
              <w:rPr>
                <w:b/>
              </w:rPr>
            </w:pPr>
            <w:r w:rsidRPr="00960AEF">
              <w:rPr>
                <w:b/>
              </w:rPr>
              <w:t>Transformed Bid</w:t>
            </w:r>
          </w:p>
        </w:tc>
      </w:tr>
      <w:tr w:rsidR="00B80888" w:rsidRPr="00960AEF" w14:paraId="78C2FD4D" w14:textId="77777777" w:rsidTr="00960AEF">
        <w:trPr>
          <w:trHeight w:val="50"/>
        </w:trPr>
        <w:tc>
          <w:tcPr>
            <w:tcW w:w="3192" w:type="dxa"/>
          </w:tcPr>
          <w:p w14:paraId="1AFCD4AC" w14:textId="77777777" w:rsidR="00B80888" w:rsidRPr="00960AEF" w:rsidRDefault="00BF7390">
            <w:pPr>
              <w:rPr>
                <w:b/>
              </w:rPr>
            </w:pPr>
            <w:r w:rsidRPr="00960AEF">
              <w:rPr>
                <w:b/>
              </w:rPr>
              <w:t>A</w:t>
            </w:r>
          </w:p>
        </w:tc>
        <w:tc>
          <w:tcPr>
            <w:tcW w:w="3192" w:type="dxa"/>
          </w:tcPr>
          <w:p w14:paraId="707781EE" w14:textId="77777777" w:rsidR="00B80888" w:rsidRPr="00960AEF" w:rsidRDefault="00B80888">
            <w:pPr>
              <w:rPr>
                <w:b/>
              </w:rPr>
            </w:pPr>
            <w:r w:rsidRPr="00960AEF">
              <w:rPr>
                <w:b/>
              </w:rPr>
              <w:t>£1,000 x 1.3</w:t>
            </w:r>
            <w:r w:rsidR="002B1A79" w:rsidRPr="00960AEF">
              <w:rPr>
                <w:b/>
              </w:rPr>
              <w:t>75</w:t>
            </w:r>
          </w:p>
        </w:tc>
        <w:tc>
          <w:tcPr>
            <w:tcW w:w="3192" w:type="dxa"/>
          </w:tcPr>
          <w:p w14:paraId="33C07130" w14:textId="77777777" w:rsidR="00B80888" w:rsidRPr="00960AEF" w:rsidRDefault="002B1A79">
            <w:pPr>
              <w:rPr>
                <w:b/>
              </w:rPr>
            </w:pPr>
            <w:r w:rsidRPr="00960AEF">
              <w:rPr>
                <w:b/>
              </w:rPr>
              <w:t>£1,375</w:t>
            </w:r>
          </w:p>
        </w:tc>
      </w:tr>
      <w:tr w:rsidR="00B80888" w14:paraId="1520887B" w14:textId="77777777" w:rsidTr="00B80888">
        <w:tc>
          <w:tcPr>
            <w:tcW w:w="3192" w:type="dxa"/>
          </w:tcPr>
          <w:p w14:paraId="6B7C5C05" w14:textId="77777777" w:rsidR="00B80888" w:rsidRPr="00960AEF" w:rsidRDefault="00BF7390">
            <w:pPr>
              <w:rPr>
                <w:b/>
              </w:rPr>
            </w:pPr>
            <w:r w:rsidRPr="00960AEF">
              <w:rPr>
                <w:b/>
              </w:rPr>
              <w:t>B</w:t>
            </w:r>
          </w:p>
        </w:tc>
        <w:tc>
          <w:tcPr>
            <w:tcW w:w="3192" w:type="dxa"/>
          </w:tcPr>
          <w:p w14:paraId="1CE31F22" w14:textId="77777777" w:rsidR="00B80888" w:rsidRPr="00960AEF" w:rsidRDefault="00B80888">
            <w:pPr>
              <w:rPr>
                <w:b/>
              </w:rPr>
            </w:pPr>
            <w:r w:rsidRPr="00960AEF">
              <w:rPr>
                <w:b/>
              </w:rPr>
              <w:t>£1,000 x 1.0</w:t>
            </w:r>
          </w:p>
        </w:tc>
        <w:tc>
          <w:tcPr>
            <w:tcW w:w="3192" w:type="dxa"/>
          </w:tcPr>
          <w:p w14:paraId="502E23CE" w14:textId="77777777" w:rsidR="00B80888" w:rsidRDefault="00B80888">
            <w:pPr>
              <w:rPr>
                <w:b/>
              </w:rPr>
            </w:pPr>
            <w:r w:rsidRPr="00960AEF">
              <w:rPr>
                <w:b/>
              </w:rPr>
              <w:t>£1,000</w:t>
            </w:r>
          </w:p>
        </w:tc>
      </w:tr>
    </w:tbl>
    <w:p w14:paraId="1C2086B7" w14:textId="77777777" w:rsidR="00B80888" w:rsidRPr="00793928" w:rsidRDefault="00B80888" w:rsidP="00793928">
      <w:pPr>
        <w:ind w:left="851"/>
        <w:rPr>
          <w:b/>
        </w:rPr>
      </w:pPr>
    </w:p>
    <w:p w14:paraId="26DCDE84" w14:textId="05FBBC6E" w:rsidR="005E682F" w:rsidRPr="00960AEF" w:rsidRDefault="00170C1B" w:rsidP="00960AEF">
      <w:pPr>
        <w:ind w:left="851"/>
        <w:rPr>
          <w:lang w:eastAsia="en-GB"/>
        </w:rPr>
      </w:pPr>
      <w:r>
        <w:rPr>
          <w:lang w:eastAsia="en-GB"/>
        </w:rPr>
        <w:t xml:space="preserve">The transformational multiplier for each Potential Provider will be configured within the </w:t>
      </w:r>
      <w:proofErr w:type="spellStart"/>
      <w:r>
        <w:rPr>
          <w:lang w:eastAsia="en-GB"/>
        </w:rPr>
        <w:t>eAuction</w:t>
      </w:r>
      <w:proofErr w:type="spellEnd"/>
      <w:r>
        <w:rPr>
          <w:lang w:eastAsia="en-GB"/>
        </w:rPr>
        <w:t xml:space="preserve"> Tool.  </w:t>
      </w:r>
    </w:p>
    <w:p w14:paraId="02514519" w14:textId="77777777" w:rsidR="005E682F" w:rsidRPr="005E682F" w:rsidRDefault="005E682F" w:rsidP="005E682F">
      <w:pPr>
        <w:spacing w:after="0" w:line="240" w:lineRule="auto"/>
        <w:rPr>
          <w:lang w:eastAsia="en-GB"/>
        </w:rPr>
      </w:pPr>
    </w:p>
    <w:p w14:paraId="02D48D14" w14:textId="77777777" w:rsidR="00C01F1B" w:rsidRDefault="001D5B4A" w:rsidP="005E682F">
      <w:pPr>
        <w:pStyle w:val="Heading3"/>
        <w:numPr>
          <w:ilvl w:val="0"/>
          <w:numId w:val="6"/>
        </w:numPr>
        <w:spacing w:before="0" w:after="0"/>
        <w:jc w:val="both"/>
        <w:rPr>
          <w:color w:val="000000" w:themeColor="text1"/>
          <w:sz w:val="22"/>
          <w:szCs w:val="22"/>
        </w:rPr>
      </w:pPr>
      <w:r w:rsidRPr="00294B41">
        <w:rPr>
          <w:color w:val="000000" w:themeColor="text1"/>
          <w:sz w:val="22"/>
          <w:szCs w:val="22"/>
        </w:rPr>
        <w:lastRenderedPageBreak/>
        <w:t xml:space="preserve">Award Decision </w:t>
      </w:r>
    </w:p>
    <w:p w14:paraId="2F34E633" w14:textId="77777777" w:rsidR="005E682F" w:rsidRPr="005E682F" w:rsidRDefault="005E682F" w:rsidP="005E682F">
      <w:pPr>
        <w:spacing w:after="0" w:line="240" w:lineRule="auto"/>
        <w:rPr>
          <w:lang w:eastAsia="en-GB"/>
        </w:rPr>
      </w:pPr>
    </w:p>
    <w:p w14:paraId="250FEDB6" w14:textId="77777777" w:rsidR="002132AF" w:rsidRPr="002132AF" w:rsidRDefault="00083C0A" w:rsidP="002132AF">
      <w:pPr>
        <w:pStyle w:val="ListParagraph"/>
        <w:numPr>
          <w:ilvl w:val="1"/>
          <w:numId w:val="6"/>
        </w:numPr>
        <w:autoSpaceDE w:val="0"/>
        <w:autoSpaceDN w:val="0"/>
        <w:adjustRightInd w:val="0"/>
        <w:ind w:left="851" w:hanging="567"/>
        <w:jc w:val="both"/>
      </w:pPr>
      <w:r w:rsidRPr="00960AEF">
        <w:rPr>
          <w:color w:val="000000" w:themeColor="text1"/>
        </w:rPr>
        <w:t xml:space="preserve">The </w:t>
      </w:r>
      <w:r w:rsidR="00860C5E">
        <w:rPr>
          <w:color w:val="000000" w:themeColor="text1"/>
        </w:rPr>
        <w:t>Potential Provider</w:t>
      </w:r>
      <w:r w:rsidRPr="00960AEF">
        <w:rPr>
          <w:color w:val="000000" w:themeColor="text1"/>
        </w:rPr>
        <w:t xml:space="preserve"> whose </w:t>
      </w:r>
      <w:r w:rsidR="007179AD" w:rsidRPr="00960AEF">
        <w:rPr>
          <w:color w:val="000000" w:themeColor="text1"/>
        </w:rPr>
        <w:t xml:space="preserve">final </w:t>
      </w:r>
      <w:r w:rsidR="004C2F56" w:rsidRPr="00960AEF">
        <w:rPr>
          <w:color w:val="000000" w:themeColor="text1"/>
        </w:rPr>
        <w:t xml:space="preserve">transformed </w:t>
      </w:r>
      <w:r w:rsidRPr="00960AEF">
        <w:rPr>
          <w:color w:val="000000" w:themeColor="text1"/>
        </w:rPr>
        <w:t>price is the lowest and is ranked first</w:t>
      </w:r>
      <w:r w:rsidR="006C4FE2" w:rsidRPr="00960AEF">
        <w:rPr>
          <w:color w:val="000000" w:themeColor="text1"/>
        </w:rPr>
        <w:t xml:space="preserve"> </w:t>
      </w:r>
      <w:r w:rsidRPr="00960AEF">
        <w:rPr>
          <w:color w:val="000000" w:themeColor="text1"/>
        </w:rPr>
        <w:t xml:space="preserve">at the end of the </w:t>
      </w:r>
      <w:proofErr w:type="spellStart"/>
      <w:r w:rsidRPr="00960AEF">
        <w:rPr>
          <w:color w:val="000000" w:themeColor="text1"/>
        </w:rPr>
        <w:t>eAuction</w:t>
      </w:r>
      <w:proofErr w:type="spellEnd"/>
      <w:r w:rsidRPr="00960AEF">
        <w:rPr>
          <w:color w:val="000000" w:themeColor="text1"/>
        </w:rPr>
        <w:t xml:space="preserve"> will be awarded the contract.</w:t>
      </w:r>
      <w:r w:rsidR="0048673D" w:rsidRPr="00960AEF">
        <w:rPr>
          <w:color w:val="000000" w:themeColor="text1"/>
        </w:rPr>
        <w:t xml:space="preserve"> </w:t>
      </w:r>
    </w:p>
    <w:p w14:paraId="1B35080D" w14:textId="77777777" w:rsidR="002132AF" w:rsidRPr="002132AF" w:rsidRDefault="002132AF" w:rsidP="002132AF">
      <w:pPr>
        <w:pStyle w:val="ListParagraph"/>
        <w:autoSpaceDE w:val="0"/>
        <w:autoSpaceDN w:val="0"/>
        <w:adjustRightInd w:val="0"/>
        <w:ind w:left="851"/>
        <w:jc w:val="both"/>
      </w:pPr>
    </w:p>
    <w:p w14:paraId="13792326" w14:textId="6F1F34AF" w:rsidR="005E682F" w:rsidRPr="002132AF" w:rsidRDefault="00860C5E" w:rsidP="002132AF">
      <w:pPr>
        <w:pStyle w:val="ListParagraph"/>
        <w:numPr>
          <w:ilvl w:val="1"/>
          <w:numId w:val="6"/>
        </w:numPr>
        <w:autoSpaceDE w:val="0"/>
        <w:autoSpaceDN w:val="0"/>
        <w:adjustRightInd w:val="0"/>
        <w:ind w:left="851" w:hanging="567"/>
        <w:jc w:val="both"/>
      </w:pPr>
      <w:r w:rsidRPr="002132AF">
        <w:rPr>
          <w:color w:val="000000" w:themeColor="text1"/>
        </w:rPr>
        <w:t>Potential Provider</w:t>
      </w:r>
      <w:r w:rsidR="0048673D" w:rsidRPr="002132AF">
        <w:rPr>
          <w:color w:val="000000" w:themeColor="text1"/>
        </w:rPr>
        <w:t>s should ensure that their closing bids reflect their best and final offer</w:t>
      </w:r>
      <w:r w:rsidR="00E5661B" w:rsidRPr="002132AF">
        <w:rPr>
          <w:color w:val="000000" w:themeColor="text1"/>
        </w:rPr>
        <w:t>.</w:t>
      </w:r>
      <w:r w:rsidR="0048673D" w:rsidRPr="002132AF">
        <w:rPr>
          <w:color w:val="000000" w:themeColor="text1"/>
        </w:rPr>
        <w:t xml:space="preserve"> </w:t>
      </w:r>
      <w:r w:rsidR="00E5661B" w:rsidRPr="002132AF">
        <w:rPr>
          <w:color w:val="000000" w:themeColor="text1"/>
        </w:rPr>
        <w:t>If</w:t>
      </w:r>
      <w:r w:rsidR="0048673D" w:rsidRPr="002132AF">
        <w:rPr>
          <w:color w:val="000000" w:themeColor="text1"/>
        </w:rPr>
        <w:t xml:space="preserve"> exceptional circumstances should arise</w:t>
      </w:r>
      <w:r w:rsidR="00E5661B" w:rsidRPr="002132AF">
        <w:rPr>
          <w:color w:val="000000" w:themeColor="text1"/>
        </w:rPr>
        <w:t xml:space="preserve"> and </w:t>
      </w:r>
      <w:r w:rsidR="0071295A" w:rsidRPr="00960AEF">
        <w:t xml:space="preserve">it is not feasible or possible for a successful </w:t>
      </w:r>
      <w:r>
        <w:t>Potential Provider</w:t>
      </w:r>
      <w:r w:rsidR="0071295A" w:rsidRPr="00960AEF">
        <w:t xml:space="preserve"> to be awarded a contract </w:t>
      </w:r>
      <w:r w:rsidR="006F1D9A" w:rsidRPr="00960AEF">
        <w:t xml:space="preserve">by </w:t>
      </w:r>
      <w:r w:rsidR="0071295A" w:rsidRPr="00960AEF">
        <w:t xml:space="preserve">or to conclude a framework agreement with the </w:t>
      </w:r>
      <w:r w:rsidR="009E1952">
        <w:t>Agent</w:t>
      </w:r>
      <w:r w:rsidR="0071295A" w:rsidRPr="002132AF" w:rsidDel="0071295A">
        <w:rPr>
          <w:color w:val="000000" w:themeColor="text1"/>
        </w:rPr>
        <w:t xml:space="preserve"> </w:t>
      </w:r>
      <w:r w:rsidR="00DA06D6" w:rsidRPr="002132AF">
        <w:rPr>
          <w:color w:val="000000" w:themeColor="text1"/>
        </w:rPr>
        <w:t>t</w:t>
      </w:r>
      <w:r w:rsidR="00691C88" w:rsidRPr="002132AF">
        <w:rPr>
          <w:color w:val="000000" w:themeColor="text1"/>
        </w:rPr>
        <w:t>hen</w:t>
      </w:r>
      <w:r w:rsidR="0048673D" w:rsidRPr="002132AF">
        <w:rPr>
          <w:color w:val="000000" w:themeColor="text1"/>
        </w:rPr>
        <w:t xml:space="preserve"> </w:t>
      </w:r>
      <w:r w:rsidR="009769B3" w:rsidRPr="002132AF">
        <w:rPr>
          <w:color w:val="000000" w:themeColor="text1"/>
        </w:rPr>
        <w:t xml:space="preserve">the </w:t>
      </w:r>
      <w:r w:rsidR="009E1952" w:rsidRPr="002132AF">
        <w:rPr>
          <w:color w:val="000000" w:themeColor="text1"/>
        </w:rPr>
        <w:t>Agent</w:t>
      </w:r>
      <w:r w:rsidR="009769B3" w:rsidRPr="002132AF">
        <w:rPr>
          <w:color w:val="000000" w:themeColor="text1"/>
        </w:rPr>
        <w:t xml:space="preserve"> may </w:t>
      </w:r>
      <w:r w:rsidR="00BD61F8" w:rsidRPr="002132AF">
        <w:rPr>
          <w:color w:val="000000" w:themeColor="text1"/>
        </w:rPr>
        <w:t xml:space="preserve">award the contract to or </w:t>
      </w:r>
      <w:r w:rsidR="00691C88" w:rsidRPr="002132AF">
        <w:rPr>
          <w:color w:val="000000" w:themeColor="text1"/>
        </w:rPr>
        <w:t xml:space="preserve">conclude a framework agreement with </w:t>
      </w:r>
      <w:r w:rsidR="007179AD" w:rsidRPr="002132AF">
        <w:rPr>
          <w:color w:val="000000" w:themeColor="text1"/>
        </w:rPr>
        <w:t xml:space="preserve">the </w:t>
      </w:r>
      <w:r w:rsidRPr="002132AF">
        <w:rPr>
          <w:color w:val="000000" w:themeColor="text1"/>
        </w:rPr>
        <w:t>Potential Provider</w:t>
      </w:r>
      <w:r w:rsidR="006C4FE2" w:rsidRPr="002132AF">
        <w:rPr>
          <w:color w:val="000000" w:themeColor="text1"/>
        </w:rPr>
        <w:t xml:space="preserve"> </w:t>
      </w:r>
      <w:r w:rsidR="007179AD" w:rsidRPr="002132AF">
        <w:rPr>
          <w:color w:val="000000" w:themeColor="text1"/>
        </w:rPr>
        <w:t xml:space="preserve">ranked </w:t>
      </w:r>
      <w:r w:rsidR="006C4FE2" w:rsidRPr="002132AF">
        <w:rPr>
          <w:color w:val="000000" w:themeColor="text1"/>
        </w:rPr>
        <w:t>second</w:t>
      </w:r>
      <w:r w:rsidR="006F1D9A" w:rsidRPr="002132AF">
        <w:rPr>
          <w:color w:val="000000" w:themeColor="text1"/>
        </w:rPr>
        <w:t xml:space="preserve"> and so forth thereafter.</w:t>
      </w:r>
      <w:bookmarkStart w:id="3" w:name="_Toc267060789"/>
      <w:bookmarkStart w:id="4" w:name="_Toc284621600"/>
    </w:p>
    <w:p w14:paraId="29462AE5" w14:textId="77777777" w:rsidR="00960AEF" w:rsidRPr="00960AEF" w:rsidRDefault="00960AEF" w:rsidP="00960AEF">
      <w:pPr>
        <w:pStyle w:val="ListParagraph"/>
        <w:ind w:left="851"/>
        <w:jc w:val="both"/>
      </w:pPr>
    </w:p>
    <w:p w14:paraId="03E84E9D" w14:textId="77777777" w:rsidR="00C01F1B" w:rsidRDefault="00F1599B">
      <w:pPr>
        <w:pStyle w:val="BodyText"/>
        <w:numPr>
          <w:ilvl w:val="0"/>
          <w:numId w:val="6"/>
        </w:numPr>
        <w:spacing w:after="200" w:line="276" w:lineRule="auto"/>
        <w:jc w:val="both"/>
        <w:rPr>
          <w:b/>
        </w:rPr>
      </w:pPr>
      <w:r w:rsidRPr="00294B41">
        <w:rPr>
          <w:b/>
        </w:rPr>
        <w:t>Opening Bids</w:t>
      </w:r>
      <w:bookmarkEnd w:id="3"/>
      <w:bookmarkEnd w:id="4"/>
    </w:p>
    <w:p w14:paraId="2082590D" w14:textId="77777777" w:rsidR="002132AF" w:rsidRDefault="00860C5E" w:rsidP="002132AF">
      <w:pPr>
        <w:pStyle w:val="ListParagraph"/>
        <w:numPr>
          <w:ilvl w:val="1"/>
          <w:numId w:val="6"/>
        </w:numPr>
        <w:ind w:left="851" w:hanging="567"/>
        <w:jc w:val="both"/>
      </w:pPr>
      <w:bookmarkStart w:id="5" w:name="_Toc284621601"/>
      <w:r>
        <w:t>Potential Provider</w:t>
      </w:r>
      <w:r w:rsidR="00E27624">
        <w:t xml:space="preserve">s </w:t>
      </w:r>
      <w:r w:rsidR="00A31F33">
        <w:t xml:space="preserve">are required to submit </w:t>
      </w:r>
      <w:r w:rsidR="00E27624">
        <w:t xml:space="preserve">initial </w:t>
      </w:r>
      <w:r w:rsidR="00A31F33">
        <w:t xml:space="preserve">prices </w:t>
      </w:r>
      <w:r w:rsidR="00E27624">
        <w:t>as part</w:t>
      </w:r>
      <w:r w:rsidR="00E5661B">
        <w:t xml:space="preserve"> of their T</w:t>
      </w:r>
      <w:r w:rsidR="00E27624">
        <w:t xml:space="preserve">ender in accordance with the </w:t>
      </w:r>
      <w:r w:rsidR="00A31F33">
        <w:t xml:space="preserve">instructions provided within the </w:t>
      </w:r>
      <w:r w:rsidR="001637BD">
        <w:t xml:space="preserve">Invitation to </w:t>
      </w:r>
      <w:proofErr w:type="gramStart"/>
      <w:r w:rsidR="001637BD">
        <w:t>Tender</w:t>
      </w:r>
      <w:proofErr w:type="gramEnd"/>
      <w:r w:rsidR="006C4FE2">
        <w:t xml:space="preserve"> (the “</w:t>
      </w:r>
      <w:r w:rsidR="00083C0A" w:rsidRPr="00083C0A">
        <w:rPr>
          <w:b/>
        </w:rPr>
        <w:t>Opening Bid</w:t>
      </w:r>
      <w:r w:rsidR="006C4FE2">
        <w:t>”)</w:t>
      </w:r>
      <w:r w:rsidR="00A31F33">
        <w:t>.</w:t>
      </w:r>
      <w:r w:rsidR="003148ED">
        <w:t xml:space="preserve">  A </w:t>
      </w:r>
      <w:r>
        <w:t>Potential Provider</w:t>
      </w:r>
      <w:r w:rsidR="003148ED">
        <w:t>s ‘Opening Bid’ will be the ‘Total 4 Year Contract Value’ this being the sum total of all prices to be evaluated (</w:t>
      </w:r>
      <w:r>
        <w:t>Potential Provider</w:t>
      </w:r>
      <w:r w:rsidR="003148ED">
        <w:t xml:space="preserve">s should refer to </w:t>
      </w:r>
      <w:r w:rsidR="00D00CDD">
        <w:t xml:space="preserve">Attachment 1 - </w:t>
      </w:r>
      <w:r w:rsidR="003148ED">
        <w:t xml:space="preserve">Invitation to Tender and </w:t>
      </w:r>
      <w:r w:rsidR="00D00CDD">
        <w:t xml:space="preserve">Attachment 9A - </w:t>
      </w:r>
      <w:r w:rsidR="003148ED">
        <w:t>Pricing Matrix</w:t>
      </w:r>
      <w:r w:rsidR="00D00CDD">
        <w:t xml:space="preserve"> and Guidance</w:t>
      </w:r>
      <w:r w:rsidR="003148ED">
        <w:t xml:space="preserve">). </w:t>
      </w:r>
    </w:p>
    <w:p w14:paraId="32E3DFFF" w14:textId="439EFA00" w:rsidR="002132AF" w:rsidRDefault="00A31F33" w:rsidP="002132AF">
      <w:pPr>
        <w:pStyle w:val="ListParagraph"/>
        <w:ind w:left="851"/>
        <w:jc w:val="both"/>
      </w:pPr>
      <w:r>
        <w:t xml:space="preserve">  </w:t>
      </w:r>
    </w:p>
    <w:p w14:paraId="36F68E13" w14:textId="77777777" w:rsidR="002132AF" w:rsidRDefault="001637BD" w:rsidP="002132AF">
      <w:pPr>
        <w:pStyle w:val="ListParagraph"/>
        <w:numPr>
          <w:ilvl w:val="1"/>
          <w:numId w:val="6"/>
        </w:numPr>
        <w:ind w:left="851" w:hanging="567"/>
        <w:jc w:val="both"/>
      </w:pPr>
      <w:r>
        <w:t xml:space="preserve">In the event that </w:t>
      </w:r>
      <w:r w:rsidR="00BD61F8">
        <w:t xml:space="preserve">two </w:t>
      </w:r>
      <w:r>
        <w:t xml:space="preserve">or more </w:t>
      </w:r>
      <w:r w:rsidR="00860C5E">
        <w:t>Potential Provider</w:t>
      </w:r>
      <w:r>
        <w:t xml:space="preserve">s submit the </w:t>
      </w:r>
      <w:r w:rsidR="00BD61F8">
        <w:t xml:space="preserve">Opening Bids of equal value </w:t>
      </w:r>
      <w:r w:rsidR="004C2F56">
        <w:t>and have the same transformational multiplier</w:t>
      </w:r>
      <w:r>
        <w:t>,</w:t>
      </w:r>
      <w:r w:rsidR="00E5661B">
        <w:t xml:space="preserve"> those </w:t>
      </w:r>
      <w:r w:rsidR="00860C5E">
        <w:t>Potential Provider</w:t>
      </w:r>
      <w:r>
        <w:t>s will be ranked equally</w:t>
      </w:r>
      <w:r w:rsidR="007179AD">
        <w:t xml:space="preserve"> at the start of the </w:t>
      </w:r>
      <w:proofErr w:type="spellStart"/>
      <w:r w:rsidR="007179AD">
        <w:t>eAuction</w:t>
      </w:r>
      <w:proofErr w:type="spellEnd"/>
      <w:r>
        <w:t xml:space="preserve">. </w:t>
      </w:r>
    </w:p>
    <w:p w14:paraId="60BDC058" w14:textId="77777777" w:rsidR="002132AF" w:rsidRDefault="002132AF" w:rsidP="002132AF">
      <w:pPr>
        <w:pStyle w:val="ListParagraph"/>
      </w:pPr>
    </w:p>
    <w:p w14:paraId="76CC7736" w14:textId="2BB52E4B" w:rsidR="007A4C66" w:rsidRDefault="003148ED" w:rsidP="002132AF">
      <w:pPr>
        <w:pStyle w:val="ListParagraph"/>
        <w:numPr>
          <w:ilvl w:val="1"/>
          <w:numId w:val="6"/>
        </w:numPr>
        <w:ind w:left="851" w:hanging="567"/>
        <w:jc w:val="both"/>
      </w:pPr>
      <w:r>
        <w:t xml:space="preserve">In the </w:t>
      </w:r>
      <w:proofErr w:type="spellStart"/>
      <w:r>
        <w:t>eAuction</w:t>
      </w:r>
      <w:proofErr w:type="spellEnd"/>
      <w:r>
        <w:t xml:space="preserve"> event </w:t>
      </w:r>
      <w:r w:rsidR="00860C5E">
        <w:t>Potential Provider</w:t>
      </w:r>
      <w:r>
        <w:t xml:space="preserve">s will bid against the ‘Total </w:t>
      </w:r>
      <w:r w:rsidR="00337F8F" w:rsidRPr="00337F8F">
        <w:t>4</w:t>
      </w:r>
      <w:r w:rsidR="00337F8F">
        <w:t xml:space="preserve"> Year </w:t>
      </w:r>
      <w:r>
        <w:t>Contract Value’ using the Pricing Matrix as a means for calculating bid reductions.</w:t>
      </w:r>
      <w:r w:rsidR="00BF05B9">
        <w:t xml:space="preserve">  </w:t>
      </w:r>
    </w:p>
    <w:p w14:paraId="318B269B" w14:textId="77777777" w:rsidR="00697BB5" w:rsidRPr="007A4C66" w:rsidRDefault="00697BB5" w:rsidP="00697BB5">
      <w:pPr>
        <w:pStyle w:val="ListParagraph"/>
        <w:ind w:left="851"/>
        <w:jc w:val="both"/>
      </w:pPr>
    </w:p>
    <w:p w14:paraId="1D0652C0" w14:textId="77777777" w:rsidR="00C01F1B" w:rsidRDefault="00083C0A">
      <w:pPr>
        <w:pStyle w:val="ListParagraph"/>
        <w:numPr>
          <w:ilvl w:val="0"/>
          <w:numId w:val="6"/>
        </w:numPr>
        <w:jc w:val="both"/>
        <w:rPr>
          <w:b/>
        </w:rPr>
      </w:pPr>
      <w:r w:rsidRPr="00083C0A">
        <w:rPr>
          <w:b/>
        </w:rPr>
        <w:t xml:space="preserve">Preparation for the </w:t>
      </w:r>
      <w:proofErr w:type="spellStart"/>
      <w:r w:rsidRPr="00083C0A">
        <w:rPr>
          <w:b/>
        </w:rPr>
        <w:t>eAuction</w:t>
      </w:r>
      <w:proofErr w:type="spellEnd"/>
      <w:r w:rsidRPr="00083C0A">
        <w:rPr>
          <w:b/>
        </w:rPr>
        <w:t xml:space="preserve"> </w:t>
      </w:r>
    </w:p>
    <w:p w14:paraId="16A1427B" w14:textId="77777777" w:rsidR="00C01F1B" w:rsidRDefault="00C01F1B">
      <w:pPr>
        <w:pStyle w:val="ListParagraph"/>
        <w:ind w:left="360"/>
        <w:jc w:val="both"/>
      </w:pPr>
    </w:p>
    <w:p w14:paraId="249A0482" w14:textId="667A3998" w:rsidR="00C01F1B" w:rsidRDefault="007179AD" w:rsidP="002132AF">
      <w:pPr>
        <w:pStyle w:val="ListParagraph"/>
        <w:numPr>
          <w:ilvl w:val="1"/>
          <w:numId w:val="6"/>
        </w:numPr>
        <w:ind w:left="851" w:hanging="567"/>
        <w:jc w:val="both"/>
      </w:pPr>
      <w:r>
        <w:t xml:space="preserve">The </w:t>
      </w:r>
      <w:r w:rsidR="009E1952">
        <w:t>Agent</w:t>
      </w:r>
      <w:r>
        <w:t xml:space="preserve"> shall</w:t>
      </w:r>
      <w:r w:rsidR="00BA76AD">
        <w:t>,</w:t>
      </w:r>
      <w:r>
        <w:t xml:space="preserve"> </w:t>
      </w:r>
      <w:r w:rsidR="00BA76AD">
        <w:t xml:space="preserve">in advance of the date of the </w:t>
      </w:r>
      <w:proofErr w:type="spellStart"/>
      <w:r w:rsidR="00BA76AD">
        <w:t>eAuction</w:t>
      </w:r>
      <w:proofErr w:type="spellEnd"/>
      <w:r w:rsidR="00BA76AD">
        <w:t xml:space="preserve">, </w:t>
      </w:r>
      <w:r>
        <w:t xml:space="preserve">provide </w:t>
      </w:r>
      <w:r w:rsidR="00860C5E">
        <w:t>Potential Provider</w:t>
      </w:r>
      <w:r w:rsidR="0048673D" w:rsidRPr="00D00187">
        <w:t>s</w:t>
      </w:r>
      <w:r w:rsidR="0048673D">
        <w:t xml:space="preserve"> </w:t>
      </w:r>
      <w:r>
        <w:t>with</w:t>
      </w:r>
      <w:r w:rsidR="0048673D">
        <w:t xml:space="preserve"> guidance on how to use the </w:t>
      </w:r>
      <w:proofErr w:type="spellStart"/>
      <w:r w:rsidR="0048673D">
        <w:t>eAuction</w:t>
      </w:r>
      <w:proofErr w:type="spellEnd"/>
      <w:r w:rsidR="0048673D">
        <w:t xml:space="preserve"> tool</w:t>
      </w:r>
      <w:r w:rsidR="005F4A23">
        <w:t>.</w:t>
      </w:r>
    </w:p>
    <w:p w14:paraId="7A005FCC" w14:textId="77777777" w:rsidR="002132AF" w:rsidRDefault="002132AF" w:rsidP="002132AF">
      <w:pPr>
        <w:pStyle w:val="ListParagraph"/>
        <w:ind w:left="851"/>
        <w:jc w:val="both"/>
      </w:pPr>
    </w:p>
    <w:p w14:paraId="43ABB9B5" w14:textId="17B6ACEF" w:rsidR="00BA76AD" w:rsidRDefault="00316C26" w:rsidP="000B6AD5">
      <w:pPr>
        <w:pStyle w:val="ListParagraph"/>
        <w:numPr>
          <w:ilvl w:val="1"/>
          <w:numId w:val="6"/>
        </w:numPr>
        <w:ind w:left="851" w:hanging="567"/>
        <w:jc w:val="both"/>
      </w:pPr>
      <w:r w:rsidRPr="00F477DA">
        <w:t xml:space="preserve">In order to take part in the live </w:t>
      </w:r>
      <w:proofErr w:type="spellStart"/>
      <w:r w:rsidRPr="00F477DA">
        <w:t>eAuction</w:t>
      </w:r>
      <w:proofErr w:type="spellEnd"/>
      <w:r w:rsidRPr="00F477DA">
        <w:t xml:space="preserve"> </w:t>
      </w:r>
      <w:r w:rsidR="00860C5E">
        <w:t>Potential Provider</w:t>
      </w:r>
      <w:r w:rsidRPr="00E706DE">
        <w:t xml:space="preserve">s are </w:t>
      </w:r>
      <w:r w:rsidR="00D909E9" w:rsidRPr="00AF4A71">
        <w:t xml:space="preserve">strongly advised </w:t>
      </w:r>
      <w:r w:rsidRPr="00CD372B">
        <w:t xml:space="preserve">to attend a demonstration of the </w:t>
      </w:r>
      <w:proofErr w:type="spellStart"/>
      <w:r w:rsidRPr="00CD372B">
        <w:t>eAuction</w:t>
      </w:r>
      <w:proofErr w:type="spellEnd"/>
      <w:r w:rsidRPr="00CD372B">
        <w:t xml:space="preserve"> </w:t>
      </w:r>
      <w:r w:rsidR="006846D7">
        <w:t>tool</w:t>
      </w:r>
      <w:r w:rsidRPr="00CD372B">
        <w:t xml:space="preserve"> via webinar. </w:t>
      </w:r>
      <w:r w:rsidR="00860C5E">
        <w:t>Potential Provider</w:t>
      </w:r>
      <w:r w:rsidRPr="005B2D01">
        <w:t>s will receive a</w:t>
      </w:r>
      <w:r w:rsidR="00D909E9" w:rsidRPr="000A396F">
        <w:t>n</w:t>
      </w:r>
      <w:r w:rsidRPr="000A396F">
        <w:t xml:space="preserve"> invitation </w:t>
      </w:r>
      <w:r w:rsidR="00D909E9" w:rsidRPr="000A396F">
        <w:t xml:space="preserve">via the </w:t>
      </w:r>
      <w:r w:rsidR="005F4A23">
        <w:t xml:space="preserve">webinar system </w:t>
      </w:r>
      <w:r w:rsidRPr="000A396F">
        <w:t>in advance</w:t>
      </w:r>
      <w:r w:rsidR="00BA76AD">
        <w:t xml:space="preserve"> of the demonstration</w:t>
      </w:r>
      <w:r w:rsidRPr="000A396F">
        <w:t>.</w:t>
      </w:r>
      <w:r w:rsidR="009769B3">
        <w:t xml:space="preserve"> </w:t>
      </w:r>
    </w:p>
    <w:p w14:paraId="2E001D5C" w14:textId="77777777" w:rsidR="005B47CE" w:rsidRDefault="005B47CE" w:rsidP="008F593C">
      <w:pPr>
        <w:pStyle w:val="ListParagraph"/>
        <w:ind w:left="792"/>
        <w:jc w:val="both"/>
      </w:pPr>
    </w:p>
    <w:p w14:paraId="55732CA2" w14:textId="7E745EBF" w:rsidR="00C01F1B" w:rsidRDefault="00316C26" w:rsidP="000B6AD5">
      <w:pPr>
        <w:pStyle w:val="ListParagraph"/>
        <w:numPr>
          <w:ilvl w:val="1"/>
          <w:numId w:val="6"/>
        </w:numPr>
        <w:ind w:left="851" w:hanging="567"/>
        <w:jc w:val="both"/>
      </w:pPr>
      <w:r w:rsidRPr="00F477DA">
        <w:t>Following the demonstration</w:t>
      </w:r>
      <w:r w:rsidR="0083477E">
        <w:t>, referred to in paragraph 5.2 above,</w:t>
      </w:r>
      <w:r w:rsidRPr="00F477DA">
        <w:t xml:space="preserve"> </w:t>
      </w:r>
      <w:r w:rsidR="00860C5E">
        <w:t>Potential Provider</w:t>
      </w:r>
      <w:r w:rsidR="00766729" w:rsidRPr="00700CD1">
        <w:t xml:space="preserve">s </w:t>
      </w:r>
      <w:r w:rsidRPr="00AF4A71">
        <w:t xml:space="preserve">will be invited to </w:t>
      </w:r>
      <w:r w:rsidR="00D909E9" w:rsidRPr="00CD372B">
        <w:t xml:space="preserve">a </w:t>
      </w:r>
      <w:r w:rsidRPr="00CD372B">
        <w:t xml:space="preserve">practice </w:t>
      </w:r>
      <w:proofErr w:type="spellStart"/>
      <w:r w:rsidRPr="00CD372B">
        <w:t>eAuction</w:t>
      </w:r>
      <w:proofErr w:type="spellEnd"/>
      <w:r w:rsidRPr="00CD372B">
        <w:t xml:space="preserve"> in order </w:t>
      </w:r>
      <w:r w:rsidRPr="005B2D01">
        <w:t xml:space="preserve">to familiarise </w:t>
      </w:r>
      <w:r w:rsidR="00766729" w:rsidRPr="000A396F">
        <w:t>themselves</w:t>
      </w:r>
      <w:r w:rsidRPr="000A396F">
        <w:t xml:space="preserve"> with the </w:t>
      </w:r>
      <w:proofErr w:type="spellStart"/>
      <w:r w:rsidR="00D909E9" w:rsidRPr="000A396F">
        <w:t>eAuction</w:t>
      </w:r>
      <w:proofErr w:type="spellEnd"/>
      <w:r w:rsidR="00D909E9" w:rsidRPr="000A396F">
        <w:t xml:space="preserve"> </w:t>
      </w:r>
      <w:r w:rsidR="006846D7">
        <w:t>tool</w:t>
      </w:r>
      <w:r w:rsidRPr="000A396F">
        <w:t xml:space="preserve"> and </w:t>
      </w:r>
      <w:r w:rsidR="00D909E9" w:rsidRPr="000A396F">
        <w:t xml:space="preserve">to </w:t>
      </w:r>
      <w:r w:rsidRPr="000A396F">
        <w:t>practice placing bids</w:t>
      </w:r>
      <w:r w:rsidR="0048673D" w:rsidRPr="000A396F">
        <w:t>.</w:t>
      </w:r>
    </w:p>
    <w:p w14:paraId="3E84375E" w14:textId="77777777" w:rsidR="00C01F1B" w:rsidRDefault="0048673D">
      <w:pPr>
        <w:pStyle w:val="ListParagraph"/>
        <w:ind w:left="1224"/>
        <w:jc w:val="both"/>
      </w:pPr>
      <w:r w:rsidRPr="00F477DA">
        <w:t xml:space="preserve">  </w:t>
      </w:r>
    </w:p>
    <w:p w14:paraId="714CD5EE" w14:textId="7921E04F" w:rsidR="00C01F1B" w:rsidRDefault="00766729" w:rsidP="000B6AD5">
      <w:pPr>
        <w:pStyle w:val="ListParagraph"/>
        <w:numPr>
          <w:ilvl w:val="1"/>
          <w:numId w:val="6"/>
        </w:numPr>
        <w:ind w:left="851" w:hanging="567"/>
        <w:jc w:val="both"/>
      </w:pPr>
      <w:r w:rsidRPr="00C33021">
        <w:t xml:space="preserve">It is important that </w:t>
      </w:r>
      <w:r w:rsidR="00860C5E">
        <w:t>Potential Provider</w:t>
      </w:r>
      <w:r w:rsidR="00D909E9" w:rsidRPr="00700CD1">
        <w:t xml:space="preserve">s </w:t>
      </w:r>
      <w:r w:rsidRPr="00AF4A71">
        <w:t xml:space="preserve">prepare for the bidding before the </w:t>
      </w:r>
      <w:proofErr w:type="spellStart"/>
      <w:r w:rsidRPr="00AF4A71">
        <w:t>eAuction</w:t>
      </w:r>
      <w:proofErr w:type="spellEnd"/>
      <w:r w:rsidRPr="00AF4A71">
        <w:t xml:space="preserve"> commences. The </w:t>
      </w:r>
      <w:proofErr w:type="spellStart"/>
      <w:r w:rsidRPr="00AF4A71">
        <w:t>eAuction</w:t>
      </w:r>
      <w:proofErr w:type="spellEnd"/>
      <w:r w:rsidRPr="00AF4A71">
        <w:t xml:space="preserve"> will be conducted </w:t>
      </w:r>
      <w:r w:rsidRPr="005A73D1">
        <w:t xml:space="preserve">within </w:t>
      </w:r>
      <w:r w:rsidRPr="00C33021">
        <w:t>a</w:t>
      </w:r>
      <w:r w:rsidRPr="00E706DE">
        <w:t xml:space="preserve"> limited </w:t>
      </w:r>
      <w:r w:rsidRPr="00C33021">
        <w:t xml:space="preserve">time and therefore pricing decisions will need to be made quickly in a real-time, dynamic environment. For this reason, it is important that </w:t>
      </w:r>
      <w:r w:rsidR="00860C5E">
        <w:t>Potential Provider</w:t>
      </w:r>
      <w:r w:rsidR="00D909E9" w:rsidRPr="00700CD1">
        <w:t>s</w:t>
      </w:r>
      <w:r w:rsidRPr="00AF4A71">
        <w:t xml:space="preserve">: </w:t>
      </w:r>
    </w:p>
    <w:p w14:paraId="2BB801ED" w14:textId="77777777" w:rsidR="00C01F1B" w:rsidRDefault="00C01F1B">
      <w:pPr>
        <w:pStyle w:val="ListParagraph"/>
        <w:ind w:left="1152"/>
        <w:jc w:val="both"/>
      </w:pPr>
    </w:p>
    <w:p w14:paraId="4D2E9B51" w14:textId="77777777" w:rsidR="00C01F1B" w:rsidRDefault="000A0CD9" w:rsidP="00AB1A2D">
      <w:pPr>
        <w:pStyle w:val="ListParagraph"/>
        <w:numPr>
          <w:ilvl w:val="0"/>
          <w:numId w:val="24"/>
        </w:numPr>
        <w:jc w:val="both"/>
      </w:pPr>
      <w:r>
        <w:t>b</w:t>
      </w:r>
      <w:r w:rsidRPr="00AB1A2D">
        <w:t xml:space="preserve">ecome </w:t>
      </w:r>
      <w:r w:rsidR="00766729" w:rsidRPr="00AB1A2D">
        <w:t xml:space="preserve">familiar with the software by participating in the </w:t>
      </w:r>
      <w:r w:rsidR="00DF3BF0">
        <w:t xml:space="preserve">webinar demonstration and </w:t>
      </w:r>
      <w:r w:rsidR="00766729" w:rsidRPr="00AB1A2D">
        <w:t xml:space="preserve">practice </w:t>
      </w:r>
      <w:proofErr w:type="spellStart"/>
      <w:r w:rsidR="00766729" w:rsidRPr="00AB1A2D">
        <w:t>eAuction</w:t>
      </w:r>
      <w:proofErr w:type="spellEnd"/>
      <w:r w:rsidR="00AB1A2D">
        <w:t>;</w:t>
      </w:r>
    </w:p>
    <w:p w14:paraId="10095170" w14:textId="77777777" w:rsidR="00AB1A2D" w:rsidRPr="00AB1A2D" w:rsidRDefault="00AB1A2D" w:rsidP="00AB1A2D">
      <w:pPr>
        <w:pStyle w:val="ListParagraph"/>
        <w:ind w:left="1152"/>
        <w:jc w:val="both"/>
      </w:pPr>
    </w:p>
    <w:p w14:paraId="5085F573" w14:textId="77777777" w:rsidR="00C01F1B" w:rsidRDefault="000A0CD9" w:rsidP="000A0CD9">
      <w:pPr>
        <w:pStyle w:val="ListParagraph"/>
        <w:numPr>
          <w:ilvl w:val="0"/>
          <w:numId w:val="24"/>
        </w:numPr>
        <w:jc w:val="both"/>
      </w:pPr>
      <w:r>
        <w:t>m</w:t>
      </w:r>
      <w:r w:rsidRPr="000A0CD9">
        <w:t xml:space="preserve">obilise </w:t>
      </w:r>
      <w:r w:rsidR="00766729" w:rsidRPr="000A0CD9">
        <w:t xml:space="preserve">participation from the right people </w:t>
      </w:r>
      <w:r w:rsidR="004126C5">
        <w:t>within their respective organisations</w:t>
      </w:r>
      <w:r w:rsidR="004126C5" w:rsidRPr="000A0CD9">
        <w:t xml:space="preserve"> </w:t>
      </w:r>
      <w:r w:rsidR="00766729" w:rsidRPr="000A0CD9">
        <w:t xml:space="preserve">who can make bidding decisions on the spot during the </w:t>
      </w:r>
      <w:r w:rsidR="00D761DF" w:rsidRPr="000A0CD9">
        <w:t>l</w:t>
      </w:r>
      <w:r w:rsidR="00766729" w:rsidRPr="000A0CD9">
        <w:t xml:space="preserve">ive </w:t>
      </w:r>
      <w:proofErr w:type="spellStart"/>
      <w:r w:rsidR="00766729" w:rsidRPr="000A0CD9">
        <w:t>eAuction</w:t>
      </w:r>
      <w:proofErr w:type="spellEnd"/>
      <w:r>
        <w:t>;</w:t>
      </w:r>
      <w:r w:rsidR="007E46F6">
        <w:t xml:space="preserve"> and</w:t>
      </w:r>
    </w:p>
    <w:p w14:paraId="3E262CB8" w14:textId="77777777" w:rsidR="000A0CD9" w:rsidRDefault="000A0CD9" w:rsidP="000A0CD9">
      <w:pPr>
        <w:pStyle w:val="ListParagraph"/>
      </w:pPr>
    </w:p>
    <w:p w14:paraId="598E76EB" w14:textId="23A73794" w:rsidR="00C01F1B" w:rsidRDefault="000A0CD9" w:rsidP="007E46F6">
      <w:pPr>
        <w:pStyle w:val="ListParagraph"/>
        <w:numPr>
          <w:ilvl w:val="0"/>
          <w:numId w:val="24"/>
        </w:numPr>
      </w:pPr>
      <w:proofErr w:type="gramStart"/>
      <w:r>
        <w:lastRenderedPageBreak/>
        <w:t>d</w:t>
      </w:r>
      <w:r w:rsidR="00766729" w:rsidRPr="00D909E9">
        <w:t>evelop</w:t>
      </w:r>
      <w:proofErr w:type="gramEnd"/>
      <w:r w:rsidR="00766729" w:rsidRPr="00D909E9">
        <w:t xml:space="preserve"> a price negotiation strategy and calculate </w:t>
      </w:r>
      <w:r w:rsidR="00D909E9">
        <w:t>a</w:t>
      </w:r>
      <w:r w:rsidR="00D909E9" w:rsidRPr="00D909E9">
        <w:t xml:space="preserve"> </w:t>
      </w:r>
      <w:r w:rsidR="00766729" w:rsidRPr="00D909E9">
        <w:t xml:space="preserve">‘walk-away’ price </w:t>
      </w:r>
      <w:r w:rsidR="00D909E9">
        <w:t xml:space="preserve">that the </w:t>
      </w:r>
      <w:r w:rsidR="00860C5E">
        <w:t>Potential Provider</w:t>
      </w:r>
      <w:r w:rsidR="00D909E9">
        <w:t xml:space="preserve"> can commit to </w:t>
      </w:r>
      <w:r w:rsidR="00766729" w:rsidRPr="00D909E9">
        <w:t xml:space="preserve">before the </w:t>
      </w:r>
      <w:proofErr w:type="spellStart"/>
      <w:r w:rsidR="00766729" w:rsidRPr="00D909E9">
        <w:t>eAuction</w:t>
      </w:r>
      <w:proofErr w:type="spellEnd"/>
      <w:r w:rsidR="00766729" w:rsidRPr="00D909E9">
        <w:t xml:space="preserve"> commences.</w:t>
      </w:r>
    </w:p>
    <w:p w14:paraId="4974FAAD" w14:textId="77777777" w:rsidR="000A0CD9" w:rsidRDefault="000A0CD9" w:rsidP="007E46F6">
      <w:pPr>
        <w:pStyle w:val="ListParagraph"/>
        <w:ind w:left="1152"/>
      </w:pPr>
    </w:p>
    <w:p w14:paraId="27C18881" w14:textId="36F6A49C" w:rsidR="00213799" w:rsidRDefault="00213799" w:rsidP="00213799">
      <w:pPr>
        <w:pStyle w:val="ListParagraph"/>
        <w:numPr>
          <w:ilvl w:val="1"/>
          <w:numId w:val="6"/>
        </w:numPr>
        <w:ind w:left="851" w:hanging="567"/>
        <w:jc w:val="both"/>
        <w:rPr>
          <w:bCs/>
        </w:rPr>
      </w:pPr>
      <w:r>
        <w:rPr>
          <w:bCs/>
        </w:rPr>
        <w:t xml:space="preserve">The </w:t>
      </w:r>
      <w:r w:rsidR="009E1952">
        <w:rPr>
          <w:bCs/>
        </w:rPr>
        <w:t>Agent</w:t>
      </w:r>
      <w:r w:rsidRPr="00F477DA">
        <w:rPr>
          <w:bCs/>
        </w:rPr>
        <w:t xml:space="preserve"> will invite </w:t>
      </w:r>
      <w:r w:rsidR="00860C5E">
        <w:rPr>
          <w:bCs/>
        </w:rPr>
        <w:t>Potential Provider</w:t>
      </w:r>
      <w:r w:rsidRPr="00E706DE">
        <w:rPr>
          <w:bCs/>
        </w:rPr>
        <w:t>s to log-</w:t>
      </w:r>
      <w:r>
        <w:rPr>
          <w:bCs/>
        </w:rPr>
        <w:t>o</w:t>
      </w:r>
      <w:r w:rsidRPr="00E706DE">
        <w:rPr>
          <w:bCs/>
        </w:rPr>
        <w:t>n to the eSourcing Suite by</w:t>
      </w:r>
      <w:r>
        <w:rPr>
          <w:bCs/>
        </w:rPr>
        <w:t xml:space="preserve"> 18:00 on the day before the date of the </w:t>
      </w:r>
      <w:proofErr w:type="spellStart"/>
      <w:r>
        <w:rPr>
          <w:bCs/>
        </w:rPr>
        <w:t>eAuction</w:t>
      </w:r>
      <w:proofErr w:type="spellEnd"/>
      <w:r w:rsidRPr="00E706DE">
        <w:rPr>
          <w:bCs/>
        </w:rPr>
        <w:t xml:space="preserve"> </w:t>
      </w:r>
      <w:r w:rsidRPr="00C33021">
        <w:rPr>
          <w:bCs/>
        </w:rPr>
        <w:t xml:space="preserve">in order to view and </w:t>
      </w:r>
      <w:r>
        <w:rPr>
          <w:bCs/>
        </w:rPr>
        <w:t>“</w:t>
      </w:r>
      <w:r w:rsidRPr="00C33021">
        <w:rPr>
          <w:bCs/>
        </w:rPr>
        <w:t>accept</w:t>
      </w:r>
      <w:r>
        <w:rPr>
          <w:bCs/>
        </w:rPr>
        <w:t>”</w:t>
      </w:r>
      <w:r w:rsidRPr="00C33021">
        <w:rPr>
          <w:bCs/>
        </w:rPr>
        <w:t xml:space="preserve"> their Opening</w:t>
      </w:r>
      <w:r w:rsidRPr="00E706DE">
        <w:rPr>
          <w:bCs/>
        </w:rPr>
        <w:t xml:space="preserve"> </w:t>
      </w:r>
      <w:r>
        <w:rPr>
          <w:bCs/>
        </w:rPr>
        <w:t>B</w:t>
      </w:r>
      <w:r w:rsidRPr="00E706DE">
        <w:rPr>
          <w:bCs/>
        </w:rPr>
        <w:t>ids.</w:t>
      </w:r>
      <w:r>
        <w:rPr>
          <w:bCs/>
        </w:rPr>
        <w:t xml:space="preserve"> Please note that </w:t>
      </w:r>
      <w:r w:rsidR="00860C5E">
        <w:rPr>
          <w:bCs/>
        </w:rPr>
        <w:t>Potential Provider</w:t>
      </w:r>
      <w:r>
        <w:rPr>
          <w:bCs/>
        </w:rPr>
        <w:t xml:space="preserve">s will not be able to place bids in the </w:t>
      </w:r>
      <w:proofErr w:type="spellStart"/>
      <w:r>
        <w:rPr>
          <w:bCs/>
        </w:rPr>
        <w:t>eAuction</w:t>
      </w:r>
      <w:proofErr w:type="spellEnd"/>
      <w:r>
        <w:rPr>
          <w:bCs/>
        </w:rPr>
        <w:t xml:space="preserve"> until they have “accepted” their respective Opening Bids.</w:t>
      </w:r>
    </w:p>
    <w:p w14:paraId="469E858B" w14:textId="77777777" w:rsidR="00C01F1B" w:rsidRDefault="00C01F1B">
      <w:pPr>
        <w:pStyle w:val="ListParagraph"/>
        <w:ind w:left="792"/>
        <w:jc w:val="both"/>
        <w:rPr>
          <w:bCs/>
        </w:rPr>
      </w:pPr>
    </w:p>
    <w:p w14:paraId="4A7606AE" w14:textId="2F15C705" w:rsidR="00C01F1B" w:rsidRDefault="00860C5E" w:rsidP="000B6AD5">
      <w:pPr>
        <w:pStyle w:val="ListParagraph"/>
        <w:numPr>
          <w:ilvl w:val="1"/>
          <w:numId w:val="6"/>
        </w:numPr>
        <w:ind w:left="851" w:hanging="567"/>
        <w:jc w:val="both"/>
        <w:rPr>
          <w:bCs/>
        </w:rPr>
      </w:pPr>
      <w:r>
        <w:rPr>
          <w:bCs/>
        </w:rPr>
        <w:t>Potential Provider</w:t>
      </w:r>
      <w:r w:rsidR="00D909E9" w:rsidRPr="00C33021">
        <w:rPr>
          <w:bCs/>
        </w:rPr>
        <w:t xml:space="preserve">s </w:t>
      </w:r>
      <w:r w:rsidR="00766729" w:rsidRPr="00E706DE">
        <w:rPr>
          <w:bCs/>
        </w:rPr>
        <w:t xml:space="preserve">must </w:t>
      </w:r>
      <w:r w:rsidR="00766729" w:rsidRPr="00AF4A71">
        <w:rPr>
          <w:bCs/>
        </w:rPr>
        <w:t xml:space="preserve">log on </w:t>
      </w:r>
      <w:r w:rsidR="00D909E9" w:rsidRPr="00CD372B">
        <w:rPr>
          <w:bCs/>
        </w:rPr>
        <w:t xml:space="preserve">to the </w:t>
      </w:r>
      <w:r w:rsidR="004126C5">
        <w:rPr>
          <w:bCs/>
        </w:rPr>
        <w:t>eSourcing Suite</w:t>
      </w:r>
      <w:r w:rsidR="004126C5" w:rsidRPr="00CD372B">
        <w:rPr>
          <w:bCs/>
        </w:rPr>
        <w:t xml:space="preserve"> </w:t>
      </w:r>
      <w:r w:rsidR="006846D7">
        <w:rPr>
          <w:bCs/>
        </w:rPr>
        <w:t>tool</w:t>
      </w:r>
      <w:r w:rsidR="00D909E9" w:rsidRPr="00CD372B">
        <w:rPr>
          <w:bCs/>
        </w:rPr>
        <w:t xml:space="preserve"> </w:t>
      </w:r>
      <w:r w:rsidR="00766729" w:rsidRPr="00CD372B">
        <w:rPr>
          <w:bCs/>
        </w:rPr>
        <w:t xml:space="preserve">at least 20 minutes before the </w:t>
      </w:r>
      <w:proofErr w:type="spellStart"/>
      <w:r w:rsidR="00766729" w:rsidRPr="00CD372B">
        <w:rPr>
          <w:bCs/>
        </w:rPr>
        <w:t>eAuction</w:t>
      </w:r>
      <w:proofErr w:type="spellEnd"/>
      <w:r w:rsidR="00766729" w:rsidRPr="00CD372B">
        <w:rPr>
          <w:bCs/>
        </w:rPr>
        <w:t xml:space="preserve"> is due to start to ensure that </w:t>
      </w:r>
      <w:r w:rsidR="00C445C1">
        <w:rPr>
          <w:bCs/>
        </w:rPr>
        <w:t xml:space="preserve">their respective </w:t>
      </w:r>
      <w:r w:rsidR="00766729" w:rsidRPr="005B2D01">
        <w:rPr>
          <w:bCs/>
        </w:rPr>
        <w:t>connection</w:t>
      </w:r>
      <w:r w:rsidR="00E22E4A">
        <w:rPr>
          <w:bCs/>
        </w:rPr>
        <w:t>s</w:t>
      </w:r>
      <w:r w:rsidR="00766729" w:rsidRPr="005B2D01">
        <w:rPr>
          <w:bCs/>
        </w:rPr>
        <w:t xml:space="preserve"> </w:t>
      </w:r>
      <w:r w:rsidR="00C445C1">
        <w:rPr>
          <w:bCs/>
        </w:rPr>
        <w:t>are</w:t>
      </w:r>
      <w:r w:rsidR="00C445C1" w:rsidRPr="005B2D01">
        <w:rPr>
          <w:bCs/>
        </w:rPr>
        <w:t xml:space="preserve"> </w:t>
      </w:r>
      <w:r w:rsidR="00766729" w:rsidRPr="005B2D01">
        <w:rPr>
          <w:bCs/>
        </w:rPr>
        <w:t xml:space="preserve">fully working and that </w:t>
      </w:r>
      <w:r w:rsidR="00C445C1">
        <w:rPr>
          <w:bCs/>
        </w:rPr>
        <w:t>they are</w:t>
      </w:r>
      <w:r w:rsidR="00D909E9" w:rsidRPr="000A396F">
        <w:rPr>
          <w:bCs/>
        </w:rPr>
        <w:t xml:space="preserve"> </w:t>
      </w:r>
      <w:r w:rsidR="00766729" w:rsidRPr="000A396F">
        <w:rPr>
          <w:bCs/>
        </w:rPr>
        <w:t xml:space="preserve">able to participate. </w:t>
      </w:r>
    </w:p>
    <w:p w14:paraId="2CEB0B3E" w14:textId="77777777" w:rsidR="001742BC" w:rsidRPr="005E682F" w:rsidRDefault="001742BC" w:rsidP="005E682F">
      <w:pPr>
        <w:spacing w:after="0" w:line="240" w:lineRule="auto"/>
        <w:rPr>
          <w:lang w:eastAsia="en-GB"/>
        </w:rPr>
      </w:pPr>
    </w:p>
    <w:p w14:paraId="501B0EAE" w14:textId="77777777" w:rsidR="00881823" w:rsidRDefault="00881823" w:rsidP="00881823">
      <w:pPr>
        <w:pStyle w:val="Heading3"/>
        <w:spacing w:before="0" w:after="0"/>
        <w:ind w:left="357"/>
        <w:jc w:val="both"/>
        <w:rPr>
          <w:sz w:val="22"/>
          <w:szCs w:val="22"/>
        </w:rPr>
      </w:pPr>
    </w:p>
    <w:p w14:paraId="390F1C27" w14:textId="77777777" w:rsidR="00C01F1B" w:rsidRDefault="00F1599B" w:rsidP="005E682F">
      <w:pPr>
        <w:pStyle w:val="Heading3"/>
        <w:numPr>
          <w:ilvl w:val="0"/>
          <w:numId w:val="6"/>
        </w:numPr>
        <w:spacing w:before="0" w:after="0"/>
        <w:ind w:left="357" w:hanging="357"/>
        <w:jc w:val="both"/>
        <w:rPr>
          <w:sz w:val="22"/>
          <w:szCs w:val="22"/>
        </w:rPr>
      </w:pPr>
      <w:r w:rsidRPr="00294B41">
        <w:rPr>
          <w:sz w:val="22"/>
          <w:szCs w:val="22"/>
        </w:rPr>
        <w:t xml:space="preserve">The Live </w:t>
      </w:r>
      <w:proofErr w:type="spellStart"/>
      <w:r w:rsidRPr="00294B41">
        <w:rPr>
          <w:sz w:val="22"/>
          <w:szCs w:val="22"/>
        </w:rPr>
        <w:t>eAuction</w:t>
      </w:r>
      <w:bookmarkEnd w:id="5"/>
      <w:proofErr w:type="spellEnd"/>
    </w:p>
    <w:p w14:paraId="13B7D013" w14:textId="77777777" w:rsidR="005E682F" w:rsidRPr="005E682F" w:rsidRDefault="005E682F" w:rsidP="005E682F">
      <w:pPr>
        <w:spacing w:after="0" w:line="240" w:lineRule="auto"/>
        <w:rPr>
          <w:lang w:eastAsia="en-GB"/>
        </w:rPr>
      </w:pPr>
    </w:p>
    <w:p w14:paraId="0DB61C75" w14:textId="7180D631" w:rsidR="00C01F1B" w:rsidRDefault="00766729" w:rsidP="000B6AD5">
      <w:pPr>
        <w:pStyle w:val="ListParagraph"/>
        <w:numPr>
          <w:ilvl w:val="1"/>
          <w:numId w:val="6"/>
        </w:numPr>
        <w:ind w:left="851" w:hanging="567"/>
        <w:jc w:val="both"/>
        <w:rPr>
          <w:bCs/>
        </w:rPr>
      </w:pPr>
      <w:r w:rsidRPr="00F477DA">
        <w:rPr>
          <w:bCs/>
        </w:rPr>
        <w:t xml:space="preserve">The duration of the </w:t>
      </w:r>
      <w:proofErr w:type="spellStart"/>
      <w:r w:rsidRPr="00F477DA">
        <w:rPr>
          <w:bCs/>
        </w:rPr>
        <w:t>eAuction</w:t>
      </w:r>
      <w:proofErr w:type="spellEnd"/>
      <w:r w:rsidRPr="00F477DA">
        <w:rPr>
          <w:bCs/>
        </w:rPr>
        <w:t xml:space="preserve"> will initially be 30 minutes</w:t>
      </w:r>
      <w:r w:rsidR="00D909E9" w:rsidRPr="00F477DA">
        <w:rPr>
          <w:bCs/>
        </w:rPr>
        <w:t xml:space="preserve">. </w:t>
      </w:r>
      <w:r w:rsidRPr="00C33021">
        <w:rPr>
          <w:bCs/>
        </w:rPr>
        <w:t xml:space="preserve"> </w:t>
      </w:r>
      <w:r w:rsidR="007179AD">
        <w:rPr>
          <w:bCs/>
        </w:rPr>
        <w:t xml:space="preserve">The </w:t>
      </w:r>
      <w:r w:rsidR="009E1952">
        <w:rPr>
          <w:bCs/>
        </w:rPr>
        <w:t>Agent</w:t>
      </w:r>
      <w:r w:rsidR="007179AD" w:rsidRPr="007321D1">
        <w:rPr>
          <w:bCs/>
        </w:rPr>
        <w:t xml:space="preserve"> reserves the right to extend</w:t>
      </w:r>
      <w:r w:rsidR="007179AD">
        <w:rPr>
          <w:bCs/>
        </w:rPr>
        <w:t xml:space="preserve"> </w:t>
      </w:r>
      <w:r w:rsidR="008D4580">
        <w:rPr>
          <w:bCs/>
        </w:rPr>
        <w:t xml:space="preserve">or reduce </w:t>
      </w:r>
      <w:r w:rsidR="007179AD" w:rsidRPr="007321D1">
        <w:rPr>
          <w:bCs/>
        </w:rPr>
        <w:t xml:space="preserve">this </w:t>
      </w:r>
      <w:r w:rsidR="00B40F91">
        <w:rPr>
          <w:bCs/>
        </w:rPr>
        <w:t xml:space="preserve">initial </w:t>
      </w:r>
      <w:r w:rsidR="007179AD" w:rsidRPr="007321D1">
        <w:rPr>
          <w:bCs/>
        </w:rPr>
        <w:t xml:space="preserve">time before or during the </w:t>
      </w:r>
      <w:proofErr w:type="spellStart"/>
      <w:r w:rsidR="007179AD" w:rsidRPr="007321D1">
        <w:rPr>
          <w:bCs/>
        </w:rPr>
        <w:t>eAuction</w:t>
      </w:r>
      <w:proofErr w:type="spellEnd"/>
      <w:r w:rsidR="00AA220D">
        <w:rPr>
          <w:bCs/>
        </w:rPr>
        <w:t>.</w:t>
      </w:r>
    </w:p>
    <w:p w14:paraId="1E6E66C8" w14:textId="77777777" w:rsidR="00C01F1B" w:rsidRDefault="00C01F1B">
      <w:pPr>
        <w:pStyle w:val="ListParagraph"/>
        <w:ind w:left="792"/>
        <w:jc w:val="both"/>
        <w:rPr>
          <w:bCs/>
        </w:rPr>
      </w:pPr>
    </w:p>
    <w:p w14:paraId="0C69DBEE" w14:textId="4CE21629" w:rsidR="00C01F1B" w:rsidRDefault="00083C0A" w:rsidP="000B6AD5">
      <w:pPr>
        <w:pStyle w:val="ListParagraph"/>
        <w:numPr>
          <w:ilvl w:val="1"/>
          <w:numId w:val="6"/>
        </w:numPr>
        <w:ind w:left="851" w:hanging="567"/>
        <w:jc w:val="both"/>
        <w:rPr>
          <w:bCs/>
        </w:rPr>
      </w:pPr>
      <w:r w:rsidRPr="00960AEF">
        <w:rPr>
          <w:bCs/>
        </w:rPr>
        <w:t>Subject to paragraph</w:t>
      </w:r>
      <w:r w:rsidR="00C33021" w:rsidRPr="00960AEF">
        <w:rPr>
          <w:bCs/>
        </w:rPr>
        <w:t xml:space="preserve"> </w:t>
      </w:r>
      <w:r w:rsidR="0069395A" w:rsidRPr="00960AEF">
        <w:rPr>
          <w:bCs/>
        </w:rPr>
        <w:t>6.7</w:t>
      </w:r>
      <w:r w:rsidR="003F47AB" w:rsidRPr="00960AEF">
        <w:rPr>
          <w:bCs/>
        </w:rPr>
        <w:t>,</w:t>
      </w:r>
      <w:r w:rsidR="00E50263">
        <w:rPr>
          <w:bCs/>
        </w:rPr>
        <w:t xml:space="preserve"> if</w:t>
      </w:r>
      <w:r w:rsidR="00766729" w:rsidRPr="00700CD1">
        <w:rPr>
          <w:bCs/>
        </w:rPr>
        <w:t xml:space="preserve"> a bid is received at any time within the last five minutes of the </w:t>
      </w:r>
      <w:proofErr w:type="spellStart"/>
      <w:r w:rsidR="00766729" w:rsidRPr="00700CD1">
        <w:rPr>
          <w:bCs/>
        </w:rPr>
        <w:t>eAuction</w:t>
      </w:r>
      <w:proofErr w:type="spellEnd"/>
      <w:r w:rsidR="00766729" w:rsidRPr="00700CD1">
        <w:rPr>
          <w:bCs/>
        </w:rPr>
        <w:t>, the remaining time will automatically reset to five minutes. Each subsequent bid will trigger a further time extension, resetting the time to five minutes</w:t>
      </w:r>
      <w:r w:rsidR="00D909E9" w:rsidRPr="00AF4A71">
        <w:rPr>
          <w:bCs/>
        </w:rPr>
        <w:t xml:space="preserve"> remaining</w:t>
      </w:r>
      <w:r w:rsidR="00766729" w:rsidRPr="00700CD1">
        <w:rPr>
          <w:bCs/>
        </w:rPr>
        <w:t xml:space="preserve">. </w:t>
      </w:r>
      <w:r w:rsidR="00A42327">
        <w:rPr>
          <w:bCs/>
        </w:rPr>
        <w:t xml:space="preserve">The </w:t>
      </w:r>
      <w:r w:rsidR="009E1952">
        <w:rPr>
          <w:bCs/>
        </w:rPr>
        <w:t>Agent</w:t>
      </w:r>
      <w:r w:rsidR="00766729" w:rsidRPr="00AF4A71">
        <w:rPr>
          <w:bCs/>
        </w:rPr>
        <w:t xml:space="preserve"> reserves the right to extend/reduce this time before or during the </w:t>
      </w:r>
      <w:proofErr w:type="spellStart"/>
      <w:r w:rsidR="00766729" w:rsidRPr="00AF4A71">
        <w:rPr>
          <w:bCs/>
        </w:rPr>
        <w:t>eAuction</w:t>
      </w:r>
      <w:proofErr w:type="spellEnd"/>
      <w:r w:rsidR="00766729" w:rsidRPr="00CD372B">
        <w:rPr>
          <w:bCs/>
        </w:rPr>
        <w:t>.</w:t>
      </w:r>
      <w:r w:rsidR="00766729" w:rsidRPr="00CD372B">
        <w:rPr>
          <w:rFonts w:eastAsia="MS PGothic" w:cs="MS PGothic"/>
          <w:color w:val="000000"/>
          <w:kern w:val="24"/>
          <w:sz w:val="36"/>
          <w:szCs w:val="36"/>
        </w:rPr>
        <w:t xml:space="preserve"> </w:t>
      </w:r>
    </w:p>
    <w:p w14:paraId="5426E1B2" w14:textId="77777777" w:rsidR="00C01F1B" w:rsidRDefault="00C01F1B">
      <w:pPr>
        <w:pStyle w:val="ListParagraph"/>
        <w:ind w:left="1512"/>
        <w:jc w:val="both"/>
        <w:rPr>
          <w:bCs/>
        </w:rPr>
      </w:pPr>
    </w:p>
    <w:p w14:paraId="7F245DF2" w14:textId="7C3E6477" w:rsidR="00C01F1B" w:rsidRDefault="00F1599B" w:rsidP="002132AF">
      <w:pPr>
        <w:pStyle w:val="ListParagraph"/>
        <w:numPr>
          <w:ilvl w:val="1"/>
          <w:numId w:val="6"/>
        </w:numPr>
        <w:ind w:left="851" w:hanging="567"/>
        <w:jc w:val="both"/>
        <w:rPr>
          <w:bCs/>
        </w:rPr>
      </w:pPr>
      <w:r w:rsidRPr="00F477DA">
        <w:rPr>
          <w:bCs/>
        </w:rPr>
        <w:t xml:space="preserve">The </w:t>
      </w:r>
      <w:proofErr w:type="spellStart"/>
      <w:r w:rsidRPr="00F477DA">
        <w:rPr>
          <w:bCs/>
        </w:rPr>
        <w:t>eAuction</w:t>
      </w:r>
      <w:proofErr w:type="spellEnd"/>
      <w:r w:rsidRPr="00C33021">
        <w:rPr>
          <w:bCs/>
        </w:rPr>
        <w:t xml:space="preserve"> will end when the ‘time remaining’ clock shows zero</w:t>
      </w:r>
      <w:r w:rsidR="00CE2036">
        <w:rPr>
          <w:bCs/>
        </w:rPr>
        <w:t xml:space="preserve"> on the date reflected on the clock</w:t>
      </w:r>
      <w:r w:rsidR="00BA629F" w:rsidRPr="00E706DE">
        <w:rPr>
          <w:bCs/>
        </w:rPr>
        <w:t xml:space="preserve"> and the status is ‘closed’.</w:t>
      </w:r>
    </w:p>
    <w:p w14:paraId="405AE91C" w14:textId="77777777" w:rsidR="002132AF" w:rsidRPr="002132AF" w:rsidRDefault="002132AF" w:rsidP="002132AF">
      <w:pPr>
        <w:pStyle w:val="ListParagraph"/>
        <w:rPr>
          <w:bCs/>
        </w:rPr>
      </w:pPr>
    </w:p>
    <w:p w14:paraId="3134FD3C" w14:textId="192D93D2" w:rsidR="00DD3A93" w:rsidRPr="004244BC" w:rsidRDefault="00AA220D" w:rsidP="004244BC">
      <w:pPr>
        <w:pStyle w:val="ListParagraph"/>
        <w:numPr>
          <w:ilvl w:val="1"/>
          <w:numId w:val="6"/>
        </w:numPr>
        <w:ind w:left="851" w:hanging="567"/>
        <w:jc w:val="both"/>
        <w:rPr>
          <w:bCs/>
        </w:rPr>
      </w:pPr>
      <w:r w:rsidRPr="004A0374">
        <w:rPr>
          <w:bCs/>
        </w:rPr>
        <w:t xml:space="preserve">The </w:t>
      </w:r>
      <w:r w:rsidR="009E1952">
        <w:rPr>
          <w:bCs/>
        </w:rPr>
        <w:t>Agent</w:t>
      </w:r>
      <w:r w:rsidR="00D35E6C" w:rsidRPr="004A0374">
        <w:rPr>
          <w:bCs/>
        </w:rPr>
        <w:t xml:space="preserve"> </w:t>
      </w:r>
      <w:r w:rsidR="00F1599B" w:rsidRPr="004A0374">
        <w:rPr>
          <w:bCs/>
        </w:rPr>
        <w:t>advise</w:t>
      </w:r>
      <w:r w:rsidR="004A0374">
        <w:rPr>
          <w:bCs/>
        </w:rPr>
        <w:t>s</w:t>
      </w:r>
      <w:r w:rsidR="00F1599B" w:rsidRPr="004A0374">
        <w:rPr>
          <w:bCs/>
        </w:rPr>
        <w:t xml:space="preserve"> </w:t>
      </w:r>
      <w:r w:rsidR="00860C5E">
        <w:rPr>
          <w:bCs/>
        </w:rPr>
        <w:t>Potential Provider</w:t>
      </w:r>
      <w:r w:rsidR="00F1599B" w:rsidRPr="004A0374">
        <w:rPr>
          <w:bCs/>
        </w:rPr>
        <w:t>s</w:t>
      </w:r>
      <w:r w:rsidR="00D35E6C" w:rsidRPr="004A0374">
        <w:rPr>
          <w:bCs/>
        </w:rPr>
        <w:t xml:space="preserve"> to</w:t>
      </w:r>
      <w:r w:rsidR="00F1599B" w:rsidRPr="004A0374">
        <w:rPr>
          <w:bCs/>
        </w:rPr>
        <w:t xml:space="preserve"> place their bids well in advance of the last remaining minute</w:t>
      </w:r>
      <w:r w:rsidR="0065074E" w:rsidRPr="004A0374">
        <w:rPr>
          <w:bCs/>
        </w:rPr>
        <w:t>s</w:t>
      </w:r>
      <w:r w:rsidR="00D35E6C" w:rsidRPr="00504C12">
        <w:rPr>
          <w:bCs/>
        </w:rPr>
        <w:t xml:space="preserve"> of the </w:t>
      </w:r>
      <w:proofErr w:type="spellStart"/>
      <w:r w:rsidR="00D35E6C" w:rsidRPr="00504C12">
        <w:rPr>
          <w:bCs/>
        </w:rPr>
        <w:t>eAuction</w:t>
      </w:r>
      <w:proofErr w:type="spellEnd"/>
      <w:r w:rsidR="00F1599B" w:rsidRPr="00504C12">
        <w:rPr>
          <w:bCs/>
        </w:rPr>
        <w:t xml:space="preserve"> in order to avoid the risk of </w:t>
      </w:r>
      <w:r w:rsidR="00F1599B" w:rsidRPr="00BD3220">
        <w:t xml:space="preserve">not being able </w:t>
      </w:r>
      <w:r w:rsidR="00F1599B" w:rsidRPr="004A0374">
        <w:rPr>
          <w:bCs/>
        </w:rPr>
        <w:t xml:space="preserve">to </w:t>
      </w:r>
      <w:r w:rsidR="00C330C2" w:rsidRPr="004A0374">
        <w:rPr>
          <w:bCs/>
        </w:rPr>
        <w:t xml:space="preserve">place </w:t>
      </w:r>
      <w:r w:rsidR="00F1599B" w:rsidRPr="004A0374">
        <w:rPr>
          <w:bCs/>
        </w:rPr>
        <w:t xml:space="preserve">their bid prior to the </w:t>
      </w:r>
      <w:proofErr w:type="spellStart"/>
      <w:r w:rsidR="00F1599B" w:rsidRPr="004A0374">
        <w:rPr>
          <w:bCs/>
        </w:rPr>
        <w:t>eAuction</w:t>
      </w:r>
      <w:proofErr w:type="spellEnd"/>
      <w:r w:rsidR="00F1599B" w:rsidRPr="004A0374">
        <w:rPr>
          <w:bCs/>
        </w:rPr>
        <w:t xml:space="preserve"> closure.</w:t>
      </w:r>
      <w:r w:rsidR="00DD3A93" w:rsidRPr="00504C12">
        <w:rPr>
          <w:bCs/>
        </w:rPr>
        <w:t xml:space="preserve"> </w:t>
      </w:r>
      <w:r w:rsidR="004244BC" w:rsidRPr="004244BC">
        <w:rPr>
          <w:bCs/>
        </w:rPr>
        <w:t xml:space="preserve">The </w:t>
      </w:r>
      <w:r w:rsidR="009E1952">
        <w:rPr>
          <w:bCs/>
        </w:rPr>
        <w:t>Agent</w:t>
      </w:r>
      <w:r w:rsidR="004244BC" w:rsidRPr="004244BC">
        <w:rPr>
          <w:bCs/>
        </w:rPr>
        <w:t xml:space="preserve"> cannot be held responsible for the latency of a </w:t>
      </w:r>
      <w:r w:rsidR="00860C5E">
        <w:rPr>
          <w:bCs/>
        </w:rPr>
        <w:t>Potential Provider</w:t>
      </w:r>
      <w:r w:rsidR="004244BC" w:rsidRPr="004244BC">
        <w:rPr>
          <w:bCs/>
        </w:rPr>
        <w:t xml:space="preserve">’s connection and the time it takes to transmit information from the </w:t>
      </w:r>
      <w:r w:rsidR="00860C5E">
        <w:rPr>
          <w:bCs/>
        </w:rPr>
        <w:t>Potential Provider</w:t>
      </w:r>
      <w:r w:rsidR="004244BC" w:rsidRPr="004244BC">
        <w:rPr>
          <w:bCs/>
        </w:rPr>
        <w:t xml:space="preserve">’s system to the </w:t>
      </w:r>
      <w:r w:rsidR="009E1952">
        <w:rPr>
          <w:bCs/>
        </w:rPr>
        <w:t>Agent</w:t>
      </w:r>
      <w:r w:rsidR="004244BC" w:rsidRPr="004244BC">
        <w:rPr>
          <w:bCs/>
        </w:rPr>
        <w:t xml:space="preserve">’s system across the internet. Only bids registered in the </w:t>
      </w:r>
      <w:r w:rsidR="009E1952">
        <w:rPr>
          <w:bCs/>
        </w:rPr>
        <w:t>Agent</w:t>
      </w:r>
      <w:r w:rsidR="004244BC" w:rsidRPr="004244BC">
        <w:rPr>
          <w:bCs/>
        </w:rPr>
        <w:t xml:space="preserve">’s system (eSourcing Suite) before the </w:t>
      </w:r>
      <w:proofErr w:type="spellStart"/>
      <w:r w:rsidR="004244BC" w:rsidRPr="004244BC">
        <w:rPr>
          <w:bCs/>
        </w:rPr>
        <w:t>eAuction</w:t>
      </w:r>
      <w:proofErr w:type="spellEnd"/>
      <w:r w:rsidR="004244BC" w:rsidRPr="004244BC">
        <w:rPr>
          <w:bCs/>
        </w:rPr>
        <w:t xml:space="preserve"> closes will be accepted as valid bids.</w:t>
      </w:r>
    </w:p>
    <w:p w14:paraId="58E3A510" w14:textId="77777777" w:rsidR="00C01F1B" w:rsidRDefault="00C01F1B">
      <w:pPr>
        <w:pStyle w:val="ListParagraph"/>
        <w:ind w:left="1512"/>
        <w:jc w:val="both"/>
        <w:rPr>
          <w:bCs/>
        </w:rPr>
      </w:pPr>
    </w:p>
    <w:p w14:paraId="42FC217A" w14:textId="77777777" w:rsidR="002132AF" w:rsidRDefault="00F1599B" w:rsidP="002132AF">
      <w:pPr>
        <w:pStyle w:val="ListParagraph"/>
        <w:numPr>
          <w:ilvl w:val="1"/>
          <w:numId w:val="6"/>
        </w:numPr>
        <w:ind w:left="851" w:hanging="567"/>
        <w:jc w:val="both"/>
        <w:rPr>
          <w:bCs/>
        </w:rPr>
      </w:pPr>
      <w:r w:rsidRPr="00F477DA">
        <w:rPr>
          <w:bCs/>
        </w:rPr>
        <w:t xml:space="preserve">The </w:t>
      </w:r>
      <w:proofErr w:type="spellStart"/>
      <w:r w:rsidRPr="00F477DA">
        <w:rPr>
          <w:bCs/>
        </w:rPr>
        <w:t>eAuction</w:t>
      </w:r>
      <w:proofErr w:type="spellEnd"/>
      <w:r w:rsidRPr="00F477DA">
        <w:rPr>
          <w:bCs/>
        </w:rPr>
        <w:t xml:space="preserve"> may be paused at any time at </w:t>
      </w:r>
      <w:r w:rsidR="00393885" w:rsidRPr="00C33021">
        <w:rPr>
          <w:bCs/>
        </w:rPr>
        <w:t>the</w:t>
      </w:r>
      <w:r w:rsidR="00393885" w:rsidRPr="00E706DE">
        <w:rPr>
          <w:bCs/>
        </w:rPr>
        <w:t xml:space="preserve"> </w:t>
      </w:r>
      <w:r w:rsidR="00D35E6C" w:rsidRPr="00700CD1">
        <w:rPr>
          <w:bCs/>
        </w:rPr>
        <w:t xml:space="preserve">sole </w:t>
      </w:r>
      <w:r w:rsidR="00393885" w:rsidRPr="00AF4A71">
        <w:rPr>
          <w:bCs/>
        </w:rPr>
        <w:t>discre</w:t>
      </w:r>
      <w:r w:rsidR="00C330C2" w:rsidRPr="00CD372B">
        <w:rPr>
          <w:bCs/>
        </w:rPr>
        <w:t xml:space="preserve">tion of </w:t>
      </w:r>
      <w:r w:rsidR="00AA220D">
        <w:rPr>
          <w:bCs/>
        </w:rPr>
        <w:t xml:space="preserve">the </w:t>
      </w:r>
      <w:r w:rsidR="009E1952">
        <w:rPr>
          <w:bCs/>
        </w:rPr>
        <w:t>Agent</w:t>
      </w:r>
      <w:r w:rsidRPr="00C33021">
        <w:rPr>
          <w:bCs/>
        </w:rPr>
        <w:t xml:space="preserve">. Should this happen, </w:t>
      </w:r>
      <w:r w:rsidR="00D35E6C" w:rsidRPr="00700CD1">
        <w:rPr>
          <w:bCs/>
        </w:rPr>
        <w:t xml:space="preserve">the </w:t>
      </w:r>
      <w:r w:rsidR="00860C5E">
        <w:rPr>
          <w:bCs/>
        </w:rPr>
        <w:t>Potential Provider</w:t>
      </w:r>
      <w:r w:rsidR="00D35E6C" w:rsidRPr="00CD372B">
        <w:rPr>
          <w:bCs/>
        </w:rPr>
        <w:t xml:space="preserve"> will</w:t>
      </w:r>
      <w:r w:rsidRPr="00CD372B">
        <w:rPr>
          <w:bCs/>
        </w:rPr>
        <w:t xml:space="preserve"> receive notification via instant messaging or by phone. </w:t>
      </w:r>
      <w:r w:rsidR="00860C5E">
        <w:rPr>
          <w:bCs/>
        </w:rPr>
        <w:t>Potential Provider</w:t>
      </w:r>
      <w:r w:rsidR="00724F55">
        <w:rPr>
          <w:bCs/>
        </w:rPr>
        <w:t>s should p</w:t>
      </w:r>
      <w:r w:rsidR="00BD3220" w:rsidRPr="00BD3220">
        <w:rPr>
          <w:bCs/>
        </w:rPr>
        <w:t xml:space="preserve">lease ensure that </w:t>
      </w:r>
      <w:r w:rsidR="00BD3220">
        <w:rPr>
          <w:bCs/>
        </w:rPr>
        <w:t>the</w:t>
      </w:r>
      <w:r w:rsidR="00BD3220" w:rsidRPr="00BD3220">
        <w:rPr>
          <w:bCs/>
        </w:rPr>
        <w:t xml:space="preserve"> correct telephone number</w:t>
      </w:r>
      <w:r w:rsidR="00724F55">
        <w:rPr>
          <w:bCs/>
        </w:rPr>
        <w:t>s</w:t>
      </w:r>
      <w:r w:rsidR="00BD3220" w:rsidRPr="00BD3220">
        <w:rPr>
          <w:bCs/>
        </w:rPr>
        <w:t xml:space="preserve"> </w:t>
      </w:r>
      <w:r w:rsidR="00BD3220">
        <w:rPr>
          <w:bCs/>
        </w:rPr>
        <w:t>for the</w:t>
      </w:r>
      <w:r w:rsidR="00724F55">
        <w:rPr>
          <w:bCs/>
        </w:rPr>
        <w:t>ir</w:t>
      </w:r>
      <w:r w:rsidR="00BD3220">
        <w:rPr>
          <w:bCs/>
        </w:rPr>
        <w:t xml:space="preserve"> designated contact</w:t>
      </w:r>
      <w:r w:rsidR="00724F55">
        <w:rPr>
          <w:bCs/>
        </w:rPr>
        <w:t>s</w:t>
      </w:r>
      <w:r w:rsidR="00BD3220">
        <w:rPr>
          <w:bCs/>
        </w:rPr>
        <w:t xml:space="preserve"> </w:t>
      </w:r>
      <w:r w:rsidR="00724F55">
        <w:rPr>
          <w:bCs/>
        </w:rPr>
        <w:t>are</w:t>
      </w:r>
      <w:r w:rsidR="00BD3220" w:rsidRPr="00BD3220">
        <w:rPr>
          <w:bCs/>
        </w:rPr>
        <w:t xml:space="preserve"> recorded in the eSourcing Suite so that </w:t>
      </w:r>
      <w:r w:rsidR="00724F55">
        <w:rPr>
          <w:bCs/>
        </w:rPr>
        <w:t xml:space="preserve">the </w:t>
      </w:r>
      <w:r w:rsidR="009E1952">
        <w:rPr>
          <w:bCs/>
        </w:rPr>
        <w:t>Agent</w:t>
      </w:r>
      <w:r w:rsidR="00724F55">
        <w:rPr>
          <w:bCs/>
        </w:rPr>
        <w:t xml:space="preserve"> can contact them </w:t>
      </w:r>
      <w:r w:rsidR="00BD3220" w:rsidRPr="00BD3220">
        <w:rPr>
          <w:bCs/>
        </w:rPr>
        <w:t xml:space="preserve">during the </w:t>
      </w:r>
      <w:proofErr w:type="spellStart"/>
      <w:r w:rsidR="00BD3220" w:rsidRPr="00BD3220">
        <w:rPr>
          <w:bCs/>
        </w:rPr>
        <w:t>eAuction</w:t>
      </w:r>
      <w:proofErr w:type="spellEnd"/>
      <w:r w:rsidR="00BD3220" w:rsidRPr="00BD3220">
        <w:rPr>
          <w:bCs/>
        </w:rPr>
        <w:t xml:space="preserve"> if required. This may be different from </w:t>
      </w:r>
      <w:r w:rsidR="00BD3220">
        <w:rPr>
          <w:bCs/>
        </w:rPr>
        <w:t>the</w:t>
      </w:r>
      <w:r w:rsidR="00BD3220" w:rsidRPr="00BD3220">
        <w:rPr>
          <w:bCs/>
        </w:rPr>
        <w:t xml:space="preserve"> normal contact number</w:t>
      </w:r>
      <w:r w:rsidR="00724F55">
        <w:rPr>
          <w:bCs/>
        </w:rPr>
        <w:t xml:space="preserve"> set out in a </w:t>
      </w:r>
      <w:r w:rsidR="00860C5E">
        <w:rPr>
          <w:bCs/>
        </w:rPr>
        <w:t>Potential Provider</w:t>
      </w:r>
      <w:r w:rsidR="00724F55">
        <w:rPr>
          <w:bCs/>
        </w:rPr>
        <w:t>’s Tender</w:t>
      </w:r>
      <w:r w:rsidR="00BD3220" w:rsidRPr="00BD3220">
        <w:rPr>
          <w:bCs/>
        </w:rPr>
        <w:t>.</w:t>
      </w:r>
    </w:p>
    <w:p w14:paraId="702E74A6" w14:textId="77777777" w:rsidR="002132AF" w:rsidRPr="002132AF" w:rsidRDefault="002132AF" w:rsidP="002132AF">
      <w:pPr>
        <w:pStyle w:val="ListParagraph"/>
        <w:rPr>
          <w:bCs/>
        </w:rPr>
      </w:pPr>
    </w:p>
    <w:p w14:paraId="2DC50C2B" w14:textId="5D9D2201" w:rsidR="00C01F1B" w:rsidRPr="002132AF" w:rsidRDefault="00AA220D" w:rsidP="002132AF">
      <w:pPr>
        <w:pStyle w:val="ListParagraph"/>
        <w:numPr>
          <w:ilvl w:val="1"/>
          <w:numId w:val="6"/>
        </w:numPr>
        <w:ind w:left="851" w:hanging="567"/>
        <w:jc w:val="both"/>
        <w:rPr>
          <w:bCs/>
        </w:rPr>
      </w:pPr>
      <w:r w:rsidRPr="002132AF">
        <w:rPr>
          <w:bCs/>
        </w:rPr>
        <w:t xml:space="preserve">It is recommended that </w:t>
      </w:r>
      <w:r w:rsidR="00104E13" w:rsidRPr="002132AF">
        <w:rPr>
          <w:bCs/>
        </w:rPr>
        <w:t xml:space="preserve">those persons in </w:t>
      </w:r>
      <w:r w:rsidRPr="002132AF">
        <w:rPr>
          <w:bCs/>
        </w:rPr>
        <w:t xml:space="preserve">a </w:t>
      </w:r>
      <w:r w:rsidR="00860C5E" w:rsidRPr="002132AF">
        <w:rPr>
          <w:bCs/>
        </w:rPr>
        <w:t>Potential Provider</w:t>
      </w:r>
      <w:r w:rsidRPr="002132AF">
        <w:rPr>
          <w:bCs/>
        </w:rPr>
        <w:t>’s</w:t>
      </w:r>
      <w:r w:rsidR="00104E13" w:rsidRPr="002132AF">
        <w:rPr>
          <w:bCs/>
        </w:rPr>
        <w:t xml:space="preserve"> organisation whose participation is required in the </w:t>
      </w:r>
      <w:proofErr w:type="spellStart"/>
      <w:r w:rsidR="00104E13" w:rsidRPr="002132AF">
        <w:rPr>
          <w:bCs/>
        </w:rPr>
        <w:t>eAuction</w:t>
      </w:r>
      <w:proofErr w:type="spellEnd"/>
      <w:r w:rsidR="00104E13" w:rsidRPr="002132AF">
        <w:rPr>
          <w:bCs/>
        </w:rPr>
        <w:t xml:space="preserve"> </w:t>
      </w:r>
      <w:r w:rsidR="00F1599B" w:rsidRPr="002132AF">
        <w:rPr>
          <w:bCs/>
        </w:rPr>
        <w:t xml:space="preserve">block out </w:t>
      </w:r>
      <w:r w:rsidR="00104E13" w:rsidRPr="002132AF">
        <w:rPr>
          <w:bCs/>
          <w:i/>
        </w:rPr>
        <w:t xml:space="preserve">a minimum </w:t>
      </w:r>
      <w:r w:rsidR="00083C0A" w:rsidRPr="002132AF">
        <w:rPr>
          <w:bCs/>
        </w:rPr>
        <w:t xml:space="preserve">of </w:t>
      </w:r>
      <w:r w:rsidR="00F1599B" w:rsidRPr="002132AF">
        <w:rPr>
          <w:bCs/>
        </w:rPr>
        <w:t xml:space="preserve">two hours in </w:t>
      </w:r>
      <w:r w:rsidRPr="002132AF">
        <w:rPr>
          <w:bCs/>
        </w:rPr>
        <w:t xml:space="preserve">their </w:t>
      </w:r>
      <w:r w:rsidR="00724F55" w:rsidRPr="002132AF">
        <w:rPr>
          <w:bCs/>
        </w:rPr>
        <w:t xml:space="preserve">diaries </w:t>
      </w:r>
      <w:r w:rsidR="00F1599B" w:rsidRPr="002132AF">
        <w:rPr>
          <w:bCs/>
        </w:rPr>
        <w:t xml:space="preserve">from the start of the </w:t>
      </w:r>
      <w:proofErr w:type="spellStart"/>
      <w:r w:rsidR="00F1599B" w:rsidRPr="002132AF">
        <w:rPr>
          <w:bCs/>
        </w:rPr>
        <w:t>eAuction</w:t>
      </w:r>
      <w:proofErr w:type="spellEnd"/>
      <w:r w:rsidR="00F1599B" w:rsidRPr="002132AF">
        <w:rPr>
          <w:bCs/>
        </w:rPr>
        <w:t xml:space="preserve"> in case the </w:t>
      </w:r>
      <w:proofErr w:type="spellStart"/>
      <w:r w:rsidR="00F1599B" w:rsidRPr="002132AF">
        <w:rPr>
          <w:bCs/>
        </w:rPr>
        <w:t>eAuction</w:t>
      </w:r>
      <w:proofErr w:type="spellEnd"/>
      <w:r w:rsidR="00F1599B" w:rsidRPr="002132AF">
        <w:rPr>
          <w:bCs/>
        </w:rPr>
        <w:t xml:space="preserve"> is extended</w:t>
      </w:r>
      <w:r w:rsidRPr="002132AF">
        <w:rPr>
          <w:bCs/>
        </w:rPr>
        <w:t xml:space="preserve">. </w:t>
      </w:r>
      <w:r w:rsidR="00C330C2" w:rsidRPr="002132AF">
        <w:rPr>
          <w:bCs/>
        </w:rPr>
        <w:t xml:space="preserve">  </w:t>
      </w:r>
      <w:r w:rsidR="00860C5E" w:rsidRPr="002132AF">
        <w:rPr>
          <w:bCs/>
        </w:rPr>
        <w:t>Potential Provider</w:t>
      </w:r>
      <w:r w:rsidR="00724F55" w:rsidRPr="002132AF">
        <w:rPr>
          <w:bCs/>
        </w:rPr>
        <w:t xml:space="preserve">s </w:t>
      </w:r>
      <w:r w:rsidR="00C330C2" w:rsidRPr="002132AF">
        <w:rPr>
          <w:bCs/>
        </w:rPr>
        <w:t xml:space="preserve">should however note that the </w:t>
      </w:r>
      <w:proofErr w:type="spellStart"/>
      <w:r w:rsidR="00C330C2" w:rsidRPr="002132AF">
        <w:rPr>
          <w:bCs/>
        </w:rPr>
        <w:t>eAuction</w:t>
      </w:r>
      <w:proofErr w:type="spellEnd"/>
      <w:r w:rsidR="00C330C2" w:rsidRPr="002132AF">
        <w:rPr>
          <w:bCs/>
        </w:rPr>
        <w:t xml:space="preserve"> may last longer than two hours.</w:t>
      </w:r>
    </w:p>
    <w:p w14:paraId="7B7090FA" w14:textId="77777777" w:rsidR="00C01F1B" w:rsidRPr="00960AEF" w:rsidRDefault="00C01F1B" w:rsidP="00960AEF">
      <w:pPr>
        <w:jc w:val="both"/>
        <w:rPr>
          <w:bCs/>
        </w:rPr>
      </w:pPr>
    </w:p>
    <w:p w14:paraId="2876D257" w14:textId="5FB6E68A" w:rsidR="00766729" w:rsidRPr="004E1E05" w:rsidRDefault="004A0374" w:rsidP="000B6AD5">
      <w:pPr>
        <w:ind w:left="851" w:hanging="567"/>
        <w:jc w:val="both"/>
        <w:rPr>
          <w:rFonts w:eastAsia="MS PGothic" w:cs="MS PGothic"/>
          <w:color w:val="000000"/>
          <w:kern w:val="24"/>
          <w:sz w:val="36"/>
          <w:szCs w:val="36"/>
        </w:rPr>
      </w:pPr>
      <w:bookmarkStart w:id="6" w:name="_Ref384893130"/>
      <w:r w:rsidRPr="00960AEF">
        <w:rPr>
          <w:bCs/>
        </w:rPr>
        <w:lastRenderedPageBreak/>
        <w:t>6.7.</w:t>
      </w:r>
      <w:r w:rsidRPr="00960AEF">
        <w:rPr>
          <w:bCs/>
        </w:rPr>
        <w:tab/>
      </w:r>
      <w:r w:rsidR="00766729" w:rsidRPr="00960AEF">
        <w:rPr>
          <w:bCs/>
        </w:rPr>
        <w:t>Should the</w:t>
      </w:r>
      <w:r w:rsidR="00960AEF" w:rsidRPr="00960AEF">
        <w:rPr>
          <w:bCs/>
        </w:rPr>
        <w:t xml:space="preserve"> </w:t>
      </w:r>
      <w:proofErr w:type="spellStart"/>
      <w:r w:rsidR="00960AEF" w:rsidRPr="00960AEF">
        <w:rPr>
          <w:bCs/>
        </w:rPr>
        <w:t>eAuction</w:t>
      </w:r>
      <w:proofErr w:type="spellEnd"/>
      <w:r w:rsidR="00960AEF" w:rsidRPr="00960AEF">
        <w:rPr>
          <w:bCs/>
        </w:rPr>
        <w:t xml:space="preserve"> still be running at 16</w:t>
      </w:r>
      <w:r w:rsidR="00766729" w:rsidRPr="00960AEF">
        <w:rPr>
          <w:bCs/>
        </w:rPr>
        <w:t xml:space="preserve">:00 the event will be paused </w:t>
      </w:r>
      <w:r w:rsidR="00104E13" w:rsidRPr="00960AEF">
        <w:rPr>
          <w:bCs/>
        </w:rPr>
        <w:t xml:space="preserve">and </w:t>
      </w:r>
      <w:r w:rsidR="00860C5E">
        <w:rPr>
          <w:bCs/>
        </w:rPr>
        <w:t>Potential Provider</w:t>
      </w:r>
      <w:r w:rsidR="00104E13" w:rsidRPr="00960AEF">
        <w:rPr>
          <w:bCs/>
        </w:rPr>
        <w:t>s will be notified that</w:t>
      </w:r>
      <w:r w:rsidR="00C33021" w:rsidRPr="00960AEF">
        <w:rPr>
          <w:bCs/>
        </w:rPr>
        <w:t xml:space="preserve"> the </w:t>
      </w:r>
      <w:proofErr w:type="spellStart"/>
      <w:r w:rsidR="00C33021" w:rsidRPr="00960AEF">
        <w:rPr>
          <w:bCs/>
        </w:rPr>
        <w:t>eAuction</w:t>
      </w:r>
      <w:proofErr w:type="spellEnd"/>
      <w:r w:rsidR="00C33021" w:rsidRPr="00960AEF">
        <w:rPr>
          <w:bCs/>
        </w:rPr>
        <w:t xml:space="preserve"> will no longer be extended</w:t>
      </w:r>
      <w:r w:rsidR="00B958F0" w:rsidRPr="00960AEF">
        <w:rPr>
          <w:bCs/>
        </w:rPr>
        <w:t xml:space="preserve"> in the event of a bid in the final 5 minutes</w:t>
      </w:r>
      <w:r w:rsidR="00C33021" w:rsidRPr="00960AEF">
        <w:rPr>
          <w:bCs/>
        </w:rPr>
        <w:t>. Following such notification, t</w:t>
      </w:r>
      <w:r w:rsidR="00766729" w:rsidRPr="00960AEF">
        <w:rPr>
          <w:bCs/>
        </w:rPr>
        <w:t xml:space="preserve">he </w:t>
      </w:r>
      <w:proofErr w:type="spellStart"/>
      <w:r w:rsidR="00766729" w:rsidRPr="00960AEF">
        <w:rPr>
          <w:bCs/>
        </w:rPr>
        <w:t>eAuction</w:t>
      </w:r>
      <w:proofErr w:type="spellEnd"/>
      <w:r w:rsidR="00766729" w:rsidRPr="00960AEF">
        <w:rPr>
          <w:bCs/>
        </w:rPr>
        <w:t xml:space="preserve"> will be extended </w:t>
      </w:r>
      <w:r w:rsidR="00766729" w:rsidRPr="00960AEF">
        <w:t xml:space="preserve">by </w:t>
      </w:r>
      <w:r w:rsidR="00835B96">
        <w:t>15</w:t>
      </w:r>
      <w:r w:rsidR="00F16242" w:rsidRPr="00960AEF">
        <w:rPr>
          <w:bCs/>
        </w:rPr>
        <w:t xml:space="preserve"> minutes</w:t>
      </w:r>
      <w:r w:rsidR="00C33021" w:rsidRPr="00960AEF">
        <w:rPr>
          <w:bCs/>
        </w:rPr>
        <w:t xml:space="preserve"> with no further extensions</w:t>
      </w:r>
      <w:r w:rsidR="00766729" w:rsidRPr="00960AEF">
        <w:rPr>
          <w:bCs/>
        </w:rPr>
        <w:t xml:space="preserve">, and from this point the ‘Auction Remaining Time’ window will indicate the amount of time left in which to place further bids. </w:t>
      </w:r>
      <w:r w:rsidR="00860C5E">
        <w:rPr>
          <w:bCs/>
        </w:rPr>
        <w:t>Potential Provider</w:t>
      </w:r>
      <w:r w:rsidR="00766729" w:rsidRPr="00960AEF">
        <w:rPr>
          <w:bCs/>
        </w:rPr>
        <w:t>s should therefore pay close attention to the ‘Auction Remaining Time’ window to ensure that they place their bids in good time before the event closes.</w:t>
      </w:r>
      <w:bookmarkEnd w:id="6"/>
    </w:p>
    <w:p w14:paraId="71700F78" w14:textId="77777777" w:rsidR="00C01F1B" w:rsidRDefault="00504C12" w:rsidP="00960AEF">
      <w:pPr>
        <w:pStyle w:val="BodyText"/>
        <w:numPr>
          <w:ilvl w:val="1"/>
          <w:numId w:val="26"/>
        </w:numPr>
        <w:spacing w:after="200" w:line="276" w:lineRule="auto"/>
        <w:ind w:left="851" w:hanging="567"/>
        <w:jc w:val="both"/>
      </w:pPr>
      <w:r>
        <w:t xml:space="preserve">Following the close of </w:t>
      </w:r>
      <w:r w:rsidR="00766729" w:rsidRPr="0068297F">
        <w:t xml:space="preserve">the </w:t>
      </w:r>
      <w:proofErr w:type="spellStart"/>
      <w:r w:rsidR="00766729" w:rsidRPr="0068297F">
        <w:t>eAuction</w:t>
      </w:r>
      <w:proofErr w:type="spellEnd"/>
      <w:r w:rsidR="00766729" w:rsidRPr="0068297F">
        <w:t xml:space="preserve"> there will be no further opportunities for bidding either on the </w:t>
      </w:r>
      <w:r w:rsidR="00C82C79">
        <w:t xml:space="preserve">eSourcing Suite </w:t>
      </w:r>
      <w:r w:rsidR="00766729" w:rsidRPr="0068297F">
        <w:t xml:space="preserve">or via any other method.  </w:t>
      </w:r>
      <w:r w:rsidR="00766729" w:rsidRPr="0064063D">
        <w:t>All</w:t>
      </w:r>
      <w:r w:rsidR="00766729" w:rsidRPr="0068297F">
        <w:t xml:space="preserve"> </w:t>
      </w:r>
      <w:r w:rsidR="00766729">
        <w:t>bid adjustments</w:t>
      </w:r>
      <w:r w:rsidR="00766729" w:rsidRPr="0068297F">
        <w:t xml:space="preserve"> </w:t>
      </w:r>
      <w:r w:rsidR="00C33021">
        <w:t>must</w:t>
      </w:r>
      <w:r w:rsidR="00C33021" w:rsidRPr="0068297F">
        <w:t xml:space="preserve"> </w:t>
      </w:r>
      <w:r w:rsidR="00766729" w:rsidRPr="0068297F">
        <w:t>be completed during the</w:t>
      </w:r>
      <w:r w:rsidR="00083CF8">
        <w:t xml:space="preserve"> currency of the</w:t>
      </w:r>
      <w:r w:rsidR="00766729" w:rsidRPr="0068297F">
        <w:t xml:space="preserve"> </w:t>
      </w:r>
      <w:proofErr w:type="spellStart"/>
      <w:r w:rsidR="00766729" w:rsidRPr="0068297F">
        <w:t>eAuction</w:t>
      </w:r>
      <w:proofErr w:type="spellEnd"/>
      <w:r w:rsidR="00766729" w:rsidRPr="0068297F">
        <w:t>.</w:t>
      </w:r>
    </w:p>
    <w:p w14:paraId="730E73D0" w14:textId="5E6A01C8" w:rsidR="00C96CC4" w:rsidRDefault="00766729" w:rsidP="00C96CC4">
      <w:pPr>
        <w:pStyle w:val="BodyText"/>
        <w:numPr>
          <w:ilvl w:val="1"/>
          <w:numId w:val="26"/>
        </w:numPr>
        <w:spacing w:after="200" w:line="276" w:lineRule="auto"/>
        <w:ind w:left="851" w:hanging="567"/>
        <w:jc w:val="both"/>
      </w:pPr>
      <w:r w:rsidRPr="001F304A">
        <w:t xml:space="preserve">Should any </w:t>
      </w:r>
      <w:r w:rsidR="00860C5E">
        <w:t>Potential Provider</w:t>
      </w:r>
      <w:r w:rsidRPr="001F304A">
        <w:t xml:space="preserve"> experience any </w:t>
      </w:r>
      <w:r w:rsidRPr="001F304A">
        <w:rPr>
          <w:bCs/>
        </w:rPr>
        <w:t xml:space="preserve">technical difficulties </w:t>
      </w:r>
      <w:r w:rsidRPr="001F304A">
        <w:t xml:space="preserve">during the </w:t>
      </w:r>
      <w:proofErr w:type="spellStart"/>
      <w:r w:rsidRPr="001F304A">
        <w:t>eAuction</w:t>
      </w:r>
      <w:proofErr w:type="spellEnd"/>
      <w:r w:rsidRPr="001F304A">
        <w:t xml:space="preserve">, </w:t>
      </w:r>
      <w:r w:rsidR="0038314B">
        <w:t xml:space="preserve">they must </w:t>
      </w:r>
      <w:r w:rsidRPr="001F304A">
        <w:t xml:space="preserve">report the problem </w:t>
      </w:r>
      <w:r w:rsidR="00C33021">
        <w:t xml:space="preserve">to the </w:t>
      </w:r>
      <w:r w:rsidR="009E1952">
        <w:t>Agent</w:t>
      </w:r>
      <w:r w:rsidR="00C33021">
        <w:t xml:space="preserve"> </w:t>
      </w:r>
      <w:r w:rsidRPr="001F304A">
        <w:rPr>
          <w:bCs/>
        </w:rPr>
        <w:t>immediately</w:t>
      </w:r>
      <w:r w:rsidRPr="001F304A">
        <w:t>.</w:t>
      </w:r>
      <w:r w:rsidR="00C33021">
        <w:rPr>
          <w:bCs/>
        </w:rPr>
        <w:t xml:space="preserve"> </w:t>
      </w:r>
      <w:r w:rsidRPr="00C33021">
        <w:rPr>
          <w:bCs/>
        </w:rPr>
        <w:t xml:space="preserve">In the first instance contact </w:t>
      </w:r>
      <w:r w:rsidR="0038314B">
        <w:rPr>
          <w:bCs/>
        </w:rPr>
        <w:t xml:space="preserve">with the </w:t>
      </w:r>
      <w:r w:rsidR="009E1952">
        <w:rPr>
          <w:bCs/>
        </w:rPr>
        <w:t>Agent</w:t>
      </w:r>
      <w:r w:rsidR="0038314B">
        <w:rPr>
          <w:bCs/>
        </w:rPr>
        <w:t xml:space="preserve"> </w:t>
      </w:r>
      <w:r w:rsidRPr="00C33021">
        <w:rPr>
          <w:bCs/>
        </w:rPr>
        <w:t xml:space="preserve">should be via the </w:t>
      </w:r>
      <w:r w:rsidR="00724F55">
        <w:rPr>
          <w:bCs/>
        </w:rPr>
        <w:t xml:space="preserve">e-Sourcing Suite </w:t>
      </w:r>
      <w:r w:rsidRPr="00C33021">
        <w:rPr>
          <w:bCs/>
        </w:rPr>
        <w:t xml:space="preserve">messaging facility, </w:t>
      </w:r>
      <w:r w:rsidR="00724F55">
        <w:rPr>
          <w:bCs/>
        </w:rPr>
        <w:t xml:space="preserve">but </w:t>
      </w:r>
      <w:r w:rsidRPr="00C33021">
        <w:rPr>
          <w:bCs/>
        </w:rPr>
        <w:t xml:space="preserve">if network connectivity is lost </w:t>
      </w:r>
      <w:r w:rsidR="00724F55">
        <w:rPr>
          <w:bCs/>
        </w:rPr>
        <w:t xml:space="preserve">then </w:t>
      </w:r>
      <w:r w:rsidR="00860C5E">
        <w:rPr>
          <w:bCs/>
        </w:rPr>
        <w:t>Potential Provider</w:t>
      </w:r>
      <w:r w:rsidR="00724F55">
        <w:rPr>
          <w:bCs/>
        </w:rPr>
        <w:t xml:space="preserve">s should </w:t>
      </w:r>
      <w:r w:rsidRPr="00C33021">
        <w:rPr>
          <w:bCs/>
        </w:rPr>
        <w:t xml:space="preserve">please call: </w:t>
      </w:r>
      <w:r w:rsidRPr="00C33021">
        <w:rPr>
          <w:b/>
          <w:color w:val="000000"/>
          <w:sz w:val="21"/>
          <w:szCs w:val="21"/>
        </w:rPr>
        <w:t>0151 672 2046</w:t>
      </w:r>
      <w:r w:rsidRPr="00C33021">
        <w:rPr>
          <w:b/>
          <w:bCs/>
        </w:rPr>
        <w:t>.</w:t>
      </w:r>
      <w:r w:rsidRPr="001F304A">
        <w:t xml:space="preserve"> </w:t>
      </w:r>
    </w:p>
    <w:p w14:paraId="0C7DF145" w14:textId="2354A03C" w:rsidR="00C96CC4" w:rsidRDefault="00DA5475" w:rsidP="00C96CC4">
      <w:pPr>
        <w:pStyle w:val="BodyText"/>
        <w:numPr>
          <w:ilvl w:val="1"/>
          <w:numId w:val="26"/>
        </w:numPr>
        <w:spacing w:after="200" w:line="276" w:lineRule="auto"/>
        <w:ind w:left="851" w:hanging="567"/>
        <w:jc w:val="both"/>
      </w:pPr>
      <w:r>
        <w:t xml:space="preserve">The </w:t>
      </w:r>
      <w:r w:rsidR="009E1952">
        <w:t>Agent</w:t>
      </w:r>
      <w:r w:rsidR="00C33021" w:rsidRPr="00C33021">
        <w:t xml:space="preserve"> </w:t>
      </w:r>
      <w:r w:rsidR="00C33021">
        <w:t>may</w:t>
      </w:r>
      <w:r>
        <w:t xml:space="preserve">, </w:t>
      </w:r>
      <w:r w:rsidR="00083CF8">
        <w:t xml:space="preserve">at </w:t>
      </w:r>
      <w:r>
        <w:t xml:space="preserve">its sole discretion, </w:t>
      </w:r>
      <w:r w:rsidR="00766729">
        <w:t xml:space="preserve">pause </w:t>
      </w:r>
      <w:r w:rsidR="004F55B5">
        <w:t xml:space="preserve">the </w:t>
      </w:r>
      <w:proofErr w:type="spellStart"/>
      <w:r w:rsidR="004F55B5">
        <w:t>eAuction</w:t>
      </w:r>
      <w:proofErr w:type="spellEnd"/>
      <w:r w:rsidR="004F55B5">
        <w:t xml:space="preserve"> </w:t>
      </w:r>
      <w:r w:rsidR="00605A38">
        <w:t xml:space="preserve">and resume it from the point at which it was paused </w:t>
      </w:r>
      <w:r w:rsidR="004F55B5">
        <w:t>or in very rare cases</w:t>
      </w:r>
      <w:r w:rsidR="00E50263">
        <w:t>, suspend</w:t>
      </w:r>
      <w:r w:rsidR="0021511D">
        <w:t xml:space="preserve"> </w:t>
      </w:r>
      <w:r w:rsidR="00766729">
        <w:t xml:space="preserve">the </w:t>
      </w:r>
      <w:proofErr w:type="spellStart"/>
      <w:r w:rsidR="00766729">
        <w:t>eAuction</w:t>
      </w:r>
      <w:proofErr w:type="spellEnd"/>
      <w:r w:rsidR="00C40D9E">
        <w:t xml:space="preserve">.  Where the </w:t>
      </w:r>
      <w:r w:rsidR="009E1952">
        <w:t>Agent</w:t>
      </w:r>
      <w:r w:rsidR="00C40D9E">
        <w:t xml:space="preserve"> suspends the </w:t>
      </w:r>
      <w:proofErr w:type="spellStart"/>
      <w:r w:rsidR="00C40D9E">
        <w:t>eAuction</w:t>
      </w:r>
      <w:proofErr w:type="spellEnd"/>
      <w:r w:rsidR="00C40D9E">
        <w:t xml:space="preserve">, it </w:t>
      </w:r>
      <w:r w:rsidR="00605A38">
        <w:t xml:space="preserve">will cancel all previous bids and restart the </w:t>
      </w:r>
      <w:proofErr w:type="spellStart"/>
      <w:r w:rsidR="00605A38">
        <w:t>eAuction</w:t>
      </w:r>
      <w:proofErr w:type="spellEnd"/>
      <w:r w:rsidR="00605A38">
        <w:t xml:space="preserve">.  The </w:t>
      </w:r>
      <w:r w:rsidR="009E1952">
        <w:t>Agent</w:t>
      </w:r>
      <w:r w:rsidR="00605A38">
        <w:t xml:space="preserve"> may pause or suspend the </w:t>
      </w:r>
      <w:proofErr w:type="spellStart"/>
      <w:r w:rsidR="00605A38">
        <w:t>eAuction</w:t>
      </w:r>
      <w:proofErr w:type="spellEnd"/>
      <w:r w:rsidR="00605A38">
        <w:t xml:space="preserve"> at any time acting reasonably</w:t>
      </w:r>
      <w:r w:rsidR="00C40D9E">
        <w:t>,</w:t>
      </w:r>
      <w:r w:rsidR="00605A38">
        <w:t xml:space="preserve"> for any reason, including but not limited to </w:t>
      </w:r>
      <w:r w:rsidR="00C33021">
        <w:t xml:space="preserve">technical difficulties </w:t>
      </w:r>
      <w:r>
        <w:t xml:space="preserve">and will notify </w:t>
      </w:r>
      <w:r w:rsidR="00C40D9E">
        <w:t xml:space="preserve">of this </w:t>
      </w:r>
      <w:r w:rsidR="00C33021">
        <w:t xml:space="preserve">all </w:t>
      </w:r>
      <w:r w:rsidR="00860C5E">
        <w:t>Potential Provider</w:t>
      </w:r>
      <w:r>
        <w:t xml:space="preserve">s accordingly. The </w:t>
      </w:r>
      <w:r w:rsidR="009E1952">
        <w:t>Agent</w:t>
      </w:r>
      <w:r w:rsidR="00C33021">
        <w:t xml:space="preserve"> </w:t>
      </w:r>
      <w:r w:rsidR="00766729" w:rsidRPr="001F304A">
        <w:t xml:space="preserve">will advise </w:t>
      </w:r>
      <w:r w:rsidR="00860C5E">
        <w:t>Potential Provider</w:t>
      </w:r>
      <w:r>
        <w:t xml:space="preserve">s </w:t>
      </w:r>
      <w:r w:rsidR="00766729" w:rsidRPr="001F304A">
        <w:t xml:space="preserve">when the </w:t>
      </w:r>
      <w:proofErr w:type="spellStart"/>
      <w:r w:rsidR="00766729" w:rsidRPr="001F304A">
        <w:t>eAuction</w:t>
      </w:r>
      <w:proofErr w:type="spellEnd"/>
      <w:r w:rsidR="00766729" w:rsidRPr="001F304A">
        <w:t xml:space="preserve"> will resume</w:t>
      </w:r>
      <w:r w:rsidR="00C40D9E">
        <w:t xml:space="preserve"> or be restarted</w:t>
      </w:r>
      <w:r w:rsidR="00766729" w:rsidRPr="001F304A">
        <w:t>.</w:t>
      </w:r>
    </w:p>
    <w:p w14:paraId="114D40CE" w14:textId="142D0661" w:rsidR="00697BB5" w:rsidRPr="00697BB5" w:rsidRDefault="004F55B5" w:rsidP="00697BB5">
      <w:pPr>
        <w:pStyle w:val="BodyText"/>
        <w:numPr>
          <w:ilvl w:val="1"/>
          <w:numId w:val="26"/>
        </w:numPr>
        <w:spacing w:after="200" w:line="276" w:lineRule="auto"/>
        <w:ind w:left="851" w:hanging="567"/>
        <w:jc w:val="both"/>
      </w:pPr>
      <w:r>
        <w:t xml:space="preserve">Where problems </w:t>
      </w:r>
      <w:r w:rsidR="004126C5">
        <w:t xml:space="preserve">in respect of the </w:t>
      </w:r>
      <w:proofErr w:type="spellStart"/>
      <w:r w:rsidR="004126C5">
        <w:t>eAuction</w:t>
      </w:r>
      <w:proofErr w:type="spellEnd"/>
      <w:r w:rsidR="004126C5">
        <w:t xml:space="preserve"> </w:t>
      </w:r>
      <w:r>
        <w:t>are reported</w:t>
      </w:r>
      <w:r w:rsidR="004126C5">
        <w:t xml:space="preserve"> by </w:t>
      </w:r>
      <w:r w:rsidR="00860C5E">
        <w:t>Potential Provider</w:t>
      </w:r>
      <w:r w:rsidR="004126C5">
        <w:t>s</w:t>
      </w:r>
      <w:r w:rsidR="00733969">
        <w:t xml:space="preserve"> in the last two minutes of the </w:t>
      </w:r>
      <w:proofErr w:type="spellStart"/>
      <w:r w:rsidR="00733969">
        <w:t>eAuction</w:t>
      </w:r>
      <w:proofErr w:type="spellEnd"/>
      <w:r w:rsidR="00164FF1">
        <w:t>,</w:t>
      </w:r>
      <w:r>
        <w:t xml:space="preserve"> </w:t>
      </w:r>
      <w:r w:rsidR="00164FF1">
        <w:t>t</w:t>
      </w:r>
      <w:r w:rsidR="00164FF1" w:rsidRPr="00391193">
        <w:t xml:space="preserve">he </w:t>
      </w:r>
      <w:r w:rsidR="009E1952">
        <w:t>Agent</w:t>
      </w:r>
      <w:r w:rsidR="00DA5475" w:rsidRPr="00391193">
        <w:t xml:space="preserve"> </w:t>
      </w:r>
      <w:r w:rsidR="0021511D">
        <w:t>cannot guarantee</w:t>
      </w:r>
      <w:r w:rsidR="00766729" w:rsidRPr="00391193">
        <w:t xml:space="preserve"> that </w:t>
      </w:r>
      <w:r w:rsidR="00733969">
        <w:t xml:space="preserve">such problems will be resolved </w:t>
      </w:r>
      <w:r w:rsidR="00766729" w:rsidRPr="001F304A">
        <w:t xml:space="preserve">prior to </w:t>
      </w:r>
      <w:proofErr w:type="spellStart"/>
      <w:r w:rsidR="00766729" w:rsidRPr="001F304A">
        <w:t>eAuction</w:t>
      </w:r>
      <w:proofErr w:type="spellEnd"/>
      <w:r w:rsidR="00766729" w:rsidRPr="001F304A">
        <w:t xml:space="preserve"> closure. </w:t>
      </w:r>
      <w:r w:rsidR="00901593" w:rsidRPr="00C96CC4">
        <w:rPr>
          <w:bCs/>
        </w:rPr>
        <w:t xml:space="preserve"> It is therefore highly recommended that </w:t>
      </w:r>
      <w:r w:rsidR="00860C5E">
        <w:rPr>
          <w:bCs/>
        </w:rPr>
        <w:t>Potential Provider</w:t>
      </w:r>
      <w:r w:rsidR="00901593" w:rsidRPr="00C96CC4">
        <w:rPr>
          <w:bCs/>
        </w:rPr>
        <w:t xml:space="preserve">s place their bids well in advance of the </w:t>
      </w:r>
      <w:proofErr w:type="spellStart"/>
      <w:r w:rsidR="00901593" w:rsidRPr="00C96CC4">
        <w:rPr>
          <w:bCs/>
        </w:rPr>
        <w:t>eAuction</w:t>
      </w:r>
      <w:proofErr w:type="spellEnd"/>
      <w:r w:rsidR="00901593" w:rsidRPr="00C96CC4">
        <w:rPr>
          <w:bCs/>
        </w:rPr>
        <w:t xml:space="preserve"> closing time. </w:t>
      </w:r>
      <w:bookmarkStart w:id="7" w:name="_Toc284621602"/>
    </w:p>
    <w:p w14:paraId="353D29E4" w14:textId="4F95CE03" w:rsidR="00697BB5" w:rsidRDefault="00697BB5" w:rsidP="00697BB5">
      <w:pPr>
        <w:pStyle w:val="BodyText"/>
        <w:numPr>
          <w:ilvl w:val="1"/>
          <w:numId w:val="26"/>
        </w:numPr>
        <w:spacing w:after="200" w:line="276" w:lineRule="auto"/>
        <w:ind w:left="851" w:hanging="567"/>
        <w:jc w:val="both"/>
      </w:pPr>
      <w:r>
        <w:t xml:space="preserve">At the conclusion of the </w:t>
      </w:r>
      <w:proofErr w:type="spellStart"/>
      <w:r>
        <w:t>eAuction</w:t>
      </w:r>
      <w:proofErr w:type="spellEnd"/>
      <w:r>
        <w:t xml:space="preserve"> all </w:t>
      </w:r>
      <w:r w:rsidR="00860C5E">
        <w:t>Potential Provider</w:t>
      </w:r>
      <w:r>
        <w:t xml:space="preserve">s will be required to submit a revised version of </w:t>
      </w:r>
      <w:r w:rsidR="00860C5E">
        <w:t xml:space="preserve">Attachment 9A - </w:t>
      </w:r>
      <w:r>
        <w:t>Pricing Matrix</w:t>
      </w:r>
      <w:r w:rsidR="00860C5E">
        <w:t xml:space="preserve"> and Guidance</w:t>
      </w:r>
      <w:r>
        <w:t>, this shall reflect their ‘Total 4 Year Contract Value’ at the end of the event.</w:t>
      </w:r>
    </w:p>
    <w:p w14:paraId="139D8B46" w14:textId="77777777" w:rsidR="00C01F1B" w:rsidRDefault="00B46B07" w:rsidP="00B46B07">
      <w:pPr>
        <w:pStyle w:val="BodyText"/>
        <w:tabs>
          <w:tab w:val="left" w:pos="284"/>
          <w:tab w:val="left" w:pos="851"/>
        </w:tabs>
        <w:spacing w:after="200" w:line="276" w:lineRule="auto"/>
        <w:ind w:left="851" w:hanging="851"/>
        <w:jc w:val="both"/>
        <w:rPr>
          <w:b/>
          <w:bCs/>
        </w:rPr>
      </w:pPr>
      <w:r>
        <w:rPr>
          <w:b/>
          <w:bCs/>
        </w:rPr>
        <w:t xml:space="preserve">7.  </w:t>
      </w:r>
      <w:r w:rsidR="00766729" w:rsidRPr="0068297F">
        <w:rPr>
          <w:b/>
          <w:bCs/>
        </w:rPr>
        <w:t>Placing bids</w:t>
      </w:r>
    </w:p>
    <w:p w14:paraId="1DF4B23B" w14:textId="410D3A4F" w:rsidR="00C01F1B" w:rsidRDefault="00766729" w:rsidP="000B6AD5">
      <w:pPr>
        <w:pStyle w:val="ListParagraph"/>
        <w:numPr>
          <w:ilvl w:val="1"/>
          <w:numId w:val="23"/>
        </w:numPr>
        <w:ind w:left="851" w:hanging="567"/>
        <w:jc w:val="both"/>
      </w:pPr>
      <w:r w:rsidRPr="0068297F">
        <w:t xml:space="preserve">All bids must be placed </w:t>
      </w:r>
      <w:r w:rsidR="009E54C6">
        <w:t>using</w:t>
      </w:r>
      <w:r w:rsidR="009E54C6" w:rsidRPr="0068297F">
        <w:t xml:space="preserve"> </w:t>
      </w:r>
      <w:r w:rsidRPr="0068297F">
        <w:t xml:space="preserve">the </w:t>
      </w:r>
      <w:proofErr w:type="spellStart"/>
      <w:r w:rsidRPr="0068297F">
        <w:t>eAuction</w:t>
      </w:r>
      <w:proofErr w:type="spellEnd"/>
      <w:r w:rsidRPr="0068297F">
        <w:t xml:space="preserve"> tool</w:t>
      </w:r>
      <w:r w:rsidR="009E54C6">
        <w:t xml:space="preserve"> and</w:t>
      </w:r>
      <w:r w:rsidRPr="0068297F">
        <w:t xml:space="preserve"> </w:t>
      </w:r>
      <w:r w:rsidR="009E54C6">
        <w:t xml:space="preserve">the </w:t>
      </w:r>
      <w:r w:rsidR="009E1952">
        <w:t>Agent</w:t>
      </w:r>
      <w:r w:rsidR="009E54C6">
        <w:t xml:space="preserve"> will not consider bids made using any other means.</w:t>
      </w:r>
    </w:p>
    <w:p w14:paraId="4F6644F2" w14:textId="77777777" w:rsidR="00C01F1B" w:rsidRDefault="00C01F1B" w:rsidP="000B6AD5">
      <w:pPr>
        <w:pStyle w:val="ListParagraph"/>
        <w:ind w:left="851" w:hanging="491"/>
        <w:jc w:val="both"/>
      </w:pPr>
    </w:p>
    <w:p w14:paraId="216FC4A5" w14:textId="55E49983" w:rsidR="00C01F1B" w:rsidRDefault="00766729" w:rsidP="000B6AD5">
      <w:pPr>
        <w:pStyle w:val="ListParagraph"/>
        <w:numPr>
          <w:ilvl w:val="1"/>
          <w:numId w:val="23"/>
        </w:numPr>
        <w:ind w:left="851" w:hanging="567"/>
        <w:jc w:val="both"/>
      </w:pPr>
      <w:r>
        <w:t xml:space="preserve">It is the </w:t>
      </w:r>
      <w:r w:rsidR="00860C5E">
        <w:t>Potential Provider</w:t>
      </w:r>
      <w:r>
        <w:t xml:space="preserve">’s </w:t>
      </w:r>
      <w:r w:rsidRPr="00F477DA">
        <w:t xml:space="preserve">responsibility to ensure that they have understood </w:t>
      </w:r>
      <w:r w:rsidR="009E54C6">
        <w:t xml:space="preserve">the guidance provided by the </w:t>
      </w:r>
      <w:r w:rsidR="009E1952">
        <w:t>Agent</w:t>
      </w:r>
      <w:r w:rsidR="009E54C6">
        <w:t xml:space="preserve"> on the use of </w:t>
      </w:r>
      <w:proofErr w:type="spellStart"/>
      <w:r w:rsidR="009E54C6">
        <w:t>eAuctions</w:t>
      </w:r>
      <w:proofErr w:type="spellEnd"/>
      <w:r w:rsidR="009E54C6">
        <w:t xml:space="preserve"> (including how to place a bid), t</w:t>
      </w:r>
      <w:r w:rsidR="009E54C6" w:rsidRPr="00F477DA">
        <w:t xml:space="preserve">hese </w:t>
      </w:r>
      <w:proofErr w:type="spellStart"/>
      <w:r w:rsidR="00002B43">
        <w:t>eAuction</w:t>
      </w:r>
      <w:proofErr w:type="spellEnd"/>
      <w:r w:rsidR="00002B43">
        <w:t xml:space="preserve"> </w:t>
      </w:r>
      <w:r w:rsidRPr="00F477DA">
        <w:t xml:space="preserve">Rules and all other documentation relating to the procurement in respect of the </w:t>
      </w:r>
      <w:proofErr w:type="spellStart"/>
      <w:r w:rsidRPr="00F477DA">
        <w:t>eAuction</w:t>
      </w:r>
      <w:proofErr w:type="spellEnd"/>
      <w:r w:rsidRPr="00F477DA">
        <w:t>.</w:t>
      </w:r>
    </w:p>
    <w:p w14:paraId="57D7A16B" w14:textId="77777777" w:rsidR="00EC21B4" w:rsidRDefault="00EC21B4" w:rsidP="00EC21B4">
      <w:pPr>
        <w:pStyle w:val="ListParagraph"/>
      </w:pPr>
    </w:p>
    <w:p w14:paraId="062348E4" w14:textId="3DE21021" w:rsidR="00960AEF" w:rsidRDefault="00EC21B4" w:rsidP="00AC0591">
      <w:pPr>
        <w:pStyle w:val="ListParagraph"/>
        <w:numPr>
          <w:ilvl w:val="1"/>
          <w:numId w:val="23"/>
        </w:numPr>
        <w:ind w:left="851" w:hanging="567"/>
        <w:jc w:val="both"/>
      </w:pPr>
      <w:r>
        <w:t xml:space="preserve">All bids must comply with the requirements set out in </w:t>
      </w:r>
      <w:r w:rsidR="00860C5E">
        <w:t xml:space="preserve">Attachment 1 - </w:t>
      </w:r>
      <w:r>
        <w:t>Invitation to Tender.</w:t>
      </w:r>
    </w:p>
    <w:p w14:paraId="505CC4C2" w14:textId="77777777" w:rsidR="003148ED" w:rsidRDefault="003148ED" w:rsidP="003148ED">
      <w:pPr>
        <w:pStyle w:val="ListParagraph"/>
      </w:pPr>
    </w:p>
    <w:p w14:paraId="570AB208" w14:textId="77777777" w:rsidR="003148ED" w:rsidRPr="00793928" w:rsidRDefault="003148ED" w:rsidP="003148ED">
      <w:pPr>
        <w:pStyle w:val="ListParagraph"/>
        <w:ind w:left="851"/>
        <w:jc w:val="both"/>
      </w:pPr>
    </w:p>
    <w:p w14:paraId="12AFFAB1" w14:textId="77777777" w:rsidR="00C01F1B" w:rsidRDefault="009E54C6">
      <w:pPr>
        <w:pStyle w:val="ListParagraph"/>
        <w:numPr>
          <w:ilvl w:val="0"/>
          <w:numId w:val="23"/>
        </w:numPr>
        <w:jc w:val="both"/>
        <w:rPr>
          <w:b/>
        </w:rPr>
      </w:pPr>
      <w:r>
        <w:rPr>
          <w:b/>
        </w:rPr>
        <w:lastRenderedPageBreak/>
        <w:t xml:space="preserve">Binding nature of </w:t>
      </w:r>
      <w:r w:rsidRPr="00700CD1">
        <w:rPr>
          <w:b/>
        </w:rPr>
        <w:t>b</w:t>
      </w:r>
      <w:r w:rsidR="00083C0A" w:rsidRPr="00083C0A">
        <w:rPr>
          <w:b/>
        </w:rPr>
        <w:t xml:space="preserve">ids </w:t>
      </w:r>
    </w:p>
    <w:p w14:paraId="0431240F" w14:textId="77777777" w:rsidR="00C01F1B" w:rsidRDefault="00C01F1B">
      <w:pPr>
        <w:pStyle w:val="ListParagraph"/>
        <w:ind w:left="360"/>
        <w:jc w:val="both"/>
        <w:rPr>
          <w:b/>
        </w:rPr>
      </w:pPr>
    </w:p>
    <w:p w14:paraId="6C40F910" w14:textId="45922717" w:rsidR="00E03BA1" w:rsidRPr="00C752D0" w:rsidRDefault="00906316" w:rsidP="00C752D0">
      <w:pPr>
        <w:pStyle w:val="ListParagraph"/>
        <w:numPr>
          <w:ilvl w:val="1"/>
          <w:numId w:val="19"/>
        </w:numPr>
        <w:ind w:left="851" w:hanging="567"/>
        <w:jc w:val="both"/>
      </w:pPr>
      <w:r w:rsidRPr="00BD3220">
        <w:t>All bids</w:t>
      </w:r>
      <w:r w:rsidR="00083C0A" w:rsidRPr="00E03BA1">
        <w:rPr>
          <w:b/>
        </w:rPr>
        <w:t xml:space="preserve"> </w:t>
      </w:r>
      <w:r w:rsidRPr="0068297F">
        <w:t>placed are binding</w:t>
      </w:r>
      <w:r w:rsidR="00635A4A">
        <w:t xml:space="preserve"> on the </w:t>
      </w:r>
      <w:r w:rsidR="00860C5E">
        <w:t>Potential Provider</w:t>
      </w:r>
      <w:r w:rsidR="00C752D0">
        <w:t xml:space="preserve"> </w:t>
      </w:r>
      <w:r w:rsidR="00C752D0" w:rsidRPr="00C752D0">
        <w:t xml:space="preserve">(for the avoidance of doubt this is the price submitted by the </w:t>
      </w:r>
      <w:r w:rsidR="00860C5E">
        <w:t>Potential Provider</w:t>
      </w:r>
      <w:r w:rsidR="00C752D0" w:rsidRPr="00C752D0">
        <w:t xml:space="preserve"> in the bid</w:t>
      </w:r>
      <w:r w:rsidR="00C752D0">
        <w:t xml:space="preserve"> and not the transformed price)</w:t>
      </w:r>
      <w:r w:rsidR="00C752D0" w:rsidRPr="00C752D0">
        <w:t>.</w:t>
      </w:r>
      <w:r w:rsidR="00BB2FA1">
        <w:t xml:space="preserve">  </w:t>
      </w:r>
      <w:r w:rsidR="00391193">
        <w:t xml:space="preserve">The </w:t>
      </w:r>
      <w:proofErr w:type="spellStart"/>
      <w:r w:rsidR="00391193">
        <w:t>eAuction</w:t>
      </w:r>
      <w:proofErr w:type="spellEnd"/>
      <w:r w:rsidR="00391193">
        <w:t xml:space="preserve"> </w:t>
      </w:r>
      <w:r w:rsidR="00C82C79">
        <w:t xml:space="preserve">tool </w:t>
      </w:r>
      <w:r w:rsidR="00391193">
        <w:t xml:space="preserve">requires </w:t>
      </w:r>
      <w:r w:rsidR="00860C5E">
        <w:t>Potential Provider</w:t>
      </w:r>
      <w:r w:rsidR="00777E53">
        <w:t xml:space="preserve">s to confirm their bid. </w:t>
      </w:r>
      <w:r w:rsidR="00CB48A3">
        <w:t xml:space="preserve">By confirming their bid each </w:t>
      </w:r>
      <w:r w:rsidR="00860C5E">
        <w:t>Potential Provider</w:t>
      </w:r>
      <w:r w:rsidR="00CB48A3">
        <w:t xml:space="preserve"> will be deemed to have made </w:t>
      </w:r>
      <w:r w:rsidRPr="0068297F">
        <w:t xml:space="preserve">a formal offer to supply the stated </w:t>
      </w:r>
      <w:r w:rsidR="002132AF">
        <w:t>G</w:t>
      </w:r>
      <w:r w:rsidR="00CB48A3">
        <w:t>oods and</w:t>
      </w:r>
      <w:r>
        <w:t>/</w:t>
      </w:r>
      <w:r w:rsidR="00CB48A3">
        <w:t xml:space="preserve">or </w:t>
      </w:r>
      <w:r w:rsidR="002132AF">
        <w:t>S</w:t>
      </w:r>
      <w:r>
        <w:t>ervices</w:t>
      </w:r>
      <w:r w:rsidRPr="0068297F">
        <w:t xml:space="preserve"> at the price </w:t>
      </w:r>
      <w:r w:rsidR="00CB48A3">
        <w:t>submitted in the bid</w:t>
      </w:r>
      <w:r w:rsidRPr="0068297F">
        <w:t xml:space="preserve">.  </w:t>
      </w:r>
      <w:r w:rsidR="00103EE5">
        <w:t xml:space="preserve">It is the </w:t>
      </w:r>
      <w:r w:rsidR="00860C5E">
        <w:t>Potential Provider</w:t>
      </w:r>
      <w:r w:rsidR="00103EE5">
        <w:t xml:space="preserve">’s responsibility to </w:t>
      </w:r>
      <w:r w:rsidRPr="0068297F">
        <w:t xml:space="preserve">ensure that </w:t>
      </w:r>
      <w:r w:rsidR="00103EE5">
        <w:t>it is</w:t>
      </w:r>
      <w:r w:rsidR="00103EE5" w:rsidRPr="0068297F">
        <w:t xml:space="preserve"> </w:t>
      </w:r>
      <w:r w:rsidRPr="0068297F">
        <w:t xml:space="preserve">familiar with </w:t>
      </w:r>
      <w:r w:rsidR="00DC476E">
        <w:t>its own</w:t>
      </w:r>
      <w:r w:rsidRPr="0068297F">
        <w:t xml:space="preserve"> bidding strategy </w:t>
      </w:r>
      <w:r w:rsidR="00103EE5" w:rsidRPr="0068297F">
        <w:t xml:space="preserve">prior to the </w:t>
      </w:r>
      <w:proofErr w:type="spellStart"/>
      <w:r w:rsidR="00103EE5" w:rsidRPr="0068297F">
        <w:t>eAuction</w:t>
      </w:r>
      <w:proofErr w:type="spellEnd"/>
      <w:r w:rsidR="00103EE5" w:rsidRPr="0068297F">
        <w:t xml:space="preserve"> </w:t>
      </w:r>
      <w:r w:rsidR="00002B43">
        <w:t xml:space="preserve">in order </w:t>
      </w:r>
      <w:r w:rsidRPr="0068297F">
        <w:t xml:space="preserve">to avoid </w:t>
      </w:r>
      <w:r>
        <w:t>submit</w:t>
      </w:r>
      <w:r w:rsidRPr="0068297F">
        <w:t xml:space="preserve">ting incorrect bids during the </w:t>
      </w:r>
      <w:proofErr w:type="spellStart"/>
      <w:r w:rsidRPr="0068297F">
        <w:t>eAuction</w:t>
      </w:r>
      <w:proofErr w:type="spellEnd"/>
      <w:r w:rsidRPr="0068297F">
        <w:t xml:space="preserve">.  Once </w:t>
      </w:r>
      <w:r w:rsidR="00777E53">
        <w:t xml:space="preserve">a </w:t>
      </w:r>
      <w:r w:rsidR="00860C5E">
        <w:t>Potential Provider</w:t>
      </w:r>
      <w:r w:rsidR="00777E53">
        <w:t xml:space="preserve"> has</w:t>
      </w:r>
      <w:r w:rsidR="00777E53" w:rsidRPr="0068297F">
        <w:t xml:space="preserve"> </w:t>
      </w:r>
      <w:r w:rsidR="00CB48A3">
        <w:t>confirm</w:t>
      </w:r>
      <w:r w:rsidR="00777E53">
        <w:t>ed</w:t>
      </w:r>
      <w:r w:rsidR="00CB48A3" w:rsidRPr="0068297F">
        <w:t xml:space="preserve"> </w:t>
      </w:r>
      <w:r w:rsidRPr="0068297F">
        <w:t xml:space="preserve">a bid, </w:t>
      </w:r>
      <w:r w:rsidR="00777E53">
        <w:t xml:space="preserve">the </w:t>
      </w:r>
      <w:r w:rsidR="009E1952">
        <w:t>Agent</w:t>
      </w:r>
      <w:r w:rsidRPr="0068297F">
        <w:t xml:space="preserve"> will not accept any increase in price</w:t>
      </w:r>
      <w:r w:rsidR="00DC476E">
        <w:t xml:space="preserve"> in respect of that bid</w:t>
      </w:r>
      <w:r w:rsidRPr="0068297F">
        <w:t xml:space="preserve">. </w:t>
      </w:r>
    </w:p>
    <w:p w14:paraId="139FBBB3" w14:textId="77777777" w:rsidR="00E03BA1" w:rsidRPr="00E03BA1" w:rsidRDefault="00E03BA1" w:rsidP="000B6AD5">
      <w:pPr>
        <w:pStyle w:val="ListParagraph"/>
        <w:ind w:left="851" w:hanging="491"/>
        <w:jc w:val="both"/>
        <w:rPr>
          <w:b/>
        </w:rPr>
      </w:pPr>
    </w:p>
    <w:p w14:paraId="71F07041" w14:textId="12928C73" w:rsidR="00AA774A" w:rsidRPr="00AA774A" w:rsidRDefault="00906316" w:rsidP="00960AEF">
      <w:pPr>
        <w:pStyle w:val="ListParagraph"/>
        <w:numPr>
          <w:ilvl w:val="1"/>
          <w:numId w:val="19"/>
        </w:numPr>
        <w:ind w:left="851" w:hanging="567"/>
        <w:jc w:val="both"/>
        <w:rPr>
          <w:b/>
        </w:rPr>
      </w:pPr>
      <w:r w:rsidRPr="00631AB0">
        <w:t xml:space="preserve">If </w:t>
      </w:r>
      <w:r w:rsidR="00777E53">
        <w:t xml:space="preserve">a </w:t>
      </w:r>
      <w:r w:rsidR="00860C5E">
        <w:t>Potential Provider</w:t>
      </w:r>
      <w:r w:rsidR="00777E53" w:rsidRPr="00631AB0">
        <w:t xml:space="preserve"> </w:t>
      </w:r>
      <w:r w:rsidRPr="00631AB0">
        <w:t>make</w:t>
      </w:r>
      <w:r w:rsidR="00777E53">
        <w:t>s</w:t>
      </w:r>
      <w:r w:rsidRPr="00631AB0">
        <w:t xml:space="preserve"> an error</w:t>
      </w:r>
      <w:r w:rsidR="00777E53">
        <w:t xml:space="preserve"> it should </w:t>
      </w:r>
      <w:r w:rsidRPr="00631AB0">
        <w:t xml:space="preserve">notify </w:t>
      </w:r>
      <w:r w:rsidR="00777E53">
        <w:t xml:space="preserve">the </w:t>
      </w:r>
      <w:r w:rsidR="009E1952">
        <w:t>Agent</w:t>
      </w:r>
      <w:r w:rsidR="00777E53" w:rsidRPr="00631AB0">
        <w:t xml:space="preserve"> </w:t>
      </w:r>
      <w:r w:rsidRPr="00631AB0">
        <w:t>immediately via a</w:t>
      </w:r>
      <w:r w:rsidR="00DC476E">
        <w:t>n eSourcing Suite</w:t>
      </w:r>
      <w:r w:rsidRPr="00631AB0">
        <w:t xml:space="preserve"> message</w:t>
      </w:r>
      <w:r w:rsidR="00CB48A3">
        <w:t xml:space="preserve"> and </w:t>
      </w:r>
      <w:r w:rsidR="00777E53">
        <w:t xml:space="preserve">the </w:t>
      </w:r>
      <w:r w:rsidR="009E1952">
        <w:t>Agent</w:t>
      </w:r>
      <w:r w:rsidR="00CB48A3">
        <w:t xml:space="preserve"> may, </w:t>
      </w:r>
      <w:r w:rsidR="00621E35">
        <w:t xml:space="preserve">having the sole and absolute </w:t>
      </w:r>
      <w:r w:rsidR="00002B43">
        <w:t xml:space="preserve">discretion </w:t>
      </w:r>
      <w:r w:rsidR="00621E35">
        <w:t>to do so,</w:t>
      </w:r>
      <w:r w:rsidR="00CB48A3">
        <w:t xml:space="preserve"> allow </w:t>
      </w:r>
      <w:r w:rsidR="00777E53">
        <w:t xml:space="preserve">the </w:t>
      </w:r>
      <w:r w:rsidR="00860C5E">
        <w:t>Potential Provider</w:t>
      </w:r>
      <w:r w:rsidR="00CB48A3">
        <w:t xml:space="preserve"> to adjust that bid</w:t>
      </w:r>
      <w:r w:rsidRPr="00631AB0">
        <w:t xml:space="preserve">. </w:t>
      </w:r>
      <w:r w:rsidR="00CB48A3">
        <w:t xml:space="preserve">The </w:t>
      </w:r>
      <w:r w:rsidR="009E1952">
        <w:t>Agent</w:t>
      </w:r>
      <w:r w:rsidR="00CB48A3">
        <w:t xml:space="preserve"> may be unable to</w:t>
      </w:r>
      <w:r w:rsidR="00621E35">
        <w:t xml:space="preserve"> allow for the adjustment of </w:t>
      </w:r>
      <w:r w:rsidR="00CB48A3">
        <w:t xml:space="preserve">bids submitted </w:t>
      </w:r>
      <w:r w:rsidR="00621E35">
        <w:t xml:space="preserve">during </w:t>
      </w:r>
      <w:r w:rsidR="00CB48A3">
        <w:t xml:space="preserve">the final two minutes of the </w:t>
      </w:r>
      <w:proofErr w:type="spellStart"/>
      <w:r w:rsidR="00CB48A3">
        <w:t>eAuction</w:t>
      </w:r>
      <w:proofErr w:type="spellEnd"/>
      <w:r w:rsidR="00621E35">
        <w:t xml:space="preserve"> and reserves the right to not allow for the adjustment of such bids submitted during the final two minutes of the </w:t>
      </w:r>
      <w:proofErr w:type="spellStart"/>
      <w:r w:rsidR="00621E35">
        <w:t>eAuction</w:t>
      </w:r>
      <w:proofErr w:type="spellEnd"/>
      <w:r w:rsidR="00621E35">
        <w:t xml:space="preserve">. </w:t>
      </w:r>
      <w:r w:rsidR="00002B43">
        <w:t xml:space="preserve">  As such, where </w:t>
      </w:r>
      <w:r w:rsidR="00860C5E">
        <w:t>Potential Provider</w:t>
      </w:r>
      <w:r w:rsidR="00002B43">
        <w:t xml:space="preserve">s submit erroneous bids during the final two minutes of the </w:t>
      </w:r>
      <w:proofErr w:type="spellStart"/>
      <w:r w:rsidR="00002B43">
        <w:t>eAuction</w:t>
      </w:r>
      <w:proofErr w:type="spellEnd"/>
      <w:r w:rsidR="00002B43">
        <w:t>, they may be bound by such erroneous bids.</w:t>
      </w:r>
    </w:p>
    <w:p w14:paraId="300F7097" w14:textId="77777777" w:rsidR="00AA774A" w:rsidRPr="00AA774A" w:rsidRDefault="00AA774A" w:rsidP="00AA774A">
      <w:pPr>
        <w:pStyle w:val="ListParagraph"/>
        <w:rPr>
          <w:b/>
        </w:rPr>
      </w:pPr>
    </w:p>
    <w:p w14:paraId="5B5F17D0" w14:textId="77777777" w:rsidR="00AA774A" w:rsidRDefault="00AA774A" w:rsidP="00AA774A">
      <w:pPr>
        <w:pStyle w:val="ListParagraph"/>
        <w:numPr>
          <w:ilvl w:val="0"/>
          <w:numId w:val="19"/>
        </w:numPr>
        <w:jc w:val="both"/>
        <w:rPr>
          <w:b/>
          <w:bCs/>
        </w:rPr>
      </w:pPr>
      <w:r w:rsidRPr="00083C0A">
        <w:rPr>
          <w:b/>
          <w:bCs/>
        </w:rPr>
        <w:t>Tied bids</w:t>
      </w:r>
    </w:p>
    <w:p w14:paraId="6A2160EC" w14:textId="77777777" w:rsidR="00AA774A" w:rsidRDefault="00AA774A" w:rsidP="00AA774A">
      <w:pPr>
        <w:pStyle w:val="ListParagraph"/>
        <w:ind w:left="360"/>
        <w:jc w:val="both"/>
        <w:rPr>
          <w:b/>
          <w:bCs/>
        </w:rPr>
      </w:pPr>
    </w:p>
    <w:p w14:paraId="1D904030" w14:textId="210A4C38" w:rsidR="00AA774A" w:rsidRPr="00793928" w:rsidRDefault="00AA774A" w:rsidP="00AA774A">
      <w:pPr>
        <w:pStyle w:val="ListParagraph"/>
        <w:numPr>
          <w:ilvl w:val="1"/>
          <w:numId w:val="19"/>
        </w:numPr>
        <w:ind w:left="851" w:hanging="567"/>
        <w:jc w:val="both"/>
        <w:rPr>
          <w:b/>
        </w:rPr>
      </w:pPr>
      <w:r w:rsidRPr="00F477DA">
        <w:rPr>
          <w:bCs/>
        </w:rPr>
        <w:t xml:space="preserve">The </w:t>
      </w:r>
      <w:proofErr w:type="spellStart"/>
      <w:r>
        <w:rPr>
          <w:bCs/>
        </w:rPr>
        <w:t>eAuction</w:t>
      </w:r>
      <w:proofErr w:type="spellEnd"/>
      <w:r>
        <w:rPr>
          <w:bCs/>
        </w:rPr>
        <w:t xml:space="preserve"> tool</w:t>
      </w:r>
      <w:r w:rsidRPr="00F477DA">
        <w:rPr>
          <w:bCs/>
        </w:rPr>
        <w:t xml:space="preserve"> will not allow a tie in</w:t>
      </w:r>
      <w:r>
        <w:rPr>
          <w:bCs/>
        </w:rPr>
        <w:t xml:space="preserve"> respect of</w:t>
      </w:r>
      <w:r w:rsidRPr="00F477DA">
        <w:rPr>
          <w:bCs/>
        </w:rPr>
        <w:t xml:space="preserve"> the leading bid (1</w:t>
      </w:r>
      <w:r w:rsidRPr="00F477DA">
        <w:rPr>
          <w:bCs/>
          <w:vertAlign w:val="superscript"/>
        </w:rPr>
        <w:t>st</w:t>
      </w:r>
      <w:r w:rsidRPr="00C33021">
        <w:rPr>
          <w:bCs/>
        </w:rPr>
        <w:t xml:space="preserve"> place)</w:t>
      </w:r>
      <w:r>
        <w:rPr>
          <w:bCs/>
        </w:rPr>
        <w:t>.  Any bids submitted which equal the leading bid (1</w:t>
      </w:r>
      <w:r w:rsidRPr="00411731">
        <w:rPr>
          <w:bCs/>
          <w:vertAlign w:val="superscript"/>
        </w:rPr>
        <w:t>st</w:t>
      </w:r>
      <w:r>
        <w:rPr>
          <w:bCs/>
        </w:rPr>
        <w:t xml:space="preserve"> place) will be automatically rejected by the </w:t>
      </w:r>
      <w:proofErr w:type="spellStart"/>
      <w:r>
        <w:rPr>
          <w:bCs/>
        </w:rPr>
        <w:t>eAuction</w:t>
      </w:r>
      <w:proofErr w:type="spellEnd"/>
      <w:r>
        <w:rPr>
          <w:bCs/>
        </w:rPr>
        <w:t xml:space="preserve"> tool and the </w:t>
      </w:r>
      <w:r w:rsidR="00860C5E">
        <w:rPr>
          <w:bCs/>
        </w:rPr>
        <w:t>Potential Provider</w:t>
      </w:r>
      <w:r>
        <w:rPr>
          <w:bCs/>
        </w:rPr>
        <w:t xml:space="preserve"> advised to submit a revised bid. </w:t>
      </w:r>
      <w:r w:rsidR="00860C5E">
        <w:rPr>
          <w:bCs/>
        </w:rPr>
        <w:t>Potential Provider</w:t>
      </w:r>
      <w:r>
        <w:rPr>
          <w:bCs/>
        </w:rPr>
        <w:t>s are advised that t</w:t>
      </w:r>
      <w:r w:rsidRPr="00C33021">
        <w:rPr>
          <w:bCs/>
        </w:rPr>
        <w:t xml:space="preserve">ies are permitted in </w:t>
      </w:r>
      <w:r>
        <w:rPr>
          <w:bCs/>
        </w:rPr>
        <w:t xml:space="preserve">all </w:t>
      </w:r>
      <w:r w:rsidRPr="00C33021">
        <w:rPr>
          <w:bCs/>
        </w:rPr>
        <w:t xml:space="preserve">other ranked positions. </w:t>
      </w:r>
    </w:p>
    <w:p w14:paraId="41FB2DFB" w14:textId="77777777" w:rsidR="00AA774A" w:rsidRPr="00793928" w:rsidRDefault="00AA774A" w:rsidP="00AA774A">
      <w:pPr>
        <w:pStyle w:val="ListParagraph"/>
        <w:ind w:left="851"/>
        <w:jc w:val="both"/>
        <w:rPr>
          <w:b/>
        </w:rPr>
      </w:pPr>
    </w:p>
    <w:p w14:paraId="5C1FC708" w14:textId="77777777" w:rsidR="00AA774A" w:rsidRDefault="00AA774A" w:rsidP="00AA774A">
      <w:pPr>
        <w:pStyle w:val="ListParagraph"/>
        <w:numPr>
          <w:ilvl w:val="0"/>
          <w:numId w:val="19"/>
        </w:numPr>
        <w:jc w:val="both"/>
        <w:rPr>
          <w:b/>
        </w:rPr>
      </w:pPr>
      <w:r w:rsidRPr="00083C0A">
        <w:rPr>
          <w:b/>
        </w:rPr>
        <w:t>Minimum decrement</w:t>
      </w:r>
    </w:p>
    <w:p w14:paraId="4A23575F" w14:textId="77777777" w:rsidR="00AA774A" w:rsidRDefault="00AA774A" w:rsidP="00AA774A">
      <w:pPr>
        <w:pStyle w:val="ListParagraph"/>
        <w:ind w:left="360"/>
        <w:jc w:val="both"/>
        <w:rPr>
          <w:b/>
        </w:rPr>
      </w:pPr>
    </w:p>
    <w:p w14:paraId="01C60A2B" w14:textId="77777777" w:rsidR="002132AF" w:rsidRDefault="00AA774A" w:rsidP="002132AF">
      <w:pPr>
        <w:pStyle w:val="ListParagraph"/>
        <w:numPr>
          <w:ilvl w:val="1"/>
          <w:numId w:val="19"/>
        </w:numPr>
        <w:tabs>
          <w:tab w:val="left" w:pos="851"/>
        </w:tabs>
        <w:ind w:left="851" w:hanging="567"/>
        <w:jc w:val="both"/>
      </w:pPr>
      <w:r>
        <w:t>A minimum bid decrement amount will be stipulated.  T</w:t>
      </w:r>
      <w:r w:rsidRPr="00E706DE">
        <w:t xml:space="preserve">his means that a </w:t>
      </w:r>
      <w:r w:rsidR="00860C5E">
        <w:t>Potential Provider</w:t>
      </w:r>
      <w:r w:rsidRPr="00700CD1">
        <w:t xml:space="preserve"> </w:t>
      </w:r>
      <w:r w:rsidRPr="00E77260">
        <w:rPr>
          <w:b/>
          <w:u w:val="single"/>
        </w:rPr>
        <w:t>must</w:t>
      </w:r>
      <w:r w:rsidRPr="00CD372B">
        <w:t xml:space="preserve"> reduce their bid by at least this amount in order to successfully place a valid bid in the </w:t>
      </w:r>
      <w:proofErr w:type="spellStart"/>
      <w:r>
        <w:t>eAuction</w:t>
      </w:r>
      <w:proofErr w:type="spellEnd"/>
      <w:r>
        <w:t xml:space="preserve"> tool</w:t>
      </w:r>
      <w:r w:rsidRPr="00CD372B">
        <w:t xml:space="preserve">. </w:t>
      </w:r>
    </w:p>
    <w:p w14:paraId="5651F38D" w14:textId="77777777" w:rsidR="002132AF" w:rsidRDefault="002132AF" w:rsidP="002132AF">
      <w:pPr>
        <w:pStyle w:val="ListParagraph"/>
        <w:tabs>
          <w:tab w:val="left" w:pos="851"/>
        </w:tabs>
        <w:ind w:left="851"/>
        <w:jc w:val="both"/>
      </w:pPr>
    </w:p>
    <w:p w14:paraId="1B5A9952" w14:textId="2580B950" w:rsidR="00450B5B" w:rsidRPr="002132AF" w:rsidRDefault="00AA774A" w:rsidP="002132AF">
      <w:pPr>
        <w:pStyle w:val="ListParagraph"/>
        <w:numPr>
          <w:ilvl w:val="1"/>
          <w:numId w:val="19"/>
        </w:numPr>
        <w:tabs>
          <w:tab w:val="left" w:pos="851"/>
        </w:tabs>
        <w:ind w:left="851" w:hanging="567"/>
        <w:jc w:val="both"/>
      </w:pPr>
      <w:r w:rsidRPr="002132AF">
        <w:rPr>
          <w:b/>
        </w:rPr>
        <w:t xml:space="preserve">The minimum bid decrement for this </w:t>
      </w:r>
      <w:proofErr w:type="spellStart"/>
      <w:r w:rsidRPr="002132AF">
        <w:rPr>
          <w:b/>
        </w:rPr>
        <w:t>eAuction</w:t>
      </w:r>
      <w:proofErr w:type="spellEnd"/>
      <w:r w:rsidRPr="002132AF">
        <w:rPr>
          <w:b/>
        </w:rPr>
        <w:t xml:space="preserve"> will be confirmed at the time </w:t>
      </w:r>
      <w:r w:rsidR="00860C5E" w:rsidRPr="002132AF">
        <w:rPr>
          <w:b/>
        </w:rPr>
        <w:t>Potential Provider</w:t>
      </w:r>
      <w:r w:rsidRPr="002132AF">
        <w:rPr>
          <w:b/>
        </w:rPr>
        <w:t xml:space="preserve">s are invited to </w:t>
      </w:r>
      <w:proofErr w:type="spellStart"/>
      <w:r w:rsidRPr="002132AF">
        <w:rPr>
          <w:b/>
        </w:rPr>
        <w:t>eAuction</w:t>
      </w:r>
      <w:proofErr w:type="spellEnd"/>
      <w:r w:rsidRPr="002132AF">
        <w:rPr>
          <w:b/>
        </w:rPr>
        <w:t xml:space="preserve">.  </w:t>
      </w:r>
    </w:p>
    <w:p w14:paraId="7DB895C8" w14:textId="77777777" w:rsidR="00AA774A" w:rsidRPr="00AA774A" w:rsidRDefault="00AA774A" w:rsidP="00AA774A">
      <w:pPr>
        <w:pStyle w:val="ListParagraph"/>
        <w:ind w:left="851"/>
        <w:jc w:val="both"/>
        <w:rPr>
          <w:b/>
        </w:rPr>
      </w:pPr>
    </w:p>
    <w:p w14:paraId="2D57264C" w14:textId="0AFEB783" w:rsidR="00F01171" w:rsidRPr="00F01171" w:rsidRDefault="00F01171" w:rsidP="00450B5B">
      <w:pPr>
        <w:pStyle w:val="ListParagraph"/>
        <w:numPr>
          <w:ilvl w:val="1"/>
          <w:numId w:val="19"/>
        </w:numPr>
        <w:tabs>
          <w:tab w:val="left" w:pos="851"/>
        </w:tabs>
        <w:ind w:left="851" w:hanging="567"/>
        <w:jc w:val="both"/>
        <w:rPr>
          <w:b/>
        </w:rPr>
      </w:pPr>
      <w:r>
        <w:t xml:space="preserve">When </w:t>
      </w:r>
      <w:r w:rsidR="00060F8D">
        <w:t xml:space="preserve">a bid is transformed by the </w:t>
      </w:r>
      <w:r w:rsidR="00860C5E">
        <w:t>Potential Provider</w:t>
      </w:r>
      <w:r w:rsidR="0084197F">
        <w:t>’</w:t>
      </w:r>
      <w:r w:rsidR="00060F8D">
        <w:t>s Quality Score</w:t>
      </w:r>
      <w:r w:rsidRPr="00F01171">
        <w:t xml:space="preserve">, the </w:t>
      </w:r>
      <w:r w:rsidR="00060F8D">
        <w:t xml:space="preserve">relevant transformational </w:t>
      </w:r>
      <w:r w:rsidRPr="00F01171">
        <w:t xml:space="preserve">multiplier </w:t>
      </w:r>
      <w:r w:rsidR="0084197F">
        <w:t xml:space="preserve">for that </w:t>
      </w:r>
      <w:r w:rsidR="00860C5E">
        <w:t>Potential Provider</w:t>
      </w:r>
      <w:r w:rsidR="0084197F">
        <w:t xml:space="preserve"> shall </w:t>
      </w:r>
      <w:r w:rsidRPr="00F01171">
        <w:t xml:space="preserve">also </w:t>
      </w:r>
      <w:r w:rsidR="0084197F">
        <w:t xml:space="preserve">be </w:t>
      </w:r>
      <w:r w:rsidRPr="00F01171">
        <w:t xml:space="preserve">applied to the minimum bid </w:t>
      </w:r>
      <w:r w:rsidR="00060F8D">
        <w:t>decrement</w:t>
      </w:r>
      <w:r w:rsidR="0084197F">
        <w:t xml:space="preserve"> in respect of the </w:t>
      </w:r>
      <w:r w:rsidR="00860C5E">
        <w:t>Potential Provider</w:t>
      </w:r>
      <w:r w:rsidR="0084197F">
        <w:t xml:space="preserve"> in question</w:t>
      </w:r>
      <w:r w:rsidRPr="00F01171">
        <w:t>.  </w:t>
      </w:r>
    </w:p>
    <w:p w14:paraId="03650934" w14:textId="77777777" w:rsidR="00F01171" w:rsidRPr="00F01171" w:rsidRDefault="00F01171" w:rsidP="00F01171">
      <w:pPr>
        <w:pStyle w:val="ListParagraph"/>
        <w:tabs>
          <w:tab w:val="left" w:pos="851"/>
        </w:tabs>
        <w:ind w:left="851"/>
        <w:jc w:val="both"/>
        <w:rPr>
          <w:b/>
        </w:rPr>
      </w:pPr>
    </w:p>
    <w:p w14:paraId="48EFE6C3" w14:textId="7A11F304" w:rsidR="00793928" w:rsidRPr="00697BB5" w:rsidRDefault="00450B5B" w:rsidP="00697BB5">
      <w:pPr>
        <w:pStyle w:val="ListParagraph"/>
        <w:numPr>
          <w:ilvl w:val="1"/>
          <w:numId w:val="19"/>
        </w:numPr>
        <w:tabs>
          <w:tab w:val="left" w:pos="851"/>
        </w:tabs>
        <w:ind w:left="851" w:hanging="567"/>
        <w:jc w:val="both"/>
        <w:rPr>
          <w:b/>
        </w:rPr>
      </w:pPr>
      <w:r>
        <w:t xml:space="preserve">The </w:t>
      </w:r>
      <w:r w:rsidR="009E1952">
        <w:t>Agent</w:t>
      </w:r>
      <w:r>
        <w:t xml:space="preserve"> reserves the right to change the minimum bid </w:t>
      </w:r>
      <w:r w:rsidRPr="0068297F">
        <w:t xml:space="preserve">decrement before or during the </w:t>
      </w:r>
      <w:proofErr w:type="spellStart"/>
      <w:r w:rsidRPr="0068297F">
        <w:t>eAuction</w:t>
      </w:r>
      <w:proofErr w:type="spellEnd"/>
      <w:r>
        <w:t xml:space="preserve"> by notifying </w:t>
      </w:r>
      <w:r w:rsidR="00860C5E">
        <w:t>Potential Provider</w:t>
      </w:r>
      <w:r>
        <w:t>s of the change</w:t>
      </w:r>
      <w:r w:rsidRPr="0068297F">
        <w:t xml:space="preserve">.  </w:t>
      </w:r>
    </w:p>
    <w:p w14:paraId="5477017F" w14:textId="77777777" w:rsidR="00697BB5" w:rsidRPr="00697BB5" w:rsidRDefault="00697BB5" w:rsidP="00697BB5">
      <w:pPr>
        <w:pStyle w:val="ListParagraph"/>
        <w:rPr>
          <w:b/>
        </w:rPr>
      </w:pPr>
    </w:p>
    <w:p w14:paraId="79EEAD30" w14:textId="77777777" w:rsidR="00697BB5" w:rsidRPr="00697BB5" w:rsidRDefault="00697BB5" w:rsidP="00697BB5">
      <w:pPr>
        <w:pStyle w:val="ListParagraph"/>
        <w:tabs>
          <w:tab w:val="left" w:pos="851"/>
        </w:tabs>
        <w:ind w:left="851"/>
        <w:jc w:val="both"/>
        <w:rPr>
          <w:b/>
        </w:rPr>
      </w:pPr>
    </w:p>
    <w:p w14:paraId="3674AFAA" w14:textId="77777777" w:rsidR="00C01F1B" w:rsidRDefault="00083C0A">
      <w:pPr>
        <w:pStyle w:val="ListParagraph"/>
        <w:numPr>
          <w:ilvl w:val="0"/>
          <w:numId w:val="19"/>
        </w:numPr>
        <w:jc w:val="both"/>
        <w:rPr>
          <w:b/>
        </w:rPr>
      </w:pPr>
      <w:r w:rsidRPr="00083C0A">
        <w:rPr>
          <w:b/>
        </w:rPr>
        <w:t>Currency</w:t>
      </w:r>
    </w:p>
    <w:p w14:paraId="3583EB05" w14:textId="77777777" w:rsidR="00C01F1B" w:rsidRDefault="00C01F1B" w:rsidP="00BF08F6">
      <w:pPr>
        <w:pStyle w:val="ListParagraph"/>
        <w:ind w:left="284" w:firstLine="76"/>
        <w:jc w:val="both"/>
        <w:rPr>
          <w:b/>
        </w:rPr>
      </w:pPr>
    </w:p>
    <w:p w14:paraId="25A6A556" w14:textId="1436D32F" w:rsidR="00AC0591" w:rsidRDefault="00906316" w:rsidP="00697BB5">
      <w:pPr>
        <w:pStyle w:val="ListParagraph"/>
        <w:numPr>
          <w:ilvl w:val="1"/>
          <w:numId w:val="19"/>
        </w:numPr>
        <w:tabs>
          <w:tab w:val="left" w:pos="851"/>
        </w:tabs>
        <w:ind w:left="851" w:hanging="567"/>
        <w:jc w:val="both"/>
      </w:pPr>
      <w:r w:rsidRPr="0068297F">
        <w:t xml:space="preserve">All bids </w:t>
      </w:r>
      <w:r w:rsidR="00010AF7">
        <w:t>must</w:t>
      </w:r>
      <w:r w:rsidR="00010AF7" w:rsidRPr="0068297F">
        <w:t xml:space="preserve"> </w:t>
      </w:r>
      <w:r w:rsidRPr="0068297F">
        <w:t xml:space="preserve">be displayed in </w:t>
      </w:r>
      <w:r>
        <w:t>GBP</w:t>
      </w:r>
      <w:r w:rsidRPr="0068297F">
        <w:t xml:space="preserve"> (£</w:t>
      </w:r>
      <w:r w:rsidR="00010AF7">
        <w:t xml:space="preserve"> sterling</w:t>
      </w:r>
      <w:r w:rsidRPr="0068297F">
        <w:t>)</w:t>
      </w:r>
      <w:r w:rsidR="00777E53">
        <w:t>.</w:t>
      </w:r>
    </w:p>
    <w:p w14:paraId="16506B79" w14:textId="77777777" w:rsidR="00697BB5" w:rsidRPr="00697BB5" w:rsidRDefault="00697BB5" w:rsidP="00697BB5">
      <w:pPr>
        <w:pStyle w:val="ListParagraph"/>
        <w:tabs>
          <w:tab w:val="left" w:pos="851"/>
        </w:tabs>
        <w:ind w:left="851"/>
        <w:jc w:val="both"/>
      </w:pPr>
    </w:p>
    <w:p w14:paraId="617CC361" w14:textId="77777777" w:rsidR="00C01F1B" w:rsidRDefault="00083C0A">
      <w:pPr>
        <w:pStyle w:val="ListParagraph"/>
        <w:numPr>
          <w:ilvl w:val="0"/>
          <w:numId w:val="19"/>
        </w:numPr>
        <w:jc w:val="both"/>
        <w:rPr>
          <w:b/>
          <w:bCs/>
        </w:rPr>
      </w:pPr>
      <w:r w:rsidRPr="00083C0A">
        <w:rPr>
          <w:b/>
          <w:bCs/>
        </w:rPr>
        <w:t>Messaging</w:t>
      </w:r>
    </w:p>
    <w:p w14:paraId="0A603848" w14:textId="77777777" w:rsidR="00C01F1B" w:rsidRDefault="00C01F1B">
      <w:pPr>
        <w:pStyle w:val="ListParagraph"/>
        <w:ind w:left="360"/>
        <w:jc w:val="both"/>
        <w:rPr>
          <w:b/>
          <w:bCs/>
        </w:rPr>
      </w:pPr>
    </w:p>
    <w:p w14:paraId="285BE60B" w14:textId="3BF90BC7" w:rsidR="00986639" w:rsidRDefault="00860C5E" w:rsidP="00793928">
      <w:pPr>
        <w:pStyle w:val="ListParagraph"/>
        <w:numPr>
          <w:ilvl w:val="1"/>
          <w:numId w:val="19"/>
        </w:numPr>
        <w:ind w:left="851" w:hanging="567"/>
        <w:jc w:val="both"/>
      </w:pPr>
      <w:r>
        <w:lastRenderedPageBreak/>
        <w:t>Potential Provider</w:t>
      </w:r>
      <w:r w:rsidR="005063F0">
        <w:t>s</w:t>
      </w:r>
      <w:r w:rsidR="005063F0" w:rsidRPr="0068297F">
        <w:t xml:space="preserve"> </w:t>
      </w:r>
      <w:r w:rsidR="00906316" w:rsidRPr="0068297F">
        <w:t xml:space="preserve">may be sent messages at various times throughout the </w:t>
      </w:r>
      <w:proofErr w:type="spellStart"/>
      <w:r w:rsidR="00906316" w:rsidRPr="0068297F">
        <w:t>eAuction</w:t>
      </w:r>
      <w:proofErr w:type="spellEnd"/>
      <w:r w:rsidR="00777E53">
        <w:t xml:space="preserve"> via </w:t>
      </w:r>
      <w:r w:rsidR="00E03BA1">
        <w:t>the e</w:t>
      </w:r>
      <w:r w:rsidR="00DC476E">
        <w:t>Sourcing Suite</w:t>
      </w:r>
      <w:r w:rsidR="00777E53">
        <w:t xml:space="preserve"> and/or contacted by telephone</w:t>
      </w:r>
      <w:r w:rsidR="00906316" w:rsidRPr="0068297F">
        <w:t xml:space="preserve">. </w:t>
      </w:r>
      <w:r w:rsidR="005063F0">
        <w:t xml:space="preserve">All messages will be sent to the </w:t>
      </w:r>
      <w:r>
        <w:t>Potential Provider</w:t>
      </w:r>
      <w:r w:rsidR="005063F0">
        <w:t>’s designated contact using the contact details</w:t>
      </w:r>
      <w:r w:rsidR="00373172">
        <w:t xml:space="preserve"> for each </w:t>
      </w:r>
      <w:r>
        <w:t>Potential Provider</w:t>
      </w:r>
      <w:r w:rsidR="005063F0">
        <w:t xml:space="preserve"> that have been </w:t>
      </w:r>
      <w:r w:rsidR="00640B59">
        <w:t>recorded in</w:t>
      </w:r>
      <w:r w:rsidR="005063F0">
        <w:t xml:space="preserve"> the eSourcing suite. </w:t>
      </w:r>
      <w:r w:rsidR="00906316" w:rsidRPr="0068297F">
        <w:t xml:space="preserve">It is important </w:t>
      </w:r>
      <w:r w:rsidR="00906316">
        <w:t xml:space="preserve">that </w:t>
      </w:r>
      <w:r>
        <w:t>Potential Provider</w:t>
      </w:r>
      <w:r w:rsidR="00373172">
        <w:t xml:space="preserve">s </w:t>
      </w:r>
      <w:r w:rsidR="00906316" w:rsidRPr="0068297F">
        <w:t>respond</w:t>
      </w:r>
      <w:r w:rsidR="00373172">
        <w:t xml:space="preserve"> promptly</w:t>
      </w:r>
      <w:r w:rsidR="00906316" w:rsidRPr="0068297F">
        <w:t xml:space="preserve"> as necessary.</w:t>
      </w:r>
      <w:bookmarkEnd w:id="7"/>
    </w:p>
    <w:p w14:paraId="18493A91" w14:textId="77777777" w:rsidR="00986639" w:rsidRPr="00986639" w:rsidRDefault="00986639" w:rsidP="00986639">
      <w:pPr>
        <w:rPr>
          <w:lang w:eastAsia="en-GB"/>
        </w:rPr>
      </w:pPr>
    </w:p>
    <w:p w14:paraId="79FCCC8D" w14:textId="77777777" w:rsidR="00986639" w:rsidRPr="00986639" w:rsidRDefault="00986639" w:rsidP="00986639">
      <w:pPr>
        <w:rPr>
          <w:lang w:eastAsia="en-GB"/>
        </w:rPr>
      </w:pPr>
    </w:p>
    <w:p w14:paraId="26E8A01B" w14:textId="77777777" w:rsidR="00986639" w:rsidRPr="00986639" w:rsidRDefault="00986639" w:rsidP="00986639">
      <w:pPr>
        <w:rPr>
          <w:lang w:eastAsia="en-GB"/>
        </w:rPr>
      </w:pPr>
    </w:p>
    <w:p w14:paraId="1A889FF3" w14:textId="77777777" w:rsidR="00986639" w:rsidRPr="00986639" w:rsidRDefault="00986639" w:rsidP="00986639">
      <w:pPr>
        <w:rPr>
          <w:lang w:eastAsia="en-GB"/>
        </w:rPr>
      </w:pPr>
    </w:p>
    <w:p w14:paraId="1A41DA6D" w14:textId="77777777" w:rsidR="00986639" w:rsidRPr="00986639" w:rsidRDefault="00986639" w:rsidP="00986639">
      <w:pPr>
        <w:rPr>
          <w:lang w:eastAsia="en-GB"/>
        </w:rPr>
      </w:pPr>
    </w:p>
    <w:p w14:paraId="26B78CA5" w14:textId="77777777" w:rsidR="00986639" w:rsidRPr="00986639" w:rsidRDefault="00986639" w:rsidP="00986639">
      <w:pPr>
        <w:rPr>
          <w:lang w:eastAsia="en-GB"/>
        </w:rPr>
      </w:pPr>
    </w:p>
    <w:p w14:paraId="63CC4EFD" w14:textId="77777777" w:rsidR="00986639" w:rsidRPr="00986639" w:rsidRDefault="00986639" w:rsidP="00986639">
      <w:pPr>
        <w:rPr>
          <w:lang w:eastAsia="en-GB"/>
        </w:rPr>
      </w:pPr>
    </w:p>
    <w:p w14:paraId="69EA5CA4" w14:textId="77777777" w:rsidR="00986639" w:rsidRPr="00986639" w:rsidRDefault="00986639" w:rsidP="00986639">
      <w:pPr>
        <w:rPr>
          <w:lang w:eastAsia="en-GB"/>
        </w:rPr>
      </w:pPr>
    </w:p>
    <w:p w14:paraId="5DE4F516" w14:textId="77777777" w:rsidR="00986639" w:rsidRPr="00986639" w:rsidRDefault="00986639" w:rsidP="00986639">
      <w:pPr>
        <w:rPr>
          <w:lang w:eastAsia="en-GB"/>
        </w:rPr>
      </w:pPr>
    </w:p>
    <w:p w14:paraId="64ABAE57" w14:textId="77777777" w:rsidR="00986639" w:rsidRPr="00986639" w:rsidRDefault="00986639" w:rsidP="00986639">
      <w:pPr>
        <w:rPr>
          <w:lang w:eastAsia="en-GB"/>
        </w:rPr>
      </w:pPr>
    </w:p>
    <w:p w14:paraId="5C4593C1" w14:textId="294C1ED7" w:rsidR="00986639" w:rsidRDefault="00986639" w:rsidP="00986639">
      <w:pPr>
        <w:rPr>
          <w:lang w:eastAsia="en-GB"/>
        </w:rPr>
      </w:pPr>
    </w:p>
    <w:p w14:paraId="6847F2C6" w14:textId="2B397983" w:rsidR="00906316" w:rsidRPr="00986639" w:rsidRDefault="00986639" w:rsidP="00986639">
      <w:pPr>
        <w:tabs>
          <w:tab w:val="left" w:pos="6855"/>
        </w:tabs>
        <w:rPr>
          <w:lang w:eastAsia="en-GB"/>
        </w:rPr>
      </w:pPr>
      <w:r>
        <w:rPr>
          <w:lang w:eastAsia="en-GB"/>
        </w:rPr>
        <w:tab/>
      </w:r>
    </w:p>
    <w:sectPr w:rsidR="00906316" w:rsidRPr="00986639" w:rsidSect="00802BA9">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8BF524" w14:textId="77777777" w:rsidR="00796612" w:rsidRDefault="00796612" w:rsidP="00B27732">
      <w:pPr>
        <w:spacing w:after="0" w:line="240" w:lineRule="auto"/>
      </w:pPr>
      <w:r>
        <w:separator/>
      </w:r>
    </w:p>
  </w:endnote>
  <w:endnote w:type="continuationSeparator" w:id="0">
    <w:p w14:paraId="1319117B" w14:textId="77777777" w:rsidR="00796612" w:rsidRDefault="00796612" w:rsidP="00B27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Roman">
    <w:altName w:val="Times"/>
    <w:panose1 w:val="00000000000000000000"/>
    <w:charset w:val="4D"/>
    <w:family w:val="auto"/>
    <w:notTrueType/>
    <w:pitch w:val="default"/>
    <w:sig w:usb0="03000003" w:usb1="00000000" w:usb2="00000000" w:usb3="00000000" w:csb0="00000001" w:csb1="00000000"/>
  </w:font>
  <w:font w:name="STZhongsong">
    <w:altName w:val="Arial Unicode MS"/>
    <w:charset w:val="86"/>
    <w:family w:val="auto"/>
    <w:pitch w:val="variable"/>
    <w:sig w:usb0="00000287" w:usb1="080F0000" w:usb2="00000010" w:usb3="00000000" w:csb0="0004009F" w:csb1="00000000"/>
  </w:font>
  <w:font w:name="Consolas">
    <w:panose1 w:val="020B0609020204030204"/>
    <w:charset w:val="00"/>
    <w:family w:val="modern"/>
    <w:pitch w:val="fixed"/>
    <w:sig w:usb0="E10002FF" w:usb1="4000FCFF" w:usb2="00000009" w:usb3="00000000" w:csb0="000001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9C070" w14:textId="277E45C2" w:rsidR="003B2B01" w:rsidRPr="005D04E4" w:rsidRDefault="003B2B01" w:rsidP="003B2B01">
    <w:pPr>
      <w:pStyle w:val="Footer"/>
      <w:pBdr>
        <w:top w:val="single" w:sz="6" w:space="1" w:color="auto"/>
      </w:pBdr>
      <w:tabs>
        <w:tab w:val="right" w:pos="8647"/>
      </w:tabs>
      <w:rPr>
        <w:sz w:val="16"/>
        <w:szCs w:val="16"/>
        <w:highlight w:val="yellow"/>
      </w:rPr>
    </w:pPr>
    <w:r w:rsidRPr="005D04E4">
      <w:rPr>
        <w:sz w:val="16"/>
        <w:szCs w:val="16"/>
      </w:rPr>
      <w:t xml:space="preserve">Attachment </w:t>
    </w:r>
    <w:r>
      <w:rPr>
        <w:sz w:val="16"/>
        <w:szCs w:val="16"/>
      </w:rPr>
      <w:t xml:space="preserve">13 – </w:t>
    </w:r>
    <w:proofErr w:type="spellStart"/>
    <w:r>
      <w:rPr>
        <w:sz w:val="16"/>
        <w:szCs w:val="16"/>
      </w:rPr>
      <w:t>eAuction</w:t>
    </w:r>
    <w:proofErr w:type="spellEnd"/>
    <w:r>
      <w:rPr>
        <w:sz w:val="16"/>
        <w:szCs w:val="16"/>
      </w:rPr>
      <w:t xml:space="preserve"> Rules</w:t>
    </w:r>
  </w:p>
  <w:p w14:paraId="470886B7" w14:textId="361E81FE" w:rsidR="003B2B01" w:rsidRPr="005D04E4" w:rsidRDefault="003B2B01" w:rsidP="003B2B01">
    <w:pPr>
      <w:pStyle w:val="Footer"/>
      <w:pBdr>
        <w:top w:val="single" w:sz="6" w:space="1" w:color="auto"/>
      </w:pBdr>
      <w:tabs>
        <w:tab w:val="right" w:pos="8647"/>
      </w:tabs>
      <w:rPr>
        <w:sz w:val="16"/>
        <w:szCs w:val="16"/>
      </w:rPr>
    </w:pPr>
    <w:r w:rsidRPr="005D04E4">
      <w:rPr>
        <w:sz w:val="16"/>
        <w:szCs w:val="16"/>
      </w:rPr>
      <w:t xml:space="preserve">RM3818 </w:t>
    </w:r>
    <w:r>
      <w:rPr>
        <w:sz w:val="16"/>
        <w:szCs w:val="16"/>
      </w:rPr>
      <w:t xml:space="preserve">The Provision of </w:t>
    </w:r>
    <w:r w:rsidRPr="005D04E4">
      <w:rPr>
        <w:sz w:val="16"/>
        <w:szCs w:val="16"/>
      </w:rPr>
      <w:t>Off</w:t>
    </w:r>
    <w:r>
      <w:rPr>
        <w:sz w:val="16"/>
        <w:szCs w:val="16"/>
      </w:rPr>
      <w:t>-S</w:t>
    </w:r>
    <w:r w:rsidRPr="005D04E4">
      <w:rPr>
        <w:sz w:val="16"/>
        <w:szCs w:val="16"/>
      </w:rPr>
      <w:t xml:space="preserve">ite Transcription, Typing </w:t>
    </w:r>
    <w:r>
      <w:rPr>
        <w:sz w:val="16"/>
        <w:szCs w:val="16"/>
      </w:rPr>
      <w:t>and</w:t>
    </w:r>
    <w:r w:rsidRPr="005D04E4">
      <w:rPr>
        <w:sz w:val="16"/>
        <w:szCs w:val="16"/>
      </w:rPr>
      <w:t xml:space="preserve"> Equipment Maintenance</w:t>
    </w:r>
    <w:r>
      <w:rPr>
        <w:sz w:val="16"/>
        <w:szCs w:val="16"/>
      </w:rPr>
      <w:t xml:space="preserve"> Service</w:t>
    </w:r>
    <w:r w:rsidR="00A5321A">
      <w:rPr>
        <w:sz w:val="16"/>
        <w:szCs w:val="16"/>
      </w:rPr>
      <w:t>s</w:t>
    </w:r>
    <w:r w:rsidRPr="005D04E4">
      <w:rPr>
        <w:sz w:val="16"/>
        <w:szCs w:val="16"/>
      </w:rPr>
      <w:tab/>
    </w:r>
    <w:r w:rsidRPr="005D04E4">
      <w:rPr>
        <w:sz w:val="16"/>
        <w:szCs w:val="16"/>
      </w:rPr>
      <w:fldChar w:fldCharType="begin"/>
    </w:r>
    <w:r w:rsidRPr="005D04E4">
      <w:rPr>
        <w:sz w:val="16"/>
        <w:szCs w:val="16"/>
      </w:rPr>
      <w:instrText xml:space="preserve"> PAGE   \* MERGEFORMAT </w:instrText>
    </w:r>
    <w:r w:rsidRPr="005D04E4">
      <w:rPr>
        <w:sz w:val="16"/>
        <w:szCs w:val="16"/>
      </w:rPr>
      <w:fldChar w:fldCharType="separate"/>
    </w:r>
    <w:r w:rsidR="00A5321A">
      <w:rPr>
        <w:noProof/>
        <w:sz w:val="16"/>
        <w:szCs w:val="16"/>
      </w:rPr>
      <w:t>9</w:t>
    </w:r>
    <w:r w:rsidRPr="005D04E4">
      <w:rPr>
        <w:noProof/>
        <w:sz w:val="16"/>
        <w:szCs w:val="16"/>
      </w:rPr>
      <w:fldChar w:fldCharType="end"/>
    </w:r>
  </w:p>
  <w:p w14:paraId="2D250867" w14:textId="1E724B34" w:rsidR="003B2B01" w:rsidRPr="005D04E4" w:rsidRDefault="00986639" w:rsidP="003B2B01">
    <w:pPr>
      <w:pStyle w:val="Footer"/>
      <w:pBdr>
        <w:top w:val="single" w:sz="6" w:space="1" w:color="auto"/>
      </w:pBdr>
      <w:tabs>
        <w:tab w:val="right" w:pos="8647"/>
      </w:tabs>
      <w:rPr>
        <w:sz w:val="16"/>
        <w:szCs w:val="16"/>
      </w:rPr>
    </w:pPr>
    <w:r>
      <w:rPr>
        <w:sz w:val="16"/>
        <w:szCs w:val="16"/>
      </w:rPr>
      <w:t>v</w:t>
    </w:r>
    <w:r w:rsidR="003B2B01">
      <w:rPr>
        <w:sz w:val="16"/>
        <w:szCs w:val="16"/>
      </w:rPr>
      <w:t>1</w:t>
    </w:r>
    <w:r>
      <w:rPr>
        <w:sz w:val="16"/>
        <w:szCs w:val="16"/>
      </w:rPr>
      <w:t>.0</w:t>
    </w:r>
  </w:p>
  <w:p w14:paraId="00C01CCE" w14:textId="77777777" w:rsidR="003B2B01" w:rsidRPr="005D04E4" w:rsidRDefault="003B2B01" w:rsidP="003B2B01">
    <w:pPr>
      <w:pStyle w:val="Footer"/>
      <w:pBdr>
        <w:top w:val="single" w:sz="6" w:space="1" w:color="auto"/>
      </w:pBdr>
      <w:tabs>
        <w:tab w:val="right" w:pos="8647"/>
      </w:tabs>
      <w:rPr>
        <w:sz w:val="16"/>
        <w:szCs w:val="16"/>
      </w:rPr>
    </w:pPr>
    <w:r w:rsidRPr="005D04E4">
      <w:rPr>
        <w:color w:val="222222"/>
        <w:sz w:val="16"/>
        <w:szCs w:val="16"/>
        <w:shd w:val="clear" w:color="auto" w:fill="FFFFFF"/>
      </w:rPr>
      <w:t>© Crown copyright 2017</w:t>
    </w:r>
  </w:p>
  <w:p w14:paraId="10C5CBF1" w14:textId="4B2D64BB" w:rsidR="00BF7390" w:rsidRDefault="00BF7390" w:rsidP="003B2B01">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8617AC" w14:textId="77777777" w:rsidR="00796612" w:rsidRDefault="00796612" w:rsidP="00B27732">
      <w:pPr>
        <w:spacing w:after="0" w:line="240" w:lineRule="auto"/>
      </w:pPr>
      <w:r>
        <w:separator/>
      </w:r>
    </w:p>
  </w:footnote>
  <w:footnote w:type="continuationSeparator" w:id="0">
    <w:p w14:paraId="1A1973E0" w14:textId="77777777" w:rsidR="00796612" w:rsidRDefault="00796612" w:rsidP="00B277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92151"/>
    <w:multiLevelType w:val="multilevel"/>
    <w:tmpl w:val="D5443B7C"/>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29472F"/>
    <w:multiLevelType w:val="hybridMultilevel"/>
    <w:tmpl w:val="0B1224B0"/>
    <w:lvl w:ilvl="0" w:tplc="3B9C4D24">
      <w:start w:val="1"/>
      <w:numFmt w:val="lowerRoman"/>
      <w:lvlText w:val="%1."/>
      <w:lvlJc w:val="right"/>
      <w:pPr>
        <w:tabs>
          <w:tab w:val="num" w:pos="530"/>
        </w:tabs>
        <w:ind w:left="530" w:hanging="180"/>
      </w:pPr>
      <w:rPr>
        <w:rFonts w:hint="default"/>
      </w:rPr>
    </w:lvl>
    <w:lvl w:ilvl="1" w:tplc="04090003" w:tentative="1">
      <w:start w:val="1"/>
      <w:numFmt w:val="bullet"/>
      <w:lvlText w:val="o"/>
      <w:lvlJc w:val="left"/>
      <w:pPr>
        <w:tabs>
          <w:tab w:val="num" w:pos="1790"/>
        </w:tabs>
        <w:ind w:left="1790" w:hanging="360"/>
      </w:pPr>
      <w:rPr>
        <w:rFonts w:ascii="Courier New" w:hAnsi="Courier New" w:cs="Courier New" w:hint="default"/>
      </w:rPr>
    </w:lvl>
    <w:lvl w:ilvl="2" w:tplc="04090005" w:tentative="1">
      <w:start w:val="1"/>
      <w:numFmt w:val="bullet"/>
      <w:lvlText w:val=""/>
      <w:lvlJc w:val="left"/>
      <w:pPr>
        <w:tabs>
          <w:tab w:val="num" w:pos="2510"/>
        </w:tabs>
        <w:ind w:left="2510" w:hanging="360"/>
      </w:pPr>
      <w:rPr>
        <w:rFonts w:ascii="Wingdings" w:hAnsi="Wingdings" w:hint="default"/>
      </w:rPr>
    </w:lvl>
    <w:lvl w:ilvl="3" w:tplc="04090001" w:tentative="1">
      <w:start w:val="1"/>
      <w:numFmt w:val="bullet"/>
      <w:lvlText w:val=""/>
      <w:lvlJc w:val="left"/>
      <w:pPr>
        <w:tabs>
          <w:tab w:val="num" w:pos="3230"/>
        </w:tabs>
        <w:ind w:left="3230" w:hanging="360"/>
      </w:pPr>
      <w:rPr>
        <w:rFonts w:ascii="Symbol" w:hAnsi="Symbol" w:hint="default"/>
      </w:rPr>
    </w:lvl>
    <w:lvl w:ilvl="4" w:tplc="04090003" w:tentative="1">
      <w:start w:val="1"/>
      <w:numFmt w:val="bullet"/>
      <w:lvlText w:val="o"/>
      <w:lvlJc w:val="left"/>
      <w:pPr>
        <w:tabs>
          <w:tab w:val="num" w:pos="3950"/>
        </w:tabs>
        <w:ind w:left="3950" w:hanging="360"/>
      </w:pPr>
      <w:rPr>
        <w:rFonts w:ascii="Courier New" w:hAnsi="Courier New" w:cs="Courier New" w:hint="default"/>
      </w:rPr>
    </w:lvl>
    <w:lvl w:ilvl="5" w:tplc="04090005" w:tentative="1">
      <w:start w:val="1"/>
      <w:numFmt w:val="bullet"/>
      <w:lvlText w:val=""/>
      <w:lvlJc w:val="left"/>
      <w:pPr>
        <w:tabs>
          <w:tab w:val="num" w:pos="4670"/>
        </w:tabs>
        <w:ind w:left="4670" w:hanging="360"/>
      </w:pPr>
      <w:rPr>
        <w:rFonts w:ascii="Wingdings" w:hAnsi="Wingdings" w:hint="default"/>
      </w:rPr>
    </w:lvl>
    <w:lvl w:ilvl="6" w:tplc="04090001" w:tentative="1">
      <w:start w:val="1"/>
      <w:numFmt w:val="bullet"/>
      <w:lvlText w:val=""/>
      <w:lvlJc w:val="left"/>
      <w:pPr>
        <w:tabs>
          <w:tab w:val="num" w:pos="5390"/>
        </w:tabs>
        <w:ind w:left="5390" w:hanging="360"/>
      </w:pPr>
      <w:rPr>
        <w:rFonts w:ascii="Symbol" w:hAnsi="Symbol" w:hint="default"/>
      </w:rPr>
    </w:lvl>
    <w:lvl w:ilvl="7" w:tplc="04090003" w:tentative="1">
      <w:start w:val="1"/>
      <w:numFmt w:val="bullet"/>
      <w:lvlText w:val="o"/>
      <w:lvlJc w:val="left"/>
      <w:pPr>
        <w:tabs>
          <w:tab w:val="num" w:pos="6110"/>
        </w:tabs>
        <w:ind w:left="6110" w:hanging="360"/>
      </w:pPr>
      <w:rPr>
        <w:rFonts w:ascii="Courier New" w:hAnsi="Courier New" w:cs="Courier New" w:hint="default"/>
      </w:rPr>
    </w:lvl>
    <w:lvl w:ilvl="8" w:tplc="04090005" w:tentative="1">
      <w:start w:val="1"/>
      <w:numFmt w:val="bullet"/>
      <w:lvlText w:val=""/>
      <w:lvlJc w:val="left"/>
      <w:pPr>
        <w:tabs>
          <w:tab w:val="num" w:pos="6830"/>
        </w:tabs>
        <w:ind w:left="6830" w:hanging="360"/>
      </w:pPr>
      <w:rPr>
        <w:rFonts w:ascii="Wingdings" w:hAnsi="Wingdings" w:hint="default"/>
      </w:rPr>
    </w:lvl>
  </w:abstractNum>
  <w:abstractNum w:abstractNumId="2" w15:restartNumberingAfterBreak="0">
    <w:nsid w:val="16310BE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783AA4"/>
    <w:multiLevelType w:val="multilevel"/>
    <w:tmpl w:val="D7D81C90"/>
    <w:lvl w:ilvl="0">
      <w:start w:val="3"/>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A3507E5"/>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5" w15:restartNumberingAfterBreak="0">
    <w:nsid w:val="1DB025E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E2350F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57635CA"/>
    <w:multiLevelType w:val="hybridMultilevel"/>
    <w:tmpl w:val="981AA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2A737C"/>
    <w:multiLevelType w:val="hybridMultilevel"/>
    <w:tmpl w:val="543845B0"/>
    <w:lvl w:ilvl="0" w:tplc="C172BC32">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380E1D"/>
    <w:multiLevelType w:val="multilevel"/>
    <w:tmpl w:val="9A9A933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83220E7"/>
    <w:multiLevelType w:val="hybridMultilevel"/>
    <w:tmpl w:val="FD34520A"/>
    <w:lvl w:ilvl="0" w:tplc="D05CEB66">
      <w:start w:val="1"/>
      <w:numFmt w:val="bullet"/>
      <w:lvlText w:val=""/>
      <w:lvlJc w:val="left"/>
      <w:pPr>
        <w:tabs>
          <w:tab w:val="num" w:pos="-700"/>
        </w:tabs>
        <w:ind w:left="-1023" w:hanging="37"/>
      </w:pPr>
      <w:rPr>
        <w:rFonts w:ascii="Symbol" w:hAnsi="Symbol" w:hint="default"/>
      </w:rPr>
    </w:lvl>
    <w:lvl w:ilvl="1" w:tplc="04090003">
      <w:start w:val="1"/>
      <w:numFmt w:val="bullet"/>
      <w:lvlText w:val="o"/>
      <w:lvlJc w:val="left"/>
      <w:pPr>
        <w:tabs>
          <w:tab w:val="num" w:pos="20"/>
        </w:tabs>
        <w:ind w:left="20" w:hanging="360"/>
      </w:pPr>
      <w:rPr>
        <w:rFonts w:ascii="Courier New" w:hAnsi="Courier New" w:hint="default"/>
      </w:rPr>
    </w:lvl>
    <w:lvl w:ilvl="2" w:tplc="04090005" w:tentative="1">
      <w:start w:val="1"/>
      <w:numFmt w:val="bullet"/>
      <w:lvlText w:val=""/>
      <w:lvlJc w:val="left"/>
      <w:pPr>
        <w:tabs>
          <w:tab w:val="num" w:pos="740"/>
        </w:tabs>
        <w:ind w:left="740" w:hanging="360"/>
      </w:pPr>
      <w:rPr>
        <w:rFonts w:ascii="Wingdings" w:hAnsi="Wingdings" w:hint="default"/>
      </w:rPr>
    </w:lvl>
    <w:lvl w:ilvl="3" w:tplc="04090001" w:tentative="1">
      <w:start w:val="1"/>
      <w:numFmt w:val="bullet"/>
      <w:lvlText w:val=""/>
      <w:lvlJc w:val="left"/>
      <w:pPr>
        <w:tabs>
          <w:tab w:val="num" w:pos="1460"/>
        </w:tabs>
        <w:ind w:left="1460" w:hanging="360"/>
      </w:pPr>
      <w:rPr>
        <w:rFonts w:ascii="Symbol" w:hAnsi="Symbol" w:hint="default"/>
      </w:rPr>
    </w:lvl>
    <w:lvl w:ilvl="4" w:tplc="04090003" w:tentative="1">
      <w:start w:val="1"/>
      <w:numFmt w:val="bullet"/>
      <w:lvlText w:val="o"/>
      <w:lvlJc w:val="left"/>
      <w:pPr>
        <w:tabs>
          <w:tab w:val="num" w:pos="2180"/>
        </w:tabs>
        <w:ind w:left="2180" w:hanging="360"/>
      </w:pPr>
      <w:rPr>
        <w:rFonts w:ascii="Courier New" w:hAnsi="Courier New" w:hint="default"/>
      </w:rPr>
    </w:lvl>
    <w:lvl w:ilvl="5" w:tplc="04090005" w:tentative="1">
      <w:start w:val="1"/>
      <w:numFmt w:val="bullet"/>
      <w:lvlText w:val=""/>
      <w:lvlJc w:val="left"/>
      <w:pPr>
        <w:tabs>
          <w:tab w:val="num" w:pos="2900"/>
        </w:tabs>
        <w:ind w:left="2900" w:hanging="360"/>
      </w:pPr>
      <w:rPr>
        <w:rFonts w:ascii="Wingdings" w:hAnsi="Wingdings" w:hint="default"/>
      </w:rPr>
    </w:lvl>
    <w:lvl w:ilvl="6" w:tplc="04090001" w:tentative="1">
      <w:start w:val="1"/>
      <w:numFmt w:val="bullet"/>
      <w:lvlText w:val=""/>
      <w:lvlJc w:val="left"/>
      <w:pPr>
        <w:tabs>
          <w:tab w:val="num" w:pos="3620"/>
        </w:tabs>
        <w:ind w:left="3620" w:hanging="360"/>
      </w:pPr>
      <w:rPr>
        <w:rFonts w:ascii="Symbol" w:hAnsi="Symbol" w:hint="default"/>
      </w:rPr>
    </w:lvl>
    <w:lvl w:ilvl="7" w:tplc="04090003" w:tentative="1">
      <w:start w:val="1"/>
      <w:numFmt w:val="bullet"/>
      <w:lvlText w:val="o"/>
      <w:lvlJc w:val="left"/>
      <w:pPr>
        <w:tabs>
          <w:tab w:val="num" w:pos="4340"/>
        </w:tabs>
        <w:ind w:left="4340" w:hanging="360"/>
      </w:pPr>
      <w:rPr>
        <w:rFonts w:ascii="Courier New" w:hAnsi="Courier New" w:hint="default"/>
      </w:rPr>
    </w:lvl>
    <w:lvl w:ilvl="8" w:tplc="04090005" w:tentative="1">
      <w:start w:val="1"/>
      <w:numFmt w:val="bullet"/>
      <w:lvlText w:val=""/>
      <w:lvlJc w:val="left"/>
      <w:pPr>
        <w:tabs>
          <w:tab w:val="num" w:pos="5060"/>
        </w:tabs>
        <w:ind w:left="5060" w:hanging="360"/>
      </w:pPr>
      <w:rPr>
        <w:rFonts w:ascii="Wingdings" w:hAnsi="Wingdings" w:hint="default"/>
      </w:rPr>
    </w:lvl>
  </w:abstractNum>
  <w:abstractNum w:abstractNumId="11" w15:restartNumberingAfterBreak="0">
    <w:nsid w:val="3B31739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E481660"/>
    <w:multiLevelType w:val="hybridMultilevel"/>
    <w:tmpl w:val="3B0A7B3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3" w15:restartNumberingAfterBreak="0">
    <w:nsid w:val="3F450A3E"/>
    <w:multiLevelType w:val="multilevel"/>
    <w:tmpl w:val="6A8E6482"/>
    <w:lvl w:ilvl="0">
      <w:start w:val="6"/>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61B32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CAC192E"/>
    <w:multiLevelType w:val="hybridMultilevel"/>
    <w:tmpl w:val="E216F7E8"/>
    <w:lvl w:ilvl="0" w:tplc="5B683FCC">
      <w:start w:val="1"/>
      <w:numFmt w:val="lowerLetter"/>
      <w:lvlText w:val="(%1)"/>
      <w:lvlJc w:val="left"/>
      <w:pPr>
        <w:ind w:left="1152" w:hanging="36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16" w15:restartNumberingAfterBreak="0">
    <w:nsid w:val="4FA36A5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5DB739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7F348E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A85578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2466978"/>
    <w:multiLevelType w:val="multilevel"/>
    <w:tmpl w:val="6810C9EA"/>
    <w:lvl w:ilvl="0">
      <w:start w:val="3"/>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FB4238A"/>
    <w:multiLevelType w:val="multilevel"/>
    <w:tmpl w:val="D6E6EC96"/>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1300F91"/>
    <w:multiLevelType w:val="multilevel"/>
    <w:tmpl w:val="6AA4A9CC"/>
    <w:lvl w:ilvl="0">
      <w:start w:val="6"/>
      <w:numFmt w:val="decimal"/>
      <w:lvlText w:val="%1."/>
      <w:lvlJc w:val="left"/>
      <w:pPr>
        <w:ind w:left="360" w:hanging="360"/>
      </w:pPr>
      <w:rPr>
        <w:rFonts w:hint="default"/>
      </w:rPr>
    </w:lvl>
    <w:lvl w:ilvl="1">
      <w:start w:val="7"/>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4ED795E"/>
    <w:multiLevelType w:val="hybridMultilevel"/>
    <w:tmpl w:val="D030411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4" w15:restartNumberingAfterBreak="0">
    <w:nsid w:val="754B0355"/>
    <w:multiLevelType w:val="multilevel"/>
    <w:tmpl w:val="7A64E86A"/>
    <w:lvl w:ilvl="0">
      <w:start w:val="3"/>
      <w:numFmt w:val="decimal"/>
      <w:lvlText w:val="%1."/>
      <w:lvlJc w:val="left"/>
      <w:pPr>
        <w:ind w:left="360" w:hanging="360"/>
      </w:pPr>
      <w:rPr>
        <w:rFonts w:hint="default"/>
      </w:rPr>
    </w:lvl>
    <w:lvl w:ilvl="1">
      <w:start w:val="2"/>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ACE02A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1"/>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2"/>
  </w:num>
  <w:num w:numId="7">
    <w:abstractNumId w:val="16"/>
  </w:num>
  <w:num w:numId="8">
    <w:abstractNumId w:val="19"/>
  </w:num>
  <w:num w:numId="9">
    <w:abstractNumId w:val="11"/>
  </w:num>
  <w:num w:numId="10">
    <w:abstractNumId w:val="17"/>
  </w:num>
  <w:num w:numId="11">
    <w:abstractNumId w:val="3"/>
  </w:num>
  <w:num w:numId="12">
    <w:abstractNumId w:val="5"/>
  </w:num>
  <w:num w:numId="13">
    <w:abstractNumId w:val="24"/>
  </w:num>
  <w:num w:numId="14">
    <w:abstractNumId w:val="4"/>
  </w:num>
  <w:num w:numId="15">
    <w:abstractNumId w:val="20"/>
  </w:num>
  <w:num w:numId="16">
    <w:abstractNumId w:val="6"/>
  </w:num>
  <w:num w:numId="17">
    <w:abstractNumId w:val="25"/>
  </w:num>
  <w:num w:numId="18">
    <w:abstractNumId w:val="22"/>
  </w:num>
  <w:num w:numId="19">
    <w:abstractNumId w:val="21"/>
  </w:num>
  <w:num w:numId="20">
    <w:abstractNumId w:val="14"/>
  </w:num>
  <w:num w:numId="21">
    <w:abstractNumId w:val="18"/>
  </w:num>
  <w:num w:numId="22">
    <w:abstractNumId w:val="7"/>
  </w:num>
  <w:num w:numId="23">
    <w:abstractNumId w:val="9"/>
  </w:num>
  <w:num w:numId="24">
    <w:abstractNumId w:val="15"/>
  </w:num>
  <w:num w:numId="25">
    <w:abstractNumId w:val="0"/>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95"/>
    <w:rsid w:val="00000BD4"/>
    <w:rsid w:val="00002B43"/>
    <w:rsid w:val="00005C69"/>
    <w:rsid w:val="00007BEB"/>
    <w:rsid w:val="00010AF7"/>
    <w:rsid w:val="00036FA1"/>
    <w:rsid w:val="00060F8D"/>
    <w:rsid w:val="000618D1"/>
    <w:rsid w:val="000647FF"/>
    <w:rsid w:val="000712F2"/>
    <w:rsid w:val="00076310"/>
    <w:rsid w:val="00080B65"/>
    <w:rsid w:val="00083C0A"/>
    <w:rsid w:val="00083CF8"/>
    <w:rsid w:val="000A0CD9"/>
    <w:rsid w:val="000A396F"/>
    <w:rsid w:val="000A3E9F"/>
    <w:rsid w:val="000A6C3B"/>
    <w:rsid w:val="000B40FE"/>
    <w:rsid w:val="000B6AD5"/>
    <w:rsid w:val="000C1BF8"/>
    <w:rsid w:val="000C2176"/>
    <w:rsid w:val="000C2E65"/>
    <w:rsid w:val="000D41BF"/>
    <w:rsid w:val="000D74F9"/>
    <w:rsid w:val="000E4152"/>
    <w:rsid w:val="000F02F1"/>
    <w:rsid w:val="00100ACF"/>
    <w:rsid w:val="00103EE5"/>
    <w:rsid w:val="00104E13"/>
    <w:rsid w:val="00107773"/>
    <w:rsid w:val="00113735"/>
    <w:rsid w:val="001166FF"/>
    <w:rsid w:val="0012389F"/>
    <w:rsid w:val="00124156"/>
    <w:rsid w:val="00135013"/>
    <w:rsid w:val="00136F8E"/>
    <w:rsid w:val="001637BD"/>
    <w:rsid w:val="00164FF1"/>
    <w:rsid w:val="0016756E"/>
    <w:rsid w:val="00170C1B"/>
    <w:rsid w:val="00171F32"/>
    <w:rsid w:val="00172A31"/>
    <w:rsid w:val="001742BC"/>
    <w:rsid w:val="00180BC0"/>
    <w:rsid w:val="001B0A02"/>
    <w:rsid w:val="001B409B"/>
    <w:rsid w:val="001B40FB"/>
    <w:rsid w:val="001C0728"/>
    <w:rsid w:val="001C639F"/>
    <w:rsid w:val="001C6ADD"/>
    <w:rsid w:val="001D2E65"/>
    <w:rsid w:val="001D5B4A"/>
    <w:rsid w:val="001D6B40"/>
    <w:rsid w:val="001E14F4"/>
    <w:rsid w:val="001E1D98"/>
    <w:rsid w:val="001E61FE"/>
    <w:rsid w:val="001F00DE"/>
    <w:rsid w:val="001F17CE"/>
    <w:rsid w:val="0020217C"/>
    <w:rsid w:val="00203A08"/>
    <w:rsid w:val="002040DB"/>
    <w:rsid w:val="002132AF"/>
    <w:rsid w:val="00213799"/>
    <w:rsid w:val="0021511D"/>
    <w:rsid w:val="00221FD5"/>
    <w:rsid w:val="00224033"/>
    <w:rsid w:val="002324A7"/>
    <w:rsid w:val="002375C9"/>
    <w:rsid w:val="002437BD"/>
    <w:rsid w:val="00245AD1"/>
    <w:rsid w:val="00245D96"/>
    <w:rsid w:val="00251E14"/>
    <w:rsid w:val="002521EB"/>
    <w:rsid w:val="00261A23"/>
    <w:rsid w:val="00274623"/>
    <w:rsid w:val="00294B41"/>
    <w:rsid w:val="002953A6"/>
    <w:rsid w:val="002A1380"/>
    <w:rsid w:val="002A5E45"/>
    <w:rsid w:val="002B0585"/>
    <w:rsid w:val="002B1357"/>
    <w:rsid w:val="002B1984"/>
    <w:rsid w:val="002B1A79"/>
    <w:rsid w:val="002B6181"/>
    <w:rsid w:val="002B7F9C"/>
    <w:rsid w:val="002C00C1"/>
    <w:rsid w:val="002C1373"/>
    <w:rsid w:val="002D25E2"/>
    <w:rsid w:val="002D4E3D"/>
    <w:rsid w:val="002F4189"/>
    <w:rsid w:val="003075D0"/>
    <w:rsid w:val="00307ECB"/>
    <w:rsid w:val="003148ED"/>
    <w:rsid w:val="0031569F"/>
    <w:rsid w:val="00316C26"/>
    <w:rsid w:val="00317085"/>
    <w:rsid w:val="00327745"/>
    <w:rsid w:val="0033210B"/>
    <w:rsid w:val="00337F8F"/>
    <w:rsid w:val="003426F8"/>
    <w:rsid w:val="00365D81"/>
    <w:rsid w:val="00371449"/>
    <w:rsid w:val="003716FD"/>
    <w:rsid w:val="003722D8"/>
    <w:rsid w:val="00373172"/>
    <w:rsid w:val="00374DEF"/>
    <w:rsid w:val="0038314B"/>
    <w:rsid w:val="00384358"/>
    <w:rsid w:val="0038534E"/>
    <w:rsid w:val="003862B1"/>
    <w:rsid w:val="00391193"/>
    <w:rsid w:val="00393885"/>
    <w:rsid w:val="003A596C"/>
    <w:rsid w:val="003B2B01"/>
    <w:rsid w:val="003B6B66"/>
    <w:rsid w:val="003B7594"/>
    <w:rsid w:val="003B7E2F"/>
    <w:rsid w:val="003C1702"/>
    <w:rsid w:val="003C407F"/>
    <w:rsid w:val="003D33BA"/>
    <w:rsid w:val="003E1AE9"/>
    <w:rsid w:val="003E1B4C"/>
    <w:rsid w:val="003F19F9"/>
    <w:rsid w:val="003F47AB"/>
    <w:rsid w:val="004031E7"/>
    <w:rsid w:val="00404343"/>
    <w:rsid w:val="00406A78"/>
    <w:rsid w:val="00411731"/>
    <w:rsid w:val="004126C5"/>
    <w:rsid w:val="00414AD2"/>
    <w:rsid w:val="004219A4"/>
    <w:rsid w:val="004244BC"/>
    <w:rsid w:val="00435DFF"/>
    <w:rsid w:val="00450B5B"/>
    <w:rsid w:val="00460423"/>
    <w:rsid w:val="00460727"/>
    <w:rsid w:val="00471218"/>
    <w:rsid w:val="00471DD3"/>
    <w:rsid w:val="004746FD"/>
    <w:rsid w:val="0048052A"/>
    <w:rsid w:val="00485224"/>
    <w:rsid w:val="0048673D"/>
    <w:rsid w:val="0049115B"/>
    <w:rsid w:val="004A0374"/>
    <w:rsid w:val="004A5E83"/>
    <w:rsid w:val="004C1331"/>
    <w:rsid w:val="004C2F56"/>
    <w:rsid w:val="004E1E05"/>
    <w:rsid w:val="004E3367"/>
    <w:rsid w:val="004F16C9"/>
    <w:rsid w:val="004F55B5"/>
    <w:rsid w:val="005007B4"/>
    <w:rsid w:val="00504AF9"/>
    <w:rsid w:val="00504C12"/>
    <w:rsid w:val="005063F0"/>
    <w:rsid w:val="0051540A"/>
    <w:rsid w:val="005358C0"/>
    <w:rsid w:val="00537F9D"/>
    <w:rsid w:val="0054135A"/>
    <w:rsid w:val="00542F8E"/>
    <w:rsid w:val="00550F1A"/>
    <w:rsid w:val="005571E6"/>
    <w:rsid w:val="005753C9"/>
    <w:rsid w:val="00576671"/>
    <w:rsid w:val="00581416"/>
    <w:rsid w:val="005A73D1"/>
    <w:rsid w:val="005B2D01"/>
    <w:rsid w:val="005B47CE"/>
    <w:rsid w:val="005C1FE2"/>
    <w:rsid w:val="005C6964"/>
    <w:rsid w:val="005D7D24"/>
    <w:rsid w:val="005E682F"/>
    <w:rsid w:val="005F09C6"/>
    <w:rsid w:val="005F4A23"/>
    <w:rsid w:val="005F6C1A"/>
    <w:rsid w:val="00604DEB"/>
    <w:rsid w:val="00605A38"/>
    <w:rsid w:val="00611B37"/>
    <w:rsid w:val="00613424"/>
    <w:rsid w:val="0061355F"/>
    <w:rsid w:val="00621E35"/>
    <w:rsid w:val="00632170"/>
    <w:rsid w:val="00633BD8"/>
    <w:rsid w:val="00635A4A"/>
    <w:rsid w:val="00635FB1"/>
    <w:rsid w:val="00640B59"/>
    <w:rsid w:val="0065074E"/>
    <w:rsid w:val="00673CAD"/>
    <w:rsid w:val="00676F46"/>
    <w:rsid w:val="0068027B"/>
    <w:rsid w:val="00683F79"/>
    <w:rsid w:val="006846D7"/>
    <w:rsid w:val="00685B93"/>
    <w:rsid w:val="00686353"/>
    <w:rsid w:val="00691C88"/>
    <w:rsid w:val="00691CCC"/>
    <w:rsid w:val="0069395A"/>
    <w:rsid w:val="006939B6"/>
    <w:rsid w:val="00697BB5"/>
    <w:rsid w:val="006B2BEC"/>
    <w:rsid w:val="006C4FE2"/>
    <w:rsid w:val="006D38EA"/>
    <w:rsid w:val="006D781C"/>
    <w:rsid w:val="006E4D73"/>
    <w:rsid w:val="006F1D9A"/>
    <w:rsid w:val="00700CD1"/>
    <w:rsid w:val="0071295A"/>
    <w:rsid w:val="00712A7C"/>
    <w:rsid w:val="007147F6"/>
    <w:rsid w:val="007179AD"/>
    <w:rsid w:val="007209BA"/>
    <w:rsid w:val="00722EF3"/>
    <w:rsid w:val="00724F55"/>
    <w:rsid w:val="007269A6"/>
    <w:rsid w:val="007309BB"/>
    <w:rsid w:val="00732D15"/>
    <w:rsid w:val="00733969"/>
    <w:rsid w:val="0075621C"/>
    <w:rsid w:val="0076173F"/>
    <w:rsid w:val="0076242B"/>
    <w:rsid w:val="00765B58"/>
    <w:rsid w:val="00766729"/>
    <w:rsid w:val="00777E53"/>
    <w:rsid w:val="00790D99"/>
    <w:rsid w:val="00791D4E"/>
    <w:rsid w:val="007927F1"/>
    <w:rsid w:val="00793928"/>
    <w:rsid w:val="00793CE2"/>
    <w:rsid w:val="00794A32"/>
    <w:rsid w:val="00796310"/>
    <w:rsid w:val="00796612"/>
    <w:rsid w:val="007A4C66"/>
    <w:rsid w:val="007B736E"/>
    <w:rsid w:val="007E20CA"/>
    <w:rsid w:val="007E46F6"/>
    <w:rsid w:val="007F68F6"/>
    <w:rsid w:val="007F6EA2"/>
    <w:rsid w:val="00802BA9"/>
    <w:rsid w:val="00821026"/>
    <w:rsid w:val="0083477E"/>
    <w:rsid w:val="00835B96"/>
    <w:rsid w:val="0084197F"/>
    <w:rsid w:val="00860C5E"/>
    <w:rsid w:val="008617ED"/>
    <w:rsid w:val="008637BE"/>
    <w:rsid w:val="008653BC"/>
    <w:rsid w:val="00865602"/>
    <w:rsid w:val="008659AD"/>
    <w:rsid w:val="008668DE"/>
    <w:rsid w:val="008808EC"/>
    <w:rsid w:val="00881823"/>
    <w:rsid w:val="00892CF8"/>
    <w:rsid w:val="00894943"/>
    <w:rsid w:val="008A033E"/>
    <w:rsid w:val="008A2BDE"/>
    <w:rsid w:val="008C7B95"/>
    <w:rsid w:val="008D3280"/>
    <w:rsid w:val="008D4580"/>
    <w:rsid w:val="008F1246"/>
    <w:rsid w:val="008F398B"/>
    <w:rsid w:val="008F593C"/>
    <w:rsid w:val="00901593"/>
    <w:rsid w:val="00903AF3"/>
    <w:rsid w:val="0090433E"/>
    <w:rsid w:val="00906316"/>
    <w:rsid w:val="00907A52"/>
    <w:rsid w:val="009342DF"/>
    <w:rsid w:val="009368B7"/>
    <w:rsid w:val="0093780B"/>
    <w:rsid w:val="00945516"/>
    <w:rsid w:val="00950760"/>
    <w:rsid w:val="00954721"/>
    <w:rsid w:val="00960AEF"/>
    <w:rsid w:val="009633E9"/>
    <w:rsid w:val="00970143"/>
    <w:rsid w:val="00970FC1"/>
    <w:rsid w:val="009744F5"/>
    <w:rsid w:val="00975684"/>
    <w:rsid w:val="009769B3"/>
    <w:rsid w:val="00986639"/>
    <w:rsid w:val="0099352C"/>
    <w:rsid w:val="009940BF"/>
    <w:rsid w:val="0099672A"/>
    <w:rsid w:val="009C3528"/>
    <w:rsid w:val="009D1AB4"/>
    <w:rsid w:val="009E1450"/>
    <w:rsid w:val="009E1952"/>
    <w:rsid w:val="009E54C6"/>
    <w:rsid w:val="009F096F"/>
    <w:rsid w:val="009F4176"/>
    <w:rsid w:val="00A00405"/>
    <w:rsid w:val="00A018D6"/>
    <w:rsid w:val="00A12250"/>
    <w:rsid w:val="00A27D0D"/>
    <w:rsid w:val="00A31F33"/>
    <w:rsid w:val="00A322BB"/>
    <w:rsid w:val="00A33E90"/>
    <w:rsid w:val="00A37090"/>
    <w:rsid w:val="00A42327"/>
    <w:rsid w:val="00A505AE"/>
    <w:rsid w:val="00A5321A"/>
    <w:rsid w:val="00A543B6"/>
    <w:rsid w:val="00A57C08"/>
    <w:rsid w:val="00A63177"/>
    <w:rsid w:val="00A66DF2"/>
    <w:rsid w:val="00A7547F"/>
    <w:rsid w:val="00A852E7"/>
    <w:rsid w:val="00A94DBE"/>
    <w:rsid w:val="00A95D88"/>
    <w:rsid w:val="00AA220D"/>
    <w:rsid w:val="00AA774A"/>
    <w:rsid w:val="00AB1A2D"/>
    <w:rsid w:val="00AC0591"/>
    <w:rsid w:val="00AD1866"/>
    <w:rsid w:val="00AE0083"/>
    <w:rsid w:val="00AE17DA"/>
    <w:rsid w:val="00AE1898"/>
    <w:rsid w:val="00AE4D28"/>
    <w:rsid w:val="00AF36B4"/>
    <w:rsid w:val="00AF4A71"/>
    <w:rsid w:val="00B23348"/>
    <w:rsid w:val="00B27732"/>
    <w:rsid w:val="00B31017"/>
    <w:rsid w:val="00B3663C"/>
    <w:rsid w:val="00B40F91"/>
    <w:rsid w:val="00B46B07"/>
    <w:rsid w:val="00B56B7C"/>
    <w:rsid w:val="00B57666"/>
    <w:rsid w:val="00B64D3D"/>
    <w:rsid w:val="00B74BCF"/>
    <w:rsid w:val="00B80888"/>
    <w:rsid w:val="00B824B9"/>
    <w:rsid w:val="00B90C44"/>
    <w:rsid w:val="00B95346"/>
    <w:rsid w:val="00B958F0"/>
    <w:rsid w:val="00BA09C2"/>
    <w:rsid w:val="00BA3218"/>
    <w:rsid w:val="00BA5967"/>
    <w:rsid w:val="00BA629F"/>
    <w:rsid w:val="00BA76AD"/>
    <w:rsid w:val="00BB21EC"/>
    <w:rsid w:val="00BB25F2"/>
    <w:rsid w:val="00BB2FA1"/>
    <w:rsid w:val="00BB5FC8"/>
    <w:rsid w:val="00BD3220"/>
    <w:rsid w:val="00BD61F8"/>
    <w:rsid w:val="00BD69AC"/>
    <w:rsid w:val="00BD7A89"/>
    <w:rsid w:val="00BE3422"/>
    <w:rsid w:val="00BF059A"/>
    <w:rsid w:val="00BF05B9"/>
    <w:rsid w:val="00BF08F6"/>
    <w:rsid w:val="00BF7390"/>
    <w:rsid w:val="00C01F1B"/>
    <w:rsid w:val="00C03ECF"/>
    <w:rsid w:val="00C15964"/>
    <w:rsid w:val="00C15EA4"/>
    <w:rsid w:val="00C239A3"/>
    <w:rsid w:val="00C30A95"/>
    <w:rsid w:val="00C33021"/>
    <w:rsid w:val="00C330C2"/>
    <w:rsid w:val="00C36806"/>
    <w:rsid w:val="00C40D9E"/>
    <w:rsid w:val="00C42F04"/>
    <w:rsid w:val="00C445C1"/>
    <w:rsid w:val="00C45930"/>
    <w:rsid w:val="00C64ACA"/>
    <w:rsid w:val="00C71D1B"/>
    <w:rsid w:val="00C72CC2"/>
    <w:rsid w:val="00C7392B"/>
    <w:rsid w:val="00C74CFA"/>
    <w:rsid w:val="00C752D0"/>
    <w:rsid w:val="00C82C79"/>
    <w:rsid w:val="00C96CC4"/>
    <w:rsid w:val="00CA30D5"/>
    <w:rsid w:val="00CA7DCD"/>
    <w:rsid w:val="00CB48A3"/>
    <w:rsid w:val="00CD28E7"/>
    <w:rsid w:val="00CD372B"/>
    <w:rsid w:val="00CD42EC"/>
    <w:rsid w:val="00CE2036"/>
    <w:rsid w:val="00D00396"/>
    <w:rsid w:val="00D00CDD"/>
    <w:rsid w:val="00D03306"/>
    <w:rsid w:val="00D06F10"/>
    <w:rsid w:val="00D10B7E"/>
    <w:rsid w:val="00D21C20"/>
    <w:rsid w:val="00D21D61"/>
    <w:rsid w:val="00D31BE4"/>
    <w:rsid w:val="00D35E6C"/>
    <w:rsid w:val="00D429F2"/>
    <w:rsid w:val="00D42AAD"/>
    <w:rsid w:val="00D438C3"/>
    <w:rsid w:val="00D4393E"/>
    <w:rsid w:val="00D5261D"/>
    <w:rsid w:val="00D537CE"/>
    <w:rsid w:val="00D57219"/>
    <w:rsid w:val="00D61856"/>
    <w:rsid w:val="00D633A9"/>
    <w:rsid w:val="00D6476E"/>
    <w:rsid w:val="00D761DF"/>
    <w:rsid w:val="00D7667C"/>
    <w:rsid w:val="00D87CF9"/>
    <w:rsid w:val="00D90456"/>
    <w:rsid w:val="00D909E9"/>
    <w:rsid w:val="00DA06D6"/>
    <w:rsid w:val="00DA5475"/>
    <w:rsid w:val="00DC476E"/>
    <w:rsid w:val="00DC7825"/>
    <w:rsid w:val="00DD3A93"/>
    <w:rsid w:val="00DE1F2B"/>
    <w:rsid w:val="00DE31EC"/>
    <w:rsid w:val="00DF3BF0"/>
    <w:rsid w:val="00E032B0"/>
    <w:rsid w:val="00E03BA1"/>
    <w:rsid w:val="00E0627A"/>
    <w:rsid w:val="00E22E4A"/>
    <w:rsid w:val="00E24455"/>
    <w:rsid w:val="00E25416"/>
    <w:rsid w:val="00E25721"/>
    <w:rsid w:val="00E26CFA"/>
    <w:rsid w:val="00E27624"/>
    <w:rsid w:val="00E34ACD"/>
    <w:rsid w:val="00E46D94"/>
    <w:rsid w:val="00E50263"/>
    <w:rsid w:val="00E54036"/>
    <w:rsid w:val="00E5661B"/>
    <w:rsid w:val="00E57EE9"/>
    <w:rsid w:val="00E61E98"/>
    <w:rsid w:val="00E67A3C"/>
    <w:rsid w:val="00E706DE"/>
    <w:rsid w:val="00E764E4"/>
    <w:rsid w:val="00E830C1"/>
    <w:rsid w:val="00E925FE"/>
    <w:rsid w:val="00E961F2"/>
    <w:rsid w:val="00EB60C7"/>
    <w:rsid w:val="00EC1F8B"/>
    <w:rsid w:val="00EC21B4"/>
    <w:rsid w:val="00ED23B7"/>
    <w:rsid w:val="00EE0E70"/>
    <w:rsid w:val="00EE4084"/>
    <w:rsid w:val="00F0099C"/>
    <w:rsid w:val="00F01171"/>
    <w:rsid w:val="00F04409"/>
    <w:rsid w:val="00F07B29"/>
    <w:rsid w:val="00F1034D"/>
    <w:rsid w:val="00F10B4A"/>
    <w:rsid w:val="00F12DE0"/>
    <w:rsid w:val="00F1599B"/>
    <w:rsid w:val="00F16242"/>
    <w:rsid w:val="00F328E1"/>
    <w:rsid w:val="00F32DA8"/>
    <w:rsid w:val="00F45DC9"/>
    <w:rsid w:val="00F477DA"/>
    <w:rsid w:val="00F47F14"/>
    <w:rsid w:val="00F63F19"/>
    <w:rsid w:val="00F7088D"/>
    <w:rsid w:val="00F772B8"/>
    <w:rsid w:val="00F80986"/>
    <w:rsid w:val="00F80C1B"/>
    <w:rsid w:val="00F82ADC"/>
    <w:rsid w:val="00F84BBB"/>
    <w:rsid w:val="00F91CFF"/>
    <w:rsid w:val="00F937CB"/>
    <w:rsid w:val="00F94B57"/>
    <w:rsid w:val="00F952D1"/>
    <w:rsid w:val="00FA1889"/>
    <w:rsid w:val="00FB1698"/>
    <w:rsid w:val="00FC2A3A"/>
    <w:rsid w:val="00FD572D"/>
    <w:rsid w:val="00FD7A22"/>
    <w:rsid w:val="00FE51C4"/>
    <w:rsid w:val="00FE5B2C"/>
    <w:rsid w:val="00FF3276"/>
    <w:rsid w:val="00FF3A4D"/>
    <w:rsid w:val="00FF473F"/>
    <w:rsid w:val="00FF56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87B703"/>
  <w15:docId w15:val="{27E4000C-068C-4148-98B5-095794EB9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7DCD"/>
    <w:rPr>
      <w:rFonts w:ascii="Arial" w:hAnsi="Arial"/>
      <w:lang w:val="en-GB"/>
    </w:rPr>
  </w:style>
  <w:style w:type="paragraph" w:styleId="Heading3">
    <w:name w:val="heading 3"/>
    <w:aliases w:val="Level 1 - 1,Minor heading,Underrubrik2,h3,Minor1,Para Heading 3,Para Heading 31,h31,Minor,H3,H31,H32,H33,H311,(Alt+3),h32,h311,h33,h312,h34,h313,h35,h314,h36,h315,h37,h316,h38,h317,h39,h318,h310,h319,h3110,h320,h3111,h321,h331,h3121,3,Mia,ni3"/>
    <w:basedOn w:val="Normal"/>
    <w:next w:val="Normal"/>
    <w:link w:val="Heading3Char"/>
    <w:qFormat/>
    <w:rsid w:val="00F1599B"/>
    <w:pPr>
      <w:keepNext/>
      <w:spacing w:before="240" w:after="60" w:line="240" w:lineRule="auto"/>
      <w:outlineLvl w:val="2"/>
    </w:pPr>
    <w:rPr>
      <w:rFonts w:eastAsia="Times New Roman" w:cs="Arial"/>
      <w:b/>
      <w:b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basedOn w:val="DefaultParagraphFont"/>
    <w:link w:val="Heading3"/>
    <w:rsid w:val="00F1599B"/>
    <w:rPr>
      <w:rFonts w:ascii="Arial" w:eastAsia="Times New Roman" w:hAnsi="Arial" w:cs="Arial"/>
      <w:b/>
      <w:bCs/>
      <w:sz w:val="26"/>
      <w:szCs w:val="26"/>
      <w:lang w:val="en-GB" w:eastAsia="en-GB"/>
    </w:rPr>
  </w:style>
  <w:style w:type="paragraph" w:styleId="Footer">
    <w:name w:val="footer"/>
    <w:basedOn w:val="Normal"/>
    <w:link w:val="FooterChar"/>
    <w:uiPriority w:val="99"/>
    <w:rsid w:val="00F1599B"/>
    <w:pPr>
      <w:tabs>
        <w:tab w:val="center" w:pos="4153"/>
        <w:tab w:val="right" w:pos="8306"/>
      </w:tabs>
      <w:spacing w:after="0" w:line="240" w:lineRule="auto"/>
    </w:pPr>
    <w:rPr>
      <w:rFonts w:eastAsia="Times New Roman" w:cs="Arial"/>
      <w:lang w:eastAsia="en-GB"/>
    </w:rPr>
  </w:style>
  <w:style w:type="character" w:customStyle="1" w:styleId="FooterChar">
    <w:name w:val="Footer Char"/>
    <w:basedOn w:val="DefaultParagraphFont"/>
    <w:link w:val="Footer"/>
    <w:uiPriority w:val="99"/>
    <w:rsid w:val="00F1599B"/>
    <w:rPr>
      <w:rFonts w:ascii="Arial" w:eastAsia="Times New Roman" w:hAnsi="Arial" w:cs="Arial"/>
      <w:lang w:val="en-GB" w:eastAsia="en-GB"/>
    </w:rPr>
  </w:style>
  <w:style w:type="character" w:styleId="CommentReference">
    <w:name w:val="annotation reference"/>
    <w:basedOn w:val="DefaultParagraphFont"/>
    <w:uiPriority w:val="99"/>
    <w:semiHidden/>
    <w:rsid w:val="00F1599B"/>
    <w:rPr>
      <w:rFonts w:cs="Times New Roman"/>
      <w:sz w:val="16"/>
      <w:szCs w:val="16"/>
    </w:rPr>
  </w:style>
  <w:style w:type="paragraph" w:styleId="CommentText">
    <w:name w:val="annotation text"/>
    <w:basedOn w:val="Normal"/>
    <w:link w:val="CommentTextChar"/>
    <w:uiPriority w:val="99"/>
    <w:semiHidden/>
    <w:rsid w:val="00F1599B"/>
    <w:pPr>
      <w:spacing w:after="0" w:line="240" w:lineRule="auto"/>
    </w:pPr>
    <w:rPr>
      <w:rFonts w:eastAsia="Times New Roman" w:cs="Arial"/>
      <w:sz w:val="20"/>
      <w:szCs w:val="20"/>
      <w:lang w:eastAsia="en-GB"/>
    </w:rPr>
  </w:style>
  <w:style w:type="character" w:customStyle="1" w:styleId="CommentTextChar">
    <w:name w:val="Comment Text Char"/>
    <w:basedOn w:val="DefaultParagraphFont"/>
    <w:link w:val="CommentText"/>
    <w:uiPriority w:val="99"/>
    <w:semiHidden/>
    <w:rsid w:val="00F1599B"/>
    <w:rPr>
      <w:rFonts w:ascii="Arial" w:eastAsia="Times New Roman" w:hAnsi="Arial" w:cs="Arial"/>
      <w:sz w:val="20"/>
      <w:szCs w:val="20"/>
      <w:lang w:val="en-GB" w:eastAsia="en-GB"/>
    </w:rPr>
  </w:style>
  <w:style w:type="paragraph" w:customStyle="1" w:styleId="Technical4">
    <w:name w:val="Technical 4"/>
    <w:rsid w:val="00F1599B"/>
    <w:pPr>
      <w:tabs>
        <w:tab w:val="left" w:pos="-720"/>
      </w:tabs>
      <w:spacing w:after="0" w:line="240" w:lineRule="auto"/>
    </w:pPr>
    <w:rPr>
      <w:rFonts w:ascii="New York" w:eastAsia="Times New Roman" w:hAnsi="New York" w:cs="Times New Roman"/>
      <w:b/>
      <w:sz w:val="20"/>
      <w:szCs w:val="20"/>
    </w:rPr>
  </w:style>
  <w:style w:type="paragraph" w:styleId="ListParagraph">
    <w:name w:val="List Paragraph"/>
    <w:basedOn w:val="Normal"/>
    <w:uiPriority w:val="34"/>
    <w:qFormat/>
    <w:rsid w:val="00F1599B"/>
    <w:pPr>
      <w:spacing w:after="0" w:line="240" w:lineRule="auto"/>
      <w:ind w:left="720"/>
      <w:contextualSpacing/>
    </w:pPr>
    <w:rPr>
      <w:rFonts w:eastAsia="Times New Roman" w:cs="Arial"/>
      <w:lang w:eastAsia="en-GB"/>
    </w:rPr>
  </w:style>
  <w:style w:type="paragraph" w:styleId="BodyText">
    <w:name w:val="Body Text"/>
    <w:basedOn w:val="Normal"/>
    <w:link w:val="BodyTextChar"/>
    <w:uiPriority w:val="99"/>
    <w:unhideWhenUsed/>
    <w:rsid w:val="00F1599B"/>
    <w:pPr>
      <w:spacing w:after="120" w:line="240" w:lineRule="auto"/>
    </w:pPr>
    <w:rPr>
      <w:rFonts w:eastAsia="Times New Roman" w:cs="Arial"/>
      <w:lang w:eastAsia="en-GB"/>
    </w:rPr>
  </w:style>
  <w:style w:type="character" w:customStyle="1" w:styleId="BodyTextChar">
    <w:name w:val="Body Text Char"/>
    <w:basedOn w:val="DefaultParagraphFont"/>
    <w:link w:val="BodyText"/>
    <w:uiPriority w:val="99"/>
    <w:rsid w:val="00F1599B"/>
    <w:rPr>
      <w:rFonts w:ascii="Arial" w:eastAsia="Times New Roman" w:hAnsi="Arial" w:cs="Arial"/>
      <w:lang w:val="en-GB" w:eastAsia="en-GB"/>
    </w:rPr>
  </w:style>
  <w:style w:type="paragraph" w:customStyle="1" w:styleId="Default">
    <w:name w:val="Default"/>
    <w:rsid w:val="00F1599B"/>
    <w:pPr>
      <w:autoSpaceDE w:val="0"/>
      <w:autoSpaceDN w:val="0"/>
      <w:adjustRightInd w:val="0"/>
      <w:spacing w:after="0" w:line="240" w:lineRule="auto"/>
    </w:pPr>
    <w:rPr>
      <w:rFonts w:ascii="Calibri" w:hAnsi="Calibri" w:cs="Calibri"/>
      <w:color w:val="000000"/>
      <w:sz w:val="24"/>
      <w:szCs w:val="24"/>
      <w:lang w:val="en-GB"/>
    </w:rPr>
  </w:style>
  <w:style w:type="paragraph" w:styleId="BalloonText">
    <w:name w:val="Balloon Text"/>
    <w:basedOn w:val="Normal"/>
    <w:link w:val="BalloonTextChar"/>
    <w:uiPriority w:val="99"/>
    <w:semiHidden/>
    <w:unhideWhenUsed/>
    <w:rsid w:val="00F159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599B"/>
    <w:rPr>
      <w:rFonts w:ascii="Tahoma"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E54036"/>
    <w:pPr>
      <w:spacing w:after="200"/>
    </w:pPr>
    <w:rPr>
      <w:rFonts w:eastAsiaTheme="minorHAnsi" w:cstheme="minorBidi"/>
      <w:b/>
      <w:bCs/>
      <w:lang w:eastAsia="en-US"/>
    </w:rPr>
  </w:style>
  <w:style w:type="character" w:customStyle="1" w:styleId="CommentSubjectChar">
    <w:name w:val="Comment Subject Char"/>
    <w:basedOn w:val="CommentTextChar"/>
    <w:link w:val="CommentSubject"/>
    <w:uiPriority w:val="99"/>
    <w:semiHidden/>
    <w:rsid w:val="00E54036"/>
    <w:rPr>
      <w:rFonts w:ascii="Arial" w:eastAsia="Times New Roman" w:hAnsi="Arial" w:cs="Arial"/>
      <w:b/>
      <w:bCs/>
      <w:sz w:val="20"/>
      <w:szCs w:val="20"/>
      <w:lang w:val="en-GB" w:eastAsia="en-GB"/>
    </w:rPr>
  </w:style>
  <w:style w:type="paragraph" w:styleId="Header">
    <w:name w:val="header"/>
    <w:basedOn w:val="Normal"/>
    <w:link w:val="HeaderChar"/>
    <w:uiPriority w:val="99"/>
    <w:unhideWhenUsed/>
    <w:rsid w:val="00B277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7732"/>
    <w:rPr>
      <w:rFonts w:ascii="Arial" w:hAnsi="Arial"/>
      <w:lang w:val="en-GB"/>
    </w:rPr>
  </w:style>
  <w:style w:type="character" w:styleId="Hyperlink">
    <w:name w:val="Hyperlink"/>
    <w:basedOn w:val="DefaultParagraphFont"/>
    <w:uiPriority w:val="99"/>
    <w:unhideWhenUsed/>
    <w:rsid w:val="00316C26"/>
    <w:rPr>
      <w:color w:val="0000FF"/>
      <w:u w:val="single"/>
    </w:rPr>
  </w:style>
  <w:style w:type="paragraph" w:customStyle="1" w:styleId="BasicParagraph">
    <w:name w:val="[Basic Paragraph]"/>
    <w:basedOn w:val="Normal"/>
    <w:rsid w:val="00316C26"/>
    <w:pPr>
      <w:autoSpaceDE w:val="0"/>
      <w:autoSpaceDN w:val="0"/>
      <w:spacing w:after="0" w:line="288" w:lineRule="auto"/>
    </w:pPr>
    <w:rPr>
      <w:rFonts w:ascii="Times-Roman" w:hAnsi="Times-Roman" w:cs="Times New Roman"/>
      <w:color w:val="000000"/>
      <w:sz w:val="24"/>
      <w:szCs w:val="24"/>
      <w:lang w:val="en-US"/>
    </w:rPr>
  </w:style>
  <w:style w:type="paragraph" w:customStyle="1" w:styleId="MarginText">
    <w:name w:val="Margin Text"/>
    <w:basedOn w:val="Normal"/>
    <w:link w:val="MarginTextChar"/>
    <w:uiPriority w:val="99"/>
    <w:rsid w:val="00A31F33"/>
    <w:pPr>
      <w:adjustRightInd w:val="0"/>
      <w:spacing w:before="60" w:after="60" w:line="240" w:lineRule="auto"/>
      <w:jc w:val="both"/>
    </w:pPr>
    <w:rPr>
      <w:rFonts w:eastAsia="STZhongsong" w:cs="Times New Roman"/>
      <w:sz w:val="20"/>
      <w:szCs w:val="20"/>
      <w:lang w:eastAsia="zh-CN"/>
    </w:rPr>
  </w:style>
  <w:style w:type="character" w:customStyle="1" w:styleId="MarginTextChar">
    <w:name w:val="Margin Text Char"/>
    <w:basedOn w:val="BodyTextChar"/>
    <w:link w:val="MarginText"/>
    <w:uiPriority w:val="99"/>
    <w:rsid w:val="00A31F33"/>
    <w:rPr>
      <w:rFonts w:ascii="Arial" w:eastAsia="STZhongsong" w:hAnsi="Arial" w:cs="Times New Roman"/>
      <w:sz w:val="20"/>
      <w:szCs w:val="20"/>
      <w:lang w:val="en-GB" w:eastAsia="zh-CN"/>
    </w:rPr>
  </w:style>
  <w:style w:type="table" w:styleId="TableGrid">
    <w:name w:val="Table Grid"/>
    <w:basedOn w:val="TableNormal"/>
    <w:uiPriority w:val="59"/>
    <w:rsid w:val="00237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A396F"/>
    <w:pPr>
      <w:spacing w:after="0" w:line="240" w:lineRule="auto"/>
    </w:pPr>
    <w:rPr>
      <w:rFonts w:ascii="Arial" w:hAnsi="Arial"/>
      <w:lang w:val="en-GB"/>
    </w:rPr>
  </w:style>
  <w:style w:type="character" w:styleId="FollowedHyperlink">
    <w:name w:val="FollowedHyperlink"/>
    <w:basedOn w:val="DefaultParagraphFont"/>
    <w:uiPriority w:val="99"/>
    <w:semiHidden/>
    <w:unhideWhenUsed/>
    <w:rsid w:val="00E25416"/>
    <w:rPr>
      <w:color w:val="800080" w:themeColor="followedHyperlink"/>
      <w:u w:val="single"/>
    </w:rPr>
  </w:style>
  <w:style w:type="paragraph" w:styleId="PlainText">
    <w:name w:val="Plain Text"/>
    <w:basedOn w:val="Normal"/>
    <w:link w:val="PlainTextChar"/>
    <w:uiPriority w:val="99"/>
    <w:semiHidden/>
    <w:unhideWhenUsed/>
    <w:rsid w:val="00C752D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C752D0"/>
    <w:rPr>
      <w:rFonts w:ascii="Consolas" w:hAnsi="Consolas" w:cs="Consolas"/>
      <w:sz w:val="21"/>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564679">
      <w:bodyDiv w:val="1"/>
      <w:marLeft w:val="0"/>
      <w:marRight w:val="0"/>
      <w:marTop w:val="0"/>
      <w:marBottom w:val="0"/>
      <w:divBdr>
        <w:top w:val="none" w:sz="0" w:space="0" w:color="auto"/>
        <w:left w:val="none" w:sz="0" w:space="0" w:color="auto"/>
        <w:bottom w:val="none" w:sz="0" w:space="0" w:color="auto"/>
        <w:right w:val="none" w:sz="0" w:space="0" w:color="auto"/>
      </w:divBdr>
    </w:div>
    <w:div w:id="584924018">
      <w:bodyDiv w:val="1"/>
      <w:marLeft w:val="0"/>
      <w:marRight w:val="0"/>
      <w:marTop w:val="0"/>
      <w:marBottom w:val="0"/>
      <w:divBdr>
        <w:top w:val="none" w:sz="0" w:space="0" w:color="auto"/>
        <w:left w:val="none" w:sz="0" w:space="0" w:color="auto"/>
        <w:bottom w:val="none" w:sz="0" w:space="0" w:color="auto"/>
        <w:right w:val="none" w:sz="0" w:space="0" w:color="auto"/>
      </w:divBdr>
    </w:div>
    <w:div w:id="723410031">
      <w:bodyDiv w:val="1"/>
      <w:marLeft w:val="0"/>
      <w:marRight w:val="0"/>
      <w:marTop w:val="0"/>
      <w:marBottom w:val="0"/>
      <w:divBdr>
        <w:top w:val="none" w:sz="0" w:space="0" w:color="auto"/>
        <w:left w:val="none" w:sz="0" w:space="0" w:color="auto"/>
        <w:bottom w:val="none" w:sz="0" w:space="0" w:color="auto"/>
        <w:right w:val="none" w:sz="0" w:space="0" w:color="auto"/>
      </w:divBdr>
    </w:div>
    <w:div w:id="742410930">
      <w:bodyDiv w:val="1"/>
      <w:marLeft w:val="0"/>
      <w:marRight w:val="0"/>
      <w:marTop w:val="0"/>
      <w:marBottom w:val="0"/>
      <w:divBdr>
        <w:top w:val="none" w:sz="0" w:space="0" w:color="auto"/>
        <w:left w:val="none" w:sz="0" w:space="0" w:color="auto"/>
        <w:bottom w:val="none" w:sz="0" w:space="0" w:color="auto"/>
        <w:right w:val="none" w:sz="0" w:space="0" w:color="auto"/>
      </w:divBdr>
    </w:div>
    <w:div w:id="1587573843">
      <w:bodyDiv w:val="1"/>
      <w:marLeft w:val="0"/>
      <w:marRight w:val="0"/>
      <w:marTop w:val="0"/>
      <w:marBottom w:val="0"/>
      <w:divBdr>
        <w:top w:val="none" w:sz="0" w:space="0" w:color="auto"/>
        <w:left w:val="none" w:sz="0" w:space="0" w:color="auto"/>
        <w:bottom w:val="none" w:sz="0" w:space="0" w:color="auto"/>
        <w:right w:val="none" w:sz="0" w:space="0" w:color="auto"/>
      </w:divBdr>
    </w:div>
    <w:div w:id="169098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gpsesourcing.cabinetoffice.gov.uk/sso/jsp/login.jsp" TargetMode="External"/><Relationship Id="rId4" Type="http://schemas.openxmlformats.org/officeDocument/2006/relationships/settings" Target="settings.xml"/><Relationship Id="rId9" Type="http://schemas.openxmlformats.org/officeDocument/2006/relationships/hyperlink" Target="https://gpsesourcing.cabinetoffice.gov.uk/sso/jsp/login.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9E1A60-C2AA-44A2-BC9D-E4EBBE5EF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2614</Words>
  <Characters>14904</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eAuction Rules</vt:lpstr>
    </vt:vector>
  </TitlesOfParts>
  <Company>Buying Solutions</Company>
  <LinksUpToDate>false</LinksUpToDate>
  <CharactersWithSpaces>17484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eAuction Rules</dc:title>
  <dc:creator>gents</dc:creator>
  <cp:lastModifiedBy>James Moreton</cp:lastModifiedBy>
  <cp:revision>3</cp:revision>
  <cp:lastPrinted>2014-06-20T10:18:00Z</cp:lastPrinted>
  <dcterms:created xsi:type="dcterms:W3CDTF">2017-03-16T08:33:00Z</dcterms:created>
  <dcterms:modified xsi:type="dcterms:W3CDTF">2017-03-16T12:21:00Z</dcterms:modified>
</cp:coreProperties>
</file>