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FB696" w14:textId="77777777" w:rsidR="003B5E11" w:rsidRPr="0078473C" w:rsidRDefault="003B5E11">
      <w:pPr>
        <w:rPr>
          <w:rFonts w:ascii="Arial" w:hAnsi="Arial" w:cs="Arial"/>
        </w:rPr>
      </w:pPr>
    </w:p>
    <w:p w14:paraId="4FDC52F0" w14:textId="77777777" w:rsidR="003B5E11" w:rsidRPr="0078473C" w:rsidRDefault="003B5E11">
      <w:pPr>
        <w:rPr>
          <w:rFonts w:ascii="Arial" w:hAnsi="Arial" w:cs="Arial"/>
        </w:rPr>
      </w:pPr>
    </w:p>
    <w:p w14:paraId="52668EBD" w14:textId="77777777" w:rsidR="003B5E11" w:rsidRPr="0078473C" w:rsidRDefault="003B5E11">
      <w:pPr>
        <w:rPr>
          <w:rFonts w:ascii="Arial" w:hAnsi="Arial" w:cs="Arial"/>
        </w:rPr>
      </w:pPr>
    </w:p>
    <w:p w14:paraId="437EC26D" w14:textId="77777777" w:rsidR="006F2892" w:rsidRPr="0078473C" w:rsidRDefault="006F2892">
      <w:pPr>
        <w:rPr>
          <w:rFonts w:ascii="Arial" w:hAnsi="Arial" w:cs="Arial"/>
        </w:rPr>
      </w:pPr>
    </w:p>
    <w:p w14:paraId="70F59A4C" w14:textId="77777777" w:rsidR="006F2892" w:rsidRPr="0078473C" w:rsidRDefault="00816742" w:rsidP="006F2892">
      <w:pPr>
        <w:jc w:val="center"/>
        <w:rPr>
          <w:rFonts w:ascii="Arial" w:hAnsi="Arial" w:cs="Arial"/>
        </w:rPr>
      </w:pPr>
      <w:r>
        <w:rPr>
          <w:rFonts w:ascii="Arial" w:hAnsi="Arial" w:cs="Arial"/>
        </w:rPr>
        <w:t>INVITATION TO QUOTE</w:t>
      </w:r>
    </w:p>
    <w:p w14:paraId="192D597C" w14:textId="77777777" w:rsidR="006F2892" w:rsidRPr="0078473C" w:rsidRDefault="006F2892">
      <w:pPr>
        <w:rPr>
          <w:rFonts w:ascii="Arial" w:hAnsi="Arial" w:cs="Arial"/>
        </w:rPr>
      </w:pPr>
    </w:p>
    <w:p w14:paraId="7BCEB7E5" w14:textId="77777777" w:rsidR="006F2892" w:rsidRPr="0078473C" w:rsidRDefault="006F2892">
      <w:pPr>
        <w:rPr>
          <w:rFonts w:ascii="Arial" w:hAnsi="Arial" w:cs="Arial"/>
        </w:rPr>
      </w:pPr>
    </w:p>
    <w:p w14:paraId="4471C1D4" w14:textId="77777777" w:rsidR="006F2892" w:rsidRPr="0078473C" w:rsidRDefault="006F2892">
      <w:pPr>
        <w:rPr>
          <w:rFonts w:ascii="Arial" w:hAnsi="Arial" w:cs="Arial"/>
        </w:rPr>
      </w:pPr>
    </w:p>
    <w:p w14:paraId="5B25C2BF" w14:textId="77777777" w:rsidR="006F2892" w:rsidRPr="0078473C" w:rsidRDefault="006F2892">
      <w:pPr>
        <w:rPr>
          <w:rFonts w:ascii="Arial" w:hAnsi="Arial" w:cs="Arial"/>
        </w:rPr>
      </w:pPr>
    </w:p>
    <w:p w14:paraId="52AD0655" w14:textId="77777777" w:rsidR="006F2892" w:rsidRPr="0078473C" w:rsidRDefault="006F2892" w:rsidP="006F2892">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rPr>
      </w:pPr>
    </w:p>
    <w:p w14:paraId="52D8C8C3" w14:textId="0CD36393" w:rsidR="006F2892" w:rsidRPr="0078473C" w:rsidRDefault="006B7117" w:rsidP="003172F5">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rPr>
      </w:pPr>
      <w:r>
        <w:rPr>
          <w:rFonts w:ascii="Arial" w:hAnsi="Arial" w:cs="Arial"/>
          <w:b/>
        </w:rPr>
        <w:t>Invitation to Quote</w:t>
      </w:r>
      <w:r w:rsidR="00816742">
        <w:rPr>
          <w:rFonts w:ascii="Arial" w:hAnsi="Arial" w:cs="Arial"/>
          <w:b/>
        </w:rPr>
        <w:t xml:space="preserve"> </w:t>
      </w:r>
      <w:r w:rsidR="008B633C">
        <w:rPr>
          <w:rFonts w:ascii="Arial" w:hAnsi="Arial" w:cs="Arial"/>
          <w:b/>
        </w:rPr>
        <w:t xml:space="preserve">for </w:t>
      </w:r>
      <w:r w:rsidR="00D76CEF">
        <w:rPr>
          <w:rFonts w:ascii="Arial" w:hAnsi="Arial" w:cs="Arial"/>
          <w:b/>
        </w:rPr>
        <w:t>the D</w:t>
      </w:r>
      <w:r w:rsidR="0088438E">
        <w:rPr>
          <w:rFonts w:ascii="Arial" w:hAnsi="Arial" w:cs="Arial"/>
          <w:b/>
        </w:rPr>
        <w:t>evelopment of I</w:t>
      </w:r>
      <w:r w:rsidR="00D76CEF">
        <w:rPr>
          <w:rFonts w:ascii="Arial" w:hAnsi="Arial" w:cs="Arial"/>
          <w:b/>
        </w:rPr>
        <w:t>nternationalisation Strategies for Local Enterprise Partnerships in the East Midlands</w:t>
      </w:r>
    </w:p>
    <w:p w14:paraId="619AD188" w14:textId="77777777" w:rsidR="006F2892" w:rsidRPr="0078473C" w:rsidRDefault="006F2892" w:rsidP="007537E1">
      <w:pPr>
        <w:pBdr>
          <w:top w:val="single" w:sz="4" w:space="1" w:color="auto"/>
          <w:left w:val="single" w:sz="4" w:space="4" w:color="auto"/>
          <w:bottom w:val="single" w:sz="4" w:space="1" w:color="auto"/>
          <w:right w:val="single" w:sz="4" w:space="4" w:color="auto"/>
        </w:pBdr>
        <w:shd w:val="clear" w:color="auto" w:fill="C0C0C0"/>
        <w:rPr>
          <w:rFonts w:ascii="Arial" w:hAnsi="Arial" w:cs="Arial"/>
        </w:rPr>
      </w:pPr>
    </w:p>
    <w:p w14:paraId="0B652F71" w14:textId="77777777" w:rsidR="006F2892" w:rsidRPr="0078473C" w:rsidRDefault="006F2892">
      <w:pPr>
        <w:rPr>
          <w:rFonts w:ascii="Arial" w:hAnsi="Arial" w:cs="Arial"/>
        </w:rPr>
      </w:pPr>
    </w:p>
    <w:p w14:paraId="43D9BE25" w14:textId="77777777" w:rsidR="006F2892" w:rsidRPr="0078473C" w:rsidRDefault="006F2892">
      <w:pPr>
        <w:rPr>
          <w:rFonts w:ascii="Arial" w:hAnsi="Arial" w:cs="Arial"/>
        </w:rPr>
      </w:pPr>
    </w:p>
    <w:p w14:paraId="13605ED8" w14:textId="77777777" w:rsidR="006F2892" w:rsidRPr="0078473C" w:rsidRDefault="006F2892">
      <w:pPr>
        <w:rPr>
          <w:rFonts w:ascii="Arial" w:hAnsi="Arial" w:cs="Arial"/>
        </w:rPr>
      </w:pPr>
    </w:p>
    <w:p w14:paraId="7323504B" w14:textId="77777777" w:rsidR="006F2892" w:rsidRPr="0078473C" w:rsidRDefault="006F2892">
      <w:pPr>
        <w:rPr>
          <w:rFonts w:ascii="Arial" w:hAnsi="Arial" w:cs="Arial"/>
        </w:rPr>
      </w:pPr>
    </w:p>
    <w:p w14:paraId="2CCC468E" w14:textId="77777777" w:rsidR="006F2892" w:rsidRPr="0078473C" w:rsidRDefault="006F2892">
      <w:pPr>
        <w:rPr>
          <w:rFonts w:ascii="Arial" w:hAnsi="Arial" w:cs="Arial"/>
        </w:rPr>
      </w:pPr>
    </w:p>
    <w:p w14:paraId="33BB926C" w14:textId="77777777" w:rsidR="006F2892" w:rsidRPr="0078473C" w:rsidRDefault="006F2892" w:rsidP="006F2892">
      <w:pPr>
        <w:jc w:val="center"/>
        <w:rPr>
          <w:rFonts w:ascii="Arial" w:hAnsi="Arial" w:cs="Arial"/>
          <w:b/>
        </w:rPr>
      </w:pPr>
    </w:p>
    <w:p w14:paraId="3DED1519" w14:textId="77777777" w:rsidR="006F2892" w:rsidRPr="0078473C" w:rsidRDefault="006F2892">
      <w:pPr>
        <w:rPr>
          <w:rFonts w:ascii="Arial" w:hAnsi="Arial" w:cs="Arial"/>
        </w:rPr>
      </w:pPr>
    </w:p>
    <w:p w14:paraId="4B4F2E15" w14:textId="77777777" w:rsidR="006F2892" w:rsidRPr="0078473C" w:rsidRDefault="006F2892">
      <w:pPr>
        <w:rPr>
          <w:rFonts w:ascii="Arial" w:hAnsi="Arial" w:cs="Arial"/>
        </w:rPr>
      </w:pPr>
    </w:p>
    <w:p w14:paraId="37A7B8D7" w14:textId="77777777" w:rsidR="006F2892" w:rsidRPr="0078473C" w:rsidRDefault="006F2892">
      <w:pPr>
        <w:rPr>
          <w:rFonts w:ascii="Arial" w:hAnsi="Arial" w:cs="Arial"/>
        </w:rPr>
      </w:pPr>
    </w:p>
    <w:p w14:paraId="386AE872" w14:textId="77777777" w:rsidR="006F2892" w:rsidRPr="0078473C" w:rsidRDefault="006F2892">
      <w:pPr>
        <w:rPr>
          <w:rFonts w:ascii="Arial" w:hAnsi="Arial" w:cs="Arial"/>
        </w:rPr>
      </w:pPr>
    </w:p>
    <w:p w14:paraId="78643D2B" w14:textId="1BAA780E" w:rsidR="006F2892" w:rsidRPr="0078473C" w:rsidRDefault="00502ED3">
      <w:pPr>
        <w:rPr>
          <w:rFonts w:ascii="Arial" w:hAnsi="Arial" w:cs="Arial"/>
        </w:rPr>
      </w:pPr>
      <w:r w:rsidRPr="0078473C">
        <w:rPr>
          <w:rFonts w:ascii="Arial" w:hAnsi="Arial" w:cs="Arial"/>
        </w:rPr>
        <w:t xml:space="preserve">Date: </w:t>
      </w:r>
      <w:r w:rsidR="00D76CEF">
        <w:rPr>
          <w:rFonts w:ascii="Arial" w:hAnsi="Arial" w:cs="Arial"/>
        </w:rPr>
        <w:t>November</w:t>
      </w:r>
      <w:r w:rsidR="00143BDC">
        <w:rPr>
          <w:rFonts w:ascii="Arial" w:hAnsi="Arial" w:cs="Arial"/>
        </w:rPr>
        <w:t xml:space="preserve"> 2020</w:t>
      </w:r>
    </w:p>
    <w:p w14:paraId="388BA012" w14:textId="77777777" w:rsidR="006F2892" w:rsidRPr="0078473C" w:rsidRDefault="006F2892">
      <w:pPr>
        <w:rPr>
          <w:rFonts w:ascii="Arial" w:hAnsi="Arial" w:cs="Arial"/>
        </w:rPr>
      </w:pPr>
    </w:p>
    <w:p w14:paraId="5F889958" w14:textId="77777777" w:rsidR="006F2892" w:rsidRPr="0078473C" w:rsidRDefault="006F2892">
      <w:pPr>
        <w:rPr>
          <w:rFonts w:ascii="Arial" w:hAnsi="Arial" w:cs="Arial"/>
        </w:rPr>
      </w:pPr>
    </w:p>
    <w:p w14:paraId="166FB7C3" w14:textId="77777777" w:rsidR="006F2892" w:rsidRPr="0078473C" w:rsidRDefault="006F2892">
      <w:pPr>
        <w:rPr>
          <w:rFonts w:ascii="Arial" w:hAnsi="Arial" w:cs="Arial"/>
        </w:rPr>
      </w:pPr>
    </w:p>
    <w:p w14:paraId="56E971CE" w14:textId="77777777" w:rsidR="006F2892" w:rsidRPr="0078473C" w:rsidRDefault="006F2892">
      <w:pPr>
        <w:rPr>
          <w:rFonts w:ascii="Arial" w:hAnsi="Arial" w:cs="Arial"/>
        </w:rPr>
      </w:pPr>
    </w:p>
    <w:p w14:paraId="54BFCDFE" w14:textId="77777777" w:rsidR="006F2892" w:rsidRPr="0078473C" w:rsidRDefault="006F2892">
      <w:pPr>
        <w:rPr>
          <w:rFonts w:ascii="Arial" w:hAnsi="Arial" w:cs="Arial"/>
        </w:rPr>
      </w:pPr>
    </w:p>
    <w:p w14:paraId="5D4E612A" w14:textId="77777777" w:rsidR="006F2892" w:rsidRPr="0078473C" w:rsidRDefault="008B633C">
      <w:pPr>
        <w:rPr>
          <w:rFonts w:ascii="Arial" w:hAnsi="Arial" w:cs="Arial"/>
        </w:rPr>
      </w:pPr>
      <w:r>
        <w:rPr>
          <w:rFonts w:ascii="Arial" w:hAnsi="Arial" w:cs="Arial"/>
        </w:rPr>
        <w:t>East Midlands Business</w:t>
      </w:r>
      <w:r w:rsidR="00A622B2" w:rsidRPr="0078473C">
        <w:rPr>
          <w:rFonts w:ascii="Arial" w:hAnsi="Arial" w:cs="Arial"/>
        </w:rPr>
        <w:t xml:space="preserve"> Limited</w:t>
      </w:r>
    </w:p>
    <w:p w14:paraId="22F26492" w14:textId="77777777" w:rsidR="00A622B2" w:rsidRPr="0078473C" w:rsidRDefault="00A622B2">
      <w:pPr>
        <w:rPr>
          <w:rFonts w:ascii="Arial" w:hAnsi="Arial" w:cs="Arial"/>
        </w:rPr>
      </w:pPr>
    </w:p>
    <w:p w14:paraId="4809067C" w14:textId="77777777" w:rsidR="006F2892" w:rsidRPr="0078473C" w:rsidRDefault="006F2892">
      <w:pPr>
        <w:rPr>
          <w:rFonts w:ascii="Arial" w:hAnsi="Arial" w:cs="Arial"/>
        </w:rPr>
      </w:pPr>
      <w:r w:rsidRPr="0078473C">
        <w:rPr>
          <w:rFonts w:ascii="Arial" w:hAnsi="Arial" w:cs="Arial"/>
        </w:rPr>
        <w:t>Registered Office:</w:t>
      </w:r>
    </w:p>
    <w:p w14:paraId="1D4AADE6" w14:textId="77777777" w:rsidR="00A622B2" w:rsidRPr="0078473C" w:rsidRDefault="00A622B2">
      <w:pPr>
        <w:rPr>
          <w:rFonts w:ascii="Arial" w:hAnsi="Arial" w:cs="Arial"/>
        </w:rPr>
      </w:pPr>
    </w:p>
    <w:p w14:paraId="54FE04C7" w14:textId="77777777" w:rsidR="006F2892" w:rsidRPr="0078473C" w:rsidRDefault="00E05078">
      <w:pPr>
        <w:rPr>
          <w:rFonts w:ascii="Arial" w:hAnsi="Arial" w:cs="Arial"/>
        </w:rPr>
      </w:pPr>
      <w:r w:rsidRPr="0078473C">
        <w:rPr>
          <w:rFonts w:ascii="Arial" w:hAnsi="Arial" w:cs="Arial"/>
        </w:rPr>
        <w:t>5 Merus Court</w:t>
      </w:r>
    </w:p>
    <w:p w14:paraId="300A3749" w14:textId="77777777" w:rsidR="00E05078" w:rsidRPr="0078473C" w:rsidRDefault="00E05078">
      <w:pPr>
        <w:rPr>
          <w:rFonts w:ascii="Arial" w:hAnsi="Arial" w:cs="Arial"/>
        </w:rPr>
      </w:pPr>
      <w:r w:rsidRPr="0078473C">
        <w:rPr>
          <w:rFonts w:ascii="Arial" w:hAnsi="Arial" w:cs="Arial"/>
        </w:rPr>
        <w:t>Meridian Business Park</w:t>
      </w:r>
    </w:p>
    <w:p w14:paraId="12F7C211" w14:textId="77777777" w:rsidR="00E05078" w:rsidRPr="0078473C" w:rsidRDefault="00E05078">
      <w:pPr>
        <w:rPr>
          <w:rFonts w:ascii="Arial" w:hAnsi="Arial" w:cs="Arial"/>
        </w:rPr>
      </w:pPr>
      <w:r w:rsidRPr="0078473C">
        <w:rPr>
          <w:rFonts w:ascii="Arial" w:hAnsi="Arial" w:cs="Arial"/>
        </w:rPr>
        <w:t>Leicester</w:t>
      </w:r>
    </w:p>
    <w:p w14:paraId="45DCB1C9" w14:textId="77777777" w:rsidR="00E05078" w:rsidRPr="0078473C" w:rsidRDefault="00E05078">
      <w:pPr>
        <w:rPr>
          <w:rFonts w:ascii="Arial" w:hAnsi="Arial" w:cs="Arial"/>
        </w:rPr>
      </w:pPr>
      <w:r w:rsidRPr="0078473C">
        <w:rPr>
          <w:rFonts w:ascii="Arial" w:hAnsi="Arial" w:cs="Arial"/>
        </w:rPr>
        <w:t>LE19 1RJ</w:t>
      </w:r>
    </w:p>
    <w:p w14:paraId="3E9D3AEB" w14:textId="77777777" w:rsidR="006F2892" w:rsidRPr="0078473C" w:rsidRDefault="006F2892">
      <w:pPr>
        <w:rPr>
          <w:rFonts w:ascii="Arial" w:hAnsi="Arial" w:cs="Arial"/>
        </w:rPr>
      </w:pPr>
    </w:p>
    <w:p w14:paraId="30EA2D7A" w14:textId="77777777" w:rsidR="003B5E11" w:rsidRPr="0078473C" w:rsidRDefault="003B5E11">
      <w:pPr>
        <w:rPr>
          <w:rFonts w:ascii="Arial" w:hAnsi="Arial" w:cs="Arial"/>
        </w:rPr>
      </w:pPr>
    </w:p>
    <w:p w14:paraId="22DF6E93" w14:textId="77777777" w:rsidR="003B5E11" w:rsidRPr="0078473C" w:rsidRDefault="003B5E11">
      <w:pPr>
        <w:rPr>
          <w:rFonts w:ascii="Arial" w:hAnsi="Arial" w:cs="Arial"/>
        </w:rPr>
      </w:pPr>
    </w:p>
    <w:p w14:paraId="70A1BB4A" w14:textId="77777777" w:rsidR="003B5E11" w:rsidRPr="0078473C" w:rsidRDefault="003B5E11">
      <w:pPr>
        <w:rPr>
          <w:rFonts w:ascii="Arial" w:hAnsi="Arial" w:cs="Arial"/>
        </w:rPr>
      </w:pPr>
    </w:p>
    <w:p w14:paraId="079B0770" w14:textId="77777777" w:rsidR="003B5E11" w:rsidRPr="0078473C" w:rsidRDefault="003B5E11">
      <w:pPr>
        <w:rPr>
          <w:rFonts w:ascii="Arial" w:hAnsi="Arial" w:cs="Arial"/>
        </w:rPr>
      </w:pPr>
    </w:p>
    <w:p w14:paraId="61790969" w14:textId="77777777" w:rsidR="003B5E11" w:rsidRPr="0078473C" w:rsidRDefault="003B5E11">
      <w:pPr>
        <w:rPr>
          <w:rFonts w:ascii="Arial" w:hAnsi="Arial" w:cs="Arial"/>
          <w:b/>
        </w:rPr>
      </w:pPr>
      <w:r w:rsidRPr="0078473C">
        <w:rPr>
          <w:rFonts w:ascii="Arial" w:hAnsi="Arial" w:cs="Arial"/>
        </w:rPr>
        <w:br w:type="page"/>
      </w:r>
    </w:p>
    <w:p w14:paraId="7B6AE40C" w14:textId="77777777" w:rsidR="00A11C3B" w:rsidRPr="0078473C" w:rsidRDefault="00A11C3B" w:rsidP="00A11C3B">
      <w:pPr>
        <w:rPr>
          <w:rFonts w:ascii="Arial" w:hAnsi="Arial" w:cs="Arial"/>
        </w:rPr>
      </w:pPr>
    </w:p>
    <w:p w14:paraId="4EBB9792" w14:textId="77777777" w:rsidR="005D62B2" w:rsidRPr="0078473C" w:rsidRDefault="005D62B2" w:rsidP="00A11C3B">
      <w:pPr>
        <w:rPr>
          <w:rFonts w:ascii="Arial" w:hAnsi="Arial" w:cs="Arial"/>
        </w:rPr>
      </w:pPr>
    </w:p>
    <w:p w14:paraId="0DB29595" w14:textId="77777777" w:rsidR="00084768" w:rsidRPr="0078473C" w:rsidRDefault="00084768" w:rsidP="00084768">
      <w:pPr>
        <w:pStyle w:val="TOCHeading"/>
        <w:jc w:val="center"/>
        <w:rPr>
          <w:rFonts w:ascii="Arial" w:hAnsi="Arial" w:cs="Arial"/>
          <w:color w:val="auto"/>
          <w:sz w:val="22"/>
          <w:szCs w:val="22"/>
        </w:rPr>
      </w:pPr>
      <w:r w:rsidRPr="0078473C">
        <w:rPr>
          <w:rFonts w:ascii="Arial" w:hAnsi="Arial" w:cs="Arial"/>
          <w:color w:val="auto"/>
          <w:sz w:val="22"/>
          <w:szCs w:val="22"/>
        </w:rPr>
        <w:t>Contents</w:t>
      </w:r>
    </w:p>
    <w:p w14:paraId="17212AEE" w14:textId="77777777" w:rsidR="00084768" w:rsidRPr="0078473C" w:rsidRDefault="00084768" w:rsidP="00084768">
      <w:pPr>
        <w:rPr>
          <w:rFonts w:ascii="Arial" w:hAnsi="Arial" w:cs="Arial"/>
          <w:lang w:val="en-US" w:eastAsia="ja-JP"/>
        </w:rPr>
      </w:pPr>
    </w:p>
    <w:p w14:paraId="6E78AFF8" w14:textId="77777777" w:rsidR="00205848" w:rsidRDefault="00084768" w:rsidP="00133DBF">
      <w:pPr>
        <w:pStyle w:val="TOC1"/>
        <w:rPr>
          <w:rFonts w:asciiTheme="minorHAnsi" w:hAnsiTheme="minorHAnsi" w:cstheme="minorBidi"/>
          <w:noProof/>
        </w:rPr>
      </w:pPr>
      <w:r w:rsidRPr="007E0DF5">
        <w:rPr>
          <w:b/>
        </w:rPr>
        <w:fldChar w:fldCharType="begin"/>
      </w:r>
      <w:r w:rsidRPr="007E0DF5">
        <w:rPr>
          <w:b/>
        </w:rPr>
        <w:instrText xml:space="preserve"> TOC \o "1-3" \h \z \u </w:instrText>
      </w:r>
      <w:r w:rsidRPr="007E0DF5">
        <w:rPr>
          <w:b/>
        </w:rPr>
        <w:fldChar w:fldCharType="separate"/>
      </w:r>
      <w:hyperlink w:anchor="_Toc25756734" w:history="1">
        <w:r w:rsidR="00205848" w:rsidRPr="00382523">
          <w:rPr>
            <w:rStyle w:val="Hyperlink"/>
            <w:noProof/>
          </w:rPr>
          <w:t>1.</w:t>
        </w:r>
        <w:r w:rsidR="00205848">
          <w:rPr>
            <w:rFonts w:asciiTheme="minorHAnsi" w:hAnsiTheme="minorHAnsi" w:cstheme="minorBidi"/>
            <w:noProof/>
          </w:rPr>
          <w:tab/>
        </w:r>
        <w:r w:rsidR="00205848" w:rsidRPr="00382523">
          <w:rPr>
            <w:rStyle w:val="Hyperlink"/>
            <w:noProof/>
          </w:rPr>
          <w:t>Introduction</w:t>
        </w:r>
        <w:r w:rsidR="00205848">
          <w:rPr>
            <w:noProof/>
            <w:webHidden/>
          </w:rPr>
          <w:tab/>
        </w:r>
        <w:r w:rsidR="00205848">
          <w:rPr>
            <w:noProof/>
            <w:webHidden/>
          </w:rPr>
          <w:fldChar w:fldCharType="begin"/>
        </w:r>
        <w:r w:rsidR="00205848">
          <w:rPr>
            <w:noProof/>
            <w:webHidden/>
          </w:rPr>
          <w:instrText xml:space="preserve"> PAGEREF _Toc25756734 \h </w:instrText>
        </w:r>
        <w:r w:rsidR="00205848">
          <w:rPr>
            <w:noProof/>
            <w:webHidden/>
          </w:rPr>
        </w:r>
        <w:r w:rsidR="00205848">
          <w:rPr>
            <w:noProof/>
            <w:webHidden/>
          </w:rPr>
          <w:fldChar w:fldCharType="separate"/>
        </w:r>
        <w:r w:rsidR="00205848">
          <w:rPr>
            <w:noProof/>
            <w:webHidden/>
          </w:rPr>
          <w:t>3</w:t>
        </w:r>
        <w:r w:rsidR="00205848">
          <w:rPr>
            <w:noProof/>
            <w:webHidden/>
          </w:rPr>
          <w:fldChar w:fldCharType="end"/>
        </w:r>
      </w:hyperlink>
    </w:p>
    <w:p w14:paraId="2703B02F" w14:textId="77777777" w:rsidR="00205848" w:rsidRDefault="006879B0" w:rsidP="00133DBF">
      <w:pPr>
        <w:pStyle w:val="TOC1"/>
        <w:rPr>
          <w:noProof/>
        </w:rPr>
      </w:pPr>
      <w:hyperlink w:anchor="_Toc25756735" w:history="1">
        <w:r w:rsidR="00205848" w:rsidRPr="00382523">
          <w:rPr>
            <w:rStyle w:val="Hyperlink"/>
            <w:noProof/>
          </w:rPr>
          <w:t>2.</w:t>
        </w:r>
        <w:r w:rsidR="00205848">
          <w:rPr>
            <w:rFonts w:asciiTheme="minorHAnsi" w:hAnsiTheme="minorHAnsi" w:cstheme="minorBidi"/>
            <w:noProof/>
          </w:rPr>
          <w:tab/>
        </w:r>
        <w:r w:rsidR="00205848" w:rsidRPr="00382523">
          <w:rPr>
            <w:rStyle w:val="Hyperlink"/>
            <w:noProof/>
          </w:rPr>
          <w:t>Background</w:t>
        </w:r>
        <w:r w:rsidR="00205848">
          <w:rPr>
            <w:noProof/>
            <w:webHidden/>
          </w:rPr>
          <w:tab/>
        </w:r>
        <w:r w:rsidR="00205848">
          <w:rPr>
            <w:noProof/>
            <w:webHidden/>
          </w:rPr>
          <w:fldChar w:fldCharType="begin"/>
        </w:r>
        <w:r w:rsidR="00205848">
          <w:rPr>
            <w:noProof/>
            <w:webHidden/>
          </w:rPr>
          <w:instrText xml:space="preserve"> PAGEREF _Toc25756735 \h </w:instrText>
        </w:r>
        <w:r w:rsidR="00205848">
          <w:rPr>
            <w:noProof/>
            <w:webHidden/>
          </w:rPr>
        </w:r>
        <w:r w:rsidR="00205848">
          <w:rPr>
            <w:noProof/>
            <w:webHidden/>
          </w:rPr>
          <w:fldChar w:fldCharType="separate"/>
        </w:r>
        <w:r w:rsidR="00205848">
          <w:rPr>
            <w:noProof/>
            <w:webHidden/>
          </w:rPr>
          <w:t>3</w:t>
        </w:r>
        <w:r w:rsidR="00205848">
          <w:rPr>
            <w:noProof/>
            <w:webHidden/>
          </w:rPr>
          <w:fldChar w:fldCharType="end"/>
        </w:r>
      </w:hyperlink>
    </w:p>
    <w:p w14:paraId="538AD4EA" w14:textId="77777777" w:rsidR="00133DBF" w:rsidRDefault="00133DBF" w:rsidP="00133DBF">
      <w:pPr>
        <w:rPr>
          <w:rFonts w:eastAsiaTheme="minorEastAsia"/>
        </w:rPr>
      </w:pPr>
      <w:r>
        <w:rPr>
          <w:rFonts w:eastAsiaTheme="minorEastAsia"/>
        </w:rPr>
        <w:t>3.</w:t>
      </w:r>
      <w:r w:rsidRPr="00133DBF">
        <w:rPr>
          <w:rFonts w:ascii="Arial" w:eastAsiaTheme="minorEastAsia" w:hAnsi="Arial" w:cs="Arial"/>
        </w:rPr>
        <w:t xml:space="preserve"> </w:t>
      </w:r>
      <w:r>
        <w:rPr>
          <w:rFonts w:ascii="Arial" w:eastAsiaTheme="minorEastAsia" w:hAnsi="Arial" w:cs="Arial"/>
        </w:rPr>
        <w:tab/>
      </w:r>
      <w:r w:rsidRPr="00133DBF">
        <w:rPr>
          <w:rFonts w:ascii="Arial" w:eastAsiaTheme="minorEastAsia" w:hAnsi="Arial" w:cs="Arial"/>
        </w:rPr>
        <w:t>Outline Requirement</w:t>
      </w:r>
      <w:r>
        <w:rPr>
          <w:rFonts w:ascii="Arial" w:eastAsiaTheme="minorEastAsia" w:hAnsi="Arial" w:cs="Arial"/>
        </w:rPr>
        <w:t>…………………………………………………………………………………</w:t>
      </w:r>
      <w:r>
        <w:rPr>
          <w:rFonts w:eastAsiaTheme="minorEastAsia"/>
        </w:rPr>
        <w:t>3</w:t>
      </w:r>
    </w:p>
    <w:p w14:paraId="1016E6AF" w14:textId="77777777" w:rsidR="00133DBF" w:rsidRPr="00133DBF" w:rsidRDefault="00133DBF" w:rsidP="00133DBF">
      <w:pPr>
        <w:rPr>
          <w:rFonts w:eastAsiaTheme="minorEastAsia"/>
        </w:rPr>
      </w:pPr>
    </w:p>
    <w:p w14:paraId="599C7A99" w14:textId="58729D73" w:rsidR="00205848" w:rsidRDefault="006879B0" w:rsidP="00133DBF">
      <w:pPr>
        <w:pStyle w:val="TOC1"/>
        <w:rPr>
          <w:rFonts w:asciiTheme="minorHAnsi" w:hAnsiTheme="minorHAnsi" w:cstheme="minorBidi"/>
          <w:noProof/>
        </w:rPr>
      </w:pPr>
      <w:hyperlink w:anchor="_Toc25756736" w:history="1">
        <w:r w:rsidR="00133DBF">
          <w:rPr>
            <w:rStyle w:val="Hyperlink"/>
            <w:noProof/>
          </w:rPr>
          <w:t>4.</w:t>
        </w:r>
        <w:r w:rsidR="00133DBF">
          <w:rPr>
            <w:rStyle w:val="Hyperlink"/>
            <w:noProof/>
          </w:rPr>
          <w:tab/>
          <w:t>Strategic Objectives</w:t>
        </w:r>
        <w:r w:rsidR="00E54F96">
          <w:rPr>
            <w:rStyle w:val="Hyperlink"/>
            <w:noProof/>
          </w:rPr>
          <w:t xml:space="preserve"> and Project Deliverables</w:t>
        </w:r>
        <w:r w:rsidR="00205848">
          <w:rPr>
            <w:noProof/>
            <w:webHidden/>
          </w:rPr>
          <w:tab/>
        </w:r>
        <w:r w:rsidR="00205848">
          <w:rPr>
            <w:noProof/>
            <w:webHidden/>
          </w:rPr>
          <w:fldChar w:fldCharType="begin"/>
        </w:r>
        <w:r w:rsidR="00205848">
          <w:rPr>
            <w:noProof/>
            <w:webHidden/>
          </w:rPr>
          <w:instrText xml:space="preserve"> PAGEREF _Toc25756736 \h </w:instrText>
        </w:r>
        <w:r w:rsidR="00205848">
          <w:rPr>
            <w:noProof/>
            <w:webHidden/>
          </w:rPr>
        </w:r>
        <w:r w:rsidR="00205848">
          <w:rPr>
            <w:noProof/>
            <w:webHidden/>
          </w:rPr>
          <w:fldChar w:fldCharType="separate"/>
        </w:r>
        <w:r w:rsidR="00205848">
          <w:rPr>
            <w:noProof/>
            <w:webHidden/>
          </w:rPr>
          <w:t>4</w:t>
        </w:r>
        <w:r w:rsidR="00205848">
          <w:rPr>
            <w:noProof/>
            <w:webHidden/>
          </w:rPr>
          <w:fldChar w:fldCharType="end"/>
        </w:r>
      </w:hyperlink>
    </w:p>
    <w:p w14:paraId="329647BD" w14:textId="3D759480" w:rsidR="00205848" w:rsidRDefault="006879B0" w:rsidP="00133DBF">
      <w:pPr>
        <w:pStyle w:val="TOC1"/>
        <w:rPr>
          <w:noProof/>
        </w:rPr>
      </w:pPr>
      <w:hyperlink w:anchor="_Toc25756739" w:history="1">
        <w:r w:rsidR="00E54F96">
          <w:rPr>
            <w:rStyle w:val="Hyperlink"/>
            <w:noProof/>
          </w:rPr>
          <w:t>5</w:t>
        </w:r>
        <w:r w:rsidR="00205848" w:rsidRPr="00382523">
          <w:rPr>
            <w:rStyle w:val="Hyperlink"/>
            <w:noProof/>
          </w:rPr>
          <w:t>.</w:t>
        </w:r>
        <w:r w:rsidR="00205848">
          <w:rPr>
            <w:rFonts w:asciiTheme="minorHAnsi" w:hAnsiTheme="minorHAnsi" w:cstheme="minorBidi"/>
            <w:noProof/>
          </w:rPr>
          <w:tab/>
        </w:r>
        <w:r w:rsidR="00133DBF">
          <w:rPr>
            <w:rStyle w:val="Hyperlink"/>
            <w:noProof/>
          </w:rPr>
          <w:t>Timetable for Delivery</w:t>
        </w:r>
        <w:r w:rsidR="00205848">
          <w:rPr>
            <w:noProof/>
            <w:webHidden/>
          </w:rPr>
          <w:tab/>
        </w:r>
        <w:r w:rsidR="00133DBF">
          <w:rPr>
            <w:noProof/>
            <w:webHidden/>
          </w:rPr>
          <w:t>5</w:t>
        </w:r>
      </w:hyperlink>
    </w:p>
    <w:p w14:paraId="7B07DA99" w14:textId="0EFD8A7A" w:rsidR="00205848" w:rsidRDefault="006879B0" w:rsidP="00133DBF">
      <w:pPr>
        <w:pStyle w:val="TOC1"/>
        <w:rPr>
          <w:rFonts w:asciiTheme="minorHAnsi" w:hAnsiTheme="minorHAnsi" w:cstheme="minorBidi"/>
          <w:noProof/>
        </w:rPr>
      </w:pPr>
      <w:hyperlink w:anchor="_Toc25756740" w:history="1">
        <w:r w:rsidR="00E54F96">
          <w:rPr>
            <w:rStyle w:val="Hyperlink"/>
            <w:noProof/>
          </w:rPr>
          <w:t>6</w:t>
        </w:r>
        <w:r w:rsidR="00205848" w:rsidRPr="00382523">
          <w:rPr>
            <w:rStyle w:val="Hyperlink"/>
            <w:noProof/>
          </w:rPr>
          <w:t>.</w:t>
        </w:r>
        <w:r w:rsidR="00205848">
          <w:rPr>
            <w:rFonts w:asciiTheme="minorHAnsi" w:hAnsiTheme="minorHAnsi" w:cstheme="minorBidi"/>
            <w:noProof/>
          </w:rPr>
          <w:tab/>
        </w:r>
        <w:r w:rsidR="00205848" w:rsidRPr="00382523">
          <w:rPr>
            <w:rStyle w:val="Hyperlink"/>
            <w:noProof/>
          </w:rPr>
          <w:t>Budget</w:t>
        </w:r>
        <w:r w:rsidR="00205848">
          <w:rPr>
            <w:noProof/>
            <w:webHidden/>
          </w:rPr>
          <w:tab/>
        </w:r>
        <w:r w:rsidR="00271111">
          <w:rPr>
            <w:noProof/>
            <w:webHidden/>
          </w:rPr>
          <w:t>5</w:t>
        </w:r>
      </w:hyperlink>
    </w:p>
    <w:p w14:paraId="3F1F33BA" w14:textId="179646E1" w:rsidR="00271111" w:rsidRDefault="001354CA" w:rsidP="00133DBF">
      <w:pPr>
        <w:pStyle w:val="TOC1"/>
        <w:rPr>
          <w:rStyle w:val="Hyperlink"/>
          <w:noProof/>
        </w:rPr>
      </w:pPr>
      <w:r>
        <w:rPr>
          <w:rStyle w:val="Hyperlink"/>
        </w:rPr>
        <w:fldChar w:fldCharType="begin"/>
      </w:r>
      <w:r>
        <w:rPr>
          <w:rStyle w:val="Hyperlink"/>
          <w:noProof/>
        </w:rPr>
        <w:instrText xml:space="preserve"> HYPERLINK \l "_Toc25756742" </w:instrText>
      </w:r>
      <w:r>
        <w:rPr>
          <w:rStyle w:val="Hyperlink"/>
        </w:rPr>
        <w:fldChar w:fldCharType="separate"/>
      </w:r>
      <w:r w:rsidR="00E54F96">
        <w:rPr>
          <w:rStyle w:val="Hyperlink"/>
          <w:noProof/>
        </w:rPr>
        <w:t>7</w:t>
      </w:r>
      <w:r w:rsidR="00205848" w:rsidRPr="00382523">
        <w:rPr>
          <w:rStyle w:val="Hyperlink"/>
          <w:noProof/>
        </w:rPr>
        <w:t>.</w:t>
      </w:r>
      <w:r w:rsidR="00205848">
        <w:rPr>
          <w:rFonts w:asciiTheme="minorHAnsi" w:hAnsiTheme="minorHAnsi" w:cstheme="minorBidi"/>
          <w:noProof/>
        </w:rPr>
        <w:tab/>
      </w:r>
      <w:r w:rsidR="00271111">
        <w:rPr>
          <w:rStyle w:val="Hyperlink"/>
          <w:noProof/>
        </w:rPr>
        <w:t>Additional Requirements………………………………………………………………………..……5</w:t>
      </w:r>
    </w:p>
    <w:p w14:paraId="56E13B02" w14:textId="779F386B" w:rsidR="00205848" w:rsidRDefault="00271111" w:rsidP="00133DBF">
      <w:pPr>
        <w:pStyle w:val="TOC1"/>
        <w:rPr>
          <w:rFonts w:asciiTheme="minorHAnsi" w:hAnsiTheme="minorHAnsi" w:cstheme="minorBidi"/>
          <w:noProof/>
        </w:rPr>
      </w:pPr>
      <w:r>
        <w:rPr>
          <w:rStyle w:val="Hyperlink"/>
          <w:noProof/>
        </w:rPr>
        <w:t>8.</w:t>
      </w:r>
      <w:r>
        <w:rPr>
          <w:rStyle w:val="Hyperlink"/>
          <w:noProof/>
        </w:rPr>
        <w:tab/>
        <w:t>Pa</w:t>
      </w:r>
      <w:r w:rsidR="00205848" w:rsidRPr="00382523">
        <w:rPr>
          <w:rStyle w:val="Hyperlink"/>
          <w:noProof/>
        </w:rPr>
        <w:t>yment Terms</w:t>
      </w:r>
      <w:r w:rsidR="00205848">
        <w:rPr>
          <w:noProof/>
          <w:webHidden/>
        </w:rPr>
        <w:tab/>
      </w:r>
      <w:r>
        <w:rPr>
          <w:noProof/>
          <w:webHidden/>
        </w:rPr>
        <w:t>5</w:t>
      </w:r>
      <w:r w:rsidR="001354CA">
        <w:rPr>
          <w:noProof/>
        </w:rPr>
        <w:fldChar w:fldCharType="end"/>
      </w:r>
    </w:p>
    <w:p w14:paraId="19A19CC3" w14:textId="0252FE6A" w:rsidR="00205848" w:rsidRDefault="006879B0" w:rsidP="00133DBF">
      <w:pPr>
        <w:pStyle w:val="TOC1"/>
        <w:rPr>
          <w:rFonts w:asciiTheme="minorHAnsi" w:hAnsiTheme="minorHAnsi" w:cstheme="minorBidi"/>
          <w:noProof/>
        </w:rPr>
      </w:pPr>
      <w:hyperlink w:anchor="_Toc25756743" w:history="1">
        <w:r w:rsidR="00271111">
          <w:rPr>
            <w:rStyle w:val="Hyperlink"/>
            <w:noProof/>
          </w:rPr>
          <w:t>9</w:t>
        </w:r>
        <w:r w:rsidR="00205848" w:rsidRPr="00382523">
          <w:rPr>
            <w:rStyle w:val="Hyperlink"/>
            <w:noProof/>
          </w:rPr>
          <w:t>.</w:t>
        </w:r>
        <w:r w:rsidR="00205848">
          <w:rPr>
            <w:rFonts w:asciiTheme="minorHAnsi" w:hAnsiTheme="minorHAnsi" w:cstheme="minorBidi"/>
            <w:noProof/>
          </w:rPr>
          <w:tab/>
        </w:r>
        <w:r w:rsidR="00205848" w:rsidRPr="00382523">
          <w:rPr>
            <w:rStyle w:val="Hyperlink"/>
            <w:noProof/>
          </w:rPr>
          <w:t>Quotation Submission</w:t>
        </w:r>
        <w:r w:rsidR="00205848">
          <w:rPr>
            <w:noProof/>
            <w:webHidden/>
          </w:rPr>
          <w:tab/>
        </w:r>
        <w:r w:rsidR="00271111">
          <w:rPr>
            <w:noProof/>
            <w:webHidden/>
          </w:rPr>
          <w:t>5</w:t>
        </w:r>
      </w:hyperlink>
    </w:p>
    <w:p w14:paraId="6807A0EE" w14:textId="4DD23F2D" w:rsidR="00205848" w:rsidRDefault="006879B0" w:rsidP="00133DBF">
      <w:pPr>
        <w:pStyle w:val="TOC1"/>
        <w:rPr>
          <w:rFonts w:asciiTheme="minorHAnsi" w:hAnsiTheme="minorHAnsi" w:cstheme="minorBidi"/>
          <w:noProof/>
        </w:rPr>
      </w:pPr>
      <w:hyperlink w:anchor="_Toc25756744" w:history="1">
        <w:r w:rsidR="00271111">
          <w:rPr>
            <w:rStyle w:val="Hyperlink"/>
            <w:noProof/>
          </w:rPr>
          <w:t>10</w:t>
        </w:r>
        <w:r w:rsidR="00205848">
          <w:rPr>
            <w:rFonts w:asciiTheme="minorHAnsi" w:hAnsiTheme="minorHAnsi" w:cstheme="minorBidi"/>
            <w:noProof/>
          </w:rPr>
          <w:tab/>
        </w:r>
        <w:r w:rsidR="00205848" w:rsidRPr="00382523">
          <w:rPr>
            <w:rStyle w:val="Hyperlink"/>
            <w:noProof/>
          </w:rPr>
          <w:t>Evaluation of Quotations</w:t>
        </w:r>
        <w:r w:rsidR="00205848">
          <w:rPr>
            <w:noProof/>
            <w:webHidden/>
          </w:rPr>
          <w:tab/>
        </w:r>
        <w:r w:rsidR="00271111">
          <w:rPr>
            <w:noProof/>
            <w:webHidden/>
          </w:rPr>
          <w:t>6</w:t>
        </w:r>
      </w:hyperlink>
    </w:p>
    <w:p w14:paraId="07B5BE3B" w14:textId="2FA317BA" w:rsidR="00205848" w:rsidRDefault="006879B0" w:rsidP="00133DBF">
      <w:pPr>
        <w:pStyle w:val="TOC1"/>
        <w:rPr>
          <w:noProof/>
        </w:rPr>
      </w:pPr>
      <w:hyperlink w:anchor="_Toc25756745" w:history="1">
        <w:r w:rsidR="00271111">
          <w:rPr>
            <w:rStyle w:val="Hyperlink"/>
            <w:noProof/>
          </w:rPr>
          <w:t>11</w:t>
        </w:r>
        <w:r w:rsidR="00205848" w:rsidRPr="00382523">
          <w:rPr>
            <w:rStyle w:val="Hyperlink"/>
            <w:noProof/>
          </w:rPr>
          <w:t>.</w:t>
        </w:r>
        <w:r w:rsidR="00205848">
          <w:rPr>
            <w:rFonts w:asciiTheme="minorHAnsi" w:hAnsiTheme="minorHAnsi" w:cstheme="minorBidi"/>
            <w:noProof/>
          </w:rPr>
          <w:tab/>
        </w:r>
        <w:r w:rsidR="00205848" w:rsidRPr="00382523">
          <w:rPr>
            <w:rStyle w:val="Hyperlink"/>
            <w:noProof/>
          </w:rPr>
          <w:t>Instruction to Bidders</w:t>
        </w:r>
        <w:r w:rsidR="00205848">
          <w:rPr>
            <w:noProof/>
            <w:webHidden/>
          </w:rPr>
          <w:tab/>
        </w:r>
        <w:r w:rsidR="00271111">
          <w:rPr>
            <w:noProof/>
            <w:webHidden/>
          </w:rPr>
          <w:t>6</w:t>
        </w:r>
      </w:hyperlink>
    </w:p>
    <w:p w14:paraId="05BB1358" w14:textId="7CD30CE6" w:rsidR="00E54F96" w:rsidRDefault="006879B0" w:rsidP="00E54F96">
      <w:pPr>
        <w:pStyle w:val="TOC1"/>
        <w:rPr>
          <w:noProof/>
        </w:rPr>
      </w:pPr>
      <w:hyperlink w:anchor="_Toc25756738" w:history="1">
        <w:r w:rsidR="00E54F96">
          <w:rPr>
            <w:rStyle w:val="Hyperlink"/>
            <w:noProof/>
          </w:rPr>
          <w:t>1</w:t>
        </w:r>
        <w:r w:rsidR="00271111">
          <w:rPr>
            <w:rStyle w:val="Hyperlink"/>
            <w:noProof/>
          </w:rPr>
          <w:t>2</w:t>
        </w:r>
        <w:r w:rsidR="00E54F96" w:rsidRPr="00382523">
          <w:rPr>
            <w:rStyle w:val="Hyperlink"/>
            <w:noProof/>
          </w:rPr>
          <w:t>.</w:t>
        </w:r>
        <w:r w:rsidR="00E54F96">
          <w:rPr>
            <w:rFonts w:asciiTheme="minorHAnsi" w:hAnsiTheme="minorHAnsi" w:cstheme="minorBidi"/>
            <w:noProof/>
          </w:rPr>
          <w:tab/>
        </w:r>
        <w:r w:rsidR="00E54F96" w:rsidRPr="00382523">
          <w:rPr>
            <w:rStyle w:val="Hyperlink"/>
            <w:noProof/>
          </w:rPr>
          <w:t>Corporate Responsibility and Health &amp; Safety Considerations</w:t>
        </w:r>
        <w:r w:rsidR="00E54F96">
          <w:rPr>
            <w:noProof/>
            <w:webHidden/>
          </w:rPr>
          <w:tab/>
        </w:r>
        <w:r w:rsidR="00271111">
          <w:rPr>
            <w:noProof/>
            <w:webHidden/>
          </w:rPr>
          <w:t>6</w:t>
        </w:r>
      </w:hyperlink>
    </w:p>
    <w:p w14:paraId="74E1D4B5" w14:textId="4C18916E" w:rsidR="00E54F96" w:rsidRPr="00133DBF" w:rsidRDefault="00E54F96" w:rsidP="00E54F96">
      <w:pPr>
        <w:pStyle w:val="TOC1"/>
        <w:rPr>
          <w:rFonts w:ascii="Verdana" w:hAnsi="Verdana" w:cs="Times New Roman"/>
          <w:noProof/>
        </w:rPr>
      </w:pPr>
      <w:r>
        <w:t>1</w:t>
      </w:r>
      <w:r w:rsidR="00271111">
        <w:t>3</w:t>
      </w:r>
      <w:r w:rsidRPr="00133DBF">
        <w:t xml:space="preserve"> </w:t>
      </w:r>
      <w:r w:rsidRPr="00133DBF">
        <w:tab/>
        <w:t>Copyright/Legal Ownership of Commissioned work</w:t>
      </w:r>
      <w:r>
        <w:t>………………………………………………</w:t>
      </w:r>
      <w:r w:rsidR="00271111">
        <w:t>6</w:t>
      </w:r>
    </w:p>
    <w:p w14:paraId="624F82E5" w14:textId="320D686E" w:rsidR="00205848" w:rsidRDefault="006879B0" w:rsidP="00133DBF">
      <w:pPr>
        <w:pStyle w:val="TOC1"/>
        <w:rPr>
          <w:rFonts w:asciiTheme="minorHAnsi" w:hAnsiTheme="minorHAnsi" w:cstheme="minorBidi"/>
          <w:noProof/>
        </w:rPr>
      </w:pPr>
      <w:hyperlink w:anchor="_Toc25756746" w:history="1">
        <w:r w:rsidR="00205848" w:rsidRPr="00382523">
          <w:rPr>
            <w:rStyle w:val="Hyperlink"/>
            <w:noProof/>
          </w:rPr>
          <w:t>1</w:t>
        </w:r>
        <w:r w:rsidR="00271111">
          <w:rPr>
            <w:rStyle w:val="Hyperlink"/>
            <w:noProof/>
          </w:rPr>
          <w:t>4</w:t>
        </w:r>
        <w:r w:rsidR="00205848" w:rsidRPr="00382523">
          <w:rPr>
            <w:rStyle w:val="Hyperlink"/>
            <w:noProof/>
          </w:rPr>
          <w:t>.</w:t>
        </w:r>
        <w:r w:rsidR="00205848">
          <w:rPr>
            <w:rFonts w:asciiTheme="minorHAnsi" w:hAnsiTheme="minorHAnsi" w:cstheme="minorBidi"/>
            <w:noProof/>
          </w:rPr>
          <w:tab/>
        </w:r>
        <w:r w:rsidR="00205848" w:rsidRPr="00382523">
          <w:rPr>
            <w:rStyle w:val="Hyperlink"/>
            <w:noProof/>
          </w:rPr>
          <w:t>Conditions of Bidding</w:t>
        </w:r>
        <w:r w:rsidR="00205848">
          <w:rPr>
            <w:noProof/>
            <w:webHidden/>
          </w:rPr>
          <w:tab/>
        </w:r>
        <w:r w:rsidR="00110A63">
          <w:rPr>
            <w:noProof/>
            <w:webHidden/>
          </w:rPr>
          <w:t>7</w:t>
        </w:r>
      </w:hyperlink>
    </w:p>
    <w:p w14:paraId="1F5D8481" w14:textId="77777777" w:rsidR="00205848" w:rsidRDefault="006879B0" w:rsidP="00133DBF">
      <w:pPr>
        <w:pStyle w:val="TOC1"/>
        <w:rPr>
          <w:rFonts w:asciiTheme="minorHAnsi" w:hAnsiTheme="minorHAnsi" w:cstheme="minorBidi"/>
          <w:noProof/>
        </w:rPr>
      </w:pPr>
      <w:hyperlink w:anchor="_Toc25756747" w:history="1">
        <w:r w:rsidR="00133DBF">
          <w:rPr>
            <w:rStyle w:val="Hyperlink"/>
            <w:noProof/>
          </w:rPr>
          <w:t>16</w:t>
        </w:r>
        <w:r w:rsidR="00205848" w:rsidRPr="00382523">
          <w:rPr>
            <w:rStyle w:val="Hyperlink"/>
            <w:noProof/>
          </w:rPr>
          <w:t>.</w:t>
        </w:r>
        <w:r w:rsidR="00205848">
          <w:rPr>
            <w:rFonts w:asciiTheme="minorHAnsi" w:hAnsiTheme="minorHAnsi" w:cstheme="minorBidi"/>
            <w:noProof/>
          </w:rPr>
          <w:tab/>
        </w:r>
        <w:r w:rsidR="00205848" w:rsidRPr="00382523">
          <w:rPr>
            <w:rStyle w:val="Hyperlink"/>
            <w:noProof/>
          </w:rPr>
          <w:t>Timetable</w:t>
        </w:r>
        <w:r w:rsidR="00205848">
          <w:rPr>
            <w:noProof/>
            <w:webHidden/>
          </w:rPr>
          <w:tab/>
        </w:r>
        <w:r w:rsidR="00133DBF">
          <w:rPr>
            <w:noProof/>
            <w:webHidden/>
          </w:rPr>
          <w:t>8</w:t>
        </w:r>
      </w:hyperlink>
    </w:p>
    <w:p w14:paraId="61B0FF42" w14:textId="77777777" w:rsidR="00084768" w:rsidRPr="0078473C" w:rsidRDefault="00084768" w:rsidP="00084768">
      <w:pPr>
        <w:spacing w:line="480" w:lineRule="auto"/>
        <w:rPr>
          <w:rFonts w:ascii="Arial" w:hAnsi="Arial" w:cs="Arial"/>
        </w:rPr>
      </w:pPr>
      <w:r w:rsidRPr="007E0DF5">
        <w:rPr>
          <w:rFonts w:ascii="Arial" w:hAnsi="Arial" w:cs="Arial"/>
          <w:b/>
          <w:bCs/>
          <w:noProof/>
        </w:rPr>
        <w:fldChar w:fldCharType="end"/>
      </w:r>
    </w:p>
    <w:p w14:paraId="5E3D823B" w14:textId="77777777" w:rsidR="005D62B2" w:rsidRPr="0078473C" w:rsidRDefault="005D62B2" w:rsidP="00A11C3B">
      <w:pPr>
        <w:rPr>
          <w:rFonts w:ascii="Arial" w:hAnsi="Arial" w:cs="Arial"/>
        </w:rPr>
      </w:pPr>
    </w:p>
    <w:p w14:paraId="78BA09EA" w14:textId="77777777" w:rsidR="003B5E11" w:rsidRPr="0078473C" w:rsidRDefault="003B5E11" w:rsidP="00205848">
      <w:pPr>
        <w:pStyle w:val="Heading1"/>
        <w:numPr>
          <w:ilvl w:val="0"/>
          <w:numId w:val="3"/>
        </w:numPr>
        <w:spacing w:before="0"/>
        <w:ind w:left="538" w:hanging="538"/>
        <w:rPr>
          <w:rFonts w:ascii="Arial" w:hAnsi="Arial" w:cs="Arial"/>
          <w:sz w:val="22"/>
          <w:szCs w:val="22"/>
        </w:rPr>
      </w:pPr>
      <w:r w:rsidRPr="0078473C">
        <w:rPr>
          <w:rFonts w:ascii="Arial" w:hAnsi="Arial" w:cs="Arial"/>
          <w:sz w:val="22"/>
          <w:szCs w:val="22"/>
        </w:rPr>
        <w:br w:type="page"/>
      </w:r>
      <w:bookmarkStart w:id="0" w:name="_Toc25756734"/>
      <w:r w:rsidRPr="0078473C">
        <w:rPr>
          <w:rFonts w:ascii="Arial" w:hAnsi="Arial" w:cs="Arial"/>
          <w:sz w:val="22"/>
          <w:szCs w:val="22"/>
        </w:rPr>
        <w:lastRenderedPageBreak/>
        <w:t>Introduction</w:t>
      </w:r>
      <w:bookmarkEnd w:id="0"/>
    </w:p>
    <w:p w14:paraId="141B5936" w14:textId="77777777" w:rsidR="003B5E11" w:rsidRPr="0078473C" w:rsidRDefault="003B5E11">
      <w:pPr>
        <w:rPr>
          <w:rFonts w:ascii="Arial" w:hAnsi="Arial" w:cs="Arial"/>
        </w:rPr>
      </w:pPr>
    </w:p>
    <w:p w14:paraId="693E86C4" w14:textId="20F26FB8" w:rsidR="00830FC5" w:rsidRDefault="00830FC5" w:rsidP="006B7117">
      <w:pPr>
        <w:numPr>
          <w:ilvl w:val="1"/>
          <w:numId w:val="13"/>
        </w:numPr>
        <w:ind w:left="567" w:hanging="567"/>
        <w:rPr>
          <w:rFonts w:ascii="Arial" w:hAnsi="Arial" w:cs="Arial"/>
        </w:rPr>
      </w:pPr>
      <w:r w:rsidRPr="00D76CEF">
        <w:rPr>
          <w:rFonts w:ascii="Arial" w:hAnsi="Arial" w:cs="Arial"/>
        </w:rPr>
        <w:t xml:space="preserve">East Midlands Business Limited (EMB) wishes to commission </w:t>
      </w:r>
      <w:r w:rsidR="00143BDC" w:rsidRPr="00D76CEF">
        <w:rPr>
          <w:rFonts w:ascii="Arial" w:hAnsi="Arial" w:cs="Arial"/>
        </w:rPr>
        <w:t xml:space="preserve">a </w:t>
      </w:r>
      <w:r w:rsidR="00D76CEF" w:rsidRPr="00D76CEF">
        <w:rPr>
          <w:rFonts w:ascii="Arial" w:hAnsi="Arial" w:cs="Arial"/>
        </w:rPr>
        <w:t xml:space="preserve">single or multiple contractors </w:t>
      </w:r>
      <w:r w:rsidR="00143BDC" w:rsidRPr="00D76CEF">
        <w:rPr>
          <w:rFonts w:ascii="Arial" w:hAnsi="Arial" w:cs="Arial"/>
        </w:rPr>
        <w:t xml:space="preserve">to deliver </w:t>
      </w:r>
      <w:r w:rsidR="00D76CEF" w:rsidRPr="00D76CEF">
        <w:rPr>
          <w:rFonts w:ascii="Arial" w:hAnsi="Arial" w:cs="Arial"/>
        </w:rPr>
        <w:t>internationalisation</w:t>
      </w:r>
      <w:r w:rsidR="00D76CEF">
        <w:rPr>
          <w:rFonts w:ascii="Arial" w:hAnsi="Arial" w:cs="Arial"/>
        </w:rPr>
        <w:t xml:space="preserve"> strategies </w:t>
      </w:r>
      <w:r w:rsidR="00D76CEF" w:rsidRPr="00D76CEF">
        <w:rPr>
          <w:rFonts w:ascii="Arial" w:hAnsi="Arial" w:cs="Arial"/>
        </w:rPr>
        <w:t xml:space="preserve">at the spatial level of the </w:t>
      </w:r>
      <w:r w:rsidR="006B7117">
        <w:rPr>
          <w:rFonts w:ascii="Arial" w:hAnsi="Arial" w:cs="Arial"/>
        </w:rPr>
        <w:t>Derby, Derbyshire, Nottingham and Nottinghamshire (</w:t>
      </w:r>
      <w:r w:rsidR="00D76CEF" w:rsidRPr="00D76CEF">
        <w:rPr>
          <w:rFonts w:ascii="Arial" w:hAnsi="Arial" w:cs="Arial"/>
        </w:rPr>
        <w:t>D2N2</w:t>
      </w:r>
      <w:r w:rsidR="006B7117">
        <w:rPr>
          <w:rFonts w:ascii="Arial" w:hAnsi="Arial" w:cs="Arial"/>
        </w:rPr>
        <w:t>)</w:t>
      </w:r>
      <w:r w:rsidR="00D76CEF" w:rsidRPr="00D76CEF">
        <w:rPr>
          <w:rFonts w:ascii="Arial" w:hAnsi="Arial" w:cs="Arial"/>
        </w:rPr>
        <w:t>, Greater Lincolnshire and Leicester and Leicestershire Local Enterprise P</w:t>
      </w:r>
      <w:r w:rsidR="00D76CEF">
        <w:rPr>
          <w:rFonts w:ascii="Arial" w:hAnsi="Arial" w:cs="Arial"/>
        </w:rPr>
        <w:t>artnership areas.</w:t>
      </w:r>
    </w:p>
    <w:p w14:paraId="4C2F327C" w14:textId="77777777" w:rsidR="00D76CEF" w:rsidRPr="00D76CEF" w:rsidRDefault="00D76CEF" w:rsidP="006B7117">
      <w:pPr>
        <w:ind w:left="567" w:hanging="567"/>
        <w:rPr>
          <w:rFonts w:ascii="Arial" w:hAnsi="Arial" w:cs="Arial"/>
        </w:rPr>
      </w:pPr>
    </w:p>
    <w:p w14:paraId="1EC50CCF" w14:textId="77777777" w:rsidR="00F81C25" w:rsidRDefault="00830FC5" w:rsidP="006B7117">
      <w:pPr>
        <w:numPr>
          <w:ilvl w:val="1"/>
          <w:numId w:val="13"/>
        </w:numPr>
        <w:ind w:left="567" w:hanging="567"/>
        <w:rPr>
          <w:rFonts w:ascii="Arial" w:hAnsi="Arial" w:cs="Arial"/>
        </w:rPr>
      </w:pPr>
      <w:r>
        <w:rPr>
          <w:rFonts w:ascii="Arial" w:hAnsi="Arial" w:cs="Arial"/>
        </w:rPr>
        <w:t xml:space="preserve">EMB </w:t>
      </w:r>
      <w:r w:rsidR="00F81C25">
        <w:rPr>
          <w:rFonts w:ascii="Arial" w:hAnsi="Arial" w:cs="Arial"/>
        </w:rPr>
        <w:t xml:space="preserve">is a subsidiary of </w:t>
      </w:r>
      <w:r>
        <w:rPr>
          <w:rFonts w:ascii="Arial" w:hAnsi="Arial" w:cs="Arial"/>
        </w:rPr>
        <w:t>EMB-</w:t>
      </w:r>
      <w:r w:rsidR="00F81C25" w:rsidRPr="0078473C">
        <w:rPr>
          <w:rFonts w:ascii="Arial" w:hAnsi="Arial" w:cs="Arial"/>
        </w:rPr>
        <w:t xml:space="preserve">Group </w:t>
      </w:r>
      <w:r w:rsidR="00F81C25">
        <w:rPr>
          <w:rFonts w:ascii="Arial" w:hAnsi="Arial" w:cs="Arial"/>
        </w:rPr>
        <w:t xml:space="preserve">Ltd. The EMB Group </w:t>
      </w:r>
      <w:r w:rsidR="00F81C25" w:rsidRPr="0078473C">
        <w:rPr>
          <w:rFonts w:ascii="Arial" w:hAnsi="Arial" w:cs="Arial"/>
        </w:rPr>
        <w:t xml:space="preserve">is a private group of companies that provides a range of business improvement and programme management services. </w:t>
      </w:r>
    </w:p>
    <w:p w14:paraId="0889217E" w14:textId="77777777" w:rsidR="00143BDC" w:rsidRDefault="00143BDC" w:rsidP="006B7117">
      <w:pPr>
        <w:pStyle w:val="ListParagraph"/>
        <w:ind w:left="567" w:hanging="567"/>
        <w:rPr>
          <w:rFonts w:ascii="Arial" w:hAnsi="Arial" w:cs="Arial"/>
        </w:rPr>
      </w:pPr>
    </w:p>
    <w:p w14:paraId="34D53D03" w14:textId="03B9F75B" w:rsidR="00143BDC" w:rsidRDefault="00143BDC" w:rsidP="006B7117">
      <w:pPr>
        <w:numPr>
          <w:ilvl w:val="1"/>
          <w:numId w:val="13"/>
        </w:numPr>
        <w:ind w:left="567" w:hanging="567"/>
        <w:rPr>
          <w:rFonts w:ascii="Arial" w:hAnsi="Arial" w:cs="Arial"/>
        </w:rPr>
      </w:pPr>
      <w:r w:rsidRPr="00D76CEF">
        <w:rPr>
          <w:rFonts w:ascii="Arial" w:hAnsi="Arial" w:cs="Arial"/>
        </w:rPr>
        <w:t>EMB is a Delivery Partner for the Department for International Trade (DIT)</w:t>
      </w:r>
      <w:r w:rsidR="00FF4F09">
        <w:rPr>
          <w:rFonts w:ascii="Arial" w:hAnsi="Arial" w:cs="Arial"/>
        </w:rPr>
        <w:t>,</w:t>
      </w:r>
      <w:r w:rsidRPr="00D76CEF">
        <w:rPr>
          <w:rFonts w:ascii="Arial" w:hAnsi="Arial" w:cs="Arial"/>
        </w:rPr>
        <w:t xml:space="preserve"> covering the East Midlands region.</w:t>
      </w:r>
      <w:r w:rsidR="00E117A5" w:rsidRPr="00D76CEF">
        <w:rPr>
          <w:rFonts w:ascii="Arial" w:hAnsi="Arial" w:cs="Arial"/>
        </w:rPr>
        <w:t xml:space="preserve"> </w:t>
      </w:r>
      <w:r w:rsidRPr="00D76CEF">
        <w:rPr>
          <w:rFonts w:ascii="Arial" w:hAnsi="Arial" w:cs="Arial"/>
        </w:rPr>
        <w:t xml:space="preserve">For this procurement we are acting on behalf of DIT and </w:t>
      </w:r>
      <w:r w:rsidR="00D76CEF">
        <w:rPr>
          <w:rFonts w:ascii="Arial" w:hAnsi="Arial" w:cs="Arial"/>
        </w:rPr>
        <w:t>working in partnership with D2N2, Greater Lincolnshire and Leicester and Leicestershire LEPs.</w:t>
      </w:r>
    </w:p>
    <w:p w14:paraId="231F97D4" w14:textId="77777777" w:rsidR="00D76CEF" w:rsidRDefault="00D76CEF" w:rsidP="00D76CEF">
      <w:pPr>
        <w:pStyle w:val="ListParagraph"/>
        <w:rPr>
          <w:rFonts w:ascii="Arial" w:hAnsi="Arial" w:cs="Arial"/>
        </w:rPr>
      </w:pPr>
    </w:p>
    <w:p w14:paraId="4657D651" w14:textId="77777777" w:rsidR="002E3718" w:rsidRDefault="002E3718" w:rsidP="002E3718">
      <w:pPr>
        <w:ind w:left="567"/>
        <w:rPr>
          <w:rFonts w:ascii="Arial" w:hAnsi="Arial" w:cs="Arial"/>
        </w:rPr>
      </w:pPr>
    </w:p>
    <w:p w14:paraId="32C5B74B" w14:textId="77777777" w:rsidR="00A34DE2" w:rsidRPr="0078473C" w:rsidRDefault="00A34DE2" w:rsidP="00205848">
      <w:pPr>
        <w:pStyle w:val="Heading1"/>
        <w:numPr>
          <w:ilvl w:val="0"/>
          <w:numId w:val="3"/>
        </w:numPr>
        <w:spacing w:before="0"/>
        <w:ind w:left="538" w:hanging="538"/>
        <w:rPr>
          <w:rFonts w:ascii="Arial" w:hAnsi="Arial" w:cs="Arial"/>
          <w:sz w:val="22"/>
          <w:szCs w:val="22"/>
        </w:rPr>
      </w:pPr>
      <w:bookmarkStart w:id="1" w:name="_Toc25756735"/>
      <w:r w:rsidRPr="0078473C">
        <w:rPr>
          <w:rFonts w:ascii="Arial" w:hAnsi="Arial" w:cs="Arial"/>
          <w:sz w:val="22"/>
          <w:szCs w:val="22"/>
        </w:rPr>
        <w:t>Background</w:t>
      </w:r>
      <w:bookmarkEnd w:id="1"/>
    </w:p>
    <w:p w14:paraId="434671CA" w14:textId="7C455CC8" w:rsidR="00603F53" w:rsidRPr="0058556F" w:rsidRDefault="00603F53" w:rsidP="006B7117">
      <w:pPr>
        <w:pStyle w:val="NormalWeb"/>
        <w:numPr>
          <w:ilvl w:val="1"/>
          <w:numId w:val="17"/>
        </w:numPr>
        <w:shd w:val="clear" w:color="auto" w:fill="FFFFFF"/>
        <w:spacing w:before="300" w:beforeAutospacing="0" w:after="300" w:afterAutospacing="0"/>
        <w:ind w:left="567" w:hanging="567"/>
        <w:rPr>
          <w:rFonts w:ascii="Arial" w:hAnsi="Arial" w:cs="Arial"/>
          <w:sz w:val="22"/>
          <w:szCs w:val="22"/>
        </w:rPr>
      </w:pPr>
      <w:r w:rsidRPr="0058556F">
        <w:rPr>
          <w:rFonts w:ascii="Arial" w:hAnsi="Arial" w:cs="Arial"/>
          <w:sz w:val="22"/>
          <w:szCs w:val="22"/>
        </w:rPr>
        <w:t xml:space="preserve">DIT is </w:t>
      </w:r>
      <w:r w:rsidR="0058556F" w:rsidRPr="0058556F">
        <w:rPr>
          <w:rFonts w:ascii="Arial" w:hAnsi="Arial" w:cs="Arial"/>
          <w:sz w:val="22"/>
          <w:szCs w:val="22"/>
        </w:rPr>
        <w:t>the</w:t>
      </w:r>
      <w:r w:rsidRPr="0058556F">
        <w:rPr>
          <w:rFonts w:ascii="Arial" w:hAnsi="Arial" w:cs="Arial"/>
          <w:sz w:val="22"/>
          <w:szCs w:val="22"/>
        </w:rPr>
        <w:t xml:space="preserve"> Government Department responsible for:</w:t>
      </w:r>
    </w:p>
    <w:p w14:paraId="00882FF9"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bringing together policy, promotion and financial expertise to break down barriers to trade and investment, and help businesses succeed</w:t>
      </w:r>
    </w:p>
    <w:p w14:paraId="03A511EB"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delivering a new trade policy framework for the UK as we leave the EU</w:t>
      </w:r>
    </w:p>
    <w:p w14:paraId="6EAD0929"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promoting British trade and investment across the world</w:t>
      </w:r>
    </w:p>
    <w:p w14:paraId="7F455658" w14:textId="77777777" w:rsidR="00603F53" w:rsidRPr="006B7117" w:rsidRDefault="00603F53" w:rsidP="006B7117">
      <w:pPr>
        <w:pStyle w:val="ListParagraph"/>
        <w:numPr>
          <w:ilvl w:val="0"/>
          <w:numId w:val="15"/>
        </w:numPr>
        <w:shd w:val="clear" w:color="auto" w:fill="FFFFFF"/>
        <w:spacing w:after="75"/>
        <w:rPr>
          <w:rFonts w:ascii="Arial" w:hAnsi="Arial" w:cs="Arial"/>
        </w:rPr>
      </w:pPr>
      <w:r w:rsidRPr="006B7117">
        <w:rPr>
          <w:rFonts w:ascii="Arial" w:hAnsi="Arial" w:cs="Arial"/>
        </w:rPr>
        <w:t>building the global appetite for British goods and services</w:t>
      </w:r>
    </w:p>
    <w:p w14:paraId="190C7583" w14:textId="77777777" w:rsidR="0058556F" w:rsidRDefault="0058556F" w:rsidP="0058556F">
      <w:pPr>
        <w:shd w:val="clear" w:color="auto" w:fill="FFFFFF"/>
        <w:spacing w:after="75"/>
        <w:rPr>
          <w:rFonts w:ascii="Arial" w:hAnsi="Arial" w:cs="Arial"/>
        </w:rPr>
      </w:pPr>
    </w:p>
    <w:p w14:paraId="50EAF157" w14:textId="77777777" w:rsidR="00B02022" w:rsidRDefault="00FF4F09" w:rsidP="00B02022">
      <w:pPr>
        <w:pStyle w:val="ListParagraph"/>
        <w:numPr>
          <w:ilvl w:val="1"/>
          <w:numId w:val="17"/>
        </w:numPr>
        <w:shd w:val="clear" w:color="auto" w:fill="FFFFFF"/>
        <w:spacing w:after="75"/>
        <w:ind w:left="567" w:hanging="567"/>
        <w:rPr>
          <w:rFonts w:ascii="Arial" w:hAnsi="Arial" w:cs="Arial"/>
        </w:rPr>
      </w:pPr>
      <w:r w:rsidRPr="00B02022">
        <w:rPr>
          <w:rFonts w:ascii="Arial" w:hAnsi="Arial" w:cs="Arial"/>
        </w:rPr>
        <w:t>In each English r</w:t>
      </w:r>
      <w:r w:rsidR="0058556F" w:rsidRPr="00B02022">
        <w:rPr>
          <w:rFonts w:ascii="Arial" w:hAnsi="Arial" w:cs="Arial"/>
        </w:rPr>
        <w:t>egion, DIT provides international Trade Advisers who work with businesses to develop successful export plans and connect them with sources of support and finance to make these plans happen.</w:t>
      </w:r>
      <w:r w:rsidR="00116FAB" w:rsidRPr="00B02022">
        <w:rPr>
          <w:rFonts w:ascii="Arial" w:hAnsi="Arial" w:cs="Arial"/>
        </w:rPr>
        <w:t xml:space="preserve"> This work is commissioned to Delivery Partners, of which EMB is one.</w:t>
      </w:r>
    </w:p>
    <w:p w14:paraId="15EF1ED9" w14:textId="77777777" w:rsidR="00B02022" w:rsidRDefault="00B02022" w:rsidP="00B02022">
      <w:pPr>
        <w:pStyle w:val="ListParagraph"/>
        <w:shd w:val="clear" w:color="auto" w:fill="FFFFFF"/>
        <w:spacing w:after="75"/>
        <w:ind w:left="567"/>
        <w:rPr>
          <w:rFonts w:ascii="Arial" w:hAnsi="Arial" w:cs="Arial"/>
        </w:rPr>
      </w:pPr>
    </w:p>
    <w:p w14:paraId="6B95C339" w14:textId="77777777" w:rsidR="00B02022" w:rsidRDefault="00603F53" w:rsidP="00B02022">
      <w:pPr>
        <w:pStyle w:val="ListParagraph"/>
        <w:numPr>
          <w:ilvl w:val="1"/>
          <w:numId w:val="17"/>
        </w:numPr>
        <w:shd w:val="clear" w:color="auto" w:fill="FFFFFF"/>
        <w:spacing w:after="75"/>
        <w:ind w:left="567" w:hanging="567"/>
        <w:rPr>
          <w:rFonts w:ascii="Arial" w:hAnsi="Arial" w:cs="Arial"/>
        </w:rPr>
      </w:pPr>
      <w:r w:rsidRPr="00B02022">
        <w:rPr>
          <w:rFonts w:ascii="Arial" w:hAnsi="Arial" w:cs="Arial"/>
        </w:rPr>
        <w:t>D</w:t>
      </w:r>
      <w:r w:rsidR="00D76CEF" w:rsidRPr="00B02022">
        <w:rPr>
          <w:rFonts w:ascii="Arial" w:hAnsi="Arial" w:cs="Arial"/>
        </w:rPr>
        <w:t>uring 2020/21</w:t>
      </w:r>
      <w:r w:rsidR="00FF4F09" w:rsidRPr="00B02022">
        <w:rPr>
          <w:rFonts w:ascii="Arial" w:hAnsi="Arial" w:cs="Arial"/>
        </w:rPr>
        <w:t>,</w:t>
      </w:r>
      <w:r w:rsidR="00D76CEF" w:rsidRPr="00B02022">
        <w:rPr>
          <w:rFonts w:ascii="Arial" w:hAnsi="Arial" w:cs="Arial"/>
        </w:rPr>
        <w:t xml:space="preserve"> DIT is piloting International Trade Adviser roles at LEP level.  This is designed to </w:t>
      </w:r>
      <w:r w:rsidRPr="00B02022">
        <w:rPr>
          <w:rFonts w:ascii="Arial" w:hAnsi="Arial" w:cs="Arial"/>
        </w:rPr>
        <w:t xml:space="preserve">support the Government’s Levelling Up agenda and make international trade advice and support more available to SMEs by creating better wiring with </w:t>
      </w:r>
      <w:r w:rsidR="0058556F" w:rsidRPr="00B02022">
        <w:rPr>
          <w:rFonts w:ascii="Arial" w:hAnsi="Arial" w:cs="Arial"/>
        </w:rPr>
        <w:t xml:space="preserve">LEP strategies and </w:t>
      </w:r>
      <w:r w:rsidRPr="00B02022">
        <w:rPr>
          <w:rFonts w:ascii="Arial" w:hAnsi="Arial" w:cs="Arial"/>
        </w:rPr>
        <w:t>local Growth Hub activity.</w:t>
      </w:r>
      <w:r w:rsidR="0058556F" w:rsidRPr="00B02022">
        <w:rPr>
          <w:rFonts w:ascii="Arial" w:hAnsi="Arial" w:cs="Arial"/>
        </w:rPr>
        <w:t xml:space="preserve">  </w:t>
      </w:r>
      <w:r w:rsidR="009D7D6E" w:rsidRPr="00B02022">
        <w:rPr>
          <w:rFonts w:ascii="Arial" w:hAnsi="Arial" w:cs="Arial"/>
        </w:rPr>
        <w:t xml:space="preserve">In support of this work, </w:t>
      </w:r>
      <w:r w:rsidR="0058556F" w:rsidRPr="00B02022">
        <w:rPr>
          <w:rFonts w:ascii="Arial" w:hAnsi="Arial" w:cs="Arial"/>
        </w:rPr>
        <w:t xml:space="preserve">LEP level internationalisation strategies will ensure that a common understanding exists between DIT and the LEPs, aligning policy and ensuring shared objectives that are </w:t>
      </w:r>
      <w:r w:rsidR="00F35A11" w:rsidRPr="00B02022">
        <w:rPr>
          <w:rFonts w:ascii="Arial" w:hAnsi="Arial" w:cs="Arial"/>
        </w:rPr>
        <w:t>complementary</w:t>
      </w:r>
      <w:r w:rsidR="0058556F" w:rsidRPr="00B02022">
        <w:rPr>
          <w:rFonts w:ascii="Arial" w:hAnsi="Arial" w:cs="Arial"/>
        </w:rPr>
        <w:t>.</w:t>
      </w:r>
    </w:p>
    <w:p w14:paraId="29FAE59B" w14:textId="77777777" w:rsidR="00B02022" w:rsidRPr="00B02022" w:rsidRDefault="00B02022" w:rsidP="00B02022">
      <w:pPr>
        <w:pStyle w:val="ListParagraph"/>
        <w:rPr>
          <w:rFonts w:ascii="Arial" w:hAnsi="Arial" w:cs="Arial"/>
        </w:rPr>
      </w:pPr>
    </w:p>
    <w:p w14:paraId="37A0C5D2" w14:textId="6B6F5ACA" w:rsidR="00D778C7" w:rsidRPr="00B02022" w:rsidRDefault="00FF4F09" w:rsidP="00B02022">
      <w:pPr>
        <w:pStyle w:val="ListParagraph"/>
        <w:numPr>
          <w:ilvl w:val="1"/>
          <w:numId w:val="17"/>
        </w:numPr>
        <w:shd w:val="clear" w:color="auto" w:fill="FFFFFF"/>
        <w:spacing w:after="75"/>
        <w:ind w:left="567" w:hanging="567"/>
        <w:rPr>
          <w:rFonts w:ascii="Arial" w:hAnsi="Arial" w:cs="Arial"/>
        </w:rPr>
      </w:pPr>
      <w:r w:rsidRPr="00B02022">
        <w:rPr>
          <w:rFonts w:ascii="Arial" w:hAnsi="Arial" w:cs="Arial"/>
        </w:rPr>
        <w:t>This commission</w:t>
      </w:r>
      <w:r w:rsidR="00D778C7" w:rsidRPr="00B02022">
        <w:rPr>
          <w:rFonts w:ascii="Arial" w:hAnsi="Arial" w:cs="Arial"/>
        </w:rPr>
        <w:t xml:space="preserve"> focuses on three Local Enterprise Partnership areas</w:t>
      </w:r>
      <w:r w:rsidRPr="00B02022">
        <w:rPr>
          <w:rFonts w:ascii="Arial" w:hAnsi="Arial" w:cs="Arial"/>
        </w:rPr>
        <w:t>:</w:t>
      </w:r>
    </w:p>
    <w:p w14:paraId="7DC531FA" w14:textId="77777777" w:rsidR="00D778C7" w:rsidRDefault="00D778C7" w:rsidP="0058556F">
      <w:pPr>
        <w:ind w:left="540" w:hanging="540"/>
        <w:rPr>
          <w:rFonts w:ascii="Arial" w:hAnsi="Arial" w:cs="Arial"/>
        </w:rPr>
      </w:pPr>
    </w:p>
    <w:p w14:paraId="49AA095C" w14:textId="0240FCC7" w:rsidR="006A15FF" w:rsidRPr="00FF4F09" w:rsidRDefault="00FF4F09" w:rsidP="00FF4F09">
      <w:pPr>
        <w:pStyle w:val="ListParagraph"/>
        <w:numPr>
          <w:ilvl w:val="0"/>
          <w:numId w:val="18"/>
        </w:numPr>
        <w:rPr>
          <w:rFonts w:ascii="Arial" w:hAnsi="Arial" w:cs="Arial"/>
        </w:rPr>
      </w:pPr>
      <w:r>
        <w:rPr>
          <w:rFonts w:ascii="Arial" w:hAnsi="Arial" w:cs="Arial"/>
        </w:rPr>
        <w:t>Derby, Derbyshire, Nottingham and Nottinghamshire (</w:t>
      </w:r>
      <w:r w:rsidR="008C3200" w:rsidRPr="00FF4F09">
        <w:rPr>
          <w:rFonts w:ascii="Arial" w:hAnsi="Arial" w:cs="Arial"/>
        </w:rPr>
        <w:t>D2N2</w:t>
      </w:r>
      <w:r>
        <w:rPr>
          <w:rFonts w:ascii="Arial" w:hAnsi="Arial" w:cs="Arial"/>
        </w:rPr>
        <w:t>)</w:t>
      </w:r>
      <w:r w:rsidR="008C3200" w:rsidRPr="00FF4F09">
        <w:rPr>
          <w:rFonts w:ascii="Arial" w:hAnsi="Arial" w:cs="Arial"/>
        </w:rPr>
        <w:t xml:space="preserve"> LEP</w:t>
      </w:r>
    </w:p>
    <w:p w14:paraId="710C6DDB" w14:textId="362DBCBF" w:rsidR="008C3200" w:rsidRPr="00FF4F09" w:rsidRDefault="008C3200" w:rsidP="00FF4F09">
      <w:pPr>
        <w:pStyle w:val="ListParagraph"/>
        <w:numPr>
          <w:ilvl w:val="0"/>
          <w:numId w:val="18"/>
        </w:numPr>
        <w:rPr>
          <w:rFonts w:ascii="Arial" w:hAnsi="Arial" w:cs="Arial"/>
        </w:rPr>
      </w:pPr>
      <w:r w:rsidRPr="00FF4F09">
        <w:rPr>
          <w:rFonts w:ascii="Arial" w:hAnsi="Arial" w:cs="Arial"/>
        </w:rPr>
        <w:t>Greater Lincolnshire LEP</w:t>
      </w:r>
    </w:p>
    <w:p w14:paraId="2F86D9A3" w14:textId="68857DA7" w:rsidR="008C3200" w:rsidRPr="00FF4F09" w:rsidRDefault="008C3200" w:rsidP="00FF4F09">
      <w:pPr>
        <w:pStyle w:val="ListParagraph"/>
        <w:numPr>
          <w:ilvl w:val="0"/>
          <w:numId w:val="18"/>
        </w:numPr>
        <w:rPr>
          <w:rFonts w:ascii="Arial" w:hAnsi="Arial" w:cs="Arial"/>
        </w:rPr>
      </w:pPr>
      <w:r w:rsidRPr="00FF4F09">
        <w:rPr>
          <w:rFonts w:ascii="Arial" w:hAnsi="Arial" w:cs="Arial"/>
        </w:rPr>
        <w:t>Leicester and Leicestershire LEP</w:t>
      </w:r>
    </w:p>
    <w:p w14:paraId="7A34BB22" w14:textId="77777777" w:rsidR="008C3200" w:rsidRDefault="008C3200" w:rsidP="006A15FF">
      <w:pPr>
        <w:ind w:left="1134"/>
        <w:rPr>
          <w:rFonts w:ascii="Arial" w:hAnsi="Arial" w:cs="Arial"/>
        </w:rPr>
      </w:pPr>
    </w:p>
    <w:p w14:paraId="53FC0AB3" w14:textId="01A78FEC" w:rsidR="008C3200" w:rsidRPr="00B02022" w:rsidRDefault="008C3200" w:rsidP="00B02022">
      <w:pPr>
        <w:pStyle w:val="ListParagraph"/>
        <w:numPr>
          <w:ilvl w:val="1"/>
          <w:numId w:val="17"/>
        </w:numPr>
        <w:ind w:left="567" w:hanging="567"/>
        <w:rPr>
          <w:rFonts w:ascii="Arial" w:hAnsi="Arial" w:cs="Arial"/>
        </w:rPr>
      </w:pPr>
      <w:r w:rsidRPr="00B02022">
        <w:rPr>
          <w:rFonts w:ascii="Arial" w:hAnsi="Arial" w:cs="Arial"/>
        </w:rPr>
        <w:t>Bidders should ensure they are very familiar with the characteristics of these areas and have read and understood their draft Local Industrial Strategies.</w:t>
      </w:r>
      <w:r w:rsidR="000D4CFC" w:rsidRPr="00B02022">
        <w:rPr>
          <w:rFonts w:ascii="Arial" w:hAnsi="Arial" w:cs="Arial"/>
        </w:rPr>
        <w:t xml:space="preserve"> Bidders should note that it is imperative that the development of these strategies is done in close partnership with the selected LEPs to encourage joint ownership of the resulting recommendations and bidders are expected to outline an effective approach to local engagement as part of the methodology.</w:t>
      </w:r>
    </w:p>
    <w:p w14:paraId="09731E9B" w14:textId="77777777" w:rsidR="008C3200" w:rsidRDefault="008C3200" w:rsidP="006A15FF">
      <w:pPr>
        <w:ind w:left="1134"/>
        <w:rPr>
          <w:rFonts w:ascii="Arial" w:hAnsi="Arial" w:cs="Arial"/>
        </w:rPr>
      </w:pPr>
    </w:p>
    <w:p w14:paraId="20CD2262" w14:textId="77777777" w:rsidR="003B44B0" w:rsidRDefault="003B44B0">
      <w:pPr>
        <w:rPr>
          <w:rFonts w:ascii="Arial" w:hAnsi="Arial" w:cs="Arial"/>
          <w:b/>
          <w:bCs/>
          <w:kern w:val="32"/>
        </w:rPr>
      </w:pPr>
      <w:r>
        <w:rPr>
          <w:rFonts w:ascii="Arial" w:hAnsi="Arial" w:cs="Arial"/>
        </w:rPr>
        <w:br w:type="page"/>
      </w:r>
    </w:p>
    <w:p w14:paraId="2D033F28" w14:textId="559DC64C" w:rsidR="002802F7" w:rsidRDefault="002802F7" w:rsidP="00F35A11">
      <w:pPr>
        <w:pStyle w:val="Heading1"/>
        <w:numPr>
          <w:ilvl w:val="0"/>
          <w:numId w:val="3"/>
        </w:numPr>
        <w:ind w:hanging="540"/>
        <w:rPr>
          <w:rFonts w:ascii="Arial" w:hAnsi="Arial" w:cs="Arial"/>
          <w:b w:val="0"/>
          <w:bCs w:val="0"/>
          <w:kern w:val="0"/>
          <w:sz w:val="22"/>
          <w:szCs w:val="22"/>
        </w:rPr>
      </w:pPr>
      <w:r>
        <w:rPr>
          <w:rFonts w:ascii="Arial" w:hAnsi="Arial" w:cs="Arial"/>
          <w:sz w:val="22"/>
          <w:szCs w:val="22"/>
        </w:rPr>
        <w:lastRenderedPageBreak/>
        <w:t>Outline Requirement</w:t>
      </w:r>
    </w:p>
    <w:p w14:paraId="0982C598" w14:textId="77777777" w:rsidR="00F35A11" w:rsidRDefault="00F35A11" w:rsidP="00F35A11"/>
    <w:p w14:paraId="46CF3BFA" w14:textId="767F1B67" w:rsidR="00E36D6D" w:rsidRPr="00B02022" w:rsidRDefault="00F35A11" w:rsidP="00B02022">
      <w:pPr>
        <w:pStyle w:val="ListParagraph"/>
        <w:numPr>
          <w:ilvl w:val="1"/>
          <w:numId w:val="44"/>
        </w:numPr>
        <w:ind w:left="567" w:hanging="567"/>
        <w:rPr>
          <w:rFonts w:ascii="Arial" w:hAnsi="Arial" w:cs="Arial"/>
        </w:rPr>
      </w:pPr>
      <w:r w:rsidRPr="00B02022">
        <w:rPr>
          <w:rFonts w:ascii="Arial" w:hAnsi="Arial" w:cs="Arial"/>
        </w:rPr>
        <w:t xml:space="preserve">This procurement will identify a single or multiple consultants to deliver individual internationalisation strategies for East Midlands based LEPs.  </w:t>
      </w:r>
      <w:r w:rsidR="00791CD5" w:rsidRPr="00B02022">
        <w:rPr>
          <w:rFonts w:ascii="Arial" w:hAnsi="Arial" w:cs="Arial"/>
        </w:rPr>
        <w:t xml:space="preserve">These are intended to provide local ‘road maps’ which help policy makers determine the best focus and nature of international trade support in their areas. </w:t>
      </w:r>
      <w:r w:rsidRPr="00B02022">
        <w:rPr>
          <w:rFonts w:ascii="Arial" w:hAnsi="Arial" w:cs="Arial"/>
        </w:rPr>
        <w:t>This work will be tendered as three</w:t>
      </w:r>
      <w:r w:rsidR="008C3200" w:rsidRPr="00B02022">
        <w:rPr>
          <w:rFonts w:ascii="Arial" w:hAnsi="Arial" w:cs="Arial"/>
        </w:rPr>
        <w:t xml:space="preserve"> geographic l</w:t>
      </w:r>
      <w:r w:rsidRPr="00B02022">
        <w:rPr>
          <w:rFonts w:ascii="Arial" w:hAnsi="Arial" w:cs="Arial"/>
        </w:rPr>
        <w:t xml:space="preserve">ots to </w:t>
      </w:r>
      <w:r w:rsidR="008C3200" w:rsidRPr="00B02022">
        <w:rPr>
          <w:rFonts w:ascii="Arial" w:hAnsi="Arial" w:cs="Arial"/>
        </w:rPr>
        <w:t>encourage</w:t>
      </w:r>
      <w:r w:rsidRPr="00B02022">
        <w:rPr>
          <w:rFonts w:ascii="Arial" w:hAnsi="Arial" w:cs="Arial"/>
        </w:rPr>
        <w:t xml:space="preserve"> bids from locally knowledgeable organisations.</w:t>
      </w:r>
      <w:r w:rsidR="00E36D6D" w:rsidRPr="00B02022">
        <w:rPr>
          <w:rFonts w:ascii="Arial" w:hAnsi="Arial" w:cs="Arial"/>
        </w:rPr>
        <w:t xml:space="preserve"> Organisations bidding for multiple lots should give some thought to insights that could be gained at an East Midlands regional level and outline how this could manifest in the final reports.</w:t>
      </w:r>
    </w:p>
    <w:p w14:paraId="49FFC48F" w14:textId="6DC201E2" w:rsidR="00F35A11" w:rsidRPr="00F35A11" w:rsidRDefault="00F35A11" w:rsidP="00F35A11">
      <w:pPr>
        <w:rPr>
          <w:rFonts w:ascii="Arial" w:hAnsi="Arial" w:cs="Arial"/>
        </w:rPr>
      </w:pPr>
    </w:p>
    <w:p w14:paraId="709AB3BA" w14:textId="36CC43B2" w:rsidR="00C94063" w:rsidRDefault="002802F7" w:rsidP="00205848">
      <w:pPr>
        <w:pStyle w:val="Heading1"/>
        <w:numPr>
          <w:ilvl w:val="0"/>
          <w:numId w:val="3"/>
        </w:numPr>
        <w:ind w:hanging="540"/>
        <w:rPr>
          <w:rFonts w:ascii="Arial" w:hAnsi="Arial" w:cs="Arial"/>
          <w:sz w:val="22"/>
          <w:szCs w:val="22"/>
        </w:rPr>
      </w:pPr>
      <w:r>
        <w:rPr>
          <w:rFonts w:ascii="Arial" w:hAnsi="Arial" w:cs="Arial"/>
          <w:sz w:val="22"/>
          <w:szCs w:val="22"/>
        </w:rPr>
        <w:t>Strategic Objectives</w:t>
      </w:r>
      <w:r w:rsidR="00D778C7">
        <w:rPr>
          <w:rFonts w:ascii="Arial" w:hAnsi="Arial" w:cs="Arial"/>
          <w:sz w:val="22"/>
          <w:szCs w:val="22"/>
        </w:rPr>
        <w:t xml:space="preserve"> </w:t>
      </w:r>
      <w:r w:rsidR="00E54F96">
        <w:rPr>
          <w:rFonts w:ascii="Arial" w:hAnsi="Arial" w:cs="Arial"/>
          <w:sz w:val="22"/>
          <w:szCs w:val="22"/>
        </w:rPr>
        <w:t>and Project Deliverables</w:t>
      </w:r>
    </w:p>
    <w:p w14:paraId="79EDCA5F" w14:textId="77777777" w:rsidR="009A0388" w:rsidRDefault="009A0388" w:rsidP="009A0388"/>
    <w:p w14:paraId="250AE27B" w14:textId="7D164DB1" w:rsidR="00F45185" w:rsidRPr="00E54F96" w:rsidRDefault="00F35A11" w:rsidP="00FF4F09">
      <w:pPr>
        <w:pStyle w:val="ListParagraph"/>
        <w:numPr>
          <w:ilvl w:val="1"/>
          <w:numId w:val="11"/>
        </w:numPr>
        <w:ind w:left="567" w:hanging="567"/>
        <w:rPr>
          <w:rFonts w:ascii="Arial" w:hAnsi="Arial" w:cs="Arial"/>
        </w:rPr>
      </w:pPr>
      <w:bookmarkStart w:id="2" w:name="OLE_LINK17"/>
      <w:bookmarkStart w:id="3" w:name="OLE_LINK18"/>
      <w:r w:rsidRPr="00E54F96">
        <w:rPr>
          <w:rFonts w:ascii="Arial" w:hAnsi="Arial" w:cs="Arial"/>
        </w:rPr>
        <w:t>T</w:t>
      </w:r>
      <w:r w:rsidR="008A48AB" w:rsidRPr="00E54F96">
        <w:rPr>
          <w:rFonts w:ascii="Arial" w:hAnsi="Arial" w:cs="Arial"/>
        </w:rPr>
        <w:t>he objective</w:t>
      </w:r>
      <w:r w:rsidR="00E54F96">
        <w:rPr>
          <w:rFonts w:ascii="Arial" w:hAnsi="Arial" w:cs="Arial"/>
        </w:rPr>
        <w:t>s</w:t>
      </w:r>
      <w:r w:rsidR="008A48AB" w:rsidRPr="00E54F96">
        <w:rPr>
          <w:rFonts w:ascii="Arial" w:hAnsi="Arial" w:cs="Arial"/>
        </w:rPr>
        <w:t xml:space="preserve"> of this work </w:t>
      </w:r>
      <w:r w:rsidR="00E54F96">
        <w:rPr>
          <w:rFonts w:ascii="Arial" w:hAnsi="Arial" w:cs="Arial"/>
        </w:rPr>
        <w:t>are</w:t>
      </w:r>
      <w:r w:rsidR="008A48AB" w:rsidRPr="00E54F96">
        <w:rPr>
          <w:rFonts w:ascii="Arial" w:hAnsi="Arial" w:cs="Arial"/>
        </w:rPr>
        <w:t xml:space="preserve"> </w:t>
      </w:r>
      <w:r w:rsidR="00FF4F09">
        <w:rPr>
          <w:rFonts w:ascii="Arial" w:hAnsi="Arial" w:cs="Arial"/>
        </w:rPr>
        <w:t>two</w:t>
      </w:r>
      <w:r w:rsidR="00E36D6D">
        <w:rPr>
          <w:rFonts w:ascii="Arial" w:hAnsi="Arial" w:cs="Arial"/>
        </w:rPr>
        <w:t>-</w:t>
      </w:r>
      <w:r w:rsidR="00F45185" w:rsidRPr="00E54F96">
        <w:rPr>
          <w:rFonts w:ascii="Arial" w:hAnsi="Arial" w:cs="Arial"/>
        </w:rPr>
        <w:t>fold:</w:t>
      </w:r>
    </w:p>
    <w:p w14:paraId="526070B8" w14:textId="77777777" w:rsidR="00F45185" w:rsidRDefault="00F45185" w:rsidP="00F45185">
      <w:pPr>
        <w:rPr>
          <w:rFonts w:ascii="Arial" w:hAnsi="Arial" w:cs="Arial"/>
        </w:rPr>
      </w:pPr>
    </w:p>
    <w:p w14:paraId="3B78B031" w14:textId="5EFC471E" w:rsidR="00F35A11" w:rsidRPr="00FF4F09" w:rsidRDefault="00FF4F09" w:rsidP="00FF4F09">
      <w:pPr>
        <w:pStyle w:val="ListParagraph"/>
        <w:numPr>
          <w:ilvl w:val="2"/>
          <w:numId w:val="11"/>
        </w:numPr>
        <w:ind w:left="1418" w:hanging="709"/>
        <w:rPr>
          <w:rFonts w:ascii="Arial" w:hAnsi="Arial" w:cs="Arial"/>
        </w:rPr>
      </w:pPr>
      <w:r>
        <w:rPr>
          <w:rFonts w:ascii="Arial" w:hAnsi="Arial" w:cs="Arial"/>
        </w:rPr>
        <w:t>T</w:t>
      </w:r>
      <w:r w:rsidR="00F35A11" w:rsidRPr="00FF4F09">
        <w:rPr>
          <w:rFonts w:ascii="Arial" w:hAnsi="Arial" w:cs="Arial"/>
        </w:rPr>
        <w:t xml:space="preserve">o create ambitious </w:t>
      </w:r>
      <w:r w:rsidR="008A48AB" w:rsidRPr="00FF4F09">
        <w:rPr>
          <w:rFonts w:ascii="Arial" w:hAnsi="Arial" w:cs="Arial"/>
        </w:rPr>
        <w:t>but</w:t>
      </w:r>
      <w:r w:rsidR="00F35A11" w:rsidRPr="00FF4F09">
        <w:rPr>
          <w:rFonts w:ascii="Arial" w:hAnsi="Arial" w:cs="Arial"/>
        </w:rPr>
        <w:t xml:space="preserve"> practical internationalisation strategies for each of D2N2, GLLEP and LLEP which drive business growth through export, building on local strengths and opportunities. </w:t>
      </w:r>
      <w:r>
        <w:rPr>
          <w:rFonts w:ascii="Arial" w:hAnsi="Arial" w:cs="Arial"/>
        </w:rPr>
        <w:t xml:space="preserve"> Each strategy must be evidence-</w:t>
      </w:r>
      <w:r w:rsidR="00F35A11" w:rsidRPr="00FF4F09">
        <w:rPr>
          <w:rFonts w:ascii="Arial" w:hAnsi="Arial" w:cs="Arial"/>
        </w:rPr>
        <w:t>based and have the collective support of local, regional and national stakeholders and align with the relevant Local Industrial Strategy</w:t>
      </w:r>
      <w:r w:rsidR="00952263" w:rsidRPr="00FF4F09">
        <w:rPr>
          <w:rFonts w:ascii="Arial" w:hAnsi="Arial" w:cs="Arial"/>
        </w:rPr>
        <w:t xml:space="preserve"> or equivalent Economic Growth/Recovery Strategy</w:t>
      </w:r>
      <w:r w:rsidR="00F35A11" w:rsidRPr="00FF4F09">
        <w:rPr>
          <w:rFonts w:ascii="Arial" w:hAnsi="Arial" w:cs="Arial"/>
        </w:rPr>
        <w:t>, the Midlands Engine Internationalisation strategy and, once published the Department of International Trade’s Export strategy. The strategies should also factor in the findings of the 2019 Trade Barriers research.</w:t>
      </w:r>
    </w:p>
    <w:p w14:paraId="400EA6CA" w14:textId="77777777" w:rsidR="00FF4F09" w:rsidRDefault="00FF4F09" w:rsidP="00FF4F09">
      <w:pPr>
        <w:rPr>
          <w:rFonts w:ascii="Arial" w:hAnsi="Arial" w:cs="Arial"/>
        </w:rPr>
      </w:pPr>
    </w:p>
    <w:p w14:paraId="3CEAEFAC" w14:textId="1F1C9A69" w:rsidR="00FE53D9" w:rsidRPr="00FF4F09" w:rsidRDefault="00FF4F09" w:rsidP="00FF4F09">
      <w:pPr>
        <w:pStyle w:val="ListParagraph"/>
        <w:numPr>
          <w:ilvl w:val="2"/>
          <w:numId w:val="11"/>
        </w:numPr>
        <w:ind w:left="1418"/>
        <w:rPr>
          <w:rFonts w:ascii="Arial" w:hAnsi="Arial" w:cs="Arial"/>
        </w:rPr>
      </w:pPr>
      <w:r>
        <w:rPr>
          <w:rFonts w:ascii="Arial" w:hAnsi="Arial" w:cs="Arial"/>
        </w:rPr>
        <w:t>T</w:t>
      </w:r>
      <w:r w:rsidR="00FE53D9" w:rsidRPr="00FF4F09">
        <w:rPr>
          <w:rFonts w:ascii="Arial" w:hAnsi="Arial" w:cs="Arial"/>
        </w:rPr>
        <w:t xml:space="preserve">he </w:t>
      </w:r>
      <w:r w:rsidR="00F45185" w:rsidRPr="00FF4F09">
        <w:rPr>
          <w:rFonts w:ascii="Arial" w:hAnsi="Arial" w:cs="Arial"/>
        </w:rPr>
        <w:t>strategies</w:t>
      </w:r>
      <w:r w:rsidR="00FE53D9" w:rsidRPr="00FF4F09">
        <w:rPr>
          <w:rFonts w:ascii="Arial" w:hAnsi="Arial" w:cs="Arial"/>
        </w:rPr>
        <w:t xml:space="preserve"> should also consider and </w:t>
      </w:r>
      <w:r w:rsidR="001338A1" w:rsidRPr="00FF4F09">
        <w:rPr>
          <w:rFonts w:ascii="Arial" w:hAnsi="Arial" w:cs="Arial"/>
        </w:rPr>
        <w:t>provide an analysis</w:t>
      </w:r>
      <w:r w:rsidR="00FE53D9" w:rsidRPr="00FF4F09">
        <w:rPr>
          <w:rFonts w:ascii="Arial" w:hAnsi="Arial" w:cs="Arial"/>
        </w:rPr>
        <w:t xml:space="preserve"> o</w:t>
      </w:r>
      <w:r w:rsidR="008153D5" w:rsidRPr="00FF4F09">
        <w:rPr>
          <w:rFonts w:ascii="Arial" w:hAnsi="Arial" w:cs="Arial"/>
        </w:rPr>
        <w:t>f</w:t>
      </w:r>
      <w:r w:rsidR="00FE53D9" w:rsidRPr="00FF4F09">
        <w:rPr>
          <w:rFonts w:ascii="Arial" w:hAnsi="Arial" w:cs="Arial"/>
        </w:rPr>
        <w:t xml:space="preserve"> (i) the extent to which the LEP economic </w:t>
      </w:r>
      <w:r w:rsidR="001338A1" w:rsidRPr="00FF4F09">
        <w:rPr>
          <w:rFonts w:ascii="Arial" w:hAnsi="Arial" w:cs="Arial"/>
        </w:rPr>
        <w:t>structure</w:t>
      </w:r>
      <w:r w:rsidR="00FE53D9" w:rsidRPr="00FF4F09">
        <w:rPr>
          <w:rFonts w:ascii="Arial" w:hAnsi="Arial" w:cs="Arial"/>
        </w:rPr>
        <w:t xml:space="preserve"> is </w:t>
      </w:r>
      <w:r w:rsidR="001338A1" w:rsidRPr="00FF4F09">
        <w:rPr>
          <w:rFonts w:ascii="Arial" w:hAnsi="Arial" w:cs="Arial"/>
        </w:rPr>
        <w:t>dependent</w:t>
      </w:r>
      <w:r w:rsidR="00FE53D9" w:rsidRPr="00FF4F09">
        <w:rPr>
          <w:rFonts w:ascii="Arial" w:hAnsi="Arial" w:cs="Arial"/>
        </w:rPr>
        <w:t xml:space="preserve"> on EU markets, and (ii) the economic potential of the individual areas to trade with the following </w:t>
      </w:r>
      <w:r w:rsidR="001338A1" w:rsidRPr="00FF4F09">
        <w:rPr>
          <w:rFonts w:ascii="Arial" w:hAnsi="Arial" w:cs="Arial"/>
        </w:rPr>
        <w:t>developing geographic territories: East Europe and Central Asia, Africa, India and Latin Ame</w:t>
      </w:r>
      <w:r w:rsidR="00F45185" w:rsidRPr="00FF4F09">
        <w:rPr>
          <w:rFonts w:ascii="Arial" w:hAnsi="Arial" w:cs="Arial"/>
        </w:rPr>
        <w:t>rica and the Caribbean which reflect the location of new DIT Regional Champion roles who will be responsible for promoting goods and services originating from the Midlands Engine area.</w:t>
      </w:r>
    </w:p>
    <w:p w14:paraId="46AF0F75" w14:textId="22DE025B" w:rsidR="00FE53D9" w:rsidRPr="00D778C7" w:rsidRDefault="00FE53D9" w:rsidP="00D778C7">
      <w:pPr>
        <w:ind w:left="540" w:hanging="540"/>
        <w:rPr>
          <w:rFonts w:ascii="Arial" w:hAnsi="Arial" w:cs="Arial"/>
        </w:rPr>
      </w:pPr>
    </w:p>
    <w:p w14:paraId="4A3D1768" w14:textId="77777777" w:rsidR="00F35A11" w:rsidRPr="00E54F96" w:rsidRDefault="00F35A11" w:rsidP="00F35A11">
      <w:pPr>
        <w:rPr>
          <w:rFonts w:ascii="Arial" w:hAnsi="Arial" w:cs="Arial"/>
          <w:bCs/>
        </w:rPr>
      </w:pPr>
    </w:p>
    <w:p w14:paraId="5C8F84F3" w14:textId="6D0F7CF2" w:rsidR="008153D5" w:rsidRDefault="00E54F96" w:rsidP="00F45185">
      <w:pPr>
        <w:rPr>
          <w:rFonts w:ascii="Arial" w:hAnsi="Arial" w:cs="Arial"/>
        </w:rPr>
      </w:pPr>
      <w:r w:rsidRPr="00E54F96">
        <w:rPr>
          <w:rFonts w:ascii="Arial" w:hAnsi="Arial" w:cs="Arial"/>
          <w:bCs/>
        </w:rPr>
        <w:t>4.2</w:t>
      </w:r>
      <w:r w:rsidR="00D778C7" w:rsidRPr="00E54F96">
        <w:rPr>
          <w:rFonts w:ascii="Arial" w:hAnsi="Arial" w:cs="Arial"/>
          <w:bCs/>
        </w:rPr>
        <w:tab/>
      </w:r>
      <w:r>
        <w:rPr>
          <w:rFonts w:ascii="Arial" w:hAnsi="Arial" w:cs="Arial"/>
          <w:bCs/>
        </w:rPr>
        <w:t>The project deliverable is the c</w:t>
      </w:r>
      <w:r w:rsidR="008153D5">
        <w:rPr>
          <w:rFonts w:ascii="Arial" w:hAnsi="Arial" w:cs="Arial"/>
        </w:rPr>
        <w:t>reation of strategy document</w:t>
      </w:r>
      <w:r w:rsidR="00116FAB">
        <w:rPr>
          <w:rFonts w:ascii="Arial" w:hAnsi="Arial" w:cs="Arial"/>
        </w:rPr>
        <w:t>s</w:t>
      </w:r>
      <w:r w:rsidR="008153D5">
        <w:rPr>
          <w:rFonts w:ascii="Arial" w:hAnsi="Arial" w:cs="Arial"/>
        </w:rPr>
        <w:t xml:space="preserve"> that include: </w:t>
      </w:r>
    </w:p>
    <w:p w14:paraId="381DFFDF" w14:textId="77777777" w:rsidR="00F45185" w:rsidRDefault="00F45185" w:rsidP="00F45185">
      <w:pPr>
        <w:rPr>
          <w:rFonts w:ascii="Arial" w:hAnsi="Arial" w:cs="Arial"/>
        </w:rPr>
      </w:pPr>
    </w:p>
    <w:p w14:paraId="6B33BB77" w14:textId="5EF79EAF" w:rsidR="00F35A11" w:rsidRPr="00D778C7" w:rsidRDefault="00F35A11" w:rsidP="00F45185">
      <w:pPr>
        <w:numPr>
          <w:ilvl w:val="1"/>
          <w:numId w:val="9"/>
        </w:numPr>
        <w:rPr>
          <w:rFonts w:ascii="Arial" w:hAnsi="Arial" w:cs="Arial"/>
        </w:rPr>
      </w:pPr>
      <w:r w:rsidRPr="00D778C7">
        <w:rPr>
          <w:rFonts w:ascii="Arial" w:hAnsi="Arial" w:cs="Arial"/>
        </w:rPr>
        <w:t>Identification/validation of key sector strengths that have or could have a competitive advantage in the global market place</w:t>
      </w:r>
    </w:p>
    <w:p w14:paraId="3AABC4A9" w14:textId="77777777" w:rsidR="00F35A11" w:rsidRPr="00D778C7" w:rsidRDefault="00F35A11" w:rsidP="00F45185">
      <w:pPr>
        <w:numPr>
          <w:ilvl w:val="1"/>
          <w:numId w:val="9"/>
        </w:numPr>
        <w:rPr>
          <w:rFonts w:ascii="Arial" w:hAnsi="Arial" w:cs="Arial"/>
        </w:rPr>
      </w:pPr>
      <w:r w:rsidRPr="00D778C7">
        <w:rPr>
          <w:rFonts w:ascii="Arial" w:hAnsi="Arial" w:cs="Arial"/>
        </w:rPr>
        <w:t>Recommendation of target export markets that offer immediate or latent demand that matches local sectoral strengths</w:t>
      </w:r>
    </w:p>
    <w:p w14:paraId="6AA447C1" w14:textId="77777777" w:rsidR="00F35A11" w:rsidRPr="00D778C7" w:rsidRDefault="00F35A11" w:rsidP="00F45185">
      <w:pPr>
        <w:numPr>
          <w:ilvl w:val="1"/>
          <w:numId w:val="9"/>
        </w:numPr>
        <w:rPr>
          <w:rFonts w:ascii="Arial" w:hAnsi="Arial" w:cs="Arial"/>
        </w:rPr>
      </w:pPr>
      <w:r w:rsidRPr="00D778C7">
        <w:rPr>
          <w:rFonts w:ascii="Arial" w:hAnsi="Arial" w:cs="Arial"/>
        </w:rPr>
        <w:t>Identification of local strategic enablers and the associated policy implications for local and regional decision makers.</w:t>
      </w:r>
    </w:p>
    <w:p w14:paraId="3B61B871" w14:textId="5B653307" w:rsidR="00F35A11" w:rsidRDefault="00F35A11" w:rsidP="00F45185">
      <w:pPr>
        <w:numPr>
          <w:ilvl w:val="1"/>
          <w:numId w:val="9"/>
        </w:numPr>
        <w:rPr>
          <w:rFonts w:ascii="Arial" w:hAnsi="Arial" w:cs="Arial"/>
        </w:rPr>
      </w:pPr>
      <w:r w:rsidRPr="00D778C7">
        <w:rPr>
          <w:rFonts w:ascii="Arial" w:hAnsi="Arial" w:cs="Arial"/>
        </w:rPr>
        <w:t>Qualitative evidence from businesses that have begun exporting in the last five years on the support that they found most helpful and, going forward, what support might best enable them to continue export</w:t>
      </w:r>
      <w:r w:rsidR="00116FAB">
        <w:rPr>
          <w:rFonts w:ascii="Arial" w:hAnsi="Arial" w:cs="Arial"/>
        </w:rPr>
        <w:t>ing</w:t>
      </w:r>
      <w:r w:rsidRPr="00D778C7">
        <w:rPr>
          <w:rFonts w:ascii="Arial" w:hAnsi="Arial" w:cs="Arial"/>
        </w:rPr>
        <w:t>.</w:t>
      </w:r>
    </w:p>
    <w:p w14:paraId="438C6DF8" w14:textId="546372B3" w:rsidR="009D7D6E" w:rsidRPr="00D778C7" w:rsidRDefault="009D7D6E" w:rsidP="00F45185">
      <w:pPr>
        <w:numPr>
          <w:ilvl w:val="1"/>
          <w:numId w:val="9"/>
        </w:numPr>
        <w:rPr>
          <w:rFonts w:ascii="Arial" w:hAnsi="Arial" w:cs="Arial"/>
        </w:rPr>
      </w:pPr>
      <w:r>
        <w:rPr>
          <w:rFonts w:ascii="Arial" w:hAnsi="Arial" w:cs="Arial"/>
        </w:rPr>
        <w:t>Recommendation</w:t>
      </w:r>
      <w:r w:rsidR="00116FAB">
        <w:rPr>
          <w:rFonts w:ascii="Arial" w:hAnsi="Arial" w:cs="Arial"/>
        </w:rPr>
        <w:t>s</w:t>
      </w:r>
      <w:r>
        <w:rPr>
          <w:rFonts w:ascii="Arial" w:hAnsi="Arial" w:cs="Arial"/>
        </w:rPr>
        <w:t xml:space="preserve"> of practical local steps that can be taken to increase awareness of the benefits of international trade and how to access appropriate support.</w:t>
      </w:r>
    </w:p>
    <w:p w14:paraId="0C967F74" w14:textId="77777777" w:rsidR="009D7D6E" w:rsidRDefault="00F35A11" w:rsidP="00F45185">
      <w:pPr>
        <w:numPr>
          <w:ilvl w:val="1"/>
          <w:numId w:val="9"/>
        </w:numPr>
        <w:rPr>
          <w:rFonts w:ascii="Arial" w:hAnsi="Arial" w:cs="Arial"/>
        </w:rPr>
      </w:pPr>
      <w:r w:rsidRPr="00D778C7">
        <w:rPr>
          <w:rFonts w:ascii="Arial" w:hAnsi="Arial" w:cs="Arial"/>
        </w:rPr>
        <w:t>Creation of a methodology which measures internationalisation progress on an ongoing basis</w:t>
      </w:r>
    </w:p>
    <w:p w14:paraId="58B324FD" w14:textId="77777777" w:rsidR="009D7D6E" w:rsidRDefault="009D7D6E" w:rsidP="009D7D6E">
      <w:pPr>
        <w:ind w:left="1440"/>
        <w:rPr>
          <w:rFonts w:ascii="Arial" w:hAnsi="Arial" w:cs="Arial"/>
        </w:rPr>
      </w:pPr>
    </w:p>
    <w:p w14:paraId="2ADED8A2" w14:textId="577A8837" w:rsidR="00791CD5" w:rsidRPr="00FF4F09" w:rsidRDefault="00791CD5" w:rsidP="00FF4F09">
      <w:pPr>
        <w:pStyle w:val="ListParagraph"/>
        <w:numPr>
          <w:ilvl w:val="1"/>
          <w:numId w:val="22"/>
        </w:numPr>
        <w:ind w:left="709" w:hanging="709"/>
        <w:rPr>
          <w:rFonts w:ascii="Arial" w:hAnsi="Arial" w:cs="Arial"/>
        </w:rPr>
      </w:pPr>
      <w:r w:rsidRPr="00FF4F09">
        <w:rPr>
          <w:rFonts w:ascii="Arial" w:hAnsi="Arial" w:cs="Arial"/>
        </w:rPr>
        <w:t xml:space="preserve">Bidders should note that </w:t>
      </w:r>
      <w:r w:rsidR="009D7D6E" w:rsidRPr="00FF4F09">
        <w:rPr>
          <w:rFonts w:ascii="Arial" w:hAnsi="Arial" w:cs="Arial"/>
        </w:rPr>
        <w:t xml:space="preserve">there will be some element of prescription in the format of this document </w:t>
      </w:r>
      <w:r w:rsidR="00116FAB" w:rsidRPr="00FF4F09">
        <w:rPr>
          <w:rFonts w:ascii="Arial" w:hAnsi="Arial" w:cs="Arial"/>
        </w:rPr>
        <w:t xml:space="preserve">to ensure comparability across the geographic lots </w:t>
      </w:r>
      <w:r w:rsidR="009D7D6E" w:rsidRPr="00FF4F09">
        <w:rPr>
          <w:rFonts w:ascii="Arial" w:hAnsi="Arial" w:cs="Arial"/>
        </w:rPr>
        <w:t xml:space="preserve">and </w:t>
      </w:r>
      <w:r w:rsidR="00FF4F09">
        <w:rPr>
          <w:rFonts w:ascii="Arial" w:hAnsi="Arial" w:cs="Arial"/>
        </w:rPr>
        <w:t xml:space="preserve">that </w:t>
      </w:r>
      <w:r w:rsidR="009D7D6E" w:rsidRPr="00FF4F09">
        <w:rPr>
          <w:rFonts w:ascii="Arial" w:hAnsi="Arial" w:cs="Arial"/>
        </w:rPr>
        <w:t>t</w:t>
      </w:r>
      <w:r w:rsidRPr="00FF4F09">
        <w:rPr>
          <w:rFonts w:ascii="Arial" w:hAnsi="Arial" w:cs="Arial"/>
        </w:rPr>
        <w:t>he focus of these strategies is on international trade and not investment.</w:t>
      </w:r>
      <w:r w:rsidR="00116FAB" w:rsidRPr="00FF4F09">
        <w:rPr>
          <w:rFonts w:ascii="Arial" w:hAnsi="Arial" w:cs="Arial"/>
        </w:rPr>
        <w:t xml:space="preserve">  </w:t>
      </w:r>
    </w:p>
    <w:p w14:paraId="28E728CC" w14:textId="77777777" w:rsidR="0088438E" w:rsidRDefault="0088438E" w:rsidP="00791CD5">
      <w:pPr>
        <w:ind w:left="720" w:hanging="720"/>
        <w:rPr>
          <w:rFonts w:ascii="Arial" w:hAnsi="Arial" w:cs="Arial"/>
        </w:rPr>
      </w:pPr>
    </w:p>
    <w:p w14:paraId="44FF294A" w14:textId="77777777" w:rsidR="00F45185" w:rsidRPr="00D778C7" w:rsidRDefault="00F45185" w:rsidP="00791CD5">
      <w:pPr>
        <w:ind w:left="720" w:hanging="720"/>
        <w:rPr>
          <w:rFonts w:ascii="Arial" w:hAnsi="Arial" w:cs="Arial"/>
        </w:rPr>
      </w:pPr>
    </w:p>
    <w:p w14:paraId="64E7747F" w14:textId="182638FF" w:rsidR="00341F3F" w:rsidRDefault="00341F3F" w:rsidP="00FF4F09">
      <w:pPr>
        <w:pStyle w:val="Heading1"/>
        <w:numPr>
          <w:ilvl w:val="0"/>
          <w:numId w:val="3"/>
        </w:numPr>
        <w:ind w:hanging="540"/>
        <w:rPr>
          <w:rFonts w:ascii="Arial" w:hAnsi="Arial"/>
          <w:kern w:val="0"/>
          <w:sz w:val="22"/>
        </w:rPr>
      </w:pPr>
      <w:bookmarkStart w:id="4" w:name="_Toc25756737"/>
      <w:bookmarkEnd w:id="2"/>
      <w:bookmarkEnd w:id="3"/>
      <w:r>
        <w:rPr>
          <w:rFonts w:ascii="Arial" w:hAnsi="Arial"/>
          <w:kern w:val="0"/>
          <w:sz w:val="22"/>
        </w:rPr>
        <w:lastRenderedPageBreak/>
        <w:t xml:space="preserve">Timetable for </w:t>
      </w:r>
      <w:bookmarkEnd w:id="4"/>
      <w:r w:rsidR="000B3E99">
        <w:rPr>
          <w:rFonts w:ascii="Arial" w:hAnsi="Arial"/>
          <w:kern w:val="0"/>
          <w:sz w:val="22"/>
        </w:rPr>
        <w:t>D</w:t>
      </w:r>
      <w:r w:rsidR="006775BD">
        <w:rPr>
          <w:rFonts w:ascii="Arial" w:hAnsi="Arial"/>
          <w:kern w:val="0"/>
          <w:sz w:val="22"/>
        </w:rPr>
        <w:t>elivery</w:t>
      </w:r>
    </w:p>
    <w:p w14:paraId="45479EF1" w14:textId="77777777" w:rsidR="0088438E" w:rsidRDefault="0088438E" w:rsidP="0088438E"/>
    <w:p w14:paraId="67A962DC" w14:textId="65C394C9" w:rsidR="00F45185" w:rsidRPr="00FF4F09" w:rsidRDefault="0088438E" w:rsidP="00FF4F09">
      <w:pPr>
        <w:pStyle w:val="ListParagraph"/>
        <w:numPr>
          <w:ilvl w:val="1"/>
          <w:numId w:val="24"/>
        </w:numPr>
        <w:ind w:left="567" w:hanging="567"/>
        <w:rPr>
          <w:rFonts w:ascii="Arial" w:hAnsi="Arial" w:cs="Arial"/>
        </w:rPr>
      </w:pPr>
      <w:r w:rsidRPr="00FF4F09">
        <w:rPr>
          <w:rFonts w:ascii="Arial" w:hAnsi="Arial" w:cs="Arial"/>
        </w:rPr>
        <w:t>All work must be completed and the reports submitted by Monday 22</w:t>
      </w:r>
      <w:r w:rsidRPr="00FF4F09">
        <w:rPr>
          <w:rFonts w:ascii="Arial" w:hAnsi="Arial" w:cs="Arial"/>
          <w:vertAlign w:val="superscript"/>
        </w:rPr>
        <w:t>nd</w:t>
      </w:r>
      <w:r w:rsidRPr="00FF4F09">
        <w:rPr>
          <w:rFonts w:ascii="Arial" w:hAnsi="Arial" w:cs="Arial"/>
        </w:rPr>
        <w:t xml:space="preserve"> March 202</w:t>
      </w:r>
      <w:r w:rsidR="009D7D6E" w:rsidRPr="00FF4F09">
        <w:rPr>
          <w:rFonts w:ascii="Arial" w:hAnsi="Arial" w:cs="Arial"/>
        </w:rPr>
        <w:t>1</w:t>
      </w:r>
    </w:p>
    <w:p w14:paraId="70D4BCD8" w14:textId="77777777" w:rsidR="00FF4F09" w:rsidRDefault="00FF4F09">
      <w:pPr>
        <w:rPr>
          <w:rFonts w:ascii="Arial" w:hAnsi="Arial" w:cs="Arial"/>
        </w:rPr>
      </w:pPr>
    </w:p>
    <w:p w14:paraId="4F8E9143" w14:textId="77777777" w:rsidR="00341F3F" w:rsidRPr="00341F3F" w:rsidRDefault="00341F3F" w:rsidP="0088438E">
      <w:pPr>
        <w:pStyle w:val="ListParagraph"/>
        <w:numPr>
          <w:ilvl w:val="0"/>
          <w:numId w:val="4"/>
        </w:numPr>
        <w:rPr>
          <w:vanish/>
        </w:rPr>
      </w:pPr>
    </w:p>
    <w:p w14:paraId="2B67966D" w14:textId="77777777" w:rsidR="00341F3F" w:rsidRPr="00341F3F" w:rsidRDefault="00341F3F" w:rsidP="0088438E">
      <w:pPr>
        <w:pStyle w:val="ListParagraph"/>
        <w:numPr>
          <w:ilvl w:val="0"/>
          <w:numId w:val="4"/>
        </w:numPr>
        <w:rPr>
          <w:vanish/>
        </w:rPr>
      </w:pPr>
    </w:p>
    <w:p w14:paraId="40029A55" w14:textId="77777777" w:rsidR="00341F3F" w:rsidRPr="00341F3F" w:rsidRDefault="00341F3F" w:rsidP="0088438E">
      <w:pPr>
        <w:pStyle w:val="ListParagraph"/>
        <w:numPr>
          <w:ilvl w:val="0"/>
          <w:numId w:val="4"/>
        </w:numPr>
        <w:rPr>
          <w:vanish/>
        </w:rPr>
      </w:pPr>
    </w:p>
    <w:p w14:paraId="6E5C4B40" w14:textId="77777777" w:rsidR="00CE1BA5" w:rsidRPr="00D96400" w:rsidRDefault="00401132" w:rsidP="00E54F96">
      <w:pPr>
        <w:pStyle w:val="Heading1"/>
        <w:numPr>
          <w:ilvl w:val="0"/>
          <w:numId w:val="3"/>
        </w:numPr>
        <w:ind w:hanging="540"/>
        <w:rPr>
          <w:rFonts w:ascii="Arial" w:hAnsi="Arial"/>
          <w:kern w:val="0"/>
          <w:sz w:val="22"/>
        </w:rPr>
      </w:pPr>
      <w:bookmarkStart w:id="5" w:name="_Toc25756740"/>
      <w:r w:rsidRPr="00D96400">
        <w:rPr>
          <w:rFonts w:ascii="Arial" w:hAnsi="Arial"/>
          <w:kern w:val="0"/>
          <w:sz w:val="22"/>
        </w:rPr>
        <w:t>Budget</w:t>
      </w:r>
      <w:bookmarkEnd w:id="5"/>
    </w:p>
    <w:p w14:paraId="65BFCF2F" w14:textId="77777777" w:rsidR="00CE1BA5" w:rsidRPr="0078473C" w:rsidRDefault="00CE1BA5" w:rsidP="00CE1BA5">
      <w:pPr>
        <w:ind w:left="540"/>
        <w:rPr>
          <w:rFonts w:ascii="Arial" w:hAnsi="Arial" w:cs="Arial"/>
        </w:rPr>
      </w:pPr>
    </w:p>
    <w:p w14:paraId="0A7C3570" w14:textId="3E32C3F3" w:rsidR="000B3E99" w:rsidRPr="00FF4F09" w:rsidRDefault="000B3E99" w:rsidP="00FF4F09">
      <w:pPr>
        <w:pStyle w:val="ListParagraph"/>
        <w:numPr>
          <w:ilvl w:val="1"/>
          <w:numId w:val="25"/>
        </w:numPr>
        <w:ind w:left="567" w:hanging="567"/>
        <w:rPr>
          <w:rFonts w:ascii="Arial" w:hAnsi="Arial" w:cs="Arial"/>
        </w:rPr>
      </w:pPr>
      <w:bookmarkStart w:id="6" w:name="_Toc25756741"/>
      <w:r w:rsidRPr="00FF4F09">
        <w:rPr>
          <w:rFonts w:ascii="Arial" w:hAnsi="Arial" w:cs="Arial"/>
        </w:rPr>
        <w:t>The</w:t>
      </w:r>
      <w:r w:rsidR="009D7D6E" w:rsidRPr="00FF4F09">
        <w:rPr>
          <w:rFonts w:ascii="Arial" w:hAnsi="Arial" w:cs="Arial"/>
        </w:rPr>
        <w:t xml:space="preserve"> maximum</w:t>
      </w:r>
      <w:r w:rsidRPr="00FF4F09">
        <w:rPr>
          <w:rFonts w:ascii="Arial" w:hAnsi="Arial" w:cs="Arial"/>
        </w:rPr>
        <w:t xml:space="preserve"> available budget for the commission</w:t>
      </w:r>
      <w:r w:rsidR="00FF4F09">
        <w:rPr>
          <w:rFonts w:ascii="Arial" w:hAnsi="Arial" w:cs="Arial"/>
        </w:rPr>
        <w:t xml:space="preserve"> is split by lot:</w:t>
      </w:r>
    </w:p>
    <w:p w14:paraId="5A1ACAB9" w14:textId="047840BA" w:rsidR="000B3E99" w:rsidRDefault="000B3E99" w:rsidP="000B3E99">
      <w:pPr>
        <w:tabs>
          <w:tab w:val="num" w:pos="5966"/>
        </w:tabs>
        <w:rPr>
          <w:rFonts w:ascii="Arial" w:hAnsi="Arial" w:cs="Arial"/>
        </w:rPr>
      </w:pPr>
    </w:p>
    <w:p w14:paraId="1457CA82" w14:textId="0121376F" w:rsidR="008A48AB" w:rsidRPr="00FF4F09" w:rsidRDefault="008A48AB" w:rsidP="00FF4F09">
      <w:pPr>
        <w:pStyle w:val="ListParagraph"/>
        <w:numPr>
          <w:ilvl w:val="0"/>
          <w:numId w:val="26"/>
        </w:numPr>
        <w:tabs>
          <w:tab w:val="num" w:pos="3544"/>
        </w:tabs>
        <w:rPr>
          <w:rFonts w:ascii="Arial" w:hAnsi="Arial" w:cs="Arial"/>
        </w:rPr>
      </w:pPr>
      <w:r w:rsidRPr="00FF4F09">
        <w:rPr>
          <w:rFonts w:ascii="Arial" w:hAnsi="Arial" w:cs="Arial"/>
        </w:rPr>
        <w:t>Lot 1</w:t>
      </w:r>
      <w:r w:rsidR="00FF4F09" w:rsidRPr="00FF4F09">
        <w:rPr>
          <w:rFonts w:ascii="Arial" w:hAnsi="Arial" w:cs="Arial"/>
        </w:rPr>
        <w:t>:</w:t>
      </w:r>
      <w:r w:rsidR="00FF4F09">
        <w:rPr>
          <w:rFonts w:ascii="Arial" w:hAnsi="Arial" w:cs="Arial"/>
        </w:rPr>
        <w:t xml:space="preserve"> D2N2   - </w:t>
      </w:r>
      <w:r w:rsidRPr="00FF4F09">
        <w:rPr>
          <w:rFonts w:ascii="Arial" w:hAnsi="Arial" w:cs="Arial"/>
        </w:rPr>
        <w:t>£30,000</w:t>
      </w:r>
    </w:p>
    <w:p w14:paraId="27C4C86A" w14:textId="6CCC59D1" w:rsidR="008A48AB" w:rsidRPr="00FF4F09" w:rsidRDefault="008A48AB" w:rsidP="00FF4F09">
      <w:pPr>
        <w:pStyle w:val="ListParagraph"/>
        <w:numPr>
          <w:ilvl w:val="0"/>
          <w:numId w:val="26"/>
        </w:numPr>
        <w:tabs>
          <w:tab w:val="num" w:pos="3402"/>
        </w:tabs>
        <w:rPr>
          <w:rFonts w:ascii="Arial" w:hAnsi="Arial" w:cs="Arial"/>
        </w:rPr>
      </w:pPr>
      <w:r w:rsidRPr="00FF4F09">
        <w:rPr>
          <w:rFonts w:ascii="Arial" w:hAnsi="Arial" w:cs="Arial"/>
        </w:rPr>
        <w:t>Lot 2</w:t>
      </w:r>
      <w:r w:rsidR="00FF4F09" w:rsidRPr="00FF4F09">
        <w:rPr>
          <w:rFonts w:ascii="Arial" w:hAnsi="Arial" w:cs="Arial"/>
        </w:rPr>
        <w:t xml:space="preserve">: </w:t>
      </w:r>
      <w:r w:rsidRPr="00FF4F09">
        <w:rPr>
          <w:rFonts w:ascii="Arial" w:hAnsi="Arial" w:cs="Arial"/>
        </w:rPr>
        <w:t xml:space="preserve">GLLEP </w:t>
      </w:r>
      <w:r w:rsidR="00FF4F09">
        <w:rPr>
          <w:rFonts w:ascii="Arial" w:hAnsi="Arial" w:cs="Arial"/>
        </w:rPr>
        <w:t>- £</w:t>
      </w:r>
      <w:r w:rsidRPr="00FF4F09">
        <w:rPr>
          <w:rFonts w:ascii="Arial" w:hAnsi="Arial" w:cs="Arial"/>
        </w:rPr>
        <w:t>30,000</w:t>
      </w:r>
    </w:p>
    <w:p w14:paraId="51F850D7" w14:textId="2BB00224" w:rsidR="008A48AB" w:rsidRPr="00FF4F09" w:rsidRDefault="008A48AB" w:rsidP="00FF4F09">
      <w:pPr>
        <w:pStyle w:val="ListParagraph"/>
        <w:numPr>
          <w:ilvl w:val="0"/>
          <w:numId w:val="26"/>
        </w:numPr>
        <w:tabs>
          <w:tab w:val="num" w:pos="5966"/>
        </w:tabs>
        <w:rPr>
          <w:rFonts w:ascii="Arial" w:hAnsi="Arial" w:cs="Arial"/>
        </w:rPr>
      </w:pPr>
      <w:r w:rsidRPr="00FF4F09">
        <w:rPr>
          <w:rFonts w:ascii="Arial" w:hAnsi="Arial" w:cs="Arial"/>
        </w:rPr>
        <w:t>Lot 3</w:t>
      </w:r>
      <w:r w:rsidR="00FF4F09" w:rsidRPr="00FF4F09">
        <w:rPr>
          <w:rFonts w:ascii="Arial" w:hAnsi="Arial" w:cs="Arial"/>
        </w:rPr>
        <w:t>: L</w:t>
      </w:r>
      <w:r w:rsidRPr="00FF4F09">
        <w:rPr>
          <w:rFonts w:ascii="Arial" w:hAnsi="Arial" w:cs="Arial"/>
        </w:rPr>
        <w:t xml:space="preserve">LEP </w:t>
      </w:r>
      <w:r w:rsidR="00FF4F09">
        <w:rPr>
          <w:rFonts w:ascii="Arial" w:hAnsi="Arial" w:cs="Arial"/>
        </w:rPr>
        <w:t xml:space="preserve">   - £</w:t>
      </w:r>
      <w:r w:rsidRPr="00FF4F09">
        <w:rPr>
          <w:rFonts w:ascii="Arial" w:hAnsi="Arial" w:cs="Arial"/>
        </w:rPr>
        <w:t>30,000</w:t>
      </w:r>
    </w:p>
    <w:p w14:paraId="771858A9" w14:textId="77777777" w:rsidR="00F45185" w:rsidRPr="00070DFC" w:rsidRDefault="00F45185" w:rsidP="008A48AB">
      <w:pPr>
        <w:tabs>
          <w:tab w:val="num" w:pos="5966"/>
        </w:tabs>
        <w:ind w:left="567"/>
        <w:rPr>
          <w:rFonts w:ascii="Arial" w:hAnsi="Arial" w:cs="Arial"/>
          <w:b/>
          <w:u w:val="single"/>
        </w:rPr>
      </w:pPr>
    </w:p>
    <w:p w14:paraId="5785D1C3" w14:textId="495F8D9C" w:rsidR="00070DFC" w:rsidRPr="00070DFC" w:rsidRDefault="00070DFC" w:rsidP="00070DFC">
      <w:pPr>
        <w:pStyle w:val="ListParagraph"/>
        <w:numPr>
          <w:ilvl w:val="1"/>
          <w:numId w:val="25"/>
        </w:numPr>
        <w:ind w:left="567" w:hanging="567"/>
        <w:rPr>
          <w:rFonts w:ascii="Arial" w:hAnsi="Arial" w:cs="Arial"/>
        </w:rPr>
      </w:pPr>
      <w:r w:rsidRPr="00070DFC">
        <w:rPr>
          <w:rFonts w:ascii="Arial" w:hAnsi="Arial" w:cs="Arial"/>
        </w:rPr>
        <w:t>You may bid for one or all lots but individual submiss</w:t>
      </w:r>
      <w:r>
        <w:rPr>
          <w:rFonts w:ascii="Arial" w:hAnsi="Arial" w:cs="Arial"/>
        </w:rPr>
        <w:t>ions must be received for each L</w:t>
      </w:r>
      <w:r w:rsidRPr="00070DFC">
        <w:rPr>
          <w:rFonts w:ascii="Arial" w:hAnsi="Arial" w:cs="Arial"/>
        </w:rPr>
        <w:t xml:space="preserve">ot. </w:t>
      </w:r>
    </w:p>
    <w:p w14:paraId="330E721F" w14:textId="77777777" w:rsidR="00CE1BA5" w:rsidRPr="00F45185" w:rsidRDefault="00404EBB" w:rsidP="00E54F96">
      <w:pPr>
        <w:pStyle w:val="Heading1"/>
        <w:numPr>
          <w:ilvl w:val="0"/>
          <w:numId w:val="3"/>
        </w:numPr>
        <w:ind w:hanging="540"/>
        <w:rPr>
          <w:rFonts w:ascii="Arial" w:hAnsi="Arial"/>
          <w:kern w:val="0"/>
          <w:sz w:val="22"/>
        </w:rPr>
      </w:pPr>
      <w:r w:rsidRPr="00F45185">
        <w:rPr>
          <w:rFonts w:ascii="Arial" w:hAnsi="Arial"/>
          <w:kern w:val="0"/>
          <w:sz w:val="22"/>
        </w:rPr>
        <w:t>Additional Requirements</w:t>
      </w:r>
      <w:bookmarkEnd w:id="6"/>
    </w:p>
    <w:p w14:paraId="4C3CE9C6" w14:textId="77777777" w:rsidR="00CE1BA5" w:rsidRPr="0078473C" w:rsidRDefault="00CE1BA5" w:rsidP="00CE1BA5">
      <w:pPr>
        <w:ind w:left="540"/>
        <w:rPr>
          <w:rFonts w:ascii="Arial" w:hAnsi="Arial" w:cs="Arial"/>
        </w:rPr>
      </w:pPr>
    </w:p>
    <w:p w14:paraId="57E13AF4" w14:textId="42B7A7CD" w:rsidR="00404EBB" w:rsidRPr="00070DFC" w:rsidRDefault="00404EBB" w:rsidP="00070DFC">
      <w:pPr>
        <w:pStyle w:val="ListParagraph"/>
        <w:numPr>
          <w:ilvl w:val="1"/>
          <w:numId w:val="27"/>
        </w:numPr>
        <w:ind w:left="567" w:hanging="567"/>
        <w:rPr>
          <w:rFonts w:ascii="Arial" w:hAnsi="Arial" w:cs="Arial"/>
        </w:rPr>
      </w:pPr>
      <w:r w:rsidRPr="00070DFC">
        <w:rPr>
          <w:rFonts w:ascii="Arial" w:hAnsi="Arial" w:cs="Arial"/>
        </w:rPr>
        <w:t xml:space="preserve">The </w:t>
      </w:r>
      <w:r w:rsidR="008A48AB" w:rsidRPr="00070DFC">
        <w:rPr>
          <w:rFonts w:ascii="Arial" w:hAnsi="Arial" w:cs="Arial"/>
        </w:rPr>
        <w:t>project deliverables are</w:t>
      </w:r>
      <w:r w:rsidRPr="00070DFC">
        <w:rPr>
          <w:rFonts w:ascii="Arial" w:hAnsi="Arial" w:cs="Arial"/>
        </w:rPr>
        <w:t xml:space="preserve"> not an exhaustive list.</w:t>
      </w:r>
      <w:r w:rsidR="00E30DCA" w:rsidRPr="00070DFC">
        <w:rPr>
          <w:rFonts w:ascii="Arial" w:hAnsi="Arial" w:cs="Arial"/>
        </w:rPr>
        <w:t xml:space="preserve"> </w:t>
      </w:r>
      <w:r w:rsidR="008A48AB" w:rsidRPr="00070DFC">
        <w:rPr>
          <w:rFonts w:ascii="Arial" w:hAnsi="Arial" w:cs="Arial"/>
        </w:rPr>
        <w:t xml:space="preserve">Bidders </w:t>
      </w:r>
      <w:r w:rsidR="00A34DE2" w:rsidRPr="00070DFC">
        <w:rPr>
          <w:rFonts w:ascii="Arial" w:hAnsi="Arial" w:cs="Arial"/>
        </w:rPr>
        <w:t xml:space="preserve">may </w:t>
      </w:r>
      <w:r w:rsidR="008A48AB" w:rsidRPr="00070DFC">
        <w:rPr>
          <w:rFonts w:ascii="Arial" w:hAnsi="Arial" w:cs="Arial"/>
        </w:rPr>
        <w:t xml:space="preserve">therefore </w:t>
      </w:r>
      <w:r w:rsidR="00A34DE2" w:rsidRPr="00070DFC">
        <w:rPr>
          <w:rFonts w:ascii="Arial" w:hAnsi="Arial" w:cs="Arial"/>
        </w:rPr>
        <w:t>wish to s</w:t>
      </w:r>
      <w:r w:rsidR="00323814" w:rsidRPr="00070DFC">
        <w:rPr>
          <w:rFonts w:ascii="Arial" w:hAnsi="Arial" w:cs="Arial"/>
        </w:rPr>
        <w:t>uggest additional activity that</w:t>
      </w:r>
      <w:r w:rsidR="00A34DE2" w:rsidRPr="00070DFC">
        <w:rPr>
          <w:rFonts w:ascii="Arial" w:hAnsi="Arial" w:cs="Arial"/>
        </w:rPr>
        <w:t xml:space="preserve"> would benefit the project</w:t>
      </w:r>
      <w:r w:rsidRPr="00070DFC">
        <w:rPr>
          <w:rFonts w:ascii="Arial" w:hAnsi="Arial" w:cs="Arial"/>
        </w:rPr>
        <w:t>. Such requirements will be agreed</w:t>
      </w:r>
      <w:r w:rsidR="00CE1BA5" w:rsidRPr="00070DFC">
        <w:rPr>
          <w:rFonts w:ascii="Arial" w:hAnsi="Arial" w:cs="Arial"/>
        </w:rPr>
        <w:t xml:space="preserve"> </w:t>
      </w:r>
      <w:r w:rsidR="00E30DCA" w:rsidRPr="00070DFC">
        <w:rPr>
          <w:rFonts w:ascii="Arial" w:hAnsi="Arial" w:cs="Arial"/>
        </w:rPr>
        <w:t>between the successful provider</w:t>
      </w:r>
      <w:r w:rsidRPr="00070DFC">
        <w:rPr>
          <w:rFonts w:ascii="Arial" w:hAnsi="Arial" w:cs="Arial"/>
        </w:rPr>
        <w:t xml:space="preserve"> and </w:t>
      </w:r>
      <w:r w:rsidR="00485BA5" w:rsidRPr="00070DFC">
        <w:rPr>
          <w:rFonts w:ascii="Arial" w:hAnsi="Arial" w:cs="Arial"/>
        </w:rPr>
        <w:t>East Midlands Business Limited</w:t>
      </w:r>
      <w:r w:rsidR="00791CD5" w:rsidRPr="00070DFC">
        <w:rPr>
          <w:rFonts w:ascii="Arial" w:hAnsi="Arial" w:cs="Arial"/>
        </w:rPr>
        <w:t xml:space="preserve"> but should be within the available budget envelope</w:t>
      </w:r>
      <w:r w:rsidRPr="00070DFC">
        <w:rPr>
          <w:rFonts w:ascii="Arial" w:hAnsi="Arial" w:cs="Arial"/>
        </w:rPr>
        <w:t>.</w:t>
      </w:r>
    </w:p>
    <w:p w14:paraId="769F7D4D" w14:textId="77777777" w:rsidR="00A34DE2" w:rsidRPr="0078473C" w:rsidRDefault="00B62B31" w:rsidP="00E54F96">
      <w:pPr>
        <w:pStyle w:val="Heading1"/>
        <w:numPr>
          <w:ilvl w:val="0"/>
          <w:numId w:val="3"/>
        </w:numPr>
        <w:ind w:hanging="540"/>
        <w:rPr>
          <w:rFonts w:ascii="Arial" w:hAnsi="Arial" w:cs="Arial"/>
          <w:sz w:val="22"/>
          <w:szCs w:val="22"/>
        </w:rPr>
      </w:pPr>
      <w:bookmarkStart w:id="7" w:name="_Toc25756742"/>
      <w:r w:rsidRPr="0078473C">
        <w:rPr>
          <w:rFonts w:ascii="Arial" w:hAnsi="Arial" w:cs="Arial"/>
          <w:sz w:val="22"/>
          <w:szCs w:val="22"/>
        </w:rPr>
        <w:t>Payment Terms</w:t>
      </w:r>
      <w:bookmarkEnd w:id="7"/>
    </w:p>
    <w:p w14:paraId="5F96EAEE" w14:textId="77777777" w:rsidR="00A34DE2" w:rsidRPr="0078473C" w:rsidRDefault="00A34DE2" w:rsidP="00A34DE2">
      <w:pPr>
        <w:rPr>
          <w:rFonts w:ascii="Arial" w:hAnsi="Arial" w:cs="Arial"/>
          <w:b/>
        </w:rPr>
      </w:pPr>
    </w:p>
    <w:p w14:paraId="586E67F6" w14:textId="6BE47A64" w:rsidR="002656AC" w:rsidRDefault="002656AC" w:rsidP="00070DFC">
      <w:pPr>
        <w:pStyle w:val="ListParagraph"/>
        <w:numPr>
          <w:ilvl w:val="1"/>
          <w:numId w:val="28"/>
        </w:numPr>
        <w:ind w:left="567" w:hanging="567"/>
        <w:rPr>
          <w:rFonts w:ascii="Arial" w:hAnsi="Arial" w:cs="Arial"/>
        </w:rPr>
      </w:pPr>
      <w:r w:rsidRPr="00070DFC">
        <w:rPr>
          <w:rFonts w:ascii="Arial" w:hAnsi="Arial" w:cs="Arial"/>
        </w:rPr>
        <w:t xml:space="preserve">The fee for this commission will be payable </w:t>
      </w:r>
      <w:r w:rsidR="00DD14CE" w:rsidRPr="00070DFC">
        <w:rPr>
          <w:rFonts w:ascii="Arial" w:hAnsi="Arial" w:cs="Arial"/>
        </w:rPr>
        <w:t xml:space="preserve">in </w:t>
      </w:r>
      <w:r w:rsidR="008A48AB" w:rsidRPr="00070DFC">
        <w:rPr>
          <w:rFonts w:ascii="Arial" w:hAnsi="Arial" w:cs="Arial"/>
        </w:rPr>
        <w:t xml:space="preserve">three tranches, 30% on the commissioning of the work, 30% after the </w:t>
      </w:r>
      <w:r w:rsidR="00F45185" w:rsidRPr="00070DFC">
        <w:rPr>
          <w:rFonts w:ascii="Arial" w:hAnsi="Arial" w:cs="Arial"/>
        </w:rPr>
        <w:t xml:space="preserve">February </w:t>
      </w:r>
      <w:r w:rsidR="008A48AB" w:rsidRPr="00070DFC">
        <w:rPr>
          <w:rFonts w:ascii="Arial" w:hAnsi="Arial" w:cs="Arial"/>
        </w:rPr>
        <w:t>steering group meeting</w:t>
      </w:r>
      <w:r w:rsidR="00F45185" w:rsidRPr="00070DFC">
        <w:rPr>
          <w:rFonts w:ascii="Arial" w:hAnsi="Arial" w:cs="Arial"/>
        </w:rPr>
        <w:t xml:space="preserve"> (see Section 10 below)</w:t>
      </w:r>
      <w:r w:rsidR="008A48AB" w:rsidRPr="00070DFC">
        <w:rPr>
          <w:rFonts w:ascii="Arial" w:hAnsi="Arial" w:cs="Arial"/>
        </w:rPr>
        <w:t xml:space="preserve"> and the final 40% on approval of the final report.</w:t>
      </w:r>
    </w:p>
    <w:p w14:paraId="7D9A9123" w14:textId="77777777" w:rsidR="00070DFC" w:rsidRDefault="00070DFC" w:rsidP="00070DFC">
      <w:pPr>
        <w:pStyle w:val="ListParagraph"/>
        <w:ind w:left="567"/>
        <w:rPr>
          <w:rFonts w:ascii="Arial" w:hAnsi="Arial" w:cs="Arial"/>
        </w:rPr>
      </w:pPr>
    </w:p>
    <w:p w14:paraId="7E665D80" w14:textId="5E273367" w:rsidR="00F45185" w:rsidRPr="00070DFC" w:rsidRDefault="00485BA5" w:rsidP="00070DFC">
      <w:pPr>
        <w:pStyle w:val="ListParagraph"/>
        <w:numPr>
          <w:ilvl w:val="1"/>
          <w:numId w:val="28"/>
        </w:numPr>
        <w:ind w:left="567" w:hanging="567"/>
        <w:rPr>
          <w:rFonts w:ascii="Arial" w:hAnsi="Arial" w:cs="Arial"/>
        </w:rPr>
      </w:pPr>
      <w:r w:rsidRPr="00070DFC">
        <w:rPr>
          <w:rFonts w:ascii="Arial" w:hAnsi="Arial" w:cs="Arial"/>
        </w:rPr>
        <w:t xml:space="preserve">East Midlands Business Limited’s </w:t>
      </w:r>
      <w:r w:rsidR="00A34DE2" w:rsidRPr="00070DFC">
        <w:rPr>
          <w:rFonts w:ascii="Arial" w:hAnsi="Arial" w:cs="Arial"/>
        </w:rPr>
        <w:t xml:space="preserve">normal payment </w:t>
      </w:r>
      <w:r w:rsidR="003F6447" w:rsidRPr="00070DFC">
        <w:rPr>
          <w:rFonts w:ascii="Arial" w:hAnsi="Arial" w:cs="Arial"/>
        </w:rPr>
        <w:t xml:space="preserve">terms for approved invoices is </w:t>
      </w:r>
      <w:r w:rsidR="00A34DE2" w:rsidRPr="00070DFC">
        <w:rPr>
          <w:rFonts w:ascii="Arial" w:hAnsi="Arial" w:cs="Arial"/>
        </w:rPr>
        <w:t>30 days</w:t>
      </w:r>
      <w:r w:rsidR="003F6447" w:rsidRPr="00070DFC">
        <w:rPr>
          <w:rFonts w:ascii="Arial" w:hAnsi="Arial" w:cs="Arial"/>
        </w:rPr>
        <w:t xml:space="preserve"> from date of receipt of invoice</w:t>
      </w:r>
      <w:r w:rsidR="00A34DE2" w:rsidRPr="00070DFC">
        <w:rPr>
          <w:rFonts w:ascii="Arial" w:hAnsi="Arial" w:cs="Arial"/>
        </w:rPr>
        <w:t>.</w:t>
      </w:r>
      <w:r w:rsidR="003172F5" w:rsidRPr="00070DFC">
        <w:rPr>
          <w:rFonts w:ascii="Arial" w:hAnsi="Arial" w:cs="Arial"/>
        </w:rPr>
        <w:t xml:space="preserve"> </w:t>
      </w:r>
    </w:p>
    <w:p w14:paraId="276CB867" w14:textId="77777777" w:rsidR="003B5E11" w:rsidRDefault="000D3AA7" w:rsidP="00E54F96">
      <w:pPr>
        <w:pStyle w:val="Heading1"/>
        <w:numPr>
          <w:ilvl w:val="0"/>
          <w:numId w:val="3"/>
        </w:numPr>
        <w:ind w:hanging="540"/>
        <w:rPr>
          <w:rFonts w:ascii="Arial" w:hAnsi="Arial" w:cs="Arial"/>
          <w:sz w:val="22"/>
          <w:szCs w:val="22"/>
        </w:rPr>
      </w:pPr>
      <w:bookmarkStart w:id="8" w:name="_Toc25756743"/>
      <w:r>
        <w:rPr>
          <w:rFonts w:ascii="Arial" w:hAnsi="Arial" w:cs="Arial"/>
          <w:sz w:val="22"/>
          <w:szCs w:val="22"/>
        </w:rPr>
        <w:t xml:space="preserve">Quotation </w:t>
      </w:r>
      <w:r w:rsidR="00CA6E8F" w:rsidRPr="0078473C">
        <w:rPr>
          <w:rFonts w:ascii="Arial" w:hAnsi="Arial" w:cs="Arial"/>
          <w:sz w:val="22"/>
          <w:szCs w:val="22"/>
        </w:rPr>
        <w:t>Submission</w:t>
      </w:r>
      <w:bookmarkEnd w:id="8"/>
    </w:p>
    <w:p w14:paraId="10EB03AA" w14:textId="77777777" w:rsidR="00205848" w:rsidRPr="00791CD5" w:rsidRDefault="00205848" w:rsidP="00205848">
      <w:pPr>
        <w:rPr>
          <w:rFonts w:ascii="Arial" w:hAnsi="Arial" w:cs="Arial"/>
        </w:rPr>
      </w:pPr>
    </w:p>
    <w:p w14:paraId="6E9B3F8E" w14:textId="0221F332" w:rsidR="009847D0" w:rsidRPr="00070DFC" w:rsidRDefault="00DD14CE" w:rsidP="00070DFC">
      <w:pPr>
        <w:pStyle w:val="ListParagraph"/>
        <w:numPr>
          <w:ilvl w:val="1"/>
          <w:numId w:val="31"/>
        </w:numPr>
        <w:ind w:left="567" w:hanging="567"/>
        <w:rPr>
          <w:rFonts w:ascii="Arial" w:hAnsi="Arial" w:cs="Arial"/>
        </w:rPr>
      </w:pPr>
      <w:r w:rsidRPr="00070DFC">
        <w:rPr>
          <w:rFonts w:ascii="Arial" w:hAnsi="Arial" w:cs="Arial"/>
        </w:rPr>
        <w:t>Y</w:t>
      </w:r>
      <w:r w:rsidR="002802F7" w:rsidRPr="00070DFC">
        <w:rPr>
          <w:rFonts w:ascii="Arial" w:hAnsi="Arial" w:cs="Arial"/>
        </w:rPr>
        <w:t xml:space="preserve">our submission </w:t>
      </w:r>
      <w:r w:rsidR="00791CD5" w:rsidRPr="00070DFC">
        <w:rPr>
          <w:rFonts w:ascii="Arial" w:hAnsi="Arial" w:cs="Arial"/>
        </w:rPr>
        <w:t xml:space="preserve">should be no longer than 10 sides of A4 and </w:t>
      </w:r>
      <w:r w:rsidR="002802F7" w:rsidRPr="00070DFC">
        <w:rPr>
          <w:rFonts w:ascii="Arial" w:hAnsi="Arial" w:cs="Arial"/>
        </w:rPr>
        <w:t>should outline:</w:t>
      </w:r>
      <w:r w:rsidR="008E566B" w:rsidRPr="00070DFC">
        <w:rPr>
          <w:rFonts w:ascii="Arial" w:hAnsi="Arial" w:cs="Arial"/>
        </w:rPr>
        <w:t xml:space="preserve"> </w:t>
      </w:r>
    </w:p>
    <w:p w14:paraId="64CAA615" w14:textId="77777777" w:rsidR="008A48AB" w:rsidRPr="00791CD5" w:rsidRDefault="008A48AB" w:rsidP="008E566B">
      <w:pPr>
        <w:ind w:left="540"/>
        <w:rPr>
          <w:rFonts w:ascii="Arial" w:hAnsi="Arial" w:cs="Arial"/>
        </w:rPr>
      </w:pPr>
    </w:p>
    <w:p w14:paraId="06680A1F" w14:textId="77777777" w:rsidR="008A48AB" w:rsidRPr="00070DFC" w:rsidRDefault="008A48AB" w:rsidP="00070DFC">
      <w:pPr>
        <w:pStyle w:val="ListParagraph"/>
        <w:numPr>
          <w:ilvl w:val="0"/>
          <w:numId w:val="29"/>
        </w:numPr>
        <w:spacing w:after="32" w:line="247" w:lineRule="auto"/>
        <w:jc w:val="both"/>
        <w:rPr>
          <w:rFonts w:ascii="Arial" w:hAnsi="Arial" w:cs="Arial"/>
          <w:sz w:val="24"/>
        </w:rPr>
      </w:pPr>
      <w:r w:rsidRPr="00070DFC">
        <w:rPr>
          <w:rFonts w:ascii="Arial" w:hAnsi="Arial" w:cs="Arial"/>
        </w:rPr>
        <w:t>The geographic lot you are bidding for</w:t>
      </w:r>
    </w:p>
    <w:p w14:paraId="2C2C4B1C" w14:textId="6058F5F1" w:rsidR="008A48AB" w:rsidRPr="00070DFC" w:rsidRDefault="008A48AB" w:rsidP="00070DFC">
      <w:pPr>
        <w:pStyle w:val="ListParagraph"/>
        <w:numPr>
          <w:ilvl w:val="0"/>
          <w:numId w:val="29"/>
        </w:numPr>
        <w:spacing w:after="32" w:line="247" w:lineRule="auto"/>
        <w:jc w:val="both"/>
        <w:rPr>
          <w:rFonts w:ascii="Arial" w:hAnsi="Arial" w:cs="Arial"/>
          <w:sz w:val="24"/>
        </w:rPr>
      </w:pPr>
      <w:r w:rsidRPr="00070DFC">
        <w:rPr>
          <w:rFonts w:ascii="Arial" w:hAnsi="Arial" w:cs="Arial"/>
        </w:rPr>
        <w:t xml:space="preserve">The background to your organisation </w:t>
      </w:r>
    </w:p>
    <w:p w14:paraId="3A4A43E5" w14:textId="77777777" w:rsidR="008A48AB" w:rsidRPr="00070DFC" w:rsidRDefault="008A48AB" w:rsidP="00070DFC">
      <w:pPr>
        <w:pStyle w:val="ListParagraph"/>
        <w:numPr>
          <w:ilvl w:val="0"/>
          <w:numId w:val="29"/>
        </w:numPr>
        <w:spacing w:after="32" w:line="247" w:lineRule="auto"/>
        <w:jc w:val="both"/>
        <w:rPr>
          <w:rFonts w:ascii="Arial" w:hAnsi="Arial" w:cs="Arial"/>
        </w:rPr>
      </w:pPr>
      <w:r w:rsidRPr="00070DFC">
        <w:rPr>
          <w:rFonts w:ascii="Arial" w:hAnsi="Arial" w:cs="Arial"/>
        </w:rPr>
        <w:t xml:space="preserve">Relevance and track record </w:t>
      </w:r>
    </w:p>
    <w:p w14:paraId="4E1B700C" w14:textId="77777777" w:rsidR="008A48AB" w:rsidRPr="00070DFC" w:rsidRDefault="008A48AB" w:rsidP="00070DFC">
      <w:pPr>
        <w:pStyle w:val="ListParagraph"/>
        <w:numPr>
          <w:ilvl w:val="0"/>
          <w:numId w:val="29"/>
        </w:numPr>
        <w:spacing w:after="32" w:line="247" w:lineRule="auto"/>
        <w:jc w:val="both"/>
        <w:rPr>
          <w:rFonts w:ascii="Arial" w:hAnsi="Arial" w:cs="Arial"/>
        </w:rPr>
      </w:pPr>
      <w:r w:rsidRPr="00070DFC">
        <w:rPr>
          <w:rFonts w:ascii="Arial" w:hAnsi="Arial" w:cs="Arial"/>
        </w:rPr>
        <w:t xml:space="preserve">Planned activity and methodology </w:t>
      </w:r>
    </w:p>
    <w:p w14:paraId="0DA65D9F" w14:textId="77777777" w:rsidR="008A48AB" w:rsidRPr="00070DFC" w:rsidRDefault="008A48AB" w:rsidP="00070DFC">
      <w:pPr>
        <w:pStyle w:val="ListParagraph"/>
        <w:numPr>
          <w:ilvl w:val="0"/>
          <w:numId w:val="29"/>
        </w:numPr>
        <w:spacing w:after="29" w:line="247" w:lineRule="auto"/>
        <w:jc w:val="both"/>
        <w:rPr>
          <w:rFonts w:ascii="Arial" w:hAnsi="Arial" w:cs="Arial"/>
        </w:rPr>
      </w:pPr>
      <w:r w:rsidRPr="00070DFC">
        <w:rPr>
          <w:rFonts w:ascii="Arial" w:hAnsi="Arial" w:cs="Arial"/>
        </w:rPr>
        <w:t xml:space="preserve">Timescales and key milestones </w:t>
      </w:r>
    </w:p>
    <w:p w14:paraId="42624765" w14:textId="77777777" w:rsidR="008A48AB" w:rsidRPr="00070DFC" w:rsidRDefault="008A48AB" w:rsidP="00070DFC">
      <w:pPr>
        <w:pStyle w:val="ListParagraph"/>
        <w:numPr>
          <w:ilvl w:val="0"/>
          <w:numId w:val="29"/>
        </w:numPr>
        <w:spacing w:after="32" w:line="247" w:lineRule="auto"/>
        <w:jc w:val="both"/>
        <w:rPr>
          <w:rFonts w:ascii="Arial" w:hAnsi="Arial" w:cs="Arial"/>
        </w:rPr>
      </w:pPr>
      <w:r w:rsidRPr="00070DFC">
        <w:rPr>
          <w:rFonts w:ascii="Arial" w:hAnsi="Arial" w:cs="Arial"/>
        </w:rPr>
        <w:t xml:space="preserve">Key staff engaged on the project </w:t>
      </w:r>
    </w:p>
    <w:p w14:paraId="4F59D518" w14:textId="758076A8" w:rsidR="008A48AB" w:rsidRPr="00070DFC" w:rsidRDefault="008A48AB" w:rsidP="00070DFC">
      <w:pPr>
        <w:pStyle w:val="ListParagraph"/>
        <w:numPr>
          <w:ilvl w:val="0"/>
          <w:numId w:val="29"/>
        </w:numPr>
        <w:spacing w:after="33" w:line="247" w:lineRule="auto"/>
        <w:jc w:val="both"/>
        <w:rPr>
          <w:rFonts w:ascii="Arial" w:hAnsi="Arial" w:cs="Arial"/>
        </w:rPr>
      </w:pPr>
      <w:r w:rsidRPr="00070DFC">
        <w:rPr>
          <w:rFonts w:ascii="Arial" w:hAnsi="Arial" w:cs="Arial"/>
        </w:rPr>
        <w:t>Deliverables (incl. number of interviews</w:t>
      </w:r>
      <w:r w:rsidR="00791CD5" w:rsidRPr="00070DFC">
        <w:rPr>
          <w:rFonts w:ascii="Arial" w:hAnsi="Arial" w:cs="Arial"/>
        </w:rPr>
        <w:t>/focus groups</w:t>
      </w:r>
      <w:r w:rsidRPr="00070DFC">
        <w:rPr>
          <w:rFonts w:ascii="Arial" w:hAnsi="Arial" w:cs="Arial"/>
        </w:rPr>
        <w:t xml:space="preserve"> and with whom) </w:t>
      </w:r>
    </w:p>
    <w:p w14:paraId="6A7715DE" w14:textId="77777777" w:rsidR="008A48AB" w:rsidRPr="00791CD5" w:rsidRDefault="008A48AB" w:rsidP="008A48AB">
      <w:pPr>
        <w:spacing w:after="11"/>
        <w:ind w:left="-5"/>
        <w:rPr>
          <w:rFonts w:ascii="Arial" w:hAnsi="Arial" w:cs="Arial"/>
        </w:rPr>
      </w:pPr>
    </w:p>
    <w:p w14:paraId="197707AF" w14:textId="6EDB2E42" w:rsidR="00205848" w:rsidRPr="00070DFC" w:rsidRDefault="00205848" w:rsidP="00070DFC">
      <w:pPr>
        <w:pStyle w:val="ListParagraph"/>
        <w:numPr>
          <w:ilvl w:val="1"/>
          <w:numId w:val="31"/>
        </w:numPr>
        <w:ind w:left="567" w:hanging="567"/>
        <w:rPr>
          <w:rFonts w:ascii="Arial" w:hAnsi="Arial" w:cs="Arial"/>
        </w:rPr>
      </w:pPr>
      <w:r w:rsidRPr="00070DFC">
        <w:rPr>
          <w:rFonts w:ascii="Arial" w:hAnsi="Arial" w:cs="Arial"/>
        </w:rPr>
        <w:t>Please also enclose the following with your submission:</w:t>
      </w:r>
    </w:p>
    <w:p w14:paraId="066E83D1" w14:textId="77777777" w:rsidR="00205848" w:rsidRPr="0078473C" w:rsidRDefault="00205848" w:rsidP="00205848">
      <w:pPr>
        <w:rPr>
          <w:rFonts w:ascii="Arial" w:hAnsi="Arial" w:cs="Arial"/>
        </w:rPr>
      </w:pPr>
    </w:p>
    <w:p w14:paraId="58C3A817" w14:textId="50BD8636" w:rsidR="00205848" w:rsidRPr="00070DFC" w:rsidRDefault="00070DFC" w:rsidP="00070DFC">
      <w:pPr>
        <w:pStyle w:val="ListParagraph"/>
        <w:numPr>
          <w:ilvl w:val="0"/>
          <w:numId w:val="30"/>
        </w:numPr>
        <w:rPr>
          <w:rFonts w:ascii="Arial" w:hAnsi="Arial" w:cs="Arial"/>
        </w:rPr>
      </w:pPr>
      <w:r>
        <w:rPr>
          <w:rFonts w:ascii="Arial" w:hAnsi="Arial" w:cs="Arial"/>
        </w:rPr>
        <w:t>e</w:t>
      </w:r>
      <w:r w:rsidR="00205848" w:rsidRPr="00070DFC">
        <w:rPr>
          <w:rFonts w:ascii="Arial" w:hAnsi="Arial" w:cs="Arial"/>
        </w:rPr>
        <w:t>vidence of your financial standing</w:t>
      </w:r>
      <w:r w:rsidR="00E117A5" w:rsidRPr="00070DFC">
        <w:rPr>
          <w:rFonts w:ascii="Arial" w:hAnsi="Arial" w:cs="Arial"/>
        </w:rPr>
        <w:t>;</w:t>
      </w:r>
    </w:p>
    <w:p w14:paraId="651458EA" w14:textId="4DF86C2D" w:rsidR="00205848" w:rsidRPr="00070DFC" w:rsidRDefault="00E117A5" w:rsidP="00070DFC">
      <w:pPr>
        <w:pStyle w:val="ListParagraph"/>
        <w:numPr>
          <w:ilvl w:val="0"/>
          <w:numId w:val="30"/>
        </w:numPr>
        <w:rPr>
          <w:rFonts w:ascii="Arial" w:hAnsi="Arial" w:cs="Arial"/>
        </w:rPr>
      </w:pPr>
      <w:r w:rsidRPr="00070DFC">
        <w:rPr>
          <w:rFonts w:ascii="Arial" w:hAnsi="Arial" w:cs="Arial"/>
        </w:rPr>
        <w:t>c</w:t>
      </w:r>
      <w:r w:rsidR="00205848" w:rsidRPr="00070DFC">
        <w:rPr>
          <w:rFonts w:ascii="Arial" w:hAnsi="Arial" w:cs="Arial"/>
        </w:rPr>
        <w:t>opies of any certificates for any standards referred to</w:t>
      </w:r>
      <w:r w:rsidRPr="00070DFC">
        <w:rPr>
          <w:rFonts w:ascii="Arial" w:hAnsi="Arial" w:cs="Arial"/>
        </w:rPr>
        <w:t>;</w:t>
      </w:r>
    </w:p>
    <w:p w14:paraId="58A3EBB0" w14:textId="2933A72D" w:rsidR="00205848" w:rsidRPr="00070DFC" w:rsidRDefault="00E117A5" w:rsidP="00070DFC">
      <w:pPr>
        <w:pStyle w:val="ListParagraph"/>
        <w:numPr>
          <w:ilvl w:val="0"/>
          <w:numId w:val="30"/>
        </w:numPr>
        <w:rPr>
          <w:rFonts w:ascii="Arial" w:hAnsi="Arial" w:cs="Arial"/>
        </w:rPr>
      </w:pPr>
      <w:r w:rsidRPr="00070DFC">
        <w:rPr>
          <w:rFonts w:ascii="Arial" w:hAnsi="Arial" w:cs="Arial"/>
        </w:rPr>
        <w:t>e</w:t>
      </w:r>
      <w:r w:rsidR="00205848" w:rsidRPr="00070DFC">
        <w:rPr>
          <w:rFonts w:ascii="Arial" w:hAnsi="Arial" w:cs="Arial"/>
        </w:rPr>
        <w:t xml:space="preserve">xamples of </w:t>
      </w:r>
      <w:r w:rsidR="002802F7" w:rsidRPr="00070DFC">
        <w:rPr>
          <w:rFonts w:ascii="Arial" w:hAnsi="Arial" w:cs="Arial"/>
        </w:rPr>
        <w:t>similar work</w:t>
      </w:r>
      <w:r w:rsidR="00205848" w:rsidRPr="00070DFC">
        <w:rPr>
          <w:rFonts w:ascii="Arial" w:hAnsi="Arial" w:cs="Arial"/>
        </w:rPr>
        <w:t xml:space="preserve"> undertaken </w:t>
      </w:r>
      <w:r w:rsidR="009D7EE2" w:rsidRPr="00070DFC">
        <w:rPr>
          <w:rFonts w:ascii="Arial" w:hAnsi="Arial" w:cs="Arial"/>
        </w:rPr>
        <w:t xml:space="preserve">previously </w:t>
      </w:r>
      <w:r w:rsidR="002802F7" w:rsidRPr="00070DFC">
        <w:rPr>
          <w:rFonts w:ascii="Arial" w:hAnsi="Arial" w:cs="Arial"/>
        </w:rPr>
        <w:t xml:space="preserve">with </w:t>
      </w:r>
      <w:r w:rsidR="009D7EE2" w:rsidRPr="00070DFC">
        <w:rPr>
          <w:rFonts w:ascii="Arial" w:hAnsi="Arial" w:cs="Arial"/>
        </w:rPr>
        <w:t xml:space="preserve">the </w:t>
      </w:r>
      <w:r w:rsidR="002802F7" w:rsidRPr="00070DFC">
        <w:rPr>
          <w:rFonts w:ascii="Arial" w:hAnsi="Arial" w:cs="Arial"/>
        </w:rPr>
        <w:t xml:space="preserve">contact details </w:t>
      </w:r>
      <w:r w:rsidR="009D7EE2" w:rsidRPr="00070DFC">
        <w:rPr>
          <w:rFonts w:ascii="Arial" w:hAnsi="Arial" w:cs="Arial"/>
        </w:rPr>
        <w:t>of</w:t>
      </w:r>
      <w:r w:rsidR="002802F7" w:rsidRPr="00070DFC">
        <w:rPr>
          <w:rFonts w:ascii="Arial" w:hAnsi="Arial" w:cs="Arial"/>
        </w:rPr>
        <w:t xml:space="preserve"> the commissioner</w:t>
      </w:r>
      <w:r w:rsidRPr="00070DFC">
        <w:rPr>
          <w:rFonts w:ascii="Arial" w:hAnsi="Arial" w:cs="Arial"/>
        </w:rPr>
        <w:t xml:space="preserve">; </w:t>
      </w:r>
    </w:p>
    <w:p w14:paraId="2395A13F" w14:textId="79A982FF" w:rsidR="00CA46BB" w:rsidRPr="00070DFC" w:rsidRDefault="00E117A5" w:rsidP="00070DFC">
      <w:pPr>
        <w:pStyle w:val="ListParagraph"/>
        <w:numPr>
          <w:ilvl w:val="0"/>
          <w:numId w:val="30"/>
        </w:numPr>
        <w:rPr>
          <w:rFonts w:ascii="Arial" w:hAnsi="Arial" w:cs="Arial"/>
        </w:rPr>
      </w:pPr>
      <w:bookmarkStart w:id="9" w:name="_Hlk25756385"/>
      <w:r w:rsidRPr="00070DFC">
        <w:rPr>
          <w:rFonts w:ascii="Arial" w:hAnsi="Arial" w:cs="Arial"/>
        </w:rPr>
        <w:t>p</w:t>
      </w:r>
      <w:r w:rsidR="00CA46BB" w:rsidRPr="00070DFC">
        <w:rPr>
          <w:rFonts w:ascii="Arial" w:hAnsi="Arial" w:cs="Arial"/>
        </w:rPr>
        <w:t xml:space="preserve">rice - </w:t>
      </w:r>
      <w:r w:rsidRPr="00070DFC">
        <w:rPr>
          <w:rFonts w:ascii="Arial" w:hAnsi="Arial" w:cs="Arial"/>
        </w:rPr>
        <w:t>y</w:t>
      </w:r>
      <w:r w:rsidR="00CA46BB" w:rsidRPr="00070DFC">
        <w:rPr>
          <w:rFonts w:ascii="Arial" w:hAnsi="Arial" w:cs="Arial"/>
        </w:rPr>
        <w:t xml:space="preserve">our proposed </w:t>
      </w:r>
      <w:r w:rsidR="00485BA5" w:rsidRPr="00070DFC">
        <w:rPr>
          <w:rFonts w:ascii="Arial" w:hAnsi="Arial" w:cs="Arial"/>
        </w:rPr>
        <w:t>fees</w:t>
      </w:r>
      <w:r w:rsidR="00CA46BB" w:rsidRPr="00070DFC">
        <w:rPr>
          <w:rFonts w:ascii="Arial" w:hAnsi="Arial" w:cs="Arial"/>
        </w:rPr>
        <w:t>. Please show all elements of your charges</w:t>
      </w:r>
      <w:r w:rsidR="0016665D" w:rsidRPr="00070DFC">
        <w:rPr>
          <w:rFonts w:ascii="Arial" w:hAnsi="Arial" w:cs="Arial"/>
        </w:rPr>
        <w:t xml:space="preserve"> and clearly show if VAT is applicable. </w:t>
      </w:r>
    </w:p>
    <w:bookmarkEnd w:id="9"/>
    <w:p w14:paraId="3E57AD5A" w14:textId="77777777" w:rsidR="00CA46BB" w:rsidRPr="0078473C" w:rsidRDefault="00CA46BB" w:rsidP="00CA46BB">
      <w:pPr>
        <w:tabs>
          <w:tab w:val="num" w:pos="567"/>
        </w:tabs>
        <w:rPr>
          <w:rFonts w:ascii="Arial" w:hAnsi="Arial" w:cs="Arial"/>
        </w:rPr>
      </w:pPr>
    </w:p>
    <w:p w14:paraId="44A229C4" w14:textId="6A79AAE2" w:rsidR="003B5E11" w:rsidRPr="0078473C" w:rsidRDefault="009559DB" w:rsidP="00E54F96">
      <w:pPr>
        <w:pStyle w:val="Heading1"/>
        <w:numPr>
          <w:ilvl w:val="0"/>
          <w:numId w:val="3"/>
        </w:numPr>
        <w:ind w:hanging="540"/>
        <w:rPr>
          <w:rFonts w:ascii="Arial" w:hAnsi="Arial" w:cs="Arial"/>
          <w:sz w:val="22"/>
          <w:szCs w:val="22"/>
        </w:rPr>
      </w:pPr>
      <w:bookmarkStart w:id="10" w:name="_Toc25756744"/>
      <w:r w:rsidRPr="0078473C">
        <w:rPr>
          <w:rFonts w:ascii="Arial" w:hAnsi="Arial" w:cs="Arial"/>
          <w:sz w:val="22"/>
          <w:szCs w:val="22"/>
        </w:rPr>
        <w:lastRenderedPageBreak/>
        <w:t xml:space="preserve">Evaluation of </w:t>
      </w:r>
      <w:bookmarkEnd w:id="10"/>
      <w:r w:rsidR="00F35A11">
        <w:rPr>
          <w:rFonts w:ascii="Arial" w:hAnsi="Arial" w:cs="Arial"/>
          <w:sz w:val="22"/>
          <w:szCs w:val="22"/>
        </w:rPr>
        <w:t>Submissions</w:t>
      </w:r>
    </w:p>
    <w:p w14:paraId="1C291667" w14:textId="77777777" w:rsidR="003B5E11" w:rsidRPr="0078473C" w:rsidRDefault="003B5E11" w:rsidP="003B5E11">
      <w:pPr>
        <w:rPr>
          <w:rFonts w:ascii="Arial" w:hAnsi="Arial" w:cs="Arial"/>
        </w:rPr>
      </w:pPr>
    </w:p>
    <w:p w14:paraId="58A5A239" w14:textId="77777777" w:rsidR="003B44B0" w:rsidRDefault="00F35A11" w:rsidP="00070DFC">
      <w:pPr>
        <w:pStyle w:val="ListParagraph"/>
        <w:numPr>
          <w:ilvl w:val="1"/>
          <w:numId w:val="32"/>
        </w:numPr>
        <w:ind w:left="567" w:hanging="567"/>
        <w:rPr>
          <w:rFonts w:ascii="Arial" w:hAnsi="Arial" w:cs="Arial"/>
        </w:rPr>
      </w:pPr>
      <w:r w:rsidRPr="003B44B0">
        <w:rPr>
          <w:rFonts w:ascii="Arial" w:hAnsi="Arial" w:cs="Arial"/>
        </w:rPr>
        <w:t xml:space="preserve">Submissions will be evaluated by </w:t>
      </w:r>
      <w:r w:rsidR="00205848" w:rsidRPr="003B44B0">
        <w:rPr>
          <w:rFonts w:ascii="Arial" w:hAnsi="Arial" w:cs="Arial"/>
        </w:rPr>
        <w:t>Evaluation Panel</w:t>
      </w:r>
      <w:r w:rsidRPr="003B44B0">
        <w:rPr>
          <w:rFonts w:ascii="Arial" w:hAnsi="Arial" w:cs="Arial"/>
        </w:rPr>
        <w:t>s, one per Lot</w:t>
      </w:r>
      <w:r w:rsidR="00205848" w:rsidRPr="003B44B0">
        <w:rPr>
          <w:rFonts w:ascii="Arial" w:hAnsi="Arial" w:cs="Arial"/>
        </w:rPr>
        <w:t xml:space="preserve">, which will determine which of the submissions provides </w:t>
      </w:r>
      <w:r w:rsidR="006775BD" w:rsidRPr="003B44B0">
        <w:rPr>
          <w:rFonts w:ascii="Arial" w:hAnsi="Arial" w:cs="Arial"/>
        </w:rPr>
        <w:t>us</w:t>
      </w:r>
      <w:r w:rsidR="00205848" w:rsidRPr="003B44B0">
        <w:rPr>
          <w:rFonts w:ascii="Arial" w:hAnsi="Arial" w:cs="Arial"/>
        </w:rPr>
        <w:t xml:space="preserve"> with the most confidence that those suppliers have the relevant experience, personnel and capability to mee</w:t>
      </w:r>
      <w:r w:rsidR="003B44B0">
        <w:rPr>
          <w:rFonts w:ascii="Arial" w:hAnsi="Arial" w:cs="Arial"/>
        </w:rPr>
        <w:t>t the requirement’s objectives.</w:t>
      </w:r>
    </w:p>
    <w:p w14:paraId="601A6A62" w14:textId="77777777" w:rsidR="003B44B0" w:rsidRDefault="003B44B0" w:rsidP="003B44B0">
      <w:pPr>
        <w:pStyle w:val="ListParagraph"/>
        <w:ind w:left="567"/>
        <w:rPr>
          <w:rFonts w:ascii="Arial" w:hAnsi="Arial" w:cs="Arial"/>
        </w:rPr>
      </w:pPr>
    </w:p>
    <w:p w14:paraId="4CE31286" w14:textId="654D4344" w:rsidR="00070DFC" w:rsidRPr="003B44B0" w:rsidRDefault="00070DFC" w:rsidP="00070DFC">
      <w:pPr>
        <w:pStyle w:val="ListParagraph"/>
        <w:numPr>
          <w:ilvl w:val="1"/>
          <w:numId w:val="32"/>
        </w:numPr>
        <w:ind w:left="567" w:hanging="567"/>
        <w:rPr>
          <w:rFonts w:ascii="Arial" w:hAnsi="Arial" w:cs="Arial"/>
        </w:rPr>
      </w:pPr>
      <w:r w:rsidRPr="003B44B0">
        <w:rPr>
          <w:rFonts w:ascii="Arial" w:hAnsi="Arial" w:cs="Arial"/>
        </w:rPr>
        <w:t xml:space="preserve">Responses will be evaluated against the following criteria: </w:t>
      </w:r>
    </w:p>
    <w:p w14:paraId="3E4A7572" w14:textId="77777777" w:rsidR="00070DFC" w:rsidRPr="00070DFC" w:rsidRDefault="00070DFC" w:rsidP="00070DFC">
      <w:pPr>
        <w:rPr>
          <w:rFonts w:ascii="Arial" w:hAnsi="Arial" w:cs="Arial"/>
        </w:rPr>
      </w:pPr>
    </w:p>
    <w:tbl>
      <w:tblPr>
        <w:tblStyle w:val="TableGrid0"/>
        <w:tblW w:w="8259" w:type="dxa"/>
        <w:tblInd w:w="562" w:type="dxa"/>
        <w:tblCellMar>
          <w:top w:w="49" w:type="dxa"/>
          <w:left w:w="107" w:type="dxa"/>
          <w:right w:w="75" w:type="dxa"/>
        </w:tblCellMar>
        <w:tblLook w:val="04A0" w:firstRow="1" w:lastRow="0" w:firstColumn="1" w:lastColumn="0" w:noHBand="0" w:noVBand="1"/>
      </w:tblPr>
      <w:tblGrid>
        <w:gridCol w:w="6355"/>
        <w:gridCol w:w="1904"/>
      </w:tblGrid>
      <w:tr w:rsidR="00070DFC" w:rsidRPr="00070DFC" w14:paraId="462FA5E2" w14:textId="77777777" w:rsidTr="00B02022">
        <w:trPr>
          <w:trHeight w:val="379"/>
        </w:trPr>
        <w:tc>
          <w:tcPr>
            <w:tcW w:w="6355" w:type="dxa"/>
            <w:tcBorders>
              <w:top w:val="single" w:sz="4" w:space="0" w:color="000000"/>
              <w:left w:val="single" w:sz="4" w:space="0" w:color="000000"/>
              <w:bottom w:val="single" w:sz="4" w:space="0" w:color="000000"/>
              <w:right w:val="single" w:sz="4" w:space="0" w:color="000000"/>
            </w:tcBorders>
            <w:shd w:val="clear" w:color="auto" w:fill="D9D9D9"/>
            <w:hideMark/>
          </w:tcPr>
          <w:p w14:paraId="49887D4A"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Criteria </w:t>
            </w:r>
          </w:p>
        </w:tc>
        <w:tc>
          <w:tcPr>
            <w:tcW w:w="1904" w:type="dxa"/>
            <w:tcBorders>
              <w:top w:val="single" w:sz="4" w:space="0" w:color="000000"/>
              <w:left w:val="single" w:sz="4" w:space="0" w:color="000000"/>
              <w:bottom w:val="single" w:sz="4" w:space="0" w:color="000000"/>
              <w:right w:val="single" w:sz="4" w:space="0" w:color="000000"/>
            </w:tcBorders>
            <w:shd w:val="clear" w:color="auto" w:fill="D9D9D9"/>
            <w:hideMark/>
          </w:tcPr>
          <w:p w14:paraId="143B68C9"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Weighting </w:t>
            </w:r>
          </w:p>
        </w:tc>
      </w:tr>
      <w:tr w:rsidR="00070DFC" w:rsidRPr="00070DFC" w14:paraId="25CB16E7" w14:textId="77777777" w:rsidTr="00B02022">
        <w:trPr>
          <w:trHeight w:val="385"/>
        </w:trPr>
        <w:tc>
          <w:tcPr>
            <w:tcW w:w="6355" w:type="dxa"/>
            <w:tcBorders>
              <w:top w:val="single" w:sz="4" w:space="0" w:color="000000"/>
              <w:left w:val="single" w:sz="4" w:space="0" w:color="000000"/>
              <w:bottom w:val="single" w:sz="4" w:space="0" w:color="000000"/>
              <w:right w:val="single" w:sz="4" w:space="0" w:color="000000"/>
            </w:tcBorders>
            <w:hideMark/>
          </w:tcPr>
          <w:p w14:paraId="2CFBB827"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Relevant Experience and Track Record of staff delivering the project </w:t>
            </w:r>
          </w:p>
        </w:tc>
        <w:tc>
          <w:tcPr>
            <w:tcW w:w="1904" w:type="dxa"/>
            <w:tcBorders>
              <w:top w:val="single" w:sz="4" w:space="0" w:color="000000"/>
              <w:left w:val="single" w:sz="4" w:space="0" w:color="000000"/>
              <w:bottom w:val="single" w:sz="4" w:space="0" w:color="000000"/>
              <w:right w:val="single" w:sz="4" w:space="0" w:color="000000"/>
            </w:tcBorders>
            <w:hideMark/>
          </w:tcPr>
          <w:p w14:paraId="4FD47CF8"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30% </w:t>
            </w:r>
          </w:p>
        </w:tc>
      </w:tr>
      <w:tr w:rsidR="00070DFC" w:rsidRPr="00070DFC" w14:paraId="404D6647" w14:textId="77777777" w:rsidTr="00B02022">
        <w:trPr>
          <w:trHeight w:val="636"/>
        </w:trPr>
        <w:tc>
          <w:tcPr>
            <w:tcW w:w="6355" w:type="dxa"/>
            <w:tcBorders>
              <w:top w:val="single" w:sz="4" w:space="0" w:color="000000"/>
              <w:left w:val="single" w:sz="4" w:space="0" w:color="000000"/>
              <w:bottom w:val="single" w:sz="4" w:space="0" w:color="000000"/>
              <w:right w:val="single" w:sz="4" w:space="0" w:color="000000"/>
            </w:tcBorders>
            <w:hideMark/>
          </w:tcPr>
          <w:p w14:paraId="7B3A6977"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Methodology - demonstration of the understanding of the aims of the project </w:t>
            </w:r>
          </w:p>
        </w:tc>
        <w:tc>
          <w:tcPr>
            <w:tcW w:w="1904" w:type="dxa"/>
            <w:tcBorders>
              <w:top w:val="single" w:sz="4" w:space="0" w:color="000000"/>
              <w:left w:val="single" w:sz="4" w:space="0" w:color="000000"/>
              <w:bottom w:val="single" w:sz="4" w:space="0" w:color="000000"/>
              <w:right w:val="single" w:sz="4" w:space="0" w:color="000000"/>
            </w:tcBorders>
            <w:hideMark/>
          </w:tcPr>
          <w:p w14:paraId="0AECFA5D"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30% </w:t>
            </w:r>
          </w:p>
        </w:tc>
      </w:tr>
      <w:tr w:rsidR="00070DFC" w:rsidRPr="00070DFC" w14:paraId="51E7356E" w14:textId="77777777" w:rsidTr="00B02022">
        <w:trPr>
          <w:trHeight w:val="382"/>
        </w:trPr>
        <w:tc>
          <w:tcPr>
            <w:tcW w:w="6355" w:type="dxa"/>
            <w:tcBorders>
              <w:top w:val="single" w:sz="4" w:space="0" w:color="000000"/>
              <w:left w:val="single" w:sz="4" w:space="0" w:color="000000"/>
              <w:bottom w:val="single" w:sz="4" w:space="0" w:color="000000"/>
              <w:right w:val="single" w:sz="4" w:space="0" w:color="000000"/>
            </w:tcBorders>
            <w:hideMark/>
          </w:tcPr>
          <w:p w14:paraId="745976E0"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Confidence – that your organisation can achieve the required outputs within the prescribed timescales </w:t>
            </w:r>
          </w:p>
        </w:tc>
        <w:tc>
          <w:tcPr>
            <w:tcW w:w="1904" w:type="dxa"/>
            <w:tcBorders>
              <w:top w:val="single" w:sz="4" w:space="0" w:color="000000"/>
              <w:left w:val="single" w:sz="4" w:space="0" w:color="000000"/>
              <w:bottom w:val="single" w:sz="4" w:space="0" w:color="000000"/>
              <w:right w:val="single" w:sz="4" w:space="0" w:color="000000"/>
            </w:tcBorders>
            <w:hideMark/>
          </w:tcPr>
          <w:p w14:paraId="27325B59"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20% </w:t>
            </w:r>
          </w:p>
        </w:tc>
      </w:tr>
      <w:tr w:rsidR="00070DFC" w:rsidRPr="00070DFC" w14:paraId="0D8F1D1A" w14:textId="77777777" w:rsidTr="00B02022">
        <w:trPr>
          <w:trHeight w:val="384"/>
        </w:trPr>
        <w:tc>
          <w:tcPr>
            <w:tcW w:w="6355" w:type="dxa"/>
            <w:tcBorders>
              <w:top w:val="single" w:sz="4" w:space="0" w:color="000000"/>
              <w:left w:val="single" w:sz="4" w:space="0" w:color="000000"/>
              <w:bottom w:val="single" w:sz="4" w:space="0" w:color="000000"/>
              <w:right w:val="single" w:sz="4" w:space="0" w:color="000000"/>
            </w:tcBorders>
            <w:hideMark/>
          </w:tcPr>
          <w:p w14:paraId="2DF99D78"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Pricing – value for money </w:t>
            </w:r>
          </w:p>
        </w:tc>
        <w:tc>
          <w:tcPr>
            <w:tcW w:w="1904" w:type="dxa"/>
            <w:tcBorders>
              <w:top w:val="single" w:sz="4" w:space="0" w:color="000000"/>
              <w:left w:val="single" w:sz="4" w:space="0" w:color="000000"/>
              <w:bottom w:val="single" w:sz="4" w:space="0" w:color="000000"/>
              <w:right w:val="single" w:sz="4" w:space="0" w:color="000000"/>
            </w:tcBorders>
            <w:hideMark/>
          </w:tcPr>
          <w:p w14:paraId="5C1ADCA2" w14:textId="77777777" w:rsidR="00070DFC" w:rsidRPr="00070DFC" w:rsidRDefault="00070DFC" w:rsidP="00070DFC">
            <w:pPr>
              <w:rPr>
                <w:rFonts w:ascii="Arial" w:eastAsia="Times New Roman" w:hAnsi="Arial" w:cs="Arial"/>
              </w:rPr>
            </w:pPr>
            <w:r w:rsidRPr="00070DFC">
              <w:rPr>
                <w:rFonts w:ascii="Arial" w:eastAsia="Times New Roman" w:hAnsi="Arial" w:cs="Arial"/>
              </w:rPr>
              <w:t xml:space="preserve">20% </w:t>
            </w:r>
          </w:p>
        </w:tc>
      </w:tr>
    </w:tbl>
    <w:p w14:paraId="60705BB3" w14:textId="77777777" w:rsidR="00070DFC" w:rsidRDefault="00070DFC" w:rsidP="00791CD5">
      <w:pPr>
        <w:rPr>
          <w:rFonts w:ascii="Arial" w:hAnsi="Arial" w:cs="Arial"/>
        </w:rPr>
      </w:pPr>
    </w:p>
    <w:p w14:paraId="7AC199C0" w14:textId="75599017" w:rsidR="00791CD5" w:rsidRPr="003B44B0" w:rsidRDefault="00070DFC" w:rsidP="003B44B0">
      <w:pPr>
        <w:pStyle w:val="ListParagraph"/>
        <w:numPr>
          <w:ilvl w:val="1"/>
          <w:numId w:val="32"/>
        </w:numPr>
        <w:ind w:left="567" w:hanging="567"/>
        <w:rPr>
          <w:rFonts w:ascii="Arial" w:hAnsi="Arial" w:cs="Arial"/>
        </w:rPr>
      </w:pPr>
      <w:r w:rsidRPr="003B44B0">
        <w:rPr>
          <w:rFonts w:ascii="Arial" w:hAnsi="Arial" w:cs="Arial"/>
        </w:rPr>
        <w:t xml:space="preserve">Once the work has been commissioned, these Evaluation Panels will become Steering Groups for the duration of the project and will meet monthly to receive updates from the </w:t>
      </w:r>
      <w:r w:rsidR="00C435C5">
        <w:rPr>
          <w:rFonts w:ascii="Arial" w:hAnsi="Arial" w:cs="Arial"/>
        </w:rPr>
        <w:t>appointed supplier</w:t>
      </w:r>
      <w:r w:rsidRPr="003B44B0">
        <w:rPr>
          <w:rFonts w:ascii="Arial" w:hAnsi="Arial" w:cs="Arial"/>
        </w:rPr>
        <w:t>(s)</w:t>
      </w:r>
      <w:r w:rsidR="00C435C5">
        <w:rPr>
          <w:rFonts w:ascii="Arial" w:hAnsi="Arial" w:cs="Arial"/>
        </w:rPr>
        <w:t xml:space="preserve">. </w:t>
      </w:r>
    </w:p>
    <w:p w14:paraId="62E86A87" w14:textId="77777777" w:rsidR="00F35A11" w:rsidRDefault="00F35A11" w:rsidP="00F35A11">
      <w:pPr>
        <w:ind w:left="567"/>
        <w:rPr>
          <w:rFonts w:ascii="Arial" w:hAnsi="Arial" w:cs="Arial"/>
        </w:rPr>
      </w:pPr>
    </w:p>
    <w:p w14:paraId="791C7534" w14:textId="77777777" w:rsidR="00205848" w:rsidRPr="0078473C" w:rsidRDefault="00205848" w:rsidP="00E54F96">
      <w:pPr>
        <w:pStyle w:val="Heading1"/>
        <w:numPr>
          <w:ilvl w:val="0"/>
          <w:numId w:val="3"/>
        </w:numPr>
        <w:spacing w:before="0"/>
        <w:ind w:left="538" w:hanging="538"/>
        <w:rPr>
          <w:rFonts w:ascii="Arial" w:hAnsi="Arial" w:cs="Arial"/>
          <w:sz w:val="22"/>
          <w:szCs w:val="22"/>
        </w:rPr>
      </w:pPr>
      <w:bookmarkStart w:id="11" w:name="_Toc25755935"/>
      <w:bookmarkStart w:id="12" w:name="_Toc25756745"/>
      <w:r>
        <w:rPr>
          <w:rFonts w:ascii="Arial" w:hAnsi="Arial" w:cs="Arial"/>
          <w:sz w:val="22"/>
          <w:szCs w:val="22"/>
        </w:rPr>
        <w:t>Instruction to Bidd</w:t>
      </w:r>
      <w:r w:rsidRPr="0078473C">
        <w:rPr>
          <w:rFonts w:ascii="Arial" w:hAnsi="Arial" w:cs="Arial"/>
          <w:sz w:val="22"/>
          <w:szCs w:val="22"/>
        </w:rPr>
        <w:t>ers</w:t>
      </w:r>
      <w:bookmarkEnd w:id="11"/>
      <w:bookmarkEnd w:id="12"/>
    </w:p>
    <w:p w14:paraId="53C952FC" w14:textId="77777777" w:rsidR="00205848" w:rsidRPr="0078473C" w:rsidRDefault="00205848" w:rsidP="00205848">
      <w:pPr>
        <w:rPr>
          <w:rFonts w:ascii="Arial" w:hAnsi="Arial" w:cs="Arial"/>
        </w:rPr>
      </w:pPr>
    </w:p>
    <w:p w14:paraId="53CB1AA4" w14:textId="2072AD8F" w:rsidR="00B02022" w:rsidRDefault="00205848" w:rsidP="003B44B0">
      <w:pPr>
        <w:pStyle w:val="ListParagraph"/>
        <w:numPr>
          <w:ilvl w:val="1"/>
          <w:numId w:val="34"/>
        </w:numPr>
        <w:ind w:left="567" w:hanging="567"/>
        <w:rPr>
          <w:rFonts w:ascii="Arial" w:hAnsi="Arial" w:cs="Arial"/>
        </w:rPr>
      </w:pPr>
      <w:r w:rsidRPr="00B02022">
        <w:rPr>
          <w:rFonts w:ascii="Arial" w:hAnsi="Arial" w:cs="Arial"/>
        </w:rPr>
        <w:t xml:space="preserve">Please supply an electronic version of your proposal and costed quotation by the submission deadline to: </w:t>
      </w:r>
      <w:hyperlink r:id="rId8" w:history="1">
        <w:r w:rsidR="00B02022" w:rsidRPr="00CC2AAF">
          <w:rPr>
            <w:rStyle w:val="Hyperlink"/>
            <w:rFonts w:ascii="Arial" w:hAnsi="Arial" w:cs="Arial"/>
          </w:rPr>
          <w:t>tenders@emb-group.co.uk</w:t>
        </w:r>
      </w:hyperlink>
      <w:r w:rsidRPr="00B02022">
        <w:rPr>
          <w:rFonts w:ascii="Arial" w:hAnsi="Arial" w:cs="Arial"/>
        </w:rPr>
        <w:t xml:space="preserve"> </w:t>
      </w:r>
    </w:p>
    <w:p w14:paraId="29F70D40" w14:textId="77777777" w:rsidR="00B02022" w:rsidRDefault="00B02022" w:rsidP="00B02022">
      <w:pPr>
        <w:pStyle w:val="ListParagraph"/>
        <w:ind w:left="567"/>
        <w:rPr>
          <w:rFonts w:ascii="Arial" w:hAnsi="Arial" w:cs="Arial"/>
        </w:rPr>
      </w:pPr>
    </w:p>
    <w:p w14:paraId="65862767" w14:textId="77777777" w:rsidR="00B02022" w:rsidRDefault="00205848" w:rsidP="003B44B0">
      <w:pPr>
        <w:pStyle w:val="ListParagraph"/>
        <w:numPr>
          <w:ilvl w:val="1"/>
          <w:numId w:val="34"/>
        </w:numPr>
        <w:ind w:left="567" w:hanging="567"/>
        <w:rPr>
          <w:rFonts w:ascii="Arial" w:hAnsi="Arial" w:cs="Arial"/>
        </w:rPr>
      </w:pPr>
      <w:r w:rsidRPr="00B02022">
        <w:rPr>
          <w:rFonts w:ascii="Arial" w:hAnsi="Arial" w:cs="Arial"/>
        </w:rPr>
        <w:t>Submissions should be titled:</w:t>
      </w:r>
      <w:r w:rsidR="00070DFC" w:rsidRPr="00B02022">
        <w:rPr>
          <w:rFonts w:ascii="Arial" w:hAnsi="Arial" w:cs="Arial"/>
        </w:rPr>
        <w:t xml:space="preserve"> </w:t>
      </w:r>
      <w:r w:rsidR="009847D0" w:rsidRPr="00B02022">
        <w:rPr>
          <w:rFonts w:ascii="Arial" w:hAnsi="Arial" w:cs="Arial"/>
        </w:rPr>
        <w:t>“</w:t>
      </w:r>
      <w:r w:rsidR="0088438E" w:rsidRPr="00B02022">
        <w:rPr>
          <w:rFonts w:ascii="Arial" w:hAnsi="Arial" w:cs="Arial"/>
        </w:rPr>
        <w:t xml:space="preserve"> LEP Internationalisation Strategies”</w:t>
      </w:r>
    </w:p>
    <w:p w14:paraId="045AF6BC" w14:textId="77777777" w:rsidR="00B02022" w:rsidRPr="00B02022" w:rsidRDefault="00B02022" w:rsidP="00B02022">
      <w:pPr>
        <w:pStyle w:val="ListParagraph"/>
        <w:rPr>
          <w:rFonts w:ascii="Arial" w:hAnsi="Arial" w:cs="Arial"/>
        </w:rPr>
      </w:pPr>
    </w:p>
    <w:p w14:paraId="22A77823" w14:textId="77777777" w:rsidR="00B02022" w:rsidRDefault="00205848" w:rsidP="003B44B0">
      <w:pPr>
        <w:pStyle w:val="ListParagraph"/>
        <w:numPr>
          <w:ilvl w:val="1"/>
          <w:numId w:val="34"/>
        </w:numPr>
        <w:ind w:left="567" w:hanging="567"/>
        <w:rPr>
          <w:rFonts w:ascii="Arial" w:hAnsi="Arial" w:cs="Arial"/>
        </w:rPr>
      </w:pPr>
      <w:r w:rsidRPr="00B02022">
        <w:rPr>
          <w:rFonts w:ascii="Arial" w:hAnsi="Arial" w:cs="Arial"/>
        </w:rPr>
        <w:t>Bidders should note that in the event that a bid is considered to be fundamentally unacceptable on a key issue, regardless of its other merits, that bid may be rejected.</w:t>
      </w:r>
    </w:p>
    <w:p w14:paraId="7C43E3D7" w14:textId="77777777" w:rsidR="00B02022" w:rsidRPr="00B02022" w:rsidRDefault="00B02022" w:rsidP="00B02022">
      <w:pPr>
        <w:pStyle w:val="ListParagraph"/>
        <w:rPr>
          <w:rFonts w:ascii="Arial" w:hAnsi="Arial" w:cs="Arial"/>
        </w:rPr>
      </w:pPr>
    </w:p>
    <w:p w14:paraId="1C4B7AFB" w14:textId="77777777" w:rsidR="00B02022" w:rsidRDefault="00205848" w:rsidP="003B44B0">
      <w:pPr>
        <w:pStyle w:val="ListParagraph"/>
        <w:numPr>
          <w:ilvl w:val="1"/>
          <w:numId w:val="34"/>
        </w:numPr>
        <w:ind w:left="567" w:hanging="567"/>
        <w:rPr>
          <w:rFonts w:ascii="Arial" w:hAnsi="Arial" w:cs="Arial"/>
        </w:rPr>
      </w:pPr>
      <w:r w:rsidRPr="00B02022">
        <w:rPr>
          <w:rFonts w:ascii="Arial" w:hAnsi="Arial" w:cs="Arial"/>
        </w:rPr>
        <w:t xml:space="preserve">Bids submitted after the stipulated time and date advised will be rejected. </w:t>
      </w:r>
    </w:p>
    <w:p w14:paraId="6C2BCD59" w14:textId="77777777" w:rsidR="00B02022" w:rsidRPr="00B02022" w:rsidRDefault="00B02022" w:rsidP="00B02022">
      <w:pPr>
        <w:pStyle w:val="ListParagraph"/>
        <w:rPr>
          <w:rFonts w:ascii="Arial" w:hAnsi="Arial" w:cs="Arial"/>
        </w:rPr>
      </w:pPr>
    </w:p>
    <w:p w14:paraId="3FCA41B9" w14:textId="16B9ACED" w:rsidR="009847D0" w:rsidRPr="00B02022" w:rsidRDefault="00205848" w:rsidP="003B44B0">
      <w:pPr>
        <w:pStyle w:val="ListParagraph"/>
        <w:numPr>
          <w:ilvl w:val="1"/>
          <w:numId w:val="34"/>
        </w:numPr>
        <w:ind w:left="567" w:hanging="567"/>
        <w:rPr>
          <w:rFonts w:ascii="Arial" w:hAnsi="Arial" w:cs="Arial"/>
        </w:rPr>
      </w:pPr>
      <w:r w:rsidRPr="00B02022">
        <w:rPr>
          <w:rFonts w:ascii="Arial" w:hAnsi="Arial" w:cs="Arial"/>
        </w:rPr>
        <w:t xml:space="preserve">If you require further information concerning the quotation process, or the nature of the proposed contract, in the first instance please contact </w:t>
      </w:r>
      <w:hyperlink r:id="rId9" w:history="1">
        <w:r w:rsidR="0088438E" w:rsidRPr="00B02022">
          <w:rPr>
            <w:rStyle w:val="Hyperlink"/>
            <w:rFonts w:ascii="Arial" w:hAnsi="Arial" w:cs="Arial"/>
          </w:rPr>
          <w:t>tenders@emb-group.co.uk</w:t>
        </w:r>
      </w:hyperlink>
      <w:r w:rsidR="0088438E" w:rsidRPr="00B02022">
        <w:rPr>
          <w:rFonts w:ascii="Arial" w:hAnsi="Arial" w:cs="Arial"/>
        </w:rPr>
        <w:t xml:space="preserve"> </w:t>
      </w:r>
    </w:p>
    <w:p w14:paraId="2386797B" w14:textId="77777777" w:rsidR="00791CD5" w:rsidRDefault="00791CD5" w:rsidP="009847D0">
      <w:pPr>
        <w:tabs>
          <w:tab w:val="num" w:pos="5966"/>
        </w:tabs>
        <w:ind w:left="709"/>
        <w:rPr>
          <w:rFonts w:ascii="Arial" w:hAnsi="Arial" w:cs="Arial"/>
        </w:rPr>
      </w:pPr>
    </w:p>
    <w:p w14:paraId="0B9120F2" w14:textId="77777777" w:rsidR="00791CD5" w:rsidRPr="00D96400" w:rsidRDefault="00791CD5" w:rsidP="00E54F96">
      <w:pPr>
        <w:pStyle w:val="Heading1"/>
        <w:numPr>
          <w:ilvl w:val="0"/>
          <w:numId w:val="3"/>
        </w:numPr>
        <w:ind w:hanging="540"/>
        <w:rPr>
          <w:rFonts w:ascii="Arial" w:hAnsi="Arial"/>
          <w:kern w:val="0"/>
          <w:sz w:val="22"/>
        </w:rPr>
      </w:pPr>
      <w:r w:rsidRPr="00D96400">
        <w:rPr>
          <w:rFonts w:ascii="Arial" w:hAnsi="Arial"/>
          <w:kern w:val="0"/>
          <w:sz w:val="22"/>
        </w:rPr>
        <w:t>Corporate Responsibility and Health &amp; Safety Considerations</w:t>
      </w:r>
    </w:p>
    <w:p w14:paraId="59A9881A" w14:textId="77777777" w:rsidR="00791CD5" w:rsidRPr="0078473C" w:rsidRDefault="00791CD5" w:rsidP="00791CD5">
      <w:pPr>
        <w:rPr>
          <w:rFonts w:ascii="Arial" w:hAnsi="Arial" w:cs="Arial"/>
          <w:color w:val="000000"/>
        </w:rPr>
      </w:pPr>
    </w:p>
    <w:p w14:paraId="67543618" w14:textId="77777777" w:rsidR="00B02022" w:rsidRDefault="00791CD5" w:rsidP="00B02022">
      <w:pPr>
        <w:pStyle w:val="ListParagraph"/>
        <w:numPr>
          <w:ilvl w:val="1"/>
          <w:numId w:val="35"/>
        </w:numPr>
        <w:ind w:left="567" w:hanging="567"/>
        <w:rPr>
          <w:rFonts w:ascii="Arial" w:hAnsi="Arial" w:cs="Arial"/>
          <w:color w:val="000000"/>
        </w:rPr>
      </w:pPr>
      <w:r w:rsidRPr="00B02022">
        <w:rPr>
          <w:rFonts w:ascii="Arial" w:hAnsi="Arial" w:cs="Arial"/>
          <w:color w:val="000000"/>
        </w:rPr>
        <w:t>East Midlands Business Limited requires providers to comply with all Health and Safety legislation and to have procedures in place for ensuring the safety of its staff, as well as third party personnel involved in assignments.</w:t>
      </w:r>
    </w:p>
    <w:p w14:paraId="7DA42ED3" w14:textId="77777777" w:rsidR="00B02022" w:rsidRDefault="00B02022" w:rsidP="00B02022">
      <w:pPr>
        <w:pStyle w:val="ListParagraph"/>
        <w:ind w:left="567"/>
        <w:rPr>
          <w:rFonts w:ascii="Arial" w:hAnsi="Arial" w:cs="Arial"/>
          <w:color w:val="000000"/>
        </w:rPr>
      </w:pPr>
    </w:p>
    <w:p w14:paraId="6B5F6730" w14:textId="24AC3619" w:rsidR="00791CD5" w:rsidRPr="00B02022" w:rsidRDefault="00791CD5" w:rsidP="00B02022">
      <w:pPr>
        <w:pStyle w:val="ListParagraph"/>
        <w:numPr>
          <w:ilvl w:val="1"/>
          <w:numId w:val="35"/>
        </w:numPr>
        <w:ind w:left="567" w:hanging="567"/>
        <w:rPr>
          <w:rFonts w:ascii="Arial" w:hAnsi="Arial" w:cs="Arial"/>
          <w:color w:val="000000"/>
        </w:rPr>
      </w:pPr>
      <w:r w:rsidRPr="00B02022">
        <w:rPr>
          <w:rFonts w:ascii="Arial" w:hAnsi="Arial" w:cs="Arial"/>
          <w:color w:val="000000"/>
        </w:rPr>
        <w:t xml:space="preserve">Providers should possess and maintain public and professional indemnity insurance and employer’s liability insurance (if applicable). Evidence of current insurance policies and the limits of these policies must be provided as part of your tender submission. </w:t>
      </w:r>
    </w:p>
    <w:p w14:paraId="46068410" w14:textId="77777777" w:rsidR="00791CD5" w:rsidRDefault="00791CD5" w:rsidP="00791CD5">
      <w:pPr>
        <w:pStyle w:val="ListParagraph"/>
        <w:rPr>
          <w:rFonts w:ascii="Arial" w:hAnsi="Arial" w:cs="Arial"/>
          <w:color w:val="000000"/>
        </w:rPr>
      </w:pPr>
    </w:p>
    <w:p w14:paraId="169C1A77" w14:textId="77777777" w:rsidR="006879B0" w:rsidRDefault="006879B0">
      <w:pPr>
        <w:rPr>
          <w:rFonts w:ascii="Arial" w:hAnsi="Arial"/>
          <w:b/>
          <w:bCs/>
          <w:szCs w:val="32"/>
        </w:rPr>
      </w:pPr>
      <w:bookmarkStart w:id="13" w:name="_Toc25756739"/>
      <w:r>
        <w:rPr>
          <w:rFonts w:ascii="Arial" w:hAnsi="Arial"/>
        </w:rPr>
        <w:br w:type="page"/>
      </w:r>
    </w:p>
    <w:p w14:paraId="03053BBF" w14:textId="1C37754F" w:rsidR="00791CD5" w:rsidRPr="00D96400" w:rsidRDefault="00791CD5" w:rsidP="00E54F96">
      <w:pPr>
        <w:pStyle w:val="Heading1"/>
        <w:numPr>
          <w:ilvl w:val="0"/>
          <w:numId w:val="3"/>
        </w:numPr>
        <w:ind w:hanging="540"/>
        <w:rPr>
          <w:rFonts w:ascii="Arial" w:hAnsi="Arial"/>
          <w:kern w:val="0"/>
          <w:sz w:val="22"/>
        </w:rPr>
      </w:pPr>
      <w:r w:rsidRPr="00D96400">
        <w:rPr>
          <w:rFonts w:ascii="Arial" w:hAnsi="Arial"/>
          <w:kern w:val="0"/>
          <w:sz w:val="22"/>
        </w:rPr>
        <w:lastRenderedPageBreak/>
        <w:t>Copyright</w:t>
      </w:r>
      <w:r w:rsidR="00B02022">
        <w:rPr>
          <w:rFonts w:ascii="Arial" w:hAnsi="Arial"/>
          <w:kern w:val="0"/>
          <w:sz w:val="22"/>
        </w:rPr>
        <w:t xml:space="preserve"> </w:t>
      </w:r>
      <w:r w:rsidRPr="00D96400">
        <w:rPr>
          <w:rFonts w:ascii="Arial" w:hAnsi="Arial"/>
          <w:kern w:val="0"/>
          <w:sz w:val="22"/>
        </w:rPr>
        <w:t>/</w:t>
      </w:r>
      <w:r w:rsidR="00B02022">
        <w:rPr>
          <w:rFonts w:ascii="Arial" w:hAnsi="Arial"/>
          <w:kern w:val="0"/>
          <w:sz w:val="22"/>
        </w:rPr>
        <w:t xml:space="preserve"> </w:t>
      </w:r>
      <w:r w:rsidRPr="00D96400">
        <w:rPr>
          <w:rFonts w:ascii="Arial" w:hAnsi="Arial"/>
          <w:kern w:val="0"/>
          <w:sz w:val="22"/>
        </w:rPr>
        <w:t>Legal Ownership of Commissioned work</w:t>
      </w:r>
      <w:bookmarkEnd w:id="13"/>
    </w:p>
    <w:p w14:paraId="7AD1D15F" w14:textId="77777777" w:rsidR="00791CD5" w:rsidRPr="0078473C" w:rsidRDefault="00791CD5" w:rsidP="00791CD5">
      <w:pPr>
        <w:ind w:left="540"/>
        <w:rPr>
          <w:rFonts w:ascii="Arial" w:hAnsi="Arial" w:cs="Arial"/>
          <w:b/>
        </w:rPr>
      </w:pPr>
    </w:p>
    <w:p w14:paraId="372DC560" w14:textId="77777777" w:rsidR="00B02022" w:rsidRDefault="00791CD5" w:rsidP="00B02022">
      <w:pPr>
        <w:pStyle w:val="ListParagraph"/>
        <w:numPr>
          <w:ilvl w:val="1"/>
          <w:numId w:val="37"/>
        </w:numPr>
        <w:ind w:left="567" w:hanging="567"/>
        <w:rPr>
          <w:rFonts w:ascii="Arial" w:hAnsi="Arial" w:cs="Arial"/>
        </w:rPr>
      </w:pPr>
      <w:r w:rsidRPr="00B02022">
        <w:rPr>
          <w:rFonts w:ascii="Arial" w:hAnsi="Arial" w:cs="Arial"/>
        </w:rPr>
        <w:t>In all instances, full copyright of the completed strategies will pass to the client and become Department of International Trade copyright assets upon payment of invoice. The provider will waive all moral rights which they may have now or in the future (including, but without limitation) any of their rights under sections 77 and 80 of the Copyright, Designs and Patents Act, 1988, or similar laws of jurisdiction.</w:t>
      </w:r>
    </w:p>
    <w:p w14:paraId="1342461A" w14:textId="77777777" w:rsidR="00B02022" w:rsidRDefault="00B02022" w:rsidP="00B02022">
      <w:pPr>
        <w:pStyle w:val="ListParagraph"/>
        <w:ind w:left="567"/>
        <w:rPr>
          <w:rFonts w:ascii="Arial" w:hAnsi="Arial" w:cs="Arial"/>
        </w:rPr>
      </w:pPr>
    </w:p>
    <w:p w14:paraId="6F08FF2F" w14:textId="71F9B283" w:rsidR="00791CD5" w:rsidRPr="00B02022" w:rsidRDefault="00791CD5" w:rsidP="00B02022">
      <w:pPr>
        <w:pStyle w:val="ListParagraph"/>
        <w:numPr>
          <w:ilvl w:val="1"/>
          <w:numId w:val="37"/>
        </w:numPr>
        <w:ind w:left="567" w:hanging="567"/>
        <w:rPr>
          <w:rFonts w:ascii="Arial" w:hAnsi="Arial" w:cs="Arial"/>
        </w:rPr>
      </w:pPr>
      <w:r w:rsidRPr="00B02022">
        <w:rPr>
          <w:rFonts w:ascii="Arial" w:hAnsi="Arial" w:cs="Arial"/>
        </w:rPr>
        <w:t xml:space="preserve">DIT and its associated </w:t>
      </w:r>
      <w:r w:rsidR="00B02022" w:rsidRPr="00B02022">
        <w:rPr>
          <w:rFonts w:ascii="Arial" w:hAnsi="Arial" w:cs="Arial"/>
        </w:rPr>
        <w:t>p</w:t>
      </w:r>
      <w:r w:rsidRPr="00B02022">
        <w:rPr>
          <w:rFonts w:ascii="Arial" w:hAnsi="Arial" w:cs="Arial"/>
        </w:rPr>
        <w:t>artners will have the right to use and reproduce the commissioned work without further charge or permission.</w:t>
      </w:r>
    </w:p>
    <w:p w14:paraId="78EF3354" w14:textId="77777777" w:rsidR="00791CD5" w:rsidRPr="0078473C" w:rsidRDefault="00791CD5" w:rsidP="009847D0">
      <w:pPr>
        <w:tabs>
          <w:tab w:val="num" w:pos="5966"/>
        </w:tabs>
        <w:ind w:left="709"/>
        <w:rPr>
          <w:rFonts w:ascii="Arial" w:hAnsi="Arial" w:cs="Arial"/>
        </w:rPr>
      </w:pPr>
    </w:p>
    <w:p w14:paraId="63A4C255" w14:textId="77777777" w:rsidR="00205848" w:rsidRPr="0078473C" w:rsidRDefault="00205848" w:rsidP="00E54F96">
      <w:pPr>
        <w:pStyle w:val="Heading1"/>
        <w:numPr>
          <w:ilvl w:val="0"/>
          <w:numId w:val="3"/>
        </w:numPr>
        <w:ind w:hanging="540"/>
        <w:rPr>
          <w:rFonts w:ascii="Arial" w:hAnsi="Arial" w:cs="Arial"/>
          <w:sz w:val="22"/>
          <w:szCs w:val="22"/>
        </w:rPr>
      </w:pPr>
      <w:bookmarkStart w:id="14" w:name="_Toc25755936"/>
      <w:bookmarkStart w:id="15" w:name="_Toc25756746"/>
      <w:r w:rsidRPr="0078473C">
        <w:rPr>
          <w:rFonts w:ascii="Arial" w:hAnsi="Arial" w:cs="Arial"/>
          <w:sz w:val="22"/>
          <w:szCs w:val="22"/>
        </w:rPr>
        <w:t xml:space="preserve">Conditions of </w:t>
      </w:r>
      <w:r>
        <w:rPr>
          <w:rFonts w:ascii="Arial" w:hAnsi="Arial" w:cs="Arial"/>
          <w:sz w:val="22"/>
          <w:szCs w:val="22"/>
        </w:rPr>
        <w:t>Bidding</w:t>
      </w:r>
      <w:bookmarkEnd w:id="14"/>
      <w:bookmarkEnd w:id="15"/>
    </w:p>
    <w:p w14:paraId="42C03176" w14:textId="77777777" w:rsidR="00205848" w:rsidRPr="0078473C" w:rsidRDefault="00205848" w:rsidP="00205848">
      <w:pPr>
        <w:rPr>
          <w:rFonts w:ascii="Arial" w:hAnsi="Arial" w:cs="Arial"/>
        </w:rPr>
      </w:pPr>
    </w:p>
    <w:p w14:paraId="62365C00" w14:textId="1952B193" w:rsidR="00205848" w:rsidRPr="00B02022" w:rsidRDefault="00205848" w:rsidP="00B02022">
      <w:pPr>
        <w:pStyle w:val="ListParagraph"/>
        <w:numPr>
          <w:ilvl w:val="1"/>
          <w:numId w:val="38"/>
        </w:numPr>
        <w:ind w:left="567" w:hanging="567"/>
        <w:rPr>
          <w:rFonts w:ascii="Arial" w:hAnsi="Arial" w:cs="Arial"/>
        </w:rPr>
      </w:pPr>
      <w:r w:rsidRPr="00B02022">
        <w:rPr>
          <w:rFonts w:ascii="Arial" w:hAnsi="Arial" w:cs="Arial"/>
        </w:rPr>
        <w:t xml:space="preserve">Representations: A bidder may contact East Midlands Business Limited using the e-mail address </w:t>
      </w:r>
      <w:hyperlink r:id="rId10" w:history="1">
        <w:r w:rsidR="0088438E" w:rsidRPr="00B02022">
          <w:rPr>
            <w:rStyle w:val="Hyperlink"/>
            <w:rFonts w:ascii="Arial" w:hAnsi="Arial" w:cs="Arial"/>
          </w:rPr>
          <w:t>tenders@emb-group.co.uk</w:t>
        </w:r>
      </w:hyperlink>
      <w:r w:rsidR="0088438E" w:rsidRPr="00B02022">
        <w:rPr>
          <w:rStyle w:val="Hyperlink"/>
          <w:rFonts w:ascii="Arial" w:hAnsi="Arial" w:cs="Arial"/>
        </w:rPr>
        <w:t xml:space="preserve"> </w:t>
      </w:r>
      <w:r w:rsidRPr="00B02022">
        <w:rPr>
          <w:rFonts w:ascii="Arial" w:hAnsi="Arial" w:cs="Arial"/>
        </w:rPr>
        <w:t xml:space="preserve">to obtain any further information about the requirements of the contract or the bidding procedures if these are not evident or clear from the documents supplied to bidders. </w:t>
      </w:r>
    </w:p>
    <w:p w14:paraId="5A744790" w14:textId="77777777" w:rsidR="00205848" w:rsidRPr="0078473C" w:rsidRDefault="00205848" w:rsidP="00205848">
      <w:pPr>
        <w:rPr>
          <w:rFonts w:ascii="Arial" w:hAnsi="Arial" w:cs="Arial"/>
        </w:rPr>
      </w:pPr>
    </w:p>
    <w:p w14:paraId="2EE6A58F" w14:textId="77777777" w:rsidR="00B02022" w:rsidRDefault="00205848" w:rsidP="00B02022">
      <w:pPr>
        <w:pStyle w:val="ListParagraph"/>
        <w:numPr>
          <w:ilvl w:val="1"/>
          <w:numId w:val="38"/>
        </w:numPr>
        <w:ind w:left="567" w:hanging="567"/>
        <w:rPr>
          <w:rFonts w:ascii="Arial" w:hAnsi="Arial" w:cs="Arial"/>
        </w:rPr>
      </w:pPr>
      <w:r w:rsidRPr="00B02022">
        <w:rPr>
          <w:rFonts w:ascii="Arial" w:hAnsi="Arial" w:cs="Arial"/>
        </w:rPr>
        <w:t>Specification: For the avoidance of doubt, the Invitation to Quote specification document shall include all requirements explicit or implied within the specification document.</w:t>
      </w:r>
    </w:p>
    <w:p w14:paraId="3EFB1E21" w14:textId="77777777" w:rsidR="00B02022" w:rsidRPr="00B02022" w:rsidRDefault="00B02022" w:rsidP="00B02022">
      <w:pPr>
        <w:pStyle w:val="ListParagraph"/>
        <w:rPr>
          <w:rFonts w:ascii="Arial" w:hAnsi="Arial" w:cs="Arial"/>
        </w:rPr>
      </w:pPr>
    </w:p>
    <w:p w14:paraId="7E2F4D9E" w14:textId="77777777" w:rsidR="00B02022" w:rsidRDefault="00205848" w:rsidP="00B02022">
      <w:pPr>
        <w:pStyle w:val="ListParagraph"/>
        <w:numPr>
          <w:ilvl w:val="1"/>
          <w:numId w:val="38"/>
        </w:numPr>
        <w:ind w:left="567" w:hanging="567"/>
        <w:rPr>
          <w:rFonts w:ascii="Arial" w:hAnsi="Arial" w:cs="Arial"/>
        </w:rPr>
      </w:pPr>
      <w:r w:rsidRPr="00B02022">
        <w:rPr>
          <w:rFonts w:ascii="Arial" w:hAnsi="Arial" w:cs="Arial"/>
        </w:rPr>
        <w:t>EMB reserves the right to withdraw this Invitation to Quote document and all funding contained within it without notice.</w:t>
      </w:r>
    </w:p>
    <w:p w14:paraId="5CDBDFC6" w14:textId="77777777" w:rsidR="00B02022" w:rsidRPr="00B02022" w:rsidRDefault="00B02022" w:rsidP="00B02022">
      <w:pPr>
        <w:pStyle w:val="ListParagraph"/>
        <w:rPr>
          <w:rFonts w:ascii="Arial" w:hAnsi="Arial" w:cs="Arial"/>
        </w:rPr>
      </w:pPr>
    </w:p>
    <w:p w14:paraId="684E18DF" w14:textId="77777777" w:rsidR="00B02022" w:rsidRDefault="00205848" w:rsidP="00B02022">
      <w:pPr>
        <w:pStyle w:val="ListParagraph"/>
        <w:numPr>
          <w:ilvl w:val="1"/>
          <w:numId w:val="38"/>
        </w:numPr>
        <w:ind w:left="567" w:hanging="567"/>
        <w:rPr>
          <w:rFonts w:ascii="Arial" w:hAnsi="Arial" w:cs="Arial"/>
        </w:rPr>
      </w:pPr>
      <w:r w:rsidRPr="00B02022">
        <w:rPr>
          <w:rFonts w:ascii="Arial" w:hAnsi="Arial" w:cs="Arial"/>
        </w:rPr>
        <w:t>Bids Excluded: No bid will be considered for acceptance if the bidder has indulged or attempted to indulge in any corrupt practice or canvassed an officer of East Midlands Business Limited. If a bidder has indulged or attempted to indulge in such practices and the quotation is accepted, then grounds shall exist for the termination of the contract and the claiming of damages from the successful bidder. It is unlikely that any bid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5302507B" w14:textId="77777777" w:rsidR="00B02022" w:rsidRPr="00B02022" w:rsidRDefault="00B02022" w:rsidP="00B02022">
      <w:pPr>
        <w:pStyle w:val="ListParagraph"/>
        <w:rPr>
          <w:rFonts w:ascii="Arial" w:hAnsi="Arial" w:cs="Arial"/>
        </w:rPr>
      </w:pPr>
    </w:p>
    <w:p w14:paraId="00835E99" w14:textId="171D1D86" w:rsidR="00205848" w:rsidRPr="00B02022" w:rsidRDefault="00205848" w:rsidP="00B02022">
      <w:pPr>
        <w:pStyle w:val="ListParagraph"/>
        <w:numPr>
          <w:ilvl w:val="1"/>
          <w:numId w:val="38"/>
        </w:numPr>
        <w:ind w:left="567" w:hanging="567"/>
        <w:rPr>
          <w:rFonts w:ascii="Arial" w:hAnsi="Arial" w:cs="Arial"/>
        </w:rPr>
      </w:pPr>
      <w:r w:rsidRPr="00B02022">
        <w:rPr>
          <w:rFonts w:ascii="Arial" w:hAnsi="Arial" w:cs="Arial"/>
        </w:rPr>
        <w:t xml:space="preserve">Collusive Bidding: In submitting a quotation for this contract, the bidder confirms that he/she has not fixed or adjusted the amount of the quotation by or under or in accordance with any agreement or arrangement with any other person. The bidder also certifies that at no time, before or following the submission of the quotation, has the bidder carried out any of the following acts: </w:t>
      </w:r>
    </w:p>
    <w:p w14:paraId="4AD0BD2B" w14:textId="77777777" w:rsidR="00205848" w:rsidRPr="0078473C" w:rsidRDefault="00205848" w:rsidP="00205848">
      <w:pPr>
        <w:pStyle w:val="Paragraph"/>
        <w:spacing w:after="0"/>
        <w:jc w:val="left"/>
        <w:rPr>
          <w:rFonts w:cs="Arial"/>
          <w:szCs w:val="22"/>
        </w:rPr>
      </w:pPr>
    </w:p>
    <w:p w14:paraId="79D2BD60" w14:textId="77777777" w:rsidR="00B02022" w:rsidRDefault="00205848" w:rsidP="00B02022">
      <w:pPr>
        <w:pStyle w:val="ListParagraph"/>
        <w:numPr>
          <w:ilvl w:val="2"/>
          <w:numId w:val="38"/>
        </w:numPr>
        <w:ind w:left="1276" w:hanging="709"/>
        <w:rPr>
          <w:rFonts w:ascii="Arial" w:hAnsi="Arial" w:cs="Arial"/>
        </w:rPr>
      </w:pPr>
      <w:r w:rsidRPr="00B02022">
        <w:rPr>
          <w:rFonts w:ascii="Arial" w:hAnsi="Arial" w:cs="Arial"/>
        </w:rPr>
        <w:t xml:space="preserve">communicating to a person other than the person calling for the quotation the amount or approximate amount of the proposed quotation, except where such disclosure is required for the purpose of obtaining insurance; </w:t>
      </w:r>
    </w:p>
    <w:p w14:paraId="41A06503" w14:textId="77777777" w:rsidR="00B02022" w:rsidRDefault="00B02022" w:rsidP="00B02022">
      <w:pPr>
        <w:pStyle w:val="ListParagraph"/>
        <w:ind w:left="1276"/>
        <w:rPr>
          <w:rFonts w:ascii="Arial" w:hAnsi="Arial" w:cs="Arial"/>
        </w:rPr>
      </w:pPr>
    </w:p>
    <w:p w14:paraId="69EC8640" w14:textId="77777777" w:rsidR="00B02022" w:rsidRDefault="00205848" w:rsidP="00B02022">
      <w:pPr>
        <w:pStyle w:val="ListParagraph"/>
        <w:numPr>
          <w:ilvl w:val="2"/>
          <w:numId w:val="38"/>
        </w:numPr>
        <w:ind w:left="1276" w:hanging="709"/>
        <w:rPr>
          <w:rFonts w:ascii="Arial" w:hAnsi="Arial" w:cs="Arial"/>
        </w:rPr>
      </w:pPr>
      <w:r w:rsidRPr="00B02022">
        <w:rPr>
          <w:rFonts w:ascii="Arial" w:hAnsi="Arial" w:cs="Arial"/>
        </w:rPr>
        <w:t xml:space="preserve">entering into any agreement or arrangement with any person that he shall refrain from bidding or as to the amount of any quotation to be submitted; </w:t>
      </w:r>
    </w:p>
    <w:p w14:paraId="0B1381DC" w14:textId="77777777" w:rsidR="00B02022" w:rsidRPr="00B02022" w:rsidRDefault="00B02022" w:rsidP="00B02022">
      <w:pPr>
        <w:pStyle w:val="ListParagraph"/>
        <w:rPr>
          <w:rFonts w:ascii="Arial" w:hAnsi="Arial" w:cs="Arial"/>
        </w:rPr>
      </w:pPr>
    </w:p>
    <w:p w14:paraId="4A88BD00" w14:textId="31E72216" w:rsidR="00205848" w:rsidRPr="00B02022" w:rsidRDefault="00205848" w:rsidP="00B02022">
      <w:pPr>
        <w:pStyle w:val="ListParagraph"/>
        <w:numPr>
          <w:ilvl w:val="2"/>
          <w:numId w:val="38"/>
        </w:numPr>
        <w:ind w:left="1276" w:hanging="709"/>
        <w:rPr>
          <w:rFonts w:ascii="Arial" w:hAnsi="Arial" w:cs="Arial"/>
        </w:rPr>
      </w:pPr>
      <w:r w:rsidRPr="00B02022">
        <w:rPr>
          <w:rFonts w:ascii="Arial" w:hAnsi="Arial" w:cs="Arial"/>
        </w:rPr>
        <w:t>offering or paying or giving or agreeing to give any sum of money or valuable consideration directly or indirectly to any person for doing or having done or causing or having caused to be done in relation to any other bid or proposed bid for the said work any act or thing of the sort described above. The context of this clause the word ‘person’ i</w:t>
      </w:r>
      <w:r w:rsidR="0088438E" w:rsidRPr="00B02022">
        <w:rPr>
          <w:rFonts w:ascii="Arial" w:hAnsi="Arial" w:cs="Arial"/>
        </w:rPr>
        <w:t xml:space="preserve">ncludes any persons and any </w:t>
      </w:r>
      <w:r w:rsidRPr="00B02022">
        <w:rPr>
          <w:rFonts w:ascii="Arial" w:hAnsi="Arial" w:cs="Arial"/>
        </w:rPr>
        <w:t>body or association, corporate or unincorporated; and ‘any agreement or arrangement’ includes any such transaction, formal or informal, and whether legally binding or not.</w:t>
      </w:r>
    </w:p>
    <w:p w14:paraId="7AC78C94" w14:textId="77777777" w:rsidR="00205848" w:rsidRPr="0078473C" w:rsidRDefault="00205848" w:rsidP="00205848">
      <w:pPr>
        <w:rPr>
          <w:rFonts w:ascii="Arial" w:hAnsi="Arial" w:cs="Arial"/>
        </w:rPr>
      </w:pPr>
    </w:p>
    <w:p w14:paraId="69A065CF" w14:textId="77777777" w:rsidR="00B02022" w:rsidRDefault="00205848" w:rsidP="00B02022">
      <w:pPr>
        <w:numPr>
          <w:ilvl w:val="1"/>
          <w:numId w:val="38"/>
        </w:numPr>
        <w:ind w:left="709" w:hanging="709"/>
        <w:rPr>
          <w:rFonts w:ascii="Arial" w:hAnsi="Arial" w:cs="Arial"/>
        </w:rPr>
      </w:pPr>
      <w:bookmarkStart w:id="16" w:name="_Toc189275069"/>
      <w:r w:rsidRPr="0078473C">
        <w:rPr>
          <w:rFonts w:ascii="Arial" w:hAnsi="Arial" w:cs="Arial"/>
        </w:rPr>
        <w:lastRenderedPageBreak/>
        <w:t>Freedom of Information</w:t>
      </w:r>
      <w:bookmarkEnd w:id="16"/>
      <w:r w:rsidRPr="0078473C">
        <w:rPr>
          <w:rFonts w:ascii="Arial" w:hAnsi="Arial" w:cs="Arial"/>
        </w:rPr>
        <w:t>: Inform</w:t>
      </w:r>
      <w:r>
        <w:rPr>
          <w:rFonts w:ascii="Arial" w:hAnsi="Arial" w:cs="Arial"/>
        </w:rPr>
        <w:t>ation in relation to this Invitation to Quote</w:t>
      </w:r>
      <w:r w:rsidRPr="0078473C">
        <w:rPr>
          <w:rFonts w:ascii="Arial" w:hAnsi="Arial" w:cs="Arial"/>
        </w:rPr>
        <w:t xml:space="preserve"> may be made available on demand in accordance with the requirements of the Freedom of Information Act 2000.</w:t>
      </w:r>
    </w:p>
    <w:p w14:paraId="7DAFF4A2" w14:textId="77777777" w:rsidR="006879B0" w:rsidRDefault="006879B0" w:rsidP="006879B0">
      <w:pPr>
        <w:ind w:left="709"/>
        <w:rPr>
          <w:rFonts w:ascii="Arial" w:hAnsi="Arial" w:cs="Arial"/>
        </w:rPr>
      </w:pPr>
      <w:bookmarkStart w:id="17" w:name="_GoBack"/>
      <w:bookmarkEnd w:id="17"/>
    </w:p>
    <w:p w14:paraId="5E1CCF4F" w14:textId="77777777" w:rsidR="00B02022" w:rsidRDefault="00205848" w:rsidP="00B02022">
      <w:pPr>
        <w:numPr>
          <w:ilvl w:val="1"/>
          <w:numId w:val="38"/>
        </w:numPr>
        <w:ind w:left="709" w:hanging="709"/>
        <w:rPr>
          <w:rFonts w:ascii="Arial" w:hAnsi="Arial" w:cs="Arial"/>
        </w:rPr>
      </w:pPr>
      <w:r w:rsidRPr="00B02022">
        <w:rPr>
          <w:rFonts w:ascii="Arial" w:hAnsi="Arial" w:cs="Arial"/>
        </w:rPr>
        <w:t>Bidders should state if any of the information supplied by them is confidential or commercially sensitive or should not be disclosed in response to a request for information under the Act.</w:t>
      </w:r>
      <w:r w:rsidR="00E117A5" w:rsidRPr="00B02022">
        <w:rPr>
          <w:rFonts w:ascii="Arial" w:hAnsi="Arial" w:cs="Arial"/>
        </w:rPr>
        <w:t xml:space="preserve"> </w:t>
      </w:r>
      <w:r w:rsidRPr="00B02022">
        <w:rPr>
          <w:rFonts w:ascii="Arial" w:hAnsi="Arial" w:cs="Arial"/>
        </w:rPr>
        <w:t>Bidders should state why they consider the information to be confidential or commercially sensitive.</w:t>
      </w:r>
      <w:r w:rsidR="00E117A5" w:rsidRPr="00B02022">
        <w:rPr>
          <w:rFonts w:ascii="Arial" w:hAnsi="Arial" w:cs="Arial"/>
        </w:rPr>
        <w:t xml:space="preserve"> </w:t>
      </w:r>
      <w:r w:rsidRPr="00B02022">
        <w:rPr>
          <w:rFonts w:ascii="Arial" w:hAnsi="Arial" w:cs="Arial"/>
        </w:rPr>
        <w:t>This will not guarantee that the information will not be disclosed but will be examined in the light of the exemptions provided in the Act.</w:t>
      </w:r>
    </w:p>
    <w:p w14:paraId="3A17DADF" w14:textId="77777777" w:rsidR="00B02022" w:rsidRDefault="00B02022" w:rsidP="00B02022">
      <w:pPr>
        <w:ind w:left="709"/>
        <w:rPr>
          <w:rFonts w:ascii="Arial" w:hAnsi="Arial" w:cs="Arial"/>
        </w:rPr>
      </w:pPr>
    </w:p>
    <w:p w14:paraId="6EE7FF31" w14:textId="1249F3BA" w:rsidR="00205848" w:rsidRPr="00B02022" w:rsidRDefault="00205848" w:rsidP="00B02022">
      <w:pPr>
        <w:numPr>
          <w:ilvl w:val="1"/>
          <w:numId w:val="38"/>
        </w:numPr>
        <w:ind w:left="709" w:hanging="709"/>
        <w:rPr>
          <w:rFonts w:ascii="Arial" w:hAnsi="Arial" w:cs="Arial"/>
        </w:rPr>
      </w:pPr>
      <w:r w:rsidRPr="00B02022">
        <w:rPr>
          <w:rFonts w:ascii="Arial" w:hAnsi="Arial" w:cs="Arial"/>
        </w:rPr>
        <w:t>It is important to note that information may be commercially sensitive for a time (e.g. during a bidding process) but afterwards it may not be.</w:t>
      </w:r>
      <w:r w:rsidR="00E117A5" w:rsidRPr="00B02022">
        <w:rPr>
          <w:rFonts w:ascii="Arial" w:hAnsi="Arial" w:cs="Arial"/>
        </w:rPr>
        <w:t xml:space="preserve"> </w:t>
      </w:r>
      <w:r w:rsidRPr="00B02022">
        <w:rPr>
          <w:rFonts w:ascii="Arial" w:hAnsi="Arial" w:cs="Arial"/>
        </w:rPr>
        <w:t>The timing of any request for information may be extremely important in determining whether or not information is exempt.</w:t>
      </w:r>
      <w:r w:rsidR="00E117A5" w:rsidRPr="00B02022">
        <w:rPr>
          <w:rFonts w:ascii="Arial" w:hAnsi="Arial" w:cs="Arial"/>
        </w:rPr>
        <w:t xml:space="preserve"> </w:t>
      </w:r>
      <w:r w:rsidRPr="00B02022">
        <w:rPr>
          <w:rFonts w:ascii="Arial" w:hAnsi="Arial" w:cs="Arial"/>
        </w:rPr>
        <w:t>However bidders should note that no information is likely to be regarded as exempt forever.</w:t>
      </w:r>
    </w:p>
    <w:p w14:paraId="7975C3A6" w14:textId="77777777" w:rsidR="00E54F96" w:rsidRPr="0078473C" w:rsidRDefault="00E54F96" w:rsidP="00205848">
      <w:pPr>
        <w:ind w:left="709"/>
        <w:rPr>
          <w:rFonts w:ascii="Arial" w:hAnsi="Arial" w:cs="Arial"/>
        </w:rPr>
      </w:pPr>
    </w:p>
    <w:p w14:paraId="5535F3E2" w14:textId="77777777" w:rsidR="00205848" w:rsidRPr="0078473C" w:rsidRDefault="00205848" w:rsidP="00205848">
      <w:pPr>
        <w:rPr>
          <w:rFonts w:ascii="Arial" w:hAnsi="Arial" w:cs="Arial"/>
        </w:rPr>
      </w:pPr>
    </w:p>
    <w:p w14:paraId="11DA1353" w14:textId="77777777" w:rsidR="00205848" w:rsidRPr="0078473C" w:rsidRDefault="00205848" w:rsidP="00B02022">
      <w:pPr>
        <w:pStyle w:val="Heading1"/>
        <w:numPr>
          <w:ilvl w:val="0"/>
          <w:numId w:val="38"/>
        </w:numPr>
        <w:spacing w:before="0"/>
        <w:ind w:left="538" w:hanging="538"/>
        <w:rPr>
          <w:rFonts w:ascii="Arial" w:hAnsi="Arial" w:cs="Arial"/>
          <w:sz w:val="22"/>
          <w:szCs w:val="22"/>
        </w:rPr>
      </w:pPr>
      <w:bookmarkStart w:id="18" w:name="_Toc25755937"/>
      <w:bookmarkStart w:id="19" w:name="_Toc25756747"/>
      <w:r w:rsidRPr="0078473C">
        <w:rPr>
          <w:rFonts w:ascii="Arial" w:hAnsi="Arial" w:cs="Arial"/>
          <w:sz w:val="22"/>
          <w:szCs w:val="22"/>
        </w:rPr>
        <w:t>Timetable</w:t>
      </w:r>
      <w:bookmarkEnd w:id="18"/>
      <w:bookmarkEnd w:id="19"/>
    </w:p>
    <w:p w14:paraId="7624120B" w14:textId="77777777" w:rsidR="00205848" w:rsidRPr="0078473C" w:rsidRDefault="00205848" w:rsidP="00205848">
      <w:pPr>
        <w:rPr>
          <w:rFonts w:ascii="Arial" w:hAnsi="Arial" w:cs="Arial"/>
          <w:b/>
        </w:rPr>
      </w:pPr>
    </w:p>
    <w:p w14:paraId="60D5275B" w14:textId="708E2CDF" w:rsidR="00205848" w:rsidRPr="00B02022" w:rsidRDefault="00205848" w:rsidP="00B02022">
      <w:pPr>
        <w:pStyle w:val="ListParagraph"/>
        <w:numPr>
          <w:ilvl w:val="1"/>
          <w:numId w:val="38"/>
        </w:numPr>
        <w:ind w:left="567" w:hanging="567"/>
        <w:rPr>
          <w:rFonts w:ascii="Arial" w:hAnsi="Arial" w:cs="Arial"/>
        </w:rPr>
      </w:pPr>
      <w:r w:rsidRPr="00B02022">
        <w:rPr>
          <w:rFonts w:ascii="Arial" w:hAnsi="Arial" w:cs="Arial"/>
        </w:rPr>
        <w:t>The timetable for the procurement process is as follows:</w:t>
      </w:r>
    </w:p>
    <w:p w14:paraId="6C53B588" w14:textId="77777777" w:rsidR="00205848" w:rsidRPr="0078473C" w:rsidRDefault="00205848" w:rsidP="00205848">
      <w:pPr>
        <w:rPr>
          <w:rFonts w:ascii="Arial" w:hAnsi="Arial" w:cs="Arial"/>
          <w:b/>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205848" w:rsidRPr="0078473C" w14:paraId="51CE37FF" w14:textId="77777777" w:rsidTr="006179AE">
        <w:trPr>
          <w:tblHeader/>
        </w:trPr>
        <w:tc>
          <w:tcPr>
            <w:tcW w:w="2628" w:type="dxa"/>
            <w:shd w:val="clear" w:color="auto" w:fill="BFBFBF" w:themeFill="background1" w:themeFillShade="BF"/>
          </w:tcPr>
          <w:p w14:paraId="62681CB0" w14:textId="77777777" w:rsidR="00205848" w:rsidRPr="0078473C" w:rsidRDefault="00205848" w:rsidP="006179AE">
            <w:pPr>
              <w:jc w:val="center"/>
              <w:rPr>
                <w:rFonts w:ascii="Arial" w:hAnsi="Arial" w:cs="Arial"/>
                <w:b/>
              </w:rPr>
            </w:pPr>
            <w:r w:rsidRPr="0078473C">
              <w:rPr>
                <w:rFonts w:ascii="Arial" w:hAnsi="Arial" w:cs="Arial"/>
                <w:b/>
              </w:rPr>
              <w:t>Date:</w:t>
            </w:r>
          </w:p>
        </w:tc>
        <w:tc>
          <w:tcPr>
            <w:tcW w:w="6444" w:type="dxa"/>
            <w:shd w:val="clear" w:color="auto" w:fill="BFBFBF" w:themeFill="background1" w:themeFillShade="BF"/>
          </w:tcPr>
          <w:p w14:paraId="4F21768F" w14:textId="77777777" w:rsidR="00205848" w:rsidRPr="0078473C" w:rsidRDefault="00205848" w:rsidP="006179AE">
            <w:pPr>
              <w:jc w:val="center"/>
              <w:rPr>
                <w:rFonts w:ascii="Arial" w:hAnsi="Arial" w:cs="Arial"/>
                <w:b/>
              </w:rPr>
            </w:pPr>
            <w:r w:rsidRPr="0078473C">
              <w:rPr>
                <w:rFonts w:ascii="Arial" w:hAnsi="Arial" w:cs="Arial"/>
                <w:b/>
              </w:rPr>
              <w:t>Activity:</w:t>
            </w:r>
          </w:p>
        </w:tc>
      </w:tr>
      <w:tr w:rsidR="00205848" w:rsidRPr="0078473C" w14:paraId="3BA7E9D1" w14:textId="77777777" w:rsidTr="006179AE">
        <w:tc>
          <w:tcPr>
            <w:tcW w:w="2628" w:type="dxa"/>
            <w:shd w:val="clear" w:color="auto" w:fill="auto"/>
          </w:tcPr>
          <w:p w14:paraId="6F4708A0" w14:textId="00AC8941" w:rsidR="00205848" w:rsidRPr="0078473C" w:rsidRDefault="00B02022" w:rsidP="006179AE">
            <w:pPr>
              <w:rPr>
                <w:rFonts w:ascii="Arial" w:hAnsi="Arial" w:cs="Arial"/>
              </w:rPr>
            </w:pPr>
            <w:r>
              <w:rPr>
                <w:rFonts w:ascii="Arial" w:hAnsi="Arial" w:cs="Arial"/>
              </w:rPr>
              <w:t>24th</w:t>
            </w:r>
            <w:r w:rsidR="009D7D6E">
              <w:rPr>
                <w:rFonts w:ascii="Arial" w:hAnsi="Arial" w:cs="Arial"/>
              </w:rPr>
              <w:t xml:space="preserve"> </w:t>
            </w:r>
            <w:r w:rsidR="0088438E">
              <w:rPr>
                <w:rFonts w:ascii="Arial" w:hAnsi="Arial" w:cs="Arial"/>
              </w:rPr>
              <w:t>November</w:t>
            </w:r>
            <w:r w:rsidR="00A9797D">
              <w:rPr>
                <w:rFonts w:ascii="Arial" w:hAnsi="Arial" w:cs="Arial"/>
              </w:rPr>
              <w:t xml:space="preserve"> 2020</w:t>
            </w:r>
          </w:p>
        </w:tc>
        <w:tc>
          <w:tcPr>
            <w:tcW w:w="6444" w:type="dxa"/>
            <w:shd w:val="clear" w:color="auto" w:fill="auto"/>
          </w:tcPr>
          <w:p w14:paraId="1322DDE9" w14:textId="5FA2E2C9" w:rsidR="00205848" w:rsidRPr="0078473C" w:rsidRDefault="00205848" w:rsidP="006179AE">
            <w:pPr>
              <w:rPr>
                <w:rFonts w:ascii="Arial" w:hAnsi="Arial" w:cs="Arial"/>
              </w:rPr>
            </w:pPr>
            <w:r>
              <w:rPr>
                <w:rFonts w:ascii="Arial" w:hAnsi="Arial" w:cs="Arial"/>
              </w:rPr>
              <w:t>Invitation To Quote</w:t>
            </w:r>
            <w:r w:rsidRPr="0078473C">
              <w:rPr>
                <w:rFonts w:ascii="Arial" w:hAnsi="Arial" w:cs="Arial"/>
              </w:rPr>
              <w:t xml:space="preserve"> </w:t>
            </w:r>
            <w:r w:rsidR="00B02022">
              <w:rPr>
                <w:rFonts w:ascii="Arial" w:hAnsi="Arial" w:cs="Arial"/>
              </w:rPr>
              <w:t>published</w:t>
            </w:r>
          </w:p>
        </w:tc>
      </w:tr>
      <w:tr w:rsidR="00205848" w:rsidRPr="0078473C" w14:paraId="2C63C14B" w14:textId="77777777" w:rsidTr="006179AE">
        <w:tc>
          <w:tcPr>
            <w:tcW w:w="2628" w:type="dxa"/>
            <w:shd w:val="clear" w:color="auto" w:fill="auto"/>
          </w:tcPr>
          <w:p w14:paraId="2F52CB47" w14:textId="0C007AB2" w:rsidR="00205848" w:rsidRPr="0078473C" w:rsidRDefault="0088438E" w:rsidP="0078335B">
            <w:pPr>
              <w:rPr>
                <w:rFonts w:ascii="Arial" w:hAnsi="Arial" w:cs="Arial"/>
              </w:rPr>
            </w:pPr>
            <w:r>
              <w:rPr>
                <w:rFonts w:ascii="Arial" w:hAnsi="Arial" w:cs="Arial"/>
              </w:rPr>
              <w:t xml:space="preserve">12.00 noon </w:t>
            </w:r>
            <w:r w:rsidR="0078335B">
              <w:rPr>
                <w:rFonts w:ascii="Arial" w:hAnsi="Arial" w:cs="Arial"/>
              </w:rPr>
              <w:t>7</w:t>
            </w:r>
            <w:r w:rsidR="0078335B" w:rsidRPr="0078335B">
              <w:rPr>
                <w:rFonts w:ascii="Arial" w:hAnsi="Arial" w:cs="Arial"/>
                <w:vertAlign w:val="superscript"/>
              </w:rPr>
              <w:t>th</w:t>
            </w:r>
            <w:r w:rsidR="0078335B">
              <w:rPr>
                <w:rFonts w:ascii="Arial" w:hAnsi="Arial" w:cs="Arial"/>
              </w:rPr>
              <w:t xml:space="preserve"> December</w:t>
            </w:r>
            <w:r>
              <w:rPr>
                <w:rFonts w:ascii="Arial" w:hAnsi="Arial" w:cs="Arial"/>
              </w:rPr>
              <w:t xml:space="preserve"> </w:t>
            </w:r>
            <w:r w:rsidR="00A9797D">
              <w:rPr>
                <w:rFonts w:ascii="Arial" w:hAnsi="Arial" w:cs="Arial"/>
              </w:rPr>
              <w:t>2020</w:t>
            </w:r>
          </w:p>
        </w:tc>
        <w:tc>
          <w:tcPr>
            <w:tcW w:w="6444" w:type="dxa"/>
            <w:shd w:val="clear" w:color="auto" w:fill="auto"/>
          </w:tcPr>
          <w:p w14:paraId="164D3E82" w14:textId="77777777" w:rsidR="00205848" w:rsidRPr="0078473C" w:rsidRDefault="00205848" w:rsidP="006179AE">
            <w:pPr>
              <w:rPr>
                <w:rFonts w:ascii="Arial" w:hAnsi="Arial" w:cs="Arial"/>
              </w:rPr>
            </w:pPr>
            <w:r>
              <w:rPr>
                <w:rFonts w:ascii="Arial" w:hAnsi="Arial" w:cs="Arial"/>
              </w:rPr>
              <w:t xml:space="preserve">Quotation </w:t>
            </w:r>
            <w:r w:rsidRPr="0078473C">
              <w:rPr>
                <w:rFonts w:ascii="Arial" w:hAnsi="Arial" w:cs="Arial"/>
              </w:rPr>
              <w:t>submission deadline</w:t>
            </w:r>
          </w:p>
        </w:tc>
      </w:tr>
      <w:tr w:rsidR="00205848" w:rsidRPr="0078473C" w14:paraId="23BD052F" w14:textId="77777777" w:rsidTr="006179AE">
        <w:tc>
          <w:tcPr>
            <w:tcW w:w="2628" w:type="dxa"/>
            <w:shd w:val="clear" w:color="auto" w:fill="auto"/>
          </w:tcPr>
          <w:p w14:paraId="09FB1957" w14:textId="0F22F4CC" w:rsidR="00205848" w:rsidRPr="0078473C" w:rsidRDefault="0078335B" w:rsidP="0078335B">
            <w:pPr>
              <w:rPr>
                <w:rFonts w:ascii="Arial" w:hAnsi="Arial" w:cs="Arial"/>
              </w:rPr>
            </w:pPr>
            <w:r>
              <w:rPr>
                <w:rFonts w:ascii="Arial" w:hAnsi="Arial" w:cs="Arial"/>
              </w:rPr>
              <w:t>8th</w:t>
            </w:r>
            <w:r w:rsidR="009D7D6E">
              <w:rPr>
                <w:rFonts w:ascii="Arial" w:hAnsi="Arial" w:cs="Arial"/>
              </w:rPr>
              <w:t xml:space="preserve"> </w:t>
            </w:r>
            <w:r>
              <w:rPr>
                <w:rFonts w:ascii="Arial" w:hAnsi="Arial" w:cs="Arial"/>
              </w:rPr>
              <w:t>December</w:t>
            </w:r>
            <w:r w:rsidR="00A9797D">
              <w:rPr>
                <w:rFonts w:ascii="Arial" w:hAnsi="Arial" w:cs="Arial"/>
              </w:rPr>
              <w:t xml:space="preserve"> 2020</w:t>
            </w:r>
          </w:p>
        </w:tc>
        <w:tc>
          <w:tcPr>
            <w:tcW w:w="6444" w:type="dxa"/>
            <w:shd w:val="clear" w:color="auto" w:fill="auto"/>
          </w:tcPr>
          <w:p w14:paraId="0107CFD6" w14:textId="77777777" w:rsidR="00205848" w:rsidRPr="0078473C" w:rsidRDefault="00205848" w:rsidP="006179AE">
            <w:pPr>
              <w:rPr>
                <w:rFonts w:ascii="Arial" w:hAnsi="Arial" w:cs="Arial"/>
              </w:rPr>
            </w:pPr>
            <w:r>
              <w:rPr>
                <w:rFonts w:ascii="Arial" w:hAnsi="Arial" w:cs="Arial"/>
              </w:rPr>
              <w:t xml:space="preserve">Quotation </w:t>
            </w:r>
            <w:r w:rsidRPr="0078473C">
              <w:rPr>
                <w:rFonts w:ascii="Arial" w:hAnsi="Arial" w:cs="Arial"/>
              </w:rPr>
              <w:t>scoring commences</w:t>
            </w:r>
          </w:p>
        </w:tc>
      </w:tr>
      <w:tr w:rsidR="00205848" w:rsidRPr="0078473C" w14:paraId="1D3D43EC" w14:textId="77777777" w:rsidTr="006179AE">
        <w:tc>
          <w:tcPr>
            <w:tcW w:w="2628" w:type="dxa"/>
            <w:shd w:val="clear" w:color="auto" w:fill="auto"/>
          </w:tcPr>
          <w:p w14:paraId="257C97A5" w14:textId="2A26CE30" w:rsidR="00205848" w:rsidRPr="0078473C" w:rsidRDefault="0078335B" w:rsidP="009D7D6E">
            <w:pPr>
              <w:rPr>
                <w:rFonts w:ascii="Arial" w:hAnsi="Arial" w:cs="Arial"/>
              </w:rPr>
            </w:pPr>
            <w:r>
              <w:rPr>
                <w:rFonts w:ascii="Arial" w:hAnsi="Arial" w:cs="Arial"/>
              </w:rPr>
              <w:t>18th</w:t>
            </w:r>
            <w:r w:rsidR="009D7D6E">
              <w:rPr>
                <w:rFonts w:ascii="Arial" w:hAnsi="Arial" w:cs="Arial"/>
              </w:rPr>
              <w:t xml:space="preserve"> </w:t>
            </w:r>
            <w:r w:rsidR="0088438E">
              <w:rPr>
                <w:rFonts w:ascii="Arial" w:hAnsi="Arial" w:cs="Arial"/>
              </w:rPr>
              <w:t>December</w:t>
            </w:r>
            <w:r w:rsidR="0048645F">
              <w:rPr>
                <w:rFonts w:ascii="Arial" w:hAnsi="Arial" w:cs="Arial"/>
              </w:rPr>
              <w:t xml:space="preserve"> </w:t>
            </w:r>
            <w:r w:rsidR="00A9797D">
              <w:rPr>
                <w:rFonts w:ascii="Arial" w:hAnsi="Arial" w:cs="Arial"/>
              </w:rPr>
              <w:t>2020</w:t>
            </w:r>
          </w:p>
        </w:tc>
        <w:tc>
          <w:tcPr>
            <w:tcW w:w="6444" w:type="dxa"/>
            <w:shd w:val="clear" w:color="auto" w:fill="auto"/>
          </w:tcPr>
          <w:p w14:paraId="37D2636E" w14:textId="458B2043" w:rsidR="00205848" w:rsidRPr="0078473C" w:rsidRDefault="00205848" w:rsidP="006179AE">
            <w:pPr>
              <w:rPr>
                <w:rFonts w:ascii="Arial" w:hAnsi="Arial" w:cs="Arial"/>
              </w:rPr>
            </w:pPr>
            <w:r w:rsidRPr="0078473C">
              <w:rPr>
                <w:rFonts w:ascii="Arial" w:hAnsi="Arial" w:cs="Arial"/>
              </w:rPr>
              <w:t>Decision on preferred bidder</w:t>
            </w:r>
            <w:r w:rsidR="00DD14CE">
              <w:rPr>
                <w:rFonts w:ascii="Arial" w:hAnsi="Arial" w:cs="Arial"/>
              </w:rPr>
              <w:t xml:space="preserve"> </w:t>
            </w:r>
            <w:r w:rsidRPr="0078473C">
              <w:rPr>
                <w:rFonts w:ascii="Arial" w:hAnsi="Arial" w:cs="Arial"/>
              </w:rPr>
              <w:t>and notification to successful and unsuccessful bidder</w:t>
            </w:r>
            <w:r w:rsidR="0088438E">
              <w:rPr>
                <w:rFonts w:ascii="Arial" w:hAnsi="Arial" w:cs="Arial"/>
              </w:rPr>
              <w:t>s</w:t>
            </w:r>
          </w:p>
        </w:tc>
      </w:tr>
    </w:tbl>
    <w:p w14:paraId="24F391EA" w14:textId="77777777" w:rsidR="00205848" w:rsidRPr="0078473C" w:rsidRDefault="00205848" w:rsidP="00205848">
      <w:pPr>
        <w:rPr>
          <w:rFonts w:ascii="Arial" w:hAnsi="Arial" w:cs="Arial"/>
        </w:rPr>
      </w:pPr>
    </w:p>
    <w:p w14:paraId="1925D957" w14:textId="57F30C07" w:rsidR="00B02022" w:rsidRDefault="00205848" w:rsidP="00B02022">
      <w:pPr>
        <w:pStyle w:val="ListParagraph"/>
        <w:numPr>
          <w:ilvl w:val="1"/>
          <w:numId w:val="38"/>
        </w:numPr>
      </w:pPr>
      <w:r w:rsidRPr="00B02022">
        <w:rPr>
          <w:rFonts w:ascii="Arial" w:hAnsi="Arial" w:cs="Arial"/>
        </w:rPr>
        <w:t>Bidders should note that this timetable may be subject to change.</w:t>
      </w:r>
      <w:r w:rsidRPr="002A1CA9">
        <w:t xml:space="preserve"> </w:t>
      </w:r>
    </w:p>
    <w:p w14:paraId="18FA0124" w14:textId="77777777" w:rsidR="00B02022" w:rsidRPr="00B02022" w:rsidRDefault="00B02022" w:rsidP="00B02022"/>
    <w:p w14:paraId="0D556562" w14:textId="77777777" w:rsidR="00B02022" w:rsidRPr="00B02022" w:rsidRDefault="00B02022" w:rsidP="00B02022"/>
    <w:p w14:paraId="22214B13" w14:textId="4A0A6F1C" w:rsidR="00B43D1C" w:rsidRPr="00B02022" w:rsidRDefault="00B43D1C" w:rsidP="00B02022">
      <w:pPr>
        <w:jc w:val="center"/>
      </w:pPr>
    </w:p>
    <w:sectPr w:rsidR="00B43D1C" w:rsidRPr="00B02022" w:rsidSect="00E60814">
      <w:headerReference w:type="even" r:id="rId11"/>
      <w:headerReference w:type="default" r:id="rId12"/>
      <w:footerReference w:type="default" r:id="rId13"/>
      <w:headerReference w:type="first" r:id="rId14"/>
      <w:pgSz w:w="11906" w:h="16838"/>
      <w:pgMar w:top="1702" w:right="1106" w:bottom="1079" w:left="1080" w:header="567" w:footer="26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0407" w16cex:dateUtc="2020-11-23T09:48:00Z"/>
  <w16cex:commentExtensible w16cex:durableId="23660448" w16cex:dateUtc="2020-11-23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8ED5D5" w16cid:durableId="23660407"/>
  <w16cid:commentId w16cid:paraId="4B29B9D0" w16cid:durableId="23660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49E09" w14:textId="77777777" w:rsidR="00F0337A" w:rsidRDefault="00F0337A">
      <w:r>
        <w:separator/>
      </w:r>
    </w:p>
  </w:endnote>
  <w:endnote w:type="continuationSeparator" w:id="0">
    <w:p w14:paraId="289D9F1C" w14:textId="77777777" w:rsidR="00F0337A" w:rsidRDefault="00F0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BBDBD" w14:textId="77777777" w:rsidR="006179AE" w:rsidRDefault="006179AE" w:rsidP="00F60213">
    <w:pPr>
      <w:pStyle w:val="Footer"/>
      <w:jc w:val="right"/>
      <w:rPr>
        <w:sz w:val="16"/>
        <w:szCs w:val="16"/>
      </w:rPr>
    </w:pPr>
  </w:p>
  <w:p w14:paraId="441AD174" w14:textId="77777777" w:rsidR="006179AE" w:rsidRPr="005B0053" w:rsidRDefault="006179AE" w:rsidP="005F4E7A">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6879B0">
      <w:rPr>
        <w:rStyle w:val="PageNumber"/>
        <w:noProof/>
        <w:sz w:val="18"/>
        <w:szCs w:val="18"/>
      </w:rPr>
      <w:t>7</w:t>
    </w:r>
    <w:r w:rsidRPr="005B0053">
      <w:rPr>
        <w:rStyle w:val="PageNumber"/>
        <w:sz w:val="18"/>
        <w:szCs w:val="18"/>
      </w:rPr>
      <w:fldChar w:fldCharType="end"/>
    </w:r>
  </w:p>
  <w:p w14:paraId="53E22828" w14:textId="77777777" w:rsidR="006179AE" w:rsidRPr="003B5E11" w:rsidRDefault="006179A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DBEB7" w14:textId="77777777" w:rsidR="00F0337A" w:rsidRDefault="00F0337A">
      <w:r>
        <w:separator/>
      </w:r>
    </w:p>
  </w:footnote>
  <w:footnote w:type="continuationSeparator" w:id="0">
    <w:p w14:paraId="6D59A402" w14:textId="77777777" w:rsidR="00F0337A" w:rsidRDefault="00F0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D895" w14:textId="1F80E5E8" w:rsidR="0088438E" w:rsidRDefault="00884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A41A" w14:textId="2F00BE56" w:rsidR="006179AE" w:rsidRDefault="006B7117" w:rsidP="00710530">
    <w:pPr>
      <w:pStyle w:val="Header"/>
      <w:jc w:val="right"/>
    </w:pPr>
    <w:r>
      <w:rPr>
        <w:noProof/>
      </w:rPr>
      <w:drawing>
        <wp:inline distT="0" distB="0" distL="0" distR="0" wp14:anchorId="1986665D" wp14:editId="3C3D899A">
          <wp:extent cx="949036" cy="6326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967405" cy="64493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EC9B3" w14:textId="7D401C0C" w:rsidR="0088438E" w:rsidRDefault="00884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167"/>
    <w:multiLevelType w:val="multilevel"/>
    <w:tmpl w:val="4B1CCE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B326E"/>
    <w:multiLevelType w:val="multilevel"/>
    <w:tmpl w:val="C974E0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B3CA4"/>
    <w:multiLevelType w:val="multilevel"/>
    <w:tmpl w:val="2968CC0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5441D"/>
    <w:multiLevelType w:val="multilevel"/>
    <w:tmpl w:val="0B82E0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155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154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FE7"/>
    <w:multiLevelType w:val="multilevel"/>
    <w:tmpl w:val="DCD8E506"/>
    <w:lvl w:ilvl="0">
      <w:start w:val="14"/>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AD0471"/>
    <w:multiLevelType w:val="multilevel"/>
    <w:tmpl w:val="0B82E0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F163B"/>
    <w:multiLevelType w:val="multilevel"/>
    <w:tmpl w:val="0B82E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17266"/>
    <w:multiLevelType w:val="multilevel"/>
    <w:tmpl w:val="8F7AAF06"/>
    <w:lvl w:ilvl="0">
      <w:start w:val="1"/>
      <w:numFmt w:val="decimal"/>
      <w:lvlText w:val="%1."/>
      <w:lvlJc w:val="left"/>
      <w:pPr>
        <w:tabs>
          <w:tab w:val="num" w:pos="540"/>
        </w:tabs>
        <w:ind w:left="540" w:hanging="360"/>
      </w:pPr>
      <w:rPr>
        <w:rFonts w:hint="default"/>
      </w:rPr>
    </w:lvl>
    <w:lvl w:ilvl="1">
      <w:start w:val="1"/>
      <w:numFmt w:val="decimal"/>
      <w:isLgl/>
      <w:lvlText w:val="%2)"/>
      <w:lvlJc w:val="left"/>
      <w:pPr>
        <w:tabs>
          <w:tab w:val="num" w:pos="5966"/>
        </w:tabs>
        <w:ind w:left="5966" w:hanging="720"/>
      </w:pPr>
      <w:rPr>
        <w:rFonts w:ascii="Arial" w:eastAsia="Times New Roman" w:hAnsi="Arial" w:cs="Arial"/>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0" w15:restartNumberingAfterBreak="0">
    <w:nsid w:val="1F4835F2"/>
    <w:multiLevelType w:val="hybridMultilevel"/>
    <w:tmpl w:val="6BDA1A60"/>
    <w:lvl w:ilvl="0" w:tplc="5AD2974A">
      <w:start w:val="1"/>
      <w:numFmt w:val="bullet"/>
      <w:lvlText w:val="•"/>
      <w:lvlJc w:val="left"/>
      <w:pPr>
        <w:ind w:left="5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7A883A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A2AD8E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4887A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E7C357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E399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7C8B70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66366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004B6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0EB132D"/>
    <w:multiLevelType w:val="hybridMultilevel"/>
    <w:tmpl w:val="C9DC7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9D208F"/>
    <w:multiLevelType w:val="hybridMultilevel"/>
    <w:tmpl w:val="936AC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AF51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5C1F89"/>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5235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94B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3701E2"/>
    <w:multiLevelType w:val="multilevel"/>
    <w:tmpl w:val="0B82E0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154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790472"/>
    <w:multiLevelType w:val="multilevel"/>
    <w:tmpl w:val="4B1CCE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240BAC"/>
    <w:multiLevelType w:val="hybridMultilevel"/>
    <w:tmpl w:val="0A90B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C44411C"/>
    <w:multiLevelType w:val="hybridMultilevel"/>
    <w:tmpl w:val="FBA45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B74264"/>
    <w:multiLevelType w:val="multilevel"/>
    <w:tmpl w:val="0B82E0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8E2D9D"/>
    <w:multiLevelType w:val="multilevel"/>
    <w:tmpl w:val="4B1CCE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B4178B"/>
    <w:multiLevelType w:val="multilevel"/>
    <w:tmpl w:val="0B82E0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2E3273"/>
    <w:multiLevelType w:val="multilevel"/>
    <w:tmpl w:val="2FE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3523AE"/>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5C7D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4F6736"/>
    <w:multiLevelType w:val="hybridMultilevel"/>
    <w:tmpl w:val="79788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7E3F31"/>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C80EF3"/>
    <w:multiLevelType w:val="multilevel"/>
    <w:tmpl w:val="835E3158"/>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F771E8"/>
    <w:multiLevelType w:val="hybridMultilevel"/>
    <w:tmpl w:val="2136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5D41CD"/>
    <w:multiLevelType w:val="multilevel"/>
    <w:tmpl w:val="4B1CCED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9D400E"/>
    <w:multiLevelType w:val="hybridMultilevel"/>
    <w:tmpl w:val="30E42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F0F15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8F6DF9"/>
    <w:multiLevelType w:val="multilevel"/>
    <w:tmpl w:val="4B1CCED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C35F43"/>
    <w:multiLevelType w:val="hybridMultilevel"/>
    <w:tmpl w:val="B17E9A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2C4A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A61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7A7D22"/>
    <w:multiLevelType w:val="multilevel"/>
    <w:tmpl w:val="0B82E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CA7A32"/>
    <w:multiLevelType w:val="hybridMultilevel"/>
    <w:tmpl w:val="20C47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527EA4"/>
    <w:multiLevelType w:val="hybridMultilevel"/>
    <w:tmpl w:val="E1C6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E45B5F"/>
    <w:multiLevelType w:val="multilevel"/>
    <w:tmpl w:val="0B82E0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2"/>
  </w:num>
  <w:num w:numId="3">
    <w:abstractNumId w:val="9"/>
  </w:num>
  <w:num w:numId="4">
    <w:abstractNumId w:val="28"/>
  </w:num>
  <w:num w:numId="5">
    <w:abstractNumId w:val="26"/>
  </w:num>
  <w:num w:numId="6">
    <w:abstractNumId w:val="34"/>
  </w:num>
  <w:num w:numId="7">
    <w:abstractNumId w:val="10"/>
  </w:num>
  <w:num w:numId="8">
    <w:abstractNumId w:val="42"/>
  </w:num>
  <w:num w:numId="9">
    <w:abstractNumId w:val="37"/>
  </w:num>
  <w:num w:numId="10">
    <w:abstractNumId w:val="31"/>
  </w:num>
  <w:num w:numId="11">
    <w:abstractNumId w:val="30"/>
  </w:num>
  <w:num w:numId="12">
    <w:abstractNumId w:val="2"/>
  </w:num>
  <w:num w:numId="13">
    <w:abstractNumId w:val="16"/>
  </w:num>
  <w:num w:numId="14">
    <w:abstractNumId w:val="13"/>
  </w:num>
  <w:num w:numId="15">
    <w:abstractNumId w:val="21"/>
  </w:num>
  <w:num w:numId="16">
    <w:abstractNumId w:val="43"/>
  </w:num>
  <w:num w:numId="17">
    <w:abstractNumId w:val="3"/>
  </w:num>
  <w:num w:numId="18">
    <w:abstractNumId w:val="29"/>
  </w:num>
  <w:num w:numId="19">
    <w:abstractNumId w:val="4"/>
  </w:num>
  <w:num w:numId="20">
    <w:abstractNumId w:val="5"/>
  </w:num>
  <w:num w:numId="21">
    <w:abstractNumId w:val="14"/>
  </w:num>
  <w:num w:numId="22">
    <w:abstractNumId w:val="22"/>
  </w:num>
  <w:num w:numId="23">
    <w:abstractNumId w:val="18"/>
  </w:num>
  <w:num w:numId="24">
    <w:abstractNumId w:val="8"/>
  </w:num>
  <w:num w:numId="25">
    <w:abstractNumId w:val="25"/>
  </w:num>
  <w:num w:numId="26">
    <w:abstractNumId w:val="20"/>
  </w:num>
  <w:num w:numId="27">
    <w:abstractNumId w:val="7"/>
  </w:num>
  <w:num w:numId="28">
    <w:abstractNumId w:val="17"/>
  </w:num>
  <w:num w:numId="29">
    <w:abstractNumId w:val="11"/>
  </w:num>
  <w:num w:numId="30">
    <w:abstractNumId w:val="12"/>
  </w:num>
  <w:num w:numId="31">
    <w:abstractNumId w:val="40"/>
  </w:num>
  <w:num w:numId="32">
    <w:abstractNumId w:val="36"/>
  </w:num>
  <w:num w:numId="33">
    <w:abstractNumId w:val="41"/>
  </w:num>
  <w:num w:numId="34">
    <w:abstractNumId w:val="19"/>
  </w:num>
  <w:num w:numId="35">
    <w:abstractNumId w:val="33"/>
  </w:num>
  <w:num w:numId="36">
    <w:abstractNumId w:val="24"/>
  </w:num>
  <w:num w:numId="37">
    <w:abstractNumId w:val="0"/>
  </w:num>
  <w:num w:numId="38">
    <w:abstractNumId w:val="6"/>
  </w:num>
  <w:num w:numId="39">
    <w:abstractNumId w:val="35"/>
  </w:num>
  <w:num w:numId="40">
    <w:abstractNumId w:val="27"/>
  </w:num>
  <w:num w:numId="41">
    <w:abstractNumId w:val="39"/>
  </w:num>
  <w:num w:numId="42">
    <w:abstractNumId w:val="15"/>
  </w:num>
  <w:num w:numId="43">
    <w:abstractNumId w:val="38"/>
  </w:num>
  <w:num w:numId="4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1"/>
    <w:rsid w:val="000008D4"/>
    <w:rsid w:val="00001355"/>
    <w:rsid w:val="000026E3"/>
    <w:rsid w:val="00005797"/>
    <w:rsid w:val="00013825"/>
    <w:rsid w:val="00016270"/>
    <w:rsid w:val="00032977"/>
    <w:rsid w:val="00037A33"/>
    <w:rsid w:val="00037DB6"/>
    <w:rsid w:val="00051E3C"/>
    <w:rsid w:val="000521EB"/>
    <w:rsid w:val="00055974"/>
    <w:rsid w:val="000569D6"/>
    <w:rsid w:val="0006327D"/>
    <w:rsid w:val="000708A0"/>
    <w:rsid w:val="00070DFC"/>
    <w:rsid w:val="00084768"/>
    <w:rsid w:val="00096DB4"/>
    <w:rsid w:val="000B27ED"/>
    <w:rsid w:val="000B3E99"/>
    <w:rsid w:val="000B799A"/>
    <w:rsid w:val="000C6D5F"/>
    <w:rsid w:val="000D3AA7"/>
    <w:rsid w:val="000D4CFC"/>
    <w:rsid w:val="000E4574"/>
    <w:rsid w:val="000E7931"/>
    <w:rsid w:val="000F0CF2"/>
    <w:rsid w:val="000F724D"/>
    <w:rsid w:val="00110A63"/>
    <w:rsid w:val="0011661F"/>
    <w:rsid w:val="00116FAB"/>
    <w:rsid w:val="00131068"/>
    <w:rsid w:val="001338A1"/>
    <w:rsid w:val="00133DBF"/>
    <w:rsid w:val="001354CA"/>
    <w:rsid w:val="0013610E"/>
    <w:rsid w:val="00143AB4"/>
    <w:rsid w:val="00143BDC"/>
    <w:rsid w:val="00143D05"/>
    <w:rsid w:val="00144E20"/>
    <w:rsid w:val="00151B25"/>
    <w:rsid w:val="00164C32"/>
    <w:rsid w:val="0016665D"/>
    <w:rsid w:val="00174637"/>
    <w:rsid w:val="00177E5D"/>
    <w:rsid w:val="0019457A"/>
    <w:rsid w:val="001A58B0"/>
    <w:rsid w:val="001B1613"/>
    <w:rsid w:val="001D5F2E"/>
    <w:rsid w:val="001E645F"/>
    <w:rsid w:val="001E796C"/>
    <w:rsid w:val="001F19BB"/>
    <w:rsid w:val="00205848"/>
    <w:rsid w:val="00205F47"/>
    <w:rsid w:val="00206DA6"/>
    <w:rsid w:val="00211CDD"/>
    <w:rsid w:val="0021640B"/>
    <w:rsid w:val="00217226"/>
    <w:rsid w:val="00220285"/>
    <w:rsid w:val="00227C4E"/>
    <w:rsid w:val="0024177C"/>
    <w:rsid w:val="00250595"/>
    <w:rsid w:val="00252EC5"/>
    <w:rsid w:val="00257C64"/>
    <w:rsid w:val="002656AC"/>
    <w:rsid w:val="00271111"/>
    <w:rsid w:val="002738A4"/>
    <w:rsid w:val="0027463B"/>
    <w:rsid w:val="002802F7"/>
    <w:rsid w:val="002A1CA9"/>
    <w:rsid w:val="002A78F3"/>
    <w:rsid w:val="002C0E37"/>
    <w:rsid w:val="002C48FB"/>
    <w:rsid w:val="002C5109"/>
    <w:rsid w:val="002C541B"/>
    <w:rsid w:val="002D1731"/>
    <w:rsid w:val="002D1A39"/>
    <w:rsid w:val="002E039E"/>
    <w:rsid w:val="002E3718"/>
    <w:rsid w:val="002E6445"/>
    <w:rsid w:val="002F4652"/>
    <w:rsid w:val="0030046C"/>
    <w:rsid w:val="00301A1C"/>
    <w:rsid w:val="00303BD7"/>
    <w:rsid w:val="00314B9A"/>
    <w:rsid w:val="00316011"/>
    <w:rsid w:val="003172F5"/>
    <w:rsid w:val="00317DA6"/>
    <w:rsid w:val="00323814"/>
    <w:rsid w:val="00326E73"/>
    <w:rsid w:val="003274BB"/>
    <w:rsid w:val="0033101C"/>
    <w:rsid w:val="00336AD7"/>
    <w:rsid w:val="0033769D"/>
    <w:rsid w:val="00341F3F"/>
    <w:rsid w:val="003466D5"/>
    <w:rsid w:val="0035247C"/>
    <w:rsid w:val="00360EA0"/>
    <w:rsid w:val="003613F6"/>
    <w:rsid w:val="003822DF"/>
    <w:rsid w:val="00395956"/>
    <w:rsid w:val="003969FE"/>
    <w:rsid w:val="003A1AD0"/>
    <w:rsid w:val="003A4D40"/>
    <w:rsid w:val="003A5B60"/>
    <w:rsid w:val="003B2142"/>
    <w:rsid w:val="003B3221"/>
    <w:rsid w:val="003B44B0"/>
    <w:rsid w:val="003B5E11"/>
    <w:rsid w:val="003C31E2"/>
    <w:rsid w:val="003C3CC7"/>
    <w:rsid w:val="003C4616"/>
    <w:rsid w:val="003D15A8"/>
    <w:rsid w:val="003D1895"/>
    <w:rsid w:val="003E557A"/>
    <w:rsid w:val="003E5E55"/>
    <w:rsid w:val="003E7EC2"/>
    <w:rsid w:val="003F1DCC"/>
    <w:rsid w:val="003F6447"/>
    <w:rsid w:val="00401132"/>
    <w:rsid w:val="00404EBB"/>
    <w:rsid w:val="00407BD2"/>
    <w:rsid w:val="004109AD"/>
    <w:rsid w:val="00411ACE"/>
    <w:rsid w:val="00417D24"/>
    <w:rsid w:val="00420BD0"/>
    <w:rsid w:val="00420F96"/>
    <w:rsid w:val="00421F7A"/>
    <w:rsid w:val="00435A01"/>
    <w:rsid w:val="00445BFE"/>
    <w:rsid w:val="00445D97"/>
    <w:rsid w:val="004572D6"/>
    <w:rsid w:val="0046267E"/>
    <w:rsid w:val="00485BA5"/>
    <w:rsid w:val="00485BAD"/>
    <w:rsid w:val="0048645F"/>
    <w:rsid w:val="00487FE5"/>
    <w:rsid w:val="004A0F44"/>
    <w:rsid w:val="004A20F6"/>
    <w:rsid w:val="004B7BAE"/>
    <w:rsid w:val="004C53DB"/>
    <w:rsid w:val="004D028C"/>
    <w:rsid w:val="004D02D2"/>
    <w:rsid w:val="004D1B16"/>
    <w:rsid w:val="004D4CA1"/>
    <w:rsid w:val="004D5FC7"/>
    <w:rsid w:val="004E21FD"/>
    <w:rsid w:val="004E3515"/>
    <w:rsid w:val="004E6BFE"/>
    <w:rsid w:val="004F5847"/>
    <w:rsid w:val="00502ED3"/>
    <w:rsid w:val="0050571A"/>
    <w:rsid w:val="00507AB1"/>
    <w:rsid w:val="00511B67"/>
    <w:rsid w:val="00511FF1"/>
    <w:rsid w:val="0051474E"/>
    <w:rsid w:val="00515702"/>
    <w:rsid w:val="00517FD3"/>
    <w:rsid w:val="00521732"/>
    <w:rsid w:val="00530A1F"/>
    <w:rsid w:val="00531E96"/>
    <w:rsid w:val="005364B4"/>
    <w:rsid w:val="00536723"/>
    <w:rsid w:val="0057126C"/>
    <w:rsid w:val="00574BD3"/>
    <w:rsid w:val="00575A2B"/>
    <w:rsid w:val="005769A9"/>
    <w:rsid w:val="005805DA"/>
    <w:rsid w:val="0058556F"/>
    <w:rsid w:val="00587E5A"/>
    <w:rsid w:val="00590331"/>
    <w:rsid w:val="005919F7"/>
    <w:rsid w:val="00596786"/>
    <w:rsid w:val="0059701C"/>
    <w:rsid w:val="005A2841"/>
    <w:rsid w:val="005A49E2"/>
    <w:rsid w:val="005B0053"/>
    <w:rsid w:val="005B4971"/>
    <w:rsid w:val="005B662B"/>
    <w:rsid w:val="005C2A0F"/>
    <w:rsid w:val="005D3B95"/>
    <w:rsid w:val="005D62B2"/>
    <w:rsid w:val="005E31E7"/>
    <w:rsid w:val="005F2139"/>
    <w:rsid w:val="005F4E7A"/>
    <w:rsid w:val="006022EE"/>
    <w:rsid w:val="00603F53"/>
    <w:rsid w:val="00615AC0"/>
    <w:rsid w:val="006179AE"/>
    <w:rsid w:val="0062293D"/>
    <w:rsid w:val="00623D21"/>
    <w:rsid w:val="00627B2F"/>
    <w:rsid w:val="00631008"/>
    <w:rsid w:val="006370D5"/>
    <w:rsid w:val="006370E7"/>
    <w:rsid w:val="006455D8"/>
    <w:rsid w:val="00645C29"/>
    <w:rsid w:val="00645C40"/>
    <w:rsid w:val="0067089B"/>
    <w:rsid w:val="006742E4"/>
    <w:rsid w:val="00674602"/>
    <w:rsid w:val="006775BD"/>
    <w:rsid w:val="00682373"/>
    <w:rsid w:val="00686EC0"/>
    <w:rsid w:val="006879B0"/>
    <w:rsid w:val="00692025"/>
    <w:rsid w:val="006A15FF"/>
    <w:rsid w:val="006A78AF"/>
    <w:rsid w:val="006B1303"/>
    <w:rsid w:val="006B449F"/>
    <w:rsid w:val="006B492A"/>
    <w:rsid w:val="006B7117"/>
    <w:rsid w:val="006C5E49"/>
    <w:rsid w:val="006C6541"/>
    <w:rsid w:val="006F2892"/>
    <w:rsid w:val="006F4EAB"/>
    <w:rsid w:val="0070457B"/>
    <w:rsid w:val="00710530"/>
    <w:rsid w:val="007219DA"/>
    <w:rsid w:val="00724E43"/>
    <w:rsid w:val="00725ED1"/>
    <w:rsid w:val="0073067A"/>
    <w:rsid w:val="0073077C"/>
    <w:rsid w:val="0073253D"/>
    <w:rsid w:val="00742564"/>
    <w:rsid w:val="007537E1"/>
    <w:rsid w:val="00760E11"/>
    <w:rsid w:val="00764E0A"/>
    <w:rsid w:val="00777E7E"/>
    <w:rsid w:val="00781215"/>
    <w:rsid w:val="0078335B"/>
    <w:rsid w:val="0078473C"/>
    <w:rsid w:val="0079153A"/>
    <w:rsid w:val="00791CD5"/>
    <w:rsid w:val="00791F24"/>
    <w:rsid w:val="00797448"/>
    <w:rsid w:val="007A5BA6"/>
    <w:rsid w:val="007B18C1"/>
    <w:rsid w:val="007B2E0C"/>
    <w:rsid w:val="007B49F8"/>
    <w:rsid w:val="007C2E81"/>
    <w:rsid w:val="007D2F59"/>
    <w:rsid w:val="007E0DF5"/>
    <w:rsid w:val="007E6A47"/>
    <w:rsid w:val="00801C2B"/>
    <w:rsid w:val="00807A09"/>
    <w:rsid w:val="008153D5"/>
    <w:rsid w:val="00816742"/>
    <w:rsid w:val="008247CF"/>
    <w:rsid w:val="008273F2"/>
    <w:rsid w:val="00830FC5"/>
    <w:rsid w:val="00842A94"/>
    <w:rsid w:val="00857F99"/>
    <w:rsid w:val="00860074"/>
    <w:rsid w:val="00861019"/>
    <w:rsid w:val="00864D5C"/>
    <w:rsid w:val="008678F5"/>
    <w:rsid w:val="00874E2B"/>
    <w:rsid w:val="0088438E"/>
    <w:rsid w:val="008A48AB"/>
    <w:rsid w:val="008B3CFC"/>
    <w:rsid w:val="008B633C"/>
    <w:rsid w:val="008B7043"/>
    <w:rsid w:val="008C3166"/>
    <w:rsid w:val="008C3200"/>
    <w:rsid w:val="008C5C96"/>
    <w:rsid w:val="008D32D8"/>
    <w:rsid w:val="008D419E"/>
    <w:rsid w:val="008E1CE8"/>
    <w:rsid w:val="008E4316"/>
    <w:rsid w:val="008E566B"/>
    <w:rsid w:val="008E5DC6"/>
    <w:rsid w:val="008F59CB"/>
    <w:rsid w:val="008F6550"/>
    <w:rsid w:val="00903F34"/>
    <w:rsid w:val="00910648"/>
    <w:rsid w:val="00913374"/>
    <w:rsid w:val="00921F2F"/>
    <w:rsid w:val="009225E2"/>
    <w:rsid w:val="0092488E"/>
    <w:rsid w:val="00927B5E"/>
    <w:rsid w:val="009362AE"/>
    <w:rsid w:val="009406CD"/>
    <w:rsid w:val="00947C36"/>
    <w:rsid w:val="00952263"/>
    <w:rsid w:val="009559DB"/>
    <w:rsid w:val="009615B4"/>
    <w:rsid w:val="00963A46"/>
    <w:rsid w:val="00964210"/>
    <w:rsid w:val="0097580B"/>
    <w:rsid w:val="009847D0"/>
    <w:rsid w:val="0099648A"/>
    <w:rsid w:val="009A0388"/>
    <w:rsid w:val="009B1973"/>
    <w:rsid w:val="009B3435"/>
    <w:rsid w:val="009B4276"/>
    <w:rsid w:val="009C5A80"/>
    <w:rsid w:val="009C6C04"/>
    <w:rsid w:val="009D00C6"/>
    <w:rsid w:val="009D0784"/>
    <w:rsid w:val="009D6E77"/>
    <w:rsid w:val="009D7D6E"/>
    <w:rsid w:val="009D7EE2"/>
    <w:rsid w:val="009E1BB9"/>
    <w:rsid w:val="009E6AA3"/>
    <w:rsid w:val="00A000D7"/>
    <w:rsid w:val="00A03DDC"/>
    <w:rsid w:val="00A11C3B"/>
    <w:rsid w:val="00A1597A"/>
    <w:rsid w:val="00A22F8B"/>
    <w:rsid w:val="00A24EAE"/>
    <w:rsid w:val="00A32671"/>
    <w:rsid w:val="00A34DE2"/>
    <w:rsid w:val="00A42449"/>
    <w:rsid w:val="00A43F3F"/>
    <w:rsid w:val="00A45848"/>
    <w:rsid w:val="00A46860"/>
    <w:rsid w:val="00A55066"/>
    <w:rsid w:val="00A622B2"/>
    <w:rsid w:val="00A630D8"/>
    <w:rsid w:val="00A67427"/>
    <w:rsid w:val="00A759F7"/>
    <w:rsid w:val="00A9254B"/>
    <w:rsid w:val="00A93234"/>
    <w:rsid w:val="00A93CA7"/>
    <w:rsid w:val="00A978B9"/>
    <w:rsid w:val="00A9797D"/>
    <w:rsid w:val="00AA0485"/>
    <w:rsid w:val="00AA7EC1"/>
    <w:rsid w:val="00AB3A73"/>
    <w:rsid w:val="00AB4E6F"/>
    <w:rsid w:val="00AC57E5"/>
    <w:rsid w:val="00AC60FA"/>
    <w:rsid w:val="00AC669E"/>
    <w:rsid w:val="00AC717E"/>
    <w:rsid w:val="00AD4E93"/>
    <w:rsid w:val="00AE3691"/>
    <w:rsid w:val="00AE485F"/>
    <w:rsid w:val="00AF2157"/>
    <w:rsid w:val="00AF789A"/>
    <w:rsid w:val="00B01C08"/>
    <w:rsid w:val="00B02022"/>
    <w:rsid w:val="00B038FA"/>
    <w:rsid w:val="00B143C3"/>
    <w:rsid w:val="00B37A4E"/>
    <w:rsid w:val="00B41A52"/>
    <w:rsid w:val="00B42217"/>
    <w:rsid w:val="00B43D1C"/>
    <w:rsid w:val="00B51250"/>
    <w:rsid w:val="00B52040"/>
    <w:rsid w:val="00B62B31"/>
    <w:rsid w:val="00B6543C"/>
    <w:rsid w:val="00B708D4"/>
    <w:rsid w:val="00B8153E"/>
    <w:rsid w:val="00B877D4"/>
    <w:rsid w:val="00B924FE"/>
    <w:rsid w:val="00B944F2"/>
    <w:rsid w:val="00BA424F"/>
    <w:rsid w:val="00BA4E7A"/>
    <w:rsid w:val="00BC7544"/>
    <w:rsid w:val="00BD49BC"/>
    <w:rsid w:val="00BD4C23"/>
    <w:rsid w:val="00BD5CF3"/>
    <w:rsid w:val="00BE2C94"/>
    <w:rsid w:val="00BE4EE4"/>
    <w:rsid w:val="00BF1A61"/>
    <w:rsid w:val="00C037FA"/>
    <w:rsid w:val="00C060E4"/>
    <w:rsid w:val="00C14FA8"/>
    <w:rsid w:val="00C15184"/>
    <w:rsid w:val="00C152FA"/>
    <w:rsid w:val="00C37429"/>
    <w:rsid w:val="00C435C5"/>
    <w:rsid w:val="00C47D19"/>
    <w:rsid w:val="00C5131E"/>
    <w:rsid w:val="00C54A1D"/>
    <w:rsid w:val="00C56560"/>
    <w:rsid w:val="00C7786A"/>
    <w:rsid w:val="00C94063"/>
    <w:rsid w:val="00C96544"/>
    <w:rsid w:val="00C97BF0"/>
    <w:rsid w:val="00CA46BB"/>
    <w:rsid w:val="00CA6E8F"/>
    <w:rsid w:val="00CB7901"/>
    <w:rsid w:val="00CC52F0"/>
    <w:rsid w:val="00CD5F56"/>
    <w:rsid w:val="00CE1BA5"/>
    <w:rsid w:val="00CE474B"/>
    <w:rsid w:val="00CE4F0B"/>
    <w:rsid w:val="00CF0C23"/>
    <w:rsid w:val="00CF2F9C"/>
    <w:rsid w:val="00CF3C4E"/>
    <w:rsid w:val="00CF3DE3"/>
    <w:rsid w:val="00D136BF"/>
    <w:rsid w:val="00D13A0F"/>
    <w:rsid w:val="00D224E4"/>
    <w:rsid w:val="00D24743"/>
    <w:rsid w:val="00D27B72"/>
    <w:rsid w:val="00D304E9"/>
    <w:rsid w:val="00D413AD"/>
    <w:rsid w:val="00D51F2E"/>
    <w:rsid w:val="00D54540"/>
    <w:rsid w:val="00D613D5"/>
    <w:rsid w:val="00D66ECA"/>
    <w:rsid w:val="00D72FBB"/>
    <w:rsid w:val="00D76CEF"/>
    <w:rsid w:val="00D778C7"/>
    <w:rsid w:val="00D956FA"/>
    <w:rsid w:val="00D958B5"/>
    <w:rsid w:val="00D96400"/>
    <w:rsid w:val="00D96441"/>
    <w:rsid w:val="00DA5EDF"/>
    <w:rsid w:val="00DA7772"/>
    <w:rsid w:val="00DB6B4C"/>
    <w:rsid w:val="00DB772C"/>
    <w:rsid w:val="00DB7E00"/>
    <w:rsid w:val="00DC0B24"/>
    <w:rsid w:val="00DC39E2"/>
    <w:rsid w:val="00DC5CF6"/>
    <w:rsid w:val="00DD0802"/>
    <w:rsid w:val="00DD14CE"/>
    <w:rsid w:val="00DD3BDA"/>
    <w:rsid w:val="00DD6803"/>
    <w:rsid w:val="00DE5DDD"/>
    <w:rsid w:val="00DF2C9C"/>
    <w:rsid w:val="00DF639C"/>
    <w:rsid w:val="00DF7428"/>
    <w:rsid w:val="00E05078"/>
    <w:rsid w:val="00E117A5"/>
    <w:rsid w:val="00E1257B"/>
    <w:rsid w:val="00E12EF2"/>
    <w:rsid w:val="00E14540"/>
    <w:rsid w:val="00E162C6"/>
    <w:rsid w:val="00E16EC2"/>
    <w:rsid w:val="00E226AD"/>
    <w:rsid w:val="00E25967"/>
    <w:rsid w:val="00E30DCA"/>
    <w:rsid w:val="00E34461"/>
    <w:rsid w:val="00E36D6D"/>
    <w:rsid w:val="00E41C51"/>
    <w:rsid w:val="00E42049"/>
    <w:rsid w:val="00E428A0"/>
    <w:rsid w:val="00E54F96"/>
    <w:rsid w:val="00E553D7"/>
    <w:rsid w:val="00E56240"/>
    <w:rsid w:val="00E57236"/>
    <w:rsid w:val="00E60814"/>
    <w:rsid w:val="00E62819"/>
    <w:rsid w:val="00E76F2C"/>
    <w:rsid w:val="00E8257B"/>
    <w:rsid w:val="00E91C12"/>
    <w:rsid w:val="00EA5AEB"/>
    <w:rsid w:val="00EB3896"/>
    <w:rsid w:val="00EB3F72"/>
    <w:rsid w:val="00EC4757"/>
    <w:rsid w:val="00EC6FFC"/>
    <w:rsid w:val="00EF0139"/>
    <w:rsid w:val="00EF32AE"/>
    <w:rsid w:val="00F0337A"/>
    <w:rsid w:val="00F304EE"/>
    <w:rsid w:val="00F34739"/>
    <w:rsid w:val="00F35A11"/>
    <w:rsid w:val="00F419F4"/>
    <w:rsid w:val="00F45185"/>
    <w:rsid w:val="00F574DF"/>
    <w:rsid w:val="00F60213"/>
    <w:rsid w:val="00F645A7"/>
    <w:rsid w:val="00F81C25"/>
    <w:rsid w:val="00F8395E"/>
    <w:rsid w:val="00F841B3"/>
    <w:rsid w:val="00F971F2"/>
    <w:rsid w:val="00FA2A65"/>
    <w:rsid w:val="00FB51EE"/>
    <w:rsid w:val="00FB63BE"/>
    <w:rsid w:val="00FC1A18"/>
    <w:rsid w:val="00FD418F"/>
    <w:rsid w:val="00FE3E49"/>
    <w:rsid w:val="00FE4638"/>
    <w:rsid w:val="00FE53D9"/>
    <w:rsid w:val="00FE73D1"/>
    <w:rsid w:val="00FF3436"/>
    <w:rsid w:val="00FF3CBD"/>
    <w:rsid w:val="00FF4F09"/>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F970B5"/>
  <w15:docId w15:val="{BF770AAD-7D1D-468D-A3E0-8A6CA9D3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B0"/>
    <w:rPr>
      <w:rFonts w:ascii="Verdana" w:hAnsi="Verdana"/>
      <w:sz w:val="22"/>
      <w:szCs w:val="22"/>
    </w:rPr>
  </w:style>
  <w:style w:type="paragraph" w:styleId="Heading1">
    <w:name w:val="heading 1"/>
    <w:basedOn w:val="Normal"/>
    <w:next w:val="Normal"/>
    <w:link w:val="Heading1Char"/>
    <w:qFormat/>
    <w:rsid w:val="00084768"/>
    <w:pPr>
      <w:keepNext/>
      <w:spacing w:before="240" w:after="60"/>
      <w:outlineLvl w:val="0"/>
    </w:pPr>
    <w:rPr>
      <w:rFonts w:ascii="Cambria" w:hAnsi="Cambria"/>
      <w:b/>
      <w:bCs/>
      <w:kern w:val="32"/>
      <w:sz w:val="32"/>
      <w:szCs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basedOn w:val="Normal"/>
    <w:uiPriority w:val="34"/>
    <w:qFormat/>
    <w:rsid w:val="00323814"/>
    <w:pPr>
      <w:ind w:left="720"/>
    </w:pPr>
  </w:style>
  <w:style w:type="character" w:customStyle="1" w:styleId="Heading1Char">
    <w:name w:val="Heading 1 Char"/>
    <w:link w:val="Heading1"/>
    <w:rsid w:val="0008476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133DBF"/>
    <w:pPr>
      <w:tabs>
        <w:tab w:val="left" w:pos="660"/>
        <w:tab w:val="right" w:leader="dot" w:pos="9710"/>
      </w:tabs>
      <w:spacing w:line="480" w:lineRule="auto"/>
    </w:pPr>
    <w:rPr>
      <w:rFonts w:ascii="Arial" w:eastAsiaTheme="minorEastAsia" w:hAnsi="Arial" w:cs="Arial"/>
    </w:rPr>
  </w:style>
  <w:style w:type="paragraph" w:customStyle="1" w:styleId="Normal1">
    <w:name w:val="Normal1"/>
    <w:rsid w:val="00D72FBB"/>
    <w:rPr>
      <w:color w:val="000000"/>
      <w:sz w:val="24"/>
      <w:szCs w:val="24"/>
      <w:lang w:eastAsia="en-US"/>
    </w:rPr>
  </w:style>
  <w:style w:type="character" w:styleId="FollowedHyperlink">
    <w:name w:val="FollowedHyperlink"/>
    <w:basedOn w:val="DefaultParagraphFont"/>
    <w:semiHidden/>
    <w:unhideWhenUsed/>
    <w:rsid w:val="009E1BB9"/>
    <w:rPr>
      <w:color w:val="800080" w:themeColor="followedHyperlink"/>
      <w:u w:val="single"/>
    </w:rPr>
  </w:style>
  <w:style w:type="character" w:styleId="CommentReference">
    <w:name w:val="annotation reference"/>
    <w:basedOn w:val="DefaultParagraphFont"/>
    <w:semiHidden/>
    <w:unhideWhenUsed/>
    <w:rsid w:val="008E566B"/>
    <w:rPr>
      <w:sz w:val="16"/>
      <w:szCs w:val="16"/>
    </w:rPr>
  </w:style>
  <w:style w:type="paragraph" w:styleId="CommentText">
    <w:name w:val="annotation text"/>
    <w:basedOn w:val="Normal"/>
    <w:link w:val="CommentTextChar"/>
    <w:semiHidden/>
    <w:unhideWhenUsed/>
    <w:rsid w:val="008E566B"/>
    <w:rPr>
      <w:sz w:val="20"/>
      <w:szCs w:val="20"/>
    </w:rPr>
  </w:style>
  <w:style w:type="character" w:customStyle="1" w:styleId="CommentTextChar">
    <w:name w:val="Comment Text Char"/>
    <w:basedOn w:val="DefaultParagraphFont"/>
    <w:link w:val="CommentText"/>
    <w:semiHidden/>
    <w:rsid w:val="008E566B"/>
    <w:rPr>
      <w:rFonts w:ascii="Verdana" w:hAnsi="Verdana"/>
    </w:rPr>
  </w:style>
  <w:style w:type="paragraph" w:styleId="CommentSubject">
    <w:name w:val="annotation subject"/>
    <w:basedOn w:val="CommentText"/>
    <w:next w:val="CommentText"/>
    <w:link w:val="CommentSubjectChar"/>
    <w:semiHidden/>
    <w:unhideWhenUsed/>
    <w:rsid w:val="008E566B"/>
    <w:rPr>
      <w:b/>
      <w:bCs/>
    </w:rPr>
  </w:style>
  <w:style w:type="character" w:customStyle="1" w:styleId="CommentSubjectChar">
    <w:name w:val="Comment Subject Char"/>
    <w:basedOn w:val="CommentTextChar"/>
    <w:link w:val="CommentSubject"/>
    <w:semiHidden/>
    <w:rsid w:val="008E566B"/>
    <w:rPr>
      <w:rFonts w:ascii="Verdana" w:hAnsi="Verdana"/>
      <w:b/>
      <w:bCs/>
    </w:rPr>
  </w:style>
  <w:style w:type="paragraph" w:styleId="NormalWeb">
    <w:name w:val="Normal (Web)"/>
    <w:basedOn w:val="Normal"/>
    <w:uiPriority w:val="99"/>
    <w:semiHidden/>
    <w:unhideWhenUsed/>
    <w:rsid w:val="00603F53"/>
    <w:pPr>
      <w:spacing w:before="100" w:beforeAutospacing="1" w:after="100" w:afterAutospacing="1"/>
    </w:pPr>
    <w:rPr>
      <w:rFonts w:ascii="Times New Roman" w:hAnsi="Times New Roman"/>
      <w:sz w:val="24"/>
      <w:szCs w:val="24"/>
    </w:rPr>
  </w:style>
  <w:style w:type="table" w:customStyle="1" w:styleId="TableGrid0">
    <w:name w:val="TableGrid"/>
    <w:rsid w:val="008A48A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89395">
      <w:bodyDiv w:val="1"/>
      <w:marLeft w:val="0"/>
      <w:marRight w:val="0"/>
      <w:marTop w:val="0"/>
      <w:marBottom w:val="0"/>
      <w:divBdr>
        <w:top w:val="none" w:sz="0" w:space="0" w:color="auto"/>
        <w:left w:val="none" w:sz="0" w:space="0" w:color="auto"/>
        <w:bottom w:val="none" w:sz="0" w:space="0" w:color="auto"/>
        <w:right w:val="none" w:sz="0" w:space="0" w:color="auto"/>
      </w:divBdr>
    </w:div>
    <w:div w:id="481311125">
      <w:bodyDiv w:val="1"/>
      <w:marLeft w:val="0"/>
      <w:marRight w:val="0"/>
      <w:marTop w:val="0"/>
      <w:marBottom w:val="0"/>
      <w:divBdr>
        <w:top w:val="none" w:sz="0" w:space="0" w:color="auto"/>
        <w:left w:val="none" w:sz="0" w:space="0" w:color="auto"/>
        <w:bottom w:val="none" w:sz="0" w:space="0" w:color="auto"/>
        <w:right w:val="none" w:sz="0" w:space="0" w:color="auto"/>
      </w:divBdr>
    </w:div>
    <w:div w:id="495457527">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3564636">
      <w:bodyDiv w:val="1"/>
      <w:marLeft w:val="0"/>
      <w:marRight w:val="0"/>
      <w:marTop w:val="0"/>
      <w:marBottom w:val="0"/>
      <w:divBdr>
        <w:top w:val="none" w:sz="0" w:space="0" w:color="auto"/>
        <w:left w:val="none" w:sz="0" w:space="0" w:color="auto"/>
        <w:bottom w:val="none" w:sz="0" w:space="0" w:color="auto"/>
        <w:right w:val="none" w:sz="0" w:space="0" w:color="auto"/>
      </w:divBdr>
    </w:div>
    <w:div w:id="641234025">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857743421">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972101727">
      <w:bodyDiv w:val="1"/>
      <w:marLeft w:val="0"/>
      <w:marRight w:val="0"/>
      <w:marTop w:val="0"/>
      <w:marBottom w:val="0"/>
      <w:divBdr>
        <w:top w:val="none" w:sz="0" w:space="0" w:color="auto"/>
        <w:left w:val="none" w:sz="0" w:space="0" w:color="auto"/>
        <w:bottom w:val="none" w:sz="0" w:space="0" w:color="auto"/>
        <w:right w:val="none" w:sz="0" w:space="0" w:color="auto"/>
      </w:divBdr>
    </w:div>
    <w:div w:id="1003515197">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01165553">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2094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emb-group.co.uk"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s@emb-group.co.uk" TargetMode="External"/><Relationship Id="rId4" Type="http://schemas.openxmlformats.org/officeDocument/2006/relationships/settings" Target="settings.xml"/><Relationship Id="rId9" Type="http://schemas.openxmlformats.org/officeDocument/2006/relationships/hyperlink" Target="mailto:tenders@emb-group.co.uk" TargetMode="External"/><Relationship Id="rId14" Type="http://schemas.openxmlformats.org/officeDocument/2006/relationships/header" Target="header3.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13F14-F27E-455D-83AC-17ED1BCC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2286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15461</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1245241</vt:i4>
      </vt:variant>
      <vt:variant>
        <vt:i4>50</vt:i4>
      </vt:variant>
      <vt:variant>
        <vt:i4>0</vt:i4>
      </vt:variant>
      <vt:variant>
        <vt:i4>5</vt:i4>
      </vt:variant>
      <vt:variant>
        <vt:lpwstr/>
      </vt:variant>
      <vt:variant>
        <vt:lpwstr>_Toc387846922</vt:lpwstr>
      </vt:variant>
      <vt:variant>
        <vt:i4>1245241</vt:i4>
      </vt:variant>
      <vt:variant>
        <vt:i4>44</vt:i4>
      </vt:variant>
      <vt:variant>
        <vt:i4>0</vt:i4>
      </vt:variant>
      <vt:variant>
        <vt:i4>5</vt:i4>
      </vt:variant>
      <vt:variant>
        <vt:lpwstr/>
      </vt:variant>
      <vt:variant>
        <vt:lpwstr>_Toc387846921</vt:lpwstr>
      </vt:variant>
      <vt:variant>
        <vt:i4>1245241</vt:i4>
      </vt:variant>
      <vt:variant>
        <vt:i4>38</vt:i4>
      </vt:variant>
      <vt:variant>
        <vt:i4>0</vt:i4>
      </vt:variant>
      <vt:variant>
        <vt:i4>5</vt:i4>
      </vt:variant>
      <vt:variant>
        <vt:lpwstr/>
      </vt:variant>
      <vt:variant>
        <vt:lpwstr>_Toc387846920</vt:lpwstr>
      </vt:variant>
      <vt:variant>
        <vt:i4>1048633</vt:i4>
      </vt:variant>
      <vt:variant>
        <vt:i4>32</vt:i4>
      </vt:variant>
      <vt:variant>
        <vt:i4>0</vt:i4>
      </vt:variant>
      <vt:variant>
        <vt:i4>5</vt:i4>
      </vt:variant>
      <vt:variant>
        <vt:lpwstr/>
      </vt:variant>
      <vt:variant>
        <vt:lpwstr>_Toc387846919</vt:lpwstr>
      </vt:variant>
      <vt:variant>
        <vt:i4>1048633</vt:i4>
      </vt:variant>
      <vt:variant>
        <vt:i4>26</vt:i4>
      </vt:variant>
      <vt:variant>
        <vt:i4>0</vt:i4>
      </vt:variant>
      <vt:variant>
        <vt:i4>5</vt:i4>
      </vt:variant>
      <vt:variant>
        <vt:lpwstr/>
      </vt:variant>
      <vt:variant>
        <vt:lpwstr>_Toc387846918</vt:lpwstr>
      </vt:variant>
      <vt:variant>
        <vt:i4>1048633</vt:i4>
      </vt:variant>
      <vt:variant>
        <vt:i4>20</vt:i4>
      </vt:variant>
      <vt:variant>
        <vt:i4>0</vt:i4>
      </vt:variant>
      <vt:variant>
        <vt:i4>5</vt:i4>
      </vt:variant>
      <vt:variant>
        <vt:lpwstr/>
      </vt:variant>
      <vt:variant>
        <vt:lpwstr>_Toc387846917</vt:lpwstr>
      </vt:variant>
      <vt:variant>
        <vt:i4>1048633</vt:i4>
      </vt:variant>
      <vt:variant>
        <vt:i4>14</vt:i4>
      </vt:variant>
      <vt:variant>
        <vt:i4>0</vt:i4>
      </vt:variant>
      <vt:variant>
        <vt:i4>5</vt:i4>
      </vt:variant>
      <vt:variant>
        <vt:lpwstr/>
      </vt:variant>
      <vt:variant>
        <vt:lpwstr>_Toc387846916</vt:lpwstr>
      </vt:variant>
      <vt:variant>
        <vt:i4>1048633</vt:i4>
      </vt:variant>
      <vt:variant>
        <vt:i4>8</vt:i4>
      </vt:variant>
      <vt:variant>
        <vt:i4>0</vt:i4>
      </vt:variant>
      <vt:variant>
        <vt:i4>5</vt:i4>
      </vt:variant>
      <vt:variant>
        <vt:lpwstr/>
      </vt:variant>
      <vt:variant>
        <vt:lpwstr>_Toc387846915</vt:lpwstr>
      </vt:variant>
      <vt:variant>
        <vt:i4>1048633</vt:i4>
      </vt:variant>
      <vt:variant>
        <vt:i4>2</vt:i4>
      </vt:variant>
      <vt:variant>
        <vt:i4>0</vt:i4>
      </vt:variant>
      <vt:variant>
        <vt:i4>5</vt:i4>
      </vt:variant>
      <vt:variant>
        <vt:lpwstr/>
      </vt:variant>
      <vt:variant>
        <vt:lpwstr>_Toc387846914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5</cp:revision>
  <cp:lastPrinted>2018-09-04T13:35:00Z</cp:lastPrinted>
  <dcterms:created xsi:type="dcterms:W3CDTF">2020-11-24T15:25:00Z</dcterms:created>
  <dcterms:modified xsi:type="dcterms:W3CDTF">2020-11-24T16:15:00Z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1c05e37-788c-4c59-b50e-5c98323c0a70_Enabled">
    <vt:lpwstr>true</vt:lpwstr>
  </property>
  <property fmtid="{D5CDD505-2E9C-101B-9397-08002B2CF9AE}" pid="4" name="MSIP_Label_c1c05e37-788c-4c59-b50e-5c98323c0a70_SetDate">
    <vt:lpwstr>2020-11-08T14:33:33Z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15b5cf82-8e4b-4c05-911b-0000f7a15caa</vt:lpwstr>
  </property>
  <property fmtid="{D5CDD505-2E9C-101B-9397-08002B2CF9AE}" pid="9" name="MSIP_Label_c1c05e37-788c-4c59-b50e-5c98323c0a70_ContentBits">
    <vt:lpwstr>0</vt:lpwstr>
  </property>
</Properties>
</file>