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DD88" w14:textId="4CC8E6B7" w:rsidR="005E08BA" w:rsidRPr="00991EEA" w:rsidRDefault="005E08BA" w:rsidP="005E08BA">
      <w:pPr>
        <w:spacing w:after="0" w:line="240" w:lineRule="auto"/>
        <w:ind w:right="130" w:firstLine="720"/>
        <w:jc w:val="right"/>
        <w:rPr>
          <w:rFonts w:ascii="Arial" w:eastAsia="Arial" w:hAnsi="Arial" w:cs="Arial"/>
        </w:rPr>
      </w:pPr>
      <w:r w:rsidRPr="00991EEA">
        <w:rPr>
          <w:noProof/>
        </w:rPr>
        <w:drawing>
          <wp:anchor distT="0" distB="0" distL="114300" distR="114300" simplePos="0" relativeHeight="251658242" behindDoc="1" locked="0" layoutInCell="1" allowOverlap="1" wp14:anchorId="5B4E2E07" wp14:editId="6148BB41">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991EEA">
        <w:rPr>
          <w:rFonts w:ascii="Arial" w:eastAsia="Arial" w:hAnsi="Arial" w:cs="Arial"/>
          <w:bCs/>
          <w:spacing w:val="-2"/>
        </w:rPr>
        <w:t xml:space="preserve"> </w:t>
      </w:r>
      <w:r w:rsidR="00FF080B" w:rsidRPr="00991EEA">
        <w:rPr>
          <w:rFonts w:ascii="Arial" w:eastAsia="Arial" w:hAnsi="Arial" w:cs="Arial"/>
          <w:bCs/>
          <w:spacing w:val="-1"/>
        </w:rPr>
        <w:t>Catherine McIlveen</w:t>
      </w:r>
    </w:p>
    <w:p w14:paraId="75A07F72" w14:textId="77777777" w:rsidR="005E08BA" w:rsidRPr="001653AD" w:rsidRDefault="005E08BA" w:rsidP="005E08BA">
      <w:pPr>
        <w:spacing w:before="4" w:after="0" w:line="240" w:lineRule="auto"/>
        <w:ind w:right="126"/>
        <w:jc w:val="right"/>
        <w:rPr>
          <w:rFonts w:ascii="Arial" w:eastAsia="Arial" w:hAnsi="Arial" w:cs="Arial"/>
        </w:rPr>
      </w:pPr>
      <w:r w:rsidRPr="001653AD">
        <w:rPr>
          <w:rFonts w:ascii="Arial" w:eastAsia="Arial" w:hAnsi="Arial" w:cs="Arial"/>
          <w:spacing w:val="-4"/>
        </w:rPr>
        <w:t>Navy</w:t>
      </w:r>
      <w:r w:rsidRPr="001653AD">
        <w:rPr>
          <w:rFonts w:ascii="Arial" w:eastAsia="Arial" w:hAnsi="Arial" w:cs="Arial"/>
        </w:rPr>
        <w:t xml:space="preserve"> </w:t>
      </w:r>
      <w:r w:rsidRPr="001653AD">
        <w:rPr>
          <w:rFonts w:ascii="Arial" w:eastAsia="Arial" w:hAnsi="Arial" w:cs="Arial"/>
          <w:spacing w:val="-1"/>
        </w:rPr>
        <w:t>C</w:t>
      </w:r>
      <w:r w:rsidRPr="001653AD">
        <w:rPr>
          <w:rFonts w:ascii="Arial" w:eastAsia="Arial" w:hAnsi="Arial" w:cs="Arial"/>
        </w:rPr>
        <w:t>o</w:t>
      </w:r>
      <w:r w:rsidRPr="001653AD">
        <w:rPr>
          <w:rFonts w:ascii="Arial" w:eastAsia="Arial" w:hAnsi="Arial" w:cs="Arial"/>
          <w:spacing w:val="1"/>
        </w:rPr>
        <w:t>mm</w:t>
      </w:r>
      <w:r w:rsidRPr="001653AD">
        <w:rPr>
          <w:rFonts w:ascii="Arial" w:eastAsia="Arial" w:hAnsi="Arial" w:cs="Arial"/>
        </w:rPr>
        <w:t>e</w:t>
      </w:r>
      <w:r w:rsidRPr="001653AD">
        <w:rPr>
          <w:rFonts w:ascii="Arial" w:eastAsia="Arial" w:hAnsi="Arial" w:cs="Arial"/>
          <w:spacing w:val="1"/>
        </w:rPr>
        <w:t>r</w:t>
      </w:r>
      <w:r w:rsidRPr="001653AD">
        <w:rPr>
          <w:rFonts w:ascii="Arial" w:eastAsia="Arial" w:hAnsi="Arial" w:cs="Arial"/>
        </w:rPr>
        <w:t>c</w:t>
      </w:r>
      <w:r w:rsidRPr="001653AD">
        <w:rPr>
          <w:rFonts w:ascii="Arial" w:eastAsia="Arial" w:hAnsi="Arial" w:cs="Arial"/>
          <w:spacing w:val="-1"/>
        </w:rPr>
        <w:t>i</w:t>
      </w:r>
      <w:r w:rsidRPr="001653AD">
        <w:rPr>
          <w:rFonts w:ascii="Arial" w:eastAsia="Arial" w:hAnsi="Arial" w:cs="Arial"/>
        </w:rPr>
        <w:t>al</w:t>
      </w:r>
    </w:p>
    <w:p w14:paraId="29463ED6" w14:textId="77777777" w:rsidR="005E08BA" w:rsidRPr="001653AD" w:rsidRDefault="005E08BA" w:rsidP="005E08BA">
      <w:pPr>
        <w:spacing w:before="1" w:after="0" w:line="240" w:lineRule="auto"/>
        <w:ind w:right="127"/>
        <w:jc w:val="right"/>
        <w:rPr>
          <w:rFonts w:ascii="Arial" w:eastAsia="Arial" w:hAnsi="Arial" w:cs="Arial"/>
        </w:rPr>
      </w:pPr>
      <w:bookmarkStart w:id="0" w:name="_Hlk52662513"/>
      <w:r w:rsidRPr="001653AD">
        <w:rPr>
          <w:rFonts w:ascii="Arial" w:eastAsia="Arial" w:hAnsi="Arial" w:cs="Arial"/>
          <w:spacing w:val="-1"/>
        </w:rPr>
        <w:t>Leach Building</w:t>
      </w:r>
    </w:p>
    <w:p w14:paraId="06E56C7D" w14:textId="77777777" w:rsidR="005E08BA" w:rsidRPr="001653AD" w:rsidRDefault="005E08BA" w:rsidP="005E08BA">
      <w:pPr>
        <w:spacing w:after="0" w:line="252" w:lineRule="exact"/>
        <w:ind w:right="126"/>
        <w:jc w:val="right"/>
        <w:rPr>
          <w:rFonts w:ascii="Arial" w:eastAsia="Arial" w:hAnsi="Arial" w:cs="Arial"/>
          <w:spacing w:val="1"/>
        </w:rPr>
      </w:pPr>
      <w:r w:rsidRPr="001653AD">
        <w:rPr>
          <w:rFonts w:ascii="Arial" w:eastAsia="Arial" w:hAnsi="Arial" w:cs="Arial"/>
          <w:spacing w:val="1"/>
        </w:rPr>
        <w:t>HMS Excellent</w:t>
      </w:r>
    </w:p>
    <w:p w14:paraId="2A7FBB99" w14:textId="77777777" w:rsidR="005E08BA" w:rsidRPr="001653AD" w:rsidRDefault="005E08BA" w:rsidP="005E08BA">
      <w:pPr>
        <w:spacing w:after="0" w:line="252" w:lineRule="exact"/>
        <w:ind w:right="126"/>
        <w:jc w:val="right"/>
        <w:rPr>
          <w:rFonts w:ascii="Arial" w:eastAsia="Arial" w:hAnsi="Arial" w:cs="Arial"/>
          <w:spacing w:val="-1"/>
        </w:rPr>
      </w:pPr>
      <w:r w:rsidRPr="001653AD">
        <w:rPr>
          <w:rFonts w:ascii="Arial" w:eastAsia="Arial" w:hAnsi="Arial" w:cs="Arial"/>
          <w:spacing w:val="1"/>
        </w:rPr>
        <w:t>Whale Island</w:t>
      </w:r>
    </w:p>
    <w:p w14:paraId="014C9B4D" w14:textId="77777777" w:rsidR="005E08BA" w:rsidRPr="001653AD" w:rsidRDefault="005E08BA" w:rsidP="005E08BA">
      <w:pPr>
        <w:spacing w:after="0" w:line="252" w:lineRule="exact"/>
        <w:ind w:right="126"/>
        <w:jc w:val="right"/>
        <w:rPr>
          <w:rFonts w:ascii="Arial" w:eastAsia="Arial" w:hAnsi="Arial" w:cs="Arial"/>
        </w:rPr>
      </w:pPr>
      <w:r w:rsidRPr="001653AD">
        <w:rPr>
          <w:rFonts w:ascii="Arial" w:eastAsia="Arial" w:hAnsi="Arial" w:cs="Arial"/>
        </w:rPr>
        <w:t xml:space="preserve"> </w:t>
      </w:r>
      <w:r w:rsidRPr="001653AD">
        <w:rPr>
          <w:rFonts w:ascii="Arial" w:eastAsia="Arial" w:hAnsi="Arial" w:cs="Arial"/>
          <w:spacing w:val="-1"/>
        </w:rPr>
        <w:t>P</w:t>
      </w:r>
      <w:r w:rsidRPr="001653AD">
        <w:rPr>
          <w:rFonts w:ascii="Arial" w:eastAsia="Arial" w:hAnsi="Arial" w:cs="Arial"/>
        </w:rPr>
        <w:t>o</w:t>
      </w:r>
      <w:r w:rsidRPr="001653AD">
        <w:rPr>
          <w:rFonts w:ascii="Arial" w:eastAsia="Arial" w:hAnsi="Arial" w:cs="Arial"/>
          <w:spacing w:val="1"/>
        </w:rPr>
        <w:t>rt</w:t>
      </w:r>
      <w:r w:rsidRPr="001653AD">
        <w:rPr>
          <w:rFonts w:ascii="Arial" w:eastAsia="Arial" w:hAnsi="Arial" w:cs="Arial"/>
        </w:rPr>
        <w:t>s</w:t>
      </w:r>
      <w:r w:rsidRPr="001653AD">
        <w:rPr>
          <w:rFonts w:ascii="Arial" w:eastAsia="Arial" w:hAnsi="Arial" w:cs="Arial"/>
          <w:spacing w:val="1"/>
        </w:rPr>
        <w:t>m</w:t>
      </w:r>
      <w:r w:rsidRPr="001653AD">
        <w:rPr>
          <w:rFonts w:ascii="Arial" w:eastAsia="Arial" w:hAnsi="Arial" w:cs="Arial"/>
        </w:rPr>
        <w:t>o</w:t>
      </w:r>
      <w:r w:rsidRPr="001653AD">
        <w:rPr>
          <w:rFonts w:ascii="Arial" w:eastAsia="Arial" w:hAnsi="Arial" w:cs="Arial"/>
          <w:spacing w:val="-3"/>
        </w:rPr>
        <w:t>u</w:t>
      </w:r>
      <w:r w:rsidRPr="001653AD">
        <w:rPr>
          <w:rFonts w:ascii="Arial" w:eastAsia="Arial" w:hAnsi="Arial" w:cs="Arial"/>
          <w:spacing w:val="1"/>
        </w:rPr>
        <w:t>t</w:t>
      </w:r>
      <w:r w:rsidRPr="001653AD">
        <w:rPr>
          <w:rFonts w:ascii="Arial" w:eastAsia="Arial" w:hAnsi="Arial" w:cs="Arial"/>
        </w:rPr>
        <w:t>h</w:t>
      </w:r>
    </w:p>
    <w:p w14:paraId="72EE8DB8" w14:textId="77777777" w:rsidR="005E08BA" w:rsidRPr="001653AD" w:rsidRDefault="005E08BA" w:rsidP="005E08BA">
      <w:pPr>
        <w:spacing w:before="1" w:after="0" w:line="240" w:lineRule="auto"/>
        <w:ind w:right="126"/>
        <w:jc w:val="right"/>
        <w:rPr>
          <w:rFonts w:ascii="Arial" w:eastAsia="Arial" w:hAnsi="Arial" w:cs="Arial"/>
        </w:rPr>
      </w:pPr>
      <w:r w:rsidRPr="001653AD">
        <w:rPr>
          <w:rFonts w:ascii="Arial" w:eastAsia="Arial" w:hAnsi="Arial" w:cs="Arial"/>
          <w:spacing w:val="-1"/>
        </w:rPr>
        <w:t>PO2 8BY</w:t>
      </w:r>
      <w:bookmarkEnd w:id="0"/>
    </w:p>
    <w:p w14:paraId="44BFC740" w14:textId="77777777" w:rsidR="005E08BA" w:rsidRDefault="005E08BA" w:rsidP="005E08BA">
      <w:pPr>
        <w:spacing w:after="0" w:line="200" w:lineRule="exact"/>
        <w:rPr>
          <w:sz w:val="20"/>
          <w:szCs w:val="20"/>
        </w:rPr>
      </w:pPr>
    </w:p>
    <w:p w14:paraId="0C4BCDED" w14:textId="05AA6964" w:rsidR="005E08BA" w:rsidRPr="00991EEA" w:rsidRDefault="005E08BA" w:rsidP="005E08BA">
      <w:pPr>
        <w:spacing w:after="0" w:line="240" w:lineRule="auto"/>
        <w:ind w:right="96"/>
        <w:jc w:val="right"/>
        <w:rPr>
          <w:rFonts w:ascii="Arial" w:eastAsia="Arial" w:hAnsi="Arial" w:cs="Arial"/>
        </w:rPr>
      </w:pPr>
      <w:r w:rsidRPr="00991EEA">
        <w:rPr>
          <w:rFonts w:ascii="Arial" w:eastAsia="Arial" w:hAnsi="Arial" w:cs="Arial"/>
          <w:spacing w:val="2"/>
        </w:rPr>
        <w:t xml:space="preserve">     T</w:t>
      </w:r>
      <w:r w:rsidRPr="00991EEA">
        <w:rPr>
          <w:rFonts w:ascii="Arial" w:eastAsia="Arial" w:hAnsi="Arial" w:cs="Arial"/>
        </w:rPr>
        <w:t>e</w:t>
      </w:r>
      <w:r w:rsidRPr="00991EEA">
        <w:rPr>
          <w:rFonts w:ascii="Arial" w:eastAsia="Arial" w:hAnsi="Arial" w:cs="Arial"/>
          <w:spacing w:val="-1"/>
        </w:rPr>
        <w:t>l</w:t>
      </w:r>
      <w:r w:rsidRPr="00991EEA">
        <w:rPr>
          <w:rFonts w:ascii="Arial" w:eastAsia="Arial" w:hAnsi="Arial" w:cs="Arial"/>
        </w:rPr>
        <w:t>ephone: 0300</w:t>
      </w:r>
      <w:r w:rsidR="00FF080B" w:rsidRPr="00991EEA">
        <w:rPr>
          <w:rFonts w:ascii="Arial" w:eastAsia="Arial" w:hAnsi="Arial" w:cs="Arial"/>
        </w:rPr>
        <w:t>1617180</w:t>
      </w:r>
      <w:r w:rsidRPr="00991EEA">
        <w:rPr>
          <w:rFonts w:ascii="Arial" w:eastAsia="Arial" w:hAnsi="Arial" w:cs="Arial"/>
        </w:rPr>
        <w:t xml:space="preserve">        </w:t>
      </w:r>
    </w:p>
    <w:p w14:paraId="5327B13F" w14:textId="2740F6B0" w:rsidR="005E08BA" w:rsidRPr="00991EEA" w:rsidRDefault="005E08BA" w:rsidP="005E08BA">
      <w:pPr>
        <w:spacing w:before="1" w:after="0" w:line="240" w:lineRule="auto"/>
        <w:ind w:right="96"/>
        <w:jc w:val="right"/>
        <w:rPr>
          <w:rFonts w:ascii="Arial" w:eastAsia="Arial" w:hAnsi="Arial" w:cs="Arial"/>
        </w:rPr>
      </w:pPr>
      <w:r w:rsidRPr="00991EEA">
        <w:rPr>
          <w:rFonts w:ascii="Arial" w:eastAsia="Arial" w:hAnsi="Arial" w:cs="Arial"/>
          <w:spacing w:val="-1"/>
        </w:rPr>
        <w:t xml:space="preserve">  E</w:t>
      </w:r>
      <w:r w:rsidRPr="00991EEA">
        <w:rPr>
          <w:rFonts w:ascii="Arial" w:eastAsia="Arial" w:hAnsi="Arial" w:cs="Arial"/>
          <w:spacing w:val="1"/>
        </w:rPr>
        <w:t>m</w:t>
      </w:r>
      <w:r w:rsidRPr="00991EEA">
        <w:rPr>
          <w:rFonts w:ascii="Arial" w:eastAsia="Arial" w:hAnsi="Arial" w:cs="Arial"/>
        </w:rPr>
        <w:t>a</w:t>
      </w:r>
      <w:r w:rsidRPr="00991EEA">
        <w:rPr>
          <w:rFonts w:ascii="Arial" w:eastAsia="Arial" w:hAnsi="Arial" w:cs="Arial"/>
          <w:spacing w:val="-1"/>
        </w:rPr>
        <w:t>il</w:t>
      </w:r>
      <w:r w:rsidRPr="00991EEA">
        <w:rPr>
          <w:rFonts w:ascii="Arial" w:eastAsia="Arial" w:hAnsi="Arial" w:cs="Arial"/>
        </w:rPr>
        <w:t xml:space="preserve">:  </w:t>
      </w:r>
      <w:r w:rsidR="00FF080B" w:rsidRPr="00991EEA">
        <w:rPr>
          <w:rFonts w:ascii="Arial" w:eastAsia="Arial" w:hAnsi="Arial" w:cs="Arial"/>
        </w:rPr>
        <w:t>Catherine.mcilveen</w:t>
      </w:r>
      <w:r w:rsidRPr="00991EEA">
        <w:rPr>
          <w:rFonts w:ascii="Arial" w:eastAsia="Arial" w:hAnsi="Arial" w:cs="Arial"/>
        </w:rPr>
        <w:t>10</w:t>
      </w:r>
      <w:r w:rsidR="00FF080B" w:rsidRPr="00991EEA">
        <w:rPr>
          <w:rFonts w:ascii="Arial" w:eastAsia="Arial" w:hAnsi="Arial" w:cs="Arial"/>
        </w:rPr>
        <w:t>1</w:t>
      </w:r>
      <w:r w:rsidRPr="00991EEA">
        <w:rPr>
          <w:rFonts w:ascii="Arial" w:eastAsia="Arial" w:hAnsi="Arial" w:cs="Arial"/>
        </w:rPr>
        <w:t xml:space="preserve">@mod.gov.uk    </w:t>
      </w:r>
    </w:p>
    <w:p w14:paraId="34C7A7E9" w14:textId="77777777" w:rsidR="005E08BA" w:rsidRPr="00991EEA" w:rsidRDefault="005E08BA" w:rsidP="005E08BA">
      <w:pPr>
        <w:spacing w:before="6" w:after="0" w:line="100" w:lineRule="exact"/>
        <w:rPr>
          <w:sz w:val="10"/>
          <w:szCs w:val="10"/>
        </w:rPr>
      </w:pPr>
    </w:p>
    <w:p w14:paraId="6A81704E" w14:textId="77777777" w:rsidR="005E08BA" w:rsidRPr="00991EEA" w:rsidRDefault="005E08BA" w:rsidP="005E08BA">
      <w:pPr>
        <w:spacing w:after="0" w:line="200" w:lineRule="exact"/>
        <w:rPr>
          <w:sz w:val="20"/>
          <w:szCs w:val="20"/>
        </w:rPr>
      </w:pPr>
      <w:r w:rsidRPr="00991EEA">
        <w:rPr>
          <w:sz w:val="20"/>
          <w:szCs w:val="20"/>
        </w:rPr>
        <w:t xml:space="preserve"> </w:t>
      </w:r>
    </w:p>
    <w:p w14:paraId="02BE584D" w14:textId="1D0C270F" w:rsidR="005E08BA" w:rsidRPr="00991EEA" w:rsidRDefault="009714DC" w:rsidP="005E08BA">
      <w:pPr>
        <w:spacing w:after="0" w:line="200" w:lineRule="exact"/>
        <w:jc w:val="right"/>
        <w:rPr>
          <w:rFonts w:ascii="Arial" w:hAnsi="Arial" w:cs="Arial"/>
        </w:rPr>
      </w:pPr>
      <w:r>
        <w:rPr>
          <w:rFonts w:ascii="Arial" w:hAnsi="Arial" w:cs="Arial"/>
        </w:rPr>
        <w:t>20</w:t>
      </w:r>
      <w:r w:rsidR="005E08BA" w:rsidRPr="00991EEA">
        <w:rPr>
          <w:rFonts w:ascii="Arial" w:hAnsi="Arial" w:cs="Arial"/>
        </w:rPr>
        <w:t xml:space="preserve"> J</w:t>
      </w:r>
      <w:r w:rsidR="006053CA" w:rsidRPr="00991EEA">
        <w:rPr>
          <w:rFonts w:ascii="Arial" w:hAnsi="Arial" w:cs="Arial"/>
        </w:rPr>
        <w:t>une</w:t>
      </w:r>
      <w:r w:rsidR="005E08BA" w:rsidRPr="00991EEA">
        <w:rPr>
          <w:rFonts w:ascii="Arial" w:hAnsi="Arial" w:cs="Arial"/>
        </w:rPr>
        <w:t xml:space="preserve"> 2024</w:t>
      </w:r>
    </w:p>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0A38AC" w:rsidRDefault="00D364F6" w:rsidP="00D364F6">
      <w:pPr>
        <w:spacing w:after="0" w:line="240" w:lineRule="auto"/>
        <w:rPr>
          <w:rFonts w:ascii="Arial" w:hAnsi="Arial" w:cs="Arial"/>
          <w:sz w:val="26"/>
          <w:szCs w:val="26"/>
        </w:rPr>
      </w:pPr>
    </w:p>
    <w:p w14:paraId="0CD81C3D" w14:textId="1422BDBB" w:rsidR="00D364F6" w:rsidRPr="000A38AC" w:rsidRDefault="00D364F6" w:rsidP="00D364F6">
      <w:pPr>
        <w:spacing w:after="0" w:line="240" w:lineRule="auto"/>
        <w:ind w:left="113" w:right="-20"/>
        <w:rPr>
          <w:rFonts w:ascii="Arial" w:eastAsia="Arial" w:hAnsi="Arial" w:cs="Arial"/>
        </w:rPr>
      </w:pPr>
      <w:bookmarkStart w:id="1" w:name="_Hlk38027897"/>
      <w:r w:rsidRPr="000A38AC">
        <w:rPr>
          <w:rFonts w:ascii="Arial" w:eastAsia="Arial" w:hAnsi="Arial" w:cs="Arial"/>
          <w:b/>
          <w:bCs/>
          <w:spacing w:val="1"/>
        </w:rPr>
        <w:t>I</w:t>
      </w:r>
      <w:r w:rsidRPr="000A38AC">
        <w:rPr>
          <w:rFonts w:ascii="Arial" w:eastAsia="Arial" w:hAnsi="Arial" w:cs="Arial"/>
          <w:b/>
          <w:bCs/>
        </w:rPr>
        <w:t>n</w:t>
      </w:r>
      <w:r w:rsidRPr="000A38AC">
        <w:rPr>
          <w:rFonts w:ascii="Arial" w:eastAsia="Arial" w:hAnsi="Arial" w:cs="Arial"/>
          <w:b/>
          <w:bCs/>
          <w:spacing w:val="-3"/>
        </w:rPr>
        <w:t>v</w:t>
      </w:r>
      <w:r w:rsidRPr="000A38AC">
        <w:rPr>
          <w:rFonts w:ascii="Arial" w:eastAsia="Arial" w:hAnsi="Arial" w:cs="Arial"/>
          <w:b/>
          <w:bCs/>
          <w:spacing w:val="1"/>
        </w:rPr>
        <w:t>it</w:t>
      </w:r>
      <w:r w:rsidRPr="000A38AC">
        <w:rPr>
          <w:rFonts w:ascii="Arial" w:eastAsia="Arial" w:hAnsi="Arial" w:cs="Arial"/>
          <w:b/>
          <w:bCs/>
        </w:rPr>
        <w:t>a</w:t>
      </w:r>
      <w:r w:rsidRPr="000A38AC">
        <w:rPr>
          <w:rFonts w:ascii="Arial" w:eastAsia="Arial" w:hAnsi="Arial" w:cs="Arial"/>
          <w:b/>
          <w:bCs/>
          <w:spacing w:val="-2"/>
        </w:rPr>
        <w:t>t</w:t>
      </w:r>
      <w:r w:rsidRPr="000A38AC">
        <w:rPr>
          <w:rFonts w:ascii="Arial" w:eastAsia="Arial" w:hAnsi="Arial" w:cs="Arial"/>
          <w:b/>
          <w:bCs/>
          <w:spacing w:val="1"/>
        </w:rPr>
        <w:t>i</w:t>
      </w:r>
      <w:r w:rsidRPr="000A38AC">
        <w:rPr>
          <w:rFonts w:ascii="Arial" w:eastAsia="Arial" w:hAnsi="Arial" w:cs="Arial"/>
          <w:b/>
          <w:bCs/>
        </w:rPr>
        <w:t>on</w:t>
      </w:r>
      <w:r w:rsidRPr="000A38AC">
        <w:rPr>
          <w:rFonts w:ascii="Arial" w:eastAsia="Arial" w:hAnsi="Arial" w:cs="Arial"/>
          <w:b/>
          <w:bCs/>
          <w:spacing w:val="-1"/>
        </w:rPr>
        <w:t xml:space="preserve"> </w:t>
      </w:r>
      <w:r w:rsidRPr="000A38AC">
        <w:rPr>
          <w:rFonts w:ascii="Arial" w:eastAsia="Arial" w:hAnsi="Arial" w:cs="Arial"/>
          <w:b/>
          <w:bCs/>
          <w:spacing w:val="1"/>
        </w:rPr>
        <w:t>t</w:t>
      </w:r>
      <w:r w:rsidRPr="000A38AC">
        <w:rPr>
          <w:rFonts w:ascii="Arial" w:eastAsia="Arial" w:hAnsi="Arial" w:cs="Arial"/>
          <w:b/>
          <w:bCs/>
        </w:rPr>
        <w:t xml:space="preserve">o </w:t>
      </w:r>
      <w:r w:rsidRPr="000A38AC">
        <w:rPr>
          <w:rFonts w:ascii="Arial" w:eastAsia="Arial" w:hAnsi="Arial" w:cs="Arial"/>
          <w:b/>
          <w:bCs/>
          <w:spacing w:val="-3"/>
        </w:rPr>
        <w:t>T</w:t>
      </w:r>
      <w:r w:rsidRPr="000A38AC">
        <w:rPr>
          <w:rFonts w:ascii="Arial" w:eastAsia="Arial" w:hAnsi="Arial" w:cs="Arial"/>
          <w:b/>
          <w:bCs/>
        </w:rPr>
        <w:t xml:space="preserve">ender </w:t>
      </w:r>
      <w:r w:rsidRPr="000A38AC">
        <w:rPr>
          <w:rFonts w:ascii="Arial" w:eastAsia="Arial" w:hAnsi="Arial" w:cs="Arial"/>
          <w:b/>
          <w:bCs/>
          <w:spacing w:val="-1"/>
        </w:rPr>
        <w:t>R</w:t>
      </w:r>
      <w:r w:rsidRPr="000A38AC">
        <w:rPr>
          <w:rFonts w:ascii="Arial" w:eastAsia="Arial" w:hAnsi="Arial" w:cs="Arial"/>
          <w:b/>
          <w:bCs/>
        </w:rPr>
        <w:t>e</w:t>
      </w:r>
      <w:r w:rsidRPr="000A38AC">
        <w:rPr>
          <w:rFonts w:ascii="Arial" w:eastAsia="Arial" w:hAnsi="Arial" w:cs="Arial"/>
          <w:b/>
          <w:bCs/>
          <w:spacing w:val="1"/>
        </w:rPr>
        <w:t>f</w:t>
      </w:r>
      <w:r w:rsidRPr="000A38AC">
        <w:rPr>
          <w:rFonts w:ascii="Arial" w:eastAsia="Arial" w:hAnsi="Arial" w:cs="Arial"/>
          <w:b/>
          <w:bCs/>
        </w:rPr>
        <w:t>erence</w:t>
      </w:r>
      <w:r w:rsidR="008423AE">
        <w:rPr>
          <w:rFonts w:ascii="Arial" w:eastAsia="Arial" w:hAnsi="Arial" w:cs="Arial"/>
          <w:b/>
          <w:bCs/>
        </w:rPr>
        <w:t xml:space="preserve"> </w:t>
      </w:r>
      <w:r w:rsidR="008423AE" w:rsidRPr="00991EEA">
        <w:rPr>
          <w:rFonts w:ascii="Arial" w:eastAsia="Arial" w:hAnsi="Arial" w:cs="Arial"/>
          <w:b/>
          <w:bCs/>
        </w:rPr>
        <w:t>7</w:t>
      </w:r>
      <w:r w:rsidR="0E66A50B" w:rsidRPr="00991EEA">
        <w:rPr>
          <w:rFonts w:ascii="Arial" w:eastAsia="Arial" w:hAnsi="Arial" w:cs="Arial"/>
          <w:b/>
          <w:bCs/>
        </w:rPr>
        <w:t>11940450</w:t>
      </w:r>
      <w:bookmarkStart w:id="2" w:name="_Hlk38027889"/>
      <w:r w:rsidR="008423AE" w:rsidRPr="00991EEA">
        <w:rPr>
          <w:rFonts w:ascii="Arial" w:eastAsia="Arial" w:hAnsi="Arial" w:cs="Arial"/>
          <w:b/>
          <w:bCs/>
        </w:rPr>
        <w:t xml:space="preserve"> </w:t>
      </w:r>
    </w:p>
    <w:p w14:paraId="6FFA5809" w14:textId="77777777" w:rsidR="000A38AC" w:rsidRPr="000A38AC" w:rsidRDefault="000A38AC" w:rsidP="000A38AC">
      <w:pPr>
        <w:spacing w:after="0" w:line="240" w:lineRule="auto"/>
        <w:rPr>
          <w:rFonts w:ascii="Arial" w:hAnsi="Arial" w:cs="Arial"/>
          <w:sz w:val="20"/>
          <w:szCs w:val="20"/>
        </w:rPr>
      </w:pPr>
      <w:bookmarkStart w:id="3" w:name="_Hlk20085335"/>
      <w:bookmarkEnd w:id="1"/>
      <w:bookmarkEnd w:id="2"/>
    </w:p>
    <w:p w14:paraId="721051C5" w14:textId="59E62FE2" w:rsidR="000A38AC" w:rsidRPr="000A38AC" w:rsidRDefault="000A38AC">
      <w:pPr>
        <w:pStyle w:val="ListParagraph"/>
        <w:numPr>
          <w:ilvl w:val="0"/>
          <w:numId w:val="41"/>
        </w:numPr>
        <w:tabs>
          <w:tab w:val="left" w:pos="640"/>
        </w:tabs>
        <w:spacing w:after="0" w:line="240" w:lineRule="auto"/>
        <w:ind w:right="350"/>
        <w:rPr>
          <w:rFonts w:ascii="Arial" w:eastAsia="Arial" w:hAnsi="Arial" w:cs="Arial"/>
          <w:spacing w:val="-1"/>
        </w:rPr>
      </w:pPr>
      <w:r w:rsidRPr="000A38AC">
        <w:rPr>
          <w:rFonts w:ascii="Arial" w:eastAsia="Arial" w:hAnsi="Arial" w:cs="Arial"/>
          <w:spacing w:val="-1"/>
        </w:rPr>
        <w:t xml:space="preserve">Royal Navy, as part of Ministry of Defence </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e</w:t>
      </w:r>
      <w:r w:rsidRPr="000A38AC">
        <w:rPr>
          <w:rFonts w:ascii="Arial" w:eastAsia="Arial" w:hAnsi="Arial" w:cs="Arial"/>
          <w:spacing w:val="1"/>
        </w:rPr>
        <w:t xml:space="preserve"> running a tender competition for</w:t>
      </w:r>
      <w:r w:rsidR="0031055A">
        <w:rPr>
          <w:rFonts w:ascii="Arial" w:eastAsia="Arial" w:hAnsi="Arial" w:cs="Arial"/>
          <w:spacing w:val="1"/>
        </w:rPr>
        <w:t xml:space="preserve"> </w:t>
      </w:r>
      <w:r w:rsidR="54456D69">
        <w:rPr>
          <w:rFonts w:ascii="Arial" w:eastAsia="Arial" w:hAnsi="Arial" w:cs="Arial"/>
          <w:spacing w:val="1"/>
        </w:rPr>
        <w:t>2 X Gas Mass Spectometers</w:t>
      </w:r>
      <w:r w:rsidR="007A0E67" w:rsidRPr="007A0E67">
        <w:rPr>
          <w:rFonts w:ascii="Arial" w:eastAsia="Arial" w:hAnsi="Arial" w:cs="Arial"/>
          <w:color w:val="FF0000"/>
          <w:spacing w:val="1"/>
        </w:rPr>
        <w:t xml:space="preserve">. </w:t>
      </w:r>
      <w:r w:rsidRPr="000A38AC">
        <w:rPr>
          <w:rFonts w:ascii="Arial" w:eastAsia="Arial" w:hAnsi="Arial" w:cs="Arial"/>
          <w:spacing w:val="-1"/>
        </w:rPr>
        <w:t>You are invited to tender i</w:t>
      </w:r>
      <w:r w:rsidRPr="000A38AC">
        <w:rPr>
          <w:rFonts w:ascii="Arial" w:eastAsia="Arial" w:hAnsi="Arial" w:cs="Arial"/>
        </w:rPr>
        <w:t>n</w:t>
      </w:r>
      <w:r w:rsidRPr="000A38AC">
        <w:rPr>
          <w:rFonts w:ascii="Arial" w:eastAsia="Arial" w:hAnsi="Arial" w:cs="Arial"/>
          <w:spacing w:val="1"/>
        </w:rPr>
        <w:t xml:space="preserve"> </w:t>
      </w:r>
      <w:r w:rsidRPr="000A38AC">
        <w:rPr>
          <w:rFonts w:ascii="Arial" w:eastAsia="Arial" w:hAnsi="Arial" w:cs="Arial"/>
        </w:rPr>
        <w:t>acc</w:t>
      </w:r>
      <w:r w:rsidRPr="000A38AC">
        <w:rPr>
          <w:rFonts w:ascii="Arial" w:eastAsia="Arial" w:hAnsi="Arial" w:cs="Arial"/>
          <w:spacing w:val="-3"/>
        </w:rPr>
        <w:t>o</w:t>
      </w:r>
      <w:r w:rsidRPr="000A38AC">
        <w:rPr>
          <w:rFonts w:ascii="Arial" w:eastAsia="Arial" w:hAnsi="Arial" w:cs="Arial"/>
          <w:spacing w:val="1"/>
        </w:rPr>
        <w:t>r</w:t>
      </w:r>
      <w:r w:rsidRPr="000A38AC">
        <w:rPr>
          <w:rFonts w:ascii="Arial" w:eastAsia="Arial" w:hAnsi="Arial" w:cs="Arial"/>
        </w:rPr>
        <w:t xml:space="preserve">dance </w:t>
      </w:r>
      <w:r w:rsidRPr="000A38AC">
        <w:rPr>
          <w:rFonts w:ascii="Arial" w:eastAsia="Arial" w:hAnsi="Arial" w:cs="Arial"/>
          <w:spacing w:val="-1"/>
        </w:rPr>
        <w:t>wi</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 xml:space="preserve"> 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t</w:t>
      </w:r>
      <w:r w:rsidRPr="000A38AC">
        <w:rPr>
          <w:rFonts w:ascii="Arial" w:eastAsia="Arial" w:hAnsi="Arial" w:cs="Arial"/>
        </w:rPr>
        <w:t>ached</w:t>
      </w:r>
      <w:r w:rsidRPr="000A38AC">
        <w:rPr>
          <w:rFonts w:ascii="Arial" w:eastAsia="Arial" w:hAnsi="Arial" w:cs="Arial"/>
          <w:spacing w:val="1"/>
        </w:rPr>
        <w:t xml:space="preserve"> </w:t>
      </w:r>
      <w:r w:rsidRPr="000A38AC">
        <w:rPr>
          <w:rFonts w:ascii="Arial" w:eastAsia="Arial" w:hAnsi="Arial" w:cs="Arial"/>
        </w:rPr>
        <w:t>d</w:t>
      </w:r>
      <w:r w:rsidRPr="000A38AC">
        <w:rPr>
          <w:rFonts w:ascii="Arial" w:eastAsia="Arial" w:hAnsi="Arial" w:cs="Arial"/>
          <w:spacing w:val="-3"/>
        </w:rPr>
        <w:t>o</w:t>
      </w:r>
      <w:r w:rsidRPr="000A38AC">
        <w:rPr>
          <w:rFonts w:ascii="Arial" w:eastAsia="Arial" w:hAnsi="Arial" w:cs="Arial"/>
        </w:rPr>
        <w:t>cu</w:t>
      </w:r>
      <w:r w:rsidRPr="000A38AC">
        <w:rPr>
          <w:rFonts w:ascii="Arial" w:eastAsia="Arial" w:hAnsi="Arial" w:cs="Arial"/>
          <w:spacing w:val="-2"/>
        </w:rPr>
        <w:t>m</w:t>
      </w:r>
      <w:r w:rsidRPr="000A38AC">
        <w:rPr>
          <w:rFonts w:ascii="Arial" w:eastAsia="Arial" w:hAnsi="Arial" w:cs="Arial"/>
        </w:rPr>
        <w:t>en</w:t>
      </w:r>
      <w:r w:rsidRPr="000A38AC">
        <w:rPr>
          <w:rFonts w:ascii="Arial" w:eastAsia="Arial" w:hAnsi="Arial" w:cs="Arial"/>
          <w:spacing w:val="2"/>
        </w:rPr>
        <w:t>t</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on.</w:t>
      </w:r>
    </w:p>
    <w:p w14:paraId="771DE02F" w14:textId="77777777" w:rsidR="000A38AC" w:rsidRPr="000A38AC" w:rsidRDefault="000A38AC" w:rsidP="000A38AC">
      <w:pPr>
        <w:spacing w:after="0" w:line="240" w:lineRule="auto"/>
        <w:rPr>
          <w:rFonts w:ascii="Arial" w:hAnsi="Arial" w:cs="Arial"/>
        </w:rPr>
      </w:pPr>
    </w:p>
    <w:p w14:paraId="502E6163" w14:textId="3FB0574A"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spacing w:val="2"/>
        </w:rPr>
        <w:t xml:space="preserve">The </w:t>
      </w:r>
      <w:hyperlink w:anchor="_Schedule_10_–" w:history="1">
        <w:r w:rsidRPr="000A38AC">
          <w:rPr>
            <w:rStyle w:val="Hyperlink"/>
            <w:rFonts w:ascii="Arial" w:eastAsia="Arial" w:hAnsi="Arial" w:cs="Arial"/>
            <w:spacing w:val="-1"/>
          </w:rPr>
          <w:t>S</w:t>
        </w:r>
        <w:r w:rsidRPr="000A38AC">
          <w:rPr>
            <w:rStyle w:val="Hyperlink"/>
            <w:rFonts w:ascii="Arial" w:eastAsia="Arial" w:hAnsi="Arial" w:cs="Arial"/>
            <w:spacing w:val="1"/>
          </w:rPr>
          <w:t>t</w:t>
        </w:r>
        <w:r w:rsidRPr="000A38AC">
          <w:rPr>
            <w:rStyle w:val="Hyperlink"/>
            <w:rFonts w:ascii="Arial" w:eastAsia="Arial" w:hAnsi="Arial" w:cs="Arial"/>
            <w:spacing w:val="-3"/>
          </w:rPr>
          <w:t>a</w:t>
        </w:r>
        <w:r w:rsidRPr="000A38AC">
          <w:rPr>
            <w:rStyle w:val="Hyperlink"/>
            <w:rFonts w:ascii="Arial" w:eastAsia="Arial" w:hAnsi="Arial" w:cs="Arial"/>
            <w:spacing w:val="1"/>
          </w:rPr>
          <w:t>t</w:t>
        </w:r>
        <w:r w:rsidRPr="000A38AC">
          <w:rPr>
            <w:rStyle w:val="Hyperlink"/>
            <w:rFonts w:ascii="Arial" w:eastAsia="Arial" w:hAnsi="Arial" w:cs="Arial"/>
            <w:spacing w:val="-3"/>
          </w:rPr>
          <w:t>e</w:t>
        </w:r>
        <w:r w:rsidRPr="000A38AC">
          <w:rPr>
            <w:rStyle w:val="Hyperlink"/>
            <w:rFonts w:ascii="Arial" w:eastAsia="Arial" w:hAnsi="Arial" w:cs="Arial"/>
            <w:spacing w:val="1"/>
          </w:rPr>
          <w:t>m</w:t>
        </w:r>
        <w:r w:rsidRPr="000A38AC">
          <w:rPr>
            <w:rStyle w:val="Hyperlink"/>
            <w:rFonts w:ascii="Arial" w:eastAsia="Arial" w:hAnsi="Arial" w:cs="Arial"/>
          </w:rPr>
          <w:t xml:space="preserve">ent </w:t>
        </w:r>
        <w:r w:rsidRPr="000A38AC">
          <w:rPr>
            <w:rStyle w:val="Hyperlink"/>
            <w:rFonts w:ascii="Arial" w:eastAsia="Arial" w:hAnsi="Arial" w:cs="Arial"/>
            <w:spacing w:val="-3"/>
          </w:rPr>
          <w:t>o</w:t>
        </w:r>
        <w:r w:rsidRPr="000A38AC">
          <w:rPr>
            <w:rStyle w:val="Hyperlink"/>
            <w:rFonts w:ascii="Arial" w:eastAsia="Arial" w:hAnsi="Arial" w:cs="Arial"/>
          </w:rPr>
          <w:t>f</w:t>
        </w:r>
        <w:r w:rsidRPr="000A38AC">
          <w:rPr>
            <w:rStyle w:val="Hyperlink"/>
            <w:rFonts w:ascii="Arial" w:eastAsia="Arial" w:hAnsi="Arial" w:cs="Arial"/>
            <w:spacing w:val="2"/>
          </w:rPr>
          <w:t xml:space="preserve"> </w:t>
        </w:r>
        <w:r w:rsidRPr="000A38AC">
          <w:rPr>
            <w:rStyle w:val="Hyperlink"/>
            <w:rFonts w:ascii="Arial" w:eastAsia="Arial" w:hAnsi="Arial" w:cs="Arial"/>
            <w:spacing w:val="-1"/>
          </w:rPr>
          <w:t>R</w:t>
        </w:r>
        <w:r w:rsidRPr="000A38AC">
          <w:rPr>
            <w:rStyle w:val="Hyperlink"/>
            <w:rFonts w:ascii="Arial" w:eastAsia="Arial" w:hAnsi="Arial" w:cs="Arial"/>
            <w:spacing w:val="-3"/>
          </w:rPr>
          <w:t>e</w:t>
        </w:r>
        <w:r w:rsidRPr="000A38AC">
          <w:rPr>
            <w:rStyle w:val="Hyperlink"/>
            <w:rFonts w:ascii="Arial" w:eastAsia="Arial" w:hAnsi="Arial" w:cs="Arial"/>
            <w:spacing w:val="2"/>
          </w:rPr>
          <w:t>q</w:t>
        </w:r>
        <w:r w:rsidRPr="000A38AC">
          <w:rPr>
            <w:rStyle w:val="Hyperlink"/>
            <w:rFonts w:ascii="Arial" w:eastAsia="Arial" w:hAnsi="Arial" w:cs="Arial"/>
          </w:rPr>
          <w:t>u</w:t>
        </w:r>
        <w:r w:rsidRPr="000A38AC">
          <w:rPr>
            <w:rStyle w:val="Hyperlink"/>
            <w:rFonts w:ascii="Arial" w:eastAsia="Arial" w:hAnsi="Arial" w:cs="Arial"/>
            <w:spacing w:val="-1"/>
          </w:rPr>
          <w:t>i</w:t>
        </w:r>
        <w:r w:rsidRPr="000A38AC">
          <w:rPr>
            <w:rStyle w:val="Hyperlink"/>
            <w:rFonts w:ascii="Arial" w:eastAsia="Arial" w:hAnsi="Arial" w:cs="Arial"/>
            <w:spacing w:val="1"/>
          </w:rPr>
          <w:t>r</w:t>
        </w:r>
        <w:r w:rsidRPr="000A38AC">
          <w:rPr>
            <w:rStyle w:val="Hyperlink"/>
            <w:rFonts w:ascii="Arial" w:eastAsia="Arial" w:hAnsi="Arial" w:cs="Arial"/>
          </w:rPr>
          <w:t>e</w:t>
        </w:r>
        <w:r w:rsidRPr="000A38AC">
          <w:rPr>
            <w:rStyle w:val="Hyperlink"/>
            <w:rFonts w:ascii="Arial" w:eastAsia="Arial" w:hAnsi="Arial" w:cs="Arial"/>
            <w:spacing w:val="1"/>
          </w:rPr>
          <w:t>m</w:t>
        </w:r>
        <w:r w:rsidRPr="000A38AC">
          <w:rPr>
            <w:rStyle w:val="Hyperlink"/>
            <w:rFonts w:ascii="Arial" w:eastAsia="Arial" w:hAnsi="Arial" w:cs="Arial"/>
          </w:rPr>
          <w:t>e</w:t>
        </w:r>
        <w:r w:rsidRPr="000A38AC">
          <w:rPr>
            <w:rStyle w:val="Hyperlink"/>
            <w:rFonts w:ascii="Arial" w:eastAsia="Arial" w:hAnsi="Arial" w:cs="Arial"/>
            <w:spacing w:val="-3"/>
          </w:rPr>
          <w:t>n</w:t>
        </w:r>
        <w:r w:rsidRPr="000A38AC">
          <w:rPr>
            <w:rStyle w:val="Hyperlink"/>
            <w:rFonts w:ascii="Arial" w:eastAsia="Arial" w:hAnsi="Arial" w:cs="Arial"/>
            <w:spacing w:val="1"/>
          </w:rPr>
          <w:t>t</w:t>
        </w:r>
        <w:r w:rsidRPr="000A38AC">
          <w:rPr>
            <w:rStyle w:val="Hyperlink"/>
            <w:rFonts w:ascii="Arial" w:eastAsia="Arial" w:hAnsi="Arial" w:cs="Arial"/>
          </w:rPr>
          <w:t>s</w:t>
        </w:r>
      </w:hyperlink>
      <w:r w:rsidRPr="000A38AC">
        <w:rPr>
          <w:rFonts w:ascii="Arial" w:eastAsia="Arial" w:hAnsi="Arial" w:cs="Arial"/>
        </w:rPr>
        <w:t xml:space="preserve"> details what is required. </w:t>
      </w:r>
    </w:p>
    <w:p w14:paraId="1E5AE59D" w14:textId="77777777" w:rsidR="000A38AC" w:rsidRPr="000A38AC" w:rsidRDefault="000A38AC" w:rsidP="000A38AC">
      <w:pPr>
        <w:pStyle w:val="ListParagraph"/>
        <w:rPr>
          <w:rFonts w:ascii="Arial" w:eastAsia="Arial" w:hAnsi="Arial" w:cs="Arial"/>
          <w:spacing w:val="2"/>
        </w:rPr>
      </w:pPr>
    </w:p>
    <w:p w14:paraId="202778ED" w14:textId="5018EDF8" w:rsidR="000A38AC" w:rsidRPr="00991EEA" w:rsidRDefault="000A38AC">
      <w:pPr>
        <w:pStyle w:val="ListParagraph"/>
        <w:numPr>
          <w:ilvl w:val="0"/>
          <w:numId w:val="41"/>
        </w:numPr>
        <w:tabs>
          <w:tab w:val="left" w:pos="640"/>
        </w:tabs>
        <w:spacing w:after="0" w:line="240" w:lineRule="auto"/>
        <w:ind w:right="210"/>
        <w:rPr>
          <w:rFonts w:ascii="Arial" w:eastAsia="Arial" w:hAnsi="Arial" w:cs="Arial"/>
        </w:rPr>
      </w:pPr>
      <w:r w:rsidRPr="000A38AC">
        <w:rPr>
          <w:rFonts w:ascii="Arial" w:eastAsia="Arial" w:hAnsi="Arial" w:cs="Arial"/>
        </w:rPr>
        <w:t xml:space="preserve">The </w:t>
      </w:r>
      <w:hyperlink w:anchor="_Schedule_2_-" w:history="1">
        <w:r w:rsidRPr="000A38AC">
          <w:rPr>
            <w:rStyle w:val="Hyperlink"/>
            <w:rFonts w:ascii="Arial" w:eastAsia="Arial" w:hAnsi="Arial" w:cs="Arial"/>
          </w:rPr>
          <w:t>Schedule of Requirements</w:t>
        </w:r>
      </w:hyperlink>
      <w:r w:rsidRPr="000A38AC">
        <w:rPr>
          <w:rFonts w:ascii="Arial" w:eastAsia="Arial" w:hAnsi="Arial" w:cs="Arial"/>
        </w:rPr>
        <w:t xml:space="preserve"> details what prices are required. </w:t>
      </w:r>
      <w:r w:rsidRPr="000A38AC">
        <w:rPr>
          <w:rFonts w:ascii="Arial" w:eastAsia="Arial" w:hAnsi="Arial" w:cs="Arial"/>
          <w:spacing w:val="2"/>
        </w:rPr>
        <w:t>T</w:t>
      </w:r>
      <w:r w:rsidRPr="000A38AC">
        <w:rPr>
          <w:rFonts w:ascii="Arial" w:eastAsia="Arial" w:hAnsi="Arial" w:cs="Arial"/>
        </w:rPr>
        <w:t>he</w:t>
      </w:r>
      <w:r w:rsidRPr="000A38AC">
        <w:rPr>
          <w:rFonts w:ascii="Arial" w:eastAsia="Arial" w:hAnsi="Arial" w:cs="Arial"/>
          <w:spacing w:val="-1"/>
        </w:rPr>
        <w:t xml:space="preserve"> </w:t>
      </w:r>
      <w:r w:rsidRPr="000A38AC">
        <w:rPr>
          <w:rFonts w:ascii="Arial" w:eastAsia="Arial" w:hAnsi="Arial" w:cs="Arial"/>
          <w:spacing w:val="1"/>
        </w:rPr>
        <w:t>t</w:t>
      </w:r>
      <w:r w:rsidRPr="000A38AC">
        <w:rPr>
          <w:rFonts w:ascii="Arial" w:eastAsia="Arial" w:hAnsi="Arial" w:cs="Arial"/>
          <w:spacing w:val="-3"/>
        </w:rPr>
        <w:t>o</w:t>
      </w:r>
      <w:r w:rsidRPr="000A38AC">
        <w:rPr>
          <w:rFonts w:ascii="Arial" w:eastAsia="Arial" w:hAnsi="Arial" w:cs="Arial"/>
          <w:spacing w:val="1"/>
        </w:rPr>
        <w:t>t</w:t>
      </w:r>
      <w:r w:rsidRPr="000A38AC">
        <w:rPr>
          <w:rFonts w:ascii="Arial" w:eastAsia="Arial" w:hAnsi="Arial" w:cs="Arial"/>
        </w:rPr>
        <w:t>al bu</w:t>
      </w:r>
      <w:r w:rsidRPr="000A38AC">
        <w:rPr>
          <w:rFonts w:ascii="Arial" w:eastAsia="Arial" w:hAnsi="Arial" w:cs="Arial"/>
          <w:spacing w:val="-3"/>
        </w:rPr>
        <w:t>d</w:t>
      </w:r>
      <w:r w:rsidRPr="000A38AC">
        <w:rPr>
          <w:rFonts w:ascii="Arial" w:eastAsia="Arial" w:hAnsi="Arial" w:cs="Arial"/>
          <w:spacing w:val="2"/>
        </w:rPr>
        <w:t>g</w:t>
      </w:r>
      <w:r w:rsidRPr="000A38AC">
        <w:rPr>
          <w:rFonts w:ascii="Arial" w:eastAsia="Arial" w:hAnsi="Arial" w:cs="Arial"/>
          <w:spacing w:val="-3"/>
        </w:rPr>
        <w:t>e</w:t>
      </w:r>
      <w:r w:rsidRPr="000A38AC">
        <w:rPr>
          <w:rFonts w:ascii="Arial" w:eastAsia="Arial" w:hAnsi="Arial" w:cs="Arial"/>
        </w:rPr>
        <w:t>t</w:t>
      </w:r>
      <w:r w:rsidRPr="000A38AC">
        <w:rPr>
          <w:rFonts w:ascii="Arial" w:eastAsia="Arial" w:hAnsi="Arial" w:cs="Arial"/>
          <w:spacing w:val="2"/>
        </w:rPr>
        <w:t xml:space="preserve"> </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4"/>
        </w:rPr>
        <w:t xml:space="preserve"> </w:t>
      </w:r>
      <w:r w:rsidRPr="00991EEA">
        <w:rPr>
          <w:rFonts w:ascii="Arial" w:eastAsia="Arial" w:hAnsi="Arial" w:cs="Arial"/>
        </w:rPr>
        <w:t>£</w:t>
      </w:r>
      <w:r w:rsidR="00D8208B" w:rsidRPr="00991EEA">
        <w:rPr>
          <w:rFonts w:ascii="Arial" w:eastAsia="Arial" w:hAnsi="Arial" w:cs="Arial"/>
        </w:rPr>
        <w:t>940</w:t>
      </w:r>
      <w:r w:rsidRPr="00991EEA">
        <w:rPr>
          <w:rFonts w:ascii="Arial" w:eastAsia="Arial" w:hAnsi="Arial" w:cs="Arial"/>
          <w:spacing w:val="1"/>
        </w:rPr>
        <w:t>,</w:t>
      </w:r>
      <w:r w:rsidR="00B22B68" w:rsidRPr="00991EEA">
        <w:rPr>
          <w:rFonts w:ascii="Arial" w:eastAsia="Arial" w:hAnsi="Arial" w:cs="Arial"/>
        </w:rPr>
        <w:t>00</w:t>
      </w:r>
      <w:r w:rsidRPr="00991EEA">
        <w:rPr>
          <w:rFonts w:ascii="Arial" w:eastAsia="Arial" w:hAnsi="Arial" w:cs="Arial"/>
        </w:rPr>
        <w:t>0</w:t>
      </w:r>
      <w:r w:rsidRPr="00991EEA">
        <w:rPr>
          <w:rFonts w:ascii="Arial" w:eastAsia="Arial" w:hAnsi="Arial" w:cs="Arial"/>
          <w:spacing w:val="1"/>
        </w:rPr>
        <w:t>.</w:t>
      </w:r>
      <w:r w:rsidRPr="00991EEA">
        <w:rPr>
          <w:rFonts w:ascii="Arial" w:eastAsia="Arial" w:hAnsi="Arial" w:cs="Arial"/>
        </w:rPr>
        <w:t>00</w:t>
      </w:r>
      <w:r w:rsidRPr="00991EEA">
        <w:rPr>
          <w:rFonts w:ascii="Arial" w:eastAsia="Arial" w:hAnsi="Arial" w:cs="Arial"/>
          <w:spacing w:val="-1"/>
        </w:rPr>
        <w:t xml:space="preserve"> </w:t>
      </w:r>
      <w:r w:rsidRPr="00991EEA">
        <w:rPr>
          <w:rFonts w:ascii="Arial" w:eastAsia="Arial" w:hAnsi="Arial" w:cs="Arial"/>
          <w:spacing w:val="1"/>
        </w:rPr>
        <w:t>(</w:t>
      </w:r>
      <w:r w:rsidRPr="00991EEA">
        <w:rPr>
          <w:rFonts w:ascii="Arial" w:eastAsia="Arial" w:hAnsi="Arial" w:cs="Arial"/>
        </w:rPr>
        <w:t>e</w:t>
      </w:r>
      <w:r w:rsidRPr="00991EEA">
        <w:rPr>
          <w:rFonts w:ascii="Arial" w:eastAsia="Arial" w:hAnsi="Arial" w:cs="Arial"/>
          <w:spacing w:val="-2"/>
        </w:rPr>
        <w:t>x</w:t>
      </w:r>
      <w:r w:rsidRPr="00991EEA">
        <w:rPr>
          <w:rFonts w:ascii="Arial" w:eastAsia="Arial" w:hAnsi="Arial" w:cs="Arial"/>
        </w:rPr>
        <w:t>c</w:t>
      </w:r>
      <w:r w:rsidRPr="00991EEA">
        <w:rPr>
          <w:rFonts w:ascii="Arial" w:eastAsia="Arial" w:hAnsi="Arial" w:cs="Arial"/>
          <w:spacing w:val="-1"/>
        </w:rPr>
        <w:t>l</w:t>
      </w:r>
      <w:r w:rsidRPr="00991EEA">
        <w:rPr>
          <w:rFonts w:ascii="Arial" w:eastAsia="Arial" w:hAnsi="Arial" w:cs="Arial"/>
        </w:rPr>
        <w:t>ud</w:t>
      </w:r>
      <w:r w:rsidRPr="00991EEA">
        <w:rPr>
          <w:rFonts w:ascii="Arial" w:eastAsia="Arial" w:hAnsi="Arial" w:cs="Arial"/>
          <w:spacing w:val="-1"/>
        </w:rPr>
        <w:t>i</w:t>
      </w:r>
      <w:r w:rsidRPr="00991EEA">
        <w:rPr>
          <w:rFonts w:ascii="Arial" w:eastAsia="Arial" w:hAnsi="Arial" w:cs="Arial"/>
        </w:rPr>
        <w:t>ng</w:t>
      </w:r>
      <w:r w:rsidRPr="00991EEA">
        <w:rPr>
          <w:rFonts w:ascii="Arial" w:eastAsia="Arial" w:hAnsi="Arial" w:cs="Arial"/>
          <w:spacing w:val="1"/>
        </w:rPr>
        <w:t xml:space="preserve"> </w:t>
      </w:r>
      <w:r w:rsidRPr="00991EEA">
        <w:rPr>
          <w:rFonts w:ascii="Arial" w:eastAsia="Arial" w:hAnsi="Arial" w:cs="Arial"/>
          <w:spacing w:val="-1"/>
        </w:rPr>
        <w:t>VA</w:t>
      </w:r>
      <w:r w:rsidRPr="00991EEA">
        <w:rPr>
          <w:rFonts w:ascii="Arial" w:eastAsia="Arial" w:hAnsi="Arial" w:cs="Arial"/>
          <w:spacing w:val="2"/>
        </w:rPr>
        <w:t>T</w:t>
      </w:r>
      <w:r w:rsidRPr="00991EEA">
        <w:rPr>
          <w:rFonts w:ascii="Arial" w:eastAsia="Arial" w:hAnsi="Arial" w:cs="Arial"/>
          <w:spacing w:val="-1"/>
        </w:rPr>
        <w:t>).</w:t>
      </w:r>
    </w:p>
    <w:p w14:paraId="3DA59598" w14:textId="775E181B" w:rsidR="001D6AC3" w:rsidRPr="00991EEA" w:rsidRDefault="001D6AC3" w:rsidP="001D6AC3">
      <w:pPr>
        <w:pStyle w:val="ListParagraph"/>
        <w:tabs>
          <w:tab w:val="left" w:pos="640"/>
        </w:tabs>
        <w:spacing w:after="0" w:line="240" w:lineRule="auto"/>
        <w:ind w:left="638" w:right="210"/>
        <w:rPr>
          <w:rFonts w:ascii="Arial" w:eastAsia="Arial" w:hAnsi="Arial" w:cs="Arial"/>
          <w:spacing w:val="1"/>
        </w:rPr>
      </w:pPr>
      <w:r w:rsidRPr="00991EEA">
        <w:rPr>
          <w:rFonts w:ascii="Arial" w:eastAsia="Arial" w:hAnsi="Arial" w:cs="Arial"/>
          <w:spacing w:val="-1"/>
        </w:rPr>
        <w:t>£</w:t>
      </w:r>
      <w:r w:rsidR="00FA44B9" w:rsidRPr="00991EEA">
        <w:rPr>
          <w:rFonts w:ascii="Arial" w:eastAsia="Arial" w:hAnsi="Arial" w:cs="Arial"/>
        </w:rPr>
        <w:t>48</w:t>
      </w:r>
      <w:r w:rsidR="00D74550" w:rsidRPr="00991EEA">
        <w:rPr>
          <w:rFonts w:ascii="Arial" w:eastAsia="Arial" w:hAnsi="Arial" w:cs="Arial"/>
        </w:rPr>
        <w:t>5</w:t>
      </w:r>
      <w:r w:rsidRPr="00991EEA">
        <w:rPr>
          <w:rFonts w:ascii="Arial" w:eastAsia="Arial" w:hAnsi="Arial" w:cs="Arial"/>
          <w:spacing w:val="1"/>
        </w:rPr>
        <w:t>,000.</w:t>
      </w:r>
      <w:r w:rsidRPr="00991EEA">
        <w:rPr>
          <w:rFonts w:ascii="Arial" w:eastAsia="Arial" w:hAnsi="Arial" w:cs="Arial"/>
          <w:spacing w:val="-3"/>
        </w:rPr>
        <w:t xml:space="preserve">00 </w:t>
      </w:r>
      <w:r w:rsidRPr="00991EEA">
        <w:rPr>
          <w:rFonts w:ascii="Arial" w:eastAsia="Arial" w:hAnsi="Arial" w:cs="Arial"/>
          <w:spacing w:val="1"/>
        </w:rPr>
        <w:t>for initial purch</w:t>
      </w:r>
      <w:r w:rsidR="00267CC5">
        <w:rPr>
          <w:rFonts w:ascii="Arial" w:eastAsia="Arial" w:hAnsi="Arial" w:cs="Arial"/>
          <w:spacing w:val="1"/>
        </w:rPr>
        <w:t>ases</w:t>
      </w:r>
      <w:r w:rsidRPr="00991EEA">
        <w:rPr>
          <w:rFonts w:ascii="Arial" w:eastAsia="Arial" w:hAnsi="Arial" w:cs="Arial"/>
          <w:spacing w:val="1"/>
        </w:rPr>
        <w:t>.</w:t>
      </w:r>
    </w:p>
    <w:p w14:paraId="1468C25C" w14:textId="7B1C1DEA" w:rsidR="001D6AC3" w:rsidRPr="00362E2B" w:rsidRDefault="001D6AC3" w:rsidP="001D6AC3">
      <w:pPr>
        <w:pStyle w:val="ListParagraph"/>
        <w:tabs>
          <w:tab w:val="left" w:pos="640"/>
        </w:tabs>
        <w:spacing w:after="0" w:line="240" w:lineRule="auto"/>
        <w:ind w:left="638" w:right="210"/>
        <w:rPr>
          <w:rFonts w:ascii="Arial" w:eastAsia="Arial" w:hAnsi="Arial" w:cs="Arial"/>
          <w:color w:val="FF0000"/>
          <w:spacing w:val="1"/>
        </w:rPr>
      </w:pPr>
      <w:r w:rsidRPr="00991EEA">
        <w:rPr>
          <w:rFonts w:ascii="Arial" w:eastAsia="Arial" w:hAnsi="Arial" w:cs="Arial"/>
          <w:spacing w:val="-2"/>
        </w:rPr>
        <w:t>£</w:t>
      </w:r>
      <w:r w:rsidR="00015926" w:rsidRPr="00991EEA">
        <w:rPr>
          <w:rFonts w:ascii="Arial" w:eastAsia="Arial" w:hAnsi="Arial" w:cs="Arial"/>
        </w:rPr>
        <w:t>45</w:t>
      </w:r>
      <w:r w:rsidR="00D74550" w:rsidRPr="00991EEA">
        <w:rPr>
          <w:rFonts w:ascii="Arial" w:eastAsia="Arial" w:hAnsi="Arial" w:cs="Arial"/>
        </w:rPr>
        <w:t>5</w:t>
      </w:r>
      <w:r w:rsidRPr="00991EEA">
        <w:rPr>
          <w:rFonts w:ascii="Arial" w:eastAsia="Arial" w:hAnsi="Arial" w:cs="Arial"/>
          <w:spacing w:val="1"/>
        </w:rPr>
        <w:t>,</w:t>
      </w:r>
      <w:r w:rsidRPr="00991EEA">
        <w:rPr>
          <w:rFonts w:ascii="Arial" w:eastAsia="Arial" w:hAnsi="Arial" w:cs="Arial"/>
        </w:rPr>
        <w:t>000</w:t>
      </w:r>
      <w:r w:rsidRPr="00991EEA">
        <w:rPr>
          <w:rFonts w:ascii="Arial" w:eastAsia="Arial" w:hAnsi="Arial" w:cs="Arial"/>
          <w:spacing w:val="1"/>
        </w:rPr>
        <w:t>.</w:t>
      </w:r>
      <w:r w:rsidRPr="00991EEA">
        <w:rPr>
          <w:rFonts w:ascii="Arial" w:eastAsia="Arial" w:hAnsi="Arial" w:cs="Arial"/>
        </w:rPr>
        <w:t>00</w:t>
      </w:r>
      <w:r w:rsidRPr="00991EEA">
        <w:rPr>
          <w:rFonts w:ascii="Arial" w:eastAsia="Arial" w:hAnsi="Arial" w:cs="Arial"/>
          <w:spacing w:val="-2"/>
        </w:rPr>
        <w:t xml:space="preserve"> </w:t>
      </w:r>
      <w:r w:rsidRPr="00991EEA">
        <w:rPr>
          <w:rFonts w:ascii="Arial" w:eastAsia="Arial" w:hAnsi="Arial" w:cs="Arial"/>
          <w:spacing w:val="-1"/>
        </w:rPr>
        <w:t>i</w:t>
      </w:r>
      <w:r w:rsidRPr="00991EEA">
        <w:rPr>
          <w:rFonts w:ascii="Arial" w:eastAsia="Arial" w:hAnsi="Arial" w:cs="Arial"/>
        </w:rPr>
        <w:t>n</w:t>
      </w:r>
      <w:r w:rsidRPr="00991EEA">
        <w:rPr>
          <w:rFonts w:ascii="Arial" w:eastAsia="Arial" w:hAnsi="Arial" w:cs="Arial"/>
          <w:spacing w:val="1"/>
        </w:rPr>
        <w:t xml:space="preserve"> </w:t>
      </w:r>
      <w:r w:rsidR="00B7715A">
        <w:rPr>
          <w:rFonts w:ascii="Arial" w:eastAsia="Arial" w:hAnsi="Arial" w:cs="Arial"/>
        </w:rPr>
        <w:t>total</w:t>
      </w:r>
      <w:r w:rsidRPr="00991EEA">
        <w:rPr>
          <w:rFonts w:ascii="Arial" w:eastAsia="Arial" w:hAnsi="Arial" w:cs="Arial"/>
          <w:spacing w:val="-2"/>
        </w:rPr>
        <w:t xml:space="preserve"> </w:t>
      </w:r>
      <w:r w:rsidR="00B7715A">
        <w:rPr>
          <w:rFonts w:ascii="Arial" w:eastAsia="Arial" w:hAnsi="Arial" w:cs="Arial"/>
          <w:spacing w:val="-2"/>
        </w:rPr>
        <w:t>f</w:t>
      </w:r>
      <w:r w:rsidRPr="00991EEA">
        <w:rPr>
          <w:rFonts w:ascii="Arial" w:eastAsia="Arial" w:hAnsi="Arial" w:cs="Arial"/>
          <w:spacing w:val="-3"/>
        </w:rPr>
        <w:t>o</w:t>
      </w:r>
      <w:r w:rsidR="003669C0">
        <w:rPr>
          <w:rFonts w:ascii="Arial" w:eastAsia="Arial" w:hAnsi="Arial" w:cs="Arial"/>
        </w:rPr>
        <w:t xml:space="preserve">r </w:t>
      </w:r>
      <w:r w:rsidRPr="00991EEA">
        <w:rPr>
          <w:rFonts w:ascii="Arial" w:eastAsia="Arial" w:hAnsi="Arial" w:cs="Arial"/>
          <w:spacing w:val="1"/>
        </w:rPr>
        <w:t>t</w:t>
      </w:r>
      <w:r w:rsidRPr="00991EEA">
        <w:rPr>
          <w:rFonts w:ascii="Arial" w:eastAsia="Arial" w:hAnsi="Arial" w:cs="Arial"/>
        </w:rPr>
        <w:t>he</w:t>
      </w:r>
      <w:r w:rsidRPr="00991EEA">
        <w:rPr>
          <w:rFonts w:ascii="Arial" w:eastAsia="Arial" w:hAnsi="Arial" w:cs="Arial"/>
          <w:spacing w:val="-4"/>
        </w:rPr>
        <w:t xml:space="preserve"> </w:t>
      </w:r>
      <w:r w:rsidR="002B1354" w:rsidRPr="00991EEA">
        <w:rPr>
          <w:rFonts w:ascii="Arial" w:eastAsia="Arial" w:hAnsi="Arial" w:cs="Arial"/>
          <w:spacing w:val="3"/>
        </w:rPr>
        <w:t>10</w:t>
      </w:r>
      <w:r w:rsidRPr="00991EEA">
        <w:rPr>
          <w:rFonts w:ascii="Arial" w:eastAsia="Arial" w:hAnsi="Arial" w:cs="Arial"/>
          <w:spacing w:val="1"/>
        </w:rPr>
        <w:t xml:space="preserve"> </w:t>
      </w:r>
      <w:r w:rsidRPr="00991EEA">
        <w:rPr>
          <w:rFonts w:ascii="Arial" w:eastAsia="Arial" w:hAnsi="Arial" w:cs="Arial"/>
          <w:spacing w:val="-2"/>
        </w:rPr>
        <w:t>y</w:t>
      </w:r>
      <w:r w:rsidRPr="00991EEA">
        <w:rPr>
          <w:rFonts w:ascii="Arial" w:eastAsia="Arial" w:hAnsi="Arial" w:cs="Arial"/>
        </w:rPr>
        <w:t>ea</w:t>
      </w:r>
      <w:r w:rsidRPr="00991EEA">
        <w:rPr>
          <w:rFonts w:ascii="Arial" w:eastAsia="Arial" w:hAnsi="Arial" w:cs="Arial"/>
          <w:spacing w:val="1"/>
        </w:rPr>
        <w:t>r</w:t>
      </w:r>
      <w:r w:rsidRPr="00991EEA">
        <w:rPr>
          <w:rFonts w:ascii="Arial" w:eastAsia="Arial" w:hAnsi="Arial" w:cs="Arial"/>
        </w:rPr>
        <w:t>s</w:t>
      </w:r>
      <w:r w:rsidRPr="00991EEA">
        <w:rPr>
          <w:rFonts w:ascii="Arial" w:eastAsia="Arial" w:hAnsi="Arial" w:cs="Arial"/>
          <w:spacing w:val="-1"/>
        </w:rPr>
        <w:t xml:space="preserve"> </w:t>
      </w:r>
      <w:r w:rsidRPr="00991EEA">
        <w:rPr>
          <w:rFonts w:ascii="Arial" w:eastAsia="Arial" w:hAnsi="Arial" w:cs="Arial"/>
          <w:spacing w:val="1"/>
        </w:rPr>
        <w:t>t</w:t>
      </w:r>
      <w:r w:rsidRPr="00991EEA">
        <w:rPr>
          <w:rFonts w:ascii="Arial" w:eastAsia="Arial" w:hAnsi="Arial" w:cs="Arial"/>
        </w:rPr>
        <w:t>o</w:t>
      </w:r>
      <w:r w:rsidRPr="00991EEA">
        <w:rPr>
          <w:rFonts w:ascii="Arial" w:eastAsia="Arial" w:hAnsi="Arial" w:cs="Arial"/>
          <w:spacing w:val="1"/>
        </w:rPr>
        <w:t xml:space="preserve"> </w:t>
      </w:r>
      <w:r w:rsidRPr="00991EEA">
        <w:rPr>
          <w:rFonts w:ascii="Arial" w:eastAsia="Arial" w:hAnsi="Arial" w:cs="Arial"/>
        </w:rPr>
        <w:t>co</w:t>
      </w:r>
      <w:r w:rsidRPr="00991EEA">
        <w:rPr>
          <w:rFonts w:ascii="Arial" w:eastAsia="Arial" w:hAnsi="Arial" w:cs="Arial"/>
          <w:spacing w:val="-2"/>
        </w:rPr>
        <w:t>v</w:t>
      </w:r>
      <w:r w:rsidRPr="00991EEA">
        <w:rPr>
          <w:rFonts w:ascii="Arial" w:eastAsia="Arial" w:hAnsi="Arial" w:cs="Arial"/>
        </w:rPr>
        <w:t>er maintenance and support</w:t>
      </w:r>
      <w:r w:rsidR="00991EEA" w:rsidRPr="00991EEA">
        <w:rPr>
          <w:rFonts w:ascii="Arial" w:eastAsia="Arial" w:hAnsi="Arial" w:cs="Arial"/>
        </w:rPr>
        <w:t>.</w:t>
      </w:r>
    </w:p>
    <w:p w14:paraId="5245C174" w14:textId="77777777" w:rsidR="000A38AC" w:rsidRPr="000A38AC" w:rsidRDefault="000A38AC" w:rsidP="000A38AC">
      <w:pPr>
        <w:pStyle w:val="ListParagraph"/>
        <w:rPr>
          <w:rFonts w:ascii="Arial" w:eastAsia="Arial" w:hAnsi="Arial" w:cs="Arial"/>
        </w:rPr>
      </w:pPr>
    </w:p>
    <w:p w14:paraId="591B60B2" w14:textId="5F1398CD"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Tenders will be evaluated in accordance with the </w:t>
      </w:r>
      <w:hyperlink w:anchor="_Section_D_–" w:history="1">
        <w:r w:rsidRPr="000A38AC">
          <w:rPr>
            <w:rStyle w:val="Hyperlink"/>
            <w:rFonts w:ascii="Arial" w:eastAsia="Arial" w:hAnsi="Arial" w:cs="Arial"/>
          </w:rPr>
          <w:t>Tender Evaluation Criteria</w:t>
        </w:r>
      </w:hyperlink>
      <w:r w:rsidRPr="000A38AC">
        <w:rPr>
          <w:rFonts w:ascii="Arial" w:eastAsia="Arial" w:hAnsi="Arial" w:cs="Arial"/>
        </w:rPr>
        <w:t>. This details how tenders will be assessed, scored and compared, including assessment of the Commercial, Financial and Technical responses in all submitted tenders.</w:t>
      </w:r>
    </w:p>
    <w:p w14:paraId="0A59798A" w14:textId="77777777" w:rsidR="000A38AC" w:rsidRPr="000A38AC" w:rsidRDefault="000A38AC" w:rsidP="000A38AC">
      <w:pPr>
        <w:pStyle w:val="ListParagraph"/>
        <w:rPr>
          <w:rFonts w:ascii="Arial" w:eastAsia="Arial" w:hAnsi="Arial" w:cs="Arial"/>
        </w:rPr>
      </w:pPr>
    </w:p>
    <w:p w14:paraId="259853B0" w14:textId="47CF0185"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resulting contract will be signed in accordance with </w:t>
      </w:r>
      <w:r w:rsidRPr="000A38AC">
        <w:rPr>
          <w:rFonts w:ascii="Arial" w:eastAsia="Arial" w:hAnsi="Arial" w:cs="Arial"/>
          <w:spacing w:val="-1"/>
        </w:rPr>
        <w:t>Ministry of Defence standard</w:t>
      </w:r>
      <w:r w:rsidRPr="000A38AC">
        <w:rPr>
          <w:rFonts w:ascii="Arial" w:eastAsia="Arial" w:hAnsi="Arial" w:cs="Arial"/>
        </w:rPr>
        <w:t xml:space="preserve"> </w:t>
      </w:r>
      <w:hyperlink w:anchor="_MOD_Terms_and" w:history="1">
        <w:r w:rsidRPr="000A38AC">
          <w:rPr>
            <w:rStyle w:val="Hyperlink"/>
            <w:rFonts w:ascii="Arial" w:eastAsia="Arial" w:hAnsi="Arial" w:cs="Arial"/>
          </w:rPr>
          <w:t>Terms &amp; Conditions</w:t>
        </w:r>
      </w:hyperlink>
      <w:r w:rsidRPr="000A38AC">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5FCF5563" w14:textId="77777777" w:rsidR="000A38AC" w:rsidRPr="000A38AC" w:rsidRDefault="000A38AC" w:rsidP="000A38AC">
      <w:pPr>
        <w:pStyle w:val="ListParagraph"/>
        <w:rPr>
          <w:rFonts w:ascii="Arial" w:eastAsia="Arial" w:hAnsi="Arial" w:cs="Arial"/>
        </w:rPr>
      </w:pPr>
    </w:p>
    <w:p w14:paraId="300B97A0" w14:textId="66AE0A8F"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tender will be run through the </w:t>
      </w:r>
      <w:hyperlink r:id="rId12" w:history="1">
        <w:r w:rsidRPr="000A38AC">
          <w:rPr>
            <w:rStyle w:val="Hyperlink"/>
            <w:rFonts w:ascii="Arial" w:hAnsi="Arial" w:cs="Arial"/>
            <w:lang w:val="en-GB"/>
          </w:rPr>
          <w:t>Defence Sourcing Portal</w:t>
        </w:r>
      </w:hyperlink>
      <w:r w:rsidRPr="000A38AC">
        <w:rPr>
          <w:rFonts w:ascii="Arial" w:eastAsia="Times New Roman" w:hAnsi="Arial" w:cs="Arial"/>
          <w:lang w:val="en-GB"/>
        </w:rPr>
        <w:t>, in</w:t>
      </w:r>
      <w:r w:rsidRPr="000A38AC">
        <w:rPr>
          <w:rFonts w:ascii="Arial" w:eastAsia="Arial" w:hAnsi="Arial" w:cs="Arial"/>
        </w:rPr>
        <w:t xml:space="preserve"> accordance with </w:t>
      </w:r>
      <w:r w:rsidR="00EE2478">
        <w:rPr>
          <w:rFonts w:ascii="Arial" w:eastAsia="Arial" w:hAnsi="Arial" w:cs="Arial"/>
        </w:rPr>
        <w:t>the processes detailed in this document</w:t>
      </w:r>
      <w:r w:rsidRPr="000A38AC">
        <w:rPr>
          <w:rFonts w:ascii="Arial" w:eastAsia="Arial" w:hAnsi="Arial" w:cs="Arial"/>
        </w:rPr>
        <w:t>. This includes the following stages:</w:t>
      </w:r>
    </w:p>
    <w:p w14:paraId="47C494BD"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Invitation to Tender is issued</w:t>
      </w:r>
    </w:p>
    <w:p w14:paraId="5B8AF8A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Tenderers prepare and submit their tenders</w:t>
      </w:r>
    </w:p>
    <w:p w14:paraId="7D728212"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Tender submissions are evaluated </w:t>
      </w:r>
    </w:p>
    <w:p w14:paraId="2CF4F775"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The Winning Tenderer is selected</w:t>
      </w:r>
    </w:p>
    <w:p w14:paraId="4CC6145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All Tenderers are notified of the outcome of the competition</w:t>
      </w:r>
    </w:p>
    <w:p w14:paraId="66079A28"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The contract is awarded to the Winning Tenderer</w:t>
      </w:r>
    </w:p>
    <w:p w14:paraId="4CB1EC16" w14:textId="77777777" w:rsidR="000A38AC" w:rsidRPr="000A38AC" w:rsidRDefault="000A38AC" w:rsidP="000A38AC">
      <w:pPr>
        <w:tabs>
          <w:tab w:val="left" w:pos="640"/>
        </w:tabs>
        <w:spacing w:after="0" w:line="240" w:lineRule="auto"/>
        <w:ind w:right="-20"/>
        <w:rPr>
          <w:rFonts w:ascii="Arial" w:eastAsia="Arial" w:hAnsi="Arial" w:cs="Arial"/>
        </w:rPr>
      </w:pPr>
    </w:p>
    <w:p w14:paraId="60BAF5FC" w14:textId="60E77912"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 xml:space="preserve">You may raise questions about the tender and the requirement via the </w:t>
      </w:r>
      <w:hyperlink r:id="rId13" w:history="1">
        <w:r w:rsidRPr="000A38AC">
          <w:rPr>
            <w:rStyle w:val="Hyperlink"/>
            <w:rFonts w:ascii="Arial" w:hAnsi="Arial" w:cs="Arial"/>
            <w:color w:val="000000"/>
            <w:szCs w:val="24"/>
            <w:u w:val="none"/>
            <w:lang w:val="x-none"/>
          </w:rPr>
          <w:t>Defence Sourcing Portal</w:t>
        </w:r>
      </w:hyperlink>
      <w:r w:rsidRPr="000A38AC">
        <w:rPr>
          <w:rFonts w:ascii="Arial" w:eastAsia="Times New Roman" w:hAnsi="Arial" w:cs="Arial"/>
          <w:lang w:val="en-GB"/>
        </w:rPr>
        <w:t xml:space="preserve">. The deadline for asking questions is </w:t>
      </w:r>
      <w:r w:rsidRPr="002146F7">
        <w:rPr>
          <w:rFonts w:ascii="Arial" w:eastAsia="Times New Roman" w:hAnsi="Arial" w:cs="Arial"/>
          <w:lang w:val="en-GB"/>
        </w:rPr>
        <w:t xml:space="preserve">10:00 on </w:t>
      </w:r>
      <w:r w:rsidR="0072416D" w:rsidRPr="002146F7">
        <w:rPr>
          <w:rFonts w:ascii="Arial" w:eastAsia="Times New Roman" w:hAnsi="Arial" w:cs="Arial"/>
          <w:lang w:val="en-GB"/>
        </w:rPr>
        <w:t>4</w:t>
      </w:r>
      <w:r w:rsidRPr="002146F7">
        <w:rPr>
          <w:rFonts w:ascii="Arial" w:eastAsia="Times New Roman" w:hAnsi="Arial" w:cs="Arial"/>
          <w:lang w:val="en-GB"/>
        </w:rPr>
        <w:t xml:space="preserve"> J</w:t>
      </w:r>
      <w:r w:rsidR="00057C36" w:rsidRPr="002146F7">
        <w:rPr>
          <w:rFonts w:ascii="Arial" w:eastAsia="Times New Roman" w:hAnsi="Arial" w:cs="Arial"/>
          <w:lang w:val="en-GB"/>
        </w:rPr>
        <w:t>uly</w:t>
      </w:r>
      <w:r w:rsidRPr="002146F7">
        <w:rPr>
          <w:rFonts w:ascii="Arial" w:eastAsia="Times New Roman" w:hAnsi="Arial" w:cs="Arial"/>
          <w:lang w:val="en-GB"/>
        </w:rPr>
        <w:t xml:space="preserve"> </w:t>
      </w:r>
      <w:r w:rsidR="001731FA" w:rsidRPr="002146F7">
        <w:rPr>
          <w:rFonts w:ascii="Arial" w:eastAsia="Times New Roman" w:hAnsi="Arial" w:cs="Arial"/>
          <w:lang w:val="en-GB"/>
        </w:rPr>
        <w:t>2024</w:t>
      </w:r>
      <w:r w:rsidRPr="002146F7">
        <w:rPr>
          <w:rFonts w:ascii="Arial" w:eastAsia="Times New Roman" w:hAnsi="Arial" w:cs="Arial"/>
          <w:lang w:val="en-GB"/>
        </w:rPr>
        <w:t xml:space="preserve">. </w:t>
      </w:r>
      <w:r w:rsidRPr="000A38AC">
        <w:rPr>
          <w:rFonts w:ascii="Arial" w:eastAsia="Times New Roman" w:hAnsi="Arial" w:cs="Arial"/>
          <w:lang w:val="en-GB"/>
        </w:rPr>
        <w:t>Please note that any questions raised, and the answers provided, may be shared with other interested suppliers</w:t>
      </w:r>
      <w:r w:rsidRPr="000A38AC">
        <w:rPr>
          <w:rFonts w:ascii="Arial" w:hAnsi="Arial" w:cs="Arial"/>
        </w:rPr>
        <w:t xml:space="preserve">. </w:t>
      </w:r>
    </w:p>
    <w:p w14:paraId="2AF18554" w14:textId="77777777" w:rsidR="00241A39" w:rsidRPr="00503DCB" w:rsidRDefault="00241A39" w:rsidP="00241A39">
      <w:pPr>
        <w:pStyle w:val="ListParagraph"/>
        <w:tabs>
          <w:tab w:val="left" w:pos="640"/>
        </w:tabs>
        <w:spacing w:after="0" w:line="240" w:lineRule="auto"/>
        <w:ind w:left="638" w:right="-20"/>
        <w:rPr>
          <w:rFonts w:ascii="Arial" w:eastAsia="Times New Roman" w:hAnsi="Arial" w:cs="Arial"/>
          <w:lang w:val="en-GB"/>
        </w:rPr>
      </w:pPr>
    </w:p>
    <w:p w14:paraId="0E94BD17" w14:textId="77777777" w:rsidR="00241A39" w:rsidRDefault="00241A39" w:rsidP="00241A39">
      <w:pPr>
        <w:pStyle w:val="ListParagraph"/>
        <w:numPr>
          <w:ilvl w:val="0"/>
          <w:numId w:val="41"/>
        </w:numPr>
        <w:tabs>
          <w:tab w:val="left" w:pos="640"/>
        </w:tabs>
        <w:spacing w:after="0" w:line="240" w:lineRule="auto"/>
        <w:ind w:right="-20"/>
        <w:rPr>
          <w:rFonts w:ascii="Arial" w:eastAsia="Times New Roman" w:hAnsi="Arial" w:cs="Arial"/>
          <w:lang w:val="en-GB"/>
        </w:rPr>
      </w:pPr>
      <w:r w:rsidRPr="00503DCB">
        <w:rPr>
          <w:rFonts w:ascii="Arial" w:eastAsia="Times New Roman" w:hAnsi="Arial" w:cs="Arial"/>
          <w:lang w:val="en-GB"/>
        </w:rPr>
        <w:t>Any questions about the Terms &amp; Conditions must be raised during the questions period. Any proposed changes</w:t>
      </w:r>
      <w:r>
        <w:rPr>
          <w:rFonts w:ascii="Arial" w:eastAsia="Times New Roman" w:hAnsi="Arial" w:cs="Arial"/>
          <w:lang w:val="en-GB"/>
        </w:rPr>
        <w:t xml:space="preserve"> </w:t>
      </w:r>
      <w:r w:rsidRPr="00503DCB">
        <w:rPr>
          <w:rFonts w:ascii="Arial" w:eastAsia="Times New Roman" w:hAnsi="Arial" w:cs="Arial"/>
          <w:lang w:val="en-GB"/>
        </w:rPr>
        <w:t xml:space="preserve">or any additional terms/documents that tenderers are requesting to </w:t>
      </w:r>
      <w:r>
        <w:rPr>
          <w:rFonts w:ascii="Arial" w:eastAsia="Times New Roman" w:hAnsi="Arial" w:cs="Arial"/>
          <w:lang w:val="en-GB"/>
        </w:rPr>
        <w:t>include</w:t>
      </w:r>
      <w:r w:rsidRPr="00503DCB">
        <w:rPr>
          <w:rFonts w:ascii="Arial" w:eastAsia="Times New Roman" w:hAnsi="Arial" w:cs="Arial"/>
          <w:lang w:val="en-GB"/>
        </w:rPr>
        <w:t xml:space="preserve">, must be identified </w:t>
      </w:r>
      <w:r>
        <w:rPr>
          <w:rFonts w:ascii="Arial" w:eastAsia="Times New Roman" w:hAnsi="Arial" w:cs="Arial"/>
          <w:lang w:val="en-GB"/>
        </w:rPr>
        <w:t xml:space="preserve">in advance </w:t>
      </w:r>
      <w:r w:rsidRPr="00503DCB">
        <w:rPr>
          <w:rFonts w:ascii="Arial" w:eastAsia="Times New Roman" w:hAnsi="Arial" w:cs="Arial"/>
          <w:lang w:val="en-GB"/>
        </w:rPr>
        <w:t xml:space="preserve">for </w:t>
      </w:r>
      <w:r>
        <w:rPr>
          <w:rFonts w:ascii="Arial" w:eastAsia="Times New Roman" w:hAnsi="Arial" w:cs="Arial"/>
          <w:lang w:val="en-GB"/>
        </w:rPr>
        <w:t>Authority consideration and</w:t>
      </w:r>
      <w:r w:rsidRPr="00503DCB">
        <w:rPr>
          <w:rFonts w:ascii="Arial" w:eastAsia="Times New Roman" w:hAnsi="Arial" w:cs="Arial"/>
          <w:lang w:val="en-GB"/>
        </w:rPr>
        <w:t xml:space="preserve"> to ensure all tenderers are tendering on an equal basis.</w:t>
      </w:r>
    </w:p>
    <w:p w14:paraId="7F7BB742" w14:textId="77777777" w:rsidR="000A38AC" w:rsidRPr="000A38AC" w:rsidRDefault="000A38AC" w:rsidP="000A38AC">
      <w:pPr>
        <w:pStyle w:val="ListParagraph"/>
        <w:tabs>
          <w:tab w:val="left" w:pos="640"/>
        </w:tabs>
        <w:spacing w:after="0" w:line="240" w:lineRule="auto"/>
        <w:ind w:left="638" w:right="-20"/>
        <w:rPr>
          <w:rFonts w:ascii="Arial" w:eastAsia="Times New Roman" w:hAnsi="Arial" w:cs="Arial"/>
          <w:lang w:val="en-GB"/>
        </w:rPr>
      </w:pPr>
    </w:p>
    <w:p w14:paraId="483262B3" w14:textId="057D0DF7"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color w:val="000000"/>
          <w:szCs w:val="24"/>
          <w:lang w:val="x-none"/>
        </w:rPr>
        <w:t xml:space="preserve">You must submit your Tender </w:t>
      </w:r>
      <w:r w:rsidRPr="000A38AC">
        <w:rPr>
          <w:rFonts w:ascii="Arial" w:hAnsi="Arial" w:cs="Arial"/>
          <w:spacing w:val="1"/>
        </w:rPr>
        <w:t xml:space="preserve">via </w:t>
      </w:r>
      <w:r w:rsidRPr="000A38AC">
        <w:rPr>
          <w:rFonts w:ascii="Arial" w:eastAsia="Times New Roman" w:hAnsi="Arial" w:cs="Arial"/>
          <w:color w:val="000000"/>
          <w:szCs w:val="24"/>
          <w:lang w:val="x-none"/>
        </w:rPr>
        <w:t>the Defence Sourcing Portal by</w:t>
      </w:r>
      <w:r w:rsidRPr="000A38AC">
        <w:rPr>
          <w:rFonts w:ascii="Arial" w:eastAsia="Times New Roman" w:hAnsi="Arial" w:cs="Arial"/>
          <w:color w:val="000000"/>
          <w:szCs w:val="24"/>
          <w:lang w:val="en-GB"/>
        </w:rPr>
        <w:t xml:space="preserve"> </w:t>
      </w:r>
      <w:r w:rsidRPr="00F12F5E">
        <w:rPr>
          <w:rFonts w:ascii="Arial" w:hAnsi="Arial" w:cs="Arial"/>
        </w:rPr>
        <w:t>1</w:t>
      </w:r>
      <w:r w:rsidR="00DD7BD1" w:rsidRPr="00F12F5E">
        <w:rPr>
          <w:rFonts w:ascii="Arial" w:hAnsi="Arial" w:cs="Arial"/>
        </w:rPr>
        <w:t>6</w:t>
      </w:r>
      <w:r w:rsidRPr="00F12F5E">
        <w:rPr>
          <w:rFonts w:ascii="Arial" w:hAnsi="Arial" w:cs="Arial"/>
          <w:spacing w:val="1"/>
        </w:rPr>
        <w:t>:</w:t>
      </w:r>
      <w:r w:rsidRPr="00F12F5E">
        <w:rPr>
          <w:rFonts w:ascii="Arial" w:hAnsi="Arial" w:cs="Arial"/>
        </w:rPr>
        <w:t>00</w:t>
      </w:r>
      <w:r w:rsidRPr="00F12F5E">
        <w:rPr>
          <w:rFonts w:ascii="Arial" w:hAnsi="Arial" w:cs="Arial"/>
          <w:spacing w:val="-2"/>
        </w:rPr>
        <w:t xml:space="preserve"> </w:t>
      </w:r>
      <w:r w:rsidRPr="00F12F5E">
        <w:rPr>
          <w:rFonts w:ascii="Arial" w:hAnsi="Arial" w:cs="Arial"/>
        </w:rPr>
        <w:t>on</w:t>
      </w:r>
      <w:r w:rsidRPr="00F12F5E">
        <w:rPr>
          <w:rFonts w:ascii="Arial" w:hAnsi="Arial" w:cs="Arial"/>
          <w:spacing w:val="1"/>
        </w:rPr>
        <w:t xml:space="preserve"> </w:t>
      </w:r>
      <w:r w:rsidRPr="00F12F5E">
        <w:rPr>
          <w:rFonts w:ascii="Arial" w:eastAsia="Arial" w:hAnsi="Arial" w:cs="Arial"/>
          <w:spacing w:val="-1"/>
        </w:rPr>
        <w:t>1</w:t>
      </w:r>
      <w:r w:rsidR="00F12F5E" w:rsidRPr="00F12F5E">
        <w:rPr>
          <w:rFonts w:ascii="Arial" w:eastAsia="Arial" w:hAnsi="Arial" w:cs="Arial"/>
          <w:spacing w:val="-1"/>
        </w:rPr>
        <w:t xml:space="preserve">9 </w:t>
      </w:r>
      <w:r w:rsidRPr="00F12F5E">
        <w:rPr>
          <w:rFonts w:ascii="Arial" w:eastAsia="Arial" w:hAnsi="Arial" w:cs="Arial"/>
          <w:spacing w:val="-1"/>
        </w:rPr>
        <w:t>J</w:t>
      </w:r>
      <w:r w:rsidR="00281035" w:rsidRPr="00F12F5E">
        <w:rPr>
          <w:rFonts w:ascii="Arial" w:eastAsia="Arial" w:hAnsi="Arial" w:cs="Arial"/>
          <w:spacing w:val="-1"/>
        </w:rPr>
        <w:t>uly</w:t>
      </w:r>
      <w:r w:rsidRPr="00F12F5E">
        <w:rPr>
          <w:rFonts w:ascii="Arial" w:eastAsia="Arial" w:hAnsi="Arial" w:cs="Arial"/>
          <w:spacing w:val="-1"/>
        </w:rPr>
        <w:t xml:space="preserve"> </w:t>
      </w:r>
      <w:r w:rsidR="001731FA" w:rsidRPr="00F12F5E">
        <w:rPr>
          <w:rFonts w:ascii="Arial" w:eastAsia="Arial" w:hAnsi="Arial" w:cs="Arial"/>
          <w:spacing w:val="-1"/>
        </w:rPr>
        <w:t>2024</w:t>
      </w:r>
      <w:r w:rsidRPr="00F12F5E">
        <w:rPr>
          <w:rFonts w:ascii="Arial" w:hAnsi="Arial" w:cs="Arial"/>
        </w:rPr>
        <w:t>.</w:t>
      </w:r>
      <w:bookmarkStart w:id="7" w:name="_Hlk41058996"/>
      <w:r w:rsidRPr="00F12F5E">
        <w:rPr>
          <w:rFonts w:ascii="Arial" w:hAnsi="Arial" w:cs="Arial"/>
          <w:spacing w:val="3"/>
        </w:rPr>
        <w:t xml:space="preserve"> </w:t>
      </w:r>
      <w:r w:rsidRPr="00F12F5E">
        <w:rPr>
          <w:rFonts w:ascii="Arial" w:hAnsi="Arial" w:cs="Arial"/>
        </w:rPr>
        <w:t xml:space="preserve">You should allow sufficient time for submission as late tenders will not be </w:t>
      </w:r>
      <w:r w:rsidRPr="000A38AC">
        <w:rPr>
          <w:rFonts w:ascii="Arial" w:hAnsi="Arial" w:cs="Arial"/>
        </w:rPr>
        <w:t>accepted.</w:t>
      </w:r>
      <w:bookmarkEnd w:id="7"/>
      <w:r w:rsidRPr="000A38AC">
        <w:rPr>
          <w:rFonts w:ascii="Arial" w:hAnsi="Arial" w:cs="Arial"/>
        </w:rPr>
        <w:t xml:space="preserve"> Tender responses should answer all evaluation questions, include all completed documents and provide all requested prices.</w:t>
      </w:r>
      <w:bookmarkEnd w:id="4"/>
      <w:bookmarkEnd w:id="5"/>
    </w:p>
    <w:p w14:paraId="50015374" w14:textId="77777777" w:rsidR="000A38AC" w:rsidRPr="000A38AC" w:rsidRDefault="000A38AC" w:rsidP="000A38AC">
      <w:pPr>
        <w:pStyle w:val="ListParagraph"/>
        <w:rPr>
          <w:rFonts w:ascii="Arial" w:eastAsia="Arial" w:hAnsi="Arial" w:cs="Arial"/>
        </w:rPr>
      </w:pPr>
    </w:p>
    <w:p w14:paraId="5DEB6E98" w14:textId="77777777"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rPr>
        <w:t xml:space="preserve">Tenderers are required to complete three sections in the </w:t>
      </w:r>
      <w:r w:rsidRPr="000A38AC">
        <w:rPr>
          <w:rFonts w:ascii="Arial" w:eastAsia="Times New Roman" w:hAnsi="Arial" w:cs="Arial"/>
          <w:color w:val="000000"/>
          <w:szCs w:val="24"/>
          <w:lang w:val="x-none"/>
        </w:rPr>
        <w:t>Defence Sourcing Portal</w:t>
      </w:r>
      <w:r w:rsidRPr="000A38AC">
        <w:rPr>
          <w:rFonts w:ascii="Arial" w:eastAsia="Times New Roman" w:hAnsi="Arial" w:cs="Arial"/>
          <w:color w:val="000000"/>
          <w:szCs w:val="24"/>
          <w:lang w:val="en-GB"/>
        </w:rPr>
        <w:t>:</w:t>
      </w:r>
    </w:p>
    <w:p w14:paraId="2BFE94D0" w14:textId="77777777"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609FB000" w14:textId="77777777"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Technical Envelope – This allows tenderers to provide details on what they are offering.</w:t>
      </w:r>
    </w:p>
    <w:p w14:paraId="692FD1EE" w14:textId="77777777" w:rsidR="000A38AC" w:rsidRPr="000A38AC" w:rsidRDefault="000A38AC">
      <w:pPr>
        <w:pStyle w:val="ListParagraph"/>
        <w:numPr>
          <w:ilvl w:val="0"/>
          <w:numId w:val="43"/>
        </w:numPr>
        <w:tabs>
          <w:tab w:val="left" w:pos="640"/>
        </w:tabs>
        <w:spacing w:after="0" w:line="240" w:lineRule="auto"/>
        <w:ind w:right="-20"/>
        <w:rPr>
          <w:rFonts w:ascii="Arial" w:eastAsia="Arial" w:hAnsi="Arial" w:cs="Arial"/>
          <w:spacing w:val="2"/>
        </w:rPr>
      </w:pPr>
      <w:r w:rsidRPr="000A38AC">
        <w:rPr>
          <w:rFonts w:ascii="Arial" w:eastAsia="Times New Roman" w:hAnsi="Arial" w:cs="Arial"/>
          <w:lang w:val="en-GB"/>
        </w:rPr>
        <w:t xml:space="preserve">Commercial Envelope – This allows tenderers to provide their prices. </w:t>
      </w:r>
    </w:p>
    <w:p w14:paraId="6A9580CF" w14:textId="77777777" w:rsidR="000A38AC" w:rsidRPr="000A38AC" w:rsidRDefault="000A38AC" w:rsidP="000A38AC">
      <w:pPr>
        <w:pStyle w:val="ListParagraph"/>
        <w:rPr>
          <w:rFonts w:ascii="Arial" w:eastAsia="Arial" w:hAnsi="Arial" w:cs="Arial"/>
          <w:spacing w:val="2"/>
        </w:rPr>
      </w:pPr>
    </w:p>
    <w:p w14:paraId="047B6DE1" w14:textId="1C2C164D"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spacing w:val="2"/>
        </w:rPr>
        <w:t>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an</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c</w:t>
      </w:r>
      <w:r w:rsidRPr="000A38AC">
        <w:rPr>
          <w:rFonts w:ascii="Arial" w:eastAsia="Arial" w:hAnsi="Arial" w:cs="Arial"/>
          <w:spacing w:val="-1"/>
        </w:rPr>
        <w:t>i</w:t>
      </w:r>
      <w:r w:rsidRPr="000A38AC">
        <w:rPr>
          <w:rFonts w:ascii="Arial" w:eastAsia="Arial" w:hAnsi="Arial" w:cs="Arial"/>
        </w:rPr>
        <w:t>pa</w:t>
      </w:r>
      <w:r w:rsidRPr="000A38AC">
        <w:rPr>
          <w:rFonts w:ascii="Arial" w:eastAsia="Arial" w:hAnsi="Arial" w:cs="Arial"/>
          <w:spacing w:val="1"/>
        </w:rPr>
        <w:t>t</w:t>
      </w:r>
      <w:r w:rsidRPr="000A38AC">
        <w:rPr>
          <w:rFonts w:ascii="Arial" w:eastAsia="Arial" w:hAnsi="Arial" w:cs="Arial"/>
        </w:rPr>
        <w:t>ed</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4"/>
        </w:rPr>
        <w:t xml:space="preserve"> </w:t>
      </w:r>
      <w:r w:rsidRPr="000A38AC">
        <w:rPr>
          <w:rFonts w:ascii="Arial" w:eastAsia="Arial" w:hAnsi="Arial" w:cs="Arial"/>
          <w:spacing w:val="3"/>
        </w:rPr>
        <w:t>f</w:t>
      </w:r>
      <w:r w:rsidRPr="000A38AC">
        <w:rPr>
          <w:rFonts w:ascii="Arial" w:eastAsia="Arial" w:hAnsi="Arial" w:cs="Arial"/>
          <w:spacing w:val="-3"/>
        </w:rPr>
        <w:t>o</w:t>
      </w:r>
      <w:r w:rsidRPr="000A38AC">
        <w:rPr>
          <w:rFonts w:ascii="Arial" w:eastAsia="Arial" w:hAnsi="Arial" w:cs="Arial"/>
        </w:rPr>
        <w:t xml:space="preserve">r </w:t>
      </w:r>
      <w:r w:rsidRPr="000A38AC">
        <w:rPr>
          <w:rFonts w:ascii="Arial" w:eastAsia="Arial" w:hAnsi="Arial" w:cs="Arial"/>
          <w:spacing w:val="-1"/>
        </w:rPr>
        <w:t>t</w:t>
      </w:r>
      <w:r w:rsidRPr="000A38AC">
        <w:rPr>
          <w:rFonts w:ascii="Arial" w:eastAsia="Arial" w:hAnsi="Arial" w:cs="Arial"/>
        </w:rPr>
        <w:t>he</w:t>
      </w:r>
      <w:r w:rsidRPr="000A38AC">
        <w:rPr>
          <w:rFonts w:ascii="Arial" w:eastAsia="Arial" w:hAnsi="Arial" w:cs="Arial"/>
          <w:spacing w:val="1"/>
        </w:rPr>
        <w:t xml:space="preserve"> </w:t>
      </w:r>
      <w:r w:rsidRPr="000A38AC">
        <w:rPr>
          <w:rFonts w:ascii="Arial" w:eastAsia="Arial" w:hAnsi="Arial" w:cs="Arial"/>
        </w:rPr>
        <w:t>con</w:t>
      </w:r>
      <w:r w:rsidRPr="000A38AC">
        <w:rPr>
          <w:rFonts w:ascii="Arial" w:eastAsia="Arial" w:hAnsi="Arial" w:cs="Arial"/>
          <w:spacing w:val="-1"/>
        </w:rPr>
        <w:t>t</w:t>
      </w:r>
      <w:r w:rsidRPr="000A38AC">
        <w:rPr>
          <w:rFonts w:ascii="Arial" w:eastAsia="Arial" w:hAnsi="Arial" w:cs="Arial"/>
          <w:spacing w:val="1"/>
        </w:rPr>
        <w:t>r</w:t>
      </w:r>
      <w:r w:rsidRPr="000A38AC">
        <w:rPr>
          <w:rFonts w:ascii="Arial" w:eastAsia="Arial" w:hAnsi="Arial" w:cs="Arial"/>
        </w:rPr>
        <w:t>act a</w:t>
      </w:r>
      <w:r w:rsidRPr="000A38AC">
        <w:rPr>
          <w:rFonts w:ascii="Arial" w:eastAsia="Arial" w:hAnsi="Arial" w:cs="Arial"/>
          <w:spacing w:val="-4"/>
        </w:rPr>
        <w:t>w</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d</w:t>
      </w:r>
      <w:r w:rsidRPr="000A38AC">
        <w:rPr>
          <w:rFonts w:ascii="Arial" w:eastAsia="Arial" w:hAnsi="Arial" w:cs="Arial"/>
          <w:spacing w:val="1"/>
        </w:rPr>
        <w:t xml:space="preserve"> </w:t>
      </w:r>
      <w:r w:rsidRPr="000A38AC">
        <w:rPr>
          <w:rFonts w:ascii="Arial" w:eastAsia="Arial" w:hAnsi="Arial" w:cs="Arial"/>
        </w:rPr>
        <w:t>dec</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i</w:t>
      </w:r>
      <w:r w:rsidRPr="000A38AC">
        <w:rPr>
          <w:rFonts w:ascii="Arial" w:eastAsia="Arial" w:hAnsi="Arial" w:cs="Arial"/>
        </w:rPr>
        <w:t>on</w:t>
      </w:r>
      <w:r w:rsidRPr="000A38AC">
        <w:rPr>
          <w:rFonts w:ascii="Arial" w:eastAsia="Arial" w:hAnsi="Arial" w:cs="Arial"/>
          <w:spacing w:val="2"/>
        </w:rPr>
        <w:t xml:space="preserve"> </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 xml:space="preserve"> </w:t>
      </w:r>
      <w:r w:rsidR="00077D85" w:rsidRPr="00FF7A7A">
        <w:rPr>
          <w:rFonts w:ascii="Arial" w:eastAsia="Arial" w:hAnsi="Arial" w:cs="Arial"/>
        </w:rPr>
        <w:t>26</w:t>
      </w:r>
      <w:r w:rsidRPr="00FF7A7A">
        <w:rPr>
          <w:rFonts w:ascii="Arial" w:eastAsia="Arial" w:hAnsi="Arial" w:cs="Arial"/>
        </w:rPr>
        <w:t xml:space="preserve"> J</w:t>
      </w:r>
      <w:r w:rsidR="00057C36" w:rsidRPr="00FF7A7A">
        <w:rPr>
          <w:rFonts w:ascii="Arial" w:eastAsia="Arial" w:hAnsi="Arial" w:cs="Arial"/>
        </w:rPr>
        <w:t>uly</w:t>
      </w:r>
      <w:r w:rsidRPr="00FF7A7A">
        <w:rPr>
          <w:rFonts w:ascii="Arial" w:eastAsia="Arial" w:hAnsi="Arial" w:cs="Arial"/>
        </w:rPr>
        <w:t xml:space="preserve"> </w:t>
      </w:r>
      <w:r w:rsidR="001731FA" w:rsidRPr="00FF7A7A">
        <w:rPr>
          <w:rFonts w:ascii="Arial" w:eastAsia="Arial" w:hAnsi="Arial" w:cs="Arial"/>
        </w:rPr>
        <w:t>2024</w:t>
      </w:r>
      <w:r w:rsidRPr="00FF7A7A">
        <w:rPr>
          <w:rFonts w:ascii="Arial" w:eastAsia="Arial" w:hAnsi="Arial" w:cs="Arial"/>
        </w:rPr>
        <w:t>.</w:t>
      </w:r>
      <w:r w:rsidRPr="00FF7A7A">
        <w:rPr>
          <w:rFonts w:ascii="Arial" w:eastAsia="Arial" w:hAnsi="Arial" w:cs="Arial"/>
          <w:spacing w:val="2"/>
        </w:rPr>
        <w:t xml:space="preserve"> </w:t>
      </w:r>
      <w:r w:rsidRPr="000A38AC">
        <w:rPr>
          <w:rFonts w:ascii="Arial" w:eastAsia="Arial" w:hAnsi="Arial" w:cs="Arial"/>
          <w:spacing w:val="-1"/>
        </w:rPr>
        <w:t>Pl</w:t>
      </w:r>
      <w:r w:rsidRPr="000A38AC">
        <w:rPr>
          <w:rFonts w:ascii="Arial" w:eastAsia="Arial" w:hAnsi="Arial" w:cs="Arial"/>
        </w:rPr>
        <w:t>ease</w:t>
      </w:r>
      <w:r w:rsidRPr="000A38AC">
        <w:rPr>
          <w:rFonts w:ascii="Arial" w:eastAsia="Arial" w:hAnsi="Arial" w:cs="Arial"/>
          <w:spacing w:val="1"/>
        </w:rPr>
        <w:t xml:space="preserve"> </w:t>
      </w:r>
      <w:r w:rsidRPr="000A38AC">
        <w:rPr>
          <w:rFonts w:ascii="Arial" w:eastAsia="Arial" w:hAnsi="Arial" w:cs="Arial"/>
        </w:rPr>
        <w:t>no</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2"/>
        </w:rPr>
        <w:t xml:space="preserve">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3"/>
        </w:rPr>
        <w:t>a</w:t>
      </w:r>
      <w:r w:rsidRPr="000A38AC">
        <w:rPr>
          <w:rFonts w:ascii="Arial" w:eastAsia="Arial" w:hAnsi="Arial" w:cs="Arial"/>
        </w:rPr>
        <w:t xml:space="preserve">t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s an</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nd</w:t>
      </w:r>
      <w:r w:rsidRPr="000A38AC">
        <w:rPr>
          <w:rFonts w:ascii="Arial" w:eastAsia="Arial" w:hAnsi="Arial" w:cs="Arial"/>
          <w:spacing w:val="-1"/>
        </w:rPr>
        <w:t>i</w:t>
      </w:r>
      <w:r w:rsidRPr="000A38AC">
        <w:rPr>
          <w:rFonts w:ascii="Arial" w:eastAsia="Arial" w:hAnsi="Arial" w:cs="Arial"/>
        </w:rPr>
        <w:t>ca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spacing w:val="-2"/>
        </w:rPr>
        <w:t>v</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and</w:t>
      </w:r>
      <w:r w:rsidRPr="000A38AC">
        <w:rPr>
          <w:rFonts w:ascii="Arial" w:eastAsia="Arial" w:hAnsi="Arial" w:cs="Arial"/>
          <w:spacing w:val="-2"/>
        </w:rPr>
        <w:t xml:space="preserve"> m</w:t>
      </w:r>
      <w:r w:rsidRPr="000A38AC">
        <w:rPr>
          <w:rFonts w:ascii="Arial" w:eastAsia="Arial" w:hAnsi="Arial" w:cs="Arial"/>
        </w:rPr>
        <w:t>ay</w:t>
      </w:r>
      <w:r w:rsidRPr="000A38AC">
        <w:rPr>
          <w:rFonts w:ascii="Arial" w:eastAsia="Arial" w:hAnsi="Arial" w:cs="Arial"/>
          <w:spacing w:val="-1"/>
        </w:rPr>
        <w:t xml:space="preserve"> </w:t>
      </w:r>
      <w:r w:rsidRPr="000A38AC">
        <w:rPr>
          <w:rFonts w:ascii="Arial" w:eastAsia="Arial" w:hAnsi="Arial" w:cs="Arial"/>
        </w:rPr>
        <w:t>chan</w:t>
      </w:r>
      <w:r w:rsidRPr="000A38AC">
        <w:rPr>
          <w:rFonts w:ascii="Arial" w:eastAsia="Arial" w:hAnsi="Arial" w:cs="Arial"/>
          <w:spacing w:val="2"/>
        </w:rPr>
        <w:t>g</w:t>
      </w:r>
      <w:r w:rsidRPr="000A38AC">
        <w:rPr>
          <w:rFonts w:ascii="Arial" w:eastAsia="Arial" w:hAnsi="Arial" w:cs="Arial"/>
        </w:rPr>
        <w:t>e.</w:t>
      </w:r>
      <w:bookmarkEnd w:id="6"/>
    </w:p>
    <w:p w14:paraId="0E32FAB4" w14:textId="77777777" w:rsidR="000A38AC" w:rsidRPr="000A38AC" w:rsidRDefault="000A38AC" w:rsidP="000A38AC">
      <w:pPr>
        <w:spacing w:after="0" w:line="240" w:lineRule="auto"/>
        <w:rPr>
          <w:rFonts w:ascii="Arial" w:eastAsia="Times New Roman" w:hAnsi="Arial" w:cs="Arial"/>
          <w:bCs/>
          <w:lang w:val="en-GB"/>
        </w:rPr>
      </w:pPr>
    </w:p>
    <w:p w14:paraId="54C87413" w14:textId="77777777" w:rsidR="000A38AC" w:rsidRPr="000A38AC" w:rsidRDefault="000A38AC" w:rsidP="000A38AC">
      <w:pPr>
        <w:spacing w:after="0" w:line="240" w:lineRule="auto"/>
        <w:rPr>
          <w:rFonts w:ascii="Arial" w:eastAsia="Times New Roman" w:hAnsi="Arial" w:cs="Arial"/>
          <w:bCs/>
          <w:lang w:val="en-GB"/>
        </w:rPr>
      </w:pPr>
    </w:p>
    <w:p w14:paraId="2919EEF2" w14:textId="77777777" w:rsidR="000A38AC" w:rsidRPr="000A38AC" w:rsidRDefault="000A38AC" w:rsidP="000A38AC">
      <w:pPr>
        <w:spacing w:after="0" w:line="240" w:lineRule="auto"/>
        <w:rPr>
          <w:rFonts w:ascii="Arial" w:eastAsia="Times New Roman" w:hAnsi="Arial" w:cs="Arial"/>
          <w:bCs/>
          <w:lang w:val="en-GB"/>
        </w:rPr>
      </w:pPr>
    </w:p>
    <w:p w14:paraId="62F07EEC" w14:textId="77777777" w:rsidR="000A38AC" w:rsidRPr="000A38AC" w:rsidRDefault="000A38AC" w:rsidP="000A38AC">
      <w:pPr>
        <w:spacing w:after="0" w:line="240" w:lineRule="auto"/>
        <w:rPr>
          <w:rFonts w:ascii="Arial" w:eastAsia="Times New Roman" w:hAnsi="Arial" w:cs="Arial"/>
          <w:bCs/>
          <w:lang w:val="en-GB"/>
        </w:rPr>
      </w:pPr>
    </w:p>
    <w:p w14:paraId="3F4208BD" w14:textId="77777777" w:rsidR="000A38AC" w:rsidRPr="000A38AC" w:rsidRDefault="000A38AC" w:rsidP="000A38AC">
      <w:pPr>
        <w:spacing w:after="0" w:line="240" w:lineRule="auto"/>
        <w:rPr>
          <w:rFonts w:ascii="Arial" w:eastAsia="Times New Roman" w:hAnsi="Arial" w:cs="Arial"/>
          <w:bCs/>
          <w:lang w:val="en-GB"/>
        </w:rPr>
      </w:pPr>
    </w:p>
    <w:p w14:paraId="63560ECE" w14:textId="77777777" w:rsidR="000A38AC" w:rsidRPr="000A38AC" w:rsidRDefault="000A38AC" w:rsidP="000A38AC">
      <w:pPr>
        <w:spacing w:after="0" w:line="240" w:lineRule="auto"/>
        <w:ind w:left="113" w:right="-20"/>
        <w:rPr>
          <w:rFonts w:ascii="Arial" w:eastAsia="Arial" w:hAnsi="Arial" w:cs="Arial"/>
        </w:rPr>
      </w:pPr>
      <w:r w:rsidRPr="000A38AC">
        <w:rPr>
          <w:rFonts w:ascii="Arial" w:eastAsia="Arial" w:hAnsi="Arial" w:cs="Arial"/>
          <w:spacing w:val="-1"/>
        </w:rPr>
        <w:t>Y</w:t>
      </w:r>
      <w:r w:rsidRPr="000A38AC">
        <w:rPr>
          <w:rFonts w:ascii="Arial" w:eastAsia="Arial" w:hAnsi="Arial" w:cs="Arial"/>
        </w:rPr>
        <w:t>ou</w:t>
      </w:r>
      <w:r w:rsidRPr="000A38AC">
        <w:rPr>
          <w:rFonts w:ascii="Arial" w:eastAsia="Arial" w:hAnsi="Arial" w:cs="Arial"/>
          <w:spacing w:val="1"/>
        </w:rPr>
        <w:t>r</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f</w:t>
      </w:r>
      <w:r w:rsidRPr="000A38AC">
        <w:rPr>
          <w:rFonts w:ascii="Arial" w:eastAsia="Arial" w:hAnsi="Arial" w:cs="Arial"/>
        </w:rPr>
        <w:t>a</w:t>
      </w:r>
      <w:r w:rsidRPr="000A38AC">
        <w:rPr>
          <w:rFonts w:ascii="Arial" w:eastAsia="Arial" w:hAnsi="Arial" w:cs="Arial"/>
          <w:spacing w:val="-1"/>
        </w:rPr>
        <w:t>i</w:t>
      </w:r>
      <w:r w:rsidRPr="000A38AC">
        <w:rPr>
          <w:rFonts w:ascii="Arial" w:eastAsia="Arial" w:hAnsi="Arial" w:cs="Arial"/>
          <w:spacing w:val="1"/>
        </w:rPr>
        <w:t>t</w:t>
      </w:r>
      <w:r w:rsidRPr="000A38AC">
        <w:rPr>
          <w:rFonts w:ascii="Arial" w:eastAsia="Arial" w:hAnsi="Arial" w:cs="Arial"/>
          <w:spacing w:val="-3"/>
        </w:rPr>
        <w:t>h</w:t>
      </w:r>
      <w:r w:rsidRPr="000A38AC">
        <w:rPr>
          <w:rFonts w:ascii="Arial" w:eastAsia="Arial" w:hAnsi="Arial" w:cs="Arial"/>
          <w:spacing w:val="3"/>
        </w:rPr>
        <w:t>f</w:t>
      </w:r>
      <w:r w:rsidRPr="000A38AC">
        <w:rPr>
          <w:rFonts w:ascii="Arial" w:eastAsia="Arial" w:hAnsi="Arial" w:cs="Arial"/>
        </w:rPr>
        <w:t>u</w:t>
      </w:r>
      <w:r w:rsidRPr="000A38AC">
        <w:rPr>
          <w:rFonts w:ascii="Arial" w:eastAsia="Arial" w:hAnsi="Arial" w:cs="Arial"/>
          <w:spacing w:val="-1"/>
        </w:rPr>
        <w:t>lly</w:t>
      </w:r>
    </w:p>
    <w:p w14:paraId="7782CDFF" w14:textId="77777777" w:rsidR="000A38AC" w:rsidRPr="000A38AC" w:rsidRDefault="000A38AC" w:rsidP="000A38AC">
      <w:pPr>
        <w:spacing w:after="0" w:line="240" w:lineRule="auto"/>
        <w:rPr>
          <w:rFonts w:ascii="Arial" w:hAnsi="Arial" w:cs="Arial"/>
          <w:sz w:val="15"/>
          <w:szCs w:val="15"/>
        </w:rPr>
      </w:pPr>
    </w:p>
    <w:p w14:paraId="7025B5AE" w14:textId="77777777" w:rsidR="000A38AC" w:rsidRPr="000A38AC" w:rsidRDefault="000A38AC" w:rsidP="000A38AC">
      <w:pPr>
        <w:spacing w:after="0" w:line="240" w:lineRule="auto"/>
        <w:rPr>
          <w:rFonts w:ascii="Arial" w:hAnsi="Arial" w:cs="Arial"/>
          <w:sz w:val="15"/>
          <w:szCs w:val="15"/>
        </w:rPr>
      </w:pPr>
    </w:p>
    <w:p w14:paraId="71B7D2C3" w14:textId="77777777" w:rsidR="000A38AC" w:rsidRPr="000A38AC" w:rsidRDefault="000A38AC" w:rsidP="000A38AC">
      <w:pPr>
        <w:spacing w:after="0" w:line="240" w:lineRule="auto"/>
        <w:rPr>
          <w:rFonts w:ascii="Arial" w:hAnsi="Arial" w:cs="Arial"/>
          <w:sz w:val="15"/>
          <w:szCs w:val="15"/>
        </w:rPr>
      </w:pPr>
    </w:p>
    <w:p w14:paraId="3DC7F098" w14:textId="43E2170E" w:rsidR="00C2632E" w:rsidRPr="00991EEA" w:rsidRDefault="000C467D" w:rsidP="00C2632E">
      <w:pPr>
        <w:spacing w:after="0" w:line="240" w:lineRule="auto"/>
        <w:ind w:left="113" w:right="130"/>
        <w:rPr>
          <w:rFonts w:ascii="Arial" w:eastAsia="Arial" w:hAnsi="Arial" w:cs="Arial"/>
        </w:rPr>
      </w:pPr>
      <w:r w:rsidRPr="00991EEA">
        <w:rPr>
          <w:rFonts w:ascii="Arial" w:eastAsia="Arial" w:hAnsi="Arial" w:cs="Arial"/>
          <w:bCs/>
          <w:spacing w:val="-1"/>
        </w:rPr>
        <w:t>Catherine McIlveen</w:t>
      </w:r>
    </w:p>
    <w:p w14:paraId="3A65D674" w14:textId="57E0A3B5" w:rsidR="00C2632E" w:rsidRPr="00991EEA" w:rsidRDefault="00C2632E" w:rsidP="00C2632E">
      <w:pPr>
        <w:spacing w:after="0" w:line="240" w:lineRule="auto"/>
        <w:ind w:left="113" w:right="-20"/>
        <w:rPr>
          <w:rFonts w:ascii="Arial" w:eastAsia="Arial" w:hAnsi="Arial" w:cs="Arial"/>
          <w:bCs/>
        </w:rPr>
      </w:pPr>
      <w:r w:rsidRPr="00991EEA">
        <w:rPr>
          <w:rFonts w:ascii="Arial" w:eastAsia="Arial" w:hAnsi="Arial" w:cs="Arial"/>
          <w:bCs/>
        </w:rPr>
        <w:t xml:space="preserve">Commercial </w:t>
      </w:r>
      <w:r w:rsidR="000C467D" w:rsidRPr="00991EEA">
        <w:rPr>
          <w:rFonts w:ascii="Arial" w:eastAsia="Arial" w:hAnsi="Arial" w:cs="Arial"/>
          <w:bCs/>
        </w:rPr>
        <w:t>Officer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bookmarkEnd w:id="3"/>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8" w:name="_Hlk55150514"/>
      <w:bookmarkStart w:id="9"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bookmarkEnd w:id="8"/>
    <w:p w14:paraId="741B72C9" w14:textId="05DCC50C" w:rsidR="00020BCB" w:rsidRDefault="00020BCB" w:rsidP="00020BCB">
      <w:pPr>
        <w:spacing w:after="0" w:line="252" w:lineRule="exact"/>
        <w:ind w:left="113" w:right="-20"/>
        <w:jc w:val="right"/>
        <w:rPr>
          <w:rFonts w:ascii="Arial" w:eastAsia="Arial" w:hAnsi="Arial" w:cs="Arial"/>
        </w:rPr>
      </w:pPr>
      <w:r>
        <w:rPr>
          <w:rFonts w:ascii="Arial" w:eastAsia="Arial" w:hAnsi="Arial" w:cs="Arial"/>
        </w:rPr>
        <w:t xml:space="preserve">(Edn </w:t>
      </w:r>
      <w:r w:rsidR="004B499A">
        <w:rPr>
          <w:rFonts w:ascii="Arial" w:eastAsia="Arial" w:hAnsi="Arial" w:cs="Arial"/>
        </w:rPr>
        <w:t>03/24</w:t>
      </w:r>
      <w:r>
        <w:rPr>
          <w:rFonts w:ascii="Arial" w:eastAsia="Arial" w:hAnsi="Arial" w:cs="Arial"/>
        </w:rPr>
        <w:t>)</w:t>
      </w:r>
    </w:p>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0" w:name="#_Hlk50544007"/>
      <w:bookmarkEnd w:id="10"/>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111445">
        <w:rPr>
          <w:rFonts w:ascii="Arial" w:hAnsi="Arial" w:cs="Arial"/>
        </w:rPr>
        <w:tab/>
      </w:r>
      <w:r w:rsidRPr="00111445">
        <w:rPr>
          <w:rFonts w:ascii="Arial" w:eastAsia="Arial" w:hAnsi="Arial" w:cs="Arial"/>
          <w:spacing w:val="1"/>
        </w:rPr>
        <w:t>C</w:t>
      </w:r>
      <w:r w:rsidRPr="00111445">
        <w:rPr>
          <w:rFonts w:ascii="Arial" w:eastAsia="Arial" w:hAnsi="Arial" w:cs="Arial"/>
          <w:spacing w:val="-2"/>
        </w:rPr>
        <w:t>y</w:t>
      </w:r>
      <w:r w:rsidRPr="00111445">
        <w:rPr>
          <w:rFonts w:ascii="Arial" w:eastAsia="Arial" w:hAnsi="Arial" w:cs="Arial"/>
          <w:spacing w:val="2"/>
        </w:rPr>
        <w:t>b</w:t>
      </w:r>
      <w:r w:rsidRPr="00111445">
        <w:rPr>
          <w:rFonts w:ascii="Arial" w:eastAsia="Arial" w:hAnsi="Arial" w:cs="Arial"/>
        </w:rPr>
        <w:t>er</w:t>
      </w:r>
      <w:r w:rsidRPr="00111445">
        <w:rPr>
          <w:rFonts w:ascii="Arial" w:eastAsia="Arial" w:hAnsi="Arial" w:cs="Arial"/>
          <w:spacing w:val="2"/>
        </w:rPr>
        <w:t xml:space="preserve"> </w:t>
      </w:r>
      <w:r w:rsidRPr="00111445">
        <w:rPr>
          <w:rFonts w:ascii="Arial" w:eastAsia="Arial" w:hAnsi="Arial" w:cs="Arial"/>
          <w:spacing w:val="1"/>
        </w:rPr>
        <w:t>R</w:t>
      </w:r>
      <w:r w:rsidRPr="00111445">
        <w:rPr>
          <w:rFonts w:ascii="Arial" w:eastAsia="Arial" w:hAnsi="Arial" w:cs="Arial"/>
          <w:spacing w:val="-1"/>
        </w:rPr>
        <w:t>i</w:t>
      </w:r>
      <w:r w:rsidRPr="00111445">
        <w:rPr>
          <w:rFonts w:ascii="Arial" w:eastAsia="Arial" w:hAnsi="Arial" w:cs="Arial"/>
        </w:rPr>
        <w:t>sk</w:t>
      </w:r>
      <w:r w:rsidRPr="00111445">
        <w:rPr>
          <w:rFonts w:ascii="Arial" w:eastAsia="Arial" w:hAnsi="Arial" w:cs="Arial"/>
          <w:spacing w:val="4"/>
        </w:rPr>
        <w:t xml:space="preserve"> </w:t>
      </w:r>
      <w:r w:rsidRPr="00111445">
        <w:rPr>
          <w:rFonts w:ascii="Arial" w:eastAsia="Arial" w:hAnsi="Arial" w:cs="Arial"/>
          <w:spacing w:val="-1"/>
        </w:rPr>
        <w:t>A</w:t>
      </w:r>
      <w:r w:rsidRPr="00111445">
        <w:rPr>
          <w:rFonts w:ascii="Arial" w:eastAsia="Arial" w:hAnsi="Arial" w:cs="Arial"/>
        </w:rPr>
        <w:t>s</w:t>
      </w:r>
      <w:r w:rsidRPr="00111445">
        <w:rPr>
          <w:rFonts w:ascii="Arial" w:eastAsia="Arial" w:hAnsi="Arial" w:cs="Arial"/>
          <w:spacing w:val="2"/>
        </w:rPr>
        <w:t>s</w:t>
      </w:r>
      <w:r w:rsidRPr="00111445">
        <w:rPr>
          <w:rFonts w:ascii="Arial" w:eastAsia="Arial" w:hAnsi="Arial" w:cs="Arial"/>
        </w:rPr>
        <w:t>ess</w:t>
      </w:r>
      <w:r w:rsidRPr="00111445">
        <w:rPr>
          <w:rFonts w:ascii="Arial" w:eastAsia="Arial" w:hAnsi="Arial" w:cs="Arial"/>
          <w:spacing w:val="1"/>
        </w:rPr>
        <w:t>m</w:t>
      </w:r>
      <w:r w:rsidRPr="00111445">
        <w:rPr>
          <w:rFonts w:ascii="Arial" w:eastAsia="Arial" w:hAnsi="Arial" w:cs="Arial"/>
          <w:spacing w:val="2"/>
        </w:rPr>
        <w:t>e</w:t>
      </w:r>
      <w:r w:rsidRPr="00111445">
        <w:rPr>
          <w:rFonts w:ascii="Arial" w:eastAsia="Arial" w:hAnsi="Arial" w:cs="Arial"/>
        </w:rPr>
        <w:t>nt</w:t>
      </w:r>
      <w:r w:rsidRPr="00111445">
        <w:rPr>
          <w:rFonts w:ascii="Arial" w:eastAsia="Arial" w:hAnsi="Arial" w:cs="Arial"/>
          <w:spacing w:val="5"/>
        </w:rPr>
        <w:t xml:space="preserve"> </w:t>
      </w:r>
      <w:r w:rsidR="00B0139F" w:rsidRPr="00111445">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9"/>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1ECE6D02" w14:textId="77777777" w:rsidR="002A6CA0" w:rsidRDefault="002A6CA0" w:rsidP="002A6CA0">
      <w:pPr>
        <w:widowControl/>
        <w:spacing w:after="0" w:line="240" w:lineRule="auto"/>
        <w:ind w:right="72"/>
        <w:textAlignment w:val="baseline"/>
        <w:rPr>
          <w:rFonts w:ascii="Arial" w:eastAsia="Arial" w:hAnsi="Arial" w:cs="Arial"/>
          <w:b/>
          <w:color w:val="000000"/>
          <w:spacing w:val="-3"/>
        </w:rPr>
      </w:pPr>
      <w:r w:rsidRPr="0057689D">
        <w:rPr>
          <w:rFonts w:ascii="Arial" w:eastAsia="Arial" w:hAnsi="Arial" w:cs="Arial"/>
          <w:b/>
          <w:color w:val="000000"/>
          <w:spacing w:val="-3"/>
        </w:rPr>
        <w:t>DEFFORM 47 Definitions</w:t>
      </w:r>
    </w:p>
    <w:p w14:paraId="7038ADE1" w14:textId="77777777" w:rsidR="002A6CA0" w:rsidRPr="0057689D" w:rsidRDefault="002A6CA0" w:rsidP="002A6CA0">
      <w:pPr>
        <w:widowControl/>
        <w:spacing w:after="0" w:line="240" w:lineRule="auto"/>
        <w:ind w:right="72"/>
        <w:textAlignment w:val="baseline"/>
        <w:rPr>
          <w:rFonts w:ascii="Arial" w:eastAsia="Arial" w:hAnsi="Arial" w:cs="Arial"/>
          <w:b/>
          <w:color w:val="000000"/>
          <w:spacing w:val="-3"/>
        </w:rPr>
      </w:pPr>
    </w:p>
    <w:p w14:paraId="49738DDE" w14:textId="77777777" w:rsidR="002A6CA0" w:rsidRPr="0057689D" w:rsidRDefault="002A6CA0" w:rsidP="002A6CA0">
      <w:pPr>
        <w:widowControl/>
        <w:spacing w:after="0" w:line="240" w:lineRule="auto"/>
        <w:ind w:right="72"/>
        <w:textAlignment w:val="baseline"/>
        <w:rPr>
          <w:rFonts w:ascii="Arial" w:eastAsia="Arial" w:hAnsi="Arial" w:cs="Arial"/>
          <w:color w:val="000000"/>
        </w:rPr>
      </w:pPr>
      <w:r w:rsidRPr="0057689D">
        <w:rPr>
          <w:rFonts w:ascii="Arial" w:eastAsia="Arial" w:hAnsi="Arial" w:cs="Arial"/>
          <w:color w:val="000000"/>
        </w:rPr>
        <w:t>In this ITT the following words and expressions shall have the meanings given to them below:</w:t>
      </w:r>
    </w:p>
    <w:p w14:paraId="711664A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   “The Authority” means the Secretary of State for Defence of the United Kingdom of Great Britain and Northern Ireland, acting as part of the Crown.  </w:t>
      </w:r>
    </w:p>
    <w:p w14:paraId="0321115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A2.   “Compliance Regime” is a legally enforceable set of rules, procedures, physical barriers and controls that, together, act to prevent the flow of sensitive or protected information to parties to whom it may give an unfair advantage.</w:t>
      </w:r>
    </w:p>
    <w:p w14:paraId="26A253ED"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A3.   “Conditions of Tendering” means the conditions set out in this DEFFORM 47 that govern the competition.</w:t>
      </w:r>
    </w:p>
    <w:p w14:paraId="3C7A7C7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4206027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A5.   “Contract” means a Contract entered into between the successful Tenderer or consortium members and the Authority, should the Authority award a Contract as a result of this competition. </w:t>
      </w:r>
    </w:p>
    <w:p w14:paraId="7B99D7F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7FEE9CF"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95C84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A8.   “Cyber Security Model” means the model defined in DEFCON 658.</w:t>
      </w:r>
    </w:p>
    <w:p w14:paraId="1D4DC4C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A9.   “</w:t>
      </w:r>
      <w:r w:rsidRPr="00CF5730">
        <w:rPr>
          <w:rFonts w:ascii="Arial" w:eastAsiaTheme="minorEastAsia" w:hAnsi="Arial" w:cs="Arial"/>
          <w:color w:val="000000"/>
          <w:highlight w:val="white"/>
          <w:lang w:val="en-GB" w:eastAsia="en-GB"/>
        </w:rPr>
        <w:t>Defence Sourcing Portal” means the electronic platform in which Tenders are submitted to the Authority</w:t>
      </w:r>
      <w:r w:rsidRPr="00CF5730">
        <w:rPr>
          <w:rFonts w:ascii="Arial" w:eastAsiaTheme="minorEastAsia" w:hAnsi="Arial" w:cs="Arial"/>
          <w:color w:val="000000"/>
          <w:lang w:val="en-GB" w:eastAsia="en-GB"/>
        </w:rPr>
        <w:t xml:space="preserve">. </w:t>
      </w:r>
    </w:p>
    <w:p w14:paraId="4B83424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A10.  “Government Furnished Information” means information or data issued or made available to the Tenderer in connection with the Contract by or on behalf of the Authority..   </w:t>
      </w:r>
    </w:p>
    <w:p w14:paraId="0592E09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EBF7E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35E95E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EA90DF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A14.   The “Statement of Requirement”  means that part of the Contract which details the technical requirements and acceptance criteria of the Contractor Deliverables.  </w:t>
      </w:r>
    </w:p>
    <w:p w14:paraId="568A8BA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A15.   A ‘Sub-Contractor’ means any party engaged or intended to be engaged by the Contractor at any level of sub-contracting to provide Contractor Deliverables for the purpose of performing this Contract.</w:t>
      </w:r>
    </w:p>
    <w:p w14:paraId="1C1CA9B0"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2A68FD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A17.   A “Tender” is the offer that you are making to the Authority.</w:t>
      </w:r>
    </w:p>
    <w:p w14:paraId="1AEA03B4"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A18.   “Tenderer” means the economic operator submitting a response to this Invitation to </w:t>
      </w:r>
      <w:r w:rsidRPr="00CF5730">
        <w:rPr>
          <w:rFonts w:ascii="Arial" w:eastAsiaTheme="minorEastAsia" w:hAnsi="Arial" w:cs="Arial"/>
          <w:color w:val="000000"/>
          <w:lang w:val="en-GB" w:eastAsia="en-GB"/>
        </w:rPr>
        <w:lastRenderedPageBreak/>
        <w:t>Tender.  Where “you” is used this means an action on you the Tenderer.</w:t>
      </w:r>
    </w:p>
    <w:p w14:paraId="1E9CD1E1"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A19.   A “Third Party” is any person (including a natural person, corporate or unincorporated body (whether or not having separate legal personality)), other than the Authority, the Tenderer or their respective employees.</w:t>
      </w:r>
    </w:p>
    <w:p w14:paraId="012C7524" w14:textId="77777777" w:rsidR="002A6CA0" w:rsidRDefault="002A6CA0" w:rsidP="002A6CA0">
      <w:pPr>
        <w:widowControl/>
        <w:spacing w:after="0" w:line="240" w:lineRule="auto"/>
        <w:textAlignment w:val="baseline"/>
        <w:rPr>
          <w:rFonts w:ascii="Arial" w:eastAsia="Arial" w:hAnsi="Arial" w:cs="Arial"/>
          <w:b/>
          <w:color w:val="000000"/>
          <w:spacing w:val="-4"/>
        </w:rPr>
      </w:pPr>
    </w:p>
    <w:p w14:paraId="219695BC"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r w:rsidRPr="0057689D">
        <w:rPr>
          <w:rFonts w:ascii="Arial" w:eastAsia="Arial" w:hAnsi="Arial" w:cs="Arial"/>
          <w:b/>
          <w:color w:val="000000"/>
          <w:spacing w:val="-4"/>
        </w:rPr>
        <w:t>Purpose</w:t>
      </w:r>
    </w:p>
    <w:p w14:paraId="28FB14DB"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p>
    <w:p w14:paraId="435BE672"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7A46D2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a.     timetable for the next stages of the procurement; </w:t>
      </w:r>
    </w:p>
    <w:p w14:paraId="39FD6410"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b.     instructions, conditions and processes that governs this competition; </w:t>
      </w:r>
    </w:p>
    <w:p w14:paraId="48F4984C"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c.     information you must include in your Tender and the required format; </w:t>
      </w:r>
    </w:p>
    <w:p w14:paraId="6A837752"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d.     administrative arrangements for the receipt and evaluation of Tenders;</w:t>
      </w:r>
    </w:p>
    <w:p w14:paraId="50856B37"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e.     criteria and methodology for the evaluation of Tenders; and</w:t>
      </w:r>
    </w:p>
    <w:p w14:paraId="296F026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f.     Contract Terms &amp; Conditions</w:t>
      </w:r>
    </w:p>
    <w:p w14:paraId="22BD33EB"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A21.   The sections in this ITT and associated documents are structured in line with a generic tendering process and do not indicate importance / precedence.</w:t>
      </w:r>
    </w:p>
    <w:p w14:paraId="0FDCB457" w14:textId="3CAB1A79" w:rsidR="002A6CA0" w:rsidRPr="00F220A0" w:rsidRDefault="002A6CA0" w:rsidP="001149EB">
      <w:pPr>
        <w:spacing w:after="0" w:line="240" w:lineRule="auto"/>
        <w:ind w:left="4"/>
        <w:rPr>
          <w:rFonts w:ascii="Arial" w:eastAsia="Times New Roman" w:hAnsi="Arial" w:cs="Arial"/>
          <w:lang w:val="en-GB"/>
        </w:rPr>
      </w:pPr>
      <w:r w:rsidRPr="0057689D">
        <w:rPr>
          <w:rFonts w:ascii="Arial" w:eastAsia="Times New Roman" w:hAnsi="Arial" w:cs="Arial"/>
          <w:lang w:val="x-none"/>
        </w:rPr>
        <w:t xml:space="preserve">A22. This requirement was advertised by the Authority in </w:t>
      </w:r>
      <w:r w:rsidRPr="0057689D">
        <w:rPr>
          <w:rFonts w:ascii="Arial" w:eastAsia="Times New Roman" w:hAnsi="Arial" w:cs="Arial"/>
          <w:lang w:val="en-GB"/>
        </w:rPr>
        <w:t xml:space="preserve">Defence Sourcing Portal </w:t>
      </w:r>
      <w:r w:rsidRPr="00F220A0">
        <w:rPr>
          <w:rFonts w:ascii="Arial" w:eastAsia="Times New Roman" w:hAnsi="Arial" w:cs="Arial"/>
          <w:lang w:val="x-none"/>
        </w:rPr>
        <w:t xml:space="preserve">dated </w:t>
      </w:r>
      <w:r w:rsidR="00F220A0" w:rsidRPr="00F220A0">
        <w:rPr>
          <w:rFonts w:ascii="Arial" w:eastAsia="Times New Roman" w:hAnsi="Arial" w:cs="Arial"/>
          <w:lang w:val="en-GB"/>
        </w:rPr>
        <w:t>20</w:t>
      </w:r>
      <w:r w:rsidR="001149EB" w:rsidRPr="00F220A0">
        <w:rPr>
          <w:rFonts w:ascii="Arial" w:eastAsia="Times New Roman" w:hAnsi="Arial" w:cs="Arial"/>
          <w:lang w:val="en-GB"/>
        </w:rPr>
        <w:t xml:space="preserve"> J</w:t>
      </w:r>
      <w:r w:rsidR="00F220A0" w:rsidRPr="00F220A0">
        <w:rPr>
          <w:rFonts w:ascii="Arial" w:eastAsia="Times New Roman" w:hAnsi="Arial" w:cs="Arial"/>
          <w:lang w:val="en-GB"/>
        </w:rPr>
        <w:t>une</w:t>
      </w:r>
      <w:r w:rsidR="001149EB" w:rsidRPr="00F220A0">
        <w:rPr>
          <w:rFonts w:ascii="Arial" w:eastAsia="Times New Roman" w:hAnsi="Arial" w:cs="Arial"/>
          <w:lang w:val="en-GB"/>
        </w:rPr>
        <w:t xml:space="preserve"> 2024 </w:t>
      </w:r>
      <w:r w:rsidRPr="00F220A0">
        <w:rPr>
          <w:rFonts w:ascii="Arial" w:eastAsia="Times New Roman" w:hAnsi="Arial" w:cs="Arial"/>
          <w:lang w:val="x-none"/>
        </w:rPr>
        <w:t>under the following</w:t>
      </w:r>
      <w:r w:rsidR="001149EB" w:rsidRPr="00F220A0">
        <w:rPr>
          <w:rFonts w:ascii="Arial" w:eastAsia="Times New Roman" w:hAnsi="Arial" w:cs="Arial"/>
          <w:lang w:val="en-GB"/>
        </w:rPr>
        <w:t xml:space="preserve"> reference 7</w:t>
      </w:r>
      <w:r w:rsidR="00C33E51" w:rsidRPr="00F220A0">
        <w:rPr>
          <w:rFonts w:ascii="Arial" w:eastAsia="Times New Roman" w:hAnsi="Arial" w:cs="Arial"/>
          <w:lang w:val="en-GB"/>
        </w:rPr>
        <w:t>11940450</w:t>
      </w:r>
      <w:r w:rsidRPr="00F220A0">
        <w:rPr>
          <w:rFonts w:ascii="Arial" w:eastAsia="Times New Roman" w:hAnsi="Arial" w:cs="Arial"/>
          <w:lang w:val="en-GB"/>
        </w:rPr>
        <w:t>. This notice will also be transferred to Find A Tender and Contracts Finder.</w:t>
      </w:r>
    </w:p>
    <w:p w14:paraId="20FF2FEB"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A23. This ITT is subject to the Public Contract Regulations 2015</w:t>
      </w:r>
      <w:r w:rsidRPr="0057689D">
        <w:rPr>
          <w:rFonts w:ascii="Arial" w:eastAsia="Times New Roman" w:hAnsi="Arial" w:cs="Arial"/>
          <w:lang w:val="en-GB"/>
        </w:rPr>
        <w:t>.</w:t>
      </w:r>
    </w:p>
    <w:p w14:paraId="78DE1AB1"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A24. This ITT has been advertised on the Defence Sourcing Portal (DSP) under the Open procedure.</w:t>
      </w:r>
    </w:p>
    <w:p w14:paraId="7BB2EDB6"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 xml:space="preserve">A25. A Contract Bidders Notice has not been advertised because this requirement is </w:t>
      </w:r>
      <w:r w:rsidRPr="0057689D">
        <w:rPr>
          <w:rFonts w:ascii="Arial" w:eastAsia="Times New Roman" w:hAnsi="Arial" w:cs="Arial"/>
          <w:lang w:val="en-GB"/>
        </w:rPr>
        <w:t xml:space="preserve">under the Open procedure and Bidders are not yet known. </w:t>
      </w:r>
    </w:p>
    <w:p w14:paraId="1A56513C"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A26. Funding has been approved for this requirement.</w:t>
      </w:r>
    </w:p>
    <w:p w14:paraId="7C7736D9" w14:textId="77777777" w:rsidR="002A6CA0" w:rsidRDefault="002A6CA0" w:rsidP="00753CFA">
      <w:pPr>
        <w:widowControl/>
        <w:spacing w:after="0" w:line="240" w:lineRule="auto"/>
        <w:textAlignment w:val="baseline"/>
        <w:rPr>
          <w:rFonts w:ascii="Arial" w:eastAsia="Arial" w:hAnsi="Arial" w:cs="Arial"/>
          <w:b/>
          <w:color w:val="000000"/>
        </w:rPr>
      </w:pPr>
    </w:p>
    <w:p w14:paraId="04800AB0" w14:textId="77777777" w:rsidR="002A6CA0" w:rsidRPr="0057689D" w:rsidRDefault="002A6CA0" w:rsidP="00753CFA">
      <w:pPr>
        <w:widowControl/>
        <w:spacing w:after="0" w:line="240" w:lineRule="auto"/>
        <w:textAlignment w:val="baseline"/>
        <w:rPr>
          <w:rFonts w:ascii="Arial" w:eastAsia="Arial" w:hAnsi="Arial" w:cs="Arial"/>
          <w:b/>
          <w:color w:val="000000"/>
        </w:rPr>
      </w:pPr>
      <w:r w:rsidRPr="0057689D">
        <w:rPr>
          <w:rFonts w:ascii="Arial" w:eastAsia="Arial" w:hAnsi="Arial" w:cs="Arial"/>
          <w:b/>
          <w:color w:val="000000"/>
        </w:rPr>
        <w:t>ITT Documentation and ITT Material</w:t>
      </w:r>
    </w:p>
    <w:p w14:paraId="3F26AC1F" w14:textId="77777777" w:rsidR="002A6CA0" w:rsidRDefault="002A6CA0" w:rsidP="00C530E8">
      <w:pPr>
        <w:autoSpaceDE w:val="0"/>
        <w:autoSpaceDN w:val="0"/>
        <w:adjustRightInd w:val="0"/>
        <w:spacing w:after="0" w:line="240" w:lineRule="auto"/>
        <w:rPr>
          <w:rFonts w:ascii="Arial" w:eastAsiaTheme="minorEastAsia" w:hAnsi="Arial" w:cs="Arial"/>
          <w:color w:val="000000"/>
          <w:lang w:val="en-GB" w:eastAsia="en-GB"/>
        </w:rPr>
      </w:pPr>
    </w:p>
    <w:p w14:paraId="49A60537" w14:textId="77777777" w:rsidR="002A6CA0" w:rsidRPr="0093572C" w:rsidRDefault="002A6CA0" w:rsidP="00C530E8">
      <w:pPr>
        <w:autoSpaceDE w:val="0"/>
        <w:autoSpaceDN w:val="0"/>
        <w:adjustRightInd w:val="0"/>
        <w:spacing w:after="0" w:line="240" w:lineRule="auto"/>
        <w:rPr>
          <w:rFonts w:ascii="Arial" w:eastAsiaTheme="minorEastAsia" w:hAnsi="Arial" w:cs="Arial"/>
          <w:lang w:val="en-GB" w:eastAsia="en-GB"/>
        </w:rPr>
      </w:pPr>
      <w:r w:rsidRPr="0093572C">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0122F4A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3510BD87"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b.    not copy or disclose the ITT Documentation or any part of it to anyone other than the bid team</w:t>
      </w:r>
    </w:p>
    <w:p w14:paraId="5E43BE7B"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involved in preparing your Tender, and not use it except for the purpose of responding to this ITT;</w:t>
      </w:r>
    </w:p>
    <w:p w14:paraId="67EF633D"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65BF088E"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CB810E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6C6DDF56"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f.      inform the named Commercial Officer if you decide not to submit a Tender;</w:t>
      </w:r>
    </w:p>
    <w:p w14:paraId="4E1DC9AC"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g.     immediately confirm destruction of (or in the case of software, that it is beyond use) all ITT Documentation, ITT Material and derived information of an unmarked nature, should you decide not to respond to this ITT, or you are notified by the </w:t>
      </w:r>
      <w:r w:rsidRPr="0093572C">
        <w:rPr>
          <w:rFonts w:ascii="Arial" w:eastAsiaTheme="minorEastAsia" w:hAnsi="Arial" w:cs="Arial"/>
          <w:color w:val="000000"/>
          <w:lang w:val="en-GB" w:eastAsia="en-GB"/>
        </w:rPr>
        <w:lastRenderedPageBreak/>
        <w:t>Authority that your Tender has been unsuccessful; and</w:t>
      </w:r>
    </w:p>
    <w:p w14:paraId="67CEA6D2"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7DE2B03C"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r w:rsidRPr="0093572C">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7C8FE7DA" w14:textId="77777777" w:rsidR="002A6CA0" w:rsidRPr="0093572C"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37BE925A" w14:textId="77777777" w:rsidR="002A6CA0" w:rsidRPr="0057689D" w:rsidRDefault="002A6CA0" w:rsidP="002A6CA0">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Tender Expenses</w:t>
      </w:r>
      <w:r w:rsidRPr="0057689D">
        <w:rPr>
          <w:rFonts w:ascii="Arial" w:eastAsia="Arial" w:hAnsi="Arial" w:cs="Arial"/>
          <w:color w:val="FF0000"/>
        </w:rPr>
        <w:t xml:space="preserve">  </w:t>
      </w:r>
    </w:p>
    <w:p w14:paraId="25015FC9" w14:textId="77777777" w:rsidR="002A6CA0" w:rsidRDefault="002A6CA0" w:rsidP="002A6CA0">
      <w:pPr>
        <w:widowControl/>
        <w:spacing w:after="0" w:line="240" w:lineRule="auto"/>
        <w:ind w:left="24"/>
        <w:textAlignment w:val="baseline"/>
        <w:rPr>
          <w:rFonts w:ascii="Arial" w:eastAsia="Arial" w:hAnsi="Arial" w:cs="Arial"/>
          <w:color w:val="000000"/>
        </w:rPr>
      </w:pPr>
    </w:p>
    <w:p w14:paraId="40C47ABC" w14:textId="77777777" w:rsidR="002A6CA0" w:rsidRPr="0057689D" w:rsidRDefault="002A6CA0" w:rsidP="002A6CA0">
      <w:pPr>
        <w:widowControl/>
        <w:spacing w:after="0" w:line="240" w:lineRule="auto"/>
        <w:ind w:left="24"/>
        <w:textAlignment w:val="baseline"/>
        <w:rPr>
          <w:rFonts w:ascii="Arial" w:eastAsia="Arial" w:hAnsi="Arial" w:cs="Arial"/>
          <w:color w:val="000000"/>
        </w:rPr>
      </w:pPr>
      <w:r w:rsidRPr="0057689D">
        <w:rPr>
          <w:rFonts w:ascii="Arial" w:eastAsia="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CA55A88" w14:textId="77777777" w:rsidR="002A6CA0" w:rsidRDefault="002A6CA0" w:rsidP="002A6CA0">
      <w:pPr>
        <w:autoSpaceDE w:val="0"/>
        <w:autoSpaceDN w:val="0"/>
        <w:adjustRightInd w:val="0"/>
        <w:spacing w:after="0" w:line="240" w:lineRule="auto"/>
        <w:ind w:left="72"/>
        <w:rPr>
          <w:rFonts w:ascii="Arial" w:eastAsiaTheme="minorEastAsia" w:hAnsi="Arial" w:cs="Arial"/>
          <w:b/>
          <w:bCs/>
          <w:color w:val="000000"/>
          <w:lang w:val="en-GB" w:eastAsia="en-GB"/>
        </w:rPr>
      </w:pPr>
    </w:p>
    <w:p w14:paraId="7E8F043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Consortia and Sub-Contracting Arrangements</w:t>
      </w:r>
    </w:p>
    <w:p w14:paraId="4FA2D3DB"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4A652D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BC523F3"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0501084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Material Change of Control</w:t>
      </w:r>
    </w:p>
    <w:p w14:paraId="13A868E3"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ECC8A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A31.   You must inform the Authority in writing as soon as you become aware of:</w:t>
      </w:r>
    </w:p>
    <w:p w14:paraId="47D920C3"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6FCAC555"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1014EA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3A344C5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any material changes to the makeup of the Consortium Arrangement or Sub-Contracting Arrangement, including:</w:t>
      </w:r>
    </w:p>
    <w:p w14:paraId="03618B5D"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     the form of legal arrangement by which the Consortium Arrangement or Sub-Contracting Arrangement will be structured;</w:t>
      </w:r>
    </w:p>
    <w:p w14:paraId="502C1586"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the identity of Consortium Arrangement or Sub-Contracting Arrangement;</w:t>
      </w:r>
    </w:p>
    <w:p w14:paraId="46428BFF"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0201991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iv.     any change of control of any Consortium Arrangement or Sub-Contracting Arrangement.</w:t>
      </w:r>
    </w:p>
    <w:p w14:paraId="1259FC7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w:t>
      </w:r>
      <w:r w:rsidRPr="0057689D">
        <w:rPr>
          <w:rFonts w:ascii="Arial" w:eastAsiaTheme="minorEastAsia" w:hAnsi="Arial" w:cs="Arial"/>
          <w:color w:val="000000"/>
          <w:lang w:val="en-GB" w:eastAsia="en-GB"/>
        </w:rPr>
        <w:lastRenderedPageBreak/>
        <w:t xml:space="preserve">your suitability to proceed with the procurement. </w:t>
      </w:r>
    </w:p>
    <w:p w14:paraId="213637AC"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80289F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5472AED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4EA9D1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3D36D2D"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411054DA"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Contract Terms &amp;Conditions</w:t>
      </w:r>
    </w:p>
    <w:p w14:paraId="2A94128D"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D987F8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4" w:history="1">
        <w:r w:rsidRPr="0057689D">
          <w:rPr>
            <w:rFonts w:ascii="Arial" w:eastAsiaTheme="minorEastAsia" w:hAnsi="Arial" w:cs="Arial"/>
            <w:color w:val="0000FF"/>
            <w:u w:val="single"/>
            <w:lang w:val="en-GB" w:eastAsia="en-GB"/>
          </w:rPr>
          <w:t>Knowledge in Defence (</w:t>
        </w:r>
      </w:hyperlink>
      <w:hyperlink r:id="rId15" w:history="1">
        <w:r w:rsidRPr="0057689D">
          <w:rPr>
            <w:rFonts w:ascii="Arial" w:eastAsiaTheme="minorEastAsia" w:hAnsi="Arial" w:cs="Arial"/>
            <w:color w:val="0000FF"/>
            <w:u w:val="single"/>
            <w:lang w:val="en-GB" w:eastAsia="en-GB"/>
          </w:rPr>
          <w:t>KiD</w:t>
        </w:r>
      </w:hyperlink>
      <w:hyperlink r:id="rId16" w:history="1">
        <w:r w:rsidRPr="0057689D">
          <w:rPr>
            <w:rFonts w:ascii="Arial" w:eastAsiaTheme="minorEastAsia" w:hAnsi="Arial" w:cs="Arial"/>
            <w:color w:val="0000FF"/>
            <w:u w:val="single"/>
            <w:lang w:val="en-GB" w:eastAsia="en-GB"/>
          </w:rPr>
          <w:t>) website.</w:t>
        </w:r>
      </w:hyperlink>
    </w:p>
    <w:p w14:paraId="2E60D2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A36.   The Contract Terms &amp; Conditions are attached.</w:t>
      </w:r>
    </w:p>
    <w:p w14:paraId="53673A87"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w:t>
      </w:r>
    </w:p>
    <w:p w14:paraId="3A3D25E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Other Information</w:t>
      </w:r>
    </w:p>
    <w:p w14:paraId="56E41F74"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8978DB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A37.   </w:t>
      </w:r>
      <w:r w:rsidRPr="0057689D">
        <w:rPr>
          <w:rFonts w:ascii="Arial" w:eastAsiaTheme="minorEastAsia" w:hAnsi="Arial" w:cs="Arial"/>
          <w:b/>
          <w:bCs/>
          <w:color w:val="000000"/>
          <w:lang w:val="en-GB" w:eastAsia="en-GB"/>
        </w:rPr>
        <w:t>The Armed Forces Covenant</w:t>
      </w:r>
    </w:p>
    <w:p w14:paraId="39257B6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6DFB0B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The Covenant is based on two principles:</w:t>
      </w:r>
    </w:p>
    <w:p w14:paraId="52F1867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16BFB263"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532B33D0"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3B6FA71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c.     </w:t>
      </w:r>
      <w:r w:rsidRPr="0057689D">
        <w:rPr>
          <w:rFonts w:ascii="Arial" w:eastAsiaTheme="minorEastAsia" w:hAnsi="Arial" w:cs="Arial"/>
          <w:color w:val="0000FF"/>
          <w:u w:val="single"/>
          <w:lang w:val="en-GB" w:eastAsia="en-GB"/>
        </w:rPr>
        <w:t>The Armed Forces Covenant</w:t>
      </w:r>
      <w:r w:rsidRPr="0057689D">
        <w:rPr>
          <w:rFonts w:ascii="Arial" w:eastAsiaTheme="minorEastAsia" w:hAnsi="Arial" w:cs="Arial"/>
          <w:color w:val="000000"/>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5696F0D"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8D615D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Email address:  </w:t>
      </w:r>
      <w:r w:rsidRPr="0057689D">
        <w:rPr>
          <w:rFonts w:ascii="Arial" w:eastAsiaTheme="minorEastAsia" w:hAnsi="Arial" w:cs="Arial"/>
          <w:color w:val="0000FF"/>
          <w:u w:val="single"/>
          <w:lang w:val="en-GB" w:eastAsia="en-GB"/>
        </w:rPr>
        <w:t>employerrelations@rfca.mod.uk</w:t>
      </w:r>
    </w:p>
    <w:p w14:paraId="480FF9CC"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Address:            Defence Relationship Management</w:t>
      </w:r>
    </w:p>
    <w:p w14:paraId="27EEDF2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Ministry of Defence</w:t>
      </w:r>
    </w:p>
    <w:p w14:paraId="11F39F0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Holderness House</w:t>
      </w:r>
    </w:p>
    <w:p w14:paraId="4A29A54A"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51-61 Clifton Street</w:t>
      </w:r>
    </w:p>
    <w:p w14:paraId="3AB6F37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lastRenderedPageBreak/>
        <w:t xml:space="preserve">                          London</w:t>
      </w:r>
    </w:p>
    <w:p w14:paraId="17A7893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EC2A 4EY</w:t>
      </w:r>
    </w:p>
    <w:p w14:paraId="1148643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1396C4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A38.   </w:t>
      </w:r>
    </w:p>
    <w:p w14:paraId="32FB6830" w14:textId="77777777" w:rsidR="002A6CA0" w:rsidRPr="0057689D" w:rsidRDefault="002A6CA0" w:rsidP="002A6CA0">
      <w:pPr>
        <w:spacing w:after="0" w:line="240" w:lineRule="auto"/>
        <w:contextualSpacing/>
        <w:rPr>
          <w:rFonts w:ascii="Arial" w:hAnsi="Arial" w:cs="Arial"/>
          <w:color w:val="000000" w:themeColor="text1"/>
        </w:rPr>
      </w:pPr>
      <w:bookmarkStart w:id="11" w:name="_Hlk20085018"/>
      <w:bookmarkStart w:id="12" w:name="_Hlk38053406"/>
    </w:p>
    <w:bookmarkEnd w:id="11"/>
    <w:bookmarkEnd w:id="12"/>
    <w:p w14:paraId="71D8BA19" w14:textId="77777777" w:rsidR="002A6CA0" w:rsidRPr="0057689D" w:rsidRDefault="002A6CA0" w:rsidP="002A6CA0">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Contract Documents</w:t>
      </w:r>
    </w:p>
    <w:p w14:paraId="226847EC" w14:textId="77777777" w:rsidR="002A6CA0" w:rsidRPr="0057689D" w:rsidRDefault="002A6CA0" w:rsidP="002A6CA0">
      <w:pPr>
        <w:spacing w:after="0" w:line="240" w:lineRule="auto"/>
        <w:contextualSpacing/>
        <w:rPr>
          <w:rFonts w:ascii="Arial" w:hAnsi="Arial" w:cs="Arial"/>
          <w:color w:val="000000" w:themeColor="text1"/>
        </w:rPr>
      </w:pPr>
      <w:r w:rsidRPr="0057689D">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159BDF83" w14:textId="77777777" w:rsidR="002A6CA0" w:rsidRPr="0057689D" w:rsidRDefault="002A6CA0" w:rsidP="002A6CA0">
      <w:pPr>
        <w:spacing w:after="0" w:line="240" w:lineRule="auto"/>
        <w:contextualSpacing/>
        <w:rPr>
          <w:rFonts w:ascii="Arial" w:hAnsi="Arial" w:cs="Arial"/>
          <w:color w:val="000000" w:themeColor="text1"/>
        </w:rPr>
      </w:pPr>
    </w:p>
    <w:p w14:paraId="116235C8" w14:textId="77777777" w:rsidR="00CE5631" w:rsidRDefault="00CE5631" w:rsidP="00CE5631">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0224B0BB" w14:textId="1A098189" w:rsidR="000E1937" w:rsidRDefault="000E1937" w:rsidP="002A6CA0">
      <w:pPr>
        <w:spacing w:after="0" w:line="240" w:lineRule="auto"/>
        <w:rPr>
          <w:rFonts w:ascii="Arial" w:hAnsi="Arial" w:cs="Arial"/>
          <w:color w:val="000000" w:themeColor="text1"/>
        </w:rPr>
      </w:pPr>
    </w:p>
    <w:p w14:paraId="17DA4F9A" w14:textId="028B247F" w:rsidR="002A6CA0" w:rsidRPr="0057689D" w:rsidRDefault="001A7267" w:rsidP="002A6CA0">
      <w:pPr>
        <w:spacing w:after="0" w:line="240" w:lineRule="auto"/>
        <w:rPr>
          <w:rFonts w:ascii="Arial" w:hAnsi="Arial" w:cs="Arial"/>
          <w:color w:val="000000" w:themeColor="text1"/>
        </w:rPr>
      </w:pPr>
      <w:r w:rsidRPr="0057689D">
        <w:rPr>
          <w:rFonts w:ascii="Arial" w:hAnsi="Arial" w:cs="Arial"/>
          <w:color w:val="000000" w:themeColor="text1"/>
        </w:rPr>
        <w:t>If</w:t>
      </w:r>
      <w:r>
        <w:rPr>
          <w:rFonts w:ascii="Arial" w:hAnsi="Arial" w:cs="Arial"/>
          <w:color w:val="000000" w:themeColor="text1"/>
        </w:rPr>
        <w:t xml:space="preserve"> </w:t>
      </w:r>
      <w:r w:rsidRPr="0057689D">
        <w:rPr>
          <w:rFonts w:ascii="Arial" w:hAnsi="Arial" w:cs="Arial"/>
          <w:color w:val="000000" w:themeColor="text1"/>
        </w:rPr>
        <w:t>the Winning Tenderer</w:t>
      </w:r>
      <w:r w:rsidR="002A6CA0" w:rsidRPr="0057689D">
        <w:rPr>
          <w:rFonts w:ascii="Arial" w:hAnsi="Arial" w:cs="Arial"/>
          <w:color w:val="000000" w:themeColor="text1"/>
        </w:rPr>
        <w:t xml:space="preserve"> enters</w:t>
      </w:r>
      <w:r w:rsidR="00862BEE">
        <w:rPr>
          <w:rFonts w:ascii="Arial" w:hAnsi="Arial" w:cs="Arial"/>
          <w:color w:val="000000" w:themeColor="text1"/>
        </w:rPr>
        <w:t xml:space="preserve"> into</w:t>
      </w:r>
      <w:r w:rsidR="002A6CA0" w:rsidRPr="0057689D">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2D2C8477" w14:textId="77777777" w:rsidR="002A6CA0" w:rsidRPr="0057689D" w:rsidRDefault="002A6CA0" w:rsidP="002A6CA0">
      <w:pPr>
        <w:spacing w:after="0" w:line="240" w:lineRule="auto"/>
        <w:contextualSpacing/>
        <w:rPr>
          <w:rFonts w:ascii="Arial" w:hAnsi="Arial" w:cs="Arial"/>
          <w:color w:val="000000" w:themeColor="text1"/>
        </w:rPr>
      </w:pPr>
    </w:p>
    <w:p w14:paraId="2AECD343" w14:textId="77777777" w:rsidR="00A723A3" w:rsidRPr="00A723A3" w:rsidRDefault="00A723A3" w:rsidP="00A723A3">
      <w:pPr>
        <w:spacing w:line="240" w:lineRule="auto"/>
        <w:contextualSpacing/>
        <w:rPr>
          <w:rFonts w:ascii="Arial" w:hAnsi="Arial" w:cs="Arial"/>
          <w:b/>
          <w:bCs/>
          <w:color w:val="000000" w:themeColor="text1"/>
        </w:rPr>
      </w:pPr>
      <w:bookmarkStart w:id="13" w:name="_Hlk128579371"/>
      <w:r w:rsidRPr="00A723A3">
        <w:rPr>
          <w:rFonts w:ascii="Arial" w:hAnsi="Arial" w:cs="Arial"/>
          <w:b/>
          <w:bCs/>
          <w:color w:val="000000" w:themeColor="text1"/>
        </w:rPr>
        <w:t>IR35</w:t>
      </w:r>
    </w:p>
    <w:p w14:paraId="5A716C9B" w14:textId="5ADD00BE" w:rsidR="00A723A3" w:rsidRPr="00A723A3" w:rsidRDefault="00A723A3" w:rsidP="00A723A3">
      <w:pPr>
        <w:spacing w:line="240" w:lineRule="auto"/>
        <w:contextualSpacing/>
        <w:rPr>
          <w:rFonts w:ascii="Arial" w:eastAsia="Arial" w:hAnsi="Arial" w:cs="Arial"/>
          <w:color w:val="000000" w:themeColor="text1"/>
          <w:spacing w:val="-2"/>
        </w:rPr>
      </w:pPr>
      <w:bookmarkStart w:id="14" w:name="_Hlk41057265"/>
      <w:r w:rsidRPr="00A723A3">
        <w:rPr>
          <w:rFonts w:ascii="Arial" w:eastAsia="Times New Roman" w:hAnsi="Arial" w:cs="Arial"/>
          <w:lang w:val="en-GB" w:eastAsia="en-GB"/>
        </w:rPr>
        <w:t xml:space="preserve">IR35 off payroll </w:t>
      </w:r>
      <w:r w:rsidRPr="00111445">
        <w:rPr>
          <w:rFonts w:ascii="Arial" w:eastAsia="Times New Roman" w:hAnsi="Arial" w:cs="Arial"/>
          <w:lang w:val="en-GB" w:eastAsia="en-GB"/>
        </w:rPr>
        <w:t xml:space="preserve">working rules are not </w:t>
      </w:r>
      <w:r w:rsidRPr="00A723A3">
        <w:rPr>
          <w:rFonts w:ascii="Arial" w:eastAsia="Times New Roman" w:hAnsi="Arial" w:cs="Arial"/>
          <w:lang w:val="en-GB" w:eastAsia="en-GB"/>
        </w:rPr>
        <w:t>expected to apply to this requirement</w:t>
      </w:r>
      <w:r w:rsidR="00B533C6">
        <w:rPr>
          <w:rFonts w:ascii="Arial" w:eastAsia="Times New Roman" w:hAnsi="Arial" w:cs="Arial"/>
          <w:lang w:val="en-GB" w:eastAsia="en-GB"/>
        </w:rPr>
        <w:t>.</w:t>
      </w:r>
      <w:r w:rsidRPr="00A723A3">
        <w:rPr>
          <w:rFonts w:ascii="Arial" w:eastAsia="Times New Roman" w:hAnsi="Arial" w:cs="Arial"/>
          <w:lang w:val="en-GB" w:eastAsia="en-GB"/>
        </w:rPr>
        <w:t xml:space="preserve"> </w:t>
      </w:r>
    </w:p>
    <w:bookmarkEnd w:id="14"/>
    <w:p w14:paraId="4C606A26" w14:textId="77777777" w:rsidR="00A723A3" w:rsidRPr="00A723A3" w:rsidRDefault="00A723A3" w:rsidP="00A723A3">
      <w:pPr>
        <w:spacing w:line="240" w:lineRule="auto"/>
        <w:contextualSpacing/>
        <w:rPr>
          <w:rFonts w:ascii="Arial" w:hAnsi="Arial" w:cs="Arial"/>
          <w:sz w:val="20"/>
          <w:szCs w:val="20"/>
        </w:rPr>
      </w:pPr>
    </w:p>
    <w:p w14:paraId="29D5069A" w14:textId="77777777" w:rsidR="00A723A3" w:rsidRPr="00A723A3" w:rsidRDefault="00A723A3" w:rsidP="00A723A3">
      <w:pPr>
        <w:spacing w:line="240" w:lineRule="auto"/>
        <w:contextualSpacing/>
        <w:rPr>
          <w:rFonts w:ascii="Arial" w:hAnsi="Arial" w:cs="Arial"/>
          <w:b/>
          <w:bCs/>
          <w:color w:val="000000" w:themeColor="text1"/>
        </w:rPr>
      </w:pPr>
      <w:r w:rsidRPr="00A723A3">
        <w:rPr>
          <w:rFonts w:ascii="Arial" w:hAnsi="Arial" w:cs="Arial"/>
          <w:b/>
          <w:bCs/>
          <w:color w:val="000000" w:themeColor="text1"/>
        </w:rPr>
        <w:t>Modern Slavery</w:t>
      </w:r>
    </w:p>
    <w:p w14:paraId="6C6B10C4" w14:textId="2A3E9BEF" w:rsidR="00A723A3" w:rsidRPr="00A723A3" w:rsidRDefault="00A723A3" w:rsidP="00A723A3">
      <w:pPr>
        <w:keepNext/>
        <w:spacing w:after="0" w:line="240" w:lineRule="auto"/>
        <w:outlineLvl w:val="1"/>
        <w:rPr>
          <w:rFonts w:ascii="Arial" w:eastAsia="Times New Roman" w:hAnsi="Arial" w:cs="Arial"/>
          <w:color w:val="FF0000"/>
          <w:kern w:val="22"/>
          <w:lang w:val="en-GB" w:eastAsia="en-GB"/>
        </w:rPr>
      </w:pPr>
      <w:r w:rsidRPr="00A723A3">
        <w:rPr>
          <w:rFonts w:ascii="Arial" w:eastAsia="Times New Roman" w:hAnsi="Arial" w:cs="Arial"/>
          <w:kern w:val="22"/>
          <w:lang w:val="en-GB" w:eastAsia="en-GB"/>
        </w:rPr>
        <w:t xml:space="preserve">A Modern Slavery Assessment has been raised and the risk is considered to be </w:t>
      </w:r>
      <w:r w:rsidRPr="00111445">
        <w:rPr>
          <w:rFonts w:ascii="Arial" w:eastAsia="Times New Roman" w:hAnsi="Arial" w:cs="Arial"/>
          <w:kern w:val="22"/>
          <w:lang w:val="en-GB" w:eastAsia="en-GB"/>
        </w:rPr>
        <w:t xml:space="preserve">Very Low </w:t>
      </w:r>
    </w:p>
    <w:p w14:paraId="5EF8F4D6" w14:textId="77777777" w:rsidR="00A723A3" w:rsidRDefault="00A723A3" w:rsidP="00A723A3">
      <w:pPr>
        <w:spacing w:line="240" w:lineRule="auto"/>
        <w:contextualSpacing/>
        <w:rPr>
          <w:sz w:val="20"/>
          <w:szCs w:val="20"/>
        </w:rPr>
      </w:pPr>
    </w:p>
    <w:p w14:paraId="0FD5A098" w14:textId="77777777" w:rsidR="00A723A3" w:rsidRDefault="00A723A3" w:rsidP="00A723A3">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117E9B72" w14:textId="59C8A0AE" w:rsidR="00A723A3" w:rsidRPr="00F0197B" w:rsidRDefault="00A723A3" w:rsidP="00A723A3">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w:t>
      </w:r>
      <w:r w:rsidRPr="00F0197B">
        <w:rPr>
          <w:rFonts w:ascii="Arial" w:eastAsia="Times New Roman" w:hAnsi="Arial" w:cs="Arial"/>
          <w:kern w:val="22"/>
          <w:lang w:val="en-GB" w:eastAsia="en-GB"/>
        </w:rPr>
        <w:t xml:space="preserve">Very Low. The reference is </w:t>
      </w:r>
      <w:r w:rsidR="001325B0" w:rsidRPr="00F0197B">
        <w:rPr>
          <w:rStyle w:val="findhit"/>
          <w:rFonts w:ascii="Arial" w:hAnsi="Arial" w:cs="Arial"/>
          <w:shd w:val="clear" w:color="auto" w:fill="FFFFFF"/>
        </w:rPr>
        <w:t>RAR</w:t>
      </w:r>
      <w:r w:rsidR="001325B0" w:rsidRPr="00F0197B">
        <w:rPr>
          <w:rStyle w:val="normaltextrun"/>
          <w:rFonts w:ascii="Arial" w:hAnsi="Arial" w:cs="Arial"/>
          <w:shd w:val="clear" w:color="auto" w:fill="FFFFFF"/>
        </w:rPr>
        <w:t>-240510A11</w:t>
      </w:r>
      <w:r w:rsidR="001325B0" w:rsidRPr="00F0197B">
        <w:rPr>
          <w:rStyle w:val="eop"/>
          <w:rFonts w:ascii="Arial" w:hAnsi="Arial" w:cs="Arial"/>
          <w:shd w:val="clear" w:color="auto" w:fill="FFFFFF"/>
        </w:rPr>
        <w:t> </w:t>
      </w:r>
      <w:r w:rsidRPr="00F0197B">
        <w:rPr>
          <w:rFonts w:ascii="Arial" w:eastAsia="Times New Roman" w:hAnsi="Arial" w:cs="Arial"/>
          <w:kern w:val="22"/>
          <w:lang w:val="en-GB" w:eastAsia="en-GB"/>
        </w:rPr>
        <w:t>.</w:t>
      </w:r>
    </w:p>
    <w:p w14:paraId="4F9B517E" w14:textId="77777777" w:rsidR="002A6CA0" w:rsidRPr="0057689D" w:rsidRDefault="002A6CA0" w:rsidP="002A6CA0">
      <w:pPr>
        <w:keepNext/>
        <w:spacing w:after="0" w:line="240" w:lineRule="auto"/>
        <w:outlineLvl w:val="1"/>
        <w:rPr>
          <w:rFonts w:ascii="Arial" w:eastAsia="Times New Roman" w:hAnsi="Arial" w:cs="Arial"/>
          <w:color w:val="FF0000"/>
          <w:kern w:val="22"/>
          <w:lang w:val="en-GB" w:eastAsia="en-GB"/>
        </w:rPr>
      </w:pPr>
    </w:p>
    <w:p w14:paraId="5DEBDD88" w14:textId="239B99F3" w:rsidR="00263E3F" w:rsidRDefault="00263E3F" w:rsidP="00263E3F">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Supplier Assurance Questionnaire</w:t>
      </w:r>
      <w:r w:rsidRPr="00111445">
        <w:rPr>
          <w:rFonts w:ascii="Arial" w:eastAsia="Times New Roman" w:hAnsi="Arial" w:cs="Arial"/>
          <w:kern w:val="22"/>
          <w:lang w:val="en-GB" w:eastAsia="en-GB"/>
        </w:rPr>
        <w:t xml:space="preserve"> does </w:t>
      </w:r>
      <w:r>
        <w:rPr>
          <w:rFonts w:ascii="Arial" w:eastAsia="Times New Roman" w:hAnsi="Arial" w:cs="Arial"/>
          <w:kern w:val="22"/>
          <w:lang w:val="en-GB" w:eastAsia="en-GB"/>
        </w:rPr>
        <w:t>need to be completed.</w:t>
      </w:r>
    </w:p>
    <w:p w14:paraId="3C9E9AF3" w14:textId="77777777" w:rsidR="00263E3F" w:rsidRDefault="00263E3F" w:rsidP="00263E3F">
      <w:pPr>
        <w:keepNext/>
        <w:spacing w:after="0" w:line="240" w:lineRule="auto"/>
        <w:outlineLvl w:val="1"/>
        <w:rPr>
          <w:rFonts w:ascii="Arial" w:eastAsia="Times New Roman" w:hAnsi="Arial" w:cs="Arial"/>
          <w:color w:val="FF0000"/>
          <w:kern w:val="22"/>
          <w:lang w:val="en-GB" w:eastAsia="en-GB"/>
        </w:rPr>
      </w:pPr>
    </w:p>
    <w:p w14:paraId="2BAB2F60" w14:textId="77777777" w:rsidR="00263E3F" w:rsidRPr="00F0197B" w:rsidRDefault="00263E3F" w:rsidP="00263E3F">
      <w:pPr>
        <w:spacing w:after="0" w:line="240" w:lineRule="auto"/>
        <w:rPr>
          <w:rFonts w:ascii="Arial" w:eastAsia="Times New Roman" w:hAnsi="Arial" w:cs="Arial"/>
          <w:lang w:val="en-GB" w:eastAsia="en-GB"/>
        </w:rPr>
      </w:pPr>
      <w:r w:rsidRPr="00F0197B">
        <w:rPr>
          <w:rFonts w:ascii="Arial" w:eastAsia="Times New Roman" w:hAnsi="Arial" w:cs="Arial"/>
          <w:lang w:val="en-GB" w:eastAsia="en-GB"/>
        </w:rPr>
        <w:t xml:space="preserve">Where a Supplier Assurance Questionnaire needs to be completed, Tenderers must complete and email this to </w:t>
      </w:r>
      <w:hyperlink r:id="rId17" w:history="1">
        <w:r w:rsidRPr="00F0197B">
          <w:rPr>
            <w:rStyle w:val="Hyperlink"/>
            <w:rFonts w:ascii="Arial" w:hAnsi="Arial" w:cs="Arial"/>
            <w:color w:val="auto"/>
          </w:rPr>
          <w:t>UKStratComDD-CyDR-DCPP@mod.gov.uk</w:t>
        </w:r>
      </w:hyperlink>
      <w:r w:rsidRPr="00F0197B">
        <w:rPr>
          <w:rFonts w:ascii="Arial" w:hAnsi="Arial" w:cs="Arial"/>
        </w:rPr>
        <w:t xml:space="preserve"> </w:t>
      </w:r>
      <w:r w:rsidRPr="00F0197B">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61453A35" w14:textId="77777777" w:rsidR="00263E3F" w:rsidRPr="00F0197B" w:rsidRDefault="00263E3F" w:rsidP="00263E3F">
      <w:pPr>
        <w:spacing w:after="0" w:line="240" w:lineRule="auto"/>
        <w:rPr>
          <w:rFonts w:ascii="Arial" w:eastAsia="Times New Roman" w:hAnsi="Arial" w:cs="Times New Roman"/>
          <w:szCs w:val="20"/>
          <w:lang w:val="en-GB" w:eastAsia="en-GB"/>
        </w:rPr>
      </w:pPr>
    </w:p>
    <w:p w14:paraId="37D6F645" w14:textId="77777777" w:rsidR="00263E3F" w:rsidRPr="00F0197B" w:rsidRDefault="00263E3F" w:rsidP="00263E3F">
      <w:pPr>
        <w:spacing w:after="0" w:line="240" w:lineRule="auto"/>
        <w:rPr>
          <w:rFonts w:ascii="Arial" w:eastAsia="Times New Roman" w:hAnsi="Arial" w:cs="Times New Roman"/>
          <w:szCs w:val="20"/>
          <w:lang w:val="en-GB" w:eastAsia="en-GB"/>
        </w:rPr>
      </w:pPr>
      <w:r w:rsidRPr="00F0197B">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CB287F0" w14:textId="77777777" w:rsidR="00263E3F" w:rsidRPr="00F0197B" w:rsidRDefault="00263E3F" w:rsidP="00263E3F">
      <w:pPr>
        <w:spacing w:after="0" w:line="240" w:lineRule="auto"/>
        <w:rPr>
          <w:rFonts w:ascii="Arial" w:eastAsia="Times New Roman" w:hAnsi="Arial" w:cs="Times New Roman"/>
          <w:szCs w:val="20"/>
          <w:lang w:val="en-GB" w:eastAsia="en-GB"/>
        </w:rPr>
      </w:pPr>
    </w:p>
    <w:p w14:paraId="7815D7FA" w14:textId="77777777" w:rsidR="00263E3F" w:rsidRPr="00F0197B" w:rsidRDefault="00263E3F" w:rsidP="00263E3F">
      <w:pPr>
        <w:spacing w:after="0" w:line="240" w:lineRule="auto"/>
        <w:rPr>
          <w:rFonts w:ascii="Arial" w:eastAsia="Times New Roman" w:hAnsi="Arial" w:cs="Times New Roman"/>
          <w:szCs w:val="20"/>
          <w:lang w:val="en-GB" w:eastAsia="en-GB"/>
        </w:rPr>
      </w:pPr>
      <w:r w:rsidRPr="00F0197B">
        <w:rPr>
          <w:rFonts w:ascii="Arial" w:eastAsia="Times New Roman" w:hAnsi="Arial" w:cs="Times New Roman"/>
          <w:szCs w:val="20"/>
          <w:lang w:val="en-GB" w:eastAsia="en-GB"/>
        </w:rPr>
        <w:t xml:space="preserve">Guidance of Cyber Implementations Plans can be found online at </w:t>
      </w:r>
      <w:hyperlink r:id="rId18" w:history="1">
        <w:r w:rsidRPr="00F0197B">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F0197B">
        <w:rPr>
          <w:rFonts w:ascii="Arial" w:eastAsia="Times New Roman" w:hAnsi="Arial" w:cs="Times New Roman"/>
          <w:szCs w:val="20"/>
          <w:lang w:val="en-GB" w:eastAsia="en-GB"/>
        </w:rPr>
        <w:t xml:space="preserve"> </w:t>
      </w:r>
    </w:p>
    <w:p w14:paraId="12E382DF" w14:textId="77777777" w:rsidR="002A6CA0" w:rsidRPr="0057689D" w:rsidRDefault="002A6CA0" w:rsidP="002A6CA0">
      <w:pPr>
        <w:spacing w:after="0" w:line="240" w:lineRule="auto"/>
        <w:jc w:val="both"/>
        <w:rPr>
          <w:rFonts w:ascii="Arial" w:eastAsia="Times New Roman" w:hAnsi="Arial" w:cs="Arial"/>
          <w:color w:val="FF0000"/>
          <w:lang w:val="en-GB" w:eastAsia="en-GB"/>
        </w:rPr>
      </w:pPr>
    </w:p>
    <w:bookmarkEnd w:id="13"/>
    <w:p w14:paraId="3A57CDEA" w14:textId="2DF7B79A" w:rsidR="003F0AC9" w:rsidRPr="00103FF0" w:rsidRDefault="00263E3F" w:rsidP="00103FF0">
      <w:pPr>
        <w:widowControl/>
        <w:spacing w:before="171" w:after="85" w:line="389" w:lineRule="exact"/>
        <w:ind w:right="864"/>
        <w:jc w:val="center"/>
        <w:textAlignment w:val="baseline"/>
        <w:rPr>
          <w:rFonts w:ascii="Arial" w:hAnsi="Arial" w:cs="Arial"/>
          <w:b/>
          <w:sz w:val="28"/>
          <w:szCs w:val="28"/>
        </w:rPr>
      </w:pPr>
      <w:r>
        <w:rPr>
          <w:rFonts w:ascii="Arial" w:hAnsi="Arial" w:cs="Arial"/>
          <w:b/>
          <w:sz w:val="28"/>
          <w:szCs w:val="28"/>
        </w:rPr>
        <w:t xml:space="preserve"> </w:t>
      </w:r>
      <w:r w:rsidR="003F0AC9" w:rsidRPr="003F0AC9">
        <w:rPr>
          <w:rFonts w:ascii="Arial" w:eastAsia="Arial" w:hAnsi="Arial" w:cs="Times New Roman"/>
          <w:b/>
          <w:color w:val="000000"/>
          <w:sz w:val="28"/>
        </w:rPr>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lastRenderedPageBreak/>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111445" w:rsidRDefault="003F0AC9" w:rsidP="003F0AC9">
            <w:pPr>
              <w:widowControl/>
              <w:spacing w:after="113" w:line="253" w:lineRule="exact"/>
              <w:ind w:left="108"/>
              <w:textAlignment w:val="baseline"/>
              <w:rPr>
                <w:rFonts w:ascii="Arial" w:eastAsia="Arial" w:hAnsi="Arial" w:cs="Times New Roman"/>
              </w:rPr>
            </w:pPr>
            <w:r w:rsidRPr="00111445">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111445" w:rsidRDefault="003F0AC9" w:rsidP="003F0AC9">
            <w:pPr>
              <w:widowControl/>
              <w:spacing w:after="118" w:line="252" w:lineRule="exact"/>
              <w:ind w:left="108" w:right="108"/>
              <w:textAlignment w:val="baseline"/>
              <w:rPr>
                <w:rFonts w:ascii="Arial" w:eastAsia="Arial" w:hAnsi="Arial" w:cs="Times New Roman"/>
              </w:rPr>
            </w:pPr>
            <w:r w:rsidRPr="00111445">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0B5EF2C2" w:rsidR="003F0AC9" w:rsidRPr="00111445" w:rsidRDefault="00FF7A7A" w:rsidP="003F0AC9">
            <w:pPr>
              <w:widowControl/>
              <w:spacing w:after="359" w:line="254" w:lineRule="exact"/>
              <w:ind w:left="108" w:right="504"/>
              <w:textAlignment w:val="baseline"/>
              <w:rPr>
                <w:rFonts w:ascii="Arial" w:eastAsia="Arial" w:hAnsi="Arial" w:cs="Times New Roman"/>
                <w:spacing w:val="-2"/>
              </w:rPr>
            </w:pPr>
            <w:r w:rsidRPr="00111445">
              <w:rPr>
                <w:rFonts w:ascii="Arial" w:eastAsia="Arial" w:hAnsi="Arial" w:cs="Arial"/>
              </w:rPr>
              <w:t>4 July</w:t>
            </w:r>
            <w:r w:rsidR="003F0AC9" w:rsidRPr="00111445">
              <w:rPr>
                <w:rFonts w:ascii="Arial" w:eastAsia="Arial" w:hAnsi="Arial" w:cs="Arial"/>
              </w:rPr>
              <w:t xml:space="preserve"> </w:t>
            </w:r>
            <w:r w:rsidR="001731FA" w:rsidRPr="00111445">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5A6DC7A5" w:rsidR="003F0AC9" w:rsidRPr="00111445" w:rsidRDefault="009F3AC3" w:rsidP="003F0AC9">
            <w:pPr>
              <w:widowControl/>
              <w:spacing w:after="104" w:line="254" w:lineRule="exact"/>
              <w:ind w:left="108" w:right="504"/>
              <w:textAlignment w:val="baseline"/>
              <w:rPr>
                <w:rFonts w:ascii="Arial" w:eastAsia="Arial" w:hAnsi="Arial" w:cs="Times New Roman"/>
                <w:spacing w:val="-2"/>
              </w:rPr>
            </w:pPr>
            <w:r w:rsidRPr="00111445">
              <w:rPr>
                <w:rFonts w:ascii="Arial" w:eastAsia="Arial" w:hAnsi="Arial" w:cs="Arial"/>
              </w:rPr>
              <w:t>5</w:t>
            </w:r>
            <w:r w:rsidR="003F0AC9" w:rsidRPr="00111445">
              <w:rPr>
                <w:rFonts w:ascii="Arial" w:eastAsia="Arial" w:hAnsi="Arial" w:cs="Arial"/>
              </w:rPr>
              <w:t xml:space="preserve"> J</w:t>
            </w:r>
            <w:r w:rsidR="00924321" w:rsidRPr="00111445">
              <w:rPr>
                <w:rFonts w:ascii="Arial" w:eastAsia="Arial" w:hAnsi="Arial" w:cs="Arial"/>
              </w:rPr>
              <w:t>uly</w:t>
            </w:r>
            <w:r w:rsidR="003F0AC9" w:rsidRPr="00111445">
              <w:rPr>
                <w:rFonts w:ascii="Arial" w:eastAsia="Arial" w:hAnsi="Arial" w:cs="Arial"/>
              </w:rPr>
              <w:t xml:space="preserve"> </w:t>
            </w:r>
            <w:r w:rsidR="001731FA" w:rsidRPr="00111445">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4090EEBE" w:rsidR="003F0AC9" w:rsidRPr="00111445" w:rsidRDefault="003F0AC9" w:rsidP="003F0AC9">
            <w:pPr>
              <w:widowControl/>
              <w:spacing w:after="228" w:line="255" w:lineRule="exact"/>
              <w:ind w:left="108" w:right="504"/>
              <w:textAlignment w:val="baseline"/>
              <w:rPr>
                <w:rFonts w:ascii="Arial" w:eastAsia="Arial" w:hAnsi="Arial" w:cs="Times New Roman"/>
                <w:spacing w:val="-2"/>
              </w:rPr>
            </w:pPr>
            <w:r w:rsidRPr="00111445">
              <w:rPr>
                <w:rFonts w:ascii="Arial" w:eastAsia="Arial" w:hAnsi="Arial" w:cs="Arial"/>
              </w:rPr>
              <w:t>1</w:t>
            </w:r>
            <w:r w:rsidR="009F3AC3" w:rsidRPr="00111445">
              <w:rPr>
                <w:rFonts w:ascii="Arial" w:eastAsia="Arial" w:hAnsi="Arial" w:cs="Arial"/>
              </w:rPr>
              <w:t>9</w:t>
            </w:r>
            <w:r w:rsidRPr="00111445">
              <w:rPr>
                <w:rFonts w:ascii="Arial" w:eastAsia="Arial" w:hAnsi="Arial" w:cs="Arial"/>
              </w:rPr>
              <w:t xml:space="preserve"> J</w:t>
            </w:r>
            <w:r w:rsidR="00506764" w:rsidRPr="00111445">
              <w:rPr>
                <w:rFonts w:ascii="Arial" w:eastAsia="Arial" w:hAnsi="Arial" w:cs="Arial"/>
              </w:rPr>
              <w:t>uly</w:t>
            </w:r>
            <w:r w:rsidRPr="00111445">
              <w:rPr>
                <w:rFonts w:ascii="Arial" w:eastAsia="Arial" w:hAnsi="Arial" w:cs="Arial"/>
              </w:rPr>
              <w:t xml:space="preserve"> </w:t>
            </w:r>
            <w:r w:rsidR="001731FA" w:rsidRPr="00111445">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43E8A3BF" w:rsidR="003F0AC9" w:rsidRPr="00111445" w:rsidRDefault="00581024" w:rsidP="003F0AC9">
            <w:pPr>
              <w:widowControl/>
              <w:spacing w:after="109" w:line="249" w:lineRule="exact"/>
              <w:ind w:left="108"/>
              <w:textAlignment w:val="baseline"/>
              <w:rPr>
                <w:rFonts w:ascii="Arial" w:eastAsia="Arial" w:hAnsi="Arial" w:cs="Times New Roman"/>
              </w:rPr>
            </w:pPr>
            <w:r w:rsidRPr="00111445">
              <w:rPr>
                <w:rFonts w:ascii="Arial" w:eastAsia="Arial" w:hAnsi="Arial" w:cs="Arial"/>
              </w:rPr>
              <w:t>22</w:t>
            </w:r>
            <w:r w:rsidR="003F0AC9" w:rsidRPr="00111445">
              <w:rPr>
                <w:rFonts w:ascii="Arial" w:eastAsia="Arial" w:hAnsi="Arial" w:cs="Arial"/>
              </w:rPr>
              <w:t xml:space="preserve"> J</w:t>
            </w:r>
            <w:r w:rsidR="00506764" w:rsidRPr="00111445">
              <w:rPr>
                <w:rFonts w:ascii="Arial" w:eastAsia="Arial" w:hAnsi="Arial" w:cs="Arial"/>
              </w:rPr>
              <w:t>ul</w:t>
            </w:r>
            <w:r w:rsidR="003F0AC9" w:rsidRPr="00111445">
              <w:rPr>
                <w:rFonts w:ascii="Arial" w:eastAsia="Arial" w:hAnsi="Arial" w:cs="Arial"/>
              </w:rPr>
              <w:t xml:space="preserve">y </w:t>
            </w:r>
            <w:r w:rsidR="001731FA" w:rsidRPr="00111445">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111445" w:rsidRDefault="003F0AC9" w:rsidP="003F0AC9">
            <w:pPr>
              <w:widowControl/>
              <w:spacing w:after="114" w:line="252" w:lineRule="exact"/>
              <w:ind w:left="108"/>
              <w:textAlignment w:val="baseline"/>
              <w:rPr>
                <w:rFonts w:ascii="Arial" w:eastAsia="Arial" w:hAnsi="Arial" w:cs="Times New Roman"/>
              </w:rPr>
            </w:pPr>
            <w:r w:rsidRPr="00111445">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111445" w:rsidRDefault="003F0AC9" w:rsidP="003F0AC9">
            <w:pPr>
              <w:widowControl/>
              <w:spacing w:after="114" w:line="252" w:lineRule="exact"/>
              <w:ind w:left="108"/>
              <w:textAlignment w:val="baseline"/>
              <w:rPr>
                <w:rFonts w:ascii="Arial" w:eastAsia="Arial" w:hAnsi="Arial" w:cs="Arial"/>
              </w:rPr>
            </w:pPr>
            <w:r w:rsidRPr="00111445">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111445" w:rsidRDefault="003F0AC9" w:rsidP="003F0AC9">
            <w:pPr>
              <w:widowControl/>
              <w:spacing w:after="114" w:line="252" w:lineRule="exact"/>
              <w:ind w:left="108"/>
              <w:textAlignment w:val="baseline"/>
              <w:rPr>
                <w:rFonts w:ascii="Arial" w:eastAsia="Arial" w:hAnsi="Arial" w:cs="Times New Roman"/>
              </w:rPr>
            </w:pPr>
            <w:r w:rsidRPr="00111445">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pPr>
        <w:widowControl/>
        <w:numPr>
          <w:ilvl w:val="0"/>
          <w:numId w:val="16"/>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pPr>
        <w:widowControl/>
        <w:numPr>
          <w:ilvl w:val="0"/>
          <w:numId w:val="16"/>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pPr>
        <w:widowControl/>
        <w:numPr>
          <w:ilvl w:val="0"/>
          <w:numId w:val="17"/>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pPr>
        <w:widowControl/>
        <w:numPr>
          <w:ilvl w:val="0"/>
          <w:numId w:val="18"/>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pPr>
        <w:widowControl/>
        <w:numPr>
          <w:ilvl w:val="0"/>
          <w:numId w:val="18"/>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pPr>
        <w:widowControl/>
        <w:numPr>
          <w:ilvl w:val="0"/>
          <w:numId w:val="18"/>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CC4F8C8" w14:textId="11AF75F5" w:rsidR="00BA7A8B" w:rsidRPr="006E39BE" w:rsidRDefault="00BA7A8B" w:rsidP="006E39BE">
      <w:pPr>
        <w:pStyle w:val="Heading1"/>
        <w:numPr>
          <w:ilvl w:val="0"/>
          <w:numId w:val="0"/>
        </w:numPr>
        <w:ind w:left="851" w:hanging="709"/>
        <w:jc w:val="center"/>
        <w:rPr>
          <w:u w:val="none"/>
        </w:rPr>
      </w:pPr>
      <w:bookmarkStart w:id="15" w:name="_Section_D_–"/>
      <w:bookmarkStart w:id="16" w:name="_Hlk18881623"/>
      <w:bookmarkEnd w:id="15"/>
      <w:r w:rsidRPr="006E39BE">
        <w:rPr>
          <w:rFonts w:eastAsia="Arial"/>
          <w:sz w:val="28"/>
          <w:szCs w:val="40"/>
          <w:u w:val="none"/>
        </w:rPr>
        <w:lastRenderedPageBreak/>
        <w:t>Sect</w:t>
      </w:r>
      <w:r w:rsidRPr="006E39BE">
        <w:rPr>
          <w:rFonts w:eastAsia="Arial"/>
          <w:spacing w:val="1"/>
          <w:sz w:val="28"/>
          <w:szCs w:val="40"/>
          <w:u w:val="none"/>
        </w:rPr>
        <w:t>i</w:t>
      </w:r>
      <w:r w:rsidRPr="006E39BE">
        <w:rPr>
          <w:rFonts w:eastAsia="Arial"/>
          <w:spacing w:val="-1"/>
          <w:sz w:val="28"/>
          <w:szCs w:val="40"/>
          <w:u w:val="none"/>
        </w:rPr>
        <w:t>o</w:t>
      </w:r>
      <w:r w:rsidRPr="006E39BE">
        <w:rPr>
          <w:rFonts w:eastAsia="Arial"/>
          <w:sz w:val="28"/>
          <w:szCs w:val="40"/>
          <w:u w:val="none"/>
        </w:rPr>
        <w:t>n D</w:t>
      </w:r>
      <w:r w:rsidRPr="006E39BE">
        <w:rPr>
          <w:rFonts w:eastAsia="Arial"/>
          <w:spacing w:val="-2"/>
          <w:sz w:val="28"/>
          <w:szCs w:val="40"/>
          <w:u w:val="none"/>
        </w:rPr>
        <w:t xml:space="preserve"> </w:t>
      </w:r>
      <w:r w:rsidRPr="006E39BE">
        <w:rPr>
          <w:rFonts w:eastAsia="Arial"/>
          <w:sz w:val="28"/>
          <w:szCs w:val="40"/>
          <w:u w:val="none"/>
        </w:rPr>
        <w:t>–</w:t>
      </w:r>
      <w:r w:rsidRPr="006E39BE">
        <w:rPr>
          <w:sz w:val="44"/>
          <w:szCs w:val="44"/>
          <w:u w:val="none"/>
        </w:rPr>
        <w:t xml:space="preserve"> </w:t>
      </w:r>
      <w:bookmarkStart w:id="17" w:name="Evaluation"/>
      <w:r w:rsidRPr="006E39BE">
        <w:rPr>
          <w:sz w:val="28"/>
          <w:szCs w:val="40"/>
          <w:u w:val="none"/>
        </w:rPr>
        <w:t>Tender Evaluation Criteria</w:t>
      </w:r>
      <w:bookmarkEnd w:id="17"/>
    </w:p>
    <w:p w14:paraId="6B88D849" w14:textId="77777777" w:rsidR="00BA7A8B" w:rsidRPr="002A256B" w:rsidRDefault="00BA7A8B" w:rsidP="00BA7A8B">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189393E"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82966259"/>
      <w:bookmarkStart w:id="20" w:name="_Hlk531645487"/>
      <w:bookmarkStart w:id="21" w:name="_Hlk38718917"/>
      <w:bookmarkStart w:id="22"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865D2FE" w14:textId="77777777" w:rsidR="00304369" w:rsidRDefault="00304369" w:rsidP="00304369">
      <w:pPr>
        <w:pStyle w:val="ListParagraph"/>
        <w:tabs>
          <w:tab w:val="left" w:pos="8931"/>
        </w:tabs>
        <w:spacing w:after="0" w:line="240" w:lineRule="auto"/>
        <w:ind w:left="567" w:right="109"/>
        <w:rPr>
          <w:rFonts w:ascii="Arial" w:eastAsia="Arial" w:hAnsi="Arial" w:cs="Arial"/>
          <w:szCs w:val="20"/>
          <w:lang w:val="en-GB" w:eastAsia="en-GB"/>
        </w:rPr>
      </w:pPr>
    </w:p>
    <w:p w14:paraId="055C4174"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3" w:name="_Hlk531646086"/>
      <w:r w:rsidRPr="00FB2B53">
        <w:rPr>
          <w:rFonts w:ascii="Arial" w:eastAsia="Times New Roman" w:hAnsi="Arial" w:cs="Arial"/>
          <w:color w:val="000000"/>
          <w:spacing w:val="-3"/>
          <w:lang w:val="en-GB" w:eastAsia="en-GB"/>
        </w:rPr>
        <w:t xml:space="preserve"> based on the following calculation:</w:t>
      </w:r>
    </w:p>
    <w:p w14:paraId="3F47B730" w14:textId="77777777" w:rsidR="00304369" w:rsidRPr="00FB2B53" w:rsidRDefault="00304369" w:rsidP="00304369">
      <w:pPr>
        <w:tabs>
          <w:tab w:val="left" w:pos="8931"/>
        </w:tabs>
        <w:spacing w:after="0" w:line="240" w:lineRule="auto"/>
        <w:ind w:right="109"/>
        <w:rPr>
          <w:rFonts w:ascii="Arial" w:eastAsia="Arial" w:hAnsi="Arial" w:cs="Arial"/>
          <w:szCs w:val="20"/>
          <w:lang w:val="en-GB" w:eastAsia="en-GB"/>
        </w:rPr>
      </w:pPr>
    </w:p>
    <w:p w14:paraId="3D4B812F" w14:textId="77777777" w:rsidR="00304369" w:rsidRPr="00FB2B53" w:rsidRDefault="00304369" w:rsidP="003043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4A7AC43" w14:textId="77777777" w:rsidR="00304369" w:rsidRPr="00B4213C" w:rsidRDefault="00304369" w:rsidP="003043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F88450D" w14:textId="77777777" w:rsidR="00304369" w:rsidRPr="00B4213C" w:rsidRDefault="00304369" w:rsidP="00304369">
      <w:pPr>
        <w:tabs>
          <w:tab w:val="left" w:pos="8931"/>
        </w:tabs>
        <w:spacing w:after="0" w:line="240" w:lineRule="auto"/>
        <w:ind w:right="109"/>
        <w:rPr>
          <w:rFonts w:ascii="Arial" w:eastAsia="Arial" w:hAnsi="Arial" w:cs="Arial"/>
          <w:szCs w:val="20"/>
          <w:lang w:val="en-GB" w:eastAsia="en-GB"/>
        </w:rPr>
      </w:pPr>
    </w:p>
    <w:bookmarkEnd w:id="23"/>
    <w:p w14:paraId="29CE0533" w14:textId="77777777" w:rsidR="00304369" w:rsidRPr="0089029E"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FAA4A92"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22FBA319" w14:textId="77777777" w:rsidR="00304369" w:rsidRPr="00A34A92"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2AACCAAD" w14:textId="77777777" w:rsidR="00304369" w:rsidRPr="00B4213C" w:rsidRDefault="00304369" w:rsidP="00304369">
      <w:pPr>
        <w:pStyle w:val="ListParagraph"/>
        <w:spacing w:after="0" w:line="240" w:lineRule="auto"/>
        <w:rPr>
          <w:rFonts w:ascii="Arial" w:hAnsi="Arial" w:cs="Arial"/>
          <w:spacing w:val="-3"/>
        </w:rPr>
      </w:pPr>
    </w:p>
    <w:p w14:paraId="41E82B76" w14:textId="77777777" w:rsidR="00304369" w:rsidRPr="00772D42" w:rsidRDefault="00304369" w:rsidP="00304369">
      <w:pPr>
        <w:pStyle w:val="ListParagraph"/>
        <w:numPr>
          <w:ilvl w:val="0"/>
          <w:numId w:val="24"/>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D814D4" w14:textId="77777777" w:rsidR="00304369" w:rsidRPr="00B4213C" w:rsidRDefault="00304369" w:rsidP="00304369">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6A3BD04" w14:textId="77777777" w:rsidR="00304369" w:rsidRDefault="00304369" w:rsidP="00304369">
      <w:pPr>
        <w:pStyle w:val="ListParagraph"/>
        <w:numPr>
          <w:ilvl w:val="0"/>
          <w:numId w:val="24"/>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70729A">
        <w:rPr>
          <w:rFonts w:ascii="Arial" w:hAnsi="Arial" w:cs="Arial"/>
          <w:color w:val="000000"/>
          <w:shd w:val="clear" w:color="auto" w:fill="FFFFFF"/>
        </w:rPr>
        <w:t>Responses should remain as concise as possible and any supporting information should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marketing material, will not be evaluated. Hyperlinks to documents or references to websites should not be used, unless these have been requested.</w:t>
      </w:r>
    </w:p>
    <w:p w14:paraId="42971E8B" w14:textId="77777777" w:rsidR="00304369" w:rsidRPr="006E21DE" w:rsidRDefault="00304369" w:rsidP="00304369">
      <w:pPr>
        <w:pStyle w:val="ListParagraph"/>
        <w:spacing w:after="0" w:line="240" w:lineRule="auto"/>
        <w:ind w:left="0"/>
        <w:rPr>
          <w:rFonts w:ascii="Arial" w:eastAsia="Times New Roman" w:hAnsi="Arial" w:cs="Arial"/>
          <w:color w:val="000000"/>
          <w:lang w:val="en-GB" w:eastAsia="en-GB"/>
        </w:rPr>
      </w:pPr>
    </w:p>
    <w:p w14:paraId="3A7B8E0B" w14:textId="77777777" w:rsidR="00304369"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10503C7"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286EC395" w14:textId="77777777" w:rsidR="00304369" w:rsidRPr="003D45C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3C52003F"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30E057EA" w14:textId="77777777" w:rsidR="00304369" w:rsidRPr="00772D4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29997C7C" w14:textId="77777777" w:rsidR="00304369" w:rsidRPr="00B4213C" w:rsidRDefault="00304369" w:rsidP="00304369">
      <w:pPr>
        <w:pStyle w:val="ListParagraph"/>
        <w:spacing w:after="0" w:line="240" w:lineRule="auto"/>
        <w:rPr>
          <w:rFonts w:ascii="Arial" w:eastAsia="Arial" w:hAnsi="Arial" w:cs="Arial"/>
          <w:color w:val="000000" w:themeColor="text1"/>
          <w:szCs w:val="20"/>
          <w:lang w:val="en-GB" w:eastAsia="en-GB"/>
        </w:rPr>
      </w:pPr>
    </w:p>
    <w:p w14:paraId="004957AC" w14:textId="77777777" w:rsidR="00304369" w:rsidRPr="00080D39" w:rsidRDefault="00304369" w:rsidP="00304369">
      <w:pPr>
        <w:pStyle w:val="ListParagraph"/>
        <w:widowControl/>
        <w:numPr>
          <w:ilvl w:val="0"/>
          <w:numId w:val="2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8B524EC"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7856377E"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E9BC91A"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97EBEE3"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6E6DFF80" w14:textId="77777777" w:rsidR="00304369"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0CEFC711" w14:textId="77777777" w:rsidR="00304369" w:rsidRDefault="00304369" w:rsidP="00304369">
      <w:pPr>
        <w:pStyle w:val="ListParagraph"/>
        <w:widowControl/>
        <w:numPr>
          <w:ilvl w:val="0"/>
          <w:numId w:val="24"/>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65B48A80" w14:textId="77777777" w:rsidR="00304369" w:rsidRPr="00FB3209" w:rsidRDefault="00304369" w:rsidP="00304369">
      <w:pPr>
        <w:pStyle w:val="ListParagraph"/>
        <w:widowControl/>
        <w:spacing w:after="0" w:line="240" w:lineRule="auto"/>
        <w:ind w:left="0"/>
        <w:rPr>
          <w:rFonts w:ascii="Arial" w:eastAsia="Times New Roman" w:hAnsi="Arial" w:cs="Arial"/>
          <w:bCs/>
          <w:spacing w:val="-3"/>
          <w:lang w:val="en-GB" w:eastAsia="en-GB"/>
        </w:rPr>
      </w:pPr>
    </w:p>
    <w:p w14:paraId="5A323A99"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3FEE136"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412C874"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4" w:name="_Hlk66043633"/>
      <w:r>
        <w:rPr>
          <w:rFonts w:ascii="Arial" w:eastAsia="Times New Roman" w:hAnsi="Arial" w:cs="Arial"/>
          <w:bCs/>
          <w:spacing w:val="-3"/>
          <w:lang w:val="en-GB" w:eastAsia="en-GB"/>
        </w:rPr>
        <w:t>any required delivery dates cannot be met.</w:t>
      </w:r>
    </w:p>
    <w:bookmarkEnd w:id="24"/>
    <w:p w14:paraId="0FA1034E" w14:textId="77777777" w:rsidR="00304369" w:rsidRPr="00F33C02"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2F086FE0"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B8A21D" w14:textId="7777777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5"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3302626" w14:textId="7777777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more than one priced proposal has been submitted and the Authority considers that this has affected the evaluation process.</w:t>
      </w:r>
    </w:p>
    <w:p w14:paraId="79346421" w14:textId="77777777" w:rsidR="00304369" w:rsidRPr="00431BC0" w:rsidRDefault="00304369" w:rsidP="00304369">
      <w:pPr>
        <w:pStyle w:val="ListParagraph"/>
        <w:numPr>
          <w:ilvl w:val="0"/>
          <w:numId w:val="21"/>
        </w:numPr>
        <w:tabs>
          <w:tab w:val="left" w:pos="8931"/>
        </w:tabs>
        <w:spacing w:after="0" w:line="240" w:lineRule="auto"/>
        <w:ind w:right="109"/>
        <w:rPr>
          <w:rFonts w:ascii="Arial" w:eastAsia="Times New Roman" w:hAnsi="Arial" w:cs="Arial"/>
          <w:bCs/>
          <w:spacing w:val="-3"/>
          <w:lang w:val="en-GB" w:eastAsia="en-GB"/>
        </w:rPr>
      </w:pPr>
      <w:r w:rsidRPr="00431BC0">
        <w:rPr>
          <w:rFonts w:ascii="Arial" w:eastAsia="Times New Roman" w:hAnsi="Arial" w:cs="Arial"/>
          <w:lang w:val="en-GB" w:eastAsia="en-GB"/>
        </w:rPr>
        <w:t>the Social Value Commitments form does not include at least one commitment for each of the three Social Value criteria/themes.</w:t>
      </w:r>
    </w:p>
    <w:p w14:paraId="69F24E81"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bookmarkEnd w:id="25"/>
    <w:p w14:paraId="0FBAA945" w14:textId="77777777" w:rsidR="00304369" w:rsidRPr="0060087A" w:rsidRDefault="00304369" w:rsidP="00304369">
      <w:pPr>
        <w:pStyle w:val="ListParagraph"/>
        <w:numPr>
          <w:ilvl w:val="0"/>
          <w:numId w:val="24"/>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06FC7FF5"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1FC57CD9"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535610" w14:textId="77777777" w:rsidR="00304369" w:rsidRPr="00B4213C" w:rsidRDefault="00304369" w:rsidP="00304369">
      <w:pPr>
        <w:widowControl/>
        <w:spacing w:after="0" w:line="240" w:lineRule="auto"/>
        <w:rPr>
          <w:rFonts w:ascii="Arial" w:eastAsia="Times New Roman" w:hAnsi="Arial" w:cs="Arial"/>
          <w:color w:val="212121"/>
          <w:lang w:val="en-GB" w:eastAsia="en-GB"/>
        </w:rPr>
      </w:pPr>
    </w:p>
    <w:p w14:paraId="76199DB8" w14:textId="77777777" w:rsidR="00304369" w:rsidRPr="001575C1"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26" w:name="_Hlk66044082"/>
      <w:bookmarkStart w:id="27"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4FC48A10" w14:textId="77777777" w:rsidR="00304369" w:rsidRPr="00D8439C" w:rsidRDefault="00304369" w:rsidP="00304369">
      <w:pPr>
        <w:pStyle w:val="ListParagraph"/>
        <w:rPr>
          <w:rFonts w:ascii="Arial" w:eastAsia="Times New Roman" w:hAnsi="Arial" w:cs="Arial"/>
          <w:bCs/>
          <w:i/>
          <w:spacing w:val="-3"/>
          <w:sz w:val="18"/>
          <w:szCs w:val="18"/>
          <w:lang w:val="en-GB" w:eastAsia="en-GB"/>
        </w:rPr>
      </w:pPr>
    </w:p>
    <w:p w14:paraId="41F16925" w14:textId="77777777" w:rsidR="00304369" w:rsidRPr="00467FCB" w:rsidRDefault="00304369" w:rsidP="00304369">
      <w:pPr>
        <w:pStyle w:val="ListParagraph"/>
        <w:numPr>
          <w:ilvl w:val="0"/>
          <w:numId w:val="24"/>
        </w:numPr>
        <w:tabs>
          <w:tab w:val="left" w:pos="8931"/>
        </w:tabs>
        <w:spacing w:after="0" w:line="240" w:lineRule="auto"/>
        <w:ind w:right="109"/>
        <w:rPr>
          <w:rFonts w:ascii="Arial" w:eastAsia="Times New Roman" w:hAnsi="Arial" w:cs="Arial"/>
          <w:bCs/>
          <w:iCs/>
          <w:spacing w:val="-3"/>
          <w:lang w:val="en-GB" w:eastAsia="en-GB"/>
        </w:rPr>
      </w:pPr>
      <w:bookmarkStart w:id="28" w:name="_Hlk66043734"/>
      <w:r w:rsidRPr="005158CA">
        <w:rPr>
          <w:rFonts w:ascii="Arial" w:eastAsia="Times New Roman" w:hAnsi="Arial" w:cs="Arial"/>
          <w:bCs/>
          <w:spacing w:val="-3"/>
          <w:lang w:val="en-GB" w:eastAsia="en-GB"/>
        </w:rPr>
        <w:t xml:space="preserve">Prices </w:t>
      </w:r>
      <w:bookmarkStart w:id="29" w:name="_Hlk82965834"/>
      <w:r w:rsidRPr="005158CA">
        <w:rPr>
          <w:rFonts w:ascii="Arial" w:eastAsia="Times New Roman" w:hAnsi="Arial" w:cs="Arial"/>
          <w:bCs/>
          <w:spacing w:val="-3"/>
          <w:lang w:val="en-GB" w:eastAsia="en-GB"/>
        </w:rPr>
        <w:t>should 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467FCB">
        <w:rPr>
          <w:rFonts w:ascii="Arial" w:eastAsia="Times New Roman" w:hAnsi="Arial" w:cs="Arial"/>
          <w:bCs/>
          <w:spacing w:val="-3"/>
          <w:lang w:val="en-GB" w:eastAsia="en-GB"/>
        </w:rPr>
        <w:t>.</w:t>
      </w:r>
      <w:r w:rsidRPr="00467FCB">
        <w:rPr>
          <w:rFonts w:ascii="Arial" w:eastAsia="Times New Roman" w:hAnsi="Arial" w:cs="Arial"/>
          <w:bCs/>
          <w:iCs/>
          <w:spacing w:val="-3"/>
          <w:lang w:val="en-GB" w:eastAsia="en-GB"/>
        </w:rPr>
        <w:t xml:space="preserve"> As the maximum duration for this contract is longer than 3 years, Variation of Price (VOP) will apply to prices for any goods and/or services delivered after 3 years. Any prices stated for the Contract Periods 4 and 5 must be the same as the prices for Contract Period 1. Any VOP calculation will be made as necessary during the contract term. </w:t>
      </w:r>
      <w:bookmarkStart w:id="30" w:name="_Hlk531646109"/>
      <w:bookmarkEnd w:id="28"/>
      <w:bookmarkEnd w:id="29"/>
    </w:p>
    <w:p w14:paraId="655B8868" w14:textId="77777777" w:rsidR="00304369" w:rsidRPr="005158CA" w:rsidRDefault="00304369" w:rsidP="00304369">
      <w:pPr>
        <w:pStyle w:val="ListParagraph"/>
        <w:tabs>
          <w:tab w:val="left" w:pos="8931"/>
        </w:tabs>
        <w:spacing w:after="0" w:line="240" w:lineRule="auto"/>
        <w:ind w:left="0" w:right="109"/>
        <w:rPr>
          <w:rFonts w:ascii="Arial" w:eastAsia="Times New Roman" w:hAnsi="Arial" w:cs="Arial"/>
          <w:bCs/>
          <w:iCs/>
          <w:color w:val="FF0000"/>
          <w:spacing w:val="-3"/>
          <w:lang w:val="en-GB" w:eastAsia="en-GB"/>
        </w:rPr>
      </w:pPr>
    </w:p>
    <w:p w14:paraId="038CE111" w14:textId="77777777" w:rsidR="00304369" w:rsidRPr="005158CA" w:rsidRDefault="00304369" w:rsidP="00304369">
      <w:pPr>
        <w:pStyle w:val="ListParagraph"/>
        <w:numPr>
          <w:ilvl w:val="0"/>
          <w:numId w:val="24"/>
        </w:numPr>
        <w:tabs>
          <w:tab w:val="left" w:pos="8931"/>
        </w:tabs>
        <w:spacing w:after="0" w:line="240" w:lineRule="auto"/>
        <w:ind w:right="109"/>
        <w:rPr>
          <w:rFonts w:ascii="Arial" w:eastAsia="Times New Roman" w:hAnsi="Arial" w:cs="Arial"/>
          <w:bCs/>
          <w:iCs/>
          <w:color w:val="FF0000"/>
          <w:spacing w:val="-3"/>
          <w:lang w:val="en-GB" w:eastAsia="en-GB"/>
        </w:rPr>
      </w:pPr>
      <w:bookmarkStart w:id="31"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0"/>
      <w:r w:rsidRPr="001B2CE6">
        <w:rPr>
          <w:rFonts w:ascii="Arial" w:eastAsia="Times New Roman" w:hAnsi="Arial" w:cs="Arial"/>
          <w:bCs/>
          <w:spacing w:val="-3"/>
          <w:lang w:val="en-GB" w:eastAsia="en-GB"/>
        </w:rPr>
        <w:t xml:space="preserve">the prices Tenderers have provided for each item listed in the Schedule of Requirements </w:t>
      </w:r>
      <w:r w:rsidRPr="00D936E3">
        <w:rPr>
          <w:rFonts w:ascii="Arial" w:eastAsia="Times New Roman" w:hAnsi="Arial" w:cs="Arial"/>
          <w:bCs/>
          <w:spacing w:val="-3"/>
          <w:lang w:val="en-GB" w:eastAsia="en-GB"/>
        </w:rPr>
        <w:t xml:space="preserve">(prior to any VOP adjustment),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31"/>
    <w:p w14:paraId="4EA2F023" w14:textId="77777777" w:rsidR="00304369" w:rsidRPr="001575C1" w:rsidRDefault="00304369" w:rsidP="00304369">
      <w:pPr>
        <w:pStyle w:val="ListParagraph"/>
        <w:spacing w:after="0" w:line="240" w:lineRule="auto"/>
        <w:rPr>
          <w:rFonts w:ascii="Arial" w:eastAsia="Times New Roman" w:hAnsi="Arial" w:cs="Arial"/>
          <w:lang w:val="en-GB" w:eastAsia="en-GB"/>
        </w:rPr>
      </w:pPr>
    </w:p>
    <w:p w14:paraId="5BE359F0" w14:textId="77777777" w:rsidR="00304369" w:rsidRPr="007D1E2A" w:rsidRDefault="00304369" w:rsidP="00304369">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bookmarkStart w:id="32"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BFE2341" w14:textId="77777777" w:rsidR="00304369" w:rsidRPr="005A6BB4" w:rsidRDefault="00304369" w:rsidP="00304369">
      <w:pPr>
        <w:pStyle w:val="ListParagraph"/>
        <w:rPr>
          <w:rFonts w:ascii="Arial" w:eastAsia="Times New Roman" w:hAnsi="Arial" w:cs="Arial"/>
          <w:bCs/>
          <w:color w:val="000000" w:themeColor="text1"/>
          <w:spacing w:val="-3"/>
          <w:lang w:val="en-GB" w:eastAsia="en-GB"/>
        </w:rPr>
      </w:pPr>
    </w:p>
    <w:p w14:paraId="1F9B5101" w14:textId="77777777" w:rsidR="00304369" w:rsidRPr="00604BBE" w:rsidRDefault="00304369" w:rsidP="00304369">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3" w:name="_Hlk66044103"/>
      <w:bookmarkEnd w:id="32"/>
      <w:r w:rsidRPr="00604BBE">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247F456B" w14:textId="77777777" w:rsidR="00304369" w:rsidRPr="00673A2B" w:rsidRDefault="00304369" w:rsidP="00304369">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4196DA3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7"/>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33F0AC2"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348CA1F3" w14:textId="4E4472C4" w:rsidR="00304369" w:rsidRPr="00BC021B"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604BBE">
        <w:rPr>
          <w:rFonts w:ascii="Arial" w:eastAsia="Times New Roman" w:hAnsi="Arial" w:cs="Arial"/>
          <w:lang w:val="en-GB" w:eastAsia="en-GB"/>
        </w:rPr>
        <w:t>£</w:t>
      </w:r>
      <w:r w:rsidR="00123386" w:rsidRPr="00604BBE">
        <w:rPr>
          <w:rFonts w:ascii="Arial" w:eastAsia="Times New Roman" w:hAnsi="Arial" w:cs="Arial"/>
          <w:lang w:val="en-GB" w:eastAsia="en-GB"/>
        </w:rPr>
        <w:t>936</w:t>
      </w:r>
      <w:r w:rsidRPr="00604BBE">
        <w:rPr>
          <w:rFonts w:ascii="Arial" w:eastAsia="Times New Roman" w:hAnsi="Arial" w:cs="Arial"/>
          <w:lang w:val="en-GB" w:eastAsia="en-GB"/>
        </w:rPr>
        <w:t>,000.</w:t>
      </w:r>
    </w:p>
    <w:p w14:paraId="122DA938"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CC176D2"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24F8604F" w14:textId="77777777" w:rsidR="00304369" w:rsidRPr="00A36E23"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679380A7" w14:textId="77777777" w:rsidR="00304369" w:rsidRPr="00944DF0"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33"/>
    <w:bookmarkEnd w:id="34"/>
    <w:p w14:paraId="20BB6B39"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510D3A67" w14:textId="77777777" w:rsidR="00304369" w:rsidRPr="00B4213C" w:rsidRDefault="00304369" w:rsidP="003043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3867350"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8027B22"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23AB498"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12F24FA"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w:t>
      </w:r>
      <w:r w:rsidRPr="00B4213C">
        <w:rPr>
          <w:rFonts w:ascii="Arial" w:eastAsia="Times New Roman" w:hAnsi="Arial" w:cs="Arial"/>
          <w:bCs/>
          <w:color w:val="000000"/>
          <w:spacing w:val="-3"/>
          <w:lang w:val="en-GB" w:eastAsia="en-GB"/>
        </w:rPr>
        <w:lastRenderedPageBreak/>
        <w:t xml:space="preserve">Criteria Table. </w:t>
      </w:r>
    </w:p>
    <w:p w14:paraId="18AA6B1B"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CDBADF1"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2ACED29"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6F132C56"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D98D58E"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7B457B3B"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33956DB0" w14:textId="77777777" w:rsidR="00304369" w:rsidRPr="00C67BE0" w:rsidRDefault="00304369" w:rsidP="00304369">
      <w:pPr>
        <w:pStyle w:val="ListParagraph"/>
        <w:spacing w:line="240" w:lineRule="auto"/>
        <w:ind w:left="0"/>
        <w:rPr>
          <w:rFonts w:ascii="Arial" w:hAnsi="Arial" w:cs="Arial"/>
          <w:color w:val="FF0000"/>
          <w:shd w:val="clear" w:color="auto" w:fill="FFFFFF"/>
        </w:rPr>
      </w:pPr>
    </w:p>
    <w:p w14:paraId="069DB81B" w14:textId="77777777" w:rsidR="00304369" w:rsidRPr="00DF6281" w:rsidRDefault="00304369" w:rsidP="00304369">
      <w:pPr>
        <w:pStyle w:val="ListParagraph"/>
        <w:numPr>
          <w:ilvl w:val="0"/>
          <w:numId w:val="24"/>
        </w:numPr>
        <w:spacing w:line="240" w:lineRule="auto"/>
        <w:rPr>
          <w:rFonts w:ascii="Arial" w:eastAsia="Times New Roman" w:hAnsi="Arial" w:cs="Arial"/>
          <w:bCs/>
          <w:spacing w:val="-3"/>
          <w:lang w:val="en-GB" w:eastAsia="en-GB"/>
        </w:rPr>
      </w:pPr>
      <w:r w:rsidRPr="00123386">
        <w:rPr>
          <w:rFonts w:ascii="Arial" w:hAnsi="Arial" w:cs="Arial"/>
          <w:shd w:val="clear" w:color="auto" w:fill="FFFFFF"/>
        </w:rPr>
        <w:t xml:space="preserve">The answer to each technical criteria should be no more than 750 words. </w:t>
      </w: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6BAC9C01" w14:textId="77777777" w:rsidR="00304369" w:rsidRPr="009B3241" w:rsidRDefault="00304369" w:rsidP="00304369">
      <w:pPr>
        <w:pStyle w:val="ListParagraph"/>
        <w:ind w:left="0"/>
        <w:rPr>
          <w:rFonts w:ascii="Arial" w:eastAsia="Times New Roman" w:hAnsi="Arial" w:cs="Arial"/>
          <w:bCs/>
          <w:spacing w:val="-3"/>
          <w:lang w:val="en-GB" w:eastAsia="en-GB"/>
        </w:rPr>
      </w:pPr>
    </w:p>
    <w:p w14:paraId="57E9B50B" w14:textId="77777777" w:rsidR="00304369" w:rsidRPr="007953B2" w:rsidRDefault="00304369" w:rsidP="00304369">
      <w:pPr>
        <w:pStyle w:val="ListParagraph"/>
        <w:numPr>
          <w:ilvl w:val="0"/>
          <w:numId w:val="24"/>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D34961" w14:textId="77777777" w:rsidR="00304369" w:rsidRPr="00B4213C" w:rsidRDefault="00304369" w:rsidP="00304369">
      <w:pPr>
        <w:pStyle w:val="ListParagraph"/>
        <w:spacing w:after="0" w:line="240" w:lineRule="auto"/>
        <w:ind w:left="0"/>
        <w:rPr>
          <w:rFonts w:ascii="Arial" w:eastAsia="Times New Roman" w:hAnsi="Arial" w:cs="Arial"/>
          <w:bCs/>
          <w:spacing w:val="-3"/>
          <w:lang w:val="en-GB" w:eastAsia="en-GB"/>
        </w:rPr>
      </w:pPr>
      <w:bookmarkStart w:id="35" w:name="_Hlk66044150"/>
    </w:p>
    <w:p w14:paraId="33B2D4A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E959A6E"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7C5266E4"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00423FA1"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088FAE47" w14:textId="77777777" w:rsidR="00304369" w:rsidRPr="00B4213C"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B1D8269" w14:textId="77777777" w:rsidR="00304369" w:rsidRPr="008C2913"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8C2913">
        <w:rPr>
          <w:rFonts w:ascii="Arial" w:eastAsia="Times New Roman" w:hAnsi="Arial" w:cs="Arial"/>
          <w:bCs/>
          <w:spacing w:val="-3"/>
          <w:lang w:val="en-GB" w:eastAsia="en-GB"/>
        </w:rPr>
        <w:t>the Tender receives a Total Technical Score below 60.</w:t>
      </w:r>
    </w:p>
    <w:p w14:paraId="0620A2DF" w14:textId="77777777" w:rsidR="00304369" w:rsidRPr="008C2913"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8C2913">
        <w:rPr>
          <w:rFonts w:ascii="Arial" w:eastAsia="Times New Roman" w:hAnsi="Arial" w:cs="Arial"/>
          <w:bCs/>
          <w:spacing w:val="-3"/>
          <w:lang w:val="en-GB" w:eastAsia="en-GB"/>
        </w:rPr>
        <w:t>the Tender receives a score of 0 on more than one of the three social value MAC criteria.</w:t>
      </w:r>
    </w:p>
    <w:bookmarkEnd w:id="35"/>
    <w:p w14:paraId="2D14FA17"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18CB1652"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42240771"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111445" w:rsidRPr="00111445" w14:paraId="71170B4F" w14:textId="77777777" w:rsidTr="00AC236A">
        <w:trPr>
          <w:trHeight w:val="567"/>
        </w:trPr>
        <w:tc>
          <w:tcPr>
            <w:tcW w:w="353" w:type="pct"/>
          </w:tcPr>
          <w:p w14:paraId="7B3E4C5B" w14:textId="77777777" w:rsidR="00304369" w:rsidRPr="00111445" w:rsidRDefault="00304369" w:rsidP="00AC236A">
            <w:pPr>
              <w:rPr>
                <w:rFonts w:ascii="Arial" w:hAnsi="Arial" w:cs="Arial"/>
                <w:b/>
                <w:sz w:val="16"/>
                <w:szCs w:val="16"/>
              </w:rPr>
            </w:pPr>
            <w:r w:rsidRPr="00111445">
              <w:rPr>
                <w:rFonts w:ascii="Arial" w:hAnsi="Arial" w:cs="Arial"/>
                <w:b/>
                <w:bCs/>
                <w:sz w:val="16"/>
                <w:szCs w:val="16"/>
              </w:rPr>
              <w:t>Figure</w:t>
            </w:r>
          </w:p>
        </w:tc>
        <w:tc>
          <w:tcPr>
            <w:tcW w:w="2625" w:type="pct"/>
          </w:tcPr>
          <w:p w14:paraId="20044089" w14:textId="77777777" w:rsidR="00304369" w:rsidRPr="00111445" w:rsidRDefault="00304369" w:rsidP="00AC236A">
            <w:pPr>
              <w:rPr>
                <w:rFonts w:ascii="Arial" w:hAnsi="Arial" w:cs="Arial"/>
                <w:b/>
                <w:sz w:val="16"/>
                <w:szCs w:val="16"/>
              </w:rPr>
            </w:pPr>
            <w:r w:rsidRPr="00111445">
              <w:rPr>
                <w:rFonts w:ascii="Arial" w:hAnsi="Arial" w:cs="Arial"/>
                <w:b/>
                <w:bCs/>
                <w:sz w:val="16"/>
                <w:szCs w:val="16"/>
              </w:rPr>
              <w:t>Criteria</w:t>
            </w:r>
          </w:p>
        </w:tc>
        <w:tc>
          <w:tcPr>
            <w:tcW w:w="585" w:type="pct"/>
          </w:tcPr>
          <w:p w14:paraId="5E2C9CD0" w14:textId="77777777" w:rsidR="00304369" w:rsidRPr="00111445" w:rsidRDefault="00304369" w:rsidP="00AC236A">
            <w:pPr>
              <w:rPr>
                <w:rFonts w:ascii="Arial" w:hAnsi="Arial" w:cs="Arial"/>
                <w:b/>
                <w:bCs/>
                <w:sz w:val="16"/>
                <w:szCs w:val="16"/>
              </w:rPr>
            </w:pPr>
            <w:r w:rsidRPr="00111445">
              <w:rPr>
                <w:rFonts w:ascii="Arial" w:hAnsi="Arial" w:cs="Arial"/>
                <w:b/>
                <w:bCs/>
                <w:sz w:val="16"/>
                <w:szCs w:val="16"/>
              </w:rPr>
              <w:t>Points Available</w:t>
            </w:r>
          </w:p>
        </w:tc>
        <w:tc>
          <w:tcPr>
            <w:tcW w:w="495" w:type="pct"/>
          </w:tcPr>
          <w:p w14:paraId="7088B79E" w14:textId="77777777" w:rsidR="00304369" w:rsidRPr="00111445" w:rsidRDefault="00304369" w:rsidP="00AC236A">
            <w:pPr>
              <w:rPr>
                <w:rFonts w:ascii="Arial" w:hAnsi="Arial" w:cs="Arial"/>
                <w:b/>
                <w:sz w:val="16"/>
                <w:szCs w:val="16"/>
              </w:rPr>
            </w:pPr>
            <w:r w:rsidRPr="00111445">
              <w:rPr>
                <w:rFonts w:ascii="Arial" w:hAnsi="Arial" w:cs="Arial"/>
                <w:b/>
                <w:bCs/>
                <w:sz w:val="16"/>
                <w:szCs w:val="16"/>
              </w:rPr>
              <w:t>Minimum Threshold</w:t>
            </w:r>
          </w:p>
        </w:tc>
        <w:tc>
          <w:tcPr>
            <w:tcW w:w="482" w:type="pct"/>
          </w:tcPr>
          <w:p w14:paraId="47F9235B" w14:textId="77777777" w:rsidR="00304369" w:rsidRPr="00111445" w:rsidRDefault="00304369" w:rsidP="00AC236A">
            <w:pPr>
              <w:rPr>
                <w:rFonts w:ascii="Arial" w:hAnsi="Arial" w:cs="Arial"/>
                <w:b/>
                <w:sz w:val="16"/>
                <w:szCs w:val="16"/>
              </w:rPr>
            </w:pPr>
            <w:r w:rsidRPr="00111445">
              <w:rPr>
                <w:rFonts w:ascii="Arial" w:hAnsi="Arial" w:cs="Arial"/>
                <w:b/>
                <w:bCs/>
                <w:sz w:val="16"/>
                <w:szCs w:val="16"/>
              </w:rPr>
              <w:t>Weight</w:t>
            </w:r>
          </w:p>
        </w:tc>
        <w:tc>
          <w:tcPr>
            <w:tcW w:w="460" w:type="pct"/>
          </w:tcPr>
          <w:p w14:paraId="3BCE36BF" w14:textId="77777777" w:rsidR="00304369" w:rsidRPr="00111445" w:rsidRDefault="00304369" w:rsidP="00AC236A">
            <w:pPr>
              <w:rPr>
                <w:rFonts w:ascii="Arial" w:hAnsi="Arial" w:cs="Arial"/>
                <w:b/>
                <w:sz w:val="16"/>
                <w:szCs w:val="16"/>
              </w:rPr>
            </w:pPr>
            <w:r w:rsidRPr="00111445">
              <w:rPr>
                <w:rFonts w:ascii="Arial" w:hAnsi="Arial" w:cs="Arial"/>
                <w:b/>
                <w:bCs/>
                <w:sz w:val="16"/>
                <w:szCs w:val="16"/>
              </w:rPr>
              <w:t>Score Available</w:t>
            </w:r>
          </w:p>
        </w:tc>
      </w:tr>
      <w:tr w:rsidR="00111445" w:rsidRPr="00111445" w14:paraId="51A9EE4D" w14:textId="77777777" w:rsidTr="00AC236A">
        <w:trPr>
          <w:trHeight w:val="567"/>
        </w:trPr>
        <w:tc>
          <w:tcPr>
            <w:tcW w:w="353" w:type="pct"/>
          </w:tcPr>
          <w:p w14:paraId="1C19D24F" w14:textId="77777777" w:rsidR="00304369" w:rsidRPr="00111445" w:rsidRDefault="00304369" w:rsidP="00AC236A">
            <w:pPr>
              <w:rPr>
                <w:rFonts w:ascii="Arial" w:hAnsi="Arial" w:cs="Arial"/>
                <w:sz w:val="22"/>
                <w:szCs w:val="22"/>
              </w:rPr>
            </w:pPr>
            <w:r w:rsidRPr="00111445">
              <w:rPr>
                <w:rFonts w:ascii="Arial" w:hAnsi="Arial" w:cs="Arial"/>
                <w:sz w:val="22"/>
                <w:szCs w:val="22"/>
              </w:rPr>
              <w:t>A</w:t>
            </w:r>
          </w:p>
        </w:tc>
        <w:tc>
          <w:tcPr>
            <w:tcW w:w="2625" w:type="pct"/>
          </w:tcPr>
          <w:p w14:paraId="25A5D6E0" w14:textId="77777777" w:rsidR="00304369" w:rsidRPr="00111445" w:rsidRDefault="00304369" w:rsidP="00AC236A">
            <w:pPr>
              <w:rPr>
                <w:rFonts w:ascii="Arial" w:hAnsi="Arial" w:cs="Arial"/>
                <w:sz w:val="22"/>
                <w:szCs w:val="22"/>
              </w:rPr>
            </w:pPr>
            <w:r w:rsidRPr="00111445">
              <w:rPr>
                <w:rFonts w:ascii="Arial" w:hAnsi="Arial" w:cs="Arial"/>
                <w:sz w:val="22"/>
                <w:szCs w:val="22"/>
              </w:rPr>
              <w:t>Pass/Fail Criteria</w:t>
            </w:r>
          </w:p>
        </w:tc>
        <w:tc>
          <w:tcPr>
            <w:tcW w:w="585" w:type="pct"/>
          </w:tcPr>
          <w:p w14:paraId="66310F5D" w14:textId="77777777" w:rsidR="00304369" w:rsidRPr="00111445" w:rsidRDefault="00304369" w:rsidP="00AC236A">
            <w:pPr>
              <w:rPr>
                <w:rFonts w:ascii="Arial" w:hAnsi="Arial" w:cs="Arial"/>
                <w:sz w:val="22"/>
                <w:szCs w:val="22"/>
              </w:rPr>
            </w:pPr>
            <w:r w:rsidRPr="00111445">
              <w:rPr>
                <w:rFonts w:ascii="Arial" w:hAnsi="Arial" w:cs="Arial"/>
                <w:sz w:val="22"/>
                <w:szCs w:val="22"/>
              </w:rPr>
              <w:t>Pass or Fail</w:t>
            </w:r>
          </w:p>
        </w:tc>
        <w:tc>
          <w:tcPr>
            <w:tcW w:w="495" w:type="pct"/>
          </w:tcPr>
          <w:p w14:paraId="03274146" w14:textId="77777777" w:rsidR="00304369" w:rsidRPr="00111445" w:rsidRDefault="00304369" w:rsidP="00AC236A">
            <w:pPr>
              <w:rPr>
                <w:rFonts w:ascii="Arial" w:hAnsi="Arial" w:cs="Arial"/>
                <w:sz w:val="22"/>
                <w:szCs w:val="22"/>
              </w:rPr>
            </w:pPr>
            <w:r w:rsidRPr="00111445">
              <w:rPr>
                <w:rFonts w:ascii="Arial" w:hAnsi="Arial" w:cs="Arial"/>
                <w:sz w:val="22"/>
                <w:szCs w:val="22"/>
              </w:rPr>
              <w:t>Pass</w:t>
            </w:r>
          </w:p>
        </w:tc>
        <w:tc>
          <w:tcPr>
            <w:tcW w:w="482" w:type="pct"/>
          </w:tcPr>
          <w:p w14:paraId="13FFCFC8" w14:textId="77777777" w:rsidR="00304369" w:rsidRPr="00111445" w:rsidRDefault="00304369" w:rsidP="00AC236A">
            <w:pPr>
              <w:rPr>
                <w:rFonts w:ascii="Arial" w:hAnsi="Arial" w:cs="Arial"/>
                <w:sz w:val="22"/>
                <w:szCs w:val="22"/>
              </w:rPr>
            </w:pPr>
            <w:r w:rsidRPr="00111445">
              <w:rPr>
                <w:rFonts w:ascii="Arial" w:hAnsi="Arial" w:cs="Arial"/>
                <w:sz w:val="22"/>
                <w:szCs w:val="22"/>
              </w:rPr>
              <w:t>N/A</w:t>
            </w:r>
          </w:p>
        </w:tc>
        <w:tc>
          <w:tcPr>
            <w:tcW w:w="460" w:type="pct"/>
          </w:tcPr>
          <w:p w14:paraId="57D2EBB9" w14:textId="77777777" w:rsidR="00304369" w:rsidRPr="00111445" w:rsidRDefault="00304369" w:rsidP="00AC236A">
            <w:pPr>
              <w:rPr>
                <w:rFonts w:ascii="Arial" w:hAnsi="Arial" w:cs="Arial"/>
                <w:sz w:val="22"/>
                <w:szCs w:val="22"/>
              </w:rPr>
            </w:pPr>
            <w:r w:rsidRPr="00111445">
              <w:rPr>
                <w:rFonts w:ascii="Arial" w:hAnsi="Arial" w:cs="Arial"/>
                <w:sz w:val="22"/>
                <w:szCs w:val="22"/>
              </w:rPr>
              <w:t>Pass or Fail</w:t>
            </w:r>
          </w:p>
        </w:tc>
      </w:tr>
      <w:tr w:rsidR="00111445" w:rsidRPr="00111445" w14:paraId="4E23CD9A" w14:textId="77777777" w:rsidTr="00AC236A">
        <w:trPr>
          <w:trHeight w:val="567"/>
        </w:trPr>
        <w:tc>
          <w:tcPr>
            <w:tcW w:w="353" w:type="pct"/>
          </w:tcPr>
          <w:p w14:paraId="7F27CE7E" w14:textId="77777777" w:rsidR="00304369" w:rsidRPr="00111445" w:rsidRDefault="00304369" w:rsidP="00AC236A">
            <w:pPr>
              <w:rPr>
                <w:rFonts w:ascii="Arial" w:hAnsi="Arial" w:cs="Arial"/>
                <w:sz w:val="22"/>
                <w:szCs w:val="22"/>
              </w:rPr>
            </w:pPr>
            <w:r w:rsidRPr="00111445">
              <w:rPr>
                <w:rFonts w:ascii="Arial" w:hAnsi="Arial" w:cs="Arial"/>
                <w:sz w:val="22"/>
                <w:szCs w:val="22"/>
              </w:rPr>
              <w:t>1</w:t>
            </w:r>
          </w:p>
        </w:tc>
        <w:tc>
          <w:tcPr>
            <w:tcW w:w="2625" w:type="pct"/>
          </w:tcPr>
          <w:p w14:paraId="3529C5C3" w14:textId="77777777" w:rsidR="00304369" w:rsidRPr="00111445" w:rsidRDefault="00304369" w:rsidP="00AC236A">
            <w:pPr>
              <w:rPr>
                <w:rFonts w:ascii="Arial" w:hAnsi="Arial" w:cs="Arial"/>
                <w:sz w:val="22"/>
                <w:szCs w:val="22"/>
              </w:rPr>
            </w:pPr>
            <w:r w:rsidRPr="00111445">
              <w:rPr>
                <w:rFonts w:ascii="Arial" w:eastAsia="Calibri" w:hAnsi="Arial" w:cs="Arial"/>
                <w:noProof/>
                <w:sz w:val="22"/>
                <w:szCs w:val="22"/>
              </w:rPr>
              <w:t>Scored Criteria</w:t>
            </w:r>
          </w:p>
        </w:tc>
        <w:tc>
          <w:tcPr>
            <w:tcW w:w="585" w:type="pct"/>
          </w:tcPr>
          <w:p w14:paraId="1E94ABC6"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488E8DEA" w14:textId="77777777" w:rsidR="00304369" w:rsidRPr="00111445" w:rsidRDefault="00304369" w:rsidP="00AC236A">
            <w:pPr>
              <w:rPr>
                <w:rFonts w:ascii="Arial" w:hAnsi="Arial" w:cs="Arial"/>
                <w:sz w:val="22"/>
                <w:szCs w:val="22"/>
              </w:rPr>
            </w:pPr>
            <w:r w:rsidRPr="00111445">
              <w:rPr>
                <w:rFonts w:ascii="Arial" w:hAnsi="Arial" w:cs="Arial"/>
                <w:sz w:val="22"/>
                <w:szCs w:val="22"/>
              </w:rPr>
              <w:t>30</w:t>
            </w:r>
          </w:p>
        </w:tc>
        <w:tc>
          <w:tcPr>
            <w:tcW w:w="482" w:type="pct"/>
          </w:tcPr>
          <w:p w14:paraId="1FE732AF" w14:textId="77777777" w:rsidR="00304369" w:rsidRPr="00111445" w:rsidRDefault="00304369" w:rsidP="00AC236A">
            <w:pPr>
              <w:rPr>
                <w:rFonts w:ascii="Arial" w:hAnsi="Arial" w:cs="Arial"/>
                <w:sz w:val="22"/>
                <w:szCs w:val="22"/>
              </w:rPr>
            </w:pPr>
            <w:r w:rsidRPr="00111445">
              <w:rPr>
                <w:rFonts w:ascii="Arial" w:hAnsi="Arial" w:cs="Arial"/>
                <w:sz w:val="22"/>
                <w:szCs w:val="22"/>
              </w:rPr>
              <w:t>25.00%</w:t>
            </w:r>
          </w:p>
        </w:tc>
        <w:tc>
          <w:tcPr>
            <w:tcW w:w="460" w:type="pct"/>
          </w:tcPr>
          <w:p w14:paraId="039033E7" w14:textId="77777777" w:rsidR="00304369" w:rsidRPr="00111445" w:rsidRDefault="00304369" w:rsidP="00AC236A">
            <w:pPr>
              <w:rPr>
                <w:rFonts w:ascii="Arial" w:hAnsi="Arial" w:cs="Arial"/>
                <w:sz w:val="22"/>
                <w:szCs w:val="22"/>
              </w:rPr>
            </w:pPr>
            <w:r w:rsidRPr="00111445">
              <w:rPr>
                <w:rFonts w:ascii="Arial" w:hAnsi="Arial" w:cs="Arial"/>
                <w:sz w:val="22"/>
                <w:szCs w:val="22"/>
              </w:rPr>
              <w:t>25.00</w:t>
            </w:r>
          </w:p>
        </w:tc>
      </w:tr>
      <w:tr w:rsidR="00111445" w:rsidRPr="00111445" w14:paraId="1306D10F" w14:textId="77777777" w:rsidTr="00AC236A">
        <w:trPr>
          <w:trHeight w:val="567"/>
        </w:trPr>
        <w:tc>
          <w:tcPr>
            <w:tcW w:w="353" w:type="pct"/>
          </w:tcPr>
          <w:p w14:paraId="4E937EFC" w14:textId="77777777" w:rsidR="00304369" w:rsidRPr="00111445" w:rsidRDefault="00304369" w:rsidP="00AC236A">
            <w:pPr>
              <w:rPr>
                <w:rFonts w:ascii="Arial" w:hAnsi="Arial" w:cs="Arial"/>
                <w:sz w:val="22"/>
                <w:szCs w:val="22"/>
              </w:rPr>
            </w:pPr>
            <w:r w:rsidRPr="00111445">
              <w:rPr>
                <w:rFonts w:ascii="Arial" w:hAnsi="Arial" w:cs="Arial"/>
                <w:sz w:val="22"/>
                <w:szCs w:val="22"/>
              </w:rPr>
              <w:t>2</w:t>
            </w:r>
          </w:p>
          <w:p w14:paraId="0B7B74EC" w14:textId="77777777" w:rsidR="00304369" w:rsidRPr="00111445" w:rsidRDefault="00304369" w:rsidP="00AC236A">
            <w:pPr>
              <w:rPr>
                <w:rFonts w:ascii="Arial" w:hAnsi="Arial" w:cs="Arial"/>
                <w:sz w:val="22"/>
                <w:szCs w:val="22"/>
              </w:rPr>
            </w:pPr>
          </w:p>
        </w:tc>
        <w:tc>
          <w:tcPr>
            <w:tcW w:w="2625" w:type="pct"/>
          </w:tcPr>
          <w:p w14:paraId="1A414061" w14:textId="77777777" w:rsidR="00304369" w:rsidRPr="00111445" w:rsidRDefault="00304369" w:rsidP="00AC236A">
            <w:pPr>
              <w:rPr>
                <w:rFonts w:ascii="Arial" w:hAnsi="Arial" w:cs="Arial"/>
                <w:sz w:val="22"/>
                <w:szCs w:val="22"/>
              </w:rPr>
            </w:pPr>
            <w:r w:rsidRPr="00111445">
              <w:rPr>
                <w:rFonts w:ascii="Arial" w:eastAsia="Calibri" w:hAnsi="Arial" w:cs="Arial"/>
                <w:noProof/>
                <w:sz w:val="22"/>
                <w:szCs w:val="22"/>
              </w:rPr>
              <w:t>Scored Criteria</w:t>
            </w:r>
          </w:p>
        </w:tc>
        <w:tc>
          <w:tcPr>
            <w:tcW w:w="585" w:type="pct"/>
          </w:tcPr>
          <w:p w14:paraId="544F7705"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0795D3FC" w14:textId="77777777" w:rsidR="00304369" w:rsidRPr="00111445" w:rsidRDefault="00304369" w:rsidP="00AC236A">
            <w:pPr>
              <w:rPr>
                <w:rFonts w:ascii="Arial" w:hAnsi="Arial" w:cs="Arial"/>
                <w:sz w:val="22"/>
                <w:szCs w:val="22"/>
              </w:rPr>
            </w:pPr>
            <w:r w:rsidRPr="00111445">
              <w:rPr>
                <w:rFonts w:ascii="Arial" w:hAnsi="Arial" w:cs="Arial"/>
                <w:sz w:val="22"/>
                <w:szCs w:val="22"/>
              </w:rPr>
              <w:t>30</w:t>
            </w:r>
          </w:p>
        </w:tc>
        <w:tc>
          <w:tcPr>
            <w:tcW w:w="482" w:type="pct"/>
          </w:tcPr>
          <w:p w14:paraId="19F223DF" w14:textId="77777777" w:rsidR="00304369" w:rsidRPr="00111445" w:rsidRDefault="00304369" w:rsidP="00AC236A">
            <w:pPr>
              <w:rPr>
                <w:rFonts w:ascii="Arial" w:hAnsi="Arial" w:cs="Arial"/>
                <w:sz w:val="22"/>
                <w:szCs w:val="22"/>
              </w:rPr>
            </w:pPr>
            <w:r w:rsidRPr="00111445">
              <w:rPr>
                <w:rFonts w:ascii="Arial" w:hAnsi="Arial" w:cs="Arial"/>
                <w:sz w:val="22"/>
                <w:szCs w:val="22"/>
              </w:rPr>
              <w:t>25.00%</w:t>
            </w:r>
          </w:p>
        </w:tc>
        <w:tc>
          <w:tcPr>
            <w:tcW w:w="460" w:type="pct"/>
          </w:tcPr>
          <w:p w14:paraId="7956D3C3" w14:textId="77777777" w:rsidR="00304369" w:rsidRPr="00111445" w:rsidRDefault="00304369" w:rsidP="00AC236A">
            <w:pPr>
              <w:rPr>
                <w:rFonts w:ascii="Arial" w:hAnsi="Arial" w:cs="Arial"/>
                <w:sz w:val="22"/>
                <w:szCs w:val="22"/>
              </w:rPr>
            </w:pPr>
            <w:r w:rsidRPr="00111445">
              <w:rPr>
                <w:rFonts w:ascii="Arial" w:hAnsi="Arial" w:cs="Arial"/>
                <w:sz w:val="22"/>
                <w:szCs w:val="22"/>
              </w:rPr>
              <w:t>25.00</w:t>
            </w:r>
          </w:p>
        </w:tc>
      </w:tr>
      <w:tr w:rsidR="00111445" w:rsidRPr="00111445" w14:paraId="27F99AD8" w14:textId="77777777" w:rsidTr="00AC236A">
        <w:trPr>
          <w:trHeight w:val="567"/>
        </w:trPr>
        <w:tc>
          <w:tcPr>
            <w:tcW w:w="353" w:type="pct"/>
          </w:tcPr>
          <w:p w14:paraId="078EF19D" w14:textId="77777777" w:rsidR="00304369" w:rsidRPr="00111445" w:rsidRDefault="00304369" w:rsidP="00AC236A">
            <w:pPr>
              <w:rPr>
                <w:rFonts w:ascii="Arial" w:hAnsi="Arial" w:cs="Arial"/>
                <w:sz w:val="22"/>
                <w:szCs w:val="22"/>
              </w:rPr>
            </w:pPr>
            <w:r w:rsidRPr="00111445">
              <w:rPr>
                <w:rFonts w:ascii="Arial" w:hAnsi="Arial" w:cs="Arial"/>
                <w:sz w:val="22"/>
                <w:szCs w:val="22"/>
              </w:rPr>
              <w:t>3</w:t>
            </w:r>
          </w:p>
        </w:tc>
        <w:tc>
          <w:tcPr>
            <w:tcW w:w="2625" w:type="pct"/>
          </w:tcPr>
          <w:p w14:paraId="11D7BA40" w14:textId="77777777" w:rsidR="00304369" w:rsidRPr="00111445" w:rsidRDefault="00304369" w:rsidP="00AC236A">
            <w:pPr>
              <w:rPr>
                <w:rFonts w:ascii="Arial" w:hAnsi="Arial" w:cs="Arial"/>
                <w:sz w:val="22"/>
                <w:szCs w:val="22"/>
              </w:rPr>
            </w:pPr>
            <w:r w:rsidRPr="00111445">
              <w:rPr>
                <w:rFonts w:ascii="Arial" w:eastAsia="Calibri" w:hAnsi="Arial" w:cs="Arial"/>
                <w:noProof/>
                <w:sz w:val="22"/>
                <w:szCs w:val="22"/>
              </w:rPr>
              <w:t>Scored Criteria</w:t>
            </w:r>
          </w:p>
        </w:tc>
        <w:tc>
          <w:tcPr>
            <w:tcW w:w="585" w:type="pct"/>
          </w:tcPr>
          <w:p w14:paraId="1C10F528"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5199B315" w14:textId="77777777" w:rsidR="00304369" w:rsidRPr="00111445" w:rsidRDefault="00304369" w:rsidP="00AC236A">
            <w:pPr>
              <w:rPr>
                <w:rFonts w:ascii="Arial" w:hAnsi="Arial" w:cs="Arial"/>
                <w:sz w:val="22"/>
                <w:szCs w:val="22"/>
              </w:rPr>
            </w:pPr>
            <w:r w:rsidRPr="00111445">
              <w:rPr>
                <w:rFonts w:ascii="Arial" w:hAnsi="Arial" w:cs="Arial"/>
                <w:sz w:val="22"/>
                <w:szCs w:val="22"/>
              </w:rPr>
              <w:t>30</w:t>
            </w:r>
          </w:p>
        </w:tc>
        <w:tc>
          <w:tcPr>
            <w:tcW w:w="482" w:type="pct"/>
          </w:tcPr>
          <w:p w14:paraId="10780546" w14:textId="77777777" w:rsidR="00304369" w:rsidRPr="00111445" w:rsidRDefault="00304369" w:rsidP="00AC236A">
            <w:pPr>
              <w:rPr>
                <w:rFonts w:ascii="Arial" w:hAnsi="Arial" w:cs="Arial"/>
                <w:sz w:val="22"/>
                <w:szCs w:val="22"/>
              </w:rPr>
            </w:pPr>
            <w:r w:rsidRPr="00111445">
              <w:rPr>
                <w:rFonts w:ascii="Arial" w:hAnsi="Arial" w:cs="Arial"/>
                <w:sz w:val="22"/>
                <w:szCs w:val="22"/>
              </w:rPr>
              <w:t>20.00%</w:t>
            </w:r>
          </w:p>
        </w:tc>
        <w:tc>
          <w:tcPr>
            <w:tcW w:w="460" w:type="pct"/>
          </w:tcPr>
          <w:p w14:paraId="676EFD55" w14:textId="77777777" w:rsidR="00304369" w:rsidRPr="00111445" w:rsidRDefault="00304369" w:rsidP="00AC236A">
            <w:pPr>
              <w:rPr>
                <w:rFonts w:ascii="Arial" w:hAnsi="Arial" w:cs="Arial"/>
                <w:sz w:val="22"/>
                <w:szCs w:val="22"/>
              </w:rPr>
            </w:pPr>
            <w:r w:rsidRPr="00111445">
              <w:rPr>
                <w:rFonts w:ascii="Arial" w:hAnsi="Arial" w:cs="Arial"/>
                <w:sz w:val="22"/>
                <w:szCs w:val="22"/>
              </w:rPr>
              <w:t>20.00</w:t>
            </w:r>
          </w:p>
        </w:tc>
      </w:tr>
      <w:tr w:rsidR="00111445" w:rsidRPr="00111445" w14:paraId="17FBF5AB" w14:textId="77777777" w:rsidTr="00AC236A">
        <w:trPr>
          <w:trHeight w:val="567"/>
        </w:trPr>
        <w:tc>
          <w:tcPr>
            <w:tcW w:w="353" w:type="pct"/>
          </w:tcPr>
          <w:p w14:paraId="2DB618B3" w14:textId="77777777" w:rsidR="00304369" w:rsidRPr="00111445" w:rsidRDefault="00304369" w:rsidP="00AC236A">
            <w:pPr>
              <w:rPr>
                <w:rFonts w:ascii="Arial" w:hAnsi="Arial" w:cs="Arial"/>
                <w:sz w:val="22"/>
                <w:szCs w:val="22"/>
              </w:rPr>
            </w:pPr>
            <w:r w:rsidRPr="00111445">
              <w:rPr>
                <w:rFonts w:ascii="Arial" w:hAnsi="Arial" w:cs="Arial"/>
                <w:sz w:val="22"/>
                <w:szCs w:val="22"/>
              </w:rPr>
              <w:t>4</w:t>
            </w:r>
          </w:p>
        </w:tc>
        <w:tc>
          <w:tcPr>
            <w:tcW w:w="2625" w:type="pct"/>
          </w:tcPr>
          <w:p w14:paraId="3DDE68C3" w14:textId="77777777" w:rsidR="00304369" w:rsidRPr="00111445" w:rsidRDefault="00304369" w:rsidP="00AC236A">
            <w:pPr>
              <w:rPr>
                <w:rFonts w:ascii="Arial" w:hAnsi="Arial" w:cs="Arial"/>
                <w:sz w:val="22"/>
                <w:szCs w:val="22"/>
              </w:rPr>
            </w:pPr>
            <w:r w:rsidRPr="00111445">
              <w:rPr>
                <w:rFonts w:ascii="Arial" w:eastAsia="Calibri" w:hAnsi="Arial" w:cs="Arial"/>
                <w:noProof/>
                <w:sz w:val="22"/>
                <w:szCs w:val="22"/>
              </w:rPr>
              <w:t>Scored Criteria</w:t>
            </w:r>
          </w:p>
        </w:tc>
        <w:tc>
          <w:tcPr>
            <w:tcW w:w="585" w:type="pct"/>
          </w:tcPr>
          <w:p w14:paraId="1865E399"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17D9277F" w14:textId="77777777" w:rsidR="00304369" w:rsidRPr="00111445" w:rsidRDefault="00304369" w:rsidP="00AC236A">
            <w:pPr>
              <w:rPr>
                <w:rFonts w:ascii="Arial" w:hAnsi="Arial" w:cs="Arial"/>
                <w:sz w:val="22"/>
                <w:szCs w:val="22"/>
              </w:rPr>
            </w:pPr>
            <w:r w:rsidRPr="00111445">
              <w:rPr>
                <w:rFonts w:ascii="Arial" w:hAnsi="Arial" w:cs="Arial"/>
                <w:sz w:val="22"/>
                <w:szCs w:val="22"/>
              </w:rPr>
              <w:t>30</w:t>
            </w:r>
          </w:p>
        </w:tc>
        <w:tc>
          <w:tcPr>
            <w:tcW w:w="482" w:type="pct"/>
          </w:tcPr>
          <w:p w14:paraId="00CCEE7C" w14:textId="77777777" w:rsidR="00304369" w:rsidRPr="00111445" w:rsidRDefault="00304369" w:rsidP="00AC236A">
            <w:pPr>
              <w:rPr>
                <w:rFonts w:ascii="Arial" w:hAnsi="Arial" w:cs="Arial"/>
                <w:sz w:val="22"/>
                <w:szCs w:val="22"/>
              </w:rPr>
            </w:pPr>
            <w:r w:rsidRPr="00111445">
              <w:rPr>
                <w:rFonts w:ascii="Arial" w:hAnsi="Arial" w:cs="Arial"/>
                <w:sz w:val="22"/>
                <w:szCs w:val="22"/>
              </w:rPr>
              <w:t>20.00%</w:t>
            </w:r>
          </w:p>
        </w:tc>
        <w:tc>
          <w:tcPr>
            <w:tcW w:w="460" w:type="pct"/>
          </w:tcPr>
          <w:p w14:paraId="50E5B921" w14:textId="77777777" w:rsidR="00304369" w:rsidRPr="00111445" w:rsidRDefault="00304369" w:rsidP="00AC236A">
            <w:pPr>
              <w:rPr>
                <w:rFonts w:ascii="Arial" w:hAnsi="Arial" w:cs="Arial"/>
                <w:sz w:val="22"/>
                <w:szCs w:val="22"/>
              </w:rPr>
            </w:pPr>
            <w:r w:rsidRPr="00111445">
              <w:rPr>
                <w:rFonts w:ascii="Arial" w:hAnsi="Arial" w:cs="Arial"/>
                <w:sz w:val="22"/>
                <w:szCs w:val="22"/>
              </w:rPr>
              <w:t>20.00</w:t>
            </w:r>
          </w:p>
        </w:tc>
      </w:tr>
      <w:tr w:rsidR="00111445" w:rsidRPr="00111445" w14:paraId="5324DCE3" w14:textId="77777777" w:rsidTr="00AC236A">
        <w:trPr>
          <w:trHeight w:val="567"/>
        </w:trPr>
        <w:tc>
          <w:tcPr>
            <w:tcW w:w="353" w:type="pct"/>
          </w:tcPr>
          <w:p w14:paraId="380C556C" w14:textId="77777777" w:rsidR="00304369" w:rsidRPr="00111445" w:rsidRDefault="00304369" w:rsidP="00AC236A">
            <w:pPr>
              <w:rPr>
                <w:rFonts w:ascii="Arial" w:hAnsi="Arial" w:cs="Arial"/>
                <w:sz w:val="22"/>
                <w:szCs w:val="22"/>
              </w:rPr>
            </w:pPr>
            <w:r w:rsidRPr="00111445">
              <w:rPr>
                <w:rFonts w:ascii="Arial" w:hAnsi="Arial" w:cs="Arial"/>
                <w:sz w:val="22"/>
                <w:szCs w:val="22"/>
              </w:rPr>
              <w:t>5</w:t>
            </w:r>
          </w:p>
        </w:tc>
        <w:tc>
          <w:tcPr>
            <w:tcW w:w="2625" w:type="pct"/>
          </w:tcPr>
          <w:p w14:paraId="4C35E1D5" w14:textId="77777777" w:rsidR="00304369" w:rsidRPr="00111445" w:rsidRDefault="00304369" w:rsidP="00AC236A">
            <w:pPr>
              <w:rPr>
                <w:rFonts w:ascii="Arial" w:hAnsi="Arial" w:cs="Arial"/>
                <w:sz w:val="22"/>
                <w:szCs w:val="22"/>
              </w:rPr>
            </w:pPr>
            <w:r w:rsidRPr="00111445">
              <w:rPr>
                <w:rFonts w:ascii="Arial" w:hAnsi="Arial" w:cs="Arial"/>
                <w:sz w:val="22"/>
                <w:szCs w:val="22"/>
              </w:rPr>
              <w:t xml:space="preserve">MAC3.1 - Explain how you will Create a diverse supply chain to deliver the contract including new businesses and entrepreneurs, start-ups, SMEs, </w:t>
            </w:r>
            <w:r w:rsidRPr="00111445">
              <w:rPr>
                <w:rFonts w:ascii="Arial" w:hAnsi="Arial" w:cs="Arial"/>
                <w:sz w:val="22"/>
                <w:szCs w:val="22"/>
              </w:rPr>
              <w:lastRenderedPageBreak/>
              <w:t>VCSEs and mutuals</w:t>
            </w:r>
          </w:p>
        </w:tc>
        <w:tc>
          <w:tcPr>
            <w:tcW w:w="585" w:type="pct"/>
          </w:tcPr>
          <w:p w14:paraId="4A257ACD" w14:textId="77777777" w:rsidR="00304369" w:rsidRPr="00111445" w:rsidRDefault="00304369" w:rsidP="00AC236A">
            <w:pPr>
              <w:rPr>
                <w:rFonts w:ascii="Arial" w:hAnsi="Arial" w:cs="Arial"/>
                <w:sz w:val="22"/>
                <w:szCs w:val="22"/>
              </w:rPr>
            </w:pPr>
            <w:r w:rsidRPr="00111445">
              <w:rPr>
                <w:rFonts w:ascii="Arial" w:hAnsi="Arial" w:cs="Arial"/>
                <w:sz w:val="22"/>
                <w:szCs w:val="22"/>
              </w:rPr>
              <w:lastRenderedPageBreak/>
              <w:t>0, 30, 70 or 100</w:t>
            </w:r>
          </w:p>
        </w:tc>
        <w:tc>
          <w:tcPr>
            <w:tcW w:w="495" w:type="pct"/>
          </w:tcPr>
          <w:p w14:paraId="1AE4DCD2" w14:textId="77777777" w:rsidR="00304369" w:rsidRPr="00111445" w:rsidRDefault="00304369" w:rsidP="00AC236A">
            <w:pPr>
              <w:rPr>
                <w:rFonts w:ascii="Arial" w:hAnsi="Arial" w:cs="Arial"/>
                <w:sz w:val="22"/>
                <w:szCs w:val="22"/>
              </w:rPr>
            </w:pPr>
            <w:r w:rsidRPr="00111445">
              <w:rPr>
                <w:rFonts w:ascii="Arial" w:hAnsi="Arial" w:cs="Arial"/>
                <w:sz w:val="22"/>
                <w:szCs w:val="22"/>
              </w:rPr>
              <w:t>0</w:t>
            </w:r>
          </w:p>
        </w:tc>
        <w:tc>
          <w:tcPr>
            <w:tcW w:w="482" w:type="pct"/>
          </w:tcPr>
          <w:p w14:paraId="58F82FAA" w14:textId="77777777" w:rsidR="00304369" w:rsidRPr="00111445" w:rsidRDefault="00304369" w:rsidP="00AC236A">
            <w:pPr>
              <w:rPr>
                <w:rFonts w:ascii="Arial" w:hAnsi="Arial" w:cs="Arial"/>
                <w:sz w:val="22"/>
                <w:szCs w:val="22"/>
              </w:rPr>
            </w:pPr>
            <w:r w:rsidRPr="00111445">
              <w:rPr>
                <w:rFonts w:ascii="Arial" w:hAnsi="Arial" w:cs="Arial"/>
                <w:sz w:val="22"/>
                <w:szCs w:val="22"/>
              </w:rPr>
              <w:t>5.00%</w:t>
            </w:r>
          </w:p>
        </w:tc>
        <w:tc>
          <w:tcPr>
            <w:tcW w:w="460" w:type="pct"/>
          </w:tcPr>
          <w:p w14:paraId="4449829F" w14:textId="77777777" w:rsidR="00304369" w:rsidRPr="00111445" w:rsidRDefault="00304369" w:rsidP="00AC236A">
            <w:pPr>
              <w:rPr>
                <w:rFonts w:ascii="Arial" w:hAnsi="Arial" w:cs="Arial"/>
                <w:sz w:val="22"/>
                <w:szCs w:val="22"/>
              </w:rPr>
            </w:pPr>
            <w:r w:rsidRPr="00111445">
              <w:rPr>
                <w:rFonts w:ascii="Arial" w:hAnsi="Arial" w:cs="Arial"/>
                <w:sz w:val="22"/>
                <w:szCs w:val="22"/>
              </w:rPr>
              <w:t>5.00</w:t>
            </w:r>
          </w:p>
        </w:tc>
      </w:tr>
      <w:tr w:rsidR="00111445" w:rsidRPr="00111445" w14:paraId="18AE1B0A" w14:textId="77777777" w:rsidTr="00AC236A">
        <w:trPr>
          <w:trHeight w:val="567"/>
        </w:trPr>
        <w:tc>
          <w:tcPr>
            <w:tcW w:w="353" w:type="pct"/>
          </w:tcPr>
          <w:p w14:paraId="483AC31C" w14:textId="77777777" w:rsidR="00304369" w:rsidRPr="00111445" w:rsidRDefault="00304369" w:rsidP="00AC236A">
            <w:pPr>
              <w:rPr>
                <w:rFonts w:ascii="Arial" w:hAnsi="Arial" w:cs="Arial"/>
                <w:sz w:val="22"/>
                <w:szCs w:val="22"/>
              </w:rPr>
            </w:pPr>
            <w:r w:rsidRPr="00111445">
              <w:rPr>
                <w:rFonts w:ascii="Arial" w:hAnsi="Arial" w:cs="Arial"/>
                <w:sz w:val="22"/>
                <w:szCs w:val="22"/>
              </w:rPr>
              <w:t>6</w:t>
            </w:r>
          </w:p>
        </w:tc>
        <w:tc>
          <w:tcPr>
            <w:tcW w:w="2625" w:type="pct"/>
          </w:tcPr>
          <w:p w14:paraId="115BF06D" w14:textId="77777777" w:rsidR="00304369" w:rsidRPr="00111445" w:rsidRDefault="00304369" w:rsidP="00AC236A">
            <w:pPr>
              <w:rPr>
                <w:rFonts w:ascii="Arial" w:hAnsi="Arial" w:cs="Arial"/>
                <w:sz w:val="22"/>
                <w:szCs w:val="22"/>
              </w:rPr>
            </w:pPr>
            <w:r w:rsidRPr="00111445">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tcPr>
          <w:p w14:paraId="0F23449E"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570C0BA8" w14:textId="77777777" w:rsidR="00304369" w:rsidRPr="00111445" w:rsidRDefault="00304369" w:rsidP="00AC236A">
            <w:pPr>
              <w:rPr>
                <w:rFonts w:ascii="Arial" w:hAnsi="Arial" w:cs="Arial"/>
                <w:sz w:val="22"/>
                <w:szCs w:val="22"/>
              </w:rPr>
            </w:pPr>
            <w:r w:rsidRPr="00111445">
              <w:rPr>
                <w:rFonts w:ascii="Arial" w:hAnsi="Arial" w:cs="Arial"/>
                <w:sz w:val="22"/>
                <w:szCs w:val="22"/>
              </w:rPr>
              <w:t>0</w:t>
            </w:r>
          </w:p>
        </w:tc>
        <w:tc>
          <w:tcPr>
            <w:tcW w:w="482" w:type="pct"/>
          </w:tcPr>
          <w:p w14:paraId="042816F5" w14:textId="77777777" w:rsidR="00304369" w:rsidRPr="00111445" w:rsidRDefault="00304369" w:rsidP="00AC236A">
            <w:pPr>
              <w:rPr>
                <w:rFonts w:ascii="Arial" w:hAnsi="Arial" w:cs="Arial"/>
                <w:sz w:val="22"/>
                <w:szCs w:val="22"/>
              </w:rPr>
            </w:pPr>
            <w:r w:rsidRPr="00111445">
              <w:rPr>
                <w:rFonts w:ascii="Arial" w:hAnsi="Arial" w:cs="Arial"/>
                <w:sz w:val="22"/>
                <w:szCs w:val="22"/>
              </w:rPr>
              <w:t>2.50%</w:t>
            </w:r>
          </w:p>
        </w:tc>
        <w:tc>
          <w:tcPr>
            <w:tcW w:w="460" w:type="pct"/>
          </w:tcPr>
          <w:p w14:paraId="11057033" w14:textId="77777777" w:rsidR="00304369" w:rsidRPr="00111445" w:rsidRDefault="00304369" w:rsidP="00AC236A">
            <w:pPr>
              <w:rPr>
                <w:rFonts w:ascii="Arial" w:hAnsi="Arial" w:cs="Arial"/>
                <w:sz w:val="22"/>
                <w:szCs w:val="22"/>
              </w:rPr>
            </w:pPr>
            <w:r w:rsidRPr="00111445">
              <w:rPr>
                <w:rFonts w:ascii="Arial" w:hAnsi="Arial" w:cs="Arial"/>
                <w:sz w:val="22"/>
                <w:szCs w:val="22"/>
              </w:rPr>
              <w:t>2.50</w:t>
            </w:r>
          </w:p>
        </w:tc>
      </w:tr>
      <w:tr w:rsidR="00111445" w:rsidRPr="00111445" w14:paraId="37BCB6F5" w14:textId="77777777" w:rsidTr="00AC236A">
        <w:trPr>
          <w:trHeight w:val="567"/>
        </w:trPr>
        <w:tc>
          <w:tcPr>
            <w:tcW w:w="353" w:type="pct"/>
          </w:tcPr>
          <w:p w14:paraId="6A4FFF2F" w14:textId="77777777" w:rsidR="00304369" w:rsidRPr="00111445" w:rsidRDefault="00304369" w:rsidP="00AC236A">
            <w:pPr>
              <w:rPr>
                <w:rFonts w:ascii="Arial" w:hAnsi="Arial" w:cs="Arial"/>
                <w:sz w:val="22"/>
                <w:szCs w:val="22"/>
              </w:rPr>
            </w:pPr>
            <w:r w:rsidRPr="00111445">
              <w:rPr>
                <w:rFonts w:ascii="Arial" w:hAnsi="Arial" w:cs="Arial"/>
                <w:sz w:val="22"/>
                <w:szCs w:val="22"/>
              </w:rPr>
              <w:t>7</w:t>
            </w:r>
          </w:p>
        </w:tc>
        <w:tc>
          <w:tcPr>
            <w:tcW w:w="2625" w:type="pct"/>
          </w:tcPr>
          <w:p w14:paraId="19FDA2E4" w14:textId="77777777" w:rsidR="00304369" w:rsidRPr="00111445" w:rsidRDefault="00304369" w:rsidP="00AC236A">
            <w:pPr>
              <w:rPr>
                <w:rFonts w:ascii="Arial" w:hAnsi="Arial" w:cs="Arial"/>
                <w:sz w:val="22"/>
                <w:szCs w:val="22"/>
              </w:rPr>
            </w:pPr>
            <w:r w:rsidRPr="00111445">
              <w:rPr>
                <w:rFonts w:ascii="Arial" w:hAnsi="Arial" w:cs="Arial"/>
                <w:sz w:val="22"/>
                <w:szCs w:val="22"/>
              </w:rPr>
              <w:t>MAC6.1 - Explain how you will Demonstrate action to identify and tackle inequality in employment, skills and pay in the contract workforce</w:t>
            </w:r>
          </w:p>
        </w:tc>
        <w:tc>
          <w:tcPr>
            <w:tcW w:w="585" w:type="pct"/>
          </w:tcPr>
          <w:p w14:paraId="325EBF20" w14:textId="77777777" w:rsidR="00304369" w:rsidRPr="00111445" w:rsidRDefault="00304369" w:rsidP="00AC236A">
            <w:pPr>
              <w:rPr>
                <w:rFonts w:ascii="Arial" w:hAnsi="Arial" w:cs="Arial"/>
                <w:sz w:val="22"/>
                <w:szCs w:val="22"/>
              </w:rPr>
            </w:pPr>
            <w:r w:rsidRPr="00111445">
              <w:rPr>
                <w:rFonts w:ascii="Arial" w:hAnsi="Arial" w:cs="Arial"/>
                <w:sz w:val="22"/>
                <w:szCs w:val="22"/>
              </w:rPr>
              <w:t>0, 30, 70 or 100</w:t>
            </w:r>
          </w:p>
        </w:tc>
        <w:tc>
          <w:tcPr>
            <w:tcW w:w="495" w:type="pct"/>
          </w:tcPr>
          <w:p w14:paraId="77D6EE3C" w14:textId="77777777" w:rsidR="00304369" w:rsidRPr="00111445" w:rsidRDefault="00304369" w:rsidP="00AC236A">
            <w:pPr>
              <w:rPr>
                <w:rFonts w:ascii="Arial" w:hAnsi="Arial" w:cs="Arial"/>
                <w:sz w:val="22"/>
                <w:szCs w:val="22"/>
              </w:rPr>
            </w:pPr>
            <w:r w:rsidRPr="00111445">
              <w:rPr>
                <w:rFonts w:ascii="Arial" w:hAnsi="Arial" w:cs="Arial"/>
                <w:sz w:val="22"/>
                <w:szCs w:val="22"/>
              </w:rPr>
              <w:t>0</w:t>
            </w:r>
          </w:p>
        </w:tc>
        <w:tc>
          <w:tcPr>
            <w:tcW w:w="482" w:type="pct"/>
          </w:tcPr>
          <w:p w14:paraId="0B7E7C2B" w14:textId="77777777" w:rsidR="00304369" w:rsidRPr="00111445" w:rsidRDefault="00304369" w:rsidP="00AC236A">
            <w:pPr>
              <w:rPr>
                <w:rFonts w:ascii="Arial" w:hAnsi="Arial" w:cs="Arial"/>
                <w:sz w:val="22"/>
                <w:szCs w:val="22"/>
              </w:rPr>
            </w:pPr>
            <w:r w:rsidRPr="00111445">
              <w:rPr>
                <w:rFonts w:ascii="Arial" w:hAnsi="Arial" w:cs="Arial"/>
                <w:sz w:val="22"/>
                <w:szCs w:val="22"/>
              </w:rPr>
              <w:t>2.50%</w:t>
            </w:r>
          </w:p>
        </w:tc>
        <w:tc>
          <w:tcPr>
            <w:tcW w:w="460" w:type="pct"/>
          </w:tcPr>
          <w:p w14:paraId="0E6E4794" w14:textId="77777777" w:rsidR="00304369" w:rsidRPr="00111445" w:rsidRDefault="00304369" w:rsidP="00AC236A">
            <w:pPr>
              <w:rPr>
                <w:rFonts w:ascii="Arial" w:hAnsi="Arial" w:cs="Arial"/>
                <w:sz w:val="22"/>
                <w:szCs w:val="22"/>
              </w:rPr>
            </w:pPr>
            <w:r w:rsidRPr="00111445">
              <w:rPr>
                <w:rFonts w:ascii="Arial" w:hAnsi="Arial" w:cs="Arial"/>
                <w:sz w:val="22"/>
                <w:szCs w:val="22"/>
              </w:rPr>
              <w:t>2.50</w:t>
            </w:r>
          </w:p>
        </w:tc>
      </w:tr>
      <w:tr w:rsidR="00111445" w:rsidRPr="00111445" w14:paraId="2053087F" w14:textId="77777777" w:rsidTr="00AC236A">
        <w:trPr>
          <w:trHeight w:val="567"/>
        </w:trPr>
        <w:tc>
          <w:tcPr>
            <w:tcW w:w="353" w:type="pct"/>
            <w:shd w:val="clear" w:color="auto" w:fill="BFBFBF" w:themeFill="background1" w:themeFillShade="BF"/>
          </w:tcPr>
          <w:p w14:paraId="5DC3A5B3" w14:textId="77777777" w:rsidR="00304369" w:rsidRPr="00111445" w:rsidRDefault="00304369" w:rsidP="00AC236A">
            <w:pPr>
              <w:rPr>
                <w:rFonts w:ascii="Arial" w:hAnsi="Arial" w:cs="Arial"/>
              </w:rPr>
            </w:pPr>
          </w:p>
        </w:tc>
        <w:tc>
          <w:tcPr>
            <w:tcW w:w="2625" w:type="pct"/>
            <w:shd w:val="clear" w:color="auto" w:fill="BFBFBF" w:themeFill="background1" w:themeFillShade="BF"/>
          </w:tcPr>
          <w:p w14:paraId="35B8B5EB" w14:textId="77777777" w:rsidR="00304369" w:rsidRPr="00111445" w:rsidRDefault="00304369" w:rsidP="00AC236A">
            <w:pPr>
              <w:rPr>
                <w:rFonts w:ascii="Arial" w:hAnsi="Arial" w:cs="Arial"/>
              </w:rPr>
            </w:pPr>
          </w:p>
        </w:tc>
        <w:tc>
          <w:tcPr>
            <w:tcW w:w="585" w:type="pct"/>
            <w:shd w:val="clear" w:color="auto" w:fill="BFBFBF" w:themeFill="background1" w:themeFillShade="BF"/>
          </w:tcPr>
          <w:p w14:paraId="0A27D5CF" w14:textId="77777777" w:rsidR="00304369" w:rsidRPr="00111445" w:rsidRDefault="00304369" w:rsidP="00AC236A">
            <w:pPr>
              <w:rPr>
                <w:rFonts w:ascii="Arial" w:hAnsi="Arial" w:cs="Arial"/>
              </w:rPr>
            </w:pPr>
          </w:p>
        </w:tc>
        <w:tc>
          <w:tcPr>
            <w:tcW w:w="495" w:type="pct"/>
            <w:shd w:val="clear" w:color="auto" w:fill="BFBFBF" w:themeFill="background1" w:themeFillShade="BF"/>
          </w:tcPr>
          <w:p w14:paraId="35422D15" w14:textId="77777777" w:rsidR="00304369" w:rsidRPr="00111445" w:rsidRDefault="00304369" w:rsidP="00AC236A">
            <w:pPr>
              <w:rPr>
                <w:rFonts w:ascii="Arial" w:hAnsi="Arial" w:cs="Arial"/>
              </w:rPr>
            </w:pPr>
          </w:p>
        </w:tc>
        <w:tc>
          <w:tcPr>
            <w:tcW w:w="482" w:type="pct"/>
            <w:shd w:val="clear" w:color="auto" w:fill="FFFFFF" w:themeFill="background1"/>
          </w:tcPr>
          <w:p w14:paraId="46C85206" w14:textId="77777777" w:rsidR="00304369" w:rsidRPr="00111445" w:rsidRDefault="00304369" w:rsidP="00AC236A">
            <w:pPr>
              <w:rPr>
                <w:rFonts w:ascii="Arial" w:hAnsi="Arial" w:cs="Arial"/>
              </w:rPr>
            </w:pPr>
            <w:r w:rsidRPr="00111445">
              <w:rPr>
                <w:rFonts w:ascii="Arial" w:hAnsi="Arial" w:cs="Arial"/>
                <w:sz w:val="22"/>
                <w:szCs w:val="22"/>
              </w:rPr>
              <w:t>100%</w:t>
            </w:r>
          </w:p>
        </w:tc>
        <w:tc>
          <w:tcPr>
            <w:tcW w:w="460" w:type="pct"/>
          </w:tcPr>
          <w:p w14:paraId="0DFF9064" w14:textId="77777777" w:rsidR="00304369" w:rsidRPr="00111445" w:rsidRDefault="00304369" w:rsidP="00AC236A">
            <w:pPr>
              <w:rPr>
                <w:rFonts w:ascii="Arial" w:hAnsi="Arial" w:cs="Arial"/>
              </w:rPr>
            </w:pPr>
            <w:r w:rsidRPr="00111445">
              <w:rPr>
                <w:rFonts w:ascii="Arial" w:hAnsi="Arial" w:cs="Arial"/>
                <w:sz w:val="22"/>
                <w:szCs w:val="22"/>
              </w:rPr>
              <w:t>100</w:t>
            </w:r>
          </w:p>
        </w:tc>
      </w:tr>
    </w:tbl>
    <w:p w14:paraId="2C79C482" w14:textId="77777777" w:rsidR="00304369" w:rsidRPr="00111445" w:rsidRDefault="00304369" w:rsidP="00304369">
      <w:pPr>
        <w:pStyle w:val="ListParagraph"/>
        <w:spacing w:after="0" w:line="240" w:lineRule="auto"/>
        <w:rPr>
          <w:rFonts w:ascii="Arial" w:eastAsia="Times New Roman" w:hAnsi="Arial" w:cs="Arial"/>
          <w:bCs/>
          <w:spacing w:val="-3"/>
          <w:lang w:val="en-GB" w:eastAsia="en-GB"/>
        </w:rPr>
      </w:pPr>
    </w:p>
    <w:bookmarkEnd w:id="19"/>
    <w:p w14:paraId="3864F1B0" w14:textId="77777777" w:rsidR="00BA7A8B"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398AD61" w14:textId="77777777" w:rsidR="00BA7A8B" w:rsidRDefault="00BA7A8B" w:rsidP="00BA7A8B">
      <w:pPr>
        <w:pStyle w:val="ListParagraph"/>
        <w:widowControl/>
        <w:spacing w:after="0" w:line="240" w:lineRule="auto"/>
        <w:ind w:left="0"/>
        <w:rPr>
          <w:rFonts w:ascii="Arial" w:eastAsia="Times New Roman" w:hAnsi="Arial" w:cs="Arial"/>
          <w:bCs/>
          <w:color w:val="FF0000"/>
          <w:spacing w:val="-3"/>
          <w:lang w:val="en-GB" w:eastAsia="en-GB"/>
        </w:rPr>
      </w:pPr>
    </w:p>
    <w:p w14:paraId="63401DCE" w14:textId="34DC6D9D" w:rsidR="00BA7A8B" w:rsidRPr="00EC02B6" w:rsidRDefault="00BA7A8B" w:rsidP="00BA7A8B">
      <w:pPr>
        <w:pStyle w:val="ListParagraph"/>
        <w:widowControl/>
        <w:spacing w:after="0" w:line="240" w:lineRule="auto"/>
        <w:ind w:left="0"/>
        <w:rPr>
          <w:rFonts w:ascii="Arial" w:eastAsia="Times New Roman" w:hAnsi="Arial" w:cs="Arial"/>
          <w:bCs/>
          <w:spacing w:val="-3"/>
          <w:lang w:val="en-GB" w:eastAsia="en-GB"/>
        </w:rPr>
      </w:pPr>
      <w:r w:rsidRPr="00EC02B6">
        <w:rPr>
          <w:rFonts w:ascii="Arial" w:eastAsia="Times New Roman" w:hAnsi="Arial" w:cs="Arial"/>
          <w:bCs/>
          <w:spacing w:val="-3"/>
          <w:lang w:val="en-GB" w:eastAsia="en-GB"/>
        </w:rPr>
        <w:t xml:space="preserve">Criteria </w:t>
      </w:r>
      <w:r w:rsidR="005D25E2">
        <w:rPr>
          <w:rFonts w:ascii="Arial" w:eastAsia="Times New Roman" w:hAnsi="Arial" w:cs="Arial"/>
          <w:bCs/>
          <w:spacing w:val="-3"/>
          <w:lang w:val="en-GB" w:eastAsia="en-GB"/>
        </w:rPr>
        <w:t>A</w:t>
      </w:r>
      <w:r w:rsidRPr="00EC02B6">
        <w:rPr>
          <w:rFonts w:ascii="Arial" w:eastAsia="Times New Roman" w:hAnsi="Arial" w:cs="Arial"/>
          <w:bCs/>
          <w:spacing w:val="-3"/>
          <w:lang w:val="en-GB" w:eastAsia="en-GB"/>
        </w:rPr>
        <w:t xml:space="preserve"> will be scored in accordance with the following:</w:t>
      </w:r>
    </w:p>
    <w:p w14:paraId="2DC45130" w14:textId="77777777" w:rsidR="00BA7A8B" w:rsidRPr="00AA74FC" w:rsidRDefault="00BA7A8B" w:rsidP="00BA7A8B">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BA7A8B" w:rsidRPr="00B4213C" w14:paraId="778DE7F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F6B60BF" w14:textId="77777777" w:rsidR="00BA7A8B" w:rsidRPr="00B4213C" w:rsidRDefault="00BA7A8B" w:rsidP="002B0E5A">
            <w:pPr>
              <w:spacing w:after="0" w:line="240" w:lineRule="auto"/>
              <w:rPr>
                <w:rFonts w:ascii="Arial" w:hAnsi="Arial" w:cs="Arial"/>
                <w:sz w:val="18"/>
                <w:szCs w:val="18"/>
              </w:rPr>
            </w:pPr>
            <w:bookmarkStart w:id="36" w:name="_Hlk30327579"/>
            <w:bookmarkStart w:id="37" w:name="_Hlk82966523"/>
            <w:r w:rsidRPr="00B4213C">
              <w:rPr>
                <w:rFonts w:ascii="Arial" w:hAnsi="Arial" w:cs="Arial"/>
                <w:sz w:val="18"/>
                <w:szCs w:val="18"/>
              </w:rPr>
              <w:t>Pass</w:t>
            </w:r>
          </w:p>
          <w:p w14:paraId="356B7613" w14:textId="77777777" w:rsidR="00BA7A8B" w:rsidRPr="00B4213C" w:rsidRDefault="00BA7A8B"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69D85F3"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Fail</w:t>
            </w:r>
          </w:p>
          <w:p w14:paraId="1428AD52" w14:textId="77777777" w:rsidR="00BA7A8B" w:rsidRPr="00B4213C" w:rsidRDefault="00BA7A8B" w:rsidP="002B0E5A">
            <w:pPr>
              <w:spacing w:after="0" w:line="240" w:lineRule="auto"/>
              <w:rPr>
                <w:rFonts w:ascii="Arial" w:hAnsi="Arial" w:cs="Arial"/>
                <w:sz w:val="18"/>
                <w:szCs w:val="18"/>
              </w:rPr>
            </w:pPr>
          </w:p>
        </w:tc>
      </w:tr>
      <w:tr w:rsidR="00BA7A8B" w:rsidRPr="00B4213C" w14:paraId="601B9048" w14:textId="77777777" w:rsidTr="002B0E5A">
        <w:trPr>
          <w:trHeight w:val="765"/>
        </w:trPr>
        <w:tc>
          <w:tcPr>
            <w:tcW w:w="2464" w:type="dxa"/>
            <w:tcBorders>
              <w:top w:val="nil"/>
              <w:left w:val="single" w:sz="4" w:space="0" w:color="auto"/>
              <w:bottom w:val="nil"/>
              <w:right w:val="single" w:sz="4" w:space="0" w:color="auto"/>
            </w:tcBorders>
            <w:hideMark/>
          </w:tcPr>
          <w:p w14:paraId="1A0821D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079A9C" w14:textId="77777777" w:rsidR="00BA7A8B" w:rsidRPr="00B4213C"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FC33A8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FA8F715" w14:textId="77777777" w:rsidR="00BA7A8B" w:rsidRPr="00B4213C" w:rsidRDefault="00BA7A8B" w:rsidP="002B0E5A">
            <w:pPr>
              <w:spacing w:after="0" w:line="240" w:lineRule="auto"/>
              <w:rPr>
                <w:rFonts w:ascii="Arial" w:hAnsi="Arial" w:cs="Arial"/>
                <w:sz w:val="18"/>
                <w:szCs w:val="18"/>
              </w:rPr>
            </w:pPr>
          </w:p>
        </w:tc>
      </w:tr>
      <w:tr w:rsidR="00BA7A8B" w:rsidRPr="00956354" w14:paraId="30A291C6" w14:textId="77777777" w:rsidTr="002B0E5A">
        <w:trPr>
          <w:trHeight w:val="1270"/>
        </w:trPr>
        <w:tc>
          <w:tcPr>
            <w:tcW w:w="2464" w:type="dxa"/>
            <w:tcBorders>
              <w:top w:val="nil"/>
              <w:left w:val="single" w:sz="4" w:space="0" w:color="auto"/>
              <w:bottom w:val="nil"/>
              <w:right w:val="single" w:sz="4" w:space="0" w:color="auto"/>
            </w:tcBorders>
            <w:hideMark/>
          </w:tcPr>
          <w:p w14:paraId="1C7B08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6F1ACA6" w14:textId="77777777" w:rsidR="00BA7A8B" w:rsidRPr="00956354"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0793DC9"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76442DEB" w14:textId="77777777" w:rsidR="00BA7A8B" w:rsidRPr="00956354" w:rsidRDefault="00BA7A8B" w:rsidP="002B0E5A">
            <w:pPr>
              <w:spacing w:after="0" w:line="240" w:lineRule="auto"/>
              <w:rPr>
                <w:rFonts w:ascii="Arial" w:hAnsi="Arial" w:cs="Arial"/>
                <w:sz w:val="18"/>
                <w:szCs w:val="18"/>
              </w:rPr>
            </w:pPr>
          </w:p>
        </w:tc>
      </w:tr>
      <w:tr w:rsidR="00BA7A8B" w:rsidRPr="00956354" w14:paraId="4E7141D1" w14:textId="77777777" w:rsidTr="002B0E5A">
        <w:tc>
          <w:tcPr>
            <w:tcW w:w="2464" w:type="dxa"/>
            <w:tcBorders>
              <w:top w:val="nil"/>
              <w:left w:val="single" w:sz="4" w:space="0" w:color="auto"/>
              <w:bottom w:val="single" w:sz="4" w:space="0" w:color="auto"/>
              <w:right w:val="single" w:sz="4" w:space="0" w:color="auto"/>
            </w:tcBorders>
            <w:hideMark/>
          </w:tcPr>
          <w:p w14:paraId="67BF27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2B4B156A" w14:textId="77777777" w:rsidR="00BA7A8B" w:rsidRPr="00956354" w:rsidRDefault="00BA7A8B" w:rsidP="002B0E5A">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7A81539A"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36"/>
    </w:tbl>
    <w:p w14:paraId="69F6C6F7"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p w14:paraId="3B3BDBFB"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0272F5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0F3CC29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900E1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1E593B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6057F9"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E1BE7C4"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970A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6088B71F"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7E5FD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D37036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28B50A0"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5A0F6C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B27CBF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0C7B75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8D24A52"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679F5F8"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FDDFE3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26D622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95AA55E" w14:textId="77777777" w:rsidR="00BA7A8B" w:rsidRPr="00AA74FC" w:rsidRDefault="00BA7A8B" w:rsidP="00BA7A8B">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0586DA06" w14:textId="77777777" w:rsidR="00BA7A8B" w:rsidRPr="00EC02B6" w:rsidRDefault="00BA7A8B" w:rsidP="00BA7A8B">
      <w:pPr>
        <w:widowControl/>
        <w:spacing w:after="0" w:line="240" w:lineRule="auto"/>
        <w:rPr>
          <w:rFonts w:ascii="Arial" w:eastAsia="Times New Roman" w:hAnsi="Arial" w:cs="Arial"/>
          <w:bCs/>
          <w:spacing w:val="-3"/>
          <w:lang w:val="en-GB" w:eastAsia="en-GB"/>
        </w:rPr>
      </w:pPr>
      <w:r w:rsidRPr="00EC02B6">
        <w:rPr>
          <w:rFonts w:ascii="Arial" w:eastAsia="Times New Roman" w:hAnsi="Arial" w:cs="Arial"/>
          <w:bCs/>
          <w:spacing w:val="-3"/>
          <w:lang w:val="en-GB" w:eastAsia="en-GB"/>
        </w:rPr>
        <w:t>Criteria 1</w:t>
      </w:r>
      <w:r w:rsidRPr="00EC02B6">
        <w:t xml:space="preserve"> to </w:t>
      </w:r>
      <w:r w:rsidRPr="00EC02B6">
        <w:rPr>
          <w:rFonts w:ascii="Arial" w:eastAsia="Times New Roman" w:hAnsi="Arial" w:cs="Arial"/>
          <w:bCs/>
          <w:spacing w:val="-3"/>
          <w:lang w:val="en-GB" w:eastAsia="en-GB"/>
        </w:rPr>
        <w:t>7 will be scored in accordance with the following:</w:t>
      </w:r>
    </w:p>
    <w:p w14:paraId="2166C79D"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A7A8B" w:rsidRPr="00956354" w14:paraId="2F2CEC6C" w14:textId="77777777" w:rsidTr="002B0E5A">
        <w:tc>
          <w:tcPr>
            <w:tcW w:w="2480" w:type="dxa"/>
            <w:tcBorders>
              <w:top w:val="single" w:sz="4" w:space="0" w:color="auto"/>
              <w:bottom w:val="nil"/>
            </w:tcBorders>
            <w:hideMark/>
          </w:tcPr>
          <w:p w14:paraId="7F0484AF" w14:textId="77777777" w:rsidR="00BA7A8B" w:rsidRPr="001207DD" w:rsidRDefault="00BA7A8B" w:rsidP="002B0E5A">
            <w:pPr>
              <w:spacing w:after="0" w:line="240" w:lineRule="auto"/>
              <w:rPr>
                <w:rFonts w:ascii="Arial" w:hAnsi="Arial" w:cs="Arial"/>
                <w:sz w:val="18"/>
                <w:szCs w:val="18"/>
              </w:rPr>
            </w:pPr>
            <w:bookmarkStart w:id="38" w:name="_Hlk30327166"/>
            <w:r w:rsidRPr="001207DD">
              <w:rPr>
                <w:rFonts w:ascii="Arial" w:hAnsi="Arial" w:cs="Arial"/>
                <w:sz w:val="18"/>
                <w:szCs w:val="18"/>
              </w:rPr>
              <w:t>100 – High Confidence</w:t>
            </w:r>
          </w:p>
          <w:p w14:paraId="6B6325AF" w14:textId="77777777" w:rsidR="00BA7A8B" w:rsidRPr="001207DD" w:rsidRDefault="00BA7A8B" w:rsidP="002B0E5A">
            <w:pPr>
              <w:spacing w:after="0" w:line="240" w:lineRule="auto"/>
              <w:rPr>
                <w:rFonts w:ascii="Arial" w:hAnsi="Arial" w:cs="Arial"/>
                <w:sz w:val="18"/>
                <w:szCs w:val="18"/>
              </w:rPr>
            </w:pPr>
          </w:p>
          <w:p w14:paraId="55A98B0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4469CDF" w14:textId="77777777" w:rsidR="00BA7A8B" w:rsidRPr="001207DD" w:rsidRDefault="00BA7A8B"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03FD0C5A"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70 – Good Confidence</w:t>
            </w:r>
          </w:p>
          <w:p w14:paraId="1DCF9D68" w14:textId="77777777" w:rsidR="00BA7A8B" w:rsidRPr="001207DD" w:rsidRDefault="00BA7A8B" w:rsidP="002B0E5A">
            <w:pPr>
              <w:spacing w:after="0" w:line="240" w:lineRule="auto"/>
              <w:rPr>
                <w:rFonts w:ascii="Arial" w:hAnsi="Arial" w:cs="Arial"/>
                <w:sz w:val="18"/>
                <w:szCs w:val="18"/>
              </w:rPr>
            </w:pPr>
          </w:p>
          <w:p w14:paraId="40D667E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C5D3A45" w14:textId="77777777" w:rsidR="00BA7A8B" w:rsidRPr="001207DD" w:rsidRDefault="00BA7A8B" w:rsidP="002B0E5A">
            <w:pPr>
              <w:spacing w:after="0" w:line="240" w:lineRule="auto"/>
              <w:rPr>
                <w:rFonts w:ascii="Arial" w:hAnsi="Arial" w:cs="Arial"/>
                <w:sz w:val="18"/>
                <w:szCs w:val="18"/>
              </w:rPr>
            </w:pPr>
          </w:p>
        </w:tc>
        <w:tc>
          <w:tcPr>
            <w:tcW w:w="2481" w:type="dxa"/>
            <w:hideMark/>
          </w:tcPr>
          <w:p w14:paraId="1F91671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82CF1A4" w14:textId="77777777" w:rsidR="00BA7A8B" w:rsidRPr="001207DD" w:rsidRDefault="00BA7A8B" w:rsidP="002B0E5A">
            <w:pPr>
              <w:spacing w:after="0" w:line="240" w:lineRule="auto"/>
              <w:rPr>
                <w:rFonts w:ascii="Arial" w:hAnsi="Arial" w:cs="Arial"/>
                <w:sz w:val="18"/>
                <w:szCs w:val="18"/>
              </w:rPr>
            </w:pPr>
          </w:p>
          <w:p w14:paraId="5F3EE5F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B08EFDA" w14:textId="77777777" w:rsidR="00BA7A8B" w:rsidRPr="001207DD" w:rsidRDefault="00BA7A8B" w:rsidP="002B0E5A">
            <w:pPr>
              <w:spacing w:after="0" w:line="240" w:lineRule="auto"/>
              <w:rPr>
                <w:rFonts w:ascii="Arial" w:hAnsi="Arial" w:cs="Arial"/>
                <w:sz w:val="18"/>
                <w:szCs w:val="18"/>
              </w:rPr>
            </w:pPr>
          </w:p>
        </w:tc>
        <w:tc>
          <w:tcPr>
            <w:tcW w:w="2481" w:type="dxa"/>
            <w:hideMark/>
          </w:tcPr>
          <w:p w14:paraId="70E63DB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0 – Low Confidence</w:t>
            </w:r>
          </w:p>
          <w:p w14:paraId="4BDB3056" w14:textId="77777777" w:rsidR="00BA7A8B" w:rsidRPr="001207DD" w:rsidRDefault="00BA7A8B" w:rsidP="002B0E5A">
            <w:pPr>
              <w:spacing w:after="0" w:line="240" w:lineRule="auto"/>
              <w:rPr>
                <w:rFonts w:ascii="Arial" w:hAnsi="Arial" w:cs="Arial"/>
                <w:sz w:val="18"/>
                <w:szCs w:val="18"/>
              </w:rPr>
            </w:pPr>
          </w:p>
          <w:p w14:paraId="32DA2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53FE479" w14:textId="77777777" w:rsidR="00BA7A8B" w:rsidRPr="001207DD" w:rsidRDefault="00BA7A8B" w:rsidP="002B0E5A">
            <w:pPr>
              <w:spacing w:after="0" w:line="240" w:lineRule="auto"/>
              <w:rPr>
                <w:rFonts w:ascii="Arial" w:hAnsi="Arial" w:cs="Arial"/>
                <w:sz w:val="18"/>
                <w:szCs w:val="18"/>
              </w:rPr>
            </w:pPr>
          </w:p>
        </w:tc>
      </w:tr>
      <w:tr w:rsidR="00BA7A8B" w:rsidRPr="00B4213C" w14:paraId="77C2C9B3" w14:textId="77777777" w:rsidTr="002B0E5A">
        <w:tc>
          <w:tcPr>
            <w:tcW w:w="2480" w:type="dxa"/>
            <w:tcBorders>
              <w:top w:val="nil"/>
            </w:tcBorders>
            <w:hideMark/>
          </w:tcPr>
          <w:p w14:paraId="6976A574"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7B63227" w14:textId="77777777" w:rsidR="00BA7A8B" w:rsidRPr="001207DD" w:rsidRDefault="00BA7A8B" w:rsidP="002B0E5A">
            <w:pPr>
              <w:spacing w:after="0" w:line="240" w:lineRule="auto"/>
              <w:rPr>
                <w:rFonts w:ascii="Arial" w:hAnsi="Arial" w:cs="Arial"/>
                <w:sz w:val="18"/>
                <w:szCs w:val="18"/>
              </w:rPr>
            </w:pPr>
          </w:p>
        </w:tc>
        <w:tc>
          <w:tcPr>
            <w:tcW w:w="2481" w:type="dxa"/>
            <w:tcBorders>
              <w:top w:val="nil"/>
            </w:tcBorders>
            <w:hideMark/>
          </w:tcPr>
          <w:p w14:paraId="73AEC1E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252B768"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A52D2A6"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2667D0D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BA7A8B" w:rsidRPr="00B4213C" w14:paraId="143EB42F" w14:textId="77777777" w:rsidTr="002B0E5A">
        <w:tc>
          <w:tcPr>
            <w:tcW w:w="2480" w:type="dxa"/>
          </w:tcPr>
          <w:p w14:paraId="06C0C7D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2CBE9D6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27AA4C2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4B37F059"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3C0C560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04E3B1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BA7A8B" w:rsidRPr="00B4213C" w14:paraId="1F0C910E" w14:textId="77777777" w:rsidTr="002B0E5A">
        <w:tc>
          <w:tcPr>
            <w:tcW w:w="2480" w:type="dxa"/>
            <w:hideMark/>
          </w:tcPr>
          <w:p w14:paraId="4493311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DCEF3C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76C055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3616D7B1"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55D7466" w14:textId="77777777" w:rsidR="00BA7A8B" w:rsidRPr="001207DD" w:rsidRDefault="00BA7A8B" w:rsidP="002B0E5A">
            <w:pPr>
              <w:spacing w:after="0" w:line="240" w:lineRule="auto"/>
              <w:rPr>
                <w:rFonts w:ascii="Arial" w:hAnsi="Arial" w:cs="Arial"/>
                <w:sz w:val="18"/>
                <w:szCs w:val="18"/>
              </w:rPr>
            </w:pPr>
          </w:p>
        </w:tc>
        <w:tc>
          <w:tcPr>
            <w:tcW w:w="2481" w:type="dxa"/>
          </w:tcPr>
          <w:p w14:paraId="0D473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F3E95FA" w14:textId="77777777" w:rsidR="00BA7A8B" w:rsidRPr="001207DD" w:rsidRDefault="00BA7A8B" w:rsidP="002B0E5A">
            <w:pPr>
              <w:spacing w:after="0" w:line="240" w:lineRule="auto"/>
              <w:rPr>
                <w:rFonts w:ascii="Arial" w:eastAsiaTheme="minorHAnsi" w:hAnsi="Arial" w:cs="Arial"/>
                <w:sz w:val="18"/>
                <w:szCs w:val="18"/>
              </w:rPr>
            </w:pPr>
          </w:p>
        </w:tc>
      </w:tr>
      <w:tr w:rsidR="00BA7A8B" w:rsidRPr="00B4213C" w14:paraId="76A67EA2" w14:textId="77777777" w:rsidTr="002B0E5A">
        <w:tc>
          <w:tcPr>
            <w:tcW w:w="2480" w:type="dxa"/>
          </w:tcPr>
          <w:p w14:paraId="40259C07"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lastRenderedPageBreak/>
              <w:t>provides comprehensive details showing how all of the requirement or criteria will be managed with sufficient resource allocated and support provided for the full duration, where applicable.</w:t>
            </w:r>
          </w:p>
          <w:p w14:paraId="7DDF9F7E" w14:textId="77777777" w:rsidR="00BA7A8B" w:rsidRPr="001207DD" w:rsidRDefault="00BA7A8B" w:rsidP="002B0E5A">
            <w:pPr>
              <w:spacing w:after="0" w:line="240" w:lineRule="auto"/>
              <w:rPr>
                <w:rFonts w:ascii="Arial" w:hAnsi="Arial" w:cs="Arial"/>
                <w:sz w:val="18"/>
                <w:szCs w:val="18"/>
              </w:rPr>
            </w:pPr>
          </w:p>
        </w:tc>
        <w:tc>
          <w:tcPr>
            <w:tcW w:w="2481" w:type="dxa"/>
            <w:hideMark/>
          </w:tcPr>
          <w:p w14:paraId="06F694A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CB138C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5DB5AD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B39E22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BA7A8B" w:rsidRPr="00B4213C" w14:paraId="5E94BAAD" w14:textId="77777777" w:rsidTr="002B0E5A">
        <w:tc>
          <w:tcPr>
            <w:tcW w:w="2480" w:type="dxa"/>
            <w:hideMark/>
          </w:tcPr>
          <w:p w14:paraId="6C550628"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4DA2FBC" w14:textId="77777777" w:rsidR="00BA7A8B" w:rsidRDefault="00BA7A8B"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165F4E0" w14:textId="77777777" w:rsidR="00BA7A8B" w:rsidRPr="00B4213C" w:rsidRDefault="00BA7A8B" w:rsidP="002B0E5A">
            <w:pPr>
              <w:spacing w:after="0" w:line="240" w:lineRule="auto"/>
              <w:rPr>
                <w:rFonts w:ascii="Arial" w:hAnsi="Arial" w:cs="Arial"/>
                <w:sz w:val="18"/>
                <w:szCs w:val="18"/>
              </w:rPr>
            </w:pPr>
          </w:p>
          <w:p w14:paraId="0F6FE3FC" w14:textId="77777777" w:rsidR="00BA7A8B" w:rsidRPr="00B4213C" w:rsidRDefault="00BA7A8B" w:rsidP="002B0E5A">
            <w:pPr>
              <w:spacing w:after="0" w:line="240" w:lineRule="auto"/>
              <w:rPr>
                <w:rFonts w:ascii="Arial" w:eastAsia="Calibri" w:hAnsi="Arial" w:cs="Arial"/>
                <w:sz w:val="18"/>
                <w:szCs w:val="18"/>
              </w:rPr>
            </w:pPr>
          </w:p>
        </w:tc>
        <w:tc>
          <w:tcPr>
            <w:tcW w:w="2481" w:type="dxa"/>
            <w:hideMark/>
          </w:tcPr>
          <w:p w14:paraId="5289ED46" w14:textId="77777777" w:rsidR="00BA7A8B" w:rsidRPr="00B4213C" w:rsidRDefault="00BA7A8B"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606F2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BA7A8B" w:rsidRPr="00B4213C" w14:paraId="1640F705" w14:textId="77777777" w:rsidTr="002B0E5A">
        <w:tc>
          <w:tcPr>
            <w:tcW w:w="2480" w:type="dxa"/>
          </w:tcPr>
          <w:p w14:paraId="0ACA6FB1"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32BA1E9" w14:textId="77777777" w:rsidR="00BA7A8B" w:rsidRPr="00B4213C" w:rsidRDefault="00BA7A8B" w:rsidP="002B0E5A">
            <w:pPr>
              <w:spacing w:after="0" w:line="240" w:lineRule="auto"/>
              <w:rPr>
                <w:rFonts w:ascii="Arial" w:hAnsi="Arial" w:cs="Arial"/>
                <w:sz w:val="18"/>
                <w:szCs w:val="18"/>
              </w:rPr>
            </w:pPr>
          </w:p>
        </w:tc>
        <w:tc>
          <w:tcPr>
            <w:tcW w:w="2481" w:type="dxa"/>
          </w:tcPr>
          <w:p w14:paraId="0BEF1B80"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EFEA549" w14:textId="77777777" w:rsidR="00BA7A8B" w:rsidRPr="00B4213C" w:rsidRDefault="00BA7A8B" w:rsidP="002B0E5A">
            <w:pPr>
              <w:spacing w:after="0" w:line="240" w:lineRule="auto"/>
              <w:rPr>
                <w:rFonts w:ascii="Arial" w:hAnsi="Arial" w:cs="Arial"/>
                <w:sz w:val="18"/>
                <w:szCs w:val="18"/>
              </w:rPr>
            </w:pPr>
          </w:p>
        </w:tc>
        <w:tc>
          <w:tcPr>
            <w:tcW w:w="2481" w:type="dxa"/>
          </w:tcPr>
          <w:p w14:paraId="3A17CCA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138C5F" w14:textId="77777777" w:rsidR="00BA7A8B" w:rsidRPr="00B4213C" w:rsidRDefault="00BA7A8B" w:rsidP="002B0E5A">
            <w:pPr>
              <w:spacing w:after="0" w:line="240" w:lineRule="auto"/>
              <w:rPr>
                <w:rFonts w:ascii="Arial" w:hAnsi="Arial" w:cs="Arial"/>
                <w:sz w:val="18"/>
                <w:szCs w:val="18"/>
              </w:rPr>
            </w:pPr>
          </w:p>
        </w:tc>
        <w:tc>
          <w:tcPr>
            <w:tcW w:w="2481" w:type="dxa"/>
            <w:hideMark/>
          </w:tcPr>
          <w:p w14:paraId="0EFCE099"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8"/>
      </w:tr>
      <w:bookmarkEnd w:id="37"/>
    </w:tbl>
    <w:p w14:paraId="55513F7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1F2C7C6" w14:textId="77777777" w:rsidR="00BA7A8B" w:rsidRPr="00FE4322" w:rsidRDefault="00BA7A8B" w:rsidP="00BA7A8B">
      <w:pPr>
        <w:pStyle w:val="ListParagraph"/>
        <w:spacing w:after="0" w:line="240" w:lineRule="auto"/>
        <w:rPr>
          <w:rFonts w:ascii="Arial" w:eastAsia="Times New Roman" w:hAnsi="Arial" w:cs="Arial"/>
          <w:bCs/>
          <w:spacing w:val="-3"/>
          <w:lang w:val="en-GB" w:eastAsia="en-GB"/>
        </w:rPr>
      </w:pPr>
    </w:p>
    <w:p w14:paraId="09E6DD10" w14:textId="77777777" w:rsidR="00BA7A8B" w:rsidRPr="0041789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Overview </w:t>
      </w:r>
      <w:r w:rsidRPr="005D25E2">
        <w:rPr>
          <w:rFonts w:ascii="Arial" w:eastAsia="Times New Roman" w:hAnsi="Arial" w:cs="Arial"/>
          <w:bCs/>
          <w:spacing w:val="-3"/>
          <w:lang w:val="en-GB" w:eastAsia="en-GB"/>
        </w:rPr>
        <w:t xml:space="preserve">(for criteria 5-7) </w:t>
      </w:r>
    </w:p>
    <w:p w14:paraId="78BB521A" w14:textId="77777777" w:rsidR="00BA7A8B" w:rsidRPr="0041789C" w:rsidRDefault="00BA7A8B" w:rsidP="00BA7A8B">
      <w:pPr>
        <w:widowControl/>
        <w:spacing w:after="0" w:line="240" w:lineRule="auto"/>
        <w:rPr>
          <w:rFonts w:ascii="Arial" w:eastAsia="Times New Roman" w:hAnsi="Arial" w:cs="Arial"/>
          <w:bCs/>
          <w:color w:val="FF0000"/>
          <w:spacing w:val="-3"/>
          <w:lang w:val="en-GB" w:eastAsia="en-GB"/>
        </w:rPr>
      </w:pPr>
    </w:p>
    <w:p w14:paraId="45499E7D"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345202BE"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73D99F2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7EBB3D55"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702CDF7C"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048690C3"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396C2DE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62AD9EF"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4F74A77"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DF08A41"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5FF49CFA"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63719F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4AEB9E8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C2C6DD0"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5F7DB22E" w14:textId="77777777" w:rsidR="001F618C" w:rsidRPr="0041789C" w:rsidRDefault="001F618C" w:rsidP="001F618C">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42984F2"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7DE29E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0F98138"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1EDF0B27"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6DBB876B"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47132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7B77034"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73583FF9"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B9B1F6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9118F1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1AA12F6"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14A6190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31BA53F"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600E5EB"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3B8122D1" w14:textId="357C0D4D" w:rsidR="00BA7A8B" w:rsidRPr="0041789C" w:rsidRDefault="00BA7A8B" w:rsidP="00BA7A8B">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maximum of </w:t>
      </w:r>
      <w:r w:rsidRPr="005D25E2">
        <w:rPr>
          <w:rFonts w:ascii="Arial" w:eastAsia="Times New Roman" w:hAnsi="Arial" w:cs="Arial"/>
          <w:bCs/>
          <w:spacing w:val="-3"/>
          <w:lang w:eastAsia="en-GB"/>
        </w:rPr>
        <w:t xml:space="preserve">750 </w:t>
      </w:r>
      <w:r w:rsidRPr="0041789C">
        <w:rPr>
          <w:rFonts w:ascii="Arial" w:eastAsia="Times New Roman" w:hAnsi="Arial" w:cs="Arial"/>
          <w:bCs/>
          <w:spacing w:val="-3"/>
          <w:lang w:eastAsia="en-GB"/>
        </w:rPr>
        <w:t xml:space="preserve">words describe the commitment your organisation will make to ensure that opportunities under the contract deliver the Policy Outcome and Award Criteria. Please include: </w:t>
      </w:r>
    </w:p>
    <w:p w14:paraId="6421797A"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733E1715"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300871B2"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4EFE9740"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timed action plan</w:t>
      </w:r>
    </w:p>
    <w:p w14:paraId="17FD4712"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use of metrics</w:t>
      </w:r>
    </w:p>
    <w:p w14:paraId="6A9C48B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89D8F43"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reporting</w:t>
      </w:r>
    </w:p>
    <w:p w14:paraId="1F8DB277"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feedback and improvement</w:t>
      </w:r>
    </w:p>
    <w:p w14:paraId="1A0450C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transparency</w:t>
      </w:r>
    </w:p>
    <w:p w14:paraId="329AC791"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6E6DC24"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11984273"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1939E283"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5CB37FEC" w14:textId="77777777" w:rsidR="00BA7A8B"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6D3F73BF" w14:textId="77777777" w:rsidR="00BA7A8B" w:rsidRDefault="00BA7A8B" w:rsidP="00BA7A8B">
      <w:pPr>
        <w:widowControl/>
        <w:spacing w:after="0" w:line="240" w:lineRule="auto"/>
        <w:rPr>
          <w:rFonts w:ascii="Arial" w:eastAsia="Times New Roman" w:hAnsi="Arial" w:cs="Arial"/>
          <w:bCs/>
          <w:spacing w:val="-3"/>
          <w:lang w:val="en-GB" w:eastAsia="en-GB"/>
        </w:rPr>
      </w:pPr>
    </w:p>
    <w:p w14:paraId="36485F9F" w14:textId="77777777" w:rsidR="00BA7A8B" w:rsidRDefault="00BA7A8B" w:rsidP="00BA7A8B">
      <w:pPr>
        <w:widowControl/>
        <w:spacing w:after="0" w:line="240" w:lineRule="auto"/>
        <w:rPr>
          <w:rFonts w:ascii="Arial" w:eastAsia="Times New Roman" w:hAnsi="Arial" w:cs="Arial"/>
          <w:bCs/>
          <w:spacing w:val="-3"/>
          <w:lang w:val="en-GB" w:eastAsia="en-GB"/>
        </w:rPr>
      </w:pPr>
    </w:p>
    <w:p w14:paraId="11892CB5" w14:textId="77777777" w:rsidR="00BA7A8B" w:rsidRDefault="00BA7A8B" w:rsidP="00BA7A8B">
      <w:pPr>
        <w:widowControl/>
        <w:spacing w:after="0" w:line="240" w:lineRule="auto"/>
        <w:rPr>
          <w:rFonts w:ascii="Arial" w:eastAsia="Times New Roman" w:hAnsi="Arial" w:cs="Arial"/>
          <w:bCs/>
          <w:spacing w:val="-3"/>
          <w:lang w:val="en-GB" w:eastAsia="en-GB"/>
        </w:rPr>
      </w:pPr>
    </w:p>
    <w:p w14:paraId="5684DC57" w14:textId="77777777" w:rsidR="00BA7A8B" w:rsidRDefault="00BA7A8B" w:rsidP="00BA7A8B">
      <w:pPr>
        <w:widowControl/>
        <w:spacing w:after="0" w:line="240" w:lineRule="auto"/>
        <w:rPr>
          <w:rFonts w:ascii="Arial" w:eastAsia="Times New Roman" w:hAnsi="Arial" w:cs="Arial"/>
          <w:bCs/>
          <w:spacing w:val="-3"/>
          <w:lang w:val="en-GB" w:eastAsia="en-GB"/>
        </w:rPr>
      </w:pPr>
    </w:p>
    <w:p w14:paraId="4205E579" w14:textId="77777777" w:rsidR="00BA7A8B" w:rsidRDefault="00BA7A8B" w:rsidP="00BA7A8B">
      <w:pPr>
        <w:widowControl/>
        <w:spacing w:after="0" w:line="240" w:lineRule="auto"/>
        <w:rPr>
          <w:rFonts w:ascii="Arial" w:eastAsia="Times New Roman" w:hAnsi="Arial" w:cs="Arial"/>
          <w:bCs/>
          <w:spacing w:val="-3"/>
          <w:lang w:val="en-GB" w:eastAsia="en-GB"/>
        </w:rPr>
      </w:pPr>
    </w:p>
    <w:p w14:paraId="77413410" w14:textId="77777777" w:rsidR="00BA7A8B" w:rsidRDefault="00BA7A8B" w:rsidP="00BA7A8B">
      <w:pPr>
        <w:widowControl/>
        <w:spacing w:after="0" w:line="240" w:lineRule="auto"/>
        <w:rPr>
          <w:rFonts w:ascii="Arial" w:eastAsia="Times New Roman" w:hAnsi="Arial" w:cs="Arial"/>
          <w:bCs/>
          <w:spacing w:val="-3"/>
          <w:lang w:val="en-GB" w:eastAsia="en-GB"/>
        </w:rPr>
      </w:pPr>
    </w:p>
    <w:p w14:paraId="1B77333D" w14:textId="77777777" w:rsidR="00BA7A8B" w:rsidRDefault="00BA7A8B" w:rsidP="00BA7A8B">
      <w:pPr>
        <w:widowControl/>
        <w:spacing w:after="0" w:line="240" w:lineRule="auto"/>
        <w:rPr>
          <w:rFonts w:ascii="Arial" w:eastAsia="Times New Roman" w:hAnsi="Arial" w:cs="Arial"/>
          <w:bCs/>
          <w:spacing w:val="-3"/>
          <w:lang w:val="en-GB" w:eastAsia="en-GB"/>
        </w:rPr>
      </w:pPr>
    </w:p>
    <w:p w14:paraId="46F57484" w14:textId="77777777" w:rsidR="00BA7A8B" w:rsidRDefault="00BA7A8B" w:rsidP="00BA7A8B">
      <w:pPr>
        <w:widowControl/>
        <w:spacing w:after="0" w:line="240" w:lineRule="auto"/>
        <w:rPr>
          <w:rFonts w:ascii="Arial" w:eastAsia="Times New Roman" w:hAnsi="Arial" w:cs="Arial"/>
          <w:bCs/>
          <w:spacing w:val="-3"/>
          <w:lang w:val="en-GB" w:eastAsia="en-GB"/>
        </w:rPr>
      </w:pPr>
    </w:p>
    <w:p w14:paraId="5183BF1F" w14:textId="77777777" w:rsidR="00BA7A8B" w:rsidRDefault="00BA7A8B" w:rsidP="00BA7A8B">
      <w:pPr>
        <w:widowControl/>
        <w:spacing w:after="0" w:line="240" w:lineRule="auto"/>
        <w:rPr>
          <w:rFonts w:ascii="Arial" w:eastAsia="Times New Roman" w:hAnsi="Arial" w:cs="Arial"/>
          <w:bCs/>
          <w:spacing w:val="-3"/>
          <w:lang w:val="en-GB" w:eastAsia="en-GB"/>
        </w:rPr>
      </w:pPr>
    </w:p>
    <w:p w14:paraId="4647F9EE" w14:textId="77777777" w:rsidR="00BA7A8B" w:rsidRDefault="00BA7A8B" w:rsidP="00BA7A8B">
      <w:pPr>
        <w:widowControl/>
        <w:spacing w:after="0" w:line="240" w:lineRule="auto"/>
        <w:rPr>
          <w:rFonts w:ascii="Arial" w:eastAsia="Times New Roman" w:hAnsi="Arial" w:cs="Arial"/>
          <w:bCs/>
          <w:spacing w:val="-3"/>
          <w:lang w:val="en-GB" w:eastAsia="en-GB"/>
        </w:rPr>
      </w:pPr>
    </w:p>
    <w:p w14:paraId="524BE7FE" w14:textId="77777777" w:rsidR="00BA7A8B" w:rsidRDefault="00BA7A8B" w:rsidP="00BA7A8B">
      <w:pPr>
        <w:widowControl/>
        <w:spacing w:after="0" w:line="240" w:lineRule="auto"/>
        <w:rPr>
          <w:rFonts w:ascii="Arial" w:eastAsia="Times New Roman" w:hAnsi="Arial" w:cs="Arial"/>
          <w:bCs/>
          <w:spacing w:val="-3"/>
          <w:lang w:val="en-GB" w:eastAsia="en-GB"/>
        </w:rPr>
      </w:pPr>
    </w:p>
    <w:p w14:paraId="450FCE85" w14:textId="77777777" w:rsidR="00BA7A8B" w:rsidRDefault="00BA7A8B" w:rsidP="00BA7A8B">
      <w:pPr>
        <w:widowControl/>
        <w:spacing w:after="0" w:line="240" w:lineRule="auto"/>
        <w:rPr>
          <w:rFonts w:ascii="Arial" w:eastAsia="Times New Roman" w:hAnsi="Arial" w:cs="Arial"/>
          <w:bCs/>
          <w:spacing w:val="-3"/>
          <w:lang w:val="en-GB" w:eastAsia="en-GB"/>
        </w:rPr>
      </w:pPr>
    </w:p>
    <w:p w14:paraId="7374295E" w14:textId="77777777" w:rsidR="00BA7A8B" w:rsidRDefault="00BA7A8B" w:rsidP="00BA7A8B">
      <w:pPr>
        <w:widowControl/>
        <w:spacing w:after="0" w:line="240" w:lineRule="auto"/>
        <w:rPr>
          <w:rFonts w:ascii="Arial" w:eastAsia="Times New Roman" w:hAnsi="Arial" w:cs="Arial"/>
          <w:bCs/>
          <w:spacing w:val="-3"/>
          <w:lang w:val="en-GB" w:eastAsia="en-GB"/>
        </w:rPr>
      </w:pPr>
    </w:p>
    <w:p w14:paraId="4A63E52C"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E935A9" w:rsidRPr="00F1464E" w14:paraId="4FEABE84" w14:textId="77777777" w:rsidTr="000C33CB">
        <w:tc>
          <w:tcPr>
            <w:tcW w:w="3114" w:type="dxa"/>
            <w:tcBorders>
              <w:bottom w:val="single" w:sz="4" w:space="0" w:color="auto"/>
            </w:tcBorders>
          </w:tcPr>
          <w:p w14:paraId="5F9384D1" w14:textId="77777777" w:rsidR="00E935A9" w:rsidRPr="00566EA4" w:rsidRDefault="00E935A9"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395B3C9D" w14:textId="77777777" w:rsidR="00E935A9" w:rsidRPr="00FF4C3B" w:rsidRDefault="00E935A9"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7C312215" w14:textId="77777777" w:rsidR="00E935A9" w:rsidRPr="00FF4C3B"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03F571AC" w14:textId="77777777" w:rsidR="00E935A9" w:rsidRDefault="00E935A9"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7A1698A4" w14:textId="77777777" w:rsidR="00E935A9"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E935A9" w:rsidRPr="00A94124" w14:paraId="3F98D68C" w14:textId="77777777" w:rsidTr="000C33CB">
        <w:tc>
          <w:tcPr>
            <w:tcW w:w="15871" w:type="dxa"/>
            <w:gridSpan w:val="3"/>
            <w:shd w:val="clear" w:color="auto" w:fill="E2EFD9" w:themeFill="accent6" w:themeFillTint="33"/>
          </w:tcPr>
          <w:p w14:paraId="7B9BC05E" w14:textId="568FAED8" w:rsidR="00E935A9" w:rsidRPr="00A94124" w:rsidRDefault="00E935A9" w:rsidP="000C33CB">
            <w:pPr>
              <w:spacing w:before="120"/>
              <w:textAlignment w:val="baseline"/>
              <w:rPr>
                <w:rFonts w:ascii="Arial" w:hAnsi="Arial" w:cs="Arial"/>
                <w:b/>
                <w:bCs/>
                <w:color w:val="FF0000"/>
              </w:rPr>
            </w:pPr>
          </w:p>
          <w:p w14:paraId="212FBE00" w14:textId="77777777" w:rsidR="00E935A9" w:rsidRPr="00A94124" w:rsidRDefault="00E935A9" w:rsidP="000C33CB">
            <w:pPr>
              <w:spacing w:before="120"/>
              <w:textAlignment w:val="baseline"/>
              <w:rPr>
                <w:rFonts w:ascii="Arial" w:hAnsi="Arial" w:cs="Arial"/>
                <w:color w:val="FF0000"/>
              </w:rPr>
            </w:pPr>
          </w:p>
        </w:tc>
      </w:tr>
      <w:tr w:rsidR="00E935A9" w:rsidRPr="00A94124" w14:paraId="3901E1EC" w14:textId="77777777" w:rsidTr="000C33CB">
        <w:tc>
          <w:tcPr>
            <w:tcW w:w="3114" w:type="dxa"/>
          </w:tcPr>
          <w:p w14:paraId="656B9CD0" w14:textId="77777777" w:rsidR="00E935A9" w:rsidRPr="00A94124" w:rsidRDefault="00E935A9" w:rsidP="000C33CB">
            <w:pPr>
              <w:textAlignment w:val="baseline"/>
              <w:rPr>
                <w:rFonts w:ascii="Arial" w:eastAsia="Arial" w:hAnsi="Arial" w:cs="Arial"/>
                <w:bCs/>
                <w:color w:val="FF0000"/>
              </w:rPr>
            </w:pPr>
            <w:r w:rsidRPr="00A94124">
              <w:rPr>
                <w:rFonts w:ascii="Arial" w:hAnsi="Arial" w:cs="Arial"/>
                <w:color w:val="FF0000"/>
              </w:rPr>
              <w:t>MAC 3.1: Create a diverse supply chain to deliver the contract including new businesses and entrepreneurs, start-ups, SMEs, VCSEs and mutuals.</w:t>
            </w:r>
          </w:p>
        </w:tc>
        <w:tc>
          <w:tcPr>
            <w:tcW w:w="9497" w:type="dxa"/>
          </w:tcPr>
          <w:p w14:paraId="6C6BBD3D"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Activities that demonstrate and describe the tenderer’s existing or planned: </w:t>
            </w:r>
          </w:p>
          <w:p w14:paraId="7C47B9A7"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Understanding of the types of businesses in the market and the level of participation by new businesses, entrepreneurs, start-ups, SMEs, VCSEs and mutuals. </w:t>
            </w:r>
          </w:p>
          <w:p w14:paraId="66AA3C78"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Activities to identify opportunities to open sub-contracting under the contract to a diverse range of businesses, including new businesses, entrepreneurs, start-ups, SMEs, VCSEs and mutuals. </w:t>
            </w:r>
          </w:p>
          <w:p w14:paraId="2BDEAABA"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Plans for engaging a diverse range of businesses in engagement activities prior to appointing supply chain members (including activities prior to award of the main contract and during the contract term). </w:t>
            </w:r>
          </w:p>
          <w:p w14:paraId="184860F6"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Activities that demonstrate a collaborative way to work with a diverse range of businesses as part of the supply chain. </w:t>
            </w:r>
          </w:p>
          <w:p w14:paraId="2BBC8A78"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Illustrative examples: co-design and co-creation of services; collaborative performance management; appropriate commercial arrangements; inclusive working methods; and use of inclusive technology. </w:t>
            </w:r>
          </w:p>
          <w:p w14:paraId="7B18F3E8"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Advertising of supply chain opportunities openly and to ensure they are accessible to a diverse range of businesses, including advertising sub-contracting opportunities on Contracts Finder. </w:t>
            </w:r>
          </w:p>
          <w:p w14:paraId="07521514"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Ensuring accessibility for disabled business owners and employees. </w:t>
            </w:r>
          </w:p>
          <w:p w14:paraId="72FF553D"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Structuring of the supply chain selection process in a way that ensures fairness (e.g. anti-corruption) and encourages participation by a diverse range of businesses, including with regard to new businesses, entrepreneurs, start-ups, SMEs, VCSEs and mutuals.</w:t>
            </w:r>
          </w:p>
          <w:p w14:paraId="4875EF1C" w14:textId="77777777" w:rsidR="00E935A9" w:rsidRPr="00A94124" w:rsidRDefault="00E935A9" w:rsidP="000C33CB">
            <w:pPr>
              <w:spacing w:before="120"/>
              <w:textAlignment w:val="baseline"/>
              <w:rPr>
                <w:rFonts w:ascii="Arial" w:eastAsia="Arial" w:hAnsi="Arial" w:cs="Arial"/>
                <w:bCs/>
                <w:color w:val="FF0000"/>
              </w:rPr>
            </w:pPr>
          </w:p>
        </w:tc>
        <w:tc>
          <w:tcPr>
            <w:tcW w:w="3260" w:type="dxa"/>
          </w:tcPr>
          <w:p w14:paraId="6F62D904"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For each of start-ups, SMEs, VCSEs, mutuals</w:t>
            </w:r>
          </w:p>
          <w:p w14:paraId="3E2C521C"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The number of contract opportunities awarded under the contract, and value. </w:t>
            </w:r>
          </w:p>
          <w:p w14:paraId="4556C620"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Total spend under the contract, as a percentage of the overall contract spend. </w:t>
            </w:r>
          </w:p>
          <w:p w14:paraId="2CFB9E2E" w14:textId="77777777" w:rsidR="00E935A9" w:rsidRPr="00A94124" w:rsidRDefault="00E935A9" w:rsidP="000C33CB">
            <w:pPr>
              <w:spacing w:before="120"/>
              <w:textAlignment w:val="baseline"/>
              <w:rPr>
                <w:rFonts w:ascii="Arial" w:hAnsi="Arial" w:cs="Arial"/>
                <w:color w:val="FF0000"/>
              </w:rPr>
            </w:pPr>
          </w:p>
          <w:p w14:paraId="4BF01B69"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Number/Percentage of supply chain opportunities advertised in an accessible media</w:t>
            </w:r>
          </w:p>
          <w:p w14:paraId="555856AC" w14:textId="77777777" w:rsidR="00E935A9" w:rsidRPr="00A94124" w:rsidRDefault="00E935A9" w:rsidP="000C33CB">
            <w:pPr>
              <w:spacing w:before="120"/>
              <w:textAlignment w:val="baseline"/>
              <w:rPr>
                <w:rFonts w:ascii="Arial" w:hAnsi="Arial" w:cs="Arial"/>
                <w:color w:val="FF0000"/>
              </w:rPr>
            </w:pPr>
          </w:p>
        </w:tc>
      </w:tr>
      <w:tr w:rsidR="00E935A9" w:rsidRPr="00A94124" w14:paraId="299F74F5" w14:textId="77777777" w:rsidTr="000C33CB">
        <w:tc>
          <w:tcPr>
            <w:tcW w:w="15871" w:type="dxa"/>
            <w:gridSpan w:val="3"/>
            <w:shd w:val="clear" w:color="auto" w:fill="FBE4D5" w:themeFill="accent2" w:themeFillTint="33"/>
          </w:tcPr>
          <w:p w14:paraId="1844E19F" w14:textId="77777777" w:rsidR="00E935A9" w:rsidRPr="00A94124" w:rsidRDefault="00E935A9" w:rsidP="000C33CB">
            <w:pPr>
              <w:spacing w:before="120"/>
              <w:textAlignment w:val="baseline"/>
              <w:rPr>
                <w:rFonts w:ascii="Arial" w:hAnsi="Arial" w:cs="Arial"/>
                <w:b/>
                <w:bCs/>
                <w:color w:val="FF0000"/>
              </w:rPr>
            </w:pPr>
            <w:r w:rsidRPr="00A94124">
              <w:rPr>
                <w:rFonts w:ascii="Arial" w:hAnsi="Arial" w:cs="Arial"/>
                <w:b/>
                <w:bCs/>
                <w:color w:val="FF0000"/>
              </w:rPr>
              <w:t>Theme 3: Fighting Climate Change: Policy Outcome: Effective stewardship of the environment</w:t>
            </w:r>
          </w:p>
          <w:p w14:paraId="25903DCC" w14:textId="77777777" w:rsidR="00E935A9" w:rsidRPr="00A94124" w:rsidRDefault="00E935A9" w:rsidP="000C33CB">
            <w:pPr>
              <w:spacing w:before="120"/>
              <w:textAlignment w:val="baseline"/>
              <w:rPr>
                <w:rFonts w:ascii="Arial" w:hAnsi="Arial" w:cs="Arial"/>
                <w:color w:val="FF0000"/>
              </w:rPr>
            </w:pPr>
          </w:p>
        </w:tc>
      </w:tr>
      <w:tr w:rsidR="00E935A9" w:rsidRPr="00A94124" w14:paraId="73EDF6AF" w14:textId="77777777" w:rsidTr="000C33CB">
        <w:tc>
          <w:tcPr>
            <w:tcW w:w="3114" w:type="dxa"/>
          </w:tcPr>
          <w:p w14:paraId="6556972B" w14:textId="77777777" w:rsidR="00E935A9" w:rsidRPr="00A94124" w:rsidRDefault="00E935A9" w:rsidP="000C33CB">
            <w:pPr>
              <w:spacing w:before="120"/>
              <w:textAlignment w:val="baseline"/>
              <w:rPr>
                <w:rFonts w:ascii="Arial" w:eastAsia="Arial" w:hAnsi="Arial" w:cs="Arial"/>
                <w:bCs/>
                <w:color w:val="FF0000"/>
              </w:rPr>
            </w:pPr>
            <w:r w:rsidRPr="00A94124">
              <w:rPr>
                <w:rFonts w:ascii="Arial" w:hAnsi="Arial" w:cs="Arial"/>
                <w:color w:val="FF0000"/>
              </w:rPr>
              <w:lastRenderedPageBreak/>
              <w:t>MAC 4.2 Influence staff, suppliers, customers and communities through the delivery of the contract to support environmental protection and improvement.</w:t>
            </w:r>
          </w:p>
        </w:tc>
        <w:tc>
          <w:tcPr>
            <w:tcW w:w="9497" w:type="dxa"/>
          </w:tcPr>
          <w:p w14:paraId="45F2475B"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Activities that demonstrate and describe the tenderer’s existing or planned: </w:t>
            </w:r>
          </w:p>
          <w:p w14:paraId="7AA835C3"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Understanding of how to influence staff, suppliers, customers, communities and/or any other appropriate stakeholders through the delivery of the contract to support environmental protection and improvement. </w:t>
            </w:r>
          </w:p>
          <w:p w14:paraId="22237387"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Activities to reconnect people with the environment and increase awareness of ways to protect and enhance it. </w:t>
            </w:r>
          </w:p>
          <w:p w14:paraId="4513B4EB"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Illustrative examples: </w:t>
            </w:r>
          </w:p>
          <w:p w14:paraId="20108206" w14:textId="77777777" w:rsidR="00E935A9" w:rsidRPr="00A94124" w:rsidRDefault="00E935A9">
            <w:pPr>
              <w:pStyle w:val="ListParagraph"/>
              <w:widowControl/>
              <w:numPr>
                <w:ilvl w:val="0"/>
                <w:numId w:val="37"/>
              </w:numPr>
              <w:spacing w:before="120" w:after="0" w:line="240" w:lineRule="auto"/>
              <w:textAlignment w:val="baseline"/>
              <w:rPr>
                <w:rFonts w:ascii="Arial" w:hAnsi="Arial" w:cs="Arial"/>
                <w:color w:val="FF0000"/>
              </w:rPr>
            </w:pPr>
            <w:r w:rsidRPr="00A94124">
              <w:rPr>
                <w:rFonts w:ascii="Arial" w:hAnsi="Arial" w:cs="Arial"/>
                <w:color w:val="FF0000"/>
              </w:rPr>
              <w:t xml:space="preserve">Engagement to raise awareness of the benefits of the environmental opportunities identified. ○ Co-design/creation. Working collaboratively to devise and deliver solutions to support environmental objectives. </w:t>
            </w:r>
          </w:p>
          <w:p w14:paraId="3458F42D" w14:textId="77777777" w:rsidR="00E935A9" w:rsidRPr="00A94124" w:rsidRDefault="00E935A9">
            <w:pPr>
              <w:pStyle w:val="ListParagraph"/>
              <w:widowControl/>
              <w:numPr>
                <w:ilvl w:val="0"/>
                <w:numId w:val="37"/>
              </w:numPr>
              <w:spacing w:before="120" w:after="0" w:line="240" w:lineRule="auto"/>
              <w:textAlignment w:val="baseline"/>
              <w:rPr>
                <w:rFonts w:ascii="Arial" w:hAnsi="Arial" w:cs="Arial"/>
                <w:color w:val="FF0000"/>
              </w:rPr>
            </w:pPr>
            <w:r w:rsidRPr="00A94124">
              <w:rPr>
                <w:rFonts w:ascii="Arial" w:hAnsi="Arial" w:cs="Arial"/>
                <w:color w:val="FF0000"/>
              </w:rPr>
              <w:t xml:space="preserve">Training and education. Influencing behaviour to reduce waste and use resources more efficiently in the performance of the contract. </w:t>
            </w:r>
          </w:p>
          <w:p w14:paraId="539C2D93" w14:textId="77777777" w:rsidR="00E935A9" w:rsidRPr="00A94124" w:rsidRDefault="00E935A9">
            <w:pPr>
              <w:pStyle w:val="ListParagraph"/>
              <w:widowControl/>
              <w:numPr>
                <w:ilvl w:val="0"/>
                <w:numId w:val="37"/>
              </w:numPr>
              <w:spacing w:before="120" w:after="0" w:line="240" w:lineRule="auto"/>
              <w:textAlignment w:val="baseline"/>
              <w:rPr>
                <w:rFonts w:ascii="Arial" w:hAnsi="Arial" w:cs="Arial"/>
                <w:color w:val="FF0000"/>
              </w:rPr>
            </w:pPr>
            <w:r w:rsidRPr="00A94124">
              <w:rPr>
                <w:rFonts w:ascii="Arial" w:hAnsi="Arial" w:cs="Arial"/>
                <w:color w:val="FF0000"/>
              </w:rPr>
              <w:t xml:space="preserve">Partnering/collaborating in engaging with the community in relation to the performance of the contract, to support environmental objectives. </w:t>
            </w:r>
          </w:p>
          <w:p w14:paraId="298D4854" w14:textId="77777777" w:rsidR="00E935A9" w:rsidRPr="00A94124" w:rsidRDefault="00E935A9">
            <w:pPr>
              <w:pStyle w:val="ListParagraph"/>
              <w:widowControl/>
              <w:numPr>
                <w:ilvl w:val="0"/>
                <w:numId w:val="36"/>
              </w:numPr>
              <w:spacing w:before="120" w:after="0" w:line="240" w:lineRule="auto"/>
              <w:textAlignment w:val="baseline"/>
              <w:rPr>
                <w:rFonts w:ascii="Arial" w:eastAsia="Arial" w:hAnsi="Arial" w:cs="Arial"/>
                <w:bCs/>
                <w:color w:val="FF0000"/>
              </w:rPr>
            </w:pPr>
            <w:r w:rsidRPr="00A94124">
              <w:rPr>
                <w:rFonts w:ascii="Arial" w:hAnsi="Arial" w:cs="Arial"/>
                <w:color w:val="FF0000"/>
              </w:rPr>
              <w:t>Volunteering opportunities for the contract workforce, e.g. undertaking activities that encourage direct positive impact.</w:t>
            </w:r>
          </w:p>
        </w:tc>
        <w:tc>
          <w:tcPr>
            <w:tcW w:w="3260" w:type="dxa"/>
          </w:tcPr>
          <w:p w14:paraId="2C1C95E2"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Number of people-hours spent protecting and improving the environment under the contract. </w:t>
            </w:r>
          </w:p>
          <w:p w14:paraId="5FAED0FF" w14:textId="77777777" w:rsidR="00E935A9" w:rsidRPr="00A94124" w:rsidRDefault="00E935A9" w:rsidP="000C33CB">
            <w:pPr>
              <w:spacing w:before="120"/>
              <w:textAlignment w:val="baseline"/>
              <w:rPr>
                <w:rFonts w:ascii="Arial" w:hAnsi="Arial" w:cs="Arial"/>
                <w:color w:val="FF0000"/>
              </w:rPr>
            </w:pPr>
          </w:p>
          <w:p w14:paraId="5094B4EE" w14:textId="77777777" w:rsidR="00E935A9" w:rsidRPr="00A94124" w:rsidRDefault="00E935A9" w:rsidP="000C33CB">
            <w:pPr>
              <w:spacing w:before="120"/>
              <w:textAlignment w:val="baseline"/>
              <w:rPr>
                <w:rFonts w:ascii="Arial" w:eastAsia="Arial" w:hAnsi="Arial" w:cs="Arial"/>
                <w:bCs/>
                <w:color w:val="FF0000"/>
                <w:sz w:val="22"/>
                <w:szCs w:val="22"/>
              </w:rPr>
            </w:pPr>
          </w:p>
        </w:tc>
      </w:tr>
      <w:tr w:rsidR="00E935A9" w:rsidRPr="00A94124" w14:paraId="0407D3C8" w14:textId="77777777" w:rsidTr="000C33CB">
        <w:tc>
          <w:tcPr>
            <w:tcW w:w="15871" w:type="dxa"/>
            <w:gridSpan w:val="3"/>
            <w:shd w:val="clear" w:color="auto" w:fill="D9E2F3" w:themeFill="accent1" w:themeFillTint="33"/>
          </w:tcPr>
          <w:p w14:paraId="0B1D8AD1" w14:textId="77777777" w:rsidR="00E935A9" w:rsidRPr="00A94124" w:rsidRDefault="00E935A9" w:rsidP="000C33CB">
            <w:pPr>
              <w:spacing w:before="120"/>
              <w:textAlignment w:val="baseline"/>
              <w:rPr>
                <w:rFonts w:ascii="Arial" w:hAnsi="Arial" w:cs="Arial"/>
                <w:b/>
                <w:bCs/>
                <w:color w:val="FF0000"/>
              </w:rPr>
            </w:pPr>
            <w:r w:rsidRPr="00A94124">
              <w:rPr>
                <w:rFonts w:ascii="Arial" w:hAnsi="Arial" w:cs="Arial"/>
                <w:b/>
                <w:bCs/>
                <w:color w:val="FF0000"/>
              </w:rPr>
              <w:t>Theme 4: Equal opportunity: Policy Outcome: Tackle workforce inequality</w:t>
            </w:r>
          </w:p>
          <w:p w14:paraId="0763357E" w14:textId="77777777" w:rsidR="00E935A9" w:rsidRPr="00A94124" w:rsidRDefault="00E935A9" w:rsidP="000C33CB">
            <w:pPr>
              <w:spacing w:before="120"/>
              <w:textAlignment w:val="baseline"/>
              <w:rPr>
                <w:rFonts w:ascii="Arial" w:hAnsi="Arial" w:cs="Arial"/>
                <w:color w:val="FF0000"/>
              </w:rPr>
            </w:pPr>
          </w:p>
        </w:tc>
      </w:tr>
      <w:tr w:rsidR="00E935A9" w:rsidRPr="00A94124" w14:paraId="261B997E" w14:textId="77777777" w:rsidTr="000C33CB">
        <w:tc>
          <w:tcPr>
            <w:tcW w:w="3114" w:type="dxa"/>
          </w:tcPr>
          <w:p w14:paraId="3B544B31" w14:textId="77777777" w:rsidR="00E935A9" w:rsidRPr="00A94124" w:rsidRDefault="00E935A9" w:rsidP="000C33CB">
            <w:pPr>
              <w:spacing w:before="120"/>
              <w:textAlignment w:val="baseline"/>
              <w:rPr>
                <w:rFonts w:ascii="Arial" w:eastAsia="Arial" w:hAnsi="Arial" w:cs="Arial"/>
                <w:bCs/>
                <w:color w:val="FF0000"/>
              </w:rPr>
            </w:pPr>
            <w:r w:rsidRPr="00A94124">
              <w:rPr>
                <w:rFonts w:ascii="Arial" w:eastAsia="Arial" w:hAnsi="Arial" w:cs="Arial"/>
                <w:bCs/>
                <w:color w:val="FF0000"/>
              </w:rPr>
              <w:t>MAC 6.1 Demonstrate action to identify and tackle inequality in employment, skills and pay in the contract workforce</w:t>
            </w:r>
          </w:p>
        </w:tc>
        <w:tc>
          <w:tcPr>
            <w:tcW w:w="9497" w:type="dxa"/>
          </w:tcPr>
          <w:p w14:paraId="2BD55EBC" w14:textId="77777777" w:rsidR="00E935A9" w:rsidRPr="00A94124" w:rsidRDefault="00E935A9" w:rsidP="000C33CB">
            <w:pPr>
              <w:spacing w:before="120"/>
              <w:textAlignment w:val="baseline"/>
              <w:rPr>
                <w:rFonts w:ascii="Arial" w:eastAsia="Arial" w:hAnsi="Arial" w:cs="Arial"/>
                <w:bCs/>
                <w:color w:val="FF0000"/>
              </w:rPr>
            </w:pPr>
            <w:r w:rsidRPr="00A94124">
              <w:rPr>
                <w:rFonts w:ascii="Arial" w:eastAsia="Arial" w:hAnsi="Arial" w:cs="Arial"/>
                <w:bCs/>
                <w:color w:val="FF0000"/>
              </w:rPr>
              <w:t>Activities that demonstrate and describe the tenderer’s existing or planned:</w:t>
            </w:r>
          </w:p>
          <w:p w14:paraId="33A01429" w14:textId="77777777" w:rsidR="00E935A9" w:rsidRPr="00A94124" w:rsidRDefault="00E935A9" w:rsidP="000C33CB">
            <w:pPr>
              <w:spacing w:before="120"/>
              <w:textAlignment w:val="baseline"/>
              <w:rPr>
                <w:rFonts w:ascii="Arial" w:eastAsia="Arial" w:hAnsi="Arial" w:cs="Arial"/>
                <w:bCs/>
                <w:color w:val="FF0000"/>
              </w:rPr>
            </w:pPr>
            <w:r w:rsidRPr="00A94124">
              <w:rPr>
                <w:rFonts w:ascii="Arial" w:eastAsia="Arial" w:hAnsi="Arial" w:cs="Arial"/>
                <w:bCs/>
                <w:color w:val="FF0000"/>
              </w:rPr>
              <w:t xml:space="preserve">● Understanding of the issues affecting inequality in employment, skills and pay in the market, industry or sector relevant to the contract, and in the tenderer’s own organisation and those of its key sub-contractors. </w:t>
            </w:r>
          </w:p>
          <w:p w14:paraId="1F3235C6" w14:textId="77777777" w:rsidR="00E935A9" w:rsidRPr="00A94124" w:rsidRDefault="00E935A9" w:rsidP="000C33CB">
            <w:pPr>
              <w:spacing w:before="120"/>
              <w:textAlignment w:val="baseline"/>
              <w:rPr>
                <w:rFonts w:ascii="Arial" w:eastAsia="Arial" w:hAnsi="Arial" w:cs="Arial"/>
                <w:bCs/>
                <w:color w:val="FF0000"/>
              </w:rPr>
            </w:pPr>
            <w:r w:rsidRPr="00A94124">
              <w:rPr>
                <w:rFonts w:ascii="Arial" w:eastAsia="Arial" w:hAnsi="Arial" w:cs="Arial"/>
                <w:bCs/>
                <w:color w:val="FF0000"/>
              </w:rPr>
              <w:t>● Measures to tackle inequality in employment, skills and pay in the contract workforce. Illustrative examples:</w:t>
            </w:r>
          </w:p>
          <w:p w14:paraId="6445AE57"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Inclusive and accessible recruitment practices, and retention-focussed activities.</w:t>
            </w:r>
          </w:p>
          <w:p w14:paraId="603E2F66"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Offering a range of quality opportunities with routes of progression if appropriate, e.g. T Level industry placements, students supported into higher level apprenticeships.</w:t>
            </w:r>
          </w:p>
          <w:p w14:paraId="4CAD3631"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Working conditions which promote an inclusive working environment and promote retention and progression.</w:t>
            </w:r>
          </w:p>
          <w:p w14:paraId="2C04E359"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lastRenderedPageBreak/>
              <w:t>Demonstrating how working conditions promote an inclusive working environment and promote retention and progression.</w:t>
            </w:r>
          </w:p>
          <w:p w14:paraId="5292963D"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A time-bound action plan informed by monitoring to ensure employers have a workforce that proportionately reflects the diversity of the communities in which they operate, at every level.</w:t>
            </w:r>
          </w:p>
          <w:p w14:paraId="5C9A71E2"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Including multiple women, or others with protected characteristics, in shortlists for recruitment and promotions.</w:t>
            </w:r>
          </w:p>
          <w:p w14:paraId="2C0FCF22"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Using skill-based assessment tasks in recruitment.</w:t>
            </w:r>
          </w:p>
          <w:p w14:paraId="758A11A2"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Using structured interviews for recruitment and promotions.</w:t>
            </w:r>
          </w:p>
          <w:p w14:paraId="4CD35C3A"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Introducing transparency to promotion, pay and reward processes.</w:t>
            </w:r>
          </w:p>
          <w:p w14:paraId="6385F7F5"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Positive action schemes in place to address under-representation in certain pay grades.</w:t>
            </w:r>
          </w:p>
          <w:p w14:paraId="25865882"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Jobs at all levels open to flexible working from day one for all workers.</w:t>
            </w:r>
          </w:p>
          <w:p w14:paraId="2DFE3949"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Collection and publication of retention rates, e.g. for pregnant women and new mothers, or for others with protected characteristics.</w:t>
            </w:r>
          </w:p>
          <w:p w14:paraId="0CE878FE" w14:textId="77777777" w:rsidR="00E935A9" w:rsidRPr="00A94124" w:rsidRDefault="00E935A9">
            <w:pPr>
              <w:pStyle w:val="ListParagraph"/>
              <w:widowControl/>
              <w:numPr>
                <w:ilvl w:val="0"/>
                <w:numId w:val="38"/>
              </w:numPr>
              <w:spacing w:before="120" w:after="0" w:line="240" w:lineRule="auto"/>
              <w:textAlignment w:val="baseline"/>
              <w:rPr>
                <w:rFonts w:ascii="Arial" w:eastAsia="Arial" w:hAnsi="Arial" w:cs="Arial"/>
                <w:bCs/>
                <w:color w:val="FF0000"/>
              </w:rPr>
            </w:pPr>
            <w:r w:rsidRPr="00A94124">
              <w:rPr>
                <w:rFonts w:ascii="Arial" w:eastAsia="Arial" w:hAnsi="Arial" w:cs="Arial"/>
                <w:bCs/>
                <w:color w:val="FF0000"/>
              </w:rPr>
              <w:t>Regular equal pay audits conducted</w:t>
            </w:r>
          </w:p>
        </w:tc>
        <w:tc>
          <w:tcPr>
            <w:tcW w:w="3260" w:type="dxa"/>
          </w:tcPr>
          <w:p w14:paraId="4D766916"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lastRenderedPageBreak/>
              <w:t>Total number/percentage of full-time equivalent (FTE) people from groups under-represented in the workforce employed under the contract, as a proportion of the total FTE contract workforce</w:t>
            </w:r>
          </w:p>
          <w:p w14:paraId="52AA4F67"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 </w:t>
            </w:r>
          </w:p>
          <w:p w14:paraId="6AB4F729" w14:textId="77777777" w:rsidR="00E935A9" w:rsidRPr="00A94124" w:rsidRDefault="00E935A9" w:rsidP="000C33CB">
            <w:pPr>
              <w:spacing w:before="120"/>
              <w:textAlignment w:val="baseline"/>
              <w:rPr>
                <w:rFonts w:ascii="Arial" w:hAnsi="Arial" w:cs="Arial"/>
                <w:color w:val="FF0000"/>
              </w:rPr>
            </w:pPr>
            <w:r w:rsidRPr="00A94124">
              <w:rPr>
                <w:rFonts w:ascii="Arial" w:hAnsi="Arial" w:cs="Arial"/>
                <w:color w:val="FF0000"/>
              </w:rPr>
              <w:t xml:space="preserve">Total number/percentage of people from groups under-represented in the workforce on apprenticeship schemes / other </w:t>
            </w:r>
            <w:r w:rsidRPr="00A94124">
              <w:rPr>
                <w:rFonts w:ascii="Arial" w:hAnsi="Arial" w:cs="Arial"/>
                <w:color w:val="FF0000"/>
              </w:rPr>
              <w:lastRenderedPageBreak/>
              <w:t xml:space="preserve">training schemes under the contract, as a proportion of the all people on apprenticeship schemes/ other training schemes within the contract workforce </w:t>
            </w:r>
          </w:p>
          <w:p w14:paraId="3B7ACA71" w14:textId="77777777" w:rsidR="00E935A9" w:rsidRPr="00A94124" w:rsidRDefault="00E935A9" w:rsidP="000C33CB">
            <w:pPr>
              <w:spacing w:before="120"/>
              <w:textAlignment w:val="baseline"/>
              <w:rPr>
                <w:rFonts w:ascii="Arial" w:hAnsi="Arial" w:cs="Arial"/>
                <w:color w:val="FF0000"/>
              </w:rPr>
            </w:pPr>
          </w:p>
          <w:p w14:paraId="70B53620" w14:textId="77777777" w:rsidR="00E935A9" w:rsidRPr="00A94124" w:rsidRDefault="00E935A9" w:rsidP="000C33CB">
            <w:pPr>
              <w:spacing w:before="120"/>
              <w:textAlignment w:val="baseline"/>
              <w:rPr>
                <w:rFonts w:ascii="Arial" w:hAnsi="Arial" w:cs="Arial"/>
                <w:color w:val="FF0000"/>
              </w:rPr>
            </w:pPr>
          </w:p>
          <w:p w14:paraId="72EA6B19" w14:textId="77777777" w:rsidR="00E935A9" w:rsidRPr="00A94124" w:rsidRDefault="00E935A9" w:rsidP="000C33CB">
            <w:pPr>
              <w:spacing w:before="120"/>
              <w:textAlignment w:val="baseline"/>
              <w:rPr>
                <w:rFonts w:ascii="Arial" w:eastAsia="Arial" w:hAnsi="Arial" w:cs="Arial"/>
                <w:bCs/>
                <w:color w:val="FF0000"/>
              </w:rPr>
            </w:pPr>
          </w:p>
        </w:tc>
      </w:tr>
    </w:tbl>
    <w:p w14:paraId="6013DE33"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8E3FAC">
          <w:pgSz w:w="16860" w:h="11940" w:orient="landscape"/>
          <w:pgMar w:top="1020" w:right="820" w:bottom="920" w:left="280" w:header="567" w:footer="567" w:gutter="0"/>
          <w:cols w:space="720"/>
          <w:docGrid w:linePitch="299"/>
        </w:sectPr>
      </w:pP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9"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20"/>
      <w:bookmarkEnd w:id="21"/>
      <w:bookmarkEnd w:id="22"/>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6"/>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5BB6D7DE"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Pr>
          <w:rFonts w:ascii="Arial" w:eastAsia="Arial" w:hAnsi="Arial" w:cs="Times New Roman"/>
          <w:color w:val="FF0000"/>
          <w:spacing w:val="-1"/>
        </w:rPr>
        <w:t xml:space="preserve"> </w:t>
      </w:r>
    </w:p>
    <w:p w14:paraId="108445A1"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p>
    <w:p w14:paraId="3D6FED22"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E1.     Your Tender and any ITT Documentation must be submitted electronically via the Defence Sourcing Portal (DSP) by </w:t>
      </w:r>
      <w:r w:rsidRPr="006D033A">
        <w:rPr>
          <w:rFonts w:ascii="Arial" w:eastAsia="Times New Roman" w:hAnsi="Arial" w:cs="Arial"/>
          <w:szCs w:val="24"/>
          <w:lang w:val="en-GB" w:eastAsia="en-GB"/>
        </w:rPr>
        <w:t>the date stated in the cover page to this ITT</w:t>
      </w:r>
      <w:r w:rsidRPr="006D033A">
        <w:rPr>
          <w:rFonts w:ascii="Arial" w:eastAsiaTheme="minorEastAsia" w:hAnsi="Arial" w:cs="Arial"/>
          <w:color w:val="000000"/>
          <w:lang w:val="en-GB" w:eastAsia="en-GB"/>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 </w:t>
      </w:r>
    </w:p>
    <w:p w14:paraId="49FDC3E4"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62A95092"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48AEBFE8" w14:textId="3CBB855D" w:rsidR="000C7F5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E4.     The DSP is accredited to OFFICIAL SENSITIVE. Material that is protectively marked above this classification must not be uploaded to the DSP. Please contact  if you have a requirement to submit documents above OFFICIAL SENSITIVE</w:t>
      </w:r>
      <w:r w:rsidR="000C7F54">
        <w:rPr>
          <w:rFonts w:ascii="Arial" w:eastAsiaTheme="minorEastAsia" w:hAnsi="Arial" w:cs="Arial"/>
          <w:color w:val="000000"/>
          <w:lang w:val="en-GB" w:eastAsia="en-GB"/>
        </w:rPr>
        <w:t>.</w:t>
      </w:r>
    </w:p>
    <w:p w14:paraId="45F1E534"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E5.     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14:paraId="6BF2CF49"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5D0703BA"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7126D919" w14:textId="77777777" w:rsidR="0060213D" w:rsidRPr="00E52AA9" w:rsidRDefault="0060213D" w:rsidP="0060213D">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54C14486" w14:textId="77777777" w:rsidR="00E52AA9" w:rsidRDefault="00E52AA9" w:rsidP="00D04DAB">
      <w:pPr>
        <w:widowControl/>
        <w:spacing w:before="120" w:after="0" w:line="240" w:lineRule="auto"/>
        <w:rPr>
          <w:rFonts w:ascii="Times New Roman" w:eastAsia="PMingLiU" w:hAnsi="Times New Roman" w:cs="Times New Roman"/>
        </w:rPr>
      </w:pPr>
    </w:p>
    <w:p w14:paraId="4FD95FF0" w14:textId="77777777" w:rsidR="00046591" w:rsidRDefault="00046591" w:rsidP="00D04DAB">
      <w:pPr>
        <w:widowControl/>
        <w:spacing w:before="120" w:after="0" w:line="240" w:lineRule="auto"/>
        <w:rPr>
          <w:rFonts w:ascii="Times New Roman" w:eastAsia="PMingLiU" w:hAnsi="Times New Roman" w:cs="Times New Roman"/>
        </w:rPr>
      </w:pPr>
    </w:p>
    <w:p w14:paraId="4836E6DF" w14:textId="77777777" w:rsidR="00046591" w:rsidRDefault="00046591" w:rsidP="00D04DAB">
      <w:pPr>
        <w:widowControl/>
        <w:spacing w:before="120" w:after="0" w:line="240" w:lineRule="auto"/>
        <w:rPr>
          <w:rFonts w:ascii="Times New Roman" w:eastAsia="PMingLiU" w:hAnsi="Times New Roman" w:cs="Times New Roman"/>
        </w:rPr>
      </w:pPr>
    </w:p>
    <w:p w14:paraId="6AA88B2C" w14:textId="61425154" w:rsidR="00046591" w:rsidRPr="00E52AA9" w:rsidRDefault="00046591" w:rsidP="00D04DAB">
      <w:pPr>
        <w:widowControl/>
        <w:spacing w:before="120" w:after="0" w:line="240" w:lineRule="auto"/>
        <w:rPr>
          <w:rFonts w:ascii="Times New Roman" w:eastAsia="PMingLiU" w:hAnsi="Times New Roman" w:cs="Times New Roman"/>
        </w:rPr>
        <w:sectPr w:rsidR="00046591"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t>Section F – Conditions of Tendering</w:t>
      </w:r>
    </w:p>
    <w:p w14:paraId="0DBCEDCA"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bookmarkStart w:id="39" w:name="_Hlk132489727"/>
    </w:p>
    <w:p w14:paraId="23FB17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2B22D8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F2.     The Authority reserves the right, but is not obliged to:</w:t>
      </w:r>
    </w:p>
    <w:p w14:paraId="3889F2F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vary the terms of this ITT in accordance with applicable law; </w:t>
      </w:r>
    </w:p>
    <w:p w14:paraId="1F3A632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b.     seek clarification or additional documents in respect of a Tenderer’s submission during the Tender evaluation where necessary for the purpose of carrying out a fair evaluation. Tenderers are asked to respond to such requests promptly;</w:t>
      </w:r>
    </w:p>
    <w:p w14:paraId="1DFB2B0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c.     visit your site;</w:t>
      </w:r>
    </w:p>
    <w:p w14:paraId="47ADC30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     disqualify any Tenderer that submits a non-compliant Tender in accordance with the instructions or conditions of this ITT;</w:t>
      </w:r>
    </w:p>
    <w:p w14:paraId="701F61B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disqualify any Tenderer that is guilty of misrepresentation in relation to its Tender, expression of interest, the dynamic PQQ or the tender process;</w:t>
      </w:r>
    </w:p>
    <w:p w14:paraId="7EF5A86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re-assess your suitability to remain in the competition, for example where there is a material change in the information submitted in and relating to the PQQ response, see paragraphs A31 to A34;</w:t>
      </w:r>
    </w:p>
    <w:p w14:paraId="314BB89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g.     withdraw this ITT at any time, or choose not to award any Contract as a result of this tender process, or re-invite Tenders on the same or any alternative basis;</w:t>
      </w:r>
    </w:p>
    <w:p w14:paraId="40F6367A"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094BF3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i.     choose not to award any Contract as a result of the current tender process;  </w:t>
      </w:r>
    </w:p>
    <w:p w14:paraId="2577584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j.     where it is considered appropriate, ask for an explanation of the costs or price proposed in the Tender where the Tender appears to be abnormally low;</w:t>
      </w:r>
    </w:p>
    <w:p w14:paraId="6E8151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721FF1C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Conforming to the Law</w:t>
      </w:r>
    </w:p>
    <w:p w14:paraId="4E8AB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F4.     You must comply with all applicable UK legislation and any equivalent legislation in a third state.</w:t>
      </w:r>
    </w:p>
    <w:p w14:paraId="3BDF712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0603A40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Bid Rigging and Other Illegal Practices</w:t>
      </w:r>
    </w:p>
    <w:p w14:paraId="54B789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F6.     You must report any bid rigging, fraud, bribery, corruption, or any other dishonest irregularity in connection to this tendering exercise to: </w:t>
      </w:r>
    </w:p>
    <w:p w14:paraId="2030B26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Defence Regulatory Reporting Cell Hotline</w:t>
      </w:r>
    </w:p>
    <w:p w14:paraId="073938C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0800 161 3665 (UK) or</w:t>
      </w:r>
    </w:p>
    <w:p w14:paraId="394484A2"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+44 1371 85 4881 (Overseas)</w:t>
      </w:r>
    </w:p>
    <w:p w14:paraId="14A1203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Conflicts of Interest</w:t>
      </w:r>
    </w:p>
    <w:p w14:paraId="045E480F"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F7.     Any attempt by Tenderers or their advisors to influence the contract award process in any way may result in the Tenderer being disqualified. Specifically, Tenderers shall not directly or indirectly at any time:</w:t>
      </w:r>
    </w:p>
    <w:p w14:paraId="2FFF2C03"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devise or amend the content of their Tender in accordance with any agreement or arrangement with any other person, other than in good faith with a person who is a proposed partner, supplier, consortium member or provider of finance;</w:t>
      </w:r>
    </w:p>
    <w:p w14:paraId="6B482A48"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enter into any agreement or arrangement with any other person as to the form or content of any other Tender, or offer to pay any sum of money or valuable consideration to any person to effect changes to the form or content of any other Tender;</w:t>
      </w:r>
    </w:p>
    <w:p w14:paraId="4A8AF907"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enter into any agreement or arrangement with any other person that has the effect of prohibiting or excluding that person from submitting a Tender;</w:t>
      </w:r>
    </w:p>
    <w:p w14:paraId="50805889"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canvass the Authority or any employees or agents of the Authority in relation to this procurement; or</w:t>
      </w:r>
    </w:p>
    <w:p w14:paraId="66D15530"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attempt to obtain information from any of the employees or agents of the Authority or their advisors concerning another Tenderer or Tender.</w:t>
      </w:r>
    </w:p>
    <w:p w14:paraId="07BDEEF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1C85ACD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4F435FA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a.     the manner of operation and management;</w:t>
      </w:r>
    </w:p>
    <w:p w14:paraId="66BA984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b.     roles and responsibilities;</w:t>
      </w:r>
    </w:p>
    <w:p w14:paraId="1F710EF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c.     standards for integrity and fair dealing;</w:t>
      </w:r>
    </w:p>
    <w:p w14:paraId="4F573F5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     levels of access to and protection of competitors’ sensitive information and Government Furnished Information;</w:t>
      </w:r>
    </w:p>
    <w:p w14:paraId="6126D0B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confidentiality and/or non-disclosure agreements (e.g. DEFFORM 702);</w:t>
      </w:r>
    </w:p>
    <w:p w14:paraId="2922C977"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the Authority’s rights of audit; and</w:t>
      </w:r>
    </w:p>
    <w:p w14:paraId="369795C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g.     physical and managerial separation.</w:t>
      </w:r>
    </w:p>
    <w:p w14:paraId="705A9C7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5F311D2D"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Government Furnished Assets</w:t>
      </w:r>
    </w:p>
    <w:p w14:paraId="7A393E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108E3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Standstill Period</w:t>
      </w:r>
    </w:p>
    <w:p w14:paraId="732BB55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ED94FC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Publicity Announcements</w:t>
      </w:r>
    </w:p>
    <w:p w14:paraId="21D77E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32A7C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F14.     Under no circumstances should you confirm to any Third Party the Authority’s Contract award decision before the Authority’s announcement of the award of Contract.</w:t>
      </w:r>
    </w:p>
    <w:p w14:paraId="6FF6949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Sensitive Information</w:t>
      </w:r>
    </w:p>
    <w:p w14:paraId="61AF1BC7"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15C980A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A4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9A6F07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Reportable Requirements</w:t>
      </w:r>
    </w:p>
    <w:p w14:paraId="34646258"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0A1DA4A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F19.     Your Tender will be deemed non-compliant and excluded from the tender process if you fail to complete the Annex in full and attach relevant information where required. </w:t>
      </w:r>
    </w:p>
    <w:bookmarkEnd w:id="39"/>
    <w:p w14:paraId="14FBD9D0" w14:textId="77777777" w:rsidR="00DE1422" w:rsidRDefault="00DE1422" w:rsidP="00DE1422">
      <w:pPr>
        <w:autoSpaceDE w:val="0"/>
        <w:autoSpaceDN w:val="0"/>
        <w:adjustRightInd w:val="0"/>
        <w:spacing w:after="0" w:line="240" w:lineRule="auto"/>
        <w:rPr>
          <w:rFonts w:ascii="Arial" w:eastAsiaTheme="minorEastAsia" w:hAnsi="Arial" w:cs="Arial"/>
          <w:b/>
          <w:bCs/>
          <w:color w:val="000000"/>
          <w:lang w:val="en-GB" w:eastAsia="en-GB"/>
        </w:rPr>
      </w:pPr>
      <w:r w:rsidRPr="00D96016">
        <w:rPr>
          <w:rFonts w:ascii="Arial" w:eastAsiaTheme="minorEastAsia" w:hAnsi="Arial" w:cs="Arial"/>
          <w:b/>
          <w:bCs/>
          <w:color w:val="000000"/>
          <w:lang w:val="en-GB" w:eastAsia="en-GB"/>
        </w:rPr>
        <w:t>Russian and Belarusian Suppliers, Products and Services</w:t>
      </w:r>
    </w:p>
    <w:p w14:paraId="50AE0B67" w14:textId="77777777" w:rsidR="00DE1422" w:rsidRPr="005B140E" w:rsidRDefault="00DE1422" w:rsidP="00DE1422">
      <w:pPr>
        <w:autoSpaceDE w:val="0"/>
        <w:autoSpaceDN w:val="0"/>
        <w:adjustRightInd w:val="0"/>
        <w:spacing w:after="0" w:line="240" w:lineRule="auto"/>
        <w:rPr>
          <w:rFonts w:ascii="Arial" w:hAnsi="Arial" w:cs="Arial"/>
          <w:color w:val="000000"/>
        </w:rPr>
      </w:pPr>
      <w:r w:rsidRPr="00B57306">
        <w:rPr>
          <w:rFonts w:ascii="Arial" w:eastAsiaTheme="minorEastAsia" w:hAnsi="Arial" w:cs="Arial"/>
          <w:color w:val="000000"/>
          <w:lang w:val="en-GB" w:eastAsia="en-GB"/>
        </w:rPr>
        <w:t xml:space="preserve">F20.    </w:t>
      </w:r>
      <w:r w:rsidRPr="005B140E">
        <w:rPr>
          <w:rFonts w:ascii="Arial" w:hAnsi="Arial" w:cs="Arial"/>
          <w:color w:val="000000"/>
        </w:rPr>
        <w:t>Save as set out in PPN 01/22, the Authority will not be accepting Tenders that:</w:t>
      </w:r>
    </w:p>
    <w:p w14:paraId="3FF84F4D"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3407117E"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0E36E46B"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E5A7F2"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768EF45"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F21.       </w:t>
      </w: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5FAFE363" w14:textId="77777777" w:rsidR="00DE1422"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F22.       </w:t>
      </w:r>
      <w:r w:rsidRPr="005B140E">
        <w:rPr>
          <w:rFonts w:ascii="Arial" w:hAnsi="Arial" w:cs="Arial"/>
          <w:color w:val="000000"/>
          <w:sz w:val="22"/>
          <w:szCs w:val="22"/>
        </w:rPr>
        <w:t>Tenderers must include provisions equivalent to those set out in this clause in all relevant Sub-Contracting Arrangements.</w:t>
      </w:r>
    </w:p>
    <w:p w14:paraId="68A2617B" w14:textId="77777777" w:rsidR="00DE1422" w:rsidRPr="00B57306" w:rsidRDefault="00DE1422" w:rsidP="00DE1422">
      <w:pPr>
        <w:autoSpaceDE w:val="0"/>
        <w:autoSpaceDN w:val="0"/>
        <w:adjustRightInd w:val="0"/>
        <w:spacing w:after="0" w:line="240" w:lineRule="auto"/>
        <w:rPr>
          <w:rFonts w:ascii="Arial" w:eastAsiaTheme="minorEastAsia" w:hAnsi="Arial" w:cs="Arial"/>
          <w:sz w:val="24"/>
          <w:szCs w:val="24"/>
          <w:lang w:val="en-GB" w:eastAsia="en-GB"/>
        </w:rPr>
      </w:pPr>
      <w:r w:rsidRPr="00B57306">
        <w:rPr>
          <w:rFonts w:ascii="Arial" w:eastAsiaTheme="minorEastAsia" w:hAnsi="Arial" w:cs="Arial"/>
          <w:b/>
          <w:bCs/>
          <w:color w:val="000000"/>
          <w:lang w:val="en-GB" w:eastAsia="en-GB"/>
        </w:rPr>
        <w:t>Specific Conditions of Tendering</w:t>
      </w:r>
    </w:p>
    <w:p w14:paraId="04EF98D6"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F23.</w:t>
      </w:r>
    </w:p>
    <w:p w14:paraId="0D4B8732" w14:textId="13CE09C7" w:rsidR="003A1EA1" w:rsidRPr="0067663C" w:rsidRDefault="003A1EA1">
      <w:pPr>
        <w:widowControl/>
        <w:numPr>
          <w:ilvl w:val="0"/>
          <w:numId w:val="19"/>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t>DEFFORM 47 Annex A</w:t>
      </w:r>
    </w:p>
    <w:p w14:paraId="2D36EDFA" w14:textId="55FAEF39"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bookmarkStart w:id="40" w:name="_Hlk137419300"/>
      <w:r w:rsidRPr="00E52AA9">
        <w:rPr>
          <w:rFonts w:ascii="Arial" w:eastAsia="Arial" w:hAnsi="Arial" w:cs="Times New Roman"/>
          <w:b/>
          <w:color w:val="000000"/>
          <w:spacing w:val="-6"/>
          <w:sz w:val="20"/>
        </w:rPr>
        <w:t xml:space="preserve">Edn </w:t>
      </w:r>
      <w:r w:rsidR="001022D5">
        <w:rPr>
          <w:rFonts w:ascii="Arial" w:eastAsia="Times New Roman" w:hAnsi="Arial" w:cs="Arial"/>
          <w:b/>
          <w:color w:val="000000"/>
          <w:sz w:val="20"/>
          <w:szCs w:val="24"/>
          <w:lang w:val="en-GB"/>
        </w:rPr>
        <w:t>03/24</w:t>
      </w:r>
    </w:p>
    <w:bookmarkEnd w:id="40"/>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0A10C6A1" w:rsidR="00E52AA9" w:rsidRPr="00E52AA9" w:rsidRDefault="00CC02D8" w:rsidP="00E52AA9">
      <w:pPr>
        <w:widowControl/>
        <w:spacing w:before="204" w:after="177" w:line="208" w:lineRule="exact"/>
        <w:ind w:right="792"/>
        <w:textAlignment w:val="baseline"/>
        <w:rPr>
          <w:rFonts w:ascii="Arial" w:eastAsia="Arial" w:hAnsi="Arial" w:cs="Times New Roman"/>
          <w:color w:val="000000"/>
          <w:sz w:val="18"/>
        </w:rPr>
      </w:pPr>
      <w:r w:rsidRPr="00CC02D8">
        <w:rPr>
          <w:rFonts w:ascii="Arial" w:eastAsia="Arial" w:hAnsi="Arial" w:cs="Times New Roman"/>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pPr>
              <w:widowControl/>
              <w:numPr>
                <w:ilvl w:val="0"/>
                <w:numId w:val="20"/>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pPr>
              <w:widowControl/>
              <w:numPr>
                <w:ilvl w:val="0"/>
                <w:numId w:val="20"/>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F14970">
        <w:trPr>
          <w:trHeight w:hRule="exact" w:val="804"/>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14A90218" w:rsidR="00E52AA9" w:rsidRPr="00E52AA9" w:rsidRDefault="00F14970" w:rsidP="00E52AA9">
            <w:pPr>
              <w:widowControl/>
              <w:spacing w:after="0" w:line="229" w:lineRule="exact"/>
              <w:ind w:left="144" w:right="504"/>
              <w:textAlignment w:val="baseline"/>
              <w:rPr>
                <w:rFonts w:ascii="Arial" w:eastAsia="Arial" w:hAnsi="Arial" w:cs="Times New Roman"/>
                <w:color w:val="000000"/>
                <w:sz w:val="20"/>
              </w:rPr>
            </w:pPr>
            <w:r w:rsidRPr="00F14970">
              <w:rPr>
                <w:rFonts w:ascii="Arial" w:eastAsia="Arial" w:hAnsi="Arial" w:cs="Times New Roman"/>
                <w:color w:val="000000"/>
                <w:sz w:val="20"/>
              </w:rPr>
              <w:t>Have you completed and attached a Supplier Assurance Questionnaire on the Supplier Cyber Protection Service, together with a Cyber Implementation Plan as appropriate?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5D44C936"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2E7F7A8"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a. </w:t>
            </w:r>
            <w:r w:rsidRPr="007B2F12">
              <w:rPr>
                <w:rFonts w:ascii="Arial" w:eastAsia="Arial" w:hAnsi="Arial" w:cs="Times New Roman"/>
                <w:color w:val="000000"/>
                <w:sz w:val="18"/>
              </w:rPr>
              <w:tab/>
              <w:t>the offered price has not been divulged to any Third Party,</w:t>
            </w:r>
          </w:p>
          <w:p w14:paraId="0814B61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b. </w:t>
            </w:r>
            <w:r w:rsidRPr="007B2F12">
              <w:rPr>
                <w:rFonts w:ascii="Arial" w:eastAsia="Arial" w:hAnsi="Arial" w:cs="Times New Roman"/>
                <w:color w:val="000000"/>
                <w:sz w:val="18"/>
              </w:rPr>
              <w:tab/>
              <w:t>no arrangement has been made with any Third Party that they should refrain from tendering,</w:t>
            </w:r>
          </w:p>
          <w:p w14:paraId="1D9B0DFD"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c. </w:t>
            </w:r>
            <w:r w:rsidRPr="007B2F12">
              <w:rPr>
                <w:rFonts w:ascii="Arial" w:eastAsia="Arial" w:hAnsi="Arial" w:cs="Times New Roman"/>
                <w:color w:val="000000"/>
                <w:sz w:val="18"/>
              </w:rPr>
              <w:tab/>
              <w:t>no arrangement with any Third Party has been made to the effect that we will refrain from bidding on a future occasion,</w:t>
            </w:r>
          </w:p>
          <w:p w14:paraId="60747721"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d. </w:t>
            </w:r>
            <w:r w:rsidRPr="007B2F12">
              <w:rPr>
                <w:rFonts w:ascii="Arial" w:eastAsia="Arial" w:hAnsi="Arial" w:cs="Times New Roman"/>
                <w:color w:val="000000"/>
                <w:sz w:val="18"/>
              </w:rPr>
              <w:tab/>
              <w:t>no discussion with any Third Party has taken place concerning the details of either’s proposed price, and</w:t>
            </w:r>
          </w:p>
          <w:p w14:paraId="6F0B0D1E"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e. </w:t>
            </w:r>
            <w:r w:rsidRPr="007B2F12">
              <w:rPr>
                <w:rFonts w:ascii="Arial" w:eastAsia="Arial" w:hAnsi="Arial" w:cs="Times New Roman"/>
                <w:color w:val="000000"/>
                <w:sz w:val="18"/>
              </w:rPr>
              <w:tab/>
              <w:t>no arrangement has been made with any Third Party otherwise to limit genuine competition.</w:t>
            </w:r>
          </w:p>
          <w:p w14:paraId="160339D4"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4CE2C4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misrepresentations may also be the subject of criminal investigation or used as the basis for civil action.</w:t>
            </w:r>
          </w:p>
          <w:p w14:paraId="58152F18" w14:textId="44860E84" w:rsidR="00E52AA9" w:rsidRPr="00E52AA9" w:rsidRDefault="007B2F12" w:rsidP="007B2F12">
            <w:pPr>
              <w:widowControl/>
              <w:spacing w:before="118" w:after="110" w:line="214" w:lineRule="exact"/>
              <w:ind w:left="144" w:right="396"/>
              <w:textAlignment w:val="baseline"/>
              <w:rPr>
                <w:rFonts w:ascii="Arial" w:eastAsia="Arial" w:hAnsi="Arial" w:cs="Times New Roman"/>
                <w:color w:val="000000"/>
                <w:sz w:val="18"/>
              </w:rPr>
            </w:pPr>
            <w:r w:rsidRPr="007B2F12">
              <w:rPr>
                <w:rFonts w:ascii="Arial" w:eastAsia="Arial" w:hAnsi="Arial" w:cs="Times New Roman"/>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Appendix 1 to DEFFORM 47 Annex A (Offer)</w:t>
      </w:r>
    </w:p>
    <w:p w14:paraId="0C2F3D54" w14:textId="421DFED3"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584695">
        <w:rPr>
          <w:rFonts w:ascii="Arial" w:eastAsia="Arial" w:hAnsi="Arial" w:cs="Times New Roman"/>
          <w:b/>
          <w:color w:val="000000"/>
          <w:spacing w:val="-4"/>
        </w:rPr>
        <w:t>11</w:t>
      </w:r>
      <w:r w:rsidR="0078496E">
        <w:rPr>
          <w:rFonts w:ascii="Arial" w:eastAsia="Arial" w:hAnsi="Arial" w:cs="Times New Roman"/>
          <w:b/>
          <w:color w:val="000000"/>
          <w:spacing w:val="-4"/>
        </w:rPr>
        <w:t>/22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4E752EB7"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08DEFA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IPR Restrictions</w:t>
      </w:r>
    </w:p>
    <w:p w14:paraId="602FDD5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274A4B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848526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     In particular, you must identify: </w:t>
      </w:r>
    </w:p>
    <w:p w14:paraId="398DEA7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469E3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D36612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c.        the nature of any allegation referred to under sub-paragraph 2.b., including any obligation to make payments in respect of the Intellectual Property Right of any confidential information; and / or</w:t>
      </w:r>
    </w:p>
    <w:p w14:paraId="6A3ABD9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d.        any action you need to take, or the Authority is required to take to deal with the consequences of any allegation referred to under sub-paragraph 2.b.  </w:t>
      </w:r>
    </w:p>
    <w:p w14:paraId="6A87EC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7B961400"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4.     You should refer to the DEFFORM 711 Explanatory Notes for further information on how to complete the form.</w:t>
      </w:r>
    </w:p>
    <w:p w14:paraId="478A35A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1C39A9B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Notification of Foreign Export Control Restrictions</w:t>
      </w:r>
    </w:p>
    <w:p w14:paraId="6B311EC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bookmarkStart w:id="41" w:name="#_Ref436129736"/>
      <w:bookmarkEnd w:id="41"/>
    </w:p>
    <w:p w14:paraId="5676D32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79003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6.     In respect of any Contractor Deliverables, likely to be required for the performance of any resultant contract, you must provide the following information in your Tender:</w:t>
      </w:r>
    </w:p>
    <w:p w14:paraId="5AF04C8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Whether all or part of any Contractor Deliverables are or will be subject to:</w:t>
      </w:r>
    </w:p>
    <w:p w14:paraId="4FB50028"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a.     a non-UK export licence, authorisation or exemption; or</w:t>
      </w:r>
    </w:p>
    <w:p w14:paraId="6DD3D6F2"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b.     any other related transfer control that restricts or will restrict end use, end user, re-transfer or disclosure.  </w:t>
      </w:r>
    </w:p>
    <w:p w14:paraId="72E9E8A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128EB69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2E67C7">
        <w:rPr>
          <w:rFonts w:ascii="Arial" w:eastAsiaTheme="minorEastAsia" w:hAnsi="Arial" w:cs="Arial"/>
          <w:color w:val="000000"/>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E67C7">
        <w:rPr>
          <w:rFonts w:ascii="Arial" w:eastAsiaTheme="minorEastAsia" w:hAnsi="Arial" w:cs="Arial"/>
          <w:color w:val="000000"/>
          <w:highlight w:val="white"/>
          <w:lang w:val="en-GB" w:eastAsia="en-GB"/>
        </w:rPr>
        <w:t xml:space="preserve"> by updating your previously submitted DEFFORM 528 or completing a new DEFFORM 528.</w:t>
      </w:r>
    </w:p>
    <w:p w14:paraId="0800998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8.     This does not include any Intellectual Property specific restrictions mentioned in paragraph 2.  </w:t>
      </w:r>
    </w:p>
    <w:p w14:paraId="1A0F7B0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9.     You must notify the named Commercial Officer immediately if you are unable for whatever reason to abide by any restriction of the type referred to in paragraph </w:t>
      </w:r>
      <w:r w:rsidRPr="002E67C7">
        <w:rPr>
          <w:rFonts w:ascii="Arial" w:eastAsiaTheme="minorEastAsia" w:hAnsi="Arial" w:cs="Arial"/>
          <w:color w:val="000000"/>
          <w:highlight w:val="white"/>
          <w:lang w:val="en-GB" w:eastAsia="en-GB"/>
        </w:rPr>
        <w:t>6.</w:t>
      </w:r>
    </w:p>
    <w:p w14:paraId="5EEECBD3"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10.     Should you propose the supply of </w:t>
      </w:r>
      <w:r w:rsidRPr="002E67C7">
        <w:rPr>
          <w:rFonts w:ascii="Arial" w:eastAsiaTheme="minorEastAsia" w:hAnsi="Arial" w:cs="Arial"/>
          <w:color w:val="000000"/>
          <w:highlight w:val="white"/>
          <w:lang w:val="en-GB" w:eastAsia="en-GB"/>
        </w:rPr>
        <w:t>Contractor Deliverables</w:t>
      </w:r>
      <w:r w:rsidRPr="002E67C7">
        <w:rPr>
          <w:rFonts w:ascii="Arial" w:eastAsiaTheme="minorEastAsia" w:hAnsi="Arial" w:cs="Arial"/>
          <w:color w:val="000000"/>
          <w:lang w:val="en-GB" w:eastAsia="en-GB"/>
        </w:rPr>
        <w:t xml:space="preserve"> of US origin the export of which </w:t>
      </w:r>
      <w:r w:rsidRPr="002E67C7">
        <w:rPr>
          <w:rFonts w:ascii="Arial" w:eastAsiaTheme="minorEastAsia" w:hAnsi="Arial" w:cs="Arial"/>
          <w:color w:val="000000"/>
          <w:highlight w:val="white"/>
          <w:lang w:val="en-GB" w:eastAsia="en-GB"/>
        </w:rPr>
        <w:t>from the USA</w:t>
      </w:r>
      <w:r w:rsidRPr="002E67C7">
        <w:rPr>
          <w:rFonts w:ascii="Arial" w:eastAsiaTheme="minorEastAsia" w:hAnsi="Arial" w:cs="Arial"/>
          <w:color w:val="000000"/>
          <w:lang w:val="en-GB" w:eastAsia="en-GB"/>
        </w:rPr>
        <w:t xml:space="preserve"> is subject to control under the US International Traffic in Arms Regulations (ITAR), you must include details </w:t>
      </w:r>
      <w:r w:rsidRPr="002E67C7">
        <w:rPr>
          <w:rFonts w:ascii="Arial" w:eastAsiaTheme="minorEastAsia" w:hAnsi="Arial" w:cs="Arial"/>
          <w:color w:val="000000"/>
          <w:highlight w:val="white"/>
          <w:lang w:val="en-GB" w:eastAsia="en-GB"/>
        </w:rPr>
        <w:t>on the DEFFORM 528</w:t>
      </w:r>
      <w:r w:rsidRPr="002E67C7">
        <w:rPr>
          <w:rFonts w:ascii="Arial" w:eastAsiaTheme="minorEastAsia" w:hAnsi="Arial" w:cs="Arial"/>
          <w:color w:val="000000"/>
          <w:lang w:val="en-GB" w:eastAsia="en-GB"/>
        </w:rPr>
        <w:t xml:space="preserve">.  This will allow the Authority to make a decision whether the export can or cannot be made </w:t>
      </w:r>
      <w:r w:rsidRPr="002E67C7">
        <w:rPr>
          <w:rFonts w:ascii="Arial" w:eastAsiaTheme="minorEastAsia" w:hAnsi="Arial" w:cs="Arial"/>
          <w:color w:val="000000"/>
          <w:highlight w:val="white"/>
          <w:lang w:val="en-GB" w:eastAsia="en-GB"/>
        </w:rPr>
        <w:t xml:space="preserve">under the </w:t>
      </w:r>
      <w:r w:rsidRPr="002E67C7">
        <w:rPr>
          <w:rFonts w:ascii="Arial" w:eastAsiaTheme="minorEastAsia" w:hAnsi="Arial" w:cs="Arial"/>
          <w:color w:val="000000"/>
          <w:lang w:val="en-GB" w:eastAsia="en-GB"/>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A0E3E2A"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5F7382E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Import Duty</w:t>
      </w:r>
    </w:p>
    <w:p w14:paraId="6D72F51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E30A31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11.     United Kingdom (UK) legislation permits the use of various procedures to suspend customs duties.</w:t>
      </w:r>
    </w:p>
    <w:p w14:paraId="5AEE2E7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12.     For the purpose of this competition, for any deliverables not yet imported into the UK, you are required to provide details of your plans to address customs compliance, including the </w:t>
      </w:r>
      <w:r w:rsidRPr="002E67C7">
        <w:rPr>
          <w:rFonts w:ascii="Arial" w:eastAsiaTheme="minorEastAsia" w:hAnsi="Arial" w:cs="Arial"/>
          <w:color w:val="000000"/>
          <w:highlight w:val="white"/>
          <w:lang w:val="en-GB" w:eastAsia="en-GB"/>
        </w:rPr>
        <w:t>Customs</w:t>
      </w:r>
      <w:r w:rsidRPr="002E67C7">
        <w:rPr>
          <w:rFonts w:ascii="Arial" w:eastAsiaTheme="minorEastAsia" w:hAnsi="Arial" w:cs="Arial"/>
          <w:color w:val="000000"/>
          <w:lang w:val="en-GB" w:eastAsia="en-GB"/>
        </w:rPr>
        <w:t xml:space="preserve"> procedures to be applied </w:t>
      </w:r>
      <w:r w:rsidRPr="002E67C7">
        <w:rPr>
          <w:rFonts w:ascii="Arial" w:eastAsiaTheme="minorEastAsia" w:hAnsi="Arial" w:cs="Arial"/>
          <w:color w:val="000000"/>
          <w:highlight w:val="white"/>
          <w:lang w:val="en-GB" w:eastAsia="en-GB"/>
        </w:rPr>
        <w:t>(together with the procedure code)</w:t>
      </w:r>
      <w:r w:rsidRPr="002E67C7">
        <w:rPr>
          <w:rFonts w:ascii="Arial" w:eastAsiaTheme="minorEastAsia" w:hAnsi="Arial" w:cs="Arial"/>
          <w:color w:val="000000"/>
          <w:lang w:val="en-GB" w:eastAsia="en-GB"/>
        </w:rPr>
        <w:t xml:space="preserve"> and the estimated Import Duty to be incurred and / or suspended [see explanatory note 41].</w:t>
      </w:r>
    </w:p>
    <w:p w14:paraId="7E79FF4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2942EB0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074F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Cyber Risk</w:t>
      </w:r>
    </w:p>
    <w:p w14:paraId="4ED5063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64499C1F" w14:textId="5EF0DEB2" w:rsidR="00A243D1" w:rsidRPr="00D86CAB" w:rsidRDefault="00A243D1" w:rsidP="00A243D1">
      <w:pPr>
        <w:autoSpaceDE w:val="0"/>
        <w:autoSpaceDN w:val="0"/>
        <w:adjustRightInd w:val="0"/>
        <w:spacing w:after="0" w:line="240" w:lineRule="auto"/>
        <w:ind w:left="120"/>
        <w:rPr>
          <w:rFonts w:ascii="Arial" w:eastAsia="Calibri" w:hAnsi="Arial" w:cs="Arial"/>
        </w:rPr>
      </w:pPr>
      <w:r w:rsidRPr="00D86CAB">
        <w:rPr>
          <w:rFonts w:ascii="Arial" w:eastAsia="Calibri" w:hAnsi="Arial" w:cs="Arial"/>
        </w:rPr>
        <w:t xml:space="preserve">14.      Cyber risk has been considered and in accordance with the Cyber Security Model resulted in a Cyber Risk Profile of “Very Low”. The Risk Assessment Reference is </w:t>
      </w:r>
      <w:r w:rsidR="00D86CAB" w:rsidRPr="00D86CAB">
        <w:rPr>
          <w:rStyle w:val="findhit"/>
          <w:rFonts w:ascii="Arial" w:hAnsi="Arial" w:cs="Arial"/>
          <w:shd w:val="clear" w:color="auto" w:fill="FFFFFF"/>
        </w:rPr>
        <w:t>RAR</w:t>
      </w:r>
      <w:r w:rsidR="00D86CAB" w:rsidRPr="00D86CAB">
        <w:rPr>
          <w:rStyle w:val="normaltextrun"/>
          <w:rFonts w:ascii="Arial" w:hAnsi="Arial" w:cs="Arial"/>
          <w:shd w:val="clear" w:color="auto" w:fill="FFFFFF"/>
        </w:rPr>
        <w:t>-240510A11</w:t>
      </w:r>
      <w:r w:rsidR="00D86CAB" w:rsidRPr="00D86CAB">
        <w:rPr>
          <w:rStyle w:val="eop"/>
          <w:rFonts w:ascii="Calibri" w:hAnsi="Calibri" w:cs="Calibri"/>
          <w:shd w:val="clear" w:color="auto" w:fill="FFFFFF"/>
        </w:rPr>
        <w:t> </w:t>
      </w:r>
      <w:r w:rsidRPr="00D86CAB">
        <w:rPr>
          <w:rFonts w:ascii="Arial" w:eastAsia="Calibri" w:hAnsi="Arial" w:cs="Arial"/>
        </w:rPr>
        <w:t xml:space="preserve">Tenderers are required to complete the Suppliers Assurance Questionnaire and submit this as part of their Tender response, together with a Cyber Security Implementation Plan as appropriate. </w:t>
      </w:r>
    </w:p>
    <w:p w14:paraId="76F744D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1A29A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Sub-contracts Form 1686</w:t>
      </w:r>
    </w:p>
    <w:p w14:paraId="11BBE0D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FACE899"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15.     </w:t>
      </w:r>
      <w:hyperlink r:id="rId22" w:history="1">
        <w:r w:rsidRPr="002E67C7">
          <w:rPr>
            <w:rFonts w:ascii="Arial" w:eastAsiaTheme="minorEastAsia" w:hAnsi="Arial" w:cs="Arial"/>
            <w:color w:val="0000FF"/>
            <w:u w:val="single"/>
            <w:lang w:val="en-GB" w:eastAsia="en-GB"/>
          </w:rPr>
          <w:t>Form 1686</w:t>
        </w:r>
      </w:hyperlink>
      <w:r w:rsidRPr="002E67C7">
        <w:rPr>
          <w:rFonts w:ascii="Arial" w:eastAsiaTheme="minorEastAsia" w:hAnsi="Arial" w:cs="Arial"/>
          <w:color w:val="000000"/>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3" w:history="1">
        <w:r w:rsidRPr="002E67C7">
          <w:rPr>
            <w:rFonts w:ascii="Arial" w:eastAsiaTheme="minorEastAsia" w:hAnsi="Arial" w:cs="Arial"/>
            <w:color w:val="0000FF"/>
            <w:u w:val="single"/>
            <w:lang w:val="en-GB" w:eastAsia="en-GB"/>
          </w:rPr>
          <w:t>Contractual Process</w:t>
        </w:r>
      </w:hyperlink>
      <w:r w:rsidRPr="002E67C7">
        <w:rPr>
          <w:rFonts w:ascii="Arial" w:eastAsiaTheme="minorEastAsia" w:hAnsi="Arial" w:cs="Arial"/>
          <w:color w:val="000000"/>
          <w:lang w:val="en-GB" w:eastAsia="en-GB"/>
        </w:rPr>
        <w:t>.</w:t>
      </w:r>
    </w:p>
    <w:p w14:paraId="57642FA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39847C5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Small and Medium Enterprises</w:t>
      </w:r>
      <w:r w:rsidRPr="002E67C7">
        <w:rPr>
          <w:rFonts w:ascii="Arial" w:eastAsiaTheme="minorEastAsia" w:hAnsi="Arial" w:cs="Arial"/>
          <w:color w:val="000000"/>
          <w:lang w:val="en-GB" w:eastAsia="en-GB"/>
        </w:rPr>
        <w:t>        </w:t>
      </w:r>
    </w:p>
    <w:p w14:paraId="2AA4218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5A709C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42F6AB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4" w:history="1">
        <w:r w:rsidRPr="002E67C7">
          <w:rPr>
            <w:rFonts w:ascii="Arial" w:eastAsiaTheme="minorEastAsia" w:hAnsi="Arial" w:cs="Arial"/>
            <w:color w:val="0000FF"/>
            <w:u w:val="single"/>
            <w:lang w:val="en-GB" w:eastAsia="en-GB"/>
          </w:rPr>
          <w:t>Prompt Payment Code</w:t>
        </w:r>
      </w:hyperlink>
      <w:r w:rsidRPr="002E67C7">
        <w:rPr>
          <w:rFonts w:ascii="Arial" w:eastAsiaTheme="minorEastAsia" w:hAnsi="Arial" w:cs="Arial"/>
          <w:color w:val="000000"/>
          <w:lang w:val="en-GB" w:eastAsia="en-GB"/>
        </w:rPr>
        <w:t xml:space="preserve">.  </w:t>
      </w:r>
    </w:p>
    <w:p w14:paraId="4A1EC547"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5" w:history="1">
        <w:r w:rsidRPr="002E67C7">
          <w:rPr>
            <w:rFonts w:ascii="Arial" w:eastAsiaTheme="minorEastAsia" w:hAnsi="Arial" w:cs="Arial"/>
            <w:color w:val="0000FF"/>
            <w:u w:val="single"/>
            <w:lang w:val="en-GB" w:eastAsia="en-GB"/>
          </w:rPr>
          <w:t>Gov.UK</w:t>
        </w:r>
      </w:hyperlink>
      <w:r w:rsidRPr="002E67C7">
        <w:rPr>
          <w:rFonts w:ascii="Arial" w:eastAsiaTheme="minorEastAsia" w:hAnsi="Arial" w:cs="Arial"/>
          <w:color w:val="000000"/>
          <w:lang w:val="en-GB" w:eastAsia="en-GB"/>
        </w:rPr>
        <w:t>. and the DSP.</w:t>
      </w:r>
    </w:p>
    <w:p w14:paraId="19830ED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3DDCE2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7F39E1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Transparency, Freedom of Information and Environmental Information Regulations</w:t>
      </w:r>
    </w:p>
    <w:p w14:paraId="6A96055F"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58F52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7C1219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21.     The Authority may publish the contents of any resultant Contract in line with government policy set out in the Government’s </w:t>
      </w:r>
      <w:r w:rsidRPr="002E67C7">
        <w:rPr>
          <w:rFonts w:ascii="Arial" w:eastAsiaTheme="minorEastAsia" w:hAnsi="Arial" w:cs="Arial"/>
          <w:color w:val="0000FF"/>
          <w:u w:val="single"/>
          <w:lang w:val="en-GB" w:eastAsia="en-GB"/>
        </w:rPr>
        <w:t>Transparency Principles</w:t>
      </w:r>
      <w:r w:rsidRPr="002E67C7">
        <w:rPr>
          <w:rFonts w:ascii="Arial" w:eastAsiaTheme="minorEastAsia" w:hAnsi="Arial" w:cs="Arial"/>
          <w:color w:val="000000"/>
          <w:lang w:val="en-GB" w:eastAsia="en-GB"/>
        </w:rPr>
        <w:t xml:space="preserve"> and in accordance with the provisions of either DEFCON 539, SC1B Conditions of Contract Clause 5 or SC2 Conditions of Contract Clause 12. </w:t>
      </w:r>
    </w:p>
    <w:p w14:paraId="3731C06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14:paraId="0AAFB5A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11D9311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43C521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2926DC7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Electronic Purchasing</w:t>
      </w:r>
    </w:p>
    <w:p w14:paraId="52E437A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375ED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25.     Tenderers must note that use of the </w:t>
      </w:r>
      <w:hyperlink r:id="rId26" w:history="1">
        <w:r w:rsidRPr="002E67C7">
          <w:rPr>
            <w:rFonts w:ascii="Arial" w:eastAsiaTheme="minorEastAsia" w:hAnsi="Arial" w:cs="Arial"/>
            <w:color w:val="0000FF"/>
            <w:u w:val="single"/>
            <w:lang w:val="en-GB" w:eastAsia="en-GB"/>
          </w:rPr>
          <w:t>Contracting, Purchasing and Finance (CP&amp;F)</w:t>
        </w:r>
      </w:hyperlink>
      <w:r w:rsidRPr="002E67C7">
        <w:rPr>
          <w:rFonts w:ascii="Arial" w:eastAsiaTheme="minorEastAsia" w:hAnsi="Arial" w:cs="Arial"/>
          <w:color w:val="000000"/>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F3DB31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1D0C95E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Change of Circumstances</w:t>
      </w:r>
    </w:p>
    <w:p w14:paraId="06DEC3B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2B07EBD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26.     In accordance with paragraph A31, if your circumstances have changed, please select ‘Yes’ to the appropriate question on DEFFORM 47 Annex A and submit a Statement Relating to Good Standing with your Tender.  </w:t>
      </w:r>
    </w:p>
    <w:p w14:paraId="69EEC00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A16E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Asbestos, Hazardous Items and Depletion of the Ozone Layer</w:t>
      </w:r>
    </w:p>
    <w:p w14:paraId="405E4D0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CBDD1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91E9C1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46562F16"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Defence Safety Authority (DSA) Requirements</w:t>
      </w:r>
      <w:r w:rsidRPr="002E67C7">
        <w:rPr>
          <w:rFonts w:ascii="Arial" w:eastAsiaTheme="minorEastAsia" w:hAnsi="Arial" w:cs="Arial"/>
          <w:color w:val="000000"/>
          <w:lang w:val="en-GB" w:eastAsia="en-GB"/>
        </w:rPr>
        <w:t>[see explanatory note 42]</w:t>
      </w:r>
    </w:p>
    <w:p w14:paraId="735942F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426A23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28.     There are no DSA Requirements.</w:t>
      </w:r>
    </w:p>
    <w:p w14:paraId="7CE4446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5C21EB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Bank or Parent Company Guarantee</w:t>
      </w:r>
      <w:r w:rsidRPr="002E67C7">
        <w:rPr>
          <w:rFonts w:ascii="Arial" w:eastAsiaTheme="minorEastAsia" w:hAnsi="Arial" w:cs="Arial"/>
          <w:color w:val="000000"/>
          <w:lang w:val="en-GB" w:eastAsia="en-GB"/>
        </w:rPr>
        <w:t>[see explanatory note 43]</w:t>
      </w:r>
    </w:p>
    <w:p w14:paraId="1C41644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3B196C5"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53D30850" w14:textId="77777777" w:rsidR="00A243D1" w:rsidRDefault="00A243D1" w:rsidP="00440798">
      <w:pPr>
        <w:tabs>
          <w:tab w:val="left" w:pos="660"/>
        </w:tabs>
        <w:spacing w:after="0" w:line="252" w:lineRule="exact"/>
        <w:ind w:left="110" w:right="158" w:firstLine="3"/>
        <w:rPr>
          <w:rFonts w:ascii="Arial" w:eastAsia="Arial" w:hAnsi="Arial" w:cs="Arial"/>
        </w:rPr>
      </w:pPr>
    </w:p>
    <w:p w14:paraId="39758B60" w14:textId="77777777" w:rsidR="00A243D1" w:rsidRDefault="00A243D1" w:rsidP="00440798">
      <w:pPr>
        <w:tabs>
          <w:tab w:val="left" w:pos="660"/>
        </w:tabs>
        <w:spacing w:after="0" w:line="252" w:lineRule="exact"/>
        <w:ind w:left="110" w:right="158" w:firstLine="3"/>
        <w:rPr>
          <w:rFonts w:ascii="Arial" w:eastAsia="Arial" w:hAnsi="Arial" w:cs="Arial"/>
        </w:rPr>
      </w:pPr>
    </w:p>
    <w:p w14:paraId="16012E22" w14:textId="77777777" w:rsidR="00A243D1" w:rsidRDefault="00A243D1" w:rsidP="00440798">
      <w:pPr>
        <w:tabs>
          <w:tab w:val="left" w:pos="660"/>
        </w:tabs>
        <w:spacing w:after="0" w:line="252" w:lineRule="exact"/>
        <w:ind w:left="110" w:right="158" w:firstLine="3"/>
        <w:rPr>
          <w:rFonts w:ascii="Arial" w:eastAsia="Arial" w:hAnsi="Arial" w:cs="Arial"/>
        </w:rPr>
      </w:pPr>
    </w:p>
    <w:p w14:paraId="0EDBDA58" w14:textId="77777777" w:rsidR="00A243D1" w:rsidRDefault="00A243D1" w:rsidP="00440798">
      <w:pPr>
        <w:tabs>
          <w:tab w:val="left" w:pos="660"/>
        </w:tabs>
        <w:spacing w:after="0" w:line="252" w:lineRule="exact"/>
        <w:ind w:left="110" w:right="158" w:firstLine="3"/>
        <w:rPr>
          <w:rFonts w:ascii="Arial" w:eastAsia="Arial" w:hAnsi="Arial" w:cs="Arial"/>
        </w:rPr>
      </w:pPr>
    </w:p>
    <w:p w14:paraId="6B65CC7B" w14:textId="77777777" w:rsidR="00A243D1" w:rsidRDefault="00A243D1" w:rsidP="00440798">
      <w:pPr>
        <w:tabs>
          <w:tab w:val="left" w:pos="660"/>
        </w:tabs>
        <w:spacing w:after="0" w:line="252" w:lineRule="exact"/>
        <w:ind w:left="110" w:right="158" w:firstLine="3"/>
        <w:rPr>
          <w:rFonts w:ascii="Arial" w:eastAsia="Arial" w:hAnsi="Arial" w:cs="Arial"/>
        </w:rPr>
      </w:pPr>
    </w:p>
    <w:p w14:paraId="4C661002" w14:textId="77777777" w:rsidR="00A243D1" w:rsidRDefault="00A243D1"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278CFDBA" w14:textId="77777777" w:rsidR="0009574B" w:rsidRDefault="0009574B" w:rsidP="00AE0ABF">
      <w:pPr>
        <w:tabs>
          <w:tab w:val="left" w:pos="2487"/>
        </w:tabs>
        <w:spacing w:after="0" w:line="240" w:lineRule="auto"/>
        <w:ind w:left="737" w:right="-20"/>
        <w:jc w:val="center"/>
        <w:rPr>
          <w:rFonts w:ascii="Arial" w:hAnsi="Arial" w:cs="Arial"/>
          <w:b/>
          <w:sz w:val="32"/>
        </w:rPr>
      </w:pPr>
    </w:p>
    <w:p w14:paraId="680A2F39" w14:textId="1E75C82C"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composition;</w:t>
      </w:r>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17D8CE5A" w14:textId="77777777" w:rsidR="00C958B0" w:rsidRDefault="005037D6">
      <w:pPr>
        <w:widowControl/>
        <w:numPr>
          <w:ilvl w:val="0"/>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pPr>
        <w:pStyle w:val="ListParagraph"/>
        <w:widowControl/>
        <w:numPr>
          <w:ilvl w:val="4"/>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
    <w:p w14:paraId="041DCEC7"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.c and Collected and Collection shall be construed accordingly;</w:t>
      </w:r>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pPr>
        <w:widowControl/>
        <w:numPr>
          <w:ilvl w:val="0"/>
          <w:numId w:val="34"/>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pPr>
        <w:widowControl/>
        <w:numPr>
          <w:ilvl w:val="0"/>
          <w:numId w:val="34"/>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means those substances, preparations and articles that are capable of posing a risk to health, safety, property or the environment which are prohibited by regulation, or classified and authorised only under the conditions prescribed by the:</w:t>
      </w:r>
    </w:p>
    <w:p w14:paraId="16CC74D3"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CAA7F7F"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73E9F17E" w14:textId="77777777" w:rsidR="00AE0ABF" w:rsidRDefault="00AE0ABF">
      <w:pPr>
        <w:widowControl/>
        <w:numPr>
          <w:ilvl w:val="0"/>
          <w:numId w:val="25"/>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70E25E1D" w14:textId="77777777" w:rsidR="00AE0ABF" w:rsidRDefault="00AE0ABF">
      <w:pPr>
        <w:widowControl/>
        <w:numPr>
          <w:ilvl w:val="0"/>
          <w:numId w:val="25"/>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37417BBE"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6634EF94"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27">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0E771C" w:rsidP="00AE0ABF">
      <w:pPr>
        <w:spacing w:after="0" w:line="240" w:lineRule="auto"/>
        <w:ind w:left="3168"/>
        <w:textAlignment w:val="baseline"/>
        <w:rPr>
          <w:rFonts w:ascii="Arial" w:eastAsia="Arial" w:hAnsi="Arial"/>
          <w:color w:val="0000FF"/>
          <w:sz w:val="20"/>
          <w:u w:val="single"/>
        </w:rPr>
      </w:pPr>
      <w:hyperlink r:id="rId28">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accordingly;</w:t>
      </w:r>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pPr>
        <w:widowControl/>
        <w:numPr>
          <w:ilvl w:val="0"/>
          <w:numId w:val="26"/>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pPr>
        <w:widowControl/>
        <w:numPr>
          <w:ilvl w:val="0"/>
          <w:numId w:val="26"/>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7328E9F9" w14:textId="77777777" w:rsidR="007E008F" w:rsidRDefault="007E008F" w:rsidP="007E008F">
      <w:pPr>
        <w:tabs>
          <w:tab w:val="left" w:pos="3168"/>
        </w:tabs>
        <w:spacing w:after="0" w:line="240" w:lineRule="auto"/>
        <w:ind w:left="3096" w:right="648" w:hanging="3096"/>
        <w:textAlignment w:val="baseline"/>
        <w:rPr>
          <w:rFonts w:ascii="Arial" w:eastAsia="Arial" w:hAnsi="Arial"/>
          <w:b/>
          <w:color w:val="000000"/>
          <w:spacing w:val="-2"/>
          <w:sz w:val="20"/>
        </w:rPr>
      </w:pPr>
    </w:p>
    <w:p w14:paraId="03A4F61D" w14:textId="77777777" w:rsidR="007E008F" w:rsidRDefault="007E008F" w:rsidP="007E008F">
      <w:pPr>
        <w:tabs>
          <w:tab w:val="left" w:pos="3168"/>
        </w:tabs>
        <w:spacing w:after="0" w:line="240" w:lineRule="auto"/>
        <w:ind w:left="3096" w:right="648" w:hanging="3096"/>
        <w:textAlignment w:val="baseline"/>
        <w:rPr>
          <w:rFonts w:ascii="Arial" w:eastAsia="Arial" w:hAnsi="Arial"/>
          <w:b/>
          <w:color w:val="000000"/>
          <w:spacing w:val="-2"/>
          <w:sz w:val="20"/>
        </w:rPr>
      </w:pPr>
      <w:r w:rsidRPr="00C6157A">
        <w:rPr>
          <w:rFonts w:ascii="Arial" w:eastAsia="Arial" w:hAnsi="Arial"/>
          <w:b/>
          <w:color w:val="000000"/>
          <w:spacing w:val="-2"/>
          <w:sz w:val="20"/>
        </w:rPr>
        <w:t>First-Tier Sub-Contractor</w:t>
      </w:r>
      <w:r>
        <w:rPr>
          <w:rFonts w:ascii="Arial" w:eastAsia="Arial" w:hAnsi="Arial"/>
          <w:b/>
          <w:color w:val="000000"/>
          <w:spacing w:val="-2"/>
          <w:sz w:val="20"/>
        </w:rPr>
        <w:tab/>
      </w:r>
      <w:r w:rsidRPr="00C6157A">
        <w:rPr>
          <w:rFonts w:ascii="Arial" w:eastAsia="Arial" w:hAnsi="Arial"/>
          <w:color w:val="000000"/>
          <w:spacing w:val="-2"/>
          <w:sz w:val="20"/>
        </w:rPr>
        <w:t>means a Sub-contractor directly engaged by the Contractor to</w:t>
      </w:r>
      <w:r>
        <w:rPr>
          <w:rFonts w:ascii="Arial" w:eastAsia="Arial" w:hAnsi="Arial"/>
          <w:color w:val="000000"/>
          <w:spacing w:val="-2"/>
          <w:sz w:val="20"/>
        </w:rPr>
        <w:t xml:space="preserve"> </w:t>
      </w:r>
      <w:r w:rsidRPr="00C6157A">
        <w:rPr>
          <w:rFonts w:ascii="Arial" w:eastAsia="Arial" w:hAnsi="Arial"/>
          <w:color w:val="000000"/>
          <w:spacing w:val="-2"/>
          <w:sz w:val="20"/>
        </w:rPr>
        <w:t>provide Contractor Deliverables wholly or substantially for the</w:t>
      </w:r>
      <w:r>
        <w:rPr>
          <w:rFonts w:ascii="Arial" w:eastAsia="Arial" w:hAnsi="Arial"/>
          <w:color w:val="000000"/>
          <w:spacing w:val="-2"/>
          <w:sz w:val="20"/>
        </w:rPr>
        <w:t xml:space="preserve"> </w:t>
      </w:r>
      <w:r w:rsidRPr="00C6157A">
        <w:rPr>
          <w:rFonts w:ascii="Arial" w:eastAsia="Arial" w:hAnsi="Arial"/>
          <w:color w:val="000000"/>
          <w:spacing w:val="-2"/>
          <w:sz w:val="20"/>
        </w:rPr>
        <w:t>purpose of performing (or contributing to the performance of) the</w:t>
      </w:r>
      <w:r>
        <w:rPr>
          <w:rFonts w:ascii="Arial" w:eastAsia="Arial" w:hAnsi="Arial"/>
          <w:color w:val="000000"/>
          <w:spacing w:val="-2"/>
          <w:sz w:val="20"/>
        </w:rPr>
        <w:t xml:space="preserve"> </w:t>
      </w:r>
      <w:r w:rsidRPr="00C6157A">
        <w:rPr>
          <w:rFonts w:ascii="Arial" w:eastAsia="Arial" w:hAnsi="Arial"/>
          <w:color w:val="000000"/>
          <w:spacing w:val="-2"/>
          <w:sz w:val="20"/>
        </w:rPr>
        <w:t>whole or any part of the Contract;</w:t>
      </w:r>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7E626FF4" w14:textId="77777777" w:rsidR="004240FB" w:rsidRDefault="004240FB" w:rsidP="004240FB">
      <w:pPr>
        <w:tabs>
          <w:tab w:val="left" w:pos="3168"/>
        </w:tabs>
        <w:spacing w:after="0" w:line="240" w:lineRule="auto"/>
        <w:ind w:left="3168" w:right="72" w:hanging="3168"/>
        <w:textAlignment w:val="baseline"/>
        <w:rPr>
          <w:rFonts w:ascii="Arial" w:eastAsia="Arial" w:hAnsi="Arial"/>
          <w:b/>
          <w:color w:val="000000"/>
          <w:sz w:val="20"/>
        </w:rPr>
      </w:pPr>
    </w:p>
    <w:p w14:paraId="216DEA84" w14:textId="77777777" w:rsidR="004240FB" w:rsidRDefault="004240FB" w:rsidP="004240FB">
      <w:pPr>
        <w:tabs>
          <w:tab w:val="left" w:pos="3168"/>
        </w:tabs>
        <w:spacing w:after="0" w:line="240" w:lineRule="auto"/>
        <w:ind w:left="3168" w:right="72" w:hanging="3168"/>
        <w:textAlignment w:val="baseline"/>
        <w:rPr>
          <w:rFonts w:ascii="Arial" w:eastAsia="Arial" w:hAnsi="Arial"/>
          <w:color w:val="000000"/>
          <w:sz w:val="20"/>
        </w:rPr>
      </w:pPr>
      <w:r w:rsidRPr="0066174E">
        <w:rPr>
          <w:rFonts w:ascii="Arial" w:eastAsia="Arial" w:hAnsi="Arial"/>
          <w:b/>
          <w:color w:val="000000"/>
          <w:sz w:val="20"/>
        </w:rPr>
        <w:t>Lower-Tier Sub-Contractor</w:t>
      </w:r>
      <w:r>
        <w:rPr>
          <w:rFonts w:ascii="Arial" w:eastAsia="Arial" w:hAnsi="Arial"/>
          <w:b/>
          <w:color w:val="000000"/>
          <w:sz w:val="20"/>
        </w:rPr>
        <w:tab/>
      </w:r>
      <w:r w:rsidRPr="0066174E">
        <w:rPr>
          <w:rFonts w:ascii="Arial" w:eastAsia="Arial" w:hAnsi="Arial"/>
          <w:color w:val="000000"/>
          <w:sz w:val="20"/>
        </w:rPr>
        <w:t>means any Sub-contractor other than any First-Tier Sub-Contractor</w:t>
      </w:r>
      <w:r>
        <w:rPr>
          <w:rFonts w:ascii="Arial" w:eastAsia="Arial" w:hAnsi="Arial"/>
          <w:color w:val="000000"/>
          <w:sz w:val="20"/>
        </w:rPr>
        <w:t xml:space="preserve"> </w:t>
      </w:r>
      <w:r w:rsidRPr="0066174E">
        <w:rPr>
          <w:rFonts w:ascii="Arial" w:eastAsia="Arial" w:hAnsi="Arial"/>
          <w:color w:val="000000"/>
          <w:sz w:val="20"/>
        </w:rPr>
        <w:t>at any lower level of the supply chain engaged to provide</w:t>
      </w:r>
      <w:r>
        <w:rPr>
          <w:rFonts w:ascii="Arial" w:eastAsia="Arial" w:hAnsi="Arial"/>
          <w:color w:val="000000"/>
          <w:sz w:val="20"/>
        </w:rPr>
        <w:t xml:space="preserve"> </w:t>
      </w:r>
      <w:r w:rsidRPr="0066174E">
        <w:rPr>
          <w:rFonts w:ascii="Arial" w:eastAsia="Arial" w:hAnsi="Arial"/>
          <w:color w:val="000000"/>
          <w:sz w:val="20"/>
        </w:rPr>
        <w:t>Contractor Deliverables wholly or substantially for the purpose of</w:t>
      </w:r>
      <w:r>
        <w:rPr>
          <w:rFonts w:ascii="Arial" w:eastAsia="Arial" w:hAnsi="Arial"/>
          <w:color w:val="000000"/>
          <w:sz w:val="20"/>
        </w:rPr>
        <w:t xml:space="preserve"> </w:t>
      </w:r>
      <w:r w:rsidRPr="0066174E">
        <w:rPr>
          <w:rFonts w:ascii="Arial" w:eastAsia="Arial" w:hAnsi="Arial"/>
          <w:color w:val="000000"/>
          <w:sz w:val="20"/>
        </w:rPr>
        <w:t>performing (or contributing to the performance of) the whole or any</w:t>
      </w:r>
      <w:r>
        <w:rPr>
          <w:rFonts w:ascii="Arial" w:eastAsia="Arial" w:hAnsi="Arial"/>
          <w:color w:val="000000"/>
          <w:sz w:val="20"/>
        </w:rPr>
        <w:t xml:space="preserve"> </w:t>
      </w:r>
      <w:r w:rsidRPr="0066174E">
        <w:rPr>
          <w:rFonts w:ascii="Arial" w:eastAsia="Arial" w:hAnsi="Arial"/>
          <w:color w:val="000000"/>
          <w:sz w:val="20"/>
        </w:rPr>
        <w:t>part of the Contract;</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designers and register organisations, as capable of producing acceptable Services Packaging Instruction Sheet (SPIS) designs in accordance with Defence Standard (Def Stan) 81-041 (Part 4);</w:t>
      </w:r>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means a mixture or solution composed of two or more substances;</w:t>
      </w:r>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legislation;</w:t>
      </w:r>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a tax called “plastic packaging tax” charged in accordance with Part 2 of the Finance Act 2021;</w:t>
      </w:r>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pPr>
        <w:widowControl/>
        <w:numPr>
          <w:ilvl w:val="0"/>
          <w:numId w:val="2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fibre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28ACC7E0" w14:textId="77777777" w:rsidR="002C5A90" w:rsidRDefault="00AE0ABF">
      <w:pPr>
        <w:widowControl/>
        <w:numPr>
          <w:ilvl w:val="0"/>
          <w:numId w:val="2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fibre,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392B26F8" w14:textId="77777777" w:rsidR="002C5A90" w:rsidRDefault="00AE0ABF">
      <w:pPr>
        <w:widowControl/>
        <w:numPr>
          <w:ilvl w:val="0"/>
          <w:numId w:val="2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ears previously;</w:t>
      </w:r>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2300600B" w14:textId="77777777" w:rsidR="00AB2EF6" w:rsidRDefault="00AB2EF6" w:rsidP="00AB2EF6">
      <w:pPr>
        <w:tabs>
          <w:tab w:val="left" w:pos="3168"/>
        </w:tabs>
        <w:spacing w:after="0" w:line="240" w:lineRule="auto"/>
        <w:textAlignment w:val="baseline"/>
        <w:rPr>
          <w:rFonts w:ascii="Arial" w:eastAsia="Arial" w:hAnsi="Arial"/>
          <w:b/>
          <w:color w:val="000000"/>
          <w:sz w:val="20"/>
        </w:rPr>
      </w:pPr>
      <w:r>
        <w:rPr>
          <w:rFonts w:ascii="Arial" w:hAnsi="Arial" w:cs="Arial"/>
          <w:b/>
          <w:bCs/>
          <w:color w:val="000000"/>
        </w:rPr>
        <w:t>Robust Contractor</w:t>
      </w:r>
      <w:r>
        <w:rPr>
          <w:rFonts w:ascii="Arial" w:eastAsia="Arial" w:hAnsi="Arial"/>
          <w:b/>
          <w:color w:val="000000"/>
          <w:sz w:val="20"/>
        </w:rPr>
        <w:tab/>
      </w:r>
      <w:r w:rsidRPr="00D05648">
        <w:rPr>
          <w:rFonts w:ascii="Arial" w:eastAsia="Arial" w:hAnsi="Arial"/>
          <w:color w:val="000000"/>
          <w:sz w:val="20"/>
        </w:rPr>
        <w:t>shall mean Robust items as described in Def Stan</w:t>
      </w:r>
      <w:r>
        <w:rPr>
          <w:rFonts w:ascii="Arial" w:eastAsia="Arial" w:hAnsi="Arial"/>
          <w:color w:val="000000"/>
          <w:sz w:val="20"/>
        </w:rPr>
        <w:t xml:space="preserve"> </w:t>
      </w:r>
      <w:r w:rsidRPr="00474F99">
        <w:rPr>
          <w:rFonts w:ascii="Arial" w:eastAsia="Arial" w:hAnsi="Arial"/>
          <w:color w:val="000000"/>
          <w:sz w:val="20"/>
        </w:rPr>
        <w:t>81-041 (Part 2)</w:t>
      </w:r>
    </w:p>
    <w:p w14:paraId="60715844" w14:textId="77777777" w:rsidR="00AB2EF6" w:rsidRDefault="00AB2EF6" w:rsidP="00AB2EF6">
      <w:pPr>
        <w:tabs>
          <w:tab w:val="left" w:pos="3168"/>
        </w:tabs>
        <w:spacing w:after="0" w:line="240" w:lineRule="auto"/>
        <w:ind w:left="3168" w:right="216" w:hanging="3168"/>
        <w:textAlignment w:val="baseline"/>
        <w:rPr>
          <w:rFonts w:ascii="Arial" w:eastAsia="Arial" w:hAnsi="Arial"/>
          <w:color w:val="000000"/>
          <w:sz w:val="20"/>
        </w:rPr>
      </w:pPr>
      <w:r>
        <w:rPr>
          <w:rFonts w:ascii="Arial" w:hAnsi="Arial" w:cs="Arial"/>
          <w:b/>
          <w:bCs/>
          <w:color w:val="000000"/>
        </w:rPr>
        <w:t>Deliverables</w:t>
      </w:r>
      <w:r>
        <w:rPr>
          <w:rFonts w:ascii="Arial" w:eastAsia="Arial" w:hAnsi="Arial"/>
          <w:b/>
          <w:color w:val="000000"/>
          <w:sz w:val="20"/>
        </w:rPr>
        <w:tab/>
      </w:r>
      <w:r>
        <w:rPr>
          <w:rFonts w:ascii="Arial" w:eastAsia="Arial" w:hAnsi="Arial"/>
          <w:color w:val="000000"/>
          <w:sz w:val="20"/>
        </w:rPr>
        <w:t xml:space="preserve"> </w:t>
      </w:r>
    </w:p>
    <w:p w14:paraId="77541379"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p>
    <w:p w14:paraId="6F7C02F0"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has the meaning as defined in the Registration, Evaluation, Authorisation and Restriction of Chemicals (REACH) Regulations 2007 (as amended);</w:t>
      </w:r>
    </w:p>
    <w:p w14:paraId="0389A64E" w14:textId="77777777" w:rsidR="00AB2EF6" w:rsidRDefault="00AB2EF6" w:rsidP="00AB2EF6">
      <w:pPr>
        <w:tabs>
          <w:tab w:val="left" w:pos="3168"/>
        </w:tabs>
        <w:spacing w:after="0" w:line="240" w:lineRule="auto"/>
        <w:ind w:left="3168" w:right="144" w:hanging="3168"/>
        <w:textAlignment w:val="baseline"/>
        <w:rPr>
          <w:rFonts w:ascii="Arial" w:eastAsia="Arial" w:hAnsi="Arial"/>
          <w:b/>
          <w:color w:val="000000"/>
          <w:sz w:val="20"/>
        </w:rPr>
      </w:pP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58241"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means the publication NATO Standard Bar Code Symbologies which can be sourced at</w:t>
      </w:r>
      <w:hyperlink r:id="rId29">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Pr="00AC7532">
        <w:rPr>
          <w:rFonts w:ascii="Arial" w:eastAsia="Arial" w:hAnsi="Arial" w:cs="Arial"/>
          <w:color w:val="000000"/>
          <w:sz w:val="20"/>
          <w:szCs w:val="20"/>
        </w:rPr>
        <w:t>;</w:t>
      </w:r>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excluding Short-Rotation Coppice) and any products that contain wood or wood fibre derived from those timbers. Such products range from solid wood to those where the manufacturing processes obscure the wood element;</w:t>
      </w:r>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Annex A to Schedule 1 – Additional Definitions of Contract iaw.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Pr="006E39BE" w:rsidRDefault="00180E20" w:rsidP="006E39BE">
      <w:pPr>
        <w:pStyle w:val="Heading1"/>
        <w:numPr>
          <w:ilvl w:val="0"/>
          <w:numId w:val="0"/>
        </w:numPr>
        <w:ind w:left="851" w:hanging="709"/>
        <w:jc w:val="center"/>
        <w:rPr>
          <w:rFonts w:eastAsia="Arial"/>
          <w:sz w:val="28"/>
          <w:szCs w:val="40"/>
          <w:u w:val="none"/>
        </w:rPr>
      </w:pPr>
      <w:bookmarkStart w:id="42" w:name="_Schedule_2_-"/>
      <w:bookmarkEnd w:id="42"/>
      <w:r w:rsidRPr="006E39BE">
        <w:rPr>
          <w:rFonts w:eastAsia="Arial"/>
          <w:sz w:val="28"/>
          <w:szCs w:val="40"/>
          <w:u w:val="none"/>
        </w:rPr>
        <w:t>Schedule 2 -</w:t>
      </w:r>
      <w:r w:rsidR="00742C62" w:rsidRPr="006E39BE">
        <w:rPr>
          <w:rFonts w:eastAsia="Arial"/>
          <w:sz w:val="28"/>
          <w:szCs w:val="40"/>
          <w:u w:val="none"/>
        </w:rPr>
        <w:t xml:space="preserve"> </w:t>
      </w:r>
      <w:r w:rsidRPr="006E39BE">
        <w:rPr>
          <w:rFonts w:eastAsia="Arial"/>
          <w:sz w:val="28"/>
          <w:szCs w:val="40"/>
          <w:u w:val="none"/>
        </w:rPr>
        <w:t>Schedule</w:t>
      </w:r>
      <w:r w:rsidRPr="006E39BE">
        <w:rPr>
          <w:rFonts w:eastAsia="Arial"/>
          <w:spacing w:val="-13"/>
          <w:sz w:val="28"/>
          <w:szCs w:val="40"/>
          <w:u w:val="none"/>
        </w:rPr>
        <w:t xml:space="preserve"> </w:t>
      </w:r>
      <w:r w:rsidRPr="006E39BE">
        <w:rPr>
          <w:rFonts w:eastAsia="Arial"/>
          <w:spacing w:val="-1"/>
          <w:sz w:val="28"/>
          <w:szCs w:val="40"/>
          <w:u w:val="none"/>
        </w:rPr>
        <w:t>o</w:t>
      </w:r>
      <w:r w:rsidRPr="006E39BE">
        <w:rPr>
          <w:rFonts w:eastAsia="Arial"/>
          <w:sz w:val="28"/>
          <w:szCs w:val="40"/>
          <w:u w:val="none"/>
        </w:rPr>
        <w:t>f</w:t>
      </w:r>
      <w:r w:rsidRPr="006E39BE">
        <w:rPr>
          <w:rFonts w:eastAsia="Arial"/>
          <w:spacing w:val="-1"/>
          <w:sz w:val="28"/>
          <w:szCs w:val="40"/>
          <w:u w:val="none"/>
        </w:rPr>
        <w:t xml:space="preserve"> </w:t>
      </w:r>
      <w:r w:rsidRPr="006E39BE">
        <w:rPr>
          <w:rFonts w:eastAsia="Arial"/>
          <w:sz w:val="28"/>
          <w:szCs w:val="40"/>
          <w:u w:val="none"/>
        </w:rPr>
        <w:t>Re</w:t>
      </w:r>
      <w:r w:rsidRPr="006E39BE">
        <w:rPr>
          <w:rFonts w:eastAsia="Arial"/>
          <w:spacing w:val="2"/>
          <w:sz w:val="28"/>
          <w:szCs w:val="40"/>
          <w:u w:val="none"/>
        </w:rPr>
        <w:t>q</w:t>
      </w:r>
      <w:r w:rsidRPr="006E39BE">
        <w:rPr>
          <w:rFonts w:eastAsia="Arial"/>
          <w:spacing w:val="-1"/>
          <w:sz w:val="28"/>
          <w:szCs w:val="40"/>
          <w:u w:val="none"/>
        </w:rPr>
        <w:t>u</w:t>
      </w:r>
      <w:r w:rsidRPr="006E39BE">
        <w:rPr>
          <w:rFonts w:eastAsia="Arial"/>
          <w:sz w:val="28"/>
          <w:szCs w:val="40"/>
          <w:u w:val="none"/>
        </w:rPr>
        <w:t>i</w:t>
      </w:r>
      <w:r w:rsidRPr="006E39BE">
        <w:rPr>
          <w:rFonts w:eastAsia="Arial"/>
          <w:spacing w:val="1"/>
          <w:sz w:val="28"/>
          <w:szCs w:val="40"/>
          <w:u w:val="none"/>
        </w:rPr>
        <w:t>r</w:t>
      </w:r>
      <w:r w:rsidRPr="006E39BE">
        <w:rPr>
          <w:rFonts w:eastAsia="Arial"/>
          <w:sz w:val="28"/>
          <w:szCs w:val="40"/>
          <w:u w:val="none"/>
        </w:rPr>
        <w:t>e</w:t>
      </w:r>
      <w:r w:rsidRPr="006E39BE">
        <w:rPr>
          <w:rFonts w:eastAsia="Arial"/>
          <w:spacing w:val="-1"/>
          <w:sz w:val="28"/>
          <w:szCs w:val="40"/>
          <w:u w:val="none"/>
        </w:rPr>
        <w:t>m</w:t>
      </w:r>
      <w:r w:rsidRPr="006E39BE">
        <w:rPr>
          <w:rFonts w:eastAsia="Arial"/>
          <w:spacing w:val="3"/>
          <w:sz w:val="28"/>
          <w:szCs w:val="40"/>
          <w:u w:val="none"/>
        </w:rPr>
        <w:t>e</w:t>
      </w:r>
      <w:r w:rsidRPr="006E39BE">
        <w:rPr>
          <w:rFonts w:eastAsia="Arial"/>
          <w:spacing w:val="-1"/>
          <w:sz w:val="28"/>
          <w:szCs w:val="40"/>
          <w:u w:val="none"/>
        </w:rPr>
        <w:t>n</w:t>
      </w:r>
      <w:r w:rsidRPr="006E39BE">
        <w:rPr>
          <w:rFonts w:eastAsia="Arial"/>
          <w:spacing w:val="-8"/>
          <w:sz w:val="28"/>
          <w:szCs w:val="40"/>
          <w:u w:val="none"/>
        </w:rPr>
        <w:t>t</w:t>
      </w:r>
      <w:r w:rsidRPr="006E39BE">
        <w:rPr>
          <w:rFonts w:eastAsia="Arial"/>
          <w:sz w:val="28"/>
          <w:szCs w:val="40"/>
          <w:u w:val="none"/>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BC685B">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5F396D" w:rsidRPr="005F396D" w14:paraId="04A9873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238C08E"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019A6B85"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Purchase of </w:t>
            </w:r>
            <w:r w:rsidR="00CD171D" w:rsidRPr="005F396D">
              <w:rPr>
                <w:rFonts w:ascii="Arial" w:eastAsia="Arial" w:hAnsi="Arial" w:cs="Arial"/>
              </w:rPr>
              <w:t>Automated Thermal Desorption</w:t>
            </w:r>
            <w:r w:rsidR="00B131F0" w:rsidRPr="005F396D">
              <w:rPr>
                <w:rFonts w:ascii="Arial" w:eastAsia="Arial" w:hAnsi="Arial" w:cs="Arial"/>
              </w:rPr>
              <w:t>,</w:t>
            </w:r>
            <w:r w:rsidR="00CD171D" w:rsidRPr="005F396D">
              <w:rPr>
                <w:rFonts w:ascii="Arial" w:eastAsia="Arial" w:hAnsi="Arial" w:cs="Arial"/>
              </w:rPr>
              <w:t xml:space="preserve"> Gas Chromatograph</w:t>
            </w:r>
            <w:r w:rsidR="00B131F0" w:rsidRPr="005F396D">
              <w:rPr>
                <w:rFonts w:ascii="Arial" w:eastAsia="Arial" w:hAnsi="Arial" w:cs="Arial"/>
              </w:rPr>
              <w:t xml:space="preserve">, </w:t>
            </w:r>
            <w:r w:rsidR="00CD171D" w:rsidRPr="005F396D">
              <w:rPr>
                <w:rFonts w:ascii="Arial" w:eastAsia="Arial" w:hAnsi="Arial" w:cs="Arial"/>
              </w:rPr>
              <w:t>Mass Spectrometer</w:t>
            </w:r>
            <w:r w:rsidR="00637BF9" w:rsidRPr="005F396D">
              <w:rPr>
                <w:rFonts w:ascii="Arial" w:eastAsia="Arial" w:hAnsi="Arial" w:cs="Arial"/>
              </w:rPr>
              <w:t xml:space="preserve"> with a Robotic Preparation Station</w:t>
            </w:r>
          </w:p>
        </w:tc>
        <w:tc>
          <w:tcPr>
            <w:tcW w:w="720" w:type="pct"/>
            <w:tcBorders>
              <w:top w:val="single" w:sz="4" w:space="0" w:color="auto"/>
              <w:left w:val="single" w:sz="4" w:space="0" w:color="auto"/>
              <w:bottom w:val="single" w:sz="4" w:space="0" w:color="auto"/>
              <w:right w:val="single" w:sz="4" w:space="0" w:color="auto"/>
            </w:tcBorders>
            <w:hideMark/>
          </w:tcPr>
          <w:p w14:paraId="7B9ACD37"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Contract Period 1 – no later than </w:t>
            </w:r>
          </w:p>
          <w:p w14:paraId="7E3E6F59" w14:textId="3C319C14"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31</w:t>
            </w:r>
            <w:r w:rsidR="00DB7718" w:rsidRPr="005F396D">
              <w:rPr>
                <w:rFonts w:ascii="Arial" w:eastAsia="Times New Roman" w:hAnsi="Arial" w:cs="Arial"/>
                <w:lang w:val="en-GB" w:eastAsia="en-GB"/>
              </w:rPr>
              <w:t>August</w:t>
            </w:r>
            <w:r w:rsidRPr="005F396D">
              <w:rPr>
                <w:rFonts w:ascii="Arial" w:eastAsia="Times New Roman" w:hAnsi="Arial" w:cs="Arial"/>
                <w:lang w:val="en-GB" w:eastAsia="en-GB"/>
              </w:rPr>
              <w:t xml:space="preserve"> 2024</w:t>
            </w:r>
          </w:p>
        </w:tc>
        <w:tc>
          <w:tcPr>
            <w:tcW w:w="423" w:type="pct"/>
            <w:tcBorders>
              <w:top w:val="single" w:sz="4" w:space="0" w:color="auto"/>
              <w:left w:val="single" w:sz="4" w:space="0" w:color="auto"/>
              <w:bottom w:val="single" w:sz="4" w:space="0" w:color="auto"/>
              <w:right w:val="single" w:sz="4" w:space="0" w:color="auto"/>
            </w:tcBorders>
            <w:hideMark/>
          </w:tcPr>
          <w:p w14:paraId="3C4298E7" w14:textId="4E51CC30"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1F09B3A" w14:textId="7EDF9718"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67FDA95" w14:textId="3E96A4A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51F17027" w14:textId="4ED68CE4"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33ABC86D" w:rsidR="00851AD3" w:rsidRPr="005F396D" w:rsidRDefault="00851AD3" w:rsidP="00851AD3">
            <w:pPr>
              <w:jc w:val="center"/>
              <w:rPr>
                <w:rFonts w:ascii="Arial" w:hAnsi="Arial" w:cs="Arial"/>
              </w:rPr>
            </w:pPr>
            <w:r w:rsidRPr="005F396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65006374" w:rsidR="00851AD3" w:rsidRPr="005F396D" w:rsidRDefault="00851AD3" w:rsidP="00851AD3">
            <w:pPr>
              <w:jc w:val="center"/>
              <w:rPr>
                <w:rFonts w:ascii="Arial" w:hAnsi="Arial" w:cs="Arial"/>
              </w:rPr>
            </w:pPr>
            <w:r w:rsidRPr="005F396D">
              <w:rPr>
                <w:rFonts w:ascii="Arial" w:hAnsi="Arial" w:cs="Arial"/>
              </w:rPr>
              <w:t>£TBC</w:t>
            </w:r>
          </w:p>
        </w:tc>
      </w:tr>
      <w:tr w:rsidR="005F396D" w:rsidRPr="005F396D" w14:paraId="4ED0F82A"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76B627DE" w14:textId="6956CAAF"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45246164" w14:textId="6D58327F" w:rsidR="00851AD3" w:rsidRPr="005F396D" w:rsidRDefault="00DB7718" w:rsidP="00851AD3">
            <w:pPr>
              <w:spacing w:after="0" w:line="240" w:lineRule="auto"/>
              <w:jc w:val="center"/>
              <w:rPr>
                <w:rFonts w:ascii="Arial" w:eastAsia="Times New Roman" w:hAnsi="Arial" w:cs="Times New Roman"/>
                <w:lang w:val="en-GB" w:eastAsia="en-GB"/>
              </w:rPr>
            </w:pPr>
            <w:r w:rsidRPr="005F396D">
              <w:rPr>
                <w:rFonts w:ascii="Arial" w:eastAsia="Times New Roman" w:hAnsi="Arial" w:cs="Arial"/>
                <w:lang w:val="en-GB" w:eastAsia="en-GB"/>
              </w:rPr>
              <w:t xml:space="preserve">Purchase of </w:t>
            </w:r>
            <w:r w:rsidR="00B131F0" w:rsidRPr="005F396D">
              <w:rPr>
                <w:rFonts w:ascii="Arial" w:eastAsia="Arial" w:hAnsi="Arial" w:cs="Arial"/>
              </w:rPr>
              <w:t>Automated Thermal Desorption</w:t>
            </w:r>
            <w:r w:rsidR="00886DF1" w:rsidRPr="005F396D">
              <w:rPr>
                <w:rFonts w:ascii="Arial" w:eastAsia="Arial" w:hAnsi="Arial" w:cs="Arial"/>
              </w:rPr>
              <w:t>,</w:t>
            </w:r>
            <w:r w:rsidR="00B131F0" w:rsidRPr="005F396D">
              <w:rPr>
                <w:rFonts w:ascii="Arial" w:eastAsia="Arial" w:hAnsi="Arial" w:cs="Arial"/>
              </w:rPr>
              <w:t xml:space="preserve"> Gas Chromatograph</w:t>
            </w:r>
            <w:r w:rsidR="00886DF1" w:rsidRPr="005F396D">
              <w:rPr>
                <w:rFonts w:ascii="Arial" w:eastAsia="Arial" w:hAnsi="Arial" w:cs="Arial"/>
              </w:rPr>
              <w:t xml:space="preserve">, </w:t>
            </w:r>
            <w:r w:rsidR="00B131F0" w:rsidRPr="005F396D">
              <w:rPr>
                <w:rFonts w:ascii="Arial" w:eastAsia="Arial" w:hAnsi="Arial" w:cs="Arial"/>
              </w:rPr>
              <w:t>Mass Spectrometer</w:t>
            </w:r>
            <w:r w:rsidR="00637BF9" w:rsidRPr="005F396D">
              <w:rPr>
                <w:rFonts w:ascii="Arial" w:eastAsia="Arial" w:hAnsi="Arial" w:cs="Arial"/>
              </w:rPr>
              <w:t xml:space="preserve"> </w:t>
            </w:r>
            <w:r w:rsidR="00886DF1" w:rsidRPr="005F396D">
              <w:rPr>
                <w:rFonts w:ascii="Arial" w:eastAsia="Arial" w:hAnsi="Arial" w:cs="Arial"/>
              </w:rPr>
              <w:t>– Fi</w:t>
            </w:r>
            <w:r w:rsidR="00185B38" w:rsidRPr="005F396D">
              <w:rPr>
                <w:rFonts w:ascii="Arial" w:eastAsia="Arial" w:hAnsi="Arial" w:cs="Arial"/>
              </w:rPr>
              <w:t>rm</w:t>
            </w:r>
            <w:r w:rsidR="00886DF1" w:rsidRPr="005F396D">
              <w:rPr>
                <w:rFonts w:ascii="Arial" w:eastAsia="Arial" w:hAnsi="Arial" w:cs="Arial"/>
              </w:rPr>
              <w:t xml:space="preserve"> price to include any current upgrades</w:t>
            </w:r>
          </w:p>
        </w:tc>
        <w:tc>
          <w:tcPr>
            <w:tcW w:w="720" w:type="pct"/>
            <w:tcBorders>
              <w:top w:val="single" w:sz="4" w:space="0" w:color="auto"/>
              <w:left w:val="single" w:sz="4" w:space="0" w:color="auto"/>
              <w:bottom w:val="single" w:sz="4" w:space="0" w:color="auto"/>
              <w:right w:val="single" w:sz="4" w:space="0" w:color="auto"/>
            </w:tcBorders>
            <w:hideMark/>
          </w:tcPr>
          <w:p w14:paraId="5DCF3F73" w14:textId="77777777" w:rsidR="00DB7718" w:rsidRPr="005F396D" w:rsidRDefault="00DB7718" w:rsidP="00DB7718">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Contract Period 1 – no later than </w:t>
            </w:r>
          </w:p>
          <w:p w14:paraId="6FF81781" w14:textId="6D30C8FF" w:rsidR="00851AD3" w:rsidRPr="005F396D" w:rsidRDefault="003705D3" w:rsidP="00DB7718">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 May</w:t>
            </w:r>
            <w:r w:rsidR="00DB7718" w:rsidRPr="005F396D">
              <w:rPr>
                <w:rFonts w:ascii="Arial" w:eastAsia="Times New Roman" w:hAnsi="Arial" w:cs="Arial"/>
                <w:lang w:val="en-GB" w:eastAsia="en-GB"/>
              </w:rPr>
              <w:t xml:space="preserve"> 202</w:t>
            </w:r>
            <w:r w:rsidR="00637BF9" w:rsidRPr="005F396D">
              <w:rPr>
                <w:rFonts w:ascii="Arial" w:eastAsia="Times New Roman" w:hAnsi="Arial" w:cs="Arial"/>
                <w:lang w:val="en-GB" w:eastAsia="en-GB"/>
              </w:rPr>
              <w:t>5</w:t>
            </w:r>
          </w:p>
        </w:tc>
        <w:tc>
          <w:tcPr>
            <w:tcW w:w="423" w:type="pct"/>
            <w:tcBorders>
              <w:top w:val="single" w:sz="4" w:space="0" w:color="auto"/>
              <w:left w:val="single" w:sz="4" w:space="0" w:color="auto"/>
              <w:bottom w:val="single" w:sz="4" w:space="0" w:color="auto"/>
              <w:right w:val="single" w:sz="4" w:space="0" w:color="auto"/>
            </w:tcBorders>
            <w:hideMark/>
          </w:tcPr>
          <w:p w14:paraId="1BAA97DE" w14:textId="6DD0BA3F"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Per </w:t>
            </w:r>
            <w:r w:rsidR="00DB7718" w:rsidRPr="005F396D">
              <w:rPr>
                <w:rFonts w:ascii="Arial" w:eastAsia="Times New Roman" w:hAnsi="Arial" w:cs="Arial"/>
                <w:lang w:val="en-GB" w:eastAsia="en-GB"/>
              </w:rPr>
              <w:t>Item</w:t>
            </w:r>
          </w:p>
        </w:tc>
        <w:tc>
          <w:tcPr>
            <w:tcW w:w="266" w:type="pct"/>
            <w:tcBorders>
              <w:top w:val="single" w:sz="4" w:space="0" w:color="auto"/>
              <w:left w:val="single" w:sz="4" w:space="0" w:color="auto"/>
              <w:bottom w:val="single" w:sz="4" w:space="0" w:color="auto"/>
              <w:right w:val="single" w:sz="4" w:space="0" w:color="auto"/>
            </w:tcBorders>
            <w:hideMark/>
          </w:tcPr>
          <w:p w14:paraId="7A90D79E" w14:textId="76E0C8E4" w:rsidR="00851AD3" w:rsidRPr="005F396D" w:rsidRDefault="00851AD3" w:rsidP="00851AD3">
            <w:pPr>
              <w:jc w:val="center"/>
            </w:pPr>
            <w:r w:rsidRPr="005F396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21ACBC8A" w14:textId="7B36A86A" w:rsidR="00851AD3" w:rsidRPr="005F396D" w:rsidRDefault="00851AD3" w:rsidP="00851AD3">
            <w:pPr>
              <w:jc w:val="center"/>
              <w:rPr>
                <w:rFonts w:ascii="Arial" w:eastAsia="Times New Roman" w:hAnsi="Arial" w:cs="Arial"/>
                <w:lang w:val="en-GB" w:eastAsia="en-GB"/>
              </w:rPr>
            </w:pPr>
            <w:r w:rsidRPr="005F396D">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7AC9C296" w14:textId="2DD0BDB1" w:rsidR="00851AD3" w:rsidRPr="005F396D" w:rsidRDefault="00851AD3" w:rsidP="00851AD3">
            <w:pPr>
              <w:jc w:val="center"/>
            </w:pPr>
            <w:r w:rsidRPr="005F396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293AE722" w14:textId="64FF9EED" w:rsidR="00851AD3" w:rsidRPr="005F396D" w:rsidRDefault="00851AD3" w:rsidP="00851AD3">
            <w:pPr>
              <w:jc w:val="center"/>
            </w:pPr>
            <w:r w:rsidRPr="005F396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3C1D9E5" w14:textId="111A5227" w:rsidR="00851AD3" w:rsidRPr="005F396D" w:rsidRDefault="00851AD3" w:rsidP="00851AD3">
            <w:pPr>
              <w:jc w:val="center"/>
            </w:pPr>
            <w:r w:rsidRPr="005F396D">
              <w:rPr>
                <w:rFonts w:ascii="Arial" w:hAnsi="Arial" w:cs="Arial"/>
              </w:rPr>
              <w:t>£TBC</w:t>
            </w:r>
          </w:p>
        </w:tc>
      </w:tr>
      <w:tr w:rsidR="005F396D" w:rsidRPr="005F396D" w14:paraId="7D3DF870"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41CD3228" w14:textId="3F2DC4C8"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780A0CA2" w14:textId="74ED4E46" w:rsidR="00851AD3" w:rsidRPr="005F396D" w:rsidRDefault="00851AD3" w:rsidP="00851AD3">
            <w:pPr>
              <w:spacing w:after="0" w:line="240" w:lineRule="auto"/>
              <w:jc w:val="center"/>
              <w:rPr>
                <w:rFonts w:ascii="Arial" w:eastAsia="Times New Roman" w:hAnsi="Arial" w:cs="Times New Roman"/>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1E74EA05"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2 –</w:t>
            </w:r>
          </w:p>
          <w:p w14:paraId="064284CE" w14:textId="146847A1" w:rsidR="00851AD3" w:rsidRPr="005F396D" w:rsidRDefault="001607DB"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851AD3" w:rsidRPr="005F396D">
              <w:rPr>
                <w:rFonts w:ascii="Arial" w:eastAsia="Times New Roman" w:hAnsi="Arial" w:cs="Arial"/>
                <w:lang w:val="en-GB" w:eastAsia="en-GB"/>
              </w:rPr>
              <w:t xml:space="preserve">1 </w:t>
            </w:r>
            <w:r w:rsidR="00CB7425" w:rsidRPr="005F396D">
              <w:rPr>
                <w:rFonts w:ascii="Arial" w:eastAsia="Times New Roman" w:hAnsi="Arial" w:cs="Arial"/>
                <w:lang w:val="en-GB" w:eastAsia="en-GB"/>
              </w:rPr>
              <w:t>Aug</w:t>
            </w:r>
            <w:r w:rsidR="00505E86" w:rsidRPr="005F396D">
              <w:rPr>
                <w:rFonts w:ascii="Arial" w:eastAsia="Times New Roman" w:hAnsi="Arial" w:cs="Arial"/>
                <w:lang w:val="en-GB" w:eastAsia="en-GB"/>
              </w:rPr>
              <w:t>u</w:t>
            </w:r>
            <w:r w:rsidR="00CB7425" w:rsidRPr="005F396D">
              <w:rPr>
                <w:rFonts w:ascii="Arial" w:eastAsia="Times New Roman" w:hAnsi="Arial" w:cs="Arial"/>
                <w:lang w:val="en-GB" w:eastAsia="en-GB"/>
              </w:rPr>
              <w:t>st</w:t>
            </w:r>
            <w:r w:rsidR="00505E86" w:rsidRPr="005F396D">
              <w:rPr>
                <w:rFonts w:ascii="Arial" w:eastAsia="Times New Roman" w:hAnsi="Arial" w:cs="Arial"/>
                <w:lang w:val="en-GB" w:eastAsia="en-GB"/>
              </w:rPr>
              <w:t xml:space="preserve"> </w:t>
            </w:r>
            <w:r w:rsidR="00851AD3" w:rsidRPr="005F396D">
              <w:rPr>
                <w:rFonts w:ascii="Arial" w:eastAsia="Times New Roman" w:hAnsi="Arial" w:cs="Arial"/>
                <w:lang w:val="en-GB" w:eastAsia="en-GB"/>
              </w:rPr>
              <w:t xml:space="preserve">2025 to </w:t>
            </w:r>
          </w:p>
          <w:p w14:paraId="2C604B1B" w14:textId="1ED82A55"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202</w:t>
            </w:r>
            <w:r w:rsidR="0088154C" w:rsidRPr="005F396D">
              <w:rPr>
                <w:rFonts w:ascii="Arial" w:eastAsia="Times New Roman" w:hAnsi="Arial" w:cs="Arial"/>
                <w:lang w:val="en-GB" w:eastAsia="en-GB"/>
              </w:rPr>
              <w:t>6</w:t>
            </w:r>
          </w:p>
        </w:tc>
        <w:tc>
          <w:tcPr>
            <w:tcW w:w="423" w:type="pct"/>
            <w:tcBorders>
              <w:top w:val="single" w:sz="4" w:space="0" w:color="auto"/>
              <w:left w:val="single" w:sz="4" w:space="0" w:color="auto"/>
              <w:bottom w:val="single" w:sz="4" w:space="0" w:color="auto"/>
              <w:right w:val="single" w:sz="4" w:space="0" w:color="auto"/>
            </w:tcBorders>
            <w:hideMark/>
          </w:tcPr>
          <w:p w14:paraId="052E22B4" w14:textId="3CA1F80A"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55F60957" w14:textId="45B298F1" w:rsidR="00851AD3" w:rsidRPr="005F396D" w:rsidRDefault="00851AD3" w:rsidP="00851AD3">
            <w:pPr>
              <w:jc w:val="center"/>
            </w:pPr>
            <w:r w:rsidRPr="005F396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5AD1200D" w14:textId="3D0F14D8" w:rsidR="00851AD3" w:rsidRPr="005F396D" w:rsidRDefault="00851AD3" w:rsidP="00851AD3">
            <w:pPr>
              <w:jc w:val="center"/>
              <w:rPr>
                <w:rFonts w:ascii="Arial" w:eastAsia="Times New Roman" w:hAnsi="Arial" w:cs="Arial"/>
                <w:lang w:val="en-GB" w:eastAsia="en-GB"/>
              </w:rPr>
            </w:pPr>
            <w:r w:rsidRPr="005F396D">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23C77D93" w14:textId="2ECFBB9D" w:rsidR="00851AD3" w:rsidRPr="005F396D" w:rsidRDefault="00851AD3" w:rsidP="00851AD3">
            <w:pPr>
              <w:jc w:val="center"/>
            </w:pPr>
            <w:r w:rsidRPr="005F396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72924A1" w14:textId="00D3D5CB" w:rsidR="00851AD3" w:rsidRPr="005F396D" w:rsidRDefault="00851AD3" w:rsidP="00851AD3">
            <w:pPr>
              <w:jc w:val="center"/>
              <w:rPr>
                <w:rFonts w:ascii="Arial" w:hAnsi="Arial" w:cs="Arial"/>
              </w:rPr>
            </w:pPr>
            <w:r w:rsidRPr="005F396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406EFF1E" w14:textId="549F6B62" w:rsidR="00851AD3" w:rsidRPr="005F396D" w:rsidRDefault="00851AD3" w:rsidP="00851AD3">
            <w:pPr>
              <w:jc w:val="center"/>
            </w:pPr>
            <w:r w:rsidRPr="005F396D">
              <w:rPr>
                <w:rFonts w:ascii="Arial" w:hAnsi="Arial" w:cs="Arial"/>
              </w:rPr>
              <w:t>£TBC</w:t>
            </w:r>
          </w:p>
        </w:tc>
      </w:tr>
      <w:tr w:rsidR="005F396D" w:rsidRPr="005F396D" w14:paraId="2F18F327"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4D70D906" w14:textId="012BB969"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7D428A3A" w14:textId="65F93AA5" w:rsidR="00851AD3" w:rsidRPr="005F396D" w:rsidRDefault="00851AD3" w:rsidP="00851AD3">
            <w:pPr>
              <w:spacing w:after="0" w:line="240" w:lineRule="auto"/>
              <w:jc w:val="center"/>
              <w:rPr>
                <w:rFonts w:ascii="Arial" w:eastAsia="Times New Roman" w:hAnsi="Arial" w:cs="Times New Roman"/>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6664725D"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3 –</w:t>
            </w:r>
          </w:p>
          <w:p w14:paraId="368440F6" w14:textId="702A38F6" w:rsidR="00851AD3" w:rsidRPr="005F396D" w:rsidRDefault="008970E1"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851AD3" w:rsidRPr="005F396D">
              <w:rPr>
                <w:rFonts w:ascii="Arial" w:eastAsia="Times New Roman" w:hAnsi="Arial" w:cs="Arial"/>
                <w:lang w:val="en-GB" w:eastAsia="en-GB"/>
              </w:rPr>
              <w:t xml:space="preserve">1 </w:t>
            </w:r>
            <w:r w:rsidR="00505E86" w:rsidRPr="005F396D">
              <w:rPr>
                <w:rFonts w:ascii="Arial" w:eastAsia="Times New Roman" w:hAnsi="Arial" w:cs="Arial"/>
                <w:lang w:val="en-GB" w:eastAsia="en-GB"/>
              </w:rPr>
              <w:t>August</w:t>
            </w:r>
            <w:r w:rsidR="00851AD3" w:rsidRPr="005F396D">
              <w:rPr>
                <w:rFonts w:ascii="Arial" w:eastAsia="Times New Roman" w:hAnsi="Arial" w:cs="Arial"/>
                <w:lang w:val="en-GB" w:eastAsia="en-GB"/>
              </w:rPr>
              <w:t xml:space="preserve"> 2026 to </w:t>
            </w:r>
          </w:p>
          <w:p w14:paraId="011DAF52" w14:textId="65DCC72F"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2027</w:t>
            </w:r>
          </w:p>
        </w:tc>
        <w:tc>
          <w:tcPr>
            <w:tcW w:w="423" w:type="pct"/>
            <w:tcBorders>
              <w:top w:val="single" w:sz="4" w:space="0" w:color="auto"/>
              <w:left w:val="single" w:sz="4" w:space="0" w:color="auto"/>
              <w:bottom w:val="single" w:sz="4" w:space="0" w:color="auto"/>
              <w:right w:val="single" w:sz="4" w:space="0" w:color="auto"/>
            </w:tcBorders>
            <w:hideMark/>
          </w:tcPr>
          <w:p w14:paraId="6ADB894B" w14:textId="070701D2"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032EFE68" w14:textId="44C10360" w:rsidR="00851AD3" w:rsidRPr="005F396D" w:rsidRDefault="0088154C" w:rsidP="00851AD3">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hideMark/>
          </w:tcPr>
          <w:p w14:paraId="3CE29A0C" w14:textId="3F9D05EB" w:rsidR="00851AD3" w:rsidRPr="005F396D" w:rsidRDefault="00851AD3" w:rsidP="00851AD3">
            <w:pPr>
              <w:jc w:val="center"/>
              <w:rPr>
                <w:rFonts w:ascii="Arial" w:eastAsia="Times New Roman" w:hAnsi="Arial" w:cs="Arial"/>
                <w:lang w:val="en-GB" w:eastAsia="en-GB"/>
              </w:rPr>
            </w:pPr>
            <w:r w:rsidRPr="005F396D">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5C3C9607" w14:textId="384D2051" w:rsidR="00851AD3" w:rsidRPr="005F396D" w:rsidRDefault="00851AD3" w:rsidP="00851AD3">
            <w:pPr>
              <w:jc w:val="center"/>
              <w:rPr>
                <w:rFonts w:ascii="Arial" w:hAnsi="Arial" w:cs="Arial"/>
              </w:rPr>
            </w:pPr>
            <w:r w:rsidRPr="005F396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1B5468F5" w14:textId="2B210B52" w:rsidR="00851AD3" w:rsidRPr="005F396D" w:rsidRDefault="00851AD3" w:rsidP="00851AD3">
            <w:pPr>
              <w:jc w:val="center"/>
              <w:rPr>
                <w:rFonts w:ascii="Arial" w:hAnsi="Arial" w:cs="Arial"/>
              </w:rPr>
            </w:pPr>
            <w:r w:rsidRPr="005F396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104B2D63" w14:textId="22C922DA" w:rsidR="00851AD3" w:rsidRPr="005F396D" w:rsidRDefault="00851AD3" w:rsidP="00851AD3">
            <w:pPr>
              <w:jc w:val="center"/>
            </w:pPr>
            <w:r w:rsidRPr="005F396D">
              <w:rPr>
                <w:rFonts w:ascii="Arial" w:hAnsi="Arial" w:cs="Arial"/>
              </w:rPr>
              <w:t xml:space="preserve">£TBC </w:t>
            </w:r>
          </w:p>
        </w:tc>
      </w:tr>
      <w:tr w:rsidR="005F396D" w:rsidRPr="005F396D" w14:paraId="50936B0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6B34DDE1" w14:textId="6302EB80"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02116BFD"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p w14:paraId="012ECD07" w14:textId="77777777" w:rsidR="00851AD3" w:rsidRPr="005F396D" w:rsidRDefault="00851AD3" w:rsidP="00851AD3">
            <w:pPr>
              <w:spacing w:after="0" w:line="240" w:lineRule="auto"/>
              <w:jc w:val="center"/>
              <w:rPr>
                <w:rFonts w:ascii="Arial" w:eastAsia="Times New Roman" w:hAnsi="Arial" w:cs="Arial"/>
                <w:lang w:val="en-GB" w:eastAsia="en-GB"/>
              </w:rPr>
            </w:pPr>
          </w:p>
        </w:tc>
        <w:tc>
          <w:tcPr>
            <w:tcW w:w="720" w:type="pct"/>
            <w:tcBorders>
              <w:top w:val="single" w:sz="4" w:space="0" w:color="auto"/>
              <w:left w:val="single" w:sz="4" w:space="0" w:color="auto"/>
              <w:bottom w:val="single" w:sz="4" w:space="0" w:color="auto"/>
              <w:right w:val="single" w:sz="4" w:space="0" w:color="auto"/>
            </w:tcBorders>
            <w:hideMark/>
          </w:tcPr>
          <w:p w14:paraId="50C09068"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4 –</w:t>
            </w:r>
          </w:p>
          <w:p w14:paraId="0670BBE1" w14:textId="61D23AC7" w:rsidR="00851AD3" w:rsidRPr="005F396D" w:rsidRDefault="008970E1"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851AD3" w:rsidRPr="005F396D">
              <w:rPr>
                <w:rFonts w:ascii="Arial" w:eastAsia="Times New Roman" w:hAnsi="Arial" w:cs="Arial"/>
                <w:lang w:val="en-GB" w:eastAsia="en-GB"/>
              </w:rPr>
              <w:t xml:space="preserve">1 </w:t>
            </w:r>
            <w:r w:rsidR="00505E86" w:rsidRPr="005F396D">
              <w:rPr>
                <w:rFonts w:ascii="Arial" w:eastAsia="Times New Roman" w:hAnsi="Arial" w:cs="Arial"/>
                <w:lang w:val="en-GB" w:eastAsia="en-GB"/>
              </w:rPr>
              <w:t>August</w:t>
            </w:r>
            <w:r w:rsidR="00851AD3" w:rsidRPr="005F396D">
              <w:rPr>
                <w:rFonts w:ascii="Arial" w:eastAsia="Times New Roman" w:hAnsi="Arial" w:cs="Arial"/>
                <w:lang w:val="en-GB" w:eastAsia="en-GB"/>
              </w:rPr>
              <w:t xml:space="preserve"> 2027 to </w:t>
            </w:r>
          </w:p>
          <w:p w14:paraId="65056356" w14:textId="5925C2ED"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202</w:t>
            </w:r>
            <w:r w:rsidR="009C3994" w:rsidRPr="005F396D">
              <w:rPr>
                <w:rFonts w:ascii="Arial" w:eastAsia="Times New Roman" w:hAnsi="Arial" w:cs="Arial"/>
                <w:lang w:val="en-GB" w:eastAsia="en-GB"/>
              </w:rPr>
              <w:t>8</w:t>
            </w:r>
          </w:p>
        </w:tc>
        <w:tc>
          <w:tcPr>
            <w:tcW w:w="423" w:type="pct"/>
            <w:tcBorders>
              <w:top w:val="single" w:sz="4" w:space="0" w:color="auto"/>
              <w:left w:val="single" w:sz="4" w:space="0" w:color="auto"/>
              <w:bottom w:val="single" w:sz="4" w:space="0" w:color="auto"/>
              <w:right w:val="single" w:sz="4" w:space="0" w:color="auto"/>
            </w:tcBorders>
            <w:hideMark/>
          </w:tcPr>
          <w:p w14:paraId="1AC0CD7C" w14:textId="4B3A8791"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197CF75" w14:textId="358992BC" w:rsidR="00851AD3" w:rsidRPr="005F396D" w:rsidRDefault="0088154C" w:rsidP="00851AD3">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hideMark/>
          </w:tcPr>
          <w:p w14:paraId="49C2304B" w14:textId="77777777" w:rsidR="00851AD3" w:rsidRPr="005F396D" w:rsidRDefault="00851AD3" w:rsidP="00851AD3">
            <w:pPr>
              <w:spacing w:after="0"/>
              <w:jc w:val="center"/>
              <w:rPr>
                <w:rFonts w:ascii="Arial" w:hAnsi="Arial" w:cs="Arial"/>
              </w:rPr>
            </w:pPr>
            <w:r w:rsidRPr="005F396D">
              <w:rPr>
                <w:rFonts w:ascii="Arial" w:hAnsi="Arial" w:cs="Arial"/>
              </w:rPr>
              <w:t xml:space="preserve">£TBC </w:t>
            </w:r>
          </w:p>
          <w:p w14:paraId="2FFE5CC0" w14:textId="6A80EB77" w:rsidR="00851AD3" w:rsidRPr="005F396D" w:rsidRDefault="00851AD3" w:rsidP="00851AD3">
            <w:pPr>
              <w:spacing w:after="0"/>
              <w:jc w:val="center"/>
              <w:rPr>
                <w:rFonts w:ascii="Arial" w:hAnsi="Arial" w:cs="Arial"/>
              </w:rPr>
            </w:pPr>
          </w:p>
        </w:tc>
        <w:tc>
          <w:tcPr>
            <w:tcW w:w="475" w:type="pct"/>
            <w:tcBorders>
              <w:top w:val="single" w:sz="4" w:space="0" w:color="auto"/>
              <w:left w:val="single" w:sz="4" w:space="0" w:color="auto"/>
              <w:bottom w:val="single" w:sz="4" w:space="0" w:color="auto"/>
              <w:right w:val="single" w:sz="4" w:space="0" w:color="auto"/>
            </w:tcBorders>
            <w:hideMark/>
          </w:tcPr>
          <w:p w14:paraId="4C38F8EE" w14:textId="17648BF6" w:rsidR="00851AD3" w:rsidRPr="005F396D" w:rsidRDefault="00441CF2" w:rsidP="00851AD3">
            <w:pPr>
              <w:jc w:val="center"/>
              <w:rPr>
                <w:rFonts w:ascii="Arial" w:hAnsi="Arial" w:cs="Arial"/>
              </w:rPr>
            </w:pPr>
            <w:r w:rsidRPr="005F396D">
              <w:rPr>
                <w:rFonts w:ascii="Arial" w:hAnsi="Arial" w:cs="Arial"/>
              </w:rPr>
              <w:t>Firm</w:t>
            </w:r>
          </w:p>
        </w:tc>
        <w:tc>
          <w:tcPr>
            <w:tcW w:w="670" w:type="pct"/>
            <w:tcBorders>
              <w:top w:val="single" w:sz="4" w:space="0" w:color="auto"/>
              <w:left w:val="single" w:sz="4" w:space="0" w:color="auto"/>
              <w:bottom w:val="single" w:sz="4" w:space="0" w:color="auto"/>
              <w:right w:val="single" w:sz="4" w:space="0" w:color="auto"/>
            </w:tcBorders>
            <w:hideMark/>
          </w:tcPr>
          <w:p w14:paraId="40B2B1BB" w14:textId="25824A8E" w:rsidR="00851AD3" w:rsidRPr="005F396D" w:rsidRDefault="00F124E0" w:rsidP="00851AD3">
            <w:pPr>
              <w:jc w:val="center"/>
              <w:rPr>
                <w:rFonts w:ascii="Arial" w:hAnsi="Arial" w:cs="Arial"/>
              </w:rPr>
            </w:pPr>
            <w:r w:rsidRPr="005F396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25922A9" w14:textId="3D13A6AE" w:rsidR="00851AD3" w:rsidRPr="005F396D" w:rsidRDefault="00851AD3" w:rsidP="00851AD3">
            <w:pPr>
              <w:jc w:val="center"/>
            </w:pPr>
            <w:r w:rsidRPr="005F396D">
              <w:rPr>
                <w:rFonts w:ascii="Arial" w:hAnsi="Arial" w:cs="Arial"/>
              </w:rPr>
              <w:t xml:space="preserve">£TBC </w:t>
            </w:r>
          </w:p>
        </w:tc>
      </w:tr>
      <w:tr w:rsidR="005F396D" w:rsidRPr="005F396D" w14:paraId="5733E0F0"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427F0B18" w14:textId="0BD87BE1" w:rsidR="00851AD3" w:rsidRPr="005F396D" w:rsidRDefault="00851AD3" w:rsidP="00851AD3">
            <w:pPr>
              <w:spacing w:after="0" w:line="240" w:lineRule="auto"/>
              <w:jc w:val="center"/>
              <w:rPr>
                <w:rFonts w:ascii="Arial" w:eastAsia="Times New Roman" w:hAnsi="Arial" w:cs="Arial"/>
                <w:lang w:val="en-GB" w:eastAsia="en-GB"/>
              </w:rPr>
            </w:pPr>
            <w:bookmarkStart w:id="43" w:name="Start_SOR"/>
            <w:bookmarkEnd w:id="43"/>
            <w:r w:rsidRPr="005F396D">
              <w:rPr>
                <w:rFonts w:ascii="Arial" w:eastAsia="Times New Roman" w:hAnsi="Arial" w:cs="Arial"/>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hideMark/>
          </w:tcPr>
          <w:p w14:paraId="1ED98019" w14:textId="415F7B63" w:rsidR="00851AD3" w:rsidRPr="005F396D" w:rsidRDefault="00851AD3" w:rsidP="00851AD3">
            <w:pPr>
              <w:spacing w:after="0" w:line="240" w:lineRule="auto"/>
              <w:jc w:val="center"/>
              <w:rPr>
                <w:rFonts w:ascii="Arial" w:eastAsia="Times New Roman" w:hAnsi="Arial" w:cs="Times New Roman"/>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29145E53" w14:textId="77777777"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0D736C2C" w14:textId="18B3E7C0" w:rsidR="00851AD3" w:rsidRPr="005F396D" w:rsidRDefault="008970E1"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851AD3" w:rsidRPr="005F396D">
              <w:rPr>
                <w:rFonts w:ascii="Arial" w:eastAsia="Times New Roman" w:hAnsi="Arial" w:cs="Arial"/>
                <w:lang w:val="en-GB" w:eastAsia="en-GB"/>
              </w:rPr>
              <w:t xml:space="preserve">1 </w:t>
            </w:r>
            <w:r w:rsidR="00505E86" w:rsidRPr="005F396D">
              <w:rPr>
                <w:rFonts w:ascii="Arial" w:eastAsia="Times New Roman" w:hAnsi="Arial" w:cs="Arial"/>
                <w:lang w:val="en-GB" w:eastAsia="en-GB"/>
              </w:rPr>
              <w:t>August</w:t>
            </w:r>
            <w:r w:rsidR="00851AD3" w:rsidRPr="005F396D">
              <w:rPr>
                <w:rFonts w:ascii="Arial" w:eastAsia="Times New Roman" w:hAnsi="Arial" w:cs="Arial"/>
                <w:lang w:val="en-GB" w:eastAsia="en-GB"/>
              </w:rPr>
              <w:t xml:space="preserve"> 2028 to </w:t>
            </w:r>
          </w:p>
          <w:p w14:paraId="1DD5F2BB" w14:textId="30DA47FB"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00505E86" w:rsidRPr="005F396D">
              <w:rPr>
                <w:rFonts w:ascii="Arial" w:eastAsia="Times New Roman" w:hAnsi="Arial" w:cs="Arial"/>
                <w:lang w:val="en-GB" w:eastAsia="en-GB"/>
              </w:rPr>
              <w:t xml:space="preserve"> </w:t>
            </w:r>
            <w:r w:rsidRPr="005F396D">
              <w:rPr>
                <w:rFonts w:ascii="Arial" w:eastAsia="Times New Roman" w:hAnsi="Arial" w:cs="Arial"/>
                <w:lang w:val="en-GB" w:eastAsia="en-GB"/>
              </w:rPr>
              <w:t>202</w:t>
            </w:r>
            <w:r w:rsidR="008970E1" w:rsidRPr="005F396D">
              <w:rPr>
                <w:rFonts w:ascii="Arial" w:eastAsia="Times New Roman" w:hAnsi="Arial" w:cs="Arial"/>
                <w:lang w:val="en-GB" w:eastAsia="en-GB"/>
              </w:rPr>
              <w:t>9</w:t>
            </w:r>
          </w:p>
        </w:tc>
        <w:tc>
          <w:tcPr>
            <w:tcW w:w="423" w:type="pct"/>
            <w:tcBorders>
              <w:top w:val="single" w:sz="4" w:space="0" w:color="auto"/>
              <w:left w:val="single" w:sz="4" w:space="0" w:color="auto"/>
              <w:bottom w:val="single" w:sz="4" w:space="0" w:color="auto"/>
              <w:right w:val="single" w:sz="4" w:space="0" w:color="auto"/>
            </w:tcBorders>
            <w:hideMark/>
          </w:tcPr>
          <w:p w14:paraId="33CDC308" w14:textId="5712E138" w:rsidR="00851AD3" w:rsidRPr="005F396D" w:rsidRDefault="00851AD3" w:rsidP="00851AD3">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7BFCE3D" w14:textId="1374F0E3" w:rsidR="00851AD3" w:rsidRPr="005F396D" w:rsidRDefault="0088154C" w:rsidP="00851AD3">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hideMark/>
          </w:tcPr>
          <w:p w14:paraId="4CD84C2A" w14:textId="77777777" w:rsidR="00851AD3" w:rsidRPr="005F396D" w:rsidRDefault="00851AD3" w:rsidP="00851AD3">
            <w:pPr>
              <w:spacing w:after="0"/>
              <w:jc w:val="center"/>
              <w:rPr>
                <w:rFonts w:ascii="Arial" w:hAnsi="Arial" w:cs="Arial"/>
              </w:rPr>
            </w:pPr>
            <w:r w:rsidRPr="005F396D">
              <w:rPr>
                <w:rFonts w:ascii="Arial" w:hAnsi="Arial" w:cs="Arial"/>
              </w:rPr>
              <w:t xml:space="preserve">£TBC </w:t>
            </w:r>
          </w:p>
          <w:p w14:paraId="0C32AA4C" w14:textId="20EEBB7B" w:rsidR="00851AD3" w:rsidRPr="005F396D" w:rsidRDefault="00851AD3" w:rsidP="00851AD3">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0EBBDC03" w14:textId="35DF98B4" w:rsidR="00851AD3" w:rsidRPr="005F396D" w:rsidRDefault="00851AD3" w:rsidP="00851AD3">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57F40D9F" w14:textId="46315F85" w:rsidR="00851AD3" w:rsidRPr="005F396D" w:rsidRDefault="00851AD3" w:rsidP="00851AD3">
            <w:pPr>
              <w:jc w:val="center"/>
              <w:rPr>
                <w:rFonts w:ascii="Arial" w:hAnsi="Arial" w:cs="Arial"/>
              </w:rPr>
            </w:pPr>
            <w:r w:rsidRPr="005F396D">
              <w:rPr>
                <w:rFonts w:ascii="Arial" w:hAnsi="Arial" w:cs="Arial"/>
              </w:rPr>
              <w:t xml:space="preserve">1 </w:t>
            </w:r>
            <w:r w:rsidR="001A7F37" w:rsidRPr="005F396D">
              <w:rPr>
                <w:rFonts w:ascii="Arial" w:eastAsia="Times New Roman" w:hAnsi="Arial" w:cs="Arial"/>
                <w:lang w:val="en-GB" w:eastAsia="en-GB"/>
              </w:rPr>
              <w:t>September</w:t>
            </w:r>
            <w:r w:rsidRPr="005F396D">
              <w:rPr>
                <w:rFonts w:ascii="Arial" w:hAnsi="Arial" w:cs="Arial"/>
              </w:rPr>
              <w:t xml:space="preserve"> 202</w:t>
            </w:r>
            <w:r w:rsidR="001A7F37" w:rsidRPr="005F396D">
              <w:rPr>
                <w:rFonts w:ascii="Arial" w:hAnsi="Arial" w:cs="Arial"/>
              </w:rPr>
              <w:t>9</w:t>
            </w:r>
          </w:p>
        </w:tc>
        <w:tc>
          <w:tcPr>
            <w:tcW w:w="405" w:type="pct"/>
            <w:tcBorders>
              <w:top w:val="single" w:sz="4" w:space="0" w:color="auto"/>
              <w:left w:val="single" w:sz="4" w:space="0" w:color="auto"/>
              <w:bottom w:val="single" w:sz="4" w:space="0" w:color="auto"/>
              <w:right w:val="single" w:sz="4" w:space="0" w:color="auto"/>
            </w:tcBorders>
            <w:hideMark/>
          </w:tcPr>
          <w:p w14:paraId="48BB5EE2" w14:textId="7706315F" w:rsidR="00851AD3" w:rsidRPr="005F396D" w:rsidRDefault="00851AD3" w:rsidP="00851AD3">
            <w:pPr>
              <w:jc w:val="center"/>
            </w:pPr>
            <w:r w:rsidRPr="005F396D">
              <w:rPr>
                <w:rFonts w:ascii="Arial" w:hAnsi="Arial" w:cs="Arial"/>
              </w:rPr>
              <w:t>£TBC</w:t>
            </w:r>
          </w:p>
        </w:tc>
      </w:tr>
      <w:tr w:rsidR="005F396D" w:rsidRPr="005F396D" w14:paraId="23AF9DEE"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741B764C" w14:textId="77777777"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7</w:t>
            </w:r>
          </w:p>
          <w:p w14:paraId="078AC6CD" w14:textId="77777777" w:rsidR="00A24A2A" w:rsidRPr="005F396D" w:rsidRDefault="00A24A2A" w:rsidP="00CB7425">
            <w:pPr>
              <w:spacing w:after="0" w:line="240" w:lineRule="auto"/>
              <w:jc w:val="center"/>
              <w:rPr>
                <w:rFonts w:ascii="Arial" w:eastAsia="Times New Roman" w:hAnsi="Arial" w:cs="Arial"/>
                <w:lang w:val="en-GB" w:eastAsia="en-GB"/>
              </w:rPr>
            </w:pPr>
          </w:p>
          <w:p w14:paraId="41BEAE4F" w14:textId="1D47603B" w:rsidR="00A24A2A" w:rsidRPr="005F396D" w:rsidRDefault="00A24A2A" w:rsidP="00A24A2A">
            <w:pPr>
              <w:spacing w:after="0" w:line="240" w:lineRule="auto"/>
              <w:rPr>
                <w:rFonts w:ascii="Arial" w:eastAsia="Times New Roman" w:hAnsi="Arial" w:cs="Arial"/>
                <w:lang w:val="en-GB" w:eastAsia="en-GB"/>
              </w:rPr>
            </w:pPr>
          </w:p>
        </w:tc>
        <w:tc>
          <w:tcPr>
            <w:tcW w:w="1140" w:type="pct"/>
            <w:gridSpan w:val="2"/>
            <w:tcBorders>
              <w:top w:val="single" w:sz="4" w:space="0" w:color="auto"/>
              <w:left w:val="single" w:sz="4" w:space="0" w:color="auto"/>
              <w:bottom w:val="single" w:sz="4" w:space="0" w:color="auto"/>
              <w:right w:val="single" w:sz="4" w:space="0" w:color="auto"/>
            </w:tcBorders>
          </w:tcPr>
          <w:p w14:paraId="39A3C6C3"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p w14:paraId="4B31E291" w14:textId="7F77B792" w:rsidR="00A24A2A" w:rsidRPr="005F396D" w:rsidRDefault="00A24A2A" w:rsidP="00CB7425">
            <w:pPr>
              <w:spacing w:after="0" w:line="240" w:lineRule="auto"/>
              <w:jc w:val="center"/>
              <w:rPr>
                <w:rFonts w:ascii="Arial" w:eastAsia="Times New Roman" w:hAnsi="Arial" w:cs="Arial"/>
                <w:lang w:val="en-GB" w:eastAsia="en-GB"/>
              </w:rPr>
            </w:pPr>
          </w:p>
        </w:tc>
        <w:tc>
          <w:tcPr>
            <w:tcW w:w="720" w:type="pct"/>
            <w:tcBorders>
              <w:top w:val="single" w:sz="4" w:space="0" w:color="auto"/>
              <w:left w:val="single" w:sz="4" w:space="0" w:color="auto"/>
              <w:bottom w:val="single" w:sz="4" w:space="0" w:color="auto"/>
              <w:right w:val="single" w:sz="4" w:space="0" w:color="auto"/>
            </w:tcBorders>
          </w:tcPr>
          <w:p w14:paraId="2ECA4F81"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2258DE42" w14:textId="738F20B9"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505E86"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202</w:t>
            </w:r>
            <w:r w:rsidRPr="005F396D">
              <w:rPr>
                <w:rFonts w:ascii="Arial" w:eastAsia="Times New Roman" w:hAnsi="Arial" w:cs="Arial"/>
                <w:lang w:val="en-GB" w:eastAsia="en-GB"/>
              </w:rPr>
              <w:t>9</w:t>
            </w:r>
            <w:r w:rsidR="00CB7425" w:rsidRPr="005F396D">
              <w:rPr>
                <w:rFonts w:ascii="Arial" w:eastAsia="Times New Roman" w:hAnsi="Arial" w:cs="Arial"/>
                <w:lang w:val="en-GB" w:eastAsia="en-GB"/>
              </w:rPr>
              <w:t xml:space="preserve"> to </w:t>
            </w:r>
          </w:p>
          <w:p w14:paraId="53CDB4A8" w14:textId="5F2E4219"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w:t>
            </w:r>
            <w:r w:rsidR="008970E1" w:rsidRPr="005F396D">
              <w:rPr>
                <w:rFonts w:ascii="Arial" w:eastAsia="Times New Roman" w:hAnsi="Arial" w:cs="Arial"/>
                <w:lang w:val="en-GB" w:eastAsia="en-GB"/>
              </w:rPr>
              <w:t>30</w:t>
            </w:r>
          </w:p>
        </w:tc>
        <w:tc>
          <w:tcPr>
            <w:tcW w:w="423" w:type="pct"/>
            <w:tcBorders>
              <w:top w:val="single" w:sz="4" w:space="0" w:color="auto"/>
              <w:left w:val="single" w:sz="4" w:space="0" w:color="auto"/>
              <w:bottom w:val="single" w:sz="4" w:space="0" w:color="auto"/>
              <w:right w:val="single" w:sz="4" w:space="0" w:color="auto"/>
            </w:tcBorders>
          </w:tcPr>
          <w:p w14:paraId="15988506" w14:textId="04E4A03C"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1733F18D" w14:textId="51E3DACA"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2D4D4BAE" w14:textId="77777777" w:rsidR="00CB7425" w:rsidRPr="005F396D" w:rsidRDefault="00CB7425" w:rsidP="00CB7425">
            <w:pPr>
              <w:spacing w:after="0"/>
              <w:jc w:val="center"/>
              <w:rPr>
                <w:rFonts w:ascii="Arial" w:hAnsi="Arial" w:cs="Arial"/>
              </w:rPr>
            </w:pPr>
            <w:r w:rsidRPr="005F396D">
              <w:rPr>
                <w:rFonts w:ascii="Arial" w:hAnsi="Arial" w:cs="Arial"/>
              </w:rPr>
              <w:t xml:space="preserve">£TBC </w:t>
            </w:r>
          </w:p>
          <w:p w14:paraId="3EC674CE" w14:textId="095D12F4" w:rsidR="00CB7425" w:rsidRPr="005F396D" w:rsidRDefault="00CB7425" w:rsidP="00CB7425">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5E7BE0B8" w14:textId="52ACCBB8" w:rsidR="00CB7425" w:rsidRPr="005F396D" w:rsidRDefault="00CB7425"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5168E389" w14:textId="57F1DA0E" w:rsidR="00CB7425" w:rsidRPr="005F396D" w:rsidRDefault="00CB7425" w:rsidP="00CB7425">
            <w:pPr>
              <w:jc w:val="center"/>
              <w:rPr>
                <w:rFonts w:ascii="Arial" w:hAnsi="Arial" w:cs="Arial"/>
              </w:rPr>
            </w:pPr>
            <w:r w:rsidRPr="005F396D">
              <w:rPr>
                <w:rFonts w:ascii="Arial" w:hAnsi="Arial" w:cs="Arial"/>
              </w:rPr>
              <w:t xml:space="preserve">1 </w:t>
            </w:r>
            <w:r w:rsidR="001A7F37" w:rsidRPr="005F396D">
              <w:rPr>
                <w:rFonts w:ascii="Arial" w:eastAsia="Times New Roman" w:hAnsi="Arial" w:cs="Arial"/>
                <w:lang w:val="en-GB" w:eastAsia="en-GB"/>
              </w:rPr>
              <w:t>September</w:t>
            </w:r>
            <w:r w:rsidRPr="005F396D">
              <w:rPr>
                <w:rFonts w:ascii="Arial" w:hAnsi="Arial" w:cs="Arial"/>
              </w:rPr>
              <w:t xml:space="preserve"> 20</w:t>
            </w:r>
            <w:r w:rsidR="001A7F37" w:rsidRPr="005F396D">
              <w:rPr>
                <w:rFonts w:ascii="Arial" w:hAnsi="Arial" w:cs="Arial"/>
              </w:rPr>
              <w:t>30</w:t>
            </w:r>
          </w:p>
        </w:tc>
        <w:tc>
          <w:tcPr>
            <w:tcW w:w="405" w:type="pct"/>
            <w:tcBorders>
              <w:top w:val="single" w:sz="4" w:space="0" w:color="auto"/>
              <w:left w:val="single" w:sz="4" w:space="0" w:color="auto"/>
              <w:bottom w:val="single" w:sz="4" w:space="0" w:color="auto"/>
              <w:right w:val="single" w:sz="4" w:space="0" w:color="auto"/>
            </w:tcBorders>
          </w:tcPr>
          <w:p w14:paraId="3FEDDFCD" w14:textId="69434BED" w:rsidR="00CB7425" w:rsidRPr="005F396D" w:rsidRDefault="00CB7425" w:rsidP="00CB7425">
            <w:pPr>
              <w:jc w:val="center"/>
              <w:rPr>
                <w:rFonts w:ascii="Arial" w:hAnsi="Arial" w:cs="Arial"/>
              </w:rPr>
            </w:pPr>
            <w:r w:rsidRPr="005F396D">
              <w:rPr>
                <w:rFonts w:ascii="Arial" w:hAnsi="Arial" w:cs="Arial"/>
              </w:rPr>
              <w:t>£TBC</w:t>
            </w:r>
          </w:p>
        </w:tc>
      </w:tr>
      <w:tr w:rsidR="005F396D" w:rsidRPr="005F396D" w14:paraId="3DB371B8"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5B5622B4" w14:textId="0FD2ED3A"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8</w:t>
            </w:r>
          </w:p>
        </w:tc>
        <w:tc>
          <w:tcPr>
            <w:tcW w:w="1140" w:type="pct"/>
            <w:gridSpan w:val="2"/>
            <w:tcBorders>
              <w:top w:val="single" w:sz="4" w:space="0" w:color="auto"/>
              <w:left w:val="single" w:sz="4" w:space="0" w:color="auto"/>
              <w:bottom w:val="single" w:sz="4" w:space="0" w:color="auto"/>
              <w:right w:val="single" w:sz="4" w:space="0" w:color="auto"/>
            </w:tcBorders>
          </w:tcPr>
          <w:p w14:paraId="127E425D" w14:textId="52E610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5F127B9F"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631D6D28" w14:textId="6188C73E"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Pr="005F396D">
              <w:rPr>
                <w:rFonts w:ascii="Arial" w:eastAsia="Times New Roman" w:hAnsi="Arial" w:cs="Arial"/>
                <w:lang w:val="en-GB" w:eastAsia="en-GB"/>
              </w:rPr>
              <w:t>30</w:t>
            </w:r>
            <w:r w:rsidR="00CB7425" w:rsidRPr="005F396D">
              <w:rPr>
                <w:rFonts w:ascii="Arial" w:eastAsia="Times New Roman" w:hAnsi="Arial" w:cs="Arial"/>
                <w:lang w:val="en-GB" w:eastAsia="en-GB"/>
              </w:rPr>
              <w:t xml:space="preserve"> to </w:t>
            </w:r>
          </w:p>
          <w:p w14:paraId="10C49DA4" w14:textId="0AB3609F"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w:t>
            </w:r>
            <w:r w:rsidR="008970E1" w:rsidRPr="005F396D">
              <w:rPr>
                <w:rFonts w:ascii="Arial" w:eastAsia="Times New Roman" w:hAnsi="Arial" w:cs="Arial"/>
                <w:lang w:val="en-GB" w:eastAsia="en-GB"/>
              </w:rPr>
              <w:t>31</w:t>
            </w:r>
          </w:p>
        </w:tc>
        <w:tc>
          <w:tcPr>
            <w:tcW w:w="423" w:type="pct"/>
            <w:tcBorders>
              <w:top w:val="single" w:sz="4" w:space="0" w:color="auto"/>
              <w:left w:val="single" w:sz="4" w:space="0" w:color="auto"/>
              <w:bottom w:val="single" w:sz="4" w:space="0" w:color="auto"/>
              <w:right w:val="single" w:sz="4" w:space="0" w:color="auto"/>
            </w:tcBorders>
          </w:tcPr>
          <w:p w14:paraId="61E0445D" w14:textId="20EF5DA0"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73AB8EEE" w14:textId="19E79792"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64AE8AB6" w14:textId="77777777" w:rsidR="00CB7425" w:rsidRPr="005F396D" w:rsidRDefault="00CB7425" w:rsidP="00CB7425">
            <w:pPr>
              <w:spacing w:after="0"/>
              <w:jc w:val="center"/>
              <w:rPr>
                <w:rFonts w:ascii="Arial" w:hAnsi="Arial" w:cs="Arial"/>
              </w:rPr>
            </w:pPr>
            <w:r w:rsidRPr="005F396D">
              <w:rPr>
                <w:rFonts w:ascii="Arial" w:hAnsi="Arial" w:cs="Arial"/>
              </w:rPr>
              <w:t xml:space="preserve">£TBC </w:t>
            </w:r>
          </w:p>
          <w:p w14:paraId="179736ED" w14:textId="170C5DAF" w:rsidR="00CB7425" w:rsidRPr="005F396D" w:rsidRDefault="00CB7425" w:rsidP="00CB7425">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1F22DC52" w14:textId="5072B5D3" w:rsidR="00CB7425" w:rsidRPr="005F396D" w:rsidRDefault="00CB7425"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176AEE70" w14:textId="2C9EAB8C" w:rsidR="00CB7425" w:rsidRPr="005F396D" w:rsidRDefault="00CB7425" w:rsidP="00CB7425">
            <w:pPr>
              <w:jc w:val="center"/>
              <w:rPr>
                <w:rFonts w:ascii="Arial" w:hAnsi="Arial" w:cs="Arial"/>
              </w:rPr>
            </w:pPr>
            <w:r w:rsidRPr="005F396D">
              <w:rPr>
                <w:rFonts w:ascii="Arial" w:hAnsi="Arial" w:cs="Arial"/>
              </w:rPr>
              <w:t xml:space="preserve">1 </w:t>
            </w:r>
            <w:r w:rsidR="001A7F37" w:rsidRPr="005F396D">
              <w:rPr>
                <w:rFonts w:ascii="Arial" w:eastAsia="Times New Roman" w:hAnsi="Arial" w:cs="Arial"/>
                <w:lang w:val="en-GB" w:eastAsia="en-GB"/>
              </w:rPr>
              <w:t>September</w:t>
            </w:r>
            <w:r w:rsidR="001A7F37" w:rsidRPr="005F396D">
              <w:rPr>
                <w:rFonts w:ascii="Arial" w:hAnsi="Arial" w:cs="Arial"/>
              </w:rPr>
              <w:t xml:space="preserve"> </w:t>
            </w:r>
            <w:r w:rsidRPr="005F396D">
              <w:rPr>
                <w:rFonts w:ascii="Arial" w:hAnsi="Arial" w:cs="Arial"/>
              </w:rPr>
              <w:t>20</w:t>
            </w:r>
            <w:r w:rsidR="001A7F37" w:rsidRPr="005F396D">
              <w:rPr>
                <w:rFonts w:ascii="Arial" w:hAnsi="Arial" w:cs="Arial"/>
              </w:rPr>
              <w:t>31</w:t>
            </w:r>
          </w:p>
        </w:tc>
        <w:tc>
          <w:tcPr>
            <w:tcW w:w="405" w:type="pct"/>
            <w:tcBorders>
              <w:top w:val="single" w:sz="4" w:space="0" w:color="auto"/>
              <w:left w:val="single" w:sz="4" w:space="0" w:color="auto"/>
              <w:bottom w:val="single" w:sz="4" w:space="0" w:color="auto"/>
              <w:right w:val="single" w:sz="4" w:space="0" w:color="auto"/>
            </w:tcBorders>
          </w:tcPr>
          <w:p w14:paraId="7C49FE73" w14:textId="7A2CD868" w:rsidR="00CB7425" w:rsidRPr="005F396D" w:rsidRDefault="00CB7425" w:rsidP="00CB7425">
            <w:pPr>
              <w:jc w:val="center"/>
              <w:rPr>
                <w:rFonts w:ascii="Arial" w:hAnsi="Arial" w:cs="Arial"/>
              </w:rPr>
            </w:pPr>
            <w:r w:rsidRPr="005F396D">
              <w:rPr>
                <w:rFonts w:ascii="Arial" w:hAnsi="Arial" w:cs="Arial"/>
              </w:rPr>
              <w:t>£TBC</w:t>
            </w:r>
          </w:p>
        </w:tc>
      </w:tr>
      <w:tr w:rsidR="005F396D" w:rsidRPr="005F396D" w14:paraId="6F18F001"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1ED50359" w14:textId="29E37648"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8</w:t>
            </w:r>
          </w:p>
        </w:tc>
        <w:tc>
          <w:tcPr>
            <w:tcW w:w="1140" w:type="pct"/>
            <w:gridSpan w:val="2"/>
            <w:tcBorders>
              <w:top w:val="single" w:sz="4" w:space="0" w:color="auto"/>
              <w:left w:val="single" w:sz="4" w:space="0" w:color="auto"/>
              <w:bottom w:val="single" w:sz="4" w:space="0" w:color="auto"/>
              <w:right w:val="single" w:sz="4" w:space="0" w:color="auto"/>
            </w:tcBorders>
          </w:tcPr>
          <w:p w14:paraId="6CEE3A35" w14:textId="3B9FE949"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00C55C55"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2E73CEF2" w14:textId="5C04055D"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31</w:t>
            </w:r>
            <w:r w:rsidR="00CB7425" w:rsidRPr="005F396D">
              <w:rPr>
                <w:rFonts w:ascii="Arial" w:eastAsia="Times New Roman" w:hAnsi="Arial" w:cs="Arial"/>
                <w:lang w:val="en-GB" w:eastAsia="en-GB"/>
              </w:rPr>
              <w:t xml:space="preserve"> to </w:t>
            </w:r>
          </w:p>
          <w:p w14:paraId="0A3BEB09" w14:textId="24F3E473"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32</w:t>
            </w:r>
          </w:p>
        </w:tc>
        <w:tc>
          <w:tcPr>
            <w:tcW w:w="423" w:type="pct"/>
            <w:tcBorders>
              <w:top w:val="single" w:sz="4" w:space="0" w:color="auto"/>
              <w:left w:val="single" w:sz="4" w:space="0" w:color="auto"/>
              <w:bottom w:val="single" w:sz="4" w:space="0" w:color="auto"/>
              <w:right w:val="single" w:sz="4" w:space="0" w:color="auto"/>
            </w:tcBorders>
          </w:tcPr>
          <w:p w14:paraId="37B45B69" w14:textId="6C24C065"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1D23AC41" w14:textId="58F5C93B"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6835B945" w14:textId="77777777" w:rsidR="00CB7425" w:rsidRPr="005F396D" w:rsidRDefault="00CB7425" w:rsidP="00CB7425">
            <w:pPr>
              <w:spacing w:after="0"/>
              <w:jc w:val="center"/>
              <w:rPr>
                <w:rFonts w:ascii="Arial" w:hAnsi="Arial" w:cs="Arial"/>
              </w:rPr>
            </w:pPr>
            <w:r w:rsidRPr="005F396D">
              <w:rPr>
                <w:rFonts w:ascii="Arial" w:hAnsi="Arial" w:cs="Arial"/>
              </w:rPr>
              <w:t xml:space="preserve">£TBC </w:t>
            </w:r>
          </w:p>
          <w:p w14:paraId="7C93FCAC" w14:textId="701167ED" w:rsidR="00CB7425" w:rsidRPr="005F396D" w:rsidRDefault="00CB7425" w:rsidP="00CB7425">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54514220" w14:textId="66CCE376" w:rsidR="00CB7425" w:rsidRPr="005F396D" w:rsidRDefault="00CB7425"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4C62B857" w14:textId="3BCBA213" w:rsidR="00CB7425" w:rsidRPr="005F396D" w:rsidRDefault="00CB7425" w:rsidP="00CB7425">
            <w:pPr>
              <w:jc w:val="center"/>
              <w:rPr>
                <w:rFonts w:ascii="Arial" w:hAnsi="Arial" w:cs="Arial"/>
              </w:rPr>
            </w:pPr>
            <w:r w:rsidRPr="005F396D">
              <w:rPr>
                <w:rFonts w:ascii="Arial" w:hAnsi="Arial" w:cs="Arial"/>
              </w:rPr>
              <w:t xml:space="preserve">1 </w:t>
            </w:r>
            <w:r w:rsidR="001A7F37" w:rsidRPr="005F396D">
              <w:rPr>
                <w:rFonts w:ascii="Arial" w:eastAsia="Times New Roman" w:hAnsi="Arial" w:cs="Arial"/>
                <w:lang w:val="en-GB" w:eastAsia="en-GB"/>
              </w:rPr>
              <w:t>September</w:t>
            </w:r>
            <w:r w:rsidRPr="005F396D">
              <w:rPr>
                <w:rFonts w:ascii="Arial" w:hAnsi="Arial" w:cs="Arial"/>
              </w:rPr>
              <w:t xml:space="preserve"> 20</w:t>
            </w:r>
            <w:r w:rsidR="001A7F37" w:rsidRPr="005F396D">
              <w:rPr>
                <w:rFonts w:ascii="Arial" w:hAnsi="Arial" w:cs="Arial"/>
              </w:rPr>
              <w:t>32</w:t>
            </w:r>
          </w:p>
        </w:tc>
        <w:tc>
          <w:tcPr>
            <w:tcW w:w="405" w:type="pct"/>
            <w:tcBorders>
              <w:top w:val="single" w:sz="4" w:space="0" w:color="auto"/>
              <w:left w:val="single" w:sz="4" w:space="0" w:color="auto"/>
              <w:bottom w:val="single" w:sz="4" w:space="0" w:color="auto"/>
              <w:right w:val="single" w:sz="4" w:space="0" w:color="auto"/>
            </w:tcBorders>
          </w:tcPr>
          <w:p w14:paraId="0246BEF8" w14:textId="5568CE7A" w:rsidR="00CB7425" w:rsidRPr="005F396D" w:rsidRDefault="00CB7425" w:rsidP="00CB7425">
            <w:pPr>
              <w:jc w:val="center"/>
              <w:rPr>
                <w:rFonts w:ascii="Arial" w:hAnsi="Arial" w:cs="Arial"/>
              </w:rPr>
            </w:pPr>
            <w:r w:rsidRPr="005F396D">
              <w:rPr>
                <w:rFonts w:ascii="Arial" w:hAnsi="Arial" w:cs="Arial"/>
              </w:rPr>
              <w:t>£TBC</w:t>
            </w:r>
          </w:p>
        </w:tc>
      </w:tr>
      <w:tr w:rsidR="005F396D" w:rsidRPr="005F396D" w14:paraId="02E93102"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459C6878" w14:textId="4BE85C67"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10</w:t>
            </w:r>
          </w:p>
        </w:tc>
        <w:tc>
          <w:tcPr>
            <w:tcW w:w="1140" w:type="pct"/>
            <w:gridSpan w:val="2"/>
            <w:tcBorders>
              <w:top w:val="single" w:sz="4" w:space="0" w:color="auto"/>
              <w:left w:val="single" w:sz="4" w:space="0" w:color="auto"/>
              <w:bottom w:val="single" w:sz="4" w:space="0" w:color="auto"/>
              <w:right w:val="single" w:sz="4" w:space="0" w:color="auto"/>
            </w:tcBorders>
          </w:tcPr>
          <w:p w14:paraId="1C60AA8C" w14:textId="03A8BF85"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2D0F2BDA"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3A1215E0" w14:textId="358DD8D9"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32</w:t>
            </w:r>
            <w:r w:rsidR="00CB7425" w:rsidRPr="005F396D">
              <w:rPr>
                <w:rFonts w:ascii="Arial" w:eastAsia="Times New Roman" w:hAnsi="Arial" w:cs="Arial"/>
                <w:lang w:val="en-GB" w:eastAsia="en-GB"/>
              </w:rPr>
              <w:t xml:space="preserve"> to </w:t>
            </w:r>
          </w:p>
          <w:p w14:paraId="437B865D" w14:textId="27FAA472"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009C3994" w:rsidRPr="005F396D">
              <w:rPr>
                <w:rFonts w:ascii="Arial" w:eastAsia="Times New Roman" w:hAnsi="Arial" w:cs="Arial"/>
                <w:lang w:val="en-GB" w:eastAsia="en-GB"/>
              </w:rPr>
              <w:t xml:space="preserve"> </w:t>
            </w:r>
            <w:r w:rsidRPr="005F396D">
              <w:rPr>
                <w:rFonts w:ascii="Arial" w:eastAsia="Times New Roman" w:hAnsi="Arial" w:cs="Arial"/>
                <w:lang w:val="en-GB" w:eastAsia="en-GB"/>
              </w:rPr>
              <w:t>20</w:t>
            </w:r>
            <w:r w:rsidR="009C14FA" w:rsidRPr="005F396D">
              <w:rPr>
                <w:rFonts w:ascii="Arial" w:eastAsia="Times New Roman" w:hAnsi="Arial" w:cs="Arial"/>
                <w:lang w:val="en-GB" w:eastAsia="en-GB"/>
              </w:rPr>
              <w:t>33</w:t>
            </w:r>
          </w:p>
        </w:tc>
        <w:tc>
          <w:tcPr>
            <w:tcW w:w="423" w:type="pct"/>
            <w:tcBorders>
              <w:top w:val="single" w:sz="4" w:space="0" w:color="auto"/>
              <w:left w:val="single" w:sz="4" w:space="0" w:color="auto"/>
              <w:bottom w:val="single" w:sz="4" w:space="0" w:color="auto"/>
              <w:right w:val="single" w:sz="4" w:space="0" w:color="auto"/>
            </w:tcBorders>
          </w:tcPr>
          <w:p w14:paraId="74DE7EE4" w14:textId="57D84DBD"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16B6DA41" w14:textId="23176F11"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0B1A60D1" w14:textId="77777777" w:rsidR="00F124E0" w:rsidRPr="005F396D" w:rsidRDefault="00F124E0" w:rsidP="00F124E0">
            <w:pPr>
              <w:spacing w:after="0"/>
              <w:jc w:val="center"/>
              <w:rPr>
                <w:rFonts w:ascii="Arial" w:hAnsi="Arial" w:cs="Arial"/>
              </w:rPr>
            </w:pPr>
            <w:r w:rsidRPr="005F396D">
              <w:rPr>
                <w:rFonts w:ascii="Arial" w:hAnsi="Arial" w:cs="Arial"/>
              </w:rPr>
              <w:t xml:space="preserve">£TBC </w:t>
            </w:r>
          </w:p>
          <w:p w14:paraId="7FDFB8F7" w14:textId="0E00FA63" w:rsidR="00CB7425" w:rsidRPr="005F396D" w:rsidRDefault="00F124E0" w:rsidP="00F124E0">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44C7D544" w14:textId="156981F4" w:rsidR="00CB7425" w:rsidRPr="005F396D" w:rsidRDefault="00F124E0"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414D5D28" w14:textId="3EBA6CD5" w:rsidR="00CB7425" w:rsidRPr="005F396D" w:rsidRDefault="001A7F37" w:rsidP="00CB7425">
            <w:pPr>
              <w:jc w:val="center"/>
              <w:rPr>
                <w:rFonts w:ascii="Arial" w:hAnsi="Arial" w:cs="Arial"/>
              </w:rPr>
            </w:pPr>
            <w:r w:rsidRPr="005F396D">
              <w:rPr>
                <w:rFonts w:ascii="Arial" w:hAnsi="Arial" w:cs="Arial"/>
              </w:rPr>
              <w:t xml:space="preserve">1 </w:t>
            </w:r>
            <w:r w:rsidRPr="005F396D">
              <w:rPr>
                <w:rFonts w:ascii="Arial" w:eastAsia="Times New Roman" w:hAnsi="Arial" w:cs="Arial"/>
                <w:lang w:val="en-GB" w:eastAsia="en-GB"/>
              </w:rPr>
              <w:t>September</w:t>
            </w:r>
            <w:r w:rsidRPr="005F396D">
              <w:rPr>
                <w:rFonts w:ascii="Arial" w:hAnsi="Arial" w:cs="Arial"/>
              </w:rPr>
              <w:t xml:space="preserve"> 2033</w:t>
            </w:r>
          </w:p>
        </w:tc>
        <w:tc>
          <w:tcPr>
            <w:tcW w:w="405" w:type="pct"/>
            <w:tcBorders>
              <w:top w:val="single" w:sz="4" w:space="0" w:color="auto"/>
              <w:left w:val="single" w:sz="4" w:space="0" w:color="auto"/>
              <w:bottom w:val="single" w:sz="4" w:space="0" w:color="auto"/>
              <w:right w:val="single" w:sz="4" w:space="0" w:color="auto"/>
            </w:tcBorders>
          </w:tcPr>
          <w:p w14:paraId="4FFB9DFF" w14:textId="5C914B62" w:rsidR="00CB7425" w:rsidRPr="005F396D" w:rsidRDefault="001A7F37" w:rsidP="00CB7425">
            <w:pPr>
              <w:jc w:val="center"/>
              <w:rPr>
                <w:rFonts w:ascii="Arial" w:hAnsi="Arial" w:cs="Arial"/>
              </w:rPr>
            </w:pPr>
            <w:r w:rsidRPr="005F396D">
              <w:rPr>
                <w:rFonts w:ascii="Arial" w:hAnsi="Arial" w:cs="Arial"/>
              </w:rPr>
              <w:t>£TBC</w:t>
            </w:r>
          </w:p>
        </w:tc>
      </w:tr>
      <w:tr w:rsidR="005F396D" w:rsidRPr="005F396D" w14:paraId="552070A1"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40A51732" w14:textId="6F1F8733"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11</w:t>
            </w:r>
          </w:p>
        </w:tc>
        <w:tc>
          <w:tcPr>
            <w:tcW w:w="1140" w:type="pct"/>
            <w:gridSpan w:val="2"/>
            <w:tcBorders>
              <w:top w:val="single" w:sz="4" w:space="0" w:color="auto"/>
              <w:left w:val="single" w:sz="4" w:space="0" w:color="auto"/>
              <w:bottom w:val="single" w:sz="4" w:space="0" w:color="auto"/>
              <w:right w:val="single" w:sz="4" w:space="0" w:color="auto"/>
            </w:tcBorders>
          </w:tcPr>
          <w:p w14:paraId="1877C1B1" w14:textId="7BC7F62E"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6A0735A9"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31A29220" w14:textId="215B1F27"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33</w:t>
            </w:r>
            <w:r w:rsidR="00CB7425" w:rsidRPr="005F396D">
              <w:rPr>
                <w:rFonts w:ascii="Arial" w:eastAsia="Times New Roman" w:hAnsi="Arial" w:cs="Arial"/>
                <w:lang w:val="en-GB" w:eastAsia="en-GB"/>
              </w:rPr>
              <w:t xml:space="preserve"> to </w:t>
            </w:r>
          </w:p>
          <w:p w14:paraId="454E65B0" w14:textId="40CF60BB"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34</w:t>
            </w:r>
          </w:p>
        </w:tc>
        <w:tc>
          <w:tcPr>
            <w:tcW w:w="423" w:type="pct"/>
            <w:tcBorders>
              <w:top w:val="single" w:sz="4" w:space="0" w:color="auto"/>
              <w:left w:val="single" w:sz="4" w:space="0" w:color="auto"/>
              <w:bottom w:val="single" w:sz="4" w:space="0" w:color="auto"/>
              <w:right w:val="single" w:sz="4" w:space="0" w:color="auto"/>
            </w:tcBorders>
          </w:tcPr>
          <w:p w14:paraId="6B9FE83A" w14:textId="202B3A2F"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709CEA5C" w14:textId="550C9E0A"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5A1A7A83" w14:textId="77777777" w:rsidR="00F124E0" w:rsidRPr="005F396D" w:rsidRDefault="00F124E0" w:rsidP="00F124E0">
            <w:pPr>
              <w:spacing w:after="0"/>
              <w:jc w:val="center"/>
              <w:rPr>
                <w:rFonts w:ascii="Arial" w:hAnsi="Arial" w:cs="Arial"/>
              </w:rPr>
            </w:pPr>
            <w:r w:rsidRPr="005F396D">
              <w:rPr>
                <w:rFonts w:ascii="Arial" w:hAnsi="Arial" w:cs="Arial"/>
              </w:rPr>
              <w:t xml:space="preserve">£TBC </w:t>
            </w:r>
          </w:p>
          <w:p w14:paraId="4ED7BDD6" w14:textId="44DAC93C" w:rsidR="00CB7425" w:rsidRPr="005F396D" w:rsidRDefault="00F124E0" w:rsidP="00F124E0">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459AA2AB" w14:textId="0BAB2624" w:rsidR="00CB7425" w:rsidRPr="005F396D" w:rsidRDefault="00F124E0"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585F517C" w14:textId="15D6F156" w:rsidR="00CB7425" w:rsidRPr="005F396D" w:rsidRDefault="001A7F37" w:rsidP="00CB7425">
            <w:pPr>
              <w:jc w:val="center"/>
              <w:rPr>
                <w:rFonts w:ascii="Arial" w:hAnsi="Arial" w:cs="Arial"/>
              </w:rPr>
            </w:pPr>
            <w:r w:rsidRPr="005F396D">
              <w:rPr>
                <w:rFonts w:ascii="Arial" w:hAnsi="Arial" w:cs="Arial"/>
              </w:rPr>
              <w:t xml:space="preserve">1 </w:t>
            </w:r>
            <w:r w:rsidRPr="005F396D">
              <w:rPr>
                <w:rFonts w:ascii="Arial" w:eastAsia="Times New Roman" w:hAnsi="Arial" w:cs="Arial"/>
                <w:lang w:val="en-GB" w:eastAsia="en-GB"/>
              </w:rPr>
              <w:t>September</w:t>
            </w:r>
            <w:r w:rsidRPr="005F396D">
              <w:rPr>
                <w:rFonts w:ascii="Arial" w:hAnsi="Arial" w:cs="Arial"/>
              </w:rPr>
              <w:t xml:space="preserve"> 2034</w:t>
            </w:r>
          </w:p>
        </w:tc>
        <w:tc>
          <w:tcPr>
            <w:tcW w:w="405" w:type="pct"/>
            <w:tcBorders>
              <w:top w:val="single" w:sz="4" w:space="0" w:color="auto"/>
              <w:left w:val="single" w:sz="4" w:space="0" w:color="auto"/>
              <w:bottom w:val="single" w:sz="4" w:space="0" w:color="auto"/>
              <w:right w:val="single" w:sz="4" w:space="0" w:color="auto"/>
            </w:tcBorders>
          </w:tcPr>
          <w:p w14:paraId="5BC5FA4E" w14:textId="4D05D21B" w:rsidR="00CB7425" w:rsidRPr="005F396D" w:rsidRDefault="001A7F37" w:rsidP="00CB7425">
            <w:pPr>
              <w:jc w:val="center"/>
              <w:rPr>
                <w:rFonts w:ascii="Arial" w:hAnsi="Arial" w:cs="Arial"/>
              </w:rPr>
            </w:pPr>
            <w:r w:rsidRPr="005F396D">
              <w:rPr>
                <w:rFonts w:ascii="Arial" w:hAnsi="Arial" w:cs="Arial"/>
              </w:rPr>
              <w:t>£TBC</w:t>
            </w:r>
          </w:p>
        </w:tc>
      </w:tr>
      <w:tr w:rsidR="005F396D" w:rsidRPr="005F396D" w14:paraId="571693F8"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31E1BAF9" w14:textId="3FEB3C03"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12</w:t>
            </w:r>
          </w:p>
        </w:tc>
        <w:tc>
          <w:tcPr>
            <w:tcW w:w="1140" w:type="pct"/>
            <w:gridSpan w:val="2"/>
            <w:tcBorders>
              <w:top w:val="single" w:sz="4" w:space="0" w:color="auto"/>
              <w:left w:val="single" w:sz="4" w:space="0" w:color="auto"/>
              <w:bottom w:val="single" w:sz="4" w:space="0" w:color="auto"/>
              <w:right w:val="single" w:sz="4" w:space="0" w:color="auto"/>
            </w:tcBorders>
          </w:tcPr>
          <w:p w14:paraId="3BCEA478" w14:textId="413C2AA3"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4D868021"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3BEE5A70" w14:textId="3E36B7FF"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34</w:t>
            </w:r>
            <w:r w:rsidR="00CB7425" w:rsidRPr="005F396D">
              <w:rPr>
                <w:rFonts w:ascii="Arial" w:eastAsia="Times New Roman" w:hAnsi="Arial" w:cs="Arial"/>
                <w:lang w:val="en-GB" w:eastAsia="en-GB"/>
              </w:rPr>
              <w:t xml:space="preserve"> to </w:t>
            </w:r>
          </w:p>
          <w:p w14:paraId="01886A69" w14:textId="66BA773B"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 xml:space="preserve">September </w:t>
            </w:r>
            <w:r w:rsidRPr="005F396D">
              <w:rPr>
                <w:rFonts w:ascii="Arial" w:eastAsia="Times New Roman" w:hAnsi="Arial" w:cs="Arial"/>
                <w:lang w:val="en-GB" w:eastAsia="en-GB"/>
              </w:rPr>
              <w:t>20</w:t>
            </w:r>
            <w:r w:rsidR="009C14FA" w:rsidRPr="005F396D">
              <w:rPr>
                <w:rFonts w:ascii="Arial" w:eastAsia="Times New Roman" w:hAnsi="Arial" w:cs="Arial"/>
                <w:lang w:val="en-GB" w:eastAsia="en-GB"/>
              </w:rPr>
              <w:t>35</w:t>
            </w:r>
          </w:p>
        </w:tc>
        <w:tc>
          <w:tcPr>
            <w:tcW w:w="423" w:type="pct"/>
            <w:tcBorders>
              <w:top w:val="single" w:sz="4" w:space="0" w:color="auto"/>
              <w:left w:val="single" w:sz="4" w:space="0" w:color="auto"/>
              <w:bottom w:val="single" w:sz="4" w:space="0" w:color="auto"/>
              <w:right w:val="single" w:sz="4" w:space="0" w:color="auto"/>
            </w:tcBorders>
          </w:tcPr>
          <w:p w14:paraId="6966F750" w14:textId="3563CD7B"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2E2AA89B" w14:textId="6017CEAE" w:rsidR="00CB7425" w:rsidRPr="005F396D" w:rsidRDefault="00CB7425" w:rsidP="00CB7425">
            <w:pPr>
              <w:jc w:val="center"/>
            </w:pPr>
            <w:r w:rsidRPr="005F396D">
              <w:t>2</w:t>
            </w:r>
          </w:p>
        </w:tc>
        <w:tc>
          <w:tcPr>
            <w:tcW w:w="649" w:type="pct"/>
            <w:tcBorders>
              <w:top w:val="single" w:sz="4" w:space="0" w:color="auto"/>
              <w:left w:val="single" w:sz="4" w:space="0" w:color="auto"/>
              <w:bottom w:val="single" w:sz="4" w:space="0" w:color="auto"/>
              <w:right w:val="single" w:sz="4" w:space="0" w:color="auto"/>
            </w:tcBorders>
          </w:tcPr>
          <w:p w14:paraId="5FE9A364" w14:textId="77777777" w:rsidR="00F124E0" w:rsidRPr="005F396D" w:rsidRDefault="00F124E0" w:rsidP="00F124E0">
            <w:pPr>
              <w:spacing w:after="0"/>
              <w:jc w:val="center"/>
              <w:rPr>
                <w:rFonts w:ascii="Arial" w:hAnsi="Arial" w:cs="Arial"/>
              </w:rPr>
            </w:pPr>
            <w:r w:rsidRPr="005F396D">
              <w:rPr>
                <w:rFonts w:ascii="Arial" w:hAnsi="Arial" w:cs="Arial"/>
              </w:rPr>
              <w:t xml:space="preserve">£TBC </w:t>
            </w:r>
          </w:p>
          <w:p w14:paraId="359320DE" w14:textId="212E2AD7" w:rsidR="00CB7425" w:rsidRPr="005F396D" w:rsidRDefault="00F124E0" w:rsidP="00F124E0">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6860C754" w14:textId="3FE2E4E8" w:rsidR="00CB7425" w:rsidRPr="005F396D" w:rsidRDefault="00F124E0"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63CBC3D2" w14:textId="67CF1454" w:rsidR="00CB7425" w:rsidRPr="005F396D" w:rsidRDefault="001A7F37" w:rsidP="00CB7425">
            <w:pPr>
              <w:jc w:val="center"/>
              <w:rPr>
                <w:rFonts w:ascii="Arial" w:hAnsi="Arial" w:cs="Arial"/>
              </w:rPr>
            </w:pPr>
            <w:r w:rsidRPr="005F396D">
              <w:rPr>
                <w:rFonts w:ascii="Arial" w:hAnsi="Arial" w:cs="Arial"/>
              </w:rPr>
              <w:t xml:space="preserve">1 </w:t>
            </w:r>
            <w:r w:rsidRPr="005F396D">
              <w:rPr>
                <w:rFonts w:ascii="Arial" w:eastAsia="Times New Roman" w:hAnsi="Arial" w:cs="Arial"/>
                <w:lang w:val="en-GB" w:eastAsia="en-GB"/>
              </w:rPr>
              <w:t>September</w:t>
            </w:r>
            <w:r w:rsidRPr="005F396D">
              <w:rPr>
                <w:rFonts w:ascii="Arial" w:hAnsi="Arial" w:cs="Arial"/>
              </w:rPr>
              <w:t xml:space="preserve"> 2035</w:t>
            </w:r>
          </w:p>
        </w:tc>
        <w:tc>
          <w:tcPr>
            <w:tcW w:w="405" w:type="pct"/>
            <w:tcBorders>
              <w:top w:val="single" w:sz="4" w:space="0" w:color="auto"/>
              <w:left w:val="single" w:sz="4" w:space="0" w:color="auto"/>
              <w:bottom w:val="single" w:sz="4" w:space="0" w:color="auto"/>
              <w:right w:val="single" w:sz="4" w:space="0" w:color="auto"/>
            </w:tcBorders>
          </w:tcPr>
          <w:p w14:paraId="1B24351F" w14:textId="735A3809" w:rsidR="00CB7425" w:rsidRPr="005F396D" w:rsidRDefault="001A7F37" w:rsidP="00CB7425">
            <w:pPr>
              <w:jc w:val="center"/>
              <w:rPr>
                <w:rFonts w:ascii="Arial" w:hAnsi="Arial" w:cs="Arial"/>
              </w:rPr>
            </w:pPr>
            <w:r w:rsidRPr="005F396D">
              <w:rPr>
                <w:rFonts w:ascii="Arial" w:hAnsi="Arial" w:cs="Arial"/>
              </w:rPr>
              <w:t>£TBC</w:t>
            </w:r>
          </w:p>
        </w:tc>
      </w:tr>
      <w:tr w:rsidR="005F396D" w:rsidRPr="005F396D" w14:paraId="6A9A574D"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0FE364C7" w14:textId="04CA30FA" w:rsidR="00CB7425" w:rsidRPr="005F396D" w:rsidRDefault="00A24A2A"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13</w:t>
            </w:r>
          </w:p>
        </w:tc>
        <w:tc>
          <w:tcPr>
            <w:tcW w:w="1140" w:type="pct"/>
            <w:gridSpan w:val="2"/>
            <w:tcBorders>
              <w:top w:val="single" w:sz="4" w:space="0" w:color="auto"/>
              <w:left w:val="single" w:sz="4" w:space="0" w:color="auto"/>
              <w:bottom w:val="single" w:sz="4" w:space="0" w:color="auto"/>
              <w:right w:val="single" w:sz="4" w:space="0" w:color="auto"/>
            </w:tcBorders>
          </w:tcPr>
          <w:p w14:paraId="219DDD71" w14:textId="3C3C86A8"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39A70E12" w14:textId="77777777"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Contract Period 5 –</w:t>
            </w:r>
          </w:p>
          <w:p w14:paraId="58D389CD" w14:textId="6B8A0F7E" w:rsidR="00CB7425" w:rsidRPr="005F396D" w:rsidRDefault="008970E1"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3</w:t>
            </w:r>
            <w:r w:rsidR="00CB7425" w:rsidRPr="005F396D">
              <w:rPr>
                <w:rFonts w:ascii="Arial" w:eastAsia="Times New Roman" w:hAnsi="Arial" w:cs="Arial"/>
                <w:lang w:val="en-GB" w:eastAsia="en-GB"/>
              </w:rPr>
              <w:t xml:space="preserve">1 </w:t>
            </w:r>
            <w:r w:rsidR="009C3994" w:rsidRPr="005F396D">
              <w:rPr>
                <w:rFonts w:ascii="Arial" w:eastAsia="Times New Roman" w:hAnsi="Arial" w:cs="Arial"/>
                <w:lang w:val="en-GB" w:eastAsia="en-GB"/>
              </w:rPr>
              <w:t>August</w:t>
            </w:r>
            <w:r w:rsidR="00CB7425"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35</w:t>
            </w:r>
            <w:r w:rsidR="00CB7425" w:rsidRPr="005F396D">
              <w:rPr>
                <w:rFonts w:ascii="Arial" w:eastAsia="Times New Roman" w:hAnsi="Arial" w:cs="Arial"/>
                <w:lang w:val="en-GB" w:eastAsia="en-GB"/>
              </w:rPr>
              <w:t xml:space="preserve"> to </w:t>
            </w:r>
          </w:p>
          <w:p w14:paraId="404505E7" w14:textId="1001EA6E"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 xml:space="preserve">1 </w:t>
            </w:r>
            <w:r w:rsidR="008970E1" w:rsidRPr="005F396D">
              <w:rPr>
                <w:rFonts w:ascii="Arial" w:eastAsia="Times New Roman" w:hAnsi="Arial" w:cs="Arial"/>
                <w:lang w:val="en-GB" w:eastAsia="en-GB"/>
              </w:rPr>
              <w:t>September</w:t>
            </w:r>
            <w:r w:rsidRPr="005F396D">
              <w:rPr>
                <w:rFonts w:ascii="Arial" w:eastAsia="Times New Roman" w:hAnsi="Arial" w:cs="Arial"/>
                <w:lang w:val="en-GB" w:eastAsia="en-GB"/>
              </w:rPr>
              <w:t xml:space="preserve"> 20</w:t>
            </w:r>
            <w:r w:rsidR="009C14FA" w:rsidRPr="005F396D">
              <w:rPr>
                <w:rFonts w:ascii="Arial" w:eastAsia="Times New Roman" w:hAnsi="Arial" w:cs="Arial"/>
                <w:lang w:val="en-GB" w:eastAsia="en-GB"/>
              </w:rPr>
              <w:t>36</w:t>
            </w:r>
          </w:p>
        </w:tc>
        <w:tc>
          <w:tcPr>
            <w:tcW w:w="423" w:type="pct"/>
            <w:tcBorders>
              <w:top w:val="single" w:sz="4" w:space="0" w:color="auto"/>
              <w:left w:val="single" w:sz="4" w:space="0" w:color="auto"/>
              <w:bottom w:val="single" w:sz="4" w:space="0" w:color="auto"/>
              <w:right w:val="single" w:sz="4" w:space="0" w:color="auto"/>
            </w:tcBorders>
          </w:tcPr>
          <w:p w14:paraId="33003E31" w14:textId="50CEA832" w:rsidR="00CB7425" w:rsidRPr="005F396D" w:rsidRDefault="00CB7425" w:rsidP="00CB7425">
            <w:pPr>
              <w:spacing w:after="0" w:line="240" w:lineRule="auto"/>
              <w:jc w:val="center"/>
              <w:rPr>
                <w:rFonts w:ascii="Arial" w:eastAsia="Times New Roman" w:hAnsi="Arial" w:cs="Arial"/>
                <w:lang w:val="en-GB" w:eastAsia="en-GB"/>
              </w:rPr>
            </w:pPr>
            <w:r w:rsidRPr="005F396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2B5EBE63" w14:textId="0C60DC61" w:rsidR="00CB7425" w:rsidRPr="005F396D" w:rsidRDefault="00CB7425" w:rsidP="00CB7425">
            <w:pPr>
              <w:jc w:val="center"/>
            </w:pPr>
            <w:r w:rsidRPr="005F396D">
              <w:t>1</w:t>
            </w:r>
          </w:p>
        </w:tc>
        <w:tc>
          <w:tcPr>
            <w:tcW w:w="649" w:type="pct"/>
            <w:tcBorders>
              <w:top w:val="single" w:sz="4" w:space="0" w:color="auto"/>
              <w:left w:val="single" w:sz="4" w:space="0" w:color="auto"/>
              <w:bottom w:val="single" w:sz="4" w:space="0" w:color="auto"/>
              <w:right w:val="single" w:sz="4" w:space="0" w:color="auto"/>
            </w:tcBorders>
          </w:tcPr>
          <w:p w14:paraId="6EDA25BC" w14:textId="77777777" w:rsidR="00F124E0" w:rsidRPr="005F396D" w:rsidRDefault="00F124E0" w:rsidP="00F124E0">
            <w:pPr>
              <w:spacing w:after="0"/>
              <w:jc w:val="center"/>
              <w:rPr>
                <w:rFonts w:ascii="Arial" w:hAnsi="Arial" w:cs="Arial"/>
              </w:rPr>
            </w:pPr>
            <w:r w:rsidRPr="005F396D">
              <w:rPr>
                <w:rFonts w:ascii="Arial" w:hAnsi="Arial" w:cs="Arial"/>
              </w:rPr>
              <w:t xml:space="preserve">£TBC </w:t>
            </w:r>
          </w:p>
          <w:p w14:paraId="6CBA949C" w14:textId="41E698EE" w:rsidR="00CB7425" w:rsidRPr="005F396D" w:rsidRDefault="00F124E0" w:rsidP="00F124E0">
            <w:pPr>
              <w:spacing w:after="0"/>
              <w:jc w:val="center"/>
              <w:rPr>
                <w:rFonts w:ascii="Arial" w:hAnsi="Arial" w:cs="Arial"/>
              </w:rPr>
            </w:pPr>
            <w:r w:rsidRPr="005F396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4CE40ACC" w14:textId="7E746A19" w:rsidR="00CB7425" w:rsidRPr="005F396D" w:rsidRDefault="00F124E0" w:rsidP="00CB7425">
            <w:pPr>
              <w:jc w:val="center"/>
              <w:rPr>
                <w:rFonts w:ascii="Arial" w:hAnsi="Arial" w:cs="Arial"/>
              </w:rPr>
            </w:pPr>
            <w:r w:rsidRPr="005F396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637F2420" w14:textId="0BDC7B82" w:rsidR="00CB7425" w:rsidRPr="005F396D" w:rsidRDefault="001A7F37" w:rsidP="00CB7425">
            <w:pPr>
              <w:jc w:val="center"/>
              <w:rPr>
                <w:rFonts w:ascii="Arial" w:hAnsi="Arial" w:cs="Arial"/>
              </w:rPr>
            </w:pPr>
            <w:r w:rsidRPr="005F396D">
              <w:rPr>
                <w:rFonts w:ascii="Arial" w:hAnsi="Arial" w:cs="Arial"/>
              </w:rPr>
              <w:t xml:space="preserve">1 </w:t>
            </w:r>
            <w:r w:rsidRPr="005F396D">
              <w:rPr>
                <w:rFonts w:ascii="Arial" w:eastAsia="Times New Roman" w:hAnsi="Arial" w:cs="Arial"/>
                <w:lang w:val="en-GB" w:eastAsia="en-GB"/>
              </w:rPr>
              <w:t>September</w:t>
            </w:r>
            <w:r w:rsidRPr="005F396D">
              <w:rPr>
                <w:rFonts w:ascii="Arial" w:hAnsi="Arial" w:cs="Arial"/>
              </w:rPr>
              <w:t xml:space="preserve"> 2036</w:t>
            </w:r>
          </w:p>
        </w:tc>
        <w:tc>
          <w:tcPr>
            <w:tcW w:w="405" w:type="pct"/>
            <w:tcBorders>
              <w:top w:val="single" w:sz="4" w:space="0" w:color="auto"/>
              <w:left w:val="single" w:sz="4" w:space="0" w:color="auto"/>
              <w:bottom w:val="single" w:sz="4" w:space="0" w:color="auto"/>
              <w:right w:val="single" w:sz="4" w:space="0" w:color="auto"/>
            </w:tcBorders>
          </w:tcPr>
          <w:p w14:paraId="1F99CEAC" w14:textId="6724B67D" w:rsidR="00CB7425" w:rsidRPr="005F396D" w:rsidRDefault="001A7F37" w:rsidP="00CB7425">
            <w:pPr>
              <w:jc w:val="center"/>
              <w:rPr>
                <w:rFonts w:ascii="Arial" w:hAnsi="Arial" w:cs="Arial"/>
              </w:rPr>
            </w:pPr>
            <w:r w:rsidRPr="005F396D">
              <w:rPr>
                <w:rFonts w:ascii="Arial" w:hAnsi="Arial" w:cs="Arial"/>
              </w:rPr>
              <w:t>£TBC</w:t>
            </w:r>
          </w:p>
        </w:tc>
      </w:tr>
      <w:tr w:rsidR="00CB7425" w:rsidRPr="005F396D"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CB7425" w:rsidRPr="005F396D" w:rsidRDefault="00CB7425" w:rsidP="00CB7425"/>
        </w:tc>
        <w:tc>
          <w:tcPr>
            <w:tcW w:w="1145" w:type="pct"/>
            <w:gridSpan w:val="2"/>
            <w:tcBorders>
              <w:top w:val="single" w:sz="4" w:space="0" w:color="auto"/>
              <w:left w:val="single" w:sz="4" w:space="0" w:color="auto"/>
              <w:bottom w:val="single" w:sz="4" w:space="0" w:color="auto"/>
              <w:right w:val="single" w:sz="4" w:space="0" w:color="auto"/>
            </w:tcBorders>
            <w:hideMark/>
          </w:tcPr>
          <w:p w14:paraId="12B9B1EB" w14:textId="77777777" w:rsidR="00CB7425" w:rsidRPr="005F396D" w:rsidRDefault="00CB7425" w:rsidP="00CB7425">
            <w:pPr>
              <w:spacing w:after="0" w:line="240" w:lineRule="auto"/>
              <w:jc w:val="center"/>
              <w:rPr>
                <w:rFonts w:ascii="Arial" w:hAnsi="Arial" w:cs="Arial"/>
                <w:b/>
                <w:bCs/>
              </w:rPr>
            </w:pPr>
            <w:r w:rsidRPr="005F396D">
              <w:rPr>
                <w:rFonts w:ascii="Arial" w:hAnsi="Arial" w:cs="Arial"/>
                <w:b/>
                <w:bCs/>
              </w:rPr>
              <w:t xml:space="preserve">Total Contract Value </w:t>
            </w:r>
          </w:p>
          <w:p w14:paraId="78EB4AA7" w14:textId="77777777" w:rsidR="00CB7425" w:rsidRPr="005F396D" w:rsidRDefault="00CB7425" w:rsidP="00CB7425">
            <w:pPr>
              <w:spacing w:after="0" w:line="240" w:lineRule="auto"/>
              <w:jc w:val="center"/>
              <w:rPr>
                <w:rFonts w:ascii="Arial" w:hAnsi="Arial" w:cs="Arial"/>
                <w:b/>
                <w:bCs/>
              </w:rPr>
            </w:pPr>
            <w:r w:rsidRPr="005F396D">
              <w:rPr>
                <w:rFonts w:ascii="Arial" w:hAnsi="Arial" w:cs="Arial"/>
                <w:b/>
                <w:bCs/>
              </w:rPr>
              <w:t>Or</w:t>
            </w:r>
          </w:p>
          <w:p w14:paraId="1F3847BA" w14:textId="759BD10A" w:rsidR="00CB7425" w:rsidRPr="005F396D" w:rsidRDefault="00CB7425" w:rsidP="00CB7425">
            <w:pPr>
              <w:jc w:val="center"/>
            </w:pPr>
            <w:r w:rsidRPr="005F396D">
              <w:rPr>
                <w:rFonts w:ascii="Arial" w:hAnsi="Arial" w:cs="Arial"/>
                <w:b/>
                <w:bCs/>
              </w:rPr>
              <w:t xml:space="preserve">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4D24617E" w14:textId="66175DAD" w:rsidR="00CB7425" w:rsidRPr="005F396D" w:rsidRDefault="00CB7425" w:rsidP="00CB7425">
            <w:pPr>
              <w:jc w:val="center"/>
              <w:rPr>
                <w:rFonts w:ascii="Arial" w:hAnsi="Arial" w:cs="Arial"/>
              </w:rPr>
            </w:pPr>
            <w:r w:rsidRPr="005F396D">
              <w:rPr>
                <w:rFonts w:ascii="Arial" w:hAnsi="Arial" w:cs="Arial"/>
              </w:rPr>
              <w:t>£TBC</w:t>
            </w:r>
          </w:p>
        </w:tc>
      </w:tr>
    </w:tbl>
    <w:p w14:paraId="4C10223B" w14:textId="77777777" w:rsidR="00180E20" w:rsidRPr="005F396D"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5F396D" w:rsidRPr="005F396D"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Pr="005F396D" w:rsidRDefault="00180E20" w:rsidP="00344EB1">
            <w:pPr>
              <w:spacing w:after="0" w:line="240" w:lineRule="auto"/>
              <w:jc w:val="both"/>
              <w:rPr>
                <w:rFonts w:ascii="Arial" w:eastAsia="Times New Roman" w:hAnsi="Arial" w:cs="Times New Roman"/>
                <w:sz w:val="18"/>
                <w:szCs w:val="18"/>
                <w:lang w:val="en-GB" w:eastAsia="en-GB"/>
              </w:rPr>
            </w:pPr>
            <w:r w:rsidRPr="005F396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Pr="005F396D" w:rsidRDefault="00180E20" w:rsidP="00344EB1">
            <w:pPr>
              <w:spacing w:after="0" w:line="240" w:lineRule="auto"/>
              <w:jc w:val="both"/>
              <w:rPr>
                <w:rFonts w:ascii="Arial" w:eastAsia="Times New Roman" w:hAnsi="Arial" w:cs="Arial"/>
                <w:sz w:val="18"/>
                <w:szCs w:val="18"/>
                <w:lang w:val="en-GB" w:eastAsia="en-GB"/>
              </w:rPr>
            </w:pPr>
            <w:r w:rsidRPr="005F396D">
              <w:rPr>
                <w:rFonts w:ascii="Arial" w:eastAsia="Times New Roman" w:hAnsi="Arial" w:cs="Arial"/>
                <w:b/>
                <w:sz w:val="18"/>
                <w:szCs w:val="18"/>
                <w:lang w:val="en-GB" w:eastAsia="en-GB"/>
              </w:rPr>
              <w:t>Consignee Address (XY code only)</w:t>
            </w:r>
          </w:p>
        </w:tc>
      </w:tr>
      <w:tr w:rsidR="005F396D" w:rsidRPr="005F396D"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779F152F" w:rsidR="00180E20" w:rsidRPr="005F396D" w:rsidRDefault="00A24A2A" w:rsidP="00344EB1">
            <w:pPr>
              <w:spacing w:after="0" w:line="240" w:lineRule="auto"/>
              <w:jc w:val="both"/>
              <w:rPr>
                <w:rFonts w:ascii="Arial" w:eastAsia="Times New Roman" w:hAnsi="Arial" w:cs="Times New Roman"/>
                <w:lang w:val="en-GB" w:eastAsia="en-GB"/>
              </w:rPr>
            </w:pPr>
            <w:r w:rsidRPr="005F396D">
              <w:rPr>
                <w:rFonts w:ascii="Arial" w:eastAsia="Times New Roman" w:hAnsi="Arial" w:cs="Times New Roman"/>
                <w:lang w:val="en-GB" w:eastAsia="en-GB"/>
              </w:rPr>
              <w:t>1 - 13</w:t>
            </w:r>
          </w:p>
        </w:tc>
        <w:tc>
          <w:tcPr>
            <w:tcW w:w="4436" w:type="pct"/>
            <w:tcBorders>
              <w:top w:val="single" w:sz="4" w:space="0" w:color="auto"/>
              <w:left w:val="single" w:sz="4" w:space="0" w:color="auto"/>
              <w:bottom w:val="single" w:sz="4" w:space="0" w:color="auto"/>
              <w:right w:val="single" w:sz="4" w:space="0" w:color="auto"/>
            </w:tcBorders>
            <w:hideMark/>
          </w:tcPr>
          <w:p w14:paraId="50ED1FE5" w14:textId="5ADDDAE5" w:rsidR="00180E20" w:rsidRPr="005F396D" w:rsidRDefault="00A24A2A" w:rsidP="00344EB1">
            <w:pPr>
              <w:spacing w:after="0" w:line="240" w:lineRule="auto"/>
              <w:jc w:val="both"/>
              <w:rPr>
                <w:rFonts w:ascii="Arial" w:eastAsia="Times New Roman" w:hAnsi="Arial" w:cs="Arial"/>
                <w:lang w:val="en-GB" w:eastAsia="en-GB"/>
              </w:rPr>
            </w:pPr>
            <w:r w:rsidRPr="005F396D">
              <w:rPr>
                <w:rStyle w:val="normaltextrun"/>
                <w:rFonts w:cs="Arial"/>
                <w:shd w:val="clear" w:color="auto" w:fill="FFFFFF"/>
              </w:rPr>
              <w:t>Alverstoke, Gosport, PO12 2DL</w:t>
            </w:r>
            <w:r w:rsidRPr="005F396D">
              <w:rPr>
                <w:rStyle w:val="eop"/>
                <w:rFonts w:cs="Arial"/>
                <w:shd w:val="clear" w:color="auto" w:fill="FFFFFF"/>
              </w:rPr>
              <w:t> </w:t>
            </w:r>
          </w:p>
        </w:tc>
      </w:tr>
      <w:tr w:rsidR="005F396D" w:rsidRPr="005F396D"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Pr="005F396D" w:rsidRDefault="00180E20" w:rsidP="00344EB1">
            <w:pPr>
              <w:spacing w:after="0" w:line="240" w:lineRule="auto"/>
              <w:jc w:val="both"/>
              <w:rPr>
                <w:rFonts w:ascii="Arial" w:eastAsia="Times New Roman" w:hAnsi="Arial" w:cs="Times New Roman"/>
                <w:sz w:val="18"/>
                <w:szCs w:val="18"/>
                <w:lang w:val="en-GB" w:eastAsia="en-GB"/>
              </w:rPr>
            </w:pPr>
            <w:r w:rsidRPr="005F396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5F396D" w:rsidRDefault="00180E20" w:rsidP="00344EB1">
            <w:pPr>
              <w:spacing w:after="0" w:line="240" w:lineRule="auto"/>
              <w:jc w:val="both"/>
              <w:rPr>
                <w:rFonts w:ascii="Arial" w:eastAsia="Times New Roman" w:hAnsi="Arial" w:cs="Arial"/>
                <w:sz w:val="18"/>
                <w:szCs w:val="18"/>
                <w:lang w:val="en-GB" w:eastAsia="en-GB"/>
              </w:rPr>
            </w:pPr>
            <w:r w:rsidRPr="005F396D">
              <w:rPr>
                <w:rFonts w:ascii="Arial" w:eastAsia="Times New Roman" w:hAnsi="Arial" w:cs="Arial"/>
                <w:b/>
                <w:sz w:val="18"/>
                <w:szCs w:val="18"/>
                <w:lang w:val="en-GB" w:eastAsia="en-GB"/>
              </w:rPr>
              <w:t>Payment Schedule</w:t>
            </w:r>
          </w:p>
        </w:tc>
      </w:tr>
      <w:tr w:rsidR="005F396D" w:rsidRPr="005F396D"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776241A6" w:rsidR="00180E20" w:rsidRPr="005F396D" w:rsidRDefault="00A24A2A" w:rsidP="00344EB1">
            <w:pPr>
              <w:spacing w:after="0" w:line="240" w:lineRule="auto"/>
              <w:jc w:val="both"/>
              <w:rPr>
                <w:rFonts w:ascii="Arial" w:eastAsia="Times New Roman" w:hAnsi="Arial" w:cs="Times New Roman"/>
                <w:lang w:val="en-GB" w:eastAsia="en-GB"/>
              </w:rPr>
            </w:pPr>
            <w:r w:rsidRPr="005F396D">
              <w:rPr>
                <w:rFonts w:ascii="Arial" w:eastAsia="Times New Roman" w:hAnsi="Arial" w:cs="Times New Roman"/>
                <w:lang w:val="en-GB" w:eastAsia="en-GB"/>
              </w:rPr>
              <w:t>1 - 2</w:t>
            </w:r>
          </w:p>
        </w:tc>
        <w:tc>
          <w:tcPr>
            <w:tcW w:w="4436" w:type="pct"/>
            <w:tcBorders>
              <w:top w:val="single" w:sz="4" w:space="0" w:color="auto"/>
              <w:left w:val="single" w:sz="4" w:space="0" w:color="auto"/>
              <w:bottom w:val="single" w:sz="4" w:space="0" w:color="auto"/>
              <w:right w:val="single" w:sz="4" w:space="0" w:color="auto"/>
            </w:tcBorders>
            <w:hideMark/>
          </w:tcPr>
          <w:p w14:paraId="4F71E310" w14:textId="77777777" w:rsidR="00180E20" w:rsidRPr="005F396D" w:rsidRDefault="00180E20" w:rsidP="00344EB1">
            <w:pPr>
              <w:spacing w:after="0" w:line="240" w:lineRule="auto"/>
              <w:jc w:val="both"/>
              <w:rPr>
                <w:rFonts w:ascii="Arial" w:eastAsia="Times New Roman" w:hAnsi="Arial" w:cs="Arial"/>
                <w:lang w:val="en-GB" w:eastAsia="en-GB"/>
              </w:rPr>
            </w:pPr>
            <w:r w:rsidRPr="005F396D">
              <w:rPr>
                <w:rFonts w:ascii="Arial" w:eastAsia="Times New Roman" w:hAnsi="Arial" w:cs="Arial"/>
                <w:lang w:val="en-GB" w:eastAsia="en-GB"/>
              </w:rPr>
              <w:t xml:space="preserve">Payment to be made following successful delivery of each item </w:t>
            </w:r>
          </w:p>
        </w:tc>
      </w:tr>
      <w:tr w:rsidR="005F396D" w:rsidRPr="005F396D" w14:paraId="7BE0D2A1"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04EC57C4" w14:textId="62299F71" w:rsidR="00180E20" w:rsidRPr="005F396D" w:rsidRDefault="00934B1B" w:rsidP="00344EB1">
            <w:pPr>
              <w:spacing w:after="0" w:line="240" w:lineRule="auto"/>
              <w:jc w:val="both"/>
              <w:rPr>
                <w:rFonts w:ascii="Arial" w:eastAsia="Times New Roman" w:hAnsi="Arial" w:cs="Times New Roman"/>
                <w:lang w:val="en-GB" w:eastAsia="en-GB"/>
              </w:rPr>
            </w:pPr>
            <w:r w:rsidRPr="005F396D">
              <w:rPr>
                <w:rFonts w:ascii="Arial" w:eastAsia="Times New Roman" w:hAnsi="Arial" w:cs="Times New Roman"/>
                <w:lang w:val="en-GB" w:eastAsia="en-GB"/>
              </w:rPr>
              <w:t>3 - 13</w:t>
            </w:r>
          </w:p>
        </w:tc>
        <w:tc>
          <w:tcPr>
            <w:tcW w:w="4436" w:type="pct"/>
            <w:tcBorders>
              <w:top w:val="single" w:sz="4" w:space="0" w:color="auto"/>
              <w:left w:val="single" w:sz="4" w:space="0" w:color="auto"/>
              <w:bottom w:val="single" w:sz="4" w:space="0" w:color="auto"/>
              <w:right w:val="single" w:sz="4" w:space="0" w:color="auto"/>
            </w:tcBorders>
            <w:hideMark/>
          </w:tcPr>
          <w:p w14:paraId="79EFB432" w14:textId="77777777" w:rsidR="00180E20" w:rsidRPr="005F396D" w:rsidRDefault="00180E20" w:rsidP="00344EB1">
            <w:pPr>
              <w:spacing w:after="0" w:line="240" w:lineRule="auto"/>
              <w:jc w:val="both"/>
              <w:rPr>
                <w:rFonts w:ascii="Arial" w:eastAsia="Times New Roman" w:hAnsi="Arial" w:cs="Arial"/>
                <w:lang w:val="en-GB" w:eastAsia="en-GB"/>
              </w:rPr>
            </w:pPr>
            <w:r w:rsidRPr="005F396D">
              <w:rPr>
                <w:rFonts w:ascii="Arial" w:eastAsia="Times New Roman" w:hAnsi="Arial" w:cs="Arial"/>
                <w:lang w:val="en-GB" w:eastAsia="en-GB"/>
              </w:rPr>
              <w:t xml:space="preserve">Payments to be made following successful completion of each service    </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0"/>
          <w:footerReference w:type="default" r:id="rId31"/>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44" w:name="tcstart"/>
      <w:bookmarkEnd w:id="44"/>
      <w:r>
        <w:rPr>
          <w:rFonts w:ascii="Arial" w:eastAsia="Arial" w:hAnsi="Arial" w:cs="Arial"/>
          <w:b/>
          <w:bCs/>
          <w:spacing w:val="-2"/>
          <w:position w:val="-1"/>
          <w:sz w:val="32"/>
          <w:szCs w:val="32"/>
          <w:lang w:val="en-GB" w:eastAsia="en-GB"/>
        </w:rPr>
        <w:t xml:space="preserve">     </w:t>
      </w:r>
    </w:p>
    <w:p w14:paraId="44225734" w14:textId="77777777" w:rsidR="00F36B86" w:rsidRPr="00934B1B" w:rsidRDefault="00F36B86" w:rsidP="00F36B86">
      <w:pPr>
        <w:spacing w:after="0" w:line="240" w:lineRule="auto"/>
        <w:ind w:right="-23"/>
        <w:rPr>
          <w:rFonts w:ascii="Arial" w:eastAsia="Times New Roman" w:hAnsi="Arial" w:cs="Arial"/>
          <w:lang w:val="en-GB" w:eastAsia="en-GB"/>
        </w:rPr>
      </w:pPr>
      <w:r w:rsidRPr="00934B1B">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3C7CAB72" w14:textId="77777777" w:rsidR="00180E20" w:rsidRPr="00584C6D" w:rsidRDefault="00180E20" w:rsidP="00180E20">
      <w:pPr>
        <w:spacing w:after="0" w:line="240" w:lineRule="auto"/>
        <w:ind w:right="-23"/>
        <w:rPr>
          <w:rFonts w:ascii="Arial" w:eastAsia="Arial" w:hAnsi="Arial" w:cs="Arial"/>
          <w:spacing w:val="-2"/>
          <w:position w:val="-1"/>
          <w:lang w:val="en-GB" w:eastAsia="en-GB"/>
        </w:rPr>
      </w:pPr>
      <w:r w:rsidRPr="00584C6D">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15CA0FD4" w14:textId="77777777" w:rsidR="00180E20" w:rsidRPr="00584C6D" w:rsidRDefault="00180E20" w:rsidP="00180E20">
      <w:pPr>
        <w:spacing w:after="0" w:line="240" w:lineRule="auto"/>
        <w:ind w:right="-23"/>
        <w:rPr>
          <w:rFonts w:ascii="Arial" w:eastAsia="Arial" w:hAnsi="Arial" w:cs="Arial"/>
          <w:spacing w:val="-2"/>
          <w:position w:val="-1"/>
          <w:lang w:val="en-GB" w:eastAsia="en-GB"/>
        </w:rPr>
      </w:pPr>
    </w:p>
    <w:p w14:paraId="03CE0293" w14:textId="77777777" w:rsidR="00180E20" w:rsidRPr="00584C6D" w:rsidRDefault="00180E20" w:rsidP="5D09CE40">
      <w:pPr>
        <w:spacing w:after="0" w:line="240" w:lineRule="auto"/>
        <w:ind w:right="-23"/>
        <w:rPr>
          <w:rFonts w:ascii="Arial" w:eastAsia="Arial" w:hAnsi="Arial" w:cs="Arial"/>
          <w:spacing w:val="-2"/>
          <w:position w:val="-1"/>
          <w:lang w:eastAsia="en-GB"/>
        </w:rPr>
      </w:pPr>
      <w:r w:rsidRPr="00584C6D">
        <w:rPr>
          <w:rFonts w:ascii="Arial" w:eastAsia="Arial" w:hAnsi="Arial" w:cs="Arial"/>
          <w:spacing w:val="-2"/>
          <w:position w:val="-1"/>
          <w:lang w:eastAsia="en-GB"/>
        </w:rPr>
        <w:t xml:space="preserve">The contract value will be a limit of liability under which the Authority shall be entitled to purchase any goods and/or services listed at the firm prices set, dependent on Authority requirements.  </w:t>
      </w:r>
    </w:p>
    <w:p w14:paraId="11456A9E" w14:textId="77777777" w:rsidR="00180E20" w:rsidRPr="00584C6D" w:rsidRDefault="00180E20" w:rsidP="00180E20">
      <w:pPr>
        <w:spacing w:after="0" w:line="240" w:lineRule="auto"/>
        <w:ind w:right="-23"/>
        <w:rPr>
          <w:rFonts w:ascii="Arial" w:eastAsia="Arial" w:hAnsi="Arial" w:cs="Arial"/>
          <w:spacing w:val="-2"/>
          <w:position w:val="-1"/>
          <w:lang w:val="en-GB" w:eastAsia="en-GB"/>
        </w:rPr>
      </w:pPr>
    </w:p>
    <w:p w14:paraId="28A9E72B" w14:textId="77777777" w:rsidR="003452B3" w:rsidRDefault="003452B3" w:rsidP="003452B3">
      <w:pPr>
        <w:spacing w:after="0" w:line="240" w:lineRule="auto"/>
        <w:ind w:right="-23"/>
        <w:rPr>
          <w:rFonts w:ascii="Arial" w:eastAsia="Arial" w:hAnsi="Arial" w:cs="Arial"/>
          <w:spacing w:val="-2"/>
          <w:position w:val="-1"/>
          <w:lang w:val="en-GB" w:eastAsia="en-GB"/>
        </w:rPr>
      </w:pPr>
      <w:r w:rsidRPr="00584C6D">
        <w:rPr>
          <w:rFonts w:ascii="Arial" w:eastAsia="Arial" w:hAnsi="Arial" w:cs="Arial"/>
          <w:spacing w:val="-2"/>
          <w:position w:val="-1"/>
          <w:lang w:val="en-GB" w:eastAsia="en-GB"/>
        </w:rPr>
        <w:t xml:space="preserve">The Prices set for each item shall be the total maximum price the Contractor shall charge for the delivery of the goods and/or services covered within that item (prior to any VOP adjustment, where adjustment date has not yet passed). No further costs shall be claimed by the Contractor and all prices quoted shall </w:t>
      </w:r>
      <w:r w:rsidRPr="003577A9">
        <w:rPr>
          <w:rFonts w:ascii="Arial" w:eastAsia="Arial" w:hAnsi="Arial" w:cs="Arial"/>
          <w:spacing w:val="-2"/>
          <w:position w:val="-1"/>
          <w:lang w:val="en-GB" w:eastAsia="en-GB"/>
        </w:rPr>
        <w:t xml:space="preserve">include as a minimum, but </w:t>
      </w:r>
      <w:r>
        <w:rPr>
          <w:rFonts w:ascii="Arial" w:eastAsia="Arial" w:hAnsi="Arial" w:cs="Arial"/>
          <w:spacing w:val="-2"/>
          <w:position w:val="-1"/>
          <w:lang w:val="en-GB" w:eastAsia="en-GB"/>
        </w:rPr>
        <w:t>not be limited to:</w:t>
      </w:r>
    </w:p>
    <w:p w14:paraId="191612B9"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ED9133A"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68C397F9"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32AA07B2"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3FF60225"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5BBD0E0C"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7ED0BC92"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28DF218E"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3170973"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75D2317A"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C11813"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59C54307"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FA9513C"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1D9E6801"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6108B5EB"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637E41F"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49373461"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65E15324" w14:textId="77777777" w:rsidR="003452B3" w:rsidRDefault="003452B3" w:rsidP="003452B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24E8AADF" w14:textId="77777777" w:rsidR="005A503B" w:rsidRPr="007F5659" w:rsidRDefault="005A503B" w:rsidP="007F5659">
      <w:pPr>
        <w:spacing w:after="0" w:line="240" w:lineRule="auto"/>
        <w:ind w:left="41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6A362510" w14:textId="77777777" w:rsidR="005A503B" w:rsidRPr="00251A1F" w:rsidRDefault="005A503B" w:rsidP="005A503B">
      <w:pPr>
        <w:spacing w:after="0" w:line="240" w:lineRule="auto"/>
        <w:ind w:right="-23"/>
        <w:rPr>
          <w:rFonts w:ascii="Arial" w:eastAsia="Arial" w:hAnsi="Arial" w:cs="Arial"/>
          <w:b/>
          <w:bCs/>
          <w:spacing w:val="-2"/>
          <w:position w:val="-1"/>
          <w:lang w:val="en-GB" w:eastAsia="en-GB"/>
        </w:rPr>
      </w:pPr>
      <w:r w:rsidRPr="00251A1F">
        <w:rPr>
          <w:rFonts w:ascii="Arial" w:eastAsia="Arial" w:hAnsi="Arial" w:cs="Arial"/>
          <w:b/>
          <w:bCs/>
          <w:spacing w:val="-2"/>
          <w:position w:val="-1"/>
          <w:lang w:val="en-GB" w:eastAsia="en-GB"/>
        </w:rPr>
        <w:t>Variation of Price (VOP)</w:t>
      </w:r>
    </w:p>
    <w:p w14:paraId="3A38BD3D" w14:textId="77777777" w:rsidR="005A503B" w:rsidRPr="00251A1F" w:rsidRDefault="005A503B" w:rsidP="005A503B">
      <w:pPr>
        <w:spacing w:after="0" w:line="240" w:lineRule="auto"/>
        <w:ind w:right="-23"/>
        <w:rPr>
          <w:rFonts w:ascii="Arial" w:eastAsia="Arial" w:hAnsi="Arial" w:cs="Arial"/>
          <w:spacing w:val="-2"/>
          <w:position w:val="-1"/>
          <w:lang w:val="en-GB" w:eastAsia="en-GB"/>
        </w:rPr>
      </w:pPr>
    </w:p>
    <w:p w14:paraId="2DC0B29D" w14:textId="40DD83E2" w:rsidR="005A503B" w:rsidRPr="00251A1F" w:rsidRDefault="005A503B" w:rsidP="005A503B">
      <w:pPr>
        <w:spacing w:after="0" w:line="240" w:lineRule="auto"/>
        <w:ind w:right="-23"/>
        <w:rPr>
          <w:rFonts w:ascii="Arial" w:eastAsia="Arial" w:hAnsi="Arial" w:cs="Arial"/>
          <w:spacing w:val="-2"/>
          <w:position w:val="-1"/>
          <w:lang w:val="en-GB" w:eastAsia="en-GB"/>
        </w:rPr>
      </w:pPr>
      <w:r w:rsidRPr="00251A1F">
        <w:rPr>
          <w:rFonts w:ascii="Arial" w:eastAsia="Arial" w:hAnsi="Arial" w:cs="Arial"/>
          <w:spacing w:val="-2"/>
          <w:position w:val="-1"/>
          <w:lang w:val="en-GB" w:eastAsia="en-GB"/>
        </w:rPr>
        <w:t xml:space="preserve">All Prices for goods and/or services with delivery dates in Contract Periods </w:t>
      </w:r>
      <w:r w:rsidR="006E0BBA" w:rsidRPr="00251A1F">
        <w:rPr>
          <w:rFonts w:ascii="Arial" w:eastAsia="Arial" w:hAnsi="Arial" w:cs="Arial"/>
          <w:spacing w:val="-2"/>
          <w:position w:val="-1"/>
          <w:lang w:val="en-GB" w:eastAsia="en-GB"/>
        </w:rPr>
        <w:t>3</w:t>
      </w:r>
      <w:r w:rsidRPr="00251A1F">
        <w:rPr>
          <w:rFonts w:ascii="Arial" w:eastAsia="Arial" w:hAnsi="Arial" w:cs="Arial"/>
          <w:spacing w:val="-2"/>
          <w:position w:val="-1"/>
          <w:lang w:val="en-GB" w:eastAsia="en-GB"/>
        </w:rPr>
        <w:t xml:space="preserve">, </w:t>
      </w:r>
      <w:r w:rsidR="006E0BBA" w:rsidRPr="00251A1F">
        <w:rPr>
          <w:rFonts w:ascii="Arial" w:eastAsia="Arial" w:hAnsi="Arial" w:cs="Arial"/>
          <w:spacing w:val="-2"/>
          <w:position w:val="-1"/>
          <w:lang w:val="en-GB" w:eastAsia="en-GB"/>
        </w:rPr>
        <w:t>4</w:t>
      </w:r>
      <w:r w:rsidRPr="00251A1F">
        <w:rPr>
          <w:rFonts w:ascii="Arial" w:eastAsia="Arial" w:hAnsi="Arial" w:cs="Arial"/>
          <w:spacing w:val="-2"/>
          <w:position w:val="-1"/>
          <w:lang w:val="en-GB" w:eastAsia="en-GB"/>
        </w:rPr>
        <w:t xml:space="preserve"> or </w:t>
      </w:r>
      <w:r w:rsidR="006E0BBA" w:rsidRPr="00251A1F">
        <w:rPr>
          <w:rFonts w:ascii="Arial" w:eastAsia="Arial" w:hAnsi="Arial" w:cs="Arial"/>
          <w:spacing w:val="-2"/>
          <w:position w:val="-1"/>
          <w:lang w:val="en-GB" w:eastAsia="en-GB"/>
        </w:rPr>
        <w:t>5</w:t>
      </w:r>
      <w:r w:rsidRPr="00251A1F">
        <w:rPr>
          <w:rFonts w:ascii="Arial" w:eastAsia="Arial" w:hAnsi="Arial" w:cs="Arial"/>
          <w:spacing w:val="-2"/>
          <w:position w:val="-1"/>
          <w:lang w:val="en-GB" w:eastAsia="en-GB"/>
        </w:rPr>
        <w:t xml:space="preserve"> are firm prices which are not subject to any adjustment.</w:t>
      </w:r>
    </w:p>
    <w:p w14:paraId="549108A0" w14:textId="77777777" w:rsidR="005A503B" w:rsidRPr="00251A1F" w:rsidRDefault="005A503B" w:rsidP="005A503B">
      <w:pPr>
        <w:spacing w:after="0" w:line="240" w:lineRule="auto"/>
        <w:ind w:right="-23"/>
        <w:rPr>
          <w:rFonts w:ascii="Arial" w:eastAsia="Arial" w:hAnsi="Arial" w:cs="Arial"/>
          <w:spacing w:val="-2"/>
          <w:position w:val="-1"/>
          <w:lang w:val="en-GB" w:eastAsia="en-GB"/>
        </w:rPr>
      </w:pPr>
    </w:p>
    <w:p w14:paraId="5B04C8ED" w14:textId="679A745E" w:rsidR="005A503B" w:rsidRPr="00251A1F" w:rsidRDefault="005A503B" w:rsidP="005A503B">
      <w:pPr>
        <w:spacing w:after="0" w:line="240" w:lineRule="auto"/>
        <w:ind w:right="-23"/>
        <w:rPr>
          <w:rFonts w:ascii="Arial" w:eastAsia="Arial" w:hAnsi="Arial" w:cs="Arial"/>
          <w:spacing w:val="-2"/>
          <w:position w:val="-1"/>
          <w:lang w:val="en-GB" w:eastAsia="en-GB"/>
        </w:rPr>
      </w:pPr>
      <w:r w:rsidRPr="00251A1F">
        <w:rPr>
          <w:rFonts w:ascii="Arial" w:eastAsia="Arial" w:hAnsi="Arial" w:cs="Arial"/>
          <w:spacing w:val="-2"/>
          <w:position w:val="-1"/>
          <w:lang w:val="en-GB" w:eastAsia="en-GB"/>
        </w:rPr>
        <w:t xml:space="preserve">All Prices for goods and/or services with delivery dates in Contract Periods </w:t>
      </w:r>
      <w:r w:rsidR="006E0BBA" w:rsidRPr="00251A1F">
        <w:rPr>
          <w:rFonts w:ascii="Arial" w:eastAsia="Arial" w:hAnsi="Arial" w:cs="Arial"/>
          <w:spacing w:val="-2"/>
          <w:position w:val="-1"/>
          <w:lang w:val="en-GB" w:eastAsia="en-GB"/>
        </w:rPr>
        <w:t>6</w:t>
      </w:r>
      <w:r w:rsidRPr="00251A1F">
        <w:rPr>
          <w:rFonts w:ascii="Arial" w:eastAsia="Arial" w:hAnsi="Arial" w:cs="Arial"/>
          <w:spacing w:val="-2"/>
          <w:position w:val="-1"/>
          <w:lang w:val="en-GB" w:eastAsia="en-GB"/>
        </w:rPr>
        <w:t xml:space="preserve"> </w:t>
      </w:r>
      <w:r w:rsidR="006E0BBA" w:rsidRPr="00251A1F">
        <w:rPr>
          <w:rFonts w:ascii="Arial" w:eastAsia="Arial" w:hAnsi="Arial" w:cs="Arial"/>
          <w:spacing w:val="-2"/>
          <w:position w:val="-1"/>
          <w:lang w:val="en-GB" w:eastAsia="en-GB"/>
        </w:rPr>
        <w:t>to 13</w:t>
      </w:r>
      <w:r w:rsidRPr="00251A1F">
        <w:rPr>
          <w:rFonts w:ascii="Arial" w:eastAsia="Arial" w:hAnsi="Arial" w:cs="Arial"/>
          <w:spacing w:val="-2"/>
          <w:position w:val="-1"/>
          <w:lang w:val="en-GB" w:eastAsia="en-GB"/>
        </w:rPr>
        <w:t xml:space="preserve"> are firm prices which shall be the subject to a VOP adjustment in accordance with the following calculation:</w:t>
      </w:r>
    </w:p>
    <w:p w14:paraId="619D0E07" w14:textId="77777777" w:rsidR="005A503B" w:rsidRPr="00251A1F" w:rsidRDefault="005A503B" w:rsidP="005A503B">
      <w:pPr>
        <w:spacing w:after="0" w:line="240" w:lineRule="auto"/>
        <w:ind w:right="-23"/>
        <w:rPr>
          <w:rFonts w:ascii="Arial" w:eastAsia="Arial" w:hAnsi="Arial" w:cs="Arial"/>
          <w:spacing w:val="-2"/>
          <w:position w:val="-1"/>
          <w:lang w:val="en-GB" w:eastAsia="en-GB"/>
        </w:rPr>
      </w:pPr>
    </w:p>
    <w:p w14:paraId="61300BE4" w14:textId="77777777" w:rsidR="005A503B" w:rsidRPr="00251A1F" w:rsidRDefault="005A503B" w:rsidP="005A503B">
      <w:pPr>
        <w:pStyle w:val="JCRParagraph"/>
      </w:pPr>
      <w:r w:rsidRPr="00251A1F">
        <w:t>V = P (a+b(Oi/O0)) – P</w:t>
      </w:r>
    </w:p>
    <w:p w14:paraId="0B451282" w14:textId="77777777" w:rsidR="005A503B" w:rsidRPr="00251A1F" w:rsidRDefault="005A503B" w:rsidP="005A503B">
      <w:pPr>
        <w:pStyle w:val="JCRParagraph"/>
      </w:pPr>
      <w:r w:rsidRPr="00251A1F">
        <w:t>where;</w:t>
      </w:r>
    </w:p>
    <w:p w14:paraId="73E3AF2F" w14:textId="77777777" w:rsidR="005A503B" w:rsidRPr="00251A1F" w:rsidRDefault="005A503B" w:rsidP="005A503B">
      <w:pPr>
        <w:pStyle w:val="JCRParagraph"/>
      </w:pPr>
      <w:r w:rsidRPr="00251A1F">
        <w:t>P is the firm price for goods and/or services delivered in Contract Period 1</w:t>
      </w:r>
    </w:p>
    <w:p w14:paraId="00C4937E" w14:textId="77777777" w:rsidR="005A503B" w:rsidRDefault="005A503B" w:rsidP="005A503B">
      <w:pPr>
        <w:pStyle w:val="JCRParagraph"/>
      </w:pPr>
      <w:r>
        <w:t>a is 0.1, which is the non-variable element of prices</w:t>
      </w:r>
    </w:p>
    <w:p w14:paraId="105AEE2A" w14:textId="77777777" w:rsidR="005A503B" w:rsidRDefault="005A503B" w:rsidP="005A503B">
      <w:pPr>
        <w:pStyle w:val="JCRParagraph"/>
      </w:pPr>
      <w:r>
        <w:t>b is 0.9, which is the variable element of prices</w:t>
      </w:r>
    </w:p>
    <w:p w14:paraId="0B6F8D3D" w14:textId="77777777" w:rsidR="005A503B" w:rsidRDefault="005A503B" w:rsidP="005A503B">
      <w:pPr>
        <w:pStyle w:val="JCRParagraph"/>
      </w:pPr>
      <w:r>
        <w:t>Oi is the 12-month index average for the four quarters prior to the quarter in which the variation calculation is being made</w:t>
      </w:r>
    </w:p>
    <w:p w14:paraId="518A232E" w14:textId="77777777" w:rsidR="005A503B" w:rsidRDefault="005A503B" w:rsidP="005A503B">
      <w:pPr>
        <w:pStyle w:val="JCRParagraph"/>
      </w:pPr>
      <w:r>
        <w:t>O0 is the 12-month index average for the four quarters prior to the quarter in which the contract commenced</w:t>
      </w:r>
    </w:p>
    <w:p w14:paraId="3B747EE1" w14:textId="77777777" w:rsidR="005A503B" w:rsidRDefault="005A503B" w:rsidP="005A503B">
      <w:pPr>
        <w:spacing w:after="0" w:line="240" w:lineRule="auto"/>
        <w:ind w:right="-23"/>
        <w:rPr>
          <w:rFonts w:ascii="Arial" w:eastAsia="Arial" w:hAnsi="Arial" w:cs="Arial"/>
          <w:spacing w:val="-2"/>
          <w:position w:val="-1"/>
          <w:lang w:val="en-GB" w:eastAsia="en-GB"/>
        </w:rPr>
      </w:pPr>
    </w:p>
    <w:p w14:paraId="7F3453C1" w14:textId="792C38D7" w:rsidR="005A503B" w:rsidRPr="00251A1F"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Prior to any VOP adjustment, the prices for goods and/or services with delivery dates in Contract Periods </w:t>
      </w:r>
      <w:r w:rsidR="0030420E" w:rsidRPr="00251A1F">
        <w:rPr>
          <w:rFonts w:ascii="Arial" w:eastAsia="Arial" w:hAnsi="Arial" w:cs="Arial"/>
          <w:spacing w:val="-2"/>
          <w:position w:val="-1"/>
          <w:lang w:val="en-GB" w:eastAsia="en-GB"/>
        </w:rPr>
        <w:t>1</w:t>
      </w:r>
      <w:r w:rsidRPr="00251A1F">
        <w:rPr>
          <w:rFonts w:ascii="Arial" w:eastAsia="Arial" w:hAnsi="Arial" w:cs="Arial"/>
          <w:spacing w:val="-2"/>
          <w:position w:val="-1"/>
          <w:lang w:val="en-GB" w:eastAsia="en-GB"/>
        </w:rPr>
        <w:t xml:space="preserve"> </w:t>
      </w:r>
      <w:r w:rsidR="00584C6D" w:rsidRPr="00251A1F">
        <w:rPr>
          <w:rFonts w:ascii="Arial" w:eastAsia="Arial" w:hAnsi="Arial" w:cs="Arial"/>
          <w:spacing w:val="-2"/>
          <w:position w:val="-1"/>
          <w:lang w:val="en-GB" w:eastAsia="en-GB"/>
        </w:rPr>
        <w:t>to</w:t>
      </w:r>
      <w:r w:rsidRPr="00251A1F">
        <w:rPr>
          <w:rFonts w:ascii="Arial" w:eastAsia="Arial" w:hAnsi="Arial" w:cs="Arial"/>
          <w:spacing w:val="-2"/>
          <w:position w:val="-1"/>
          <w:lang w:val="en-GB" w:eastAsia="en-GB"/>
        </w:rPr>
        <w:t xml:space="preserve"> </w:t>
      </w:r>
      <w:r w:rsidR="0030420E" w:rsidRPr="00251A1F">
        <w:rPr>
          <w:rFonts w:ascii="Arial" w:eastAsia="Arial" w:hAnsi="Arial" w:cs="Arial"/>
          <w:spacing w:val="-2"/>
          <w:position w:val="-1"/>
          <w:lang w:val="en-GB" w:eastAsia="en-GB"/>
        </w:rPr>
        <w:t>5</w:t>
      </w:r>
      <w:r w:rsidRPr="00251A1F">
        <w:rPr>
          <w:rFonts w:ascii="Arial" w:eastAsia="Arial" w:hAnsi="Arial" w:cs="Arial"/>
          <w:spacing w:val="-2"/>
          <w:position w:val="-1"/>
          <w:lang w:val="en-GB" w:eastAsia="en-GB"/>
        </w:rPr>
        <w:t xml:space="preserve"> shall be the same as the prices stated for those goods and/or services in Contract Period 1.</w:t>
      </w:r>
    </w:p>
    <w:p w14:paraId="157E0109"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1DFA7BB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2D697706" w14:textId="77777777" w:rsidR="005A503B" w:rsidRDefault="005A503B" w:rsidP="005A503B">
      <w:pPr>
        <w:spacing w:after="0" w:line="240" w:lineRule="auto"/>
        <w:ind w:right="-23"/>
        <w:rPr>
          <w:rFonts w:ascii="Arial" w:eastAsia="Arial" w:hAnsi="Arial" w:cs="Arial"/>
          <w:spacing w:val="-2"/>
          <w:position w:val="-1"/>
          <w:lang w:val="en-GB" w:eastAsia="en-GB"/>
        </w:rPr>
      </w:pPr>
    </w:p>
    <w:p w14:paraId="4207DC99"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42A6B4FF" w14:textId="77777777" w:rsidR="005A503B" w:rsidRDefault="005A503B" w:rsidP="005A503B">
      <w:pPr>
        <w:spacing w:after="0" w:line="240" w:lineRule="auto"/>
        <w:ind w:right="-23"/>
        <w:rPr>
          <w:rFonts w:ascii="Arial" w:eastAsia="Arial" w:hAnsi="Arial" w:cs="Arial"/>
          <w:spacing w:val="-2"/>
          <w:position w:val="-1"/>
          <w:lang w:val="en-GB" w:eastAsia="en-GB"/>
        </w:rPr>
      </w:pPr>
    </w:p>
    <w:p w14:paraId="107A6532" w14:textId="2DC81631"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VOP will apply also apply to any optional requirements or periods, should those optional requirements or periods have delivery dates in in Contract Periods</w:t>
      </w:r>
      <w:r w:rsidRPr="005F396D">
        <w:rPr>
          <w:rFonts w:ascii="Arial" w:eastAsia="Arial" w:hAnsi="Arial" w:cs="Arial"/>
          <w:spacing w:val="-2"/>
          <w:position w:val="-1"/>
          <w:lang w:val="en-GB" w:eastAsia="en-GB"/>
        </w:rPr>
        <w:t xml:space="preserve"> </w:t>
      </w:r>
      <w:r w:rsidR="0030420E" w:rsidRPr="005F396D">
        <w:rPr>
          <w:rFonts w:ascii="Arial" w:eastAsia="Arial" w:hAnsi="Arial" w:cs="Arial"/>
          <w:spacing w:val="-2"/>
          <w:position w:val="-1"/>
          <w:lang w:val="en-GB" w:eastAsia="en-GB"/>
        </w:rPr>
        <w:t>6</w:t>
      </w:r>
      <w:r w:rsidRPr="005F396D">
        <w:rPr>
          <w:rFonts w:ascii="Arial" w:eastAsia="Arial" w:hAnsi="Arial" w:cs="Arial"/>
          <w:spacing w:val="-2"/>
          <w:position w:val="-1"/>
          <w:lang w:val="en-GB" w:eastAsia="en-GB"/>
        </w:rPr>
        <w:t xml:space="preserve"> and </w:t>
      </w:r>
      <w:r w:rsidR="0030420E" w:rsidRPr="005F396D">
        <w:rPr>
          <w:rFonts w:ascii="Arial" w:eastAsia="Arial" w:hAnsi="Arial" w:cs="Arial"/>
          <w:spacing w:val="-2"/>
          <w:position w:val="-1"/>
          <w:lang w:val="en-GB" w:eastAsia="en-GB"/>
        </w:rPr>
        <w:t>13</w:t>
      </w:r>
      <w:r w:rsidRPr="005F396D">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Any optional requirements or periods with delivery dates in Contract Periods 1, 2 or 3 shall be at the firm prices.</w:t>
      </w:r>
    </w:p>
    <w:p w14:paraId="4288D860" w14:textId="77777777" w:rsidR="005A503B" w:rsidRDefault="005A503B" w:rsidP="005A503B">
      <w:pPr>
        <w:spacing w:after="0" w:line="240" w:lineRule="auto"/>
        <w:ind w:right="-23"/>
        <w:rPr>
          <w:rFonts w:ascii="Arial" w:eastAsia="Arial" w:hAnsi="Arial" w:cs="Arial"/>
          <w:spacing w:val="-2"/>
          <w:position w:val="-1"/>
          <w:lang w:val="en-GB" w:eastAsia="en-GB"/>
        </w:rPr>
      </w:pPr>
    </w:p>
    <w:p w14:paraId="16E1B0F8" w14:textId="77777777" w:rsidR="005A503B" w:rsidRPr="0030420E"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Index to be used for the VOP calculation shall be the “</w:t>
      </w:r>
      <w:r w:rsidRPr="0030420E">
        <w:rPr>
          <w:rFonts w:ascii="Arial" w:eastAsia="Arial" w:hAnsi="Arial" w:cs="Arial"/>
          <w:spacing w:val="-2"/>
          <w:position w:val="-1"/>
          <w:lang w:val="en-GB" w:eastAsia="en-GB"/>
        </w:rPr>
        <w:t>Top Level SPPI, Sections H to U excl. Section K” produced by the Office of National Statistics.</w:t>
      </w:r>
    </w:p>
    <w:p w14:paraId="6B4EE89E" w14:textId="77777777" w:rsidR="005A503B" w:rsidRPr="0030420E" w:rsidRDefault="005A503B" w:rsidP="005A503B">
      <w:pPr>
        <w:spacing w:after="0" w:line="240" w:lineRule="auto"/>
        <w:ind w:right="-23"/>
        <w:rPr>
          <w:rFonts w:ascii="Arial" w:eastAsia="Arial" w:hAnsi="Arial" w:cs="Arial"/>
          <w:spacing w:val="-2"/>
          <w:position w:val="-1"/>
          <w:lang w:val="en-GB" w:eastAsia="en-GB"/>
        </w:rPr>
      </w:pPr>
    </w:p>
    <w:p w14:paraId="4D3EDD06" w14:textId="77777777" w:rsidR="005A503B" w:rsidRDefault="005A503B" w:rsidP="005A503B">
      <w:pPr>
        <w:spacing w:after="0" w:line="240" w:lineRule="auto"/>
        <w:ind w:right="-23"/>
        <w:rPr>
          <w:rFonts w:ascii="Arial" w:eastAsia="Arial" w:hAnsi="Arial" w:cs="Arial"/>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5"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6" w:name="Check1"/>
            <w:r>
              <w:rPr>
                <w:rFonts w:ascii="Arial" w:eastAsia="Times New Roman" w:hAnsi="Arial" w:cs="Arial"/>
                <w:sz w:val="20"/>
                <w:szCs w:val="20"/>
                <w:lang w:val="en-GB" w:eastAsia="en-GB"/>
              </w:rPr>
              <w:instrText xml:space="preserve"> FORMCHECKBOX </w:instrText>
            </w:r>
            <w:r w:rsidR="000E771C">
              <w:fldChar w:fldCharType="separate"/>
            </w:r>
            <w:r>
              <w:fldChar w:fldCharType="end"/>
            </w:r>
            <w:bookmarkEnd w:id="46"/>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E771C">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210A1D" w14:paraId="21B213AC"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4288E413"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18A294D5"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0346062"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6462617F"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D43336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618EB31"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05035D51"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54281B74"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CE77644"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D1FADD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735CDA88"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4C3893E8"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318F18E7"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59BB25CA"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BA5A858"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1D3842B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12650F6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4A0D7601"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7" w:name="Check9"/>
            <w:r>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fldChar w:fldCharType="end"/>
            </w:r>
            <w:bookmarkEnd w:id="47"/>
            <w:r>
              <w:rPr>
                <w:rFonts w:ascii="Arial" w:eastAsia="Times New Roman" w:hAnsi="Arial" w:cs="Arial"/>
                <w:sz w:val="20"/>
                <w:szCs w:val="20"/>
                <w:lang w:val="en-GB" w:eastAsia="en-GB"/>
              </w:rPr>
              <w:tab/>
            </w:r>
          </w:p>
          <w:p w14:paraId="47A981DA"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174E10E"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7BEA7DA5"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DE31F8C"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D3E25E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14422735"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48E6C6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7F35B0E"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1559941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5A7A83"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21AD52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7A6FD94F"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FF0A8FB"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3E8F73A2"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053EE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4EF1D734"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p>
          <w:p w14:paraId="2E69366C" w14:textId="77777777" w:rsidR="00210A1D" w:rsidRDefault="00210A1D" w:rsidP="00210A1D">
            <w:pPr>
              <w:widowControl/>
              <w:autoSpaceDN w:val="0"/>
              <w:spacing w:after="0" w:line="240" w:lineRule="auto"/>
              <w:rPr>
                <w:rFonts w:ascii="Arial" w:eastAsia="Calibri" w:hAnsi="Arial" w:cs="Arial"/>
                <w:b/>
                <w:sz w:val="20"/>
                <w:szCs w:val="20"/>
                <w:lang w:val="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8" w:name="SC3A"/>
            <w:bookmarkStart w:id="49" w:name="_Hlk66055233"/>
            <w:bookmarkEnd w:id="45"/>
            <w:bookmarkEnd w:id="48"/>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4C8FB136">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2F974FF"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070A04E6"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66AB01E"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E771C">
              <w:rPr>
                <w:rFonts w:ascii="Arial" w:eastAsia="Times New Roman" w:hAnsi="Arial" w:cs="Arial"/>
                <w:szCs w:val="20"/>
                <w:lang w:val="en-GB" w:eastAsia="en-GB"/>
              </w:rPr>
            </w:r>
            <w:r w:rsidR="000E771C">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65F32A17"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E771C">
              <w:rPr>
                <w:rFonts w:ascii="Arial" w:eastAsia="Times New Roman" w:hAnsi="Arial" w:cs="Arial"/>
                <w:szCs w:val="20"/>
                <w:lang w:val="en-GB" w:eastAsia="en-GB"/>
              </w:rPr>
            </w:r>
            <w:r w:rsidR="000E771C">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3CA2A13A" w14:textId="77777777" w:rsidR="00133641" w:rsidRPr="005A263F" w:rsidRDefault="00133641" w:rsidP="00133641">
            <w:pPr>
              <w:autoSpaceDE w:val="0"/>
              <w:autoSpaceDN w:val="0"/>
              <w:adjustRightInd w:val="0"/>
              <w:spacing w:after="0" w:line="240" w:lineRule="auto"/>
              <w:ind w:left="838" w:right="10"/>
              <w:rPr>
                <w:rFonts w:ascii="Arial" w:hAnsi="Arial" w:cs="Arial"/>
                <w:color w:val="000000"/>
                <w:sz w:val="20"/>
                <w:szCs w:val="20"/>
              </w:rPr>
            </w:pPr>
          </w:p>
          <w:p w14:paraId="461004FD"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9C2C5C"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If yes: (delete as appropriate)</w:t>
            </w:r>
          </w:p>
          <w:p w14:paraId="555EA614"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B163365" w14:textId="0056119B"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is required in accordance with DEFCON 602A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E771C">
              <w:rPr>
                <w:rFonts w:ascii="Arial" w:eastAsia="Times New Roman" w:hAnsi="Arial" w:cs="Arial"/>
                <w:szCs w:val="20"/>
                <w:lang w:val="en-GB" w:eastAsia="en-GB"/>
              </w:rPr>
            </w:r>
            <w:r w:rsidR="000E771C">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0DBE7346" w14:textId="77777777" w:rsidR="00133641" w:rsidRPr="005A263F" w:rsidRDefault="00133641" w:rsidP="00133641">
            <w:pPr>
              <w:autoSpaceDE w:val="0"/>
              <w:autoSpaceDN w:val="0"/>
              <w:adjustRightInd w:val="0"/>
              <w:spacing w:after="0" w:line="240" w:lineRule="auto"/>
              <w:ind w:left="720" w:right="10"/>
              <w:rPr>
                <w:rFonts w:ascii="Arial" w:hAnsi="Arial" w:cs="Arial"/>
              </w:rPr>
            </w:pPr>
          </w:p>
          <w:p w14:paraId="5E590624"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Or </w:t>
            </w:r>
          </w:p>
          <w:p w14:paraId="184D7862"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101141" w14:textId="20774F4A"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with additional Quality Assurance Information is required in accordance with DEFCON 602C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E771C">
              <w:rPr>
                <w:rFonts w:ascii="Arial" w:eastAsia="Times New Roman" w:hAnsi="Arial" w:cs="Arial"/>
                <w:szCs w:val="20"/>
                <w:lang w:val="en-GB" w:eastAsia="en-GB"/>
              </w:rPr>
            </w:r>
            <w:r w:rsidR="000E771C">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672D9A8"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F14E35E"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2F633EC1"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D6B2F09"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Other Quality Requirements:</w:t>
            </w:r>
          </w:p>
          <w:p w14:paraId="63F8133B" w14:textId="77777777" w:rsidR="00133641" w:rsidRDefault="00133641" w:rsidP="00133641">
            <w:pPr>
              <w:tabs>
                <w:tab w:val="left" w:pos="-426"/>
              </w:tabs>
              <w:suppressAutoHyphens/>
              <w:spacing w:after="0" w:line="240" w:lineRule="auto"/>
              <w:ind w:left="720"/>
              <w:outlineLvl w:val="0"/>
              <w:rPr>
                <w:rFonts w:ascii="Arial" w:hAnsi="Arial" w:cs="Arial"/>
              </w:rPr>
            </w:pPr>
          </w:p>
          <w:p w14:paraId="6818C369" w14:textId="3F06A9A8" w:rsidR="00D7383D" w:rsidRDefault="00133641" w:rsidP="00133641">
            <w:pPr>
              <w:autoSpaceDN w:val="0"/>
              <w:spacing w:after="0" w:line="240" w:lineRule="auto"/>
              <w:ind w:left="720"/>
              <w:rPr>
                <w:rFonts w:ascii="Arial" w:eastAsia="Times New Roman" w:hAnsi="Arial" w:cs="Arial"/>
                <w:b/>
                <w:sz w:val="20"/>
                <w:szCs w:val="20"/>
                <w:lang w:val="en-GB" w:eastAsia="en-GB"/>
              </w:rPr>
            </w:pPr>
            <w:r w:rsidRPr="00107D65">
              <w:rPr>
                <w:rFonts w:ascii="Arial" w:hAnsi="Arial" w:cs="Arial"/>
                <w:sz w:val="20"/>
                <w:szCs w:val="20"/>
              </w:rPr>
              <w:t>AQAP 2120</w:t>
            </w:r>
          </w:p>
        </w:tc>
      </w:tr>
      <w:tr w:rsidR="00D7383D" w14:paraId="1373752C"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4C8FB136">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E771C">
              <w:rPr>
                <w:rFonts w:ascii="Arial" w:eastAsia="Times New Roman" w:hAnsi="Arial" w:cs="Arial"/>
                <w:sz w:val="20"/>
                <w:szCs w:val="20"/>
                <w:lang w:val="en-GB" w:eastAsia="en-GB"/>
              </w:rPr>
            </w:r>
            <w:r w:rsidR="000E771C">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sidRPr="4C8FB136">
              <w:rPr>
                <w:rFonts w:ascii="Arial" w:eastAsia="Times New Roman" w:hAnsi="Arial" w:cs="Arial"/>
                <w:i/>
                <w:iCs/>
                <w:sz w:val="20"/>
                <w:szCs w:val="20"/>
                <w:lang w:val="en-GB" w:eastAsia="en-GB"/>
              </w:rPr>
              <w:t>(tick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561921" w14:paraId="39692B2B"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AE97639" w14:textId="77777777" w:rsidR="00561921" w:rsidRDefault="00561921" w:rsidP="00502D60">
            <w:pPr>
              <w:autoSpaceDN w:val="0"/>
              <w:spacing w:after="0" w:line="240" w:lineRule="auto"/>
              <w:rPr>
                <w:rFonts w:ascii="Arial" w:eastAsia="Times New Roman" w:hAnsi="Arial" w:cs="Arial"/>
                <w:b/>
                <w:sz w:val="20"/>
                <w:szCs w:val="20"/>
                <w:lang w:val="en-GB" w:eastAsia="en-GB"/>
              </w:rPr>
            </w:pP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9"/>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2"/>
          <w:footerReference w:type="default" r:id="rId33"/>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50" w:name="_Hlk65703903"/>
            <w:r>
              <w:rPr>
                <w:rFonts w:ascii="Arial" w:eastAsia="Times New Roman" w:hAnsi="Arial" w:cs="Arial"/>
                <w:b/>
                <w:sz w:val="18"/>
                <w:szCs w:val="18"/>
                <w:lang w:val="en-GB" w:eastAsia="en-GB"/>
              </w:rPr>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3AE704EC"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661990">
              <w:rPr>
                <w:rFonts w:ascii="Arial" w:eastAsia="Times New Roman" w:hAnsi="Arial" w:cs="Arial"/>
                <w:sz w:val="16"/>
                <w:szCs w:val="16"/>
                <w:lang w:val="en-GB" w:eastAsia="en-GB"/>
              </w:rPr>
              <w:t>Catherine McIlveen</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29F2737D"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w:t>
            </w:r>
            <w:r w:rsidRPr="00AB5161">
              <w:rPr>
                <w:rFonts w:ascii="Arial" w:eastAsia="Times New Roman" w:hAnsi="Arial" w:cs="Arial"/>
                <w:sz w:val="16"/>
                <w:szCs w:val="16"/>
                <w:lang w:val="en-GB" w:eastAsia="en-GB"/>
              </w:rPr>
              <w:t xml:space="preserve">:   </w:t>
            </w:r>
            <w:r w:rsidR="00AB5161" w:rsidRPr="00AB5161">
              <w:rPr>
                <w:rFonts w:ascii="Arial" w:eastAsia="Times New Roman" w:hAnsi="Arial" w:cs="Arial"/>
                <w:noProof/>
                <w:sz w:val="16"/>
                <w:szCs w:val="16"/>
              </w:rPr>
              <w:t>Floor 2, NCHQ, HMS Excellent, Portsmouth, PO2 8BY</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23ABC05C"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AB5161">
              <w:rPr>
                <w:rFonts w:ascii="Arial" w:eastAsia="Times New Roman" w:hAnsi="Arial" w:cs="Arial"/>
                <w:sz w:val="16"/>
                <w:szCs w:val="16"/>
                <w:lang w:val="en-GB" w:eastAsia="en-GB"/>
              </w:rPr>
              <w:t xml:space="preserve"> </w:t>
            </w:r>
            <w:r w:rsidR="008B7173" w:rsidRPr="008B7173">
              <w:rPr>
                <w:rFonts w:ascii="Arial" w:eastAsia="Times New Roman" w:hAnsi="Arial" w:cs="Arial"/>
                <w:sz w:val="16"/>
                <w:szCs w:val="16"/>
                <w:lang w:val="en-GB" w:eastAsia="en-GB"/>
              </w:rPr>
              <w:t>catherine.mcilveen101@mod.gov.uk</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293F87FC"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sidR="008B7173">
              <w:rPr>
                <w:rFonts w:ascii="Arial" w:eastAsia="Times New Roman" w:hAnsi="Arial" w:cs="Arial"/>
                <w:sz w:val="16"/>
                <w:szCs w:val="16"/>
                <w:lang w:val="en-GB" w:eastAsia="en-GB"/>
              </w:rPr>
              <w:t>02392 1617180</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0EF42C8D"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380957" w:rsidRPr="00380957">
              <w:rPr>
                <w:rFonts w:ascii="Arial" w:eastAsia="Times New Roman" w:hAnsi="Arial" w:cs="Arial"/>
                <w:sz w:val="16"/>
                <w:szCs w:val="16"/>
                <w:lang w:val="en-GB" w:eastAsia="en-GB"/>
              </w:rPr>
              <w:t xml:space="preserve">Bryan </w:t>
            </w:r>
            <w:r w:rsidR="00380957">
              <w:rPr>
                <w:rFonts w:ascii="Arial" w:eastAsia="Times New Roman" w:hAnsi="Arial" w:cs="Arial"/>
                <w:sz w:val="16"/>
                <w:szCs w:val="16"/>
                <w:lang w:val="en-GB" w:eastAsia="en-GB"/>
              </w:rPr>
              <w:t>D</w:t>
            </w:r>
            <w:r w:rsidR="00380957" w:rsidRPr="00380957">
              <w:rPr>
                <w:rFonts w:ascii="Arial" w:eastAsia="Times New Roman" w:hAnsi="Arial" w:cs="Arial"/>
                <w:sz w:val="16"/>
                <w:szCs w:val="16"/>
                <w:lang w:val="en-GB" w:eastAsia="en-GB"/>
              </w:rPr>
              <w:t>avies</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51B0DECF" w:rsidR="00D7383D" w:rsidRPr="009A6288" w:rsidRDefault="00D7383D" w:rsidP="00502D60">
            <w:pPr>
              <w:spacing w:after="0" w:line="240" w:lineRule="auto"/>
              <w:rPr>
                <w:rFonts w:ascii="Arial" w:eastAsia="Times New Roman" w:hAnsi="Arial" w:cs="Arial"/>
                <w:sz w:val="12"/>
                <w:szCs w:val="12"/>
                <w:lang w:val="en-GB" w:eastAsia="en-GB"/>
              </w:rPr>
            </w:pPr>
            <w:r w:rsidRPr="009A6288">
              <w:rPr>
                <w:rFonts w:ascii="Arial" w:eastAsia="Times New Roman" w:hAnsi="Arial" w:cs="Arial"/>
                <w:sz w:val="12"/>
                <w:szCs w:val="12"/>
                <w:lang w:val="en-GB" w:eastAsia="en-GB"/>
              </w:rPr>
              <w:t xml:space="preserve">Address </w:t>
            </w:r>
            <w:r w:rsidR="009A6288" w:rsidRPr="009A6288">
              <w:rPr>
                <w:rFonts w:ascii="Arial" w:hAnsi="Arial" w:cs="Arial"/>
                <w:sz w:val="18"/>
                <w:szCs w:val="18"/>
                <w:lang w:eastAsia="en-GB"/>
              </w:rPr>
              <w:t>Institute of Naval Medicine, Alverstoke, Hampshire PO12 2DL</w:t>
            </w:r>
          </w:p>
          <w:p w14:paraId="35F93659" w14:textId="77777777" w:rsidR="00D7383D" w:rsidRPr="009A6288" w:rsidRDefault="00D7383D" w:rsidP="00502D60">
            <w:pPr>
              <w:spacing w:after="0" w:line="240" w:lineRule="auto"/>
              <w:rPr>
                <w:rFonts w:ascii="Arial" w:eastAsia="Times New Roman" w:hAnsi="Arial" w:cs="Arial"/>
                <w:sz w:val="12"/>
                <w:szCs w:val="12"/>
                <w:lang w:val="en-GB" w:eastAsia="en-GB"/>
              </w:rPr>
            </w:pPr>
          </w:p>
          <w:p w14:paraId="34A6C7CE" w14:textId="32FDF117"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9A6288" w:rsidRPr="009A6288">
              <w:rPr>
                <w:rFonts w:ascii="Arial" w:eastAsia="Times New Roman" w:hAnsi="Arial" w:cs="Arial"/>
                <w:sz w:val="16"/>
                <w:szCs w:val="16"/>
                <w:lang w:val="en-GB" w:eastAsia="en-GB"/>
              </w:rPr>
              <w:t>bryan.davies118@mod.gov.uk</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Wingdings" w:eastAsia="Wingdings" w:hAnsi="Wingdings" w:cs="Wingdings"/>
                <w:sz w:val="16"/>
                <w:szCs w:val="16"/>
                <w:lang w:val="en-GB" w:eastAsia="en-GB"/>
              </w:rPr>
              <w:t>(</w:t>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51" w:name="pm_tel_appendix"/>
            <w:bookmarkEnd w:id="51"/>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52" w:name="consignment"/>
            <w:bookmarkEnd w:id="52"/>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53" w:name="pack_authority"/>
            <w:bookmarkEnd w:id="53"/>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4" w:name="supply_support"/>
            <w:bookmarkEnd w:id="54"/>
            <w:r>
              <w:rPr>
                <w:rFonts w:ascii="Wingdings" w:eastAsia="Wingdings" w:hAnsi="Wingdings" w:cs="Wingdings"/>
                <w:sz w:val="14"/>
                <w:szCs w:val="14"/>
                <w:lang w:val="en-GB" w:eastAsia="en-GB"/>
              </w:rPr>
              <w:t>(</w:t>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5" w:name="drawings_spec"/>
            <w:bookmarkEnd w:id="55"/>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4"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6" w:name="QA_rep"/>
            <w:bookmarkEnd w:id="56"/>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7" w:name="QA_requirements"/>
            <w:bookmarkEnd w:id="57"/>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0E771C" w:rsidP="00502D60">
            <w:pPr>
              <w:spacing w:after="0" w:line="240" w:lineRule="auto"/>
              <w:rPr>
                <w:rFonts w:ascii="Arial" w:eastAsia="Times New Roman" w:hAnsi="Arial" w:cs="Arial"/>
                <w:sz w:val="14"/>
                <w:szCs w:val="14"/>
                <w:lang w:val="en-GB" w:eastAsia="en-GB"/>
              </w:rPr>
            </w:pPr>
            <w:hyperlink r:id="rId35"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36"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7"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50"/>
      </w:tr>
    </w:tbl>
    <w:p w14:paraId="65C102D2" w14:textId="77777777" w:rsidR="00D7383D" w:rsidRDefault="00D7383D" w:rsidP="00D7383D">
      <w:pPr>
        <w:pStyle w:val="Heading1"/>
        <w:numPr>
          <w:ilvl w:val="0"/>
          <w:numId w:val="0"/>
        </w:numPr>
        <w:tabs>
          <w:tab w:val="left" w:pos="720"/>
        </w:tabs>
        <w:jc w:val="center"/>
        <w:rPr>
          <w:sz w:val="32"/>
          <w:u w:val="none"/>
        </w:rPr>
      </w:pPr>
      <w:bookmarkStart w:id="58" w:name="_Toc422462858"/>
      <w:bookmarkStart w:id="59" w:name="_Toc402273355"/>
      <w:bookmarkStart w:id="60" w:name="_Toc375205559"/>
      <w:bookmarkStart w:id="61" w:name="_Toc367107580"/>
      <w:r w:rsidRPr="00496903">
        <w:rPr>
          <w:sz w:val="32"/>
          <w:u w:val="none"/>
        </w:rPr>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(i.a.w. clause 6.b)</w:t>
      </w:r>
      <w:bookmarkEnd w:id="58"/>
      <w:bookmarkEnd w:id="59"/>
      <w:bookmarkEnd w:id="60"/>
      <w:bookmarkEnd w:id="61"/>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62" w:name="_Toc422462859"/>
      <w:bookmarkStart w:id="63" w:name="_Toc402273356"/>
      <w:bookmarkStart w:id="64" w:name="_Toc375205560"/>
      <w:bookmarkStart w:id="65"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effect of the Change(s) on the Contractor’s obligations under the Contract;</w:t>
      </w:r>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programme for implementing the Change(s);</w:t>
      </w:r>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6" w:name="SC5"/>
      <w:bookmarkEnd w:id="66"/>
    </w:p>
    <w:p w14:paraId="6E641947" w14:textId="77777777" w:rsidR="00D7383D" w:rsidRDefault="00D7383D" w:rsidP="00D7383D">
      <w:pPr>
        <w:widowControl/>
        <w:rPr>
          <w:rFonts w:cs="Arial"/>
          <w:b/>
          <w:bCs/>
        </w:rPr>
      </w:pPr>
      <w:r>
        <w:br w:type="page"/>
      </w:r>
    </w:p>
    <w:bookmarkEnd w:id="62"/>
    <w:bookmarkEnd w:id="63"/>
    <w:bookmarkEnd w:id="64"/>
    <w:bookmarkEnd w:id="65"/>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(i.a.w.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38"/>
          <w:footerReference w:type="default" r:id="rId39"/>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7" w:name="SC6"/>
      <w:bookmarkStart w:id="68" w:name="_Toc367107582"/>
      <w:bookmarkStart w:id="69" w:name="_Toc375205561"/>
      <w:bookmarkStart w:id="70" w:name="_Toc402273357"/>
      <w:bookmarkStart w:id="71" w:name="_Toc422462860"/>
      <w:bookmarkEnd w:id="67"/>
      <w:r w:rsidRPr="00496903">
        <w:rPr>
          <w:sz w:val="32"/>
          <w:u w:val="none"/>
          <w:lang w:val="en-US"/>
        </w:rPr>
        <w:t xml:space="preserve">Schedule 6 - </w:t>
      </w:r>
      <w:r w:rsidRPr="00E66451">
        <w:rPr>
          <w:sz w:val="32"/>
          <w:u w:val="none"/>
          <w:lang w:val="en-US"/>
        </w:rPr>
        <w:t>Hazardous Substances, Mixtures and Articles in Contractor Deliverables Supplied under the Contract (i.a.w.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8"/>
      <w:bookmarkEnd w:id="69"/>
      <w:bookmarkEnd w:id="70"/>
      <w:bookmarkEnd w:id="71"/>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E771C">
        <w:rPr>
          <w:rFonts w:ascii="Arial" w:hAnsi="Arial" w:cs="Arial"/>
        </w:rPr>
      </w:r>
      <w:r w:rsidR="000E771C">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To he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E771C">
        <w:rPr>
          <w:rFonts w:ascii="Arial" w:hAnsi="Arial" w:cs="Arial"/>
        </w:rPr>
      </w:r>
      <w:r w:rsidR="000E771C">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Wingdings 2" w:eastAsia="Wingdings 2" w:hAnsi="Wingdings 2" w:cs="Wingdings 2"/>
        </w:rPr>
        <w:t>T</w:t>
      </w:r>
      <w:r w:rsidRPr="00496903">
        <w:rPr>
          <w:rFonts w:ascii="Arial" w:hAnsi="Arial" w:cs="Arial"/>
        </w:rPr>
        <w:t xml:space="preserve">) as appropriate </w:t>
      </w:r>
      <w:r>
        <w:rPr>
          <w:rFonts w:ascii="Arial" w:hAnsi="Arial" w:cs="Arial"/>
        </w:rPr>
        <w:t>]</w:t>
      </w:r>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0E771C"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72" w:name="SC7"/>
      <w:bookmarkStart w:id="73" w:name="_Toc367107583"/>
      <w:bookmarkStart w:id="74" w:name="_Toc375205562"/>
      <w:bookmarkEnd w:id="72"/>
      <w:r w:rsidRPr="00496903">
        <w:rPr>
          <w:rFonts w:ascii="Arial" w:hAnsi="Arial" w:cs="Arial"/>
          <w:b/>
          <w:sz w:val="32"/>
          <w:szCs w:val="32"/>
        </w:rPr>
        <w:t>Schedule 7 - Timber and Wood- Derived Products Supplied under the Contract: Data Requirements</w:t>
      </w:r>
      <w:bookmarkEnd w:id="73"/>
      <w:bookmarkEnd w:id="74"/>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D5580C" w:rsidRDefault="00C35B52" w:rsidP="00C35B52">
      <w:pPr>
        <w:pStyle w:val="Heading1"/>
        <w:numPr>
          <w:ilvl w:val="0"/>
          <w:numId w:val="0"/>
        </w:numPr>
        <w:tabs>
          <w:tab w:val="left" w:pos="720"/>
        </w:tabs>
        <w:jc w:val="center"/>
      </w:pPr>
      <w:r w:rsidRPr="00D5580C">
        <w:t>Schedule 8 - Acceptance Procedure</w:t>
      </w:r>
    </w:p>
    <w:p w14:paraId="44F580C0" w14:textId="6515F6E5" w:rsidR="00C35B52" w:rsidRPr="00D5580C" w:rsidRDefault="00C35B52" w:rsidP="00C35B52">
      <w:pPr>
        <w:pStyle w:val="Heading1"/>
        <w:numPr>
          <w:ilvl w:val="0"/>
          <w:numId w:val="0"/>
        </w:numPr>
        <w:tabs>
          <w:tab w:val="left" w:pos="720"/>
        </w:tabs>
        <w:jc w:val="center"/>
      </w:pPr>
      <w:r w:rsidRPr="00D5580C">
        <w:t>(i.a.w. condition 2</w:t>
      </w:r>
      <w:r w:rsidR="00692CA9" w:rsidRPr="00D5580C">
        <w:t>9</w:t>
      </w:r>
      <w:r w:rsidRPr="00D5580C">
        <w:t>)</w:t>
      </w:r>
    </w:p>
    <w:p w14:paraId="19592ECD" w14:textId="77777777" w:rsidR="00C35B52" w:rsidRPr="00D5580C" w:rsidRDefault="00C35B52" w:rsidP="00C35B52">
      <w:pPr>
        <w:pStyle w:val="Heading1"/>
        <w:numPr>
          <w:ilvl w:val="0"/>
          <w:numId w:val="0"/>
        </w:numPr>
        <w:tabs>
          <w:tab w:val="left" w:pos="720"/>
        </w:tabs>
      </w:pPr>
    </w:p>
    <w:p w14:paraId="0D653B47" w14:textId="77777777" w:rsidR="00C35B52" w:rsidRPr="00D5580C" w:rsidRDefault="00C35B52" w:rsidP="00C35B52">
      <w:pPr>
        <w:widowControl/>
      </w:pPr>
    </w:p>
    <w:p w14:paraId="23DA7251" w14:textId="77777777" w:rsidR="005D0D04" w:rsidRPr="00D5580C" w:rsidRDefault="005D0D04" w:rsidP="005D0D04">
      <w:pPr>
        <w:widowControl/>
      </w:pPr>
      <w:r w:rsidRPr="00D5580C">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t>Schedule 9 – Publishable Performance Information - Key Performance Indicator Data Report (i.a.w. Condition 12)</w:t>
      </w:r>
    </w:p>
    <w:p w14:paraId="6DDBE5AC" w14:textId="77777777" w:rsidR="00C55A2B" w:rsidRDefault="00C55A2B" w:rsidP="00C55A2B">
      <w:pPr>
        <w:spacing w:after="0" w:line="240" w:lineRule="auto"/>
        <w:textAlignment w:val="baseline"/>
        <w:rPr>
          <w:rFonts w:ascii="Arial" w:eastAsia="Arial" w:hAnsi="Arial"/>
          <w:b/>
          <w:color w:val="FF0000"/>
          <w:sz w:val="32"/>
          <w:szCs w:val="36"/>
        </w:rPr>
      </w:pPr>
    </w:p>
    <w:p w14:paraId="2806F896" w14:textId="77777777" w:rsidR="00C55A2B" w:rsidRPr="000C2064" w:rsidRDefault="00C55A2B" w:rsidP="00C55A2B">
      <w:pPr>
        <w:spacing w:after="0" w:line="240" w:lineRule="auto"/>
        <w:textAlignment w:val="baseline"/>
        <w:rPr>
          <w:rFonts w:ascii="Arial" w:eastAsia="Arial" w:hAnsi="Arial"/>
          <w:b/>
          <w:sz w:val="32"/>
          <w:szCs w:val="36"/>
        </w:rPr>
      </w:pPr>
      <w:r w:rsidRPr="000C2064">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0">
        <w:r>
          <w:rPr>
            <w:rFonts w:ascii="Arial" w:eastAsia="Arial" w:hAnsi="Arial"/>
            <w:color w:val="0000FF"/>
            <w:sz w:val="20"/>
            <w:u w:val="single"/>
          </w:rPr>
          <w:t xml:space="preserve"> DEFFORM 539B Explanatory Notes</w:t>
        </w:r>
      </w:hyperlink>
      <w:hyperlink r:id="rId41">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44655CD" w14:textId="77777777" w:rsidR="00C35B52" w:rsidRDefault="00C35B52" w:rsidP="00C35B52">
      <w:pPr>
        <w:tabs>
          <w:tab w:val="num" w:pos="1122"/>
        </w:tabs>
        <w:spacing w:after="0" w:line="240" w:lineRule="auto"/>
        <w:rPr>
          <w:rFonts w:ascii="Arial" w:hAnsi="Arial" w:cs="Arial"/>
          <w:sz w:val="24"/>
          <w:szCs w:val="24"/>
        </w:rPr>
      </w:pPr>
    </w:p>
    <w:p w14:paraId="4C33BB59" w14:textId="77777777" w:rsidR="00FB5123" w:rsidRDefault="00FB5123" w:rsidP="00FB5123">
      <w:pPr>
        <w:tabs>
          <w:tab w:val="num" w:pos="1122"/>
        </w:tabs>
        <w:spacing w:after="0" w:line="240" w:lineRule="auto"/>
        <w:rPr>
          <w:rFonts w:ascii="Arial" w:hAnsi="Arial" w:cs="Arial"/>
        </w:rPr>
      </w:pPr>
    </w:p>
    <w:p w14:paraId="77A7107C" w14:textId="77777777" w:rsidR="00FB5123" w:rsidRDefault="00FB5123" w:rsidP="00FB5123">
      <w:pPr>
        <w:tabs>
          <w:tab w:val="num" w:pos="1122"/>
        </w:tabs>
        <w:spacing w:after="0" w:line="240" w:lineRule="auto"/>
        <w:rPr>
          <w:rFonts w:ascii="Arial" w:hAnsi="Arial" w:cs="Arial"/>
        </w:rPr>
      </w:pPr>
    </w:p>
    <w:p w14:paraId="5F305177" w14:textId="77777777" w:rsidR="00FB5123" w:rsidRDefault="00FB5123" w:rsidP="00FB5123">
      <w:pPr>
        <w:tabs>
          <w:tab w:val="num" w:pos="0"/>
        </w:tabs>
        <w:spacing w:after="0" w:line="240" w:lineRule="auto"/>
        <w:rPr>
          <w:rFonts w:ascii="Arial" w:hAnsi="Arial" w:cs="Arial"/>
          <w:color w:val="FF0000"/>
        </w:rPr>
      </w:pPr>
      <w:r>
        <w:rPr>
          <w:rFonts w:ascii="Arial" w:hAnsi="Arial" w:cs="Arial"/>
          <w:color w:val="000000" w:themeColor="text1"/>
        </w:rPr>
        <w:t xml:space="preserve">Where specific KPI’s are not stated above, 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E96396">
        <w:rPr>
          <w:rFonts w:ascii="Arial" w:hAnsi="Arial" w:cs="Arial"/>
        </w:rPr>
        <w:t xml:space="preserve">10% of the payment due for those services for each week or portion of a week that passes </w:t>
      </w:r>
      <w:r>
        <w:rPr>
          <w:rFonts w:ascii="Arial" w:hAnsi="Arial" w:cs="Arial"/>
          <w:color w:val="000000" w:themeColor="text1"/>
        </w:rPr>
        <w:t>before the services are completed.</w:t>
      </w:r>
    </w:p>
    <w:p w14:paraId="5BB23C23" w14:textId="77777777" w:rsidR="00FB5123" w:rsidRDefault="00FB5123" w:rsidP="00FB5123">
      <w:pPr>
        <w:tabs>
          <w:tab w:val="num" w:pos="1122"/>
        </w:tabs>
        <w:spacing w:after="0" w:line="240" w:lineRule="auto"/>
        <w:rPr>
          <w:rFonts w:ascii="Arial" w:hAnsi="Arial" w:cs="Arial"/>
          <w:sz w:val="24"/>
          <w:szCs w:val="24"/>
        </w:rPr>
      </w:pPr>
    </w:p>
    <w:p w14:paraId="5FB9F8DC" w14:textId="77777777" w:rsidR="00FB5123" w:rsidRDefault="00FB5123" w:rsidP="00FB5123">
      <w:pPr>
        <w:tabs>
          <w:tab w:val="num" w:pos="1122"/>
        </w:tabs>
        <w:spacing w:after="0" w:line="240" w:lineRule="auto"/>
        <w:rPr>
          <w:rFonts w:ascii="Arial" w:hAnsi="Arial" w:cs="Arial"/>
          <w:sz w:val="24"/>
          <w:szCs w:val="24"/>
        </w:rPr>
      </w:pPr>
    </w:p>
    <w:p w14:paraId="7C8CEA35" w14:textId="77777777" w:rsidR="00FB5123" w:rsidRDefault="00FB5123" w:rsidP="00FB5123">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2"/>
          <w:footerReference w:type="default" r:id="rId43"/>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bookmarkStart w:id="75" w:name="_Schedule_10_–"/>
      <w:bookmarkEnd w:id="75"/>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bookmarkStart w:id="76" w:name="SOR"/>
      <w:r>
        <w:rPr>
          <w:sz w:val="32"/>
          <w:u w:val="none"/>
        </w:rPr>
        <w:t>Statement of Requirements</w:t>
      </w:r>
      <w:bookmarkEnd w:id="76"/>
    </w:p>
    <w:p w14:paraId="4586B251" w14:textId="77777777" w:rsidR="00E13573" w:rsidRDefault="00E13573" w:rsidP="002335BD">
      <w:pPr>
        <w:rPr>
          <w:lang w:val="en-GB" w:eastAsia="en-GB"/>
        </w:rPr>
      </w:pPr>
    </w:p>
    <w:p w14:paraId="41B23741" w14:textId="77777777" w:rsidR="00890916" w:rsidRPr="00767A76" w:rsidRDefault="00890916" w:rsidP="00890916">
      <w:pPr>
        <w:spacing w:after="0" w:line="240" w:lineRule="auto"/>
        <w:rPr>
          <w:rFonts w:ascii="Arial" w:hAnsi="Arial" w:cs="Arial"/>
          <w:b/>
          <w:bCs/>
          <w:sz w:val="24"/>
          <w:szCs w:val="24"/>
        </w:rPr>
      </w:pPr>
      <w:r w:rsidRPr="00767A76">
        <w:rPr>
          <w:rFonts w:ascii="Arial" w:hAnsi="Arial" w:cs="Arial"/>
          <w:b/>
          <w:bCs/>
          <w:sz w:val="24"/>
          <w:szCs w:val="24"/>
        </w:rPr>
        <w:t xml:space="preserve">Introduction </w:t>
      </w:r>
    </w:p>
    <w:p w14:paraId="6CFE8FC1" w14:textId="77777777" w:rsidR="00890916" w:rsidRDefault="00890916" w:rsidP="00890916">
      <w:pPr>
        <w:spacing w:after="0" w:line="240" w:lineRule="auto"/>
        <w:rPr>
          <w:rFonts w:ascii="Arial" w:hAnsi="Arial" w:cs="Arial"/>
        </w:rPr>
      </w:pPr>
    </w:p>
    <w:p w14:paraId="7CDDC277" w14:textId="77777777" w:rsidR="00890916" w:rsidRPr="00017CA6" w:rsidRDefault="00890916" w:rsidP="00890916">
      <w:pPr>
        <w:pStyle w:val="ListParagraph"/>
        <w:widowControl/>
        <w:numPr>
          <w:ilvl w:val="1"/>
          <w:numId w:val="47"/>
        </w:numPr>
        <w:spacing w:after="160" w:line="259" w:lineRule="auto"/>
        <w:rPr>
          <w:rFonts w:ascii="Arial" w:eastAsia="Arial" w:hAnsi="Arial" w:cs="Arial"/>
        </w:rPr>
      </w:pPr>
      <w:r w:rsidRPr="00017CA6">
        <w:rPr>
          <w:rFonts w:ascii="Arial" w:eastAsia="Arial" w:hAnsi="Arial" w:cs="Arial"/>
        </w:rPr>
        <w:t>The Environmental and Industrial Hazards (EIH) Laboratory, at the Institute of Naval Medicine (INM), is responsible for the analysis of air samples collected from a variety of workplaces</w:t>
      </w:r>
      <w:r>
        <w:rPr>
          <w:rFonts w:ascii="Arial" w:eastAsia="Arial" w:hAnsi="Arial" w:cs="Arial"/>
        </w:rPr>
        <w:t>,</w:t>
      </w:r>
      <w:r w:rsidRPr="00017CA6">
        <w:rPr>
          <w:rFonts w:ascii="Arial" w:eastAsia="Arial" w:hAnsi="Arial" w:cs="Arial"/>
        </w:rPr>
        <w:t xml:space="preserve"> to quantify and assess exposure of service personnel to volatile organic compounds (VOC</w:t>
      </w:r>
      <w:r>
        <w:rPr>
          <w:rFonts w:ascii="Arial" w:eastAsia="Arial" w:hAnsi="Arial" w:cs="Arial"/>
        </w:rPr>
        <w:t>’s</w:t>
      </w:r>
      <w:r w:rsidRPr="00017CA6">
        <w:rPr>
          <w:rFonts w:ascii="Arial" w:eastAsia="Arial" w:hAnsi="Arial" w:cs="Arial"/>
        </w:rPr>
        <w:t xml:space="preserve">). </w:t>
      </w:r>
    </w:p>
    <w:p w14:paraId="627A4A09" w14:textId="77777777" w:rsidR="00890916" w:rsidRDefault="00890916" w:rsidP="00890916">
      <w:pPr>
        <w:pStyle w:val="ListParagraph"/>
        <w:ind w:left="435"/>
        <w:rPr>
          <w:rFonts w:ascii="Arial" w:eastAsia="Arial" w:hAnsi="Arial" w:cs="Arial"/>
        </w:rPr>
      </w:pPr>
    </w:p>
    <w:p w14:paraId="08773063" w14:textId="77777777" w:rsidR="00890916" w:rsidRDefault="00890916" w:rsidP="00890916">
      <w:pPr>
        <w:pStyle w:val="ListParagraph"/>
        <w:widowControl/>
        <w:numPr>
          <w:ilvl w:val="1"/>
          <w:numId w:val="47"/>
        </w:numPr>
        <w:spacing w:after="160" w:line="259" w:lineRule="auto"/>
        <w:rPr>
          <w:rFonts w:ascii="Arial" w:eastAsia="Arial" w:hAnsi="Arial" w:cs="Arial"/>
        </w:rPr>
      </w:pPr>
      <w:r w:rsidRPr="00964B67">
        <w:rPr>
          <w:rFonts w:ascii="Arial" w:eastAsia="Arial" w:hAnsi="Arial" w:cs="Arial"/>
        </w:rPr>
        <w:t xml:space="preserve">The Environmental and Industrial Hazards </w:t>
      </w:r>
      <w:r>
        <w:rPr>
          <w:rFonts w:ascii="Arial" w:eastAsia="Arial" w:hAnsi="Arial" w:cs="Arial"/>
        </w:rPr>
        <w:t xml:space="preserve">Laboratory </w:t>
      </w:r>
      <w:r w:rsidRPr="00964B67">
        <w:rPr>
          <w:rFonts w:ascii="Arial" w:eastAsia="Arial" w:hAnsi="Arial" w:cs="Arial"/>
        </w:rPr>
        <w:t xml:space="preserve">requires the supply of two Automated Thermal Desorption – Gas Chromatograph– Mass Spectrometer (ATD-GC-MS) Systems to replace the two current systems that were installed over 10 years ago. </w:t>
      </w:r>
      <w:r>
        <w:rPr>
          <w:rFonts w:ascii="Arial" w:eastAsia="Arial" w:hAnsi="Arial" w:cs="Arial"/>
        </w:rPr>
        <w:t>The delivery of the two systems is to be split over two financial years with the first system delivered within 8 weeks of the contract being signed and the second system delivered April 2025.</w:t>
      </w:r>
    </w:p>
    <w:p w14:paraId="5F87F5C4" w14:textId="77777777" w:rsidR="00890916" w:rsidRPr="0046166C" w:rsidRDefault="00890916" w:rsidP="00890916">
      <w:pPr>
        <w:pStyle w:val="ListParagraph"/>
        <w:rPr>
          <w:rFonts w:ascii="Arial" w:eastAsia="Arial" w:hAnsi="Arial" w:cs="Arial"/>
        </w:rPr>
      </w:pPr>
    </w:p>
    <w:p w14:paraId="7DEC5C0E" w14:textId="77777777" w:rsidR="00890916" w:rsidRDefault="00890916" w:rsidP="00890916">
      <w:pPr>
        <w:pStyle w:val="ListParagraph"/>
        <w:widowControl/>
        <w:numPr>
          <w:ilvl w:val="1"/>
          <w:numId w:val="47"/>
        </w:numPr>
        <w:spacing w:after="160" w:line="259" w:lineRule="auto"/>
        <w:rPr>
          <w:rFonts w:ascii="Arial" w:eastAsia="Arial" w:hAnsi="Arial" w:cs="Arial"/>
        </w:rPr>
      </w:pPr>
      <w:r>
        <w:rPr>
          <w:rFonts w:ascii="Arial" w:eastAsia="Arial" w:hAnsi="Arial" w:cs="Arial"/>
        </w:rPr>
        <w:t>The two systems are to be identical in specification except that the first system is to be supplied with a Robotic Preparation Station, this is not required with the second system.  Further details of the Robotic Preparation Station are provided below.</w:t>
      </w:r>
    </w:p>
    <w:p w14:paraId="6F948EF4" w14:textId="77777777" w:rsidR="00890916" w:rsidRPr="00964B67" w:rsidRDefault="00890916" w:rsidP="00890916">
      <w:pPr>
        <w:pStyle w:val="ListParagraph"/>
        <w:rPr>
          <w:rFonts w:ascii="Arial" w:eastAsia="Arial" w:hAnsi="Arial" w:cs="Arial"/>
        </w:rPr>
      </w:pPr>
    </w:p>
    <w:p w14:paraId="313D08DF" w14:textId="77777777" w:rsidR="00890916" w:rsidRPr="00BE1463" w:rsidRDefault="00890916" w:rsidP="00890916">
      <w:pPr>
        <w:pStyle w:val="ListParagraph"/>
        <w:widowControl/>
        <w:numPr>
          <w:ilvl w:val="1"/>
          <w:numId w:val="47"/>
        </w:numPr>
        <w:spacing w:after="160" w:line="259" w:lineRule="auto"/>
        <w:rPr>
          <w:rFonts w:ascii="Arial" w:eastAsia="Arial" w:hAnsi="Arial" w:cs="Arial"/>
        </w:rPr>
      </w:pPr>
      <w:r w:rsidRPr="00BE1463">
        <w:rPr>
          <w:rFonts w:ascii="Arial" w:eastAsia="Arial" w:hAnsi="Arial" w:cs="Arial"/>
        </w:rPr>
        <w:t xml:space="preserve">The systems will primarily be used for </w:t>
      </w:r>
      <w:r>
        <w:rPr>
          <w:rFonts w:ascii="Arial" w:eastAsia="Arial" w:hAnsi="Arial" w:cs="Arial"/>
        </w:rPr>
        <w:t xml:space="preserve">the </w:t>
      </w:r>
      <w:r w:rsidRPr="00BE1463">
        <w:rPr>
          <w:rFonts w:ascii="Arial" w:eastAsia="Arial" w:hAnsi="Arial" w:cs="Arial"/>
        </w:rPr>
        <w:t xml:space="preserve">analysis </w:t>
      </w:r>
      <w:r>
        <w:rPr>
          <w:rFonts w:ascii="Arial" w:eastAsia="Arial" w:hAnsi="Arial" w:cs="Arial"/>
        </w:rPr>
        <w:t xml:space="preserve">of </w:t>
      </w:r>
      <w:r w:rsidRPr="00BE1463">
        <w:rPr>
          <w:rFonts w:ascii="Arial" w:eastAsia="Arial" w:hAnsi="Arial" w:cs="Arial"/>
        </w:rPr>
        <w:t xml:space="preserve">VOC’s collected onto industry standard (3 </w:t>
      </w:r>
      <w:r>
        <w:rPr>
          <w:rFonts w:ascii="Arial" w:eastAsia="Arial" w:hAnsi="Arial" w:cs="Arial"/>
        </w:rPr>
        <w:t xml:space="preserve">½” </w:t>
      </w:r>
      <w:r w:rsidRPr="00BE1463">
        <w:rPr>
          <w:rFonts w:ascii="Arial" w:eastAsia="Arial" w:hAnsi="Arial" w:cs="Arial"/>
        </w:rPr>
        <w:t xml:space="preserve">x ¼” o.d.), Inert Coated, </w:t>
      </w:r>
      <w:r>
        <w:rPr>
          <w:rFonts w:ascii="Arial" w:eastAsia="Arial" w:hAnsi="Arial" w:cs="Arial"/>
        </w:rPr>
        <w:t>T</w:t>
      </w:r>
      <w:r w:rsidRPr="00BE1463">
        <w:rPr>
          <w:rFonts w:ascii="Arial" w:eastAsia="Arial" w:hAnsi="Arial" w:cs="Arial"/>
        </w:rPr>
        <w:t xml:space="preserve">hermal </w:t>
      </w:r>
      <w:r>
        <w:rPr>
          <w:rFonts w:ascii="Arial" w:eastAsia="Arial" w:hAnsi="Arial" w:cs="Arial"/>
        </w:rPr>
        <w:t>D</w:t>
      </w:r>
      <w:r w:rsidRPr="00BE1463">
        <w:rPr>
          <w:rFonts w:ascii="Arial" w:eastAsia="Arial" w:hAnsi="Arial" w:cs="Arial"/>
        </w:rPr>
        <w:t>esorption (TD) tubes</w:t>
      </w:r>
      <w:r>
        <w:rPr>
          <w:rFonts w:ascii="Arial" w:eastAsia="Arial" w:hAnsi="Arial" w:cs="Arial"/>
        </w:rPr>
        <w:t xml:space="preserve"> that are supplied by Markes International</w:t>
      </w:r>
      <w:r w:rsidRPr="00BE1463">
        <w:rPr>
          <w:rFonts w:ascii="Arial" w:eastAsia="Arial" w:hAnsi="Arial" w:cs="Arial"/>
        </w:rPr>
        <w:t xml:space="preserve">.  </w:t>
      </w:r>
    </w:p>
    <w:p w14:paraId="0D8A31F3" w14:textId="77777777" w:rsidR="00890916" w:rsidRDefault="00890916" w:rsidP="00890916">
      <w:pPr>
        <w:pStyle w:val="ListParagraph"/>
        <w:spacing w:after="0" w:line="256" w:lineRule="auto"/>
        <w:ind w:left="435"/>
        <w:rPr>
          <w:rFonts w:ascii="Arial" w:eastAsia="Arial" w:hAnsi="Arial" w:cs="Arial"/>
        </w:rPr>
      </w:pPr>
    </w:p>
    <w:p w14:paraId="09AAF014" w14:textId="77777777" w:rsidR="00890916" w:rsidRDefault="00890916" w:rsidP="00890916">
      <w:pPr>
        <w:pStyle w:val="ListParagraph"/>
        <w:widowControl/>
        <w:numPr>
          <w:ilvl w:val="1"/>
          <w:numId w:val="47"/>
        </w:numPr>
        <w:spacing w:after="0" w:line="256" w:lineRule="auto"/>
        <w:rPr>
          <w:rFonts w:ascii="Arial" w:eastAsia="Arial" w:hAnsi="Arial" w:cs="Arial"/>
        </w:rPr>
      </w:pPr>
      <w:r w:rsidRPr="00A67E77">
        <w:rPr>
          <w:rFonts w:ascii="Arial" w:eastAsia="Arial" w:hAnsi="Arial" w:cs="Arial"/>
        </w:rPr>
        <w:t>Th</w:t>
      </w:r>
      <w:r>
        <w:rPr>
          <w:rFonts w:ascii="Arial" w:eastAsia="Arial" w:hAnsi="Arial" w:cs="Arial"/>
        </w:rPr>
        <w:t>ese</w:t>
      </w:r>
      <w:r w:rsidRPr="00A67E77">
        <w:rPr>
          <w:rFonts w:ascii="Arial" w:eastAsia="Arial" w:hAnsi="Arial" w:cs="Arial"/>
        </w:rPr>
        <w:t xml:space="preserve"> system</w:t>
      </w:r>
      <w:r>
        <w:rPr>
          <w:rFonts w:ascii="Arial" w:eastAsia="Arial" w:hAnsi="Arial" w:cs="Arial"/>
        </w:rPr>
        <w:t>s are</w:t>
      </w:r>
      <w:r w:rsidRPr="00A67E77">
        <w:rPr>
          <w:rFonts w:ascii="Arial" w:eastAsia="Arial" w:hAnsi="Arial" w:cs="Arial"/>
        </w:rPr>
        <w:t xml:space="preserve"> required to cover a lifespan of 10 years with a </w:t>
      </w:r>
      <w:r>
        <w:rPr>
          <w:rFonts w:ascii="Arial" w:eastAsia="Arial" w:hAnsi="Arial" w:cs="Arial"/>
        </w:rPr>
        <w:t xml:space="preserve">fully </w:t>
      </w:r>
      <w:r w:rsidRPr="00A67E77">
        <w:rPr>
          <w:rFonts w:ascii="Arial" w:eastAsia="Arial" w:hAnsi="Arial" w:cs="Arial"/>
        </w:rPr>
        <w:t>inclusive 10-year service and maintenance plan</w:t>
      </w:r>
      <w:r>
        <w:rPr>
          <w:rFonts w:ascii="Arial" w:eastAsia="Arial" w:hAnsi="Arial" w:cs="Arial"/>
        </w:rPr>
        <w:t xml:space="preserve"> for each system</w:t>
      </w:r>
      <w:r w:rsidRPr="00A67E77">
        <w:rPr>
          <w:rFonts w:ascii="Arial" w:eastAsia="Arial" w:hAnsi="Arial" w:cs="Arial"/>
        </w:rPr>
        <w:t>.</w:t>
      </w:r>
    </w:p>
    <w:p w14:paraId="7DC8D699" w14:textId="77777777" w:rsidR="00890916" w:rsidRPr="00711C8B" w:rsidRDefault="00890916" w:rsidP="00890916">
      <w:pPr>
        <w:pStyle w:val="ListParagraph"/>
        <w:rPr>
          <w:rFonts w:ascii="Arial" w:eastAsia="Arial" w:hAnsi="Arial" w:cs="Arial"/>
        </w:rPr>
      </w:pPr>
    </w:p>
    <w:p w14:paraId="1CDDB9A6" w14:textId="77777777" w:rsidR="00890916" w:rsidRDefault="00890916" w:rsidP="00890916">
      <w:pPr>
        <w:pStyle w:val="ListParagraph"/>
        <w:widowControl/>
        <w:numPr>
          <w:ilvl w:val="1"/>
          <w:numId w:val="47"/>
        </w:numPr>
        <w:spacing w:after="0" w:line="256" w:lineRule="auto"/>
        <w:rPr>
          <w:rFonts w:ascii="Arial" w:eastAsia="Arial" w:hAnsi="Arial" w:cs="Arial"/>
        </w:rPr>
      </w:pPr>
      <w:r>
        <w:rPr>
          <w:rFonts w:ascii="Arial" w:eastAsia="Arial" w:hAnsi="Arial" w:cs="Arial"/>
        </w:rPr>
        <w:t>Due to issues with the supply of Helium, the proposed systems are to be fully compatible with the use of Hydrogen as a carrier gas during analysis.  This is to be supplied via Hydrogen Generators.  Likewise, the pneumatics for the operation of the ATD and Flame Ionization Detector are to be supplied by Zero Grade air Generators with compressors. Each system is to be supplied with both a Hydrogen and air generator.</w:t>
      </w:r>
    </w:p>
    <w:p w14:paraId="0127D7C5" w14:textId="77777777" w:rsidR="00890916" w:rsidRPr="00D555B3" w:rsidRDefault="00890916" w:rsidP="00890916">
      <w:pPr>
        <w:pStyle w:val="ListParagraph"/>
        <w:rPr>
          <w:rFonts w:ascii="Arial" w:eastAsia="Arial" w:hAnsi="Arial" w:cs="Arial"/>
        </w:rPr>
      </w:pPr>
    </w:p>
    <w:p w14:paraId="708D5876" w14:textId="77777777" w:rsidR="00890916" w:rsidRDefault="00890916" w:rsidP="00890916">
      <w:pPr>
        <w:pStyle w:val="ListParagraph"/>
        <w:widowControl/>
        <w:numPr>
          <w:ilvl w:val="1"/>
          <w:numId w:val="47"/>
        </w:numPr>
        <w:spacing w:after="0" w:line="256" w:lineRule="auto"/>
        <w:rPr>
          <w:rFonts w:ascii="Arial" w:eastAsia="Arial" w:hAnsi="Arial" w:cs="Arial"/>
        </w:rPr>
      </w:pPr>
      <w:r w:rsidRPr="0056194F">
        <w:rPr>
          <w:rFonts w:ascii="Arial" w:eastAsia="Arial" w:hAnsi="Arial" w:cs="Arial"/>
        </w:rPr>
        <w:t xml:space="preserve">The systems are to be appropriate for the analysis of a range of VOC’s </w:t>
      </w:r>
      <w:r>
        <w:rPr>
          <w:rFonts w:ascii="Arial" w:eastAsia="Arial" w:hAnsi="Arial" w:cs="Arial"/>
        </w:rPr>
        <w:t>as detailed at Annex A.</w:t>
      </w:r>
      <w:r w:rsidRPr="0056194F">
        <w:rPr>
          <w:rFonts w:ascii="Arial" w:eastAsia="Arial" w:hAnsi="Arial" w:cs="Arial"/>
        </w:rPr>
        <w:t xml:space="preserve"> </w:t>
      </w:r>
    </w:p>
    <w:p w14:paraId="79879409" w14:textId="77777777" w:rsidR="00890916" w:rsidRPr="00023E9C" w:rsidRDefault="00890916" w:rsidP="00890916">
      <w:pPr>
        <w:pStyle w:val="ListParagraph"/>
        <w:rPr>
          <w:rFonts w:ascii="Arial" w:eastAsia="Arial" w:hAnsi="Arial" w:cs="Arial"/>
        </w:rPr>
      </w:pPr>
    </w:p>
    <w:p w14:paraId="61471BAC" w14:textId="77777777" w:rsidR="00890916" w:rsidRPr="0056194F" w:rsidRDefault="00890916" w:rsidP="00890916">
      <w:pPr>
        <w:pStyle w:val="ListParagraph"/>
        <w:spacing w:after="0" w:line="256" w:lineRule="auto"/>
        <w:ind w:left="435"/>
        <w:rPr>
          <w:rFonts w:ascii="Arial" w:eastAsia="Arial" w:hAnsi="Arial" w:cs="Arial"/>
        </w:rPr>
      </w:pPr>
      <w:r w:rsidRPr="0056194F">
        <w:rPr>
          <w:rFonts w:ascii="Arial" w:eastAsia="Arial" w:hAnsi="Arial" w:cs="Arial"/>
        </w:rPr>
        <w:t xml:space="preserve"> </w:t>
      </w:r>
    </w:p>
    <w:p w14:paraId="7FFD7FCE" w14:textId="77777777" w:rsidR="00890916" w:rsidRDefault="00890916" w:rsidP="00890916">
      <w:pPr>
        <w:spacing w:after="0" w:line="240" w:lineRule="auto"/>
        <w:rPr>
          <w:rFonts w:ascii="Arial" w:hAnsi="Arial" w:cs="Arial"/>
        </w:rPr>
      </w:pPr>
    </w:p>
    <w:p w14:paraId="3B1CF860" w14:textId="77777777" w:rsidR="00890916" w:rsidRPr="00767A76" w:rsidRDefault="00890916" w:rsidP="00890916">
      <w:pPr>
        <w:spacing w:after="0" w:line="240" w:lineRule="auto"/>
        <w:rPr>
          <w:rFonts w:ascii="Arial" w:hAnsi="Arial" w:cs="Arial"/>
          <w:b/>
          <w:bCs/>
          <w:color w:val="000000" w:themeColor="text1"/>
          <w:sz w:val="24"/>
          <w:szCs w:val="24"/>
        </w:rPr>
      </w:pPr>
      <w:r w:rsidRPr="00767A76">
        <w:rPr>
          <w:rFonts w:ascii="Arial" w:hAnsi="Arial" w:cs="Arial"/>
          <w:b/>
          <w:bCs/>
          <w:color w:val="000000" w:themeColor="text1"/>
          <w:sz w:val="24"/>
          <w:szCs w:val="24"/>
        </w:rPr>
        <w:t>Requirement &amp; Deliverables</w:t>
      </w:r>
    </w:p>
    <w:p w14:paraId="61713C23" w14:textId="77777777" w:rsidR="00890916" w:rsidRDefault="00890916" w:rsidP="00890916">
      <w:pPr>
        <w:spacing w:after="0" w:line="240" w:lineRule="auto"/>
        <w:rPr>
          <w:rFonts w:ascii="Arial" w:hAnsi="Arial" w:cs="Arial"/>
          <w:b/>
          <w:bCs/>
          <w:color w:val="000000" w:themeColor="text1"/>
        </w:rPr>
      </w:pPr>
    </w:p>
    <w:p w14:paraId="501CEC92" w14:textId="77777777" w:rsidR="00890916" w:rsidRPr="00023E9C" w:rsidRDefault="00890916" w:rsidP="00890916">
      <w:pPr>
        <w:rPr>
          <w:rFonts w:ascii="Arial" w:eastAsia="Arial" w:hAnsi="Arial" w:cs="Arial"/>
        </w:rPr>
      </w:pPr>
      <w:r>
        <w:rPr>
          <w:rFonts w:ascii="Arial" w:eastAsia="Arial" w:hAnsi="Arial" w:cs="Arial"/>
        </w:rPr>
        <w:t xml:space="preserve">1.8 </w:t>
      </w:r>
      <w:r w:rsidRPr="00023E9C">
        <w:rPr>
          <w:rFonts w:ascii="Arial" w:eastAsia="Arial" w:hAnsi="Arial" w:cs="Arial"/>
        </w:rPr>
        <w:t>The following key technical issues are to be considered for two systems specified:</w:t>
      </w:r>
    </w:p>
    <w:p w14:paraId="00AC7F6D" w14:textId="77777777" w:rsidR="00890916" w:rsidRPr="00767A76" w:rsidRDefault="00890916" w:rsidP="00890916">
      <w:pPr>
        <w:rPr>
          <w:rFonts w:ascii="Arial" w:eastAsia="Arial" w:hAnsi="Arial" w:cs="Arial"/>
          <w:b/>
          <w:bCs/>
          <w:sz w:val="24"/>
          <w:szCs w:val="24"/>
        </w:rPr>
      </w:pPr>
      <w:r w:rsidRPr="00767A76">
        <w:rPr>
          <w:rFonts w:ascii="Arial" w:eastAsia="Arial" w:hAnsi="Arial" w:cs="Arial"/>
          <w:b/>
          <w:bCs/>
          <w:sz w:val="24"/>
          <w:szCs w:val="24"/>
        </w:rPr>
        <w:t>Essential Technical Requirements</w:t>
      </w:r>
    </w:p>
    <w:p w14:paraId="74A118AA"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All instruments must fit onto a benchtop with a depth of 71 cm. Maximum packaged shipping dimensions should allow access through an opening of 115cm wide x 200cm tall.</w:t>
      </w:r>
    </w:p>
    <w:p w14:paraId="633C2812" w14:textId="77777777" w:rsidR="00890916" w:rsidRDefault="00890916" w:rsidP="00890916">
      <w:pPr>
        <w:pStyle w:val="ListParagraph"/>
        <w:rPr>
          <w:rFonts w:ascii="Arial" w:eastAsia="Arial" w:hAnsi="Arial" w:cs="Arial"/>
        </w:rPr>
      </w:pPr>
    </w:p>
    <w:p w14:paraId="15DA18BA"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system is to be supplied with a Hydrogen and Zero Grade Air Generator (with compressor) capable of supplying enough gas to supply both systems. This is to provide redundancy should one of the generators develop a fault.  All required filters for the generators are also to be supplied as part of the tender.</w:t>
      </w:r>
    </w:p>
    <w:p w14:paraId="6AF35768" w14:textId="77777777" w:rsidR="00890916" w:rsidRDefault="00890916" w:rsidP="00890916">
      <w:pPr>
        <w:pStyle w:val="ListParagraph"/>
        <w:rPr>
          <w:rFonts w:ascii="Arial" w:eastAsia="Arial" w:hAnsi="Arial" w:cs="Arial"/>
        </w:rPr>
      </w:pPr>
    </w:p>
    <w:p w14:paraId="146D27B2" w14:textId="77777777" w:rsidR="00890916" w:rsidRPr="00815F16" w:rsidRDefault="00890916" w:rsidP="00890916">
      <w:pPr>
        <w:pStyle w:val="ListParagraph"/>
        <w:widowControl/>
        <w:numPr>
          <w:ilvl w:val="0"/>
          <w:numId w:val="45"/>
        </w:numPr>
        <w:spacing w:after="160" w:line="259" w:lineRule="auto"/>
        <w:rPr>
          <w:rFonts w:ascii="Arial" w:eastAsia="Arial" w:hAnsi="Arial" w:cs="Arial"/>
        </w:rPr>
      </w:pPr>
      <w:r w:rsidRPr="00815F16">
        <w:rPr>
          <w:rFonts w:ascii="Arial" w:eastAsia="Arial" w:hAnsi="Arial" w:cs="Arial"/>
        </w:rPr>
        <w:t xml:space="preserve">The Mass Spectrometer (MS) should be </w:t>
      </w:r>
      <w:r>
        <w:rPr>
          <w:rFonts w:ascii="Arial" w:eastAsia="Arial" w:hAnsi="Arial" w:cs="Arial"/>
        </w:rPr>
        <w:t xml:space="preserve">of </w:t>
      </w:r>
      <w:r w:rsidRPr="00815F16">
        <w:rPr>
          <w:rFonts w:ascii="Arial" w:eastAsia="Arial" w:hAnsi="Arial" w:cs="Arial"/>
        </w:rPr>
        <w:t>either Quadrupole or Time of Flight design, powered by a single-phase electrical supply that can be plugged directly into existing electrical power outlets.  The MS must be fully compatible with the use of Hydrogen as a carrier gas during analysis and provide sufficient peak signal to allow accurate integration of all analyte peaks.  The tendered system is to have sufficient dynamic range to allow for the accurate detection of all compounds in spiked tubes at 4 ng/tube to 300 ng/tube.</w:t>
      </w:r>
    </w:p>
    <w:p w14:paraId="3A989555" w14:textId="77777777" w:rsidR="00890916" w:rsidRDefault="00890916" w:rsidP="00890916">
      <w:pPr>
        <w:pStyle w:val="ListParagraph"/>
        <w:rPr>
          <w:rFonts w:ascii="Arial" w:eastAsia="Arial" w:hAnsi="Arial" w:cs="Arial"/>
        </w:rPr>
      </w:pPr>
    </w:p>
    <w:p w14:paraId="0AA5A42A" w14:textId="77777777" w:rsidR="00890916" w:rsidRPr="00192D4C" w:rsidRDefault="00890916" w:rsidP="00890916">
      <w:pPr>
        <w:pStyle w:val="ListParagraph"/>
        <w:widowControl/>
        <w:numPr>
          <w:ilvl w:val="0"/>
          <w:numId w:val="45"/>
        </w:numPr>
        <w:spacing w:after="160" w:line="259" w:lineRule="auto"/>
        <w:rPr>
          <w:rFonts w:ascii="Arial" w:eastAsia="Arial" w:hAnsi="Arial" w:cs="Arial"/>
        </w:rPr>
      </w:pPr>
      <w:r w:rsidRPr="00192D4C">
        <w:rPr>
          <w:rFonts w:ascii="Arial" w:eastAsia="Arial" w:hAnsi="Arial" w:cs="Arial"/>
        </w:rPr>
        <w:t xml:space="preserve">The MS is to be capable of EI sample ionisation and be able to cover a mass range </w:t>
      </w:r>
      <w:r>
        <w:rPr>
          <w:rFonts w:ascii="Arial" w:eastAsia="Arial" w:hAnsi="Arial" w:cs="Arial"/>
        </w:rPr>
        <w:t>suitable for the analysis of VOC’s</w:t>
      </w:r>
      <w:r w:rsidRPr="00192D4C">
        <w:rPr>
          <w:rFonts w:ascii="Arial" w:eastAsia="Arial" w:hAnsi="Arial" w:cs="Arial"/>
        </w:rPr>
        <w:t xml:space="preserve">. The system is to have fast pump down to allow quantitative analysis from a fully vented system within 12 hours. </w:t>
      </w:r>
    </w:p>
    <w:p w14:paraId="0F97A146" w14:textId="77777777" w:rsidR="00890916" w:rsidRPr="00AE2C57" w:rsidRDefault="00890916" w:rsidP="00890916">
      <w:pPr>
        <w:pStyle w:val="ListParagraph"/>
        <w:rPr>
          <w:rFonts w:ascii="Arial" w:eastAsia="Arial" w:hAnsi="Arial" w:cs="Arial"/>
        </w:rPr>
      </w:pPr>
    </w:p>
    <w:p w14:paraId="4712AEE1"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Gas Chromatograph is to be supplied with 2 x Split / Splitless injection ports that are to be electronically controlled via software</w:t>
      </w:r>
      <w:r w:rsidRPr="00AE2C57">
        <w:rPr>
          <w:rFonts w:ascii="Arial" w:eastAsia="Arial" w:hAnsi="Arial" w:cs="Arial"/>
        </w:rPr>
        <w:t xml:space="preserve">. </w:t>
      </w:r>
    </w:p>
    <w:p w14:paraId="32CBCD46" w14:textId="77777777" w:rsidR="00890916" w:rsidRPr="00863015" w:rsidRDefault="00890916" w:rsidP="00890916">
      <w:pPr>
        <w:pStyle w:val="ListParagraph"/>
        <w:rPr>
          <w:rFonts w:ascii="Arial" w:eastAsia="Arial" w:hAnsi="Arial" w:cs="Arial"/>
        </w:rPr>
      </w:pPr>
    </w:p>
    <w:p w14:paraId="4F8EC09C" w14:textId="77777777" w:rsidR="00890916" w:rsidRPr="00AE2C57"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Gas Chromatograph is to be supplied with a Flame ionization detector.</w:t>
      </w:r>
      <w:r w:rsidRPr="00AE2C57">
        <w:rPr>
          <w:rFonts w:ascii="Arial" w:eastAsia="Arial" w:hAnsi="Arial" w:cs="Arial"/>
        </w:rPr>
        <w:t xml:space="preserve"> </w:t>
      </w:r>
    </w:p>
    <w:p w14:paraId="327FF3C5" w14:textId="77777777" w:rsidR="00890916" w:rsidRPr="00AE2C57" w:rsidRDefault="00890916" w:rsidP="00890916">
      <w:pPr>
        <w:pStyle w:val="ListParagraph"/>
        <w:rPr>
          <w:rFonts w:ascii="Arial" w:eastAsia="Arial" w:hAnsi="Arial" w:cs="Arial"/>
        </w:rPr>
      </w:pPr>
    </w:p>
    <w:p w14:paraId="71B790E6"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Gas Chromatograph is to be supplied with an analytical column appropriate for the range of VOC’s detailed at Annex A.</w:t>
      </w:r>
    </w:p>
    <w:p w14:paraId="2A3EBA92" w14:textId="77777777" w:rsidR="00890916" w:rsidRPr="00625635" w:rsidRDefault="00890916" w:rsidP="00890916">
      <w:pPr>
        <w:pStyle w:val="ListParagraph"/>
        <w:rPr>
          <w:rFonts w:ascii="Arial" w:eastAsia="Arial" w:hAnsi="Arial" w:cs="Arial"/>
        </w:rPr>
      </w:pPr>
    </w:p>
    <w:p w14:paraId="438845FC"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Gas Chromatograph is to be able to achieve temperature ranges appropriate for the analysis of the analytes listed at Annex A. The Gas Chromatograph is also to be fast cooling from the maximum working temperature to ambient to maximize sample throughput.</w:t>
      </w:r>
    </w:p>
    <w:p w14:paraId="5DF1B14E" w14:textId="77777777" w:rsidR="00890916" w:rsidRPr="0003105E" w:rsidRDefault="00890916" w:rsidP="00890916">
      <w:pPr>
        <w:pStyle w:val="ListParagraph"/>
        <w:rPr>
          <w:rFonts w:ascii="Arial" w:eastAsia="Arial" w:hAnsi="Arial" w:cs="Arial"/>
        </w:rPr>
      </w:pPr>
    </w:p>
    <w:p w14:paraId="1C2BF898"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Thermal Desorber is to be of a trap design and supplied with a focusing trap appropriate for the analytes listed at Annex A.</w:t>
      </w:r>
    </w:p>
    <w:p w14:paraId="5DECB157" w14:textId="77777777" w:rsidR="00890916" w:rsidRPr="00F032F8" w:rsidRDefault="00890916" w:rsidP="00890916">
      <w:pPr>
        <w:pStyle w:val="ListParagraph"/>
        <w:rPr>
          <w:rFonts w:ascii="Arial" w:eastAsia="Arial" w:hAnsi="Arial" w:cs="Arial"/>
        </w:rPr>
      </w:pPr>
    </w:p>
    <w:p w14:paraId="5C5C3371"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 xml:space="preserve">Each Thermal Desorber is to be capable of the analysis of </w:t>
      </w:r>
      <w:r w:rsidRPr="00B1541F">
        <w:rPr>
          <w:rFonts w:ascii="Arial" w:eastAsia="Arial" w:hAnsi="Arial" w:cs="Arial"/>
        </w:rPr>
        <w:t xml:space="preserve">199 Thermal </w:t>
      </w:r>
      <w:r>
        <w:rPr>
          <w:rFonts w:ascii="Arial" w:eastAsia="Arial" w:hAnsi="Arial" w:cs="Arial"/>
        </w:rPr>
        <w:t>Desorption Tubes in a single sequence. This is to be accomplished without user intervention once the run sequence is started.</w:t>
      </w:r>
    </w:p>
    <w:p w14:paraId="582E51E9" w14:textId="77777777" w:rsidR="00890916" w:rsidRPr="00B442AA" w:rsidRDefault="00890916" w:rsidP="00890916">
      <w:pPr>
        <w:pStyle w:val="ListParagraph"/>
        <w:rPr>
          <w:rFonts w:ascii="Arial" w:eastAsia="Arial" w:hAnsi="Arial" w:cs="Arial"/>
        </w:rPr>
      </w:pPr>
    </w:p>
    <w:p w14:paraId="04094C03"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Each Thermal Desorber is to be capable of accurately adding a small volume of a gaseous Internal Standard to each tube prior to desorption. It must also be able to re-collect the outlet split from the focusing trap onto the original tube.  The Thermal desorber must also be able to configure a split prior to the inlet of the focusing trap.</w:t>
      </w:r>
    </w:p>
    <w:p w14:paraId="73B5C5EF" w14:textId="77777777" w:rsidR="00890916" w:rsidRPr="001B541A" w:rsidRDefault="00890916" w:rsidP="00890916">
      <w:pPr>
        <w:pStyle w:val="ListParagraph"/>
        <w:rPr>
          <w:rFonts w:ascii="Arial" w:eastAsia="Arial" w:hAnsi="Arial" w:cs="Arial"/>
        </w:rPr>
      </w:pPr>
    </w:p>
    <w:p w14:paraId="1F776088" w14:textId="77777777" w:rsidR="00890916" w:rsidRDefault="00890916" w:rsidP="00890916">
      <w:pPr>
        <w:pStyle w:val="ListParagraph"/>
        <w:widowControl/>
        <w:numPr>
          <w:ilvl w:val="0"/>
          <w:numId w:val="45"/>
        </w:numPr>
        <w:spacing w:after="160" w:line="259" w:lineRule="auto"/>
        <w:rPr>
          <w:rFonts w:ascii="Arial" w:eastAsia="Arial" w:hAnsi="Arial" w:cs="Arial"/>
        </w:rPr>
      </w:pPr>
      <w:r>
        <w:rPr>
          <w:rFonts w:ascii="Arial" w:eastAsia="Arial" w:hAnsi="Arial" w:cs="Arial"/>
        </w:rPr>
        <w:t xml:space="preserve">Each system is to be fully controlled via a PC and software provided as part of the tender.  Any issues experienced with the PC or software are to be rectified within the service contract. </w:t>
      </w:r>
    </w:p>
    <w:p w14:paraId="41BEFAE0" w14:textId="77777777" w:rsidR="00890916" w:rsidRPr="00BE21AB" w:rsidRDefault="00890916" w:rsidP="00890916">
      <w:pPr>
        <w:pStyle w:val="ListParagraph"/>
        <w:rPr>
          <w:rFonts w:ascii="Arial" w:eastAsia="Arial" w:hAnsi="Arial" w:cs="Arial"/>
        </w:rPr>
      </w:pPr>
    </w:p>
    <w:p w14:paraId="56AB496D" w14:textId="77777777" w:rsidR="00890916" w:rsidRPr="00EE6CD2" w:rsidRDefault="00890916" w:rsidP="00890916">
      <w:pPr>
        <w:pStyle w:val="ListParagraph"/>
        <w:widowControl/>
        <w:numPr>
          <w:ilvl w:val="0"/>
          <w:numId w:val="45"/>
        </w:numPr>
        <w:spacing w:after="160" w:line="259" w:lineRule="auto"/>
        <w:rPr>
          <w:rFonts w:ascii="Arial" w:eastAsia="Arial" w:hAnsi="Arial" w:cs="Arial"/>
        </w:rPr>
      </w:pPr>
      <w:r w:rsidRPr="00EE6CD2">
        <w:rPr>
          <w:rFonts w:ascii="Arial" w:eastAsia="Arial" w:hAnsi="Arial" w:cs="Arial"/>
        </w:rPr>
        <w:t>As it is expected that the time required to run a sequence of 199 tubes will require a number of days to complete, the solution must remain stable over this period of time.</w:t>
      </w:r>
    </w:p>
    <w:p w14:paraId="042CC393" w14:textId="77777777" w:rsidR="00890916" w:rsidRDefault="00890916" w:rsidP="00890916">
      <w:pPr>
        <w:pStyle w:val="ListParagraph"/>
        <w:rPr>
          <w:rFonts w:ascii="Arial" w:eastAsia="Arial" w:hAnsi="Arial" w:cs="Arial"/>
        </w:rPr>
      </w:pPr>
    </w:p>
    <w:p w14:paraId="4457A43C" w14:textId="77777777" w:rsidR="00890916" w:rsidRPr="00906D25" w:rsidRDefault="00890916" w:rsidP="00890916">
      <w:pPr>
        <w:pStyle w:val="ListParagraph"/>
        <w:widowControl/>
        <w:numPr>
          <w:ilvl w:val="0"/>
          <w:numId w:val="45"/>
        </w:numPr>
        <w:spacing w:after="160" w:line="259" w:lineRule="auto"/>
        <w:rPr>
          <w:rFonts w:ascii="Arial" w:hAnsi="Arial" w:cs="Arial"/>
        </w:rPr>
      </w:pPr>
      <w:r w:rsidRPr="00906D25">
        <w:rPr>
          <w:rFonts w:ascii="Arial" w:hAnsi="Arial" w:cs="Arial"/>
        </w:rPr>
        <w:t>Service cover</w:t>
      </w:r>
    </w:p>
    <w:p w14:paraId="714476B9" w14:textId="77777777" w:rsidR="00890916" w:rsidRPr="00B24E09" w:rsidRDefault="00890916" w:rsidP="00890916">
      <w:pPr>
        <w:pStyle w:val="ListParagraph"/>
        <w:rPr>
          <w:rFonts w:ascii="Arial" w:hAnsi="Arial" w:cs="Arial"/>
          <w:b/>
          <w:bCs/>
        </w:rPr>
      </w:pPr>
    </w:p>
    <w:p w14:paraId="6A8B8ABF" w14:textId="77777777" w:rsidR="00890916" w:rsidRDefault="00890916" w:rsidP="00890916">
      <w:pPr>
        <w:pStyle w:val="ListParagraph"/>
        <w:widowControl/>
        <w:numPr>
          <w:ilvl w:val="1"/>
          <w:numId w:val="46"/>
        </w:numPr>
        <w:spacing w:after="160" w:line="259" w:lineRule="auto"/>
        <w:rPr>
          <w:rFonts w:ascii="Arial" w:hAnsi="Arial" w:cs="Arial"/>
        </w:rPr>
      </w:pPr>
      <w:r w:rsidRPr="00B601D6">
        <w:rPr>
          <w:rFonts w:ascii="Arial" w:hAnsi="Arial" w:cs="Arial"/>
        </w:rPr>
        <w:t>An initial one-year warranty must be included followed by a nine-year service package. Service cover for the full ten years must include and provide the following, as a minimum, at no additional cos</w:t>
      </w:r>
      <w:r>
        <w:rPr>
          <w:rFonts w:ascii="Arial" w:hAnsi="Arial" w:cs="Arial"/>
        </w:rPr>
        <w:t>t:</w:t>
      </w:r>
    </w:p>
    <w:p w14:paraId="06569ED3" w14:textId="77777777" w:rsidR="00890916" w:rsidRDefault="00890916" w:rsidP="00890916">
      <w:pPr>
        <w:pStyle w:val="ListParagraph"/>
        <w:widowControl/>
        <w:numPr>
          <w:ilvl w:val="0"/>
          <w:numId w:val="51"/>
        </w:numPr>
        <w:spacing w:after="160" w:line="259" w:lineRule="auto"/>
        <w:rPr>
          <w:rFonts w:ascii="Arial" w:hAnsi="Arial" w:cs="Arial"/>
        </w:rPr>
      </w:pPr>
      <w:r w:rsidRPr="00121E13">
        <w:rPr>
          <w:rFonts w:ascii="Arial" w:hAnsi="Arial" w:cs="Arial"/>
        </w:rPr>
        <w:t>one Preventative Maintenance (PM) visit per year to include service report on completion.</w:t>
      </w:r>
    </w:p>
    <w:p w14:paraId="4417CB89" w14:textId="77777777" w:rsidR="00890916" w:rsidRDefault="00890916" w:rsidP="00890916">
      <w:pPr>
        <w:pStyle w:val="ListParagraph"/>
        <w:widowControl/>
        <w:numPr>
          <w:ilvl w:val="0"/>
          <w:numId w:val="51"/>
        </w:numPr>
        <w:spacing w:after="160" w:line="259" w:lineRule="auto"/>
        <w:rPr>
          <w:rFonts w:ascii="Arial" w:hAnsi="Arial" w:cs="Arial"/>
        </w:rPr>
      </w:pPr>
      <w:r w:rsidRPr="004D04DC">
        <w:rPr>
          <w:rFonts w:ascii="Arial" w:hAnsi="Arial" w:cs="Arial"/>
        </w:rPr>
        <w:t>breakdown and servicing call out service with onsite response time within 48 hours of request being made to Contractor (working days Monday to Friday)</w:t>
      </w:r>
      <w:r>
        <w:rPr>
          <w:rFonts w:ascii="Arial" w:hAnsi="Arial" w:cs="Arial"/>
        </w:rPr>
        <w:t xml:space="preserve">. </w:t>
      </w:r>
    </w:p>
    <w:p w14:paraId="5FE81A2A" w14:textId="77777777" w:rsidR="00890916" w:rsidRDefault="00890916" w:rsidP="00890916">
      <w:pPr>
        <w:pStyle w:val="ListParagraph"/>
        <w:widowControl/>
        <w:numPr>
          <w:ilvl w:val="0"/>
          <w:numId w:val="51"/>
        </w:numPr>
        <w:spacing w:after="160" w:line="259" w:lineRule="auto"/>
        <w:rPr>
          <w:rFonts w:ascii="Arial" w:hAnsi="Arial" w:cs="Arial"/>
        </w:rPr>
      </w:pPr>
      <w:r w:rsidRPr="004D04DC">
        <w:rPr>
          <w:rFonts w:ascii="Arial" w:hAnsi="Arial" w:cs="Arial"/>
        </w:rPr>
        <w:t>access to instrument technical support.</w:t>
      </w:r>
    </w:p>
    <w:p w14:paraId="66409D77" w14:textId="77777777" w:rsidR="00890916" w:rsidRDefault="00890916" w:rsidP="00890916">
      <w:pPr>
        <w:pStyle w:val="ListParagraph"/>
        <w:widowControl/>
        <w:numPr>
          <w:ilvl w:val="0"/>
          <w:numId w:val="51"/>
        </w:numPr>
        <w:spacing w:after="160" w:line="259" w:lineRule="auto"/>
        <w:rPr>
          <w:rFonts w:ascii="Arial" w:hAnsi="Arial" w:cs="Arial"/>
        </w:rPr>
      </w:pPr>
      <w:r w:rsidRPr="004D04DC">
        <w:rPr>
          <w:rFonts w:ascii="Arial" w:hAnsi="Arial" w:cs="Arial"/>
        </w:rPr>
        <w:t>all required replacement parts.</w:t>
      </w:r>
    </w:p>
    <w:p w14:paraId="57E5C0C3" w14:textId="77777777" w:rsidR="00890916" w:rsidRDefault="00890916" w:rsidP="00890916">
      <w:pPr>
        <w:pStyle w:val="ListParagraph"/>
        <w:widowControl/>
        <w:numPr>
          <w:ilvl w:val="0"/>
          <w:numId w:val="51"/>
        </w:numPr>
        <w:spacing w:after="160" w:line="259" w:lineRule="auto"/>
        <w:rPr>
          <w:rFonts w:ascii="Arial" w:hAnsi="Arial" w:cs="Arial"/>
        </w:rPr>
      </w:pPr>
      <w:r w:rsidRPr="004D04DC">
        <w:rPr>
          <w:rFonts w:ascii="Arial" w:hAnsi="Arial" w:cs="Arial"/>
        </w:rPr>
        <w:t>all travel and labour.</w:t>
      </w:r>
    </w:p>
    <w:p w14:paraId="2420CD36" w14:textId="77777777" w:rsidR="00890916" w:rsidRPr="004D04DC" w:rsidRDefault="00890916" w:rsidP="00890916">
      <w:pPr>
        <w:pStyle w:val="ListParagraph"/>
        <w:ind w:left="1440"/>
        <w:rPr>
          <w:rFonts w:ascii="Arial" w:hAnsi="Arial" w:cs="Arial"/>
        </w:rPr>
      </w:pPr>
    </w:p>
    <w:p w14:paraId="196D5854" w14:textId="77777777" w:rsidR="00890916" w:rsidRDefault="00890916" w:rsidP="00890916">
      <w:pPr>
        <w:pStyle w:val="ListParagraph"/>
        <w:widowControl/>
        <w:numPr>
          <w:ilvl w:val="1"/>
          <w:numId w:val="46"/>
        </w:numPr>
        <w:spacing w:after="160" w:line="259" w:lineRule="auto"/>
        <w:rPr>
          <w:rFonts w:ascii="Arial" w:hAnsi="Arial" w:cs="Arial"/>
        </w:rPr>
      </w:pPr>
      <w:r w:rsidRPr="00C94D2F">
        <w:rPr>
          <w:rFonts w:ascii="Arial" w:hAnsi="Arial" w:cs="Arial"/>
        </w:rPr>
        <w:t xml:space="preserve">Availability of all parts and consumables are to be maintained over the </w:t>
      </w:r>
      <w:r>
        <w:rPr>
          <w:rFonts w:ascii="Arial" w:hAnsi="Arial" w:cs="Arial"/>
        </w:rPr>
        <w:t>contract period</w:t>
      </w:r>
      <w:r w:rsidRPr="00C94D2F">
        <w:rPr>
          <w:rFonts w:ascii="Arial" w:hAnsi="Arial" w:cs="Arial"/>
        </w:rPr>
        <w:t xml:space="preserve">. </w:t>
      </w:r>
    </w:p>
    <w:p w14:paraId="12E23B7A" w14:textId="77777777" w:rsidR="00890916" w:rsidRPr="00C94D2F" w:rsidRDefault="00890916" w:rsidP="00890916">
      <w:pPr>
        <w:pStyle w:val="ListParagraph"/>
        <w:ind w:left="1440"/>
        <w:rPr>
          <w:rFonts w:ascii="Arial" w:hAnsi="Arial" w:cs="Arial"/>
        </w:rPr>
      </w:pPr>
    </w:p>
    <w:p w14:paraId="0C106A33" w14:textId="77777777" w:rsidR="00890916" w:rsidRPr="00C94D2F" w:rsidRDefault="00890916" w:rsidP="00890916">
      <w:pPr>
        <w:pStyle w:val="ListParagraph"/>
        <w:widowControl/>
        <w:numPr>
          <w:ilvl w:val="1"/>
          <w:numId w:val="46"/>
        </w:numPr>
        <w:spacing w:after="160" w:line="259" w:lineRule="auto"/>
        <w:rPr>
          <w:rFonts w:ascii="Arial" w:hAnsi="Arial" w:cs="Arial"/>
        </w:rPr>
      </w:pPr>
      <w:r w:rsidRPr="00C94D2F">
        <w:rPr>
          <w:rFonts w:ascii="Arial" w:hAnsi="Arial" w:cs="Arial"/>
        </w:rPr>
        <w:t>To demonstrate engineer competence for maintenance of equipment, training records are to be submitted documenting official training at the appropriate OEM.</w:t>
      </w:r>
    </w:p>
    <w:p w14:paraId="6CC6E6D0" w14:textId="77777777" w:rsidR="00890916" w:rsidRDefault="00890916" w:rsidP="00890916">
      <w:pPr>
        <w:pStyle w:val="ListParagraph"/>
        <w:rPr>
          <w:rFonts w:ascii="Arial" w:hAnsi="Arial" w:cs="Arial"/>
        </w:rPr>
      </w:pPr>
    </w:p>
    <w:p w14:paraId="2591B3EC" w14:textId="77777777" w:rsidR="00890916" w:rsidRPr="004731C5" w:rsidRDefault="00890916" w:rsidP="00890916">
      <w:pPr>
        <w:pStyle w:val="ListParagraph"/>
        <w:widowControl/>
        <w:numPr>
          <w:ilvl w:val="0"/>
          <w:numId w:val="45"/>
        </w:numPr>
        <w:spacing w:after="0" w:line="240" w:lineRule="auto"/>
        <w:rPr>
          <w:rFonts w:ascii="Arial" w:hAnsi="Arial" w:cs="Arial"/>
          <w:b/>
          <w:bCs/>
        </w:rPr>
      </w:pPr>
      <w:bookmarkStart w:id="77" w:name="_Hlk62509079"/>
      <w:r w:rsidRPr="004731C5">
        <w:rPr>
          <w:rFonts w:ascii="Arial" w:hAnsi="Arial" w:cs="Arial"/>
          <w:b/>
          <w:bCs/>
        </w:rPr>
        <w:t>Software</w:t>
      </w:r>
    </w:p>
    <w:p w14:paraId="61B03009" w14:textId="77777777" w:rsidR="00890916" w:rsidRDefault="00890916" w:rsidP="00890916">
      <w:pPr>
        <w:spacing w:after="0" w:line="240" w:lineRule="auto"/>
        <w:rPr>
          <w:rFonts w:ascii="Arial" w:hAnsi="Arial" w:cs="Arial"/>
        </w:rPr>
      </w:pPr>
    </w:p>
    <w:p w14:paraId="3F2FB82A" w14:textId="77777777" w:rsidR="00890916" w:rsidRDefault="00890916" w:rsidP="00890916">
      <w:pPr>
        <w:spacing w:after="0" w:line="240" w:lineRule="auto"/>
        <w:ind w:left="360"/>
        <w:rPr>
          <w:rFonts w:ascii="Arial" w:hAnsi="Arial" w:cs="Arial"/>
        </w:rPr>
      </w:pPr>
      <w:r>
        <w:rPr>
          <w:rFonts w:ascii="Arial" w:hAnsi="Arial" w:cs="Arial"/>
        </w:rPr>
        <w:t>Proprietary software is to be supplied with each instrument to enable their operation. Analysis of samples and generation of results in a CSV format suitable for export.</w:t>
      </w:r>
    </w:p>
    <w:p w14:paraId="24B8F681" w14:textId="77777777" w:rsidR="00890916" w:rsidRDefault="00890916" w:rsidP="00890916">
      <w:pPr>
        <w:spacing w:after="0" w:line="240" w:lineRule="auto"/>
        <w:rPr>
          <w:rFonts w:ascii="Arial" w:hAnsi="Arial" w:cs="Arial"/>
        </w:rPr>
      </w:pPr>
    </w:p>
    <w:p w14:paraId="66D58522" w14:textId="77777777" w:rsidR="00890916" w:rsidRDefault="00890916" w:rsidP="00890916">
      <w:pPr>
        <w:spacing w:after="0" w:line="240" w:lineRule="auto"/>
        <w:ind w:firstLine="360"/>
        <w:rPr>
          <w:rFonts w:ascii="Arial" w:hAnsi="Arial" w:cs="Arial"/>
        </w:rPr>
      </w:pPr>
      <w:r>
        <w:rPr>
          <w:rFonts w:ascii="Arial" w:hAnsi="Arial" w:cs="Arial"/>
        </w:rPr>
        <w:t>The software must have the following capabilities,</w:t>
      </w:r>
    </w:p>
    <w:p w14:paraId="28615420" w14:textId="77777777" w:rsidR="00890916" w:rsidRDefault="00890916" w:rsidP="00890916">
      <w:pPr>
        <w:spacing w:after="0" w:line="240" w:lineRule="auto"/>
        <w:rPr>
          <w:rFonts w:ascii="Arial" w:hAnsi="Arial" w:cs="Arial"/>
        </w:rPr>
      </w:pPr>
    </w:p>
    <w:p w14:paraId="38E5233F"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The software is to be capable of accurately quantifying all analytes specified at Annex A with minimal user intervention.</w:t>
      </w:r>
    </w:p>
    <w:p w14:paraId="4985F6A3"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The software must allow the generation of calibration curves of varying concentration ranges within a single sequence. This is to be pre-defined within the software without user intervention.</w:t>
      </w:r>
    </w:p>
    <w:p w14:paraId="3353A162"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The software must allow for the run sequence to start at a pre-defined time i.e. starting the run sequence at 3 am the following day.</w:t>
      </w:r>
    </w:p>
    <w:p w14:paraId="2A630219"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The software must allow modification to the run sequence such as allowing the running of additional tubes once the sequence has been started.</w:t>
      </w:r>
    </w:p>
    <w:p w14:paraId="3354363A"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As all traceability for the processing of samples is provided through the unique numbers and barcodes engraved on the side of each tube, the system must be compatible with barcode readers capable of reading barcodes on tubes supplied by Makes International, with the number being copied directly into the instrument software.</w:t>
      </w:r>
    </w:p>
    <w:p w14:paraId="40B10AF0" w14:textId="77777777" w:rsidR="00890916" w:rsidRDefault="00890916" w:rsidP="00890916">
      <w:pPr>
        <w:pStyle w:val="ListParagraph"/>
        <w:widowControl/>
        <w:numPr>
          <w:ilvl w:val="0"/>
          <w:numId w:val="48"/>
        </w:numPr>
        <w:spacing w:after="160" w:line="259" w:lineRule="auto"/>
        <w:rPr>
          <w:rFonts w:ascii="Arial" w:eastAsia="Arial" w:hAnsi="Arial" w:cs="Arial"/>
        </w:rPr>
      </w:pPr>
      <w:r>
        <w:rPr>
          <w:rFonts w:ascii="Arial" w:eastAsia="Arial" w:hAnsi="Arial" w:cs="Arial"/>
        </w:rPr>
        <w:t xml:space="preserve">Software is to be provided that allows deconvolution of co-eluting peaks to allow the system to identify the associated ions for co-eluting compounds. </w:t>
      </w:r>
    </w:p>
    <w:p w14:paraId="62FD780B" w14:textId="77777777" w:rsidR="00890916" w:rsidRPr="00E2336D" w:rsidRDefault="00890916" w:rsidP="00890916">
      <w:pPr>
        <w:pStyle w:val="ListParagraph"/>
        <w:widowControl/>
        <w:numPr>
          <w:ilvl w:val="0"/>
          <w:numId w:val="48"/>
        </w:numPr>
        <w:spacing w:after="0" w:line="240" w:lineRule="auto"/>
        <w:rPr>
          <w:rFonts w:ascii="Arial" w:hAnsi="Arial" w:cs="Arial"/>
        </w:rPr>
      </w:pPr>
      <w:r w:rsidRPr="00E2336D">
        <w:rPr>
          <w:rFonts w:ascii="Arial" w:eastAsia="Arial" w:hAnsi="Arial" w:cs="Arial"/>
        </w:rPr>
        <w:t xml:space="preserve">The latest version of National Institute of Standards and Technologies (NIST) library is to be supplied to allow the software to identify “non-targeted” compounds detected via a spectral match and output the most appropriate match.  </w:t>
      </w:r>
    </w:p>
    <w:p w14:paraId="30F33C8D" w14:textId="77777777" w:rsidR="00890916" w:rsidRDefault="00890916" w:rsidP="00890916">
      <w:pPr>
        <w:spacing w:after="0" w:line="240" w:lineRule="auto"/>
        <w:rPr>
          <w:rFonts w:ascii="Arial" w:hAnsi="Arial" w:cs="Arial"/>
        </w:rPr>
      </w:pPr>
    </w:p>
    <w:p w14:paraId="7E66BF0A" w14:textId="77777777" w:rsidR="00890916" w:rsidRDefault="00890916" w:rsidP="00890916">
      <w:pPr>
        <w:spacing w:after="0" w:line="240" w:lineRule="auto"/>
        <w:ind w:left="720"/>
        <w:rPr>
          <w:rFonts w:ascii="Arial" w:hAnsi="Arial" w:cs="Arial"/>
        </w:rPr>
      </w:pPr>
      <w:r>
        <w:rPr>
          <w:rFonts w:ascii="Arial" w:hAnsi="Arial" w:cs="Arial"/>
        </w:rPr>
        <w:t>All Software updates, including new versions, are to be included and must be supplied during a PM visit as the instrument will not have an internet connection.</w:t>
      </w:r>
    </w:p>
    <w:p w14:paraId="46BBF052" w14:textId="77777777" w:rsidR="00890916" w:rsidRDefault="00890916" w:rsidP="00890916">
      <w:pPr>
        <w:spacing w:after="0" w:line="240" w:lineRule="auto"/>
        <w:ind w:left="720"/>
        <w:rPr>
          <w:rFonts w:ascii="Arial" w:hAnsi="Arial" w:cs="Arial"/>
        </w:rPr>
      </w:pPr>
    </w:p>
    <w:p w14:paraId="32FF6636" w14:textId="77777777" w:rsidR="00890916" w:rsidRDefault="00890916" w:rsidP="00890916">
      <w:pPr>
        <w:pStyle w:val="ListParagraph"/>
        <w:widowControl/>
        <w:numPr>
          <w:ilvl w:val="0"/>
          <w:numId w:val="45"/>
        </w:numPr>
        <w:spacing w:after="0" w:line="240" w:lineRule="auto"/>
        <w:rPr>
          <w:rFonts w:ascii="Arial" w:hAnsi="Arial" w:cs="Arial"/>
        </w:rPr>
      </w:pPr>
      <w:r w:rsidRPr="00906D25">
        <w:rPr>
          <w:rFonts w:ascii="Arial" w:hAnsi="Arial" w:cs="Arial"/>
          <w:b/>
          <w:bCs/>
        </w:rPr>
        <w:t>Training and Development</w:t>
      </w:r>
      <w:r w:rsidRPr="008E56F1">
        <w:rPr>
          <w:rFonts w:ascii="Arial" w:hAnsi="Arial" w:cs="Arial"/>
        </w:rPr>
        <w:t xml:space="preserve"> </w:t>
      </w:r>
    </w:p>
    <w:p w14:paraId="0B00F917" w14:textId="77777777" w:rsidR="00890916" w:rsidRDefault="00890916" w:rsidP="00890916">
      <w:pPr>
        <w:pStyle w:val="ListParagraph"/>
        <w:widowControl/>
        <w:numPr>
          <w:ilvl w:val="0"/>
          <w:numId w:val="45"/>
        </w:numPr>
        <w:spacing w:after="0" w:line="240" w:lineRule="auto"/>
        <w:rPr>
          <w:rFonts w:ascii="Arial" w:hAnsi="Arial" w:cs="Arial"/>
        </w:rPr>
      </w:pPr>
      <w:r w:rsidRPr="00906D25">
        <w:rPr>
          <w:rFonts w:ascii="Arial" w:hAnsi="Arial" w:cs="Arial"/>
          <w:b/>
          <w:bCs/>
        </w:rPr>
        <w:t>Training and Development</w:t>
      </w:r>
    </w:p>
    <w:p w14:paraId="3F60A82B" w14:textId="77777777" w:rsidR="00890916" w:rsidRDefault="00890916" w:rsidP="00890916">
      <w:pPr>
        <w:spacing w:after="0" w:line="240" w:lineRule="auto"/>
        <w:ind w:left="360"/>
        <w:rPr>
          <w:rFonts w:ascii="Arial" w:hAnsi="Arial" w:cs="Arial"/>
        </w:rPr>
      </w:pPr>
    </w:p>
    <w:p w14:paraId="7A205807" w14:textId="77777777" w:rsidR="00890916" w:rsidRPr="00C73D2E" w:rsidRDefault="00890916" w:rsidP="00890916">
      <w:pPr>
        <w:spacing w:after="0" w:line="240" w:lineRule="auto"/>
        <w:ind w:left="360"/>
        <w:rPr>
          <w:rFonts w:ascii="Arial" w:hAnsi="Arial" w:cs="Arial"/>
        </w:rPr>
      </w:pPr>
      <w:r w:rsidRPr="00C73D2E">
        <w:rPr>
          <w:rFonts w:ascii="Arial" w:hAnsi="Arial" w:cs="Arial"/>
        </w:rPr>
        <w:t>3 days of training is to be provided for three users on site after installation. Assistance is also to be provided with the development of a working method for the analysis of the target analytes provided at Annex A, as well as “non-targeted” compounds.</w:t>
      </w:r>
    </w:p>
    <w:p w14:paraId="45DDFFA6" w14:textId="77777777" w:rsidR="00890916" w:rsidRPr="008E56F1" w:rsidRDefault="00890916" w:rsidP="00890916">
      <w:pPr>
        <w:pStyle w:val="ListParagraph"/>
        <w:spacing w:after="0" w:line="240" w:lineRule="auto"/>
        <w:rPr>
          <w:rFonts w:ascii="Arial" w:hAnsi="Arial" w:cs="Arial"/>
        </w:rPr>
      </w:pPr>
    </w:p>
    <w:p w14:paraId="70A56DED" w14:textId="77777777" w:rsidR="00890916" w:rsidRPr="00906D25" w:rsidRDefault="00890916" w:rsidP="00890916">
      <w:pPr>
        <w:pStyle w:val="ListParagraph"/>
        <w:widowControl/>
        <w:numPr>
          <w:ilvl w:val="0"/>
          <w:numId w:val="45"/>
        </w:numPr>
        <w:spacing w:after="0" w:line="240" w:lineRule="auto"/>
        <w:rPr>
          <w:rFonts w:ascii="Arial" w:hAnsi="Arial" w:cs="Arial"/>
          <w:b/>
          <w:bCs/>
        </w:rPr>
      </w:pPr>
      <w:r w:rsidRPr="00906D25">
        <w:rPr>
          <w:rFonts w:ascii="Arial" w:hAnsi="Arial" w:cs="Arial"/>
          <w:b/>
          <w:bCs/>
        </w:rPr>
        <w:t xml:space="preserve">Acceptance </w:t>
      </w:r>
    </w:p>
    <w:p w14:paraId="15770926" w14:textId="77777777" w:rsidR="00890916" w:rsidRDefault="00890916" w:rsidP="00890916">
      <w:pPr>
        <w:spacing w:after="0" w:line="240" w:lineRule="auto"/>
        <w:rPr>
          <w:rFonts w:ascii="Arial" w:hAnsi="Arial" w:cs="Arial"/>
          <w:b/>
          <w:bCs/>
        </w:rPr>
      </w:pPr>
    </w:p>
    <w:p w14:paraId="12A6A796" w14:textId="77777777" w:rsidR="00890916" w:rsidRDefault="00890916" w:rsidP="00890916">
      <w:pPr>
        <w:spacing w:after="0" w:line="240" w:lineRule="auto"/>
        <w:ind w:left="360"/>
        <w:rPr>
          <w:rFonts w:ascii="Arial" w:hAnsi="Arial" w:cs="Arial"/>
        </w:rPr>
      </w:pPr>
      <w:r>
        <w:rPr>
          <w:rFonts w:ascii="Arial" w:hAnsi="Arial" w:cs="Arial"/>
        </w:rPr>
        <w:t>A formal handover after installation with certification that the instrument meets all installation, performance checks and is suitable for use.</w:t>
      </w:r>
    </w:p>
    <w:p w14:paraId="1E77E27C" w14:textId="77777777" w:rsidR="00890916" w:rsidRDefault="00890916" w:rsidP="00890916">
      <w:pPr>
        <w:spacing w:after="0" w:line="240" w:lineRule="auto"/>
        <w:ind w:left="360"/>
        <w:rPr>
          <w:rFonts w:ascii="Arial" w:hAnsi="Arial" w:cs="Arial"/>
        </w:rPr>
      </w:pPr>
    </w:p>
    <w:p w14:paraId="78388357" w14:textId="77777777" w:rsidR="00890916" w:rsidRPr="00126E74" w:rsidRDefault="00890916" w:rsidP="00890916">
      <w:pPr>
        <w:spacing w:after="0" w:line="240" w:lineRule="auto"/>
        <w:ind w:left="360"/>
        <w:rPr>
          <w:rFonts w:ascii="Arial" w:hAnsi="Arial" w:cs="Arial"/>
        </w:rPr>
      </w:pPr>
      <w:r>
        <w:rPr>
          <w:rFonts w:ascii="Arial" w:hAnsi="Arial" w:cs="Arial"/>
        </w:rPr>
        <w:t xml:space="preserve">Assistance is also to be provided with the development of a working method for the analysis of the target analytes provided at Annex A as well as “non-targeted” compounds. Once this development is completed to the satisfaction of the laboratory, the system will be accepted as operational. </w:t>
      </w:r>
    </w:p>
    <w:p w14:paraId="2B1387B5" w14:textId="77777777" w:rsidR="00890916" w:rsidRDefault="00890916" w:rsidP="00890916">
      <w:pPr>
        <w:spacing w:after="0" w:line="240" w:lineRule="auto"/>
        <w:rPr>
          <w:rFonts w:ascii="Arial" w:hAnsi="Arial" w:cs="Arial"/>
          <w:b/>
          <w:bCs/>
          <w:color w:val="000000" w:themeColor="text1"/>
        </w:rPr>
      </w:pPr>
    </w:p>
    <w:p w14:paraId="274A0232" w14:textId="77777777" w:rsidR="00890916" w:rsidRDefault="00890916" w:rsidP="00890916">
      <w:pPr>
        <w:spacing w:after="0" w:line="240" w:lineRule="auto"/>
        <w:rPr>
          <w:rFonts w:ascii="Arial" w:hAnsi="Arial" w:cs="Arial"/>
          <w:b/>
          <w:bCs/>
          <w:color w:val="000000" w:themeColor="text1"/>
        </w:rPr>
      </w:pPr>
    </w:p>
    <w:p w14:paraId="5D431107" w14:textId="77777777" w:rsidR="00890916" w:rsidRPr="00906D25" w:rsidRDefault="00890916" w:rsidP="00890916">
      <w:pPr>
        <w:spacing w:after="0" w:line="240" w:lineRule="auto"/>
        <w:rPr>
          <w:rFonts w:ascii="Arial" w:hAnsi="Arial" w:cs="Arial"/>
          <w:b/>
          <w:bCs/>
          <w:color w:val="000000" w:themeColor="text1"/>
          <w:sz w:val="24"/>
          <w:szCs w:val="24"/>
        </w:rPr>
      </w:pPr>
      <w:r w:rsidRPr="00906D25">
        <w:rPr>
          <w:rFonts w:ascii="Arial" w:hAnsi="Arial" w:cs="Arial"/>
          <w:b/>
          <w:bCs/>
          <w:color w:val="000000" w:themeColor="text1"/>
          <w:sz w:val="24"/>
          <w:szCs w:val="24"/>
        </w:rPr>
        <w:t>Additional Technical Requirements</w:t>
      </w:r>
    </w:p>
    <w:p w14:paraId="70F123B7" w14:textId="77777777" w:rsidR="00890916" w:rsidRDefault="00890916" w:rsidP="00890916">
      <w:pPr>
        <w:spacing w:after="0" w:line="240" w:lineRule="auto"/>
        <w:rPr>
          <w:rFonts w:ascii="Arial" w:hAnsi="Arial" w:cs="Arial"/>
          <w:b/>
          <w:bCs/>
          <w:color w:val="000000" w:themeColor="text1"/>
        </w:rPr>
      </w:pPr>
    </w:p>
    <w:p w14:paraId="6DF40C14" w14:textId="77777777" w:rsidR="00890916" w:rsidRPr="00087C4F" w:rsidRDefault="00890916" w:rsidP="00890916">
      <w:pPr>
        <w:pStyle w:val="ListParagraph"/>
        <w:widowControl/>
        <w:numPr>
          <w:ilvl w:val="0"/>
          <w:numId w:val="49"/>
        </w:numPr>
        <w:spacing w:after="0" w:line="240" w:lineRule="auto"/>
        <w:rPr>
          <w:rFonts w:ascii="Arial" w:eastAsia="Arial" w:hAnsi="Arial" w:cs="Arial"/>
        </w:rPr>
      </w:pPr>
      <w:r w:rsidRPr="00087C4F">
        <w:rPr>
          <w:rFonts w:ascii="Arial" w:eastAsia="Arial" w:hAnsi="Arial" w:cs="Arial"/>
        </w:rPr>
        <w:t>It is expected that the use of Hydrogen carrier gas may affect both the identification of compounds due to hydrogenation and dechlorination reactions and reduce</w:t>
      </w:r>
      <w:r>
        <w:rPr>
          <w:rFonts w:ascii="Arial" w:eastAsia="Arial" w:hAnsi="Arial" w:cs="Arial"/>
        </w:rPr>
        <w:t>d</w:t>
      </w:r>
      <w:r w:rsidRPr="00087C4F">
        <w:rPr>
          <w:rFonts w:ascii="Arial" w:eastAsia="Arial" w:hAnsi="Arial" w:cs="Arial"/>
        </w:rPr>
        <w:t xml:space="preserve"> sensitivity. </w:t>
      </w:r>
      <w:r>
        <w:rPr>
          <w:rFonts w:ascii="Arial" w:eastAsia="Arial" w:hAnsi="Arial" w:cs="Arial"/>
        </w:rPr>
        <w:t>S</w:t>
      </w:r>
      <w:r w:rsidRPr="00087C4F">
        <w:rPr>
          <w:rFonts w:ascii="Arial" w:eastAsia="Arial" w:hAnsi="Arial" w:cs="Arial"/>
        </w:rPr>
        <w:t>ystems are capable of minimizing these potential issues and maintaining the spectral fidelity of the MS data.</w:t>
      </w:r>
    </w:p>
    <w:p w14:paraId="46804AFC" w14:textId="77777777" w:rsidR="00890916" w:rsidRPr="00087C4F" w:rsidRDefault="00890916" w:rsidP="00890916">
      <w:pPr>
        <w:pStyle w:val="ListParagraph"/>
        <w:spacing w:after="0" w:line="240" w:lineRule="auto"/>
        <w:rPr>
          <w:rFonts w:ascii="Arial" w:eastAsia="Arial" w:hAnsi="Arial" w:cs="Arial"/>
        </w:rPr>
      </w:pPr>
    </w:p>
    <w:p w14:paraId="42C978CB" w14:textId="77777777" w:rsidR="00890916" w:rsidRDefault="00890916" w:rsidP="00890916">
      <w:pPr>
        <w:pStyle w:val="ListParagraph"/>
        <w:widowControl/>
        <w:numPr>
          <w:ilvl w:val="0"/>
          <w:numId w:val="49"/>
        </w:numPr>
        <w:spacing w:after="0" w:line="240" w:lineRule="auto"/>
        <w:rPr>
          <w:rFonts w:ascii="Arial" w:eastAsia="Arial" w:hAnsi="Arial" w:cs="Arial"/>
        </w:rPr>
      </w:pPr>
      <w:r w:rsidRPr="00386853">
        <w:rPr>
          <w:rFonts w:ascii="Arial" w:eastAsia="Arial" w:hAnsi="Arial" w:cs="Arial"/>
        </w:rPr>
        <w:t>A liquid autosampler capable of handling 50 to 150, 2ml vials for injection via one of the above injection ports.</w:t>
      </w:r>
    </w:p>
    <w:p w14:paraId="462BD604" w14:textId="77777777" w:rsidR="00890916" w:rsidRPr="00386853" w:rsidRDefault="00890916" w:rsidP="00890916">
      <w:pPr>
        <w:pStyle w:val="ListParagraph"/>
        <w:rPr>
          <w:rFonts w:ascii="Arial" w:eastAsia="Arial" w:hAnsi="Arial" w:cs="Arial"/>
        </w:rPr>
      </w:pPr>
    </w:p>
    <w:p w14:paraId="1ABE423B" w14:textId="77777777" w:rsidR="00890916" w:rsidRPr="008D6ED1" w:rsidRDefault="00890916" w:rsidP="00890916">
      <w:pPr>
        <w:pStyle w:val="ListParagraph"/>
        <w:widowControl/>
        <w:numPr>
          <w:ilvl w:val="0"/>
          <w:numId w:val="49"/>
        </w:numPr>
        <w:spacing w:after="0" w:line="240" w:lineRule="auto"/>
        <w:rPr>
          <w:rFonts w:ascii="Arial" w:eastAsia="Arial" w:hAnsi="Arial" w:cs="Arial"/>
        </w:rPr>
      </w:pPr>
      <w:r w:rsidRPr="008D6ED1">
        <w:rPr>
          <w:rFonts w:ascii="Arial" w:eastAsia="Arial" w:hAnsi="Arial" w:cs="Arial"/>
        </w:rPr>
        <w:t>The first system is to be supplied with a Robotic Preparation Station for the preparation of calibration standards and spiking the standards onto Tenax TD tubes for analysis. This station is to have following capabilities</w:t>
      </w:r>
      <w:r>
        <w:rPr>
          <w:rFonts w:ascii="Arial" w:eastAsia="Arial" w:hAnsi="Arial" w:cs="Arial"/>
        </w:rPr>
        <w:t>:</w:t>
      </w:r>
    </w:p>
    <w:p w14:paraId="0FFF7EB2"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It is to automate the preparation of calibration standards using</w:t>
      </w:r>
      <w:r>
        <w:rPr>
          <w:rFonts w:ascii="Arial" w:eastAsia="Arial" w:hAnsi="Arial" w:cs="Arial"/>
        </w:rPr>
        <w:t xml:space="preserve"> at least 33,</w:t>
      </w:r>
      <w:r w:rsidRPr="006E7E10">
        <w:rPr>
          <w:rFonts w:ascii="Arial" w:eastAsia="Arial" w:hAnsi="Arial" w:cs="Arial"/>
        </w:rPr>
        <w:t xml:space="preserve"> 2 ml vials with 300 µl inserts.</w:t>
      </w:r>
    </w:p>
    <w:p w14:paraId="57AC1B0D"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It must be capable of handling 10 to 190 µl during the preparation of the standards.</w:t>
      </w:r>
    </w:p>
    <w:p w14:paraId="009697E5"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It must be capable of spiking 4µl from the above vials, onto at least 90 industry standard (3 ½” x ¼” o.d.) TD tubes.</w:t>
      </w:r>
    </w:p>
    <w:p w14:paraId="2C4DDB53"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If required, the station is to be capable of mixing the standards prior to the spiking of the TD tubes.</w:t>
      </w:r>
    </w:p>
    <w:p w14:paraId="41E3BC4C"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Two of each type of syringe required for the system are to be supplied at installation</w:t>
      </w:r>
      <w:r>
        <w:rPr>
          <w:rFonts w:ascii="Arial" w:eastAsia="Arial" w:hAnsi="Arial" w:cs="Arial"/>
        </w:rPr>
        <w:t xml:space="preserve"> along with all required ancillary items required for spiking</w:t>
      </w:r>
      <w:r w:rsidRPr="006E7E10">
        <w:rPr>
          <w:rFonts w:ascii="Arial" w:eastAsia="Arial" w:hAnsi="Arial" w:cs="Arial"/>
        </w:rPr>
        <w:t>. One replacement syringe of each type is also to be provided as part of the annual PM</w:t>
      </w:r>
    </w:p>
    <w:p w14:paraId="58BB76FA" w14:textId="77777777" w:rsidR="00890916" w:rsidRPr="006E7E10" w:rsidRDefault="00890916" w:rsidP="00890916">
      <w:pPr>
        <w:pStyle w:val="ListParagraph"/>
        <w:widowControl/>
        <w:numPr>
          <w:ilvl w:val="0"/>
          <w:numId w:val="50"/>
        </w:numPr>
        <w:spacing w:after="0" w:line="240" w:lineRule="auto"/>
        <w:rPr>
          <w:rFonts w:ascii="Arial" w:eastAsia="Arial" w:hAnsi="Arial" w:cs="Arial"/>
        </w:rPr>
      </w:pPr>
      <w:r w:rsidRPr="006E7E10">
        <w:rPr>
          <w:rFonts w:ascii="Arial" w:eastAsia="Arial" w:hAnsi="Arial" w:cs="Arial"/>
        </w:rPr>
        <w:t>The system is to be able to change between syringes without user intervention through the use of a “automated syringe changer”.</w:t>
      </w:r>
    </w:p>
    <w:p w14:paraId="2AD0425E" w14:textId="77777777" w:rsidR="00890916" w:rsidRPr="006E7E10" w:rsidRDefault="00890916" w:rsidP="00890916">
      <w:pPr>
        <w:pStyle w:val="ListParagraph"/>
        <w:widowControl/>
        <w:numPr>
          <w:ilvl w:val="0"/>
          <w:numId w:val="50"/>
        </w:numPr>
        <w:spacing w:after="0" w:line="240" w:lineRule="auto"/>
        <w:rPr>
          <w:rFonts w:ascii="Arial" w:hAnsi="Arial" w:cs="Arial"/>
          <w:b/>
          <w:bCs/>
          <w:color w:val="000000" w:themeColor="text1"/>
        </w:rPr>
      </w:pPr>
      <w:r w:rsidRPr="006E7E10">
        <w:rPr>
          <w:rFonts w:ascii="Arial" w:eastAsia="Arial" w:hAnsi="Arial" w:cs="Arial"/>
        </w:rPr>
        <w:t>This Robotic preparation station is to be fully controlled via software where sequences can be defined and stored.</w:t>
      </w:r>
    </w:p>
    <w:p w14:paraId="128ED90F" w14:textId="77777777" w:rsidR="00890916" w:rsidRDefault="00890916" w:rsidP="00890916">
      <w:pPr>
        <w:spacing w:after="0" w:line="240" w:lineRule="auto"/>
        <w:rPr>
          <w:rFonts w:ascii="Arial" w:hAnsi="Arial" w:cs="Arial"/>
          <w:b/>
          <w:bCs/>
          <w:color w:val="000000" w:themeColor="text1"/>
        </w:rPr>
      </w:pPr>
    </w:p>
    <w:p w14:paraId="0D29BDD0" w14:textId="77777777" w:rsidR="00890916" w:rsidRDefault="00890916" w:rsidP="00890916">
      <w:pPr>
        <w:spacing w:after="0" w:line="240" w:lineRule="auto"/>
        <w:rPr>
          <w:rFonts w:ascii="Arial" w:hAnsi="Arial" w:cs="Arial"/>
          <w:b/>
          <w:bCs/>
          <w:color w:val="000000" w:themeColor="text1"/>
        </w:rPr>
      </w:pPr>
    </w:p>
    <w:p w14:paraId="1563923B" w14:textId="77777777" w:rsidR="00890916" w:rsidRPr="001053CF" w:rsidRDefault="00890916" w:rsidP="00890916">
      <w:pPr>
        <w:spacing w:after="0" w:line="240" w:lineRule="auto"/>
        <w:rPr>
          <w:rFonts w:ascii="Arial" w:hAnsi="Arial" w:cs="Arial"/>
          <w:b/>
          <w:bCs/>
          <w:color w:val="000000" w:themeColor="text1"/>
          <w:sz w:val="24"/>
          <w:szCs w:val="24"/>
        </w:rPr>
      </w:pPr>
      <w:r w:rsidRPr="001053CF">
        <w:rPr>
          <w:rFonts w:ascii="Arial" w:hAnsi="Arial" w:cs="Arial"/>
          <w:b/>
          <w:bCs/>
          <w:color w:val="000000" w:themeColor="text1"/>
          <w:sz w:val="24"/>
          <w:szCs w:val="24"/>
        </w:rPr>
        <w:t>Timescales</w:t>
      </w:r>
    </w:p>
    <w:p w14:paraId="27EDA7B8" w14:textId="77777777" w:rsidR="00890916" w:rsidRPr="00912563" w:rsidRDefault="00890916" w:rsidP="00890916">
      <w:pPr>
        <w:spacing w:after="0" w:line="240" w:lineRule="auto"/>
        <w:rPr>
          <w:rFonts w:ascii="Arial" w:hAnsi="Arial" w:cs="Arial"/>
          <w:color w:val="000000" w:themeColor="text1"/>
        </w:rPr>
      </w:pPr>
    </w:p>
    <w:p w14:paraId="6347FFDB" w14:textId="77777777" w:rsidR="00890916" w:rsidRPr="00126E74" w:rsidRDefault="00890916" w:rsidP="00890916">
      <w:pPr>
        <w:rPr>
          <w:rFonts w:ascii="Arial" w:hAnsi="Arial" w:cs="Arial"/>
        </w:rPr>
      </w:pPr>
      <w:r w:rsidRPr="006B3A70">
        <w:rPr>
          <w:rFonts w:ascii="Arial" w:hAnsi="Arial" w:cs="Arial"/>
        </w:rPr>
        <w:t>The delivery of the two systems is to be split over two financial years with the first system delivered within 8 weeks of the contract being signed and the second system delivered April 2025</w:t>
      </w:r>
      <w:r>
        <w:rPr>
          <w:rFonts w:ascii="Arial" w:hAnsi="Arial" w:cs="Arial"/>
        </w:rPr>
        <w:t>. The service contract will end 10 years after the installation date of each system.</w:t>
      </w:r>
      <w:bookmarkEnd w:id="77"/>
    </w:p>
    <w:p w14:paraId="5C2F4F5F" w14:textId="77777777" w:rsidR="00890916" w:rsidRDefault="00890916" w:rsidP="00890916">
      <w:pPr>
        <w:spacing w:after="0" w:line="240" w:lineRule="auto"/>
        <w:rPr>
          <w:rFonts w:ascii="Arial" w:hAnsi="Arial" w:cs="Arial"/>
          <w:b/>
          <w:bCs/>
          <w:color w:val="000000" w:themeColor="text1"/>
          <w:sz w:val="24"/>
          <w:szCs w:val="24"/>
        </w:rPr>
      </w:pPr>
    </w:p>
    <w:p w14:paraId="1E04CF0C" w14:textId="77777777" w:rsidR="00890916" w:rsidRPr="001053CF" w:rsidRDefault="00890916" w:rsidP="00890916">
      <w:pPr>
        <w:spacing w:after="0" w:line="240" w:lineRule="auto"/>
        <w:rPr>
          <w:rFonts w:ascii="Arial" w:hAnsi="Arial" w:cs="Arial"/>
          <w:b/>
          <w:bCs/>
          <w:color w:val="000000" w:themeColor="text1"/>
          <w:sz w:val="24"/>
          <w:szCs w:val="24"/>
        </w:rPr>
      </w:pPr>
      <w:r w:rsidRPr="001053CF">
        <w:rPr>
          <w:rFonts w:ascii="Arial" w:hAnsi="Arial" w:cs="Arial"/>
          <w:b/>
          <w:bCs/>
          <w:color w:val="000000" w:themeColor="text1"/>
          <w:sz w:val="24"/>
          <w:szCs w:val="24"/>
        </w:rPr>
        <w:t>Location</w:t>
      </w:r>
    </w:p>
    <w:p w14:paraId="3987C98A" w14:textId="77777777" w:rsidR="00890916" w:rsidRDefault="00890916" w:rsidP="00890916">
      <w:pPr>
        <w:spacing w:after="0" w:line="240" w:lineRule="auto"/>
        <w:rPr>
          <w:rFonts w:ascii="Arial" w:hAnsi="Arial" w:cs="Arial"/>
          <w:b/>
          <w:bCs/>
          <w:color w:val="000000" w:themeColor="text1"/>
        </w:rPr>
      </w:pPr>
    </w:p>
    <w:p w14:paraId="294B863B" w14:textId="77777777" w:rsidR="00890916" w:rsidRPr="00C81A9A" w:rsidRDefault="00890916" w:rsidP="00890916">
      <w:pPr>
        <w:spacing w:after="0" w:line="240" w:lineRule="auto"/>
        <w:rPr>
          <w:rFonts w:ascii="Arial" w:hAnsi="Arial" w:cs="Arial"/>
          <w:color w:val="000000" w:themeColor="text1"/>
        </w:rPr>
      </w:pPr>
      <w:r>
        <w:rPr>
          <w:rFonts w:ascii="Arial" w:hAnsi="Arial" w:cs="Arial"/>
          <w:color w:val="000000" w:themeColor="text1"/>
        </w:rPr>
        <w:t>The instrument is to be supplied and installed within the Environmental and Industrial Hazards Laboratory at the Institute of Naval Medicine, Crescent Road, Gosport, Hants, PO12 2DL .</w:t>
      </w:r>
    </w:p>
    <w:p w14:paraId="516949C4" w14:textId="77777777" w:rsidR="00890916" w:rsidRDefault="00890916" w:rsidP="00890916">
      <w:pPr>
        <w:spacing w:after="0" w:line="240" w:lineRule="auto"/>
        <w:rPr>
          <w:rFonts w:ascii="Arial" w:hAnsi="Arial" w:cs="Arial"/>
          <w:i/>
          <w:iCs/>
        </w:rPr>
      </w:pPr>
    </w:p>
    <w:p w14:paraId="4F3FD738" w14:textId="77777777" w:rsidR="00890916" w:rsidRPr="00D80413" w:rsidRDefault="00890916" w:rsidP="00890916">
      <w:pPr>
        <w:spacing w:after="0" w:line="240" w:lineRule="auto"/>
        <w:rPr>
          <w:rFonts w:ascii="Arial" w:hAnsi="Arial" w:cs="Arial"/>
          <w:i/>
          <w:iCs/>
        </w:rPr>
      </w:pPr>
    </w:p>
    <w:p w14:paraId="5F305236" w14:textId="77777777" w:rsidR="00890916" w:rsidRPr="001053CF" w:rsidRDefault="00890916" w:rsidP="00890916">
      <w:pPr>
        <w:spacing w:after="0" w:line="240" w:lineRule="auto"/>
        <w:rPr>
          <w:rFonts w:ascii="Arial" w:hAnsi="Arial" w:cs="Arial"/>
          <w:b/>
          <w:bCs/>
          <w:sz w:val="24"/>
          <w:szCs w:val="24"/>
        </w:rPr>
      </w:pPr>
      <w:r w:rsidRPr="001053CF">
        <w:rPr>
          <w:rFonts w:ascii="Arial" w:hAnsi="Arial" w:cs="Arial"/>
          <w:b/>
          <w:bCs/>
          <w:sz w:val="24"/>
          <w:szCs w:val="24"/>
        </w:rPr>
        <w:t xml:space="preserve">IPR  </w:t>
      </w:r>
    </w:p>
    <w:p w14:paraId="5BCEDDC6" w14:textId="77777777" w:rsidR="00890916" w:rsidRDefault="00890916" w:rsidP="00890916">
      <w:pPr>
        <w:spacing w:after="0" w:line="240" w:lineRule="auto"/>
        <w:rPr>
          <w:rFonts w:ascii="Arial" w:hAnsi="Arial" w:cs="Arial"/>
          <w:b/>
          <w:bCs/>
        </w:rPr>
      </w:pPr>
    </w:p>
    <w:p w14:paraId="2A1ECDF2" w14:textId="77777777" w:rsidR="00890916" w:rsidRDefault="00890916" w:rsidP="00890916">
      <w:pPr>
        <w:spacing w:after="0" w:line="240" w:lineRule="auto"/>
        <w:rPr>
          <w:rFonts w:ascii="Arial" w:hAnsi="Arial" w:cs="Arial"/>
        </w:rPr>
      </w:pPr>
      <w:r w:rsidRPr="00362CF2">
        <w:rPr>
          <w:rFonts w:ascii="Arial" w:hAnsi="Arial" w:cs="Arial"/>
        </w:rPr>
        <w:t>For the purposes of using the system, The Authority shall be entitled to use, reproduce or copy information from any system user manuals, repair or maintenance information, training documents, safety information, software.</w:t>
      </w:r>
    </w:p>
    <w:p w14:paraId="7ACF8EA8" w14:textId="77777777" w:rsidR="00890916" w:rsidRDefault="00890916" w:rsidP="00890916">
      <w:pPr>
        <w:spacing w:after="0" w:line="240" w:lineRule="auto"/>
        <w:rPr>
          <w:rFonts w:ascii="Arial" w:hAnsi="Arial" w:cs="Arial"/>
          <w:color w:val="000000" w:themeColor="text1"/>
        </w:rPr>
      </w:pPr>
    </w:p>
    <w:p w14:paraId="07A0C9C2" w14:textId="77777777" w:rsidR="00890916" w:rsidRDefault="00890916" w:rsidP="00890916">
      <w:pPr>
        <w:spacing w:after="0" w:line="240" w:lineRule="auto"/>
        <w:rPr>
          <w:rFonts w:ascii="Arial" w:hAnsi="Arial" w:cs="Arial"/>
        </w:rPr>
      </w:pPr>
    </w:p>
    <w:p w14:paraId="3E68BB5E" w14:textId="77777777" w:rsidR="00890916" w:rsidRPr="00046D7E" w:rsidRDefault="00890916" w:rsidP="00890916">
      <w:pPr>
        <w:spacing w:after="0" w:line="240" w:lineRule="auto"/>
        <w:rPr>
          <w:rFonts w:ascii="Arial" w:hAnsi="Arial" w:cs="Arial"/>
          <w:b/>
          <w:bCs/>
          <w:sz w:val="24"/>
          <w:szCs w:val="24"/>
        </w:rPr>
      </w:pPr>
      <w:r w:rsidRPr="00046D7E">
        <w:rPr>
          <w:rFonts w:ascii="Arial" w:hAnsi="Arial" w:cs="Arial"/>
          <w:b/>
          <w:bCs/>
          <w:sz w:val="24"/>
          <w:szCs w:val="24"/>
        </w:rPr>
        <w:t>Performance Management</w:t>
      </w:r>
    </w:p>
    <w:p w14:paraId="52E8DF36" w14:textId="77777777" w:rsidR="00890916" w:rsidRDefault="00890916" w:rsidP="00890916">
      <w:pPr>
        <w:spacing w:after="0" w:line="240" w:lineRule="auto"/>
        <w:rPr>
          <w:rFonts w:ascii="Arial" w:hAnsi="Arial" w:cs="Arial"/>
          <w:b/>
          <w:bCs/>
        </w:rPr>
      </w:pPr>
    </w:p>
    <w:p w14:paraId="4AC80132" w14:textId="77777777" w:rsidR="00890916" w:rsidRPr="006E409D" w:rsidRDefault="00890916" w:rsidP="00890916">
      <w:pPr>
        <w:spacing w:after="0" w:line="240" w:lineRule="auto"/>
        <w:rPr>
          <w:rFonts w:ascii="Arial" w:hAnsi="Arial" w:cs="Arial"/>
        </w:rPr>
      </w:pPr>
      <w:r>
        <w:rPr>
          <w:rFonts w:ascii="Arial" w:hAnsi="Arial" w:cs="Arial"/>
        </w:rPr>
        <w:t xml:space="preserve">Certification of installation provided. </w:t>
      </w:r>
    </w:p>
    <w:p w14:paraId="75E2A830" w14:textId="77777777" w:rsidR="00890916" w:rsidRDefault="00890916" w:rsidP="00890916">
      <w:pPr>
        <w:spacing w:after="0" w:line="240" w:lineRule="auto"/>
        <w:rPr>
          <w:rFonts w:ascii="Arial" w:hAnsi="Arial" w:cs="Arial"/>
          <w:b/>
          <w:bCs/>
        </w:rPr>
      </w:pPr>
    </w:p>
    <w:p w14:paraId="135B2F27" w14:textId="77777777" w:rsidR="00890916" w:rsidRPr="00E956A5" w:rsidRDefault="00890916" w:rsidP="00890916">
      <w:pPr>
        <w:spacing w:after="0" w:line="240" w:lineRule="auto"/>
        <w:rPr>
          <w:rFonts w:ascii="Arial" w:hAnsi="Arial" w:cs="Arial"/>
        </w:rPr>
      </w:pPr>
    </w:p>
    <w:p w14:paraId="2C2CAC6F" w14:textId="77777777" w:rsidR="00890916" w:rsidRPr="00046D7E" w:rsidRDefault="00890916" w:rsidP="00890916">
      <w:pPr>
        <w:spacing w:after="0" w:line="240" w:lineRule="auto"/>
        <w:rPr>
          <w:rFonts w:ascii="Arial" w:hAnsi="Arial" w:cs="Arial"/>
          <w:b/>
          <w:bCs/>
          <w:sz w:val="24"/>
          <w:szCs w:val="24"/>
        </w:rPr>
      </w:pPr>
      <w:r w:rsidRPr="00046D7E">
        <w:rPr>
          <w:rFonts w:ascii="Arial" w:hAnsi="Arial" w:cs="Arial"/>
          <w:b/>
          <w:bCs/>
          <w:sz w:val="24"/>
          <w:szCs w:val="24"/>
        </w:rPr>
        <w:t>Government Furnished Assets</w:t>
      </w:r>
    </w:p>
    <w:p w14:paraId="48DFD9D1" w14:textId="77777777" w:rsidR="00890916" w:rsidRDefault="00890916" w:rsidP="00890916">
      <w:pPr>
        <w:spacing w:after="0" w:line="240" w:lineRule="auto"/>
        <w:rPr>
          <w:rFonts w:ascii="Arial" w:hAnsi="Arial" w:cs="Arial"/>
          <w:b/>
          <w:bCs/>
        </w:rPr>
      </w:pPr>
    </w:p>
    <w:p w14:paraId="4EB4094E" w14:textId="77777777" w:rsidR="00890916" w:rsidRPr="006E409D" w:rsidRDefault="00890916" w:rsidP="00890916">
      <w:pPr>
        <w:spacing w:after="0" w:line="240" w:lineRule="auto"/>
        <w:rPr>
          <w:rFonts w:ascii="Arial" w:hAnsi="Arial" w:cs="Arial"/>
        </w:rPr>
      </w:pPr>
      <w:r>
        <w:rPr>
          <w:rFonts w:ascii="Arial" w:hAnsi="Arial" w:cs="Arial"/>
        </w:rPr>
        <w:t>Instrument will be installed within the EIH Laboratory with access to unclassified network, electrical and gas supplies.</w:t>
      </w:r>
    </w:p>
    <w:p w14:paraId="6BD5E221" w14:textId="77777777" w:rsidR="00890916" w:rsidRDefault="00890916" w:rsidP="00890916">
      <w:pPr>
        <w:spacing w:after="0" w:line="240" w:lineRule="auto"/>
        <w:rPr>
          <w:rFonts w:ascii="Arial" w:hAnsi="Arial" w:cs="Arial"/>
          <w:color w:val="FF0000"/>
        </w:rPr>
      </w:pPr>
    </w:p>
    <w:p w14:paraId="0751024E" w14:textId="77777777" w:rsidR="00890916" w:rsidRDefault="00890916" w:rsidP="00890916">
      <w:pPr>
        <w:spacing w:after="0" w:line="240" w:lineRule="auto"/>
        <w:rPr>
          <w:rFonts w:ascii="Arial" w:hAnsi="Arial" w:cs="Arial"/>
          <w:color w:val="FF0000"/>
        </w:rPr>
      </w:pPr>
    </w:p>
    <w:p w14:paraId="49D2169E" w14:textId="77777777" w:rsidR="00890916" w:rsidRPr="00046D7E" w:rsidRDefault="00890916" w:rsidP="00890916">
      <w:pPr>
        <w:spacing w:after="0" w:line="240" w:lineRule="auto"/>
        <w:rPr>
          <w:rFonts w:ascii="Arial" w:hAnsi="Arial" w:cs="Arial"/>
          <w:b/>
          <w:bCs/>
          <w:sz w:val="24"/>
          <w:szCs w:val="24"/>
        </w:rPr>
      </w:pPr>
      <w:r w:rsidRPr="00046D7E">
        <w:rPr>
          <w:rFonts w:ascii="Arial" w:hAnsi="Arial" w:cs="Arial"/>
          <w:b/>
          <w:bCs/>
          <w:sz w:val="24"/>
          <w:szCs w:val="24"/>
        </w:rPr>
        <w:t>Security</w:t>
      </w:r>
    </w:p>
    <w:p w14:paraId="1BBA92A7" w14:textId="77777777" w:rsidR="00890916" w:rsidRDefault="00890916" w:rsidP="00890916">
      <w:pPr>
        <w:spacing w:after="0" w:line="240" w:lineRule="auto"/>
        <w:rPr>
          <w:rFonts w:ascii="Arial" w:hAnsi="Arial" w:cs="Arial"/>
          <w:b/>
          <w:bCs/>
        </w:rPr>
      </w:pPr>
    </w:p>
    <w:p w14:paraId="5F98CFAE" w14:textId="77777777" w:rsidR="00890916" w:rsidRPr="00F246EB" w:rsidRDefault="00890916" w:rsidP="00890916">
      <w:pPr>
        <w:rPr>
          <w:rFonts w:ascii="Arial" w:hAnsi="Arial" w:cs="Arial"/>
        </w:rPr>
      </w:pPr>
      <w:r w:rsidRPr="006E409D">
        <w:rPr>
          <w:rFonts w:ascii="Arial" w:hAnsi="Arial" w:cs="Arial"/>
        </w:rPr>
        <w:t xml:space="preserve">Engineers will not require </w:t>
      </w:r>
      <w:r>
        <w:rPr>
          <w:rFonts w:ascii="Arial" w:hAnsi="Arial" w:cs="Arial"/>
        </w:rPr>
        <w:t xml:space="preserve">specific </w:t>
      </w:r>
      <w:r w:rsidRPr="006E409D">
        <w:rPr>
          <w:rFonts w:ascii="Arial" w:hAnsi="Arial" w:cs="Arial"/>
        </w:rPr>
        <w:t>security clearance, however, will be escorted at all times whilst on site.</w:t>
      </w:r>
      <w:r>
        <w:rPr>
          <w:rFonts w:ascii="Arial" w:hAnsi="Arial" w:cs="Arial"/>
        </w:rPr>
        <w:t xml:space="preserve">  Prior to visit, engineers’ details will be required to be provided to MOD guard service (MGS) to allow access to site.</w:t>
      </w:r>
    </w:p>
    <w:p w14:paraId="04643D33" w14:textId="77777777" w:rsidR="00890916" w:rsidRPr="00DD0F2C" w:rsidRDefault="00890916" w:rsidP="00890916">
      <w:pPr>
        <w:spacing w:after="0" w:line="240" w:lineRule="auto"/>
        <w:rPr>
          <w:rFonts w:ascii="Arial" w:hAnsi="Arial" w:cs="Arial"/>
        </w:rPr>
      </w:pPr>
    </w:p>
    <w:p w14:paraId="148C9217" w14:textId="77777777" w:rsidR="00890916" w:rsidRPr="00046D7E" w:rsidRDefault="00890916" w:rsidP="00890916">
      <w:pPr>
        <w:spacing w:after="0" w:line="240" w:lineRule="auto"/>
        <w:rPr>
          <w:rFonts w:ascii="Arial" w:hAnsi="Arial" w:cs="Arial"/>
          <w:b/>
          <w:bCs/>
          <w:sz w:val="24"/>
          <w:szCs w:val="24"/>
        </w:rPr>
      </w:pPr>
      <w:r w:rsidRPr="00046D7E">
        <w:rPr>
          <w:rFonts w:ascii="Arial" w:hAnsi="Arial" w:cs="Arial"/>
          <w:b/>
          <w:bCs/>
          <w:sz w:val="24"/>
          <w:szCs w:val="24"/>
        </w:rPr>
        <w:t xml:space="preserve">Quality &amp; Standards </w:t>
      </w:r>
    </w:p>
    <w:p w14:paraId="6FCD378C" w14:textId="77777777" w:rsidR="00890916" w:rsidRDefault="00890916" w:rsidP="00890916">
      <w:pPr>
        <w:spacing w:after="0" w:line="240" w:lineRule="auto"/>
        <w:rPr>
          <w:rFonts w:ascii="Arial" w:hAnsi="Arial" w:cs="Arial"/>
          <w:b/>
          <w:bCs/>
        </w:rPr>
      </w:pPr>
    </w:p>
    <w:p w14:paraId="2ED8E2BB" w14:textId="77777777" w:rsidR="00890916" w:rsidRPr="009373DA" w:rsidRDefault="00890916" w:rsidP="00890916">
      <w:pPr>
        <w:spacing w:after="0" w:line="240" w:lineRule="auto"/>
        <w:rPr>
          <w:rFonts w:ascii="Arial" w:hAnsi="Arial" w:cs="Arial"/>
        </w:rPr>
      </w:pPr>
      <w:r>
        <w:rPr>
          <w:rFonts w:ascii="Arial" w:hAnsi="Arial" w:cs="Arial"/>
        </w:rPr>
        <w:t>It is required that the supplier works within ISO9001 standards.</w:t>
      </w:r>
    </w:p>
    <w:p w14:paraId="517EF6ED" w14:textId="77777777" w:rsidR="00890916" w:rsidRDefault="00890916" w:rsidP="00890916">
      <w:pPr>
        <w:spacing w:after="0" w:line="240" w:lineRule="auto"/>
        <w:rPr>
          <w:rFonts w:ascii="Arial" w:hAnsi="Arial" w:cs="Arial"/>
        </w:rPr>
      </w:pPr>
    </w:p>
    <w:p w14:paraId="0ED3B785" w14:textId="77777777" w:rsidR="00890916" w:rsidRPr="00DD0F2C" w:rsidRDefault="00890916" w:rsidP="00890916">
      <w:pPr>
        <w:spacing w:after="0" w:line="240" w:lineRule="auto"/>
        <w:rPr>
          <w:rFonts w:ascii="Arial" w:hAnsi="Arial" w:cs="Arial"/>
        </w:rPr>
      </w:pPr>
    </w:p>
    <w:p w14:paraId="6B341F7D" w14:textId="77777777" w:rsidR="00890916" w:rsidRPr="00046D7E" w:rsidRDefault="00890916" w:rsidP="00890916">
      <w:pPr>
        <w:spacing w:after="0" w:line="240" w:lineRule="auto"/>
        <w:rPr>
          <w:rFonts w:ascii="Arial" w:hAnsi="Arial" w:cs="Arial"/>
          <w:b/>
          <w:bCs/>
          <w:sz w:val="24"/>
          <w:szCs w:val="24"/>
        </w:rPr>
      </w:pPr>
      <w:r w:rsidRPr="00046D7E">
        <w:rPr>
          <w:rFonts w:ascii="Arial" w:hAnsi="Arial" w:cs="Arial"/>
          <w:b/>
          <w:bCs/>
          <w:sz w:val="24"/>
          <w:szCs w:val="24"/>
        </w:rPr>
        <w:t>Health &amp; Safety</w:t>
      </w:r>
    </w:p>
    <w:p w14:paraId="49A8E4C3" w14:textId="77777777" w:rsidR="00890916" w:rsidRDefault="00890916" w:rsidP="00890916">
      <w:pPr>
        <w:spacing w:after="0" w:line="240" w:lineRule="auto"/>
        <w:rPr>
          <w:rFonts w:ascii="Arial" w:hAnsi="Arial" w:cs="Arial"/>
          <w:b/>
          <w:bCs/>
        </w:rPr>
      </w:pPr>
    </w:p>
    <w:p w14:paraId="6F5CEB79" w14:textId="77777777" w:rsidR="00890916" w:rsidRDefault="00890916" w:rsidP="00890916">
      <w:pPr>
        <w:spacing w:after="0" w:line="240" w:lineRule="auto"/>
        <w:rPr>
          <w:rFonts w:ascii="Arial" w:hAnsi="Arial" w:cs="Arial"/>
        </w:rPr>
      </w:pPr>
      <w:r>
        <w:rPr>
          <w:rFonts w:ascii="Arial" w:hAnsi="Arial" w:cs="Arial"/>
        </w:rPr>
        <w:t>Engineers must comply with their own risk assessments whilst installing the instrument.</w:t>
      </w:r>
    </w:p>
    <w:p w14:paraId="5AC26A9B" w14:textId="77777777" w:rsidR="00890916" w:rsidRDefault="00890916" w:rsidP="00890916">
      <w:pPr>
        <w:spacing w:after="0" w:line="240" w:lineRule="auto"/>
        <w:rPr>
          <w:rFonts w:ascii="Arial" w:hAnsi="Arial" w:cs="Arial"/>
        </w:rPr>
      </w:pPr>
    </w:p>
    <w:p w14:paraId="6F809AA4" w14:textId="77777777" w:rsidR="00890916" w:rsidRDefault="00890916" w:rsidP="00890916">
      <w:pPr>
        <w:spacing w:after="0" w:line="240" w:lineRule="auto"/>
        <w:rPr>
          <w:rFonts w:ascii="Arial" w:hAnsi="Arial" w:cs="Arial"/>
        </w:rPr>
      </w:pPr>
      <w:r>
        <w:rPr>
          <w:rFonts w:ascii="Arial" w:hAnsi="Arial" w:cs="Arial"/>
        </w:rPr>
        <w:t>Engineers will be given a site-specific safety brief upon arrival, and they must adhere to the site safety orders at all times.</w:t>
      </w:r>
    </w:p>
    <w:p w14:paraId="33B979B8" w14:textId="77777777" w:rsidR="00890916" w:rsidRDefault="00890916" w:rsidP="00890916">
      <w:pPr>
        <w:spacing w:after="0" w:line="240" w:lineRule="auto"/>
        <w:rPr>
          <w:rFonts w:ascii="Arial" w:hAnsi="Arial" w:cs="Arial"/>
        </w:rPr>
      </w:pPr>
    </w:p>
    <w:p w14:paraId="6D7F504C" w14:textId="77777777" w:rsidR="00890916" w:rsidRDefault="00890916" w:rsidP="00890916">
      <w:pPr>
        <w:spacing w:after="0" w:line="240" w:lineRule="auto"/>
        <w:rPr>
          <w:rFonts w:ascii="Arial" w:hAnsi="Arial" w:cs="Arial"/>
        </w:rPr>
      </w:pPr>
    </w:p>
    <w:p w14:paraId="48386640" w14:textId="77777777" w:rsidR="00890916" w:rsidRDefault="00890916" w:rsidP="00890916">
      <w:pPr>
        <w:tabs>
          <w:tab w:val="left" w:pos="3210"/>
        </w:tabs>
        <w:spacing w:after="0" w:line="240" w:lineRule="auto"/>
        <w:rPr>
          <w:rFonts w:ascii="Arial" w:eastAsia="Times New Roman" w:hAnsi="Arial" w:cs="Arial"/>
          <w:b/>
          <w:bCs/>
          <w:sz w:val="24"/>
          <w:szCs w:val="24"/>
          <w:lang w:eastAsia="en-GB"/>
        </w:rPr>
      </w:pPr>
      <w:r w:rsidRPr="00046D7E">
        <w:rPr>
          <w:rFonts w:ascii="Arial" w:eastAsia="Times New Roman" w:hAnsi="Arial" w:cs="Arial"/>
          <w:b/>
          <w:bCs/>
          <w:sz w:val="24"/>
          <w:szCs w:val="24"/>
          <w:lang w:eastAsia="en-GB"/>
        </w:rPr>
        <w:t xml:space="preserve">Annex A </w:t>
      </w:r>
    </w:p>
    <w:p w14:paraId="36B77BCB" w14:textId="77777777" w:rsidR="00890916" w:rsidRPr="00046D7E" w:rsidRDefault="00890916" w:rsidP="00890916">
      <w:pPr>
        <w:tabs>
          <w:tab w:val="left" w:pos="3210"/>
        </w:tabs>
        <w:spacing w:after="0" w:line="240" w:lineRule="auto"/>
        <w:rPr>
          <w:rFonts w:ascii="Arial" w:eastAsia="Times New Roman" w:hAnsi="Arial" w:cs="Arial"/>
          <w:b/>
          <w:bCs/>
          <w:sz w:val="24"/>
          <w:szCs w:val="24"/>
          <w:lang w:eastAsia="en-GB"/>
        </w:rPr>
      </w:pPr>
    </w:p>
    <w:p w14:paraId="3814ECB8" w14:textId="77777777" w:rsidR="00890916" w:rsidRPr="002B6EF4" w:rsidRDefault="00890916" w:rsidP="00890916">
      <w:pPr>
        <w:tabs>
          <w:tab w:val="left" w:pos="3210"/>
        </w:tabs>
        <w:spacing w:after="0" w:line="240" w:lineRule="auto"/>
        <w:rPr>
          <w:rFonts w:ascii="Arial" w:eastAsia="Times New Roman" w:hAnsi="Arial" w:cs="Arial"/>
          <w:lang w:eastAsia="en-GB"/>
        </w:rPr>
      </w:pPr>
      <w:r>
        <w:rPr>
          <w:rFonts w:ascii="Arial" w:eastAsia="Times New Roman" w:hAnsi="Arial" w:cs="Arial"/>
          <w:lang w:eastAsia="en-GB"/>
        </w:rPr>
        <w:t>The following analytes are required to be analysed on Tenax TA Thermal Desorption tubes.</w:t>
      </w:r>
    </w:p>
    <w:p w14:paraId="15CA1DBF" w14:textId="77777777" w:rsidR="00890916" w:rsidRPr="002B6EF4" w:rsidRDefault="00890916" w:rsidP="00890916">
      <w:pPr>
        <w:tabs>
          <w:tab w:val="left" w:pos="3210"/>
        </w:tabs>
        <w:spacing w:after="0" w:line="240" w:lineRule="auto"/>
        <w:rPr>
          <w:rFonts w:ascii="Arial" w:eastAsia="Times New Roman" w:hAnsi="Arial" w:cs="Arial"/>
          <w:lang w:eastAsia="en-GB"/>
        </w:rPr>
      </w:pPr>
    </w:p>
    <w:p w14:paraId="05E3E622"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Benzene</w:t>
      </w:r>
    </w:p>
    <w:p w14:paraId="13004D3E"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Butan-1-ol</w:t>
      </w:r>
    </w:p>
    <w:p w14:paraId="0DA0016B"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Butan-2-ol</w:t>
      </w:r>
    </w:p>
    <w:p w14:paraId="4E631AB2"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Butoxyethanol</w:t>
      </w:r>
    </w:p>
    <w:p w14:paraId="4B03FAAD"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Carbon Tetrachloride</w:t>
      </w:r>
    </w:p>
    <w:p w14:paraId="72B49AC8"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Chloroform</w:t>
      </w:r>
    </w:p>
    <w:p w14:paraId="15A2E5FE"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1,2-Dibromoethane</w:t>
      </w:r>
    </w:p>
    <w:p w14:paraId="255DF427"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1,4-Dichlorobenzene</w:t>
      </w:r>
    </w:p>
    <w:p w14:paraId="206C3C75"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1,2-Dichloroethane</w:t>
      </w:r>
    </w:p>
    <w:p w14:paraId="7358287F"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2,6-Di-tert-butyl-4-methylphenol</w:t>
      </w:r>
    </w:p>
    <w:p w14:paraId="181681BB"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2,6-Di-tert-butylphenol</w:t>
      </w:r>
    </w:p>
    <w:p w14:paraId="327BA47F"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Ethoxyethanol</w:t>
      </w:r>
    </w:p>
    <w:p w14:paraId="4C627381"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Ethylbenzene</w:t>
      </w:r>
    </w:p>
    <w:p w14:paraId="77F5EDC2"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m-Ethyltoluene</w:t>
      </w:r>
    </w:p>
    <w:p w14:paraId="30AF19C6"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o-Ethyltoluene</w:t>
      </w:r>
    </w:p>
    <w:p w14:paraId="487C82CB"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n-Hexane</w:t>
      </w:r>
    </w:p>
    <w:p w14:paraId="6BB2729F"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Methoxyethanol</w:t>
      </w:r>
    </w:p>
    <w:p w14:paraId="37E4258A"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Methoxypropanol</w:t>
      </w:r>
    </w:p>
    <w:p w14:paraId="4680E8A3"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1-Methylnaphthalene</w:t>
      </w:r>
    </w:p>
    <w:p w14:paraId="5A699652"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Naphthalene</w:t>
      </w:r>
    </w:p>
    <w:p w14:paraId="1FB8B137"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Styrene</w:t>
      </w:r>
    </w:p>
    <w:p w14:paraId="0B735444"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Tetrachloroethane (1122 tetrachloroethane)</w:t>
      </w:r>
    </w:p>
    <w:p w14:paraId="62745A8A"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Tetrachloroethylene</w:t>
      </w:r>
    </w:p>
    <w:p w14:paraId="24C255EC"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Toluene</w:t>
      </w:r>
    </w:p>
    <w:p w14:paraId="4E6706E4"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1,1,1-Trichloroethane (Methyl Chloroform)</w:t>
      </w:r>
    </w:p>
    <w:p w14:paraId="61802F98"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1,1,2-Trichloroethane</w:t>
      </w:r>
    </w:p>
    <w:p w14:paraId="0DAEC119"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Trichloroethylene</w:t>
      </w:r>
    </w:p>
    <w:p w14:paraId="04329E9F"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1,2,3-Trimethylbenzene</w:t>
      </w:r>
    </w:p>
    <w:p w14:paraId="24FBF8A1"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1,2,4-Trimethylbenzene</w:t>
      </w:r>
    </w:p>
    <w:p w14:paraId="717DFB2C"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1,3,5-Trimethylbenzene</w:t>
      </w:r>
    </w:p>
    <w:p w14:paraId="0919BA27"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m-Xylene</w:t>
      </w:r>
    </w:p>
    <w:p w14:paraId="3B0724B0"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o-Xylene</w:t>
      </w:r>
    </w:p>
    <w:p w14:paraId="1C174876"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2-Butanone (MEK)</w:t>
      </w:r>
    </w:p>
    <w:p w14:paraId="44438626"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Ethoxyethylacetate</w:t>
      </w:r>
    </w:p>
    <w:p w14:paraId="6D7E2AE1"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Ethylacetate</w:t>
      </w:r>
    </w:p>
    <w:p w14:paraId="1C3FFA18"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2-Hexanone (MBK)</w:t>
      </w:r>
    </w:p>
    <w:p w14:paraId="5D6A240A"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4-Methyl-2-Pentanone (IBMK)</w:t>
      </w:r>
    </w:p>
    <w:p w14:paraId="4BF56BC0"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Decamethylcyclopentasiloxane</w:t>
      </w:r>
    </w:p>
    <w:p w14:paraId="21336F9B" w14:textId="77777777" w:rsidR="00890916" w:rsidRDefault="00890916" w:rsidP="00890916">
      <w:pPr>
        <w:tabs>
          <w:tab w:val="left" w:pos="3210"/>
        </w:tabs>
        <w:spacing w:after="0" w:line="240" w:lineRule="auto"/>
        <w:rPr>
          <w:rFonts w:ascii="Arial" w:eastAsia="Times New Roman" w:hAnsi="Arial" w:cs="Arial"/>
          <w:lang w:eastAsia="en-GB"/>
        </w:rPr>
      </w:pPr>
      <w:r w:rsidRPr="002B6EF4">
        <w:rPr>
          <w:rFonts w:ascii="Arial" w:eastAsia="Times New Roman" w:hAnsi="Arial" w:cs="Arial"/>
          <w:lang w:eastAsia="en-GB"/>
        </w:rPr>
        <w:t>Octamethylcyclotetrasiloxane</w:t>
      </w:r>
    </w:p>
    <w:p w14:paraId="4D4D5264" w14:textId="77777777" w:rsidR="00890916" w:rsidRDefault="00890916" w:rsidP="00890916">
      <w:pPr>
        <w:tabs>
          <w:tab w:val="left" w:pos="3210"/>
        </w:tabs>
        <w:spacing w:after="0" w:line="240" w:lineRule="auto"/>
        <w:rPr>
          <w:rFonts w:ascii="Arial" w:eastAsia="Times New Roman" w:hAnsi="Arial" w:cs="Arial"/>
          <w:lang w:eastAsia="en-GB"/>
        </w:rPr>
      </w:pPr>
    </w:p>
    <w:p w14:paraId="2A5EB24D" w14:textId="77777777" w:rsidR="00890916" w:rsidRDefault="00890916" w:rsidP="00890916">
      <w:pPr>
        <w:tabs>
          <w:tab w:val="left" w:pos="3210"/>
        </w:tabs>
        <w:spacing w:after="0" w:line="240" w:lineRule="auto"/>
        <w:rPr>
          <w:rFonts w:ascii="Arial" w:eastAsia="Times New Roman" w:hAnsi="Arial" w:cs="Arial"/>
          <w:lang w:eastAsia="en-GB"/>
        </w:rPr>
      </w:pPr>
      <w:r>
        <w:rPr>
          <w:rFonts w:ascii="Arial" w:eastAsia="Times New Roman" w:hAnsi="Arial" w:cs="Arial"/>
          <w:lang w:eastAsia="en-GB"/>
        </w:rPr>
        <w:t>The following five analytes are also to be analysed on Tenax TA tubes.  It is known that this adsorbent is not suitable for these analytes so analysis is to be carried out on a best endeavours basis.</w:t>
      </w:r>
    </w:p>
    <w:p w14:paraId="0DEB0400" w14:textId="77777777" w:rsidR="00890916" w:rsidRDefault="00890916" w:rsidP="00890916">
      <w:pPr>
        <w:tabs>
          <w:tab w:val="left" w:pos="3210"/>
        </w:tabs>
        <w:spacing w:after="0" w:line="240" w:lineRule="auto"/>
        <w:rPr>
          <w:rFonts w:ascii="Arial" w:eastAsia="Times New Roman" w:hAnsi="Arial" w:cs="Arial"/>
          <w:lang w:eastAsia="en-GB"/>
        </w:rPr>
      </w:pPr>
    </w:p>
    <w:p w14:paraId="0C05272E" w14:textId="77777777" w:rsidR="00890916"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Carbon Disulphide</w:t>
      </w:r>
    </w:p>
    <w:p w14:paraId="3CBCC583"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Dichloromethane</w:t>
      </w:r>
    </w:p>
    <w:p w14:paraId="30F1F61A" w14:textId="77777777" w:rsidR="00890916"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Acetone (2-propanone)</w:t>
      </w:r>
    </w:p>
    <w:p w14:paraId="4D7B102C" w14:textId="77777777" w:rsidR="00890916"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Ethanol</w:t>
      </w:r>
    </w:p>
    <w:p w14:paraId="052841D4" w14:textId="77777777" w:rsidR="00890916" w:rsidRPr="002B6EF4" w:rsidRDefault="00890916" w:rsidP="00890916">
      <w:pPr>
        <w:spacing w:after="0" w:line="240" w:lineRule="auto"/>
        <w:jc w:val="both"/>
        <w:rPr>
          <w:rFonts w:ascii="Arial" w:eastAsia="Times New Roman" w:hAnsi="Arial" w:cs="Arial"/>
          <w:lang w:eastAsia="en-GB"/>
        </w:rPr>
      </w:pPr>
      <w:r w:rsidRPr="002B6EF4">
        <w:rPr>
          <w:rFonts w:ascii="Arial" w:eastAsia="Times New Roman" w:hAnsi="Arial" w:cs="Arial"/>
          <w:lang w:eastAsia="en-GB"/>
        </w:rPr>
        <w:t>Hexamethylcyclotrisiloxane</w:t>
      </w:r>
    </w:p>
    <w:p w14:paraId="7DD399A8" w14:textId="77777777" w:rsidR="00E13573" w:rsidRDefault="00E13573" w:rsidP="002335BD">
      <w:pPr>
        <w:rPr>
          <w:color w:val="FF0000"/>
          <w:lang w:val="en-GB" w:eastAsia="en-GB"/>
        </w:rPr>
      </w:pPr>
    </w:p>
    <w:p w14:paraId="39BAC9A7" w14:textId="77777777" w:rsidR="00E13573" w:rsidRDefault="00E13573" w:rsidP="002335BD">
      <w:pPr>
        <w:rPr>
          <w:color w:val="FF0000"/>
          <w:lang w:val="en-GB" w:eastAsia="en-GB"/>
        </w:rPr>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4"/>
          <w:footerReference w:type="default" r:id="rId45"/>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78" w:name="defform111"/>
      <w:bookmarkEnd w:id="78"/>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77777777" w:rsidR="00307DD8" w:rsidRPr="007175B3" w:rsidRDefault="00307DD8">
            <w:pPr>
              <w:widowControl/>
              <w:numPr>
                <w:ilvl w:val="0"/>
                <w:numId w:val="29"/>
              </w:numPr>
              <w:spacing w:after="0" w:line="240" w:lineRule="auto"/>
              <w:rPr>
                <w:rFonts w:ascii="Arial" w:hAnsi="Arial" w:cs="Arial"/>
              </w:rPr>
            </w:pPr>
            <w:r w:rsidRPr="007175B3">
              <w:rPr>
                <w:rFonts w:ascii="Arial" w:hAnsi="Arial" w:cs="Arial"/>
              </w:rPr>
              <w:t xml:space="preserve">Contract 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Pr="007175B3">
                  <w:rPr>
                    <w:rFonts w:ascii="Arial" w:eastAsia="Arial" w:hAnsi="Arial" w:cs="Arial"/>
                    <w:b/>
                    <w:bCs/>
                    <w:spacing w:val="1"/>
                  </w:rPr>
                  <w:t>700000000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7175B3"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pPr>
              <w:widowControl/>
              <w:numPr>
                <w:ilvl w:val="0"/>
                <w:numId w:val="29"/>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pPr>
              <w:widowControl/>
              <w:numPr>
                <w:ilvl w:val="0"/>
                <w:numId w:val="29"/>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pPr>
              <w:widowControl/>
              <w:numPr>
                <w:ilvl w:val="0"/>
                <w:numId w:val="29"/>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pPr>
              <w:widowControl/>
              <w:numPr>
                <w:ilvl w:val="0"/>
                <w:numId w:val="29"/>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pPr>
              <w:widowControl/>
              <w:numPr>
                <w:ilvl w:val="0"/>
                <w:numId w:val="29"/>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7175B3" w:rsidRDefault="00BF30B3" w:rsidP="00BF30B3">
      <w:pPr>
        <w:spacing w:after="0" w:line="240" w:lineRule="auto"/>
        <w:jc w:val="both"/>
        <w:rPr>
          <w:rFonts w:ascii="Arial" w:eastAsia="Times New Roman" w:hAnsi="Arial" w:cs="Arial"/>
          <w:lang w:val="en-GB" w:eastAsia="en-GB"/>
        </w:rPr>
      </w:pPr>
    </w:p>
    <w:p w14:paraId="296EBA37" w14:textId="77777777" w:rsidR="00F933FC" w:rsidRPr="001A720B" w:rsidRDefault="00F933FC" w:rsidP="00F933FC">
      <w:pPr>
        <w:rPr>
          <w:rFonts w:ascii="Arial" w:hAnsi="Arial" w:cs="Arial"/>
          <w:bCs/>
        </w:rPr>
      </w:pPr>
      <w:r w:rsidRPr="001A720B">
        <w:rPr>
          <w:rFonts w:ascii="Arial" w:hAnsi="Arial" w:cs="Arial"/>
          <w:bCs/>
        </w:rPr>
        <w:t>The Contractor should insert their PBS here. For Software, please provide a Modular Breakdown Structure.</w:t>
      </w:r>
    </w:p>
    <w:p w14:paraId="3A93AEB9" w14:textId="11529D71" w:rsidR="00BF30B3" w:rsidRPr="007175B3"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Pr="00666A63" w:rsidRDefault="00A85865" w:rsidP="00A85865">
      <w:pPr>
        <w:rPr>
          <w:rFonts w:ascii="Arial" w:hAnsi="Arial" w:cs="Arial"/>
          <w:b/>
          <w:sz w:val="20"/>
          <w:szCs w:val="20"/>
          <w:lang w:val="en-GB"/>
        </w:rPr>
      </w:pPr>
      <w:r w:rsidRPr="00666A63">
        <w:rPr>
          <w:rFonts w:ascii="Arial" w:hAnsi="Arial" w:cs="Arial"/>
          <w:b/>
          <w:sz w:val="20"/>
          <w:szCs w:val="20"/>
        </w:rPr>
        <w:t>Completion Notes</w:t>
      </w:r>
    </w:p>
    <w:p w14:paraId="257418CA" w14:textId="77777777" w:rsidR="00A85865" w:rsidRPr="00666A63" w:rsidRDefault="00A85865" w:rsidP="00A85865">
      <w:pPr>
        <w:rPr>
          <w:rFonts w:ascii="Arial" w:hAnsi="Arial" w:cs="Arial"/>
          <w:b/>
          <w:sz w:val="20"/>
          <w:szCs w:val="20"/>
        </w:rPr>
      </w:pPr>
      <w:r w:rsidRPr="00666A63">
        <w:rPr>
          <w:rFonts w:ascii="Arial" w:hAnsi="Arial" w:cs="Arial"/>
          <w:b/>
          <w:sz w:val="20"/>
          <w:szCs w:val="20"/>
        </w:rPr>
        <w:t>Part A</w:t>
      </w:r>
    </w:p>
    <w:p w14:paraId="71E7D4E5"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66A63">
        <w:rPr>
          <w:rFonts w:ascii="Arial" w:hAnsi="Arial" w:cs="Arial"/>
          <w:sz w:val="20"/>
        </w:rPr>
        <w:t>Otherwise, the Authority shall treat such information in accordance with the same rights under the Contract it would enjoy should no restrictions exist.</w:t>
      </w:r>
    </w:p>
    <w:p w14:paraId="65DF5B63"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44C1CB18"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For example, any of the following must be disclosed:</w:t>
      </w:r>
    </w:p>
    <w:p w14:paraId="5999214C"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629F48AF"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action the Contractor needs to take, or the Authority is requested to take, to deal with the consequences of any allegation referred to under sub-paragraph (b) above.</w:t>
      </w:r>
    </w:p>
    <w:p w14:paraId="701723B1" w14:textId="77777777" w:rsidR="00A85865" w:rsidRPr="00666A63" w:rsidRDefault="00A85865" w:rsidP="00A8586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rsidRPr="00666A63"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Enter the associated Invitation to Tender (ITT) or Contract number as appropriate.</w:t>
            </w:r>
            <w:r w:rsidRPr="00666A63">
              <w:rPr>
                <w:rStyle w:val="eop"/>
                <w:rFonts w:ascii="Arial" w:hAnsi="Arial" w:cs="Arial"/>
                <w:sz w:val="20"/>
                <w:szCs w:val="20"/>
              </w:rPr>
              <w:t> </w:t>
            </w:r>
          </w:p>
        </w:tc>
      </w:tr>
      <w:tr w:rsidR="00A85865" w:rsidRPr="00666A63"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Pr="00666A63" w:rsidRDefault="00A85865">
            <w:pPr>
              <w:rPr>
                <w:rStyle w:val="normaltextrun1"/>
                <w:rFonts w:ascii="Arial" w:hAnsi="Arial" w:cs="Arial"/>
              </w:rPr>
            </w:pPr>
            <w:r w:rsidRPr="00666A63">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No action – This sequential numbering is to assist isolation and discussion of any line item</w:t>
            </w:r>
          </w:p>
        </w:tc>
      </w:tr>
      <w:tr w:rsidR="00A85865" w:rsidRPr="00666A63"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 xml:space="preserve">Identify a unique reference number for the information / technical data (i.e. a Contractor’s document or file reference number) including any dates and version numbers. </w:t>
            </w:r>
            <w:bookmarkStart w:id="79" w:name="_Hlk93848617"/>
            <w:r w:rsidRPr="00666A63">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79"/>
          </w:p>
        </w:tc>
      </w:tr>
      <w:tr w:rsidR="00A85865" w:rsidRPr="00666A63"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Pr="00666A63" w:rsidRDefault="00A85865">
            <w:pPr>
              <w:pStyle w:val="paragraph"/>
              <w:spacing w:line="256" w:lineRule="auto"/>
              <w:jc w:val="both"/>
              <w:textAlignment w:val="baseline"/>
              <w:rPr>
                <w:rStyle w:val="normaltextrun1"/>
                <w:rFonts w:ascii="Arial" w:hAnsi="Arial" w:cs="Arial"/>
                <w:sz w:val="20"/>
                <w:szCs w:val="20"/>
                <w:lang w:val="en-US" w:eastAsia="en-US"/>
              </w:rPr>
            </w:pPr>
            <w:r w:rsidRPr="00666A63">
              <w:rPr>
                <w:rStyle w:val="normaltextrun1"/>
                <w:rFonts w:ascii="Arial" w:hAnsi="Arial"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666A63">
              <w:rPr>
                <w:rStyle w:val="normaltextrun1"/>
                <w:rFonts w:ascii="Arial" w:hAnsi="Arial" w:cs="Arial"/>
                <w:sz w:val="20"/>
                <w:szCs w:val="20"/>
                <w:u w:val="single"/>
                <w:lang w:eastAsia="en-US"/>
              </w:rPr>
              <w:t>Any entry without a unique identifier shall be treated as a nil entry</w:t>
            </w:r>
            <w:r w:rsidRPr="00666A63">
              <w:rPr>
                <w:rStyle w:val="eop"/>
                <w:rFonts w:ascii="Arial" w:hAnsi="Arial" w:cs="Arial"/>
                <w:lang w:val="en-US" w:eastAsia="en-US"/>
              </w:rPr>
              <w:t>.</w:t>
            </w:r>
          </w:p>
          <w:p w14:paraId="5D31488C" w14:textId="77777777" w:rsidR="00A85865" w:rsidRPr="00666A63" w:rsidRDefault="00A85865">
            <w:pPr>
              <w:rPr>
                <w:rStyle w:val="normaltextrun1"/>
                <w:rFonts w:ascii="Arial" w:hAnsi="Arial" w:cs="Arial"/>
                <w:sz w:val="20"/>
                <w:szCs w:val="20"/>
                <w:lang w:val="en-GB"/>
              </w:rPr>
            </w:pPr>
            <w:r w:rsidRPr="00666A63">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rsidRPr="00666A63"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85865" w:rsidRPr="00666A63"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666A63">
              <w:rPr>
                <w:rStyle w:val="eop"/>
                <w:rFonts w:ascii="Arial" w:hAnsi="Arial" w:cs="Arial"/>
                <w:sz w:val="20"/>
                <w:szCs w:val="20"/>
                <w:lang w:val="en-US" w:eastAsia="en-US"/>
              </w:rPr>
              <w:t> </w:t>
            </w:r>
          </w:p>
        </w:tc>
      </w:tr>
    </w:tbl>
    <w:p w14:paraId="562A5165" w14:textId="77777777" w:rsidR="00A85865" w:rsidRPr="00666A63" w:rsidRDefault="00A85865" w:rsidP="00A85865">
      <w:pPr>
        <w:rPr>
          <w:rFonts w:ascii="Arial" w:hAnsi="Arial" w:cs="Arial"/>
          <w:b/>
          <w:sz w:val="20"/>
          <w:szCs w:val="20"/>
        </w:rPr>
      </w:pPr>
      <w:r w:rsidRPr="00666A63">
        <w:rPr>
          <w:rFonts w:ascii="Arial" w:hAnsi="Arial" w:cs="Arial"/>
          <w:b/>
          <w:sz w:val="20"/>
          <w:szCs w:val="20"/>
        </w:rPr>
        <w:br/>
        <w:t>Part B</w:t>
      </w:r>
    </w:p>
    <w:p w14:paraId="30817452"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If neither hardware nor software is proposed to be designed, developed or delivered as part of the Contract, Part B should be marked “NIL RETURN”.  </w:t>
      </w:r>
    </w:p>
    <w:p w14:paraId="71584574"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Otherwise, the Contractor must include a System / Product Breakdown Structure (PBS) </w:t>
      </w:r>
      <w:r w:rsidRPr="00666A63">
        <w:rPr>
          <w:rFonts w:ascii="Arial" w:hAnsi="Arial" w:cs="Arial"/>
          <w:sz w:val="20"/>
        </w:rPr>
        <w:t>in a format which is consistent with ISO 21511 and / or the configuration requirements of DEFSTAN 05-057, unless an alternative format better represents your design configuration</w:t>
      </w:r>
      <w:r w:rsidRPr="00666A63">
        <w:rPr>
          <w:rFonts w:ascii="Arial" w:hAnsi="Arial" w:cs="Arial"/>
        </w:rPr>
        <w:t xml:space="preserve">. </w:t>
      </w:r>
      <w:r w:rsidRPr="00666A63">
        <w:rPr>
          <w:rFonts w:ascii="Arial" w:hAnsi="Arial" w:cs="Arial"/>
          <w:bCs/>
          <w:sz w:val="18"/>
          <w:szCs w:val="18"/>
        </w:rPr>
        <w:t xml:space="preserve"> </w:t>
      </w:r>
      <w:r w:rsidRPr="00666A63">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626D60E9"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rPr>
      </w:pPr>
      <w:r w:rsidRPr="00666A6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Pr="00666A63" w:rsidRDefault="00A85865" w:rsidP="00A85865">
      <w:pPr>
        <w:rPr>
          <w:rFonts w:ascii="Arial" w:eastAsia="Calibri" w:hAnsi="Arial" w:cs="Arial"/>
          <w:sz w:val="20"/>
          <w:szCs w:val="20"/>
        </w:rPr>
      </w:pPr>
      <w:r w:rsidRPr="00666A63">
        <w:rPr>
          <w:rFonts w:ascii="Arial" w:eastAsia="Calibri" w:hAnsi="Arial" w:cs="Arial"/>
          <w:sz w:val="20"/>
          <w:szCs w:val="20"/>
          <w:u w:val="single"/>
        </w:rPr>
        <w:br/>
      </w:r>
      <w:r w:rsidRPr="00666A63">
        <w:rPr>
          <w:rFonts w:ascii="Arial" w:eastAsia="Calibri" w:hAnsi="Arial" w:cs="Arial"/>
          <w:sz w:val="20"/>
          <w:szCs w:val="20"/>
        </w:rPr>
        <w:t>Against each unique item within the PBS / module breakdown, one of the following categories shall be recorded:</w:t>
      </w:r>
    </w:p>
    <w:p w14:paraId="3AED33BC" w14:textId="6F3D59A6"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 xml:space="preserve">(PVF) - Private Venture Funded - where the article existed prior to the proposed Contract and its design was created through funding otherwise than from </w:t>
      </w:r>
      <w:r w:rsidR="00AF5DD3" w:rsidRPr="00666A63">
        <w:rPr>
          <w:rFonts w:ascii="Arial" w:eastAsia="Calibri" w:hAnsi="Arial" w:cs="Arial"/>
          <w:sz w:val="20"/>
          <w:szCs w:val="20"/>
        </w:rPr>
        <w:t>His Majesty</w:t>
      </w:r>
      <w:r w:rsidRPr="00666A63">
        <w:rPr>
          <w:rFonts w:ascii="Arial" w:eastAsia="Calibri" w:hAnsi="Arial" w:cs="Arial"/>
          <w:sz w:val="20"/>
          <w:szCs w:val="20"/>
        </w:rPr>
        <w:t>’s Government (HMG).</w:t>
      </w:r>
    </w:p>
    <w:p w14:paraId="38E69454"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00D53CFA"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(DNM) Design Not Mature - where the article / design configuration is not yet fixed.</w:t>
      </w:r>
    </w:p>
    <w:p w14:paraId="456868C0" w14:textId="77777777" w:rsidR="00A85865" w:rsidRPr="00666A63" w:rsidRDefault="00A85865" w:rsidP="00A85865">
      <w:pPr>
        <w:ind w:left="360"/>
        <w:rPr>
          <w:rFonts w:ascii="Arial" w:eastAsia="Calibri" w:hAnsi="Arial" w:cs="Arial"/>
          <w:sz w:val="20"/>
          <w:szCs w:val="20"/>
        </w:rPr>
      </w:pPr>
    </w:p>
    <w:p w14:paraId="51876C32" w14:textId="77777777" w:rsidR="00A85865" w:rsidRPr="00666A63" w:rsidRDefault="00A85865" w:rsidP="00A85865">
      <w:pPr>
        <w:rPr>
          <w:rFonts w:ascii="Arial" w:eastAsia="Calibri" w:hAnsi="Arial" w:cs="Arial"/>
          <w:sz w:val="20"/>
          <w:szCs w:val="20"/>
        </w:rPr>
      </w:pPr>
      <w:bookmarkStart w:id="80" w:name="_Hlk94007626"/>
      <w:r w:rsidRPr="00666A63">
        <w:rPr>
          <w:rFonts w:ascii="Arial" w:eastAsia="Calibri" w:hAnsi="Arial" w:cs="Arial"/>
          <w:sz w:val="20"/>
          <w:szCs w:val="20"/>
        </w:rPr>
        <w:t>In combination with one of categories (a) to (d) above,</w:t>
      </w:r>
      <w:bookmarkEnd w:id="80"/>
      <w:r w:rsidRPr="00666A6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Pr="00666A63" w:rsidRDefault="00A85865">
      <w:pPr>
        <w:widowControl/>
        <w:numPr>
          <w:ilvl w:val="0"/>
          <w:numId w:val="31"/>
        </w:numPr>
        <w:spacing w:after="0" w:line="256" w:lineRule="auto"/>
        <w:contextualSpacing/>
        <w:rPr>
          <w:rFonts w:ascii="Arial" w:hAnsi="Arial" w:cs="Arial"/>
          <w:sz w:val="20"/>
          <w:szCs w:val="20"/>
        </w:rPr>
      </w:pPr>
      <w:r w:rsidRPr="00666A63">
        <w:rPr>
          <w:rFonts w:ascii="Arial" w:hAnsi="Arial" w:cs="Arial"/>
          <w:sz w:val="20"/>
          <w:szCs w:val="20"/>
        </w:rPr>
        <w:t xml:space="preserve"> (FEX) Foreign Export Controlled </w:t>
      </w:r>
    </w:p>
    <w:p w14:paraId="0B343DA6" w14:textId="77777777" w:rsidR="00A85865" w:rsidRPr="00666A63" w:rsidRDefault="00A85865" w:rsidP="00A85865">
      <w:pPr>
        <w:rPr>
          <w:rFonts w:ascii="Arial" w:hAnsi="Arial" w:cs="Arial"/>
        </w:rPr>
      </w:pPr>
    </w:p>
    <w:p w14:paraId="6E2DB2F6" w14:textId="77777777" w:rsidR="00A85865" w:rsidRPr="00666A63" w:rsidRDefault="00A85865" w:rsidP="00A85865">
      <w:pPr>
        <w:rPr>
          <w:rFonts w:ascii="Arial" w:hAnsi="Arial" w:cs="Arial"/>
          <w:sz w:val="20"/>
        </w:rPr>
      </w:pPr>
      <w:r w:rsidRPr="00666A63">
        <w:rPr>
          <w:rFonts w:ascii="Arial" w:hAnsi="Arial" w:cs="Arial"/>
          <w:sz w:val="20"/>
        </w:rPr>
        <w:t>Notes:</w:t>
      </w:r>
    </w:p>
    <w:p w14:paraId="6A378744" w14:textId="77777777" w:rsidR="00A85865" w:rsidRPr="00666A63" w:rsidRDefault="00A85865">
      <w:pPr>
        <w:pStyle w:val="ListParagraph"/>
        <w:widowControl/>
        <w:numPr>
          <w:ilvl w:val="0"/>
          <w:numId w:val="32"/>
        </w:numPr>
        <w:spacing w:after="0" w:line="240" w:lineRule="auto"/>
        <w:rPr>
          <w:rFonts w:ascii="Arial" w:hAnsi="Arial" w:cs="Arial"/>
          <w:sz w:val="20"/>
        </w:rPr>
      </w:pPr>
      <w:bookmarkStart w:id="81" w:name="_Hlk90907611"/>
      <w:r w:rsidRPr="00666A6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1"/>
    <w:p w14:paraId="6F4D3E4D"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Pr="00666A63" w:rsidRDefault="00A85865" w:rsidP="00A85865">
      <w:pPr>
        <w:rPr>
          <w:rFonts w:ascii="Arial" w:hAnsi="Arial" w:cs="Arial"/>
          <w:b/>
          <w:bCs/>
          <w:sz w:val="20"/>
        </w:rPr>
      </w:pPr>
    </w:p>
    <w:p w14:paraId="73245A28" w14:textId="77777777" w:rsidR="00A85865" w:rsidRPr="00666A63" w:rsidRDefault="00A85865" w:rsidP="00A85865">
      <w:pPr>
        <w:rPr>
          <w:rFonts w:ascii="Arial" w:hAnsi="Arial" w:cs="Arial"/>
          <w:b/>
          <w:bCs/>
          <w:sz w:val="20"/>
        </w:rPr>
      </w:pPr>
      <w:r w:rsidRPr="00666A63">
        <w:rPr>
          <w:rFonts w:ascii="Arial" w:hAnsi="Arial" w:cs="Arial"/>
          <w:b/>
          <w:bCs/>
          <w:sz w:val="20"/>
        </w:rPr>
        <w:t>Example PBS</w:t>
      </w:r>
    </w:p>
    <w:p w14:paraId="54A39469" w14:textId="77777777" w:rsidR="00A85865" w:rsidRPr="00666A63" w:rsidRDefault="00A85865" w:rsidP="00A85865">
      <w:pPr>
        <w:contextualSpacing/>
        <w:rPr>
          <w:rFonts w:ascii="Arial" w:hAnsi="Arial" w:cs="Arial"/>
          <w:b/>
        </w:rPr>
      </w:pPr>
    </w:p>
    <w:p w14:paraId="228175DC" w14:textId="77777777" w:rsidR="00A85865" w:rsidRPr="00666A63" w:rsidRDefault="00A85865" w:rsidP="00A85865">
      <w:pPr>
        <w:rPr>
          <w:rFonts w:ascii="Arial" w:hAnsi="Arial" w:cs="Arial"/>
          <w:sz w:val="20"/>
        </w:rPr>
      </w:pPr>
      <w:r w:rsidRPr="00666A63">
        <w:rPr>
          <w:rFonts w:ascii="Arial" w:hAnsi="Arial" w:cs="Arial"/>
          <w:sz w:val="20"/>
        </w:rPr>
        <w:t>A theoretical pictorial example is given below but it is to be noted that the configuration may equally be dealt with in a hierarchal tabularised format.</w:t>
      </w:r>
    </w:p>
    <w:p w14:paraId="5B933A1C" w14:textId="77777777" w:rsidR="00A85865" w:rsidRPr="00666A63" w:rsidRDefault="00A85865" w:rsidP="00A85865">
      <w:pPr>
        <w:rPr>
          <w:rFonts w:ascii="Arial" w:hAnsi="Arial" w:cs="Arial"/>
          <w:sz w:val="20"/>
        </w:rPr>
      </w:pPr>
    </w:p>
    <w:p w14:paraId="3A291F10" w14:textId="1C145C27" w:rsidR="00A85865" w:rsidRPr="00666A63" w:rsidRDefault="00A85865" w:rsidP="00A85865">
      <w:pPr>
        <w:jc w:val="center"/>
        <w:rPr>
          <w:rFonts w:ascii="Arial" w:hAnsi="Arial" w:cs="Arial"/>
          <w:b/>
          <w:u w:val="single"/>
        </w:rPr>
      </w:pPr>
      <w:r w:rsidRPr="00666A63">
        <w:rPr>
          <w:rFonts w:ascii="Arial" w:hAnsi="Arial"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69968F3" w14:textId="77777777" w:rsidR="00A85865" w:rsidRPr="00666A63" w:rsidRDefault="00A85865" w:rsidP="00A85865">
      <w:pPr>
        <w:jc w:val="center"/>
        <w:rPr>
          <w:rFonts w:ascii="Arial" w:hAnsi="Arial" w:cs="Arial"/>
          <w:b/>
          <w:u w:val="single"/>
        </w:rPr>
      </w:pPr>
    </w:p>
    <w:p w14:paraId="565C1EB3" w14:textId="77777777" w:rsidR="00A85865" w:rsidRPr="00666A63" w:rsidRDefault="00A85865" w:rsidP="00A85865">
      <w:pPr>
        <w:rPr>
          <w:rFonts w:ascii="Arial" w:hAnsi="Arial" w:cs="Arial"/>
          <w:sz w:val="20"/>
        </w:rPr>
      </w:pPr>
    </w:p>
    <w:p w14:paraId="27128C80" w14:textId="77777777" w:rsidR="00A85865" w:rsidRPr="00666A63" w:rsidRDefault="00A85865" w:rsidP="00A85865">
      <w:pPr>
        <w:rPr>
          <w:rFonts w:ascii="Arial" w:hAnsi="Arial" w:cs="Arial"/>
          <w:sz w:val="20"/>
        </w:rPr>
      </w:pPr>
      <w:r w:rsidRPr="00666A63">
        <w:rPr>
          <w:rFonts w:ascii="Arial" w:hAnsi="Arial" w:cs="Arial"/>
          <w:sz w:val="20"/>
        </w:rPr>
        <w:t>The diagram above indicates a highly simplified and hypothetical Contract scenario dealing with the procurement of a new air asset.</w:t>
      </w:r>
    </w:p>
    <w:p w14:paraId="0DA4CB51" w14:textId="77777777" w:rsidR="00A85865" w:rsidRPr="00666A63" w:rsidRDefault="00A85865" w:rsidP="00A85865">
      <w:pPr>
        <w:pStyle w:val="ListParagraph"/>
        <w:rPr>
          <w:rFonts w:ascii="Arial" w:hAnsi="Arial" w:cs="Arial"/>
          <w:sz w:val="20"/>
        </w:rPr>
      </w:pPr>
    </w:p>
    <w:p w14:paraId="06189A7A"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The proposed new aircraft would be considered Contract Authority Funded (CAF) at its top level. </w:t>
      </w:r>
    </w:p>
    <w:p w14:paraId="78EAE8B3"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The proposed design is making use of a PAF engine.</w:t>
      </w:r>
    </w:p>
    <w:p w14:paraId="5458BDA1"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This engine has Foreign Export Control (FEX) applying to items within it. </w:t>
      </w:r>
    </w:p>
    <w:p w14:paraId="6B6FB289" w14:textId="77777777" w:rsidR="00A85865" w:rsidRPr="00666A63" w:rsidRDefault="00A85865">
      <w:pPr>
        <w:pStyle w:val="ListParagraph"/>
        <w:widowControl/>
        <w:numPr>
          <w:ilvl w:val="0"/>
          <w:numId w:val="33"/>
        </w:numPr>
        <w:spacing w:after="0" w:line="240" w:lineRule="auto"/>
        <w:rPr>
          <w:rFonts w:ascii="Arial" w:hAnsi="Arial" w:cs="Arial"/>
          <w:sz w:val="20"/>
        </w:rPr>
      </w:pPr>
      <w:r w:rsidRPr="00666A63">
        <w:rPr>
          <w:rFonts w:ascii="Arial" w:hAnsi="Arial" w:cs="Arial"/>
          <w:sz w:val="20"/>
        </w:rPr>
        <w:t xml:space="preserve">The Defensive Aids System at 2.1 is covered as part of the Contract but the exact configuration and design has not yet been fixed “Design Not Mature” (DNM). </w:t>
      </w:r>
    </w:p>
    <w:p w14:paraId="372124EF" w14:textId="77777777" w:rsidR="00A85865" w:rsidRPr="00666A63" w:rsidRDefault="00A85865">
      <w:pPr>
        <w:pStyle w:val="ListParagraph"/>
        <w:widowControl/>
        <w:numPr>
          <w:ilvl w:val="0"/>
          <w:numId w:val="33"/>
        </w:numPr>
        <w:spacing w:after="0" w:line="240" w:lineRule="auto"/>
        <w:rPr>
          <w:rFonts w:ascii="Arial" w:hAnsi="Arial" w:cs="Arial"/>
          <w:sz w:val="20"/>
        </w:rPr>
      </w:pPr>
      <w:r w:rsidRPr="00666A63">
        <w:rPr>
          <w:rFonts w:ascii="Arial" w:hAnsi="Arial" w:cs="Arial"/>
          <w:sz w:val="20"/>
        </w:rPr>
        <w:t>It is not feasible for a parent PVF system to make use of a CAF item; the parent system configuration would not have existed prior to the Contract.</w:t>
      </w: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1"/>
          <w:footerReference w:type="default" r:id="rId52"/>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t xml:space="preserve">     </w:t>
      </w:r>
    </w:p>
    <w:p w14:paraId="7E01A908" w14:textId="4878E5F8"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 xml:space="preserve">(Edn </w:t>
      </w:r>
      <w:r w:rsidR="009F2AAB">
        <w:rPr>
          <w:rFonts w:ascii="Arial" w:hAnsi="Arial" w:cs="Arial"/>
          <w:b/>
          <w:sz w:val="20"/>
        </w:rPr>
        <w:t>04/24</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58240"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6E39BE" w:rsidRDefault="00A21422" w:rsidP="006E39BE">
      <w:pPr>
        <w:pStyle w:val="Heading1"/>
        <w:numPr>
          <w:ilvl w:val="0"/>
          <w:numId w:val="0"/>
        </w:numPr>
        <w:ind w:left="851" w:hanging="709"/>
        <w:jc w:val="center"/>
        <w:rPr>
          <w:rFonts w:eastAsia="Arial"/>
          <w:u w:val="none"/>
        </w:rPr>
      </w:pPr>
      <w:bookmarkStart w:id="82" w:name="_MOD_Terms_and"/>
      <w:bookmarkEnd w:id="82"/>
      <w:r w:rsidRPr="006E39BE">
        <w:rPr>
          <w:rFonts w:eastAsia="Arial"/>
          <w:sz w:val="28"/>
          <w:szCs w:val="40"/>
          <w:u w:val="none"/>
        </w:rPr>
        <w:t xml:space="preserve">MOD </w:t>
      </w:r>
      <w:bookmarkStart w:id="83" w:name="Terms"/>
      <w:r w:rsidRPr="006E39BE">
        <w:rPr>
          <w:rFonts w:eastAsia="Arial"/>
          <w:sz w:val="28"/>
          <w:szCs w:val="40"/>
          <w:u w:val="none"/>
        </w:rPr>
        <w:t>Terms and Conditions</w:t>
      </w:r>
      <w:bookmarkEnd w:id="83"/>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5FD1D68B" w14:textId="77777777" w:rsidR="003F3BCB" w:rsidRDefault="003F3BCB" w:rsidP="003F3BCB">
      <w:pPr>
        <w:widowControl/>
        <w:spacing w:after="0" w:line="240" w:lineRule="auto"/>
        <w:jc w:val="center"/>
        <w:textAlignment w:val="baseline"/>
        <w:rPr>
          <w:rFonts w:ascii="Arial" w:eastAsia="Arial" w:hAnsi="Arial" w:cs="Arial"/>
          <w:b/>
          <w:color w:val="000000"/>
          <w:sz w:val="20"/>
          <w:szCs w:val="20"/>
        </w:rPr>
      </w:pPr>
      <w:r>
        <w:rPr>
          <w:rFonts w:ascii="Arial" w:eastAsia="Arial" w:hAnsi="Arial" w:cs="Arial"/>
          <w:b/>
          <w:color w:val="000000"/>
          <w:sz w:val="20"/>
          <w:szCs w:val="20"/>
        </w:rPr>
        <w:t>Table of Contents</w:t>
      </w:r>
    </w:p>
    <w:p w14:paraId="10208451"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General Conditions</w:t>
      </w:r>
      <w:r>
        <w:rPr>
          <w:rFonts w:ascii="Arial" w:eastAsia="Arial" w:hAnsi="Arial" w:cs="Arial"/>
          <w:color w:val="000000"/>
          <w:sz w:val="20"/>
          <w:szCs w:val="20"/>
        </w:rPr>
        <w:tab/>
        <w:t xml:space="preserve"> 3</w:t>
      </w:r>
    </w:p>
    <w:p w14:paraId="4A80C78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General</w:t>
      </w:r>
      <w:r>
        <w:rPr>
          <w:rFonts w:ascii="Arial" w:eastAsia="Arial" w:hAnsi="Arial" w:cs="Arial"/>
          <w:b/>
          <w:color w:val="000000"/>
          <w:sz w:val="20"/>
          <w:szCs w:val="20"/>
        </w:rPr>
        <w:tab/>
      </w:r>
      <w:r>
        <w:rPr>
          <w:rFonts w:ascii="Arial" w:eastAsia="Arial" w:hAnsi="Arial" w:cs="Arial"/>
          <w:color w:val="000000"/>
          <w:sz w:val="20"/>
          <w:szCs w:val="20"/>
        </w:rPr>
        <w:t>3</w:t>
      </w:r>
    </w:p>
    <w:p w14:paraId="49737769"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Duration of Contract</w:t>
      </w:r>
      <w:r>
        <w:rPr>
          <w:rFonts w:ascii="Arial" w:eastAsia="Arial" w:hAnsi="Arial" w:cs="Arial"/>
          <w:b/>
          <w:color w:val="000000"/>
          <w:sz w:val="20"/>
          <w:szCs w:val="20"/>
        </w:rPr>
        <w:tab/>
      </w:r>
      <w:r>
        <w:rPr>
          <w:rFonts w:ascii="Arial" w:eastAsia="Arial" w:hAnsi="Arial" w:cs="Arial"/>
          <w:color w:val="000000"/>
          <w:sz w:val="20"/>
          <w:szCs w:val="20"/>
        </w:rPr>
        <w:t>3</w:t>
      </w:r>
    </w:p>
    <w:p w14:paraId="6DB8CA2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Entire Agreement</w:t>
      </w:r>
      <w:r>
        <w:rPr>
          <w:rFonts w:ascii="Arial" w:eastAsia="Arial" w:hAnsi="Arial" w:cs="Arial"/>
          <w:b/>
          <w:color w:val="000000"/>
          <w:sz w:val="20"/>
          <w:szCs w:val="20"/>
        </w:rPr>
        <w:tab/>
      </w:r>
      <w:r>
        <w:rPr>
          <w:rFonts w:ascii="Arial" w:eastAsia="Arial" w:hAnsi="Arial" w:cs="Arial"/>
          <w:color w:val="000000"/>
          <w:sz w:val="20"/>
          <w:szCs w:val="20"/>
        </w:rPr>
        <w:t>3</w:t>
      </w:r>
    </w:p>
    <w:p w14:paraId="653090F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Governing Law</w:t>
      </w:r>
      <w:r>
        <w:rPr>
          <w:rFonts w:ascii="Arial" w:eastAsia="Arial" w:hAnsi="Arial" w:cs="Arial"/>
          <w:b/>
          <w:color w:val="000000"/>
          <w:sz w:val="20"/>
          <w:szCs w:val="20"/>
        </w:rPr>
        <w:tab/>
      </w:r>
      <w:r>
        <w:rPr>
          <w:rFonts w:ascii="Arial" w:eastAsia="Arial" w:hAnsi="Arial" w:cs="Arial"/>
          <w:color w:val="000000"/>
          <w:sz w:val="20"/>
          <w:szCs w:val="20"/>
        </w:rPr>
        <w:t>3</w:t>
      </w:r>
    </w:p>
    <w:p w14:paraId="13370AC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Precedence</w:t>
      </w:r>
      <w:r>
        <w:rPr>
          <w:rFonts w:ascii="Arial" w:eastAsia="Arial" w:hAnsi="Arial" w:cs="Arial"/>
          <w:b/>
          <w:color w:val="000000"/>
          <w:sz w:val="20"/>
          <w:szCs w:val="20"/>
        </w:rPr>
        <w:tab/>
      </w:r>
      <w:r>
        <w:rPr>
          <w:rFonts w:ascii="Arial" w:eastAsia="Arial" w:hAnsi="Arial" w:cs="Arial"/>
          <w:color w:val="000000"/>
          <w:sz w:val="20"/>
          <w:szCs w:val="20"/>
        </w:rPr>
        <w:t>4</w:t>
      </w:r>
    </w:p>
    <w:p w14:paraId="41A48DF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Formal Amendments to the Contract</w:t>
      </w:r>
      <w:r>
        <w:rPr>
          <w:rFonts w:ascii="Arial" w:eastAsia="Arial" w:hAnsi="Arial" w:cs="Arial"/>
          <w:b/>
          <w:color w:val="000000"/>
          <w:sz w:val="20"/>
          <w:szCs w:val="20"/>
        </w:rPr>
        <w:tab/>
      </w:r>
      <w:r>
        <w:rPr>
          <w:rFonts w:ascii="Arial" w:eastAsia="Arial" w:hAnsi="Arial" w:cs="Arial"/>
          <w:color w:val="000000"/>
          <w:sz w:val="20"/>
          <w:szCs w:val="20"/>
        </w:rPr>
        <w:t>4</w:t>
      </w:r>
    </w:p>
    <w:p w14:paraId="60E62BBE" w14:textId="77777777" w:rsidR="003F3BCB" w:rsidRDefault="003F3BCB" w:rsidP="003F3BCB">
      <w:pPr>
        <w:widowControl/>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Changes to the Specification</w:t>
      </w:r>
      <w:r>
        <w:rPr>
          <w:rFonts w:ascii="Arial" w:eastAsia="Arial" w:hAnsi="Arial" w:cs="Arial"/>
          <w:b/>
          <w:color w:val="000000"/>
          <w:sz w:val="20"/>
          <w:szCs w:val="20"/>
        </w:rPr>
        <w:tab/>
      </w:r>
      <w:r>
        <w:rPr>
          <w:rFonts w:ascii="Arial" w:eastAsia="Arial" w:hAnsi="Arial" w:cs="Arial"/>
          <w:color w:val="000000"/>
          <w:sz w:val="20"/>
          <w:szCs w:val="20"/>
        </w:rPr>
        <w:t>4</w:t>
      </w:r>
    </w:p>
    <w:p w14:paraId="7929060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Authority Representatives</w:t>
      </w:r>
      <w:r>
        <w:rPr>
          <w:rFonts w:ascii="Arial" w:eastAsia="Arial" w:hAnsi="Arial" w:cs="Arial"/>
          <w:b/>
          <w:color w:val="000000"/>
          <w:sz w:val="20"/>
          <w:szCs w:val="20"/>
        </w:rPr>
        <w:tab/>
      </w:r>
      <w:r>
        <w:rPr>
          <w:rFonts w:ascii="Arial" w:eastAsia="Arial" w:hAnsi="Arial" w:cs="Arial"/>
          <w:color w:val="000000"/>
          <w:sz w:val="20"/>
          <w:szCs w:val="20"/>
        </w:rPr>
        <w:t>4</w:t>
      </w:r>
    </w:p>
    <w:p w14:paraId="35D8BA2B"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Severability</w:t>
      </w:r>
      <w:r>
        <w:rPr>
          <w:rFonts w:ascii="Arial" w:eastAsia="Arial" w:hAnsi="Arial" w:cs="Arial"/>
          <w:b/>
          <w:color w:val="000000"/>
          <w:sz w:val="20"/>
          <w:szCs w:val="20"/>
        </w:rPr>
        <w:tab/>
      </w:r>
      <w:r>
        <w:rPr>
          <w:rFonts w:ascii="Arial" w:eastAsia="Arial" w:hAnsi="Arial" w:cs="Arial"/>
          <w:color w:val="000000"/>
          <w:sz w:val="20"/>
          <w:szCs w:val="20"/>
        </w:rPr>
        <w:t>4</w:t>
      </w:r>
    </w:p>
    <w:p w14:paraId="566AE10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Waiver</w:t>
      </w:r>
      <w:r>
        <w:rPr>
          <w:rFonts w:ascii="Arial" w:eastAsia="Arial" w:hAnsi="Arial" w:cs="Arial"/>
          <w:b/>
          <w:color w:val="000000"/>
          <w:sz w:val="20"/>
          <w:szCs w:val="20"/>
        </w:rPr>
        <w:tab/>
      </w:r>
      <w:r>
        <w:rPr>
          <w:rFonts w:ascii="Arial" w:eastAsia="Arial" w:hAnsi="Arial" w:cs="Arial"/>
          <w:color w:val="000000"/>
          <w:sz w:val="20"/>
          <w:szCs w:val="20"/>
        </w:rPr>
        <w:t>5</w:t>
      </w:r>
    </w:p>
    <w:p w14:paraId="5D48C35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Assignment of Contract</w:t>
      </w:r>
      <w:r>
        <w:rPr>
          <w:rFonts w:ascii="Arial" w:eastAsia="Arial" w:hAnsi="Arial" w:cs="Arial"/>
          <w:b/>
          <w:color w:val="000000"/>
          <w:sz w:val="20"/>
          <w:szCs w:val="20"/>
        </w:rPr>
        <w:tab/>
      </w:r>
      <w:r>
        <w:rPr>
          <w:rFonts w:ascii="Arial" w:eastAsia="Arial" w:hAnsi="Arial" w:cs="Arial"/>
          <w:color w:val="000000"/>
          <w:sz w:val="20"/>
          <w:szCs w:val="20"/>
        </w:rPr>
        <w:t>5</w:t>
      </w:r>
    </w:p>
    <w:p w14:paraId="4B7A674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Third Party Rights</w:t>
      </w:r>
      <w:r>
        <w:rPr>
          <w:rFonts w:ascii="Arial" w:eastAsia="Arial" w:hAnsi="Arial" w:cs="Arial"/>
          <w:b/>
          <w:color w:val="000000"/>
          <w:sz w:val="20"/>
          <w:szCs w:val="20"/>
        </w:rPr>
        <w:tab/>
      </w:r>
      <w:r>
        <w:rPr>
          <w:rFonts w:ascii="Arial" w:eastAsia="Arial" w:hAnsi="Arial" w:cs="Arial"/>
          <w:color w:val="000000"/>
          <w:sz w:val="20"/>
          <w:szCs w:val="20"/>
        </w:rPr>
        <w:t>5</w:t>
      </w:r>
    </w:p>
    <w:p w14:paraId="31D8C8A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Transparency</w:t>
      </w:r>
      <w:r>
        <w:rPr>
          <w:rFonts w:ascii="Arial" w:eastAsia="Arial" w:hAnsi="Arial" w:cs="Arial"/>
          <w:b/>
          <w:color w:val="000000"/>
          <w:sz w:val="20"/>
          <w:szCs w:val="20"/>
        </w:rPr>
        <w:tab/>
      </w:r>
      <w:r>
        <w:rPr>
          <w:rFonts w:ascii="Arial" w:eastAsia="Arial" w:hAnsi="Arial" w:cs="Arial"/>
          <w:color w:val="000000"/>
          <w:sz w:val="20"/>
          <w:szCs w:val="20"/>
        </w:rPr>
        <w:t>5</w:t>
      </w:r>
    </w:p>
    <w:p w14:paraId="6495F7B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Disclosure of Information</w:t>
      </w:r>
      <w:r>
        <w:rPr>
          <w:rFonts w:ascii="Arial" w:eastAsia="Arial" w:hAnsi="Arial" w:cs="Arial"/>
          <w:b/>
          <w:color w:val="000000"/>
          <w:sz w:val="20"/>
          <w:szCs w:val="20"/>
        </w:rPr>
        <w:tab/>
      </w:r>
      <w:r>
        <w:rPr>
          <w:rFonts w:ascii="Arial" w:eastAsia="Arial" w:hAnsi="Arial" w:cs="Arial"/>
          <w:color w:val="000000"/>
          <w:sz w:val="20"/>
          <w:szCs w:val="20"/>
        </w:rPr>
        <w:t>5</w:t>
      </w:r>
    </w:p>
    <w:p w14:paraId="684E2EC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Publicity and Communications with the Media</w:t>
      </w:r>
      <w:r>
        <w:rPr>
          <w:rFonts w:ascii="Arial" w:eastAsia="Arial" w:hAnsi="Arial" w:cs="Arial"/>
          <w:b/>
          <w:color w:val="000000"/>
          <w:sz w:val="20"/>
          <w:szCs w:val="20"/>
        </w:rPr>
        <w:tab/>
      </w:r>
      <w:r>
        <w:rPr>
          <w:rFonts w:ascii="Arial" w:eastAsia="Arial" w:hAnsi="Arial" w:cs="Arial"/>
          <w:color w:val="000000"/>
          <w:sz w:val="20"/>
          <w:szCs w:val="20"/>
        </w:rPr>
        <w:t>6</w:t>
      </w:r>
    </w:p>
    <w:p w14:paraId="1A6490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 of Control of Contractor</w:t>
      </w:r>
      <w:r>
        <w:rPr>
          <w:rFonts w:ascii="Arial" w:eastAsia="Arial" w:hAnsi="Arial" w:cs="Arial"/>
          <w:b/>
          <w:color w:val="000000"/>
          <w:sz w:val="20"/>
          <w:szCs w:val="20"/>
        </w:rPr>
        <w:tab/>
      </w:r>
      <w:r>
        <w:rPr>
          <w:rFonts w:ascii="Arial" w:eastAsia="Arial" w:hAnsi="Arial" w:cs="Arial"/>
          <w:color w:val="000000"/>
          <w:sz w:val="20"/>
          <w:szCs w:val="20"/>
        </w:rPr>
        <w:t>6</w:t>
      </w:r>
    </w:p>
    <w:p w14:paraId="1EFC2E6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Environmental Requirements</w:t>
      </w:r>
      <w:r>
        <w:rPr>
          <w:rFonts w:ascii="Arial" w:eastAsia="Arial" w:hAnsi="Arial" w:cs="Arial"/>
          <w:b/>
          <w:color w:val="000000"/>
          <w:sz w:val="20"/>
          <w:szCs w:val="20"/>
        </w:rPr>
        <w:tab/>
      </w:r>
      <w:r>
        <w:rPr>
          <w:rFonts w:ascii="Arial" w:eastAsia="Arial" w:hAnsi="Arial" w:cs="Arial"/>
          <w:color w:val="000000"/>
          <w:sz w:val="20"/>
          <w:szCs w:val="20"/>
        </w:rPr>
        <w:t>7</w:t>
      </w:r>
    </w:p>
    <w:p w14:paraId="4B8CB1E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Contractor’s Records</w:t>
      </w:r>
      <w:r>
        <w:rPr>
          <w:rFonts w:ascii="Arial" w:eastAsia="Arial" w:hAnsi="Arial" w:cs="Arial"/>
          <w:b/>
          <w:color w:val="000000"/>
          <w:sz w:val="20"/>
          <w:szCs w:val="20"/>
        </w:rPr>
        <w:tab/>
      </w:r>
      <w:r>
        <w:rPr>
          <w:rFonts w:ascii="Arial" w:eastAsia="Arial" w:hAnsi="Arial" w:cs="Arial"/>
          <w:color w:val="000000"/>
          <w:sz w:val="20"/>
          <w:szCs w:val="20"/>
        </w:rPr>
        <w:t>7</w:t>
      </w:r>
    </w:p>
    <w:p w14:paraId="6F92DE1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Notices</w:t>
      </w:r>
      <w:r>
        <w:rPr>
          <w:rFonts w:ascii="Arial" w:eastAsia="Arial" w:hAnsi="Arial" w:cs="Arial"/>
          <w:b/>
          <w:color w:val="000000"/>
          <w:sz w:val="20"/>
          <w:szCs w:val="20"/>
        </w:rPr>
        <w:tab/>
      </w:r>
      <w:r>
        <w:rPr>
          <w:rFonts w:ascii="Arial" w:eastAsia="Arial" w:hAnsi="Arial" w:cs="Arial"/>
          <w:color w:val="000000"/>
          <w:sz w:val="20"/>
          <w:szCs w:val="20"/>
        </w:rPr>
        <w:t>7</w:t>
      </w:r>
    </w:p>
    <w:p w14:paraId="705FD287"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Progress Monitoring, Meetings and Reports</w:t>
      </w:r>
      <w:r>
        <w:rPr>
          <w:rFonts w:ascii="Arial" w:eastAsia="Arial" w:hAnsi="Arial" w:cs="Arial"/>
          <w:b/>
          <w:color w:val="000000"/>
          <w:sz w:val="20"/>
          <w:szCs w:val="20"/>
        </w:rPr>
        <w:tab/>
      </w:r>
      <w:r>
        <w:rPr>
          <w:rFonts w:ascii="Arial" w:eastAsia="Arial" w:hAnsi="Arial" w:cs="Arial"/>
          <w:color w:val="000000"/>
          <w:sz w:val="20"/>
          <w:szCs w:val="20"/>
        </w:rPr>
        <w:t>7</w:t>
      </w:r>
    </w:p>
    <w:p w14:paraId="271C76B6"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Supply of Contractor Deliverables</w:t>
      </w:r>
      <w:r>
        <w:rPr>
          <w:rFonts w:ascii="Arial" w:eastAsia="Arial" w:hAnsi="Arial" w:cs="Arial"/>
          <w:color w:val="000000"/>
          <w:sz w:val="20"/>
          <w:szCs w:val="20"/>
        </w:rPr>
        <w:tab/>
        <w:t>8</w:t>
      </w:r>
    </w:p>
    <w:p w14:paraId="0A02ECB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Supply of Contractor Deliverables and Quality Assurance</w:t>
      </w:r>
      <w:r>
        <w:rPr>
          <w:rFonts w:ascii="Arial" w:eastAsia="Arial" w:hAnsi="Arial" w:cs="Arial"/>
          <w:b/>
          <w:color w:val="000000"/>
          <w:sz w:val="20"/>
          <w:szCs w:val="20"/>
        </w:rPr>
        <w:tab/>
      </w:r>
      <w:r>
        <w:rPr>
          <w:rFonts w:ascii="Arial" w:eastAsia="Arial" w:hAnsi="Arial" w:cs="Arial"/>
          <w:color w:val="000000"/>
          <w:sz w:val="20"/>
          <w:szCs w:val="20"/>
        </w:rPr>
        <w:t>8</w:t>
      </w:r>
    </w:p>
    <w:p w14:paraId="2D404F6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Marking of Contractor Deliverables</w:t>
      </w:r>
      <w:r>
        <w:rPr>
          <w:rFonts w:ascii="Arial" w:eastAsia="Arial" w:hAnsi="Arial" w:cs="Arial"/>
          <w:b/>
          <w:color w:val="000000"/>
          <w:sz w:val="20"/>
          <w:szCs w:val="20"/>
        </w:rPr>
        <w:tab/>
      </w:r>
      <w:r>
        <w:rPr>
          <w:rFonts w:ascii="Arial" w:eastAsia="Arial" w:hAnsi="Arial" w:cs="Arial"/>
          <w:color w:val="000000"/>
          <w:sz w:val="20"/>
          <w:szCs w:val="20"/>
        </w:rPr>
        <w:t>8</w:t>
      </w:r>
    </w:p>
    <w:p w14:paraId="1733B06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Packaging and Labelling (excluding Contractor Deliverables containing Munitions)</w:t>
      </w:r>
      <w:r>
        <w:rPr>
          <w:rFonts w:ascii="Arial" w:eastAsia="Arial" w:hAnsi="Arial" w:cs="Arial"/>
          <w:b/>
          <w:color w:val="000000"/>
          <w:sz w:val="20"/>
          <w:szCs w:val="20"/>
        </w:rPr>
        <w:tab/>
      </w:r>
      <w:r>
        <w:rPr>
          <w:rFonts w:ascii="Arial" w:eastAsia="Arial" w:hAnsi="Arial" w:cs="Arial"/>
          <w:color w:val="000000"/>
          <w:sz w:val="20"/>
          <w:szCs w:val="20"/>
        </w:rPr>
        <w:t>8</w:t>
      </w:r>
    </w:p>
    <w:p w14:paraId="35028AC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Plastic Packaging Tax</w:t>
      </w:r>
      <w:r>
        <w:rPr>
          <w:rFonts w:ascii="Arial" w:eastAsia="Arial" w:hAnsi="Arial" w:cs="Arial"/>
          <w:b/>
          <w:color w:val="000000"/>
          <w:sz w:val="20"/>
          <w:szCs w:val="20"/>
        </w:rPr>
        <w:tab/>
      </w:r>
      <w:r>
        <w:rPr>
          <w:rFonts w:ascii="Arial" w:eastAsia="Arial" w:hAnsi="Arial" w:cs="Arial"/>
          <w:color w:val="000000"/>
          <w:sz w:val="20"/>
          <w:szCs w:val="20"/>
        </w:rPr>
        <w:t>10</w:t>
      </w:r>
    </w:p>
    <w:p w14:paraId="3D91B7D9" w14:textId="77777777" w:rsidR="003F3BCB" w:rsidRDefault="003F3BCB">
      <w:pPr>
        <w:widowControl/>
        <w:numPr>
          <w:ilvl w:val="0"/>
          <w:numId w:val="40"/>
        </w:numPr>
        <w:spacing w:after="0" w:line="240" w:lineRule="auto"/>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Supply of Data for Hazardous Substances, Mixtures and Articles in Contractor Deliverables</w:t>
      </w:r>
      <w:r>
        <w:rPr>
          <w:rFonts w:ascii="Arial" w:eastAsia="Arial" w:hAnsi="Arial" w:cs="Arial"/>
          <w:color w:val="000000"/>
          <w:spacing w:val="-1"/>
          <w:sz w:val="20"/>
          <w:szCs w:val="20"/>
        </w:rPr>
        <w:t>11</w:t>
      </w:r>
    </w:p>
    <w:p w14:paraId="1A46E05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Timber and Wood-Derived Products</w:t>
      </w:r>
      <w:r>
        <w:rPr>
          <w:rFonts w:ascii="Arial" w:eastAsia="Arial" w:hAnsi="Arial" w:cs="Arial"/>
          <w:b/>
          <w:color w:val="000000"/>
          <w:sz w:val="20"/>
          <w:szCs w:val="20"/>
        </w:rPr>
        <w:tab/>
      </w:r>
      <w:r>
        <w:rPr>
          <w:rFonts w:ascii="Arial" w:eastAsia="Arial" w:hAnsi="Arial" w:cs="Arial"/>
          <w:color w:val="000000"/>
          <w:sz w:val="20"/>
          <w:szCs w:val="20"/>
        </w:rPr>
        <w:t>12</w:t>
      </w:r>
    </w:p>
    <w:p w14:paraId="2C1941A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Certificate of Conformity</w:t>
      </w:r>
      <w:r>
        <w:rPr>
          <w:rFonts w:ascii="Arial" w:eastAsia="Arial" w:hAnsi="Arial" w:cs="Arial"/>
          <w:b/>
          <w:color w:val="000000"/>
          <w:sz w:val="20"/>
          <w:szCs w:val="20"/>
        </w:rPr>
        <w:tab/>
      </w:r>
      <w:r>
        <w:rPr>
          <w:rFonts w:ascii="Arial" w:eastAsia="Arial" w:hAnsi="Arial" w:cs="Arial"/>
          <w:color w:val="000000"/>
          <w:sz w:val="20"/>
          <w:szCs w:val="20"/>
        </w:rPr>
        <w:t>12</w:t>
      </w:r>
    </w:p>
    <w:p w14:paraId="5FF841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Access to Contractor’s Premises</w:t>
      </w:r>
      <w:r>
        <w:rPr>
          <w:rFonts w:ascii="Arial" w:eastAsia="Arial" w:hAnsi="Arial" w:cs="Arial"/>
          <w:b/>
          <w:color w:val="000000"/>
          <w:sz w:val="20"/>
          <w:szCs w:val="20"/>
        </w:rPr>
        <w:tab/>
      </w:r>
      <w:r>
        <w:rPr>
          <w:rFonts w:ascii="Arial" w:eastAsia="Arial" w:hAnsi="Arial" w:cs="Arial"/>
          <w:color w:val="000000"/>
          <w:sz w:val="20"/>
          <w:szCs w:val="20"/>
        </w:rPr>
        <w:t>13</w:t>
      </w:r>
    </w:p>
    <w:p w14:paraId="51E9BE0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Delivery / Collection</w:t>
      </w:r>
      <w:r>
        <w:rPr>
          <w:rFonts w:ascii="Arial" w:eastAsia="Arial" w:hAnsi="Arial" w:cs="Arial"/>
          <w:b/>
          <w:color w:val="000000"/>
          <w:sz w:val="20"/>
          <w:szCs w:val="20"/>
        </w:rPr>
        <w:tab/>
        <w:t xml:space="preserve"> </w:t>
      </w:r>
      <w:r>
        <w:rPr>
          <w:rFonts w:ascii="Arial" w:eastAsia="Arial" w:hAnsi="Arial" w:cs="Arial"/>
          <w:color w:val="000000"/>
          <w:sz w:val="20"/>
          <w:szCs w:val="20"/>
        </w:rPr>
        <w:t>13</w:t>
      </w:r>
    </w:p>
    <w:p w14:paraId="187B3A9E"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Acceptance</w:t>
      </w:r>
      <w:r w:rsidRPr="00D435D4">
        <w:rPr>
          <w:rFonts w:ascii="Arial" w:eastAsia="Arial" w:hAnsi="Arial" w:cs="Arial"/>
          <w:b/>
          <w:color w:val="000000"/>
          <w:sz w:val="20"/>
          <w:szCs w:val="20"/>
        </w:rPr>
        <w:tab/>
      </w:r>
      <w:r w:rsidRPr="00D435D4">
        <w:rPr>
          <w:rFonts w:ascii="Arial" w:eastAsia="Arial" w:hAnsi="Arial" w:cs="Arial"/>
          <w:color w:val="000000"/>
          <w:sz w:val="20"/>
          <w:szCs w:val="20"/>
        </w:rPr>
        <w:t>13</w:t>
      </w:r>
    </w:p>
    <w:p w14:paraId="4A847785"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Rejection and Counterfeit Materiel</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13</w:t>
      </w:r>
    </w:p>
    <w:p w14:paraId="56EA0507"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Diversion Orders</w:t>
      </w:r>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6ACFC3F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Self-to-Self Delivery</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14</w:t>
      </w:r>
    </w:p>
    <w:p w14:paraId="3F9DE68C"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Licences and Intellectual Property</w:t>
      </w:r>
      <w:r w:rsidRPr="00D435D4">
        <w:rPr>
          <w:rFonts w:ascii="Arial" w:eastAsia="Arial" w:hAnsi="Arial" w:cs="Arial"/>
          <w:color w:val="000000"/>
          <w:sz w:val="20"/>
          <w:szCs w:val="20"/>
        </w:rPr>
        <w:tab/>
        <w:t xml:space="preserve"> 14</w:t>
      </w:r>
    </w:p>
    <w:p w14:paraId="27A2609A"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Import and Export Licences</w:t>
      </w:r>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1B60C253"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Third Party Intellectual Property – Rights and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16</w:t>
      </w:r>
    </w:p>
    <w:p w14:paraId="6A0B9D7A"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Notification of Intellectual Property Rights (IPR)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5AA53B6B"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Pricing and Payment</w:t>
      </w:r>
      <w:r w:rsidRPr="00D435D4">
        <w:rPr>
          <w:rFonts w:ascii="Arial" w:eastAsia="Arial" w:hAnsi="Arial" w:cs="Arial"/>
          <w:color w:val="000000"/>
          <w:sz w:val="20"/>
          <w:szCs w:val="20"/>
        </w:rPr>
        <w:tab/>
        <w:t>18</w:t>
      </w:r>
    </w:p>
    <w:p w14:paraId="0FE5598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Contract Price</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6CA7775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Payment and Recovery of Sums Due</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6F9A176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Value Added Tax</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0580995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Debt Factoring</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31869C9B"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Subcontracting and Prompt Payment</w:t>
      </w:r>
      <w:r w:rsidRPr="00D435D4">
        <w:rPr>
          <w:rFonts w:ascii="Arial" w:eastAsia="Arial" w:hAnsi="Arial" w:cs="Arial"/>
          <w:b/>
          <w:color w:val="000000"/>
          <w:sz w:val="20"/>
          <w:szCs w:val="20"/>
        </w:rPr>
        <w:tab/>
      </w:r>
      <w:r w:rsidRPr="00D435D4">
        <w:rPr>
          <w:rFonts w:ascii="Arial" w:eastAsia="Arial" w:hAnsi="Arial" w:cs="Arial"/>
          <w:color w:val="000000"/>
          <w:sz w:val="20"/>
          <w:szCs w:val="20"/>
        </w:rPr>
        <w:t>19</w:t>
      </w:r>
    </w:p>
    <w:p w14:paraId="1432BA88"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Termination</w:t>
      </w:r>
      <w:r w:rsidRPr="00D435D4">
        <w:rPr>
          <w:rFonts w:ascii="Arial" w:eastAsia="Arial" w:hAnsi="Arial" w:cs="Arial"/>
          <w:color w:val="000000"/>
          <w:sz w:val="20"/>
          <w:szCs w:val="20"/>
        </w:rPr>
        <w:tab/>
        <w:t xml:space="preserve"> 19</w:t>
      </w:r>
    </w:p>
    <w:p w14:paraId="792AAD2C"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Dispute Resolution</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754272E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Insolvency or Corrupt Gifts</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113F2D4A"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Convenience</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3FB91EDD"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Material Breach</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3BE1D9D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Consequences of Termination</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626F6AAB" w14:textId="77777777" w:rsidR="000B0B15" w:rsidRPr="00D435D4" w:rsidRDefault="000B0B15" w:rsidP="000B0B15">
      <w:pPr>
        <w:widowControl/>
        <w:tabs>
          <w:tab w:val="right" w:leader="dot" w:pos="10224"/>
        </w:tabs>
        <w:spacing w:after="0" w:line="240" w:lineRule="auto"/>
        <w:jc w:val="both"/>
        <w:textAlignment w:val="baseline"/>
        <w:rPr>
          <w:rFonts w:ascii="Arial" w:eastAsia="Arial" w:hAnsi="Arial" w:cs="Arial"/>
          <w:color w:val="000000"/>
          <w:sz w:val="20"/>
          <w:szCs w:val="20"/>
        </w:rPr>
      </w:pPr>
      <w:r w:rsidRPr="00D435D4">
        <w:rPr>
          <w:rFonts w:ascii="Arial" w:eastAsia="Arial" w:hAnsi="Arial" w:cs="Arial"/>
          <w:color w:val="000000"/>
          <w:sz w:val="20"/>
          <w:szCs w:val="20"/>
        </w:rPr>
        <w:t>Additional Conditions</w:t>
      </w:r>
      <w:r w:rsidRPr="00D435D4">
        <w:rPr>
          <w:rFonts w:ascii="Arial" w:eastAsia="Arial" w:hAnsi="Arial" w:cs="Arial"/>
          <w:color w:val="000000"/>
          <w:sz w:val="20"/>
          <w:szCs w:val="20"/>
        </w:rPr>
        <w:tab/>
        <w:t>21</w:t>
      </w:r>
    </w:p>
    <w:p w14:paraId="675C003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The project specific DEFCONS and DEFCON SC variants that apply to the Contract are:</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4F81B6AB" w14:textId="77777777" w:rsidR="000B0B15" w:rsidRPr="00B97CE8"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The special </w:t>
      </w:r>
      <w:r w:rsidRPr="00B97CE8">
        <w:rPr>
          <w:rFonts w:ascii="Arial" w:eastAsia="Arial" w:hAnsi="Arial" w:cs="Arial"/>
          <w:b/>
          <w:color w:val="000000"/>
          <w:sz w:val="20"/>
          <w:szCs w:val="20"/>
        </w:rPr>
        <w:t xml:space="preserve">Conditions that apply to the Contract are: </w:t>
      </w:r>
      <w:r w:rsidRPr="00B97CE8">
        <w:rPr>
          <w:rFonts w:ascii="Arial" w:eastAsia="Arial" w:hAnsi="Arial" w:cs="Arial"/>
          <w:b/>
          <w:color w:val="000000"/>
          <w:sz w:val="20"/>
          <w:szCs w:val="20"/>
        </w:rPr>
        <w:tab/>
      </w:r>
      <w:r w:rsidRPr="00B97CE8">
        <w:rPr>
          <w:rFonts w:ascii="Arial" w:eastAsia="Arial" w:hAnsi="Arial" w:cs="Arial"/>
          <w:color w:val="000000"/>
          <w:sz w:val="20"/>
          <w:szCs w:val="20"/>
        </w:rPr>
        <w:t>21</w:t>
      </w:r>
    </w:p>
    <w:p w14:paraId="3E4992CA" w14:textId="77777777" w:rsidR="000B0B15" w:rsidRPr="00EB2636"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B97CE8">
        <w:rPr>
          <w:rFonts w:ascii="Arial" w:eastAsia="Arial" w:hAnsi="Arial" w:cs="Arial"/>
          <w:b/>
          <w:color w:val="000000"/>
          <w:sz w:val="20"/>
          <w:szCs w:val="20"/>
        </w:rPr>
        <w:t>The processes that apply to the Contract are………………………………………………………………………</w:t>
      </w:r>
      <w:r>
        <w:rPr>
          <w:rFonts w:ascii="Arial" w:eastAsia="Arial" w:hAnsi="Arial" w:cs="Arial"/>
          <w:bCs/>
          <w:color w:val="000000"/>
          <w:sz w:val="20"/>
          <w:szCs w:val="20"/>
        </w:rPr>
        <w:t>21</w:t>
      </w:r>
    </w:p>
    <w:p w14:paraId="279132F7" w14:textId="77777777" w:rsidR="000B0B15" w:rsidRPr="001720B7" w:rsidRDefault="000B0B15">
      <w:pPr>
        <w:widowControl/>
        <w:numPr>
          <w:ilvl w:val="0"/>
          <w:numId w:val="40"/>
        </w:numPr>
        <w:tabs>
          <w:tab w:val="right" w:leader="dot" w:pos="10224"/>
        </w:tabs>
        <w:spacing w:after="0" w:line="240" w:lineRule="auto"/>
        <w:jc w:val="both"/>
        <w:textAlignment w:val="baseline"/>
        <w:rPr>
          <w:rFonts w:ascii="Arial" w:eastAsia="Arial" w:hAnsi="Arial" w:cs="Arial"/>
          <w:b/>
          <w:bCs/>
          <w:color w:val="000000"/>
          <w:sz w:val="20"/>
          <w:szCs w:val="20"/>
        </w:rPr>
      </w:pPr>
      <w:r w:rsidRPr="001720B7">
        <w:rPr>
          <w:rFonts w:ascii="Arial" w:eastAsia="Arial" w:hAnsi="Arial" w:cs="Arial"/>
          <w:b/>
          <w:bCs/>
          <w:color w:val="000000"/>
          <w:sz w:val="20"/>
          <w:szCs w:val="20"/>
        </w:rPr>
        <w:t>Limitations on Liability</w:t>
      </w:r>
      <w:r w:rsidRPr="002A3EA7">
        <w:rPr>
          <w:rFonts w:ascii="Arial" w:eastAsia="Arial" w:hAnsi="Arial" w:cs="Arial"/>
          <w:b/>
          <w:bCs/>
          <w:color w:val="000000"/>
          <w:sz w:val="20"/>
          <w:szCs w:val="20"/>
        </w:rPr>
        <w:t>…………………………………………………………………………………………………</w:t>
      </w:r>
      <w:r w:rsidRPr="002A3EA7">
        <w:rPr>
          <w:rFonts w:ascii="Arial" w:eastAsia="Arial" w:hAnsi="Arial" w:cs="Arial"/>
          <w:color w:val="000000"/>
          <w:sz w:val="20"/>
          <w:szCs w:val="20"/>
        </w:rPr>
        <w:t>21</w:t>
      </w:r>
    </w:p>
    <w:p w14:paraId="6FDE0E50"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D150FBB"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C8869CC"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1D2BA45A" w14:textId="77777777" w:rsidR="000B0B15" w:rsidRDefault="000B0B15" w:rsidP="00104E03">
      <w:pPr>
        <w:spacing w:after="0" w:line="240" w:lineRule="auto"/>
        <w:textAlignment w:val="baseline"/>
        <w:rPr>
          <w:rFonts w:ascii="Arial" w:eastAsia="Arial" w:hAnsi="Arial" w:cs="Arial"/>
          <w:b/>
          <w:color w:val="000000"/>
          <w:sz w:val="18"/>
          <w:szCs w:val="18"/>
          <w:u w:val="single"/>
        </w:rPr>
      </w:pPr>
    </w:p>
    <w:p w14:paraId="777567F9" w14:textId="77777777" w:rsidR="00CC45BD" w:rsidRPr="00015CD4" w:rsidRDefault="00CC45BD" w:rsidP="00CC45BD">
      <w:pPr>
        <w:autoSpaceDE w:val="0"/>
        <w:autoSpaceDN w:val="0"/>
        <w:adjustRightInd w:val="0"/>
        <w:spacing w:after="0" w:line="240" w:lineRule="auto"/>
        <w:rPr>
          <w:rFonts w:ascii="Arial" w:eastAsiaTheme="minorEastAsia" w:hAnsi="Arial" w:cs="Arial"/>
          <w:b/>
          <w:bCs/>
          <w:color w:val="000000"/>
          <w:sz w:val="18"/>
          <w:szCs w:val="18"/>
          <w:u w:val="single"/>
          <w:lang w:val="en-GB" w:eastAsia="en-GB"/>
        </w:rPr>
      </w:pPr>
      <w:r w:rsidRPr="00970FD3">
        <w:rPr>
          <w:rFonts w:ascii="Arial" w:eastAsiaTheme="minorEastAsia" w:hAnsi="Arial" w:cs="Arial"/>
          <w:b/>
          <w:bCs/>
          <w:color w:val="000000"/>
          <w:sz w:val="18"/>
          <w:szCs w:val="18"/>
          <w:u w:val="single"/>
          <w:lang w:val="en-GB" w:eastAsia="en-GB"/>
        </w:rPr>
        <w:t xml:space="preserve">General Conditions </w:t>
      </w:r>
    </w:p>
    <w:p w14:paraId="6E22C15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      General</w:t>
      </w:r>
    </w:p>
    <w:p w14:paraId="46608A5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defined terms in the Contract shall be as set out in Schedule 1.</w:t>
      </w:r>
    </w:p>
    <w:p w14:paraId="00A6F93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comply with all applicable Legislation, whether specifically referenced in this Contract or not.</w:t>
      </w:r>
    </w:p>
    <w:p w14:paraId="20B3071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warrants and represents, that:</w:t>
      </w:r>
    </w:p>
    <w:p w14:paraId="0F232C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they have the full capacity and authority to enter into, and to exercise their rights and perform their obligations under, the Contract;</w:t>
      </w:r>
    </w:p>
    <w:p w14:paraId="537ADC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B670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B8D90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0F68E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context otherwise requires:</w:t>
      </w:r>
    </w:p>
    <w:p w14:paraId="3DC4ED2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singular includes the plural and vice versa, and the masculine includes the feminine and vice versa.</w:t>
      </w:r>
    </w:p>
    <w:p w14:paraId="46CA13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words “include”, “includes”, “including” and “included” are to be construed as if they were immediately followed by the words “without limitation”, except where explicitly stated otherwise. </w:t>
      </w:r>
    </w:p>
    <w:p w14:paraId="51529A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expression “person” means any individual, firm, body corporate, unincorporated association or partnership, government, state or agency of a state or joint venture.</w:t>
      </w:r>
    </w:p>
    <w:p w14:paraId="68FE2F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A7291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heading to any Contract provision shall not affect the interpretation of that provision.</w:t>
      </w:r>
    </w:p>
    <w:p w14:paraId="184304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1287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Unless excluded within the Conditions of the Contract or required by law, references to submission of documents in writing shall include electronic submission.</w:t>
      </w:r>
    </w:p>
    <w:p w14:paraId="07DEE09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C5A9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2.Duration of Contract</w:t>
      </w:r>
    </w:p>
    <w:p w14:paraId="0A136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5A0FE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C4934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3.Entire Agreement</w:t>
      </w:r>
      <w:r w:rsidRPr="00970FD3">
        <w:rPr>
          <w:rFonts w:ascii="Arial" w:eastAsiaTheme="minorEastAsia" w:hAnsi="Arial" w:cs="Arial"/>
          <w:color w:val="000000"/>
          <w:sz w:val="18"/>
          <w:szCs w:val="18"/>
          <w:lang w:val="en-GB" w:eastAsia="en-GB"/>
        </w:rPr>
        <w:t>        </w:t>
      </w:r>
    </w:p>
    <w:p w14:paraId="0F7012D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99014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77AF3F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4.Governing Law  </w:t>
      </w:r>
    </w:p>
    <w:p w14:paraId="12EED98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Subject to clause 4.d, the Contract shall be considered as a contract made in England and subject to English Law.  </w:t>
      </w:r>
    </w:p>
    <w:p w14:paraId="701BAE6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0FDFB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AA49C2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Parties pursuant to the Contract agree that Scots Law should apply then the following amendments shall apply to the Contract: </w:t>
      </w:r>
    </w:p>
    <w:p w14:paraId="78069C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Clause 4.a, 4.b and 4.c shall be amended to read:</w:t>
      </w:r>
    </w:p>
    <w:p w14:paraId="309F13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 shall be considered as a contract made in Scotland and subject to Scots Law. </w:t>
      </w:r>
    </w:p>
    <w:p w14:paraId="61AC59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F494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0F6712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Clause 40.b shall be amended to read:</w:t>
      </w:r>
    </w:p>
    <w:p w14:paraId="695FB3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771F5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9E1E2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39B6F7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B36A7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AB6BF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5.Precedence</w:t>
      </w:r>
    </w:p>
    <w:p w14:paraId="0FD7F7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there is any inconsistency between the different provisions of the Contract the inconsistency shall be resolved according to the following descending order of precedence:</w:t>
      </w:r>
    </w:p>
    <w:p w14:paraId="6B3EC37D" w14:textId="142B8118"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Conditions 1 - 44 (and 45 - 4</w:t>
      </w:r>
      <w:r w:rsidR="005B54C3">
        <w:rPr>
          <w:rFonts w:ascii="Arial" w:eastAsiaTheme="minorEastAsia" w:hAnsi="Arial" w:cs="Arial"/>
          <w:color w:val="000000"/>
          <w:sz w:val="18"/>
          <w:szCs w:val="18"/>
          <w:lang w:val="en-GB" w:eastAsia="en-GB"/>
        </w:rPr>
        <w:t>8</w:t>
      </w:r>
      <w:r w:rsidRPr="00970FD3">
        <w:rPr>
          <w:rFonts w:ascii="Arial" w:eastAsiaTheme="minorEastAsia" w:hAnsi="Arial" w:cs="Arial"/>
          <w:color w:val="000000"/>
          <w:sz w:val="18"/>
          <w:szCs w:val="18"/>
          <w:lang w:val="en-GB" w:eastAsia="en-GB"/>
        </w:rPr>
        <w:t>, if included in the Contract) of the Conditions of the Contract shall be given equal precedence with Schedule 1 (Definitions of Contract) and Schedule 3 (Contract Data Sheet);</w:t>
      </w:r>
    </w:p>
    <w:p w14:paraId="61DE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Schedule 2 (Schedule of Requirements) and Schedule 8 (Acceptance Procedure);</w:t>
      </w:r>
    </w:p>
    <w:p w14:paraId="2DC8FAF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remaining Schedules; and</w:t>
      </w:r>
    </w:p>
    <w:p w14:paraId="1250A4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documents expressly referred to in the Contract.</w:t>
      </w:r>
    </w:p>
    <w:p w14:paraId="3ACB787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AD936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A074C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6.Formal Amendments to the Contract</w:t>
      </w:r>
    </w:p>
    <w:p w14:paraId="34FD666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784DD1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Notice of Change under Schedule 4 (Contract Change Control Procedure) (where used) and;</w:t>
      </w:r>
    </w:p>
    <w:p w14:paraId="5C73F71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Contractor's unqualified acceptance of the contractual amendments as evidenced by the DEFFORM 10B duly signed by the Contractor.</w:t>
      </w:r>
    </w:p>
    <w:p w14:paraId="67DBB0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21036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wishes to amend the Contract to incorporate any work that is unpriced at the time of amendment:</w:t>
      </w:r>
    </w:p>
    <w:p w14:paraId="7309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EFD79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3D3A7A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Changes to the Specification</w:t>
      </w:r>
    </w:p>
    <w:p w14:paraId="07764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Specification forms part of the Contract and all Contract Deliverables to be supplied by the Contractor under the Contract shall conform in all respects with the Specification.</w:t>
      </w:r>
    </w:p>
    <w:p w14:paraId="5FCC73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416FF0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7E6244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7.Authority Representatives</w:t>
      </w:r>
    </w:p>
    <w:p w14:paraId="1AE0AD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Any reference to the Authority in respect of:</w:t>
      </w:r>
    </w:p>
    <w:p w14:paraId="386FE34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giving of consent;</w:t>
      </w:r>
    </w:p>
    <w:p w14:paraId="376FE75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delivering of any Notices; or</w:t>
      </w:r>
    </w:p>
    <w:p w14:paraId="5B0A39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doing of any other thing that may reasonably be undertaken by an individual acting on behalf of the Authority, </w:t>
      </w:r>
    </w:p>
    <w:p w14:paraId="3251FD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shall be deemed to be references to the Authority's Representatives in accordance with this Condition 7. </w:t>
      </w:r>
    </w:p>
    <w:p w14:paraId="0E8753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89C21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8AFEC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21C06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8.Severability</w:t>
      </w:r>
    </w:p>
    <w:p w14:paraId="19DFFE8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any provision of the Contract is held to be invalid, illegal or unenforceable to any extent then:</w:t>
      </w:r>
    </w:p>
    <w:p w14:paraId="4133335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such provision shall (to the extent that it is invalid, illegal or unenforceable) be given no effect and shall be deemed not to be included in the Contract but without invalidating any of the remaining provisions of the Contract; and</w:t>
      </w:r>
    </w:p>
    <w:p w14:paraId="64465F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7AD7618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33C5F2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9.Waiver</w:t>
      </w:r>
    </w:p>
    <w:p w14:paraId="4BED67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DB749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 waiver in respect of any right or remedy shall operate as a waiver in respect of any other right or remedy.</w:t>
      </w:r>
    </w:p>
    <w:p w14:paraId="2B8127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747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10.Assignment of Contract</w:t>
      </w:r>
    </w:p>
    <w:p w14:paraId="3C0729C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Neither Party shall be entitled to assign the Contract (or any part thereof) without the prior written consent of the other Party.</w:t>
      </w:r>
    </w:p>
    <w:p w14:paraId="79DB1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5CA27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11.Third Party Rights</w:t>
      </w:r>
    </w:p>
    <w:p w14:paraId="175AA83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BF498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18C5C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12.Transparency</w:t>
      </w:r>
    </w:p>
    <w:p w14:paraId="40C9F0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1E20A1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4DB16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3FEAC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C33FC96"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116DCAC1"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C0813CC"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1CEC501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Publishable Performance Information</w:t>
      </w:r>
    </w:p>
    <w:p w14:paraId="30C9CA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8785C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C8DCAA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Contractor shall provide an accurate and up-to-date version of the KPI Data Report to the Authority for each quarter at the frequency referred to in the agreed Schedule 9.</w:t>
      </w:r>
    </w:p>
    <w:p w14:paraId="76A3D4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dispute in connection with the preparation and/or approval of Publishable Performance Information, other than under clause 12.f, shall be resolved in accordance with the dispute resolution procedure provided for in this Contract.</w:t>
      </w:r>
    </w:p>
    <w:p w14:paraId="060B45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requirements of this Condition are in addition to any other reporting requirements in this Contract.    </w:t>
      </w:r>
    </w:p>
    <w:p w14:paraId="79770C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13.Disclosure of Information</w:t>
      </w:r>
    </w:p>
    <w:p w14:paraId="67184D4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clauses 13.d to 13.i and Condition 12 each Party:</w:t>
      </w:r>
    </w:p>
    <w:p w14:paraId="2A58DB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shall treat in confidence all Information it receives from the other;</w:t>
      </w:r>
    </w:p>
    <w:p w14:paraId="2DD9830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C83970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shall not use any of that Information otherwise than for the purpose of the Contract; and </w:t>
      </w:r>
    </w:p>
    <w:p w14:paraId="2F46B7D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shall not copy any of that Information except to the extent necessary for the purpose of exercising its rights of use and disclosure under the Contract.</w:t>
      </w:r>
    </w:p>
    <w:p w14:paraId="4706D4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take all reasonable precautions necessary to ensure that all Information disclosed to the Contractor by or on behalf of the Authority under or in connection with the Contract:</w:t>
      </w:r>
    </w:p>
    <w:p w14:paraId="6C232F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disclosed to their employees and Subcontractors, only to the extent necessary for the performance of the Contract; and</w:t>
      </w:r>
    </w:p>
    <w:p w14:paraId="1CD6FD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is treated in confidence by them and not disclosed except with the prior written consent of the Authority or used otherwise than for the purpose of performing work or having work performed for the Authority under the Contract or any subcontract.</w:t>
      </w:r>
    </w:p>
    <w:p w14:paraId="7EC49A6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7646BE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A Party shall not be in breach of Clauses 13.a,  13.b, 13.f, 13.g and 13.h to the extent that either Party:</w:t>
      </w:r>
    </w:p>
    <w:p w14:paraId="428BB0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exercises rights of use or disclosure granted otherwise than in consequence of, or under, the Contract;</w:t>
      </w:r>
    </w:p>
    <w:p w14:paraId="040740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has the right to use or disclose the Information in accordance with other Conditions of the Contract; or </w:t>
      </w:r>
    </w:p>
    <w:p w14:paraId="254B477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can show:</w:t>
      </w:r>
    </w:p>
    <w:p w14:paraId="54023C0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that the Information was or has become published or publicly available for use otherwise than in breach of any provision of the Contract or any other agreement between the Parties;</w:t>
      </w:r>
    </w:p>
    <w:p w14:paraId="74C6E76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that the Information was already known to it (without restrictions on disclosure or use) prior to receiving the Information under or in connection with the Contract;</w:t>
      </w:r>
    </w:p>
    <w:p w14:paraId="0DA795F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that the Information was received without restriction on further disclosure from a third party which lawfully acquired the Information without any restriction on disclosure; or</w:t>
      </w:r>
    </w:p>
    <w:p w14:paraId="712FCB1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from its records that the same Information was derived independently of that received under or in connection with the Contract;</w:t>
      </w:r>
    </w:p>
    <w:p w14:paraId="518E0B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provided that the relationship to any other Information is not revealed.</w:t>
      </w:r>
    </w:p>
    <w:p w14:paraId="515AA8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DFA44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Authority may disclose the Information: </w:t>
      </w:r>
    </w:p>
    <w:p w14:paraId="251113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1B1EE2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Parliament and Parliamentary Committees or if required by any Parliamentary reporting requirement; </w:t>
      </w:r>
    </w:p>
    <w:p w14:paraId="0AE5B95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the extent that the Authority (acting reasonably) deems disclosure necessary or appropriate in the course of carrying out its public functions; </w:t>
      </w:r>
    </w:p>
    <w:p w14:paraId="2A0476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084D9C4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subject to clause 13.g below, on a confidential basis for the purpose of the exercise of its rights under the Contract; or</w:t>
      </w:r>
    </w:p>
    <w:p w14:paraId="2470AC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on a confidential basis to a proposed body in connection with any assignment, novation or disposal of any of its rights, obligations or liabilities under the Contract; </w:t>
      </w:r>
    </w:p>
    <w:p w14:paraId="119F351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3C54F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38159C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Before sharing any Information in accordance with clause 13.f, the Authority may redact the Information.  Any decision to redact Information made by the Authority shall be final.</w:t>
      </w:r>
    </w:p>
    <w:p w14:paraId="745D0DD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0E8CA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Nothing in this Condition shall affect the Parties' obligations of confidentiality where Information is disclosed orally in confidence.</w:t>
      </w:r>
    </w:p>
    <w:p w14:paraId="6DBE77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F016EC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14.Publicity and Communications with the Media</w:t>
      </w:r>
    </w:p>
    <w:p w14:paraId="3502A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2E5704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p>
    <w:p w14:paraId="7711470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b/>
          <w:bCs/>
          <w:sz w:val="18"/>
          <w:szCs w:val="18"/>
          <w:lang w:val="en-GB" w:eastAsia="en-GB"/>
        </w:rPr>
        <w:t>15.Change of Control of Contractor</w:t>
      </w:r>
    </w:p>
    <w:p w14:paraId="6CDEE5AE" w14:textId="77777777" w:rsidR="004031D3" w:rsidRPr="00EA2DC6" w:rsidRDefault="004031D3" w:rsidP="004031D3">
      <w:pPr>
        <w:autoSpaceDE w:val="0"/>
        <w:autoSpaceDN w:val="0"/>
        <w:adjustRightInd w:val="0"/>
        <w:spacing w:after="0" w:line="240" w:lineRule="auto"/>
        <w:ind w:left="8"/>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a.      The Contractor shall notify the Representative of the Authority in writing at the address given in clause 15.c</w:t>
      </w:r>
    </w:p>
    <w:p w14:paraId="3E1E3414" w14:textId="77777777" w:rsidR="004031D3" w:rsidRPr="00EA2DC6" w:rsidRDefault="004031D3" w:rsidP="004031D3">
      <w:pPr>
        <w:autoSpaceDE w:val="0"/>
        <w:autoSpaceDN w:val="0"/>
        <w:adjustRightInd w:val="0"/>
        <w:spacing w:after="0" w:line="240" w:lineRule="auto"/>
        <w:ind w:left="454"/>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(1) as soon as practicable of any intended, planned or actual change in control of the Contractor and/or their First-Tier Sub-contractor; and </w:t>
      </w:r>
    </w:p>
    <w:p w14:paraId="27C0C473" w14:textId="77777777" w:rsidR="004031D3" w:rsidRPr="00EA2DC6" w:rsidRDefault="004031D3" w:rsidP="004031D3">
      <w:pPr>
        <w:autoSpaceDE w:val="0"/>
        <w:autoSpaceDN w:val="0"/>
        <w:adjustRightInd w:val="0"/>
        <w:spacing w:after="0" w:line="240" w:lineRule="auto"/>
        <w:ind w:left="454"/>
        <w:jc w:val="both"/>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(2) Immediately on the Contractor being aware of any actual change of control of any Lower-Tier Sub-Contractor.</w:t>
      </w:r>
    </w:p>
    <w:p w14:paraId="293D39CF" w14:textId="77777777" w:rsidR="004031D3" w:rsidRPr="00EA2DC6" w:rsidRDefault="004031D3" w:rsidP="004031D3">
      <w:pPr>
        <w:autoSpaceDE w:val="0"/>
        <w:autoSpaceDN w:val="0"/>
        <w:adjustRightInd w:val="0"/>
        <w:spacing w:after="0" w:line="240" w:lineRule="auto"/>
        <w:mirrorIndents/>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b.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2CDF7F5C"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c.      Each notice of change of control shall be taken to apply to all contracts with the Authority. Notices shall be submitted to: </w:t>
      </w:r>
    </w:p>
    <w:p w14:paraId="1525B900"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Mergers &amp; Acquisitions Section </w:t>
      </w:r>
    </w:p>
    <w:p w14:paraId="633700E7"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Strategic Supplier Management Team </w:t>
      </w:r>
    </w:p>
    <w:p w14:paraId="502A77D5"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Spruce 3b # 1301 </w:t>
      </w:r>
    </w:p>
    <w:p w14:paraId="0843FF06"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MOD Abbey Wood, </w:t>
      </w:r>
    </w:p>
    <w:p w14:paraId="339B3816"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Bristol, BS34 8JH</w:t>
      </w:r>
    </w:p>
    <w:p w14:paraId="64C37297"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b/>
          <w:bCs/>
          <w:sz w:val="18"/>
          <w:szCs w:val="18"/>
          <w:lang w:val="en-GB" w:eastAsia="en-GB"/>
        </w:rPr>
        <w:t>and</w:t>
      </w:r>
      <w:r w:rsidRPr="00EA2DC6">
        <w:rPr>
          <w:rFonts w:ascii="Arial" w:eastAsiaTheme="minorEastAsia" w:hAnsi="Arial" w:cs="Arial"/>
          <w:sz w:val="18"/>
          <w:szCs w:val="18"/>
          <w:lang w:val="en-GB" w:eastAsia="en-GB"/>
        </w:rPr>
        <w:t xml:space="preserve"> emailed to: </w:t>
      </w:r>
      <w:hyperlink r:id="rId53" w:history="1">
        <w:r w:rsidRPr="00EA2DC6">
          <w:rPr>
            <w:rFonts w:ascii="Arial" w:eastAsiaTheme="minorEastAsia" w:hAnsi="Arial" w:cs="Arial"/>
            <w:sz w:val="18"/>
            <w:szCs w:val="18"/>
            <w:u w:val="single"/>
            <w:lang w:val="en-GB" w:eastAsia="en-GB"/>
          </w:rPr>
          <w:t>DefComrclSSM-MergersandAcq@mod.gov.uk</w:t>
        </w:r>
      </w:hyperlink>
    </w:p>
    <w:p w14:paraId="390FF973"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d.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34E18E83"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e.      To the extent that the Authority considers that it is reasonable to do so, the Authority shall work with the Contractor to seek to resolve the Authority’s concerns. The Contractor agrees to answer the Authority’s questions or requests for clarification promptly.</w:t>
      </w:r>
    </w:p>
    <w:p w14:paraId="4C251A5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f.      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46708B3E"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g.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669AAB3A"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h.      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56A7CAE0"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i.      Any requests for payment by the Contractor must be submitted promptly and the Contractor shall demonstrate to the reasonable satisfaction of the Authority that such request for payment:</w:t>
      </w:r>
    </w:p>
    <w:p w14:paraId="7E1EE869"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(1) is reasonable and properly chargeable;</w:t>
      </w:r>
    </w:p>
    <w:p w14:paraId="02C6F9B6"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(2) would otherwise represent an unavoidable loss by the Contractor by reason of the termination of the Contract; and</w:t>
      </w:r>
    </w:p>
    <w:p w14:paraId="26666E72"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(3) is fully supported by documentary evidence.</w:t>
      </w:r>
    </w:p>
    <w:p w14:paraId="42A7CF27"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j.      In the event that the Contractor fails to demonstrate any of the conditions set out at 15.i.(1)-(3), the Authority may reject such request for payment.</w:t>
      </w:r>
    </w:p>
    <w:p w14:paraId="3AC2DD71"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k.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0B5FC75"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l.      The Contractor shall include provisions equivalent to those set out in this Condition in all relevant sub-contracts.</w:t>
      </w:r>
    </w:p>
    <w:p w14:paraId="58EB41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4326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16.Environmental Requirements</w:t>
      </w:r>
    </w:p>
    <w:p w14:paraId="2DC2CD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55722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AE3D9F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17.Contractor’s Records</w:t>
      </w:r>
    </w:p>
    <w:p w14:paraId="322D49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and their Subcontractors shall maintain all records specified in and connected with the Contract (expressly or otherwise) and make them available to the Authority when requested on reasonable notice. </w:t>
      </w:r>
    </w:p>
    <w:p w14:paraId="0E5BF2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8798F5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to enable the National Audit Office to carry out the Authority’s statutory audits and to examine and/or certify the Authority’s annual and interim report and accounts; and</w:t>
      </w:r>
    </w:p>
    <w:p w14:paraId="6A7CFB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to enable the National Audit Office to carry out an examination pursuant to Part II of the National Audit Act 1983 of the economy, efficiency and effectiveness with which the Authority has used its resources.</w:t>
      </w:r>
    </w:p>
    <w:p w14:paraId="57BC25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02A4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Contract specifies otherwise the records referred to in this Condition shall be retained for a period of at least 6 years from:</w:t>
      </w:r>
    </w:p>
    <w:p w14:paraId="4874691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end of the Contract term;</w:t>
      </w:r>
    </w:p>
    <w:p w14:paraId="34EFCA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termination of the Contract; or </w:t>
      </w:r>
    </w:p>
    <w:p w14:paraId="6E431C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final payment,</w:t>
      </w:r>
    </w:p>
    <w:p w14:paraId="1F98A7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whichever occurs latest.</w:t>
      </w:r>
    </w:p>
    <w:p w14:paraId="3E70AF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18.Notices</w:t>
      </w:r>
    </w:p>
    <w:p w14:paraId="03FF57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 Notice served under the Contract shall be:</w:t>
      </w:r>
    </w:p>
    <w:p w14:paraId="75DF011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in writing in the English language;</w:t>
      </w:r>
    </w:p>
    <w:p w14:paraId="07399F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authenticated by signature or such other method as may be agreed between the Parties;</w:t>
      </w:r>
    </w:p>
    <w:p w14:paraId="4898A64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sent for the attention of the other Party’s Representative, and to the address set out in Schedule 3 (Contract Data Sheet);</w:t>
      </w:r>
    </w:p>
    <w:p w14:paraId="233077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marked with the number of the Contract; and</w:t>
      </w:r>
    </w:p>
    <w:p w14:paraId="15744E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delivered by hand, prepaid post (or airmail), facsimile transmission or, if agreed in Schedule 3 (Contract Data Sheet), by electronic mail.</w:t>
      </w:r>
    </w:p>
    <w:p w14:paraId="29E8FB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Notices shall be deemed to have been received:</w:t>
      </w:r>
    </w:p>
    <w:p w14:paraId="6A0D07E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delivered by hand, on the day of delivery if it is the recipient’s Business Day and otherwise on the first Business Day of the recipient immediately following the day of delivery;</w:t>
      </w:r>
    </w:p>
    <w:p w14:paraId="10F5D9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if sent by prepaid post, on the fourth Business Day (or the tenth Business Day in the case of airmail) after the day of posting;</w:t>
      </w:r>
    </w:p>
    <w:p w14:paraId="429D4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if sent by facsimile or electronic means: </w:t>
      </w:r>
    </w:p>
    <w:p w14:paraId="27752E2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5578CDE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168036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p>
    <w:p w14:paraId="4FB83B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19.Progress Monitoring, Meetings and Reports</w:t>
      </w:r>
    </w:p>
    <w:p w14:paraId="69D8E76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attend progress meetings at the frequency or times (if any) specified in Schedule 3 (Contract Data Sheet) and shall ensure that their Contractor’s representatives are suitably qualified to attend such meetings.</w:t>
      </w:r>
    </w:p>
    <w:p w14:paraId="41322C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submit progress reports to the Authority’s Representatives at the times and in the format (if any) specified in Schedule 3 (Contract Data Sheet). The reports shall detail as a minimum:</w:t>
      </w:r>
    </w:p>
    <w:p w14:paraId="3CD52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performance/Delivery of the Contractor Deliverables;</w:t>
      </w:r>
    </w:p>
    <w:p w14:paraId="585DA28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risks and opportunities;</w:t>
      </w:r>
    </w:p>
    <w:p w14:paraId="1B2FFA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other information specified in Schedule 3 (Contract Data Sheet); and</w:t>
      </w:r>
    </w:p>
    <w:p w14:paraId="1ABCA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information reasonably requested by the Authority.</w:t>
      </w:r>
    </w:p>
    <w:p w14:paraId="52EE943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B8B2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Supply of Contractor Deliverables </w:t>
      </w:r>
    </w:p>
    <w:p w14:paraId="3991E12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20.Supply of Contractor Deliverables and Quality Assurance</w:t>
      </w:r>
    </w:p>
    <w:p w14:paraId="2C765F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444C5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w:t>
      </w:r>
    </w:p>
    <w:p w14:paraId="6D5BD3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comply with any applicable quality assurance requirements specified in Schedule 3 (Contract Data Sheet) in providing the Contractor Deliverables; and</w:t>
      </w:r>
    </w:p>
    <w:p w14:paraId="76C3D8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discharge their obligations under the Contract with all due skill, care, diligence and operating practice by appropriately experienced, qualified and trained personnel.</w:t>
      </w:r>
    </w:p>
    <w:p w14:paraId="525A499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provisions of clause 20.b. shall survive any performance, acceptance or payment pursuant to the Contract and shall extend to any remedial services provided by the Contractor.</w:t>
      </w:r>
    </w:p>
    <w:p w14:paraId="6CC51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w:t>
      </w:r>
    </w:p>
    <w:p w14:paraId="604E30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observe, and ensure that the Contractor’s Team observe, all health and safety rules and regulations and any other security requirements that apply at any of the Authority’s premises;</w:t>
      </w:r>
    </w:p>
    <w:p w14:paraId="329B12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notify the Authority as soon as they become aware of any health and safety hazards or issues which arise in relation to the Contractor Deliverables; and</w:t>
      </w:r>
    </w:p>
    <w:p w14:paraId="0233D87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before the date on which the Contractor Deliverables are to start, obtain, and at all times maintain, all necessary licences and consents in relation to the Contractor Deliverables.</w:t>
      </w:r>
    </w:p>
    <w:p w14:paraId="1A04FAD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C1701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21.Marking of Contractor Deliverables</w:t>
      </w:r>
    </w:p>
    <w:p w14:paraId="29AA8A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7DE4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Any marking method used shall not have a detrimental effect on the strength, serviceability or corrosion resistance of the Contractor Deliverables.</w:t>
      </w:r>
    </w:p>
    <w:p w14:paraId="0EAAE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marking shall include any serial numbers allocated to the Contractor Deliverable.</w:t>
      </w:r>
    </w:p>
    <w:p w14:paraId="4D841C8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046F3C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D0314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22.Packaging and Labelling (excluding Contractor Deliverables containing Munitions)</w:t>
      </w:r>
    </w:p>
    <w:p w14:paraId="1A43B6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Packaging responsibilities are as follows:</w:t>
      </w:r>
    </w:p>
    <w:p w14:paraId="32C9AF5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be responsible for providing Packaging which fully complies with the requirements of the Contract.</w:t>
      </w:r>
    </w:p>
    <w:p w14:paraId="7E5986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B8A0F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all relevant information necessary for the effective performance of the Contract is made available to all Subcontractors.</w:t>
      </w:r>
    </w:p>
    <w:p w14:paraId="0A819F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9CF0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supply Commercial Packaging meeting the standards and requirements of Def Stan 81-041 (Part 1).  In addition, the following requirements apply:</w:t>
      </w:r>
    </w:p>
    <w:p w14:paraId="0709FE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provide Packaging which:</w:t>
      </w:r>
    </w:p>
    <w:p w14:paraId="25749E0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will ensure that each Contractor Deliverable may be transported and delivered to the consignee named in the Contract in an undamaged and serviceable condition; and</w:t>
      </w:r>
    </w:p>
    <w:p w14:paraId="05DF819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is labelled to enable the contents to be identified without need to breach the package; and </w:t>
      </w:r>
    </w:p>
    <w:p w14:paraId="6A7B017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is compliant with statutory requirements and this Condition. </w:t>
      </w:r>
    </w:p>
    <w:p w14:paraId="0BF38E3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Packaging used by the Contractor to supply identical or similar Contractor Deliverables to commercial customers or to the general public (i.e. point of sale packaging) will be acceptable, provided that it complies with the following criteria:</w:t>
      </w:r>
    </w:p>
    <w:p w14:paraId="19A2B97B"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reference in the Contract to a PPQ means the quantity of a Contractor Deliverable to be contained in an individual package, which has been selected as being the most suitable for issue(s) to the ultimate user;</w:t>
      </w:r>
    </w:p>
    <w:p w14:paraId="12B268B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167334D"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ease of handling, transportation and delivery, packages which contain identical Contractor Deliverables may be bulked and overpacked, in accordance with clauses 22.i to 22.k.</w:t>
      </w:r>
    </w:p>
    <w:p w14:paraId="4F280B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ascertain whether the Contractor Deliverables being supplied are, or contain, Dangerous Goods, and shall supply the Dangerous Goods in accordance with:</w:t>
      </w:r>
    </w:p>
    <w:p w14:paraId="4E4D46D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Health and Safety At Work Act 1974 (as amended);</w:t>
      </w:r>
    </w:p>
    <w:p w14:paraId="05A3D28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Classification Hazard Information and Packaging for Supply Regulations (CHIP4) 2009 (as amended);</w:t>
      </w:r>
    </w:p>
    <w:p w14:paraId="78CFEA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REACH Regulations 2007 (as amended); and</w:t>
      </w:r>
    </w:p>
    <w:p w14:paraId="5B537F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The Classification, Labelling and Packaging Regulations (CLP) 2009 (as amended).</w:t>
      </w:r>
    </w:p>
    <w:p w14:paraId="2D4B0A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package the Dangerous Goods as limited quantities, excepted quantities or similar derogations, for UK or worldwide shipment by all modes of transport in accordance with the regulations relating to the Dangerous Goods and:</w:t>
      </w:r>
    </w:p>
    <w:p w14:paraId="32EC19C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Safety Of Lives At Sea Regulations (SOLAS) 1974 (as amended); and</w:t>
      </w:r>
    </w:p>
    <w:p w14:paraId="26A58C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Air Navigation (Amendment) Order 2019.</w:t>
      </w:r>
    </w:p>
    <w:p w14:paraId="3818A1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3F092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comply with the requirements for the design of MLP which include clauses 22.f and 22.g as follows:</w:t>
      </w:r>
    </w:p>
    <w:p w14:paraId="5F3FE3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11071E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MPAS certification (for individual designers) and registration (for organisations) scheme details are available from:</w:t>
      </w:r>
    </w:p>
    <w:p w14:paraId="5EEE4CC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DES LSOC SpSvcs--SptEng-Pkg1</w:t>
      </w:r>
    </w:p>
    <w:p w14:paraId="770498C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w:t>
      </w:r>
    </w:p>
    <w:p w14:paraId="066506D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Bristol, BS34 8JH </w:t>
      </w:r>
    </w:p>
    <w:p w14:paraId="6CC55C1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Tel. +44(0)30679-35353</w:t>
      </w:r>
    </w:p>
    <w:p w14:paraId="6A6A0E2E" w14:textId="77777777" w:rsidR="00CC45BD" w:rsidRPr="00970FD3" w:rsidRDefault="000E771C" w:rsidP="00CC45BD">
      <w:pPr>
        <w:autoSpaceDE w:val="0"/>
        <w:autoSpaceDN w:val="0"/>
        <w:adjustRightInd w:val="0"/>
        <w:spacing w:after="0" w:line="240" w:lineRule="auto"/>
        <w:ind w:left="993"/>
        <w:rPr>
          <w:rFonts w:ascii="Arial" w:eastAsiaTheme="minorEastAsia" w:hAnsi="Arial" w:cs="Arial"/>
          <w:sz w:val="18"/>
          <w:szCs w:val="18"/>
          <w:lang w:val="en-GB" w:eastAsia="en-GB"/>
        </w:rPr>
      </w:pPr>
      <w:hyperlink r:id="rId54" w:history="1">
        <w:r w:rsidR="00CC45BD" w:rsidRPr="00970FD3">
          <w:rPr>
            <w:rFonts w:ascii="Arial" w:eastAsiaTheme="minorEastAsia" w:hAnsi="Arial" w:cs="Arial"/>
            <w:color w:val="0000FF"/>
            <w:sz w:val="18"/>
            <w:szCs w:val="18"/>
            <w:u w:val="single"/>
            <w:lang w:val="en-GB" w:eastAsia="en-GB"/>
          </w:rPr>
          <w:t>DESLSOC-SpSvcs-SptEng-Pkg1@mod.gov.uk</w:t>
        </w:r>
      </w:hyperlink>
    </w:p>
    <w:p w14:paraId="01AEED6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MPAS Documentation is also available on the DStan website.</w:t>
      </w:r>
    </w:p>
    <w:p w14:paraId="2ED74B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1489DC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 search of the SPIS index (the ‘SPIN’) is carried out to establish the SPIS status of each requirement (using DEFFORM 129a ‘Application for Packaging Designs or their Status’).</w:t>
      </w:r>
    </w:p>
    <w:p w14:paraId="07D4A4A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New designs shall not be made where there is an existing usable SPIS, or one that may be easily modified. </w:t>
      </w:r>
    </w:p>
    <w:p w14:paraId="03BE5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Where there is a usable SFS, it shall be used in place of a SPIS design unless otherwise stated by the Contract.  When an SFS is used or replaces a SPIS design, the Contractor shall upload this information on to SPIN in Adobe PDF.</w:t>
      </w:r>
    </w:p>
    <w:p w14:paraId="383408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All SPIS, new or modified (and associated documentation), shall, on completion, be uploaded by the Contractor on to SPIN.  The format shall be Adobe PDF.  </w:t>
      </w:r>
    </w:p>
    <w:p w14:paraId="3F46BB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795A8B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documents supplied under clause 22.f.(6) shall be considered as a contract data requirement and be subject to the terms of DEFCON 15 and DEFCON 21.</w:t>
      </w:r>
    </w:p>
    <w:p w14:paraId="6376AA4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Unless otherwise stated in the Contract, one of the following procedures for the production of new or modified SPIS designs shall be applied:</w:t>
      </w:r>
    </w:p>
    <w:p w14:paraId="5A6E72C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or their Subcontractor is the PDA they shall:</w:t>
      </w:r>
    </w:p>
    <w:p w14:paraId="5A361D1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On receipt of instructions received from the Authority’s representative nominated in Box 2 Annex A to Schedule 3 (Contract Data Sheet), prepare the required package design in accordance with clause 22.f.</w:t>
      </w:r>
    </w:p>
    <w:p w14:paraId="69073BF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or their Subcontractor is registered, they shall, on completion of any design work, provide the Authority with the following documents electronically:</w:t>
      </w:r>
    </w:p>
    <w:p w14:paraId="55957F6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 list of all SPIS which have been prepared or revised against the Contract; and</w:t>
      </w:r>
    </w:p>
    <w:p w14:paraId="63455D1F"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a copy of all new / revised SPIS, complete with all continuation sheets and associated drawings, where applicable, to be uploaded onto SPIN.</w:t>
      </w:r>
    </w:p>
    <w:p w14:paraId="77124BC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PDA is not a registered organisation, then they shall obtain approval for their design from a registered organisation before proceeding, then follow clause 22.g.(1)(b).</w:t>
      </w:r>
    </w:p>
    <w:p w14:paraId="13F1B8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B4AA0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8E92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Where the Contractor or their Subcontractor is not a PDA but is registered, they shall follow clauses 22.g.(1)(a) and 22.g.(1)(b).</w:t>
      </w:r>
    </w:p>
    <w:p w14:paraId="649344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0C6EBB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In addition to any marking required by international or national legislation or regulations, the following package labelling and marking requirements apply:</w:t>
      </w:r>
    </w:p>
    <w:p w14:paraId="6A4CD1B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specifies UK or NATO MPL, labelling and marking of the packages shall be in accordance with Def Stan 81-041 (Part 6) and this Condition as follows:</w:t>
      </w:r>
    </w:p>
    <w:p w14:paraId="201679A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Labels giving the mass of the package, in kilograms, shall be placed such that they may be clearly seen when the items are stacked during storage.</w:t>
      </w:r>
    </w:p>
    <w:p w14:paraId="1946D47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Each consignment package shall be marked with details as follows:</w:t>
      </w:r>
    </w:p>
    <w:p w14:paraId="4D5295CD"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name and address of consignor;</w:t>
      </w:r>
    </w:p>
    <w:p w14:paraId="7449C3D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name and address of consignee (as stated in the Contract or order);</w:t>
      </w:r>
    </w:p>
    <w:p w14:paraId="4CEC1927"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iii.      destination where it differs from the consignee's address, normally either:</w:t>
      </w:r>
    </w:p>
    <w:p w14:paraId="188DD09A"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138858D9"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transit destination, where delivery address is a point for aggregation / disaggregation and / or onward shipment elsewhere, e.g. railway station, where that mode of transport is used;</w:t>
      </w:r>
    </w:p>
    <w:p w14:paraId="70C53972"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iv.      the unique order identifiers and the CP&amp;F Delivery Label / Form which shall be prepared in accordance with DEFFORM 129J.</w:t>
      </w:r>
    </w:p>
    <w:p w14:paraId="5939C898"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If aggregated packages are used, their consignment marking and identification requirements are stated at clause 22.l.</w:t>
      </w:r>
    </w:p>
    <w:p w14:paraId="18D1449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F401DE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description of the Contractor Deliverable;</w:t>
      </w:r>
    </w:p>
    <w:p w14:paraId="49C72B3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full thirteen digit NATO Stock Number (NSN); </w:t>
      </w:r>
    </w:p>
    <w:p w14:paraId="78D194B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PPQ;</w:t>
      </w:r>
    </w:p>
    <w:p w14:paraId="1B4382C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maker's part / catalogue, serial and / or batch number, as appropriate;</w:t>
      </w:r>
    </w:p>
    <w:p w14:paraId="07FDED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Contract and order number when applicable;</w:t>
      </w:r>
    </w:p>
    <w:p w14:paraId="3390315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words “Trade Package” in bold lettering, marked in BLUE in respect of trade packages, and BLACK in respect of export trade packages;</w:t>
      </w:r>
    </w:p>
    <w:p w14:paraId="3DC0AF2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shelf life of item where applicable;</w:t>
      </w:r>
    </w:p>
    <w:p w14:paraId="240BD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for rubber items or items containing rubber, the quarter and year of vulcanisation or manufacture of the rubber product or component (marked in accordance with Def Stan 81-041);</w:t>
      </w:r>
    </w:p>
    <w:p w14:paraId="74B1D3D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any statutory hazard markings and any handling markings, including the mass of any package which exceeds 3kg gross; and</w:t>
      </w:r>
    </w:p>
    <w:p w14:paraId="6518E58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B0449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full 13-digit NSN;</w:t>
      </w:r>
    </w:p>
    <w:p w14:paraId="6E8724C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denomination of quantity (D of Q);</w:t>
      </w:r>
    </w:p>
    <w:p w14:paraId="5199DB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actual quantity (quantity in package);</w:t>
      </w:r>
    </w:p>
    <w:p w14:paraId="167EF5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manufacturer's serial number and / or batch number, if one has been allocated; and</w:t>
      </w:r>
    </w:p>
    <w:p w14:paraId="1F8C23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CP&amp;F-generated unique order identifier.</w:t>
      </w:r>
    </w:p>
    <w:p w14:paraId="5E352A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8BBDF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requirements for the consignment of aggregated packages are as follows:</w:t>
      </w:r>
    </w:p>
    <w:p w14:paraId="1A83779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08F56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Two adjacent sides of the outer container shall be clearly marked to show the following:</w:t>
      </w:r>
    </w:p>
    <w:p w14:paraId="56004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class group number;</w:t>
      </w:r>
    </w:p>
    <w:p w14:paraId="631E8C2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name and address of consignor;</w:t>
      </w:r>
    </w:p>
    <w:p w14:paraId="25F3E72C"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name and address of consignee (as stated on the Contract or order);</w:t>
      </w:r>
    </w:p>
    <w:p w14:paraId="18F85A8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destination if it differs from the consignee's address, normally either:</w:t>
      </w:r>
    </w:p>
    <w:p w14:paraId="0AB4C05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534362E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if the delivery address is a point of aggregation / disaggregation and / or onward shipment e.g. railway station, where that mode of transport is used; </w:t>
      </w:r>
    </w:p>
    <w:p w14:paraId="5B372D6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ED6E7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CP&amp;F-generated shipping label; and</w:t>
      </w:r>
    </w:p>
    <w:p w14:paraId="457CBE3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any statutory hazard markings and any handling markings.</w:t>
      </w:r>
    </w:p>
    <w:p w14:paraId="5D9B44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891D6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DF0C34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All Packaging shall meet the requirements of the Packaging (Essential Requirements) Regulations 2003 (as amended) where applicable.</w:t>
      </w:r>
    </w:p>
    <w:p w14:paraId="18807D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4EB69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ABE60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Liability for other losses resulting from Packaging failure or resulting from damage to Packaging, (such as damage to the packaged item etc.), shall be specified elsewhere in the Contract.</w:t>
      </w:r>
    </w:p>
    <w:p w14:paraId="6498F0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55" w:history="1">
        <w:r w:rsidRPr="00970FD3">
          <w:rPr>
            <w:rFonts w:ascii="Arial" w:eastAsiaTheme="minorEastAsia" w:hAnsi="Arial" w:cs="Arial"/>
            <w:color w:val="0000FF"/>
            <w:sz w:val="18"/>
            <w:szCs w:val="18"/>
            <w:u w:val="single"/>
            <w:lang w:val="en-GB" w:eastAsia="en-GB"/>
          </w:rPr>
          <w:t>https://www.dstan.mod.uk/</w:t>
        </w:r>
      </w:hyperlink>
    </w:p>
    <w:p w14:paraId="5A4DB7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288AB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u.      In the event of conflict between the Contract and Def Stan 81-041, the Contract shall take precedence. </w:t>
      </w:r>
    </w:p>
    <w:p w14:paraId="0022FF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9B58C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23.</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Plastic Packaging Tax</w:t>
      </w:r>
    </w:p>
    <w:p w14:paraId="24D20E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ensure that any PPT due in relation to this Contract is paid in accordance with the PPT Legislation.</w:t>
      </w:r>
    </w:p>
    <w:p w14:paraId="2989D72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 Price includes any PPT that may be payable by the Contractor in relation to the Contract.</w:t>
      </w:r>
    </w:p>
    <w:p w14:paraId="280F67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71F627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B48DC0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accordance with Condition 17 the Contractor (and their sub-contractors) shall maintain all records relating to PPT and make them available to the Authority when requested on reasonable notice for reasons related to the Contract.</w:t>
      </w:r>
    </w:p>
    <w:p w14:paraId="052E09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224EC9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confirmation of the tax status of any Plastic Packaging Component;</w:t>
      </w:r>
    </w:p>
    <w:p w14:paraId="6D95DD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documents to confirm that PPT has been properly accounted for; </w:t>
      </w:r>
    </w:p>
    <w:p w14:paraId="296A3BF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product specifications for the packaging components, including, but not limited to, the weight and composition of the products and any other product specifications that may be required; and </w:t>
      </w:r>
    </w:p>
    <w:p w14:paraId="6B8A50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344B0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23.f above is accurate.</w:t>
      </w:r>
    </w:p>
    <w:p w14:paraId="3C7BA5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E76E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619EAB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F338B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24.Supply of Data for Hazardous Materials or Substances, Mixtures and Articles in Contractor Deliverables</w:t>
      </w:r>
    </w:p>
    <w:p w14:paraId="1768AA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Nothing in this Condition shall reduce or limit any statutory duty or legal obligation of the Authority or the Contractor. </w:t>
      </w:r>
    </w:p>
    <w:p w14:paraId="2553D5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provide to the Authority:</w:t>
      </w:r>
    </w:p>
    <w:p w14:paraId="1C30D40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for each Substance, Mixture or Article supplied in meeting the criteria of classification as hazardous in accordance with the GB Classification, Labelling and Packaging (GB CLP) a UK REACH compliant Safety Data Sheet (SDS);</w:t>
      </w:r>
    </w:p>
    <w:p w14:paraId="1843DBC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Mixtures supplied do not meet the criteria for classification as hazardous according to GB CLP but contain a hazardous Substance an SDS is to be made available on request; and</w:t>
      </w:r>
    </w:p>
    <w:p w14:paraId="7E54229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CBFA9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Substances, Mixtures or Articles that meet the criteria list in clause 24.b above:</w:t>
      </w:r>
    </w:p>
    <w:p w14:paraId="5FD7CCE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4DC958D"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4D6248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provide to the Authority a completed Schedule 6 (Hazardous Substances, Mixtures and Articles in Contractor Deliverables Supplied under the Contract: Data Requirements) in accordance with Schedule 3 (Contract Data Sheet).</w:t>
      </w:r>
    </w:p>
    <w:p w14:paraId="4E72B7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1FEF30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4CBD02B8"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activity; and</w:t>
      </w:r>
    </w:p>
    <w:p w14:paraId="0A1E1DC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substance and form (including any isotope). </w:t>
      </w:r>
    </w:p>
    <w:p w14:paraId="4068C8A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EE5E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4C06C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So that the safety information can reach users without delay, the Authority shall send a copy preferably as an email with attachment(s) in Adobe PDF or MS WORD format, or, if only hardcopy is available, to the addresses below:</w:t>
      </w:r>
    </w:p>
    <w:p w14:paraId="051E2FAA"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Hard copies to be sent to: </w:t>
      </w:r>
    </w:p>
    <w:p w14:paraId="72172F26"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Hazardous Stores Information System (HSIS) </w:t>
      </w:r>
    </w:p>
    <w:p w14:paraId="7E78ACF4"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Spruce 2C, #1260, </w:t>
      </w:r>
    </w:p>
    <w:p w14:paraId="768FF90F"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(South) </w:t>
      </w:r>
    </w:p>
    <w:p w14:paraId="0C52AE5C"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5AF7C74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Emails to be sent to: </w:t>
      </w:r>
    </w:p>
    <w:p w14:paraId="6EA4D0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DESEngSfty-QSEPSEP-HSISMulti@mod.gov.uk</w:t>
      </w:r>
    </w:p>
    <w:p w14:paraId="43CE53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SDS which are classified above OFFICIAL including Explosive Hazard Data Sheets (EHDS) for OME are not to be sent to HSIS and must be held by the respective Authority Delivery Team.</w:t>
      </w:r>
    </w:p>
    <w:p w14:paraId="5D6EA1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82F9A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Where delivery is made to the Defence Fulfilment Centre (DFC) and / or other Team Leidos location / building, the Contractor must comply with the Logistic Commodities and Services Transformation (LCST) Supplier Manual.   </w:t>
      </w:r>
    </w:p>
    <w:p w14:paraId="554EFC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25.Timber and Wood-Derived Products</w:t>
      </w:r>
    </w:p>
    <w:p w14:paraId="5234D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All Timber and Wood-Derived Products supplied by the Contractor under the Contract: </w:t>
      </w:r>
    </w:p>
    <w:p w14:paraId="50C246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comply with the Contract Specification; and </w:t>
      </w:r>
    </w:p>
    <w:p w14:paraId="481B2C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must originate either: </w:t>
      </w:r>
    </w:p>
    <w:p w14:paraId="559590A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from a Legal and Sustainable source; or</w:t>
      </w:r>
    </w:p>
    <w:p w14:paraId="65DB132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from a FLEGT-licensed or equivalent source.</w:t>
      </w:r>
    </w:p>
    <w:p w14:paraId="2079EF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addition to the requirements of clause 25.a, all Timber and Wood-Derived Products supplied by the Contractor under the Contract shall originate from a forest source where management of the forest has full regard for:</w:t>
      </w:r>
    </w:p>
    <w:p w14:paraId="00E977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identification, documentation and respect of legal, customary and traditional tenure and use rights related to the forest;</w:t>
      </w:r>
    </w:p>
    <w:p w14:paraId="17A5EE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mechanisms for resolving grievances and disputes including those relating to tenure and use rights, to forest management practices and to work conditions; and </w:t>
      </w:r>
    </w:p>
    <w:p w14:paraId="53C16E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safeguarding the basic labour rights and health and safety of forest workers.</w:t>
      </w:r>
    </w:p>
    <w:p w14:paraId="3EACED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requested by the Authority, the Contractor shall provide to the Authority Evidence that the Timber and Wood-Derived Products supplied to the Authority under the Contract comply with the requirements of clause 25.a or 25.b or both.</w:t>
      </w:r>
    </w:p>
    <w:p w14:paraId="0B21648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198A7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DE2F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maintain records of all Timber and Wood-Derived Products delivered to and accepted by the Authority, in accordance with Condition 17 (Contractor’s Records).</w:t>
      </w:r>
    </w:p>
    <w:p w14:paraId="474214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D25FE3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record tracing the Recycled Timber to its previous end use as a standalone object or as part of a structure; and</w:t>
      </w:r>
    </w:p>
    <w:p w14:paraId="4595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 explanation of the circumstances that rendered it impractical to record Evidence of proof of timber origin.</w:t>
      </w:r>
    </w:p>
    <w:p w14:paraId="23D953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3751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verify the forest source of the timber or wood; and </w:t>
      </w:r>
    </w:p>
    <w:p w14:paraId="1EBBB2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assess whether the source meets the relevant criteria of clause 25.b.</w:t>
      </w:r>
    </w:p>
    <w:p w14:paraId="21AF329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5935180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4E6E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Schedule 7 (Timber and Wood-Derived Products Supplied under the Contract: Data Requirements) may be amended by the Authority from time to time, in accordance with Condition 6 (Formal Amendments to the Contract).</w:t>
      </w:r>
    </w:p>
    <w:p w14:paraId="09DDD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Contractor shall obtain any wood, other than processed wood, used in Packaging from:</w:t>
      </w:r>
    </w:p>
    <w:p w14:paraId="1F5BAB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C11E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DCB5E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AAF189"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26.Certificate of Conformity</w:t>
      </w:r>
    </w:p>
    <w:p w14:paraId="2A00EB77" w14:textId="77777777" w:rsidR="001D7712" w:rsidRDefault="001D7712" w:rsidP="001D7712">
      <w:pPr>
        <w:autoSpaceDE w:val="0"/>
        <w:autoSpaceDN w:val="0"/>
        <w:adjustRightInd w:val="0"/>
        <w:spacing w:after="0" w:line="240" w:lineRule="auto"/>
        <w:rPr>
          <w:rFonts w:ascii="Arial" w:eastAsiaTheme="minorEastAsia" w:hAnsi="Arial" w:cs="Arial"/>
          <w:color w:val="000000"/>
          <w:sz w:val="18"/>
          <w:szCs w:val="18"/>
          <w:lang w:val="en-GB" w:eastAsia="en-GB"/>
        </w:rPr>
      </w:pPr>
      <w:r w:rsidRPr="00970FD3">
        <w:rPr>
          <w:rFonts w:ascii="Arial" w:eastAsiaTheme="minorEastAsia" w:hAnsi="Arial" w:cs="Arial"/>
          <w:color w:val="000000"/>
          <w:sz w:val="18"/>
          <w:szCs w:val="18"/>
          <w:lang w:val="en-GB" w:eastAsia="en-GB"/>
        </w:rPr>
        <w:t xml:space="preserve">a.      Where </w:t>
      </w:r>
      <w:r w:rsidRPr="00010F13">
        <w:rPr>
          <w:rFonts w:ascii="Arial" w:eastAsiaTheme="minorEastAsia" w:hAnsi="Arial" w:cs="Arial"/>
          <w:color w:val="000000"/>
          <w:sz w:val="18"/>
          <w:szCs w:val="18"/>
          <w:lang w:val="en-GB" w:eastAsia="en-GB"/>
        </w:rPr>
        <w:t>required in Schedule 3 (Contract Data Sheet) the Contractor shall provide a Certificate of Conformity (CofC) in</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accordance with Schedule 2 (Schedule of Requirements) and any applicable Quality Plan, the CofC shall be in English unless</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stated otherwise in the Contract. One copy of the CofC shall be sent to the Authority’s Representative (Commercial) upon Delivery,</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and one copy shall be provided to the Consignee upon Delivery and the CofC will clearly detail the Articles (quantities, part</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numbers, batch numbers, NSNs etc) that are contained in a specific delivery</w:t>
      </w:r>
      <w:r w:rsidRPr="00970FD3">
        <w:rPr>
          <w:rFonts w:ascii="Arial" w:eastAsiaTheme="minorEastAsia" w:hAnsi="Arial" w:cs="Arial"/>
          <w:color w:val="000000"/>
          <w:sz w:val="18"/>
          <w:szCs w:val="18"/>
          <w:lang w:val="en-GB" w:eastAsia="en-GB"/>
        </w:rPr>
        <w:t>.</w:t>
      </w:r>
      <w:r>
        <w:rPr>
          <w:rFonts w:ascii="Arial" w:eastAsiaTheme="minorEastAsia" w:hAnsi="Arial" w:cs="Arial"/>
          <w:color w:val="000000"/>
          <w:sz w:val="18"/>
          <w:szCs w:val="18"/>
          <w:lang w:val="en-GB" w:eastAsia="en-GB"/>
        </w:rPr>
        <w:t xml:space="preserve"> </w:t>
      </w:r>
    </w:p>
    <w:p w14:paraId="0055EDC8"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A17339">
        <w:rPr>
          <w:rFonts w:ascii="Arial" w:eastAsiaTheme="minorEastAsia" w:hAnsi="Arial" w:cs="Arial"/>
          <w:color w:val="000000"/>
          <w:sz w:val="18"/>
          <w:szCs w:val="18"/>
          <w:lang w:val="en-GB" w:eastAsia="en-GB"/>
        </w:rPr>
        <w:t xml:space="preserve">b. Each </w:t>
      </w:r>
      <w:r w:rsidRPr="00323B40">
        <w:rPr>
          <w:rFonts w:ascii="Arial" w:eastAsiaTheme="minorEastAsia" w:hAnsi="Arial" w:cs="Arial"/>
          <w:color w:val="000000"/>
          <w:sz w:val="18"/>
          <w:szCs w:val="18"/>
          <w:lang w:val="en-GB" w:eastAsia="en-GB"/>
        </w:rPr>
        <w:t>CofC shall be clearly identified as a conformity document and should include the wording "Certificate of Conformity"</w:t>
      </w:r>
      <w:r>
        <w:rPr>
          <w:rFonts w:ascii="Arial" w:eastAsiaTheme="minorEastAsia" w:hAnsi="Arial" w:cs="Arial"/>
          <w:color w:val="000000"/>
          <w:sz w:val="18"/>
          <w:szCs w:val="18"/>
          <w:lang w:val="en-GB" w:eastAsia="en-GB"/>
        </w:rPr>
        <w:t xml:space="preserve"> </w:t>
      </w:r>
      <w:r w:rsidRPr="00323B40">
        <w:rPr>
          <w:rFonts w:ascii="Arial" w:eastAsiaTheme="minorEastAsia" w:hAnsi="Arial" w:cs="Arial"/>
          <w:color w:val="000000"/>
          <w:sz w:val="18"/>
          <w:szCs w:val="18"/>
          <w:lang w:val="en-GB" w:eastAsia="en-GB"/>
        </w:rPr>
        <w:t>(or similar) in the title of the document to allow for easy identification</w:t>
      </w:r>
      <w:r w:rsidRPr="00A17339">
        <w:rPr>
          <w:rFonts w:ascii="Arial" w:eastAsiaTheme="minorEastAsia" w:hAnsi="Arial" w:cs="Arial"/>
          <w:color w:val="000000"/>
          <w:sz w:val="18"/>
          <w:szCs w:val="18"/>
          <w:lang w:val="en-GB" w:eastAsia="en-GB"/>
        </w:rPr>
        <w:t>.</w:t>
      </w:r>
    </w:p>
    <w:p w14:paraId="7B8FB1F2"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consider the CofC to be a record in accordance with Condition 17 (Contractor’s Records).</w:t>
      </w:r>
    </w:p>
    <w:p w14:paraId="52AA9C22"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Information provided on the CofC shall include:</w:t>
      </w:r>
    </w:p>
    <w:p w14:paraId="763498F1"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Contractor’s name and address;</w:t>
      </w:r>
    </w:p>
    <w:p w14:paraId="5ADC5886"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Contractor unique CofC number;</w:t>
      </w:r>
    </w:p>
    <w:p w14:paraId="523CFA00"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Contract </w:t>
      </w:r>
      <w:r w:rsidRPr="00323B40">
        <w:rPr>
          <w:rFonts w:ascii="Arial" w:eastAsiaTheme="minorEastAsia" w:hAnsi="Arial" w:cs="Arial"/>
          <w:color w:val="000000"/>
          <w:sz w:val="18"/>
          <w:szCs w:val="18"/>
          <w:lang w:val="en-GB" w:eastAsia="en-GB"/>
        </w:rPr>
        <w:t>number and where applicable Contract amendment number and/or CP&amp;F (Contracting, Purchasing and</w:t>
      </w:r>
      <w:r>
        <w:rPr>
          <w:rFonts w:ascii="Arial" w:eastAsiaTheme="minorEastAsia" w:hAnsi="Arial" w:cs="Arial"/>
          <w:color w:val="000000"/>
          <w:sz w:val="18"/>
          <w:szCs w:val="18"/>
          <w:lang w:val="en-GB" w:eastAsia="en-GB"/>
        </w:rPr>
        <w:t xml:space="preserve"> </w:t>
      </w:r>
      <w:r w:rsidRPr="00323B40">
        <w:rPr>
          <w:rFonts w:ascii="Arial" w:eastAsiaTheme="minorEastAsia" w:hAnsi="Arial" w:cs="Arial"/>
          <w:color w:val="000000"/>
          <w:sz w:val="18"/>
          <w:szCs w:val="18"/>
          <w:lang w:val="en-GB" w:eastAsia="en-GB"/>
        </w:rPr>
        <w:t>Finance) Purchase Order Number</w:t>
      </w:r>
      <w:r w:rsidRPr="00970FD3">
        <w:rPr>
          <w:rFonts w:ascii="Arial" w:eastAsiaTheme="minorEastAsia" w:hAnsi="Arial" w:cs="Arial"/>
          <w:color w:val="000000"/>
          <w:sz w:val="18"/>
          <w:szCs w:val="18"/>
          <w:lang w:val="en-GB" w:eastAsia="en-GB"/>
        </w:rPr>
        <w:t>;</w:t>
      </w:r>
    </w:p>
    <w:p w14:paraId="084FAC5E"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t>
      </w:r>
      <w:r>
        <w:rPr>
          <w:rFonts w:ascii="Arial" w:eastAsiaTheme="minorEastAsia" w:hAnsi="Arial" w:cs="Arial"/>
          <w:color w:val="000000"/>
          <w:sz w:val="18"/>
          <w:szCs w:val="18"/>
          <w:lang w:val="en-GB" w:eastAsia="en-GB"/>
        </w:rPr>
        <w:t>D</w:t>
      </w:r>
      <w:r w:rsidRPr="00970FD3">
        <w:rPr>
          <w:rFonts w:ascii="Arial" w:eastAsiaTheme="minorEastAsia" w:hAnsi="Arial" w:cs="Arial"/>
          <w:color w:val="000000"/>
          <w:sz w:val="18"/>
          <w:szCs w:val="18"/>
          <w:lang w:val="en-GB" w:eastAsia="en-GB"/>
        </w:rPr>
        <w:t xml:space="preserve">etails of any approved </w:t>
      </w:r>
      <w:r w:rsidRPr="00503FB8">
        <w:rPr>
          <w:rFonts w:ascii="Arial" w:eastAsiaTheme="minorEastAsia" w:hAnsi="Arial" w:cs="Arial"/>
          <w:color w:val="000000"/>
          <w:sz w:val="18"/>
          <w:szCs w:val="18"/>
          <w:lang w:val="en-GB" w:eastAsia="en-GB"/>
        </w:rPr>
        <w:t>concessions (clearly linked to the relevant item)</w:t>
      </w:r>
      <w:r w:rsidRPr="00970FD3">
        <w:rPr>
          <w:rFonts w:ascii="Arial" w:eastAsiaTheme="minorEastAsia" w:hAnsi="Arial" w:cs="Arial"/>
          <w:color w:val="000000"/>
          <w:sz w:val="18"/>
          <w:szCs w:val="18"/>
          <w:lang w:val="en-GB" w:eastAsia="en-GB"/>
        </w:rPr>
        <w:t>;</w:t>
      </w:r>
    </w:p>
    <w:p w14:paraId="739447DF"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w:t>
      </w:r>
      <w:r>
        <w:rPr>
          <w:rFonts w:ascii="Arial" w:eastAsiaTheme="minorEastAsia" w:hAnsi="Arial" w:cs="Arial"/>
          <w:color w:val="000000"/>
          <w:sz w:val="18"/>
          <w:szCs w:val="18"/>
          <w:lang w:val="en-GB" w:eastAsia="en-GB"/>
        </w:rPr>
        <w:t>A</w:t>
      </w:r>
      <w:r w:rsidRPr="00970FD3">
        <w:rPr>
          <w:rFonts w:ascii="Arial" w:eastAsiaTheme="minorEastAsia" w:hAnsi="Arial" w:cs="Arial"/>
          <w:color w:val="000000"/>
          <w:sz w:val="18"/>
          <w:szCs w:val="18"/>
          <w:lang w:val="en-GB" w:eastAsia="en-GB"/>
        </w:rPr>
        <w:t>cquirer name and organisation;</w:t>
      </w:r>
    </w:p>
    <w:p w14:paraId="1A9618EB"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Delivery address; </w:t>
      </w:r>
    </w:p>
    <w:p w14:paraId="0B46C039"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Contract Item Number from Schedule 2 (Schedule of Requirements);</w:t>
      </w:r>
    </w:p>
    <w:p w14:paraId="3448FDCF" w14:textId="77777777" w:rsidR="001D7712" w:rsidRDefault="001D7712" w:rsidP="001D7712">
      <w:pPr>
        <w:autoSpaceDE w:val="0"/>
        <w:autoSpaceDN w:val="0"/>
        <w:adjustRightInd w:val="0"/>
        <w:spacing w:after="0" w:line="240" w:lineRule="auto"/>
        <w:ind w:left="426"/>
        <w:rPr>
          <w:rFonts w:ascii="Arial" w:eastAsiaTheme="minorEastAsia" w:hAnsi="Arial" w:cs="Arial"/>
          <w:color w:val="000000"/>
          <w:sz w:val="18"/>
          <w:szCs w:val="18"/>
          <w:lang w:val="en-GB" w:eastAsia="en-GB"/>
        </w:rPr>
      </w:pPr>
      <w:r w:rsidRPr="00970FD3">
        <w:rPr>
          <w:rFonts w:ascii="Arial" w:eastAsiaTheme="minorEastAsia" w:hAnsi="Arial" w:cs="Arial"/>
          <w:color w:val="000000"/>
          <w:sz w:val="18"/>
          <w:szCs w:val="18"/>
          <w:lang w:val="en-GB" w:eastAsia="en-GB"/>
        </w:rPr>
        <w:t xml:space="preserve">(8)      </w:t>
      </w:r>
      <w:r w:rsidRPr="00503FB8">
        <w:rPr>
          <w:rFonts w:ascii="Arial" w:eastAsiaTheme="minorEastAsia" w:hAnsi="Arial" w:cs="Arial"/>
          <w:color w:val="000000"/>
          <w:sz w:val="18"/>
          <w:szCs w:val="18"/>
          <w:lang w:val="en-GB" w:eastAsia="en-GB"/>
        </w:rPr>
        <w:t>Line item numbers when there is more than one line item on the CofC;</w:t>
      </w:r>
    </w:p>
    <w:p w14:paraId="6F3DC364"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Pr>
          <w:rFonts w:ascii="Arial" w:eastAsiaTheme="minorEastAsia" w:hAnsi="Arial" w:cs="Arial"/>
          <w:color w:val="000000"/>
          <w:sz w:val="18"/>
          <w:szCs w:val="18"/>
          <w:lang w:val="en-GB" w:eastAsia="en-GB"/>
        </w:rPr>
        <w:t>(9)      D</w:t>
      </w:r>
      <w:r w:rsidRPr="00970FD3">
        <w:rPr>
          <w:rFonts w:ascii="Arial" w:eastAsiaTheme="minorEastAsia" w:hAnsi="Arial" w:cs="Arial"/>
          <w:color w:val="000000"/>
          <w:sz w:val="18"/>
          <w:szCs w:val="18"/>
          <w:lang w:val="en-GB" w:eastAsia="en-GB"/>
        </w:rPr>
        <w:t>escription of Contractor Deliverable, including part number, specification and configuration status;</w:t>
      </w:r>
    </w:p>
    <w:p w14:paraId="2F7DC153"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r>
        <w:rPr>
          <w:rFonts w:ascii="Arial" w:eastAsiaTheme="minorEastAsia" w:hAnsi="Arial" w:cs="Arial"/>
          <w:color w:val="000000"/>
          <w:sz w:val="18"/>
          <w:szCs w:val="18"/>
          <w:lang w:val="en-GB" w:eastAsia="en-GB"/>
        </w:rPr>
        <w:t>10</w:t>
      </w:r>
      <w:r w:rsidRPr="00970FD3">
        <w:rPr>
          <w:rFonts w:ascii="Arial" w:eastAsiaTheme="minorEastAsia" w:hAnsi="Arial" w:cs="Arial"/>
          <w:color w:val="000000"/>
          <w:sz w:val="18"/>
          <w:szCs w:val="18"/>
          <w:lang w:val="en-GB" w:eastAsia="en-GB"/>
        </w:rPr>
        <w:t>)    NATO Stock Number (NSN) (where allocated);</w:t>
      </w:r>
    </w:p>
    <w:p w14:paraId="066E5982"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w:t>
      </w:r>
      <w:r>
        <w:rPr>
          <w:rFonts w:ascii="Arial" w:eastAsiaTheme="minorEastAsia" w:hAnsi="Arial" w:cs="Arial"/>
          <w:color w:val="000000"/>
          <w:sz w:val="18"/>
          <w:szCs w:val="18"/>
          <w:lang w:val="en-GB" w:eastAsia="en-GB"/>
        </w:rPr>
        <w:t>1</w:t>
      </w:r>
      <w:r w:rsidRPr="00970FD3">
        <w:rPr>
          <w:rFonts w:ascii="Arial" w:eastAsiaTheme="minorEastAsia" w:hAnsi="Arial" w:cs="Arial"/>
          <w:color w:val="000000"/>
          <w:sz w:val="18"/>
          <w:szCs w:val="18"/>
          <w:lang w:val="en-GB" w:eastAsia="en-GB"/>
        </w:rPr>
        <w:t xml:space="preserve">)    </w:t>
      </w:r>
      <w:r>
        <w:rPr>
          <w:rFonts w:ascii="Arial" w:eastAsiaTheme="minorEastAsia" w:hAnsi="Arial" w:cs="Arial"/>
          <w:color w:val="000000"/>
          <w:sz w:val="18"/>
          <w:szCs w:val="18"/>
          <w:lang w:val="en-GB" w:eastAsia="en-GB"/>
        </w:rPr>
        <w:t>I</w:t>
      </w:r>
      <w:r w:rsidRPr="00970FD3">
        <w:rPr>
          <w:rFonts w:ascii="Arial" w:eastAsiaTheme="minorEastAsia" w:hAnsi="Arial" w:cs="Arial"/>
          <w:color w:val="000000"/>
          <w:sz w:val="18"/>
          <w:szCs w:val="18"/>
          <w:lang w:val="en-GB" w:eastAsia="en-GB"/>
        </w:rPr>
        <w:t>dentification marks, batch and serial numbers in accordance with the Specification;</w:t>
      </w:r>
    </w:p>
    <w:p w14:paraId="526C8739"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w:t>
      </w:r>
      <w:r>
        <w:rPr>
          <w:rFonts w:ascii="Arial" w:eastAsiaTheme="minorEastAsia" w:hAnsi="Arial" w:cs="Arial"/>
          <w:color w:val="000000"/>
          <w:sz w:val="18"/>
          <w:szCs w:val="18"/>
          <w:lang w:val="en-GB" w:eastAsia="en-GB"/>
        </w:rPr>
        <w:t>2</w:t>
      </w:r>
      <w:r w:rsidRPr="00970FD3">
        <w:rPr>
          <w:rFonts w:ascii="Arial" w:eastAsiaTheme="minorEastAsia" w:hAnsi="Arial" w:cs="Arial"/>
          <w:color w:val="000000"/>
          <w:sz w:val="18"/>
          <w:szCs w:val="18"/>
          <w:lang w:val="en-GB" w:eastAsia="en-GB"/>
        </w:rPr>
        <w:t xml:space="preserve">)    </w:t>
      </w:r>
      <w:r>
        <w:rPr>
          <w:rFonts w:ascii="Arial" w:eastAsiaTheme="minorEastAsia" w:hAnsi="Arial" w:cs="Arial"/>
          <w:color w:val="000000"/>
          <w:sz w:val="18"/>
          <w:szCs w:val="18"/>
          <w:lang w:val="en-GB" w:eastAsia="en-GB"/>
        </w:rPr>
        <w:t>Q</w:t>
      </w:r>
      <w:r w:rsidRPr="00970FD3">
        <w:rPr>
          <w:rFonts w:ascii="Arial" w:eastAsiaTheme="minorEastAsia" w:hAnsi="Arial" w:cs="Arial"/>
          <w:color w:val="000000"/>
          <w:sz w:val="18"/>
          <w:szCs w:val="18"/>
          <w:lang w:val="en-GB" w:eastAsia="en-GB"/>
        </w:rPr>
        <w:t>uantities;</w:t>
      </w:r>
    </w:p>
    <w:p w14:paraId="288C7BFC" w14:textId="77777777" w:rsidR="001D7712" w:rsidRPr="00970FD3" w:rsidRDefault="001D7712" w:rsidP="612B8A69">
      <w:pPr>
        <w:autoSpaceDE w:val="0"/>
        <w:autoSpaceDN w:val="0"/>
        <w:adjustRightInd w:val="0"/>
        <w:spacing w:after="0" w:line="240" w:lineRule="auto"/>
        <w:ind w:left="426"/>
        <w:rPr>
          <w:rFonts w:ascii="Arial" w:eastAsiaTheme="minorEastAsia" w:hAnsi="Arial" w:cs="Arial"/>
          <w:sz w:val="18"/>
          <w:szCs w:val="18"/>
          <w:lang w:val="en-GB" w:eastAsia="en-GB"/>
        </w:rPr>
      </w:pPr>
      <w:r w:rsidRPr="4C8FB136">
        <w:rPr>
          <w:rFonts w:ascii="Arial" w:eastAsiaTheme="minorEastAsia" w:hAnsi="Arial" w:cs="Arial"/>
          <w:color w:val="000000" w:themeColor="text1"/>
          <w:sz w:val="18"/>
          <w:szCs w:val="18"/>
          <w:lang w:val="en-GB" w:eastAsia="en-GB"/>
        </w:rPr>
        <w:t>(13</w:t>
      </w:r>
      <w:r>
        <w:tab/>
      </w:r>
      <w:r w:rsidRPr="4C8FB136">
        <w:rPr>
          <w:rFonts w:ascii="Arial" w:eastAsiaTheme="minorEastAsia" w:hAnsi="Arial" w:cs="Arial"/>
          <w:color w:val="000000" w:themeColor="text1"/>
          <w:sz w:val="18"/>
          <w:szCs w:val="18"/>
          <w:lang w:val="en-GB" w:eastAsia="en-GB"/>
        </w:rPr>
        <w:t>)    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307D4A10"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Pr>
          <w:rFonts w:ascii="Arial" w:eastAsiaTheme="minorEastAsia" w:hAnsi="Arial" w:cs="Arial"/>
          <w:color w:val="000000"/>
          <w:sz w:val="18"/>
          <w:szCs w:val="18"/>
          <w:lang w:val="en-GB" w:eastAsia="en-GB"/>
        </w:rPr>
        <w:t xml:space="preserve">         (14) </w:t>
      </w:r>
      <w:r w:rsidRPr="00970FD3">
        <w:rPr>
          <w:rFonts w:ascii="Arial" w:eastAsiaTheme="minorEastAsia" w:hAnsi="Arial" w:cs="Arial"/>
          <w:color w:val="000000"/>
          <w:sz w:val="18"/>
          <w:szCs w:val="18"/>
          <w:lang w:val="en-GB" w:eastAsia="en-GB"/>
        </w:rPr>
        <w:t>Exceptions or additions to the above are to be documented.</w:t>
      </w:r>
    </w:p>
    <w:p w14:paraId="518F27A5"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01C8B5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BD5505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27.Access to Contractor’s Premises</w:t>
      </w:r>
    </w:p>
    <w:p w14:paraId="1177028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DA9C4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4F221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7F15C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28.Delivery / Collection</w:t>
      </w:r>
    </w:p>
    <w:p w14:paraId="7167A2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Schedule 3 (Contract Data Sheet) shall specify whether the Contractor Deliverables are to be Delivered to the Consignee by the Contractor or Collected from the Consignor by the Authority.</w:t>
      </w:r>
    </w:p>
    <w:p w14:paraId="2FE18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Deliverables are to be Delivered by the Contractor (or a third party acting on behalf of the Contractor), the Contractor shall, unless otherwise stated in writing:</w:t>
      </w:r>
    </w:p>
    <w:p w14:paraId="7960CC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contact the Authority’s Representative as detailed in Schedule 3 (Contract Data Sheet) in advance of the Delivery Date in order to agree administrative arrangements for Delivery and provide any Information pertinent to Delivery requested;</w:t>
      </w:r>
    </w:p>
    <w:p w14:paraId="119B978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Delivery in Schedule 3 (Contract Data Sheet);</w:t>
      </w:r>
    </w:p>
    <w:p w14:paraId="1911BF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instructions; </w:t>
      </w:r>
    </w:p>
    <w:p w14:paraId="58FB1B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be responsible for all costs of Delivery; and</w:t>
      </w:r>
    </w:p>
    <w:p w14:paraId="3464FF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 the Contractor Deliverables to the Consignee at the address stated in Schedule 2 (Schedule of Requirements) by the Delivery Date between the hours agreed by the Parties.</w:t>
      </w:r>
    </w:p>
    <w:p w14:paraId="21B62D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Contractor Deliverables are to be Collected by the Authority (or a third party acting on behalf of the Authority), the Contractor shall, unless otherwise stated in writing:</w:t>
      </w:r>
    </w:p>
    <w:p w14:paraId="650B7C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04B5858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Collection in Schedule 3 (Contract Data Sheet);</w:t>
      </w:r>
    </w:p>
    <w:p w14:paraId="42CFC2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instructions; </w:t>
      </w:r>
    </w:p>
    <w:p w14:paraId="3755BB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ensure that the Contractor Deliverables are available for Collection by the Authority from the Consignor (as specified in Schedule 3 (Contract Data Sheet)) by the Delivery Date between the hours agreed by the Parties; and</w:t>
      </w:r>
    </w:p>
    <w:p w14:paraId="6F0630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in the case of Overseas consignments, ensure that  the Contractor Deliverables are accompanied by the necessary transit documentation.  All Customs clearance shall be the responsibility of the Authority’s Representative (Transport).</w:t>
      </w:r>
    </w:p>
    <w:p w14:paraId="5B78EDC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Title and risk in the Contractor Deliverables shall only pass from the Contractor to the Authority:</w:t>
      </w:r>
    </w:p>
    <w:p w14:paraId="49465D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on the Delivery of the Contractor Deliverables by the Contractor to the Consignee in accordance with clause 28.b; or</w:t>
      </w:r>
    </w:p>
    <w:p w14:paraId="2B86AD7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on the Collection of the Contractor Deliverables from the Consignor by the Authority once they have been made available for Collection by the Contractor in accordance with clause 28.c. </w:t>
      </w:r>
    </w:p>
    <w:p w14:paraId="68BA9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5A374D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29.Acceptance </w:t>
      </w:r>
    </w:p>
    <w:p w14:paraId="16A2F4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Acceptance of the Contractor Deliverables shall occur in accordance with any acceptance procedure specified in Schedule 8 (Acceptance Procedure).  If no acceptance procedure is so specified acceptance shall occur when either:</w:t>
      </w:r>
    </w:p>
    <w:p w14:paraId="0480C2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does any act in relation to the Contractor Deliverable which is inconsistent with the Contractor’s ownership; or</w:t>
      </w:r>
    </w:p>
    <w:p w14:paraId="5AB613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time limit in which to reject the Contractor Deliverables defined in clause 30.b has elapsed. </w:t>
      </w:r>
    </w:p>
    <w:p w14:paraId="1613AD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BECADC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30.Rejection and Counterfeit Materiel </w:t>
      </w:r>
    </w:p>
    <w:p w14:paraId="11D4863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Rejection:</w:t>
      </w:r>
    </w:p>
    <w:p w14:paraId="212D9F4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E455D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61E4CF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Counterfeit Materiel:</w:t>
      </w:r>
    </w:p>
    <w:p w14:paraId="037B20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suspects that any Contractor Deliverable or consignment of Contractor Deliverables contains Counterfeit Materiel, it shall:</w:t>
      </w:r>
    </w:p>
    <w:p w14:paraId="259CC16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notify the Contractor in writing of its suspicion and reasons therefore;</w:t>
      </w:r>
    </w:p>
    <w:p w14:paraId="09B544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A08E47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at its discretion, provide the Contractor with a sample of the Contractor Deliverable or consignment for validation or testing purposes by the Contractor (at the Contractor`s own risk and expense);</w:t>
      </w:r>
    </w:p>
    <w:p w14:paraId="12312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34113B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determine, on the balance of probabilities and strictly on the evidence available to it at the time, whether the Contractor Deliverable or consignment meets the definition of Counterfeit Materiel.</w:t>
      </w:r>
    </w:p>
    <w:p w14:paraId="729D12E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EEB7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7AFCC55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addition to its rights under 30.a and 30.b (Rejection), where the Authority has determined that any Contractor Deliverable or consignment of Contractor Deliverables contains Counterfeit Materiel, it shall be entitled to:</w:t>
      </w:r>
    </w:p>
    <w:p w14:paraId="4E2BDA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retain any Counterfeit Materiel; and/or</w:t>
      </w:r>
    </w:p>
    <w:p w14:paraId="03617B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retain the whole or any part of such Contractor Deliverable or consignment where it is not possible to separate the Counterfeit Materiel from the rest of the Contractor Deliverable, or consignment;</w:t>
      </w:r>
    </w:p>
    <w:p w14:paraId="4DCB05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such retention shall not constitute acceptance under Condition 29 (Acceptance). </w:t>
      </w:r>
    </w:p>
    <w:p w14:paraId="00A029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Where the Authority intends to exercise its rights under clause 30.e,the Contractor may, subject to the agreement of the Authority (and at the Contractor`s own risk and expense and subject to any reasonable controls and timeframe agreed), arrange for:</w:t>
      </w:r>
    </w:p>
    <w:p w14:paraId="1B582CA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separation of Counterfeit Materiel from any Contractor Deliverable or part of a Contractor Deliverable; and/or</w:t>
      </w:r>
    </w:p>
    <w:p w14:paraId="20B557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removal of any Contractor Deliverable or part of a Contractor Deliverable that the Authority is reasonably satisfied does not contain Counterfeit Materiel.</w:t>
      </w:r>
    </w:p>
    <w:p w14:paraId="67DCAA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7899F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to dispose of it responsible, and in a manner that does not permit its reintroduction into the supply chain or market;</w:t>
      </w:r>
    </w:p>
    <w:p w14:paraId="15C0EF7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to pass it to a relevant investigatory or regulatory authority;</w:t>
      </w:r>
    </w:p>
    <w:p w14:paraId="25AFAD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F8FB3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to recover the appropriate, attributable, and reasonable costs incurred by the Authority in respect of testing, storage, access, and/or disposal of it from the Contractor;</w:t>
      </w:r>
    </w:p>
    <w:p w14:paraId="26F864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and exercise of the rights granted at clauses 30.g.(1) to 30.g.(3) shall not constitute acceptance under Condition 29 (Acceptance).</w:t>
      </w:r>
    </w:p>
    <w:p w14:paraId="222AAA5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9D5A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Authority shall not use a retained Contract Deliverable or consignment other than as permitted in clauses 30.c – 30.k.</w:t>
      </w:r>
    </w:p>
    <w:p w14:paraId="73E29B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Authority may report a discovery of Counterfeit Materiel and disclose information necessary for the identification of similar materiel and its possible sources. </w:t>
      </w:r>
    </w:p>
    <w:p w14:paraId="578634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Contractor shall not be entitled to any payment or compensation from the Authority as a result of the Authority exercising the rights set out in clauses 30.c – 30.k except:</w:t>
      </w:r>
    </w:p>
    <w:p w14:paraId="529F2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in relation to the balance that may accrue to the Contractor in accordance with clause 30.h; or</w:t>
      </w:r>
    </w:p>
    <w:p w14:paraId="3DBAE1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56C6A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B349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31.Diversion Orders</w:t>
      </w:r>
    </w:p>
    <w:p w14:paraId="5C4F81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Authority shall notify the Contractor at the earliest practicable opportunity if it becomes aware that a Contractor Deliverable is likely to be subject to a Diversion Order.</w:t>
      </w:r>
    </w:p>
    <w:p w14:paraId="712556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06777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Authority reserves the right to cancel the Diversion Order. </w:t>
      </w:r>
    </w:p>
    <w:p w14:paraId="5C51055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terms of the Diversion Order are unclear, the Contractor shall immediately contact the Representative of the Authority who issued it for clarification and/or further instruction. </w:t>
      </w:r>
    </w:p>
    <w:p w14:paraId="2B48010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Diversion Order increases the quantity of Contractor Deliverables beyond the scope of the Contract, it is to be returned immediately to the Authority’s Commercial Officer with an appropriate explanation. </w:t>
      </w:r>
    </w:p>
    <w:p w14:paraId="045D2D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59485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C085E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32.Self-to-Self Delivery</w:t>
      </w:r>
    </w:p>
    <w:p w14:paraId="4DDDF4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702E0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Licences and Intellectual Property </w:t>
      </w:r>
    </w:p>
    <w:p w14:paraId="24613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03B9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33.Import and Export Licences</w:t>
      </w:r>
    </w:p>
    <w:p w14:paraId="4A3918A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B74B2B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6F7DDD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E07052F" w14:textId="63DC5B14"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end user as: </w:t>
      </w:r>
      <w:r w:rsidR="00302E40">
        <w:rPr>
          <w:rFonts w:ascii="Arial" w:eastAsiaTheme="minorEastAsia" w:hAnsi="Arial" w:cs="Arial"/>
          <w:color w:val="000000"/>
          <w:sz w:val="18"/>
          <w:szCs w:val="18"/>
          <w:lang w:val="en-GB" w:eastAsia="en-GB"/>
        </w:rPr>
        <w:t>His</w:t>
      </w:r>
      <w:r w:rsidR="00302E40" w:rsidRPr="00970FD3">
        <w:rPr>
          <w:rFonts w:ascii="Arial" w:eastAsiaTheme="minorEastAsia" w:hAnsi="Arial" w:cs="Arial"/>
          <w:color w:val="000000"/>
          <w:sz w:val="18"/>
          <w:szCs w:val="18"/>
          <w:lang w:val="en-GB" w:eastAsia="en-GB"/>
        </w:rPr>
        <w:t xml:space="preserve"> </w:t>
      </w:r>
      <w:r w:rsidRPr="00970FD3">
        <w:rPr>
          <w:rFonts w:ascii="Arial" w:eastAsiaTheme="minorEastAsia" w:hAnsi="Arial" w:cs="Arial"/>
          <w:color w:val="000000"/>
          <w:sz w:val="18"/>
          <w:szCs w:val="18"/>
          <w:lang w:val="en-GB" w:eastAsia="en-GB"/>
        </w:rPr>
        <w:t>Britannic Majesty’s Government of the United Kingdom of Great Britain and Northern Ireland (hereinafter “HM Government”); and</w:t>
      </w:r>
    </w:p>
    <w:p w14:paraId="2E5EA1C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end use as: For the Purposes of HM Government; and</w:t>
      </w:r>
    </w:p>
    <w:p w14:paraId="7F7066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include in the submission for the licence or authorisation a statement that "information on the status of processing this application may be shared with the Ministry of Defence of the United Kingdom".</w:t>
      </w:r>
    </w:p>
    <w:p w14:paraId="1617DF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CD352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15AA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439E8C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4CA5028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shall provide sufficient information, certification, documentation and other reasonable assistance as may be necessary to support the application for the requested variation. </w:t>
      </w:r>
    </w:p>
    <w:p w14:paraId="715F9B4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BD524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Where the Authority invokes clause 33.e or 33.f the Authority will pay the Contractor a fair and reasonable charge for this service based on the cost of providing it.  </w:t>
      </w:r>
    </w:p>
    <w:p w14:paraId="3AF83C3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02A3EF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FBEDD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Authority shall provide such assistance as the Contractor may reasonably require in obtaining any UK export licences necessary for the performance of the Contract.</w:t>
      </w:r>
    </w:p>
    <w:p w14:paraId="6843774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The Contractor shall use reasonable endeavours to identify whether any Contractor Deliverable is subject to: </w:t>
      </w:r>
    </w:p>
    <w:p w14:paraId="7F44809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non-UK export licence, authorisation or exemption; or</w:t>
      </w:r>
    </w:p>
    <w:p w14:paraId="0206F7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any other related transfer or export control,</w:t>
      </w:r>
    </w:p>
    <w:p w14:paraId="604C1C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2E773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4531D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3A730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006E0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2D09D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83B6B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F642020" w14:textId="77777777" w:rsidR="00444269" w:rsidRPr="00970FD3" w:rsidRDefault="00444269" w:rsidP="00444269">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w:t>
      </w:r>
      <w:r>
        <w:rPr>
          <w:rFonts w:ascii="Arial" w:eastAsiaTheme="minorEastAsia" w:hAnsi="Arial" w:cs="Arial"/>
          <w:color w:val="000000"/>
          <w:sz w:val="18"/>
          <w:szCs w:val="18"/>
          <w:lang w:val="en-GB" w:eastAsia="en-GB"/>
        </w:rPr>
        <w:t>q</w:t>
      </w:r>
      <w:r w:rsidRPr="00970FD3">
        <w:rPr>
          <w:rFonts w:ascii="Arial" w:eastAsiaTheme="minorEastAsia" w:hAnsi="Arial" w:cs="Arial"/>
          <w:color w:val="000000"/>
          <w:sz w:val="18"/>
          <w:szCs w:val="18"/>
          <w:lang w:val="en-GB" w:eastAsia="en-GB"/>
        </w:rPr>
        <w:t xml:space="preserve"> will be in accordance with Condition 43 (Material Breach) and the provisions of clause 3</w:t>
      </w:r>
      <w:r>
        <w:rPr>
          <w:rFonts w:ascii="Arial" w:eastAsiaTheme="minorEastAsia" w:hAnsi="Arial" w:cs="Arial"/>
          <w:color w:val="000000"/>
          <w:sz w:val="18"/>
          <w:szCs w:val="18"/>
          <w:lang w:val="en-GB" w:eastAsia="en-GB"/>
        </w:rPr>
        <w:t>3</w:t>
      </w:r>
      <w:r w:rsidRPr="00970FD3">
        <w:rPr>
          <w:rFonts w:ascii="Arial" w:eastAsiaTheme="minorEastAsia" w:hAnsi="Arial" w:cs="Arial"/>
          <w:color w:val="000000"/>
          <w:sz w:val="18"/>
          <w:szCs w:val="18"/>
          <w:lang w:val="en-GB" w:eastAsia="en-GB"/>
        </w:rPr>
        <w:t xml:space="preserve">.v will not apply. </w:t>
      </w:r>
    </w:p>
    <w:p w14:paraId="2A7215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5BEA0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D22EB9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u.      Where:</w:t>
      </w:r>
    </w:p>
    <w:p w14:paraId="2FB4BE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restrictions are advised by the Authority to the Contractor in a DEFFORM 528 provided pursuant to clauses 33.s or 33.t or both; or </w:t>
      </w:r>
    </w:p>
    <w:p w14:paraId="440581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of the information provided by the Authority in any DEFFORM 528 proves to be incorrect or inaccurate; </w:t>
      </w:r>
    </w:p>
    <w:p w14:paraId="2254F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12DC31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3A1CA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D620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34.Third Party Intellectual Property – Rights and Restrictions</w:t>
      </w:r>
    </w:p>
    <w:p w14:paraId="21A8B3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and, where applicable any Subcontractor, shall promptly notify the Authority as soon as they become aware of:</w:t>
      </w:r>
    </w:p>
    <w:p w14:paraId="5FE8CAB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0B4B6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FBCC57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77EF60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clause 34.a does not apply in respect of Contractor Deliverables normally available from the Contractor as a Commercial Off The Shelf (COTS) item or service.</w:t>
      </w:r>
    </w:p>
    <w:p w14:paraId="355B11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Information required under clause 34.a has been notified previously, the Contractor may meet their obligations by giving details of the previous notification.</w:t>
      </w:r>
    </w:p>
    <w:p w14:paraId="01B5EB3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B0E3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has made or makes an admission of any sort relevant to such question; </w:t>
      </w:r>
    </w:p>
    <w:p w14:paraId="2C58711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has entered or enters into any discussions on such question with any third party without the prior written agreement of the Contractor; </w:t>
      </w:r>
    </w:p>
    <w:p w14:paraId="57F884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Authority has entered or enters into negotiations in respect of any relevant claim for compensation in respect of Crown Use under Section 55 of the Patents Act 1977 or Section 12 of the Registered Designs Act 1949; </w:t>
      </w:r>
    </w:p>
    <w:p w14:paraId="740F9F8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legal proceedings have been commenced against the Authority or the Contractor in respect of Crown Use, but only to the extent of such Crown Use that has been properly authorised. </w:t>
      </w:r>
    </w:p>
    <w:p w14:paraId="166809C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indemnity in clause 34.c does not extend to use by the Authority of anything supplied under the Contract where that use was not reasonably foreseeable at the time of the Contract. </w:t>
      </w:r>
    </w:p>
    <w:p w14:paraId="304C34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68F42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0F213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under clause 34.a, a relevant invention or design is notified to the Authority by the Contractor after the Effective Date of Contract, then: </w:t>
      </w:r>
    </w:p>
    <w:p w14:paraId="11F4183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52903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67430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282F9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5BCE3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Contractor shall not be entitled to any reimbursement of any royalty, licence fee or similar expense incurred in respect of anything to be done under the Contract, where: </w:t>
      </w:r>
    </w:p>
    <w:p w14:paraId="7A6CE2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E42BA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obligation to make payments for intellectual property has not been promptly notified to the Authority under clause 34.a. </w:t>
      </w:r>
    </w:p>
    <w:p w14:paraId="20EC808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C0C69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7347A4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authorised to use any model, document or information relating to any such invention or design which may be required for that purpose. </w:t>
      </w:r>
    </w:p>
    <w:p w14:paraId="1E6F43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The Contractor shall assume all liability and indemnify the Authority and its officers, agents and employees against liability, including costs as a result of: </w:t>
      </w:r>
    </w:p>
    <w:p w14:paraId="2D7C64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18278F4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misuse of any confidential information, trade secret or the like by the Contractor in performing the Contract; </w:t>
      </w:r>
    </w:p>
    <w:p w14:paraId="40AFC9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provision to the Authority of any Information or material which the Contractor does not have the right to provide for the purpose of the Contract. </w:t>
      </w:r>
    </w:p>
    <w:p w14:paraId="32C8297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      The Authority shall assume all liability and indemnify the Contractor, their officers, agents and employees against liability, including costs as a result of: </w:t>
      </w:r>
    </w:p>
    <w:p w14:paraId="43EA86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173019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5A02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      The general authorisation and indemnity is:</w:t>
      </w:r>
    </w:p>
    <w:p w14:paraId="372355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clauses 34.a – 34.m represents the total liability of each Party to the other under the Contract in respect of any infringement or alleged infringement of patent or other Intellectual Property Right (IPR) owned by a third party; </w:t>
      </w:r>
    </w:p>
    <w:p w14:paraId="61A6CF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neither Party shall be liable, one to the other, for any consequential loss or damage arising as a result, directly or indirectly, of a claim for infringement or alleged infringement of any patent or other IPR owned by a third party; </w:t>
      </w:r>
    </w:p>
    <w:p w14:paraId="576062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7AEF1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D8525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8048B8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the Party conducting negotiations for the settlement of a claim or any related litigation shall, if requested, keep the other Party fully informed of the conduct and progress of such negotiations. </w:t>
      </w:r>
    </w:p>
    <w:p w14:paraId="616AE2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C6F56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Nothing in Condition 34 shall be taken as an authorisation or promise of an authorisation under Section 240 of the Copyright, Designs and Patents Act 1988.</w:t>
      </w:r>
    </w:p>
    <w:p w14:paraId="3645338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7D76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Notification of Intellectual Property Rights (IPR) Restrictions </w:t>
      </w:r>
    </w:p>
    <w:p w14:paraId="3CBA6A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6864F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DEFCON 15 - including notification of any self-standing background Intellectual Property; </w:t>
      </w:r>
    </w:p>
    <w:p w14:paraId="799E0D1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DEFCON 90 - including copyright material supplied under clause 5; </w:t>
      </w:r>
    </w:p>
    <w:p w14:paraId="3F6972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(3)     DEFCON 91 - limitations of Deliverable Software under clause 3b. </w:t>
      </w:r>
    </w:p>
    <w:p w14:paraId="4B4CA4D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s.      The Contractor shall promptly notify the Authority in writing if they become aware during the performance of the Contract of any required additions, inaccuracies or omissions in Schedule 10.</w:t>
      </w:r>
    </w:p>
    <w:p w14:paraId="565DD8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Any amendment to Schedule 10 shall be made in accordance with Condition 6.</w:t>
      </w:r>
    </w:p>
    <w:p w14:paraId="69355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E3C35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Pricing and Payment </w:t>
      </w:r>
    </w:p>
    <w:p w14:paraId="26D355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35.Contract Price</w:t>
      </w:r>
    </w:p>
    <w:p w14:paraId="1488CD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the Contractor Deliverables to the Authority at the Contract Price.  The Contract Price shall be a Firm Price unless otherwise stated in Schedule 3 (Contract Data Sheet).</w:t>
      </w:r>
    </w:p>
    <w:p w14:paraId="5F44EE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28C13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2E1CF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36.Payment and Recovery of Sums Due</w:t>
      </w:r>
    </w:p>
    <w:p w14:paraId="2BD435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721BD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submits an invoice to the Authority in accordance with clause 36.a, the Authority will consider and verify that invoice in a timely fashion.</w:t>
      </w:r>
    </w:p>
    <w:p w14:paraId="3479D81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416342D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180923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319292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18629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58B8A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37.</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Value Added Tax</w:t>
      </w:r>
    </w:p>
    <w:p w14:paraId="155236C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 Price excludes any UK output Value Added Tax (VAT) and any similar EU (or non-EU) taxes chargeable on the supply of Contractor Deliverables by the Contractor to the Authority.</w:t>
      </w:r>
    </w:p>
    <w:p w14:paraId="0E0C468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7FAD2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3C600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A0C34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14820B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1D02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F07DE2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BE253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38.Debt Factoring</w:t>
      </w:r>
    </w:p>
    <w:p w14:paraId="74B8FD82" w14:textId="37F3E32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the Contractor obtaining the prior written consent of the Authority in accordance with Condition 1</w:t>
      </w:r>
      <w:r w:rsidR="001C1A47">
        <w:rPr>
          <w:rFonts w:ascii="Arial" w:eastAsiaTheme="minorEastAsia" w:hAnsi="Arial" w:cs="Arial"/>
          <w:color w:val="000000"/>
          <w:sz w:val="18"/>
          <w:szCs w:val="18"/>
          <w:lang w:val="en-GB" w:eastAsia="en-GB"/>
        </w:rPr>
        <w:t>0</w:t>
      </w:r>
      <w:r w:rsidRPr="00970FD3">
        <w:rPr>
          <w:rFonts w:ascii="Arial" w:eastAsiaTheme="minorEastAsia" w:hAnsi="Arial" w:cs="Arial"/>
          <w:color w:val="000000"/>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7E260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reduction of any sums in respect of which the Authority exercises its right of recovery under clause 36.f;</w:t>
      </w:r>
    </w:p>
    <w:p w14:paraId="429B48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all related rights of the Authority under the Contract in relation to the recovery of sums due but unpaid; and</w:t>
      </w:r>
    </w:p>
    <w:p w14:paraId="5A3E70D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Authority receiving notification under both clauses 38.b and 38.c.(2).</w:t>
      </w:r>
    </w:p>
    <w:p w14:paraId="287C3AA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E302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 Assignee:</w:t>
      </w:r>
    </w:p>
    <w:p w14:paraId="5FD9DB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made aware of the Authority’s continuing rights under clauses 38.a.(1) and 38.a.(2); and</w:t>
      </w:r>
    </w:p>
    <w:p w14:paraId="43CFCB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notifies the Authority of the Assignee’s contact information and bank account details to which the Authority shall make payment, subject to any reduction made by the Authority in accordance with clauses 38.a.(1) and 38.a.(2). </w:t>
      </w:r>
    </w:p>
    <w:p w14:paraId="15D15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provisions of Condition 36 (Payment and Recovery of Sums Due) shall continue to apply in all other respects after the assignment and shall not be amended without the prior approval of the Authority.</w:t>
      </w:r>
    </w:p>
    <w:p w14:paraId="1A5F44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3CCD1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39.Subcontracting and Prompt Payment</w:t>
      </w:r>
    </w:p>
    <w:p w14:paraId="7395F7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Subcontracting any part of the Contract shall not relieve the Contractor of any of the Contractor’s obligations, duties or liabilities under the Contract.</w:t>
      </w:r>
    </w:p>
    <w:p w14:paraId="5B4009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enters into a subcontract, they shall cause a term to be included in such subcontract:</w:t>
      </w:r>
    </w:p>
    <w:p w14:paraId="42C979E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providing that where the Subcontractor submits an invoice to the Contractor, the Contractor will consider and verify that invoice in a timely fashion;</w:t>
      </w:r>
    </w:p>
    <w:p w14:paraId="465569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providing that the Contractor shall pay the Subcontractor any sums due under such an invoice no later than a period of thirty (30) days from the date on which the Contractor has determined that the invoice is valid and undisputed;</w:t>
      </w:r>
    </w:p>
    <w:p w14:paraId="55C5FF3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7DD3B2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requiring the counterparty to that subcontract to include in any subcontract which it awards, provisions having the same effect as clauses 39.b.(1) to 39.b.(4). </w:t>
      </w:r>
    </w:p>
    <w:p w14:paraId="6D33DE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9E8D4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Termination </w:t>
      </w:r>
    </w:p>
    <w:p w14:paraId="742B9D3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83A31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40.Dispute Resolution</w:t>
      </w:r>
    </w:p>
    <w:p w14:paraId="7B7887E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A0199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0A6AD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EDC8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D8E5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41.</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 xml:space="preserve">Termination for Insolvency or Corrupt Gifts </w:t>
      </w:r>
    </w:p>
    <w:p w14:paraId="74FAD1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Insolvency:</w:t>
      </w:r>
    </w:p>
    <w:p w14:paraId="554F91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may terminate the Contract, without paying compensation to the Contractor, by giving written Notice of such termination to the Contractor at any time after any of the following events: </w:t>
      </w:r>
    </w:p>
    <w:p w14:paraId="6891524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an individual or a firm:</w:t>
      </w:r>
    </w:p>
    <w:p w14:paraId="2A0D5F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application by the individual or, in the case of a firm constituted under English law, any partner of the firm to the court for an interim order pursuant to Section 253 of the Insolvency Act 1986; or </w:t>
      </w:r>
    </w:p>
    <w:p w14:paraId="5E24138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court making an interim order pursuant to Section 252 of the Insolvency Act 1986; or </w:t>
      </w:r>
    </w:p>
    <w:p w14:paraId="290E05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individual, the firm or, in the case of a firm constituted under English law, any partner of the firm making a composition or a scheme of arrangement with them or their creditors; or </w:t>
      </w:r>
    </w:p>
    <w:p w14:paraId="19EC2E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4C4DF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the court making a bankruptcy order in respect of the individual or, in the case of a firm constituted under English law, any partner of the firm; or </w:t>
      </w:r>
    </w:p>
    <w:p w14:paraId="5FC4E05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1EE0095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they have failed to comply with or to set aside a Statutory demand under Section 268 of the Insolvency Act 1986 within twenty-one (21) days of service of the Statutory Demand on them; or </w:t>
      </w:r>
    </w:p>
    <w:p w14:paraId="13D2C88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execution or other process to enforce a debt due under a judgement or order of the court has been returned unsatisfied in whole or in part. </w:t>
      </w:r>
    </w:p>
    <w:p w14:paraId="186414A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(7)      the presentation of a petition for sequestration in relation to the Contractor's estates unless it is withdrawn within three (3) Business Days from the date on which the Contractor is notified of the presentation; or </w:t>
      </w:r>
    </w:p>
    <w:p w14:paraId="527804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court making an award of sequestration in relation to the Contractor’s estates.</w:t>
      </w:r>
    </w:p>
    <w:p w14:paraId="614B12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 company registered in England:</w:t>
      </w:r>
    </w:p>
    <w:p w14:paraId="180959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(9)      the presentation of a petition for the appointment of an administrator; unless it is withdrawn within three (3) Business Days from the date on which the Contractor is notified of the presentation; or </w:t>
      </w:r>
    </w:p>
    <w:p w14:paraId="39B996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the court making an administration order in relation to the company; or </w:t>
      </w:r>
    </w:p>
    <w:p w14:paraId="1FC7D5A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the presentation of a petition for the winding-up of the company unless it is withdrawn within three (3) Business Days from the date on which the Contractor is notified of the presentation; or </w:t>
      </w:r>
    </w:p>
    <w:p w14:paraId="505D0F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the company passing a resolution that the company shall be wound-up; or</w:t>
      </w:r>
    </w:p>
    <w:p w14:paraId="1D1C66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(13)      the court making an order that the company shall be wound-up; or </w:t>
      </w:r>
    </w:p>
    <w:p w14:paraId="65A463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(14)      the appointment of a Receiver or manager or administrative Receiver. </w:t>
      </w:r>
    </w:p>
    <w:p w14:paraId="6E960FB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DE66BB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Such termination shall be without prejudice to and shall not affect any right of action or remedy which shall have accrued or shall accrue thereafter to the Authority and the Contractor.</w:t>
      </w:r>
    </w:p>
    <w:p w14:paraId="5BBF7C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Corrupt Gifts:</w:t>
      </w:r>
    </w:p>
    <w:p w14:paraId="5C1975E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not do, and warrants that in entering the Contract they have not done any of the following (hereafter referred to as 'prohibited acts'):</w:t>
      </w:r>
    </w:p>
    <w:p w14:paraId="57CDDCF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offer, promise or give to any Crown servant any gift or financial or other advantage of any kind as an inducement or reward;</w:t>
      </w:r>
    </w:p>
    <w:p w14:paraId="0FA3B23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for doing or not doing (or for having done or not having done) any act in relation to the obtaining or execution of this or any other Contract with the Crown; or </w:t>
      </w:r>
    </w:p>
    <w:p w14:paraId="15F90628"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for showing or not showing favour or disfavour to any person in relation to this or any other Contract with the Crown.</w:t>
      </w:r>
    </w:p>
    <w:p w14:paraId="0D6DF10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DC401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368CD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terminate the Contract and recover from the Contractor the amount of any loss resulting from the termination; </w:t>
      </w:r>
    </w:p>
    <w:p w14:paraId="16A549A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recover from the Contractor the amount or value of any such gift, consideration or commission; and </w:t>
      </w:r>
    </w:p>
    <w:p w14:paraId="5E07F72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recover from the Contractor any other loss sustained in consequence of any breach of this Condition, where the Contract has not been terminated. </w:t>
      </w:r>
    </w:p>
    <w:p w14:paraId="72A2027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exercising its rights or remedies under this Condition, the Authority shall:</w:t>
      </w:r>
    </w:p>
    <w:p w14:paraId="4C46556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act in a reasonable and proportionate manner having regard to such matters as the gravity of, and the identity of the person performing, the prohibited act;</w:t>
      </w:r>
    </w:p>
    <w:p w14:paraId="4146D1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give all due consideration, where appropriate, to action other than termination of the Contract, including (without being limited to): </w:t>
      </w:r>
    </w:p>
    <w:p w14:paraId="54DBD10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their behalf; </w:t>
      </w:r>
    </w:p>
    <w:p w14:paraId="0FEEE25F"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(b)      requiring the Contractor to procure the dismissal of an employee (whether their own or that of a Subcontractor or anyone acting on their behalf) where the prohibited act is that of such employee. </w:t>
      </w:r>
    </w:p>
    <w:p w14:paraId="5A6F0E68"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f.      Recovery action taken against any person in His Majesty's service shall be without prejudice to any recovery action taken against the Contractor pursuant to this Condition.</w:t>
      </w:r>
    </w:p>
    <w:p w14:paraId="718898F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0609512"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 xml:space="preserve">42.Termination for Convenience </w:t>
      </w:r>
    </w:p>
    <w:p w14:paraId="3443918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F31E406"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Following the above notification the Authority shall be entitled to exercise any of the following rights in relation to the Contract (or part being terminated) to direct the Contractor to:</w:t>
      </w:r>
    </w:p>
    <w:p w14:paraId="58056BB5"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not start work on any element of the Contractor Deliverables not yet started;</w:t>
      </w:r>
    </w:p>
    <w:p w14:paraId="6301DB10"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complete in accordance with the Contract the provision of any element of the Contractor Deliverables;</w:t>
      </w:r>
    </w:p>
    <w:p w14:paraId="593DEC9F"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(3)      as soon as may be reasonably practicable take such steps to ensure that the production rate of the Contractor Deliverables is reduced as quickly as possible;</w:t>
      </w:r>
    </w:p>
    <w:p w14:paraId="37AB7A9C"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(4)      terminate on the best possible terms any subcontracts in support of the Contractor Deliverables that have not been completed, taking into account any direction given under clauses 42.b.(2) and 42.b.(3) of this Condition.</w:t>
      </w:r>
    </w:p>
    <w:p w14:paraId="488B8D4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c.      Where this Condition applies (and subject always to the Contractor’s compliance with any direction given by the Authority under clause 42.b):</w:t>
      </w:r>
    </w:p>
    <w:p w14:paraId="2CB70DF8"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Authority shall take over from the Contractor at a fair and reasonable price all unused and undamaged materiel and any Contractor Deliverables in the course of manufacture that are:</w:t>
      </w:r>
    </w:p>
    <w:p w14:paraId="059FB9A4"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in the possession of the Contractor at the date of termination; and</w:t>
      </w:r>
    </w:p>
    <w:p w14:paraId="5BA1742F"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provided by or supplied to the Contractor for the performance of the Contract,</w:t>
      </w:r>
    </w:p>
    <w:p w14:paraId="5BF32456"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except such materiel and Contractor Deliverables in the course of manufacture as the Contractor shall, with the agreement of the Authority, choose to retain;</w:t>
      </w:r>
    </w:p>
    <w:p w14:paraId="19C5DB5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the Contractor shall deliver to the Authority within an agreed period, or in absence of such agreement within a period as the Authority may specify, a list of:</w:t>
      </w:r>
    </w:p>
    <w:p w14:paraId="567CB295"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all such unused and undamaged materiel; and</w:t>
      </w:r>
    </w:p>
    <w:p w14:paraId="08DBE263"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Contractor Deliverables in the course of manufacture,</w:t>
      </w:r>
    </w:p>
    <w:p w14:paraId="7688A4C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that are liable to be taken over by, or previously belonging to the Authority, and shall deliver such materiel and Contractor Deliverables in accordance with the directions of the Authority;</w:t>
      </w:r>
    </w:p>
    <w:p w14:paraId="7326B564"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(3)      in respect of Services, the Authority shall pay the Contractor fair and reasonable prices for each Service performed, or partially performed, in accordance with the Contract.</w:t>
      </w:r>
    </w:p>
    <w:p w14:paraId="2F09BFA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409588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Contractor taking all reasonable steps to mitigate such loss; and</w:t>
      </w:r>
    </w:p>
    <w:p w14:paraId="15963978"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the Contractor submitting a fully itemised and costed list of such loss, with supporting evidence, reasonably and actually incurred by the Contractor as a result of the termination of the Contract or relevant part.</w:t>
      </w:r>
    </w:p>
    <w:p w14:paraId="3F275ED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46DA14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f.      The Contractor shall include in any subcontract over £250,000 which it may enter into for the purpose of the Contract, the right to terminate the subcontract under the terms of clauses 42.a to 42.e except that:</w:t>
      </w:r>
    </w:p>
    <w:p w14:paraId="5CD074A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name of the Contractor shall be substituted for the Authority except in clause 42.c.(1);</w:t>
      </w:r>
    </w:p>
    <w:p w14:paraId="441851C2"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the notice period for termination shall be as specified in the subcontract, or if no period is specified twenty (20) Business Days; and</w:t>
      </w:r>
    </w:p>
    <w:p w14:paraId="74055B90"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(3)      the Contractor’s right to terminate the subcontract shall not be exercised unless the main Contract, or relevant part, has been terminated by the Authority in accordance with the provisions of this Condition 42. </w:t>
      </w:r>
    </w:p>
    <w:p w14:paraId="0C968639"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g.      Claims for payment under this Condition shall be submitted in accordance with the Authority’s direction.</w:t>
      </w:r>
    </w:p>
    <w:p w14:paraId="05A7E332"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3A845"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43.Material Breach</w:t>
      </w:r>
    </w:p>
    <w:p w14:paraId="311B0DE6"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F0F82F"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86E15CA"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carrying out any work that may be required to make the Contractor Deliverables comply with the Contract; or</w:t>
      </w:r>
    </w:p>
    <w:p w14:paraId="7246C3D1"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obtaining the Contractor Deliverable in substitution from another supplier.</w:t>
      </w:r>
    </w:p>
    <w:p w14:paraId="1FD3162C"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0066989"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44.Consequences of Termination</w:t>
      </w:r>
    </w:p>
    <w:p w14:paraId="110B4E3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782257E" w14:textId="77777777" w:rsidR="0088085B" w:rsidRPr="00133324" w:rsidRDefault="0088085B" w:rsidP="00B9047B">
      <w:pPr>
        <w:spacing w:after="0" w:line="240" w:lineRule="auto"/>
        <w:textAlignment w:val="baseline"/>
        <w:rPr>
          <w:rFonts w:ascii="Arial" w:eastAsia="Arial" w:hAnsi="Arial" w:cs="Arial"/>
          <w:b/>
          <w:color w:val="000000"/>
          <w:sz w:val="18"/>
          <w:szCs w:val="18"/>
          <w:u w:val="single"/>
        </w:rPr>
      </w:pPr>
    </w:p>
    <w:p w14:paraId="7A3DAF6B" w14:textId="23F635FE" w:rsidR="00B9047B" w:rsidRPr="00133324" w:rsidRDefault="00B9047B" w:rsidP="00B9047B">
      <w:pPr>
        <w:spacing w:after="0" w:line="240" w:lineRule="auto"/>
        <w:textAlignment w:val="baseline"/>
        <w:rPr>
          <w:rFonts w:ascii="Arial" w:eastAsia="Arial" w:hAnsi="Arial" w:cs="Arial"/>
          <w:b/>
          <w:color w:val="000000"/>
          <w:sz w:val="18"/>
          <w:szCs w:val="18"/>
          <w:u w:val="single"/>
        </w:rPr>
      </w:pPr>
      <w:r w:rsidRPr="00133324">
        <w:rPr>
          <w:rFonts w:ascii="Arial" w:eastAsia="Arial" w:hAnsi="Arial" w:cs="Arial"/>
          <w:b/>
          <w:color w:val="000000"/>
          <w:sz w:val="18"/>
          <w:szCs w:val="18"/>
          <w:u w:val="single"/>
        </w:rPr>
        <w:t xml:space="preserve">Additional Conditions </w:t>
      </w:r>
    </w:p>
    <w:p w14:paraId="78F9671D" w14:textId="77777777" w:rsidR="00B9047B" w:rsidRPr="00133324" w:rsidRDefault="00B9047B" w:rsidP="00104E03">
      <w:pPr>
        <w:spacing w:after="0" w:line="240" w:lineRule="auto"/>
        <w:rPr>
          <w:rFonts w:ascii="Arial" w:eastAsia="Arial" w:hAnsi="Arial" w:cs="Arial"/>
          <w:b/>
          <w:color w:val="000000"/>
          <w:sz w:val="18"/>
          <w:szCs w:val="18"/>
          <w:u w:val="single"/>
        </w:rPr>
      </w:pPr>
    </w:p>
    <w:p w14:paraId="1451802C" w14:textId="00CA31A5" w:rsidR="008459D2" w:rsidRPr="00133324" w:rsidRDefault="0099256F" w:rsidP="008459D2">
      <w:pPr>
        <w:tabs>
          <w:tab w:val="left" w:pos="576"/>
        </w:tabs>
        <w:spacing w:after="0" w:line="240" w:lineRule="auto"/>
        <w:textAlignment w:val="baseline"/>
        <w:rPr>
          <w:rFonts w:ascii="Arial" w:eastAsia="Times New Roman" w:hAnsi="Arial" w:cs="Arial"/>
          <w:sz w:val="18"/>
          <w:szCs w:val="18"/>
          <w:lang w:val="en-GB" w:eastAsia="en-GB"/>
        </w:rPr>
      </w:pPr>
      <w:r w:rsidRPr="00133324">
        <w:rPr>
          <w:rFonts w:ascii="Arial" w:eastAsia="Arial" w:hAnsi="Arial" w:cs="Arial"/>
          <w:b/>
          <w:color w:val="000000"/>
          <w:sz w:val="18"/>
          <w:szCs w:val="18"/>
        </w:rPr>
        <w:t>45</w:t>
      </w:r>
      <w:r w:rsidR="008459D2" w:rsidRPr="00133324">
        <w:rPr>
          <w:rFonts w:ascii="Arial" w:eastAsia="Arial" w:hAnsi="Arial" w:cs="Arial"/>
          <w:b/>
          <w:color w:val="000000"/>
          <w:sz w:val="18"/>
          <w:szCs w:val="18"/>
        </w:rPr>
        <w:t>.</w:t>
      </w:r>
      <w:r w:rsidR="008459D2" w:rsidRPr="00133324">
        <w:rPr>
          <w:rFonts w:ascii="Arial" w:eastAsia="Arial" w:hAnsi="Arial" w:cs="Arial"/>
          <w:b/>
          <w:color w:val="000000"/>
          <w:sz w:val="18"/>
          <w:szCs w:val="18"/>
        </w:rPr>
        <w:tab/>
      </w:r>
      <w:r w:rsidR="008459D2" w:rsidRPr="00133324">
        <w:rPr>
          <w:rFonts w:ascii="Arial" w:eastAsia="Times New Roman" w:hAnsi="Arial" w:cs="Arial"/>
          <w:b/>
          <w:bCs/>
          <w:sz w:val="18"/>
          <w:szCs w:val="18"/>
          <w:lang w:val="en-GB" w:eastAsia="en-GB"/>
        </w:rPr>
        <w:t>The project specific DEFCONS and DEFCON SC variants that apply to the Contract are</w:t>
      </w:r>
      <w:r w:rsidR="008459D2" w:rsidRPr="00133324">
        <w:rPr>
          <w:rFonts w:ascii="Arial" w:eastAsia="Times New Roman" w:hAnsi="Arial" w:cs="Arial"/>
          <w:sz w:val="18"/>
          <w:szCs w:val="18"/>
          <w:lang w:val="en-GB" w:eastAsia="en-GB"/>
        </w:rPr>
        <w:t>:</w:t>
      </w:r>
    </w:p>
    <w:p w14:paraId="4AD6CCE4" w14:textId="5729C43E" w:rsidR="007149CF" w:rsidRDefault="007149CF" w:rsidP="008459D2">
      <w:pPr>
        <w:tabs>
          <w:tab w:val="num" w:pos="0"/>
        </w:tabs>
        <w:spacing w:after="0" w:line="240" w:lineRule="auto"/>
        <w:rPr>
          <w:rFonts w:ascii="Arial" w:eastAsia="Calibri" w:hAnsi="Arial" w:cs="Arial"/>
          <w:sz w:val="18"/>
          <w:szCs w:val="18"/>
        </w:rPr>
      </w:pPr>
      <w:r>
        <w:rPr>
          <w:rFonts w:ascii="Arial" w:eastAsia="Calibri" w:hAnsi="Arial" w:cs="Arial"/>
          <w:sz w:val="18"/>
          <w:szCs w:val="18"/>
        </w:rPr>
        <w:t>A</w:t>
      </w:r>
      <w:r w:rsidR="00A72291">
        <w:rPr>
          <w:rFonts w:ascii="Arial" w:eastAsia="Calibri" w:hAnsi="Arial" w:cs="Arial"/>
          <w:sz w:val="18"/>
          <w:szCs w:val="18"/>
        </w:rPr>
        <w:t>QAP 2131</w:t>
      </w:r>
    </w:p>
    <w:p w14:paraId="15AED6ED" w14:textId="4ED7E0C5" w:rsidR="008459D2" w:rsidRPr="00133324"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 xml:space="preserve">DEFCON 5J (Edn 11/16) - Unique Identifiers </w:t>
      </w:r>
    </w:p>
    <w:p w14:paraId="6B67B3CB" w14:textId="6E71FEBE" w:rsidR="008459D2" w:rsidRDefault="008459D2" w:rsidP="008459D2">
      <w:pPr>
        <w:spacing w:after="0" w:line="240" w:lineRule="auto"/>
        <w:rPr>
          <w:rFonts w:ascii="Arial" w:eastAsia="Calibri" w:hAnsi="Arial" w:cs="Arial"/>
          <w:sz w:val="18"/>
          <w:szCs w:val="18"/>
        </w:rPr>
      </w:pPr>
      <w:r w:rsidRPr="00CD1FFF">
        <w:rPr>
          <w:rFonts w:ascii="Arial" w:eastAsia="Calibri" w:hAnsi="Arial" w:cs="Arial"/>
          <w:sz w:val="18"/>
          <w:szCs w:val="18"/>
        </w:rPr>
        <w:t>DEFCON 76 SC2 (</w:t>
      </w:r>
      <w:r w:rsidR="001C4526" w:rsidRPr="00CD1FFF">
        <w:rPr>
          <w:rFonts w:ascii="Arial" w:eastAsia="Calibri" w:hAnsi="Arial" w:cs="Arial"/>
          <w:sz w:val="18"/>
          <w:szCs w:val="18"/>
        </w:rPr>
        <w:t>Edn 11/22</w:t>
      </w:r>
      <w:r w:rsidRPr="00CD1FFF">
        <w:rPr>
          <w:rFonts w:ascii="Arial" w:eastAsia="Calibri" w:hAnsi="Arial" w:cs="Arial"/>
          <w:sz w:val="18"/>
          <w:szCs w:val="18"/>
        </w:rPr>
        <w:t xml:space="preserve">) - Contractor's Personnel at Government Establishments </w:t>
      </w:r>
    </w:p>
    <w:p w14:paraId="409A4FD0" w14:textId="5B7428A1" w:rsidR="00A72291" w:rsidRPr="00CD1FFF" w:rsidRDefault="00A72291" w:rsidP="008459D2">
      <w:pPr>
        <w:spacing w:after="0" w:line="240" w:lineRule="auto"/>
        <w:rPr>
          <w:rFonts w:ascii="Arial" w:eastAsia="Calibri" w:hAnsi="Arial" w:cs="Arial"/>
          <w:sz w:val="18"/>
          <w:szCs w:val="18"/>
        </w:rPr>
      </w:pPr>
      <w:r>
        <w:rPr>
          <w:rFonts w:ascii="Arial" w:eastAsia="Calibri" w:hAnsi="Arial" w:cs="Arial"/>
          <w:sz w:val="18"/>
          <w:szCs w:val="18"/>
        </w:rPr>
        <w:t xml:space="preserve">DEFCON 524 </w:t>
      </w:r>
      <w:r w:rsidR="00D723CD">
        <w:rPr>
          <w:rFonts w:ascii="Arial" w:eastAsia="Calibri" w:hAnsi="Arial" w:cs="Arial"/>
          <w:sz w:val="18"/>
          <w:szCs w:val="18"/>
        </w:rPr>
        <w:t>Rejection</w:t>
      </w:r>
    </w:p>
    <w:p w14:paraId="57CB5B4E" w14:textId="61761957" w:rsidR="008459D2" w:rsidRPr="00E138BC" w:rsidRDefault="008459D2" w:rsidP="008459D2">
      <w:pPr>
        <w:spacing w:after="0" w:line="240" w:lineRule="auto"/>
        <w:rPr>
          <w:rFonts w:ascii="Arial" w:eastAsia="Calibri" w:hAnsi="Arial" w:cs="Arial"/>
          <w:sz w:val="18"/>
          <w:szCs w:val="18"/>
        </w:rPr>
      </w:pPr>
      <w:r w:rsidRPr="00E138BC">
        <w:rPr>
          <w:rFonts w:ascii="Arial" w:eastAsia="Calibri" w:hAnsi="Arial" w:cs="Arial"/>
          <w:sz w:val="18"/>
          <w:szCs w:val="18"/>
        </w:rPr>
        <w:t>DEFCON 532A SC2 (Edn 05/22) - Protection of Personal Data (Where Personal Data is not being processed on behalf of the Authority)</w:t>
      </w:r>
    </w:p>
    <w:p w14:paraId="59A02674" w14:textId="33BD2B89" w:rsidR="00607295" w:rsidRDefault="00607295" w:rsidP="00607295">
      <w:pPr>
        <w:spacing w:after="0" w:line="240" w:lineRule="auto"/>
        <w:rPr>
          <w:rFonts w:ascii="Arial" w:eastAsia="Calibri" w:hAnsi="Arial" w:cs="Arial"/>
          <w:sz w:val="18"/>
          <w:szCs w:val="18"/>
        </w:rPr>
      </w:pPr>
      <w:r w:rsidRPr="00133324">
        <w:rPr>
          <w:rFonts w:ascii="Arial" w:eastAsia="Calibri" w:hAnsi="Arial" w:cs="Arial"/>
          <w:sz w:val="18"/>
          <w:szCs w:val="18"/>
        </w:rPr>
        <w:t xml:space="preserve">DEFCON 540 SC2 (Edn 05/23) – Conflicts of Interest </w:t>
      </w:r>
    </w:p>
    <w:p w14:paraId="0AFC03E2" w14:textId="3BBDA42D" w:rsidR="00481E2D" w:rsidRDefault="00481E2D" w:rsidP="00607295">
      <w:pPr>
        <w:spacing w:after="0" w:line="240" w:lineRule="auto"/>
        <w:rPr>
          <w:rFonts w:ascii="Arial" w:eastAsia="Calibri" w:hAnsi="Arial" w:cs="Arial"/>
          <w:sz w:val="18"/>
          <w:szCs w:val="18"/>
        </w:rPr>
      </w:pPr>
      <w:r>
        <w:rPr>
          <w:rFonts w:ascii="Arial" w:eastAsia="Calibri" w:hAnsi="Arial" w:cs="Arial"/>
          <w:sz w:val="18"/>
          <w:szCs w:val="18"/>
        </w:rPr>
        <w:t xml:space="preserve">DEFCON 601 </w:t>
      </w:r>
      <w:r w:rsidR="006660FF">
        <w:rPr>
          <w:rFonts w:ascii="Arial" w:eastAsia="Calibri" w:hAnsi="Arial" w:cs="Arial"/>
          <w:sz w:val="18"/>
          <w:szCs w:val="18"/>
        </w:rPr>
        <w:t>Redundant Material</w:t>
      </w:r>
    </w:p>
    <w:p w14:paraId="3AD4345E" w14:textId="6F9BFFA5" w:rsidR="0077094F" w:rsidRDefault="0077094F" w:rsidP="00607295">
      <w:pPr>
        <w:spacing w:after="0" w:line="240" w:lineRule="auto"/>
        <w:rPr>
          <w:rFonts w:ascii="Arial" w:eastAsia="Calibri" w:hAnsi="Arial" w:cs="Arial"/>
          <w:sz w:val="18"/>
          <w:szCs w:val="18"/>
        </w:rPr>
      </w:pPr>
      <w:r>
        <w:rPr>
          <w:rFonts w:ascii="Arial" w:eastAsia="Calibri" w:hAnsi="Arial" w:cs="Arial"/>
          <w:sz w:val="18"/>
          <w:szCs w:val="18"/>
        </w:rPr>
        <w:t>DEFCON 605 Financial Reports</w:t>
      </w:r>
    </w:p>
    <w:p w14:paraId="1BAEADD2" w14:textId="665AA746" w:rsidR="0077094F" w:rsidRPr="00133324" w:rsidRDefault="009A693A" w:rsidP="00607295">
      <w:pPr>
        <w:spacing w:after="0" w:line="240" w:lineRule="auto"/>
        <w:rPr>
          <w:rFonts w:ascii="Arial" w:eastAsia="Calibri" w:hAnsi="Arial" w:cs="Arial"/>
          <w:sz w:val="18"/>
          <w:szCs w:val="18"/>
        </w:rPr>
      </w:pPr>
      <w:r>
        <w:rPr>
          <w:rFonts w:ascii="Arial" w:eastAsia="Calibri" w:hAnsi="Arial" w:cs="Arial"/>
          <w:sz w:val="18"/>
          <w:szCs w:val="18"/>
        </w:rPr>
        <w:t xml:space="preserve">DEFCON 627  </w:t>
      </w:r>
      <w:r w:rsidRPr="00EB4783">
        <w:rPr>
          <w:rFonts w:ascii="Arial" w:hAnsi="Arial" w:cs="Arial"/>
          <w:sz w:val="18"/>
          <w:szCs w:val="18"/>
        </w:rPr>
        <w:t>Quality Assurance – Requirement for a Certificate of Conformity</w:t>
      </w:r>
    </w:p>
    <w:p w14:paraId="56C4B53F" w14:textId="1D070DBC" w:rsidR="008459D2" w:rsidRPr="00133324"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 xml:space="preserve">DEFCON 658 SC2 (Edn </w:t>
      </w:r>
      <w:r w:rsidRPr="00133324">
        <w:rPr>
          <w:rFonts w:ascii="Arial" w:eastAsia="Arial" w:hAnsi="Arial" w:cs="Arial"/>
          <w:spacing w:val="1"/>
          <w:sz w:val="18"/>
          <w:szCs w:val="18"/>
        </w:rPr>
        <w:t>10/22</w:t>
      </w:r>
      <w:r w:rsidRPr="00133324">
        <w:rPr>
          <w:rFonts w:ascii="Arial" w:eastAsia="Calibri" w:hAnsi="Arial" w:cs="Arial"/>
          <w:sz w:val="18"/>
          <w:szCs w:val="18"/>
        </w:rPr>
        <w:t>) - Cyber</w:t>
      </w:r>
    </w:p>
    <w:p w14:paraId="2661EF78" w14:textId="007B790F" w:rsidR="008459D2"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Further to DEFCON 658 the Cyber Risk Level of the</w:t>
      </w:r>
      <w:r w:rsidR="00FB6E95" w:rsidRPr="00133324">
        <w:rPr>
          <w:rFonts w:ascii="Arial" w:eastAsia="Calibri" w:hAnsi="Arial" w:cs="Arial"/>
          <w:sz w:val="18"/>
          <w:szCs w:val="18"/>
        </w:rPr>
        <w:t xml:space="preserve"> </w:t>
      </w:r>
      <w:r w:rsidRPr="00133324">
        <w:rPr>
          <w:rFonts w:ascii="Arial" w:eastAsia="Calibri" w:hAnsi="Arial" w:cs="Arial"/>
          <w:sz w:val="18"/>
          <w:szCs w:val="18"/>
        </w:rPr>
        <w:t>Contract is Very Low, as defined in Def Stan 05-138</w:t>
      </w:r>
    </w:p>
    <w:p w14:paraId="2B813E1B" w14:textId="416BF716" w:rsidR="00EB4783" w:rsidRDefault="00CF37EC" w:rsidP="008459D2">
      <w:pPr>
        <w:tabs>
          <w:tab w:val="num" w:pos="0"/>
        </w:tabs>
        <w:spacing w:after="0" w:line="240" w:lineRule="auto"/>
        <w:rPr>
          <w:rFonts w:ascii="Arial" w:eastAsia="Calibri" w:hAnsi="Arial" w:cs="Arial"/>
          <w:sz w:val="18"/>
          <w:szCs w:val="18"/>
        </w:rPr>
      </w:pPr>
      <w:r>
        <w:rPr>
          <w:rFonts w:ascii="Arial" w:eastAsia="Calibri" w:hAnsi="Arial" w:cs="Arial"/>
          <w:sz w:val="18"/>
          <w:szCs w:val="18"/>
        </w:rPr>
        <w:t>DEFCON 658 (SC</w:t>
      </w:r>
      <w:r w:rsidR="001E2B41">
        <w:rPr>
          <w:rFonts w:ascii="Arial" w:eastAsia="Calibri" w:hAnsi="Arial" w:cs="Arial"/>
          <w:sz w:val="18"/>
          <w:szCs w:val="18"/>
        </w:rPr>
        <w:t>2</w:t>
      </w:r>
      <w:r>
        <w:rPr>
          <w:rFonts w:ascii="Arial" w:eastAsia="Calibri" w:hAnsi="Arial" w:cs="Arial"/>
          <w:sz w:val="18"/>
          <w:szCs w:val="18"/>
        </w:rPr>
        <w:t xml:space="preserve">) </w:t>
      </w:r>
      <w:r w:rsidR="001E2B41">
        <w:rPr>
          <w:rFonts w:ascii="Arial" w:eastAsia="Calibri" w:hAnsi="Arial" w:cs="Arial"/>
          <w:sz w:val="18"/>
          <w:szCs w:val="18"/>
        </w:rPr>
        <w:t>Cyber Risk Profile – Very low</w:t>
      </w:r>
    </w:p>
    <w:p w14:paraId="50BB5A69" w14:textId="7C06404D" w:rsidR="00B43A5F" w:rsidRPr="00133324" w:rsidRDefault="00DF0EFF" w:rsidP="008459D2">
      <w:pPr>
        <w:tabs>
          <w:tab w:val="num" w:pos="0"/>
        </w:tabs>
        <w:spacing w:after="0" w:line="240" w:lineRule="auto"/>
        <w:rPr>
          <w:rFonts w:ascii="Arial" w:eastAsia="Calibri" w:hAnsi="Arial" w:cs="Arial"/>
          <w:sz w:val="18"/>
          <w:szCs w:val="18"/>
        </w:rPr>
      </w:pPr>
      <w:r>
        <w:rPr>
          <w:rFonts w:ascii="Arial" w:eastAsia="Calibri" w:hAnsi="Arial" w:cs="Arial"/>
          <w:sz w:val="18"/>
          <w:szCs w:val="18"/>
        </w:rPr>
        <w:t>Russian</w:t>
      </w:r>
      <w:r w:rsidR="00B43A5F">
        <w:rPr>
          <w:rFonts w:ascii="Arial" w:eastAsia="Calibri" w:hAnsi="Arial" w:cs="Arial"/>
          <w:sz w:val="18"/>
          <w:szCs w:val="18"/>
        </w:rPr>
        <w:t xml:space="preserve"> and Belarusi</w:t>
      </w:r>
      <w:r>
        <w:rPr>
          <w:rFonts w:ascii="Arial" w:eastAsia="Calibri" w:hAnsi="Arial" w:cs="Arial"/>
          <w:sz w:val="18"/>
          <w:szCs w:val="18"/>
        </w:rPr>
        <w:t xml:space="preserve">an Exclusion condition </w:t>
      </w:r>
      <w:r w:rsidR="002C4AA0">
        <w:rPr>
          <w:rFonts w:ascii="Arial" w:eastAsia="Calibri" w:hAnsi="Arial" w:cs="Arial"/>
          <w:sz w:val="18"/>
          <w:szCs w:val="18"/>
        </w:rPr>
        <w:t>for Inclusion in Contracts</w:t>
      </w:r>
    </w:p>
    <w:p w14:paraId="2BA7BF15" w14:textId="77777777" w:rsidR="00FC3C9D" w:rsidRDefault="00FC3C9D" w:rsidP="008459D2">
      <w:pPr>
        <w:spacing w:after="0" w:line="240" w:lineRule="auto"/>
        <w:rPr>
          <w:rFonts w:ascii="Arial" w:eastAsia="Arial" w:hAnsi="Arial" w:cs="Arial"/>
          <w:sz w:val="18"/>
          <w:szCs w:val="18"/>
        </w:rPr>
      </w:pPr>
    </w:p>
    <w:p w14:paraId="6D814959" w14:textId="1C543C5D" w:rsidR="008459D2" w:rsidRPr="000D5FCC" w:rsidRDefault="0099256F" w:rsidP="008459D2">
      <w:pPr>
        <w:tabs>
          <w:tab w:val="num" w:pos="0"/>
        </w:tabs>
        <w:spacing w:after="0" w:line="240" w:lineRule="auto"/>
        <w:rPr>
          <w:rFonts w:ascii="Arial" w:eastAsia="Times New Roman" w:hAnsi="Arial" w:cs="Arial"/>
          <w:sz w:val="18"/>
          <w:szCs w:val="18"/>
          <w:lang w:val="en-GB" w:eastAsia="en-GB"/>
        </w:rPr>
      </w:pPr>
      <w:r>
        <w:rPr>
          <w:rFonts w:ascii="Arial" w:eastAsia="Arial" w:hAnsi="Arial" w:cs="Arial"/>
          <w:b/>
          <w:color w:val="000000"/>
          <w:sz w:val="18"/>
          <w:szCs w:val="18"/>
        </w:rPr>
        <w:t>46</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576A5F9" w14:textId="1C48194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.1 The Contractor shall, and shall procure that their Sub-contractors shall, notify the Authority in writing as soon as they become aware that:</w:t>
      </w:r>
    </w:p>
    <w:p w14:paraId="23CA0678"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a. the Contract Deliverables and/or Services contain any Russian/Belarussian products and/or services; or</w:t>
      </w:r>
    </w:p>
    <w:p w14:paraId="1866E83D"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EE819F1"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69380BB7"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26264B2A" w14:textId="107561F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638A1250"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29E48CFD"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.4 The Contractor shall include provisions equivalent to those set out in this clause in all relevant Sub-contracts.</w:t>
      </w:r>
    </w:p>
    <w:p w14:paraId="76EB1604"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3B88393" w14:textId="16609CB2" w:rsidR="00AB08D6" w:rsidRPr="000D5FCC" w:rsidRDefault="00AB08D6" w:rsidP="00AB08D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 xml:space="preserve">.5 </w:t>
      </w:r>
      <w:r w:rsidRPr="000D5FCC">
        <w:rPr>
          <w:rFonts w:ascii="Arial" w:eastAsia="Times New Roman" w:hAnsi="Arial" w:cs="Arial"/>
          <w:b/>
          <w:bCs/>
          <w:color w:val="000000" w:themeColor="text1"/>
          <w:sz w:val="18"/>
          <w:szCs w:val="18"/>
          <w:lang w:val="en-GB" w:eastAsia="en-GB"/>
        </w:rPr>
        <w:t xml:space="preserve">Security </w:t>
      </w:r>
      <w:r w:rsidR="008577B7">
        <w:rPr>
          <w:rFonts w:ascii="Arial" w:eastAsia="Times New Roman" w:hAnsi="Arial" w:cs="Arial"/>
          <w:b/>
          <w:bCs/>
          <w:color w:val="000000" w:themeColor="text1"/>
          <w:sz w:val="18"/>
          <w:szCs w:val="18"/>
          <w:lang w:val="en-GB" w:eastAsia="en-GB"/>
        </w:rPr>
        <w:t xml:space="preserve"> </w:t>
      </w:r>
    </w:p>
    <w:p w14:paraId="489C7C70" w14:textId="77777777" w:rsidR="00AB08D6" w:rsidRPr="000D5FCC" w:rsidRDefault="00AB08D6" w:rsidP="00AB08D6">
      <w:pPr>
        <w:spacing w:after="0" w:line="240" w:lineRule="auto"/>
        <w:rPr>
          <w:rFonts w:ascii="Arial" w:hAnsi="Arial" w:cs="Arial"/>
          <w:color w:val="000000" w:themeColor="text1"/>
          <w:sz w:val="18"/>
          <w:szCs w:val="18"/>
        </w:rPr>
      </w:pPr>
      <w:r w:rsidRPr="000D5FCC">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765C35F" w14:textId="77777777" w:rsidR="008042B3" w:rsidRPr="000D5FCC" w:rsidRDefault="008042B3" w:rsidP="008042B3">
      <w:pPr>
        <w:spacing w:after="0" w:line="240" w:lineRule="auto"/>
        <w:rPr>
          <w:rFonts w:ascii="Arial" w:hAnsi="Arial" w:cs="Arial"/>
          <w:color w:val="000000" w:themeColor="text1"/>
          <w:sz w:val="18"/>
          <w:szCs w:val="18"/>
        </w:rPr>
      </w:pPr>
    </w:p>
    <w:p w14:paraId="2B1151BF" w14:textId="77777777" w:rsidR="008577B7" w:rsidRDefault="008577B7" w:rsidP="008577B7">
      <w:pPr>
        <w:spacing w:after="0" w:line="240" w:lineRule="auto"/>
        <w:rPr>
          <w:rFonts w:ascii="Arial" w:hAnsi="Arial" w:cs="Arial"/>
          <w:color w:val="000000" w:themeColor="text1"/>
          <w:sz w:val="18"/>
          <w:szCs w:val="18"/>
        </w:rPr>
      </w:pPr>
      <w:r>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5279E15B" w14:textId="77777777" w:rsidR="008577B7" w:rsidRDefault="008577B7" w:rsidP="008577B7">
      <w:pPr>
        <w:spacing w:after="0" w:line="240" w:lineRule="auto"/>
        <w:rPr>
          <w:rFonts w:ascii="Arial" w:hAnsi="Arial" w:cs="Arial"/>
          <w:color w:val="000000" w:themeColor="text1"/>
          <w:sz w:val="18"/>
          <w:szCs w:val="18"/>
        </w:rPr>
      </w:pPr>
    </w:p>
    <w:p w14:paraId="691DE56E" w14:textId="11B64AEC" w:rsidR="00AB08D6" w:rsidRPr="000D5FCC" w:rsidRDefault="00AB08D6" w:rsidP="00AB08D6">
      <w:pPr>
        <w:keepLines/>
        <w:tabs>
          <w:tab w:val="num" w:pos="720"/>
        </w:tabs>
        <w:spacing w:after="0" w:line="240" w:lineRule="auto"/>
        <w:outlineLvl w:val="1"/>
        <w:rPr>
          <w:rFonts w:ascii="Arial" w:hAnsi="Arial" w:cs="Arial"/>
          <w:b/>
          <w:bCs/>
          <w:color w:val="FF0000"/>
          <w:sz w:val="18"/>
          <w:szCs w:val="18"/>
        </w:rPr>
      </w:pPr>
      <w:r w:rsidRPr="00562455">
        <w:rPr>
          <w:rFonts w:ascii="Arial" w:hAnsi="Arial" w:cs="Arial"/>
          <w:sz w:val="18"/>
          <w:szCs w:val="18"/>
        </w:rPr>
        <w:t>4</w:t>
      </w:r>
      <w:r w:rsidR="0099256F" w:rsidRPr="00562455">
        <w:rPr>
          <w:rFonts w:ascii="Arial" w:hAnsi="Arial" w:cs="Arial"/>
          <w:sz w:val="18"/>
          <w:szCs w:val="18"/>
        </w:rPr>
        <w:t>6</w:t>
      </w:r>
      <w:r w:rsidRPr="00562455">
        <w:rPr>
          <w:rFonts w:ascii="Arial" w:hAnsi="Arial" w:cs="Arial"/>
          <w:sz w:val="18"/>
          <w:szCs w:val="18"/>
        </w:rPr>
        <w:t xml:space="preserve">.6 </w:t>
      </w:r>
      <w:r w:rsidRPr="00562455">
        <w:rPr>
          <w:rFonts w:ascii="Arial" w:hAnsi="Arial" w:cs="Arial"/>
          <w:b/>
          <w:bCs/>
          <w:sz w:val="18"/>
          <w:szCs w:val="18"/>
        </w:rPr>
        <w:t>Options</w:t>
      </w:r>
      <w:r w:rsidR="00562455" w:rsidRPr="00562455">
        <w:rPr>
          <w:rFonts w:ascii="Arial" w:hAnsi="Arial" w:cs="Arial"/>
          <w:b/>
          <w:bCs/>
          <w:sz w:val="18"/>
          <w:szCs w:val="18"/>
        </w:rPr>
        <w:t xml:space="preserve"> – N/A</w:t>
      </w:r>
    </w:p>
    <w:p w14:paraId="2A639565" w14:textId="77777777" w:rsidR="00B2703D" w:rsidRPr="000D5FCC" w:rsidRDefault="00B2703D" w:rsidP="00B2703D">
      <w:pPr>
        <w:keepLines/>
        <w:tabs>
          <w:tab w:val="num" w:pos="720"/>
        </w:tabs>
        <w:spacing w:after="0" w:line="240" w:lineRule="auto"/>
        <w:outlineLvl w:val="1"/>
        <w:rPr>
          <w:rFonts w:ascii="Arial" w:hAnsi="Arial" w:cs="Arial"/>
          <w:sz w:val="18"/>
          <w:szCs w:val="18"/>
        </w:rPr>
      </w:pPr>
    </w:p>
    <w:p w14:paraId="4967094D" w14:textId="32D2978D" w:rsidR="00B2703D" w:rsidRPr="00D72F8C" w:rsidRDefault="005637E2" w:rsidP="00B2703D">
      <w:pPr>
        <w:keepLines/>
        <w:tabs>
          <w:tab w:val="num" w:pos="720"/>
        </w:tabs>
        <w:spacing w:after="0" w:line="240" w:lineRule="auto"/>
        <w:outlineLvl w:val="1"/>
        <w:rPr>
          <w:rFonts w:ascii="Arial" w:hAnsi="Arial" w:cs="Arial"/>
          <w:b/>
          <w:bCs/>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w:t>
      </w:r>
      <w:r w:rsidRPr="00D72F8C">
        <w:rPr>
          <w:rFonts w:ascii="Arial" w:hAnsi="Arial" w:cs="Arial"/>
          <w:sz w:val="18"/>
          <w:szCs w:val="18"/>
        </w:rPr>
        <w:t>7</w:t>
      </w:r>
      <w:r w:rsidR="00B2703D" w:rsidRPr="00D72F8C">
        <w:rPr>
          <w:rFonts w:ascii="Arial" w:hAnsi="Arial" w:cs="Arial"/>
          <w:sz w:val="18"/>
          <w:szCs w:val="18"/>
        </w:rPr>
        <w:t xml:space="preserve"> </w:t>
      </w:r>
      <w:r w:rsidR="00B2703D" w:rsidRPr="00D72F8C">
        <w:rPr>
          <w:rFonts w:ascii="Arial" w:hAnsi="Arial" w:cs="Arial"/>
          <w:b/>
          <w:bCs/>
          <w:sz w:val="18"/>
          <w:szCs w:val="18"/>
        </w:rPr>
        <w:t>Variation of Price</w:t>
      </w:r>
    </w:p>
    <w:p w14:paraId="10DC9F00" w14:textId="62557508" w:rsidR="00B2703D" w:rsidRPr="00D72F8C" w:rsidRDefault="00B2703D" w:rsidP="00B2703D">
      <w:pPr>
        <w:spacing w:after="0" w:line="240" w:lineRule="auto"/>
        <w:rPr>
          <w:rFonts w:ascii="Arial" w:hAnsi="Arial" w:cs="Arial"/>
          <w:sz w:val="18"/>
          <w:szCs w:val="18"/>
        </w:rPr>
      </w:pPr>
      <w:r w:rsidRPr="00D72F8C">
        <w:rPr>
          <w:rFonts w:ascii="Arial" w:hAnsi="Arial" w:cs="Arial"/>
          <w:sz w:val="18"/>
          <w:szCs w:val="18"/>
        </w:rPr>
        <w:t xml:space="preserve">a. The prices stated in the Schedule of Requirements are FIXED at </w:t>
      </w:r>
      <w:r w:rsidR="00F220A0" w:rsidRPr="00D72F8C">
        <w:rPr>
          <w:rFonts w:ascii="Arial" w:hAnsi="Arial" w:cs="Arial"/>
          <w:sz w:val="18"/>
          <w:szCs w:val="18"/>
        </w:rPr>
        <w:t>26</w:t>
      </w:r>
      <w:r w:rsidRPr="00D72F8C">
        <w:rPr>
          <w:rFonts w:ascii="Arial" w:hAnsi="Arial" w:cs="Arial"/>
          <w:sz w:val="18"/>
          <w:szCs w:val="18"/>
        </w:rPr>
        <w:t xml:space="preserve"> J</w:t>
      </w:r>
      <w:r w:rsidR="00F220A0" w:rsidRPr="00D72F8C">
        <w:rPr>
          <w:rFonts w:ascii="Arial" w:hAnsi="Arial" w:cs="Arial"/>
          <w:sz w:val="18"/>
          <w:szCs w:val="18"/>
        </w:rPr>
        <w:t>ul</w:t>
      </w:r>
      <w:r w:rsidRPr="00D72F8C">
        <w:rPr>
          <w:rFonts w:ascii="Arial" w:hAnsi="Arial" w:cs="Arial"/>
          <w:sz w:val="18"/>
          <w:szCs w:val="18"/>
        </w:rPr>
        <w:t xml:space="preserve">y </w:t>
      </w:r>
      <w:r w:rsidR="001731FA" w:rsidRPr="00D72F8C">
        <w:rPr>
          <w:rFonts w:ascii="Arial" w:hAnsi="Arial" w:cs="Arial"/>
          <w:sz w:val="18"/>
          <w:szCs w:val="18"/>
        </w:rPr>
        <w:t>2024</w:t>
      </w:r>
      <w:r w:rsidRPr="00D72F8C">
        <w:rPr>
          <w:rFonts w:ascii="Arial" w:hAnsi="Arial" w:cs="Arial"/>
          <w:sz w:val="18"/>
          <w:szCs w:val="18"/>
        </w:rPr>
        <w:t xml:space="preserve"> price levels. The prices do not include provision beyond this date for increases or decreases in the market price of the Articles being purchased. Any such variation shall be calculated in accordance with the following formula: </w:t>
      </w:r>
    </w:p>
    <w:p w14:paraId="7ACC762C"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V = P (a+b (Oi/O0)) - P </w:t>
      </w:r>
    </w:p>
    <w:p w14:paraId="10DE7883"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Where: </w:t>
      </w:r>
    </w:p>
    <w:p w14:paraId="41C1FD40"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V represents the variation of price </w:t>
      </w:r>
    </w:p>
    <w:p w14:paraId="4A1D5AEA"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P represents the FIXED price as stated in the Schedule of Requirements </w:t>
      </w:r>
    </w:p>
    <w:p w14:paraId="6335949A"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O represents the index Top Level SPPI, Sections H to U excl. Section K</w:t>
      </w:r>
    </w:p>
    <w:p w14:paraId="1992D0BB"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O0 represents the average OUTPUT Price Index figure for the base period</w:t>
      </w:r>
    </w:p>
    <w:p w14:paraId="305E6848"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Oi represents the average OUTPUT Price Index figure for the period in which variation is being made  </w:t>
      </w:r>
    </w:p>
    <w:p w14:paraId="30D35D89"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a represents the Non- Variable Element (NVE) </w:t>
      </w:r>
    </w:p>
    <w:p w14:paraId="37B82045"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b represents the Variable Element </w:t>
      </w:r>
    </w:p>
    <w:p w14:paraId="2DBAC631"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 xml:space="preserve">a+b=1 </w:t>
      </w:r>
    </w:p>
    <w:p w14:paraId="71521872" w14:textId="77777777" w:rsidR="00B2703D" w:rsidRPr="00D72F8C" w:rsidRDefault="00B2703D" w:rsidP="00B2703D">
      <w:pPr>
        <w:spacing w:after="0" w:line="240" w:lineRule="auto"/>
        <w:rPr>
          <w:rFonts w:ascii="Arial" w:hAnsi="Arial" w:cs="Arial"/>
          <w:sz w:val="18"/>
          <w:szCs w:val="18"/>
        </w:rPr>
      </w:pPr>
      <w:r w:rsidRPr="00D72F8C">
        <w:rPr>
          <w:rFonts w:ascii="Arial" w:hAnsi="Arial" w:cs="Arial"/>
          <w:sz w:val="18"/>
          <w:szCs w:val="18"/>
        </w:rPr>
        <w:t xml:space="preserve">b. The Index referred to in Clause 1 above shall be taken from the following Tables: </w:t>
      </w:r>
    </w:p>
    <w:p w14:paraId="7580B4AA" w14:textId="77777777" w:rsidR="00B2703D" w:rsidRPr="00D72F8C" w:rsidRDefault="00B2703D" w:rsidP="00B2703D">
      <w:pPr>
        <w:spacing w:after="0" w:line="240" w:lineRule="auto"/>
        <w:ind w:left="720"/>
        <w:rPr>
          <w:rFonts w:ascii="Arial" w:hAnsi="Arial" w:cs="Arial"/>
          <w:sz w:val="18"/>
          <w:szCs w:val="18"/>
        </w:rPr>
      </w:pPr>
      <w:r w:rsidRPr="00D72F8C">
        <w:rPr>
          <w:rFonts w:ascii="Arial" w:hAnsi="Arial" w:cs="Arial"/>
          <w:sz w:val="18"/>
          <w:szCs w:val="18"/>
        </w:rPr>
        <w:t>ONS - Top Level SPPI, Sections H to U excl. Section K</w:t>
      </w:r>
    </w:p>
    <w:p w14:paraId="659FC349" w14:textId="77777777" w:rsidR="00B2703D" w:rsidRPr="000D5FCC" w:rsidRDefault="00B2703D" w:rsidP="00B2703D">
      <w:pPr>
        <w:spacing w:after="0" w:line="240" w:lineRule="auto"/>
        <w:rPr>
          <w:rFonts w:ascii="Arial" w:hAnsi="Arial" w:cs="Arial"/>
          <w:sz w:val="18"/>
          <w:szCs w:val="18"/>
        </w:rPr>
      </w:pPr>
      <w:r w:rsidRPr="00D72F8C">
        <w:rPr>
          <w:rFonts w:ascii="Arial" w:hAnsi="Arial" w:cs="Arial"/>
          <w:sz w:val="18"/>
          <w:szCs w:val="18"/>
        </w:rPr>
        <w:t xml:space="preserve">c. Indices published with a ‘B’ or ‘F’ marker, or a suppressed value, </w:t>
      </w:r>
      <w:r w:rsidRPr="000D5FCC">
        <w:rPr>
          <w:rFonts w:ascii="Arial" w:hAnsi="Arial" w:cs="Arial"/>
          <w:sz w:val="18"/>
          <w:szCs w:val="18"/>
        </w:rPr>
        <w:t xml:space="preserve">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3D13A628"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d. 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35DA0FD1"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099DA31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7F874F5F"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4FCE66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7520A143"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i. Claims under this Condition shall be submitted to the Bill Paying Branch, certified to the effect that the “requirements of this Clause [insert the VOP clause number]” have been met.</w:t>
      </w:r>
    </w:p>
    <w:p w14:paraId="1803EA6A" w14:textId="77777777" w:rsidR="008459D2" w:rsidRPr="000D5FCC" w:rsidRDefault="008459D2" w:rsidP="008459D2">
      <w:pPr>
        <w:spacing w:after="0" w:line="240" w:lineRule="auto"/>
        <w:textAlignment w:val="baseline"/>
        <w:rPr>
          <w:rFonts w:ascii="Arial" w:eastAsia="Arial" w:hAnsi="Arial" w:cs="Arial"/>
          <w:b/>
          <w:color w:val="000000"/>
          <w:sz w:val="18"/>
          <w:szCs w:val="18"/>
          <w:u w:val="single"/>
        </w:rPr>
      </w:pPr>
    </w:p>
    <w:p w14:paraId="6944B188" w14:textId="30E1C31E" w:rsidR="008459D2" w:rsidRPr="000D5FCC" w:rsidRDefault="00A21A12" w:rsidP="008459D2">
      <w:pPr>
        <w:tabs>
          <w:tab w:val="num" w:pos="0"/>
        </w:tabs>
        <w:spacing w:after="0" w:line="240" w:lineRule="auto"/>
        <w:rPr>
          <w:rFonts w:ascii="Arial" w:eastAsia="Times New Roman" w:hAnsi="Arial" w:cs="Arial"/>
          <w:b/>
          <w:bCs/>
          <w:sz w:val="18"/>
          <w:szCs w:val="18"/>
          <w:lang w:val="en-GB" w:eastAsia="en-GB"/>
        </w:rPr>
      </w:pPr>
      <w:r>
        <w:rPr>
          <w:rFonts w:ascii="Arial" w:eastAsia="Arial" w:hAnsi="Arial" w:cs="Arial"/>
          <w:b/>
          <w:color w:val="000000"/>
          <w:sz w:val="18"/>
          <w:szCs w:val="18"/>
        </w:rPr>
        <w:t>47</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processes that apply to the Contract are:</w:t>
      </w:r>
    </w:p>
    <w:p w14:paraId="0B5BA41F" w14:textId="77777777" w:rsidR="008459D2" w:rsidRPr="000D5FCC" w:rsidRDefault="008459D2" w:rsidP="008459D2">
      <w:pPr>
        <w:spacing w:after="0" w:line="240" w:lineRule="auto"/>
        <w:rPr>
          <w:rFonts w:ascii="Arial" w:eastAsia="Times New Roman" w:hAnsi="Arial" w:cs="Arial"/>
          <w:sz w:val="18"/>
          <w:szCs w:val="18"/>
          <w:lang w:val="en-GB" w:eastAsia="en-GB"/>
        </w:rPr>
      </w:pPr>
    </w:p>
    <w:p w14:paraId="345BFC12"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7E20618"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Name: TBC</w:t>
      </w:r>
    </w:p>
    <w:p w14:paraId="4510B277"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Email: TBC</w:t>
      </w:r>
    </w:p>
    <w:p w14:paraId="2C9B60B7" w14:textId="77777777" w:rsidR="00410C2A" w:rsidRDefault="00410C2A" w:rsidP="00410C2A">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5FDA0C05" w14:textId="77777777" w:rsidR="00410C2A" w:rsidRDefault="00410C2A" w:rsidP="00410C2A">
      <w:pPr>
        <w:tabs>
          <w:tab w:val="left" w:pos="540"/>
        </w:tabs>
        <w:spacing w:after="0" w:line="240" w:lineRule="auto"/>
        <w:ind w:right="-20"/>
        <w:rPr>
          <w:rFonts w:ascii="Arial" w:hAnsi="Arial" w:cs="Arial"/>
          <w:b/>
          <w:bCs/>
          <w:sz w:val="18"/>
          <w:szCs w:val="18"/>
        </w:rPr>
      </w:pPr>
    </w:p>
    <w:p w14:paraId="4B0BF6DB"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2509FDA3"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0B541409" w14:textId="77777777" w:rsidR="00410C2A" w:rsidRDefault="00410C2A" w:rsidP="00410C2A">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62"/>
        <w:gridCol w:w="5938"/>
        <w:gridCol w:w="1790"/>
      </w:tblGrid>
      <w:tr w:rsidR="00410C2A" w14:paraId="692A881F"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33914B20"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Name</w:t>
            </w:r>
          </w:p>
        </w:tc>
        <w:tc>
          <w:tcPr>
            <w:tcW w:w="5938" w:type="dxa"/>
            <w:tcBorders>
              <w:top w:val="single" w:sz="4" w:space="0" w:color="auto"/>
              <w:left w:val="single" w:sz="4" w:space="0" w:color="auto"/>
              <w:bottom w:val="single" w:sz="4" w:space="0" w:color="auto"/>
              <w:right w:val="single" w:sz="4" w:space="0" w:color="auto"/>
            </w:tcBorders>
            <w:hideMark/>
          </w:tcPr>
          <w:p w14:paraId="67FBEAC2"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790" w:type="dxa"/>
            <w:tcBorders>
              <w:top w:val="single" w:sz="4" w:space="0" w:color="auto"/>
              <w:left w:val="single" w:sz="4" w:space="0" w:color="auto"/>
              <w:bottom w:val="single" w:sz="4" w:space="0" w:color="auto"/>
              <w:right w:val="single" w:sz="4" w:space="0" w:color="auto"/>
            </w:tcBorders>
            <w:hideMark/>
          </w:tcPr>
          <w:p w14:paraId="4669F00A"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410C2A" w14:paraId="65AF14FD"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1FB4FAF6"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TBC</w:t>
            </w:r>
          </w:p>
        </w:tc>
        <w:tc>
          <w:tcPr>
            <w:tcW w:w="5938" w:type="dxa"/>
            <w:tcBorders>
              <w:top w:val="single" w:sz="4" w:space="0" w:color="auto"/>
              <w:left w:val="single" w:sz="4" w:space="0" w:color="auto"/>
              <w:bottom w:val="single" w:sz="4" w:space="0" w:color="auto"/>
              <w:right w:val="single" w:sz="4" w:space="0" w:color="auto"/>
            </w:tcBorders>
          </w:tcPr>
          <w:p w14:paraId="7D0C5FD8" w14:textId="77777777" w:rsidR="00410C2A" w:rsidRDefault="00410C2A">
            <w:pPr>
              <w:tabs>
                <w:tab w:val="num" w:pos="0"/>
              </w:tabs>
              <w:spacing w:after="0" w:line="240" w:lineRule="auto"/>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5EC5CF50" w14:textId="77777777" w:rsidR="00410C2A" w:rsidRDefault="00410C2A">
            <w:pPr>
              <w:tabs>
                <w:tab w:val="num" w:pos="0"/>
              </w:tabs>
              <w:spacing w:after="0" w:line="240" w:lineRule="auto"/>
              <w:rPr>
                <w:rFonts w:ascii="Arial" w:hAnsi="Arial" w:cs="Arial"/>
                <w:sz w:val="18"/>
                <w:szCs w:val="18"/>
              </w:rPr>
            </w:pPr>
          </w:p>
        </w:tc>
      </w:tr>
    </w:tbl>
    <w:p w14:paraId="00D18216" w14:textId="77777777" w:rsidR="00183C3B" w:rsidRPr="00277274" w:rsidRDefault="00183C3B" w:rsidP="00183C3B">
      <w:pPr>
        <w:tabs>
          <w:tab w:val="num" w:pos="0"/>
        </w:tabs>
        <w:spacing w:after="0" w:line="240" w:lineRule="auto"/>
        <w:rPr>
          <w:rFonts w:ascii="Arial" w:hAnsi="Arial" w:cs="Arial"/>
          <w:sz w:val="18"/>
          <w:szCs w:val="18"/>
        </w:rPr>
      </w:pPr>
    </w:p>
    <w:p w14:paraId="0078386C" w14:textId="77777777" w:rsidR="00183C3B" w:rsidRPr="003742E7"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1F194414" w14:textId="77777777" w:rsidR="00183C3B" w:rsidRPr="003742E7" w:rsidRDefault="00183C3B" w:rsidP="00183C3B">
      <w:pPr>
        <w:tabs>
          <w:tab w:val="num" w:pos="0"/>
        </w:tabs>
        <w:spacing w:after="0" w:line="240" w:lineRule="auto"/>
        <w:rPr>
          <w:rFonts w:ascii="Arial" w:hAnsi="Arial" w:cs="Arial"/>
          <w:sz w:val="18"/>
          <w:szCs w:val="18"/>
        </w:rPr>
      </w:pPr>
    </w:p>
    <w:p w14:paraId="27558520" w14:textId="77777777" w:rsidR="00183C3B" w:rsidRPr="00277274"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62CC7BD6" w14:textId="77777777" w:rsidR="00B67CC2" w:rsidRPr="000D5FCC" w:rsidRDefault="00B67CC2" w:rsidP="00B67CC2">
      <w:pPr>
        <w:tabs>
          <w:tab w:val="num" w:pos="0"/>
        </w:tabs>
        <w:spacing w:after="0" w:line="240" w:lineRule="auto"/>
        <w:rPr>
          <w:rFonts w:ascii="Arial" w:hAnsi="Arial" w:cs="Arial"/>
          <w:sz w:val="18"/>
          <w:szCs w:val="18"/>
        </w:rPr>
      </w:pPr>
    </w:p>
    <w:p w14:paraId="3B757979" w14:textId="77777777" w:rsidR="00D00708" w:rsidRDefault="00D00708" w:rsidP="00D00708">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4C1E782" w14:textId="77777777" w:rsidR="00D00708" w:rsidRDefault="00D00708" w:rsidP="00D00708">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4AA5E282" w14:textId="77777777" w:rsidR="00EB33B6" w:rsidRPr="00161758" w:rsidRDefault="00EB33B6" w:rsidP="00EB33B6">
      <w:pPr>
        <w:tabs>
          <w:tab w:val="left" w:pos="540"/>
        </w:tabs>
        <w:spacing w:after="0" w:line="240" w:lineRule="auto"/>
        <w:ind w:right="-20"/>
        <w:rPr>
          <w:rFonts w:ascii="Arial" w:hAnsi="Arial" w:cs="Arial"/>
          <w:sz w:val="18"/>
          <w:szCs w:val="18"/>
        </w:rPr>
      </w:pPr>
    </w:p>
    <w:p w14:paraId="58EF7D73" w14:textId="77777777"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 </w:t>
      </w:r>
    </w:p>
    <w:p w14:paraId="76AC9804" w14:textId="77777777" w:rsidR="00EB33B6" w:rsidRPr="00161758" w:rsidRDefault="00EB33B6" w:rsidP="00EB33B6">
      <w:pPr>
        <w:tabs>
          <w:tab w:val="left" w:pos="540"/>
        </w:tabs>
        <w:spacing w:after="0" w:line="240" w:lineRule="auto"/>
        <w:ind w:right="-20"/>
        <w:rPr>
          <w:rFonts w:ascii="Arial" w:hAnsi="Arial" w:cs="Arial"/>
          <w:sz w:val="18"/>
          <w:szCs w:val="18"/>
        </w:rPr>
      </w:pPr>
    </w:p>
    <w:p w14:paraId="5650B93A" w14:textId="77777777"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4EA19CA" w14:textId="77777777" w:rsidR="00275088" w:rsidRDefault="00275088" w:rsidP="00275088">
      <w:pPr>
        <w:tabs>
          <w:tab w:val="left" w:pos="540"/>
        </w:tabs>
        <w:spacing w:after="0" w:line="240" w:lineRule="auto"/>
        <w:ind w:right="-20"/>
        <w:rPr>
          <w:rFonts w:ascii="Arial" w:hAnsi="Arial" w:cs="Arial"/>
          <w:sz w:val="18"/>
          <w:szCs w:val="18"/>
        </w:rPr>
      </w:pPr>
    </w:p>
    <w:p w14:paraId="1AF9EE9B" w14:textId="77777777" w:rsidR="00D00708" w:rsidRDefault="00D00708" w:rsidP="00D00708">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Impediments</w:t>
      </w:r>
    </w:p>
    <w:p w14:paraId="01437672" w14:textId="77777777" w:rsidR="00D00708" w:rsidRDefault="00D00708" w:rsidP="00D00708">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0D5FC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0D5FCC" w:rsidRDefault="008459D2" w:rsidP="008459D2">
      <w:pPr>
        <w:tabs>
          <w:tab w:val="left" w:pos="540"/>
        </w:tabs>
        <w:spacing w:after="0" w:line="240" w:lineRule="auto"/>
        <w:ind w:right="-20"/>
        <w:rPr>
          <w:rFonts w:ascii="Arial" w:eastAsia="Arial" w:hAnsi="Arial" w:cs="Arial"/>
          <w:b/>
          <w:bCs/>
          <w:sz w:val="18"/>
          <w:szCs w:val="18"/>
        </w:rPr>
      </w:pPr>
      <w:r w:rsidRPr="000D5FCC">
        <w:rPr>
          <w:rFonts w:ascii="Arial" w:eastAsia="Arial" w:hAnsi="Arial" w:cs="Arial"/>
          <w:b/>
          <w:bCs/>
          <w:sz w:val="18"/>
          <w:szCs w:val="18"/>
        </w:rPr>
        <w:t>Tender Proposal</w:t>
      </w:r>
    </w:p>
    <w:p w14:paraId="67929486" w14:textId="77777777" w:rsidR="008459D2" w:rsidRPr="000D5FCC" w:rsidRDefault="008459D2" w:rsidP="008459D2">
      <w:pPr>
        <w:spacing w:after="0" w:line="240" w:lineRule="auto"/>
        <w:rPr>
          <w:rFonts w:ascii="Arial" w:hAnsi="Arial" w:cs="Arial"/>
          <w:sz w:val="18"/>
          <w:szCs w:val="18"/>
        </w:rPr>
      </w:pPr>
      <w:r w:rsidRPr="000D5FCC">
        <w:rPr>
          <w:rFonts w:ascii="Arial" w:hAnsi="Arial" w:cs="Arial"/>
          <w:sz w:val="18"/>
          <w:szCs w:val="18"/>
        </w:rPr>
        <w:t>Requirements to be delivered in accordance with this contract and, where it does not conflict with this contract, in line with proposal included in tender</w:t>
      </w:r>
      <w:r w:rsidRPr="000D5FCC">
        <w:rPr>
          <w:rFonts w:ascii="Arial" w:eastAsia="Calibri" w:hAnsi="Arial" w:cs="Arial"/>
          <w:color w:val="FF0000"/>
          <w:sz w:val="18"/>
          <w:szCs w:val="18"/>
        </w:rPr>
        <w:t>.</w:t>
      </w:r>
    </w:p>
    <w:p w14:paraId="7D58C001" w14:textId="77777777" w:rsidR="008459D2" w:rsidRPr="000D5FCC" w:rsidRDefault="008459D2" w:rsidP="008459D2">
      <w:pPr>
        <w:spacing w:after="0" w:line="240" w:lineRule="auto"/>
        <w:rPr>
          <w:rFonts w:ascii="Arial" w:hAnsi="Arial" w:cs="Arial"/>
          <w:sz w:val="18"/>
          <w:szCs w:val="18"/>
        </w:rPr>
      </w:pPr>
    </w:p>
    <w:p w14:paraId="50CAD2B5" w14:textId="77777777" w:rsidR="008459D2" w:rsidRPr="000D5FCC" w:rsidRDefault="008459D2" w:rsidP="008459D2">
      <w:pPr>
        <w:spacing w:after="0" w:line="240" w:lineRule="auto"/>
        <w:jc w:val="both"/>
        <w:rPr>
          <w:rFonts w:ascii="Arial" w:hAnsi="Arial" w:cs="Arial"/>
          <w:sz w:val="18"/>
          <w:szCs w:val="18"/>
        </w:rPr>
      </w:pPr>
      <w:r w:rsidRPr="000D5FCC">
        <w:rPr>
          <w:rFonts w:ascii="Arial" w:eastAsia="Arial" w:hAnsi="Arial" w:cs="Arial"/>
          <w:b/>
          <w:bCs/>
          <w:sz w:val="18"/>
          <w:szCs w:val="18"/>
        </w:rPr>
        <w:t xml:space="preserve">Performance Management </w:t>
      </w:r>
    </w:p>
    <w:p w14:paraId="10025CC6" w14:textId="77777777" w:rsidR="008459D2" w:rsidRPr="000D5FCC" w:rsidRDefault="008459D2" w:rsidP="008459D2">
      <w:pPr>
        <w:tabs>
          <w:tab w:val="num" w:pos="0"/>
        </w:tabs>
        <w:spacing w:after="0" w:line="240" w:lineRule="auto"/>
        <w:rPr>
          <w:rFonts w:ascii="Arial" w:hAnsi="Arial" w:cs="Arial"/>
          <w:sz w:val="18"/>
          <w:szCs w:val="18"/>
        </w:rPr>
      </w:pPr>
      <w:r w:rsidRPr="000D5FCC">
        <w:rPr>
          <w:rFonts w:ascii="Arial" w:hAnsi="Arial" w:cs="Arial"/>
          <w:sz w:val="18"/>
          <w:szCs w:val="18"/>
        </w:rPr>
        <w:t>The following shall apply in addition to any specific Publishable Performance Information or Key Performance Indicators detailed in Schedule 9.</w:t>
      </w:r>
    </w:p>
    <w:p w14:paraId="45ADC470" w14:textId="77777777" w:rsidR="008459D2" w:rsidRPr="000D5FCC" w:rsidRDefault="008459D2" w:rsidP="008459D2">
      <w:pPr>
        <w:tabs>
          <w:tab w:val="num" w:pos="0"/>
        </w:tabs>
        <w:spacing w:after="0" w:line="240" w:lineRule="auto"/>
        <w:rPr>
          <w:rFonts w:ascii="Arial" w:hAnsi="Arial" w:cs="Arial"/>
          <w:color w:val="FF0000"/>
          <w:sz w:val="18"/>
          <w:szCs w:val="18"/>
        </w:rPr>
      </w:pPr>
    </w:p>
    <w:p w14:paraId="65B16EE1" w14:textId="77777777" w:rsidR="00B87A7B" w:rsidRPr="00A43B08" w:rsidRDefault="00B87A7B" w:rsidP="00B87A7B">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A43B08">
        <w:rPr>
          <w:rFonts w:ascii="Arial" w:hAnsi="Arial" w:cs="Arial"/>
          <w:sz w:val="18"/>
          <w:szCs w:val="18"/>
        </w:rPr>
        <w:t>deduct 10% of the payment due for those services for each week or portion of a week that passes before the services are completed.</w:t>
      </w:r>
    </w:p>
    <w:p w14:paraId="62F7A399" w14:textId="77777777" w:rsidR="00B87A7B" w:rsidRPr="00A43B08" w:rsidRDefault="00B87A7B" w:rsidP="00B87A7B">
      <w:pPr>
        <w:tabs>
          <w:tab w:val="num" w:pos="0"/>
        </w:tabs>
        <w:spacing w:after="0" w:line="240" w:lineRule="auto"/>
        <w:rPr>
          <w:rFonts w:ascii="Arial" w:hAnsi="Arial" w:cs="Arial"/>
          <w:sz w:val="18"/>
          <w:szCs w:val="18"/>
        </w:rPr>
      </w:pPr>
    </w:p>
    <w:p w14:paraId="514C1A12" w14:textId="77777777" w:rsidR="00B87A7B" w:rsidRPr="00A43B08" w:rsidRDefault="00B87A7B" w:rsidP="00B87A7B">
      <w:pPr>
        <w:tabs>
          <w:tab w:val="num" w:pos="0"/>
        </w:tabs>
        <w:spacing w:after="0" w:line="240" w:lineRule="auto"/>
        <w:rPr>
          <w:rFonts w:ascii="Arial" w:hAnsi="Arial" w:cs="Arial"/>
          <w:sz w:val="18"/>
          <w:szCs w:val="18"/>
        </w:rPr>
      </w:pPr>
      <w:r w:rsidRPr="00A43B08">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1310C3A2" w14:textId="77777777" w:rsidR="00590532" w:rsidRPr="00277274" w:rsidRDefault="00590532" w:rsidP="00590532">
      <w:pPr>
        <w:tabs>
          <w:tab w:val="num" w:pos="0"/>
        </w:tabs>
        <w:spacing w:after="0" w:line="240" w:lineRule="auto"/>
        <w:rPr>
          <w:rFonts w:ascii="Arial" w:hAnsi="Arial" w:cs="Arial"/>
          <w:color w:val="FF0000"/>
          <w:sz w:val="18"/>
          <w:szCs w:val="18"/>
        </w:rPr>
      </w:pPr>
    </w:p>
    <w:p w14:paraId="052DEB08" w14:textId="77777777" w:rsidR="00590532" w:rsidRPr="00277274" w:rsidRDefault="00590532" w:rsidP="00590532">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89FF949" w14:textId="77777777" w:rsidR="008459D2" w:rsidRPr="000D5FCC" w:rsidRDefault="008459D2" w:rsidP="008459D2">
      <w:pPr>
        <w:tabs>
          <w:tab w:val="num" w:pos="0"/>
        </w:tabs>
        <w:spacing w:after="0" w:line="240" w:lineRule="auto"/>
        <w:rPr>
          <w:rFonts w:ascii="Arial" w:hAnsi="Arial" w:cs="Arial"/>
          <w:color w:val="FF0000"/>
          <w:sz w:val="18"/>
          <w:szCs w:val="18"/>
        </w:rPr>
      </w:pPr>
    </w:p>
    <w:p w14:paraId="0AB1DCCA" w14:textId="77777777" w:rsidR="0024255A" w:rsidRPr="00DB5DEB" w:rsidRDefault="0024255A" w:rsidP="0024255A">
      <w:pPr>
        <w:spacing w:after="0" w:line="240" w:lineRule="auto"/>
        <w:rPr>
          <w:rFonts w:ascii="Arial" w:hAnsi="Arial" w:cs="Arial"/>
          <w:sz w:val="18"/>
          <w:szCs w:val="18"/>
        </w:rPr>
      </w:pPr>
      <w:r w:rsidRPr="00DB5DEB">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058E970B" w14:textId="77777777" w:rsidR="008459D2" w:rsidRPr="00DB5DEB" w:rsidRDefault="008459D2" w:rsidP="008459D2">
      <w:pPr>
        <w:spacing w:after="0" w:line="240" w:lineRule="auto"/>
        <w:rPr>
          <w:rFonts w:ascii="Arial" w:hAnsi="Arial" w:cs="Arial"/>
          <w:sz w:val="18"/>
          <w:szCs w:val="18"/>
        </w:rPr>
      </w:pPr>
    </w:p>
    <w:p w14:paraId="4A452317" w14:textId="77777777" w:rsidR="008459D2" w:rsidRPr="00DB5DEB" w:rsidRDefault="008459D2" w:rsidP="008459D2">
      <w:pPr>
        <w:spacing w:after="0" w:line="240" w:lineRule="auto"/>
        <w:rPr>
          <w:rFonts w:ascii="Arial" w:hAnsi="Arial" w:cs="Arial"/>
          <w:sz w:val="18"/>
          <w:szCs w:val="18"/>
        </w:rPr>
      </w:pPr>
      <w:r w:rsidRPr="00DB5DEB">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DB5DEB" w:rsidRDefault="008459D2" w:rsidP="008459D2">
      <w:pPr>
        <w:spacing w:after="0" w:line="240" w:lineRule="auto"/>
        <w:rPr>
          <w:rFonts w:ascii="Arial" w:hAnsi="Arial" w:cs="Arial"/>
          <w:sz w:val="18"/>
          <w:szCs w:val="18"/>
        </w:rPr>
      </w:pPr>
    </w:p>
    <w:p w14:paraId="515F1E3E" w14:textId="77777777" w:rsidR="008459D2" w:rsidRPr="00DB5DEB" w:rsidRDefault="008459D2" w:rsidP="008459D2">
      <w:pPr>
        <w:spacing w:after="0" w:line="240" w:lineRule="auto"/>
        <w:rPr>
          <w:rFonts w:ascii="Arial" w:hAnsi="Arial" w:cs="Arial"/>
          <w:sz w:val="18"/>
          <w:szCs w:val="18"/>
        </w:rPr>
      </w:pPr>
      <w:r w:rsidRPr="00DB5DEB">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0D5FCC" w:rsidRDefault="00093B07" w:rsidP="00093B07">
      <w:pPr>
        <w:tabs>
          <w:tab w:val="num" w:pos="0"/>
        </w:tabs>
        <w:spacing w:after="0" w:line="240" w:lineRule="auto"/>
        <w:rPr>
          <w:rFonts w:ascii="Arial" w:hAnsi="Arial" w:cs="Arial"/>
          <w:color w:val="FF0000"/>
          <w:sz w:val="18"/>
          <w:szCs w:val="18"/>
        </w:rPr>
      </w:pPr>
    </w:p>
    <w:p w14:paraId="241F1489" w14:textId="77777777" w:rsidR="00D70E67" w:rsidRPr="00D72F8C" w:rsidRDefault="00D70E67" w:rsidP="00D70E67">
      <w:pPr>
        <w:spacing w:after="0" w:line="240" w:lineRule="auto"/>
        <w:jc w:val="both"/>
        <w:rPr>
          <w:rFonts w:ascii="Arial" w:hAnsi="Arial" w:cs="Arial"/>
          <w:sz w:val="18"/>
          <w:szCs w:val="18"/>
        </w:rPr>
      </w:pPr>
      <w:r w:rsidRPr="00D72F8C">
        <w:rPr>
          <w:rFonts w:ascii="Arial" w:eastAsia="Arial" w:hAnsi="Arial" w:cs="Arial"/>
          <w:b/>
          <w:bCs/>
          <w:sz w:val="18"/>
          <w:szCs w:val="18"/>
        </w:rPr>
        <w:t>Social Value</w:t>
      </w:r>
    </w:p>
    <w:p w14:paraId="46621128" w14:textId="77777777" w:rsidR="00EA4E24" w:rsidRPr="00D72F8C" w:rsidRDefault="00EA4E24" w:rsidP="00EA4E24">
      <w:pPr>
        <w:tabs>
          <w:tab w:val="left" w:pos="1066"/>
        </w:tabs>
        <w:spacing w:after="0" w:line="240" w:lineRule="auto"/>
        <w:rPr>
          <w:rFonts w:ascii="Arial" w:hAnsi="Arial" w:cs="Arial"/>
          <w:sz w:val="18"/>
          <w:szCs w:val="18"/>
        </w:rPr>
      </w:pPr>
      <w:r w:rsidRPr="00D72F8C">
        <w:rPr>
          <w:rFonts w:ascii="Arial" w:hAnsi="Arial" w:cs="Arial"/>
          <w:sz w:val="18"/>
          <w:szCs w:val="18"/>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075"/>
        <w:gridCol w:w="2415"/>
      </w:tblGrid>
      <w:tr w:rsidR="00D72F8C" w:rsidRPr="00D72F8C" w14:paraId="275C3E3E" w14:textId="77777777" w:rsidTr="003D1F06">
        <w:trPr>
          <w:trHeight w:val="279"/>
        </w:trPr>
        <w:tc>
          <w:tcPr>
            <w:tcW w:w="3849" w:type="pct"/>
            <w:tcBorders>
              <w:bottom w:val="single" w:sz="4" w:space="0" w:color="auto"/>
            </w:tcBorders>
          </w:tcPr>
          <w:p w14:paraId="70DD3BC1" w14:textId="77777777" w:rsidR="00D70E67" w:rsidRPr="00D72F8C" w:rsidRDefault="00D70E67" w:rsidP="003D1F06">
            <w:pPr>
              <w:tabs>
                <w:tab w:val="left" w:pos="1066"/>
              </w:tabs>
              <w:spacing w:after="0" w:line="240" w:lineRule="auto"/>
              <w:rPr>
                <w:rFonts w:ascii="Arial" w:hAnsi="Arial" w:cs="Arial"/>
                <w:sz w:val="18"/>
                <w:szCs w:val="18"/>
              </w:rPr>
            </w:pPr>
            <w:r w:rsidRPr="00D72F8C">
              <w:rPr>
                <w:rFonts w:ascii="Arial" w:hAnsi="Arial" w:cs="Arial"/>
                <w:sz w:val="18"/>
                <w:szCs w:val="18"/>
              </w:rPr>
              <w:t>Suppliers’ Commitments:</w:t>
            </w:r>
          </w:p>
        </w:tc>
        <w:tc>
          <w:tcPr>
            <w:tcW w:w="1151" w:type="pct"/>
            <w:tcBorders>
              <w:bottom w:val="single" w:sz="4" w:space="0" w:color="auto"/>
            </w:tcBorders>
          </w:tcPr>
          <w:p w14:paraId="724A4C41" w14:textId="77777777" w:rsidR="00D70E67" w:rsidRPr="00D72F8C" w:rsidRDefault="00D70E67" w:rsidP="003D1F06">
            <w:pPr>
              <w:tabs>
                <w:tab w:val="left" w:pos="1066"/>
              </w:tabs>
              <w:spacing w:after="0" w:line="240" w:lineRule="auto"/>
              <w:rPr>
                <w:rFonts w:ascii="Arial" w:eastAsia="Arial" w:hAnsi="Arial" w:cs="Arial"/>
                <w:bCs/>
                <w:sz w:val="18"/>
                <w:szCs w:val="18"/>
              </w:rPr>
            </w:pPr>
            <w:r w:rsidRPr="00D72F8C">
              <w:rPr>
                <w:rFonts w:ascii="Arial" w:hAnsi="Arial" w:cs="Arial"/>
                <w:bCs/>
                <w:sz w:val="18"/>
                <w:szCs w:val="18"/>
              </w:rPr>
              <w:t>Numeric Value</w:t>
            </w:r>
          </w:p>
        </w:tc>
      </w:tr>
      <w:tr w:rsidR="00D72F8C" w:rsidRPr="00D72F8C" w14:paraId="44FC63F4" w14:textId="77777777" w:rsidTr="003D1F06">
        <w:trPr>
          <w:trHeight w:val="279"/>
        </w:trPr>
        <w:tc>
          <w:tcPr>
            <w:tcW w:w="3849" w:type="pct"/>
          </w:tcPr>
          <w:p w14:paraId="18CCA844" w14:textId="77777777" w:rsidR="00D70E67" w:rsidRPr="00D72F8C" w:rsidRDefault="00D70E67" w:rsidP="003D1F06">
            <w:pPr>
              <w:tabs>
                <w:tab w:val="left" w:pos="1066"/>
              </w:tabs>
              <w:spacing w:after="0" w:line="240" w:lineRule="auto"/>
              <w:rPr>
                <w:rFonts w:ascii="Arial" w:hAnsi="Arial" w:cs="Arial"/>
                <w:sz w:val="18"/>
                <w:szCs w:val="18"/>
              </w:rPr>
            </w:pPr>
            <w:r w:rsidRPr="00D72F8C">
              <w:rPr>
                <w:rFonts w:ascii="Arial" w:hAnsi="Arial" w:cs="Arial"/>
                <w:sz w:val="18"/>
                <w:szCs w:val="18"/>
              </w:rPr>
              <w:t>Commitment for MAC 3.1</w:t>
            </w:r>
          </w:p>
        </w:tc>
        <w:tc>
          <w:tcPr>
            <w:tcW w:w="1151" w:type="pct"/>
          </w:tcPr>
          <w:p w14:paraId="7E600713" w14:textId="77777777" w:rsidR="00D70E67" w:rsidRPr="00D72F8C" w:rsidRDefault="00D70E67" w:rsidP="003D1F06">
            <w:pPr>
              <w:tabs>
                <w:tab w:val="left" w:pos="1066"/>
              </w:tabs>
              <w:spacing w:after="0" w:line="240" w:lineRule="auto"/>
              <w:rPr>
                <w:rFonts w:ascii="Arial" w:eastAsia="Arial" w:hAnsi="Arial" w:cs="Arial"/>
                <w:bCs/>
                <w:sz w:val="18"/>
                <w:szCs w:val="18"/>
              </w:rPr>
            </w:pPr>
            <w:r w:rsidRPr="00D72F8C">
              <w:rPr>
                <w:rFonts w:ascii="Arial" w:hAnsi="Arial" w:cs="Arial"/>
                <w:bCs/>
                <w:sz w:val="18"/>
                <w:szCs w:val="18"/>
              </w:rPr>
              <w:t>TBC</w:t>
            </w:r>
          </w:p>
        </w:tc>
      </w:tr>
      <w:tr w:rsidR="00D72F8C" w:rsidRPr="00D72F8C" w14:paraId="0B3F119E" w14:textId="77777777" w:rsidTr="003D1F06">
        <w:trPr>
          <w:trHeight w:val="279"/>
        </w:trPr>
        <w:tc>
          <w:tcPr>
            <w:tcW w:w="3849" w:type="pct"/>
          </w:tcPr>
          <w:p w14:paraId="219371D1" w14:textId="77777777" w:rsidR="00D70E67" w:rsidRPr="00D72F8C" w:rsidRDefault="00D70E67" w:rsidP="003D1F06">
            <w:pPr>
              <w:tabs>
                <w:tab w:val="left" w:pos="1066"/>
              </w:tabs>
              <w:spacing w:after="0" w:line="240" w:lineRule="auto"/>
              <w:rPr>
                <w:rFonts w:ascii="Arial" w:hAnsi="Arial" w:cs="Arial"/>
                <w:sz w:val="18"/>
                <w:szCs w:val="18"/>
              </w:rPr>
            </w:pPr>
            <w:r w:rsidRPr="00D72F8C">
              <w:rPr>
                <w:rFonts w:ascii="Arial" w:hAnsi="Arial" w:cs="Arial"/>
                <w:sz w:val="18"/>
                <w:szCs w:val="18"/>
              </w:rPr>
              <w:t>Commitment for MAC 4.2</w:t>
            </w:r>
          </w:p>
        </w:tc>
        <w:tc>
          <w:tcPr>
            <w:tcW w:w="1151" w:type="pct"/>
          </w:tcPr>
          <w:p w14:paraId="3082212A" w14:textId="77777777" w:rsidR="00D70E67" w:rsidRPr="00D72F8C" w:rsidRDefault="00D70E67" w:rsidP="003D1F06">
            <w:pPr>
              <w:tabs>
                <w:tab w:val="left" w:pos="1066"/>
              </w:tabs>
              <w:spacing w:after="0" w:line="240" w:lineRule="auto"/>
              <w:rPr>
                <w:rFonts w:ascii="Arial" w:eastAsia="Arial" w:hAnsi="Arial" w:cs="Arial"/>
                <w:bCs/>
                <w:sz w:val="18"/>
                <w:szCs w:val="18"/>
              </w:rPr>
            </w:pPr>
            <w:r w:rsidRPr="00D72F8C">
              <w:rPr>
                <w:rFonts w:ascii="Arial" w:hAnsi="Arial" w:cs="Arial"/>
                <w:bCs/>
                <w:sz w:val="18"/>
                <w:szCs w:val="18"/>
              </w:rPr>
              <w:t>TBC</w:t>
            </w:r>
          </w:p>
        </w:tc>
      </w:tr>
      <w:tr w:rsidR="00D70E67" w:rsidRPr="00D72F8C" w14:paraId="5212817B" w14:textId="77777777" w:rsidTr="003D1F06">
        <w:trPr>
          <w:trHeight w:val="279"/>
        </w:trPr>
        <w:tc>
          <w:tcPr>
            <w:tcW w:w="3849" w:type="pct"/>
          </w:tcPr>
          <w:p w14:paraId="0D938735" w14:textId="77777777" w:rsidR="00D70E67" w:rsidRPr="00D72F8C" w:rsidRDefault="00D70E67" w:rsidP="003D1F06">
            <w:pPr>
              <w:tabs>
                <w:tab w:val="left" w:pos="1066"/>
              </w:tabs>
              <w:spacing w:after="0" w:line="240" w:lineRule="auto"/>
              <w:rPr>
                <w:rFonts w:ascii="Arial" w:hAnsi="Arial" w:cs="Arial"/>
                <w:sz w:val="18"/>
                <w:szCs w:val="18"/>
              </w:rPr>
            </w:pPr>
            <w:r w:rsidRPr="00D72F8C">
              <w:rPr>
                <w:rFonts w:ascii="Arial" w:hAnsi="Arial" w:cs="Arial"/>
                <w:sz w:val="18"/>
                <w:szCs w:val="18"/>
              </w:rPr>
              <w:t>Commitment for MAC 6.1</w:t>
            </w:r>
          </w:p>
        </w:tc>
        <w:tc>
          <w:tcPr>
            <w:tcW w:w="1151" w:type="pct"/>
          </w:tcPr>
          <w:p w14:paraId="6FB6C78E" w14:textId="77777777" w:rsidR="00D70E67" w:rsidRPr="00D72F8C" w:rsidRDefault="00D70E67" w:rsidP="003D1F06">
            <w:pPr>
              <w:tabs>
                <w:tab w:val="left" w:pos="1066"/>
              </w:tabs>
              <w:spacing w:after="0" w:line="240" w:lineRule="auto"/>
              <w:rPr>
                <w:rFonts w:ascii="Arial" w:eastAsia="Arial" w:hAnsi="Arial" w:cs="Arial"/>
                <w:bCs/>
                <w:sz w:val="18"/>
                <w:szCs w:val="18"/>
              </w:rPr>
            </w:pPr>
            <w:r w:rsidRPr="00D72F8C">
              <w:rPr>
                <w:rFonts w:ascii="Arial" w:hAnsi="Arial" w:cs="Arial"/>
                <w:bCs/>
                <w:sz w:val="18"/>
                <w:szCs w:val="18"/>
              </w:rPr>
              <w:t>TBC</w:t>
            </w:r>
          </w:p>
        </w:tc>
      </w:tr>
    </w:tbl>
    <w:p w14:paraId="2AFE1EEE" w14:textId="77777777" w:rsidR="00D70E67" w:rsidRPr="00D72F8C" w:rsidRDefault="00D70E67" w:rsidP="00D70E67">
      <w:pPr>
        <w:tabs>
          <w:tab w:val="left" w:pos="1066"/>
        </w:tabs>
        <w:spacing w:after="0" w:line="240" w:lineRule="auto"/>
        <w:rPr>
          <w:rFonts w:ascii="Arial" w:hAnsi="Arial" w:cs="Arial"/>
          <w:sz w:val="18"/>
          <w:szCs w:val="18"/>
        </w:rPr>
      </w:pPr>
    </w:p>
    <w:p w14:paraId="71F562BB" w14:textId="77777777" w:rsidR="00D70E67" w:rsidRPr="00D72F8C" w:rsidRDefault="00D70E67" w:rsidP="00D70E67">
      <w:pPr>
        <w:tabs>
          <w:tab w:val="left" w:pos="1066"/>
        </w:tabs>
        <w:spacing w:after="0" w:line="240" w:lineRule="auto"/>
        <w:rPr>
          <w:rFonts w:ascii="Arial" w:hAnsi="Arial" w:cs="Arial"/>
          <w:sz w:val="18"/>
          <w:szCs w:val="18"/>
        </w:rPr>
      </w:pPr>
      <w:r>
        <w:rPr>
          <w:rFonts w:ascii="Arial" w:hAnsi="Arial" w:cs="Arial"/>
          <w:color w:val="000000" w:themeColor="text1"/>
          <w:sz w:val="18"/>
          <w:szCs w:val="18"/>
        </w:rPr>
        <w:t xml:space="preserve">The </w:t>
      </w:r>
      <w:r w:rsidRPr="00BE50C3">
        <w:rPr>
          <w:rFonts w:ascii="Arial" w:hAnsi="Arial" w:cs="Arial"/>
          <w:color w:val="000000" w:themeColor="text1"/>
          <w:sz w:val="18"/>
          <w:szCs w:val="18"/>
        </w:rPr>
        <w:t>Authority shall</w:t>
      </w:r>
      <w:r>
        <w:rPr>
          <w:rFonts w:ascii="Arial" w:hAnsi="Arial" w:cs="Arial"/>
          <w:color w:val="000000" w:themeColor="text1"/>
          <w:sz w:val="18"/>
          <w:szCs w:val="18"/>
        </w:rPr>
        <w:t xml:space="preserve"> </w:t>
      </w:r>
      <w:r w:rsidRPr="00BE50C3">
        <w:rPr>
          <w:rFonts w:ascii="Arial" w:hAnsi="Arial" w:cs="Arial"/>
          <w:color w:val="000000" w:themeColor="text1"/>
          <w:sz w:val="18"/>
          <w:szCs w:val="18"/>
        </w:rPr>
        <w:t xml:space="preserve">be able to request that the supplier provide evidence that they are meeting </w:t>
      </w:r>
      <w:r>
        <w:rPr>
          <w:rFonts w:ascii="Arial" w:hAnsi="Arial" w:cs="Arial"/>
          <w:color w:val="000000" w:themeColor="text1"/>
          <w:sz w:val="18"/>
          <w:szCs w:val="18"/>
        </w:rPr>
        <w:t>these</w:t>
      </w:r>
      <w:r w:rsidRPr="00BE50C3">
        <w:rPr>
          <w:rFonts w:ascii="Arial" w:hAnsi="Arial" w:cs="Arial"/>
          <w:color w:val="000000" w:themeColor="text1"/>
          <w:sz w:val="18"/>
          <w:szCs w:val="18"/>
        </w:rPr>
        <w:t xml:space="preserve"> commitments. The supplier shall provide evidence of this within 10 working days. If the supplier is unable to provide sufficient evidence or is not meeting </w:t>
      </w:r>
      <w:r>
        <w:rPr>
          <w:rFonts w:ascii="Arial" w:hAnsi="Arial" w:cs="Arial"/>
          <w:color w:val="000000" w:themeColor="text1"/>
          <w:sz w:val="18"/>
          <w:szCs w:val="18"/>
        </w:rPr>
        <w:t>their</w:t>
      </w:r>
      <w:r w:rsidRPr="00BE50C3">
        <w:rPr>
          <w:rFonts w:ascii="Arial" w:hAnsi="Arial" w:cs="Arial"/>
          <w:color w:val="000000" w:themeColor="text1"/>
          <w:sz w:val="18"/>
          <w:szCs w:val="18"/>
        </w:rPr>
        <w:t xml:space="preserve"> commitments, the Authority reserves the right to </w:t>
      </w:r>
      <w:r w:rsidRPr="00D72F8C">
        <w:rPr>
          <w:rFonts w:ascii="Arial" w:hAnsi="Arial" w:cs="Arial"/>
          <w:sz w:val="18"/>
          <w:szCs w:val="18"/>
        </w:rPr>
        <w:t>deduct 5% of the next payment that becomes due for each week or portion of a week that passes before the supplier can evidence that those commitments are being met.</w:t>
      </w:r>
    </w:p>
    <w:p w14:paraId="49181AEC" w14:textId="77777777" w:rsidR="008459D2" w:rsidRPr="000D5FCC" w:rsidRDefault="008459D2" w:rsidP="008459D2">
      <w:pPr>
        <w:tabs>
          <w:tab w:val="num" w:pos="0"/>
        </w:tabs>
        <w:spacing w:after="0" w:line="240" w:lineRule="auto"/>
        <w:rPr>
          <w:rFonts w:ascii="Arial" w:hAnsi="Arial" w:cs="Arial"/>
          <w:color w:val="000000" w:themeColor="text1"/>
          <w:sz w:val="18"/>
          <w:szCs w:val="18"/>
        </w:rPr>
      </w:pPr>
    </w:p>
    <w:p w14:paraId="3CCDA6E0" w14:textId="0D830590" w:rsidR="008459D2" w:rsidRPr="000D5FCC" w:rsidRDefault="008459D2" w:rsidP="008459D2">
      <w:pPr>
        <w:tabs>
          <w:tab w:val="num" w:pos="0"/>
        </w:tabs>
        <w:spacing w:after="0" w:line="240" w:lineRule="auto"/>
        <w:rPr>
          <w:rFonts w:ascii="Arial" w:eastAsia="Times New Roman" w:hAnsi="Arial" w:cs="Arial"/>
          <w:b/>
          <w:bCs/>
          <w:sz w:val="18"/>
          <w:szCs w:val="18"/>
          <w:lang w:val="en-GB" w:eastAsia="en-GB"/>
        </w:rPr>
      </w:pPr>
      <w:r w:rsidRPr="000D5FCC">
        <w:rPr>
          <w:rFonts w:ascii="Arial" w:eastAsia="Arial" w:hAnsi="Arial" w:cs="Arial"/>
          <w:b/>
          <w:color w:val="000000"/>
          <w:sz w:val="18"/>
          <w:szCs w:val="18"/>
        </w:rPr>
        <w:t>4</w:t>
      </w:r>
      <w:r w:rsidR="00A21A12">
        <w:rPr>
          <w:rFonts w:ascii="Arial" w:eastAsia="Arial" w:hAnsi="Arial" w:cs="Arial"/>
          <w:b/>
          <w:color w:val="000000"/>
          <w:sz w:val="18"/>
          <w:szCs w:val="18"/>
        </w:rPr>
        <w:t>8</w:t>
      </w:r>
      <w:r w:rsidRPr="000D5FCC">
        <w:rPr>
          <w:rFonts w:ascii="Arial" w:eastAsia="Arial" w:hAnsi="Arial" w:cs="Arial"/>
          <w:b/>
          <w:color w:val="000000"/>
          <w:sz w:val="18"/>
          <w:szCs w:val="18"/>
        </w:rPr>
        <w:t>.</w:t>
      </w:r>
      <w:r w:rsidRPr="000D5FCC">
        <w:rPr>
          <w:rFonts w:ascii="Arial" w:eastAsia="Arial" w:hAnsi="Arial" w:cs="Arial"/>
          <w:b/>
          <w:color w:val="000000"/>
          <w:sz w:val="18"/>
          <w:szCs w:val="18"/>
        </w:rPr>
        <w:tab/>
      </w:r>
      <w:r w:rsidRPr="000D5FCC">
        <w:rPr>
          <w:rFonts w:ascii="Arial" w:eastAsia="Arial" w:hAnsi="Arial" w:cs="Arial"/>
          <w:b/>
          <w:bCs/>
          <w:sz w:val="18"/>
          <w:szCs w:val="18"/>
        </w:rPr>
        <w:t xml:space="preserve">Limitations on Liability </w:t>
      </w:r>
    </w:p>
    <w:p w14:paraId="3887C2BB" w14:textId="77777777" w:rsidR="008459D2" w:rsidRPr="000D5FCC" w:rsidRDefault="008459D2" w:rsidP="008459D2">
      <w:pPr>
        <w:spacing w:after="0" w:line="240" w:lineRule="auto"/>
        <w:contextualSpacing/>
        <w:rPr>
          <w:rFonts w:ascii="Arial" w:eastAsia="Arial" w:hAnsi="Arial" w:cs="Arial"/>
          <w:b/>
          <w:bCs/>
          <w:sz w:val="18"/>
          <w:szCs w:val="18"/>
          <w:lang w:val="en-GB"/>
        </w:rPr>
      </w:pPr>
    </w:p>
    <w:p w14:paraId="6A61010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Definitions</w:t>
      </w:r>
    </w:p>
    <w:p w14:paraId="2672231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      In this Condition [1] the following words and expressions shall have the meanings given to them, except where the context requires a different meaning:</w:t>
      </w:r>
    </w:p>
    <w:p w14:paraId="03BA161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“Charges” means any of the charges for the provision of the Services, Contractor Deliverables and the performance of any of the Contractor’s other obligations under this Contract, as determined in accordance with this Contract;</w:t>
      </w:r>
    </w:p>
    <w:p w14:paraId="14EEEC5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“Data Protection Legislation” means all applicable Law in force from time to time in the UK relating to the processing of personal data and privacy, including but not limited to: </w:t>
      </w:r>
    </w:p>
    <w:p w14:paraId="2CED99FA"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 UK GDPR; </w:t>
      </w:r>
    </w:p>
    <w:p w14:paraId="3238D38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(2) DPA 2018; and</w:t>
      </w:r>
    </w:p>
    <w:p w14:paraId="4917B55D"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(3) the Privacy and Electronic Communications (EC Directive) Regulations 2003 (SI 2003/2426) as amended, each to the extent that it relates to the processing of personal data and privacy; </w:t>
      </w:r>
    </w:p>
    <w:p w14:paraId="2D958A0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5CDCEED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‘DPA 2018’ means the Data Protection Act 2018;</w:t>
      </w:r>
    </w:p>
    <w:p w14:paraId="22C3356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5E36F1B"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“Service Credits” means the amount that the Contractor shall credit or pay to the Authority in the event of a failure by the Contractor to meet the agreed Service Levels as set out/referred to in [cross refer to service credit regime in the contract];</w:t>
      </w:r>
    </w:p>
    <w:p w14:paraId="712A205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“Term” means the period commencing on [the commencement date / the date on which this Contract is signed / the date on which this Contract takes effect] and ending [on the expiry of x years /on x date] or on earlier termination of this Contract.</w:t>
      </w:r>
    </w:p>
    <w:p w14:paraId="7828B3E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‘UK GDPR’ means the General Data Protection Regulation (Regulation (EU) 2016/679) as retained in UK law by the EU (Withdrawal) Act 2018 and the Data Protection, Privacy and Electronic Communications (Amendments etc) (EU Exit) Regulations 2019;</w:t>
      </w:r>
    </w:p>
    <w:p w14:paraId="4C8990C9"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Unlimited liabilities</w:t>
      </w:r>
    </w:p>
    <w:p w14:paraId="548444F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      Neither Party limits its liability for:</w:t>
      </w:r>
    </w:p>
    <w:p w14:paraId="7156785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1.2.1      death or personal injury caused by its negligence, or that of its employees, agents or sub-contractors (as applicable);</w:t>
      </w:r>
    </w:p>
    <w:p w14:paraId="1D52AB4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1.2.2      fraud or fraudulent misrepresentation by it or its employees;</w:t>
      </w:r>
    </w:p>
    <w:p w14:paraId="07823D6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1.2.3      breach of any obligation as to title implied by section 12 of the Sale of Goods Act 1979 or section 2 of the Supply of Goods and Services Act 1982; or</w:t>
      </w:r>
    </w:p>
    <w:p w14:paraId="2A7B6EF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1.2.4      any liability to the extent it cannot be limited or excluded by law.</w:t>
      </w:r>
    </w:p>
    <w:p w14:paraId="5C5DCB6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      The financial caps on liability set out in Clauses 1.4 and 1.5 below shall not apply to the following: </w:t>
      </w:r>
    </w:p>
    <w:p w14:paraId="15522DE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      for any indemnity given by the Contractor to the Authority under this Contact, including but not limited to:</w:t>
      </w:r>
    </w:p>
    <w:p w14:paraId="0CB7C2D3"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1.3.1.1      the Contractor's indemnity in relation to DEFCON 91 (Intellectual Property in Software) and Condition 34 (Third Party IP – Rights and Restrictions);</w:t>
      </w:r>
    </w:p>
    <w:p w14:paraId="00B9CC3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1.3.1.2      the Contractor's indemnity in relation to TUPE at Schedule [(TUPE)];</w:t>
      </w:r>
    </w:p>
    <w:p w14:paraId="72DBBF8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      for any indemnity given by the Authority to the Contractor under this Contract, including but not limited to:</w:t>
      </w:r>
    </w:p>
    <w:p w14:paraId="734F99A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1.3.2.1      the Authority’s indemnity under DEFCON 514A (Failure of Performance under Research and Development Contracts);</w:t>
      </w:r>
    </w:p>
    <w:p w14:paraId="4FC75BF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1.3.2.2      the Authority’s indemnity in relation to TUPE under Schedule [(TUPE)];</w:t>
      </w:r>
    </w:p>
    <w:p w14:paraId="2E20C02B" w14:textId="77777777" w:rsidR="00EF6D5B" w:rsidRPr="00D72F8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1.3.3      breach </w:t>
      </w:r>
      <w:r w:rsidRPr="005258A1">
        <w:rPr>
          <w:rFonts w:ascii="Arial" w:eastAsiaTheme="minorEastAsia" w:hAnsi="Arial" w:cs="Arial"/>
          <w:sz w:val="18"/>
          <w:szCs w:val="18"/>
          <w:lang w:val="en-GB" w:eastAsia="en-GB"/>
        </w:rPr>
        <w:t xml:space="preserve">by the Contractor </w:t>
      </w:r>
      <w:r w:rsidRPr="00D72F8C">
        <w:rPr>
          <w:rFonts w:ascii="Arial" w:eastAsiaTheme="minorEastAsia" w:hAnsi="Arial" w:cs="Arial"/>
          <w:sz w:val="18"/>
          <w:szCs w:val="18"/>
          <w:lang w:val="en-GB" w:eastAsia="en-GB"/>
        </w:rPr>
        <w:t>of DEFCON 532A (SC2) / DEFCON 532B (SC2) and Data Protection Legislation; and</w:t>
      </w:r>
    </w:p>
    <w:p w14:paraId="3979017F" w14:textId="77777777" w:rsidR="00EF6D5B" w:rsidRPr="00D72F8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1.3.4      to the extent it arises as a result of a Default by either Party, any fine or penalty incurred by the other Party pursuant to Law and any costs incurred by such other Party in defending any proceedings which result in such fine or penalty.</w:t>
      </w:r>
    </w:p>
    <w:p w14:paraId="723B30BD" w14:textId="77777777" w:rsidR="00EF6D5B" w:rsidRPr="00D72F8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3C9A710" w14:textId="77777777" w:rsidR="00EF6D5B" w:rsidRPr="00D72F8C"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D72F8C">
        <w:rPr>
          <w:rFonts w:ascii="Arial" w:eastAsiaTheme="minorEastAsia" w:hAnsi="Arial" w:cs="Arial"/>
          <w:b/>
          <w:bCs/>
          <w:sz w:val="18"/>
          <w:szCs w:val="18"/>
          <w:lang w:val="en-GB" w:eastAsia="en-GB"/>
        </w:rPr>
        <w:t>Financial limits</w:t>
      </w:r>
    </w:p>
    <w:p w14:paraId="4A1AF9F0" w14:textId="77777777" w:rsidR="00EF6D5B" w:rsidRPr="00D72F8C"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1.4      Subject to Clauses 1.2 and 1.3 and to the maximum extent permitted by Law:</w:t>
      </w:r>
    </w:p>
    <w:p w14:paraId="07F33FF6" w14:textId="77777777" w:rsidR="00EF6D5B" w:rsidRPr="00D72F8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1.4.1     throughout the Term the Contractor's total liability in respect of losses that are caused by Defaults of the Contractor shall in no event exceed:</w:t>
      </w:r>
    </w:p>
    <w:p w14:paraId="19E976B1" w14:textId="77777777" w:rsidR="00EF6D5B" w:rsidRPr="00D72F8C" w:rsidRDefault="00EF6D5B" w:rsidP="00EF6D5B">
      <w:pPr>
        <w:widowControl/>
        <w:spacing w:after="0" w:line="240" w:lineRule="auto"/>
        <w:ind w:left="1320"/>
        <w:contextualSpacing/>
        <w:rPr>
          <w:rFonts w:ascii="Arial" w:eastAsia="Calibri" w:hAnsi="Arial" w:cs="Arial"/>
          <w:sz w:val="18"/>
          <w:szCs w:val="18"/>
          <w:lang w:val="en-GB"/>
        </w:rPr>
      </w:pPr>
      <w:r w:rsidRPr="00D72F8C">
        <w:rPr>
          <w:rFonts w:ascii="Arial" w:eastAsia="Calibri" w:hAnsi="Arial" w:cs="Arial"/>
          <w:sz w:val="18"/>
          <w:szCs w:val="18"/>
          <w:lang w:val="en-GB"/>
        </w:rPr>
        <w:t>1.4.1.1 in respect of DEFCON 76 (SC2) £5,000,000 in aggregate;</w:t>
      </w:r>
    </w:p>
    <w:p w14:paraId="2C7B323A" w14:textId="77777777" w:rsidR="00EF6D5B" w:rsidRPr="00D72F8C" w:rsidRDefault="00EF6D5B" w:rsidP="00EF6D5B">
      <w:pPr>
        <w:widowControl/>
        <w:spacing w:after="0" w:line="240" w:lineRule="auto"/>
        <w:ind w:left="1320"/>
        <w:contextualSpacing/>
        <w:rPr>
          <w:rFonts w:ascii="Arial" w:eastAsia="Calibri" w:hAnsi="Arial" w:cs="Arial"/>
          <w:sz w:val="18"/>
          <w:szCs w:val="18"/>
          <w:lang w:val="en-GB"/>
        </w:rPr>
      </w:pPr>
      <w:r w:rsidRPr="00D72F8C">
        <w:rPr>
          <w:rFonts w:ascii="Arial" w:eastAsia="Calibri" w:hAnsi="Arial" w:cs="Arial"/>
          <w:sz w:val="18"/>
          <w:szCs w:val="18"/>
          <w:lang w:val="en-GB"/>
        </w:rPr>
        <w:t>1.4.1.2 in respect of condition 43b £5,000,000 in aggregate;</w:t>
      </w:r>
    </w:p>
    <w:p w14:paraId="0D42B151" w14:textId="77777777" w:rsidR="00EF6D5B" w:rsidRPr="00D72F8C" w:rsidRDefault="00EF6D5B" w:rsidP="00EF6D5B">
      <w:pPr>
        <w:widowControl/>
        <w:spacing w:after="0" w:line="240" w:lineRule="auto"/>
        <w:ind w:left="1320"/>
        <w:contextualSpacing/>
        <w:rPr>
          <w:rFonts w:ascii="Arial" w:eastAsia="Calibri" w:hAnsi="Arial" w:cs="Arial"/>
          <w:sz w:val="18"/>
          <w:szCs w:val="18"/>
          <w:lang w:val="en-GB"/>
        </w:rPr>
      </w:pPr>
      <w:r w:rsidRPr="00D72F8C">
        <w:rPr>
          <w:rFonts w:ascii="Arial" w:eastAsia="Calibri" w:hAnsi="Arial" w:cs="Arial"/>
          <w:sz w:val="18"/>
          <w:szCs w:val="18"/>
          <w:lang w:val="en-GB"/>
        </w:rPr>
        <w:t>1.4.1.3 in respect of DEFCON 611 (SC2) £5,000,000 in aggregate; and</w:t>
      </w:r>
    </w:p>
    <w:p w14:paraId="52992686" w14:textId="77777777" w:rsidR="00EF6D5B" w:rsidRPr="00D72F8C" w:rsidRDefault="00EF6D5B" w:rsidP="00EF6D5B">
      <w:pPr>
        <w:widowControl/>
        <w:spacing w:after="0" w:line="240" w:lineRule="auto"/>
        <w:ind w:left="1320"/>
        <w:contextualSpacing/>
        <w:rPr>
          <w:rFonts w:ascii="Arial" w:eastAsia="Calibri" w:hAnsi="Arial" w:cs="Arial"/>
          <w:sz w:val="18"/>
          <w:szCs w:val="18"/>
          <w:lang w:val="en-GB"/>
        </w:rPr>
      </w:pPr>
      <w:r w:rsidRPr="00D72F8C">
        <w:rPr>
          <w:rFonts w:ascii="Arial" w:eastAsia="Calibri" w:hAnsi="Arial" w:cs="Arial"/>
          <w:sz w:val="18"/>
          <w:szCs w:val="18"/>
          <w:lang w:val="en-GB"/>
        </w:rPr>
        <w:t>1.4.1.4 in respect of condition 28d £5,000,000 in aggregate;</w:t>
      </w:r>
    </w:p>
    <w:p w14:paraId="5867C210" w14:textId="77777777" w:rsidR="00EF6D5B" w:rsidRPr="00D72F8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£5,000,000 in aggregate.</w:t>
      </w:r>
    </w:p>
    <w:p w14:paraId="1F8CC26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72F8C">
        <w:rPr>
          <w:rFonts w:ascii="Arial" w:eastAsiaTheme="minorEastAsia" w:hAnsi="Arial" w:cs="Arial"/>
          <w:sz w:val="18"/>
          <w:szCs w:val="18"/>
          <w:lang w:val="en-GB" w:eastAsia="en-GB"/>
        </w:rPr>
        <w:t xml:space="preserve">1.4.3      on the exercise of any and, where more than one, each option period or agreed </w:t>
      </w:r>
      <w:r w:rsidRPr="005258A1">
        <w:rPr>
          <w:rFonts w:ascii="Arial" w:eastAsiaTheme="minorEastAsia" w:hAnsi="Arial" w:cs="Arial"/>
          <w:color w:val="000000"/>
          <w:sz w:val="18"/>
          <w:szCs w:val="18"/>
          <w:lang w:val="en-GB" w:eastAsia="en-GB"/>
        </w:rPr>
        <w:t>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60B5E35"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D2A013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1.6      Clause 1.5 shall not exclude or limit the Contractor's right under this Contract to claim for the Charges.</w:t>
      </w:r>
    </w:p>
    <w:p w14:paraId="3F7CFBB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Consequential loss</w:t>
      </w:r>
    </w:p>
    <w:p w14:paraId="38D23EF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      Subject to Clauses 1.2, 1.3 and 1.8, neither Party shall be liable to the other Party or to any third party, whether in contract (including under any warranty), in tort (including negligence), under statute or otherwise for or in respect of:</w:t>
      </w:r>
    </w:p>
    <w:p w14:paraId="74C5E07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1.7.1      indirect loss or damage;</w:t>
      </w:r>
    </w:p>
    <w:p w14:paraId="66404C0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1.7.2      special loss or damage;</w:t>
      </w:r>
    </w:p>
    <w:p w14:paraId="4BB1A7D9"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1.7.3      consequential loss or damage;</w:t>
      </w:r>
    </w:p>
    <w:p w14:paraId="7980FA9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1.7.4      loss of profits (whether direct or indirect);</w:t>
      </w:r>
    </w:p>
    <w:p w14:paraId="641B172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1.7.5      loss of turnover (whether direct or indirect);</w:t>
      </w:r>
    </w:p>
    <w:p w14:paraId="7E53FCF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1.7.6      loss of business opportunities (whether direct or indirect); or</w:t>
      </w:r>
    </w:p>
    <w:p w14:paraId="771CB31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1.7.7      damage to goodwill (whether direct or indirect),</w:t>
      </w:r>
    </w:p>
    <w:p w14:paraId="230EB8D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even if that Party was aware of the possibility of such loss or damage to the other Party.</w:t>
      </w:r>
    </w:p>
    <w:p w14:paraId="06D60153"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      The provisions of Clause 1.7 shall not restrict the Authority's ability to recover any of the following losses incurred by the Authority to the extent that they arise as a result of a Default by the Contractor:</w:t>
      </w:r>
    </w:p>
    <w:p w14:paraId="5AFD923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      any additional operational and administrative costs and expenses arising from the Contractor's Default, including any costs paid or payable by the Authority:</w:t>
      </w:r>
    </w:p>
    <w:p w14:paraId="4CDFF3C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1.8.1.1      to any third party;</w:t>
      </w:r>
    </w:p>
    <w:p w14:paraId="46979C97"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1.8.1.2      for putting in place workarounds for the Contractor Deliverables and other deliverables that are reliant on the Contractor Deliverables; and</w:t>
      </w:r>
    </w:p>
    <w:p w14:paraId="415F266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1.8.1.3      relating to time spent by or on behalf of the Authority in dealing with the consequences of the Default;</w:t>
      </w:r>
    </w:p>
    <w:p w14:paraId="7A50CCDA"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1.8.2      any or all wasted expenditure and losses incurred by the Authority arising from the Contractor's Default, including wasted management time;</w:t>
      </w:r>
    </w:p>
    <w:p w14:paraId="08CFB113"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2C8CC5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C54066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1.8.5      damage to the Authority's physical property and tangible assets, including damage under DEFCONs 76 (SC2) and 611 (SC2);</w:t>
      </w:r>
    </w:p>
    <w:p w14:paraId="0E86DE10"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1.8.6      costs, expenses and charges arising from, or any damages, account of profits or other award made for, infringement of any third-party Intellectual Property Rights or breach of any obligations of confidence;</w:t>
      </w:r>
    </w:p>
    <w:p w14:paraId="6701BF3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49116BA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1.8.8      any fine or penalty incurred by the Authority pursuant to Law and any costs incurred by the Authority in defending any proceedings which result in such fine or penalty; or</w:t>
      </w:r>
    </w:p>
    <w:p w14:paraId="3C5CF61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1.8.9      any savings, discounts or price reductions during the Term and any option period or agreed extension to the Term committed to by the Contractor pursuant to this Contract.</w:t>
      </w:r>
    </w:p>
    <w:p w14:paraId="555977D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Invalidity</w:t>
      </w:r>
    </w:p>
    <w:p w14:paraId="645768B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85A219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Third party claims or losses</w:t>
      </w:r>
    </w:p>
    <w:p w14:paraId="04C8165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B0D078E"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1.10.1      arises naturally and ordinarily as a result of the Contractor's failure to provide the Contractor Deliverables or failure to perform any of its obligations under this Contract; and</w:t>
      </w:r>
    </w:p>
    <w:p w14:paraId="0DE79C2B"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95EDF5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No double recovery</w:t>
      </w:r>
    </w:p>
    <w:p w14:paraId="17AAA52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DB17C3B" w14:textId="0BE38624" w:rsidR="0034437A" w:rsidRPr="000D5FCC" w:rsidRDefault="0034437A" w:rsidP="00EF6D5B">
      <w:pPr>
        <w:widowControl/>
        <w:spacing w:after="0" w:line="240" w:lineRule="auto"/>
        <w:contextualSpacing/>
        <w:rPr>
          <w:rFonts w:ascii="Arial" w:eastAsia="Arial" w:hAnsi="Arial" w:cs="Arial"/>
          <w:sz w:val="18"/>
          <w:szCs w:val="18"/>
        </w:rPr>
      </w:pPr>
    </w:p>
    <w:sectPr w:rsidR="0034437A" w:rsidRPr="000D5FCC" w:rsidSect="008459D2">
      <w:headerReference w:type="default" r:id="rId56"/>
      <w:footerReference w:type="default" r:id="rId57"/>
      <w:headerReference w:type="first" r:id="rId58"/>
      <w:footerReference w:type="first" r:id="rId59"/>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7466" w14:textId="77777777" w:rsidR="00574C94" w:rsidRDefault="00574C94" w:rsidP="00015940">
      <w:pPr>
        <w:spacing w:after="0" w:line="240" w:lineRule="auto"/>
      </w:pPr>
      <w:r>
        <w:separator/>
      </w:r>
    </w:p>
  </w:endnote>
  <w:endnote w:type="continuationSeparator" w:id="0">
    <w:p w14:paraId="36F28EBD" w14:textId="77777777" w:rsidR="00574C94" w:rsidRDefault="00574C94" w:rsidP="00015940">
      <w:pPr>
        <w:spacing w:after="0" w:line="240" w:lineRule="auto"/>
      </w:pPr>
      <w:r>
        <w:continuationSeparator/>
      </w:r>
    </w:p>
  </w:endnote>
  <w:endnote w:type="continuationNotice" w:id="1">
    <w:p w14:paraId="3DC2273C" w14:textId="77777777" w:rsidR="00574C94" w:rsidRDefault="00574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3A72" w14:textId="77777777" w:rsidR="00574C94" w:rsidRDefault="00574C94" w:rsidP="00015940">
      <w:pPr>
        <w:spacing w:after="0" w:line="240" w:lineRule="auto"/>
      </w:pPr>
      <w:r>
        <w:separator/>
      </w:r>
    </w:p>
  </w:footnote>
  <w:footnote w:type="continuationSeparator" w:id="0">
    <w:p w14:paraId="36BA8DF8" w14:textId="77777777" w:rsidR="00574C94" w:rsidRDefault="00574C94" w:rsidP="00015940">
      <w:pPr>
        <w:spacing w:after="0" w:line="240" w:lineRule="auto"/>
      </w:pPr>
      <w:r>
        <w:continuationSeparator/>
      </w:r>
    </w:p>
  </w:footnote>
  <w:footnote w:type="continuationNotice" w:id="1">
    <w:p w14:paraId="4AD5F73C" w14:textId="77777777" w:rsidR="00574C94" w:rsidRDefault="00574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28D"/>
    <w:multiLevelType w:val="hybridMultilevel"/>
    <w:tmpl w:val="A88EFA86"/>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4C6148"/>
    <w:multiLevelType w:val="multilevel"/>
    <w:tmpl w:val="833409F4"/>
    <w:lvl w:ilvl="0">
      <w:start w:val="1"/>
      <w:numFmt w:val="decimal"/>
      <w:lvlText w:val="%1."/>
      <w:lvlJc w:val="left"/>
      <w:pPr>
        <w:tabs>
          <w:tab w:val="left" w:pos="432"/>
        </w:tabs>
        <w:ind w:left="0" w:firstLine="0"/>
      </w:pPr>
      <w:rPr>
        <w:rFonts w:ascii="Arial" w:eastAsia="Arial" w:hAnsi="Arial"/>
        <w:b/>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AE97487"/>
    <w:multiLevelType w:val="hybridMultilevel"/>
    <w:tmpl w:val="26A86B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2"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8" w15:restartNumberingAfterBreak="0">
    <w:nsid w:val="43B824D5"/>
    <w:multiLevelType w:val="hybridMultilevel"/>
    <w:tmpl w:val="59D25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D5BC0"/>
    <w:multiLevelType w:val="hybridMultilevel"/>
    <w:tmpl w:val="4E34B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545A56A5"/>
    <w:multiLevelType w:val="multilevel"/>
    <w:tmpl w:val="948C3D52"/>
    <w:lvl w:ilvl="0">
      <w:start w:val="1"/>
      <w:numFmt w:val="decimal"/>
      <w:lvlText w:val="%1"/>
      <w:lvlJc w:val="left"/>
      <w:pPr>
        <w:ind w:left="435" w:hanging="435"/>
      </w:pPr>
      <w:rPr>
        <w:rFonts w:ascii="Arial" w:eastAsia="Arial" w:hAnsi="Arial" w:hint="default"/>
        <w:sz w:val="22"/>
      </w:rPr>
    </w:lvl>
    <w:lvl w:ilvl="1">
      <w:start w:val="1"/>
      <w:numFmt w:val="decimal"/>
      <w:lvlText w:val="%1.%2"/>
      <w:lvlJc w:val="left"/>
      <w:pPr>
        <w:ind w:left="435" w:hanging="435"/>
      </w:pPr>
      <w:rPr>
        <w:rFonts w:ascii="Arial" w:eastAsia="Arial" w:hAnsi="Arial" w:hint="default"/>
        <w:sz w:val="22"/>
      </w:rPr>
    </w:lvl>
    <w:lvl w:ilvl="2">
      <w:start w:val="1"/>
      <w:numFmt w:val="decimal"/>
      <w:lvlText w:val="%1.%2.%3"/>
      <w:lvlJc w:val="left"/>
      <w:pPr>
        <w:ind w:left="720" w:hanging="720"/>
      </w:pPr>
      <w:rPr>
        <w:rFonts w:ascii="Arial" w:eastAsia="Arial" w:hAnsi="Arial" w:hint="default"/>
        <w:sz w:val="22"/>
      </w:rPr>
    </w:lvl>
    <w:lvl w:ilvl="3">
      <w:start w:val="1"/>
      <w:numFmt w:val="decimal"/>
      <w:lvlText w:val="%1.%2.%3.%4"/>
      <w:lvlJc w:val="left"/>
      <w:pPr>
        <w:ind w:left="720" w:hanging="720"/>
      </w:pPr>
      <w:rPr>
        <w:rFonts w:ascii="Arial" w:eastAsia="Arial" w:hAnsi="Arial" w:hint="default"/>
        <w:sz w:val="22"/>
      </w:rPr>
    </w:lvl>
    <w:lvl w:ilvl="4">
      <w:start w:val="1"/>
      <w:numFmt w:val="decimal"/>
      <w:lvlText w:val="%1.%2.%3.%4.%5"/>
      <w:lvlJc w:val="left"/>
      <w:pPr>
        <w:ind w:left="1080" w:hanging="1080"/>
      </w:pPr>
      <w:rPr>
        <w:rFonts w:ascii="Arial" w:eastAsia="Arial" w:hAnsi="Arial" w:hint="default"/>
        <w:sz w:val="22"/>
      </w:rPr>
    </w:lvl>
    <w:lvl w:ilvl="5">
      <w:start w:val="1"/>
      <w:numFmt w:val="decimal"/>
      <w:lvlText w:val="%1.%2.%3.%4.%5.%6"/>
      <w:lvlJc w:val="left"/>
      <w:pPr>
        <w:ind w:left="1080" w:hanging="1080"/>
      </w:pPr>
      <w:rPr>
        <w:rFonts w:ascii="Arial" w:eastAsia="Arial" w:hAnsi="Arial" w:hint="default"/>
        <w:sz w:val="22"/>
      </w:rPr>
    </w:lvl>
    <w:lvl w:ilvl="6">
      <w:start w:val="1"/>
      <w:numFmt w:val="decimal"/>
      <w:lvlText w:val="%1.%2.%3.%4.%5.%6.%7"/>
      <w:lvlJc w:val="left"/>
      <w:pPr>
        <w:ind w:left="1440" w:hanging="1440"/>
      </w:pPr>
      <w:rPr>
        <w:rFonts w:ascii="Arial" w:eastAsia="Arial" w:hAnsi="Arial" w:hint="default"/>
        <w:sz w:val="22"/>
      </w:rPr>
    </w:lvl>
    <w:lvl w:ilvl="7">
      <w:start w:val="1"/>
      <w:numFmt w:val="decimal"/>
      <w:lvlText w:val="%1.%2.%3.%4.%5.%6.%7.%8"/>
      <w:lvlJc w:val="left"/>
      <w:pPr>
        <w:ind w:left="1440" w:hanging="1440"/>
      </w:pPr>
      <w:rPr>
        <w:rFonts w:ascii="Arial" w:eastAsia="Arial" w:hAnsi="Arial" w:hint="default"/>
        <w:sz w:val="22"/>
      </w:rPr>
    </w:lvl>
    <w:lvl w:ilvl="8">
      <w:start w:val="1"/>
      <w:numFmt w:val="decimal"/>
      <w:lvlText w:val="%1.%2.%3.%4.%5.%6.%7.%8.%9"/>
      <w:lvlJc w:val="left"/>
      <w:pPr>
        <w:ind w:left="1800" w:hanging="1800"/>
      </w:pPr>
      <w:rPr>
        <w:rFonts w:ascii="Arial" w:eastAsia="Arial" w:hAnsi="Arial" w:hint="default"/>
        <w:sz w:val="22"/>
      </w:rPr>
    </w:lvl>
  </w:abstractNum>
  <w:abstractNum w:abstractNumId="2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BB5FD8"/>
    <w:multiLevelType w:val="hybridMultilevel"/>
    <w:tmpl w:val="B9BCE65E"/>
    <w:lvl w:ilvl="0" w:tplc="4E9E7648">
      <w:start w:val="1"/>
      <w:numFmt w:val="lowerLetter"/>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0" w15:restartNumberingAfterBreak="0">
    <w:nsid w:val="7204450D"/>
    <w:multiLevelType w:val="hybridMultilevel"/>
    <w:tmpl w:val="992CBD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21A111E"/>
    <w:multiLevelType w:val="singleLevel"/>
    <w:tmpl w:val="0809000F"/>
    <w:lvl w:ilvl="0">
      <w:start w:val="1"/>
      <w:numFmt w:val="decimal"/>
      <w:lvlText w:val="%1."/>
      <w:lvlJc w:val="left"/>
      <w:pPr>
        <w:ind w:left="720" w:hanging="360"/>
      </w:pPr>
    </w:lvl>
  </w:abstractNum>
  <w:abstractNum w:abstractNumId="42"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7"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549727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72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000379">
    <w:abstractNumId w:val="46"/>
    <w:lvlOverride w:ilvl="0">
      <w:startOverride w:val="6"/>
    </w:lvlOverride>
  </w:num>
  <w:num w:numId="4" w16cid:durableId="124200076">
    <w:abstractNumId w:val="5"/>
  </w:num>
  <w:num w:numId="5" w16cid:durableId="1757434750">
    <w:abstractNumId w:val="37"/>
  </w:num>
  <w:num w:numId="6" w16cid:durableId="1513181687">
    <w:abstractNumId w:val="23"/>
  </w:num>
  <w:num w:numId="7" w16cid:durableId="717315770">
    <w:abstractNumId w:val="48"/>
  </w:num>
  <w:num w:numId="8" w16cid:durableId="1548223157">
    <w:abstractNumId w:val="3"/>
  </w:num>
  <w:num w:numId="9" w16cid:durableId="738284759">
    <w:abstractNumId w:val="41"/>
  </w:num>
  <w:num w:numId="10" w16cid:durableId="1683434451">
    <w:abstractNumId w:val="24"/>
  </w:num>
  <w:num w:numId="11" w16cid:durableId="679158117">
    <w:abstractNumId w:val="30"/>
  </w:num>
  <w:num w:numId="12" w16cid:durableId="908072473">
    <w:abstractNumId w:val="12"/>
  </w:num>
  <w:num w:numId="13" w16cid:durableId="1531602837">
    <w:abstractNumId w:val="17"/>
  </w:num>
  <w:num w:numId="14" w16cid:durableId="883564174">
    <w:abstractNumId w:val="27"/>
  </w:num>
  <w:num w:numId="15" w16cid:durableId="1735276559">
    <w:abstractNumId w:val="39"/>
  </w:num>
  <w:num w:numId="16" w16cid:durableId="43531158">
    <w:abstractNumId w:val="14"/>
  </w:num>
  <w:num w:numId="17" w16cid:durableId="1343512407">
    <w:abstractNumId w:val="36"/>
  </w:num>
  <w:num w:numId="18" w16cid:durableId="1592350067">
    <w:abstractNumId w:val="34"/>
  </w:num>
  <w:num w:numId="19" w16cid:durableId="852719853">
    <w:abstractNumId w:val="33"/>
  </w:num>
  <w:num w:numId="20" w16cid:durableId="2113741226">
    <w:abstractNumId w:val="47"/>
  </w:num>
  <w:num w:numId="21" w16cid:durableId="1738015420">
    <w:abstractNumId w:val="31"/>
  </w:num>
  <w:num w:numId="22" w16cid:durableId="564873201">
    <w:abstractNumId w:val="49"/>
  </w:num>
  <w:num w:numId="23" w16cid:durableId="171654233">
    <w:abstractNumId w:val="16"/>
  </w:num>
  <w:num w:numId="24" w16cid:durableId="1357148248">
    <w:abstractNumId w:val="1"/>
  </w:num>
  <w:num w:numId="25" w16cid:durableId="749274551">
    <w:abstractNumId w:val="44"/>
  </w:num>
  <w:num w:numId="26" w16cid:durableId="782849079">
    <w:abstractNumId w:val="22"/>
  </w:num>
  <w:num w:numId="27" w16cid:durableId="1313176296">
    <w:abstractNumId w:val="9"/>
  </w:num>
  <w:num w:numId="28" w16cid:durableId="641082162">
    <w:abstractNumId w:val="45"/>
  </w:num>
  <w:num w:numId="29" w16cid:durableId="1911883547">
    <w:abstractNumId w:val="15"/>
  </w:num>
  <w:num w:numId="30" w16cid:durableId="12056815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516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9062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620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899449">
    <w:abstractNumId w:val="43"/>
    <w:lvlOverride w:ilvl="0">
      <w:startOverride w:val="1"/>
    </w:lvlOverride>
    <w:lvlOverride w:ilvl="1"/>
    <w:lvlOverride w:ilvl="2"/>
    <w:lvlOverride w:ilvl="3"/>
    <w:lvlOverride w:ilvl="4"/>
    <w:lvlOverride w:ilvl="5"/>
    <w:lvlOverride w:ilvl="6"/>
    <w:lvlOverride w:ilvl="7"/>
    <w:lvlOverride w:ilvl="8"/>
  </w:num>
  <w:num w:numId="35" w16cid:durableId="1861236060">
    <w:abstractNumId w:val="19"/>
  </w:num>
  <w:num w:numId="36" w16cid:durableId="587233595">
    <w:abstractNumId w:val="13"/>
  </w:num>
  <w:num w:numId="37" w16cid:durableId="1175538125">
    <w:abstractNumId w:val="8"/>
  </w:num>
  <w:num w:numId="38" w16cid:durableId="825708292">
    <w:abstractNumId w:val="20"/>
  </w:num>
  <w:num w:numId="39" w16cid:durableId="32200131">
    <w:abstractNumId w:val="38"/>
  </w:num>
  <w:num w:numId="40" w16cid:durableId="1308971459">
    <w:abstractNumId w:val="4"/>
    <w:lvlOverride w:ilvl="0">
      <w:startOverride w:val="1"/>
    </w:lvlOverride>
    <w:lvlOverride w:ilvl="1"/>
    <w:lvlOverride w:ilvl="2"/>
    <w:lvlOverride w:ilvl="3"/>
    <w:lvlOverride w:ilvl="4"/>
    <w:lvlOverride w:ilvl="5"/>
    <w:lvlOverride w:ilvl="6"/>
    <w:lvlOverride w:ilvl="7"/>
    <w:lvlOverride w:ilvl="8"/>
  </w:num>
  <w:num w:numId="41" w16cid:durableId="397631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3556300">
    <w:abstractNumId w:val="11"/>
  </w:num>
  <w:num w:numId="43" w16cid:durableId="244464261">
    <w:abstractNumId w:val="2"/>
  </w:num>
  <w:num w:numId="44" w16cid:durableId="41904333">
    <w:abstractNumId w:val="38"/>
  </w:num>
  <w:num w:numId="45" w16cid:durableId="1775050187">
    <w:abstractNumId w:val="32"/>
  </w:num>
  <w:num w:numId="46" w16cid:durableId="416054430">
    <w:abstractNumId w:val="0"/>
  </w:num>
  <w:num w:numId="47" w16cid:durableId="2133791854">
    <w:abstractNumId w:val="25"/>
  </w:num>
  <w:num w:numId="48" w16cid:durableId="2065063977">
    <w:abstractNumId w:val="21"/>
  </w:num>
  <w:num w:numId="49" w16cid:durableId="1263535908">
    <w:abstractNumId w:val="10"/>
  </w:num>
  <w:num w:numId="50" w16cid:durableId="799346094">
    <w:abstractNumId w:val="18"/>
  </w:num>
  <w:num w:numId="51" w16cid:durableId="209473621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343"/>
    <w:rsid w:val="00011A07"/>
    <w:rsid w:val="000128BE"/>
    <w:rsid w:val="000128FA"/>
    <w:rsid w:val="000135BF"/>
    <w:rsid w:val="00015926"/>
    <w:rsid w:val="00015940"/>
    <w:rsid w:val="00016855"/>
    <w:rsid w:val="00020BCB"/>
    <w:rsid w:val="00026FF6"/>
    <w:rsid w:val="00027C44"/>
    <w:rsid w:val="000344FC"/>
    <w:rsid w:val="000360C4"/>
    <w:rsid w:val="00041541"/>
    <w:rsid w:val="00046591"/>
    <w:rsid w:val="00047DB8"/>
    <w:rsid w:val="000514B9"/>
    <w:rsid w:val="00051B4A"/>
    <w:rsid w:val="00052344"/>
    <w:rsid w:val="0005340A"/>
    <w:rsid w:val="00057C36"/>
    <w:rsid w:val="00060D0F"/>
    <w:rsid w:val="00061486"/>
    <w:rsid w:val="00061BD2"/>
    <w:rsid w:val="0006259C"/>
    <w:rsid w:val="00062FC4"/>
    <w:rsid w:val="000640DA"/>
    <w:rsid w:val="00065180"/>
    <w:rsid w:val="000659B2"/>
    <w:rsid w:val="00067ACC"/>
    <w:rsid w:val="00073158"/>
    <w:rsid w:val="00077D85"/>
    <w:rsid w:val="00082A20"/>
    <w:rsid w:val="00083C44"/>
    <w:rsid w:val="00086647"/>
    <w:rsid w:val="00093B07"/>
    <w:rsid w:val="000947F3"/>
    <w:rsid w:val="0009574B"/>
    <w:rsid w:val="00095D22"/>
    <w:rsid w:val="000A38AC"/>
    <w:rsid w:val="000B0701"/>
    <w:rsid w:val="000B0B15"/>
    <w:rsid w:val="000B235F"/>
    <w:rsid w:val="000B328C"/>
    <w:rsid w:val="000B33CF"/>
    <w:rsid w:val="000B57D5"/>
    <w:rsid w:val="000B6E7F"/>
    <w:rsid w:val="000C044F"/>
    <w:rsid w:val="000C14EA"/>
    <w:rsid w:val="000C2064"/>
    <w:rsid w:val="000C24ED"/>
    <w:rsid w:val="000C467D"/>
    <w:rsid w:val="000C4788"/>
    <w:rsid w:val="000C7F54"/>
    <w:rsid w:val="000D58E8"/>
    <w:rsid w:val="000D5FCC"/>
    <w:rsid w:val="000D67D9"/>
    <w:rsid w:val="000D75DE"/>
    <w:rsid w:val="000D78EA"/>
    <w:rsid w:val="000E1937"/>
    <w:rsid w:val="000E685B"/>
    <w:rsid w:val="000E771C"/>
    <w:rsid w:val="000F3E4F"/>
    <w:rsid w:val="000F4D40"/>
    <w:rsid w:val="000F6E60"/>
    <w:rsid w:val="000F7456"/>
    <w:rsid w:val="000F78AA"/>
    <w:rsid w:val="00102138"/>
    <w:rsid w:val="001022D5"/>
    <w:rsid w:val="00103FF0"/>
    <w:rsid w:val="00104C67"/>
    <w:rsid w:val="00104E03"/>
    <w:rsid w:val="00105BBD"/>
    <w:rsid w:val="00107D65"/>
    <w:rsid w:val="00111445"/>
    <w:rsid w:val="001149EB"/>
    <w:rsid w:val="00116B21"/>
    <w:rsid w:val="00123386"/>
    <w:rsid w:val="00124CB7"/>
    <w:rsid w:val="00124ECC"/>
    <w:rsid w:val="00126C26"/>
    <w:rsid w:val="001325B0"/>
    <w:rsid w:val="00133324"/>
    <w:rsid w:val="00133641"/>
    <w:rsid w:val="00134C0B"/>
    <w:rsid w:val="00134DA7"/>
    <w:rsid w:val="00140AFA"/>
    <w:rsid w:val="00144114"/>
    <w:rsid w:val="001464A7"/>
    <w:rsid w:val="0015013F"/>
    <w:rsid w:val="001514CD"/>
    <w:rsid w:val="00152780"/>
    <w:rsid w:val="0015541A"/>
    <w:rsid w:val="00155F0A"/>
    <w:rsid w:val="001607DB"/>
    <w:rsid w:val="00163D85"/>
    <w:rsid w:val="00165337"/>
    <w:rsid w:val="00165CFE"/>
    <w:rsid w:val="00172CA8"/>
    <w:rsid w:val="001731FA"/>
    <w:rsid w:val="0017604B"/>
    <w:rsid w:val="001769A8"/>
    <w:rsid w:val="00180E20"/>
    <w:rsid w:val="00183C3B"/>
    <w:rsid w:val="00185B38"/>
    <w:rsid w:val="00192645"/>
    <w:rsid w:val="00193D29"/>
    <w:rsid w:val="00194275"/>
    <w:rsid w:val="00196C8F"/>
    <w:rsid w:val="0019727E"/>
    <w:rsid w:val="001A1777"/>
    <w:rsid w:val="001A6A74"/>
    <w:rsid w:val="001A7267"/>
    <w:rsid w:val="001A7F37"/>
    <w:rsid w:val="001B50CC"/>
    <w:rsid w:val="001B7BA9"/>
    <w:rsid w:val="001C1A47"/>
    <w:rsid w:val="001C21C9"/>
    <w:rsid w:val="001C4526"/>
    <w:rsid w:val="001D0FAA"/>
    <w:rsid w:val="001D1F5F"/>
    <w:rsid w:val="001D249D"/>
    <w:rsid w:val="001D35D7"/>
    <w:rsid w:val="001D6509"/>
    <w:rsid w:val="001D6AC3"/>
    <w:rsid w:val="001D7712"/>
    <w:rsid w:val="001E2B41"/>
    <w:rsid w:val="001E5660"/>
    <w:rsid w:val="001F1907"/>
    <w:rsid w:val="001F1995"/>
    <w:rsid w:val="001F20AC"/>
    <w:rsid w:val="001F44E0"/>
    <w:rsid w:val="001F618C"/>
    <w:rsid w:val="0020268C"/>
    <w:rsid w:val="00204D92"/>
    <w:rsid w:val="002055E9"/>
    <w:rsid w:val="002056DD"/>
    <w:rsid w:val="00210A1D"/>
    <w:rsid w:val="00210F19"/>
    <w:rsid w:val="00213192"/>
    <w:rsid w:val="00213C3E"/>
    <w:rsid w:val="002146F7"/>
    <w:rsid w:val="00220B3B"/>
    <w:rsid w:val="00224C19"/>
    <w:rsid w:val="00225B9E"/>
    <w:rsid w:val="00233CF6"/>
    <w:rsid w:val="00241A39"/>
    <w:rsid w:val="0024255A"/>
    <w:rsid w:val="002446D5"/>
    <w:rsid w:val="00245595"/>
    <w:rsid w:val="00245D84"/>
    <w:rsid w:val="00251A1F"/>
    <w:rsid w:val="002522FF"/>
    <w:rsid w:val="00255178"/>
    <w:rsid w:val="00260951"/>
    <w:rsid w:val="00263E3F"/>
    <w:rsid w:val="00266485"/>
    <w:rsid w:val="00267CC5"/>
    <w:rsid w:val="00271BBC"/>
    <w:rsid w:val="002732DC"/>
    <w:rsid w:val="00273BD2"/>
    <w:rsid w:val="00275088"/>
    <w:rsid w:val="0027575F"/>
    <w:rsid w:val="00281035"/>
    <w:rsid w:val="00293F6B"/>
    <w:rsid w:val="002A4398"/>
    <w:rsid w:val="002A6CA0"/>
    <w:rsid w:val="002A71DB"/>
    <w:rsid w:val="002B0B5D"/>
    <w:rsid w:val="002B1354"/>
    <w:rsid w:val="002B283A"/>
    <w:rsid w:val="002B4B1C"/>
    <w:rsid w:val="002B51A2"/>
    <w:rsid w:val="002B7949"/>
    <w:rsid w:val="002C0A26"/>
    <w:rsid w:val="002C4AA0"/>
    <w:rsid w:val="002C5A90"/>
    <w:rsid w:val="002D074D"/>
    <w:rsid w:val="002D741B"/>
    <w:rsid w:val="002E04F1"/>
    <w:rsid w:val="002E0582"/>
    <w:rsid w:val="002E3E15"/>
    <w:rsid w:val="002E652D"/>
    <w:rsid w:val="002E75BE"/>
    <w:rsid w:val="002E7775"/>
    <w:rsid w:val="002F44CB"/>
    <w:rsid w:val="002F46CB"/>
    <w:rsid w:val="002F5928"/>
    <w:rsid w:val="002F6994"/>
    <w:rsid w:val="002F75C8"/>
    <w:rsid w:val="00302E40"/>
    <w:rsid w:val="0030420E"/>
    <w:rsid w:val="00304369"/>
    <w:rsid w:val="00307DD8"/>
    <w:rsid w:val="0031055A"/>
    <w:rsid w:val="00316152"/>
    <w:rsid w:val="0032101C"/>
    <w:rsid w:val="00323E15"/>
    <w:rsid w:val="003244D2"/>
    <w:rsid w:val="003335F4"/>
    <w:rsid w:val="003349B1"/>
    <w:rsid w:val="00335331"/>
    <w:rsid w:val="0033593B"/>
    <w:rsid w:val="00335A19"/>
    <w:rsid w:val="00337416"/>
    <w:rsid w:val="003428CC"/>
    <w:rsid w:val="0034437A"/>
    <w:rsid w:val="00344737"/>
    <w:rsid w:val="003452B3"/>
    <w:rsid w:val="00347D35"/>
    <w:rsid w:val="003523FA"/>
    <w:rsid w:val="00354A12"/>
    <w:rsid w:val="003561F3"/>
    <w:rsid w:val="0035790B"/>
    <w:rsid w:val="0036007D"/>
    <w:rsid w:val="003610AA"/>
    <w:rsid w:val="00361861"/>
    <w:rsid w:val="00361E04"/>
    <w:rsid w:val="003628C1"/>
    <w:rsid w:val="00363980"/>
    <w:rsid w:val="00364C42"/>
    <w:rsid w:val="003669C0"/>
    <w:rsid w:val="003705D3"/>
    <w:rsid w:val="00376DC5"/>
    <w:rsid w:val="00380957"/>
    <w:rsid w:val="00380EEF"/>
    <w:rsid w:val="00382020"/>
    <w:rsid w:val="003824B1"/>
    <w:rsid w:val="003872E5"/>
    <w:rsid w:val="0039522F"/>
    <w:rsid w:val="003A010B"/>
    <w:rsid w:val="003A08BE"/>
    <w:rsid w:val="003A1EA1"/>
    <w:rsid w:val="003A5AF7"/>
    <w:rsid w:val="003B15E6"/>
    <w:rsid w:val="003B45C8"/>
    <w:rsid w:val="003C379F"/>
    <w:rsid w:val="003D4023"/>
    <w:rsid w:val="003E0181"/>
    <w:rsid w:val="003F07AE"/>
    <w:rsid w:val="003F09FB"/>
    <w:rsid w:val="003F0AC9"/>
    <w:rsid w:val="003F0D95"/>
    <w:rsid w:val="003F1D53"/>
    <w:rsid w:val="003F3BCB"/>
    <w:rsid w:val="003F50D0"/>
    <w:rsid w:val="003F63DF"/>
    <w:rsid w:val="003F65EA"/>
    <w:rsid w:val="003F7CD0"/>
    <w:rsid w:val="004031D3"/>
    <w:rsid w:val="00403941"/>
    <w:rsid w:val="00410C2A"/>
    <w:rsid w:val="004115AD"/>
    <w:rsid w:val="00413530"/>
    <w:rsid w:val="0042283C"/>
    <w:rsid w:val="004240FB"/>
    <w:rsid w:val="004242C1"/>
    <w:rsid w:val="00426412"/>
    <w:rsid w:val="004303FD"/>
    <w:rsid w:val="00431BC0"/>
    <w:rsid w:val="00432D41"/>
    <w:rsid w:val="00440798"/>
    <w:rsid w:val="00441CF2"/>
    <w:rsid w:val="0044337F"/>
    <w:rsid w:val="00443419"/>
    <w:rsid w:val="00444269"/>
    <w:rsid w:val="00446671"/>
    <w:rsid w:val="00453D14"/>
    <w:rsid w:val="00453D67"/>
    <w:rsid w:val="004652BE"/>
    <w:rsid w:val="00467FCB"/>
    <w:rsid w:val="00471BEA"/>
    <w:rsid w:val="00472A22"/>
    <w:rsid w:val="004750A8"/>
    <w:rsid w:val="004754A6"/>
    <w:rsid w:val="00476996"/>
    <w:rsid w:val="004772C2"/>
    <w:rsid w:val="00481E2D"/>
    <w:rsid w:val="00483152"/>
    <w:rsid w:val="00485DCE"/>
    <w:rsid w:val="00492B98"/>
    <w:rsid w:val="004A07DC"/>
    <w:rsid w:val="004A0D3F"/>
    <w:rsid w:val="004A2B87"/>
    <w:rsid w:val="004A3A81"/>
    <w:rsid w:val="004A6828"/>
    <w:rsid w:val="004A7312"/>
    <w:rsid w:val="004B0122"/>
    <w:rsid w:val="004B1265"/>
    <w:rsid w:val="004B4870"/>
    <w:rsid w:val="004B499A"/>
    <w:rsid w:val="004D0E29"/>
    <w:rsid w:val="004D19C9"/>
    <w:rsid w:val="004D1C19"/>
    <w:rsid w:val="004D646A"/>
    <w:rsid w:val="004D6725"/>
    <w:rsid w:val="004D76F7"/>
    <w:rsid w:val="004E32CA"/>
    <w:rsid w:val="004E4D06"/>
    <w:rsid w:val="004E4E77"/>
    <w:rsid w:val="004E525D"/>
    <w:rsid w:val="004E6873"/>
    <w:rsid w:val="004F13C7"/>
    <w:rsid w:val="004F2CEB"/>
    <w:rsid w:val="004F58AE"/>
    <w:rsid w:val="005037D6"/>
    <w:rsid w:val="00503EA7"/>
    <w:rsid w:val="0050413A"/>
    <w:rsid w:val="005054D1"/>
    <w:rsid w:val="00505DB9"/>
    <w:rsid w:val="00505E86"/>
    <w:rsid w:val="00505F4E"/>
    <w:rsid w:val="00506764"/>
    <w:rsid w:val="005123FB"/>
    <w:rsid w:val="00513C4C"/>
    <w:rsid w:val="00515D3E"/>
    <w:rsid w:val="005249BC"/>
    <w:rsid w:val="00531531"/>
    <w:rsid w:val="00533773"/>
    <w:rsid w:val="0053449D"/>
    <w:rsid w:val="005352EC"/>
    <w:rsid w:val="0053642B"/>
    <w:rsid w:val="00542BB2"/>
    <w:rsid w:val="00543782"/>
    <w:rsid w:val="00544E6E"/>
    <w:rsid w:val="00545310"/>
    <w:rsid w:val="005461AE"/>
    <w:rsid w:val="00550940"/>
    <w:rsid w:val="00553570"/>
    <w:rsid w:val="00553E5A"/>
    <w:rsid w:val="00555813"/>
    <w:rsid w:val="00556381"/>
    <w:rsid w:val="00561921"/>
    <w:rsid w:val="00562455"/>
    <w:rsid w:val="005637E2"/>
    <w:rsid w:val="00564F70"/>
    <w:rsid w:val="005651BF"/>
    <w:rsid w:val="005675AE"/>
    <w:rsid w:val="00572989"/>
    <w:rsid w:val="00572D7B"/>
    <w:rsid w:val="00573E0D"/>
    <w:rsid w:val="00574362"/>
    <w:rsid w:val="00574C94"/>
    <w:rsid w:val="00576FC2"/>
    <w:rsid w:val="0058069C"/>
    <w:rsid w:val="00581024"/>
    <w:rsid w:val="005816F8"/>
    <w:rsid w:val="005841FB"/>
    <w:rsid w:val="00584695"/>
    <w:rsid w:val="00584C6D"/>
    <w:rsid w:val="005867CC"/>
    <w:rsid w:val="00587766"/>
    <w:rsid w:val="00590532"/>
    <w:rsid w:val="00591E9A"/>
    <w:rsid w:val="0059255E"/>
    <w:rsid w:val="005A503B"/>
    <w:rsid w:val="005A63E5"/>
    <w:rsid w:val="005B2A7D"/>
    <w:rsid w:val="005B2ED0"/>
    <w:rsid w:val="005B2F92"/>
    <w:rsid w:val="005B32F3"/>
    <w:rsid w:val="005B54C3"/>
    <w:rsid w:val="005B6E74"/>
    <w:rsid w:val="005B711C"/>
    <w:rsid w:val="005C012A"/>
    <w:rsid w:val="005C136C"/>
    <w:rsid w:val="005C1D17"/>
    <w:rsid w:val="005C1D57"/>
    <w:rsid w:val="005C32EA"/>
    <w:rsid w:val="005C55C1"/>
    <w:rsid w:val="005C57C7"/>
    <w:rsid w:val="005C7E82"/>
    <w:rsid w:val="005D0D04"/>
    <w:rsid w:val="005D25E2"/>
    <w:rsid w:val="005D2E5F"/>
    <w:rsid w:val="005D34D7"/>
    <w:rsid w:val="005D5FE4"/>
    <w:rsid w:val="005D67F8"/>
    <w:rsid w:val="005D6AED"/>
    <w:rsid w:val="005D793B"/>
    <w:rsid w:val="005D7EDC"/>
    <w:rsid w:val="005E08BA"/>
    <w:rsid w:val="005E5370"/>
    <w:rsid w:val="005F2F15"/>
    <w:rsid w:val="005F396D"/>
    <w:rsid w:val="005F3A04"/>
    <w:rsid w:val="005F6D5B"/>
    <w:rsid w:val="005F7E17"/>
    <w:rsid w:val="0060055A"/>
    <w:rsid w:val="0060213D"/>
    <w:rsid w:val="0060299B"/>
    <w:rsid w:val="0060479E"/>
    <w:rsid w:val="00604BBE"/>
    <w:rsid w:val="006053CA"/>
    <w:rsid w:val="00607295"/>
    <w:rsid w:val="0061107F"/>
    <w:rsid w:val="00614D60"/>
    <w:rsid w:val="006238C3"/>
    <w:rsid w:val="0062544C"/>
    <w:rsid w:val="006277EB"/>
    <w:rsid w:val="00633C59"/>
    <w:rsid w:val="00634EC8"/>
    <w:rsid w:val="00635500"/>
    <w:rsid w:val="006356EB"/>
    <w:rsid w:val="006374EB"/>
    <w:rsid w:val="00637BF9"/>
    <w:rsid w:val="006419F1"/>
    <w:rsid w:val="00643AEE"/>
    <w:rsid w:val="00647F00"/>
    <w:rsid w:val="00653FDE"/>
    <w:rsid w:val="00654325"/>
    <w:rsid w:val="0065486B"/>
    <w:rsid w:val="00654E1D"/>
    <w:rsid w:val="0065539C"/>
    <w:rsid w:val="00661990"/>
    <w:rsid w:val="00662305"/>
    <w:rsid w:val="006626AE"/>
    <w:rsid w:val="0066450E"/>
    <w:rsid w:val="00664CBC"/>
    <w:rsid w:val="006660FF"/>
    <w:rsid w:val="00666495"/>
    <w:rsid w:val="00666A63"/>
    <w:rsid w:val="0067116F"/>
    <w:rsid w:val="00671960"/>
    <w:rsid w:val="006752F3"/>
    <w:rsid w:val="00681D8F"/>
    <w:rsid w:val="00690C9D"/>
    <w:rsid w:val="00691D6B"/>
    <w:rsid w:val="00692CA9"/>
    <w:rsid w:val="00693FFC"/>
    <w:rsid w:val="00695FA3"/>
    <w:rsid w:val="006976A4"/>
    <w:rsid w:val="006A1834"/>
    <w:rsid w:val="006B1881"/>
    <w:rsid w:val="006B57E1"/>
    <w:rsid w:val="006B6480"/>
    <w:rsid w:val="006C554C"/>
    <w:rsid w:val="006D0A70"/>
    <w:rsid w:val="006D3E3F"/>
    <w:rsid w:val="006D4A59"/>
    <w:rsid w:val="006D55F9"/>
    <w:rsid w:val="006D74B8"/>
    <w:rsid w:val="006E048D"/>
    <w:rsid w:val="006E0BBA"/>
    <w:rsid w:val="006E0F9C"/>
    <w:rsid w:val="006E39BE"/>
    <w:rsid w:val="006E4F50"/>
    <w:rsid w:val="006F1892"/>
    <w:rsid w:val="006F71B0"/>
    <w:rsid w:val="00703B72"/>
    <w:rsid w:val="00705A0B"/>
    <w:rsid w:val="00707F01"/>
    <w:rsid w:val="007149CF"/>
    <w:rsid w:val="007175B3"/>
    <w:rsid w:val="0072416D"/>
    <w:rsid w:val="0072418F"/>
    <w:rsid w:val="0072447E"/>
    <w:rsid w:val="007311E2"/>
    <w:rsid w:val="007364EB"/>
    <w:rsid w:val="007366DB"/>
    <w:rsid w:val="00736832"/>
    <w:rsid w:val="00742C62"/>
    <w:rsid w:val="007523FD"/>
    <w:rsid w:val="00752F2E"/>
    <w:rsid w:val="00753CFA"/>
    <w:rsid w:val="00760395"/>
    <w:rsid w:val="0076520B"/>
    <w:rsid w:val="0076610F"/>
    <w:rsid w:val="0077094F"/>
    <w:rsid w:val="0077221A"/>
    <w:rsid w:val="00784477"/>
    <w:rsid w:val="0078496E"/>
    <w:rsid w:val="00787F00"/>
    <w:rsid w:val="0079067F"/>
    <w:rsid w:val="0079280D"/>
    <w:rsid w:val="00792BC8"/>
    <w:rsid w:val="00794F40"/>
    <w:rsid w:val="007952BF"/>
    <w:rsid w:val="00796959"/>
    <w:rsid w:val="00796BCD"/>
    <w:rsid w:val="007A0E67"/>
    <w:rsid w:val="007A550B"/>
    <w:rsid w:val="007B0D56"/>
    <w:rsid w:val="007B0EA8"/>
    <w:rsid w:val="007B1141"/>
    <w:rsid w:val="007B2D58"/>
    <w:rsid w:val="007B2F12"/>
    <w:rsid w:val="007B376B"/>
    <w:rsid w:val="007B4382"/>
    <w:rsid w:val="007B43D5"/>
    <w:rsid w:val="007B4E6F"/>
    <w:rsid w:val="007C0D61"/>
    <w:rsid w:val="007C4071"/>
    <w:rsid w:val="007C486B"/>
    <w:rsid w:val="007C5E72"/>
    <w:rsid w:val="007C771C"/>
    <w:rsid w:val="007D1A78"/>
    <w:rsid w:val="007D1E2A"/>
    <w:rsid w:val="007D281D"/>
    <w:rsid w:val="007D50A5"/>
    <w:rsid w:val="007D549F"/>
    <w:rsid w:val="007E008F"/>
    <w:rsid w:val="007E5552"/>
    <w:rsid w:val="007E5825"/>
    <w:rsid w:val="007F03C0"/>
    <w:rsid w:val="007F26DB"/>
    <w:rsid w:val="007F4CC3"/>
    <w:rsid w:val="007F5659"/>
    <w:rsid w:val="00802101"/>
    <w:rsid w:val="008042B3"/>
    <w:rsid w:val="00804552"/>
    <w:rsid w:val="008078BF"/>
    <w:rsid w:val="00810F18"/>
    <w:rsid w:val="00811056"/>
    <w:rsid w:val="00811780"/>
    <w:rsid w:val="00813167"/>
    <w:rsid w:val="00814B85"/>
    <w:rsid w:val="00814F95"/>
    <w:rsid w:val="008227E6"/>
    <w:rsid w:val="00827169"/>
    <w:rsid w:val="00827211"/>
    <w:rsid w:val="00827D9F"/>
    <w:rsid w:val="008328C5"/>
    <w:rsid w:val="00837EC7"/>
    <w:rsid w:val="00840C29"/>
    <w:rsid w:val="00840C7B"/>
    <w:rsid w:val="008423AE"/>
    <w:rsid w:val="00844A67"/>
    <w:rsid w:val="008459D2"/>
    <w:rsid w:val="00851AD3"/>
    <w:rsid w:val="008531EE"/>
    <w:rsid w:val="008558D1"/>
    <w:rsid w:val="008577B7"/>
    <w:rsid w:val="0086071C"/>
    <w:rsid w:val="00862BEE"/>
    <w:rsid w:val="00863588"/>
    <w:rsid w:val="00863630"/>
    <w:rsid w:val="0088085B"/>
    <w:rsid w:val="0088154C"/>
    <w:rsid w:val="00881C4B"/>
    <w:rsid w:val="00883E32"/>
    <w:rsid w:val="00886DF1"/>
    <w:rsid w:val="00890916"/>
    <w:rsid w:val="00893D22"/>
    <w:rsid w:val="008946C8"/>
    <w:rsid w:val="00895084"/>
    <w:rsid w:val="00895A74"/>
    <w:rsid w:val="008970E1"/>
    <w:rsid w:val="008971FB"/>
    <w:rsid w:val="008A4CBA"/>
    <w:rsid w:val="008A53E8"/>
    <w:rsid w:val="008A7300"/>
    <w:rsid w:val="008B158B"/>
    <w:rsid w:val="008B2757"/>
    <w:rsid w:val="008B7173"/>
    <w:rsid w:val="008C25A8"/>
    <w:rsid w:val="008C2913"/>
    <w:rsid w:val="008C3DC7"/>
    <w:rsid w:val="008C541F"/>
    <w:rsid w:val="008D2111"/>
    <w:rsid w:val="008D5F19"/>
    <w:rsid w:val="008D778D"/>
    <w:rsid w:val="008E0A05"/>
    <w:rsid w:val="008E124F"/>
    <w:rsid w:val="008F179A"/>
    <w:rsid w:val="008F3B4A"/>
    <w:rsid w:val="00900AA6"/>
    <w:rsid w:val="00901CAC"/>
    <w:rsid w:val="009046AF"/>
    <w:rsid w:val="00905459"/>
    <w:rsid w:val="00907694"/>
    <w:rsid w:val="00910AB4"/>
    <w:rsid w:val="00913171"/>
    <w:rsid w:val="00917650"/>
    <w:rsid w:val="009178BE"/>
    <w:rsid w:val="009204AD"/>
    <w:rsid w:val="00920E7F"/>
    <w:rsid w:val="00922285"/>
    <w:rsid w:val="00924321"/>
    <w:rsid w:val="009269B5"/>
    <w:rsid w:val="00934B1B"/>
    <w:rsid w:val="00944624"/>
    <w:rsid w:val="009524CC"/>
    <w:rsid w:val="00957D93"/>
    <w:rsid w:val="00970BE1"/>
    <w:rsid w:val="00970DC6"/>
    <w:rsid w:val="00970F91"/>
    <w:rsid w:val="009714DC"/>
    <w:rsid w:val="00972D47"/>
    <w:rsid w:val="00973924"/>
    <w:rsid w:val="009751CC"/>
    <w:rsid w:val="00975A9C"/>
    <w:rsid w:val="009767ED"/>
    <w:rsid w:val="009778D7"/>
    <w:rsid w:val="00980032"/>
    <w:rsid w:val="00981479"/>
    <w:rsid w:val="009855A5"/>
    <w:rsid w:val="00986DE7"/>
    <w:rsid w:val="00991EEA"/>
    <w:rsid w:val="0099256F"/>
    <w:rsid w:val="009A1150"/>
    <w:rsid w:val="009A2268"/>
    <w:rsid w:val="009A51D6"/>
    <w:rsid w:val="009A6288"/>
    <w:rsid w:val="009A6475"/>
    <w:rsid w:val="009A693A"/>
    <w:rsid w:val="009B09FE"/>
    <w:rsid w:val="009B5EC0"/>
    <w:rsid w:val="009C14FA"/>
    <w:rsid w:val="009C1C04"/>
    <w:rsid w:val="009C21AB"/>
    <w:rsid w:val="009C3994"/>
    <w:rsid w:val="009C4B94"/>
    <w:rsid w:val="009C5EB4"/>
    <w:rsid w:val="009D2E0C"/>
    <w:rsid w:val="009D468E"/>
    <w:rsid w:val="009D655D"/>
    <w:rsid w:val="009E4915"/>
    <w:rsid w:val="009F10CF"/>
    <w:rsid w:val="009F1699"/>
    <w:rsid w:val="009F2AAB"/>
    <w:rsid w:val="009F2D4E"/>
    <w:rsid w:val="009F3AC3"/>
    <w:rsid w:val="009F797B"/>
    <w:rsid w:val="00A0094B"/>
    <w:rsid w:val="00A04CAA"/>
    <w:rsid w:val="00A04E37"/>
    <w:rsid w:val="00A05094"/>
    <w:rsid w:val="00A05D55"/>
    <w:rsid w:val="00A1147B"/>
    <w:rsid w:val="00A122D1"/>
    <w:rsid w:val="00A15844"/>
    <w:rsid w:val="00A21422"/>
    <w:rsid w:val="00A21A12"/>
    <w:rsid w:val="00A243D1"/>
    <w:rsid w:val="00A24A2A"/>
    <w:rsid w:val="00A265EB"/>
    <w:rsid w:val="00A26E83"/>
    <w:rsid w:val="00A32A52"/>
    <w:rsid w:val="00A32D1F"/>
    <w:rsid w:val="00A34A92"/>
    <w:rsid w:val="00A43B08"/>
    <w:rsid w:val="00A51AB7"/>
    <w:rsid w:val="00A530D0"/>
    <w:rsid w:val="00A63296"/>
    <w:rsid w:val="00A6354E"/>
    <w:rsid w:val="00A72291"/>
    <w:rsid w:val="00A723A3"/>
    <w:rsid w:val="00A82EEF"/>
    <w:rsid w:val="00A83BDC"/>
    <w:rsid w:val="00A84FBC"/>
    <w:rsid w:val="00A85865"/>
    <w:rsid w:val="00A8636C"/>
    <w:rsid w:val="00A86623"/>
    <w:rsid w:val="00A91FA9"/>
    <w:rsid w:val="00AA15BB"/>
    <w:rsid w:val="00AA230E"/>
    <w:rsid w:val="00AA4946"/>
    <w:rsid w:val="00AA7485"/>
    <w:rsid w:val="00AB0530"/>
    <w:rsid w:val="00AB08D6"/>
    <w:rsid w:val="00AB2EF6"/>
    <w:rsid w:val="00AB5161"/>
    <w:rsid w:val="00AB6E64"/>
    <w:rsid w:val="00AC0152"/>
    <w:rsid w:val="00AC0A94"/>
    <w:rsid w:val="00AC67D5"/>
    <w:rsid w:val="00AD2F85"/>
    <w:rsid w:val="00AD3467"/>
    <w:rsid w:val="00AD41BF"/>
    <w:rsid w:val="00AD5CAC"/>
    <w:rsid w:val="00AE0251"/>
    <w:rsid w:val="00AE0ABF"/>
    <w:rsid w:val="00AE1636"/>
    <w:rsid w:val="00AE3B94"/>
    <w:rsid w:val="00AE4EB3"/>
    <w:rsid w:val="00AE7125"/>
    <w:rsid w:val="00AF263C"/>
    <w:rsid w:val="00AF3959"/>
    <w:rsid w:val="00AF5DD3"/>
    <w:rsid w:val="00B0139F"/>
    <w:rsid w:val="00B01964"/>
    <w:rsid w:val="00B059A0"/>
    <w:rsid w:val="00B10CEA"/>
    <w:rsid w:val="00B11E20"/>
    <w:rsid w:val="00B131F0"/>
    <w:rsid w:val="00B15CE8"/>
    <w:rsid w:val="00B17385"/>
    <w:rsid w:val="00B22B68"/>
    <w:rsid w:val="00B264C1"/>
    <w:rsid w:val="00B2703D"/>
    <w:rsid w:val="00B33854"/>
    <w:rsid w:val="00B355DB"/>
    <w:rsid w:val="00B41273"/>
    <w:rsid w:val="00B41A69"/>
    <w:rsid w:val="00B41B54"/>
    <w:rsid w:val="00B43A5F"/>
    <w:rsid w:val="00B47F1E"/>
    <w:rsid w:val="00B50887"/>
    <w:rsid w:val="00B533C6"/>
    <w:rsid w:val="00B55AA6"/>
    <w:rsid w:val="00B5720A"/>
    <w:rsid w:val="00B63A38"/>
    <w:rsid w:val="00B6517D"/>
    <w:rsid w:val="00B67CC2"/>
    <w:rsid w:val="00B70598"/>
    <w:rsid w:val="00B710A7"/>
    <w:rsid w:val="00B7300C"/>
    <w:rsid w:val="00B7715A"/>
    <w:rsid w:val="00B85369"/>
    <w:rsid w:val="00B87A7B"/>
    <w:rsid w:val="00B9047B"/>
    <w:rsid w:val="00B92DD7"/>
    <w:rsid w:val="00B93444"/>
    <w:rsid w:val="00B94864"/>
    <w:rsid w:val="00BA0F34"/>
    <w:rsid w:val="00BA20D8"/>
    <w:rsid w:val="00BA563E"/>
    <w:rsid w:val="00BA6A91"/>
    <w:rsid w:val="00BA7699"/>
    <w:rsid w:val="00BA7A8B"/>
    <w:rsid w:val="00BB1835"/>
    <w:rsid w:val="00BB1F4E"/>
    <w:rsid w:val="00BB5514"/>
    <w:rsid w:val="00BB5CA6"/>
    <w:rsid w:val="00BC1833"/>
    <w:rsid w:val="00BC4400"/>
    <w:rsid w:val="00BC5463"/>
    <w:rsid w:val="00BC685B"/>
    <w:rsid w:val="00BD6CB1"/>
    <w:rsid w:val="00BE2369"/>
    <w:rsid w:val="00BE49F7"/>
    <w:rsid w:val="00BF0305"/>
    <w:rsid w:val="00BF30B3"/>
    <w:rsid w:val="00C006CC"/>
    <w:rsid w:val="00C00AF5"/>
    <w:rsid w:val="00C0311C"/>
    <w:rsid w:val="00C11554"/>
    <w:rsid w:val="00C147E8"/>
    <w:rsid w:val="00C1528D"/>
    <w:rsid w:val="00C15BF5"/>
    <w:rsid w:val="00C17695"/>
    <w:rsid w:val="00C202D7"/>
    <w:rsid w:val="00C21A97"/>
    <w:rsid w:val="00C22CBA"/>
    <w:rsid w:val="00C2632E"/>
    <w:rsid w:val="00C268C3"/>
    <w:rsid w:val="00C30056"/>
    <w:rsid w:val="00C30248"/>
    <w:rsid w:val="00C3100E"/>
    <w:rsid w:val="00C33E51"/>
    <w:rsid w:val="00C34D12"/>
    <w:rsid w:val="00C34D8D"/>
    <w:rsid w:val="00C35B52"/>
    <w:rsid w:val="00C40F9B"/>
    <w:rsid w:val="00C46FAC"/>
    <w:rsid w:val="00C51136"/>
    <w:rsid w:val="00C52E66"/>
    <w:rsid w:val="00C530E8"/>
    <w:rsid w:val="00C55A2B"/>
    <w:rsid w:val="00C60074"/>
    <w:rsid w:val="00C60408"/>
    <w:rsid w:val="00C6144D"/>
    <w:rsid w:val="00C6264F"/>
    <w:rsid w:val="00C63574"/>
    <w:rsid w:val="00C70920"/>
    <w:rsid w:val="00C71693"/>
    <w:rsid w:val="00C85564"/>
    <w:rsid w:val="00C85FB6"/>
    <w:rsid w:val="00C958B0"/>
    <w:rsid w:val="00C9652B"/>
    <w:rsid w:val="00C96E1B"/>
    <w:rsid w:val="00C9712C"/>
    <w:rsid w:val="00CA4341"/>
    <w:rsid w:val="00CB0832"/>
    <w:rsid w:val="00CB2896"/>
    <w:rsid w:val="00CB3D53"/>
    <w:rsid w:val="00CB7425"/>
    <w:rsid w:val="00CB7A3B"/>
    <w:rsid w:val="00CC02D8"/>
    <w:rsid w:val="00CC3623"/>
    <w:rsid w:val="00CC45BD"/>
    <w:rsid w:val="00CC47FA"/>
    <w:rsid w:val="00CD004D"/>
    <w:rsid w:val="00CD01D4"/>
    <w:rsid w:val="00CD171D"/>
    <w:rsid w:val="00CD1A0B"/>
    <w:rsid w:val="00CD1FFF"/>
    <w:rsid w:val="00CD23C2"/>
    <w:rsid w:val="00CD46DC"/>
    <w:rsid w:val="00CE196A"/>
    <w:rsid w:val="00CE45B5"/>
    <w:rsid w:val="00CE5631"/>
    <w:rsid w:val="00CF0F0A"/>
    <w:rsid w:val="00CF1BBC"/>
    <w:rsid w:val="00CF37EC"/>
    <w:rsid w:val="00CF7CE4"/>
    <w:rsid w:val="00D00192"/>
    <w:rsid w:val="00D00708"/>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2FC"/>
    <w:rsid w:val="00D40DDB"/>
    <w:rsid w:val="00D40EA0"/>
    <w:rsid w:val="00D41CD4"/>
    <w:rsid w:val="00D42BF0"/>
    <w:rsid w:val="00D42F86"/>
    <w:rsid w:val="00D4418E"/>
    <w:rsid w:val="00D50658"/>
    <w:rsid w:val="00D51779"/>
    <w:rsid w:val="00D52729"/>
    <w:rsid w:val="00D54741"/>
    <w:rsid w:val="00D5580C"/>
    <w:rsid w:val="00D56CBC"/>
    <w:rsid w:val="00D628C3"/>
    <w:rsid w:val="00D70316"/>
    <w:rsid w:val="00D70E67"/>
    <w:rsid w:val="00D71381"/>
    <w:rsid w:val="00D721EC"/>
    <w:rsid w:val="00D723CD"/>
    <w:rsid w:val="00D72F8C"/>
    <w:rsid w:val="00D7383D"/>
    <w:rsid w:val="00D74550"/>
    <w:rsid w:val="00D754BF"/>
    <w:rsid w:val="00D8114F"/>
    <w:rsid w:val="00D815BC"/>
    <w:rsid w:val="00D8208B"/>
    <w:rsid w:val="00D86CAB"/>
    <w:rsid w:val="00D90782"/>
    <w:rsid w:val="00D909D1"/>
    <w:rsid w:val="00D90CA4"/>
    <w:rsid w:val="00D92450"/>
    <w:rsid w:val="00D936E3"/>
    <w:rsid w:val="00D9474B"/>
    <w:rsid w:val="00D94A66"/>
    <w:rsid w:val="00DA0979"/>
    <w:rsid w:val="00DB0D7C"/>
    <w:rsid w:val="00DB1B9E"/>
    <w:rsid w:val="00DB365A"/>
    <w:rsid w:val="00DB4787"/>
    <w:rsid w:val="00DB5042"/>
    <w:rsid w:val="00DB5DEB"/>
    <w:rsid w:val="00DB744C"/>
    <w:rsid w:val="00DB7718"/>
    <w:rsid w:val="00DC5ACD"/>
    <w:rsid w:val="00DD0090"/>
    <w:rsid w:val="00DD1E94"/>
    <w:rsid w:val="00DD665A"/>
    <w:rsid w:val="00DD7BD1"/>
    <w:rsid w:val="00DE1422"/>
    <w:rsid w:val="00DE2155"/>
    <w:rsid w:val="00DE2542"/>
    <w:rsid w:val="00DE5270"/>
    <w:rsid w:val="00DE6537"/>
    <w:rsid w:val="00DF0004"/>
    <w:rsid w:val="00DF0EFF"/>
    <w:rsid w:val="00DF2D68"/>
    <w:rsid w:val="00E00876"/>
    <w:rsid w:val="00E02BEA"/>
    <w:rsid w:val="00E060EF"/>
    <w:rsid w:val="00E13573"/>
    <w:rsid w:val="00E138BC"/>
    <w:rsid w:val="00E15F66"/>
    <w:rsid w:val="00E2032F"/>
    <w:rsid w:val="00E21331"/>
    <w:rsid w:val="00E23B74"/>
    <w:rsid w:val="00E24258"/>
    <w:rsid w:val="00E31135"/>
    <w:rsid w:val="00E31895"/>
    <w:rsid w:val="00E32796"/>
    <w:rsid w:val="00E42CC7"/>
    <w:rsid w:val="00E45B9A"/>
    <w:rsid w:val="00E50143"/>
    <w:rsid w:val="00E52AA9"/>
    <w:rsid w:val="00E534AA"/>
    <w:rsid w:val="00E56DEB"/>
    <w:rsid w:val="00E57D74"/>
    <w:rsid w:val="00E61FE8"/>
    <w:rsid w:val="00E63767"/>
    <w:rsid w:val="00E645EC"/>
    <w:rsid w:val="00E66F3E"/>
    <w:rsid w:val="00E704B5"/>
    <w:rsid w:val="00E70E63"/>
    <w:rsid w:val="00E83DA3"/>
    <w:rsid w:val="00E935A9"/>
    <w:rsid w:val="00E945D7"/>
    <w:rsid w:val="00E95C9E"/>
    <w:rsid w:val="00E96396"/>
    <w:rsid w:val="00EA4E24"/>
    <w:rsid w:val="00EA6148"/>
    <w:rsid w:val="00EB0733"/>
    <w:rsid w:val="00EB08AA"/>
    <w:rsid w:val="00EB204D"/>
    <w:rsid w:val="00EB2C04"/>
    <w:rsid w:val="00EB33B6"/>
    <w:rsid w:val="00EB4285"/>
    <w:rsid w:val="00EB4783"/>
    <w:rsid w:val="00EB6C93"/>
    <w:rsid w:val="00EC02B6"/>
    <w:rsid w:val="00EC3711"/>
    <w:rsid w:val="00ED5AF6"/>
    <w:rsid w:val="00ED5E6B"/>
    <w:rsid w:val="00ED703A"/>
    <w:rsid w:val="00EE2478"/>
    <w:rsid w:val="00EE6C64"/>
    <w:rsid w:val="00EF0D9D"/>
    <w:rsid w:val="00EF2085"/>
    <w:rsid w:val="00EF3A9B"/>
    <w:rsid w:val="00EF58AD"/>
    <w:rsid w:val="00EF6D5B"/>
    <w:rsid w:val="00F0197B"/>
    <w:rsid w:val="00F0358E"/>
    <w:rsid w:val="00F1077F"/>
    <w:rsid w:val="00F12002"/>
    <w:rsid w:val="00F124E0"/>
    <w:rsid w:val="00F12F5E"/>
    <w:rsid w:val="00F142EF"/>
    <w:rsid w:val="00F146CF"/>
    <w:rsid w:val="00F14970"/>
    <w:rsid w:val="00F220A0"/>
    <w:rsid w:val="00F23BD3"/>
    <w:rsid w:val="00F2539B"/>
    <w:rsid w:val="00F303DA"/>
    <w:rsid w:val="00F345BF"/>
    <w:rsid w:val="00F357B6"/>
    <w:rsid w:val="00F36617"/>
    <w:rsid w:val="00F36B86"/>
    <w:rsid w:val="00F40010"/>
    <w:rsid w:val="00F41F24"/>
    <w:rsid w:val="00F42EA9"/>
    <w:rsid w:val="00F43A39"/>
    <w:rsid w:val="00F4402A"/>
    <w:rsid w:val="00F45B38"/>
    <w:rsid w:val="00F502F8"/>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33FC"/>
    <w:rsid w:val="00F952A0"/>
    <w:rsid w:val="00F960A0"/>
    <w:rsid w:val="00FA1779"/>
    <w:rsid w:val="00FA1F0B"/>
    <w:rsid w:val="00FA44B9"/>
    <w:rsid w:val="00FA44C8"/>
    <w:rsid w:val="00FB0CA6"/>
    <w:rsid w:val="00FB232C"/>
    <w:rsid w:val="00FB3AF7"/>
    <w:rsid w:val="00FB5123"/>
    <w:rsid w:val="00FB528B"/>
    <w:rsid w:val="00FB6E95"/>
    <w:rsid w:val="00FB75D4"/>
    <w:rsid w:val="00FC2BAD"/>
    <w:rsid w:val="00FC3C9D"/>
    <w:rsid w:val="00FC6BA0"/>
    <w:rsid w:val="00FD436E"/>
    <w:rsid w:val="00FD454D"/>
    <w:rsid w:val="00FD63A1"/>
    <w:rsid w:val="00FD76E0"/>
    <w:rsid w:val="00FE3760"/>
    <w:rsid w:val="00FE6D53"/>
    <w:rsid w:val="00FF080B"/>
    <w:rsid w:val="00FF3767"/>
    <w:rsid w:val="00FF3E80"/>
    <w:rsid w:val="00FF6EEB"/>
    <w:rsid w:val="00FF7A7A"/>
    <w:rsid w:val="0BBE10C6"/>
    <w:rsid w:val="0E66A50B"/>
    <w:rsid w:val="3B25BB4B"/>
    <w:rsid w:val="407CED95"/>
    <w:rsid w:val="4C8FB136"/>
    <w:rsid w:val="54456D69"/>
    <w:rsid w:val="5D09CE40"/>
    <w:rsid w:val="612B8A69"/>
    <w:rsid w:val="74402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E45B9A"/>
    <w:rPr>
      <w:b/>
      <w:bCs/>
    </w:rPr>
  </w:style>
  <w:style w:type="character" w:customStyle="1" w:styleId="findhit">
    <w:name w:val="findhit"/>
    <w:basedOn w:val="DefaultParagraphFont"/>
    <w:rsid w:val="0013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301">
      <w:bodyDiv w:val="1"/>
      <w:marLeft w:val="0"/>
      <w:marRight w:val="0"/>
      <w:marTop w:val="0"/>
      <w:marBottom w:val="0"/>
      <w:divBdr>
        <w:top w:val="none" w:sz="0" w:space="0" w:color="auto"/>
        <w:left w:val="none" w:sz="0" w:space="0" w:color="auto"/>
        <w:bottom w:val="none" w:sz="0" w:space="0" w:color="auto"/>
        <w:right w:val="none" w:sz="0" w:space="0" w:color="auto"/>
      </w:divBdr>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8020618">
      <w:bodyDiv w:val="1"/>
      <w:marLeft w:val="0"/>
      <w:marRight w:val="0"/>
      <w:marTop w:val="0"/>
      <w:marBottom w:val="0"/>
      <w:divBdr>
        <w:top w:val="none" w:sz="0" w:space="0" w:color="auto"/>
        <w:left w:val="none" w:sz="0" w:space="0" w:color="auto"/>
        <w:bottom w:val="none" w:sz="0" w:space="0" w:color="auto"/>
        <w:right w:val="none" w:sz="0" w:space="0" w:color="auto"/>
      </w:divBdr>
    </w:div>
    <w:div w:id="51005975">
      <w:bodyDiv w:val="1"/>
      <w:marLeft w:val="0"/>
      <w:marRight w:val="0"/>
      <w:marTop w:val="0"/>
      <w:marBottom w:val="0"/>
      <w:divBdr>
        <w:top w:val="none" w:sz="0" w:space="0" w:color="auto"/>
        <w:left w:val="none" w:sz="0" w:space="0" w:color="auto"/>
        <w:bottom w:val="none" w:sz="0" w:space="0" w:color="auto"/>
        <w:right w:val="none" w:sz="0" w:space="0" w:color="auto"/>
      </w:divBdr>
    </w:div>
    <w:div w:id="53621434">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27828938">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33996674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07774151">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550263778">
      <w:bodyDiv w:val="1"/>
      <w:marLeft w:val="0"/>
      <w:marRight w:val="0"/>
      <w:marTop w:val="0"/>
      <w:marBottom w:val="0"/>
      <w:divBdr>
        <w:top w:val="none" w:sz="0" w:space="0" w:color="auto"/>
        <w:left w:val="none" w:sz="0" w:space="0" w:color="auto"/>
        <w:bottom w:val="none" w:sz="0" w:space="0" w:color="auto"/>
        <w:right w:val="none" w:sz="0" w:space="0" w:color="auto"/>
      </w:divBdr>
    </w:div>
    <w:div w:id="560405151">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89668856">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30624392">
      <w:bodyDiv w:val="1"/>
      <w:marLeft w:val="0"/>
      <w:marRight w:val="0"/>
      <w:marTop w:val="0"/>
      <w:marBottom w:val="0"/>
      <w:divBdr>
        <w:top w:val="none" w:sz="0" w:space="0" w:color="auto"/>
        <w:left w:val="none" w:sz="0" w:space="0" w:color="auto"/>
        <w:bottom w:val="none" w:sz="0" w:space="0" w:color="auto"/>
        <w:right w:val="none" w:sz="0" w:space="0" w:color="auto"/>
      </w:divBdr>
    </w:div>
    <w:div w:id="933130324">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66874635">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178156858">
      <w:bodyDiv w:val="1"/>
      <w:marLeft w:val="0"/>
      <w:marRight w:val="0"/>
      <w:marTop w:val="0"/>
      <w:marBottom w:val="0"/>
      <w:divBdr>
        <w:top w:val="none" w:sz="0" w:space="0" w:color="auto"/>
        <w:left w:val="none" w:sz="0" w:space="0" w:color="auto"/>
        <w:bottom w:val="none" w:sz="0" w:space="0" w:color="auto"/>
        <w:right w:val="none" w:sz="0" w:space="0" w:color="auto"/>
      </w:divBdr>
    </w:div>
    <w:div w:id="119087196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09758313">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224021771">
      <w:bodyDiv w:val="1"/>
      <w:marLeft w:val="0"/>
      <w:marRight w:val="0"/>
      <w:marTop w:val="0"/>
      <w:marBottom w:val="0"/>
      <w:divBdr>
        <w:top w:val="none" w:sz="0" w:space="0" w:color="auto"/>
        <w:left w:val="none" w:sz="0" w:space="0" w:color="auto"/>
        <w:bottom w:val="none" w:sz="0" w:space="0" w:color="auto"/>
        <w:right w:val="none" w:sz="0" w:space="0" w:color="auto"/>
      </w:divBdr>
    </w:div>
    <w:div w:id="1329677545">
      <w:bodyDiv w:val="1"/>
      <w:marLeft w:val="0"/>
      <w:marRight w:val="0"/>
      <w:marTop w:val="0"/>
      <w:marBottom w:val="0"/>
      <w:divBdr>
        <w:top w:val="none" w:sz="0" w:space="0" w:color="auto"/>
        <w:left w:val="none" w:sz="0" w:space="0" w:color="auto"/>
        <w:bottom w:val="none" w:sz="0" w:space="0" w:color="auto"/>
        <w:right w:val="none" w:sz="0" w:space="0" w:color="auto"/>
      </w:divBdr>
    </w:div>
    <w:div w:id="1330644368">
      <w:bodyDiv w:val="1"/>
      <w:marLeft w:val="0"/>
      <w:marRight w:val="0"/>
      <w:marTop w:val="0"/>
      <w:marBottom w:val="0"/>
      <w:divBdr>
        <w:top w:val="none" w:sz="0" w:space="0" w:color="auto"/>
        <w:left w:val="none" w:sz="0" w:space="0" w:color="auto"/>
        <w:bottom w:val="none" w:sz="0" w:space="0" w:color="auto"/>
        <w:right w:val="none" w:sz="0" w:space="0" w:color="auto"/>
      </w:divBdr>
    </w:div>
    <w:div w:id="14061422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28500667">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29683068">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41425712">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16546109">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791390793">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0948188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publications/mod-contracting-purchasing-and-finance-e-procurement-system" TargetMode="External"/><Relationship Id="rId39" Type="http://schemas.openxmlformats.org/officeDocument/2006/relationships/footer" Target="footer3.xm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header" Target="header4.xm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hyperlink" Target="https://www.dstan.mod.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6/Social-Value-Model-Edn-1.1-3-Dec-20.pdf" TargetMode="External"/><Relationship Id="rId29" Type="http://schemas.openxmlformats.org/officeDocument/2006/relationships/hyperlink" Target="http://www.dstan.mod.uk/faqs.html" TargetMode="External"/><Relationship Id="rId41" Type="http://schemas.openxmlformats.org/officeDocument/2006/relationships/hyperlink" Target="http://aof.uwh.diif.r.mil.uk/aofcontent/tactical/toolkit/downloads/defforms/expl_not/539_expln.pdf" TargetMode="External"/><Relationship Id="rId54" Type="http://schemas.openxmlformats.org/officeDocument/2006/relationships/hyperlink" Target="mailto:DESLSOC-SpSvcs-SptEng-Pkg1@mod.gov.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romptpaymentcode.org.uk/" TargetMode="External"/><Relationship Id="rId32" Type="http://schemas.openxmlformats.org/officeDocument/2006/relationships/header" Target="header2.xml"/><Relationship Id="rId37" Type="http://schemas.openxmlformats.org/officeDocument/2006/relationships/hyperlink" Target="https://www.kid.mod.uk/maincontent/business/commercial/index.htm" TargetMode="External"/><Relationship Id="rId40" Type="http://schemas.openxmlformats.org/officeDocument/2006/relationships/hyperlink" Target="http://aof.uwh.diif.r.mil.uk/aofcontent/tactical/toolkit/downloads/defforms/expl_not/539_expln.pdf" TargetMode="External"/><Relationship Id="rId45" Type="http://schemas.openxmlformats.org/officeDocument/2006/relationships/footer" Target="footer5.xml"/><Relationship Id="rId53" Type="http://schemas.openxmlformats.org/officeDocument/2006/relationships/hyperlink" Target="mailto:DefComrclSSM-MergersandAcq@mod.gov.uk" TargetMode="External"/><Relationship Id="rId58"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gov.uk/guidance/knowledge-in-defence-kid" TargetMode="External"/><Relationship Id="rId23" Type="http://schemas.openxmlformats.org/officeDocument/2006/relationships/hyperlink" Target="https://assets.publishing.service.gov.uk/government/uploads/system/uploads/attachment_data/file/710891/2018_May_Contractual_process.pdf" TargetMode="External"/><Relationship Id="rId28" Type="http://schemas.openxmlformats.org/officeDocument/2006/relationships/hyperlink" Target="http://www.dstan.mod.uk/" TargetMode="External"/><Relationship Id="rId36" Type="http://schemas.openxmlformats.org/officeDocument/2006/relationships/hyperlink" Target="https://www.dstan.mod.uk/" TargetMode="External"/><Relationship Id="rId49" Type="http://schemas.openxmlformats.org/officeDocument/2006/relationships/diagramColors" Target="diagrams/colors1.xml"/><Relationship Id="rId57" Type="http://schemas.openxmlformats.org/officeDocument/2006/relationships/footer" Target="footer7.xm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footer" Target="footer1.xml"/><Relationship Id="rId44" Type="http://schemas.openxmlformats.org/officeDocument/2006/relationships/header" Target="header5.xml"/><Relationship Id="rId52" Type="http://schemas.openxmlformats.org/officeDocument/2006/relationships/footer" Target="footer6.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aof.mod.uk/" TargetMode="External"/><Relationship Id="rId30" Type="http://schemas.openxmlformats.org/officeDocument/2006/relationships/header" Target="header1.xml"/><Relationship Id="rId35" Type="http://schemas.openxmlformats.org/officeDocument/2006/relationships/hyperlink" Target="http://dstan.gateway.isg-r.r.mil.uk/index.html" TargetMode="External"/><Relationship Id="rId43" Type="http://schemas.openxmlformats.org/officeDocument/2006/relationships/footer" Target="footer4.xml"/><Relationship Id="rId48" Type="http://schemas.openxmlformats.org/officeDocument/2006/relationships/diagramQuickStyle" Target="diagrams/quickStyle1.xml"/><Relationship Id="rId56"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contracts.mod.uk/web/login.html" TargetMode="External"/><Relationship Id="rId17" Type="http://schemas.openxmlformats.org/officeDocument/2006/relationships/hyperlink" Target="mailto:UKStratComDD-CyDR-DCPP@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2.xml"/><Relationship Id="rId38" Type="http://schemas.openxmlformats.org/officeDocument/2006/relationships/header" Target="header3.xml"/><Relationship Id="rId46" Type="http://schemas.openxmlformats.org/officeDocument/2006/relationships/diagramData" Target="diagrams/data1.xml"/><Relationship Id="rId59"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16D5B"/>
    <w:rsid w:val="00017EA0"/>
    <w:rsid w:val="00020690"/>
    <w:rsid w:val="00084F2F"/>
    <w:rsid w:val="0009208B"/>
    <w:rsid w:val="0009618D"/>
    <w:rsid w:val="000C5E91"/>
    <w:rsid w:val="000C61AC"/>
    <w:rsid w:val="000F4546"/>
    <w:rsid w:val="00143A10"/>
    <w:rsid w:val="00144D10"/>
    <w:rsid w:val="00151AF3"/>
    <w:rsid w:val="00177669"/>
    <w:rsid w:val="00183D5E"/>
    <w:rsid w:val="00185B4D"/>
    <w:rsid w:val="0018666A"/>
    <w:rsid w:val="00191A1C"/>
    <w:rsid w:val="001C15BE"/>
    <w:rsid w:val="001E144A"/>
    <w:rsid w:val="001F5DA8"/>
    <w:rsid w:val="001F7FE7"/>
    <w:rsid w:val="00200F9E"/>
    <w:rsid w:val="00201632"/>
    <w:rsid w:val="00201C97"/>
    <w:rsid w:val="00201D9F"/>
    <w:rsid w:val="002108AD"/>
    <w:rsid w:val="00233427"/>
    <w:rsid w:val="00236FC1"/>
    <w:rsid w:val="0028213A"/>
    <w:rsid w:val="002954AF"/>
    <w:rsid w:val="002B3C1D"/>
    <w:rsid w:val="002B5AC5"/>
    <w:rsid w:val="002D6B32"/>
    <w:rsid w:val="002E779D"/>
    <w:rsid w:val="002F4026"/>
    <w:rsid w:val="003313C0"/>
    <w:rsid w:val="00360ED4"/>
    <w:rsid w:val="003679E5"/>
    <w:rsid w:val="003A178E"/>
    <w:rsid w:val="003B7BD1"/>
    <w:rsid w:val="003E2EC9"/>
    <w:rsid w:val="003E3A19"/>
    <w:rsid w:val="003F21C5"/>
    <w:rsid w:val="004217D0"/>
    <w:rsid w:val="00482156"/>
    <w:rsid w:val="004B41AC"/>
    <w:rsid w:val="004C6432"/>
    <w:rsid w:val="005277CD"/>
    <w:rsid w:val="00537172"/>
    <w:rsid w:val="00542639"/>
    <w:rsid w:val="005442A9"/>
    <w:rsid w:val="00550BFF"/>
    <w:rsid w:val="00561B8C"/>
    <w:rsid w:val="005B274E"/>
    <w:rsid w:val="005B2906"/>
    <w:rsid w:val="005B383B"/>
    <w:rsid w:val="005B3B63"/>
    <w:rsid w:val="005D6AED"/>
    <w:rsid w:val="00603FAF"/>
    <w:rsid w:val="0062616C"/>
    <w:rsid w:val="00653FD2"/>
    <w:rsid w:val="00670D2E"/>
    <w:rsid w:val="006A4E9F"/>
    <w:rsid w:val="006D666B"/>
    <w:rsid w:val="006D710F"/>
    <w:rsid w:val="006F3A2F"/>
    <w:rsid w:val="007011CA"/>
    <w:rsid w:val="007126A5"/>
    <w:rsid w:val="00722BF9"/>
    <w:rsid w:val="00726558"/>
    <w:rsid w:val="00730789"/>
    <w:rsid w:val="00770288"/>
    <w:rsid w:val="00773D01"/>
    <w:rsid w:val="007932C9"/>
    <w:rsid w:val="007A0233"/>
    <w:rsid w:val="007D0D61"/>
    <w:rsid w:val="007D1EB6"/>
    <w:rsid w:val="007E6E75"/>
    <w:rsid w:val="007F301A"/>
    <w:rsid w:val="0081541B"/>
    <w:rsid w:val="00824E39"/>
    <w:rsid w:val="00852D53"/>
    <w:rsid w:val="00860A8D"/>
    <w:rsid w:val="00893E8B"/>
    <w:rsid w:val="008A52DD"/>
    <w:rsid w:val="008A6969"/>
    <w:rsid w:val="008D778D"/>
    <w:rsid w:val="009034BC"/>
    <w:rsid w:val="0092211B"/>
    <w:rsid w:val="00945646"/>
    <w:rsid w:val="00955433"/>
    <w:rsid w:val="00970A95"/>
    <w:rsid w:val="009A3166"/>
    <w:rsid w:val="009C1EE3"/>
    <w:rsid w:val="00A10973"/>
    <w:rsid w:val="00A226EF"/>
    <w:rsid w:val="00A363FA"/>
    <w:rsid w:val="00A40E5A"/>
    <w:rsid w:val="00AC046F"/>
    <w:rsid w:val="00AC0D5A"/>
    <w:rsid w:val="00AF4834"/>
    <w:rsid w:val="00B1148B"/>
    <w:rsid w:val="00B2404A"/>
    <w:rsid w:val="00B33300"/>
    <w:rsid w:val="00B34BEC"/>
    <w:rsid w:val="00B45601"/>
    <w:rsid w:val="00B52BD9"/>
    <w:rsid w:val="00B904F9"/>
    <w:rsid w:val="00B95CD5"/>
    <w:rsid w:val="00BC0B1F"/>
    <w:rsid w:val="00BC5F54"/>
    <w:rsid w:val="00BC6B1E"/>
    <w:rsid w:val="00BD46F8"/>
    <w:rsid w:val="00C032E6"/>
    <w:rsid w:val="00C12330"/>
    <w:rsid w:val="00C62E3A"/>
    <w:rsid w:val="00C9652B"/>
    <w:rsid w:val="00CA08A6"/>
    <w:rsid w:val="00CB574A"/>
    <w:rsid w:val="00CC4AB4"/>
    <w:rsid w:val="00CC57B4"/>
    <w:rsid w:val="00CC61FE"/>
    <w:rsid w:val="00CD1CAB"/>
    <w:rsid w:val="00CE1942"/>
    <w:rsid w:val="00D137A3"/>
    <w:rsid w:val="00D421BA"/>
    <w:rsid w:val="00D501E7"/>
    <w:rsid w:val="00D51F5D"/>
    <w:rsid w:val="00D64740"/>
    <w:rsid w:val="00D936F5"/>
    <w:rsid w:val="00DD3A93"/>
    <w:rsid w:val="00DE32C2"/>
    <w:rsid w:val="00DF6B22"/>
    <w:rsid w:val="00E07F57"/>
    <w:rsid w:val="00E138D0"/>
    <w:rsid w:val="00E25F64"/>
    <w:rsid w:val="00E47A6B"/>
    <w:rsid w:val="00E74CA5"/>
    <w:rsid w:val="00EB0030"/>
    <w:rsid w:val="00EB7133"/>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A2F"/>
  </w:style>
  <w:style w:type="paragraph" w:customStyle="1" w:styleId="14535434139447E3835F019ADD19BB1C">
    <w:name w:val="14535434139447E3835F019ADD19BB1C"/>
    <w:rsid w:val="00C9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purl.org/dc/terms/"/>
    <ds:schemaRef ds:uri="http://schemas.microsoft.com/office/2006/metadata/properties"/>
    <ds:schemaRef ds:uri="http://schemas.microsoft.com/office/2006/documentManagement/types"/>
    <ds:schemaRef ds:uri="http://purl.org/dc/elements/1.1/"/>
    <ds:schemaRef ds:uri="6c32ae9e-2cfc-4715-a107-839e96415ba0"/>
    <ds:schemaRef ds:uri="http://schemas.microsoft.com/office/infopath/2007/PartnerControls"/>
    <ds:schemaRef ds:uri="http://schemas.openxmlformats.org/package/2006/metadata/core-properties"/>
    <ds:schemaRef ds:uri="48d6338d-3cd2-41dd-a8d6-ff89e46d44ab"/>
    <ds:schemaRef ds:uri="04738c6d-ecc8-46f1-821f-82e308eab3d9"/>
    <ds:schemaRef ds:uri="http://www.w3.org/XML/1998/namespace"/>
    <ds:schemaRef ds:uri="http://purl.org/dc/dcmitype/"/>
  </ds:schemaRefs>
</ds:datastoreItem>
</file>

<file path=customXml/itemProps3.xml><?xml version="1.0" encoding="utf-8"?>
<ds:datastoreItem xmlns:ds="http://schemas.openxmlformats.org/officeDocument/2006/customXml" ds:itemID="{CB505BE1-AEBA-4455-8427-7FF92B70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46715</Words>
  <Characters>266281</Characters>
  <Application>Microsoft Office Word</Application>
  <DocSecurity>0</DocSecurity>
  <Lines>2219</Lines>
  <Paragraphs>624</Paragraphs>
  <ScaleCrop>false</ScaleCrop>
  <Manager>Lee Culshaw</Manager>
  <Company/>
  <LinksUpToDate>false</LinksUpToDate>
  <CharactersWithSpaces>312372</CharactersWithSpaces>
  <SharedDoc>false</SharedDoc>
  <HLinks>
    <vt:vector size="186" baseType="variant">
      <vt:variant>
        <vt:i4>6160450</vt:i4>
      </vt:variant>
      <vt:variant>
        <vt:i4>132</vt:i4>
      </vt:variant>
      <vt:variant>
        <vt:i4>0</vt:i4>
      </vt:variant>
      <vt:variant>
        <vt:i4>5</vt:i4>
      </vt:variant>
      <vt:variant>
        <vt:lpwstr>https://www.dstan.mod.uk/</vt:lpwstr>
      </vt:variant>
      <vt:variant>
        <vt:lpwstr/>
      </vt:variant>
      <vt:variant>
        <vt:i4>6619143</vt:i4>
      </vt:variant>
      <vt:variant>
        <vt:i4>129</vt:i4>
      </vt:variant>
      <vt:variant>
        <vt:i4>0</vt:i4>
      </vt:variant>
      <vt:variant>
        <vt:i4>5</vt:i4>
      </vt:variant>
      <vt:variant>
        <vt:lpwstr>mailto:DESLSOC-SpSvcs-SptEng-Pkg1@mod.gov.uk</vt:lpwstr>
      </vt:variant>
      <vt:variant>
        <vt:lpwstr/>
      </vt:variant>
      <vt:variant>
        <vt:i4>7471174</vt:i4>
      </vt:variant>
      <vt:variant>
        <vt:i4>126</vt:i4>
      </vt:variant>
      <vt:variant>
        <vt:i4>0</vt:i4>
      </vt:variant>
      <vt:variant>
        <vt:i4>5</vt:i4>
      </vt:variant>
      <vt:variant>
        <vt:lpwstr>mailto:DefComrclSSM-MergersandAcq@mod.gov.uk</vt:lpwstr>
      </vt:variant>
      <vt:variant>
        <vt:lpwstr/>
      </vt:variant>
      <vt:variant>
        <vt:i4>8257582</vt:i4>
      </vt:variant>
      <vt:variant>
        <vt:i4>123</vt:i4>
      </vt:variant>
      <vt:variant>
        <vt:i4>0</vt:i4>
      </vt:variant>
      <vt:variant>
        <vt:i4>5</vt:i4>
      </vt:variant>
      <vt:variant>
        <vt:lpwstr>http://aof.uwh.diif.r.mil.uk/aofcontent/tactical/toolkit/downloads/defforms/expl_not/539_expln.pdf</vt:lpwstr>
      </vt:variant>
      <vt:variant>
        <vt:lpwstr/>
      </vt:variant>
      <vt:variant>
        <vt:i4>8257582</vt:i4>
      </vt:variant>
      <vt:variant>
        <vt:i4>120</vt:i4>
      </vt:variant>
      <vt:variant>
        <vt:i4>0</vt:i4>
      </vt:variant>
      <vt:variant>
        <vt:i4>5</vt:i4>
      </vt:variant>
      <vt:variant>
        <vt:lpwstr>http://aof.uwh.diif.r.mil.uk/aofcontent/tactical/toolkit/downloads/defforms/expl_not/539_expln.pdf</vt:lpwstr>
      </vt:variant>
      <vt:variant>
        <vt:lpwstr/>
      </vt:variant>
      <vt:variant>
        <vt:i4>1769556</vt:i4>
      </vt:variant>
      <vt:variant>
        <vt:i4>111</vt:i4>
      </vt:variant>
      <vt:variant>
        <vt:i4>0</vt:i4>
      </vt:variant>
      <vt:variant>
        <vt:i4>5</vt:i4>
      </vt:variant>
      <vt:variant>
        <vt:lpwstr>https://www.kid.mod.uk/maincontent/business/commercial/index.htm</vt:lpwstr>
      </vt:variant>
      <vt:variant>
        <vt:lpwstr/>
      </vt:variant>
      <vt:variant>
        <vt:i4>6160450</vt:i4>
      </vt:variant>
      <vt:variant>
        <vt:i4>108</vt:i4>
      </vt:variant>
      <vt:variant>
        <vt:i4>0</vt:i4>
      </vt:variant>
      <vt:variant>
        <vt:i4>5</vt:i4>
      </vt:variant>
      <vt:variant>
        <vt:lpwstr>https://www.dstan.mod.uk/</vt:lpwstr>
      </vt:variant>
      <vt:variant>
        <vt:lpwstr/>
      </vt:variant>
      <vt:variant>
        <vt:i4>2097276</vt:i4>
      </vt:variant>
      <vt:variant>
        <vt:i4>105</vt:i4>
      </vt:variant>
      <vt:variant>
        <vt:i4>0</vt:i4>
      </vt:variant>
      <vt:variant>
        <vt:i4>5</vt:i4>
      </vt:variant>
      <vt:variant>
        <vt:lpwstr>http://dstan.gateway.isg-r.r.mil.uk/index.html</vt:lpwstr>
      </vt:variant>
      <vt:variant>
        <vt:lpwstr/>
      </vt:variant>
      <vt:variant>
        <vt:i4>6684711</vt:i4>
      </vt:variant>
      <vt:variant>
        <vt:i4>102</vt:i4>
      </vt:variant>
      <vt:variant>
        <vt:i4>0</vt:i4>
      </vt:variant>
      <vt:variant>
        <vt:i4>5</vt:i4>
      </vt:variant>
      <vt:variant>
        <vt:lpwstr>https://www.gov.uk/government/organisations/ministry-of-defence/about/procurement</vt:lpwstr>
      </vt:variant>
      <vt:variant>
        <vt:lpwstr>invoice-processing</vt:lpwstr>
      </vt:variant>
      <vt:variant>
        <vt:i4>1114123</vt:i4>
      </vt:variant>
      <vt:variant>
        <vt:i4>63</vt:i4>
      </vt:variant>
      <vt:variant>
        <vt:i4>0</vt:i4>
      </vt:variant>
      <vt:variant>
        <vt:i4>5</vt:i4>
      </vt:variant>
      <vt:variant>
        <vt:lpwstr>http://www.dstan.mod.uk/faqs.html</vt:lpwstr>
      </vt:variant>
      <vt:variant>
        <vt:lpwstr/>
      </vt:variant>
      <vt:variant>
        <vt:i4>393286</vt:i4>
      </vt:variant>
      <vt:variant>
        <vt:i4>60</vt:i4>
      </vt:variant>
      <vt:variant>
        <vt:i4>0</vt:i4>
      </vt:variant>
      <vt:variant>
        <vt:i4>5</vt:i4>
      </vt:variant>
      <vt:variant>
        <vt:lpwstr>http://www.dstan.mod.uk/</vt:lpwstr>
      </vt:variant>
      <vt:variant>
        <vt:lpwstr/>
      </vt:variant>
      <vt:variant>
        <vt:i4>2293819</vt:i4>
      </vt:variant>
      <vt:variant>
        <vt:i4>57</vt:i4>
      </vt:variant>
      <vt:variant>
        <vt:i4>0</vt:i4>
      </vt:variant>
      <vt:variant>
        <vt:i4>5</vt:i4>
      </vt:variant>
      <vt:variant>
        <vt:lpwstr>https://www.aof.mod.uk/</vt:lpwstr>
      </vt:variant>
      <vt:variant>
        <vt:lpwstr/>
      </vt:variant>
      <vt:variant>
        <vt:i4>8060962</vt:i4>
      </vt:variant>
      <vt:variant>
        <vt:i4>54</vt:i4>
      </vt:variant>
      <vt:variant>
        <vt:i4>0</vt:i4>
      </vt:variant>
      <vt:variant>
        <vt:i4>5</vt:i4>
      </vt:variant>
      <vt:variant>
        <vt:lpwstr>https://www.gov.uk/government/publications/mod-contracting-purchasing-and-finance-e-procurement-system</vt:lpwstr>
      </vt:variant>
      <vt:variant>
        <vt:lpwstr/>
      </vt:variant>
      <vt:variant>
        <vt:i4>4522067</vt:i4>
      </vt:variant>
      <vt:variant>
        <vt:i4>51</vt:i4>
      </vt:variant>
      <vt:variant>
        <vt:i4>0</vt:i4>
      </vt:variant>
      <vt:variant>
        <vt:i4>5</vt:i4>
      </vt:variant>
      <vt:variant>
        <vt:lpwstr>https://www.gov.uk/government/organisations/ministry-of-defence/about/procurement</vt:lpwstr>
      </vt:variant>
      <vt:variant>
        <vt:lpwstr/>
      </vt:variant>
      <vt:variant>
        <vt:i4>262215</vt:i4>
      </vt:variant>
      <vt:variant>
        <vt:i4>48</vt:i4>
      </vt:variant>
      <vt:variant>
        <vt:i4>0</vt:i4>
      </vt:variant>
      <vt:variant>
        <vt:i4>5</vt:i4>
      </vt:variant>
      <vt:variant>
        <vt:lpwstr>http://www.promptpaymentcode.org.uk/</vt:lpwstr>
      </vt:variant>
      <vt:variant>
        <vt:lpwstr/>
      </vt:variant>
      <vt:variant>
        <vt:i4>7209060</vt:i4>
      </vt:variant>
      <vt:variant>
        <vt:i4>45</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42</vt:i4>
      </vt:variant>
      <vt:variant>
        <vt:i4>0</vt:i4>
      </vt:variant>
      <vt:variant>
        <vt:i4>5</vt:i4>
      </vt:variant>
      <vt:variant>
        <vt:lpwstr>https://assets.publishing.service.gov.uk/government/uploads/system/uploads/attachment_data/file/710891/2018_May_Contractual_process.pdf</vt:lpwstr>
      </vt:variant>
      <vt:variant>
        <vt:lpwstr/>
      </vt:variant>
      <vt:variant>
        <vt:i4>6488155</vt:i4>
      </vt:variant>
      <vt:variant>
        <vt:i4>39</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6094902</vt:i4>
      </vt:variant>
      <vt:variant>
        <vt:i4>36</vt:i4>
      </vt:variant>
      <vt:variant>
        <vt:i4>0</vt:i4>
      </vt:variant>
      <vt:variant>
        <vt:i4>5</vt:i4>
      </vt:variant>
      <vt:variant>
        <vt:lpwstr>https://assets.publishing.service.gov.uk/government/uploads/system/uploads/attachment_data/file/940826/Social-Value-Model-Edn-1.1-3-Dec-20.pdf</vt:lpwstr>
      </vt:variant>
      <vt:variant>
        <vt:lpwstr/>
      </vt:variant>
      <vt:variant>
        <vt:i4>6750229</vt:i4>
      </vt:variant>
      <vt:variant>
        <vt:i4>33</vt:i4>
      </vt:variant>
      <vt:variant>
        <vt:i4>0</vt:i4>
      </vt:variant>
      <vt:variant>
        <vt:i4>5</vt:i4>
      </vt:variant>
      <vt:variant>
        <vt:lpwstr>https://assets.publishing.service.gov.uk/government/uploads/system/uploads/attachment_data/file/940827/Guide-to-using-the-Social-Value-Model-Edn-1.1-3-Dec-20.pdf</vt:lpwstr>
      </vt:variant>
      <vt:variant>
        <vt:lpwstr/>
      </vt:variant>
      <vt:variant>
        <vt:i4>6357091</vt:i4>
      </vt:variant>
      <vt:variant>
        <vt:i4>30</vt:i4>
      </vt:variant>
      <vt:variant>
        <vt:i4>0</vt:i4>
      </vt:variant>
      <vt:variant>
        <vt:i4>5</vt:i4>
      </vt:variant>
      <vt:variant>
        <vt:lpwstr>https://assets.publishing.service.gov.uk/government/uploads/system/uploads/attachment_data/file/1126692/20221219-CIP_Guidance.pdf</vt:lpwstr>
      </vt:variant>
      <vt:variant>
        <vt:lpwstr/>
      </vt:variant>
      <vt:variant>
        <vt:i4>7340042</vt:i4>
      </vt:variant>
      <vt:variant>
        <vt:i4>27</vt:i4>
      </vt:variant>
      <vt:variant>
        <vt:i4>0</vt:i4>
      </vt:variant>
      <vt:variant>
        <vt:i4>5</vt:i4>
      </vt:variant>
      <vt:variant>
        <vt:lpwstr>mailto:UKStratComDD-CyDR-DCPP@mod.gov.uk</vt:lpwstr>
      </vt:variant>
      <vt:variant>
        <vt:lpwstr/>
      </vt:variant>
      <vt:variant>
        <vt:i4>2031643</vt:i4>
      </vt:variant>
      <vt:variant>
        <vt:i4>24</vt:i4>
      </vt:variant>
      <vt:variant>
        <vt:i4>0</vt:i4>
      </vt:variant>
      <vt:variant>
        <vt:i4>5</vt:i4>
      </vt:variant>
      <vt:variant>
        <vt:lpwstr>https://www.gov.uk/guidance/knowledge-in-defence-kid</vt:lpwstr>
      </vt:variant>
      <vt:variant>
        <vt:lpwstr/>
      </vt:variant>
      <vt:variant>
        <vt:i4>2031643</vt:i4>
      </vt:variant>
      <vt:variant>
        <vt:i4>21</vt:i4>
      </vt:variant>
      <vt:variant>
        <vt:i4>0</vt:i4>
      </vt:variant>
      <vt:variant>
        <vt:i4>5</vt:i4>
      </vt:variant>
      <vt:variant>
        <vt:lpwstr>https://www.gov.uk/guidance/knowledge-in-defence-kid</vt:lpwstr>
      </vt:variant>
      <vt:variant>
        <vt:lpwstr/>
      </vt:variant>
      <vt:variant>
        <vt:i4>2031643</vt:i4>
      </vt:variant>
      <vt:variant>
        <vt:i4>18</vt:i4>
      </vt:variant>
      <vt:variant>
        <vt:i4>0</vt:i4>
      </vt:variant>
      <vt:variant>
        <vt:i4>5</vt:i4>
      </vt:variant>
      <vt:variant>
        <vt:lpwstr>https://www.gov.uk/guidance/knowledge-in-defence-kid</vt:lpwstr>
      </vt:variant>
      <vt:variant>
        <vt:lpwstr/>
      </vt:variant>
      <vt:variant>
        <vt:i4>3604586</vt:i4>
      </vt:variant>
      <vt:variant>
        <vt:i4>15</vt:i4>
      </vt:variant>
      <vt:variant>
        <vt:i4>0</vt:i4>
      </vt:variant>
      <vt:variant>
        <vt:i4>5</vt:i4>
      </vt:variant>
      <vt:variant>
        <vt:lpwstr>https://www.contracts.mod.uk/web/login.html</vt:lpwstr>
      </vt:variant>
      <vt:variant>
        <vt:lpwstr/>
      </vt:variant>
      <vt:variant>
        <vt:i4>3604586</vt:i4>
      </vt:variant>
      <vt:variant>
        <vt:i4>12</vt:i4>
      </vt:variant>
      <vt:variant>
        <vt:i4>0</vt:i4>
      </vt:variant>
      <vt:variant>
        <vt:i4>5</vt:i4>
      </vt:variant>
      <vt:variant>
        <vt:lpwstr>https://www.contracts.mod.uk/web/login.html</vt:lpwstr>
      </vt:variant>
      <vt:variant>
        <vt:lpwstr/>
      </vt:variant>
      <vt:variant>
        <vt:i4>7929942</vt:i4>
      </vt:variant>
      <vt:variant>
        <vt:i4>9</vt:i4>
      </vt:variant>
      <vt:variant>
        <vt:i4>0</vt:i4>
      </vt:variant>
      <vt:variant>
        <vt:i4>5</vt:i4>
      </vt:variant>
      <vt:variant>
        <vt:lpwstr/>
      </vt:variant>
      <vt:variant>
        <vt:lpwstr>_MOD_Terms_and</vt:lpwstr>
      </vt:variant>
      <vt:variant>
        <vt:i4>543162401</vt:i4>
      </vt:variant>
      <vt:variant>
        <vt:i4>6</vt:i4>
      </vt:variant>
      <vt:variant>
        <vt:i4>0</vt:i4>
      </vt:variant>
      <vt:variant>
        <vt:i4>5</vt:i4>
      </vt:variant>
      <vt:variant>
        <vt:lpwstr/>
      </vt:variant>
      <vt:variant>
        <vt:lpwstr>_Section_D_–</vt:lpwstr>
      </vt:variant>
      <vt:variant>
        <vt:i4>1245307</vt:i4>
      </vt:variant>
      <vt:variant>
        <vt:i4>3</vt:i4>
      </vt:variant>
      <vt:variant>
        <vt:i4>0</vt:i4>
      </vt:variant>
      <vt:variant>
        <vt:i4>5</vt:i4>
      </vt:variant>
      <vt:variant>
        <vt:lpwstr/>
      </vt:variant>
      <vt:variant>
        <vt:lpwstr>_Schedule_2_-</vt:lpwstr>
      </vt:variant>
      <vt:variant>
        <vt:i4>544145447</vt:i4>
      </vt:variant>
      <vt:variant>
        <vt:i4>0</vt:i4>
      </vt:variant>
      <vt:variant>
        <vt:i4>0</vt:i4>
      </vt:variant>
      <vt:variant>
        <vt:i4>5</vt:i4>
      </vt:variant>
      <vt:variant>
        <vt:lpwstr/>
      </vt:variant>
      <vt:variant>
        <vt:lpwstr>_Schedule_10_–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700000000</dc:subject>
  <dc:creator>Culshaw, Lee D (Navy Comrcl-Comrcl Mngr 1)</dc:creator>
  <cp:keywords/>
  <dc:description/>
  <cp:lastModifiedBy>Mcilveen, Catherine D (NAVY FD-COMRCL-Officer2 Procure)</cp:lastModifiedBy>
  <cp:revision>2</cp:revision>
  <dcterms:created xsi:type="dcterms:W3CDTF">2024-06-20T11:24:00Z</dcterms:created>
  <dcterms:modified xsi:type="dcterms:W3CDTF">2024-06-20T11:24:00Z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y fmtid="{D5CDD505-2E9C-101B-9397-08002B2CF9AE}" pid="10" name="MediaServiceImageTags">
    <vt:lpwstr/>
  </property>
</Properties>
</file>