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8C44F" w14:textId="6B4F0736" w:rsidR="000C24AF" w:rsidRPr="00A811DC" w:rsidRDefault="000C24AF" w:rsidP="32CAB87C">
      <w:pPr>
        <w:rPr>
          <w:rFonts w:asciiTheme="minorHAnsi" w:hAnsiTheme="minorHAnsi" w:cstheme="minorBidi"/>
        </w:rPr>
      </w:pPr>
    </w:p>
    <w:p w14:paraId="6410002F" w14:textId="77777777" w:rsidR="001D243C" w:rsidRPr="00A811DC" w:rsidRDefault="001D243C" w:rsidP="00103F4D">
      <w:pPr>
        <w:pStyle w:val="Frontpagesubhead"/>
        <w:rPr>
          <w:rFonts w:asciiTheme="minorHAnsi" w:hAnsiTheme="minorHAnsi" w:cstheme="minorHAnsi"/>
        </w:rPr>
      </w:pPr>
    </w:p>
    <w:p w14:paraId="54E40415" w14:textId="754E4CC2" w:rsidR="001D243C" w:rsidRDefault="001D243C" w:rsidP="00103F4D">
      <w:pPr>
        <w:pStyle w:val="Frontpagesubhead"/>
        <w:rPr>
          <w:rFonts w:asciiTheme="minorHAnsi" w:hAnsiTheme="minorHAnsi" w:cstheme="minorHAnsi"/>
        </w:rPr>
      </w:pPr>
    </w:p>
    <w:p w14:paraId="57E3AE9A" w14:textId="5A4A5F59" w:rsidR="00A95EF7" w:rsidRDefault="00A95EF7" w:rsidP="00103F4D">
      <w:pPr>
        <w:pStyle w:val="Frontpagesubhead"/>
        <w:rPr>
          <w:rFonts w:asciiTheme="minorHAnsi" w:hAnsiTheme="minorHAnsi" w:cstheme="minorHAnsi"/>
        </w:rPr>
      </w:pPr>
    </w:p>
    <w:p w14:paraId="51412355" w14:textId="7C9CA502" w:rsidR="00A95EF7" w:rsidRPr="00A811DC" w:rsidRDefault="00A95EF7" w:rsidP="00103F4D">
      <w:pPr>
        <w:pStyle w:val="Frontpagesubhead"/>
        <w:rPr>
          <w:rFonts w:asciiTheme="minorHAnsi" w:hAnsiTheme="minorHAnsi" w:cstheme="minorHAnsi"/>
        </w:rPr>
      </w:pPr>
    </w:p>
    <w:p w14:paraId="4A7D80E1" w14:textId="1CF1E485" w:rsidR="00F25CC7" w:rsidRPr="00A811DC" w:rsidRDefault="00A95EF7" w:rsidP="00103F4D">
      <w:pPr>
        <w:pStyle w:val="Frontpagesubhead"/>
        <w:rPr>
          <w:rFonts w:asciiTheme="minorHAnsi" w:hAnsiTheme="minorHAnsi" w:cstheme="minorHAnsi"/>
        </w:rPr>
      </w:pPr>
      <w:r w:rsidRPr="00A811DC">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46557EB9" wp14:editId="36A7731A">
                <wp:simplePos x="0" y="0"/>
                <wp:positionH relativeFrom="margin">
                  <wp:posOffset>0</wp:posOffset>
                </wp:positionH>
                <wp:positionV relativeFrom="page">
                  <wp:posOffset>3475906</wp:posOffset>
                </wp:positionV>
                <wp:extent cx="6371590" cy="3376930"/>
                <wp:effectExtent l="0" t="0" r="101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3376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title"/>
                              <w:id w:val="1036308880"/>
                              <w:dataBinding w:prefixMappings="xmlns:ns0='http://purl.org/dc/elements/1.1/' xmlns:ns1='http://schemas.openxmlformats.org/package/2006/metadata/core-properties' " w:xpath="/ns1:coreProperties[1]/ns0:title[1]" w:storeItemID="{6C3C8BC8-F283-45AE-878A-BAB7291924A1}"/>
                              <w:text/>
                            </w:sdtPr>
                            <w:sdtEndPr/>
                            <w:sdtContent>
                              <w:p w14:paraId="54F7E19F" w14:textId="77777777" w:rsidR="008B00FF" w:rsidRDefault="008B00FF" w:rsidP="00103F4D">
                                <w:pPr>
                                  <w:pStyle w:val="FrontpageTitle"/>
                                </w:pPr>
                                <w:r>
                                  <w:t>Electronic Health Record Solution for Sexual Health</w:t>
                                </w:r>
                              </w:p>
                            </w:sdtContent>
                          </w:sdt>
                          <w:p w14:paraId="44976CD9" w14:textId="77777777" w:rsidR="008B00FF" w:rsidRPr="00BF7C70" w:rsidRDefault="008B00FF" w:rsidP="00103F4D">
                            <w:pPr>
                              <w:pStyle w:val="Frontpagesubhead"/>
                              <w:rPr>
                                <w:sz w:val="44"/>
                              </w:rPr>
                            </w:pPr>
                          </w:p>
                          <w:p w14:paraId="0037A3BE" w14:textId="0CC5707D" w:rsidR="008B00FF" w:rsidRDefault="008B00FF" w:rsidP="00103F4D">
                            <w:pPr>
                              <w:pStyle w:val="Frontpagesubhead"/>
                            </w:pPr>
                            <w:r>
                              <w:rPr>
                                <w:sz w:val="44"/>
                              </w:rPr>
                              <w:t>North West London Integrated Care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6557EB9">
                <v:stroke joinstyle="miter"/>
                <v:path gradientshapeok="t" o:connecttype="rect"/>
              </v:shapetype>
              <v:shape id="Text Box 2" style="position:absolute;margin-left:0;margin-top:273.7pt;width:501.7pt;height:26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">
                <v:path arrowok="t"/>
                <v:textbox inset="0,0,0,0">
                  <w:txbxContent>
                    <w:sdt>
                      <w:sdtPr>
                        <w:alias w:val="Title"/>
                        <w:tag w:val="title"/>
                        <w:id w:val="1036308880"/>
                        <w:dataBinding w:prefixMappings="xmlns:ns0='http://purl.org/dc/elements/1.1/' xmlns:ns1='http://schemas.openxmlformats.org/package/2006/metadata/core-properties' " w:xpath="/ns1:coreProperties[1]/ns0:title[1]" w:storeItemID="{6C3C8BC8-F283-45AE-878A-BAB7291924A1}"/>
                        <w:text/>
                      </w:sdtPr>
                      <w:sdtEndPr/>
                      <w:sdtContent>
                        <w:p w:rsidR="008B00FF" w:rsidP="00103F4D" w:rsidRDefault="008B00FF" w14:paraId="54F7E19F" w14:textId="77777777">
                          <w:pPr>
                            <w:pStyle w:val="FrontpageTitle"/>
                          </w:pPr>
                          <w:r>
                            <w:t>Electronic Health Record Solution for Sexual Health</w:t>
                          </w:r>
                        </w:p>
                      </w:sdtContent>
                    </w:sdt>
                    <w:p w:rsidRPr="00BF7C70" w:rsidR="008B00FF" w:rsidP="00103F4D" w:rsidRDefault="008B00FF" w14:paraId="44976CD9" w14:textId="77777777">
                      <w:pPr>
                        <w:pStyle w:val="Frontpagesubhead"/>
                        <w:rPr>
                          <w:sz w:val="44"/>
                        </w:rPr>
                      </w:pPr>
                    </w:p>
                    <w:p w:rsidR="008B00FF" w:rsidP="00103F4D" w:rsidRDefault="008B00FF" w14:paraId="0037A3BE" w14:textId="0CC5707D">
                      <w:pPr>
                        <w:pStyle w:val="Frontpagesubhead"/>
                      </w:pPr>
                      <w:r>
                        <w:rPr>
                          <w:sz w:val="44"/>
                        </w:rPr>
                        <w:t>North West London Integrated Care System</w:t>
                      </w:r>
                    </w:p>
                  </w:txbxContent>
                </v:textbox>
                <w10:wrap anchorx="margin" anchory="page"/>
              </v:shape>
            </w:pict>
          </mc:Fallback>
        </mc:AlternateContent>
      </w:r>
      <w:r w:rsidR="00F25CC7" w:rsidRPr="00A811DC">
        <w:rPr>
          <w:rFonts w:asciiTheme="minorHAnsi" w:hAnsiTheme="minorHAnsi" w:cstheme="minorHAnsi"/>
        </w:rPr>
        <w:tab/>
      </w:r>
    </w:p>
    <w:p w14:paraId="4BC61D1E" w14:textId="77777777" w:rsidR="00F25CC7" w:rsidRPr="00A811DC" w:rsidRDefault="00F25CC7" w:rsidP="00F25CC7">
      <w:pPr>
        <w:rPr>
          <w:rFonts w:asciiTheme="minorHAnsi" w:hAnsiTheme="minorHAnsi" w:cstheme="minorHAnsi"/>
        </w:rPr>
      </w:pPr>
    </w:p>
    <w:p w14:paraId="0A57D886" w14:textId="77777777" w:rsidR="001D243C" w:rsidRPr="00A811DC" w:rsidRDefault="001D243C" w:rsidP="00F25CC7">
      <w:pPr>
        <w:rPr>
          <w:rFonts w:asciiTheme="minorHAnsi" w:hAnsiTheme="minorHAnsi" w:cstheme="minorHAnsi"/>
        </w:rPr>
      </w:pPr>
    </w:p>
    <w:p w14:paraId="671A513D" w14:textId="77777777" w:rsidR="00B4378A" w:rsidRPr="00A811DC" w:rsidRDefault="00B4378A" w:rsidP="00F25CC7">
      <w:pPr>
        <w:rPr>
          <w:rFonts w:asciiTheme="minorHAnsi" w:hAnsiTheme="minorHAnsi" w:cstheme="minorHAnsi"/>
        </w:rPr>
      </w:pPr>
    </w:p>
    <w:p w14:paraId="77AB72B7" w14:textId="77777777" w:rsidR="00B4378A" w:rsidRPr="00A811DC" w:rsidRDefault="00B4378A" w:rsidP="00F25CC7">
      <w:pPr>
        <w:rPr>
          <w:rFonts w:asciiTheme="minorHAnsi" w:hAnsiTheme="minorHAnsi" w:cstheme="minorHAnsi"/>
        </w:rPr>
      </w:pPr>
    </w:p>
    <w:p w14:paraId="075CC35B" w14:textId="77777777" w:rsidR="00B4378A" w:rsidRPr="00A811DC" w:rsidRDefault="00B4378A" w:rsidP="00F25CC7">
      <w:pPr>
        <w:rPr>
          <w:rFonts w:asciiTheme="minorHAnsi" w:hAnsiTheme="minorHAnsi" w:cstheme="minorHAnsi"/>
        </w:rPr>
      </w:pPr>
    </w:p>
    <w:p w14:paraId="0CBF2AB1" w14:textId="77777777" w:rsidR="00B4378A" w:rsidRPr="00A811DC" w:rsidRDefault="00B4378A" w:rsidP="00F25CC7">
      <w:pPr>
        <w:rPr>
          <w:rFonts w:asciiTheme="minorHAnsi" w:hAnsiTheme="minorHAnsi" w:cstheme="minorHAnsi"/>
        </w:rPr>
      </w:pPr>
    </w:p>
    <w:p w14:paraId="1CD5775C" w14:textId="77777777" w:rsidR="00B4378A" w:rsidRPr="00A811DC" w:rsidRDefault="00B4378A" w:rsidP="00F25CC7">
      <w:pPr>
        <w:rPr>
          <w:rFonts w:asciiTheme="minorHAnsi" w:hAnsiTheme="minorHAnsi" w:cstheme="minorHAnsi"/>
        </w:rPr>
      </w:pPr>
    </w:p>
    <w:p w14:paraId="4450BA98" w14:textId="77777777" w:rsidR="00B4378A" w:rsidRPr="00A811DC" w:rsidRDefault="00B4378A" w:rsidP="00F25CC7">
      <w:pPr>
        <w:rPr>
          <w:rFonts w:asciiTheme="minorHAnsi" w:hAnsiTheme="minorHAnsi" w:cstheme="minorHAnsi"/>
        </w:rPr>
      </w:pPr>
    </w:p>
    <w:p w14:paraId="68133F92" w14:textId="25A8BD4D" w:rsidR="00B4378A" w:rsidRPr="00A811DC" w:rsidRDefault="00B4378A" w:rsidP="00F25CC7">
      <w:pPr>
        <w:rPr>
          <w:rFonts w:asciiTheme="minorHAnsi" w:hAnsiTheme="minorHAnsi" w:cstheme="minorHAnsi"/>
        </w:rPr>
      </w:pPr>
    </w:p>
    <w:p w14:paraId="457AA286" w14:textId="79DB5956" w:rsidR="00B4378A" w:rsidRPr="00A811DC" w:rsidRDefault="00B4378A" w:rsidP="00F25CC7">
      <w:pPr>
        <w:rPr>
          <w:rFonts w:asciiTheme="minorHAnsi" w:hAnsiTheme="minorHAnsi" w:cstheme="minorHAnsi"/>
        </w:rPr>
      </w:pPr>
    </w:p>
    <w:p w14:paraId="0CB9CA65" w14:textId="5ABB536F" w:rsidR="00B4378A" w:rsidRPr="00A811DC" w:rsidRDefault="00B4378A" w:rsidP="00F25CC7">
      <w:pPr>
        <w:rPr>
          <w:rFonts w:asciiTheme="minorHAnsi" w:hAnsiTheme="minorHAnsi" w:cstheme="minorHAnsi"/>
        </w:rPr>
      </w:pPr>
    </w:p>
    <w:p w14:paraId="4E9644C1" w14:textId="1E82547E" w:rsidR="00B4378A" w:rsidRPr="00A811DC" w:rsidRDefault="00B4378A" w:rsidP="00F25CC7">
      <w:pPr>
        <w:rPr>
          <w:rFonts w:asciiTheme="minorHAnsi" w:hAnsiTheme="minorHAnsi" w:cstheme="minorHAnsi"/>
        </w:rPr>
      </w:pPr>
    </w:p>
    <w:p w14:paraId="75D88590" w14:textId="5BB08A7A" w:rsidR="00B4378A" w:rsidRPr="00A811DC" w:rsidRDefault="00B4378A" w:rsidP="00F25CC7">
      <w:pPr>
        <w:rPr>
          <w:rFonts w:asciiTheme="minorHAnsi" w:hAnsiTheme="minorHAnsi" w:cstheme="minorHAnsi"/>
        </w:rPr>
      </w:pPr>
    </w:p>
    <w:p w14:paraId="34838E95" w14:textId="4B89E60A" w:rsidR="00B4378A" w:rsidRPr="00A811DC" w:rsidRDefault="00A95EF7" w:rsidP="7D860BA0">
      <w:pPr>
        <w:rPr>
          <w:rFonts w:asciiTheme="minorHAnsi" w:hAnsiTheme="minorHAnsi" w:cstheme="minorBidi"/>
        </w:rPr>
      </w:pPr>
      <w:r w:rsidRPr="00A811DC">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580EAFAB" wp14:editId="04E86559">
                <wp:simplePos x="0" y="0"/>
                <wp:positionH relativeFrom="page">
                  <wp:posOffset>648335</wp:posOffset>
                </wp:positionH>
                <wp:positionV relativeFrom="page">
                  <wp:posOffset>7728022</wp:posOffset>
                </wp:positionV>
                <wp:extent cx="4816475" cy="503555"/>
                <wp:effectExtent l="0" t="0" r="317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503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A06B1" w14:textId="74146091" w:rsidR="008B00FF" w:rsidRPr="00A811DC" w:rsidRDefault="008B00FF" w:rsidP="009C27F0">
                            <w:pPr>
                              <w:pStyle w:val="Publisheddate"/>
                              <w:tabs>
                                <w:tab w:val="left" w:pos="6663"/>
                              </w:tabs>
                              <w:rPr>
                                <w:color w:val="auto"/>
                              </w:rPr>
                            </w:pPr>
                            <w:r w:rsidRPr="00A811DC">
                              <w:rPr>
                                <w:color w:val="auto"/>
                              </w:rPr>
                              <w:t xml:space="preserve">Published </w:t>
                            </w:r>
                            <w:r w:rsidR="000D0D79">
                              <w:rPr>
                                <w:color w:val="auto"/>
                              </w:rPr>
                              <w:t>02/10/2023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EAFAB" id="_x0000_t202" coordsize="21600,21600" o:spt="202" path="m,l,21600r21600,l21600,xe">
                <v:stroke joinstyle="miter"/>
                <v:path gradientshapeok="t" o:connecttype="rect"/>
              </v:shapetype>
              <v:shape id="Text Box 3" o:spid="_x0000_s1027" type="#_x0000_t202" style="position:absolute;margin-left:51.05pt;margin-top:608.5pt;width:379.25pt;height:3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" filled="f" stroked="f" strokeweight=".5pt">
                <v:path arrowok="t"/>
                <v:textbox inset="0,0,0,0">
                  <w:txbxContent>
                    <w:p w14:paraId="704A06B1" w14:textId="74146091" w:rsidR="008B00FF" w:rsidRPr="00A811DC" w:rsidRDefault="008B00FF" w:rsidP="009C27F0">
                      <w:pPr>
                        <w:pStyle w:val="Publisheddate"/>
                        <w:tabs>
                          <w:tab w:val="left" w:pos="6663"/>
                        </w:tabs>
                        <w:rPr>
                          <w:color w:val="auto"/>
                        </w:rPr>
                      </w:pPr>
                      <w:r w:rsidRPr="00A811DC">
                        <w:rPr>
                          <w:color w:val="auto"/>
                        </w:rPr>
                        <w:t xml:space="preserve">Published </w:t>
                      </w:r>
                      <w:r w:rsidR="000D0D79">
                        <w:rPr>
                          <w:color w:val="auto"/>
                        </w:rPr>
                        <w:t>02/10/2023</w:t>
                      </w:r>
                    </w:p>
                  </w:txbxContent>
                </v:textbox>
                <w10:wrap anchorx="page" anchory="page"/>
              </v:shape>
            </w:pict>
          </mc:Fallback>
        </mc:AlternateContent>
      </w:r>
    </w:p>
    <w:p w14:paraId="3601ACAB" w14:textId="77777777" w:rsidR="00B4378A" w:rsidRPr="00A811DC" w:rsidRDefault="00B4378A" w:rsidP="00F25CC7">
      <w:pPr>
        <w:rPr>
          <w:rFonts w:asciiTheme="minorHAnsi" w:hAnsiTheme="minorHAnsi" w:cstheme="minorHAnsi"/>
        </w:rPr>
      </w:pPr>
    </w:p>
    <w:p w14:paraId="7949DAFC" w14:textId="099AFA31" w:rsidR="00B4378A" w:rsidRDefault="00B4378A" w:rsidP="00F25CC7">
      <w:pPr>
        <w:rPr>
          <w:rFonts w:asciiTheme="minorHAnsi" w:hAnsiTheme="minorHAnsi" w:cstheme="minorHAnsi"/>
        </w:rPr>
      </w:pPr>
    </w:p>
    <w:p w14:paraId="197CEAC4" w14:textId="42FCD377" w:rsidR="00F31D56" w:rsidRDefault="00F31D56" w:rsidP="00F25CC7">
      <w:pPr>
        <w:rPr>
          <w:rFonts w:asciiTheme="minorHAnsi" w:hAnsiTheme="minorHAnsi" w:cstheme="minorHAnsi"/>
        </w:rPr>
      </w:pPr>
    </w:p>
    <w:p w14:paraId="7849498E" w14:textId="2588CD89" w:rsidR="00F31D56" w:rsidRDefault="00F31D56" w:rsidP="00F25CC7">
      <w:pPr>
        <w:rPr>
          <w:rFonts w:asciiTheme="minorHAnsi" w:hAnsiTheme="minorHAnsi" w:cstheme="minorHAnsi"/>
        </w:rPr>
      </w:pPr>
    </w:p>
    <w:p w14:paraId="0C41BEE3" w14:textId="2119340C" w:rsidR="00F31D56" w:rsidRDefault="00F31D56" w:rsidP="00F25CC7">
      <w:pPr>
        <w:rPr>
          <w:rFonts w:asciiTheme="minorHAnsi" w:hAnsiTheme="minorHAnsi" w:cstheme="minorHAnsi"/>
        </w:rPr>
      </w:pPr>
    </w:p>
    <w:p w14:paraId="5EEE6854" w14:textId="77777777" w:rsidR="00F31D56" w:rsidRPr="00A811DC" w:rsidRDefault="00F31D56" w:rsidP="00F25CC7">
      <w:pPr>
        <w:rPr>
          <w:rFonts w:asciiTheme="minorHAnsi" w:hAnsiTheme="minorHAnsi" w:cstheme="minorHAnsi"/>
        </w:rPr>
      </w:pPr>
    </w:p>
    <w:tbl>
      <w:tblPr>
        <w:tblW w:w="5000" w:type="pct"/>
        <w:tblBorders>
          <w:top w:val="single" w:sz="4" w:space="0" w:color="B9B9B9"/>
          <w:bottom w:val="single" w:sz="4" w:space="0" w:color="B9B9B9"/>
          <w:insideH w:val="single" w:sz="4" w:space="0" w:color="B9B9B9"/>
        </w:tblBorders>
        <w:tblLook w:val="01E0" w:firstRow="1" w:lastRow="1" w:firstColumn="1" w:lastColumn="1" w:noHBand="0" w:noVBand="0"/>
      </w:tblPr>
      <w:tblGrid>
        <w:gridCol w:w="2603"/>
        <w:gridCol w:w="3330"/>
        <w:gridCol w:w="2081"/>
        <w:gridCol w:w="1850"/>
      </w:tblGrid>
      <w:tr w:rsidR="00B4378A" w:rsidRPr="005076D3" w14:paraId="69026088" w14:textId="77777777">
        <w:trPr>
          <w:trHeight w:val="340"/>
        </w:trPr>
        <w:tc>
          <w:tcPr>
            <w:tcW w:w="5000" w:type="pct"/>
            <w:gridSpan w:val="4"/>
          </w:tcPr>
          <w:p w14:paraId="2162DE99" w14:textId="7F6C91EB" w:rsidR="00B4378A" w:rsidRPr="00A811DC" w:rsidRDefault="00B4378A">
            <w:pPr>
              <w:pStyle w:val="TableHeader"/>
              <w:rPr>
                <w:rFonts w:asciiTheme="minorHAnsi" w:hAnsiTheme="minorHAnsi" w:cstheme="minorHAnsi"/>
                <w:b w:val="0"/>
              </w:rPr>
            </w:pPr>
            <w:r w:rsidRPr="00A811DC">
              <w:rPr>
                <w:rFonts w:asciiTheme="minorHAnsi" w:hAnsiTheme="minorHAnsi" w:cstheme="minorHAnsi"/>
              </w:rPr>
              <w:lastRenderedPageBreak/>
              <w:t xml:space="preserve">Document filename: </w:t>
            </w:r>
            <w:r w:rsidR="00491056" w:rsidRPr="00A811DC">
              <w:rPr>
                <w:rFonts w:asciiTheme="minorHAnsi" w:hAnsiTheme="minorHAnsi" w:cstheme="minorHAnsi"/>
              </w:rPr>
              <w:t xml:space="preserve"> </w:t>
            </w:r>
            <w:r w:rsidR="0081243D" w:rsidRPr="00A811DC">
              <w:rPr>
                <w:rFonts w:asciiTheme="minorHAnsi" w:hAnsiTheme="minorHAnsi" w:cstheme="minorHAnsi"/>
              </w:rPr>
              <w:t xml:space="preserve">       </w:t>
            </w:r>
            <w:r w:rsidR="00762F27" w:rsidRPr="00A811DC">
              <w:rPr>
                <w:rFonts w:asciiTheme="minorHAnsi" w:hAnsiTheme="minorHAnsi" w:cstheme="minorHAnsi"/>
                <w:b w:val="0"/>
              </w:rPr>
              <w:t>Sexual Health EHR Tender</w:t>
            </w:r>
            <w:r w:rsidR="005076D3" w:rsidRPr="00A811DC">
              <w:rPr>
                <w:rFonts w:asciiTheme="minorHAnsi" w:hAnsiTheme="minorHAnsi" w:cstheme="minorHAnsi"/>
                <w:b w:val="0"/>
              </w:rPr>
              <w:t xml:space="preserve"> Specification</w:t>
            </w:r>
            <w:r w:rsidR="00762F27" w:rsidRPr="00A811DC">
              <w:rPr>
                <w:rFonts w:asciiTheme="minorHAnsi" w:hAnsiTheme="minorHAnsi" w:cstheme="minorHAnsi"/>
                <w:b w:val="0"/>
              </w:rPr>
              <w:t xml:space="preserve"> - Overview</w:t>
            </w:r>
          </w:p>
        </w:tc>
      </w:tr>
      <w:tr w:rsidR="00B4378A" w:rsidRPr="005076D3" w14:paraId="03A99E16" w14:textId="77777777">
        <w:trPr>
          <w:trHeight w:val="170"/>
        </w:trPr>
        <w:tc>
          <w:tcPr>
            <w:tcW w:w="1319" w:type="pct"/>
          </w:tcPr>
          <w:p w14:paraId="1B3E3027"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Directorate / Programme</w:t>
            </w:r>
          </w:p>
        </w:tc>
        <w:tc>
          <w:tcPr>
            <w:tcW w:w="1688" w:type="pct"/>
            <w:tcBorders>
              <w:right w:val="single" w:sz="4" w:space="0" w:color="B9B9B9"/>
            </w:tcBorders>
          </w:tcPr>
          <w:p w14:paraId="3BCA0D7A" w14:textId="0326E806" w:rsidR="00B4378A" w:rsidRPr="00A811DC" w:rsidRDefault="00B4378A" w:rsidP="001949F6">
            <w:pPr>
              <w:pStyle w:val="TableText"/>
              <w:rPr>
                <w:rFonts w:asciiTheme="minorHAnsi" w:hAnsiTheme="minorHAnsi" w:cstheme="minorHAnsi"/>
              </w:rPr>
            </w:pPr>
          </w:p>
        </w:tc>
        <w:tc>
          <w:tcPr>
            <w:tcW w:w="1055" w:type="pct"/>
            <w:tcBorders>
              <w:left w:val="single" w:sz="4" w:space="0" w:color="B9B9B9"/>
            </w:tcBorders>
          </w:tcPr>
          <w:p w14:paraId="5173DBD5"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Project</w:t>
            </w:r>
          </w:p>
        </w:tc>
        <w:tc>
          <w:tcPr>
            <w:tcW w:w="938" w:type="pct"/>
          </w:tcPr>
          <w:p w14:paraId="64C56467" w14:textId="77777777" w:rsidR="00B4378A" w:rsidRPr="00A811DC" w:rsidRDefault="00B4378A" w:rsidP="001949F6">
            <w:pPr>
              <w:pStyle w:val="TableText"/>
              <w:rPr>
                <w:rFonts w:asciiTheme="minorHAnsi" w:hAnsiTheme="minorHAnsi" w:cstheme="minorHAnsi"/>
              </w:rPr>
            </w:pPr>
          </w:p>
        </w:tc>
      </w:tr>
      <w:tr w:rsidR="00B4378A" w:rsidRPr="005076D3" w14:paraId="4506501F" w14:textId="77777777">
        <w:trPr>
          <w:trHeight w:val="170"/>
        </w:trPr>
        <w:tc>
          <w:tcPr>
            <w:tcW w:w="3007" w:type="pct"/>
            <w:gridSpan w:val="2"/>
            <w:tcBorders>
              <w:right w:val="single" w:sz="4" w:space="0" w:color="B9B9B9"/>
            </w:tcBorders>
          </w:tcPr>
          <w:p w14:paraId="1D225D3A"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Document Reference</w:t>
            </w:r>
          </w:p>
        </w:tc>
        <w:tc>
          <w:tcPr>
            <w:tcW w:w="1993" w:type="pct"/>
            <w:gridSpan w:val="2"/>
            <w:tcBorders>
              <w:left w:val="single" w:sz="4" w:space="0" w:color="B9B9B9"/>
            </w:tcBorders>
            <w:shd w:val="clear" w:color="auto" w:fill="auto"/>
          </w:tcPr>
          <w:p w14:paraId="4A5F4C7E" w14:textId="77777777" w:rsidR="00B4378A" w:rsidRPr="00A811DC" w:rsidRDefault="00B4378A" w:rsidP="001949F6">
            <w:pPr>
              <w:pStyle w:val="TableHeader"/>
              <w:rPr>
                <w:rFonts w:asciiTheme="minorHAnsi" w:hAnsiTheme="minorHAnsi" w:cstheme="minorHAnsi"/>
              </w:rPr>
            </w:pPr>
          </w:p>
        </w:tc>
      </w:tr>
      <w:tr w:rsidR="00B4378A" w:rsidRPr="005076D3" w14:paraId="0E563AC9" w14:textId="77777777">
        <w:trPr>
          <w:trHeight w:val="145"/>
        </w:trPr>
        <w:tc>
          <w:tcPr>
            <w:tcW w:w="1319" w:type="pct"/>
          </w:tcPr>
          <w:p w14:paraId="1E3C80A4"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Director</w:t>
            </w:r>
          </w:p>
        </w:tc>
        <w:tc>
          <w:tcPr>
            <w:tcW w:w="1688" w:type="pct"/>
            <w:tcBorders>
              <w:right w:val="single" w:sz="4" w:space="0" w:color="B9B9B9"/>
            </w:tcBorders>
          </w:tcPr>
          <w:p w14:paraId="121FE315" w14:textId="77777777" w:rsidR="00B4378A" w:rsidRPr="00A811DC" w:rsidRDefault="00485C63" w:rsidP="001949F6">
            <w:pPr>
              <w:pStyle w:val="TableText"/>
              <w:rPr>
                <w:rFonts w:asciiTheme="minorHAnsi" w:hAnsiTheme="minorHAnsi" w:cstheme="minorHAnsi"/>
              </w:rPr>
            </w:pPr>
            <w:r w:rsidRPr="00A811DC">
              <w:rPr>
                <w:rFonts w:asciiTheme="minorHAnsi" w:hAnsiTheme="minorHAnsi" w:cstheme="minorHAnsi"/>
              </w:rPr>
              <w:t>Adam Gray</w:t>
            </w:r>
          </w:p>
        </w:tc>
        <w:tc>
          <w:tcPr>
            <w:tcW w:w="1055" w:type="pct"/>
            <w:tcBorders>
              <w:left w:val="single" w:sz="4" w:space="0" w:color="B9B9B9"/>
            </w:tcBorders>
            <w:shd w:val="clear" w:color="auto" w:fill="auto"/>
          </w:tcPr>
          <w:p w14:paraId="6C574563"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Status</w:t>
            </w:r>
          </w:p>
        </w:tc>
        <w:tc>
          <w:tcPr>
            <w:tcW w:w="938" w:type="pct"/>
            <w:shd w:val="clear" w:color="auto" w:fill="auto"/>
          </w:tcPr>
          <w:p w14:paraId="6B0DDFF9" w14:textId="069FE734" w:rsidR="00B4378A" w:rsidRPr="00A811DC" w:rsidRDefault="0081243D" w:rsidP="001949F6">
            <w:pPr>
              <w:pStyle w:val="TableText"/>
              <w:rPr>
                <w:rFonts w:asciiTheme="minorHAnsi" w:hAnsiTheme="minorHAnsi" w:cstheme="minorHAnsi"/>
              </w:rPr>
            </w:pPr>
            <w:r w:rsidRPr="00A811DC">
              <w:rPr>
                <w:rFonts w:asciiTheme="minorHAnsi" w:hAnsiTheme="minorHAnsi" w:cstheme="minorHAnsi"/>
              </w:rPr>
              <w:t>Draft</w:t>
            </w:r>
          </w:p>
        </w:tc>
      </w:tr>
      <w:tr w:rsidR="00B4378A" w:rsidRPr="005076D3" w14:paraId="709796E4" w14:textId="77777777">
        <w:trPr>
          <w:trHeight w:val="468"/>
        </w:trPr>
        <w:tc>
          <w:tcPr>
            <w:tcW w:w="1319" w:type="pct"/>
          </w:tcPr>
          <w:p w14:paraId="1D19F714"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Owner</w:t>
            </w:r>
          </w:p>
        </w:tc>
        <w:tc>
          <w:tcPr>
            <w:tcW w:w="1688" w:type="pct"/>
            <w:tcBorders>
              <w:right w:val="single" w:sz="4" w:space="0" w:color="B9B9B9"/>
            </w:tcBorders>
          </w:tcPr>
          <w:p w14:paraId="08288DBD" w14:textId="3F757223" w:rsidR="00B4378A" w:rsidRPr="00A811DC" w:rsidRDefault="004744A0" w:rsidP="004744A0">
            <w:pPr>
              <w:pStyle w:val="TableText"/>
              <w:rPr>
                <w:rFonts w:asciiTheme="minorHAnsi" w:hAnsiTheme="minorHAnsi" w:cstheme="minorHAnsi"/>
              </w:rPr>
            </w:pPr>
            <w:r>
              <w:rPr>
                <w:rFonts w:asciiTheme="minorHAnsi" w:hAnsiTheme="minorHAnsi" w:cstheme="minorHAnsi"/>
              </w:rPr>
              <w:t>NWL Sexual Health EHR Steering Group</w:t>
            </w:r>
          </w:p>
        </w:tc>
        <w:tc>
          <w:tcPr>
            <w:tcW w:w="1055" w:type="pct"/>
            <w:tcBorders>
              <w:left w:val="single" w:sz="4" w:space="0" w:color="B9B9B9"/>
            </w:tcBorders>
            <w:shd w:val="clear" w:color="auto" w:fill="auto"/>
          </w:tcPr>
          <w:p w14:paraId="16D24C7A" w14:textId="77777777" w:rsidR="00B4378A" w:rsidRPr="00A811DC" w:rsidRDefault="00B4378A" w:rsidP="00762F27">
            <w:pPr>
              <w:pStyle w:val="TableHeader"/>
              <w:rPr>
                <w:rFonts w:asciiTheme="minorHAnsi" w:hAnsiTheme="minorHAnsi" w:cstheme="minorHAnsi"/>
                <w:b w:val="0"/>
              </w:rPr>
            </w:pPr>
            <w:r w:rsidRPr="00A811DC">
              <w:rPr>
                <w:rFonts w:asciiTheme="minorHAnsi" w:hAnsiTheme="minorHAnsi" w:cstheme="minorHAnsi"/>
              </w:rPr>
              <w:t>Version</w:t>
            </w:r>
            <w:r w:rsidR="00762F27" w:rsidRPr="00A811DC">
              <w:rPr>
                <w:rFonts w:asciiTheme="minorHAnsi" w:hAnsiTheme="minorHAnsi" w:cstheme="minorHAnsi"/>
              </w:rPr>
              <w:t xml:space="preserve">  </w:t>
            </w:r>
          </w:p>
        </w:tc>
        <w:tc>
          <w:tcPr>
            <w:tcW w:w="938" w:type="pct"/>
            <w:shd w:val="clear" w:color="auto" w:fill="auto"/>
          </w:tcPr>
          <w:p w14:paraId="1CCC9C5F" w14:textId="589EE30D" w:rsidR="00B4378A" w:rsidRPr="00A811DC" w:rsidRDefault="0081243D" w:rsidP="00344D97">
            <w:pPr>
              <w:pStyle w:val="TableText"/>
              <w:rPr>
                <w:rFonts w:asciiTheme="minorHAnsi" w:hAnsiTheme="minorHAnsi" w:cstheme="minorHAnsi"/>
              </w:rPr>
            </w:pPr>
            <w:r w:rsidRPr="00A811DC">
              <w:rPr>
                <w:rFonts w:asciiTheme="minorHAnsi" w:hAnsiTheme="minorHAnsi" w:cstheme="minorHAnsi"/>
              </w:rPr>
              <w:t>v0</w:t>
            </w:r>
            <w:r w:rsidR="00344D97">
              <w:rPr>
                <w:rFonts w:asciiTheme="minorHAnsi" w:hAnsiTheme="minorHAnsi" w:cstheme="minorHAnsi"/>
              </w:rPr>
              <w:t>.</w:t>
            </w:r>
            <w:r w:rsidR="000D0D79">
              <w:rPr>
                <w:rFonts w:asciiTheme="minorHAnsi" w:hAnsiTheme="minorHAnsi" w:cstheme="minorHAnsi"/>
              </w:rPr>
              <w:t>7</w:t>
            </w:r>
            <w:bookmarkStart w:id="0" w:name="_GoBack"/>
            <w:bookmarkEnd w:id="0"/>
          </w:p>
        </w:tc>
      </w:tr>
      <w:tr w:rsidR="00B4378A" w:rsidRPr="005076D3" w14:paraId="021C7D4C" w14:textId="77777777">
        <w:trPr>
          <w:trHeight w:val="170"/>
        </w:trPr>
        <w:tc>
          <w:tcPr>
            <w:tcW w:w="1319" w:type="pct"/>
          </w:tcPr>
          <w:p w14:paraId="02849361"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Authors</w:t>
            </w:r>
          </w:p>
        </w:tc>
        <w:tc>
          <w:tcPr>
            <w:tcW w:w="1688" w:type="pct"/>
            <w:tcBorders>
              <w:right w:val="single" w:sz="4" w:space="0" w:color="B9B9B9"/>
            </w:tcBorders>
          </w:tcPr>
          <w:p w14:paraId="3316AF1B" w14:textId="77777777" w:rsidR="00B4378A" w:rsidRPr="00A811DC" w:rsidRDefault="00B065D5" w:rsidP="00770C79">
            <w:pPr>
              <w:pStyle w:val="TableText"/>
              <w:rPr>
                <w:rFonts w:asciiTheme="minorHAnsi" w:hAnsiTheme="minorHAnsi" w:cstheme="minorHAnsi"/>
              </w:rPr>
            </w:pPr>
            <w:r w:rsidRPr="00A811DC">
              <w:rPr>
                <w:rFonts w:asciiTheme="minorHAnsi" w:hAnsiTheme="minorHAnsi" w:cstheme="minorHAnsi"/>
              </w:rPr>
              <w:t>Tender Evaluation Panel</w:t>
            </w:r>
          </w:p>
        </w:tc>
        <w:tc>
          <w:tcPr>
            <w:tcW w:w="1055" w:type="pct"/>
            <w:tcBorders>
              <w:left w:val="single" w:sz="4" w:space="0" w:color="B9B9B9"/>
            </w:tcBorders>
            <w:shd w:val="clear" w:color="auto" w:fill="auto"/>
          </w:tcPr>
          <w:p w14:paraId="08486180"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Version issue date</w:t>
            </w:r>
          </w:p>
        </w:tc>
        <w:tc>
          <w:tcPr>
            <w:tcW w:w="938" w:type="pct"/>
            <w:shd w:val="clear" w:color="auto" w:fill="auto"/>
          </w:tcPr>
          <w:p w14:paraId="5BD128F1" w14:textId="41083AF4" w:rsidR="00B4378A" w:rsidRPr="00A811DC" w:rsidRDefault="000D0D79">
            <w:pPr>
              <w:pStyle w:val="TableText"/>
              <w:rPr>
                <w:rFonts w:asciiTheme="minorHAnsi" w:hAnsiTheme="minorHAnsi" w:cstheme="minorHAnsi"/>
              </w:rPr>
            </w:pPr>
            <w:r>
              <w:rPr>
                <w:rFonts w:asciiTheme="minorHAnsi" w:hAnsiTheme="minorHAnsi" w:cstheme="minorHAnsi"/>
              </w:rPr>
              <w:t>02/10/2023</w:t>
            </w:r>
          </w:p>
        </w:tc>
      </w:tr>
    </w:tbl>
    <w:p w14:paraId="19FF74A0" w14:textId="77777777" w:rsidR="00B4378A" w:rsidRPr="00A811DC" w:rsidRDefault="00B4378A" w:rsidP="00F25CC7">
      <w:pPr>
        <w:rPr>
          <w:rFonts w:asciiTheme="minorHAnsi" w:hAnsiTheme="minorHAnsi" w:cstheme="minorHAnsi"/>
        </w:rPr>
        <w:sectPr w:rsidR="00B4378A" w:rsidRPr="00A811DC">
          <w:headerReference w:type="default" r:id="rId12"/>
          <w:footerReference w:type="default" r:id="rId13"/>
          <w:headerReference w:type="first" r:id="rId14"/>
          <w:footerReference w:type="first" r:id="rId15"/>
          <w:pgSz w:w="11906" w:h="16838"/>
          <w:pgMar w:top="1021" w:right="1021" w:bottom="1021" w:left="1021" w:header="454" w:footer="680" w:gutter="0"/>
          <w:cols w:space="708"/>
          <w:titlePg/>
          <w:docGrid w:linePitch="360"/>
        </w:sectPr>
      </w:pPr>
    </w:p>
    <w:p w14:paraId="7829D173" w14:textId="77777777" w:rsidR="00B4378A" w:rsidRPr="00A811DC" w:rsidRDefault="00B4378A" w:rsidP="00B4378A">
      <w:pPr>
        <w:pStyle w:val="Docmgmtheading"/>
        <w:rPr>
          <w:rFonts w:asciiTheme="minorHAnsi" w:hAnsiTheme="minorHAnsi" w:cstheme="minorHAnsi"/>
          <w:color w:val="005EB8" w:themeColor="accent1"/>
        </w:rPr>
      </w:pPr>
      <w:r w:rsidRPr="00A811DC">
        <w:rPr>
          <w:rFonts w:asciiTheme="minorHAnsi" w:hAnsiTheme="minorHAnsi" w:cstheme="minorHAnsi"/>
          <w:color w:val="005EB8" w:themeColor="accent1"/>
        </w:rPr>
        <w:lastRenderedPageBreak/>
        <w:t>Document Management</w:t>
      </w:r>
    </w:p>
    <w:p w14:paraId="775529E0" w14:textId="77777777" w:rsidR="00B4378A" w:rsidRPr="00A811DC" w:rsidRDefault="00B4378A" w:rsidP="00B4378A">
      <w:pPr>
        <w:pStyle w:val="DocMgmtSubhead"/>
        <w:rPr>
          <w:rFonts w:asciiTheme="minorHAnsi" w:hAnsiTheme="minorHAnsi" w:cstheme="minorHAnsi"/>
          <w:color w:val="005EB8" w:themeColor="accent1"/>
          <w:sz w:val="22"/>
        </w:rPr>
      </w:pPr>
      <w:bookmarkStart w:id="1" w:name="_Toc350847280"/>
      <w:bookmarkStart w:id="2" w:name="_Toc350847324"/>
      <w:r w:rsidRPr="00A811DC">
        <w:rPr>
          <w:rFonts w:asciiTheme="minorHAnsi" w:hAnsiTheme="minorHAnsi" w:cstheme="minorHAnsi"/>
          <w:color w:val="005EB8" w:themeColor="accent1"/>
          <w:sz w:val="22"/>
        </w:rPr>
        <w:t>Revision History</w:t>
      </w:r>
      <w:bookmarkEnd w:id="1"/>
      <w:bookmarkEnd w:id="2"/>
    </w:p>
    <w:tbl>
      <w:tblPr>
        <w:tblW w:w="4894" w:type="pct"/>
        <w:tblInd w:w="108" w:type="dxa"/>
        <w:tblBorders>
          <w:top w:val="single" w:sz="2" w:space="0" w:color="B9B9B9"/>
          <w:bottom w:val="single" w:sz="2" w:space="0" w:color="B9B9B9"/>
          <w:insideH w:val="single" w:sz="2" w:space="0" w:color="B9B9B9"/>
        </w:tblBorders>
        <w:tblLook w:val="0000" w:firstRow="0" w:lastRow="0" w:firstColumn="0" w:lastColumn="0" w:noHBand="0" w:noVBand="0"/>
      </w:tblPr>
      <w:tblGrid>
        <w:gridCol w:w="1110"/>
        <w:gridCol w:w="2219"/>
        <w:gridCol w:w="6326"/>
      </w:tblGrid>
      <w:tr w:rsidR="00B4378A" w:rsidRPr="005076D3" w14:paraId="36549323" w14:textId="77777777">
        <w:trPr>
          <w:trHeight w:val="290"/>
        </w:trPr>
        <w:tc>
          <w:tcPr>
            <w:tcW w:w="575" w:type="pct"/>
            <w:tcBorders>
              <w:top w:val="single" w:sz="2" w:space="0" w:color="000000"/>
              <w:bottom w:val="single" w:sz="2" w:space="0" w:color="000000"/>
              <w:right w:val="nil"/>
            </w:tcBorders>
          </w:tcPr>
          <w:p w14:paraId="19347562"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Version</w:t>
            </w:r>
          </w:p>
        </w:tc>
        <w:tc>
          <w:tcPr>
            <w:tcW w:w="1149" w:type="pct"/>
            <w:tcBorders>
              <w:top w:val="single" w:sz="2" w:space="0" w:color="000000"/>
              <w:left w:val="nil"/>
              <w:bottom w:val="single" w:sz="2" w:space="0" w:color="000000"/>
              <w:right w:val="nil"/>
            </w:tcBorders>
            <w:shd w:val="clear" w:color="auto" w:fill="auto"/>
          </w:tcPr>
          <w:p w14:paraId="0C87DF96"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Date</w:t>
            </w:r>
          </w:p>
        </w:tc>
        <w:tc>
          <w:tcPr>
            <w:tcW w:w="3276" w:type="pct"/>
            <w:tcBorders>
              <w:top w:val="single" w:sz="2" w:space="0" w:color="000000"/>
              <w:left w:val="nil"/>
              <w:bottom w:val="single" w:sz="2" w:space="0" w:color="000000"/>
            </w:tcBorders>
          </w:tcPr>
          <w:p w14:paraId="53992CB2"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Summary of Changes</w:t>
            </w:r>
          </w:p>
        </w:tc>
      </w:tr>
      <w:tr w:rsidR="00B065D5" w:rsidRPr="005076D3" w14:paraId="63EF84EE" w14:textId="77777777">
        <w:trPr>
          <w:trHeight w:val="290"/>
        </w:trPr>
        <w:tc>
          <w:tcPr>
            <w:tcW w:w="575" w:type="pct"/>
            <w:tcBorders>
              <w:right w:val="single" w:sz="2" w:space="0" w:color="B9B9B9"/>
            </w:tcBorders>
          </w:tcPr>
          <w:p w14:paraId="659D83D3" w14:textId="68D33B9A" w:rsidR="00B065D5" w:rsidRPr="00A811DC" w:rsidRDefault="00762F27" w:rsidP="008247D7">
            <w:pPr>
              <w:pStyle w:val="TableText"/>
              <w:rPr>
                <w:rFonts w:asciiTheme="minorHAnsi" w:hAnsiTheme="minorHAnsi" w:cstheme="minorHAnsi"/>
              </w:rPr>
            </w:pPr>
            <w:r w:rsidRPr="00A811DC">
              <w:rPr>
                <w:rFonts w:asciiTheme="minorHAnsi" w:hAnsiTheme="minorHAnsi" w:cstheme="minorHAnsi"/>
              </w:rPr>
              <w:t>V0-</w:t>
            </w:r>
            <w:r w:rsidR="00D02517" w:rsidRPr="00A811DC">
              <w:rPr>
                <w:rFonts w:asciiTheme="minorHAnsi" w:hAnsiTheme="minorHAnsi" w:cstheme="minorHAnsi"/>
              </w:rPr>
              <w:t>1</w:t>
            </w:r>
          </w:p>
        </w:tc>
        <w:tc>
          <w:tcPr>
            <w:tcW w:w="1149" w:type="pct"/>
            <w:tcBorders>
              <w:left w:val="single" w:sz="2" w:space="0" w:color="B9B9B9"/>
              <w:right w:val="single" w:sz="2" w:space="0" w:color="B9B9B9"/>
            </w:tcBorders>
            <w:shd w:val="clear" w:color="auto" w:fill="auto"/>
          </w:tcPr>
          <w:p w14:paraId="66D714E2" w14:textId="4A05CAA2" w:rsidR="00B065D5" w:rsidRPr="00A811DC" w:rsidRDefault="0081243D" w:rsidP="0001601D">
            <w:pPr>
              <w:pStyle w:val="TableText"/>
              <w:rPr>
                <w:rFonts w:asciiTheme="minorHAnsi" w:hAnsiTheme="minorHAnsi" w:cstheme="minorHAnsi"/>
              </w:rPr>
            </w:pPr>
            <w:r w:rsidRPr="00A811DC">
              <w:rPr>
                <w:rFonts w:asciiTheme="minorHAnsi" w:hAnsiTheme="minorHAnsi" w:cstheme="minorHAnsi"/>
              </w:rPr>
              <w:t>27/06/23</w:t>
            </w:r>
          </w:p>
        </w:tc>
        <w:tc>
          <w:tcPr>
            <w:tcW w:w="3276" w:type="pct"/>
            <w:tcBorders>
              <w:left w:val="single" w:sz="2" w:space="0" w:color="B9B9B9"/>
            </w:tcBorders>
          </w:tcPr>
          <w:p w14:paraId="64491D22" w14:textId="77777777" w:rsidR="00B065D5" w:rsidRPr="00A811DC" w:rsidRDefault="00B065D5" w:rsidP="001949F6">
            <w:pPr>
              <w:pStyle w:val="TableText"/>
              <w:rPr>
                <w:rFonts w:asciiTheme="minorHAnsi" w:hAnsiTheme="minorHAnsi" w:cstheme="minorHAnsi"/>
              </w:rPr>
            </w:pPr>
            <w:r w:rsidRPr="00A811DC">
              <w:rPr>
                <w:rFonts w:asciiTheme="minorHAnsi" w:hAnsiTheme="minorHAnsi" w:cstheme="minorHAnsi"/>
              </w:rPr>
              <w:t>Document revision</w:t>
            </w:r>
          </w:p>
        </w:tc>
      </w:tr>
      <w:tr w:rsidR="00E22E21" w:rsidRPr="005076D3" w14:paraId="05B8D69F" w14:textId="77777777">
        <w:trPr>
          <w:trHeight w:val="290"/>
        </w:trPr>
        <w:tc>
          <w:tcPr>
            <w:tcW w:w="575" w:type="pct"/>
            <w:tcBorders>
              <w:right w:val="single" w:sz="2" w:space="0" w:color="B9B9B9"/>
            </w:tcBorders>
          </w:tcPr>
          <w:p w14:paraId="76CB87A8" w14:textId="16AF7F5A" w:rsidR="00E22E21" w:rsidRPr="00A811DC" w:rsidRDefault="005076D3" w:rsidP="001949F6">
            <w:pPr>
              <w:pStyle w:val="TableText"/>
              <w:rPr>
                <w:rFonts w:asciiTheme="minorHAnsi" w:hAnsiTheme="minorHAnsi" w:cstheme="minorHAnsi"/>
              </w:rPr>
            </w:pPr>
            <w:r w:rsidRPr="00A811DC">
              <w:rPr>
                <w:rFonts w:asciiTheme="minorHAnsi" w:hAnsiTheme="minorHAnsi" w:cstheme="minorHAnsi"/>
              </w:rPr>
              <w:t>V0-2</w:t>
            </w:r>
          </w:p>
        </w:tc>
        <w:tc>
          <w:tcPr>
            <w:tcW w:w="1149" w:type="pct"/>
            <w:tcBorders>
              <w:left w:val="single" w:sz="2" w:space="0" w:color="B9B9B9"/>
              <w:right w:val="single" w:sz="2" w:space="0" w:color="B9B9B9"/>
            </w:tcBorders>
            <w:shd w:val="clear" w:color="auto" w:fill="auto"/>
          </w:tcPr>
          <w:p w14:paraId="79203921" w14:textId="06419179" w:rsidR="00E22E21" w:rsidRPr="00A811DC" w:rsidRDefault="005076D3" w:rsidP="0001601D">
            <w:pPr>
              <w:pStyle w:val="TableText"/>
              <w:rPr>
                <w:rFonts w:asciiTheme="minorHAnsi" w:hAnsiTheme="minorHAnsi" w:cstheme="minorHAnsi"/>
              </w:rPr>
            </w:pPr>
            <w:r w:rsidRPr="00A811DC">
              <w:rPr>
                <w:rFonts w:asciiTheme="minorHAnsi" w:hAnsiTheme="minorHAnsi" w:cstheme="minorHAnsi"/>
              </w:rPr>
              <w:t>12/09/23</w:t>
            </w:r>
          </w:p>
        </w:tc>
        <w:tc>
          <w:tcPr>
            <w:tcW w:w="3276" w:type="pct"/>
            <w:tcBorders>
              <w:left w:val="single" w:sz="2" w:space="0" w:color="B9B9B9"/>
            </w:tcBorders>
          </w:tcPr>
          <w:p w14:paraId="643CA5FD" w14:textId="1C7691A5" w:rsidR="00E22E21" w:rsidRPr="00A811DC" w:rsidRDefault="005076D3">
            <w:pPr>
              <w:pStyle w:val="TableText"/>
              <w:rPr>
                <w:rFonts w:asciiTheme="minorHAnsi" w:hAnsiTheme="minorHAnsi" w:cstheme="minorHAnsi"/>
              </w:rPr>
            </w:pPr>
            <w:r w:rsidRPr="00A811DC">
              <w:rPr>
                <w:rFonts w:asciiTheme="minorHAnsi" w:hAnsiTheme="minorHAnsi" w:cstheme="minorHAnsi"/>
              </w:rPr>
              <w:t xml:space="preserve">Document </w:t>
            </w:r>
            <w:r w:rsidR="00F31D56">
              <w:rPr>
                <w:rFonts w:asciiTheme="minorHAnsi" w:hAnsiTheme="minorHAnsi" w:cstheme="minorHAnsi"/>
              </w:rPr>
              <w:t>updates</w:t>
            </w:r>
            <w:r w:rsidRPr="00A811DC">
              <w:rPr>
                <w:rFonts w:asciiTheme="minorHAnsi" w:hAnsiTheme="minorHAnsi" w:cstheme="minorHAnsi"/>
              </w:rPr>
              <w:t xml:space="preserve"> </w:t>
            </w:r>
          </w:p>
        </w:tc>
      </w:tr>
      <w:tr w:rsidR="00ED5E5D" w:rsidRPr="005076D3" w14:paraId="185A4850" w14:textId="77777777" w:rsidTr="000E1009">
        <w:trPr>
          <w:trHeight w:val="290"/>
        </w:trPr>
        <w:tc>
          <w:tcPr>
            <w:tcW w:w="575" w:type="pct"/>
            <w:tcBorders>
              <w:right w:val="single" w:sz="2" w:space="0" w:color="B9B9B9"/>
            </w:tcBorders>
          </w:tcPr>
          <w:p w14:paraId="56E3295E" w14:textId="1E935E26" w:rsidR="00ED5E5D" w:rsidRPr="000E1009" w:rsidRDefault="00ED5E5D" w:rsidP="000E1009">
            <w:pPr>
              <w:pStyle w:val="TableText"/>
              <w:rPr>
                <w:rFonts w:asciiTheme="minorHAnsi" w:hAnsiTheme="minorHAnsi" w:cstheme="minorHAnsi"/>
              </w:rPr>
            </w:pPr>
            <w:r>
              <w:rPr>
                <w:rFonts w:asciiTheme="minorHAnsi" w:hAnsiTheme="minorHAnsi" w:cstheme="minorHAnsi"/>
              </w:rPr>
              <w:t>V0-</w:t>
            </w:r>
            <w:r w:rsidR="004744A0">
              <w:rPr>
                <w:rFonts w:asciiTheme="minorHAnsi" w:hAnsiTheme="minorHAnsi" w:cstheme="minorHAnsi"/>
              </w:rPr>
              <w:t>5</w:t>
            </w:r>
          </w:p>
        </w:tc>
        <w:tc>
          <w:tcPr>
            <w:tcW w:w="1149" w:type="pct"/>
            <w:tcBorders>
              <w:left w:val="single" w:sz="2" w:space="0" w:color="B9B9B9"/>
              <w:right w:val="single" w:sz="2" w:space="0" w:color="B9B9B9"/>
            </w:tcBorders>
            <w:shd w:val="clear" w:color="auto" w:fill="auto"/>
          </w:tcPr>
          <w:p w14:paraId="63B6E851" w14:textId="7A0E79B3" w:rsidR="00ED5E5D" w:rsidRPr="000E1009" w:rsidRDefault="00ED5E5D" w:rsidP="000E1009">
            <w:pPr>
              <w:pStyle w:val="TableText"/>
              <w:rPr>
                <w:rFonts w:asciiTheme="minorHAnsi" w:hAnsiTheme="minorHAnsi" w:cstheme="minorHAnsi"/>
              </w:rPr>
            </w:pPr>
            <w:r>
              <w:rPr>
                <w:rFonts w:asciiTheme="minorHAnsi" w:hAnsiTheme="minorHAnsi" w:cstheme="minorHAnsi"/>
              </w:rPr>
              <w:t>26</w:t>
            </w:r>
            <w:r w:rsidRPr="000E1009">
              <w:rPr>
                <w:rFonts w:asciiTheme="minorHAnsi" w:hAnsiTheme="minorHAnsi" w:cstheme="minorHAnsi"/>
              </w:rPr>
              <w:t>/09/23</w:t>
            </w:r>
          </w:p>
        </w:tc>
        <w:tc>
          <w:tcPr>
            <w:tcW w:w="3276" w:type="pct"/>
            <w:tcBorders>
              <w:left w:val="single" w:sz="2" w:space="0" w:color="B9B9B9"/>
            </w:tcBorders>
          </w:tcPr>
          <w:p w14:paraId="7AFB5E36" w14:textId="77777777" w:rsidR="00ED5E5D" w:rsidRPr="000E1009" w:rsidRDefault="00ED5E5D" w:rsidP="000E1009">
            <w:pPr>
              <w:pStyle w:val="TableText"/>
              <w:rPr>
                <w:rFonts w:asciiTheme="minorHAnsi" w:hAnsiTheme="minorHAnsi" w:cstheme="minorHAnsi"/>
              </w:rPr>
            </w:pPr>
            <w:r w:rsidRPr="000E1009">
              <w:rPr>
                <w:rFonts w:asciiTheme="minorHAnsi" w:hAnsiTheme="minorHAnsi" w:cstheme="minorHAnsi"/>
              </w:rPr>
              <w:t xml:space="preserve">Document </w:t>
            </w:r>
            <w:r>
              <w:rPr>
                <w:rFonts w:asciiTheme="minorHAnsi" w:hAnsiTheme="minorHAnsi" w:cstheme="minorHAnsi"/>
              </w:rPr>
              <w:t>updates</w:t>
            </w:r>
            <w:r w:rsidRPr="000E1009">
              <w:rPr>
                <w:rFonts w:asciiTheme="minorHAnsi" w:hAnsiTheme="minorHAnsi" w:cstheme="minorHAnsi"/>
              </w:rPr>
              <w:t xml:space="preserve"> </w:t>
            </w:r>
          </w:p>
        </w:tc>
      </w:tr>
      <w:tr w:rsidR="00A811DC" w:rsidRPr="005076D3" w14:paraId="18BF0F84" w14:textId="77777777" w:rsidTr="000E1009">
        <w:trPr>
          <w:trHeight w:val="290"/>
        </w:trPr>
        <w:tc>
          <w:tcPr>
            <w:tcW w:w="575" w:type="pct"/>
            <w:tcBorders>
              <w:right w:val="single" w:sz="2" w:space="0" w:color="B9B9B9"/>
            </w:tcBorders>
          </w:tcPr>
          <w:p w14:paraId="4E96EE6A" w14:textId="39D143A9" w:rsidR="00A811DC" w:rsidRDefault="00A811DC" w:rsidP="000E1009">
            <w:pPr>
              <w:pStyle w:val="TableText"/>
              <w:rPr>
                <w:rFonts w:asciiTheme="minorHAnsi" w:hAnsiTheme="minorHAnsi" w:cstheme="minorHAnsi"/>
              </w:rPr>
            </w:pPr>
            <w:r>
              <w:rPr>
                <w:rFonts w:asciiTheme="minorHAnsi" w:hAnsiTheme="minorHAnsi" w:cstheme="minorHAnsi"/>
              </w:rPr>
              <w:t>V0-6</w:t>
            </w:r>
          </w:p>
        </w:tc>
        <w:tc>
          <w:tcPr>
            <w:tcW w:w="1149" w:type="pct"/>
            <w:tcBorders>
              <w:left w:val="single" w:sz="2" w:space="0" w:color="B9B9B9"/>
              <w:right w:val="single" w:sz="2" w:space="0" w:color="B9B9B9"/>
            </w:tcBorders>
            <w:shd w:val="clear" w:color="auto" w:fill="auto"/>
          </w:tcPr>
          <w:p w14:paraId="0F454455" w14:textId="4F222E35" w:rsidR="00A811DC" w:rsidRDefault="00A811DC" w:rsidP="000E1009">
            <w:pPr>
              <w:pStyle w:val="TableText"/>
              <w:rPr>
                <w:rFonts w:asciiTheme="minorHAnsi" w:hAnsiTheme="minorHAnsi" w:cstheme="minorHAnsi"/>
              </w:rPr>
            </w:pPr>
            <w:r>
              <w:rPr>
                <w:rFonts w:asciiTheme="minorHAnsi" w:hAnsiTheme="minorHAnsi" w:cstheme="minorHAnsi"/>
              </w:rPr>
              <w:t>29/09/23</w:t>
            </w:r>
          </w:p>
        </w:tc>
        <w:tc>
          <w:tcPr>
            <w:tcW w:w="3276" w:type="pct"/>
            <w:tcBorders>
              <w:left w:val="single" w:sz="2" w:space="0" w:color="B9B9B9"/>
            </w:tcBorders>
          </w:tcPr>
          <w:p w14:paraId="6F5B32F7" w14:textId="77BC27C6" w:rsidR="00A811DC" w:rsidRPr="000E1009" w:rsidRDefault="00A811DC" w:rsidP="000E1009">
            <w:pPr>
              <w:pStyle w:val="TableText"/>
              <w:rPr>
                <w:rFonts w:asciiTheme="minorHAnsi" w:hAnsiTheme="minorHAnsi" w:cstheme="minorHAnsi"/>
              </w:rPr>
            </w:pPr>
            <w:r>
              <w:rPr>
                <w:rFonts w:asciiTheme="minorHAnsi" w:hAnsiTheme="minorHAnsi" w:cstheme="minorHAnsi"/>
              </w:rPr>
              <w:t>IT Updates</w:t>
            </w:r>
          </w:p>
        </w:tc>
      </w:tr>
      <w:tr w:rsidR="00A811DC" w:rsidRPr="005076D3" w14:paraId="0BAE764E" w14:textId="77777777" w:rsidTr="000E1009">
        <w:trPr>
          <w:trHeight w:val="290"/>
        </w:trPr>
        <w:tc>
          <w:tcPr>
            <w:tcW w:w="575" w:type="pct"/>
            <w:tcBorders>
              <w:right w:val="single" w:sz="2" w:space="0" w:color="B9B9B9"/>
            </w:tcBorders>
          </w:tcPr>
          <w:p w14:paraId="0E3D4D6A" w14:textId="1AA444F5" w:rsidR="00A811DC" w:rsidRDefault="00A811DC" w:rsidP="000E1009">
            <w:pPr>
              <w:pStyle w:val="TableText"/>
              <w:rPr>
                <w:rFonts w:asciiTheme="minorHAnsi" w:hAnsiTheme="minorHAnsi" w:cstheme="minorHAnsi"/>
              </w:rPr>
            </w:pPr>
            <w:r>
              <w:rPr>
                <w:rFonts w:asciiTheme="minorHAnsi" w:hAnsiTheme="minorHAnsi" w:cstheme="minorHAnsi"/>
              </w:rPr>
              <w:t>V0-7</w:t>
            </w:r>
          </w:p>
        </w:tc>
        <w:tc>
          <w:tcPr>
            <w:tcW w:w="1149" w:type="pct"/>
            <w:tcBorders>
              <w:left w:val="single" w:sz="2" w:space="0" w:color="B9B9B9"/>
              <w:right w:val="single" w:sz="2" w:space="0" w:color="B9B9B9"/>
            </w:tcBorders>
            <w:shd w:val="clear" w:color="auto" w:fill="auto"/>
          </w:tcPr>
          <w:p w14:paraId="60CF98DF" w14:textId="4BCCF907" w:rsidR="00A811DC" w:rsidRDefault="00A811DC" w:rsidP="000E1009">
            <w:pPr>
              <w:pStyle w:val="TableText"/>
              <w:rPr>
                <w:rFonts w:asciiTheme="minorHAnsi" w:hAnsiTheme="minorHAnsi" w:cstheme="minorHAnsi"/>
              </w:rPr>
            </w:pPr>
            <w:r>
              <w:rPr>
                <w:rFonts w:asciiTheme="minorHAnsi" w:hAnsiTheme="minorHAnsi" w:cstheme="minorHAnsi"/>
              </w:rPr>
              <w:t>02/10/23</w:t>
            </w:r>
          </w:p>
        </w:tc>
        <w:tc>
          <w:tcPr>
            <w:tcW w:w="3276" w:type="pct"/>
            <w:tcBorders>
              <w:left w:val="single" w:sz="2" w:space="0" w:color="B9B9B9"/>
            </w:tcBorders>
          </w:tcPr>
          <w:p w14:paraId="17289A27" w14:textId="75A30C61" w:rsidR="00A811DC" w:rsidRPr="000E1009" w:rsidRDefault="00A811DC" w:rsidP="000E1009">
            <w:pPr>
              <w:pStyle w:val="TableText"/>
              <w:rPr>
                <w:rFonts w:asciiTheme="minorHAnsi" w:hAnsiTheme="minorHAnsi" w:cstheme="minorHAnsi"/>
              </w:rPr>
            </w:pPr>
            <w:r>
              <w:rPr>
                <w:rFonts w:asciiTheme="minorHAnsi" w:hAnsiTheme="minorHAnsi" w:cstheme="minorHAnsi"/>
              </w:rPr>
              <w:t xml:space="preserve">Formatting </w:t>
            </w:r>
          </w:p>
        </w:tc>
      </w:tr>
    </w:tbl>
    <w:p w14:paraId="1F0E40F8" w14:textId="17E95942" w:rsidR="00B4378A" w:rsidRPr="00A811DC" w:rsidRDefault="00B4378A" w:rsidP="00B4378A">
      <w:pPr>
        <w:rPr>
          <w:rFonts w:asciiTheme="minorHAnsi" w:hAnsiTheme="minorHAnsi" w:cstheme="minorHAnsi"/>
          <w:sz w:val="16"/>
          <w:szCs w:val="16"/>
        </w:rPr>
      </w:pPr>
    </w:p>
    <w:p w14:paraId="00DF2E35" w14:textId="77777777" w:rsidR="00B4378A" w:rsidRPr="00A811DC" w:rsidRDefault="00B4378A" w:rsidP="00B4378A">
      <w:pPr>
        <w:rPr>
          <w:rFonts w:asciiTheme="minorHAnsi" w:hAnsiTheme="minorHAnsi" w:cstheme="minorHAnsi"/>
          <w:sz w:val="16"/>
          <w:szCs w:val="16"/>
        </w:rPr>
      </w:pPr>
    </w:p>
    <w:p w14:paraId="0CFC5F01" w14:textId="77777777" w:rsidR="00B4378A" w:rsidRPr="00A811DC" w:rsidRDefault="00B4378A" w:rsidP="00B4378A">
      <w:pPr>
        <w:pStyle w:val="DocMgmtSubhead"/>
        <w:rPr>
          <w:rFonts w:asciiTheme="minorHAnsi" w:hAnsiTheme="minorHAnsi" w:cstheme="minorHAnsi"/>
          <w:color w:val="005EB8" w:themeColor="accent1"/>
          <w:sz w:val="22"/>
        </w:rPr>
      </w:pPr>
      <w:bookmarkStart w:id="3" w:name="_Toc350847281"/>
      <w:bookmarkStart w:id="4" w:name="_Toc350847325"/>
      <w:r w:rsidRPr="00A811DC">
        <w:rPr>
          <w:rFonts w:asciiTheme="minorHAnsi" w:hAnsiTheme="minorHAnsi" w:cstheme="minorHAnsi"/>
          <w:color w:val="005EB8" w:themeColor="accent1"/>
          <w:sz w:val="22"/>
        </w:rPr>
        <w:t>Reviewers</w:t>
      </w:r>
      <w:bookmarkEnd w:id="3"/>
      <w:bookmarkEnd w:id="4"/>
    </w:p>
    <w:p w14:paraId="48D5623C" w14:textId="77777777" w:rsidR="00B4378A" w:rsidRPr="00A811DC" w:rsidRDefault="00B4378A" w:rsidP="00B4378A">
      <w:pPr>
        <w:rPr>
          <w:rFonts w:asciiTheme="minorHAnsi" w:hAnsiTheme="minorHAnsi" w:cstheme="minorHAnsi"/>
        </w:rPr>
      </w:pPr>
      <w:r w:rsidRPr="00A811DC">
        <w:rPr>
          <w:rFonts w:asciiTheme="minorHAnsi" w:hAnsiTheme="minorHAnsi" w:cstheme="minorHAnsi"/>
        </w:rPr>
        <w:t xml:space="preserve">This document must be reviewed by </w:t>
      </w:r>
      <w:r w:rsidR="00EB7ACA" w:rsidRPr="00A811DC">
        <w:rPr>
          <w:rFonts w:asciiTheme="minorHAnsi" w:hAnsiTheme="minorHAnsi" w:cstheme="minorHAnsi"/>
        </w:rPr>
        <w:t>the</w:t>
      </w:r>
      <w:r w:rsidRPr="00A811DC">
        <w:rPr>
          <w:rFonts w:asciiTheme="minorHAnsi" w:hAnsiTheme="minorHAnsi" w:cstheme="minorHAnsi"/>
        </w:rPr>
        <w:t xml:space="preserve"> following people: </w:t>
      </w:r>
    </w:p>
    <w:tbl>
      <w:tblPr>
        <w:tblW w:w="4894" w:type="pct"/>
        <w:tblInd w:w="108" w:type="dxa"/>
        <w:tblBorders>
          <w:top w:val="single" w:sz="2" w:space="0" w:color="B9B9B9"/>
          <w:bottom w:val="single" w:sz="2" w:space="0" w:color="B9B9B9"/>
          <w:insideH w:val="single" w:sz="2" w:space="0" w:color="B9B9B9"/>
        </w:tblBorders>
        <w:tblLook w:val="01E0" w:firstRow="1" w:lastRow="1" w:firstColumn="1" w:lastColumn="1" w:noHBand="0" w:noVBand="0"/>
      </w:tblPr>
      <w:tblGrid>
        <w:gridCol w:w="2347"/>
        <w:gridCol w:w="4982"/>
        <w:gridCol w:w="1376"/>
        <w:gridCol w:w="950"/>
      </w:tblGrid>
      <w:tr w:rsidR="00B4378A" w:rsidRPr="005076D3" w14:paraId="40C0985A" w14:textId="77777777">
        <w:tc>
          <w:tcPr>
            <w:tcW w:w="1222" w:type="pct"/>
            <w:tcBorders>
              <w:top w:val="single" w:sz="2" w:space="0" w:color="000000"/>
              <w:bottom w:val="single" w:sz="2" w:space="0" w:color="000000"/>
              <w:right w:val="nil"/>
            </w:tcBorders>
          </w:tcPr>
          <w:p w14:paraId="3D2677F8"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Reviewer name</w:t>
            </w:r>
          </w:p>
        </w:tc>
        <w:tc>
          <w:tcPr>
            <w:tcW w:w="2586" w:type="pct"/>
            <w:tcBorders>
              <w:top w:val="single" w:sz="2" w:space="0" w:color="000000"/>
              <w:left w:val="nil"/>
              <w:bottom w:val="single" w:sz="2" w:space="0" w:color="000000"/>
              <w:right w:val="nil"/>
            </w:tcBorders>
            <w:shd w:val="clear" w:color="auto" w:fill="auto"/>
          </w:tcPr>
          <w:p w14:paraId="07D530ED"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Title / Responsibility</w:t>
            </w:r>
          </w:p>
        </w:tc>
        <w:tc>
          <w:tcPr>
            <w:tcW w:w="719" w:type="pct"/>
            <w:tcBorders>
              <w:top w:val="single" w:sz="2" w:space="0" w:color="000000"/>
              <w:left w:val="nil"/>
              <w:bottom w:val="single" w:sz="2" w:space="0" w:color="000000"/>
              <w:right w:val="nil"/>
            </w:tcBorders>
          </w:tcPr>
          <w:p w14:paraId="18C2A0AF"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Date</w:t>
            </w:r>
          </w:p>
        </w:tc>
        <w:tc>
          <w:tcPr>
            <w:tcW w:w="473" w:type="pct"/>
            <w:tcBorders>
              <w:top w:val="single" w:sz="2" w:space="0" w:color="000000"/>
              <w:left w:val="nil"/>
              <w:bottom w:val="single" w:sz="2" w:space="0" w:color="000000"/>
            </w:tcBorders>
            <w:shd w:val="clear" w:color="auto" w:fill="auto"/>
          </w:tcPr>
          <w:p w14:paraId="7D9B0FF8"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Version</w:t>
            </w:r>
          </w:p>
        </w:tc>
      </w:tr>
      <w:tr w:rsidR="00B4378A" w:rsidRPr="005076D3" w14:paraId="551CFBE8" w14:textId="77777777">
        <w:tc>
          <w:tcPr>
            <w:tcW w:w="1222" w:type="pct"/>
            <w:tcBorders>
              <w:top w:val="single" w:sz="2" w:space="0" w:color="000000"/>
              <w:right w:val="single" w:sz="2" w:space="0" w:color="B9B9B9"/>
            </w:tcBorders>
          </w:tcPr>
          <w:p w14:paraId="37A186E4" w14:textId="77777777" w:rsidR="00B4378A" w:rsidRPr="00A811DC" w:rsidRDefault="00B065D5" w:rsidP="007424A4">
            <w:pPr>
              <w:pStyle w:val="TableText"/>
              <w:rPr>
                <w:rFonts w:asciiTheme="minorHAnsi" w:hAnsiTheme="minorHAnsi" w:cstheme="minorHAnsi"/>
              </w:rPr>
            </w:pPr>
            <w:r w:rsidRPr="00A811DC">
              <w:rPr>
                <w:rFonts w:asciiTheme="minorHAnsi" w:hAnsiTheme="minorHAnsi" w:cstheme="minorHAnsi"/>
                <w:szCs w:val="20"/>
              </w:rPr>
              <w:t>Panel</w:t>
            </w:r>
          </w:p>
        </w:tc>
        <w:tc>
          <w:tcPr>
            <w:tcW w:w="2586" w:type="pct"/>
            <w:tcBorders>
              <w:top w:val="single" w:sz="2" w:space="0" w:color="000000"/>
              <w:left w:val="single" w:sz="2" w:space="0" w:color="B9B9B9"/>
              <w:right w:val="single" w:sz="2" w:space="0" w:color="B9B9B9"/>
            </w:tcBorders>
            <w:shd w:val="clear" w:color="auto" w:fill="auto"/>
          </w:tcPr>
          <w:p w14:paraId="4AC0BCA2" w14:textId="77777777" w:rsidR="00B4378A" w:rsidRPr="00A811DC" w:rsidRDefault="00B065D5" w:rsidP="007424A4">
            <w:pPr>
              <w:pStyle w:val="TableText"/>
              <w:rPr>
                <w:rFonts w:asciiTheme="minorHAnsi" w:hAnsiTheme="minorHAnsi" w:cstheme="minorHAnsi"/>
              </w:rPr>
            </w:pPr>
            <w:r w:rsidRPr="00A811DC">
              <w:rPr>
                <w:rFonts w:asciiTheme="minorHAnsi" w:hAnsiTheme="minorHAnsi" w:cstheme="minorHAnsi"/>
                <w:szCs w:val="20"/>
              </w:rPr>
              <w:t>Tender Evaluation Panel</w:t>
            </w:r>
          </w:p>
        </w:tc>
        <w:tc>
          <w:tcPr>
            <w:tcW w:w="719" w:type="pct"/>
            <w:tcBorders>
              <w:top w:val="single" w:sz="2" w:space="0" w:color="000000"/>
              <w:left w:val="single" w:sz="2" w:space="0" w:color="B9B9B9"/>
              <w:right w:val="single" w:sz="2" w:space="0" w:color="B9B9B9"/>
            </w:tcBorders>
          </w:tcPr>
          <w:p w14:paraId="5F116A97" w14:textId="45D740E7" w:rsidR="00B4378A" w:rsidRPr="00A811DC" w:rsidRDefault="004744A0" w:rsidP="007424A4">
            <w:pPr>
              <w:pStyle w:val="TableText"/>
              <w:rPr>
                <w:rFonts w:asciiTheme="minorHAnsi" w:hAnsiTheme="minorHAnsi" w:cstheme="minorHAnsi"/>
              </w:rPr>
            </w:pPr>
            <w:r>
              <w:rPr>
                <w:rFonts w:asciiTheme="minorHAnsi" w:hAnsiTheme="minorHAnsi" w:cstheme="minorHAnsi"/>
              </w:rPr>
              <w:t>26/09/23</w:t>
            </w:r>
          </w:p>
        </w:tc>
        <w:tc>
          <w:tcPr>
            <w:tcW w:w="473" w:type="pct"/>
            <w:tcBorders>
              <w:top w:val="single" w:sz="2" w:space="0" w:color="000000"/>
              <w:left w:val="single" w:sz="2" w:space="0" w:color="B9B9B9"/>
            </w:tcBorders>
            <w:shd w:val="clear" w:color="auto" w:fill="auto"/>
          </w:tcPr>
          <w:p w14:paraId="3A331798" w14:textId="6DE1AD31" w:rsidR="00B4378A" w:rsidRPr="00A811DC" w:rsidRDefault="004744A0" w:rsidP="004744A0">
            <w:pPr>
              <w:pStyle w:val="TableText"/>
              <w:rPr>
                <w:rFonts w:asciiTheme="minorHAnsi" w:hAnsiTheme="minorHAnsi" w:cstheme="minorHAnsi"/>
              </w:rPr>
            </w:pPr>
            <w:r>
              <w:rPr>
                <w:rFonts w:asciiTheme="minorHAnsi" w:hAnsiTheme="minorHAnsi" w:cstheme="minorHAnsi"/>
              </w:rPr>
              <w:t>v0-5</w:t>
            </w:r>
          </w:p>
        </w:tc>
      </w:tr>
    </w:tbl>
    <w:p w14:paraId="53F8DD61" w14:textId="77777777" w:rsidR="00B4378A" w:rsidRPr="00A811DC" w:rsidRDefault="00B4378A" w:rsidP="00B4378A">
      <w:pPr>
        <w:rPr>
          <w:rFonts w:asciiTheme="minorHAnsi" w:hAnsiTheme="minorHAnsi" w:cstheme="minorHAnsi"/>
          <w:sz w:val="16"/>
          <w:szCs w:val="16"/>
        </w:rPr>
      </w:pPr>
    </w:p>
    <w:p w14:paraId="0D51B3E0" w14:textId="77777777" w:rsidR="00B4378A" w:rsidRPr="00A811DC" w:rsidRDefault="00B4378A" w:rsidP="00B4378A">
      <w:pPr>
        <w:pStyle w:val="DocMgmtSubhead"/>
        <w:rPr>
          <w:rFonts w:asciiTheme="minorHAnsi" w:hAnsiTheme="minorHAnsi" w:cstheme="minorHAnsi"/>
          <w:color w:val="005EB8" w:themeColor="accent1"/>
          <w:sz w:val="22"/>
        </w:rPr>
      </w:pPr>
      <w:bookmarkStart w:id="5" w:name="_Toc350847282"/>
      <w:bookmarkStart w:id="6" w:name="_Toc350847326"/>
      <w:r w:rsidRPr="00A811DC">
        <w:rPr>
          <w:rFonts w:asciiTheme="minorHAnsi" w:hAnsiTheme="minorHAnsi" w:cstheme="minorHAnsi"/>
          <w:color w:val="005EB8" w:themeColor="accent1"/>
          <w:sz w:val="22"/>
        </w:rPr>
        <w:t>Approved by</w:t>
      </w:r>
      <w:bookmarkEnd w:id="5"/>
      <w:bookmarkEnd w:id="6"/>
    </w:p>
    <w:p w14:paraId="126E3F7E" w14:textId="77777777" w:rsidR="00B4378A" w:rsidRPr="00A811DC" w:rsidRDefault="00B4378A" w:rsidP="00B4378A">
      <w:pPr>
        <w:rPr>
          <w:rFonts w:asciiTheme="minorHAnsi" w:hAnsiTheme="minorHAnsi" w:cstheme="minorHAnsi"/>
        </w:rPr>
      </w:pPr>
      <w:r w:rsidRPr="00A811DC">
        <w:rPr>
          <w:rFonts w:asciiTheme="minorHAnsi" w:hAnsiTheme="minorHAnsi" w:cstheme="minorHAnsi"/>
        </w:rPr>
        <w:t xml:space="preserve">This document must be approved by </w:t>
      </w:r>
      <w:r w:rsidR="00EB7ACA" w:rsidRPr="00A811DC">
        <w:rPr>
          <w:rFonts w:asciiTheme="minorHAnsi" w:hAnsiTheme="minorHAnsi" w:cstheme="minorHAnsi"/>
        </w:rPr>
        <w:t>the</w:t>
      </w:r>
      <w:r w:rsidRPr="00A811DC">
        <w:rPr>
          <w:rFonts w:asciiTheme="minorHAnsi" w:hAnsiTheme="minorHAnsi" w:cstheme="minorHAnsi"/>
        </w:rPr>
        <w:t xml:space="preserve"> following people: </w:t>
      </w:r>
    </w:p>
    <w:tbl>
      <w:tblPr>
        <w:tblW w:w="4923" w:type="pct"/>
        <w:tblInd w:w="108" w:type="dxa"/>
        <w:tblBorders>
          <w:top w:val="single" w:sz="2" w:space="0" w:color="B9B9B9"/>
          <w:bottom w:val="single" w:sz="2" w:space="0" w:color="B9B9B9"/>
          <w:insideH w:val="single" w:sz="2" w:space="0" w:color="B9B9B9"/>
        </w:tblBorders>
        <w:tblLook w:val="0000" w:firstRow="0" w:lastRow="0" w:firstColumn="0" w:lastColumn="0" w:noHBand="0" w:noVBand="0"/>
      </w:tblPr>
      <w:tblGrid>
        <w:gridCol w:w="2358"/>
        <w:gridCol w:w="4994"/>
        <w:gridCol w:w="1389"/>
        <w:gridCol w:w="971"/>
      </w:tblGrid>
      <w:tr w:rsidR="00B4378A" w:rsidRPr="005076D3" w14:paraId="2B6F3D57" w14:textId="77777777">
        <w:trPr>
          <w:trHeight w:val="290"/>
        </w:trPr>
        <w:tc>
          <w:tcPr>
            <w:tcW w:w="1214" w:type="pct"/>
            <w:tcBorders>
              <w:top w:val="single" w:sz="2" w:space="0" w:color="000000"/>
              <w:bottom w:val="single" w:sz="2" w:space="0" w:color="000000"/>
            </w:tcBorders>
          </w:tcPr>
          <w:p w14:paraId="2A867135"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Name</w:t>
            </w:r>
          </w:p>
        </w:tc>
        <w:tc>
          <w:tcPr>
            <w:tcW w:w="2571" w:type="pct"/>
            <w:tcBorders>
              <w:top w:val="single" w:sz="2" w:space="0" w:color="000000"/>
              <w:bottom w:val="single" w:sz="2" w:space="0" w:color="000000"/>
            </w:tcBorders>
          </w:tcPr>
          <w:p w14:paraId="02B1CD15"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Title</w:t>
            </w:r>
          </w:p>
        </w:tc>
        <w:tc>
          <w:tcPr>
            <w:tcW w:w="715" w:type="pct"/>
            <w:tcBorders>
              <w:top w:val="single" w:sz="2" w:space="0" w:color="000000"/>
              <w:bottom w:val="single" w:sz="2" w:space="0" w:color="000000"/>
            </w:tcBorders>
          </w:tcPr>
          <w:p w14:paraId="7A155566"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 xml:space="preserve">Date </w:t>
            </w:r>
          </w:p>
        </w:tc>
        <w:tc>
          <w:tcPr>
            <w:tcW w:w="500" w:type="pct"/>
            <w:tcBorders>
              <w:top w:val="single" w:sz="2" w:space="0" w:color="000000"/>
              <w:bottom w:val="single" w:sz="2" w:space="0" w:color="000000"/>
            </w:tcBorders>
          </w:tcPr>
          <w:p w14:paraId="1F7A21CB"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Version</w:t>
            </w:r>
          </w:p>
        </w:tc>
      </w:tr>
      <w:tr w:rsidR="00B4378A" w:rsidRPr="00695B88" w14:paraId="5440766C" w14:textId="77777777">
        <w:trPr>
          <w:trHeight w:val="290"/>
        </w:trPr>
        <w:tc>
          <w:tcPr>
            <w:tcW w:w="1214" w:type="pct"/>
            <w:tcBorders>
              <w:top w:val="single" w:sz="2" w:space="0" w:color="000000"/>
              <w:bottom w:val="single" w:sz="2" w:space="0" w:color="000000"/>
              <w:right w:val="single" w:sz="2" w:space="0" w:color="B9B9B9"/>
            </w:tcBorders>
          </w:tcPr>
          <w:p w14:paraId="65910F37" w14:textId="68F2E2CF" w:rsidR="00B4378A" w:rsidRPr="00A811DC" w:rsidRDefault="005076D3" w:rsidP="001949F6">
            <w:pPr>
              <w:pStyle w:val="TableText"/>
              <w:rPr>
                <w:rFonts w:asciiTheme="minorHAnsi" w:hAnsiTheme="minorHAnsi" w:cstheme="minorHAnsi"/>
                <w:szCs w:val="20"/>
                <w:highlight w:val="yellow"/>
              </w:rPr>
            </w:pPr>
            <w:r w:rsidRPr="00A811DC">
              <w:rPr>
                <w:rFonts w:asciiTheme="minorHAnsi" w:hAnsiTheme="minorHAnsi" w:cstheme="minorHAnsi"/>
                <w:szCs w:val="20"/>
              </w:rPr>
              <w:t>Paulina Crawford</w:t>
            </w:r>
          </w:p>
        </w:tc>
        <w:tc>
          <w:tcPr>
            <w:tcW w:w="2571" w:type="pct"/>
            <w:tcBorders>
              <w:top w:val="single" w:sz="2" w:space="0" w:color="000000"/>
              <w:left w:val="single" w:sz="2" w:space="0" w:color="B9B9B9"/>
              <w:bottom w:val="single" w:sz="2" w:space="0" w:color="000000"/>
              <w:right w:val="single" w:sz="2" w:space="0" w:color="B9B9B9"/>
            </w:tcBorders>
          </w:tcPr>
          <w:p w14:paraId="09019E4E" w14:textId="072B5E15" w:rsidR="00B4378A" w:rsidRPr="00A811DC" w:rsidRDefault="005076D3" w:rsidP="008267AD">
            <w:pPr>
              <w:pStyle w:val="TableText"/>
              <w:rPr>
                <w:rFonts w:asciiTheme="minorHAnsi" w:hAnsiTheme="minorHAnsi" w:cstheme="minorHAnsi"/>
                <w:szCs w:val="20"/>
              </w:rPr>
            </w:pPr>
            <w:r w:rsidRPr="00A811DC">
              <w:rPr>
                <w:rFonts w:asciiTheme="minorHAnsi" w:hAnsiTheme="minorHAnsi" w:cstheme="minorHAnsi"/>
              </w:rPr>
              <w:t>Procurement Lead</w:t>
            </w:r>
          </w:p>
        </w:tc>
        <w:tc>
          <w:tcPr>
            <w:tcW w:w="715" w:type="pct"/>
            <w:tcBorders>
              <w:top w:val="single" w:sz="2" w:space="0" w:color="000000"/>
              <w:left w:val="single" w:sz="2" w:space="0" w:color="B9B9B9"/>
              <w:bottom w:val="single" w:sz="2" w:space="0" w:color="000000"/>
              <w:right w:val="single" w:sz="2" w:space="0" w:color="B9B9B9"/>
            </w:tcBorders>
          </w:tcPr>
          <w:p w14:paraId="1E22CA57" w14:textId="7B9053E0" w:rsidR="00B4378A" w:rsidRPr="00A811DC" w:rsidRDefault="00A811DC" w:rsidP="001949F6">
            <w:pPr>
              <w:pStyle w:val="TableText"/>
              <w:rPr>
                <w:rFonts w:asciiTheme="minorHAnsi" w:hAnsiTheme="minorHAnsi" w:cstheme="minorHAnsi"/>
              </w:rPr>
            </w:pPr>
            <w:r w:rsidRPr="00A811DC">
              <w:rPr>
                <w:rFonts w:asciiTheme="minorHAnsi" w:hAnsiTheme="minorHAnsi" w:cstheme="minorHAnsi"/>
              </w:rPr>
              <w:t>02/10/23</w:t>
            </w:r>
          </w:p>
        </w:tc>
        <w:tc>
          <w:tcPr>
            <w:tcW w:w="500" w:type="pct"/>
            <w:tcBorders>
              <w:top w:val="single" w:sz="2" w:space="0" w:color="000000"/>
              <w:left w:val="single" w:sz="2" w:space="0" w:color="B9B9B9"/>
              <w:bottom w:val="single" w:sz="2" w:space="0" w:color="000000"/>
            </w:tcBorders>
          </w:tcPr>
          <w:p w14:paraId="37B92154" w14:textId="6596D9B5" w:rsidR="00B4378A" w:rsidRPr="00A811DC" w:rsidRDefault="00A811DC" w:rsidP="001949F6">
            <w:pPr>
              <w:pStyle w:val="TableText"/>
              <w:rPr>
                <w:rFonts w:asciiTheme="minorHAnsi" w:hAnsiTheme="minorHAnsi" w:cstheme="minorHAnsi"/>
              </w:rPr>
            </w:pPr>
            <w:r w:rsidRPr="00A811DC">
              <w:rPr>
                <w:rFonts w:asciiTheme="minorHAnsi" w:hAnsiTheme="minorHAnsi" w:cstheme="minorHAnsi"/>
              </w:rPr>
              <w:t>0-7</w:t>
            </w:r>
          </w:p>
        </w:tc>
      </w:tr>
      <w:tr w:rsidR="00B0300B" w:rsidRPr="005076D3" w14:paraId="547FA5EE" w14:textId="77777777">
        <w:trPr>
          <w:trHeight w:val="290"/>
        </w:trPr>
        <w:tc>
          <w:tcPr>
            <w:tcW w:w="1214" w:type="pct"/>
            <w:tcBorders>
              <w:top w:val="single" w:sz="2" w:space="0" w:color="000000"/>
              <w:bottom w:val="single" w:sz="2" w:space="0" w:color="000000"/>
              <w:right w:val="single" w:sz="2" w:space="0" w:color="B9B9B9"/>
            </w:tcBorders>
          </w:tcPr>
          <w:p w14:paraId="480BDE15" w14:textId="25C4F0F2" w:rsidR="00B0300B" w:rsidRPr="00A811DC" w:rsidRDefault="00B0300B" w:rsidP="001949F6">
            <w:pPr>
              <w:pStyle w:val="TableText"/>
              <w:rPr>
                <w:rFonts w:asciiTheme="minorHAnsi" w:hAnsiTheme="minorHAnsi" w:cstheme="minorHAnsi"/>
                <w:szCs w:val="20"/>
              </w:rPr>
            </w:pPr>
          </w:p>
        </w:tc>
        <w:tc>
          <w:tcPr>
            <w:tcW w:w="2571" w:type="pct"/>
            <w:tcBorders>
              <w:top w:val="single" w:sz="2" w:space="0" w:color="000000"/>
              <w:left w:val="single" w:sz="2" w:space="0" w:color="B9B9B9"/>
              <w:bottom w:val="single" w:sz="2" w:space="0" w:color="000000"/>
              <w:right w:val="single" w:sz="2" w:space="0" w:color="B9B9B9"/>
            </w:tcBorders>
          </w:tcPr>
          <w:p w14:paraId="0A53A519" w14:textId="0F5C38ED" w:rsidR="00B0300B" w:rsidRPr="00A811DC" w:rsidRDefault="00B0300B" w:rsidP="001949F6">
            <w:pPr>
              <w:pStyle w:val="TableText"/>
              <w:rPr>
                <w:rFonts w:asciiTheme="minorHAnsi" w:hAnsiTheme="minorHAnsi" w:cstheme="minorHAnsi"/>
                <w:szCs w:val="20"/>
              </w:rPr>
            </w:pPr>
          </w:p>
        </w:tc>
        <w:tc>
          <w:tcPr>
            <w:tcW w:w="715" w:type="pct"/>
            <w:tcBorders>
              <w:top w:val="single" w:sz="2" w:space="0" w:color="000000"/>
              <w:left w:val="single" w:sz="2" w:space="0" w:color="B9B9B9"/>
              <w:bottom w:val="single" w:sz="2" w:space="0" w:color="000000"/>
              <w:right w:val="single" w:sz="2" w:space="0" w:color="B9B9B9"/>
            </w:tcBorders>
          </w:tcPr>
          <w:p w14:paraId="45F15EEA" w14:textId="60009ABC" w:rsidR="00B0300B" w:rsidRPr="00A811DC" w:rsidRDefault="00B0300B" w:rsidP="001949F6">
            <w:pPr>
              <w:pStyle w:val="TableText"/>
              <w:rPr>
                <w:rFonts w:asciiTheme="minorHAnsi" w:hAnsiTheme="minorHAnsi" w:cstheme="minorHAnsi"/>
                <w:highlight w:val="yellow"/>
              </w:rPr>
            </w:pPr>
          </w:p>
        </w:tc>
        <w:tc>
          <w:tcPr>
            <w:tcW w:w="500" w:type="pct"/>
            <w:tcBorders>
              <w:top w:val="single" w:sz="2" w:space="0" w:color="000000"/>
              <w:left w:val="single" w:sz="2" w:space="0" w:color="B9B9B9"/>
              <w:bottom w:val="single" w:sz="2" w:space="0" w:color="000000"/>
            </w:tcBorders>
          </w:tcPr>
          <w:p w14:paraId="57D2FEA3" w14:textId="123D18CF" w:rsidR="00B0300B" w:rsidRPr="00A811DC" w:rsidRDefault="00B0300B" w:rsidP="001949F6">
            <w:pPr>
              <w:pStyle w:val="TableText"/>
              <w:rPr>
                <w:rFonts w:asciiTheme="minorHAnsi" w:hAnsiTheme="minorHAnsi" w:cstheme="minorHAnsi"/>
                <w:highlight w:val="yellow"/>
              </w:rPr>
            </w:pPr>
          </w:p>
        </w:tc>
      </w:tr>
      <w:tr w:rsidR="00B0300B" w:rsidRPr="005076D3" w14:paraId="152A97E8" w14:textId="77777777">
        <w:trPr>
          <w:trHeight w:val="290"/>
        </w:trPr>
        <w:tc>
          <w:tcPr>
            <w:tcW w:w="1214" w:type="pct"/>
            <w:tcBorders>
              <w:top w:val="single" w:sz="2" w:space="0" w:color="000000"/>
              <w:bottom w:val="single" w:sz="2" w:space="0" w:color="000000"/>
              <w:right w:val="single" w:sz="2" w:space="0" w:color="B9B9B9"/>
            </w:tcBorders>
          </w:tcPr>
          <w:p w14:paraId="400D78D2" w14:textId="4CED7000" w:rsidR="00B0300B" w:rsidRPr="00A811DC" w:rsidRDefault="00B0300B" w:rsidP="001949F6">
            <w:pPr>
              <w:pStyle w:val="TableText"/>
              <w:rPr>
                <w:rFonts w:asciiTheme="minorHAnsi" w:hAnsiTheme="minorHAnsi" w:cstheme="minorHAnsi"/>
                <w:szCs w:val="20"/>
              </w:rPr>
            </w:pPr>
          </w:p>
        </w:tc>
        <w:tc>
          <w:tcPr>
            <w:tcW w:w="2571" w:type="pct"/>
            <w:tcBorders>
              <w:top w:val="single" w:sz="2" w:space="0" w:color="000000"/>
              <w:left w:val="single" w:sz="2" w:space="0" w:color="B9B9B9"/>
              <w:bottom w:val="single" w:sz="2" w:space="0" w:color="000000"/>
              <w:right w:val="single" w:sz="2" w:space="0" w:color="B9B9B9"/>
            </w:tcBorders>
          </w:tcPr>
          <w:p w14:paraId="5FE0F691" w14:textId="1A0B04B1" w:rsidR="00B0300B" w:rsidRPr="00A811DC" w:rsidRDefault="00B0300B" w:rsidP="001949F6">
            <w:pPr>
              <w:pStyle w:val="TableText"/>
              <w:rPr>
                <w:rFonts w:asciiTheme="minorHAnsi" w:hAnsiTheme="minorHAnsi" w:cstheme="minorHAnsi"/>
                <w:szCs w:val="20"/>
              </w:rPr>
            </w:pPr>
          </w:p>
        </w:tc>
        <w:tc>
          <w:tcPr>
            <w:tcW w:w="715" w:type="pct"/>
            <w:tcBorders>
              <w:top w:val="single" w:sz="2" w:space="0" w:color="000000"/>
              <w:left w:val="single" w:sz="2" w:space="0" w:color="B9B9B9"/>
              <w:bottom w:val="single" w:sz="2" w:space="0" w:color="000000"/>
              <w:right w:val="single" w:sz="2" w:space="0" w:color="B9B9B9"/>
            </w:tcBorders>
          </w:tcPr>
          <w:p w14:paraId="545FF031" w14:textId="33BFC528" w:rsidR="00B0300B" w:rsidRPr="00A811DC" w:rsidRDefault="00B0300B" w:rsidP="001949F6">
            <w:pPr>
              <w:pStyle w:val="TableText"/>
              <w:rPr>
                <w:rFonts w:asciiTheme="minorHAnsi" w:hAnsiTheme="minorHAnsi" w:cstheme="minorHAnsi"/>
                <w:highlight w:val="yellow"/>
              </w:rPr>
            </w:pPr>
          </w:p>
        </w:tc>
        <w:tc>
          <w:tcPr>
            <w:tcW w:w="500" w:type="pct"/>
            <w:tcBorders>
              <w:top w:val="single" w:sz="2" w:space="0" w:color="000000"/>
              <w:left w:val="single" w:sz="2" w:space="0" w:color="B9B9B9"/>
              <w:bottom w:val="single" w:sz="2" w:space="0" w:color="000000"/>
            </w:tcBorders>
          </w:tcPr>
          <w:p w14:paraId="7F8E67A1" w14:textId="5EFB549D" w:rsidR="00B0300B" w:rsidRPr="00A811DC" w:rsidRDefault="00B0300B" w:rsidP="001949F6">
            <w:pPr>
              <w:pStyle w:val="TableText"/>
              <w:rPr>
                <w:rFonts w:asciiTheme="minorHAnsi" w:hAnsiTheme="minorHAnsi" w:cstheme="minorHAnsi"/>
                <w:highlight w:val="yellow"/>
              </w:rPr>
            </w:pPr>
          </w:p>
        </w:tc>
      </w:tr>
      <w:tr w:rsidR="00B0300B" w:rsidRPr="005076D3" w14:paraId="3E018C5B" w14:textId="77777777">
        <w:trPr>
          <w:trHeight w:val="290"/>
        </w:trPr>
        <w:tc>
          <w:tcPr>
            <w:tcW w:w="1214" w:type="pct"/>
            <w:tcBorders>
              <w:top w:val="single" w:sz="2" w:space="0" w:color="000000"/>
              <w:bottom w:val="single" w:sz="2" w:space="0" w:color="000000"/>
              <w:right w:val="single" w:sz="2" w:space="0" w:color="B9B9B9"/>
            </w:tcBorders>
          </w:tcPr>
          <w:p w14:paraId="1E12620B" w14:textId="77777777" w:rsidR="00B0300B" w:rsidRPr="00A811DC" w:rsidRDefault="00B0300B" w:rsidP="001949F6">
            <w:pPr>
              <w:pStyle w:val="TableText"/>
              <w:rPr>
                <w:rFonts w:asciiTheme="minorHAnsi" w:hAnsiTheme="minorHAnsi" w:cstheme="minorHAnsi"/>
                <w:szCs w:val="20"/>
              </w:rPr>
            </w:pPr>
          </w:p>
        </w:tc>
        <w:tc>
          <w:tcPr>
            <w:tcW w:w="2571" w:type="pct"/>
            <w:tcBorders>
              <w:top w:val="single" w:sz="2" w:space="0" w:color="000000"/>
              <w:left w:val="single" w:sz="2" w:space="0" w:color="B9B9B9"/>
              <w:bottom w:val="single" w:sz="2" w:space="0" w:color="000000"/>
              <w:right w:val="single" w:sz="2" w:space="0" w:color="B9B9B9"/>
            </w:tcBorders>
          </w:tcPr>
          <w:p w14:paraId="424813C4" w14:textId="77777777" w:rsidR="00B0300B" w:rsidRPr="00A811DC" w:rsidRDefault="00B0300B" w:rsidP="001949F6">
            <w:pPr>
              <w:pStyle w:val="TableText"/>
              <w:rPr>
                <w:rFonts w:asciiTheme="minorHAnsi" w:hAnsiTheme="minorHAnsi" w:cstheme="minorHAnsi"/>
                <w:szCs w:val="20"/>
              </w:rPr>
            </w:pPr>
          </w:p>
        </w:tc>
        <w:tc>
          <w:tcPr>
            <w:tcW w:w="715" w:type="pct"/>
            <w:tcBorders>
              <w:top w:val="single" w:sz="2" w:space="0" w:color="000000"/>
              <w:left w:val="single" w:sz="2" w:space="0" w:color="B9B9B9"/>
              <w:bottom w:val="single" w:sz="2" w:space="0" w:color="000000"/>
              <w:right w:val="single" w:sz="2" w:space="0" w:color="B9B9B9"/>
            </w:tcBorders>
          </w:tcPr>
          <w:p w14:paraId="622B22E3" w14:textId="77777777" w:rsidR="00B0300B" w:rsidRPr="00A811DC" w:rsidRDefault="00B0300B" w:rsidP="001949F6">
            <w:pPr>
              <w:pStyle w:val="TableText"/>
              <w:rPr>
                <w:rFonts w:asciiTheme="minorHAnsi" w:hAnsiTheme="minorHAnsi" w:cstheme="minorHAnsi"/>
              </w:rPr>
            </w:pPr>
          </w:p>
        </w:tc>
        <w:tc>
          <w:tcPr>
            <w:tcW w:w="500" w:type="pct"/>
            <w:tcBorders>
              <w:top w:val="single" w:sz="2" w:space="0" w:color="000000"/>
              <w:left w:val="single" w:sz="2" w:space="0" w:color="B9B9B9"/>
              <w:bottom w:val="single" w:sz="2" w:space="0" w:color="000000"/>
            </w:tcBorders>
          </w:tcPr>
          <w:p w14:paraId="2BE652C1" w14:textId="77777777" w:rsidR="00B0300B" w:rsidRPr="00A811DC" w:rsidRDefault="00B0300B" w:rsidP="001949F6">
            <w:pPr>
              <w:pStyle w:val="TableText"/>
              <w:rPr>
                <w:rFonts w:asciiTheme="minorHAnsi" w:hAnsiTheme="minorHAnsi" w:cstheme="minorHAnsi"/>
              </w:rPr>
            </w:pPr>
          </w:p>
        </w:tc>
      </w:tr>
    </w:tbl>
    <w:p w14:paraId="5C725B85" w14:textId="77777777" w:rsidR="00B4378A" w:rsidRPr="00A811DC" w:rsidRDefault="00B4378A" w:rsidP="00B4378A">
      <w:pPr>
        <w:pStyle w:val="DocMgmtSubhead"/>
        <w:rPr>
          <w:rFonts w:asciiTheme="minorHAnsi" w:hAnsiTheme="minorHAnsi" w:cstheme="minorHAnsi"/>
          <w:color w:val="005EB8" w:themeColor="accent1"/>
          <w:sz w:val="16"/>
          <w:szCs w:val="16"/>
        </w:rPr>
      </w:pPr>
    </w:p>
    <w:p w14:paraId="2A2DDCB4" w14:textId="77777777" w:rsidR="00B4378A" w:rsidRPr="00A811DC" w:rsidRDefault="00B4378A" w:rsidP="00B4378A">
      <w:pPr>
        <w:pStyle w:val="DocMgmtSubhead"/>
        <w:rPr>
          <w:rFonts w:asciiTheme="minorHAnsi" w:hAnsiTheme="minorHAnsi" w:cstheme="minorHAnsi"/>
          <w:color w:val="005EB8" w:themeColor="accent1"/>
          <w:sz w:val="16"/>
          <w:szCs w:val="16"/>
        </w:rPr>
      </w:pPr>
    </w:p>
    <w:p w14:paraId="3C78A1A2" w14:textId="77777777" w:rsidR="00B4378A" w:rsidRPr="00A811DC" w:rsidRDefault="00B4378A" w:rsidP="00B4378A">
      <w:pPr>
        <w:pStyle w:val="DocMgmtSubhead"/>
        <w:rPr>
          <w:rFonts w:asciiTheme="minorHAnsi" w:hAnsiTheme="minorHAnsi" w:cstheme="minorHAnsi"/>
          <w:color w:val="005EB8" w:themeColor="accent1"/>
          <w:sz w:val="22"/>
        </w:rPr>
      </w:pPr>
      <w:r w:rsidRPr="00A811DC">
        <w:rPr>
          <w:rFonts w:asciiTheme="minorHAnsi" w:hAnsiTheme="minorHAnsi" w:cstheme="minorHAnsi"/>
          <w:color w:val="005EB8" w:themeColor="accent1"/>
          <w:sz w:val="22"/>
        </w:rPr>
        <w:t>Related Documents</w:t>
      </w:r>
    </w:p>
    <w:p w14:paraId="7ADD9F30" w14:textId="77777777" w:rsidR="00B4378A" w:rsidRPr="00A811DC" w:rsidRDefault="00EB7ACA" w:rsidP="00B4378A">
      <w:pPr>
        <w:tabs>
          <w:tab w:val="left" w:pos="4111"/>
        </w:tabs>
        <w:rPr>
          <w:rFonts w:asciiTheme="minorHAnsi" w:hAnsiTheme="minorHAnsi" w:cstheme="minorHAnsi"/>
        </w:rPr>
      </w:pPr>
      <w:r w:rsidRPr="00A811DC">
        <w:rPr>
          <w:rFonts w:asciiTheme="minorHAnsi" w:hAnsiTheme="minorHAnsi" w:cstheme="minorHAnsi"/>
        </w:rPr>
        <w:t>The</w:t>
      </w:r>
      <w:r w:rsidR="00B4378A" w:rsidRPr="00A811DC">
        <w:rPr>
          <w:rFonts w:asciiTheme="minorHAnsi" w:hAnsiTheme="minorHAnsi" w:cstheme="minorHAnsi"/>
        </w:rPr>
        <w:t>se documents provide additional information and are specifically referenced within this document.</w:t>
      </w:r>
    </w:p>
    <w:tbl>
      <w:tblPr>
        <w:tblW w:w="4892" w:type="pct"/>
        <w:tblInd w:w="108" w:type="dxa"/>
        <w:tblBorders>
          <w:top w:val="single" w:sz="2" w:space="0" w:color="B9B9B9"/>
          <w:bottom w:val="single" w:sz="2" w:space="0" w:color="B9B9B9"/>
          <w:insideH w:val="single" w:sz="2" w:space="0" w:color="B9B9B9"/>
        </w:tblBorders>
        <w:tblLayout w:type="fixed"/>
        <w:tblLook w:val="0000" w:firstRow="0" w:lastRow="0" w:firstColumn="0" w:lastColumn="0" w:noHBand="0" w:noVBand="0"/>
      </w:tblPr>
      <w:tblGrid>
        <w:gridCol w:w="832"/>
        <w:gridCol w:w="2615"/>
        <w:gridCol w:w="5289"/>
        <w:gridCol w:w="915"/>
      </w:tblGrid>
      <w:tr w:rsidR="00B4378A" w:rsidRPr="005076D3" w14:paraId="2A38C867" w14:textId="77777777">
        <w:trPr>
          <w:cantSplit/>
          <w:trHeight w:val="290"/>
          <w:tblHeader/>
        </w:trPr>
        <w:tc>
          <w:tcPr>
            <w:tcW w:w="431" w:type="pct"/>
            <w:tcBorders>
              <w:top w:val="single" w:sz="2" w:space="0" w:color="000000"/>
              <w:bottom w:val="single" w:sz="2" w:space="0" w:color="000000"/>
            </w:tcBorders>
          </w:tcPr>
          <w:p w14:paraId="2330DE63"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 xml:space="preserve">Ref </w:t>
            </w:r>
          </w:p>
        </w:tc>
        <w:tc>
          <w:tcPr>
            <w:tcW w:w="1355" w:type="pct"/>
            <w:tcBorders>
              <w:top w:val="single" w:sz="2" w:space="0" w:color="000000"/>
              <w:bottom w:val="single" w:sz="2" w:space="0" w:color="000000"/>
            </w:tcBorders>
          </w:tcPr>
          <w:p w14:paraId="24D04FD0"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Doc Reference Number</w:t>
            </w:r>
          </w:p>
        </w:tc>
        <w:tc>
          <w:tcPr>
            <w:tcW w:w="2740" w:type="pct"/>
            <w:tcBorders>
              <w:top w:val="single" w:sz="2" w:space="0" w:color="000000"/>
              <w:bottom w:val="single" w:sz="2" w:space="0" w:color="000000"/>
            </w:tcBorders>
          </w:tcPr>
          <w:p w14:paraId="66929BDA"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Title</w:t>
            </w:r>
          </w:p>
        </w:tc>
        <w:tc>
          <w:tcPr>
            <w:tcW w:w="474" w:type="pct"/>
            <w:tcBorders>
              <w:top w:val="single" w:sz="2" w:space="0" w:color="000000"/>
              <w:bottom w:val="single" w:sz="2" w:space="0" w:color="000000"/>
            </w:tcBorders>
          </w:tcPr>
          <w:p w14:paraId="2171EA5D" w14:textId="77777777" w:rsidR="00B4378A" w:rsidRPr="00A811DC" w:rsidRDefault="00B4378A" w:rsidP="001949F6">
            <w:pPr>
              <w:pStyle w:val="TableHeader"/>
              <w:rPr>
                <w:rFonts w:asciiTheme="minorHAnsi" w:hAnsiTheme="minorHAnsi" w:cstheme="minorHAnsi"/>
              </w:rPr>
            </w:pPr>
            <w:r w:rsidRPr="00A811DC">
              <w:rPr>
                <w:rFonts w:asciiTheme="minorHAnsi" w:hAnsiTheme="minorHAnsi" w:cstheme="minorHAnsi"/>
              </w:rPr>
              <w:t>Version</w:t>
            </w:r>
          </w:p>
        </w:tc>
      </w:tr>
      <w:tr w:rsidR="00B4378A" w:rsidRPr="005076D3" w14:paraId="070F9B07" w14:textId="77777777">
        <w:trPr>
          <w:cantSplit/>
          <w:trHeight w:val="290"/>
        </w:trPr>
        <w:tc>
          <w:tcPr>
            <w:tcW w:w="431" w:type="pct"/>
            <w:tcBorders>
              <w:right w:val="single" w:sz="2" w:space="0" w:color="B9B9B9"/>
            </w:tcBorders>
          </w:tcPr>
          <w:p w14:paraId="5F6CF05B" w14:textId="77777777" w:rsidR="00B4378A" w:rsidRPr="00A811DC" w:rsidRDefault="00B4378A" w:rsidP="00035DEC">
            <w:pPr>
              <w:pStyle w:val="TableText"/>
              <w:rPr>
                <w:rFonts w:asciiTheme="minorHAnsi" w:hAnsiTheme="minorHAnsi" w:cstheme="minorHAnsi"/>
              </w:rPr>
            </w:pPr>
            <w:bookmarkStart w:id="7" w:name="_Ref351021158"/>
          </w:p>
        </w:tc>
        <w:bookmarkEnd w:id="7"/>
        <w:tc>
          <w:tcPr>
            <w:tcW w:w="1355" w:type="pct"/>
            <w:tcBorders>
              <w:left w:val="single" w:sz="2" w:space="0" w:color="B9B9B9"/>
              <w:right w:val="single" w:sz="2" w:space="0" w:color="B9B9B9"/>
            </w:tcBorders>
          </w:tcPr>
          <w:p w14:paraId="714DC433" w14:textId="77777777" w:rsidR="00B4378A" w:rsidRPr="00A811DC" w:rsidRDefault="00B4378A" w:rsidP="001949F6">
            <w:pPr>
              <w:pStyle w:val="TableText"/>
              <w:rPr>
                <w:rFonts w:asciiTheme="minorHAnsi" w:hAnsiTheme="minorHAnsi" w:cstheme="minorHAnsi"/>
              </w:rPr>
            </w:pPr>
          </w:p>
        </w:tc>
        <w:tc>
          <w:tcPr>
            <w:tcW w:w="2740" w:type="pct"/>
            <w:tcBorders>
              <w:left w:val="single" w:sz="2" w:space="0" w:color="B9B9B9"/>
              <w:right w:val="single" w:sz="2" w:space="0" w:color="B9B9B9"/>
            </w:tcBorders>
          </w:tcPr>
          <w:p w14:paraId="4F6CBD01" w14:textId="77777777" w:rsidR="00B4378A" w:rsidRPr="00A811DC" w:rsidRDefault="00B4378A" w:rsidP="001949F6">
            <w:pPr>
              <w:pStyle w:val="TableText"/>
              <w:rPr>
                <w:rFonts w:asciiTheme="minorHAnsi" w:hAnsiTheme="minorHAnsi" w:cstheme="minorHAnsi"/>
              </w:rPr>
            </w:pPr>
          </w:p>
        </w:tc>
        <w:tc>
          <w:tcPr>
            <w:tcW w:w="474" w:type="pct"/>
            <w:tcBorders>
              <w:left w:val="single" w:sz="2" w:space="0" w:color="B9B9B9"/>
            </w:tcBorders>
          </w:tcPr>
          <w:p w14:paraId="199BBF89" w14:textId="77777777" w:rsidR="00B4378A" w:rsidRPr="00A811DC" w:rsidRDefault="00B4378A" w:rsidP="001949F6">
            <w:pPr>
              <w:pStyle w:val="TableText"/>
              <w:rPr>
                <w:rFonts w:asciiTheme="minorHAnsi" w:hAnsiTheme="minorHAnsi" w:cstheme="minorHAnsi"/>
              </w:rPr>
            </w:pPr>
          </w:p>
        </w:tc>
      </w:tr>
      <w:tr w:rsidR="00B4378A" w:rsidRPr="005076D3" w14:paraId="20395023" w14:textId="77777777">
        <w:trPr>
          <w:cantSplit/>
          <w:trHeight w:val="290"/>
        </w:trPr>
        <w:tc>
          <w:tcPr>
            <w:tcW w:w="431" w:type="pct"/>
            <w:tcBorders>
              <w:right w:val="single" w:sz="2" w:space="0" w:color="B9B9B9"/>
            </w:tcBorders>
          </w:tcPr>
          <w:p w14:paraId="7CBB0E1E" w14:textId="77777777" w:rsidR="00B4378A" w:rsidRPr="00A811DC" w:rsidRDefault="00B4378A" w:rsidP="00B4378A">
            <w:pPr>
              <w:pStyle w:val="TableText"/>
              <w:ind w:left="360"/>
              <w:rPr>
                <w:rFonts w:asciiTheme="minorHAnsi" w:hAnsiTheme="minorHAnsi" w:cstheme="minorHAnsi"/>
              </w:rPr>
            </w:pPr>
          </w:p>
        </w:tc>
        <w:tc>
          <w:tcPr>
            <w:tcW w:w="1355" w:type="pct"/>
            <w:tcBorders>
              <w:left w:val="single" w:sz="2" w:space="0" w:color="B9B9B9"/>
              <w:right w:val="single" w:sz="2" w:space="0" w:color="B9B9B9"/>
            </w:tcBorders>
          </w:tcPr>
          <w:p w14:paraId="2F19860B" w14:textId="77777777" w:rsidR="00B4378A" w:rsidRPr="00A811DC" w:rsidRDefault="00B4378A" w:rsidP="001949F6">
            <w:pPr>
              <w:pStyle w:val="TableText"/>
              <w:rPr>
                <w:rFonts w:asciiTheme="minorHAnsi" w:hAnsiTheme="minorHAnsi" w:cstheme="minorHAnsi"/>
              </w:rPr>
            </w:pPr>
          </w:p>
        </w:tc>
        <w:tc>
          <w:tcPr>
            <w:tcW w:w="2740" w:type="pct"/>
            <w:tcBorders>
              <w:left w:val="single" w:sz="2" w:space="0" w:color="B9B9B9"/>
              <w:right w:val="single" w:sz="2" w:space="0" w:color="B9B9B9"/>
            </w:tcBorders>
          </w:tcPr>
          <w:p w14:paraId="01381244" w14:textId="77777777" w:rsidR="00B4378A" w:rsidRPr="00A811DC" w:rsidRDefault="00B4378A" w:rsidP="001949F6">
            <w:pPr>
              <w:pStyle w:val="TableText"/>
              <w:rPr>
                <w:rFonts w:asciiTheme="minorHAnsi" w:hAnsiTheme="minorHAnsi" w:cstheme="minorHAnsi"/>
              </w:rPr>
            </w:pPr>
          </w:p>
        </w:tc>
        <w:tc>
          <w:tcPr>
            <w:tcW w:w="474" w:type="pct"/>
            <w:tcBorders>
              <w:left w:val="single" w:sz="2" w:space="0" w:color="B9B9B9"/>
            </w:tcBorders>
          </w:tcPr>
          <w:p w14:paraId="5F216C01" w14:textId="77777777" w:rsidR="00B4378A" w:rsidRPr="00A811DC" w:rsidRDefault="00B4378A" w:rsidP="001949F6">
            <w:pPr>
              <w:pStyle w:val="TableText"/>
              <w:rPr>
                <w:rFonts w:asciiTheme="minorHAnsi" w:hAnsiTheme="minorHAnsi" w:cstheme="minorHAnsi"/>
              </w:rPr>
            </w:pPr>
          </w:p>
        </w:tc>
      </w:tr>
      <w:tr w:rsidR="00B4378A" w:rsidRPr="005076D3" w14:paraId="0A491DB8" w14:textId="77777777">
        <w:trPr>
          <w:cantSplit/>
          <w:trHeight w:val="290"/>
        </w:trPr>
        <w:tc>
          <w:tcPr>
            <w:tcW w:w="431" w:type="pct"/>
            <w:tcBorders>
              <w:right w:val="single" w:sz="2" w:space="0" w:color="B9B9B9"/>
            </w:tcBorders>
          </w:tcPr>
          <w:p w14:paraId="51C411A0" w14:textId="77777777" w:rsidR="00B4378A" w:rsidRPr="00A811DC" w:rsidRDefault="00B4378A" w:rsidP="00B4378A">
            <w:pPr>
              <w:pStyle w:val="TableText"/>
              <w:ind w:left="360"/>
              <w:rPr>
                <w:rFonts w:asciiTheme="minorHAnsi" w:hAnsiTheme="minorHAnsi" w:cstheme="minorHAnsi"/>
              </w:rPr>
            </w:pPr>
          </w:p>
        </w:tc>
        <w:tc>
          <w:tcPr>
            <w:tcW w:w="1355" w:type="pct"/>
            <w:tcBorders>
              <w:left w:val="single" w:sz="2" w:space="0" w:color="B9B9B9"/>
              <w:right w:val="single" w:sz="2" w:space="0" w:color="B9B9B9"/>
            </w:tcBorders>
          </w:tcPr>
          <w:p w14:paraId="69E508D4" w14:textId="77777777" w:rsidR="00B4378A" w:rsidRPr="00A811DC" w:rsidRDefault="00B4378A" w:rsidP="001949F6">
            <w:pPr>
              <w:autoSpaceDE w:val="0"/>
              <w:autoSpaceDN w:val="0"/>
              <w:adjustRightInd w:val="0"/>
              <w:spacing w:after="0"/>
              <w:rPr>
                <w:rFonts w:asciiTheme="minorHAnsi" w:eastAsiaTheme="minorHAnsi" w:hAnsiTheme="minorHAnsi" w:cstheme="minorHAnsi"/>
                <w:sz w:val="20"/>
                <w:szCs w:val="20"/>
              </w:rPr>
            </w:pPr>
          </w:p>
        </w:tc>
        <w:tc>
          <w:tcPr>
            <w:tcW w:w="2740" w:type="pct"/>
            <w:tcBorders>
              <w:left w:val="single" w:sz="2" w:space="0" w:color="B9B9B9"/>
              <w:right w:val="single" w:sz="2" w:space="0" w:color="B9B9B9"/>
            </w:tcBorders>
          </w:tcPr>
          <w:p w14:paraId="1290A7D4" w14:textId="77777777" w:rsidR="00B4378A" w:rsidRPr="00A811DC" w:rsidRDefault="00B4378A" w:rsidP="001949F6">
            <w:pPr>
              <w:pStyle w:val="Documenttitle"/>
              <w:rPr>
                <w:rFonts w:asciiTheme="minorHAnsi" w:hAnsiTheme="minorHAnsi" w:cstheme="minorHAnsi"/>
                <w:color w:val="auto"/>
                <w:sz w:val="20"/>
                <w:szCs w:val="20"/>
              </w:rPr>
            </w:pPr>
          </w:p>
        </w:tc>
        <w:tc>
          <w:tcPr>
            <w:tcW w:w="474" w:type="pct"/>
            <w:tcBorders>
              <w:left w:val="single" w:sz="2" w:space="0" w:color="B9B9B9"/>
            </w:tcBorders>
          </w:tcPr>
          <w:p w14:paraId="52831854" w14:textId="77777777" w:rsidR="00B4378A" w:rsidRPr="00A811DC" w:rsidRDefault="00B4378A" w:rsidP="001949F6">
            <w:pPr>
              <w:pStyle w:val="TableText"/>
              <w:rPr>
                <w:rFonts w:asciiTheme="minorHAnsi" w:hAnsiTheme="minorHAnsi" w:cstheme="minorHAnsi"/>
              </w:rPr>
            </w:pPr>
          </w:p>
        </w:tc>
      </w:tr>
    </w:tbl>
    <w:p w14:paraId="3205CF19" w14:textId="77777777" w:rsidR="00B4378A" w:rsidRPr="00A811DC" w:rsidRDefault="00B4378A" w:rsidP="00770C79">
      <w:pPr>
        <w:rPr>
          <w:rFonts w:asciiTheme="minorHAnsi" w:hAnsiTheme="minorHAnsi" w:cstheme="minorHAnsi"/>
        </w:rPr>
      </w:pPr>
    </w:p>
    <w:p w14:paraId="23E6AEDA" w14:textId="77777777" w:rsidR="00770C79" w:rsidRPr="00A811DC" w:rsidRDefault="00770C79">
      <w:pPr>
        <w:spacing w:after="0"/>
        <w:rPr>
          <w:rFonts w:asciiTheme="minorHAnsi" w:hAnsiTheme="minorHAnsi" w:cstheme="minorHAnsi"/>
        </w:rPr>
      </w:pPr>
      <w:r w:rsidRPr="00A811DC">
        <w:rPr>
          <w:rFonts w:asciiTheme="minorHAnsi" w:hAnsiTheme="minorHAnsi" w:cstheme="minorHAnsi"/>
        </w:rPr>
        <w:br w:type="page"/>
      </w:r>
    </w:p>
    <w:p w14:paraId="63CEA095" w14:textId="689E077F" w:rsidR="000C24AF" w:rsidRPr="00A811DC" w:rsidRDefault="000C24AF" w:rsidP="00E5704B">
      <w:pPr>
        <w:rPr>
          <w:rFonts w:asciiTheme="minorHAnsi" w:hAnsiTheme="minorHAnsi" w:cstheme="minorHAnsi"/>
          <w:b/>
          <w:color w:val="005EB8" w:themeColor="accent1"/>
          <w:sz w:val="42"/>
          <w:szCs w:val="42"/>
        </w:rPr>
      </w:pPr>
      <w:r w:rsidRPr="00A811DC">
        <w:rPr>
          <w:rFonts w:asciiTheme="minorHAnsi" w:hAnsiTheme="minorHAnsi" w:cstheme="minorHAnsi"/>
          <w:b/>
          <w:color w:val="005EB8" w:themeColor="accent1"/>
          <w:sz w:val="42"/>
          <w:szCs w:val="42"/>
        </w:rPr>
        <w:lastRenderedPageBreak/>
        <w:t>Contents</w:t>
      </w:r>
      <w:r w:rsidR="004D1BE7" w:rsidRPr="00A811DC">
        <w:rPr>
          <w:rFonts w:asciiTheme="minorHAnsi" w:hAnsiTheme="minorHAnsi" w:cstheme="minorHAnsi"/>
          <w:b/>
          <w:color w:val="005EB8" w:themeColor="accent1"/>
          <w:sz w:val="42"/>
          <w:szCs w:val="42"/>
        </w:rPr>
        <w:t xml:space="preserve"> </w:t>
      </w:r>
    </w:p>
    <w:p w14:paraId="08F36799" w14:textId="77777777" w:rsidR="00E22E21" w:rsidRPr="00D10176" w:rsidRDefault="00A7090F">
      <w:pPr>
        <w:pStyle w:val="TOC1"/>
        <w:rPr>
          <w:rFonts w:asciiTheme="minorHAnsi" w:eastAsiaTheme="minorEastAsia" w:hAnsiTheme="minorHAnsi" w:cstheme="minorHAnsi"/>
          <w:b w:val="0"/>
          <w:color w:val="auto"/>
          <w:sz w:val="22"/>
          <w:szCs w:val="22"/>
          <w:lang w:eastAsia="en-GB"/>
        </w:rPr>
      </w:pPr>
      <w:r w:rsidRPr="00A811DC">
        <w:rPr>
          <w:rFonts w:asciiTheme="minorHAnsi" w:hAnsiTheme="minorHAnsi" w:cstheme="minorHAnsi"/>
          <w:caps/>
          <w:smallCaps/>
        </w:rPr>
        <w:fldChar w:fldCharType="begin"/>
      </w:r>
      <w:r w:rsidR="000C24AF" w:rsidRPr="00A811DC">
        <w:rPr>
          <w:rFonts w:asciiTheme="minorHAnsi" w:hAnsiTheme="minorHAnsi" w:cstheme="minorHAnsi"/>
          <w:caps/>
          <w:smallCaps/>
        </w:rPr>
        <w:instrText xml:space="preserve"> TOC \o "1-2" \h \z </w:instrText>
      </w:r>
      <w:r w:rsidRPr="00A811DC">
        <w:rPr>
          <w:rFonts w:asciiTheme="minorHAnsi" w:hAnsiTheme="minorHAnsi" w:cstheme="minorHAnsi"/>
          <w:caps/>
          <w:smallCaps/>
        </w:rPr>
        <w:fldChar w:fldCharType="separate"/>
      </w:r>
      <w:hyperlink w:anchor="_Toc31201014" w:history="1">
        <w:r w:rsidR="00E22E21" w:rsidRPr="00D10176">
          <w:rPr>
            <w:rStyle w:val="Hyperlink"/>
            <w:rFonts w:cstheme="minorHAnsi"/>
          </w:rPr>
          <w:t>About Us</w:t>
        </w:r>
        <w:r w:rsidR="00E22E21" w:rsidRPr="00A811DC">
          <w:rPr>
            <w:rFonts w:asciiTheme="minorHAnsi" w:hAnsiTheme="minorHAnsi" w:cstheme="minorHAnsi"/>
            <w:webHidden/>
          </w:rPr>
          <w:tab/>
        </w:r>
        <w:r w:rsidRPr="00A811DC">
          <w:rPr>
            <w:rFonts w:asciiTheme="minorHAnsi" w:hAnsiTheme="minorHAnsi" w:cstheme="minorHAnsi"/>
            <w:webHidden/>
          </w:rPr>
          <w:fldChar w:fldCharType="begin"/>
        </w:r>
        <w:r w:rsidR="00E22E21" w:rsidRPr="00A811DC">
          <w:rPr>
            <w:rFonts w:asciiTheme="minorHAnsi" w:hAnsiTheme="minorHAnsi" w:cstheme="minorHAnsi"/>
            <w:webHidden/>
          </w:rPr>
          <w:instrText xml:space="preserve"> PAGEREF _Toc31201014 \h </w:instrText>
        </w:r>
        <w:r w:rsidRPr="00A811DC">
          <w:rPr>
            <w:rFonts w:asciiTheme="minorHAnsi" w:hAnsiTheme="minorHAnsi" w:cstheme="minorHAnsi"/>
            <w:webHidden/>
          </w:rPr>
        </w:r>
        <w:r w:rsidRPr="00A811DC">
          <w:rPr>
            <w:rFonts w:asciiTheme="minorHAnsi" w:hAnsiTheme="minorHAnsi" w:cstheme="minorHAnsi"/>
            <w:webHidden/>
          </w:rPr>
          <w:fldChar w:fldCharType="separate"/>
        </w:r>
        <w:r w:rsidR="00E22E21" w:rsidRPr="00A811DC">
          <w:rPr>
            <w:rFonts w:asciiTheme="minorHAnsi" w:hAnsiTheme="minorHAnsi" w:cstheme="minorHAnsi"/>
            <w:webHidden/>
          </w:rPr>
          <w:t>4</w:t>
        </w:r>
        <w:r w:rsidRPr="00A811DC">
          <w:rPr>
            <w:rFonts w:asciiTheme="minorHAnsi" w:hAnsiTheme="minorHAnsi" w:cstheme="minorHAnsi"/>
            <w:webHidden/>
          </w:rPr>
          <w:fldChar w:fldCharType="end"/>
        </w:r>
      </w:hyperlink>
    </w:p>
    <w:p w14:paraId="7CDA0888" w14:textId="11928B40" w:rsidR="00E22E21" w:rsidRPr="00D10176" w:rsidRDefault="000D0D79">
      <w:pPr>
        <w:pStyle w:val="TOC1"/>
        <w:rPr>
          <w:rFonts w:asciiTheme="minorHAnsi" w:eastAsiaTheme="minorEastAsia" w:hAnsiTheme="minorHAnsi" w:cstheme="minorHAnsi"/>
          <w:b w:val="0"/>
          <w:color w:val="auto"/>
          <w:sz w:val="22"/>
          <w:szCs w:val="22"/>
          <w:lang w:eastAsia="en-GB"/>
        </w:rPr>
      </w:pPr>
      <w:hyperlink w:anchor="_Toc31201015" w:history="1">
        <w:r w:rsidR="00F31D56" w:rsidRPr="00D10176">
          <w:rPr>
            <w:rStyle w:val="Hyperlink"/>
            <w:rFonts w:cstheme="minorHAnsi"/>
          </w:rPr>
          <w:t>Our Vision</w:t>
        </w:r>
        <w:r w:rsidR="00F31D56" w:rsidRPr="00A811DC">
          <w:rPr>
            <w:rFonts w:asciiTheme="minorHAnsi" w:hAnsiTheme="minorHAnsi" w:cstheme="minorHAnsi"/>
            <w:webHidden/>
          </w:rPr>
          <w:tab/>
        </w:r>
        <w:r w:rsidR="00F31D56">
          <w:rPr>
            <w:rFonts w:asciiTheme="minorHAnsi" w:hAnsiTheme="minorHAnsi" w:cstheme="minorHAnsi"/>
            <w:webHidden/>
          </w:rPr>
          <w:t>10</w:t>
        </w:r>
      </w:hyperlink>
    </w:p>
    <w:p w14:paraId="53865333" w14:textId="3DF4D03F" w:rsidR="00E22E21" w:rsidRPr="00D10176" w:rsidRDefault="000D0D79">
      <w:pPr>
        <w:pStyle w:val="TOC1"/>
        <w:rPr>
          <w:rFonts w:asciiTheme="minorHAnsi" w:eastAsiaTheme="minorEastAsia" w:hAnsiTheme="minorHAnsi" w:cstheme="minorHAnsi"/>
          <w:b w:val="0"/>
          <w:color w:val="auto"/>
          <w:sz w:val="22"/>
          <w:szCs w:val="22"/>
          <w:lang w:eastAsia="en-GB"/>
        </w:rPr>
      </w:pPr>
      <w:hyperlink w:anchor="_Toc31201016" w:history="1">
        <w:r w:rsidR="00E22E21" w:rsidRPr="00D10176">
          <w:rPr>
            <w:rStyle w:val="Hyperlink"/>
            <w:rFonts w:cstheme="minorHAnsi"/>
          </w:rPr>
          <w:t>Scope</w:t>
        </w:r>
        <w:r w:rsidR="00E22E21" w:rsidRPr="00A811DC">
          <w:rPr>
            <w:rFonts w:asciiTheme="minorHAnsi" w:hAnsiTheme="minorHAnsi" w:cstheme="minorHAnsi"/>
            <w:webHidden/>
          </w:rPr>
          <w:tab/>
        </w:r>
      </w:hyperlink>
      <w:r w:rsidR="00F31D56">
        <w:rPr>
          <w:rFonts w:asciiTheme="minorHAnsi" w:hAnsiTheme="minorHAnsi" w:cstheme="minorHAnsi"/>
        </w:rPr>
        <w:t>11</w:t>
      </w:r>
    </w:p>
    <w:p w14:paraId="6332A6DD" w14:textId="73E5CAFD" w:rsidR="00E22E21" w:rsidRPr="00D10176" w:rsidRDefault="000D0D79">
      <w:pPr>
        <w:pStyle w:val="TOC2"/>
        <w:tabs>
          <w:tab w:val="right" w:pos="9854"/>
        </w:tabs>
        <w:rPr>
          <w:rFonts w:asciiTheme="minorHAnsi" w:eastAsiaTheme="minorEastAsia" w:hAnsiTheme="minorHAnsi" w:cstheme="minorHAnsi"/>
          <w:noProof/>
          <w:color w:val="auto"/>
          <w:sz w:val="22"/>
          <w:szCs w:val="22"/>
          <w:lang w:eastAsia="en-GB"/>
        </w:rPr>
      </w:pPr>
      <w:hyperlink w:anchor="_Toc31201017" w:history="1">
        <w:r w:rsidR="00E22E21" w:rsidRPr="00D10176">
          <w:rPr>
            <w:rStyle w:val="Hyperlink"/>
            <w:rFonts w:cstheme="minorHAnsi"/>
            <w:noProof/>
          </w:rPr>
          <w:t>Service Delivery Locations</w:t>
        </w:r>
        <w:r w:rsidR="00E22E21" w:rsidRPr="00A811DC">
          <w:rPr>
            <w:rFonts w:asciiTheme="minorHAnsi" w:hAnsiTheme="minorHAnsi" w:cstheme="minorHAnsi"/>
            <w:noProof/>
            <w:webHidden/>
          </w:rPr>
          <w:tab/>
        </w:r>
      </w:hyperlink>
      <w:r w:rsidR="00F31D56">
        <w:rPr>
          <w:rFonts w:asciiTheme="minorHAnsi" w:hAnsiTheme="minorHAnsi" w:cstheme="minorHAnsi"/>
          <w:noProof/>
        </w:rPr>
        <w:t>12</w:t>
      </w:r>
    </w:p>
    <w:p w14:paraId="71510F7D" w14:textId="64CBBDDF" w:rsidR="00E22E21" w:rsidRPr="00D10176" w:rsidRDefault="000D0D79">
      <w:pPr>
        <w:pStyle w:val="TOC2"/>
        <w:tabs>
          <w:tab w:val="right" w:pos="9854"/>
        </w:tabs>
        <w:rPr>
          <w:rFonts w:asciiTheme="minorHAnsi" w:eastAsiaTheme="minorEastAsia" w:hAnsiTheme="minorHAnsi" w:cstheme="minorHAnsi"/>
          <w:noProof/>
          <w:color w:val="auto"/>
          <w:sz w:val="22"/>
          <w:szCs w:val="22"/>
          <w:lang w:eastAsia="en-GB"/>
        </w:rPr>
      </w:pPr>
      <w:hyperlink w:anchor="_Toc31201019" w:history="1">
        <w:r w:rsidR="00E22E21" w:rsidRPr="00D10176">
          <w:rPr>
            <w:rStyle w:val="Hyperlink"/>
            <w:rFonts w:cstheme="minorHAnsi"/>
            <w:noProof/>
          </w:rPr>
          <w:t>Capacity Planning</w:t>
        </w:r>
        <w:r w:rsidR="00E22E21" w:rsidRPr="00A811DC">
          <w:rPr>
            <w:rFonts w:asciiTheme="minorHAnsi" w:hAnsiTheme="minorHAnsi" w:cstheme="minorHAnsi"/>
            <w:noProof/>
            <w:webHidden/>
          </w:rPr>
          <w:tab/>
        </w:r>
      </w:hyperlink>
      <w:r w:rsidR="00F31D56">
        <w:rPr>
          <w:rFonts w:asciiTheme="minorHAnsi" w:hAnsiTheme="minorHAnsi" w:cstheme="minorHAnsi"/>
          <w:noProof/>
        </w:rPr>
        <w:t>14</w:t>
      </w:r>
    </w:p>
    <w:p w14:paraId="4DCC2A7E" w14:textId="774006A6" w:rsidR="00E22E21" w:rsidRPr="00D10176" w:rsidRDefault="000D0D79">
      <w:pPr>
        <w:pStyle w:val="TOC2"/>
        <w:tabs>
          <w:tab w:val="right" w:pos="9854"/>
        </w:tabs>
        <w:rPr>
          <w:rFonts w:asciiTheme="minorHAnsi" w:eastAsiaTheme="minorEastAsia" w:hAnsiTheme="minorHAnsi" w:cstheme="minorHAnsi"/>
          <w:noProof/>
          <w:color w:val="auto"/>
          <w:sz w:val="22"/>
          <w:szCs w:val="22"/>
          <w:lang w:eastAsia="en-GB"/>
        </w:rPr>
      </w:pPr>
      <w:hyperlink w:anchor="_Toc31201020" w:history="1">
        <w:r w:rsidR="00E22E21" w:rsidRPr="00D10176">
          <w:rPr>
            <w:rStyle w:val="Hyperlink"/>
            <w:rFonts w:cstheme="minorHAnsi"/>
            <w:noProof/>
          </w:rPr>
          <w:t>Technology Infrastructure</w:t>
        </w:r>
        <w:r w:rsidR="00E22E21" w:rsidRPr="00A811DC">
          <w:rPr>
            <w:rFonts w:asciiTheme="minorHAnsi" w:hAnsiTheme="minorHAnsi" w:cstheme="minorHAnsi"/>
            <w:noProof/>
            <w:webHidden/>
          </w:rPr>
          <w:tab/>
        </w:r>
      </w:hyperlink>
      <w:r w:rsidR="00F31D56">
        <w:rPr>
          <w:rFonts w:asciiTheme="minorHAnsi" w:hAnsiTheme="minorHAnsi" w:cstheme="minorHAnsi"/>
          <w:noProof/>
        </w:rPr>
        <w:t>16</w:t>
      </w:r>
    </w:p>
    <w:p w14:paraId="2C86F5D2" w14:textId="6E4C0B0F" w:rsidR="00E22E21" w:rsidRPr="00D10176" w:rsidRDefault="000D0D79">
      <w:pPr>
        <w:pStyle w:val="TOC1"/>
        <w:rPr>
          <w:rFonts w:asciiTheme="minorHAnsi" w:eastAsiaTheme="minorEastAsia" w:hAnsiTheme="minorHAnsi" w:cstheme="minorHAnsi"/>
          <w:b w:val="0"/>
          <w:color w:val="auto"/>
          <w:sz w:val="22"/>
          <w:szCs w:val="22"/>
          <w:lang w:eastAsia="en-GB"/>
        </w:rPr>
      </w:pPr>
      <w:hyperlink w:anchor="_Toc31201021" w:history="1">
        <w:r w:rsidR="00E22E21" w:rsidRPr="00D10176">
          <w:rPr>
            <w:rStyle w:val="Hyperlink"/>
            <w:rFonts w:cstheme="minorHAnsi"/>
          </w:rPr>
          <w:t>Requirements</w:t>
        </w:r>
        <w:r w:rsidR="00E22E21" w:rsidRPr="00A811DC">
          <w:rPr>
            <w:rFonts w:asciiTheme="minorHAnsi" w:hAnsiTheme="minorHAnsi" w:cstheme="minorHAnsi"/>
            <w:webHidden/>
          </w:rPr>
          <w:tab/>
        </w:r>
      </w:hyperlink>
      <w:r w:rsidR="00F31D56">
        <w:rPr>
          <w:rFonts w:asciiTheme="minorHAnsi" w:hAnsiTheme="minorHAnsi" w:cstheme="minorHAnsi"/>
        </w:rPr>
        <w:t>19</w:t>
      </w:r>
    </w:p>
    <w:p w14:paraId="50914F28" w14:textId="77777777" w:rsidR="001D243C" w:rsidRPr="00A811DC" w:rsidRDefault="00A7090F" w:rsidP="000C24AF">
      <w:pPr>
        <w:rPr>
          <w:rFonts w:asciiTheme="minorHAnsi" w:hAnsiTheme="minorHAnsi" w:cstheme="minorHAnsi"/>
        </w:rPr>
      </w:pPr>
      <w:r w:rsidRPr="00A811DC">
        <w:rPr>
          <w:rFonts w:asciiTheme="minorHAnsi" w:hAnsiTheme="minorHAnsi" w:cstheme="minorHAnsi"/>
        </w:rPr>
        <w:fldChar w:fldCharType="end"/>
      </w:r>
    </w:p>
    <w:p w14:paraId="71969183" w14:textId="77777777" w:rsidR="001D243C" w:rsidRPr="00A811DC" w:rsidRDefault="001D243C">
      <w:pPr>
        <w:spacing w:after="0"/>
        <w:rPr>
          <w:rFonts w:asciiTheme="minorHAnsi" w:hAnsiTheme="minorHAnsi" w:cstheme="minorHAnsi"/>
        </w:rPr>
      </w:pPr>
    </w:p>
    <w:p w14:paraId="38594294" w14:textId="77777777" w:rsidR="00604243" w:rsidRPr="00A811DC" w:rsidRDefault="00604243">
      <w:pPr>
        <w:spacing w:after="0"/>
        <w:rPr>
          <w:rFonts w:asciiTheme="minorHAnsi" w:hAnsiTheme="minorHAnsi" w:cstheme="minorHAnsi"/>
          <w:b/>
          <w:bCs/>
          <w:color w:val="005EB8" w:themeColor="accent1"/>
          <w:spacing w:val="-14"/>
          <w:kern w:val="28"/>
          <w:sz w:val="42"/>
          <w:szCs w:val="32"/>
        </w:rPr>
      </w:pPr>
      <w:bookmarkStart w:id="8" w:name="_Toc350174611"/>
      <w:r w:rsidRPr="00A811DC">
        <w:rPr>
          <w:rFonts w:asciiTheme="minorHAnsi" w:hAnsiTheme="minorHAnsi" w:cstheme="minorHAnsi"/>
        </w:rPr>
        <w:br w:type="page"/>
      </w:r>
    </w:p>
    <w:p w14:paraId="535C087F" w14:textId="77777777" w:rsidR="00BF7C70" w:rsidRPr="00A811DC" w:rsidRDefault="006F064A" w:rsidP="00BF7C70">
      <w:pPr>
        <w:pStyle w:val="Heading1"/>
        <w:rPr>
          <w:rFonts w:asciiTheme="minorHAnsi" w:hAnsiTheme="minorHAnsi" w:cstheme="minorHAnsi"/>
        </w:rPr>
      </w:pPr>
      <w:bookmarkStart w:id="9" w:name="_Toc31201014"/>
      <w:r w:rsidRPr="00A811DC">
        <w:rPr>
          <w:rFonts w:asciiTheme="minorHAnsi" w:hAnsiTheme="minorHAnsi" w:cstheme="minorHAnsi"/>
        </w:rPr>
        <w:lastRenderedPageBreak/>
        <w:t>About Us</w:t>
      </w:r>
      <w:bookmarkEnd w:id="9"/>
    </w:p>
    <w:p w14:paraId="0CBEDD16" w14:textId="77777777" w:rsidR="0081243D" w:rsidRPr="00A811DC" w:rsidRDefault="0081243D" w:rsidP="00A811DC">
      <w:pPr>
        <w:pStyle w:val="NormalWeb"/>
        <w:shd w:val="clear" w:color="auto" w:fill="FFFFFF"/>
        <w:spacing w:before="0" w:beforeAutospacing="0" w:after="0" w:afterAutospacing="0"/>
        <w:rPr>
          <w:rFonts w:asciiTheme="minorHAnsi" w:eastAsia="Times New Roman" w:hAnsiTheme="minorHAnsi" w:cstheme="minorHAnsi"/>
          <w:color w:val="0F0F0F" w:themeColor="text1"/>
        </w:rPr>
      </w:pPr>
      <w:r w:rsidRPr="00A811DC">
        <w:rPr>
          <w:rFonts w:asciiTheme="minorHAnsi" w:eastAsia="Times New Roman" w:hAnsiTheme="minorHAnsi" w:cstheme="minorHAnsi"/>
          <w:color w:val="0F0F0F" w:themeColor="text1"/>
        </w:rPr>
        <w:t>NHS North West London (legally known as NHS North West London Integrated Care Board, ICB) is responsible for contracting healthcare services locally and the oversight of the local NHS budget. It has extensive role in primary, secondary and community care, some of which are sole responsibilities, others in a joint or shared function with NHS England.</w:t>
      </w:r>
    </w:p>
    <w:p w14:paraId="11344C84" w14:textId="77777777" w:rsidR="0081243D" w:rsidRPr="00A811DC" w:rsidRDefault="0081243D" w:rsidP="00A811DC">
      <w:pPr>
        <w:shd w:val="clear" w:color="auto" w:fill="FFFFFF"/>
        <w:spacing w:after="0"/>
        <w:rPr>
          <w:rFonts w:asciiTheme="minorHAnsi" w:hAnsiTheme="minorHAnsi" w:cstheme="minorHAnsi"/>
        </w:rPr>
      </w:pPr>
      <w:r w:rsidRPr="00A811DC">
        <w:rPr>
          <w:rFonts w:asciiTheme="minorHAnsi" w:hAnsiTheme="minorHAnsi" w:cstheme="minorHAnsi"/>
        </w:rPr>
        <w:t>We cover London boroughs of Brent, Ealing, Harrow, Hammersmith &amp; Fulham, Hillingdon, Hounslow, Westminster, and the Royal Borough of Kensington and Chelsea.</w:t>
      </w:r>
    </w:p>
    <w:p w14:paraId="1E682E49" w14:textId="77777777" w:rsidR="0081243D" w:rsidRPr="00A811DC" w:rsidRDefault="0081243D" w:rsidP="00A811DC">
      <w:pPr>
        <w:shd w:val="clear" w:color="auto" w:fill="FFFFFF"/>
        <w:spacing w:after="0"/>
        <w:rPr>
          <w:rFonts w:asciiTheme="minorHAnsi" w:hAnsiTheme="minorHAnsi" w:cstheme="minorHAnsi"/>
        </w:rPr>
      </w:pPr>
    </w:p>
    <w:p w14:paraId="1DC46131" w14:textId="77777777" w:rsidR="0081243D" w:rsidRPr="00A811DC" w:rsidRDefault="0081243D" w:rsidP="00A811DC">
      <w:pPr>
        <w:shd w:val="clear" w:color="auto" w:fill="FFFFFF"/>
        <w:spacing w:after="0"/>
        <w:rPr>
          <w:rFonts w:asciiTheme="minorHAnsi" w:hAnsiTheme="minorHAnsi" w:cstheme="minorHAnsi"/>
        </w:rPr>
      </w:pPr>
      <w:r w:rsidRPr="00A811DC">
        <w:rPr>
          <w:rFonts w:asciiTheme="minorHAnsi" w:hAnsiTheme="minorHAnsi" w:cstheme="minorHAnsi"/>
        </w:rPr>
        <w:t>Our aim is to deliver the four core national objectives of ICSs:​​​​​​</w:t>
      </w:r>
    </w:p>
    <w:p w14:paraId="11D150E5" w14:textId="77777777" w:rsidR="0081243D" w:rsidRPr="00A811DC" w:rsidRDefault="0081243D" w:rsidP="00A811DC">
      <w:pPr>
        <w:numPr>
          <w:ilvl w:val="0"/>
          <w:numId w:val="99"/>
        </w:numPr>
        <w:shd w:val="clear" w:color="auto" w:fill="FFFFFF"/>
        <w:tabs>
          <w:tab w:val="clear" w:pos="1440"/>
          <w:tab w:val="num" w:pos="1800"/>
        </w:tabs>
        <w:spacing w:after="0"/>
        <w:ind w:left="360"/>
        <w:rPr>
          <w:rFonts w:asciiTheme="minorHAnsi" w:hAnsiTheme="minorHAnsi" w:cstheme="minorHAnsi"/>
        </w:rPr>
      </w:pPr>
      <w:r w:rsidRPr="00A811DC">
        <w:rPr>
          <w:rFonts w:asciiTheme="minorHAnsi" w:hAnsiTheme="minorHAnsi" w:cstheme="minorHAnsi"/>
        </w:rPr>
        <w:t>Improve outcomes in population health and health care</w:t>
      </w:r>
    </w:p>
    <w:p w14:paraId="26192E98" w14:textId="77777777" w:rsidR="0081243D" w:rsidRPr="00A811DC" w:rsidRDefault="0081243D" w:rsidP="00A811DC">
      <w:pPr>
        <w:numPr>
          <w:ilvl w:val="0"/>
          <w:numId w:val="99"/>
        </w:numPr>
        <w:shd w:val="clear" w:color="auto" w:fill="FFFFFF"/>
        <w:tabs>
          <w:tab w:val="clear" w:pos="1440"/>
          <w:tab w:val="num" w:pos="1800"/>
        </w:tabs>
        <w:spacing w:after="0"/>
        <w:ind w:left="360"/>
        <w:rPr>
          <w:rFonts w:asciiTheme="minorHAnsi" w:hAnsiTheme="minorHAnsi" w:cstheme="minorHAnsi"/>
        </w:rPr>
      </w:pPr>
      <w:r w:rsidRPr="00A811DC">
        <w:rPr>
          <w:rFonts w:asciiTheme="minorHAnsi" w:hAnsiTheme="minorHAnsi" w:cstheme="minorHAnsi"/>
        </w:rPr>
        <w:t>Prevent ill health and tackle inequalities in outcomes, experience and access</w:t>
      </w:r>
    </w:p>
    <w:p w14:paraId="2F1D490C" w14:textId="77777777" w:rsidR="0081243D" w:rsidRPr="00A811DC" w:rsidRDefault="0081243D" w:rsidP="00A811DC">
      <w:pPr>
        <w:numPr>
          <w:ilvl w:val="0"/>
          <w:numId w:val="99"/>
        </w:numPr>
        <w:shd w:val="clear" w:color="auto" w:fill="FFFFFF"/>
        <w:tabs>
          <w:tab w:val="clear" w:pos="1440"/>
          <w:tab w:val="num" w:pos="1800"/>
        </w:tabs>
        <w:spacing w:after="0"/>
        <w:ind w:left="360"/>
        <w:rPr>
          <w:rFonts w:asciiTheme="minorHAnsi" w:hAnsiTheme="minorHAnsi" w:cstheme="minorHAnsi"/>
        </w:rPr>
      </w:pPr>
      <w:r w:rsidRPr="00A811DC">
        <w:rPr>
          <w:rFonts w:asciiTheme="minorHAnsi" w:hAnsiTheme="minorHAnsi" w:cstheme="minorHAnsi"/>
        </w:rPr>
        <w:t>Enhance productivity and value for money</w:t>
      </w:r>
    </w:p>
    <w:p w14:paraId="1188244F" w14:textId="77777777" w:rsidR="0081243D" w:rsidRPr="00A811DC" w:rsidRDefault="0081243D" w:rsidP="00A811DC">
      <w:pPr>
        <w:numPr>
          <w:ilvl w:val="0"/>
          <w:numId w:val="99"/>
        </w:numPr>
        <w:shd w:val="clear" w:color="auto" w:fill="FFFFFF"/>
        <w:tabs>
          <w:tab w:val="clear" w:pos="1440"/>
          <w:tab w:val="num" w:pos="1800"/>
        </w:tabs>
        <w:spacing w:after="0"/>
        <w:ind w:left="360"/>
        <w:rPr>
          <w:rFonts w:asciiTheme="minorHAnsi" w:hAnsiTheme="minorHAnsi" w:cstheme="minorHAnsi"/>
        </w:rPr>
      </w:pPr>
      <w:r w:rsidRPr="00A811DC">
        <w:rPr>
          <w:rFonts w:asciiTheme="minorHAnsi" w:hAnsiTheme="minorHAnsi" w:cstheme="minorHAnsi"/>
        </w:rPr>
        <w:t>Support broader economic and social development</w:t>
      </w:r>
    </w:p>
    <w:p w14:paraId="2EE5A119" w14:textId="77777777" w:rsidR="0081243D" w:rsidRPr="00A811DC" w:rsidRDefault="0081243D" w:rsidP="00A811DC">
      <w:pPr>
        <w:shd w:val="clear" w:color="auto" w:fill="FFFFFF"/>
        <w:spacing w:after="0"/>
        <w:ind w:left="360"/>
        <w:rPr>
          <w:rFonts w:asciiTheme="minorHAnsi" w:hAnsiTheme="minorHAnsi" w:cstheme="minorHAnsi"/>
        </w:rPr>
      </w:pPr>
      <w:r w:rsidRPr="00A811DC">
        <w:rPr>
          <w:rFonts w:asciiTheme="minorHAnsi" w:hAnsiTheme="minorHAnsi" w:cstheme="minorHAnsi"/>
        </w:rPr>
        <w:t> </w:t>
      </w:r>
    </w:p>
    <w:p w14:paraId="3A6210FA" w14:textId="77777777" w:rsidR="0081243D" w:rsidRPr="00A811DC" w:rsidRDefault="0081243D" w:rsidP="00A811DC">
      <w:pPr>
        <w:shd w:val="clear" w:color="auto" w:fill="FFFFFF"/>
        <w:spacing w:after="0"/>
        <w:rPr>
          <w:rFonts w:asciiTheme="minorHAnsi" w:hAnsiTheme="minorHAnsi" w:cstheme="minorHAnsi"/>
        </w:rPr>
      </w:pPr>
      <w:r w:rsidRPr="00A811DC">
        <w:rPr>
          <w:rFonts w:asciiTheme="minorHAnsi" w:hAnsiTheme="minorHAnsi" w:cstheme="minorHAnsi"/>
        </w:rPr>
        <w:t>We have far reaching and ambitious plans and a clear focus on where we will start.</w:t>
      </w:r>
    </w:p>
    <w:p w14:paraId="5F3218F1" w14:textId="77777777" w:rsidR="0081243D" w:rsidRPr="00A811DC" w:rsidRDefault="0081243D" w:rsidP="00A811DC">
      <w:pPr>
        <w:shd w:val="clear" w:color="auto" w:fill="FFFFFF"/>
        <w:spacing w:after="0"/>
        <w:rPr>
          <w:rFonts w:asciiTheme="minorHAnsi" w:hAnsiTheme="minorHAnsi" w:cstheme="minorHAnsi"/>
        </w:rPr>
      </w:pPr>
      <w:r w:rsidRPr="00A811DC">
        <w:rPr>
          <w:rFonts w:asciiTheme="minorHAnsi" w:hAnsiTheme="minorHAnsi" w:cstheme="minorHAnsi"/>
        </w:rPr>
        <w:t>We have a relentless focus on tackling health inequalities and have developed a joint NW London strategy, including a plan for addressing digital exclusion. </w:t>
      </w:r>
    </w:p>
    <w:p w14:paraId="1FF3B264" w14:textId="77777777" w:rsidR="0081243D" w:rsidRPr="00A811DC" w:rsidRDefault="0081243D" w:rsidP="00A811DC">
      <w:pPr>
        <w:spacing w:after="0"/>
        <w:rPr>
          <w:rFonts w:asciiTheme="minorHAnsi" w:hAnsiTheme="minorHAnsi" w:cstheme="minorHAnsi"/>
        </w:rPr>
      </w:pPr>
    </w:p>
    <w:p w14:paraId="630F5BD3" w14:textId="77777777" w:rsidR="0081243D" w:rsidRPr="00A811DC" w:rsidRDefault="0081243D" w:rsidP="00A811DC">
      <w:pPr>
        <w:rPr>
          <w:rFonts w:asciiTheme="minorHAnsi" w:hAnsiTheme="minorHAnsi" w:cstheme="minorHAnsi"/>
        </w:rPr>
      </w:pPr>
      <w:r w:rsidRPr="00A811DC">
        <w:rPr>
          <w:rFonts w:asciiTheme="minorHAnsi" w:hAnsiTheme="minorHAnsi" w:cstheme="minorHAnsi"/>
        </w:rPr>
        <w:t xml:space="preserve">For more information please visit </w:t>
      </w:r>
      <w:hyperlink r:id="rId16" w:history="1">
        <w:r w:rsidRPr="00D10176">
          <w:rPr>
            <w:rStyle w:val="Hyperlink"/>
            <w:rFonts w:cstheme="minorHAnsi"/>
          </w:rPr>
          <w:t>https://www.nwlondonicb.nhs.uk/</w:t>
        </w:r>
      </w:hyperlink>
      <w:r w:rsidRPr="00A811DC">
        <w:rPr>
          <w:rFonts w:asciiTheme="minorHAnsi" w:hAnsiTheme="minorHAnsi" w:cstheme="minorHAnsi"/>
        </w:rPr>
        <w:t xml:space="preserve"> </w:t>
      </w:r>
    </w:p>
    <w:p w14:paraId="5F42A204" w14:textId="77777777" w:rsidR="0081243D" w:rsidRPr="00A811DC" w:rsidRDefault="0081243D" w:rsidP="00A811DC">
      <w:pPr>
        <w:rPr>
          <w:rFonts w:asciiTheme="minorHAnsi" w:hAnsiTheme="minorHAnsi" w:cstheme="minorHAnsi"/>
        </w:rPr>
      </w:pPr>
      <w:r w:rsidRPr="00A811DC">
        <w:rPr>
          <w:rFonts w:asciiTheme="minorHAnsi" w:hAnsiTheme="minorHAnsi" w:cstheme="minorHAnsi"/>
        </w:rPr>
        <w:t>This tender is being managed by NHS North West London on behalf of the three main providers of sexual health services in the sector: Chelsea and Westminster Hospital NHS Foundation Trust, Imperial College Healthcare NHS Foundation Trust and London North West University Healthcare NHS Trust.</w:t>
      </w:r>
    </w:p>
    <w:p w14:paraId="49796219" w14:textId="77777777" w:rsidR="0081243D" w:rsidRPr="00A811DC" w:rsidRDefault="00FB3404" w:rsidP="00BF7C70">
      <w:pPr>
        <w:rPr>
          <w:rFonts w:asciiTheme="minorHAnsi" w:hAnsiTheme="minorHAnsi" w:cstheme="minorHAnsi"/>
        </w:rPr>
      </w:pPr>
      <w:r w:rsidRPr="00A811DC">
        <w:rPr>
          <w:rFonts w:asciiTheme="minorHAnsi" w:hAnsiTheme="minorHAnsi" w:cstheme="minorHAnsi"/>
          <w:b/>
        </w:rPr>
        <w:t>Chelsea and Westminster Hospital NHS Foundation Trust</w:t>
      </w:r>
      <w:r w:rsidRPr="00A811DC">
        <w:rPr>
          <w:rFonts w:asciiTheme="minorHAnsi" w:hAnsiTheme="minorHAnsi" w:cstheme="minorHAnsi"/>
        </w:rPr>
        <w:t xml:space="preserve"> </w:t>
      </w:r>
    </w:p>
    <w:p w14:paraId="50B538D7" w14:textId="4CB7F4A6" w:rsidR="00DF57E4" w:rsidRPr="00A811DC" w:rsidRDefault="0081243D" w:rsidP="00BF7C70">
      <w:pPr>
        <w:rPr>
          <w:rFonts w:asciiTheme="minorHAnsi" w:hAnsiTheme="minorHAnsi" w:cstheme="minorHAnsi"/>
        </w:rPr>
      </w:pPr>
      <w:r w:rsidRPr="00A811DC">
        <w:rPr>
          <w:rFonts w:asciiTheme="minorHAnsi" w:hAnsiTheme="minorHAnsi" w:cstheme="minorHAnsi"/>
        </w:rPr>
        <w:t xml:space="preserve">CWFT </w:t>
      </w:r>
      <w:r w:rsidR="00FB3404" w:rsidRPr="00A811DC">
        <w:rPr>
          <w:rFonts w:asciiTheme="minorHAnsi" w:hAnsiTheme="minorHAnsi" w:cstheme="minorHAnsi"/>
        </w:rPr>
        <w:t xml:space="preserve">is one of the top ranked and top performing hospital trusts in the UK. </w:t>
      </w:r>
      <w:r w:rsidRPr="00A811DC">
        <w:rPr>
          <w:rFonts w:asciiTheme="minorHAnsi" w:hAnsiTheme="minorHAnsi" w:cstheme="minorHAnsi"/>
        </w:rPr>
        <w:t xml:space="preserve">It </w:t>
      </w:r>
      <w:r w:rsidR="00FB3404" w:rsidRPr="00A811DC">
        <w:rPr>
          <w:rFonts w:asciiTheme="minorHAnsi" w:hAnsiTheme="minorHAnsi" w:cstheme="minorHAnsi"/>
        </w:rPr>
        <w:t>employ</w:t>
      </w:r>
      <w:r w:rsidRPr="00A811DC">
        <w:rPr>
          <w:rFonts w:asciiTheme="minorHAnsi" w:hAnsiTheme="minorHAnsi" w:cstheme="minorHAnsi"/>
        </w:rPr>
        <w:t>s almost</w:t>
      </w:r>
      <w:r w:rsidR="00FB3404" w:rsidRPr="00A811DC">
        <w:rPr>
          <w:rFonts w:asciiTheme="minorHAnsi" w:hAnsiTheme="minorHAnsi" w:cstheme="minorHAnsi"/>
        </w:rPr>
        <w:t xml:space="preserve"> </w:t>
      </w:r>
      <w:r w:rsidRPr="00A811DC">
        <w:rPr>
          <w:rFonts w:asciiTheme="minorHAnsi" w:hAnsiTheme="minorHAnsi" w:cstheme="minorHAnsi"/>
        </w:rPr>
        <w:t>7</w:t>
      </w:r>
      <w:r w:rsidR="00FB3404" w:rsidRPr="00A811DC">
        <w:rPr>
          <w:rFonts w:asciiTheme="minorHAnsi" w:hAnsiTheme="minorHAnsi" w:cstheme="minorHAnsi"/>
        </w:rPr>
        <w:t xml:space="preserve">,000 staff over our two main hospital sites, Chelsea and Westminster Hospital and West Middlesex University Hospital, and across </w:t>
      </w:r>
      <w:r w:rsidR="00A87128">
        <w:rPr>
          <w:rFonts w:asciiTheme="minorHAnsi" w:hAnsiTheme="minorHAnsi" w:cstheme="minorHAnsi"/>
        </w:rPr>
        <w:t>multiple</w:t>
      </w:r>
      <w:r w:rsidR="00FB3404" w:rsidRPr="00A811DC">
        <w:rPr>
          <w:rFonts w:asciiTheme="minorHAnsi" w:hAnsiTheme="minorHAnsi" w:cstheme="minorHAnsi"/>
        </w:rPr>
        <w:t xml:space="preserve"> community-based clinics within North West London.</w:t>
      </w:r>
      <w:r w:rsidR="00F06C22" w:rsidRPr="00A811DC">
        <w:rPr>
          <w:rFonts w:asciiTheme="minorHAnsi" w:hAnsiTheme="minorHAnsi" w:cstheme="minorHAnsi"/>
        </w:rPr>
        <w:t xml:space="preserve">  </w:t>
      </w:r>
    </w:p>
    <w:p w14:paraId="46E80D92" w14:textId="4E24D235" w:rsidR="00FB3404" w:rsidRPr="00A811DC" w:rsidRDefault="00FB3404" w:rsidP="00BF7C70">
      <w:pPr>
        <w:rPr>
          <w:rFonts w:asciiTheme="minorHAnsi" w:hAnsiTheme="minorHAnsi" w:cstheme="minorHAnsi"/>
        </w:rPr>
      </w:pPr>
      <w:r w:rsidRPr="00A811DC">
        <w:rPr>
          <w:rFonts w:asciiTheme="minorHAnsi" w:hAnsiTheme="minorHAnsi" w:cstheme="minorHAnsi"/>
        </w:rPr>
        <w:t xml:space="preserve">We </w:t>
      </w:r>
      <w:r w:rsidR="00103B9A" w:rsidRPr="00A811DC">
        <w:rPr>
          <w:rFonts w:asciiTheme="minorHAnsi" w:hAnsiTheme="minorHAnsi" w:cstheme="minorHAnsi"/>
        </w:rPr>
        <w:t>are a world-leading provider</w:t>
      </w:r>
      <w:r w:rsidRPr="00A811DC">
        <w:rPr>
          <w:rFonts w:asciiTheme="minorHAnsi" w:hAnsiTheme="minorHAnsi" w:cstheme="minorHAnsi"/>
        </w:rPr>
        <w:t xml:space="preserve"> of award winning sexual health services across London</w:t>
      </w:r>
      <w:r w:rsidR="00103B9A" w:rsidRPr="00A811DC">
        <w:rPr>
          <w:rFonts w:asciiTheme="minorHAnsi" w:hAnsiTheme="minorHAnsi" w:cstheme="minorHAnsi"/>
        </w:rPr>
        <w:t xml:space="preserve">, </w:t>
      </w:r>
      <w:r w:rsidR="007E1146" w:rsidRPr="00A811DC">
        <w:rPr>
          <w:rFonts w:asciiTheme="minorHAnsi" w:hAnsiTheme="minorHAnsi" w:cstheme="minorHAnsi"/>
        </w:rPr>
        <w:t>including Level</w:t>
      </w:r>
      <w:r w:rsidRPr="00A811DC">
        <w:rPr>
          <w:rFonts w:asciiTheme="minorHAnsi" w:hAnsiTheme="minorHAnsi" w:cstheme="minorHAnsi"/>
        </w:rPr>
        <w:t xml:space="preserve"> 2 and 3 </w:t>
      </w:r>
      <w:r w:rsidR="0042592B" w:rsidRPr="00A811DC">
        <w:rPr>
          <w:rFonts w:asciiTheme="minorHAnsi" w:hAnsiTheme="minorHAnsi" w:cstheme="minorHAnsi"/>
        </w:rPr>
        <w:t xml:space="preserve">Sexual Health </w:t>
      </w:r>
      <w:r w:rsidRPr="00A811DC">
        <w:rPr>
          <w:rFonts w:asciiTheme="minorHAnsi" w:hAnsiTheme="minorHAnsi" w:cstheme="minorHAnsi"/>
        </w:rPr>
        <w:t>services</w:t>
      </w:r>
      <w:r w:rsidR="00DF2B97">
        <w:rPr>
          <w:rFonts w:asciiTheme="minorHAnsi" w:hAnsiTheme="minorHAnsi" w:cstheme="minorHAnsi"/>
        </w:rPr>
        <w:t>.</w:t>
      </w:r>
      <w:r w:rsidR="00DF2B97">
        <w:rPr>
          <w:rFonts w:asciiTheme="minorHAnsi" w:hAnsiTheme="minorHAnsi" w:cstheme="minorHAnsi"/>
          <w:b/>
        </w:rPr>
        <w:t xml:space="preserve"> </w:t>
      </w:r>
      <w:r w:rsidR="0042592B" w:rsidRPr="00A811DC">
        <w:rPr>
          <w:rFonts w:asciiTheme="minorHAnsi" w:hAnsiTheme="minorHAnsi" w:cstheme="minorHAnsi"/>
        </w:rPr>
        <w:t xml:space="preserve"> </w:t>
      </w:r>
    </w:p>
    <w:p w14:paraId="4F5D6B8F" w14:textId="77777777" w:rsidR="00FB3404" w:rsidRPr="00A811DC" w:rsidRDefault="00FB3404" w:rsidP="00FB3404">
      <w:pPr>
        <w:pStyle w:val="ListParagraph"/>
        <w:numPr>
          <w:ilvl w:val="0"/>
          <w:numId w:val="88"/>
        </w:numPr>
        <w:rPr>
          <w:rFonts w:asciiTheme="minorHAnsi" w:hAnsiTheme="minorHAnsi" w:cstheme="minorHAnsi"/>
        </w:rPr>
      </w:pPr>
      <w:r w:rsidRPr="00A811DC">
        <w:rPr>
          <w:rFonts w:asciiTheme="minorHAnsi" w:hAnsiTheme="minorHAnsi" w:cstheme="minorHAnsi"/>
        </w:rPr>
        <w:t xml:space="preserve">Advice and support </w:t>
      </w:r>
      <w:r w:rsidR="00B06FBF" w:rsidRPr="00A811DC">
        <w:rPr>
          <w:rFonts w:asciiTheme="minorHAnsi" w:hAnsiTheme="minorHAnsi" w:cstheme="minorHAnsi"/>
        </w:rPr>
        <w:t>for</w:t>
      </w:r>
      <w:r w:rsidRPr="00A811DC">
        <w:rPr>
          <w:rFonts w:asciiTheme="minorHAnsi" w:hAnsiTheme="minorHAnsi" w:cstheme="minorHAnsi"/>
        </w:rPr>
        <w:t xml:space="preserve"> a range of sexual health </w:t>
      </w:r>
      <w:r w:rsidR="000B7166" w:rsidRPr="00A811DC">
        <w:rPr>
          <w:rFonts w:asciiTheme="minorHAnsi" w:hAnsiTheme="minorHAnsi" w:cstheme="minorHAnsi"/>
        </w:rPr>
        <w:t xml:space="preserve">related </w:t>
      </w:r>
      <w:r w:rsidRPr="00A811DC">
        <w:rPr>
          <w:rFonts w:asciiTheme="minorHAnsi" w:hAnsiTheme="minorHAnsi" w:cstheme="minorHAnsi"/>
        </w:rPr>
        <w:t>issues</w:t>
      </w:r>
    </w:p>
    <w:p w14:paraId="4DF43EC4" w14:textId="77777777" w:rsidR="00FB3404" w:rsidRPr="00A811DC" w:rsidRDefault="0042592B" w:rsidP="00FB3404">
      <w:pPr>
        <w:pStyle w:val="ListParagraph"/>
        <w:numPr>
          <w:ilvl w:val="0"/>
          <w:numId w:val="88"/>
        </w:numPr>
        <w:rPr>
          <w:rFonts w:asciiTheme="minorHAnsi" w:hAnsiTheme="minorHAnsi" w:cstheme="minorHAnsi"/>
        </w:rPr>
      </w:pPr>
      <w:r w:rsidRPr="00A811DC">
        <w:rPr>
          <w:rFonts w:asciiTheme="minorHAnsi" w:hAnsiTheme="minorHAnsi" w:cstheme="minorHAnsi"/>
        </w:rPr>
        <w:t xml:space="preserve">Rapid </w:t>
      </w:r>
      <w:r w:rsidR="007E1146" w:rsidRPr="00A811DC">
        <w:rPr>
          <w:rFonts w:asciiTheme="minorHAnsi" w:hAnsiTheme="minorHAnsi" w:cstheme="minorHAnsi"/>
        </w:rPr>
        <w:t>asymptomatic screening</w:t>
      </w:r>
      <w:r w:rsidR="00FB3404" w:rsidRPr="00A811DC">
        <w:rPr>
          <w:rFonts w:asciiTheme="minorHAnsi" w:hAnsiTheme="minorHAnsi" w:cstheme="minorHAnsi"/>
        </w:rPr>
        <w:t xml:space="preserve"> </w:t>
      </w:r>
      <w:r w:rsidR="00AD65B5" w:rsidRPr="00A811DC">
        <w:rPr>
          <w:rFonts w:asciiTheme="minorHAnsi" w:hAnsiTheme="minorHAnsi" w:cstheme="minorHAnsi"/>
        </w:rPr>
        <w:t xml:space="preserve">for </w:t>
      </w:r>
      <w:r w:rsidR="00B06FBF" w:rsidRPr="00A811DC">
        <w:rPr>
          <w:rFonts w:asciiTheme="minorHAnsi" w:hAnsiTheme="minorHAnsi" w:cstheme="minorHAnsi"/>
        </w:rPr>
        <w:t>sexually transmitted infections (</w:t>
      </w:r>
      <w:r w:rsidR="00AD65B5" w:rsidRPr="00A811DC">
        <w:rPr>
          <w:rFonts w:asciiTheme="minorHAnsi" w:hAnsiTheme="minorHAnsi" w:cstheme="minorHAnsi"/>
        </w:rPr>
        <w:t>STI</w:t>
      </w:r>
      <w:r w:rsidR="00B06FBF" w:rsidRPr="00A811DC">
        <w:rPr>
          <w:rFonts w:asciiTheme="minorHAnsi" w:hAnsiTheme="minorHAnsi" w:cstheme="minorHAnsi"/>
        </w:rPr>
        <w:t>s)</w:t>
      </w:r>
      <w:r w:rsidR="00AD65B5" w:rsidRPr="00A811DC">
        <w:rPr>
          <w:rFonts w:asciiTheme="minorHAnsi" w:hAnsiTheme="minorHAnsi" w:cstheme="minorHAnsi"/>
        </w:rPr>
        <w:t xml:space="preserve"> including HIV</w:t>
      </w:r>
    </w:p>
    <w:p w14:paraId="2E18BBAC" w14:textId="77777777" w:rsidR="00B06FBF" w:rsidRPr="00A811DC" w:rsidRDefault="00B06FBF" w:rsidP="00FB3404">
      <w:pPr>
        <w:pStyle w:val="ListParagraph"/>
        <w:numPr>
          <w:ilvl w:val="0"/>
          <w:numId w:val="88"/>
        </w:numPr>
        <w:rPr>
          <w:rFonts w:asciiTheme="minorHAnsi" w:hAnsiTheme="minorHAnsi" w:cstheme="minorHAnsi"/>
        </w:rPr>
      </w:pPr>
      <w:r w:rsidRPr="00A811DC">
        <w:rPr>
          <w:rFonts w:asciiTheme="minorHAnsi" w:hAnsiTheme="minorHAnsi" w:cstheme="minorHAnsi"/>
        </w:rPr>
        <w:t xml:space="preserve">Clinical </w:t>
      </w:r>
      <w:r w:rsidR="007E1146" w:rsidRPr="00A811DC">
        <w:rPr>
          <w:rFonts w:asciiTheme="minorHAnsi" w:hAnsiTheme="minorHAnsi" w:cstheme="minorHAnsi"/>
        </w:rPr>
        <w:t>evaluation</w:t>
      </w:r>
      <w:r w:rsidRPr="00A811DC">
        <w:rPr>
          <w:rFonts w:asciiTheme="minorHAnsi" w:hAnsiTheme="minorHAnsi" w:cstheme="minorHAnsi"/>
        </w:rPr>
        <w:t xml:space="preserve"> and STI testing in individuals with genital or other symptoms suggestive of an STI</w:t>
      </w:r>
    </w:p>
    <w:p w14:paraId="05E4807E" w14:textId="77777777" w:rsidR="00FB3404" w:rsidRPr="00A811DC" w:rsidRDefault="00FB3404" w:rsidP="00FB3404">
      <w:pPr>
        <w:pStyle w:val="ListParagraph"/>
        <w:numPr>
          <w:ilvl w:val="0"/>
          <w:numId w:val="88"/>
        </w:numPr>
        <w:rPr>
          <w:rFonts w:asciiTheme="minorHAnsi" w:hAnsiTheme="minorHAnsi" w:cstheme="minorHAnsi"/>
        </w:rPr>
      </w:pPr>
      <w:r w:rsidRPr="00A811DC">
        <w:rPr>
          <w:rFonts w:asciiTheme="minorHAnsi" w:hAnsiTheme="minorHAnsi" w:cstheme="minorHAnsi"/>
        </w:rPr>
        <w:t xml:space="preserve">Diagnosis, treatment and management of </w:t>
      </w:r>
      <w:r w:rsidR="00B06FBF" w:rsidRPr="00A811DC">
        <w:rPr>
          <w:rFonts w:asciiTheme="minorHAnsi" w:hAnsiTheme="minorHAnsi" w:cstheme="minorHAnsi"/>
        </w:rPr>
        <w:t>STIs</w:t>
      </w:r>
    </w:p>
    <w:p w14:paraId="779075B0" w14:textId="75A11730" w:rsidR="0042592B" w:rsidRPr="00A811DC" w:rsidRDefault="00E97805" w:rsidP="00AD65B5">
      <w:pPr>
        <w:pStyle w:val="ListParagraph"/>
        <w:numPr>
          <w:ilvl w:val="0"/>
          <w:numId w:val="88"/>
        </w:numPr>
        <w:rPr>
          <w:rFonts w:asciiTheme="minorHAnsi" w:hAnsiTheme="minorHAnsi" w:cstheme="minorHAnsi"/>
        </w:rPr>
      </w:pPr>
      <w:r w:rsidRPr="00A811DC">
        <w:rPr>
          <w:rFonts w:asciiTheme="minorHAnsi" w:hAnsiTheme="minorHAnsi" w:cstheme="minorHAnsi"/>
        </w:rPr>
        <w:t xml:space="preserve">HIV post-exposure prophylaxis (PEP) for HIV and associated clinical care </w:t>
      </w:r>
      <w:r w:rsidR="00AD23CD" w:rsidRPr="00A811DC">
        <w:rPr>
          <w:rFonts w:asciiTheme="minorHAnsi" w:hAnsiTheme="minorHAnsi" w:cstheme="minorHAnsi"/>
        </w:rPr>
        <w:t>P</w:t>
      </w:r>
      <w:r w:rsidR="001D390B" w:rsidRPr="00A811DC">
        <w:rPr>
          <w:rFonts w:asciiTheme="minorHAnsi" w:hAnsiTheme="minorHAnsi" w:cstheme="minorHAnsi"/>
        </w:rPr>
        <w:t>re</w:t>
      </w:r>
      <w:r w:rsidR="00AD23CD" w:rsidRPr="00A811DC">
        <w:rPr>
          <w:rFonts w:asciiTheme="minorHAnsi" w:hAnsiTheme="minorHAnsi" w:cstheme="minorHAnsi"/>
        </w:rPr>
        <w:t>-</w:t>
      </w:r>
      <w:r w:rsidR="00100BA5" w:rsidRPr="00A811DC">
        <w:rPr>
          <w:rFonts w:asciiTheme="minorHAnsi" w:hAnsiTheme="minorHAnsi" w:cstheme="minorHAnsi"/>
        </w:rPr>
        <w:t>e</w:t>
      </w:r>
      <w:r w:rsidR="001D390B" w:rsidRPr="00A811DC">
        <w:rPr>
          <w:rFonts w:asciiTheme="minorHAnsi" w:hAnsiTheme="minorHAnsi" w:cstheme="minorHAnsi"/>
        </w:rPr>
        <w:t xml:space="preserve">xposure </w:t>
      </w:r>
      <w:r w:rsidR="00100BA5" w:rsidRPr="00A811DC">
        <w:rPr>
          <w:rFonts w:asciiTheme="minorHAnsi" w:hAnsiTheme="minorHAnsi" w:cstheme="minorHAnsi"/>
        </w:rPr>
        <w:t>p</w:t>
      </w:r>
      <w:r w:rsidR="001D390B" w:rsidRPr="00A811DC">
        <w:rPr>
          <w:rFonts w:asciiTheme="minorHAnsi" w:hAnsiTheme="minorHAnsi" w:cstheme="minorHAnsi"/>
        </w:rPr>
        <w:t>rophylaxis (</w:t>
      </w:r>
      <w:r w:rsidR="00AD65B5" w:rsidRPr="00A811DC">
        <w:rPr>
          <w:rFonts w:asciiTheme="minorHAnsi" w:hAnsiTheme="minorHAnsi" w:cstheme="minorHAnsi"/>
        </w:rPr>
        <w:t>PrEP</w:t>
      </w:r>
      <w:r w:rsidR="001D390B" w:rsidRPr="00A811DC">
        <w:rPr>
          <w:rFonts w:asciiTheme="minorHAnsi" w:hAnsiTheme="minorHAnsi" w:cstheme="minorHAnsi"/>
        </w:rPr>
        <w:t>)</w:t>
      </w:r>
      <w:r w:rsidR="00100BA5" w:rsidRPr="00A811DC">
        <w:rPr>
          <w:rFonts w:asciiTheme="minorHAnsi" w:hAnsiTheme="minorHAnsi" w:cstheme="minorHAnsi"/>
        </w:rPr>
        <w:t xml:space="preserve"> for HIV and associated clinical care</w:t>
      </w:r>
    </w:p>
    <w:p w14:paraId="7BFFD812" w14:textId="77777777" w:rsidR="0042592B" w:rsidRPr="00A811DC" w:rsidRDefault="0042592B" w:rsidP="00FB3404">
      <w:pPr>
        <w:pStyle w:val="ListParagraph"/>
        <w:numPr>
          <w:ilvl w:val="0"/>
          <w:numId w:val="88"/>
        </w:numPr>
        <w:rPr>
          <w:rFonts w:asciiTheme="minorHAnsi" w:hAnsiTheme="minorHAnsi" w:cstheme="minorHAnsi"/>
        </w:rPr>
      </w:pPr>
      <w:r w:rsidRPr="00A811DC">
        <w:rPr>
          <w:rFonts w:asciiTheme="minorHAnsi" w:hAnsiTheme="minorHAnsi" w:cstheme="minorHAnsi"/>
        </w:rPr>
        <w:t xml:space="preserve">Vaccination programmes – such as Hepatitis </w:t>
      </w:r>
      <w:r w:rsidR="00490F8C" w:rsidRPr="00A811DC">
        <w:rPr>
          <w:rFonts w:asciiTheme="minorHAnsi" w:hAnsiTheme="minorHAnsi" w:cstheme="minorHAnsi"/>
        </w:rPr>
        <w:t>A</w:t>
      </w:r>
      <w:r w:rsidR="00100BA5" w:rsidRPr="00A811DC">
        <w:rPr>
          <w:rFonts w:asciiTheme="minorHAnsi" w:hAnsiTheme="minorHAnsi" w:cstheme="minorHAnsi"/>
        </w:rPr>
        <w:t>,</w:t>
      </w:r>
      <w:r w:rsidR="00AD65B5" w:rsidRPr="00A811DC">
        <w:rPr>
          <w:rFonts w:asciiTheme="minorHAnsi" w:hAnsiTheme="minorHAnsi" w:cstheme="minorHAnsi"/>
        </w:rPr>
        <w:t>B</w:t>
      </w:r>
      <w:r w:rsidR="00100BA5" w:rsidRPr="00A811DC">
        <w:rPr>
          <w:rFonts w:asciiTheme="minorHAnsi" w:hAnsiTheme="minorHAnsi" w:cstheme="minorHAnsi"/>
        </w:rPr>
        <w:t xml:space="preserve"> and human </w:t>
      </w:r>
      <w:r w:rsidR="007E1146" w:rsidRPr="00A811DC">
        <w:rPr>
          <w:rFonts w:asciiTheme="minorHAnsi" w:hAnsiTheme="minorHAnsi" w:cstheme="minorHAnsi"/>
        </w:rPr>
        <w:t>papillomavirus</w:t>
      </w:r>
      <w:r w:rsidR="00100BA5" w:rsidRPr="00A811DC">
        <w:rPr>
          <w:rFonts w:asciiTheme="minorHAnsi" w:hAnsiTheme="minorHAnsi" w:cstheme="minorHAnsi"/>
        </w:rPr>
        <w:t xml:space="preserve"> (HPV)</w:t>
      </w:r>
    </w:p>
    <w:p w14:paraId="2111238D" w14:textId="77777777" w:rsidR="00FB3404" w:rsidRPr="00A811DC" w:rsidRDefault="00AD65B5" w:rsidP="00490F8C">
      <w:pPr>
        <w:pStyle w:val="ListParagraph"/>
        <w:numPr>
          <w:ilvl w:val="0"/>
          <w:numId w:val="88"/>
        </w:numPr>
        <w:rPr>
          <w:rFonts w:asciiTheme="minorHAnsi" w:hAnsiTheme="minorHAnsi" w:cstheme="minorHAnsi"/>
        </w:rPr>
      </w:pPr>
      <w:r w:rsidRPr="00A811DC">
        <w:rPr>
          <w:rFonts w:asciiTheme="minorHAnsi" w:hAnsiTheme="minorHAnsi" w:cstheme="minorHAnsi"/>
        </w:rPr>
        <w:t>A full range of contraceptive services including</w:t>
      </w:r>
      <w:r w:rsidR="000B7166" w:rsidRPr="00A811DC">
        <w:rPr>
          <w:rFonts w:asciiTheme="minorHAnsi" w:hAnsiTheme="minorHAnsi" w:cstheme="minorHAnsi"/>
        </w:rPr>
        <w:t xml:space="preserve"> provision of emergency contraception and</w:t>
      </w:r>
      <w:r w:rsidRPr="00A811DC">
        <w:rPr>
          <w:rFonts w:asciiTheme="minorHAnsi" w:hAnsiTheme="minorHAnsi" w:cstheme="minorHAnsi"/>
        </w:rPr>
        <w:t xml:space="preserve"> </w:t>
      </w:r>
      <w:r w:rsidR="00100BA5" w:rsidRPr="00A811DC">
        <w:rPr>
          <w:rFonts w:asciiTheme="minorHAnsi" w:hAnsiTheme="minorHAnsi" w:cstheme="minorHAnsi"/>
        </w:rPr>
        <w:t>long-acting reversible contraception (</w:t>
      </w:r>
      <w:r w:rsidRPr="00A811DC">
        <w:rPr>
          <w:rFonts w:asciiTheme="minorHAnsi" w:hAnsiTheme="minorHAnsi" w:cstheme="minorHAnsi"/>
        </w:rPr>
        <w:t>LARC</w:t>
      </w:r>
      <w:r w:rsidR="00100BA5" w:rsidRPr="00A811DC">
        <w:rPr>
          <w:rFonts w:asciiTheme="minorHAnsi" w:hAnsiTheme="minorHAnsi" w:cstheme="minorHAnsi"/>
        </w:rPr>
        <w:t>)</w:t>
      </w:r>
      <w:r w:rsidRPr="00A811DC">
        <w:rPr>
          <w:rFonts w:asciiTheme="minorHAnsi" w:hAnsiTheme="minorHAnsi" w:cstheme="minorHAnsi"/>
        </w:rPr>
        <w:t xml:space="preserve"> </w:t>
      </w:r>
    </w:p>
    <w:p w14:paraId="298D9930" w14:textId="77777777" w:rsidR="0042592B" w:rsidRPr="00A811DC" w:rsidRDefault="0042592B" w:rsidP="0042592B">
      <w:pPr>
        <w:rPr>
          <w:rFonts w:asciiTheme="minorHAnsi" w:hAnsiTheme="minorHAnsi" w:cstheme="minorHAnsi"/>
        </w:rPr>
      </w:pPr>
      <w:r w:rsidRPr="00A811DC">
        <w:rPr>
          <w:rFonts w:asciiTheme="minorHAnsi" w:hAnsiTheme="minorHAnsi" w:cstheme="minorHAnsi"/>
        </w:rPr>
        <w:t>In addition to the above services, we provide a number of specialist services:</w:t>
      </w:r>
    </w:p>
    <w:p w14:paraId="383A8C6C" w14:textId="77777777" w:rsidR="0042592B" w:rsidRPr="00A811DC" w:rsidRDefault="00100BA5" w:rsidP="0042592B">
      <w:pPr>
        <w:pStyle w:val="ListParagraph"/>
        <w:numPr>
          <w:ilvl w:val="0"/>
          <w:numId w:val="90"/>
        </w:numPr>
        <w:rPr>
          <w:rFonts w:asciiTheme="minorHAnsi" w:hAnsiTheme="minorHAnsi" w:cstheme="minorHAnsi"/>
        </w:rPr>
      </w:pPr>
      <w:r w:rsidRPr="00A811DC">
        <w:rPr>
          <w:rFonts w:asciiTheme="minorHAnsi" w:hAnsiTheme="minorHAnsi" w:cstheme="minorHAnsi"/>
        </w:rPr>
        <w:t xml:space="preserve">Clinical care for people living with </w:t>
      </w:r>
      <w:r w:rsidR="0042592B" w:rsidRPr="00A811DC">
        <w:rPr>
          <w:rFonts w:asciiTheme="minorHAnsi" w:hAnsiTheme="minorHAnsi" w:cstheme="minorHAnsi"/>
        </w:rPr>
        <w:t>HIV</w:t>
      </w:r>
    </w:p>
    <w:p w14:paraId="3929D7BD" w14:textId="627C69CE" w:rsidR="0042592B" w:rsidRPr="00A811DC" w:rsidRDefault="00BE531A" w:rsidP="0042592B">
      <w:pPr>
        <w:pStyle w:val="ListParagraph"/>
        <w:numPr>
          <w:ilvl w:val="0"/>
          <w:numId w:val="90"/>
        </w:numPr>
        <w:rPr>
          <w:rFonts w:asciiTheme="minorHAnsi" w:hAnsiTheme="minorHAnsi" w:cstheme="minorHAnsi"/>
        </w:rPr>
      </w:pPr>
      <w:r w:rsidRPr="00A811DC">
        <w:rPr>
          <w:rFonts w:asciiTheme="minorHAnsi" w:hAnsiTheme="minorHAnsi" w:cstheme="minorHAnsi"/>
        </w:rPr>
        <w:lastRenderedPageBreak/>
        <w:t>TransPlus</w:t>
      </w:r>
      <w:r w:rsidR="00100BA5" w:rsidRPr="00A811DC">
        <w:rPr>
          <w:rFonts w:asciiTheme="minorHAnsi" w:hAnsiTheme="minorHAnsi" w:cstheme="minorHAnsi"/>
        </w:rPr>
        <w:t xml:space="preserve"> </w:t>
      </w:r>
      <w:r w:rsidR="008A1024" w:rsidRPr="00A811DC">
        <w:rPr>
          <w:rFonts w:asciiTheme="minorHAnsi" w:hAnsiTheme="minorHAnsi" w:cstheme="minorHAnsi"/>
        </w:rPr>
        <w:t xml:space="preserve">gender </w:t>
      </w:r>
      <w:r w:rsidR="00DF2B97">
        <w:rPr>
          <w:rFonts w:asciiTheme="minorHAnsi" w:hAnsiTheme="minorHAnsi" w:cstheme="minorHAnsi"/>
        </w:rPr>
        <w:t>identity clinic</w:t>
      </w:r>
      <w:r w:rsidR="008A1024" w:rsidRPr="00A811DC">
        <w:rPr>
          <w:rFonts w:asciiTheme="minorHAnsi" w:hAnsiTheme="minorHAnsi" w:cstheme="minorHAnsi"/>
        </w:rPr>
        <w:t xml:space="preserve"> </w:t>
      </w:r>
    </w:p>
    <w:p w14:paraId="15463299" w14:textId="59F3EA7D" w:rsidR="00AD1317" w:rsidRPr="00A811DC" w:rsidRDefault="00DF2B97" w:rsidP="0042592B">
      <w:pPr>
        <w:pStyle w:val="ListParagraph"/>
        <w:numPr>
          <w:ilvl w:val="0"/>
          <w:numId w:val="90"/>
        </w:numPr>
        <w:rPr>
          <w:rFonts w:asciiTheme="minorHAnsi" w:hAnsiTheme="minorHAnsi" w:cstheme="minorHAnsi"/>
        </w:rPr>
      </w:pPr>
      <w:r>
        <w:rPr>
          <w:rFonts w:asciiTheme="minorHAnsi" w:hAnsiTheme="minorHAnsi" w:cstheme="minorHAnsi"/>
        </w:rPr>
        <w:t>People with l</w:t>
      </w:r>
      <w:r w:rsidR="0042592B" w:rsidRPr="00A811DC">
        <w:rPr>
          <w:rFonts w:asciiTheme="minorHAnsi" w:hAnsiTheme="minorHAnsi" w:cstheme="minorHAnsi"/>
        </w:rPr>
        <w:t>earning difficulties and disabilities</w:t>
      </w:r>
    </w:p>
    <w:p w14:paraId="410FCF41" w14:textId="7D779167" w:rsidR="00E967AE" w:rsidRPr="00A811DC" w:rsidRDefault="4D8DE5EB" w:rsidP="0042592B">
      <w:pPr>
        <w:pStyle w:val="ListParagraph"/>
        <w:numPr>
          <w:ilvl w:val="0"/>
          <w:numId w:val="90"/>
        </w:numPr>
        <w:rPr>
          <w:rFonts w:asciiTheme="minorHAnsi" w:hAnsiTheme="minorHAnsi" w:cstheme="minorHAnsi"/>
        </w:rPr>
      </w:pPr>
      <w:r w:rsidRPr="00A811DC">
        <w:rPr>
          <w:rFonts w:asciiTheme="minorHAnsi" w:hAnsiTheme="minorHAnsi" w:cstheme="minorBidi"/>
        </w:rPr>
        <w:t>Psychosexual counselling</w:t>
      </w:r>
      <w:r w:rsidR="1BFB4A8F" w:rsidRPr="04F52F1A">
        <w:rPr>
          <w:rFonts w:asciiTheme="minorHAnsi" w:hAnsiTheme="minorHAnsi" w:cstheme="minorBidi"/>
        </w:rPr>
        <w:t xml:space="preserve"> and </w:t>
      </w:r>
      <w:r w:rsidRPr="00A811DC">
        <w:rPr>
          <w:rFonts w:asciiTheme="minorHAnsi" w:hAnsiTheme="minorHAnsi" w:cstheme="minorBidi"/>
        </w:rPr>
        <w:t>therapy</w:t>
      </w:r>
    </w:p>
    <w:p w14:paraId="168EC8E2" w14:textId="77777777" w:rsidR="00E967AE" w:rsidRPr="00A811DC" w:rsidRDefault="4D8DE5EB" w:rsidP="0042592B">
      <w:pPr>
        <w:pStyle w:val="ListParagraph"/>
        <w:numPr>
          <w:ilvl w:val="0"/>
          <w:numId w:val="90"/>
        </w:numPr>
        <w:rPr>
          <w:rFonts w:asciiTheme="minorHAnsi" w:hAnsiTheme="minorHAnsi" w:cstheme="minorHAnsi"/>
        </w:rPr>
      </w:pPr>
      <w:r w:rsidRPr="00A811DC">
        <w:rPr>
          <w:rFonts w:asciiTheme="minorHAnsi" w:hAnsiTheme="minorHAnsi" w:cstheme="minorBidi"/>
        </w:rPr>
        <w:t>Difficulties related to sexualised drug-use (“chem-sex”)</w:t>
      </w:r>
    </w:p>
    <w:p w14:paraId="7EBD3886" w14:textId="77777777" w:rsidR="00E967AE" w:rsidRPr="00A811DC" w:rsidRDefault="4D8DE5EB" w:rsidP="0042592B">
      <w:pPr>
        <w:pStyle w:val="ListParagraph"/>
        <w:numPr>
          <w:ilvl w:val="0"/>
          <w:numId w:val="90"/>
        </w:numPr>
        <w:rPr>
          <w:rFonts w:asciiTheme="minorHAnsi" w:hAnsiTheme="minorHAnsi" w:cstheme="minorHAnsi"/>
        </w:rPr>
      </w:pPr>
      <w:r w:rsidRPr="00A811DC">
        <w:rPr>
          <w:rFonts w:asciiTheme="minorHAnsi" w:hAnsiTheme="minorHAnsi" w:cstheme="minorBidi"/>
        </w:rPr>
        <w:t>High Resolution anoscopy (HRA)</w:t>
      </w:r>
    </w:p>
    <w:p w14:paraId="3C2E7640" w14:textId="77777777" w:rsidR="00660F53" w:rsidRPr="00A811DC" w:rsidRDefault="00660F53" w:rsidP="00E967AE">
      <w:pPr>
        <w:pStyle w:val="ListParagraph"/>
        <w:spacing w:after="0"/>
        <w:ind w:left="786" w:firstLine="0"/>
        <w:rPr>
          <w:rFonts w:asciiTheme="minorHAnsi" w:hAnsiTheme="minorHAnsi" w:cstheme="minorHAnsi"/>
          <w:b/>
          <w:sz w:val="20"/>
        </w:rPr>
      </w:pPr>
    </w:p>
    <w:p w14:paraId="3AAF155C" w14:textId="77777777" w:rsidR="00FB3404" w:rsidRPr="00A811DC" w:rsidRDefault="0042592B" w:rsidP="0042592B">
      <w:pPr>
        <w:rPr>
          <w:rFonts w:asciiTheme="minorHAnsi" w:hAnsiTheme="minorHAnsi" w:cstheme="minorHAnsi"/>
        </w:rPr>
      </w:pPr>
      <w:r w:rsidRPr="00A811DC">
        <w:rPr>
          <w:rFonts w:asciiTheme="minorHAnsi" w:hAnsiTheme="minorHAnsi" w:cstheme="minorHAnsi"/>
        </w:rPr>
        <w:t>We also provide and support a number of outreach community services, for the following group</w:t>
      </w:r>
      <w:r w:rsidR="00100BA5" w:rsidRPr="00A811DC">
        <w:rPr>
          <w:rFonts w:asciiTheme="minorHAnsi" w:hAnsiTheme="minorHAnsi" w:cstheme="minorHAnsi"/>
        </w:rPr>
        <w:t>s</w:t>
      </w:r>
      <w:r w:rsidRPr="00A811DC">
        <w:rPr>
          <w:rFonts w:asciiTheme="minorHAnsi" w:hAnsiTheme="minorHAnsi" w:cstheme="minorHAnsi"/>
        </w:rPr>
        <w:t>:</w:t>
      </w:r>
    </w:p>
    <w:p w14:paraId="69D34A54" w14:textId="77777777" w:rsidR="0042592B" w:rsidRPr="00A811DC" w:rsidRDefault="0042592B" w:rsidP="0042592B">
      <w:pPr>
        <w:pStyle w:val="ListParagraph"/>
        <w:numPr>
          <w:ilvl w:val="0"/>
          <w:numId w:val="89"/>
        </w:numPr>
        <w:rPr>
          <w:rFonts w:asciiTheme="minorHAnsi" w:hAnsiTheme="minorHAnsi" w:cstheme="minorHAnsi"/>
        </w:rPr>
      </w:pPr>
      <w:r w:rsidRPr="00A811DC">
        <w:rPr>
          <w:rFonts w:asciiTheme="minorHAnsi" w:hAnsiTheme="minorHAnsi" w:cstheme="minorHAnsi"/>
        </w:rPr>
        <w:t>Black and ethnic minority communities</w:t>
      </w:r>
    </w:p>
    <w:p w14:paraId="69D76589" w14:textId="77777777" w:rsidR="0042592B" w:rsidRPr="00A811DC" w:rsidRDefault="0042592B" w:rsidP="0042592B">
      <w:pPr>
        <w:pStyle w:val="ListParagraph"/>
        <w:numPr>
          <w:ilvl w:val="0"/>
          <w:numId w:val="89"/>
        </w:numPr>
        <w:rPr>
          <w:rFonts w:asciiTheme="minorHAnsi" w:hAnsiTheme="minorHAnsi" w:cstheme="minorHAnsi"/>
        </w:rPr>
      </w:pPr>
      <w:r w:rsidRPr="00A811DC">
        <w:rPr>
          <w:rFonts w:asciiTheme="minorHAnsi" w:hAnsiTheme="minorHAnsi" w:cstheme="minorHAnsi"/>
        </w:rPr>
        <w:t>Men who have sex with men</w:t>
      </w:r>
      <w:r w:rsidR="00AD65B5" w:rsidRPr="00A811DC">
        <w:rPr>
          <w:rFonts w:asciiTheme="minorHAnsi" w:hAnsiTheme="minorHAnsi" w:cstheme="minorHAnsi"/>
        </w:rPr>
        <w:t xml:space="preserve"> </w:t>
      </w:r>
      <w:r w:rsidR="001E43E7" w:rsidRPr="00A811DC">
        <w:rPr>
          <w:rFonts w:asciiTheme="minorHAnsi" w:hAnsiTheme="minorHAnsi" w:cstheme="minorHAnsi"/>
        </w:rPr>
        <w:t>including those who attend sex on premises venues</w:t>
      </w:r>
    </w:p>
    <w:p w14:paraId="075F1DA0" w14:textId="2E9E91A7" w:rsidR="0042592B" w:rsidRPr="00A811DC" w:rsidRDefault="00100BA5" w:rsidP="0042592B">
      <w:pPr>
        <w:pStyle w:val="ListParagraph"/>
        <w:numPr>
          <w:ilvl w:val="0"/>
          <w:numId w:val="89"/>
        </w:numPr>
        <w:rPr>
          <w:rFonts w:asciiTheme="minorHAnsi" w:hAnsiTheme="minorHAnsi" w:cstheme="minorHAnsi"/>
        </w:rPr>
      </w:pPr>
      <w:r w:rsidRPr="00A811DC">
        <w:rPr>
          <w:rFonts w:asciiTheme="minorHAnsi" w:hAnsiTheme="minorHAnsi" w:cstheme="minorHAnsi"/>
        </w:rPr>
        <w:t>Commercial s</w:t>
      </w:r>
      <w:r w:rsidR="0042592B" w:rsidRPr="00A811DC">
        <w:rPr>
          <w:rFonts w:asciiTheme="minorHAnsi" w:hAnsiTheme="minorHAnsi" w:cstheme="minorHAnsi"/>
        </w:rPr>
        <w:t>ex workers</w:t>
      </w:r>
    </w:p>
    <w:p w14:paraId="67004955" w14:textId="77777777" w:rsidR="0042592B" w:rsidRPr="00A811DC" w:rsidRDefault="0042592B" w:rsidP="0042592B">
      <w:pPr>
        <w:pStyle w:val="ListParagraph"/>
        <w:numPr>
          <w:ilvl w:val="0"/>
          <w:numId w:val="89"/>
        </w:numPr>
        <w:rPr>
          <w:rFonts w:asciiTheme="minorHAnsi" w:hAnsiTheme="minorHAnsi" w:cstheme="minorHAnsi"/>
        </w:rPr>
      </w:pPr>
      <w:r w:rsidRPr="00A811DC">
        <w:rPr>
          <w:rFonts w:asciiTheme="minorHAnsi" w:hAnsiTheme="minorHAnsi" w:cstheme="minorHAnsi"/>
        </w:rPr>
        <w:t xml:space="preserve">Transgender </w:t>
      </w:r>
      <w:r w:rsidR="00FC311B" w:rsidRPr="00A811DC">
        <w:rPr>
          <w:rFonts w:asciiTheme="minorHAnsi" w:hAnsiTheme="minorHAnsi" w:cstheme="minorHAnsi"/>
        </w:rPr>
        <w:t xml:space="preserve">and non-binary </w:t>
      </w:r>
      <w:r w:rsidR="00100BA5" w:rsidRPr="00A811DC">
        <w:rPr>
          <w:rFonts w:asciiTheme="minorHAnsi" w:hAnsiTheme="minorHAnsi" w:cstheme="minorHAnsi"/>
        </w:rPr>
        <w:t>people</w:t>
      </w:r>
    </w:p>
    <w:p w14:paraId="110A234A" w14:textId="77777777" w:rsidR="0042592B" w:rsidRPr="00A811DC" w:rsidRDefault="0042592B" w:rsidP="0042592B">
      <w:pPr>
        <w:pStyle w:val="ListParagraph"/>
        <w:numPr>
          <w:ilvl w:val="0"/>
          <w:numId w:val="89"/>
        </w:numPr>
        <w:rPr>
          <w:rFonts w:asciiTheme="minorHAnsi" w:hAnsiTheme="minorHAnsi" w:cstheme="minorHAnsi"/>
        </w:rPr>
      </w:pPr>
      <w:r w:rsidRPr="00A811DC">
        <w:rPr>
          <w:rFonts w:asciiTheme="minorHAnsi" w:hAnsiTheme="minorHAnsi" w:cstheme="minorHAnsi"/>
        </w:rPr>
        <w:t>Teenagers/young persons aged under 25</w:t>
      </w:r>
    </w:p>
    <w:p w14:paraId="4CF88674" w14:textId="77777777" w:rsidR="0042592B" w:rsidRPr="00A811DC" w:rsidRDefault="0042592B" w:rsidP="0042592B">
      <w:pPr>
        <w:pStyle w:val="ListParagraph"/>
        <w:numPr>
          <w:ilvl w:val="0"/>
          <w:numId w:val="89"/>
        </w:numPr>
        <w:rPr>
          <w:rFonts w:asciiTheme="minorHAnsi" w:hAnsiTheme="minorHAnsi" w:cstheme="minorHAnsi"/>
        </w:rPr>
      </w:pPr>
      <w:r w:rsidRPr="00A811DC">
        <w:rPr>
          <w:rFonts w:asciiTheme="minorHAnsi" w:hAnsiTheme="minorHAnsi" w:cstheme="minorHAnsi"/>
        </w:rPr>
        <w:t>Socially excluded or those who use Supporting People Services</w:t>
      </w:r>
    </w:p>
    <w:p w14:paraId="56CB2AAC" w14:textId="312DA200" w:rsidR="00843E83" w:rsidRPr="00A811DC" w:rsidRDefault="000B7166" w:rsidP="00BF7C70">
      <w:pPr>
        <w:rPr>
          <w:rFonts w:asciiTheme="minorHAnsi" w:hAnsiTheme="minorHAnsi" w:cstheme="minorHAnsi"/>
        </w:rPr>
      </w:pPr>
      <w:r w:rsidRPr="00A811DC">
        <w:rPr>
          <w:rFonts w:asciiTheme="minorHAnsi" w:hAnsiTheme="minorHAnsi" w:cstheme="minorHAnsi"/>
        </w:rPr>
        <w:t xml:space="preserve">Our HIV and sexual health services have been rated “Outstanding” by the Care Quality Commission (CQC). Our </w:t>
      </w:r>
      <w:r w:rsidR="001E43E7" w:rsidRPr="00A811DC">
        <w:rPr>
          <w:rFonts w:asciiTheme="minorHAnsi" w:hAnsiTheme="minorHAnsi" w:cstheme="minorHAnsi"/>
        </w:rPr>
        <w:t>service at 56 Dean St has achieved global recognition for its innovative approach to HIV prevention and</w:t>
      </w:r>
      <w:r w:rsidRPr="00A811DC">
        <w:rPr>
          <w:rFonts w:asciiTheme="minorHAnsi" w:hAnsiTheme="minorHAnsi" w:cstheme="minorHAnsi"/>
        </w:rPr>
        <w:t xml:space="preserve"> </w:t>
      </w:r>
      <w:r w:rsidR="001E43E7" w:rsidRPr="00A811DC">
        <w:rPr>
          <w:rFonts w:asciiTheme="minorHAnsi" w:hAnsiTheme="minorHAnsi" w:cstheme="minorHAnsi"/>
        </w:rPr>
        <w:t xml:space="preserve">has received multiple awards. </w:t>
      </w:r>
      <w:r w:rsidR="00206B3D" w:rsidRPr="00A811DC">
        <w:rPr>
          <w:rFonts w:asciiTheme="minorHAnsi" w:hAnsiTheme="minorHAnsi" w:cstheme="minorHAnsi"/>
        </w:rPr>
        <w:t>Our transgender services are</w:t>
      </w:r>
      <w:r w:rsidR="001E43E7" w:rsidRPr="00A811DC">
        <w:rPr>
          <w:rFonts w:asciiTheme="minorHAnsi" w:hAnsiTheme="minorHAnsi" w:cstheme="minorHAnsi"/>
        </w:rPr>
        <w:t xml:space="preserve"> also</w:t>
      </w:r>
      <w:r w:rsidR="00206B3D" w:rsidRPr="00A811DC">
        <w:rPr>
          <w:rFonts w:asciiTheme="minorHAnsi" w:hAnsiTheme="minorHAnsi" w:cstheme="minorHAnsi"/>
        </w:rPr>
        <w:t xml:space="preserve"> award-winning and have received acknowledgements for inclusivity &amp; diversity, as well as a Nursing Times Award for ‘Enhancing Patient Dignity’</w:t>
      </w:r>
    </w:p>
    <w:p w14:paraId="4B30F042" w14:textId="77777777" w:rsidR="00206B3D" w:rsidRPr="00A811DC" w:rsidRDefault="00206B3D" w:rsidP="00BF7C70">
      <w:pPr>
        <w:rPr>
          <w:rFonts w:asciiTheme="minorHAnsi" w:hAnsiTheme="minorHAnsi" w:cstheme="minorHAnsi"/>
        </w:rPr>
      </w:pPr>
      <w:r w:rsidRPr="00A811DC">
        <w:rPr>
          <w:rFonts w:asciiTheme="minorHAnsi" w:hAnsiTheme="minorHAnsi" w:cstheme="minorHAnsi"/>
        </w:rPr>
        <w:t xml:space="preserve">We are proud to </w:t>
      </w:r>
      <w:r w:rsidR="001F5A8E" w:rsidRPr="00A811DC">
        <w:rPr>
          <w:rFonts w:asciiTheme="minorHAnsi" w:hAnsiTheme="minorHAnsi" w:cstheme="minorHAnsi"/>
        </w:rPr>
        <w:t xml:space="preserve">support </w:t>
      </w:r>
      <w:r w:rsidR="001E43E7" w:rsidRPr="00A811DC">
        <w:rPr>
          <w:rFonts w:asciiTheme="minorHAnsi" w:hAnsiTheme="minorHAnsi" w:cstheme="minorHAnsi"/>
        </w:rPr>
        <w:t xml:space="preserve">London’s participation in the Fast Track Cities initiative </w:t>
      </w:r>
      <w:r w:rsidR="00660F53" w:rsidRPr="00A811DC">
        <w:rPr>
          <w:rFonts w:asciiTheme="minorHAnsi" w:hAnsiTheme="minorHAnsi" w:cstheme="minorHAnsi"/>
        </w:rPr>
        <w:t xml:space="preserve">and </w:t>
      </w:r>
      <w:r w:rsidR="001E43E7" w:rsidRPr="00A811DC">
        <w:rPr>
          <w:rFonts w:asciiTheme="minorHAnsi" w:hAnsiTheme="minorHAnsi" w:cstheme="minorHAnsi"/>
        </w:rPr>
        <w:t>are committed to the aim of ending new HIV infections in the capital by 2030.</w:t>
      </w:r>
    </w:p>
    <w:p w14:paraId="106376B5" w14:textId="77777777" w:rsidR="008247D7" w:rsidRPr="00A811DC" w:rsidRDefault="008247D7" w:rsidP="00A811DC">
      <w:pPr>
        <w:rPr>
          <w:rFonts w:asciiTheme="minorHAnsi" w:hAnsiTheme="minorHAnsi" w:cstheme="minorHAnsi"/>
        </w:rPr>
      </w:pPr>
    </w:p>
    <w:p w14:paraId="52CDC4EF" w14:textId="7FE6EE85" w:rsidR="008247D7" w:rsidRPr="00A811DC" w:rsidRDefault="008247D7" w:rsidP="008247D7">
      <w:pPr>
        <w:rPr>
          <w:rFonts w:asciiTheme="minorHAnsi" w:hAnsiTheme="minorHAnsi" w:cstheme="minorHAnsi"/>
          <w:b/>
        </w:rPr>
      </w:pPr>
      <w:r w:rsidRPr="00A811DC">
        <w:rPr>
          <w:rFonts w:asciiTheme="minorHAnsi" w:hAnsiTheme="minorHAnsi" w:cstheme="minorHAnsi"/>
          <w:b/>
        </w:rPr>
        <w:t xml:space="preserve">Imperial College </w:t>
      </w:r>
      <w:r w:rsidR="005076D3" w:rsidRPr="00A811DC">
        <w:rPr>
          <w:rFonts w:asciiTheme="minorHAnsi" w:hAnsiTheme="minorHAnsi" w:cstheme="minorHAnsi"/>
          <w:b/>
        </w:rPr>
        <w:t xml:space="preserve">Healthcare </w:t>
      </w:r>
      <w:r w:rsidRPr="00A811DC">
        <w:rPr>
          <w:rFonts w:asciiTheme="minorHAnsi" w:hAnsiTheme="minorHAnsi" w:cstheme="minorHAnsi"/>
          <w:b/>
        </w:rPr>
        <w:t xml:space="preserve">NHS Trust </w:t>
      </w:r>
    </w:p>
    <w:p w14:paraId="69E2508F" w14:textId="4B3DF2BC" w:rsidR="008247D7" w:rsidRPr="00A811DC" w:rsidRDefault="422FFA46" w:rsidP="00A811DC">
      <w:pPr>
        <w:spacing w:after="300"/>
        <w:rPr>
          <w:rFonts w:asciiTheme="minorHAnsi" w:hAnsiTheme="minorHAnsi" w:cstheme="minorHAnsi"/>
          <w:color w:val="auto"/>
        </w:rPr>
      </w:pPr>
      <w:r w:rsidRPr="00A811DC">
        <w:rPr>
          <w:rFonts w:asciiTheme="minorHAnsi" w:eastAsia="Arial" w:hAnsiTheme="minorHAnsi" w:cstheme="minorHAnsi"/>
          <w:color w:val="auto"/>
          <w:sz w:val="22"/>
          <w:szCs w:val="22"/>
        </w:rPr>
        <w:t>I</w:t>
      </w:r>
      <w:r w:rsidRPr="00A811DC">
        <w:rPr>
          <w:rFonts w:asciiTheme="minorHAnsi" w:eastAsia="Arial" w:hAnsiTheme="minorHAnsi" w:cstheme="minorHAnsi"/>
          <w:color w:val="auto"/>
        </w:rPr>
        <w:t>mperial College Healthcare NHS Trust provides acute and specialist healthcare for over one million people every year. We particularly serve the local communities in the eight boroughs that form the North West London Integrated Care System. Formed in 2007, we are one of the largest NHS trusts in the country, with more than 14,500 staff.</w:t>
      </w:r>
    </w:p>
    <w:p w14:paraId="7D2FE779" w14:textId="29CBB64D" w:rsidR="008247D7" w:rsidRDefault="422FFA46" w:rsidP="00A811DC">
      <w:pPr>
        <w:spacing w:after="0"/>
        <w:rPr>
          <w:rFonts w:asciiTheme="minorHAnsi" w:eastAsia="Arial" w:hAnsiTheme="minorHAnsi" w:cstheme="minorHAnsi"/>
          <w:color w:val="auto"/>
        </w:rPr>
      </w:pPr>
      <w:r w:rsidRPr="00A811DC">
        <w:rPr>
          <w:rFonts w:asciiTheme="minorHAnsi" w:eastAsia="Arial" w:hAnsiTheme="minorHAnsi" w:cstheme="minorHAnsi"/>
          <w:color w:val="auto"/>
        </w:rPr>
        <w:t xml:space="preserve">Our five hospitals in central and west London – </w:t>
      </w:r>
      <w:hyperlink r:id="rId17" w:history="1">
        <w:r w:rsidRPr="00A811DC">
          <w:rPr>
            <w:rFonts w:eastAsia="Arial" w:cstheme="minorHAnsi"/>
            <w:color w:val="auto"/>
          </w:rPr>
          <w:t>Charing Cross</w:t>
        </w:r>
      </w:hyperlink>
      <w:r w:rsidRPr="00A811DC">
        <w:rPr>
          <w:rFonts w:asciiTheme="minorHAnsi" w:eastAsia="Arial" w:hAnsiTheme="minorHAnsi" w:cstheme="minorHAnsi"/>
          <w:color w:val="auto"/>
        </w:rPr>
        <w:t xml:space="preserve">, </w:t>
      </w:r>
      <w:hyperlink r:id="rId18" w:history="1">
        <w:r w:rsidRPr="00A811DC">
          <w:rPr>
            <w:rFonts w:eastAsia="Arial" w:cstheme="minorHAnsi"/>
            <w:color w:val="auto"/>
          </w:rPr>
          <w:t>Hammersmith</w:t>
        </w:r>
      </w:hyperlink>
      <w:r w:rsidRPr="00A811DC">
        <w:rPr>
          <w:rFonts w:asciiTheme="minorHAnsi" w:eastAsia="Arial" w:hAnsiTheme="minorHAnsi" w:cstheme="minorHAnsi"/>
          <w:color w:val="auto"/>
        </w:rPr>
        <w:t xml:space="preserve">, </w:t>
      </w:r>
      <w:hyperlink r:id="rId19" w:history="1">
        <w:r w:rsidRPr="00A811DC">
          <w:rPr>
            <w:rFonts w:eastAsia="Arial" w:cstheme="minorHAnsi"/>
            <w:color w:val="auto"/>
          </w:rPr>
          <w:t>Queen Charlotte’s &amp; Chelsea</w:t>
        </w:r>
      </w:hyperlink>
      <w:r w:rsidRPr="00A811DC">
        <w:rPr>
          <w:rFonts w:asciiTheme="minorHAnsi" w:eastAsia="Arial" w:hAnsiTheme="minorHAnsi" w:cstheme="minorHAnsi"/>
          <w:color w:val="auto"/>
        </w:rPr>
        <w:t xml:space="preserve">, </w:t>
      </w:r>
      <w:hyperlink r:id="rId20" w:history="1">
        <w:r w:rsidRPr="00A811DC">
          <w:rPr>
            <w:rFonts w:eastAsia="Arial" w:cstheme="minorHAnsi"/>
            <w:color w:val="auto"/>
          </w:rPr>
          <w:t>St Mary’s</w:t>
        </w:r>
      </w:hyperlink>
      <w:r w:rsidRPr="00A811DC">
        <w:rPr>
          <w:rFonts w:asciiTheme="minorHAnsi" w:eastAsia="Arial" w:hAnsiTheme="minorHAnsi" w:cstheme="minorHAnsi"/>
          <w:color w:val="auto"/>
        </w:rPr>
        <w:t xml:space="preserve"> and </w:t>
      </w:r>
      <w:hyperlink r:id="rId21" w:history="1">
        <w:r w:rsidRPr="00A811DC">
          <w:rPr>
            <w:rFonts w:eastAsia="Arial" w:cstheme="minorHAnsi"/>
            <w:color w:val="auto"/>
          </w:rPr>
          <w:t>The Western Eye</w:t>
        </w:r>
      </w:hyperlink>
      <w:r w:rsidRPr="00A811DC">
        <w:rPr>
          <w:rFonts w:asciiTheme="minorHAnsi" w:eastAsia="Arial" w:hAnsiTheme="minorHAnsi" w:cstheme="minorHAnsi"/>
          <w:color w:val="auto"/>
        </w:rPr>
        <w:t xml:space="preserve"> – have a long track record in research and education, influencing care and treatment nationally and worldwide. We are developing a growing range of integrated and digital care services and offer </w:t>
      </w:r>
      <w:hyperlink r:id="rId22" w:history="1">
        <w:r w:rsidRPr="00A811DC">
          <w:rPr>
            <w:rFonts w:eastAsia="Arial" w:cstheme="minorHAnsi"/>
            <w:color w:val="auto"/>
          </w:rPr>
          <w:t>private healthcare</w:t>
        </w:r>
      </w:hyperlink>
      <w:r w:rsidRPr="00A811DC">
        <w:rPr>
          <w:rFonts w:asciiTheme="minorHAnsi" w:eastAsia="Arial" w:hAnsiTheme="minorHAnsi" w:cstheme="minorHAnsi"/>
          <w:color w:val="auto"/>
        </w:rPr>
        <w:t xml:space="preserve"> in dedicated facilities on all our sites, including at the Lindo Wing at St Mary’s Hospital.</w:t>
      </w:r>
    </w:p>
    <w:p w14:paraId="071D6531" w14:textId="18909948" w:rsidR="00ED5E5D" w:rsidRDefault="00ED5E5D" w:rsidP="00A811DC">
      <w:pPr>
        <w:spacing w:after="0"/>
        <w:rPr>
          <w:rFonts w:asciiTheme="minorHAnsi" w:eastAsia="Arial" w:hAnsiTheme="minorHAnsi" w:cstheme="minorHAnsi"/>
          <w:color w:val="auto"/>
        </w:rPr>
      </w:pPr>
    </w:p>
    <w:p w14:paraId="7E550F55" w14:textId="520B85E6" w:rsidR="00ED5E5D" w:rsidRPr="00A811DC" w:rsidRDefault="00ED5E5D" w:rsidP="00A811DC">
      <w:pPr>
        <w:spacing w:after="0"/>
        <w:rPr>
          <w:rFonts w:asciiTheme="minorHAnsi" w:eastAsia="Arial" w:hAnsiTheme="minorHAnsi" w:cstheme="minorHAnsi"/>
          <w:color w:val="auto"/>
        </w:rPr>
      </w:pPr>
      <w:r>
        <w:rPr>
          <w:rFonts w:asciiTheme="minorHAnsi" w:eastAsia="Arial" w:hAnsiTheme="minorHAnsi" w:cstheme="minorHAnsi"/>
          <w:color w:val="auto"/>
        </w:rPr>
        <w:t>Our combined CQC inspection rating (2019) is good.</w:t>
      </w:r>
    </w:p>
    <w:p w14:paraId="228A2462" w14:textId="04E667C2" w:rsidR="008247D7" w:rsidRPr="00A811DC" w:rsidRDefault="008247D7" w:rsidP="6FD86043">
      <w:pPr>
        <w:spacing w:after="0"/>
        <w:rPr>
          <w:rFonts w:asciiTheme="minorHAnsi" w:eastAsia="Arial" w:hAnsiTheme="minorHAnsi" w:cstheme="minorHAnsi"/>
          <w:color w:val="auto"/>
        </w:rPr>
      </w:pPr>
    </w:p>
    <w:p w14:paraId="124D3484" w14:textId="77777777" w:rsidR="00ED5E5D" w:rsidRDefault="00ED5E5D">
      <w:pPr>
        <w:rPr>
          <w:rFonts w:asciiTheme="minorHAnsi" w:hAnsiTheme="minorHAnsi" w:cstheme="minorHAnsi"/>
          <w:b/>
        </w:rPr>
      </w:pPr>
    </w:p>
    <w:p w14:paraId="698C87F5" w14:textId="77777777" w:rsidR="00ED5E5D" w:rsidRDefault="00ED5E5D">
      <w:pPr>
        <w:rPr>
          <w:rFonts w:asciiTheme="minorHAnsi" w:hAnsiTheme="minorHAnsi" w:cstheme="minorHAnsi"/>
          <w:b/>
        </w:rPr>
      </w:pPr>
    </w:p>
    <w:p w14:paraId="60D3C4E8" w14:textId="77777777" w:rsidR="00ED5E5D" w:rsidRDefault="00ED5E5D">
      <w:pPr>
        <w:rPr>
          <w:rFonts w:asciiTheme="minorHAnsi" w:hAnsiTheme="minorHAnsi" w:cstheme="minorHAnsi"/>
          <w:b/>
        </w:rPr>
      </w:pPr>
    </w:p>
    <w:p w14:paraId="3F05EA32" w14:textId="77777777" w:rsidR="00ED5E5D" w:rsidRDefault="00ED5E5D">
      <w:pPr>
        <w:rPr>
          <w:rFonts w:asciiTheme="minorHAnsi" w:hAnsiTheme="minorHAnsi" w:cstheme="minorHAnsi"/>
          <w:b/>
        </w:rPr>
      </w:pPr>
    </w:p>
    <w:p w14:paraId="0F7608F7" w14:textId="0AAE7AB0" w:rsidR="008247D7" w:rsidRPr="00A811DC" w:rsidRDefault="422FFA46">
      <w:pPr>
        <w:rPr>
          <w:rFonts w:asciiTheme="minorHAnsi" w:hAnsiTheme="minorHAnsi" w:cstheme="minorHAnsi"/>
          <w:b/>
        </w:rPr>
      </w:pPr>
      <w:r w:rsidRPr="00A811DC">
        <w:rPr>
          <w:rFonts w:asciiTheme="minorHAnsi" w:hAnsiTheme="minorHAnsi" w:cstheme="minorHAnsi"/>
          <w:b/>
        </w:rPr>
        <w:lastRenderedPageBreak/>
        <w:t xml:space="preserve">Our Organisation Strategy </w:t>
      </w:r>
    </w:p>
    <w:p w14:paraId="4293E93F" w14:textId="31599272" w:rsidR="008247D7" w:rsidRPr="00A811DC" w:rsidRDefault="422FFA46" w:rsidP="6FD86043">
      <w:pPr>
        <w:spacing w:after="200" w:line="276" w:lineRule="auto"/>
        <w:rPr>
          <w:rFonts w:asciiTheme="minorHAnsi" w:eastAsiaTheme="minorEastAsia" w:hAnsiTheme="minorHAnsi" w:cstheme="minorHAnsi"/>
          <w:bCs/>
          <w:color w:val="auto"/>
        </w:rPr>
      </w:pPr>
      <w:r w:rsidRPr="00A811DC">
        <w:rPr>
          <w:rFonts w:asciiTheme="minorHAnsi" w:eastAsiaTheme="minorEastAsia" w:hAnsiTheme="minorHAnsi" w:cstheme="minorHAnsi"/>
          <w:bCs/>
          <w:color w:val="auto"/>
        </w:rPr>
        <w:t>Our vision is: Better health, for life</w:t>
      </w:r>
    </w:p>
    <w:p w14:paraId="1FEE3681" w14:textId="64C481B8" w:rsidR="008247D7" w:rsidRPr="00A811DC" w:rsidRDefault="422FFA46" w:rsidP="6FD86043">
      <w:pPr>
        <w:spacing w:after="200" w:line="276" w:lineRule="auto"/>
        <w:rPr>
          <w:rFonts w:asciiTheme="minorHAnsi" w:eastAsiaTheme="minorEastAsia" w:hAnsiTheme="minorHAnsi" w:cstheme="minorHAnsi"/>
        </w:rPr>
      </w:pPr>
      <w:r w:rsidRPr="00A811DC">
        <w:rPr>
          <w:rFonts w:asciiTheme="minorHAnsi" w:eastAsiaTheme="minorEastAsia" w:hAnsiTheme="minorHAnsi" w:cstheme="minorHAnsi"/>
        </w:rPr>
        <w:t>To be achieved by the delivery of our three strategic goals:</w:t>
      </w:r>
    </w:p>
    <w:p w14:paraId="35501D68" w14:textId="0CC7AE03" w:rsidR="008247D7" w:rsidRPr="00A811DC" w:rsidRDefault="152B391F" w:rsidP="6FD86043">
      <w:pPr>
        <w:spacing w:after="200" w:line="276" w:lineRule="auto"/>
        <w:rPr>
          <w:rFonts w:asciiTheme="minorHAnsi" w:hAnsiTheme="minorHAnsi" w:cstheme="minorHAnsi"/>
        </w:rPr>
      </w:pPr>
      <w:r w:rsidRPr="00A811DC">
        <w:rPr>
          <w:rFonts w:asciiTheme="minorHAnsi" w:hAnsiTheme="minorHAnsi" w:cstheme="minorHAnsi"/>
          <w:noProof/>
          <w:lang w:eastAsia="en-GB"/>
        </w:rPr>
        <w:drawing>
          <wp:inline distT="0" distB="0" distL="0" distR="0" wp14:anchorId="66932907" wp14:editId="7F56E7E4">
            <wp:extent cx="2580223" cy="1314450"/>
            <wp:effectExtent l="0" t="0" r="0" b="0"/>
            <wp:docPr id="754274413" name="Picture 754274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580223" cy="1314450"/>
                    </a:xfrm>
                    <a:prstGeom prst="rect">
                      <a:avLst/>
                    </a:prstGeom>
                  </pic:spPr>
                </pic:pic>
              </a:graphicData>
            </a:graphic>
          </wp:inline>
        </w:drawing>
      </w:r>
      <w:r w:rsidR="008247D7" w:rsidRPr="00A811DC">
        <w:rPr>
          <w:rFonts w:asciiTheme="minorHAnsi" w:hAnsiTheme="minorHAnsi" w:cstheme="minorHAnsi"/>
          <w:noProof/>
          <w:lang w:eastAsia="en-GB"/>
        </w:rPr>
        <mc:AlternateContent>
          <mc:Choice Requires="wpg">
            <w:drawing>
              <wp:inline distT="0" distB="0" distL="0" distR="0" wp14:anchorId="78D5DD6C" wp14:editId="456B081E">
                <wp:extent cx="3295332" cy="925203"/>
                <wp:effectExtent l="0" t="0" r="635" b="8255"/>
                <wp:docPr id="1112567344" name="Rectangle 1"/>
                <wp:cNvGraphicFramePr/>
                <a:graphic xmlns:a="http://schemas.openxmlformats.org/drawingml/2006/main">
                  <a:graphicData uri="http://schemas.microsoft.com/office/word/2010/wordprocessingGroup">
                    <wpg:wgp>
                      <wpg:cNvGrpSpPr/>
                      <wpg:grpSpPr>
                        <a:xfrm>
                          <a:off x="0" y="0"/>
                          <a:ext cx="3295332" cy="925203"/>
                          <a:chOff x="0" y="-522513"/>
                          <a:chExt cx="3295332" cy="925203"/>
                        </a:xfrm>
                      </wpg:grpSpPr>
                      <wps:wsp>
                        <wps:cNvPr id="4" name="Rectangle 2"/>
                        <wps:cNvSpPr/>
                        <wps:spPr>
                          <a:xfrm>
                            <a:off x="0" y="-522513"/>
                            <a:ext cx="3295332" cy="925203"/>
                          </a:xfrm>
                          <a:prstGeom prst="rect">
                            <a:avLst/>
                          </a:prstGeom>
                          <a:solidFill>
                            <a:schemeClr val="lt1"/>
                          </a:solidFill>
                          <a:ln>
                            <a:noFill/>
                          </a:ln>
                        </wps:spPr>
                        <wps:txbx>
                          <w:txbxContent>
                            <w:p w14:paraId="529AC094" w14:textId="77777777" w:rsidR="008B00FF" w:rsidRDefault="008B00FF" w:rsidP="005076D3">
                              <w:pPr>
                                <w:spacing w:line="254" w:lineRule="auto"/>
                                <w:rPr>
                                  <w:rFonts w:cs="Arial"/>
                                </w:rPr>
                              </w:pPr>
                              <w:r>
                                <w:rPr>
                                  <w:rFonts w:cs="Arial"/>
                                </w:rPr>
                                <w:t>To help create a high quality integrated care system with the population of northwest London</w:t>
                              </w:r>
                            </w:p>
                          </w:txbxContent>
                        </wps:txbx>
                        <wps:bodyPr anchor="t"/>
                      </wps:wsp>
                      <wps:wsp>
                        <wps:cNvPr id="12" name="Rectangle 3"/>
                        <wps:cNvSpPr/>
                        <wps:spPr>
                          <a:xfrm>
                            <a:off x="3285806" y="0"/>
                            <a:ext cx="9525" cy="9237"/>
                          </a:xfrm>
                          <a:prstGeom prst="rect">
                            <a:avLst/>
                          </a:prstGeom>
                          <a:solidFill>
                            <a:schemeClr val="lt1"/>
                          </a:solidFill>
                          <a:ln>
                            <a:noFill/>
                          </a:ln>
                        </wps:spPr>
                        <wps:bodyPr anchor="t"/>
                      </wps:wsp>
                    </wpg:wgp>
                  </a:graphicData>
                </a:graphic>
              </wp:inline>
            </w:drawing>
          </mc:Choice>
          <mc:Fallback xmlns:a14="http://schemas.microsoft.com/office/drawing/2010/main" xmlns:pic="http://schemas.openxmlformats.org/drawingml/2006/picture" xmlns:a="http://schemas.openxmlformats.org/drawingml/2006/main">
            <w:pict>
              <v:group id="Rectangle 1" style="width:259.45pt;height:72.85pt;mso-position-horizontal-relative:char;mso-position-vertical-relative:line" coordsize="32953,9252" coordorigin=",-5225" o:spid="_x0000_s1028" w14:anchorId="78D5D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">
                <v:rect id="Rectangle 2" style="position:absolute;top:-5225;width:32953;height:9251;visibility:visible;mso-wrap-style:square;v-text-anchor:top" o:spid="_x0000_s1029" fillcolor="white [320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">
                  <v:textbox>
                    <w:txbxContent>
                      <w:p w:rsidR="008B00FF" w:rsidP="005076D3" w:rsidRDefault="008B00FF" w14:paraId="529AC094" w14:textId="77777777">
                        <w:pPr>
                          <w:spacing w:line="254" w:lineRule="auto"/>
                          <w:rPr>
                            <w:rFonts w:cs="Arial"/>
                          </w:rPr>
                        </w:pPr>
                        <w:r>
                          <w:rPr>
                            <w:rFonts w:cs="Arial"/>
                          </w:rPr>
                          <w:t>To help create a high quality integrated care system with the population of northwest London</w:t>
                        </w:r>
                      </w:p>
                    </w:txbxContent>
                  </v:textbox>
                </v:rect>
                <v:rect id="Rectangle 3" style="position:absolute;left:32858;width:95;height:92;visibility:visible;mso-wrap-style:square;v-text-anchor:top" o:spid="_x0000_s1030" fillcolor="white [320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"/>
                <w10:anchorlock/>
              </v:group>
            </w:pict>
          </mc:Fallback>
        </mc:AlternateContent>
      </w:r>
    </w:p>
    <w:p w14:paraId="204161F9" w14:textId="51DB4D06" w:rsidR="008247D7" w:rsidRPr="00A811DC" w:rsidRDefault="48FE5098" w:rsidP="6FD86043">
      <w:pPr>
        <w:spacing w:after="200" w:line="276" w:lineRule="auto"/>
        <w:rPr>
          <w:rFonts w:asciiTheme="minorHAnsi" w:hAnsiTheme="minorHAnsi" w:cstheme="minorHAnsi"/>
        </w:rPr>
      </w:pPr>
      <w:r w:rsidRPr="00A811DC">
        <w:rPr>
          <w:rFonts w:asciiTheme="minorHAnsi" w:hAnsiTheme="minorHAnsi" w:cstheme="minorHAnsi"/>
          <w:noProof/>
          <w:lang w:eastAsia="en-GB"/>
        </w:rPr>
        <w:drawing>
          <wp:inline distT="0" distB="0" distL="0" distR="0" wp14:anchorId="6676D523" wp14:editId="39F1C980">
            <wp:extent cx="2562225" cy="1685925"/>
            <wp:effectExtent l="0" t="0" r="0" b="0"/>
            <wp:docPr id="118728254" name="Picture 11872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562225" cy="1685925"/>
                    </a:xfrm>
                    <a:prstGeom prst="rect">
                      <a:avLst/>
                    </a:prstGeom>
                  </pic:spPr>
                </pic:pic>
              </a:graphicData>
            </a:graphic>
          </wp:inline>
        </w:drawing>
      </w:r>
      <w:r w:rsidR="008247D7" w:rsidRPr="00A811DC">
        <w:rPr>
          <w:rFonts w:asciiTheme="minorHAnsi" w:hAnsiTheme="minorHAnsi" w:cstheme="minorHAnsi"/>
          <w:noProof/>
          <w:lang w:eastAsia="en-GB"/>
        </w:rPr>
        <mc:AlternateContent>
          <mc:Choice Requires="wps">
            <w:drawing>
              <wp:inline distT="0" distB="0" distL="0" distR="0" wp14:anchorId="3CBE88B5" wp14:editId="0CE8D60B">
                <wp:extent cx="3124200" cy="1228725"/>
                <wp:effectExtent l="0" t="0" r="0" b="9525"/>
                <wp:docPr id="2120203233" name="Rectangle 1"/>
                <wp:cNvGraphicFramePr/>
                <a:graphic xmlns:a="http://schemas.openxmlformats.org/drawingml/2006/main">
                  <a:graphicData uri="http://schemas.microsoft.com/office/word/2010/wordprocessingShape">
                    <wps:wsp>
                      <wps:cNvSpPr/>
                      <wps:spPr>
                        <a:xfrm rot="-10800000" flipH="1" flipV="1">
                          <a:off x="0" y="0"/>
                          <a:ext cx="3124200" cy="1228725"/>
                        </a:xfrm>
                        <a:prstGeom prst="rect">
                          <a:avLst/>
                        </a:prstGeom>
                        <a:solidFill>
                          <a:schemeClr val="lt1"/>
                        </a:solidFill>
                        <a:ln>
                          <a:noFill/>
                        </a:ln>
                      </wps:spPr>
                      <wps:txbx>
                        <w:txbxContent>
                          <w:p w14:paraId="02C8D2BF" w14:textId="77777777" w:rsidR="008B00FF" w:rsidRDefault="008B00FF" w:rsidP="005076D3">
                            <w:r>
                              <w:t>To develop a sustainable portfolio of outstanding services</w:t>
                            </w:r>
                          </w:p>
                        </w:txbxContent>
                      </wps:txbx>
                      <wps:bodyPr anchor="t"/>
                    </wps:wsp>
                  </a:graphicData>
                </a:graphic>
              </wp:inline>
            </w:drawing>
          </mc:Choice>
          <mc:Fallback xmlns:a14="http://schemas.microsoft.com/office/drawing/2010/main" xmlns:pic="http://schemas.openxmlformats.org/drawingml/2006/picture" xmlns:a="http://schemas.openxmlformats.org/drawingml/2006/main">
            <w:pict>
              <v:rect id="_x0000_s1031" style="width:246pt;height:96.75pt;rotation:180;flip:x y;visibility:visible;mso-wrap-style:square;mso-left-percent:-10001;mso-top-percent:-10001;mso-position-horizontal:absolute;mso-position-horizontal-relative:char;mso-position-vertical:absolute;mso-position-vertical-relative:line;mso-left-percent:-10001;mso-top-percent:-10001;v-text-anchor:top" fillcolor="white [3201]" stroked="f" w14:anchorId="3CBE8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">
                <v:textbox>
                  <w:txbxContent>
                    <w:p w:rsidR="008B00FF" w:rsidP="005076D3" w:rsidRDefault="008B00FF" w14:paraId="02C8D2BF" w14:textId="77777777">
                      <w:r>
                        <w:t>To develop a sustainable portfolio of outstanding services</w:t>
                      </w:r>
                    </w:p>
                  </w:txbxContent>
                </v:textbox>
                <w10:anchorlock/>
              </v:rect>
            </w:pict>
          </mc:Fallback>
        </mc:AlternateContent>
      </w:r>
    </w:p>
    <w:p w14:paraId="1194BF44" w14:textId="29E06DBA" w:rsidR="008247D7" w:rsidRPr="00A811DC" w:rsidRDefault="008247D7" w:rsidP="6FD86043">
      <w:pPr>
        <w:spacing w:after="200" w:line="276" w:lineRule="auto"/>
        <w:rPr>
          <w:rFonts w:asciiTheme="minorHAnsi" w:hAnsiTheme="minorHAnsi" w:cstheme="minorHAnsi"/>
        </w:rPr>
      </w:pPr>
    </w:p>
    <w:p w14:paraId="2C661B4F" w14:textId="616ED665" w:rsidR="008247D7" w:rsidRPr="00A811DC" w:rsidRDefault="7C4D35EF" w:rsidP="6FD86043">
      <w:pPr>
        <w:spacing w:after="200" w:line="276" w:lineRule="auto"/>
        <w:rPr>
          <w:rFonts w:asciiTheme="minorHAnsi" w:hAnsiTheme="minorHAnsi" w:cstheme="minorHAnsi"/>
        </w:rPr>
      </w:pPr>
      <w:r w:rsidRPr="00A811DC">
        <w:rPr>
          <w:rFonts w:asciiTheme="minorHAnsi" w:hAnsiTheme="minorHAnsi" w:cstheme="minorHAnsi"/>
          <w:noProof/>
          <w:lang w:eastAsia="en-GB"/>
        </w:rPr>
        <w:drawing>
          <wp:inline distT="0" distB="0" distL="0" distR="0" wp14:anchorId="1DC33EC1" wp14:editId="5794E97E">
            <wp:extent cx="2628900" cy="1514475"/>
            <wp:effectExtent l="0" t="0" r="0" b="0"/>
            <wp:docPr id="945751011" name="Picture 94575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628900" cy="1514475"/>
                    </a:xfrm>
                    <a:prstGeom prst="rect">
                      <a:avLst/>
                    </a:prstGeom>
                  </pic:spPr>
                </pic:pic>
              </a:graphicData>
            </a:graphic>
          </wp:inline>
        </w:drawing>
      </w:r>
      <w:r w:rsidR="008247D7" w:rsidRPr="00A811DC">
        <w:rPr>
          <w:rFonts w:asciiTheme="minorHAnsi" w:hAnsiTheme="minorHAnsi" w:cstheme="minorHAnsi"/>
          <w:noProof/>
          <w:lang w:eastAsia="en-GB"/>
        </w:rPr>
        <mc:AlternateContent>
          <mc:Choice Requires="wps">
            <w:drawing>
              <wp:inline distT="0" distB="0" distL="0" distR="0" wp14:anchorId="5FD7419C" wp14:editId="4B1B0FB9">
                <wp:extent cx="3171825" cy="926276"/>
                <wp:effectExtent l="0" t="0" r="9525" b="7620"/>
                <wp:docPr id="427597408" name="Rectangle 1"/>
                <wp:cNvGraphicFramePr/>
                <a:graphic xmlns:a="http://schemas.openxmlformats.org/drawingml/2006/main">
                  <a:graphicData uri="http://schemas.microsoft.com/office/word/2010/wordprocessingShape">
                    <wps:wsp>
                      <wps:cNvSpPr/>
                      <wps:spPr>
                        <a:xfrm>
                          <a:off x="0" y="0"/>
                          <a:ext cx="3171825" cy="926276"/>
                        </a:xfrm>
                        <a:prstGeom prst="rect">
                          <a:avLst/>
                        </a:prstGeom>
                        <a:solidFill>
                          <a:schemeClr val="lt1"/>
                        </a:solidFill>
                        <a:ln>
                          <a:noFill/>
                        </a:ln>
                      </wps:spPr>
                      <wps:txbx>
                        <w:txbxContent>
                          <w:p w14:paraId="240D1822" w14:textId="77777777" w:rsidR="008B00FF" w:rsidRDefault="008B00FF" w:rsidP="005076D3">
                            <w:pPr>
                              <w:spacing w:line="254" w:lineRule="auto"/>
                              <w:rPr>
                                <w:rFonts w:cs="Arial"/>
                              </w:rPr>
                            </w:pPr>
                            <w:r>
                              <w:rPr>
                                <w:rFonts w:cs="Arial"/>
                              </w:rPr>
                              <w:t>To build learning, improvement and innovation into everything we do</w:t>
                            </w:r>
                          </w:p>
                        </w:txbxContent>
                      </wps:txbx>
                      <wps:bodyPr anchor="t"/>
                    </wps:wsp>
                  </a:graphicData>
                </a:graphic>
              </wp:inline>
            </w:drawing>
          </mc:Choice>
          <mc:Fallback xmlns:a14="http://schemas.microsoft.com/office/drawing/2010/main" xmlns:pic="http://schemas.openxmlformats.org/drawingml/2006/picture" xmlns:a="http://schemas.openxmlformats.org/drawingml/2006/main">
            <w:pict>
              <v:rect id="_x0000_s1032" style="width:249.75pt;height:72.95pt;visibility:visible;mso-wrap-style:square;mso-left-percent:-10001;mso-top-percent:-10001;mso-position-horizontal:absolute;mso-position-horizontal-relative:char;mso-position-vertical:absolute;mso-position-vertical-relative:line;mso-left-percent:-10001;mso-top-percent:-10001;v-text-anchor:top" fillcolor="white [3201]" stroked="f" w14:anchorId="5FD74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">
                <v:textbox>
                  <w:txbxContent>
                    <w:p w:rsidR="008B00FF" w:rsidP="005076D3" w:rsidRDefault="008B00FF" w14:paraId="240D1822" w14:textId="77777777">
                      <w:pPr>
                        <w:spacing w:line="254" w:lineRule="auto"/>
                        <w:rPr>
                          <w:rFonts w:cs="Arial"/>
                        </w:rPr>
                      </w:pPr>
                      <w:r>
                        <w:rPr>
                          <w:rFonts w:cs="Arial"/>
                        </w:rPr>
                        <w:t>To build learning, improvement and innovation into everything we do</w:t>
                      </w:r>
                    </w:p>
                  </w:txbxContent>
                </v:textbox>
                <w10:anchorlock/>
              </v:rect>
            </w:pict>
          </mc:Fallback>
        </mc:AlternateContent>
      </w:r>
    </w:p>
    <w:p w14:paraId="1F9901D8" w14:textId="7D73DA8B" w:rsidR="008247D7" w:rsidRPr="00A811DC" w:rsidRDefault="008247D7" w:rsidP="6FD86043">
      <w:pPr>
        <w:spacing w:after="200" w:line="276" w:lineRule="auto"/>
        <w:rPr>
          <w:rFonts w:asciiTheme="minorHAnsi" w:hAnsiTheme="minorHAnsi" w:cstheme="minorHAnsi"/>
        </w:rPr>
      </w:pPr>
    </w:p>
    <w:p w14:paraId="184602FB" w14:textId="7F8A9A43" w:rsidR="008247D7" w:rsidRPr="00A811DC" w:rsidRDefault="422FFA46" w:rsidP="6FD86043">
      <w:pPr>
        <w:spacing w:after="200" w:line="276" w:lineRule="auto"/>
        <w:rPr>
          <w:rFonts w:asciiTheme="minorHAnsi" w:hAnsiTheme="minorHAnsi" w:cstheme="minorHAnsi"/>
        </w:rPr>
      </w:pPr>
      <w:r w:rsidRPr="00A811DC">
        <w:rPr>
          <w:rFonts w:asciiTheme="minorHAnsi" w:hAnsiTheme="minorHAnsi" w:cstheme="minorHAnsi"/>
        </w:rPr>
        <w:t>Rooted in our four core values:</w:t>
      </w:r>
    </w:p>
    <w:p w14:paraId="6C60152D" w14:textId="35023CD3" w:rsidR="008247D7" w:rsidRPr="00A811DC" w:rsidRDefault="422FFA46" w:rsidP="6FD86043">
      <w:pPr>
        <w:spacing w:after="200" w:line="276" w:lineRule="auto"/>
        <w:jc w:val="center"/>
        <w:rPr>
          <w:rFonts w:asciiTheme="minorHAnsi" w:hAnsiTheme="minorHAnsi" w:cstheme="minorHAnsi"/>
          <w:b/>
          <w:bCs/>
        </w:rPr>
      </w:pPr>
      <w:r w:rsidRPr="00A811DC">
        <w:rPr>
          <w:rFonts w:asciiTheme="minorHAnsi" w:hAnsiTheme="minorHAnsi" w:cstheme="minorHAnsi"/>
          <w:b/>
          <w:bCs/>
          <w:color w:val="365F91"/>
          <w:sz w:val="28"/>
          <w:szCs w:val="28"/>
        </w:rPr>
        <w:t>Kind Aspirational Collaborative Expert</w:t>
      </w:r>
    </w:p>
    <w:p w14:paraId="7F510563" w14:textId="3AA5C219" w:rsidR="008247D7" w:rsidRPr="00A811DC" w:rsidRDefault="422FFA46" w:rsidP="6FD86043">
      <w:pPr>
        <w:spacing w:after="200" w:line="276" w:lineRule="auto"/>
        <w:rPr>
          <w:rFonts w:asciiTheme="minorHAnsi" w:hAnsiTheme="minorHAnsi" w:cstheme="minorHAnsi"/>
        </w:rPr>
      </w:pPr>
      <w:r w:rsidRPr="00A811DC">
        <w:rPr>
          <w:rFonts w:asciiTheme="minorHAnsi" w:eastAsia="Arial" w:hAnsiTheme="minorHAnsi" w:cstheme="minorHAnsi"/>
          <w:color w:val="000000"/>
        </w:rPr>
        <w:t xml:space="preserve">Sexual health service at Imperial </w:t>
      </w:r>
      <w:r w:rsidR="00DF2B97">
        <w:rPr>
          <w:rFonts w:asciiTheme="minorHAnsi" w:eastAsia="Arial" w:hAnsiTheme="minorHAnsi" w:cstheme="minorHAnsi"/>
          <w:color w:val="000000"/>
        </w:rPr>
        <w:t>C</w:t>
      </w:r>
      <w:r w:rsidRPr="00A811DC">
        <w:rPr>
          <w:rFonts w:asciiTheme="minorHAnsi" w:eastAsia="Arial" w:hAnsiTheme="minorHAnsi" w:cstheme="minorHAnsi"/>
          <w:color w:val="000000"/>
        </w:rPr>
        <w:t xml:space="preserve">ollege NHS </w:t>
      </w:r>
      <w:r w:rsidR="00DF2B97">
        <w:rPr>
          <w:rFonts w:asciiTheme="minorHAnsi" w:eastAsia="Arial" w:hAnsiTheme="minorHAnsi" w:cstheme="minorHAnsi"/>
          <w:color w:val="000000"/>
        </w:rPr>
        <w:t>T</w:t>
      </w:r>
      <w:r w:rsidRPr="00A811DC">
        <w:rPr>
          <w:rFonts w:asciiTheme="minorHAnsi" w:eastAsia="Arial" w:hAnsiTheme="minorHAnsi" w:cstheme="minorHAnsi"/>
          <w:color w:val="000000"/>
        </w:rPr>
        <w:t xml:space="preserve">rust is based in Jefferiss at St Mary’s hospital at central London Paddington. Jefferiss provides comprehensive sexual health services and HIV management care. </w:t>
      </w:r>
    </w:p>
    <w:p w14:paraId="7BE28A6D" w14:textId="5527D1B3" w:rsidR="008247D7" w:rsidRPr="00A811DC" w:rsidRDefault="422FFA46" w:rsidP="6FD86043">
      <w:pPr>
        <w:spacing w:after="200" w:line="276" w:lineRule="auto"/>
        <w:rPr>
          <w:rFonts w:asciiTheme="minorHAnsi" w:hAnsiTheme="minorHAnsi" w:cstheme="minorHAnsi"/>
        </w:rPr>
      </w:pPr>
      <w:r w:rsidRPr="00A811DC">
        <w:rPr>
          <w:rFonts w:asciiTheme="minorHAnsi" w:eastAsia="Arial" w:hAnsiTheme="minorHAnsi" w:cstheme="minorHAnsi"/>
          <w:color w:val="000000"/>
        </w:rPr>
        <w:t xml:space="preserve">We provide specialist sexual health, contraception, HIV care and HTLV care. </w:t>
      </w:r>
    </w:p>
    <w:p w14:paraId="7D778611" w14:textId="0322DCFF" w:rsidR="008247D7" w:rsidRPr="00A811DC" w:rsidRDefault="422FFA46" w:rsidP="6FD86043">
      <w:pPr>
        <w:spacing w:after="200" w:line="276" w:lineRule="auto"/>
        <w:rPr>
          <w:rFonts w:asciiTheme="minorHAnsi" w:hAnsiTheme="minorHAnsi" w:cstheme="minorHAnsi"/>
        </w:rPr>
      </w:pPr>
      <w:r w:rsidRPr="00A811DC">
        <w:rPr>
          <w:rFonts w:asciiTheme="minorHAnsi" w:eastAsia="Arial" w:hAnsiTheme="minorHAnsi" w:cstheme="minorHAnsi"/>
          <w:color w:val="000000"/>
        </w:rPr>
        <w:t>We provide the following services:</w:t>
      </w:r>
    </w:p>
    <w:p w14:paraId="699E3609" w14:textId="074E5397" w:rsidR="008247D7" w:rsidRPr="00A811DC" w:rsidRDefault="422FFA46" w:rsidP="6FD86043">
      <w:pPr>
        <w:pStyle w:val="ListParagraph"/>
        <w:numPr>
          <w:ilvl w:val="0"/>
          <w:numId w:val="33"/>
        </w:numPr>
        <w:spacing w:after="0"/>
        <w:rPr>
          <w:rFonts w:asciiTheme="minorHAnsi" w:hAnsiTheme="minorHAnsi" w:cstheme="minorHAnsi"/>
        </w:rPr>
      </w:pPr>
      <w:r w:rsidRPr="00A811DC">
        <w:rPr>
          <w:rFonts w:asciiTheme="minorHAnsi" w:eastAsia="Arial" w:hAnsiTheme="minorHAnsi" w:cstheme="minorHAnsi"/>
          <w:color w:val="000000"/>
        </w:rPr>
        <w:t>HIV care including an emergency service</w:t>
      </w:r>
    </w:p>
    <w:p w14:paraId="36B3B5DE" w14:textId="2029F41C"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t xml:space="preserve">Dedicated </w:t>
      </w:r>
      <w:r w:rsidR="422FFA46" w:rsidRPr="00A811DC">
        <w:rPr>
          <w:rFonts w:asciiTheme="minorHAnsi" w:eastAsia="Arial" w:hAnsiTheme="minorHAnsi" w:cstheme="minorHAnsi"/>
          <w:color w:val="000000"/>
        </w:rPr>
        <w:t>HIV in-patient beds in a 19-bedded purpose built ward based at Chelsea and Westminster Hospital</w:t>
      </w:r>
    </w:p>
    <w:p w14:paraId="7B14E3D9" w14:textId="0414140D"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lastRenderedPageBreak/>
        <w:t xml:space="preserve">Comprehensive </w:t>
      </w:r>
      <w:r w:rsidR="422FFA46" w:rsidRPr="00A811DC">
        <w:rPr>
          <w:rFonts w:asciiTheme="minorHAnsi" w:eastAsia="Arial" w:hAnsiTheme="minorHAnsi" w:cstheme="minorHAnsi"/>
          <w:color w:val="000000"/>
        </w:rPr>
        <w:t>sexual health screening for sexually transmitted infections (</w:t>
      </w:r>
      <w:r w:rsidR="00DF2B97">
        <w:rPr>
          <w:rFonts w:asciiTheme="minorHAnsi" w:eastAsia="Arial" w:hAnsiTheme="minorHAnsi" w:cstheme="minorHAnsi"/>
          <w:color w:val="000000"/>
        </w:rPr>
        <w:t>STIs</w:t>
      </w:r>
      <w:r w:rsidR="422FFA46" w:rsidRPr="00A811DC">
        <w:rPr>
          <w:rFonts w:asciiTheme="minorHAnsi" w:eastAsia="Arial" w:hAnsiTheme="minorHAnsi" w:cstheme="minorHAnsi"/>
          <w:color w:val="000000"/>
        </w:rPr>
        <w:t>) including HIV</w:t>
      </w:r>
    </w:p>
    <w:p w14:paraId="47CF793D" w14:textId="0BC3D889"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t>Pre</w:t>
      </w:r>
      <w:r w:rsidR="422FFA46" w:rsidRPr="00A811DC">
        <w:rPr>
          <w:rFonts w:asciiTheme="minorHAnsi" w:eastAsia="Arial" w:hAnsiTheme="minorHAnsi" w:cstheme="minorHAnsi"/>
          <w:color w:val="000000"/>
        </w:rPr>
        <w:t>-exposure prophylaxis (</w:t>
      </w:r>
      <w:r w:rsidR="00DF2B97">
        <w:rPr>
          <w:rFonts w:asciiTheme="minorHAnsi" w:eastAsia="Arial" w:hAnsiTheme="minorHAnsi" w:cstheme="minorHAnsi"/>
          <w:color w:val="000000"/>
        </w:rPr>
        <w:t>P</w:t>
      </w:r>
      <w:r w:rsidRPr="005076D3">
        <w:rPr>
          <w:rFonts w:asciiTheme="minorHAnsi" w:eastAsia="Arial" w:hAnsiTheme="minorHAnsi" w:cstheme="minorHAnsi"/>
          <w:color w:val="000000"/>
        </w:rPr>
        <w:t>r</w:t>
      </w:r>
      <w:r w:rsidR="00DF2B97">
        <w:rPr>
          <w:rFonts w:asciiTheme="minorHAnsi" w:eastAsia="Arial" w:hAnsiTheme="minorHAnsi" w:cstheme="minorHAnsi"/>
          <w:color w:val="000000"/>
        </w:rPr>
        <w:t>EP</w:t>
      </w:r>
      <w:r w:rsidR="422FFA46" w:rsidRPr="00A811DC">
        <w:rPr>
          <w:rFonts w:asciiTheme="minorHAnsi" w:eastAsia="Arial" w:hAnsiTheme="minorHAnsi" w:cstheme="minorHAnsi"/>
          <w:color w:val="000000"/>
        </w:rPr>
        <w:t xml:space="preserve">) and post-exposure prophylaxis (PEP)  for HIV prevention </w:t>
      </w:r>
    </w:p>
    <w:p w14:paraId="5388A8D3" w14:textId="2C916A3E"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t xml:space="preserve">Safer </w:t>
      </w:r>
      <w:r w:rsidR="422FFA46" w:rsidRPr="00A811DC">
        <w:rPr>
          <w:rFonts w:asciiTheme="minorHAnsi" w:eastAsia="Arial" w:hAnsiTheme="minorHAnsi" w:cstheme="minorHAnsi"/>
          <w:color w:val="000000"/>
        </w:rPr>
        <w:t xml:space="preserve">sex education and support/counselling </w:t>
      </w:r>
    </w:p>
    <w:p w14:paraId="482FCF25" w14:textId="2AF1CF33"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t xml:space="preserve">Hepatitis </w:t>
      </w:r>
      <w:r w:rsidR="422FFA46" w:rsidRPr="00A811DC">
        <w:rPr>
          <w:rFonts w:asciiTheme="minorHAnsi" w:eastAsia="Arial" w:hAnsiTheme="minorHAnsi" w:cstheme="minorHAnsi"/>
          <w:color w:val="000000"/>
        </w:rPr>
        <w:t>A, B, C, HPV and Monkeypox vaccination</w:t>
      </w:r>
    </w:p>
    <w:p w14:paraId="10F2F5A5" w14:textId="29A1C3D3"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t xml:space="preserve">All </w:t>
      </w:r>
      <w:r w:rsidR="422FFA46" w:rsidRPr="00A811DC">
        <w:rPr>
          <w:rFonts w:asciiTheme="minorHAnsi" w:eastAsia="Arial" w:hAnsiTheme="minorHAnsi" w:cstheme="minorHAnsi"/>
          <w:color w:val="000000"/>
        </w:rPr>
        <w:t>methods of contraception, including emergency contraception</w:t>
      </w:r>
    </w:p>
    <w:p w14:paraId="1B5B69C4" w14:textId="2AE5CAEB"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t xml:space="preserve">Specialist </w:t>
      </w:r>
      <w:r w:rsidR="422FFA46" w:rsidRPr="00A811DC">
        <w:rPr>
          <w:rFonts w:asciiTheme="minorHAnsi" w:eastAsia="Arial" w:hAnsiTheme="minorHAnsi" w:cstheme="minorHAnsi"/>
          <w:color w:val="000000"/>
        </w:rPr>
        <w:t>clinics particularly focused on complex and difficult to treat infections and male pelvic pain</w:t>
      </w:r>
    </w:p>
    <w:p w14:paraId="12241898" w14:textId="247CDFE2"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t xml:space="preserve">A </w:t>
      </w:r>
      <w:r w:rsidR="422FFA46" w:rsidRPr="00A811DC">
        <w:rPr>
          <w:rFonts w:asciiTheme="minorHAnsi" w:eastAsia="Arial" w:hAnsiTheme="minorHAnsi" w:cstheme="minorHAnsi"/>
          <w:color w:val="000000"/>
        </w:rPr>
        <w:t>vaginal clinic providing support to women with complex vaginal infections</w:t>
      </w:r>
    </w:p>
    <w:p w14:paraId="01DE3194" w14:textId="25A868E4" w:rsidR="008247D7" w:rsidRPr="00A811DC" w:rsidRDefault="422FFA46" w:rsidP="6FD86043">
      <w:pPr>
        <w:pStyle w:val="ListParagraph"/>
        <w:numPr>
          <w:ilvl w:val="0"/>
          <w:numId w:val="33"/>
        </w:numPr>
        <w:spacing w:after="0"/>
        <w:rPr>
          <w:rFonts w:asciiTheme="minorHAnsi" w:hAnsiTheme="minorHAnsi" w:cstheme="minorHAnsi"/>
        </w:rPr>
      </w:pPr>
      <w:r w:rsidRPr="00A811DC">
        <w:rPr>
          <w:rFonts w:asciiTheme="minorHAnsi" w:eastAsia="Arial" w:hAnsiTheme="minorHAnsi" w:cstheme="minorHAnsi"/>
          <w:color w:val="000000"/>
        </w:rPr>
        <w:t>Sexual function services for those experiencing difficulties with sex</w:t>
      </w:r>
    </w:p>
    <w:p w14:paraId="46B7D98C" w14:textId="1F3E610A"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t xml:space="preserve">Specialist </w:t>
      </w:r>
      <w:r w:rsidR="422FFA46" w:rsidRPr="00A811DC">
        <w:rPr>
          <w:rFonts w:asciiTheme="minorHAnsi" w:eastAsia="Arial" w:hAnsiTheme="minorHAnsi" w:cstheme="minorHAnsi"/>
          <w:color w:val="000000"/>
        </w:rPr>
        <w:t>clinics for gay, bisexual, and other men who have sex with men (GBMSM) and those identifying as transgender and other LGBTQ+</w:t>
      </w:r>
    </w:p>
    <w:p w14:paraId="7613651E" w14:textId="01C4186E"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t xml:space="preserve">Young </w:t>
      </w:r>
      <w:r w:rsidR="422FFA46" w:rsidRPr="00A811DC">
        <w:rPr>
          <w:rFonts w:asciiTheme="minorHAnsi" w:eastAsia="Arial" w:hAnsiTheme="minorHAnsi" w:cstheme="minorHAnsi"/>
          <w:color w:val="000000"/>
        </w:rPr>
        <w:t>people sexual health services</w:t>
      </w:r>
    </w:p>
    <w:p w14:paraId="005735FC" w14:textId="5B9CB722"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t xml:space="preserve">Youth </w:t>
      </w:r>
      <w:r w:rsidR="422FFA46" w:rsidRPr="00A811DC">
        <w:rPr>
          <w:rFonts w:asciiTheme="minorHAnsi" w:eastAsia="Arial" w:hAnsiTheme="minorHAnsi" w:cstheme="minorHAnsi"/>
          <w:color w:val="000000"/>
        </w:rPr>
        <w:t>HIV clinic</w:t>
      </w:r>
    </w:p>
    <w:p w14:paraId="3DD4155D" w14:textId="491B2F64" w:rsidR="008247D7" w:rsidRPr="00A811DC" w:rsidRDefault="005076D3" w:rsidP="6FD86043">
      <w:pPr>
        <w:pStyle w:val="ListParagraph"/>
        <w:numPr>
          <w:ilvl w:val="0"/>
          <w:numId w:val="33"/>
        </w:numPr>
        <w:spacing w:after="0"/>
        <w:rPr>
          <w:rFonts w:asciiTheme="minorHAnsi" w:hAnsiTheme="minorHAnsi" w:cstheme="minorHAnsi"/>
        </w:rPr>
      </w:pPr>
      <w:r w:rsidRPr="005076D3">
        <w:rPr>
          <w:rFonts w:asciiTheme="minorHAnsi" w:eastAsia="Arial" w:hAnsiTheme="minorHAnsi" w:cstheme="minorHAnsi"/>
          <w:color w:val="000000"/>
        </w:rPr>
        <w:t xml:space="preserve">Sexual </w:t>
      </w:r>
      <w:r w:rsidR="422FFA46" w:rsidRPr="00A811DC">
        <w:rPr>
          <w:rFonts w:asciiTheme="minorHAnsi" w:eastAsia="Arial" w:hAnsiTheme="minorHAnsi" w:cstheme="minorHAnsi"/>
          <w:color w:val="000000"/>
        </w:rPr>
        <w:t>health support service for individuals who work, have worked or are associated with any part of the sex industry within London</w:t>
      </w:r>
    </w:p>
    <w:p w14:paraId="2CE342BC" w14:textId="1BADFD72" w:rsidR="008247D7" w:rsidRPr="00A811DC" w:rsidRDefault="422FFA46" w:rsidP="6FD86043">
      <w:pPr>
        <w:pStyle w:val="ListParagraph"/>
        <w:numPr>
          <w:ilvl w:val="0"/>
          <w:numId w:val="33"/>
        </w:numPr>
        <w:spacing w:after="0"/>
        <w:rPr>
          <w:rFonts w:asciiTheme="minorHAnsi" w:hAnsiTheme="minorHAnsi" w:cstheme="minorHAnsi"/>
        </w:rPr>
      </w:pPr>
      <w:r w:rsidRPr="00A811DC">
        <w:rPr>
          <w:rFonts w:asciiTheme="minorHAnsi" w:eastAsia="Arial" w:hAnsiTheme="minorHAnsi" w:cstheme="minorHAnsi"/>
          <w:color w:val="000000"/>
        </w:rPr>
        <w:t>The service has a thriving HIV and sexual health research section supported by our Imperial College London academic colleagues.</w:t>
      </w:r>
    </w:p>
    <w:p w14:paraId="6DBDC722" w14:textId="7DBA25EC" w:rsidR="008247D7" w:rsidRPr="00A811DC" w:rsidRDefault="422FFA46" w:rsidP="6FD86043">
      <w:pPr>
        <w:pStyle w:val="ListParagraph"/>
        <w:numPr>
          <w:ilvl w:val="0"/>
          <w:numId w:val="33"/>
        </w:numPr>
        <w:spacing w:after="0"/>
        <w:rPr>
          <w:rFonts w:asciiTheme="minorHAnsi" w:hAnsiTheme="minorHAnsi" w:cstheme="minorHAnsi"/>
        </w:rPr>
      </w:pPr>
      <w:r w:rsidRPr="00A811DC">
        <w:rPr>
          <w:rFonts w:asciiTheme="minorHAnsi" w:eastAsia="Arial" w:hAnsiTheme="minorHAnsi" w:cstheme="minorHAnsi"/>
          <w:color w:val="000000"/>
        </w:rPr>
        <w:t xml:space="preserve">National Centre for Human Retrovirology, the specialist centre for patients infected with HTLV. We diagnose, treat and monitor all the patients in the UK with the HTLV infection and associated conditions with satellite services in Birmingham, York and Manchester. </w:t>
      </w:r>
    </w:p>
    <w:p w14:paraId="6BD164CA" w14:textId="77777777" w:rsidR="00D10176" w:rsidRDefault="00D10176" w:rsidP="6FD86043">
      <w:pPr>
        <w:spacing w:after="200" w:line="276" w:lineRule="auto"/>
        <w:rPr>
          <w:rFonts w:asciiTheme="minorHAnsi" w:eastAsia="Arial" w:hAnsiTheme="minorHAnsi" w:cstheme="minorHAnsi"/>
          <w:color w:val="202124"/>
        </w:rPr>
      </w:pPr>
    </w:p>
    <w:p w14:paraId="4B1E83EC" w14:textId="68F07550" w:rsidR="008247D7" w:rsidRPr="00A811DC" w:rsidRDefault="422FFA46" w:rsidP="6FD86043">
      <w:pPr>
        <w:spacing w:after="200" w:line="276" w:lineRule="auto"/>
        <w:rPr>
          <w:rFonts w:asciiTheme="minorHAnsi" w:hAnsiTheme="minorHAnsi" w:cstheme="minorHAnsi"/>
          <w:b/>
          <w:bCs/>
          <w:highlight w:val="yellow"/>
        </w:rPr>
      </w:pPr>
      <w:r w:rsidRPr="00A811DC">
        <w:rPr>
          <w:rFonts w:asciiTheme="minorHAnsi" w:eastAsia="Arial" w:hAnsiTheme="minorHAnsi" w:cstheme="minorHAnsi"/>
          <w:color w:val="202124"/>
        </w:rPr>
        <w:t>During the CQC inspection in 2023, Jefferiss was noted as outstanding practice including: The senior team in the Jefferiss Wing, including sexual health and HIV services, demonstrated a sustained track record of building staff skill mix and service sustainability through promoting specialist training, practice education and rewarding performance.</w:t>
      </w:r>
      <w:r w:rsidRPr="00A811DC">
        <w:rPr>
          <w:rFonts w:asciiTheme="minorHAnsi" w:hAnsiTheme="minorHAnsi" w:cstheme="minorHAnsi"/>
          <w:b/>
          <w:bCs/>
          <w:highlight w:val="yellow"/>
        </w:rPr>
        <w:t xml:space="preserve"> </w:t>
      </w:r>
    </w:p>
    <w:p w14:paraId="61AF2F14" w14:textId="77777777" w:rsidR="008247D7" w:rsidRPr="00A811DC" w:rsidRDefault="008247D7" w:rsidP="6FD86043">
      <w:pPr>
        <w:rPr>
          <w:rFonts w:asciiTheme="minorHAnsi" w:hAnsiTheme="minorHAnsi" w:cstheme="minorHAnsi"/>
          <w:b/>
          <w:bCs/>
        </w:rPr>
      </w:pPr>
      <w:r w:rsidRPr="00A811DC">
        <w:rPr>
          <w:rFonts w:asciiTheme="minorHAnsi" w:hAnsiTheme="minorHAnsi" w:cstheme="minorHAnsi"/>
          <w:b/>
          <w:bCs/>
        </w:rPr>
        <w:t>London North West University Healthcare NHS Trust.</w:t>
      </w:r>
    </w:p>
    <w:p w14:paraId="7D202695" w14:textId="77777777" w:rsidR="005076D3" w:rsidRPr="00475BFC" w:rsidRDefault="005076D3" w:rsidP="005076D3">
      <w:pPr>
        <w:pStyle w:val="NormalWeb"/>
        <w:jc w:val="both"/>
        <w:rPr>
          <w:rFonts w:ascii="Arial" w:hAnsi="Arial" w:cs="Arial"/>
          <w:lang w:val="en"/>
        </w:rPr>
      </w:pPr>
      <w:r w:rsidRPr="00475BFC">
        <w:rPr>
          <w:rFonts w:ascii="Arial" w:hAnsi="Arial" w:cs="Arial"/>
          <w:lang w:val="en"/>
        </w:rPr>
        <w:t>London North West University Healthcare NHS Trust (LNWH) cares for the people of Brent, Ealing, Harrow and Hillingdon. Our team of more than 8,200 clinical and support staff serve a diverse population of almost one million people.</w:t>
      </w:r>
    </w:p>
    <w:p w14:paraId="55751B36" w14:textId="77777777" w:rsidR="005076D3" w:rsidRPr="00475BFC" w:rsidRDefault="005076D3" w:rsidP="005076D3">
      <w:pPr>
        <w:pStyle w:val="NormalWeb"/>
        <w:jc w:val="both"/>
        <w:rPr>
          <w:rFonts w:ascii="Arial" w:hAnsi="Arial" w:cs="Arial"/>
          <w:lang w:val="en"/>
        </w:rPr>
      </w:pPr>
      <w:r w:rsidRPr="00475BFC">
        <w:rPr>
          <w:rFonts w:ascii="Arial" w:hAnsi="Arial" w:cs="Arial"/>
          <w:lang w:val="en"/>
        </w:rPr>
        <w:t>Our Sexual &amp; Reproductive Health Services are based on the three acute sites and across 8 community sites offering:</w:t>
      </w:r>
    </w:p>
    <w:p w14:paraId="08A1D4D7" w14:textId="0C50CC71" w:rsidR="005076D3" w:rsidRPr="00475BFC" w:rsidRDefault="00D10176" w:rsidP="005076D3">
      <w:pPr>
        <w:pStyle w:val="ListParagraph"/>
        <w:numPr>
          <w:ilvl w:val="0"/>
          <w:numId w:val="101"/>
        </w:numPr>
        <w:spacing w:after="0" w:line="276" w:lineRule="auto"/>
        <w:contextualSpacing/>
        <w:jc w:val="both"/>
        <w:rPr>
          <w:rFonts w:cs="Arial"/>
        </w:rPr>
      </w:pPr>
      <w:r w:rsidRPr="00475BFC">
        <w:rPr>
          <w:rFonts w:cs="Arial"/>
        </w:rPr>
        <w:t>Long</w:t>
      </w:r>
      <w:r w:rsidR="005076D3" w:rsidRPr="00475BFC">
        <w:rPr>
          <w:rFonts w:cs="Arial"/>
        </w:rPr>
        <w:t>-acting reversible contraception (LARC) and a full range of contraceptives and emergency contraception.</w:t>
      </w:r>
    </w:p>
    <w:p w14:paraId="436EF700" w14:textId="5CE3E9A2" w:rsidR="005076D3" w:rsidRPr="00475BFC" w:rsidRDefault="00D10176" w:rsidP="005076D3">
      <w:pPr>
        <w:pStyle w:val="ListParagraph"/>
        <w:numPr>
          <w:ilvl w:val="0"/>
          <w:numId w:val="101"/>
        </w:numPr>
        <w:spacing w:after="0" w:line="276" w:lineRule="auto"/>
        <w:contextualSpacing/>
        <w:jc w:val="both"/>
        <w:rPr>
          <w:rFonts w:cs="Arial"/>
        </w:rPr>
      </w:pPr>
      <w:r w:rsidRPr="00475BFC">
        <w:rPr>
          <w:rFonts w:cs="Arial"/>
        </w:rPr>
        <w:t xml:space="preserve">Diagnosis </w:t>
      </w:r>
      <w:r w:rsidR="005076D3" w:rsidRPr="00475BFC">
        <w:rPr>
          <w:rFonts w:cs="Arial"/>
        </w:rPr>
        <w:t xml:space="preserve">and treatment of </w:t>
      </w:r>
      <w:r w:rsidR="00DF2B97">
        <w:rPr>
          <w:rFonts w:cs="Arial"/>
        </w:rPr>
        <w:t>STI</w:t>
      </w:r>
      <w:r w:rsidRPr="00475BFC">
        <w:rPr>
          <w:rFonts w:cs="Arial"/>
        </w:rPr>
        <w:t>s</w:t>
      </w:r>
      <w:r w:rsidR="005076D3" w:rsidRPr="00475BFC">
        <w:rPr>
          <w:rFonts w:cs="Arial"/>
        </w:rPr>
        <w:t xml:space="preserve">, including evidence-based behaviour change interventions for key target groups. </w:t>
      </w:r>
    </w:p>
    <w:p w14:paraId="13068C00" w14:textId="57686FA9" w:rsidR="005076D3" w:rsidRPr="00475BFC" w:rsidRDefault="00D10176" w:rsidP="005076D3">
      <w:pPr>
        <w:pStyle w:val="ListParagraph"/>
        <w:numPr>
          <w:ilvl w:val="0"/>
          <w:numId w:val="101"/>
        </w:numPr>
        <w:spacing w:after="0" w:line="276" w:lineRule="auto"/>
        <w:contextualSpacing/>
        <w:jc w:val="both"/>
        <w:rPr>
          <w:rFonts w:cs="Arial"/>
        </w:rPr>
      </w:pPr>
      <w:r w:rsidRPr="00475BFC">
        <w:rPr>
          <w:rFonts w:cs="Arial"/>
        </w:rPr>
        <w:t xml:space="preserve">Advice </w:t>
      </w:r>
      <w:r w:rsidR="005076D3" w:rsidRPr="00475BFC">
        <w:rPr>
          <w:rFonts w:cs="Arial"/>
        </w:rPr>
        <w:t>and support for all aspects of sexual health services</w:t>
      </w:r>
    </w:p>
    <w:p w14:paraId="7D359D09" w14:textId="42BB85E4" w:rsidR="005076D3" w:rsidRPr="00475BFC" w:rsidRDefault="00D10176" w:rsidP="005076D3">
      <w:pPr>
        <w:pStyle w:val="ListParagraph"/>
        <w:numPr>
          <w:ilvl w:val="0"/>
          <w:numId w:val="101"/>
        </w:numPr>
        <w:spacing w:after="0" w:line="276" w:lineRule="auto"/>
        <w:contextualSpacing/>
        <w:jc w:val="both"/>
        <w:rPr>
          <w:rFonts w:cs="Arial"/>
        </w:rPr>
      </w:pPr>
      <w:r w:rsidRPr="00475BFC">
        <w:rPr>
          <w:rFonts w:cs="Arial"/>
        </w:rPr>
        <w:t>Robust</w:t>
      </w:r>
      <w:r w:rsidR="005076D3" w:rsidRPr="00475BFC">
        <w:rPr>
          <w:rFonts w:cs="Arial"/>
        </w:rPr>
        <w:t xml:space="preserve"> user focussed HIV treatment and HIV testing amongst first time service users from higher risk populations, reducin</w:t>
      </w:r>
      <w:r w:rsidR="00DF2B97">
        <w:rPr>
          <w:rFonts w:cs="Arial"/>
        </w:rPr>
        <w:t>g rates of HIV transmission and STI</w:t>
      </w:r>
      <w:r w:rsidRPr="00475BFC">
        <w:rPr>
          <w:rFonts w:cs="Arial"/>
        </w:rPr>
        <w:t>s</w:t>
      </w:r>
    </w:p>
    <w:p w14:paraId="0CD65596" w14:textId="0952885B" w:rsidR="005076D3" w:rsidRPr="00475BFC" w:rsidRDefault="00D10176" w:rsidP="005076D3">
      <w:pPr>
        <w:pStyle w:val="ListParagraph"/>
        <w:numPr>
          <w:ilvl w:val="0"/>
          <w:numId w:val="101"/>
        </w:numPr>
        <w:spacing w:after="0" w:line="276" w:lineRule="auto"/>
        <w:contextualSpacing/>
        <w:jc w:val="both"/>
        <w:rPr>
          <w:rFonts w:cs="Arial"/>
        </w:rPr>
      </w:pPr>
      <w:r w:rsidRPr="00475BFC">
        <w:rPr>
          <w:rFonts w:cs="Arial"/>
        </w:rPr>
        <w:t xml:space="preserve">Pathways </w:t>
      </w:r>
      <w:r w:rsidR="005076D3" w:rsidRPr="00475BFC">
        <w:rPr>
          <w:rFonts w:cs="Arial"/>
        </w:rPr>
        <w:t>of care and support in the community with screening/identification and interventions for health and social risks such as:</w:t>
      </w:r>
    </w:p>
    <w:p w14:paraId="159E23F3" w14:textId="77777777" w:rsidR="005076D3" w:rsidRPr="00475BFC" w:rsidRDefault="005076D3" w:rsidP="005076D3">
      <w:pPr>
        <w:pStyle w:val="ListParagraph"/>
        <w:numPr>
          <w:ilvl w:val="1"/>
          <w:numId w:val="101"/>
        </w:numPr>
        <w:spacing w:after="0" w:line="276" w:lineRule="auto"/>
        <w:contextualSpacing/>
        <w:jc w:val="both"/>
        <w:rPr>
          <w:rFonts w:cs="Arial"/>
        </w:rPr>
      </w:pPr>
      <w:r w:rsidRPr="00475BFC">
        <w:rPr>
          <w:rFonts w:cs="Arial"/>
        </w:rPr>
        <w:t>Domestic violence</w:t>
      </w:r>
    </w:p>
    <w:p w14:paraId="6ED5ED8D" w14:textId="77777777" w:rsidR="005076D3" w:rsidRPr="00475BFC" w:rsidRDefault="005076D3" w:rsidP="005076D3">
      <w:pPr>
        <w:pStyle w:val="ListParagraph"/>
        <w:numPr>
          <w:ilvl w:val="1"/>
          <w:numId w:val="101"/>
        </w:numPr>
        <w:spacing w:after="0" w:line="276" w:lineRule="auto"/>
        <w:contextualSpacing/>
        <w:jc w:val="both"/>
        <w:rPr>
          <w:rFonts w:cs="Arial"/>
        </w:rPr>
      </w:pPr>
      <w:r w:rsidRPr="00475BFC">
        <w:rPr>
          <w:rFonts w:cs="Arial"/>
        </w:rPr>
        <w:t>Child sexual exploitation</w:t>
      </w:r>
    </w:p>
    <w:p w14:paraId="200736FB" w14:textId="77777777" w:rsidR="005076D3" w:rsidRPr="00475BFC" w:rsidRDefault="005076D3" w:rsidP="005076D3">
      <w:pPr>
        <w:pStyle w:val="ListParagraph"/>
        <w:numPr>
          <w:ilvl w:val="1"/>
          <w:numId w:val="101"/>
        </w:numPr>
        <w:spacing w:after="0" w:line="276" w:lineRule="auto"/>
        <w:contextualSpacing/>
        <w:jc w:val="both"/>
        <w:rPr>
          <w:rFonts w:cs="Arial"/>
        </w:rPr>
      </w:pPr>
      <w:r w:rsidRPr="00475BFC">
        <w:rPr>
          <w:rFonts w:cs="Arial"/>
        </w:rPr>
        <w:lastRenderedPageBreak/>
        <w:t>Female Genital Mutilation (FGM)</w:t>
      </w:r>
    </w:p>
    <w:p w14:paraId="4FD4FF4B" w14:textId="77777777" w:rsidR="005076D3" w:rsidRPr="00475BFC" w:rsidRDefault="005076D3" w:rsidP="005076D3">
      <w:pPr>
        <w:pStyle w:val="ListParagraph"/>
        <w:numPr>
          <w:ilvl w:val="1"/>
          <w:numId w:val="101"/>
        </w:numPr>
        <w:spacing w:after="0" w:line="276" w:lineRule="auto"/>
        <w:contextualSpacing/>
        <w:jc w:val="both"/>
        <w:rPr>
          <w:rFonts w:cs="Arial"/>
        </w:rPr>
      </w:pPr>
      <w:r w:rsidRPr="00475BFC">
        <w:rPr>
          <w:rFonts w:cs="Arial"/>
        </w:rPr>
        <w:t>Child and adult safeguarding</w:t>
      </w:r>
    </w:p>
    <w:p w14:paraId="3952BE5B" w14:textId="77777777" w:rsidR="005076D3" w:rsidRPr="00475BFC" w:rsidRDefault="005076D3" w:rsidP="005076D3">
      <w:pPr>
        <w:jc w:val="both"/>
        <w:rPr>
          <w:rFonts w:cs="Arial"/>
        </w:rPr>
      </w:pPr>
    </w:p>
    <w:p w14:paraId="365D884B" w14:textId="77777777" w:rsidR="005076D3" w:rsidRPr="00475BFC" w:rsidRDefault="005076D3" w:rsidP="005076D3">
      <w:pPr>
        <w:jc w:val="both"/>
        <w:rPr>
          <w:rFonts w:cs="Arial"/>
        </w:rPr>
      </w:pPr>
      <w:r w:rsidRPr="00475BFC">
        <w:rPr>
          <w:rFonts w:cs="Arial"/>
        </w:rPr>
        <w:t>The service has a key role in the main national sexual health measures, delivering an integrated, evidence-based STI management and contraceptive provision that meets all of an individual’s sexual health needs in one visit</w:t>
      </w:r>
      <w:r>
        <w:rPr>
          <w:rFonts w:cs="Arial"/>
        </w:rPr>
        <w:t>.</w:t>
      </w:r>
    </w:p>
    <w:p w14:paraId="66191905" w14:textId="77777777" w:rsidR="00FA4408" w:rsidRPr="00A811DC" w:rsidRDefault="00FA4408">
      <w:pPr>
        <w:spacing w:after="0"/>
        <w:rPr>
          <w:rFonts w:asciiTheme="minorHAnsi" w:hAnsiTheme="minorHAnsi" w:cstheme="minorHAnsi"/>
        </w:rPr>
      </w:pPr>
      <w:r w:rsidRPr="00A811DC">
        <w:rPr>
          <w:rFonts w:asciiTheme="minorHAnsi" w:hAnsiTheme="minorHAnsi" w:cstheme="minorHAnsi"/>
        </w:rPr>
        <w:br w:type="page"/>
      </w:r>
    </w:p>
    <w:p w14:paraId="6BE1AFA1" w14:textId="77777777" w:rsidR="006F778B" w:rsidRPr="00A811DC" w:rsidRDefault="005A28BA" w:rsidP="00642EE1">
      <w:pPr>
        <w:pStyle w:val="Heading1"/>
        <w:spacing w:after="360"/>
        <w:rPr>
          <w:rFonts w:asciiTheme="minorHAnsi" w:hAnsiTheme="minorHAnsi" w:cstheme="minorHAnsi"/>
        </w:rPr>
      </w:pPr>
      <w:bookmarkStart w:id="10" w:name="_Toc31201015"/>
      <w:r w:rsidRPr="00A811DC">
        <w:rPr>
          <w:rFonts w:asciiTheme="minorHAnsi" w:hAnsiTheme="minorHAnsi" w:cstheme="minorHAnsi"/>
        </w:rPr>
        <w:lastRenderedPageBreak/>
        <w:t>Our Vision</w:t>
      </w:r>
      <w:bookmarkEnd w:id="10"/>
    </w:p>
    <w:p w14:paraId="4C1B9305" w14:textId="77777777" w:rsidR="006F778B" w:rsidRPr="00D10176" w:rsidRDefault="006F778B" w:rsidP="006F778B">
      <w:pPr>
        <w:pStyle w:val="Quote"/>
        <w:ind w:left="720"/>
        <w:rPr>
          <w:rFonts w:cstheme="minorHAnsi"/>
          <w:b/>
          <w:color w:val="0F0F0F"/>
          <w:sz w:val="24"/>
        </w:rPr>
      </w:pPr>
      <w:r w:rsidRPr="005076D3">
        <w:rPr>
          <w:rFonts w:cstheme="minorHAnsi"/>
          <w:b/>
          <w:color w:val="0F0F0F"/>
          <w:sz w:val="24"/>
        </w:rPr>
        <w:t xml:space="preserve">“Harness the digital revolution and be recognised as an industry leader for delivering pioneering digital services, enabling a joined-up experience </w:t>
      </w:r>
      <w:r w:rsidRPr="00D10176">
        <w:rPr>
          <w:rFonts w:cstheme="minorHAnsi"/>
          <w:b/>
          <w:color w:val="0F0F0F"/>
          <w:sz w:val="24"/>
        </w:rPr>
        <w:t xml:space="preserve">for </w:t>
      </w:r>
      <w:r w:rsidR="004A217E" w:rsidRPr="00D10176">
        <w:rPr>
          <w:rFonts w:cstheme="minorHAnsi"/>
          <w:b/>
          <w:color w:val="0F0F0F"/>
          <w:sz w:val="24"/>
        </w:rPr>
        <w:t xml:space="preserve">service users </w:t>
      </w:r>
      <w:r w:rsidRPr="00D10176">
        <w:rPr>
          <w:rFonts w:cstheme="minorHAnsi"/>
          <w:b/>
          <w:color w:val="0F0F0F"/>
          <w:sz w:val="24"/>
        </w:rPr>
        <w:t xml:space="preserve">, our workforce and partners across all of Health and Social Care”  </w:t>
      </w:r>
    </w:p>
    <w:p w14:paraId="05168E83" w14:textId="77777777" w:rsidR="00F04B72" w:rsidRPr="00A811DC" w:rsidRDefault="00F04B72" w:rsidP="006F778B">
      <w:pPr>
        <w:rPr>
          <w:rFonts w:asciiTheme="minorHAnsi" w:hAnsiTheme="minorHAnsi" w:cstheme="minorHAnsi"/>
          <w:i/>
          <w:sz w:val="20"/>
        </w:rPr>
      </w:pPr>
    </w:p>
    <w:p w14:paraId="2E4AD78B" w14:textId="65E48464" w:rsidR="00DA2622" w:rsidRPr="005076D3" w:rsidRDefault="003B4AA5" w:rsidP="006F778B">
      <w:r>
        <w:t>Delivering on this vision is much more than just implementing a single IT system</w:t>
      </w:r>
      <w:r w:rsidR="00DA2622">
        <w:t xml:space="preserve"> – this is about delivering transformational </w:t>
      </w:r>
      <w:r>
        <w:t xml:space="preserve">and cultural </w:t>
      </w:r>
      <w:r w:rsidR="00DA2622">
        <w:t xml:space="preserve">change across </w:t>
      </w:r>
      <w:r w:rsidR="008247D7">
        <w:t xml:space="preserve">North West London, our </w:t>
      </w:r>
      <w:r w:rsidR="00DA2622">
        <w:t xml:space="preserve">people, processes and technology.  </w:t>
      </w:r>
    </w:p>
    <w:p w14:paraId="083BBC87" w14:textId="77777777" w:rsidR="006F778B" w:rsidRPr="005076D3" w:rsidRDefault="00DA2622" w:rsidP="006F778B">
      <w:r>
        <w:t>In order to deliver on our vision, we have the following objectives for this tender:</w:t>
      </w:r>
    </w:p>
    <w:p w14:paraId="76BC3007" w14:textId="4B713BA6" w:rsidR="00DA2622" w:rsidRPr="005076D3" w:rsidRDefault="00DA2622" w:rsidP="00DA2622">
      <w:pPr>
        <w:pStyle w:val="ListParagraph"/>
        <w:numPr>
          <w:ilvl w:val="0"/>
          <w:numId w:val="94"/>
        </w:numPr>
      </w:pPr>
      <w:r w:rsidRPr="20CA31E9">
        <w:rPr>
          <w:b/>
          <w:bCs/>
        </w:rPr>
        <w:t>Unify</w:t>
      </w:r>
      <w:r>
        <w:t xml:space="preserve"> our </w:t>
      </w:r>
      <w:r w:rsidR="008247D7">
        <w:t>sexual and reproductive h</w:t>
      </w:r>
      <w:r>
        <w:t>ealth service</w:t>
      </w:r>
      <w:r w:rsidR="008247D7">
        <w:t>s</w:t>
      </w:r>
      <w:r>
        <w:t xml:space="preserve"> onto a single, digital </w:t>
      </w:r>
      <w:r w:rsidR="00B1794B">
        <w:t>solution</w:t>
      </w:r>
      <w:r>
        <w:t>, ensuring a more joined-up approach to service delivery for both service users and our workforce</w:t>
      </w:r>
    </w:p>
    <w:p w14:paraId="2C8B6418" w14:textId="77777777" w:rsidR="00DA2622" w:rsidRPr="005076D3" w:rsidRDefault="00DA2622" w:rsidP="00DA2622">
      <w:pPr>
        <w:pStyle w:val="ListParagraph"/>
        <w:numPr>
          <w:ilvl w:val="0"/>
          <w:numId w:val="94"/>
        </w:numPr>
      </w:pPr>
      <w:r w:rsidRPr="20CA31E9">
        <w:rPr>
          <w:b/>
          <w:bCs/>
        </w:rPr>
        <w:t>Simpl</w:t>
      </w:r>
      <w:r w:rsidR="009825B4" w:rsidRPr="20CA31E9">
        <w:rPr>
          <w:b/>
          <w:bCs/>
        </w:rPr>
        <w:t>if</w:t>
      </w:r>
      <w:r w:rsidRPr="20CA31E9">
        <w:rPr>
          <w:b/>
          <w:bCs/>
        </w:rPr>
        <w:t>y</w:t>
      </w:r>
      <w:r w:rsidR="009825B4">
        <w:t xml:space="preserve"> </w:t>
      </w:r>
      <w:r>
        <w:t xml:space="preserve">our technology – </w:t>
      </w:r>
      <w:r w:rsidR="00E22E21">
        <w:t xml:space="preserve">reducing the burden on our workforce, </w:t>
      </w:r>
      <w:r>
        <w:t>ensuring the syste</w:t>
      </w:r>
      <w:r w:rsidR="00E22E21">
        <w:t>ms do the hard work so th</w:t>
      </w:r>
      <w:r w:rsidR="001F5A8E">
        <w:t>at clinical staff</w:t>
      </w:r>
      <w:r w:rsidR="00E22E21">
        <w:t xml:space="preserve"> can focus on delivering care</w:t>
      </w:r>
    </w:p>
    <w:p w14:paraId="7A8BC7C1" w14:textId="77777777" w:rsidR="00B1794B" w:rsidRPr="005076D3" w:rsidRDefault="00DA2622" w:rsidP="00DA2622">
      <w:pPr>
        <w:pStyle w:val="ListParagraph"/>
        <w:numPr>
          <w:ilvl w:val="0"/>
          <w:numId w:val="94"/>
        </w:numPr>
      </w:pPr>
      <w:r w:rsidRPr="20CA31E9">
        <w:rPr>
          <w:b/>
          <w:bCs/>
        </w:rPr>
        <w:t>Exploit</w:t>
      </w:r>
      <w:r w:rsidR="00AD65B5" w:rsidRPr="20CA31E9">
        <w:rPr>
          <w:b/>
          <w:bCs/>
        </w:rPr>
        <w:t xml:space="preserve"> </w:t>
      </w:r>
      <w:r>
        <w:t xml:space="preserve"> </w:t>
      </w:r>
      <w:r w:rsidR="00AD23CD">
        <w:t>state of the art</w:t>
      </w:r>
      <w:r>
        <w:t xml:space="preserve"> technology to maintain and continue to pioneer service delivery and </w:t>
      </w:r>
      <w:r w:rsidR="00E22E21">
        <w:t xml:space="preserve">transform </w:t>
      </w:r>
      <w:r w:rsidR="00B1794B">
        <w:t xml:space="preserve">user </w:t>
      </w:r>
      <w:r>
        <w:t>experience</w:t>
      </w:r>
    </w:p>
    <w:p w14:paraId="5F7B2B8D" w14:textId="520A386E" w:rsidR="00D345DB" w:rsidRPr="005076D3" w:rsidRDefault="00B1794B" w:rsidP="00DA2622">
      <w:pPr>
        <w:pStyle w:val="ListParagraph"/>
        <w:numPr>
          <w:ilvl w:val="0"/>
          <w:numId w:val="94"/>
        </w:numPr>
      </w:pPr>
      <w:r w:rsidRPr="20CA31E9">
        <w:rPr>
          <w:b/>
          <w:bCs/>
        </w:rPr>
        <w:t>I</w:t>
      </w:r>
      <w:r w:rsidR="003B4AA5" w:rsidRPr="20CA31E9">
        <w:rPr>
          <w:b/>
          <w:bCs/>
        </w:rPr>
        <w:t>nteroperability</w:t>
      </w:r>
      <w:r w:rsidR="003B4AA5">
        <w:t xml:space="preserve"> –</w:t>
      </w:r>
      <w:r w:rsidR="00627467">
        <w:t xml:space="preserve"> </w:t>
      </w:r>
      <w:r w:rsidR="003B4AA5">
        <w:t>ensur</w:t>
      </w:r>
      <w:r w:rsidR="00627467">
        <w:t>e</w:t>
      </w:r>
      <w:r w:rsidR="003B4AA5">
        <w:t xml:space="preserve"> </w:t>
      </w:r>
      <w:r w:rsidR="00660F53">
        <w:t xml:space="preserve">systems can communicate </w:t>
      </w:r>
      <w:r w:rsidR="008247D7">
        <w:t xml:space="preserve">where necessary </w:t>
      </w:r>
      <w:r>
        <w:t xml:space="preserve">to </w:t>
      </w:r>
      <w:r w:rsidR="00660F53">
        <w:t>enhance</w:t>
      </w:r>
      <w:r>
        <w:t xml:space="preserve"> safety, quality and efficienc</w:t>
      </w:r>
      <w:r w:rsidR="00660F53">
        <w:t>y</w:t>
      </w:r>
      <w:r>
        <w:t xml:space="preserve"> and unlock further digital opportunities </w:t>
      </w:r>
    </w:p>
    <w:p w14:paraId="1342A48E" w14:textId="26D3DAC4" w:rsidR="00DA2622" w:rsidRPr="005076D3" w:rsidRDefault="003B4AA5" w:rsidP="00B1794B">
      <w:pPr>
        <w:pStyle w:val="ListParagraph"/>
        <w:numPr>
          <w:ilvl w:val="0"/>
          <w:numId w:val="94"/>
        </w:numPr>
      </w:pPr>
      <w:r w:rsidRPr="20CA31E9">
        <w:rPr>
          <w:b/>
          <w:bCs/>
        </w:rPr>
        <w:t>Sustainability</w:t>
      </w:r>
      <w:r>
        <w:t xml:space="preserve"> – build </w:t>
      </w:r>
      <w:r w:rsidR="00B1794B">
        <w:t xml:space="preserve">and implement </w:t>
      </w:r>
      <w:r w:rsidR="008247D7">
        <w:t xml:space="preserve">a </w:t>
      </w:r>
      <w:r w:rsidR="00B1794B">
        <w:t xml:space="preserve">solution </w:t>
      </w:r>
      <w:r w:rsidR="001F5A8E">
        <w:t>to maximise the value of our investment.</w:t>
      </w:r>
      <w:r>
        <w:t xml:space="preserve"> </w:t>
      </w:r>
      <w:r w:rsidR="00B1794B">
        <w:t xml:space="preserve"> </w:t>
      </w:r>
      <w:r w:rsidR="001F5A8E">
        <w:t>T</w:t>
      </w:r>
      <w:r w:rsidR="00B1794B">
        <w:t>he system must be</w:t>
      </w:r>
      <w:r w:rsidR="001F5A8E">
        <w:t xml:space="preserve"> dynamic and have the </w:t>
      </w:r>
      <w:r w:rsidR="00BE531A">
        <w:t>flexibility</w:t>
      </w:r>
      <w:r w:rsidR="00B1794B">
        <w:t xml:space="preserve"> respond</w:t>
      </w:r>
      <w:r w:rsidR="001F5A8E">
        <w:t xml:space="preserve"> and adapt</w:t>
      </w:r>
      <w:r w:rsidR="00B1794B">
        <w:t xml:space="preserve"> to rapidly changing business requirements in the </w:t>
      </w:r>
      <w:r w:rsidR="008247D7">
        <w:t>s</w:t>
      </w:r>
      <w:r w:rsidR="00B1794B">
        <w:t xml:space="preserve">exual </w:t>
      </w:r>
      <w:r w:rsidR="008247D7">
        <w:t>h</w:t>
      </w:r>
      <w:r w:rsidR="00B1794B">
        <w:t>ealth landscape</w:t>
      </w:r>
    </w:p>
    <w:p w14:paraId="7EAF9760" w14:textId="77777777" w:rsidR="00D345DB" w:rsidRPr="005076D3" w:rsidRDefault="003B4AA5" w:rsidP="00D345DB">
      <w:pPr>
        <w:pStyle w:val="ListParagraph"/>
        <w:numPr>
          <w:ilvl w:val="0"/>
          <w:numId w:val="94"/>
        </w:numPr>
      </w:pPr>
      <w:r w:rsidRPr="20CA31E9">
        <w:rPr>
          <w:b/>
          <w:bCs/>
        </w:rPr>
        <w:t>Quality Improvement</w:t>
      </w:r>
      <w:r>
        <w:t xml:space="preserve"> – use data analytics to inform care decisions across the population and at a service user level</w:t>
      </w:r>
    </w:p>
    <w:p w14:paraId="314F3C21" w14:textId="77777777" w:rsidR="003B4AA5" w:rsidRPr="005076D3" w:rsidRDefault="003B4AA5" w:rsidP="00D345DB">
      <w:r>
        <w:t>The outcomes we aim to deliver with this solution are as follows:</w:t>
      </w:r>
    </w:p>
    <w:p w14:paraId="47C29A60" w14:textId="42E4F310" w:rsidR="003B4AA5" w:rsidRPr="005076D3" w:rsidRDefault="008247D7" w:rsidP="003B4AA5">
      <w:pPr>
        <w:pStyle w:val="ListParagraph"/>
        <w:numPr>
          <w:ilvl w:val="0"/>
          <w:numId w:val="95"/>
        </w:numPr>
      </w:pPr>
      <w:r>
        <w:t>A</w:t>
      </w:r>
      <w:r w:rsidR="003B4AA5">
        <w:t xml:space="preserve">ll information relating to a </w:t>
      </w:r>
      <w:r w:rsidR="008A1024">
        <w:t xml:space="preserve">service user’s </w:t>
      </w:r>
      <w:r w:rsidR="001F5A8E">
        <w:t>s</w:t>
      </w:r>
      <w:r w:rsidR="003B4AA5">
        <w:t xml:space="preserve">exual </w:t>
      </w:r>
      <w:r w:rsidR="001F5A8E">
        <w:t>h</w:t>
      </w:r>
      <w:r w:rsidR="003B4AA5">
        <w:t>ealth record</w:t>
      </w:r>
      <w:r>
        <w:t xml:space="preserve"> to be</w:t>
      </w:r>
      <w:r w:rsidR="003B4AA5">
        <w:t xml:space="preserve"> available in a single, digital solution</w:t>
      </w:r>
      <w:r w:rsidR="00627467">
        <w:t xml:space="preserve"> </w:t>
      </w:r>
      <w:r w:rsidR="008A1024">
        <w:t>via</w:t>
      </w:r>
      <w:r w:rsidR="00627467">
        <w:t xml:space="preserve"> the platform of choice for the end user</w:t>
      </w:r>
    </w:p>
    <w:p w14:paraId="0FA92D4B" w14:textId="77777777" w:rsidR="003B4AA5" w:rsidRPr="005076D3" w:rsidRDefault="00627467" w:rsidP="003B4AA5">
      <w:pPr>
        <w:pStyle w:val="ListParagraph"/>
        <w:numPr>
          <w:ilvl w:val="0"/>
          <w:numId w:val="95"/>
        </w:numPr>
      </w:pPr>
      <w:r>
        <w:t>Service users can contribute directly to their record and make an informed decision about the service(s) they can access</w:t>
      </w:r>
    </w:p>
    <w:p w14:paraId="683B569B" w14:textId="3FEC36C3" w:rsidR="00627467" w:rsidRPr="005076D3" w:rsidRDefault="00627467" w:rsidP="003B4AA5">
      <w:pPr>
        <w:pStyle w:val="ListParagraph"/>
        <w:numPr>
          <w:ilvl w:val="0"/>
          <w:numId w:val="95"/>
        </w:numPr>
      </w:pPr>
      <w:r>
        <w:t xml:space="preserve">Enable delivery of services anywhere, on any device – from our corporate domain, in the </w:t>
      </w:r>
      <w:r w:rsidR="008A1024">
        <w:t>community</w:t>
      </w:r>
      <w:r>
        <w:t xml:space="preserve">, </w:t>
      </w:r>
      <w:r w:rsidR="00A87128">
        <w:t>and through</w:t>
      </w:r>
      <w:r>
        <w:t xml:space="preserve"> virtual clinical services</w:t>
      </w:r>
    </w:p>
    <w:p w14:paraId="477679A2" w14:textId="77777777" w:rsidR="00627467" w:rsidRPr="005076D3" w:rsidRDefault="00627467" w:rsidP="003B4AA5">
      <w:pPr>
        <w:pStyle w:val="ListParagraph"/>
        <w:numPr>
          <w:ilvl w:val="0"/>
          <w:numId w:val="95"/>
        </w:numPr>
      </w:pPr>
      <w:r>
        <w:t>Implement technology-assisted processes and optimise/create efficiencies for the business</w:t>
      </w:r>
    </w:p>
    <w:p w14:paraId="57AF1717" w14:textId="7F69C589" w:rsidR="00627467" w:rsidRDefault="00627467" w:rsidP="003B4AA5">
      <w:pPr>
        <w:pStyle w:val="ListParagraph"/>
        <w:numPr>
          <w:ilvl w:val="0"/>
          <w:numId w:val="95"/>
        </w:numPr>
      </w:pPr>
      <w:r>
        <w:t>Provide a strong enterprise service management function for the business – providing the right support, at the right time for our user community</w:t>
      </w:r>
    </w:p>
    <w:p w14:paraId="17CC04E5" w14:textId="77777777" w:rsidR="00A87128" w:rsidRPr="005076D3" w:rsidRDefault="00A87128" w:rsidP="00A87128">
      <w:pPr>
        <w:pStyle w:val="ListParagraph"/>
        <w:ind w:left="720" w:firstLine="0"/>
      </w:pPr>
    </w:p>
    <w:p w14:paraId="7315A133" w14:textId="77777777" w:rsidR="006F064A" w:rsidRPr="005076D3" w:rsidRDefault="006F064A" w:rsidP="006F064A">
      <w:pPr>
        <w:pStyle w:val="Heading1"/>
      </w:pPr>
      <w:bookmarkStart w:id="11" w:name="_Toc31201016"/>
      <w:r>
        <w:lastRenderedPageBreak/>
        <w:t>Scope</w:t>
      </w:r>
      <w:bookmarkEnd w:id="11"/>
    </w:p>
    <w:p w14:paraId="1FD6052F" w14:textId="311514E2" w:rsidR="00203D95" w:rsidRPr="005076D3" w:rsidRDefault="00AB5C89" w:rsidP="00203D95">
      <w:r>
        <w:t xml:space="preserve">As </w:t>
      </w:r>
      <w:r w:rsidR="008247D7">
        <w:t>we</w:t>
      </w:r>
      <w:r>
        <w:t xml:space="preserve"> continue to </w:t>
      </w:r>
      <w:r w:rsidR="008A1024">
        <w:t xml:space="preserve">develop and improve the </w:t>
      </w:r>
      <w:r w:rsidR="00382335">
        <w:t>delivery of</w:t>
      </w:r>
      <w:r w:rsidR="008A1024">
        <w:t xml:space="preserve"> s</w:t>
      </w:r>
      <w:r w:rsidR="00203D95">
        <w:t xml:space="preserve">exual </w:t>
      </w:r>
      <w:r w:rsidR="008247D7">
        <w:t xml:space="preserve">and reproductive </w:t>
      </w:r>
      <w:r w:rsidR="008A1024">
        <w:t>h</w:t>
      </w:r>
      <w:r w:rsidR="00203D95">
        <w:t>ealth service</w:t>
      </w:r>
      <w:r w:rsidR="008A1024">
        <w:t>s,</w:t>
      </w:r>
      <w:r w:rsidR="00203D95">
        <w:t xml:space="preserve"> we </w:t>
      </w:r>
      <w:r w:rsidR="00382335">
        <w:t>require</w:t>
      </w:r>
      <w:r w:rsidR="00203D95">
        <w:t xml:space="preserve"> a</w:t>
      </w:r>
      <w:r w:rsidR="00D40A77">
        <w:t xml:space="preserve"> </w:t>
      </w:r>
      <w:r w:rsidR="00627467">
        <w:t>dynamic and innovative</w:t>
      </w:r>
      <w:r w:rsidR="00A808E3">
        <w:t xml:space="preserve"> Electronic Health Record (EHR) </w:t>
      </w:r>
      <w:r w:rsidR="00842969">
        <w:t xml:space="preserve">digital </w:t>
      </w:r>
      <w:r w:rsidR="007B6979">
        <w:t>solution</w:t>
      </w:r>
      <w:r w:rsidR="00A808E3">
        <w:t>.</w:t>
      </w:r>
    </w:p>
    <w:p w14:paraId="7091A607" w14:textId="40BE4718" w:rsidR="002603E5" w:rsidRPr="005076D3" w:rsidRDefault="00000A54" w:rsidP="00203D95">
      <w:r>
        <w:t xml:space="preserve">We strive to provide the best possible experience to our service users and </w:t>
      </w:r>
      <w:r w:rsidR="00382335">
        <w:t>require a market-leading E</w:t>
      </w:r>
      <w:r w:rsidR="00A87128">
        <w:t>H</w:t>
      </w:r>
      <w:r w:rsidR="00382335">
        <w:t>R solution to support our strategic priorities.</w:t>
      </w:r>
      <w:r w:rsidR="00EB4FFD">
        <w:t xml:space="preserve"> </w:t>
      </w:r>
      <w:r w:rsidR="00382335">
        <w:t>I</w:t>
      </w:r>
      <w:r w:rsidR="00EB4FFD">
        <w:t>n</w:t>
      </w:r>
      <w:r w:rsidR="00382335">
        <w:t xml:space="preserve"> line with the</w:t>
      </w:r>
      <w:r w:rsidR="00775E84">
        <w:t xml:space="preserve"> </w:t>
      </w:r>
      <w:r w:rsidR="002603E5">
        <w:t xml:space="preserve">government’s </w:t>
      </w:r>
      <w:r w:rsidR="00775E84">
        <w:t>visi</w:t>
      </w:r>
      <w:r w:rsidR="00A87128">
        <w:t>on for digital</w:t>
      </w:r>
      <w:r w:rsidR="007B6979">
        <w:t xml:space="preserve"> technology in health </w:t>
      </w:r>
      <w:r w:rsidR="00A87128">
        <w:t>and</w:t>
      </w:r>
      <w:r w:rsidR="007B6979">
        <w:t xml:space="preserve"> social c</w:t>
      </w:r>
      <w:r w:rsidR="00775E84">
        <w:t>are</w:t>
      </w:r>
      <w:r w:rsidR="008A1024">
        <w:t>,</w:t>
      </w:r>
      <w:r w:rsidR="00775E84">
        <w:t xml:space="preserve"> </w:t>
      </w:r>
      <w:r w:rsidR="002603E5">
        <w:t xml:space="preserve">we </w:t>
      </w:r>
      <w:r w:rsidR="00382335">
        <w:t>aim to embrace technological innovation to</w:t>
      </w:r>
      <w:r w:rsidR="002603E5">
        <w:t xml:space="preserve"> transform service</w:t>
      </w:r>
      <w:r w:rsidR="00382335">
        <w:t xml:space="preserve"> </w:t>
      </w:r>
      <w:r w:rsidR="00564C1B">
        <w:t>delivery and</w:t>
      </w:r>
      <w:r w:rsidR="002603E5">
        <w:t xml:space="preserve"> improve clinical safety and user experience</w:t>
      </w:r>
      <w:r w:rsidR="00775E84">
        <w:t xml:space="preserve">.  </w:t>
      </w:r>
    </w:p>
    <w:p w14:paraId="1E9B3F19" w14:textId="77777777" w:rsidR="002603E5" w:rsidRPr="005076D3" w:rsidRDefault="00627467" w:rsidP="00203D95">
      <w:r>
        <w:t>It</w:t>
      </w:r>
      <w:r w:rsidR="002603E5">
        <w:t xml:space="preserve"> is imperative that technology platforms are fully integrated</w:t>
      </w:r>
      <w:r w:rsidR="008C4372">
        <w:t xml:space="preserve"> (“connected systems”)</w:t>
      </w:r>
      <w:r w:rsidR="002603E5">
        <w:t xml:space="preserve"> so that we can deliver a joined-up experience that fully meets the needs of our service users, clinical and business functions.</w:t>
      </w:r>
    </w:p>
    <w:p w14:paraId="44D072EE" w14:textId="77777777" w:rsidR="00775E84" w:rsidRPr="005076D3" w:rsidRDefault="00775E84" w:rsidP="00203D95">
      <w:r>
        <w:t>This tender has been structured into the following functional areas:</w:t>
      </w:r>
    </w:p>
    <w:p w14:paraId="0BD5EDEE" w14:textId="6C14E737" w:rsidR="00A808E3" w:rsidRPr="005076D3" w:rsidRDefault="00A808E3" w:rsidP="00A808E3">
      <w:pPr>
        <w:pStyle w:val="ListParagraph"/>
        <w:numPr>
          <w:ilvl w:val="0"/>
          <w:numId w:val="86"/>
        </w:numPr>
      </w:pPr>
      <w:r w:rsidRPr="20CA31E9">
        <w:rPr>
          <w:b/>
          <w:bCs/>
        </w:rPr>
        <w:t>Core EHR Platform</w:t>
      </w:r>
      <w:r>
        <w:t xml:space="preserve">:  </w:t>
      </w:r>
      <w:r w:rsidR="00382335">
        <w:t xml:space="preserve">a </w:t>
      </w:r>
      <w:r w:rsidR="002221DA">
        <w:t xml:space="preserve">paperless </w:t>
      </w:r>
      <w:r>
        <w:t xml:space="preserve">health record </w:t>
      </w:r>
      <w:r w:rsidR="001D390B">
        <w:t xml:space="preserve">encompassing </w:t>
      </w:r>
      <w:r>
        <w:t>consultations, assessments</w:t>
      </w:r>
      <w:r w:rsidR="000A1F1A">
        <w:t xml:space="preserve">, </w:t>
      </w:r>
      <w:r w:rsidR="00EB4FFD">
        <w:t>prescribing results</w:t>
      </w:r>
      <w:r w:rsidR="001D390B">
        <w:t xml:space="preserve"> reporting</w:t>
      </w:r>
      <w:r w:rsidR="00103B9A">
        <w:t>,</w:t>
      </w:r>
      <w:r w:rsidR="001D390B">
        <w:t xml:space="preserve"> a comprehensive results management system, </w:t>
      </w:r>
      <w:r w:rsidR="007B17C4">
        <w:t>clinic template management</w:t>
      </w:r>
      <w:r w:rsidR="008A1024">
        <w:t>,</w:t>
      </w:r>
      <w:r w:rsidR="007B17C4">
        <w:t xml:space="preserve"> </w:t>
      </w:r>
      <w:r w:rsidR="002221DA">
        <w:t xml:space="preserve">task management, </w:t>
      </w:r>
      <w:r w:rsidR="001D390B">
        <w:t>o</w:t>
      </w:r>
      <w:r w:rsidR="002221DA">
        <w:t xml:space="preserve">rder </w:t>
      </w:r>
      <w:r w:rsidR="008247D7">
        <w:t xml:space="preserve">communications </w:t>
      </w:r>
      <w:r w:rsidR="002221DA">
        <w:t xml:space="preserve">(laboratory integration), </w:t>
      </w:r>
      <w:r w:rsidR="000A1F1A">
        <w:t xml:space="preserve">patient </w:t>
      </w:r>
      <w:r w:rsidR="002221DA">
        <w:t>notifications</w:t>
      </w:r>
      <w:r w:rsidR="000A1F1A">
        <w:t xml:space="preserve"> (via SMS or other digital solution)</w:t>
      </w:r>
      <w:r w:rsidR="001D390B">
        <w:t xml:space="preserve"> and</w:t>
      </w:r>
      <w:r w:rsidR="002221DA">
        <w:t>, compliance with</w:t>
      </w:r>
      <w:r w:rsidR="000A1F1A">
        <w:t xml:space="preserve"> statutory reporting</w:t>
      </w:r>
      <w:r w:rsidR="00EB4FFD">
        <w:t xml:space="preserve"> </w:t>
      </w:r>
      <w:r w:rsidR="002221DA">
        <w:t>(</w:t>
      </w:r>
      <w:r w:rsidR="000A1F1A">
        <w:t xml:space="preserve">eg. </w:t>
      </w:r>
      <w:r w:rsidR="002221DA">
        <w:t>GUMCAD STI Surveillance, SRHAD</w:t>
      </w:r>
      <w:r w:rsidR="000A1F1A">
        <w:t xml:space="preserve"> and to </w:t>
      </w:r>
      <w:r w:rsidR="00EB4FFD">
        <w:t>commissioners</w:t>
      </w:r>
      <w:r w:rsidR="002221DA">
        <w:t xml:space="preserve">), </w:t>
      </w:r>
    </w:p>
    <w:p w14:paraId="2915724B" w14:textId="77777777" w:rsidR="002221DA" w:rsidRPr="005076D3" w:rsidRDefault="002221DA" w:rsidP="00A808E3">
      <w:pPr>
        <w:pStyle w:val="ListParagraph"/>
        <w:numPr>
          <w:ilvl w:val="0"/>
          <w:numId w:val="86"/>
        </w:numPr>
      </w:pPr>
      <w:r w:rsidRPr="20CA31E9">
        <w:rPr>
          <w:b/>
          <w:bCs/>
        </w:rPr>
        <w:t>Online Booking</w:t>
      </w:r>
      <w:r w:rsidR="000A1F1A" w:rsidRPr="20CA31E9">
        <w:rPr>
          <w:b/>
          <w:bCs/>
        </w:rPr>
        <w:t xml:space="preserve"> and Triage</w:t>
      </w:r>
      <w:r>
        <w:t>:</w:t>
      </w:r>
      <w:r w:rsidRPr="20CA31E9">
        <w:rPr>
          <w:b/>
          <w:bCs/>
        </w:rPr>
        <w:t xml:space="preserve"> </w:t>
      </w:r>
      <w:r>
        <w:t xml:space="preserve"> </w:t>
      </w:r>
      <w:r w:rsidR="007B17C4">
        <w:t xml:space="preserve">patient </w:t>
      </w:r>
      <w:r>
        <w:t xml:space="preserve">account </w:t>
      </w:r>
      <w:r w:rsidR="007B17C4">
        <w:t>self-management and appointment</w:t>
      </w:r>
      <w:r>
        <w:t xml:space="preserve"> booking</w:t>
      </w:r>
      <w:r w:rsidR="000A1F1A">
        <w:t>;</w:t>
      </w:r>
      <w:r w:rsidR="00692B72">
        <w:t xml:space="preserve"> </w:t>
      </w:r>
      <w:r w:rsidR="007B17C4">
        <w:t xml:space="preserve">patient completed </w:t>
      </w:r>
      <w:r w:rsidR="00692B72">
        <w:t>pre-</w:t>
      </w:r>
      <w:r w:rsidR="007B17C4">
        <w:t>appointment</w:t>
      </w:r>
      <w:r w:rsidR="00692B72">
        <w:t xml:space="preserve"> </w:t>
      </w:r>
      <w:r w:rsidR="007B17C4">
        <w:t xml:space="preserve">assessments which triage patients into appropriate </w:t>
      </w:r>
      <w:r w:rsidR="000A1F1A">
        <w:t xml:space="preserve">clinical </w:t>
      </w:r>
      <w:r w:rsidR="00EB4FFD">
        <w:t>pathways; dynamic</w:t>
      </w:r>
      <w:r>
        <w:t xml:space="preserve"> referrals to home-testing services</w:t>
      </w:r>
      <w:r w:rsidR="000A1F1A">
        <w:t>;</w:t>
      </w:r>
      <w:r w:rsidR="008A1024">
        <w:t xml:space="preserve"> results management</w:t>
      </w:r>
      <w:r w:rsidR="000A1F1A">
        <w:t xml:space="preserve"> which again directs patients to the appropriate care pathway</w:t>
      </w:r>
    </w:p>
    <w:p w14:paraId="36CE6EE1" w14:textId="77777777" w:rsidR="002221DA" w:rsidRPr="005076D3" w:rsidRDefault="002221DA" w:rsidP="00A808E3">
      <w:pPr>
        <w:pStyle w:val="ListParagraph"/>
        <w:numPr>
          <w:ilvl w:val="0"/>
          <w:numId w:val="86"/>
        </w:numPr>
      </w:pPr>
      <w:r w:rsidRPr="20CA31E9">
        <w:rPr>
          <w:b/>
          <w:bCs/>
        </w:rPr>
        <w:t xml:space="preserve">Clinic Flow:  </w:t>
      </w:r>
      <w:r>
        <w:t xml:space="preserve">self-registration &amp; check-in, pre-assessment questionnaire, </w:t>
      </w:r>
      <w:r w:rsidR="009758BA">
        <w:t xml:space="preserve">system triggered ordering of tests based on responses to pre-assessment questionnaire, express service and </w:t>
      </w:r>
      <w:r w:rsidR="00627467">
        <w:t>testing</w:t>
      </w:r>
      <w:r w:rsidR="009758BA">
        <w:t xml:space="preserve">. </w:t>
      </w:r>
    </w:p>
    <w:p w14:paraId="28807A18" w14:textId="77777777" w:rsidR="002221DA" w:rsidRPr="005076D3" w:rsidRDefault="002221DA" w:rsidP="00A808E3">
      <w:pPr>
        <w:pStyle w:val="ListParagraph"/>
        <w:numPr>
          <w:ilvl w:val="0"/>
          <w:numId w:val="86"/>
        </w:numPr>
      </w:pPr>
      <w:r w:rsidRPr="20CA31E9">
        <w:rPr>
          <w:b/>
          <w:bCs/>
        </w:rPr>
        <w:t>Partner Notification:</w:t>
      </w:r>
      <w:r>
        <w:t xml:space="preserve">  anonymous partner notification, cross-clinic rate tracking, </w:t>
      </w:r>
      <w:r w:rsidR="00421842">
        <w:t xml:space="preserve">to facilitate demonstration of </w:t>
      </w:r>
      <w:r>
        <w:t xml:space="preserve">compliance with </w:t>
      </w:r>
      <w:r w:rsidR="00421842">
        <w:t xml:space="preserve">national </w:t>
      </w:r>
      <w:r>
        <w:t xml:space="preserve">clinical standards </w:t>
      </w:r>
    </w:p>
    <w:p w14:paraId="63D8A1B7" w14:textId="77777777" w:rsidR="002221DA" w:rsidRPr="005076D3" w:rsidRDefault="002221DA" w:rsidP="00A808E3">
      <w:pPr>
        <w:pStyle w:val="ListParagraph"/>
        <w:numPr>
          <w:ilvl w:val="0"/>
          <w:numId w:val="86"/>
        </w:numPr>
      </w:pPr>
      <w:r w:rsidRPr="20CA31E9">
        <w:rPr>
          <w:b/>
          <w:bCs/>
        </w:rPr>
        <w:t xml:space="preserve">Communications Provider:  </w:t>
      </w:r>
      <w:r w:rsidR="00775E84">
        <w:t>single / bulk notifications</w:t>
      </w:r>
      <w:r w:rsidR="00421842">
        <w:t xml:space="preserve"> (via SMS or other digital solution)</w:t>
      </w:r>
      <w:r w:rsidR="007B17C4">
        <w:t xml:space="preserve"> both for appointments and results</w:t>
      </w:r>
      <w:r w:rsidR="004A217E">
        <w:t xml:space="preserve"> notification</w:t>
      </w:r>
      <w:r w:rsidR="00775E84">
        <w:t xml:space="preserve">, </w:t>
      </w:r>
      <w:r w:rsidR="00421842">
        <w:t xml:space="preserve">vaccine reminders, review reminders, sexual health advice, </w:t>
      </w:r>
      <w:r w:rsidR="00775E84">
        <w:t>campaigns, service user engagement</w:t>
      </w:r>
      <w:r>
        <w:t xml:space="preserve"> </w:t>
      </w:r>
      <w:r w:rsidR="007B17C4">
        <w:t>and feedback</w:t>
      </w:r>
    </w:p>
    <w:p w14:paraId="08C0CFC3" w14:textId="666E68DC" w:rsidR="00203D95" w:rsidRPr="005076D3" w:rsidRDefault="005263D5" w:rsidP="00203D95">
      <w:r>
        <w:t xml:space="preserve">The functional requirements will be evaluated as part </w:t>
      </w:r>
      <w:r w:rsidR="00A87128">
        <w:t>the</w:t>
      </w:r>
      <w:r>
        <w:t xml:space="preserve"> tender</w:t>
      </w:r>
      <w:r w:rsidR="00115792">
        <w:t xml:space="preserve"> response and</w:t>
      </w:r>
      <w:r>
        <w:t xml:space="preserve"> </w:t>
      </w:r>
      <w:r w:rsidR="00A87128">
        <w:t>the proposed</w:t>
      </w:r>
      <w:r>
        <w:t xml:space="preserve"> solution should follow these guiding principles:</w:t>
      </w:r>
    </w:p>
    <w:p w14:paraId="67EF1CFE" w14:textId="78F72AC1" w:rsidR="005263D5" w:rsidRPr="005076D3" w:rsidRDefault="005263D5" w:rsidP="00203D95">
      <w:pPr>
        <w:pStyle w:val="ListParagraph"/>
        <w:numPr>
          <w:ilvl w:val="0"/>
          <w:numId w:val="87"/>
        </w:numPr>
      </w:pPr>
      <w:r w:rsidRPr="20CA31E9">
        <w:rPr>
          <w:b/>
          <w:bCs/>
        </w:rPr>
        <w:t>Put people at the heart of everything</w:t>
      </w:r>
      <w:r>
        <w:t xml:space="preserve"> </w:t>
      </w:r>
      <w:r w:rsidR="008A1024">
        <w:t>–</w:t>
      </w:r>
      <w:r>
        <w:t xml:space="preserve"> </w:t>
      </w:r>
      <w:r w:rsidR="008A1024">
        <w:t>service users</w:t>
      </w:r>
      <w:r>
        <w:t xml:space="preserve">, family, carers and staff. The </w:t>
      </w:r>
      <w:r w:rsidR="00A87128">
        <w:t xml:space="preserve">proposed </w:t>
      </w:r>
      <w:r>
        <w:t xml:space="preserve">solution </w:t>
      </w:r>
      <w:r w:rsidR="00421842">
        <w:t xml:space="preserve">must be user-friendly and demonstrate </w:t>
      </w:r>
      <w:r>
        <w:t>understand</w:t>
      </w:r>
      <w:r w:rsidR="00421842">
        <w:t>ing</w:t>
      </w:r>
      <w:r>
        <w:t xml:space="preserve"> and respect </w:t>
      </w:r>
      <w:r w:rsidR="00421842">
        <w:t xml:space="preserve">for </w:t>
      </w:r>
      <w:r>
        <w:t xml:space="preserve">people's needs. </w:t>
      </w:r>
    </w:p>
    <w:p w14:paraId="5B381C1B" w14:textId="77777777" w:rsidR="005263D5" w:rsidRPr="005076D3" w:rsidRDefault="005263D5" w:rsidP="00203D95">
      <w:pPr>
        <w:pStyle w:val="ListParagraph"/>
        <w:numPr>
          <w:ilvl w:val="0"/>
          <w:numId w:val="87"/>
        </w:numPr>
      </w:pPr>
      <w:r w:rsidRPr="20CA31E9">
        <w:rPr>
          <w:b/>
          <w:bCs/>
        </w:rPr>
        <w:t>Be inclusive</w:t>
      </w:r>
      <w:r>
        <w:t xml:space="preserve"> - NHS services are for everyone. </w:t>
      </w:r>
      <w:r w:rsidR="00421842">
        <w:t>It is essential to ensure</w:t>
      </w:r>
      <w:r>
        <w:t xml:space="preserve"> people with different physical, mental health, social, cultural or learning needs can </w:t>
      </w:r>
      <w:r w:rsidR="00421842">
        <w:t xml:space="preserve">fully access </w:t>
      </w:r>
      <w:r>
        <w:t>your solution.</w:t>
      </w:r>
    </w:p>
    <w:p w14:paraId="129B1DDD" w14:textId="58756D75" w:rsidR="005263D5" w:rsidRPr="005076D3" w:rsidRDefault="005263D5" w:rsidP="005263D5">
      <w:pPr>
        <w:pStyle w:val="ListParagraph"/>
        <w:numPr>
          <w:ilvl w:val="0"/>
          <w:numId w:val="87"/>
        </w:numPr>
      </w:pPr>
      <w:r w:rsidRPr="20CA31E9">
        <w:rPr>
          <w:b/>
          <w:bCs/>
        </w:rPr>
        <w:t>Do the hard work to make it simple</w:t>
      </w:r>
      <w:r>
        <w:t xml:space="preserve"> - healthcare journeys can be complex</w:t>
      </w:r>
      <w:r w:rsidR="00A87128">
        <w:t>; t</w:t>
      </w:r>
      <w:r w:rsidR="00D40A77">
        <w:t xml:space="preserve">he solution must avoid </w:t>
      </w:r>
      <w:r>
        <w:t>push</w:t>
      </w:r>
      <w:r w:rsidR="00D40A77">
        <w:t>ing</w:t>
      </w:r>
      <w:r>
        <w:t xml:space="preserve"> complexity onto </w:t>
      </w:r>
      <w:r w:rsidR="00D40A77">
        <w:t>those who use it</w:t>
      </w:r>
    </w:p>
    <w:p w14:paraId="63D569E5" w14:textId="514F42BD" w:rsidR="005263D5" w:rsidRPr="005076D3" w:rsidRDefault="005263D5" w:rsidP="005263D5">
      <w:pPr>
        <w:pStyle w:val="ListParagraph"/>
        <w:numPr>
          <w:ilvl w:val="0"/>
          <w:numId w:val="87"/>
        </w:numPr>
      </w:pPr>
      <w:r w:rsidRPr="20CA31E9">
        <w:rPr>
          <w:b/>
          <w:bCs/>
        </w:rPr>
        <w:t>Make things open</w:t>
      </w:r>
      <w:r>
        <w:t xml:space="preserve"> - Share your learning. Share your work. Be transparent in your design decisions. Be accountable and have confidence in your solution.</w:t>
      </w:r>
    </w:p>
    <w:p w14:paraId="7440726B" w14:textId="77777777" w:rsidR="009063A2" w:rsidRPr="005076D3" w:rsidRDefault="009063A2" w:rsidP="009063A2">
      <w:pPr>
        <w:pStyle w:val="ListParagraph"/>
        <w:numPr>
          <w:ilvl w:val="0"/>
          <w:numId w:val="87"/>
        </w:numPr>
      </w:pPr>
      <w:r>
        <w:lastRenderedPageBreak/>
        <w:t>For the existing systems in-scope of this tender, the current contracts expire on the following dates:</w:t>
      </w:r>
    </w:p>
    <w:p w14:paraId="6772631D" w14:textId="7A23458D" w:rsidR="009063A2" w:rsidRPr="00A811DC" w:rsidRDefault="009063A2" w:rsidP="20CA31E9">
      <w:pPr>
        <w:pStyle w:val="ListParagraph"/>
        <w:numPr>
          <w:ilvl w:val="1"/>
          <w:numId w:val="87"/>
        </w:numPr>
        <w:rPr>
          <w:rFonts w:asciiTheme="minorHAnsi" w:hAnsiTheme="minorHAnsi" w:cstheme="minorBidi"/>
        </w:rPr>
      </w:pPr>
      <w:r>
        <w:t>CWFT 31/12/2</w:t>
      </w:r>
      <w:r w:rsidR="0034550E">
        <w:t>4</w:t>
      </w:r>
      <w:r w:rsidR="00D10176" w:rsidRPr="20CA31E9">
        <w:rPr>
          <w:rFonts w:asciiTheme="minorHAnsi" w:hAnsiTheme="minorHAnsi" w:cstheme="minorBidi"/>
        </w:rPr>
        <w:t xml:space="preserve"> (</w:t>
      </w:r>
      <w:r w:rsidR="0034550E">
        <w:rPr>
          <w:rFonts w:asciiTheme="minorHAnsi" w:hAnsiTheme="minorHAnsi" w:cstheme="minorBidi"/>
        </w:rPr>
        <w:t xml:space="preserve">plus </w:t>
      </w:r>
      <w:r w:rsidR="00D10176" w:rsidRPr="20CA31E9">
        <w:rPr>
          <w:rFonts w:asciiTheme="minorHAnsi" w:hAnsiTheme="minorHAnsi" w:cstheme="minorBidi"/>
        </w:rPr>
        <w:t>provision to extend for 1</w:t>
      </w:r>
      <w:r w:rsidR="0034550E">
        <w:rPr>
          <w:rFonts w:asciiTheme="minorHAnsi" w:hAnsiTheme="minorHAnsi" w:cstheme="minorBidi"/>
        </w:rPr>
        <w:t xml:space="preserve"> year</w:t>
      </w:r>
      <w:r w:rsidR="00D10176" w:rsidRPr="20CA31E9">
        <w:rPr>
          <w:rFonts w:asciiTheme="minorHAnsi" w:hAnsiTheme="minorHAnsi" w:cstheme="minorBidi"/>
        </w:rPr>
        <w:t>)</w:t>
      </w:r>
    </w:p>
    <w:p w14:paraId="2A512D46" w14:textId="3D13267F" w:rsidR="009063A2" w:rsidRPr="00A811DC" w:rsidRDefault="009063A2" w:rsidP="009063A2">
      <w:pPr>
        <w:pStyle w:val="ListParagraph"/>
        <w:numPr>
          <w:ilvl w:val="1"/>
          <w:numId w:val="87"/>
        </w:numPr>
        <w:rPr>
          <w:rFonts w:asciiTheme="minorHAnsi" w:hAnsiTheme="minorHAnsi" w:cstheme="minorHAnsi"/>
        </w:rPr>
      </w:pPr>
      <w:r w:rsidRPr="00A811DC">
        <w:rPr>
          <w:rFonts w:asciiTheme="minorHAnsi" w:hAnsiTheme="minorHAnsi" w:cstheme="minorHAnsi"/>
        </w:rPr>
        <w:t>ICHT 21/12/23</w:t>
      </w:r>
      <w:r w:rsidR="00D10176">
        <w:rPr>
          <w:rFonts w:asciiTheme="minorHAnsi" w:hAnsiTheme="minorHAnsi" w:cstheme="minorHAnsi"/>
        </w:rPr>
        <w:t xml:space="preserve"> (</w:t>
      </w:r>
      <w:r w:rsidR="0034550E">
        <w:rPr>
          <w:rFonts w:asciiTheme="minorHAnsi" w:hAnsiTheme="minorHAnsi" w:cstheme="minorHAnsi"/>
        </w:rPr>
        <w:t xml:space="preserve">this contract will be extended as required to allow </w:t>
      </w:r>
      <w:r w:rsidR="004744A0">
        <w:rPr>
          <w:rFonts w:asciiTheme="minorHAnsi" w:hAnsiTheme="minorHAnsi" w:cstheme="minorHAnsi"/>
        </w:rPr>
        <w:t xml:space="preserve">completion of the </w:t>
      </w:r>
      <w:r w:rsidR="0034550E">
        <w:rPr>
          <w:rFonts w:asciiTheme="minorHAnsi" w:hAnsiTheme="minorHAnsi" w:cstheme="minorHAnsi"/>
        </w:rPr>
        <w:t>tender process and implementation</w:t>
      </w:r>
      <w:r w:rsidR="00D10176">
        <w:rPr>
          <w:rFonts w:asciiTheme="minorHAnsi" w:hAnsiTheme="minorHAnsi" w:cstheme="minorHAnsi"/>
        </w:rPr>
        <w:t>)</w:t>
      </w:r>
    </w:p>
    <w:p w14:paraId="074292D3" w14:textId="01DB67DF" w:rsidR="009063A2" w:rsidRDefault="009063A2" w:rsidP="009063A2">
      <w:pPr>
        <w:pStyle w:val="ListParagraph"/>
        <w:numPr>
          <w:ilvl w:val="1"/>
          <w:numId w:val="87"/>
        </w:numPr>
        <w:rPr>
          <w:rFonts w:asciiTheme="minorHAnsi" w:hAnsiTheme="minorHAnsi" w:cstheme="minorHAnsi"/>
        </w:rPr>
      </w:pPr>
      <w:r w:rsidRPr="00A811DC">
        <w:rPr>
          <w:rFonts w:asciiTheme="minorHAnsi" w:hAnsiTheme="minorHAnsi" w:cstheme="minorHAnsi"/>
        </w:rPr>
        <w:t>LNWH 31/08/24</w:t>
      </w:r>
      <w:r w:rsidR="0034550E">
        <w:rPr>
          <w:rFonts w:asciiTheme="minorHAnsi" w:hAnsiTheme="minorHAnsi" w:cstheme="minorHAnsi"/>
        </w:rPr>
        <w:t xml:space="preserve"> (this contract will be extended if/when required to allow </w:t>
      </w:r>
      <w:r w:rsidR="004744A0">
        <w:rPr>
          <w:rFonts w:asciiTheme="minorHAnsi" w:hAnsiTheme="minorHAnsi" w:cstheme="minorHAnsi"/>
        </w:rPr>
        <w:t xml:space="preserve">completion of the </w:t>
      </w:r>
      <w:r w:rsidR="0034550E">
        <w:rPr>
          <w:rFonts w:asciiTheme="minorHAnsi" w:hAnsiTheme="minorHAnsi" w:cstheme="minorHAnsi"/>
        </w:rPr>
        <w:t>tender process and implementation)</w:t>
      </w:r>
    </w:p>
    <w:p w14:paraId="0530A25F" w14:textId="5F95EBB3" w:rsidR="000977A8" w:rsidRPr="00A811DC" w:rsidDel="004D1BE7" w:rsidRDefault="000977A8" w:rsidP="00A811DC">
      <w:pPr>
        <w:pStyle w:val="Heading2"/>
        <w:rPr>
          <w:rFonts w:asciiTheme="minorHAnsi" w:hAnsiTheme="minorHAnsi" w:cstheme="minorBidi"/>
        </w:rPr>
      </w:pPr>
    </w:p>
    <w:p w14:paraId="6F6C43EF" w14:textId="7406C132" w:rsidR="549A8DF4" w:rsidRDefault="549A8DF4"/>
    <w:p w14:paraId="00C2B64A" w14:textId="1329F096" w:rsidR="549A8DF4" w:rsidRDefault="549A8DF4"/>
    <w:p w14:paraId="6609314A" w14:textId="6BE4E369" w:rsidR="549A8DF4" w:rsidRDefault="549A8DF4"/>
    <w:p w14:paraId="4CC36A86" w14:textId="2B757B34" w:rsidR="549A8DF4" w:rsidRDefault="549A8DF4"/>
    <w:p w14:paraId="36652650" w14:textId="6296BCD5" w:rsidR="549A8DF4" w:rsidRDefault="549A8DF4"/>
    <w:p w14:paraId="7ACF432D" w14:textId="33E6B90C" w:rsidR="549A8DF4" w:rsidRDefault="549A8DF4"/>
    <w:p w14:paraId="3F55A0AC" w14:textId="0DBF8175" w:rsidR="549A8DF4" w:rsidRDefault="549A8DF4"/>
    <w:p w14:paraId="601F012A" w14:textId="7E9D5B6B" w:rsidR="549A8DF4" w:rsidRDefault="549A8DF4"/>
    <w:p w14:paraId="2AD3265A" w14:textId="1B1A28AF" w:rsidR="549A8DF4" w:rsidRDefault="549A8DF4"/>
    <w:p w14:paraId="1D57527F" w14:textId="6DDF8A16" w:rsidR="549A8DF4" w:rsidRDefault="549A8DF4"/>
    <w:p w14:paraId="22F7A72F" w14:textId="6ED1ED69" w:rsidR="549A8DF4" w:rsidRDefault="549A8DF4"/>
    <w:p w14:paraId="1DF42A80" w14:textId="75300429" w:rsidR="549A8DF4" w:rsidRDefault="549A8DF4"/>
    <w:p w14:paraId="3D968CF7" w14:textId="10D43861" w:rsidR="549A8DF4" w:rsidRDefault="549A8DF4"/>
    <w:p w14:paraId="68E4D26B" w14:textId="0B634365" w:rsidR="549A8DF4" w:rsidRDefault="549A8DF4"/>
    <w:p w14:paraId="1F75C61E" w14:textId="213E668F" w:rsidR="549A8DF4" w:rsidRDefault="549A8DF4"/>
    <w:p w14:paraId="49760836" w14:textId="07652AEC" w:rsidR="549A8DF4" w:rsidRDefault="549A8DF4"/>
    <w:p w14:paraId="7599CE34" w14:textId="6AEED1A4" w:rsidR="549A8DF4" w:rsidRDefault="549A8DF4"/>
    <w:p w14:paraId="28A79729" w14:textId="5E1695E4" w:rsidR="549A8DF4" w:rsidRDefault="549A8DF4"/>
    <w:p w14:paraId="2637B28E" w14:textId="22B8AC62" w:rsidR="008D38A3" w:rsidRPr="00A811DC" w:rsidRDefault="006F064A" w:rsidP="009063A2">
      <w:pPr>
        <w:pStyle w:val="Heading2"/>
        <w:rPr>
          <w:rFonts w:asciiTheme="minorHAnsi" w:hAnsiTheme="minorHAnsi" w:cstheme="minorHAnsi"/>
        </w:rPr>
      </w:pPr>
      <w:r w:rsidRPr="549A8DF4">
        <w:rPr>
          <w:rFonts w:asciiTheme="minorHAnsi" w:hAnsiTheme="minorHAnsi" w:cstheme="minorBidi"/>
          <w:b w:val="0"/>
        </w:rPr>
        <w:br w:type="page"/>
      </w:r>
      <w:bookmarkStart w:id="12" w:name="_Toc31201017"/>
      <w:r w:rsidR="008D38A3" w:rsidRPr="00A811DC">
        <w:rPr>
          <w:rFonts w:asciiTheme="minorHAnsi" w:hAnsiTheme="minorHAnsi" w:cstheme="minorHAnsi"/>
        </w:rPr>
        <w:lastRenderedPageBreak/>
        <w:t>Service Delivery Locations</w:t>
      </w:r>
      <w:bookmarkEnd w:id="12"/>
    </w:p>
    <w:p w14:paraId="1641C452" w14:textId="21B9E1B4" w:rsidR="005076D3" w:rsidRPr="00533ABD" w:rsidRDefault="005C1D74" w:rsidP="005076D3">
      <w:pPr>
        <w:spacing w:after="0"/>
        <w:rPr>
          <w:rFonts w:asciiTheme="minorHAnsi" w:hAnsiTheme="minorHAnsi" w:cstheme="minorHAnsi"/>
        </w:rPr>
      </w:pPr>
      <w:r w:rsidRPr="00A811DC">
        <w:rPr>
          <w:rFonts w:asciiTheme="minorHAnsi" w:hAnsiTheme="minorHAnsi" w:cstheme="minorHAnsi"/>
        </w:rPr>
        <w:t>Our services are delivered across multiple clinical sites as shown below. The E</w:t>
      </w:r>
      <w:r w:rsidR="00E967AE" w:rsidRPr="00A811DC">
        <w:rPr>
          <w:rFonts w:asciiTheme="minorHAnsi" w:hAnsiTheme="minorHAnsi" w:cstheme="minorHAnsi"/>
        </w:rPr>
        <w:t>H</w:t>
      </w:r>
      <w:r w:rsidRPr="00A811DC">
        <w:rPr>
          <w:rFonts w:asciiTheme="minorHAnsi" w:hAnsiTheme="minorHAnsi" w:cstheme="minorHAnsi"/>
        </w:rPr>
        <w:t xml:space="preserve">R </w:t>
      </w:r>
      <w:r w:rsidR="00564C1B" w:rsidRPr="00A811DC">
        <w:rPr>
          <w:rFonts w:asciiTheme="minorHAnsi" w:hAnsiTheme="minorHAnsi" w:cstheme="minorHAnsi"/>
        </w:rPr>
        <w:t>solution</w:t>
      </w:r>
      <w:r w:rsidRPr="00A811DC">
        <w:rPr>
          <w:rFonts w:asciiTheme="minorHAnsi" w:hAnsiTheme="minorHAnsi" w:cstheme="minorHAnsi"/>
        </w:rPr>
        <w:t xml:space="preserve"> must be fully functional across all sites</w:t>
      </w:r>
      <w:r w:rsidR="005076D3">
        <w:rPr>
          <w:rFonts w:asciiTheme="minorHAnsi" w:hAnsiTheme="minorHAnsi" w:cstheme="minorHAnsi"/>
        </w:rPr>
        <w:t>.</w:t>
      </w:r>
      <w:r w:rsidR="005076D3" w:rsidRPr="005076D3">
        <w:rPr>
          <w:rFonts w:asciiTheme="minorHAnsi" w:hAnsiTheme="minorHAnsi" w:cstheme="minorHAnsi"/>
        </w:rPr>
        <w:t xml:space="preserve"> </w:t>
      </w:r>
      <w:r w:rsidR="005076D3" w:rsidRPr="00533ABD">
        <w:rPr>
          <w:rFonts w:asciiTheme="minorHAnsi" w:hAnsiTheme="minorHAnsi" w:cstheme="minorHAnsi"/>
        </w:rPr>
        <w:t xml:space="preserve">Each clinic </w:t>
      </w:r>
      <w:r w:rsidR="005076D3">
        <w:rPr>
          <w:rFonts w:asciiTheme="minorHAnsi" w:hAnsiTheme="minorHAnsi" w:cstheme="minorHAnsi"/>
        </w:rPr>
        <w:t>also</w:t>
      </w:r>
      <w:r w:rsidR="005076D3" w:rsidRPr="00533ABD">
        <w:rPr>
          <w:rFonts w:asciiTheme="minorHAnsi" w:hAnsiTheme="minorHAnsi" w:cstheme="minorHAnsi"/>
        </w:rPr>
        <w:t xml:space="preserve"> offers a range of community outreach services from which the proposed solution also needs to be accessible.  </w:t>
      </w:r>
    </w:p>
    <w:p w14:paraId="6FF7C7D2" w14:textId="77777777" w:rsidR="00843E83" w:rsidRPr="00A811DC" w:rsidRDefault="00843E83" w:rsidP="005263D5">
      <w:pPr>
        <w:spacing w:after="0"/>
        <w:rPr>
          <w:rFonts w:asciiTheme="minorHAnsi" w:hAnsiTheme="minorHAnsi" w:cstheme="minorHAnsi"/>
        </w:rPr>
      </w:pPr>
    </w:p>
    <w:p w14:paraId="5AC69DF4" w14:textId="77777777" w:rsidR="005076D3" w:rsidRDefault="009654A3" w:rsidP="00843E83">
      <w:pPr>
        <w:rPr>
          <w:rFonts w:asciiTheme="minorHAnsi" w:hAnsiTheme="minorHAnsi" w:cstheme="minorHAnsi"/>
        </w:rPr>
      </w:pPr>
      <w:r w:rsidRPr="00A811DC">
        <w:rPr>
          <w:rFonts w:asciiTheme="minorHAnsi" w:hAnsiTheme="minorHAnsi" w:cstheme="minorHAnsi"/>
        </w:rPr>
        <w:t xml:space="preserve">Further details on the Service Delivery locations (including operating hours) can be located here:   </w:t>
      </w:r>
    </w:p>
    <w:p w14:paraId="0FB9ADC4" w14:textId="35CED4CD" w:rsidR="009654A3" w:rsidRDefault="000D0D79" w:rsidP="00843E83">
      <w:pPr>
        <w:rPr>
          <w:rFonts w:asciiTheme="minorHAnsi" w:hAnsiTheme="minorHAnsi" w:cstheme="minorHAnsi"/>
          <w:color w:val="0000FF"/>
          <w:u w:val="single"/>
        </w:rPr>
      </w:pPr>
      <w:hyperlink r:id="rId26" w:history="1">
        <w:r w:rsidR="009654A3" w:rsidRPr="00A811DC">
          <w:rPr>
            <w:rFonts w:asciiTheme="minorHAnsi" w:hAnsiTheme="minorHAnsi" w:cstheme="minorHAnsi"/>
            <w:color w:val="0000FF"/>
            <w:u w:val="single"/>
          </w:rPr>
          <w:t>https://www.chelwest.nhs.uk/services/hiv-sexual-health</w:t>
        </w:r>
      </w:hyperlink>
    </w:p>
    <w:p w14:paraId="352853FC" w14:textId="2651EC05" w:rsidR="005076D3" w:rsidRDefault="000D0D79" w:rsidP="005076D3">
      <w:pPr>
        <w:rPr>
          <w:color w:val="0000FF"/>
          <w:u w:val="single"/>
        </w:rPr>
      </w:pPr>
      <w:hyperlink r:id="rId27" w:history="1">
        <w:r w:rsidR="005076D3" w:rsidRPr="00A811DC">
          <w:rPr>
            <w:color w:val="0000FF"/>
            <w:u w:val="single"/>
          </w:rPr>
          <w:t>https://www.shc.lnwh.nhs.uk</w:t>
        </w:r>
      </w:hyperlink>
      <w:r w:rsidR="005076D3">
        <w:rPr>
          <w:color w:val="0000FF"/>
          <w:u w:val="single"/>
        </w:rPr>
        <w:t xml:space="preserve">   </w:t>
      </w:r>
    </w:p>
    <w:p w14:paraId="7B357EBE" w14:textId="20266EC7" w:rsidR="005076D3" w:rsidRPr="00372D58" w:rsidRDefault="005076D3" w:rsidP="00A811DC">
      <w:pPr>
        <w:rPr>
          <w:b/>
          <w:highlight w:val="yellow"/>
        </w:rPr>
      </w:pPr>
      <w:r w:rsidRPr="005076D3">
        <w:rPr>
          <w:color w:val="0000FF"/>
          <w:u w:val="single"/>
        </w:rPr>
        <w:t>https://www.imperial.nhs.uk/sexual-health</w:t>
      </w:r>
    </w:p>
    <w:p w14:paraId="3943FC62" w14:textId="77777777" w:rsidR="00115792" w:rsidRPr="00A811DC" w:rsidRDefault="00115792">
      <w:pPr>
        <w:spacing w:after="0"/>
        <w:rPr>
          <w:rFonts w:asciiTheme="minorHAnsi" w:hAnsiTheme="minorHAnsi" w:cstheme="minorHAnsi"/>
        </w:rPr>
      </w:pPr>
    </w:p>
    <w:p w14:paraId="00360C27" w14:textId="77777777" w:rsidR="009654A3" w:rsidRPr="00A811DC" w:rsidRDefault="009654A3">
      <w:pPr>
        <w:spacing w:after="0"/>
        <w:rPr>
          <w:rFonts w:asciiTheme="minorHAnsi" w:hAnsiTheme="minorHAnsi" w:cstheme="minorHAnsi"/>
        </w:rPr>
      </w:pPr>
    </w:p>
    <w:p w14:paraId="347CF1C3" w14:textId="77777777" w:rsidR="006F064A" w:rsidRPr="00A811DC" w:rsidRDefault="006F064A">
      <w:pPr>
        <w:spacing w:after="0"/>
        <w:rPr>
          <w:rFonts w:asciiTheme="minorHAnsi" w:hAnsiTheme="minorHAnsi" w:cstheme="minorHAnsi"/>
        </w:rPr>
      </w:pPr>
    </w:p>
    <w:p w14:paraId="38538528" w14:textId="77777777" w:rsidR="009654A3" w:rsidRPr="00A811DC" w:rsidRDefault="009654A3">
      <w:pPr>
        <w:spacing w:after="0"/>
        <w:rPr>
          <w:rFonts w:asciiTheme="minorHAnsi" w:eastAsia="MS Mincho" w:hAnsiTheme="minorHAnsi" w:cstheme="minorHAnsi"/>
          <w:b/>
          <w:color w:val="005EB8" w:themeColor="accent1"/>
          <w:spacing w:val="-6"/>
          <w:kern w:val="28"/>
          <w:sz w:val="36"/>
          <w:szCs w:val="28"/>
        </w:rPr>
      </w:pPr>
      <w:r w:rsidRPr="00A811DC">
        <w:rPr>
          <w:rFonts w:asciiTheme="minorHAnsi" w:hAnsiTheme="minorHAnsi" w:cstheme="minorHAnsi"/>
        </w:rPr>
        <w:br w:type="page"/>
      </w:r>
    </w:p>
    <w:p w14:paraId="2E41CD4E" w14:textId="7120E478" w:rsidR="00EA0B57" w:rsidRPr="00A811DC" w:rsidRDefault="001F2138" w:rsidP="00EB77B8">
      <w:pPr>
        <w:spacing w:before="240" w:after="240"/>
        <w:rPr>
          <w:rFonts w:asciiTheme="minorHAnsi" w:hAnsiTheme="minorHAnsi" w:cstheme="minorHAnsi"/>
          <w:b/>
        </w:rPr>
      </w:pPr>
      <w:r w:rsidRPr="00A811DC">
        <w:rPr>
          <w:rFonts w:asciiTheme="minorHAnsi" w:hAnsiTheme="minorHAnsi" w:cstheme="minorHAnsi"/>
          <w:b/>
        </w:rPr>
        <w:lastRenderedPageBreak/>
        <w:t>Systems outside of scope</w:t>
      </w:r>
      <w:r w:rsidR="009E2749" w:rsidRPr="00A811DC">
        <w:rPr>
          <w:rFonts w:asciiTheme="minorHAnsi" w:hAnsiTheme="minorHAnsi" w:cstheme="minorHAnsi"/>
          <w:b/>
        </w:rPr>
        <w:t xml:space="preserve"> for the tender</w:t>
      </w:r>
      <w:r w:rsidRPr="00A811DC">
        <w:rPr>
          <w:rFonts w:asciiTheme="minorHAnsi" w:hAnsiTheme="minorHAnsi" w:cstheme="minorHAnsi"/>
          <w:b/>
        </w:rPr>
        <w:t>, but the solution must integrate with:</w:t>
      </w:r>
    </w:p>
    <w:p w14:paraId="24B2333E" w14:textId="41AB8A2D" w:rsidR="005351B3" w:rsidRPr="00A811DC" w:rsidRDefault="005351B3" w:rsidP="00EB77B8">
      <w:pPr>
        <w:spacing w:before="240" w:after="240"/>
        <w:rPr>
          <w:rFonts w:asciiTheme="minorHAnsi" w:hAnsiTheme="minorHAnsi" w:cstheme="minorHAnsi"/>
          <w:b/>
        </w:rPr>
      </w:pPr>
      <w:r w:rsidRPr="00A811DC">
        <w:rPr>
          <w:rFonts w:asciiTheme="minorHAnsi" w:hAnsiTheme="minorHAnsi" w:cstheme="minorHAnsi"/>
          <w:b/>
        </w:rPr>
        <w:t>Chelsea and Westminster NHS Foundation Trust</w:t>
      </w:r>
    </w:p>
    <w:p w14:paraId="2D6DE3EE" w14:textId="1771315F" w:rsidR="001F2138" w:rsidRPr="00A811DC" w:rsidRDefault="001F2138" w:rsidP="001F2138">
      <w:pPr>
        <w:pStyle w:val="ListParagraph"/>
        <w:numPr>
          <w:ilvl w:val="0"/>
          <w:numId w:val="85"/>
        </w:numPr>
        <w:rPr>
          <w:rFonts w:asciiTheme="minorHAnsi" w:hAnsiTheme="minorHAnsi" w:cstheme="minorHAnsi"/>
        </w:rPr>
      </w:pPr>
      <w:r w:rsidRPr="00A811DC">
        <w:rPr>
          <w:rFonts w:asciiTheme="minorHAnsi" w:hAnsiTheme="minorHAnsi" w:cstheme="minorHAnsi"/>
        </w:rPr>
        <w:t>F</w:t>
      </w:r>
      <w:r w:rsidR="00970A91" w:rsidRPr="00A811DC">
        <w:rPr>
          <w:rFonts w:asciiTheme="minorHAnsi" w:hAnsiTheme="minorHAnsi" w:cstheme="minorHAnsi"/>
        </w:rPr>
        <w:t xml:space="preserve">or all messaging, the </w:t>
      </w:r>
      <w:r w:rsidR="005351B3" w:rsidRPr="00A811DC">
        <w:rPr>
          <w:rFonts w:asciiTheme="minorHAnsi" w:hAnsiTheme="minorHAnsi" w:cstheme="minorHAnsi"/>
        </w:rPr>
        <w:t xml:space="preserve">CWFT </w:t>
      </w:r>
      <w:r w:rsidR="00970A91" w:rsidRPr="00A811DC">
        <w:rPr>
          <w:rFonts w:asciiTheme="minorHAnsi" w:hAnsiTheme="minorHAnsi" w:cstheme="minorHAnsi"/>
        </w:rPr>
        <w:t xml:space="preserve">Integration Engine is </w:t>
      </w:r>
      <w:r w:rsidR="00970A91" w:rsidRPr="00A811DC">
        <w:rPr>
          <w:rFonts w:asciiTheme="minorHAnsi" w:hAnsiTheme="minorHAnsi" w:cstheme="minorHAnsi"/>
          <w:b/>
        </w:rPr>
        <w:t xml:space="preserve">InterSystems </w:t>
      </w:r>
      <w:r w:rsidR="00724649" w:rsidRPr="00A811DC">
        <w:rPr>
          <w:rFonts w:asciiTheme="minorHAnsi" w:hAnsiTheme="minorHAnsi" w:cstheme="minorHAnsi"/>
          <w:b/>
        </w:rPr>
        <w:t>HealthShare</w:t>
      </w:r>
      <w:r w:rsidR="00970A91" w:rsidRPr="00A811DC">
        <w:rPr>
          <w:rFonts w:asciiTheme="minorHAnsi" w:hAnsiTheme="minorHAnsi" w:cstheme="minorHAnsi"/>
        </w:rPr>
        <w:t xml:space="preserve">.  For all messaging between healthcare applications – the solution must integrate with the TIE.  </w:t>
      </w:r>
    </w:p>
    <w:p w14:paraId="6BCDFCF2" w14:textId="77777777" w:rsidR="00970A91" w:rsidRPr="00A811DC" w:rsidRDefault="00970A91" w:rsidP="001F2138">
      <w:pPr>
        <w:pStyle w:val="ListParagraph"/>
        <w:numPr>
          <w:ilvl w:val="0"/>
          <w:numId w:val="85"/>
        </w:numPr>
        <w:rPr>
          <w:rFonts w:asciiTheme="minorHAnsi" w:hAnsiTheme="minorHAnsi" w:cstheme="minorHAnsi"/>
        </w:rPr>
      </w:pPr>
      <w:r w:rsidRPr="00A811DC">
        <w:rPr>
          <w:rFonts w:asciiTheme="minorHAnsi" w:hAnsiTheme="minorHAnsi" w:cstheme="minorHAnsi"/>
        </w:rPr>
        <w:t>For Pathology, we integrate</w:t>
      </w:r>
      <w:r w:rsidR="00EB77B8" w:rsidRPr="00A811DC">
        <w:rPr>
          <w:rFonts w:asciiTheme="minorHAnsi" w:hAnsiTheme="minorHAnsi" w:cstheme="minorHAnsi"/>
        </w:rPr>
        <w:t xml:space="preserve"> with multiple providers, below.  It is expected that the solution will integrate with our TIE and the Trust will handle the onward messaging</w:t>
      </w:r>
      <w:r w:rsidR="00D2380D" w:rsidRPr="00A811DC">
        <w:rPr>
          <w:rFonts w:asciiTheme="minorHAnsi" w:hAnsiTheme="minorHAnsi" w:cstheme="minorHAnsi"/>
        </w:rPr>
        <w:t xml:space="preserve"> and business logic</w:t>
      </w:r>
      <w:r w:rsidR="00EB77B8" w:rsidRPr="00A811DC">
        <w:rPr>
          <w:rFonts w:asciiTheme="minorHAnsi" w:hAnsiTheme="minorHAnsi" w:cstheme="minorHAnsi"/>
        </w:rPr>
        <w:t xml:space="preserve"> to the relevant Pathology providers.  Details below:</w:t>
      </w:r>
    </w:p>
    <w:p w14:paraId="586DC7CC" w14:textId="77777777" w:rsidR="00970A91" w:rsidRPr="00A811DC" w:rsidRDefault="00970A91" w:rsidP="00970A91">
      <w:pPr>
        <w:pStyle w:val="ListParagraph"/>
        <w:numPr>
          <w:ilvl w:val="1"/>
          <w:numId w:val="85"/>
        </w:numPr>
        <w:rPr>
          <w:rFonts w:asciiTheme="minorHAnsi" w:hAnsiTheme="minorHAnsi" w:cstheme="minorHAnsi"/>
        </w:rPr>
      </w:pPr>
      <w:r w:rsidRPr="00A811DC">
        <w:rPr>
          <w:rFonts w:asciiTheme="minorHAnsi" w:hAnsiTheme="minorHAnsi" w:cstheme="minorHAnsi"/>
          <w:b/>
        </w:rPr>
        <w:t>North West London Pathology</w:t>
      </w:r>
      <w:r w:rsidRPr="00A811DC">
        <w:rPr>
          <w:rFonts w:asciiTheme="minorHAnsi" w:hAnsiTheme="minorHAnsi" w:cstheme="minorHAnsi"/>
        </w:rPr>
        <w:t>:  use Sunquest as their Laboratory Information Management System (LIMS) – supporting HL7 2.</w:t>
      </w:r>
      <w:r w:rsidR="006A3F10" w:rsidRPr="00A811DC">
        <w:rPr>
          <w:rFonts w:asciiTheme="minorHAnsi" w:hAnsiTheme="minorHAnsi" w:cstheme="minorHAnsi"/>
        </w:rPr>
        <w:t xml:space="preserve">3 </w:t>
      </w:r>
      <w:r w:rsidRPr="00A811DC">
        <w:rPr>
          <w:rFonts w:asciiTheme="minorHAnsi" w:hAnsiTheme="minorHAnsi" w:cstheme="minorHAnsi"/>
        </w:rPr>
        <w:t xml:space="preserve">messaging.  </w:t>
      </w:r>
    </w:p>
    <w:p w14:paraId="0696CEEE" w14:textId="77777777" w:rsidR="00970A91" w:rsidRPr="00A811DC" w:rsidRDefault="00970A91" w:rsidP="00970A91">
      <w:pPr>
        <w:pStyle w:val="ListParagraph"/>
        <w:numPr>
          <w:ilvl w:val="1"/>
          <w:numId w:val="85"/>
        </w:numPr>
        <w:rPr>
          <w:rFonts w:asciiTheme="minorHAnsi" w:hAnsiTheme="minorHAnsi" w:cstheme="minorHAnsi"/>
        </w:rPr>
      </w:pPr>
      <w:r w:rsidRPr="00A811DC">
        <w:rPr>
          <w:rFonts w:asciiTheme="minorHAnsi" w:hAnsiTheme="minorHAnsi" w:cstheme="minorHAnsi"/>
          <w:b/>
        </w:rPr>
        <w:t>TDL Pathology</w:t>
      </w:r>
      <w:r w:rsidRPr="00A811DC">
        <w:rPr>
          <w:rFonts w:asciiTheme="minorHAnsi" w:hAnsiTheme="minorHAnsi" w:cstheme="minorHAnsi"/>
        </w:rPr>
        <w:t>:  use WinPath as their Laboratory Information Management System (LIMS) – supporting HL7 2.</w:t>
      </w:r>
      <w:r w:rsidR="008702A6" w:rsidRPr="00A811DC">
        <w:rPr>
          <w:rFonts w:asciiTheme="minorHAnsi" w:hAnsiTheme="minorHAnsi" w:cstheme="minorHAnsi"/>
        </w:rPr>
        <w:t xml:space="preserve">3 &amp; 2.4 </w:t>
      </w:r>
      <w:r w:rsidRPr="00A811DC">
        <w:rPr>
          <w:rFonts w:asciiTheme="minorHAnsi" w:hAnsiTheme="minorHAnsi" w:cstheme="minorHAnsi"/>
        </w:rPr>
        <w:t>messaging.</w:t>
      </w:r>
    </w:p>
    <w:p w14:paraId="628D3090" w14:textId="77777777" w:rsidR="00970A91" w:rsidRPr="00A811DC" w:rsidRDefault="00970A91" w:rsidP="00970A91">
      <w:pPr>
        <w:pStyle w:val="ListParagraph"/>
        <w:numPr>
          <w:ilvl w:val="1"/>
          <w:numId w:val="85"/>
        </w:numPr>
        <w:rPr>
          <w:rFonts w:asciiTheme="minorHAnsi" w:hAnsiTheme="minorHAnsi" w:cstheme="minorHAnsi"/>
        </w:rPr>
      </w:pPr>
      <w:r w:rsidRPr="00A811DC">
        <w:rPr>
          <w:rFonts w:asciiTheme="minorHAnsi" w:hAnsiTheme="minorHAnsi" w:cstheme="minorHAnsi"/>
          <w:b/>
        </w:rPr>
        <w:t>Cepheid</w:t>
      </w:r>
      <w:r w:rsidRPr="00A811DC">
        <w:rPr>
          <w:rFonts w:asciiTheme="minorHAnsi" w:hAnsiTheme="minorHAnsi" w:cstheme="minorHAnsi"/>
        </w:rPr>
        <w:t xml:space="preserve">:  </w:t>
      </w:r>
      <w:r w:rsidR="00EB77B8" w:rsidRPr="00A811DC">
        <w:rPr>
          <w:rFonts w:asciiTheme="minorHAnsi" w:hAnsiTheme="minorHAnsi" w:cstheme="minorHAnsi"/>
        </w:rPr>
        <w:t>the GeneXpert Infinity machines run on the GeneXpert Dx software – which supports HL7 2.</w:t>
      </w:r>
      <w:r w:rsidR="002603E5" w:rsidRPr="00A811DC">
        <w:rPr>
          <w:rFonts w:asciiTheme="minorHAnsi" w:hAnsiTheme="minorHAnsi" w:cstheme="minorHAnsi"/>
        </w:rPr>
        <w:t xml:space="preserve">5 </w:t>
      </w:r>
      <w:r w:rsidR="00EB77B8" w:rsidRPr="00A811DC">
        <w:rPr>
          <w:rFonts w:asciiTheme="minorHAnsi" w:hAnsiTheme="minorHAnsi" w:cstheme="minorHAnsi"/>
        </w:rPr>
        <w:t xml:space="preserve">messaging.   </w:t>
      </w:r>
    </w:p>
    <w:p w14:paraId="5D8CF5AD" w14:textId="7AD86F35" w:rsidR="00EB77B8" w:rsidRPr="00A811DC" w:rsidRDefault="00EB77B8" w:rsidP="00EB77B8">
      <w:pPr>
        <w:pStyle w:val="ListParagraph"/>
        <w:numPr>
          <w:ilvl w:val="0"/>
          <w:numId w:val="85"/>
        </w:numPr>
        <w:rPr>
          <w:rFonts w:asciiTheme="minorHAnsi" w:hAnsiTheme="minorHAnsi" w:cstheme="minorHAnsi"/>
        </w:rPr>
      </w:pPr>
      <w:r w:rsidRPr="00A811DC">
        <w:rPr>
          <w:rFonts w:asciiTheme="minorHAnsi" w:hAnsiTheme="minorHAnsi" w:cstheme="minorHAnsi"/>
        </w:rPr>
        <w:t xml:space="preserve">For our business intelligence and data warehouse, </w:t>
      </w:r>
      <w:r w:rsidR="005351B3" w:rsidRPr="00A811DC">
        <w:rPr>
          <w:rFonts w:asciiTheme="minorHAnsi" w:hAnsiTheme="minorHAnsi" w:cstheme="minorHAnsi"/>
        </w:rPr>
        <w:t>CWFT</w:t>
      </w:r>
      <w:r w:rsidR="00115792" w:rsidRPr="00A811DC">
        <w:rPr>
          <w:rFonts w:asciiTheme="minorHAnsi" w:hAnsiTheme="minorHAnsi" w:cstheme="minorHAnsi"/>
        </w:rPr>
        <w:t xml:space="preserve"> has its own I</w:t>
      </w:r>
      <w:r w:rsidR="004B18A9" w:rsidRPr="00A811DC">
        <w:rPr>
          <w:rFonts w:asciiTheme="minorHAnsi" w:hAnsiTheme="minorHAnsi" w:cstheme="minorHAnsi"/>
        </w:rPr>
        <w:t xml:space="preserve">ntegrated Data Repository (IDR) – which the data from the Sexual Health EHR solution will be imported for Trust-wide data and reporting purposes.  </w:t>
      </w:r>
    </w:p>
    <w:p w14:paraId="0DE8A62B" w14:textId="77777777" w:rsidR="00EA0B57" w:rsidRPr="00A811DC" w:rsidRDefault="00EA0B57" w:rsidP="00BF7C70">
      <w:pPr>
        <w:rPr>
          <w:rFonts w:asciiTheme="minorHAnsi" w:hAnsiTheme="minorHAnsi" w:cstheme="minorHAnsi"/>
        </w:rPr>
      </w:pPr>
      <w:r w:rsidRPr="00A811DC">
        <w:rPr>
          <w:rFonts w:asciiTheme="minorHAnsi" w:hAnsiTheme="minorHAnsi" w:cstheme="minorHAnsi"/>
          <w:b/>
        </w:rPr>
        <w:t>Additional Points:</w:t>
      </w:r>
    </w:p>
    <w:p w14:paraId="4F5F8767" w14:textId="77777777" w:rsidR="00D2380D" w:rsidRPr="00A811DC" w:rsidRDefault="00D2380D" w:rsidP="005D0CFA">
      <w:pPr>
        <w:pStyle w:val="ListParagraph"/>
        <w:numPr>
          <w:ilvl w:val="0"/>
          <w:numId w:val="82"/>
        </w:numPr>
        <w:rPr>
          <w:rFonts w:asciiTheme="minorHAnsi" w:hAnsiTheme="minorHAnsi" w:cstheme="minorHAnsi"/>
        </w:rPr>
      </w:pPr>
      <w:r w:rsidRPr="00A811DC">
        <w:rPr>
          <w:rFonts w:asciiTheme="minorHAnsi" w:hAnsiTheme="minorHAnsi" w:cstheme="minorHAnsi"/>
        </w:rPr>
        <w:t>The existing systems are a mixture of on-premise (hosted in our own data centres) and SaaS (cloud-hosted) platforms.  The Trust preference for t</w:t>
      </w:r>
      <w:r w:rsidR="00BA4DC6" w:rsidRPr="00A811DC">
        <w:rPr>
          <w:rFonts w:asciiTheme="minorHAnsi" w:hAnsiTheme="minorHAnsi" w:cstheme="minorHAnsi"/>
        </w:rPr>
        <w:t>he future state is cloud-hosted.</w:t>
      </w:r>
    </w:p>
    <w:p w14:paraId="62C68975" w14:textId="1970481B" w:rsidR="00843E83" w:rsidRPr="00A811DC" w:rsidRDefault="005D0CFA" w:rsidP="00A811DC">
      <w:pPr>
        <w:pStyle w:val="ListParagraph"/>
        <w:numPr>
          <w:ilvl w:val="0"/>
          <w:numId w:val="82"/>
        </w:numPr>
        <w:rPr>
          <w:rFonts w:asciiTheme="minorHAnsi" w:hAnsiTheme="minorHAnsi" w:cstheme="minorHAnsi"/>
        </w:rPr>
      </w:pPr>
      <w:r w:rsidRPr="00A811DC">
        <w:rPr>
          <w:rFonts w:asciiTheme="minorHAnsi" w:hAnsiTheme="minorHAnsi" w:cstheme="minorHAnsi"/>
        </w:rPr>
        <w:t xml:space="preserve">The Sexual Health EHR platforms at C&amp;W + WM are currently separate </w:t>
      </w:r>
      <w:r w:rsidR="00D10176">
        <w:rPr>
          <w:rFonts w:asciiTheme="minorHAnsi" w:hAnsiTheme="minorHAnsi" w:cstheme="minorHAnsi"/>
        </w:rPr>
        <w:t>instances</w:t>
      </w:r>
      <w:r w:rsidR="00D10176" w:rsidRPr="00A811DC">
        <w:rPr>
          <w:rFonts w:asciiTheme="minorHAnsi" w:hAnsiTheme="minorHAnsi" w:cstheme="minorHAnsi"/>
        </w:rPr>
        <w:t xml:space="preserve"> </w:t>
      </w:r>
      <w:r w:rsidRPr="00A811DC">
        <w:rPr>
          <w:rFonts w:asciiTheme="minorHAnsi" w:hAnsiTheme="minorHAnsi" w:cstheme="minorHAnsi"/>
        </w:rPr>
        <w:t xml:space="preserve">– inherited as part of the </w:t>
      </w:r>
      <w:r w:rsidR="001B4943" w:rsidRPr="00A811DC">
        <w:rPr>
          <w:rFonts w:asciiTheme="minorHAnsi" w:hAnsiTheme="minorHAnsi" w:cstheme="minorHAnsi"/>
        </w:rPr>
        <w:t>merger between the two hospital Trusts</w:t>
      </w:r>
      <w:r w:rsidRPr="00A811DC">
        <w:rPr>
          <w:rFonts w:asciiTheme="minorHAnsi" w:hAnsiTheme="minorHAnsi" w:cstheme="minorHAnsi"/>
        </w:rPr>
        <w:t>.  One of the core objectives is to unify and provide a single EHR platform across</w:t>
      </w:r>
      <w:r w:rsidR="00D10176">
        <w:rPr>
          <w:rFonts w:asciiTheme="minorHAnsi" w:hAnsiTheme="minorHAnsi" w:cstheme="minorHAnsi"/>
        </w:rPr>
        <w:t xml:space="preserve"> all</w:t>
      </w:r>
      <w:r w:rsidRPr="00A811DC">
        <w:rPr>
          <w:rFonts w:asciiTheme="minorHAnsi" w:hAnsiTheme="minorHAnsi" w:cstheme="minorHAnsi"/>
        </w:rPr>
        <w:t xml:space="preserve"> service</w:t>
      </w:r>
      <w:r w:rsidR="00D10176">
        <w:rPr>
          <w:rFonts w:asciiTheme="minorHAnsi" w:hAnsiTheme="minorHAnsi" w:cstheme="minorHAnsi"/>
        </w:rPr>
        <w:t>s</w:t>
      </w:r>
      <w:r w:rsidRPr="00A811DC">
        <w:rPr>
          <w:rFonts w:asciiTheme="minorHAnsi" w:hAnsiTheme="minorHAnsi" w:cstheme="minorHAnsi"/>
        </w:rPr>
        <w:t xml:space="preserve"> to the benefit of our service users and workforce.</w:t>
      </w:r>
    </w:p>
    <w:p w14:paraId="75943F78" w14:textId="66945091" w:rsidR="00EB77B8" w:rsidRPr="00A811DC" w:rsidRDefault="00EB77B8" w:rsidP="00A87128">
      <w:pPr>
        <w:rPr>
          <w:rFonts w:asciiTheme="minorHAnsi" w:eastAsia="MS Mincho" w:hAnsiTheme="minorHAnsi" w:cstheme="minorHAnsi"/>
          <w:b/>
          <w:color w:val="005EB8" w:themeColor="accent1"/>
          <w:spacing w:val="-6"/>
          <w:kern w:val="28"/>
          <w:sz w:val="36"/>
          <w:szCs w:val="28"/>
        </w:rPr>
      </w:pPr>
      <w:r w:rsidRPr="00A811DC">
        <w:rPr>
          <w:rFonts w:asciiTheme="minorHAnsi" w:hAnsiTheme="minorHAnsi" w:cstheme="minorHAnsi"/>
        </w:rPr>
        <w:br w:type="page"/>
      </w:r>
    </w:p>
    <w:p w14:paraId="5353C2FF" w14:textId="4627C688" w:rsidR="005D0CFA" w:rsidRPr="00A811DC" w:rsidRDefault="005D0CFA" w:rsidP="009063A2">
      <w:pPr>
        <w:pStyle w:val="Heading2"/>
        <w:rPr>
          <w:rFonts w:asciiTheme="minorHAnsi" w:hAnsiTheme="minorHAnsi" w:cstheme="minorHAnsi"/>
        </w:rPr>
      </w:pPr>
      <w:bookmarkStart w:id="13" w:name="_Toc31201019"/>
      <w:r w:rsidRPr="00A811DC">
        <w:rPr>
          <w:rFonts w:asciiTheme="minorHAnsi" w:hAnsiTheme="minorHAnsi" w:cstheme="minorHAnsi"/>
        </w:rPr>
        <w:lastRenderedPageBreak/>
        <w:t>Capacity Planning</w:t>
      </w:r>
      <w:bookmarkEnd w:id="13"/>
    </w:p>
    <w:p w14:paraId="103638D5" w14:textId="77777777" w:rsidR="004D1BE7" w:rsidRPr="00A811DC" w:rsidRDefault="004D1BE7" w:rsidP="004D1BE7">
      <w:pPr>
        <w:spacing w:before="240" w:after="240"/>
        <w:rPr>
          <w:rFonts w:asciiTheme="minorHAnsi" w:hAnsiTheme="minorHAnsi" w:cstheme="minorHAnsi"/>
        </w:rPr>
      </w:pPr>
      <w:r w:rsidRPr="00A811DC">
        <w:rPr>
          <w:rFonts w:asciiTheme="minorHAnsi" w:hAnsiTheme="minorHAnsi" w:cstheme="minorHAnsi"/>
        </w:rPr>
        <w:t xml:space="preserve">Where possible, the data below has been captured on the current products and are accurate at the point of writing the tender specification.  </w:t>
      </w:r>
    </w:p>
    <w:p w14:paraId="07394853" w14:textId="77777777" w:rsidR="004D1BE7" w:rsidRPr="00A811DC" w:rsidRDefault="004D1BE7" w:rsidP="004D1BE7">
      <w:pPr>
        <w:spacing w:before="240" w:after="240"/>
        <w:rPr>
          <w:rFonts w:asciiTheme="minorHAnsi" w:hAnsiTheme="minorHAnsi" w:cstheme="minorHAnsi"/>
          <w:b/>
        </w:rPr>
      </w:pPr>
      <w:r w:rsidRPr="00A811DC">
        <w:rPr>
          <w:rFonts w:asciiTheme="minorHAnsi" w:hAnsiTheme="minorHAnsi" w:cstheme="minorHAnsi"/>
          <w:b/>
        </w:rPr>
        <w:t>Chelsea and Westminster NHS Foundation Trust</w:t>
      </w:r>
    </w:p>
    <w:p w14:paraId="1453A19D" w14:textId="77777777" w:rsidR="00EB77B8" w:rsidRPr="00A811DC" w:rsidRDefault="00E5389C" w:rsidP="005D0CFA">
      <w:pPr>
        <w:pStyle w:val="ListParagraph"/>
        <w:numPr>
          <w:ilvl w:val="0"/>
          <w:numId w:val="83"/>
        </w:numPr>
        <w:rPr>
          <w:rFonts w:asciiTheme="minorHAnsi" w:hAnsiTheme="minorHAnsi" w:cstheme="minorHAnsi"/>
        </w:rPr>
      </w:pPr>
      <w:r w:rsidRPr="00A811DC">
        <w:rPr>
          <w:rFonts w:asciiTheme="minorHAnsi" w:hAnsiTheme="minorHAnsi" w:cstheme="minorHAnsi"/>
        </w:rPr>
        <w:t>Total number of appointments booked into, by site, including planned + walk-in slots:</w:t>
      </w:r>
    </w:p>
    <w:p w14:paraId="64F9D81E" w14:textId="410EA27B" w:rsidR="008B00FF" w:rsidRPr="008B00FF" w:rsidRDefault="00E5389C" w:rsidP="7B849C1F">
      <w:pPr>
        <w:pStyle w:val="ListParagraph"/>
        <w:numPr>
          <w:ilvl w:val="1"/>
          <w:numId w:val="83"/>
        </w:numPr>
        <w:rPr>
          <w:b/>
          <w:bCs/>
        </w:rPr>
      </w:pPr>
      <w:r w:rsidRPr="00A811DC">
        <w:rPr>
          <w:rFonts w:asciiTheme="minorHAnsi" w:hAnsiTheme="minorHAnsi" w:cstheme="minorHAnsi"/>
          <w:b/>
        </w:rPr>
        <w:t xml:space="preserve">CWH:  </w:t>
      </w:r>
      <w:r w:rsidR="257655A3" w:rsidRPr="00A811DC">
        <w:rPr>
          <w:rFonts w:asciiTheme="minorHAnsi" w:hAnsiTheme="minorHAnsi" w:cstheme="minorBidi"/>
          <w:b/>
          <w:bCs/>
        </w:rPr>
        <w:t>2022 (</w:t>
      </w:r>
      <w:r w:rsidR="6E5D1F69" w:rsidRPr="00A811DC">
        <w:rPr>
          <w:rFonts w:asciiTheme="minorHAnsi" w:hAnsiTheme="minorHAnsi" w:cstheme="minorBidi"/>
          <w:b/>
          <w:bCs/>
        </w:rPr>
        <w:t>f</w:t>
      </w:r>
      <w:r w:rsidR="257655A3" w:rsidRPr="00A811DC">
        <w:rPr>
          <w:rFonts w:asciiTheme="minorHAnsi" w:hAnsiTheme="minorHAnsi" w:cstheme="minorBidi"/>
          <w:b/>
          <w:bCs/>
        </w:rPr>
        <w:t xml:space="preserve">ull year) </w:t>
      </w:r>
      <w:r w:rsidR="56CC5E03" w:rsidRPr="00A811DC">
        <w:rPr>
          <w:rFonts w:asciiTheme="minorHAnsi" w:hAnsiTheme="minorHAnsi" w:cstheme="minorBidi"/>
          <w:b/>
          <w:bCs/>
        </w:rPr>
        <w:t>275</w:t>
      </w:r>
      <w:r w:rsidR="008B00FF" w:rsidRPr="7B849C1F">
        <w:rPr>
          <w:rFonts w:asciiTheme="minorHAnsi" w:hAnsiTheme="minorHAnsi" w:cstheme="minorBidi"/>
          <w:b/>
          <w:bCs/>
        </w:rPr>
        <w:t>,</w:t>
      </w:r>
      <w:r w:rsidR="56CC5E03" w:rsidRPr="00A811DC">
        <w:rPr>
          <w:rFonts w:asciiTheme="minorHAnsi" w:hAnsiTheme="minorHAnsi" w:cstheme="minorBidi"/>
          <w:b/>
          <w:bCs/>
        </w:rPr>
        <w:t>000</w:t>
      </w:r>
      <w:r w:rsidR="72C0CD31" w:rsidRPr="7B849C1F">
        <w:rPr>
          <w:b/>
          <w:bCs/>
        </w:rPr>
        <w:t>SMS Notifications - ~</w:t>
      </w:r>
      <w:r w:rsidR="1C6A1339" w:rsidRPr="7B849C1F">
        <w:rPr>
          <w:b/>
          <w:bCs/>
        </w:rPr>
        <w:t>48555</w:t>
      </w:r>
      <w:r w:rsidR="72C0CD31" w:rsidRPr="7B849C1F">
        <w:rPr>
          <w:b/>
          <w:bCs/>
        </w:rPr>
        <w:t xml:space="preserve"> messages sent per month, (+/- 10% variation)</w:t>
      </w:r>
    </w:p>
    <w:p w14:paraId="2BB8D962" w14:textId="697C2E6F" w:rsidR="0F0AACD1" w:rsidRPr="00A811DC" w:rsidRDefault="00E5389C">
      <w:pPr>
        <w:pStyle w:val="ListParagraph"/>
        <w:numPr>
          <w:ilvl w:val="1"/>
          <w:numId w:val="83"/>
        </w:numPr>
        <w:rPr>
          <w:rFonts w:asciiTheme="minorHAnsi" w:hAnsiTheme="minorHAnsi" w:cstheme="minorBidi"/>
          <w:b/>
          <w:bCs/>
        </w:rPr>
      </w:pPr>
      <w:r w:rsidRPr="00A811DC">
        <w:rPr>
          <w:rFonts w:asciiTheme="minorHAnsi" w:hAnsiTheme="minorHAnsi" w:cstheme="minorBidi"/>
          <w:b/>
          <w:bCs/>
        </w:rPr>
        <w:t>WM:</w:t>
      </w:r>
      <w:r w:rsidR="0F0AACD1" w:rsidRPr="00A811DC">
        <w:rPr>
          <w:rFonts w:asciiTheme="minorHAnsi" w:hAnsiTheme="minorHAnsi" w:cstheme="minorBidi"/>
          <w:b/>
          <w:bCs/>
        </w:rPr>
        <w:t xml:space="preserve"> </w:t>
      </w:r>
      <w:r w:rsidR="22D0A99D" w:rsidRPr="00A811DC">
        <w:rPr>
          <w:rFonts w:asciiTheme="minorHAnsi" w:hAnsiTheme="minorHAnsi" w:cstheme="minorBidi"/>
          <w:b/>
          <w:bCs/>
        </w:rPr>
        <w:t>202</w:t>
      </w:r>
      <w:r w:rsidR="1F944E25" w:rsidRPr="00A811DC">
        <w:rPr>
          <w:rFonts w:asciiTheme="minorHAnsi" w:hAnsiTheme="minorHAnsi" w:cstheme="minorBidi"/>
          <w:b/>
          <w:bCs/>
        </w:rPr>
        <w:t>2</w:t>
      </w:r>
      <w:r w:rsidR="22D0A99D" w:rsidRPr="00A811DC">
        <w:rPr>
          <w:rFonts w:asciiTheme="minorHAnsi" w:hAnsiTheme="minorHAnsi" w:cstheme="minorBidi"/>
          <w:b/>
          <w:bCs/>
        </w:rPr>
        <w:t xml:space="preserve"> </w:t>
      </w:r>
      <w:r w:rsidR="5476A3A1" w:rsidRPr="00A811DC">
        <w:rPr>
          <w:rFonts w:asciiTheme="minorHAnsi" w:hAnsiTheme="minorHAnsi" w:cstheme="minorBidi"/>
          <w:b/>
          <w:bCs/>
        </w:rPr>
        <w:t>(</w:t>
      </w:r>
      <w:r w:rsidR="22D0A99D" w:rsidRPr="00A811DC">
        <w:rPr>
          <w:rFonts w:asciiTheme="minorHAnsi" w:hAnsiTheme="minorHAnsi" w:cstheme="minorBidi"/>
          <w:b/>
          <w:bCs/>
        </w:rPr>
        <w:t>full</w:t>
      </w:r>
      <w:r w:rsidR="3C8FDB4E" w:rsidRPr="00A811DC">
        <w:rPr>
          <w:rFonts w:asciiTheme="minorHAnsi" w:hAnsiTheme="minorHAnsi" w:cstheme="minorBidi"/>
          <w:b/>
          <w:bCs/>
        </w:rPr>
        <w:t xml:space="preserve"> year</w:t>
      </w:r>
      <w:r w:rsidR="735271C3" w:rsidRPr="00A811DC">
        <w:rPr>
          <w:rFonts w:asciiTheme="minorHAnsi" w:hAnsiTheme="minorHAnsi" w:cstheme="minorBidi"/>
          <w:b/>
          <w:bCs/>
        </w:rPr>
        <w:t>) 27</w:t>
      </w:r>
      <w:r w:rsidR="0947DD41" w:rsidRPr="7B849C1F">
        <w:rPr>
          <w:rFonts w:asciiTheme="minorHAnsi" w:hAnsiTheme="minorHAnsi" w:cstheme="minorBidi"/>
          <w:b/>
          <w:bCs/>
        </w:rPr>
        <w:t>,</w:t>
      </w:r>
      <w:r w:rsidR="123B65C3" w:rsidRPr="00A811DC">
        <w:rPr>
          <w:rFonts w:asciiTheme="minorHAnsi" w:hAnsiTheme="minorHAnsi" w:cstheme="minorBidi"/>
          <w:b/>
          <w:bCs/>
        </w:rPr>
        <w:t>5</w:t>
      </w:r>
      <w:r w:rsidR="735271C3" w:rsidRPr="00A811DC">
        <w:rPr>
          <w:rFonts w:asciiTheme="minorHAnsi" w:hAnsiTheme="minorHAnsi" w:cstheme="minorBidi"/>
          <w:b/>
          <w:bCs/>
        </w:rPr>
        <w:t>00</w:t>
      </w:r>
    </w:p>
    <w:p w14:paraId="22F7B200" w14:textId="5C0E4BCA" w:rsidR="00E5389C" w:rsidRPr="00A811DC" w:rsidRDefault="5206582F" w:rsidP="00E75A9D">
      <w:pPr>
        <w:pStyle w:val="ListParagraph"/>
        <w:numPr>
          <w:ilvl w:val="1"/>
          <w:numId w:val="83"/>
        </w:numPr>
        <w:rPr>
          <w:b/>
          <w:bCs/>
        </w:rPr>
      </w:pPr>
      <w:r w:rsidRPr="7B849C1F">
        <w:rPr>
          <w:b/>
          <w:bCs/>
        </w:rPr>
        <w:t>SMS Notifications - ~4138 messages sent per month, (+/- 10% variation)</w:t>
      </w:r>
    </w:p>
    <w:p w14:paraId="13747BC0" w14:textId="474DAB34" w:rsidR="00EB77B8" w:rsidRPr="00A811DC" w:rsidRDefault="6A1D4B2F" w:rsidP="57789030">
      <w:pPr>
        <w:pStyle w:val="ListParagraph"/>
        <w:numPr>
          <w:ilvl w:val="0"/>
          <w:numId w:val="83"/>
        </w:numPr>
        <w:rPr>
          <w:rFonts w:asciiTheme="minorHAnsi" w:hAnsiTheme="minorHAnsi" w:cstheme="minorBidi"/>
        </w:rPr>
      </w:pPr>
      <w:r w:rsidRPr="00A811DC">
        <w:rPr>
          <w:rFonts w:asciiTheme="minorHAnsi" w:hAnsiTheme="minorHAnsi" w:cstheme="minorBidi"/>
        </w:rPr>
        <w:t>Online booking average ~</w:t>
      </w:r>
      <w:r w:rsidR="075DA787" w:rsidRPr="57789030">
        <w:rPr>
          <w:rFonts w:asciiTheme="minorHAnsi" w:hAnsiTheme="minorHAnsi" w:cstheme="minorBidi"/>
        </w:rPr>
        <w:t>5000</w:t>
      </w:r>
      <w:r w:rsidR="241A6708" w:rsidRPr="00A811DC">
        <w:rPr>
          <w:rFonts w:asciiTheme="minorHAnsi" w:hAnsiTheme="minorHAnsi" w:cstheme="minorBidi"/>
        </w:rPr>
        <w:t xml:space="preserve"> appo</w:t>
      </w:r>
      <w:r w:rsidRPr="00A811DC">
        <w:rPr>
          <w:rFonts w:asciiTheme="minorHAnsi" w:hAnsiTheme="minorHAnsi" w:cstheme="minorBidi"/>
        </w:rPr>
        <w:t>intments booked per month (+/- 1</w:t>
      </w:r>
      <w:r w:rsidR="241A6708" w:rsidRPr="00A811DC">
        <w:rPr>
          <w:rFonts w:asciiTheme="minorHAnsi" w:hAnsiTheme="minorHAnsi" w:cstheme="minorBidi"/>
        </w:rPr>
        <w:t>0% variation)</w:t>
      </w:r>
      <w:r w:rsidRPr="00A811DC">
        <w:rPr>
          <w:rFonts w:asciiTheme="minorHAnsi" w:hAnsiTheme="minorHAnsi" w:cstheme="minorBidi"/>
        </w:rPr>
        <w:t xml:space="preserve"> across both Lilie Online and Mikkom systems</w:t>
      </w:r>
    </w:p>
    <w:p w14:paraId="76BC2EBE" w14:textId="77777777" w:rsidR="0007096A" w:rsidRPr="00A811DC" w:rsidRDefault="009654A3" w:rsidP="00EB77B8">
      <w:pPr>
        <w:pStyle w:val="ListParagraph"/>
        <w:numPr>
          <w:ilvl w:val="0"/>
          <w:numId w:val="83"/>
        </w:numPr>
        <w:rPr>
          <w:rFonts w:asciiTheme="minorHAnsi" w:hAnsiTheme="minorHAnsi" w:cstheme="minorHAnsi"/>
        </w:rPr>
      </w:pPr>
      <w:r w:rsidRPr="00A811DC">
        <w:rPr>
          <w:rFonts w:asciiTheme="minorHAnsi" w:hAnsiTheme="minorHAnsi" w:cstheme="minorHAnsi"/>
        </w:rPr>
        <w:t>Core</w:t>
      </w:r>
      <w:r w:rsidR="0007096A" w:rsidRPr="00A811DC">
        <w:rPr>
          <w:rFonts w:asciiTheme="minorHAnsi" w:hAnsiTheme="minorHAnsi" w:cstheme="minorHAnsi"/>
        </w:rPr>
        <w:t xml:space="preserve"> Sexual Health EHR platform – estimate 250 concurren</w:t>
      </w:r>
      <w:r w:rsidRPr="00A811DC">
        <w:rPr>
          <w:rFonts w:asciiTheme="minorHAnsi" w:hAnsiTheme="minorHAnsi" w:cstheme="minorHAnsi"/>
        </w:rPr>
        <w:t>t users (both C&amp;W &amp; WM combined)</w:t>
      </w:r>
      <w:r w:rsidR="00CB6526" w:rsidRPr="00A811DC">
        <w:rPr>
          <w:rFonts w:asciiTheme="minorHAnsi" w:hAnsiTheme="minorHAnsi" w:cstheme="minorHAnsi"/>
        </w:rPr>
        <w:t xml:space="preserve"> – named user volumes:</w:t>
      </w:r>
    </w:p>
    <w:p w14:paraId="2C5A1F7E" w14:textId="77777777" w:rsidR="00CB6526" w:rsidRPr="00A811DC" w:rsidRDefault="00CB6526" w:rsidP="00CB6526">
      <w:pPr>
        <w:pStyle w:val="ListParagraph"/>
        <w:numPr>
          <w:ilvl w:val="1"/>
          <w:numId w:val="83"/>
        </w:numPr>
        <w:rPr>
          <w:rFonts w:asciiTheme="minorHAnsi" w:hAnsiTheme="minorHAnsi" w:cstheme="minorHAnsi"/>
        </w:rPr>
      </w:pPr>
      <w:r w:rsidRPr="00A811DC">
        <w:rPr>
          <w:rFonts w:asciiTheme="minorHAnsi" w:hAnsiTheme="minorHAnsi" w:cstheme="minorHAnsi"/>
          <w:b/>
        </w:rPr>
        <w:t>CWH</w:t>
      </w:r>
      <w:r w:rsidRPr="00A811DC">
        <w:rPr>
          <w:rFonts w:asciiTheme="minorHAnsi" w:hAnsiTheme="minorHAnsi" w:cstheme="minorHAnsi"/>
        </w:rPr>
        <w:t xml:space="preserve">:  </w:t>
      </w:r>
      <w:r w:rsidR="00B369F9" w:rsidRPr="00A811DC">
        <w:rPr>
          <w:rFonts w:asciiTheme="minorHAnsi" w:hAnsiTheme="minorHAnsi" w:cstheme="minorHAnsi"/>
        </w:rPr>
        <w:t xml:space="preserve">400 </w:t>
      </w:r>
      <w:r w:rsidRPr="00A811DC">
        <w:rPr>
          <w:rFonts w:asciiTheme="minorHAnsi" w:hAnsiTheme="minorHAnsi" w:cstheme="minorHAnsi"/>
        </w:rPr>
        <w:t>users</w:t>
      </w:r>
    </w:p>
    <w:p w14:paraId="1876F0FA" w14:textId="77777777" w:rsidR="00CB6526" w:rsidRPr="00A811DC" w:rsidRDefault="00CB6526" w:rsidP="00CB6526">
      <w:pPr>
        <w:pStyle w:val="ListParagraph"/>
        <w:numPr>
          <w:ilvl w:val="1"/>
          <w:numId w:val="83"/>
        </w:numPr>
        <w:rPr>
          <w:rFonts w:asciiTheme="minorHAnsi" w:hAnsiTheme="minorHAnsi" w:cstheme="minorHAnsi"/>
        </w:rPr>
      </w:pPr>
      <w:r w:rsidRPr="00A811DC">
        <w:rPr>
          <w:rFonts w:asciiTheme="minorHAnsi" w:hAnsiTheme="minorHAnsi" w:cstheme="minorHAnsi"/>
          <w:b/>
        </w:rPr>
        <w:t>WM</w:t>
      </w:r>
      <w:r w:rsidRPr="00A811DC">
        <w:rPr>
          <w:rFonts w:asciiTheme="minorHAnsi" w:hAnsiTheme="minorHAnsi" w:cstheme="minorHAnsi"/>
        </w:rPr>
        <w:t xml:space="preserve">:  </w:t>
      </w:r>
      <w:r w:rsidR="00B369F9" w:rsidRPr="00A811DC">
        <w:rPr>
          <w:rFonts w:asciiTheme="minorHAnsi" w:hAnsiTheme="minorHAnsi" w:cstheme="minorHAnsi"/>
        </w:rPr>
        <w:t>9</w:t>
      </w:r>
      <w:r w:rsidRPr="00A811DC">
        <w:rPr>
          <w:rFonts w:asciiTheme="minorHAnsi" w:hAnsiTheme="minorHAnsi" w:cstheme="minorHAnsi"/>
        </w:rPr>
        <w:t>0 users</w:t>
      </w:r>
    </w:p>
    <w:p w14:paraId="2607763F" w14:textId="134E2BE4" w:rsidR="009654A3" w:rsidRPr="00A811DC" w:rsidRDefault="009520A1" w:rsidP="009654A3">
      <w:pPr>
        <w:pStyle w:val="ListParagraph"/>
        <w:numPr>
          <w:ilvl w:val="0"/>
          <w:numId w:val="83"/>
        </w:numPr>
        <w:rPr>
          <w:rFonts w:asciiTheme="minorHAnsi" w:hAnsiTheme="minorHAnsi" w:cstheme="minorHAnsi"/>
        </w:rPr>
      </w:pPr>
      <w:r w:rsidRPr="00A811DC">
        <w:rPr>
          <w:rFonts w:asciiTheme="minorHAnsi" w:hAnsiTheme="minorHAnsi" w:cstheme="minorHAnsi"/>
        </w:rPr>
        <w:t>OrderComms - ~80</w:t>
      </w:r>
      <w:r w:rsidR="00D10176">
        <w:rPr>
          <w:rFonts w:asciiTheme="minorHAnsi" w:hAnsiTheme="minorHAnsi" w:cstheme="minorHAnsi"/>
        </w:rPr>
        <w:t>,</w:t>
      </w:r>
      <w:r w:rsidRPr="00A811DC">
        <w:rPr>
          <w:rFonts w:asciiTheme="minorHAnsi" w:hAnsiTheme="minorHAnsi" w:cstheme="minorHAnsi"/>
        </w:rPr>
        <w:t>000</w:t>
      </w:r>
      <w:r w:rsidR="009654A3" w:rsidRPr="00A811DC">
        <w:rPr>
          <w:rFonts w:asciiTheme="minorHAnsi" w:hAnsiTheme="minorHAnsi" w:cstheme="minorHAnsi"/>
        </w:rPr>
        <w:t xml:space="preserve"> </w:t>
      </w:r>
      <w:r w:rsidR="00CB6526" w:rsidRPr="00A811DC">
        <w:rPr>
          <w:rFonts w:asciiTheme="minorHAnsi" w:hAnsiTheme="minorHAnsi" w:cstheme="minorHAnsi"/>
        </w:rPr>
        <w:t xml:space="preserve">clinical </w:t>
      </w:r>
      <w:r w:rsidR="00EB77B8" w:rsidRPr="00A811DC">
        <w:rPr>
          <w:rFonts w:asciiTheme="minorHAnsi" w:hAnsiTheme="minorHAnsi" w:cstheme="minorHAnsi"/>
        </w:rPr>
        <w:t xml:space="preserve">tests </w:t>
      </w:r>
      <w:r w:rsidR="009654A3" w:rsidRPr="00A811DC">
        <w:rPr>
          <w:rFonts w:asciiTheme="minorHAnsi" w:hAnsiTheme="minorHAnsi" w:cstheme="minorHAnsi"/>
        </w:rPr>
        <w:t>order</w:t>
      </w:r>
      <w:r w:rsidR="00EB77B8" w:rsidRPr="00A811DC">
        <w:rPr>
          <w:rFonts w:asciiTheme="minorHAnsi" w:hAnsiTheme="minorHAnsi" w:cstheme="minorHAnsi"/>
        </w:rPr>
        <w:t>ed</w:t>
      </w:r>
      <w:r w:rsidR="009654A3" w:rsidRPr="00A811DC">
        <w:rPr>
          <w:rFonts w:asciiTheme="minorHAnsi" w:hAnsiTheme="minorHAnsi" w:cstheme="minorHAnsi"/>
        </w:rPr>
        <w:t xml:space="preserve"> per month across three different pathology service providers (+/- 10% variation)</w:t>
      </w:r>
    </w:p>
    <w:p w14:paraId="0750170C" w14:textId="0A2BE42F" w:rsidR="009654A3" w:rsidRPr="00A811DC" w:rsidRDefault="009654A3" w:rsidP="009654A3">
      <w:pPr>
        <w:pStyle w:val="ListParagraph"/>
        <w:numPr>
          <w:ilvl w:val="0"/>
          <w:numId w:val="83"/>
        </w:numPr>
        <w:rPr>
          <w:rFonts w:asciiTheme="minorHAnsi" w:hAnsiTheme="minorHAnsi" w:cstheme="minorHAnsi"/>
        </w:rPr>
      </w:pPr>
      <w:r w:rsidRPr="00A811DC">
        <w:rPr>
          <w:rFonts w:asciiTheme="minorHAnsi" w:hAnsiTheme="minorHAnsi" w:cstheme="minorHAnsi"/>
        </w:rPr>
        <w:t>Touc</w:t>
      </w:r>
      <w:r w:rsidR="009520A1" w:rsidRPr="00A811DC">
        <w:rPr>
          <w:rFonts w:asciiTheme="minorHAnsi" w:hAnsiTheme="minorHAnsi" w:cstheme="minorHAnsi"/>
        </w:rPr>
        <w:t>hscreen / Kiosk interactions:  ~10</w:t>
      </w:r>
      <w:r w:rsidR="00D10176">
        <w:rPr>
          <w:rFonts w:asciiTheme="minorHAnsi" w:hAnsiTheme="minorHAnsi" w:cstheme="minorHAnsi"/>
        </w:rPr>
        <w:t>,</w:t>
      </w:r>
      <w:r w:rsidR="009520A1" w:rsidRPr="00A811DC">
        <w:rPr>
          <w:rFonts w:asciiTheme="minorHAnsi" w:hAnsiTheme="minorHAnsi" w:cstheme="minorHAnsi"/>
        </w:rPr>
        <w:t>000</w:t>
      </w:r>
      <w:r w:rsidRPr="00A811DC">
        <w:rPr>
          <w:rFonts w:asciiTheme="minorHAnsi" w:hAnsiTheme="minorHAnsi" w:cstheme="minorHAnsi"/>
        </w:rPr>
        <w:t xml:space="preserve"> per month (+/- 10% variation)</w:t>
      </w:r>
    </w:p>
    <w:p w14:paraId="2690D7C4" w14:textId="2B7E5AB4" w:rsidR="00D2380D" w:rsidRPr="00A811DC" w:rsidRDefault="00CB6526" w:rsidP="001B4943">
      <w:pPr>
        <w:pStyle w:val="ListParagraph"/>
        <w:numPr>
          <w:ilvl w:val="0"/>
          <w:numId w:val="83"/>
        </w:numPr>
        <w:rPr>
          <w:rFonts w:asciiTheme="minorHAnsi" w:hAnsiTheme="minorHAnsi" w:cstheme="minorHAnsi"/>
        </w:rPr>
      </w:pPr>
      <w:r w:rsidRPr="00A811DC">
        <w:rPr>
          <w:rFonts w:asciiTheme="minorHAnsi" w:hAnsiTheme="minorHAnsi" w:cstheme="minorHAnsi"/>
        </w:rPr>
        <w:t xml:space="preserve">SMS </w:t>
      </w:r>
      <w:r w:rsidR="004F7342" w:rsidRPr="00A811DC">
        <w:rPr>
          <w:rFonts w:asciiTheme="minorHAnsi" w:hAnsiTheme="minorHAnsi" w:cstheme="minorHAnsi"/>
        </w:rPr>
        <w:t>Notifications - ~100</w:t>
      </w:r>
      <w:r w:rsidR="00D10176">
        <w:rPr>
          <w:rFonts w:asciiTheme="minorHAnsi" w:hAnsiTheme="minorHAnsi" w:cstheme="minorHAnsi"/>
        </w:rPr>
        <w:t>,</w:t>
      </w:r>
      <w:r w:rsidR="009520A1" w:rsidRPr="00A811DC">
        <w:rPr>
          <w:rFonts w:asciiTheme="minorHAnsi" w:hAnsiTheme="minorHAnsi" w:cstheme="minorHAnsi"/>
        </w:rPr>
        <w:t>000</w:t>
      </w:r>
      <w:r w:rsidR="009654A3" w:rsidRPr="00A811DC">
        <w:rPr>
          <w:rFonts w:asciiTheme="minorHAnsi" w:hAnsiTheme="minorHAnsi" w:cstheme="minorHAnsi"/>
        </w:rPr>
        <w:t xml:space="preserve"> messages sent per month (+/- 10% variation)</w:t>
      </w:r>
    </w:p>
    <w:p w14:paraId="1DB23AB8" w14:textId="77777777" w:rsidR="00EB77B8" w:rsidRPr="00A811DC" w:rsidRDefault="00EB77B8" w:rsidP="00EB77B8">
      <w:pPr>
        <w:rPr>
          <w:rFonts w:asciiTheme="minorHAnsi" w:hAnsiTheme="minorHAnsi" w:cstheme="minorHAnsi"/>
        </w:rPr>
      </w:pPr>
    </w:p>
    <w:p w14:paraId="0CB8FC92" w14:textId="77777777" w:rsidR="004D1BE7" w:rsidRPr="00A811DC" w:rsidRDefault="004D1BE7" w:rsidP="004D1BE7">
      <w:pPr>
        <w:rPr>
          <w:rFonts w:asciiTheme="minorHAnsi" w:hAnsiTheme="minorHAnsi" w:cstheme="minorHAnsi"/>
          <w:b/>
        </w:rPr>
      </w:pPr>
      <w:r w:rsidRPr="00A811DC">
        <w:rPr>
          <w:rFonts w:asciiTheme="minorHAnsi" w:hAnsiTheme="minorHAnsi" w:cstheme="minorHAnsi"/>
          <w:b/>
          <w:bCs/>
        </w:rPr>
        <w:t xml:space="preserve">Imperial College Healthcare NHS Foundation Trust </w:t>
      </w:r>
    </w:p>
    <w:p w14:paraId="0387C499" w14:textId="0E16D8FE" w:rsidR="004D1BE7" w:rsidRPr="00A811DC" w:rsidRDefault="2B3BC7A2" w:rsidP="00A811DC">
      <w:pPr>
        <w:pStyle w:val="ListParagraph"/>
        <w:numPr>
          <w:ilvl w:val="0"/>
          <w:numId w:val="60"/>
        </w:numPr>
        <w:spacing w:after="0"/>
        <w:rPr>
          <w:rFonts w:asciiTheme="minorHAnsi" w:eastAsia="Arial" w:hAnsiTheme="minorHAnsi" w:cstheme="minorHAnsi"/>
        </w:rPr>
      </w:pPr>
      <w:r w:rsidRPr="00A811DC">
        <w:rPr>
          <w:rFonts w:asciiTheme="minorHAnsi" w:eastAsia="Arial" w:hAnsiTheme="minorHAnsi" w:cstheme="minorHAnsi"/>
        </w:rPr>
        <w:t>Total number of appointments booked into, by site, including planned + walk-in slots:</w:t>
      </w:r>
    </w:p>
    <w:p w14:paraId="386C0B68" w14:textId="296A6875" w:rsidR="004D1BE7" w:rsidRPr="00A811DC" w:rsidRDefault="2B3BC7A2" w:rsidP="00A811DC">
      <w:pPr>
        <w:pStyle w:val="ListParagraph"/>
        <w:numPr>
          <w:ilvl w:val="1"/>
          <w:numId w:val="83"/>
        </w:numPr>
        <w:rPr>
          <w:rFonts w:asciiTheme="minorHAnsi" w:hAnsiTheme="minorHAnsi" w:cstheme="minorHAnsi"/>
          <w:b/>
        </w:rPr>
      </w:pPr>
      <w:r w:rsidRPr="00A811DC">
        <w:rPr>
          <w:rFonts w:asciiTheme="minorHAnsi" w:hAnsiTheme="minorHAnsi" w:cstheme="minorHAnsi"/>
          <w:b/>
        </w:rPr>
        <w:t>ICHT:  2022 (full fiscal year):  34</w:t>
      </w:r>
      <w:r w:rsidR="005076D3" w:rsidRPr="00A811DC">
        <w:rPr>
          <w:rFonts w:asciiTheme="minorHAnsi" w:hAnsiTheme="minorHAnsi" w:cstheme="minorHAnsi"/>
          <w:b/>
        </w:rPr>
        <w:t>,</w:t>
      </w:r>
      <w:r w:rsidRPr="00A811DC">
        <w:rPr>
          <w:rFonts w:asciiTheme="minorHAnsi" w:hAnsiTheme="minorHAnsi" w:cstheme="minorHAnsi"/>
          <w:b/>
        </w:rPr>
        <w:t>069</w:t>
      </w:r>
    </w:p>
    <w:p w14:paraId="0DA2EA7E" w14:textId="77DADCA2" w:rsidR="004D1BE7" w:rsidRPr="00A811DC" w:rsidRDefault="2B3BC7A2" w:rsidP="00A811DC">
      <w:pPr>
        <w:pStyle w:val="ListParagraph"/>
        <w:numPr>
          <w:ilvl w:val="0"/>
          <w:numId w:val="60"/>
        </w:numPr>
        <w:spacing w:after="0"/>
        <w:rPr>
          <w:rFonts w:asciiTheme="minorHAnsi" w:eastAsia="Arial" w:hAnsiTheme="minorHAnsi" w:cstheme="minorHAnsi"/>
        </w:rPr>
      </w:pPr>
      <w:r w:rsidRPr="00A811DC">
        <w:rPr>
          <w:rFonts w:asciiTheme="minorHAnsi" w:eastAsia="Arial" w:hAnsiTheme="minorHAnsi" w:cstheme="minorHAnsi"/>
        </w:rPr>
        <w:t>2022 (fiscal year):  Active health records by site:</w:t>
      </w:r>
    </w:p>
    <w:p w14:paraId="3D0C3FD9" w14:textId="1DFBDB4A" w:rsidR="004D1BE7" w:rsidRPr="00A811DC" w:rsidRDefault="2B3BC7A2" w:rsidP="00A811DC">
      <w:pPr>
        <w:pStyle w:val="ListParagraph"/>
        <w:numPr>
          <w:ilvl w:val="1"/>
          <w:numId w:val="83"/>
        </w:numPr>
        <w:rPr>
          <w:rFonts w:asciiTheme="minorHAnsi" w:hAnsiTheme="minorHAnsi" w:cstheme="minorHAnsi"/>
          <w:b/>
        </w:rPr>
      </w:pPr>
      <w:r w:rsidRPr="00A811DC">
        <w:rPr>
          <w:rFonts w:asciiTheme="minorHAnsi" w:hAnsiTheme="minorHAnsi" w:cstheme="minorHAnsi"/>
          <w:b/>
        </w:rPr>
        <w:t>ICHT –</w:t>
      </w:r>
      <w:r w:rsidR="008B00FF" w:rsidRPr="00A811DC">
        <w:rPr>
          <w:rFonts w:asciiTheme="minorHAnsi" w:hAnsiTheme="minorHAnsi" w:cstheme="minorHAnsi"/>
          <w:b/>
        </w:rPr>
        <w:t xml:space="preserve"> </w:t>
      </w:r>
      <w:r w:rsidRPr="00A811DC">
        <w:rPr>
          <w:rFonts w:asciiTheme="minorHAnsi" w:hAnsiTheme="minorHAnsi" w:cstheme="minorHAnsi"/>
          <w:b/>
        </w:rPr>
        <w:t>468</w:t>
      </w:r>
      <w:r w:rsidR="005076D3" w:rsidRPr="00A811DC">
        <w:rPr>
          <w:rFonts w:asciiTheme="minorHAnsi" w:hAnsiTheme="minorHAnsi" w:cstheme="minorHAnsi"/>
          <w:b/>
        </w:rPr>
        <w:t>,</w:t>
      </w:r>
      <w:r w:rsidRPr="00A811DC">
        <w:rPr>
          <w:rFonts w:asciiTheme="minorHAnsi" w:hAnsiTheme="minorHAnsi" w:cstheme="minorHAnsi"/>
          <w:b/>
        </w:rPr>
        <w:t>077</w:t>
      </w:r>
    </w:p>
    <w:p w14:paraId="5B822040" w14:textId="3817EA69" w:rsidR="004D1BE7" w:rsidRDefault="2B3BC7A2" w:rsidP="00A811DC">
      <w:pPr>
        <w:pStyle w:val="ListParagraph"/>
        <w:numPr>
          <w:ilvl w:val="0"/>
          <w:numId w:val="60"/>
        </w:numPr>
        <w:spacing w:after="0"/>
        <w:rPr>
          <w:rFonts w:asciiTheme="minorHAnsi" w:eastAsia="Arial" w:hAnsiTheme="minorHAnsi" w:cstheme="minorHAnsi"/>
        </w:rPr>
      </w:pPr>
      <w:r w:rsidRPr="00A811DC">
        <w:rPr>
          <w:rFonts w:asciiTheme="minorHAnsi" w:eastAsia="Arial" w:hAnsiTheme="minorHAnsi" w:cstheme="minorBidi"/>
        </w:rPr>
        <w:t xml:space="preserve">Online booking average  ~ICHT- Average 182 a month </w:t>
      </w:r>
    </w:p>
    <w:p w14:paraId="08888721" w14:textId="77777777" w:rsidR="0035344C" w:rsidRPr="00A811DC" w:rsidRDefault="0035344C" w:rsidP="0035344C">
      <w:pPr>
        <w:pStyle w:val="ListParagraph"/>
        <w:spacing w:after="0"/>
        <w:ind w:left="720" w:firstLine="0"/>
        <w:rPr>
          <w:rFonts w:asciiTheme="minorHAnsi" w:eastAsia="Arial" w:hAnsiTheme="minorHAnsi" w:cstheme="minorHAnsi"/>
        </w:rPr>
      </w:pPr>
    </w:p>
    <w:p w14:paraId="5CAA6678" w14:textId="3045C254" w:rsidR="004D1BE7" w:rsidRPr="00A811DC" w:rsidRDefault="2B3BC7A2" w:rsidP="00A811DC">
      <w:pPr>
        <w:pStyle w:val="ListParagraph"/>
        <w:numPr>
          <w:ilvl w:val="0"/>
          <w:numId w:val="60"/>
        </w:numPr>
        <w:spacing w:after="0"/>
        <w:rPr>
          <w:rFonts w:asciiTheme="minorHAnsi" w:eastAsia="Arial" w:hAnsiTheme="minorHAnsi" w:cstheme="minorHAnsi"/>
        </w:rPr>
      </w:pPr>
      <w:r w:rsidRPr="00A811DC">
        <w:rPr>
          <w:rFonts w:asciiTheme="minorHAnsi" w:eastAsia="Arial" w:hAnsiTheme="minorHAnsi" w:cstheme="minorHAnsi"/>
        </w:rPr>
        <w:t xml:space="preserve">Core Sexual Health EHR platform – </w:t>
      </w:r>
    </w:p>
    <w:p w14:paraId="60AB12C3" w14:textId="318D7E04" w:rsidR="004D1BE7" w:rsidRDefault="2B3BC7A2" w:rsidP="00A811DC">
      <w:pPr>
        <w:pStyle w:val="ListParagraph"/>
        <w:numPr>
          <w:ilvl w:val="1"/>
          <w:numId w:val="60"/>
        </w:numPr>
        <w:spacing w:after="0"/>
        <w:rPr>
          <w:rFonts w:asciiTheme="minorHAnsi" w:eastAsia="Arial" w:hAnsiTheme="minorHAnsi" w:cstheme="minorHAnsi"/>
          <w:b/>
          <w:bCs/>
        </w:rPr>
      </w:pPr>
      <w:r w:rsidRPr="00A811DC">
        <w:rPr>
          <w:rFonts w:asciiTheme="minorHAnsi" w:eastAsia="Arial" w:hAnsiTheme="minorHAnsi" w:cstheme="minorHAnsi"/>
          <w:b/>
          <w:bCs/>
        </w:rPr>
        <w:t xml:space="preserve">ICHT: 198 active users </w:t>
      </w:r>
    </w:p>
    <w:p w14:paraId="1C283F97" w14:textId="77777777" w:rsidR="0035344C" w:rsidRPr="00A811DC" w:rsidRDefault="0035344C" w:rsidP="0035344C">
      <w:pPr>
        <w:pStyle w:val="ListParagraph"/>
        <w:spacing w:after="0"/>
        <w:ind w:left="1440" w:firstLine="0"/>
        <w:rPr>
          <w:rFonts w:asciiTheme="minorHAnsi" w:eastAsia="Arial" w:hAnsiTheme="minorHAnsi" w:cstheme="minorHAnsi"/>
          <w:b/>
          <w:bCs/>
        </w:rPr>
      </w:pPr>
    </w:p>
    <w:p w14:paraId="3A279877" w14:textId="6256277D" w:rsidR="004D1BE7" w:rsidRPr="0035344C" w:rsidRDefault="2B3BC7A2" w:rsidP="00A811DC">
      <w:pPr>
        <w:pStyle w:val="ListParagraph"/>
        <w:numPr>
          <w:ilvl w:val="0"/>
          <w:numId w:val="60"/>
        </w:numPr>
        <w:spacing w:after="0"/>
        <w:rPr>
          <w:rFonts w:asciiTheme="minorHAnsi" w:eastAsia="Arial" w:hAnsiTheme="minorHAnsi" w:cstheme="minorHAnsi"/>
          <w:color w:val="FF0000"/>
        </w:rPr>
      </w:pPr>
      <w:r w:rsidRPr="00A811DC">
        <w:rPr>
          <w:rFonts w:asciiTheme="minorHAnsi" w:eastAsia="Arial" w:hAnsiTheme="minorHAnsi" w:cstheme="minorBidi"/>
        </w:rPr>
        <w:t>OrderComms - ~</w:t>
      </w:r>
      <w:r w:rsidR="4B51F8F6" w:rsidRPr="00A811DC">
        <w:rPr>
          <w:rFonts w:asciiTheme="minorHAnsi" w:eastAsia="Arial" w:hAnsiTheme="minorHAnsi" w:cstheme="minorBidi"/>
        </w:rPr>
        <w:t xml:space="preserve">on average </w:t>
      </w:r>
      <w:r w:rsidR="74FABF9C" w:rsidRPr="00A811DC">
        <w:rPr>
          <w:rFonts w:asciiTheme="minorHAnsi" w:eastAsia="Arial" w:hAnsiTheme="minorHAnsi" w:cstheme="minorBidi"/>
        </w:rPr>
        <w:t>9</w:t>
      </w:r>
      <w:r w:rsidR="00D10176" w:rsidRPr="00A811DC">
        <w:rPr>
          <w:rFonts w:asciiTheme="minorHAnsi" w:eastAsia="Arial" w:hAnsiTheme="minorHAnsi" w:cstheme="minorBidi"/>
        </w:rPr>
        <w:t>,</w:t>
      </w:r>
      <w:r w:rsidR="74FABF9C" w:rsidRPr="00A811DC">
        <w:rPr>
          <w:rFonts w:asciiTheme="minorHAnsi" w:eastAsia="Arial" w:hAnsiTheme="minorHAnsi" w:cstheme="minorBidi"/>
        </w:rPr>
        <w:t>000</w:t>
      </w:r>
      <w:r w:rsidRPr="00A811DC">
        <w:rPr>
          <w:rFonts w:asciiTheme="minorHAnsi" w:eastAsia="Arial" w:hAnsiTheme="minorHAnsi" w:cstheme="minorBidi"/>
        </w:rPr>
        <w:t xml:space="preserve"> </w:t>
      </w:r>
      <w:r w:rsidR="1C195902" w:rsidRPr="00A811DC">
        <w:rPr>
          <w:rFonts w:asciiTheme="minorHAnsi" w:eastAsia="Arial" w:hAnsiTheme="minorHAnsi" w:cstheme="minorBidi"/>
        </w:rPr>
        <w:t xml:space="preserve">clinical tests ordered per month </w:t>
      </w:r>
    </w:p>
    <w:p w14:paraId="1E35CE30" w14:textId="77777777" w:rsidR="0035344C" w:rsidRPr="00A811DC" w:rsidRDefault="0035344C" w:rsidP="0035344C">
      <w:pPr>
        <w:pStyle w:val="ListParagraph"/>
        <w:spacing w:after="0"/>
        <w:ind w:left="720" w:firstLine="0"/>
        <w:rPr>
          <w:rFonts w:asciiTheme="minorHAnsi" w:eastAsia="Arial" w:hAnsiTheme="minorHAnsi" w:cstheme="minorHAnsi"/>
          <w:color w:val="FF0000"/>
        </w:rPr>
      </w:pPr>
    </w:p>
    <w:p w14:paraId="529E1F68" w14:textId="65512CBB" w:rsidR="0035344C" w:rsidRDefault="2B3BC7A2" w:rsidP="0035344C">
      <w:pPr>
        <w:pStyle w:val="ListParagraph"/>
        <w:numPr>
          <w:ilvl w:val="0"/>
          <w:numId w:val="60"/>
        </w:numPr>
        <w:spacing w:after="0"/>
        <w:rPr>
          <w:rFonts w:asciiTheme="minorHAnsi" w:eastAsia="Arial" w:hAnsiTheme="minorHAnsi" w:cstheme="minorHAnsi"/>
          <w:b/>
          <w:bCs/>
        </w:rPr>
      </w:pPr>
      <w:r w:rsidRPr="00A811DC">
        <w:rPr>
          <w:rFonts w:asciiTheme="minorHAnsi" w:eastAsia="Arial" w:hAnsiTheme="minorHAnsi" w:cstheme="minorBidi"/>
        </w:rPr>
        <w:t>Touchscreen / Kiosk interactions:  ~</w:t>
      </w:r>
      <w:r w:rsidRPr="00A811DC">
        <w:rPr>
          <w:rFonts w:asciiTheme="minorHAnsi" w:eastAsia="Arial" w:hAnsiTheme="minorHAnsi" w:cstheme="minorBidi"/>
          <w:b/>
          <w:bCs/>
        </w:rPr>
        <w:t>NOT APPLICABLE FOR ICHT</w:t>
      </w:r>
    </w:p>
    <w:p w14:paraId="762DE596" w14:textId="6EE1301B" w:rsidR="0035344C" w:rsidRPr="00A811DC" w:rsidRDefault="0035344C" w:rsidP="0035344C">
      <w:pPr>
        <w:spacing w:after="0"/>
        <w:rPr>
          <w:rFonts w:asciiTheme="minorHAnsi" w:eastAsia="Arial" w:hAnsiTheme="minorHAnsi" w:cstheme="minorHAnsi"/>
          <w:b/>
          <w:bCs/>
        </w:rPr>
      </w:pPr>
    </w:p>
    <w:p w14:paraId="34E5579C" w14:textId="108D40AC" w:rsidR="004D1BE7" w:rsidRPr="00A811DC" w:rsidRDefault="2B3BC7A2" w:rsidP="00A811DC">
      <w:pPr>
        <w:pStyle w:val="ListParagraph"/>
        <w:numPr>
          <w:ilvl w:val="0"/>
          <w:numId w:val="60"/>
        </w:numPr>
        <w:spacing w:after="0"/>
        <w:rPr>
          <w:rFonts w:asciiTheme="minorHAnsi" w:eastAsia="Arial" w:hAnsiTheme="minorHAnsi" w:cstheme="minorHAnsi"/>
          <w:b/>
          <w:bCs/>
        </w:rPr>
      </w:pPr>
      <w:r w:rsidRPr="00A811DC">
        <w:rPr>
          <w:rFonts w:asciiTheme="minorHAnsi" w:eastAsia="Arial" w:hAnsiTheme="minorHAnsi" w:cstheme="minorHAnsi"/>
        </w:rPr>
        <w:t>SMS Notifications - ~</w:t>
      </w:r>
      <w:r w:rsidRPr="00A811DC">
        <w:rPr>
          <w:rFonts w:asciiTheme="minorHAnsi" w:eastAsia="Arial" w:hAnsiTheme="minorHAnsi" w:cstheme="minorHAnsi"/>
          <w:b/>
          <w:bCs/>
        </w:rPr>
        <w:t>ICHT 5357 per month using Millcare system</w:t>
      </w:r>
      <w:r w:rsidRPr="00A811DC">
        <w:rPr>
          <w:rFonts w:asciiTheme="minorHAnsi" w:hAnsiTheme="minorHAnsi" w:cstheme="minorHAnsi"/>
          <w:b/>
          <w:bCs/>
          <w:highlight w:val="yellow"/>
        </w:rPr>
        <w:t xml:space="preserve"> </w:t>
      </w:r>
    </w:p>
    <w:p w14:paraId="15F6BE75" w14:textId="77777777" w:rsidR="008B00FF" w:rsidRPr="00A811DC" w:rsidRDefault="008B00FF" w:rsidP="00A811DC">
      <w:pPr>
        <w:pStyle w:val="ListParagraph"/>
        <w:spacing w:after="0"/>
        <w:ind w:left="720" w:firstLine="0"/>
        <w:rPr>
          <w:rFonts w:asciiTheme="minorHAnsi" w:eastAsia="Arial" w:hAnsiTheme="minorHAnsi" w:cstheme="minorHAnsi"/>
          <w:b/>
          <w:bCs/>
        </w:rPr>
      </w:pPr>
    </w:p>
    <w:p w14:paraId="2FBE234A" w14:textId="72362BC4" w:rsidR="004D1BE7" w:rsidRPr="00A811DC" w:rsidRDefault="004D1BE7" w:rsidP="62DE9562">
      <w:pPr>
        <w:rPr>
          <w:rFonts w:asciiTheme="minorHAnsi" w:hAnsiTheme="minorHAnsi" w:cstheme="minorHAnsi"/>
          <w:b/>
          <w:bCs/>
          <w:highlight w:val="yellow"/>
        </w:rPr>
      </w:pPr>
    </w:p>
    <w:p w14:paraId="76C6D677" w14:textId="77777777" w:rsidR="004D1BE7" w:rsidRPr="00A811DC" w:rsidRDefault="004D1BE7" w:rsidP="004D1BE7">
      <w:pPr>
        <w:rPr>
          <w:rFonts w:asciiTheme="minorHAnsi" w:hAnsiTheme="minorHAnsi" w:cstheme="minorHAnsi"/>
          <w:b/>
        </w:rPr>
      </w:pPr>
      <w:r w:rsidRPr="00A811DC">
        <w:rPr>
          <w:rFonts w:asciiTheme="minorHAnsi" w:hAnsiTheme="minorHAnsi" w:cstheme="minorHAnsi"/>
          <w:b/>
        </w:rPr>
        <w:t>London North West University Healthcare NHS Trust.</w:t>
      </w:r>
    </w:p>
    <w:p w14:paraId="4077BB7F" w14:textId="27BFDF69" w:rsidR="005076D3" w:rsidRPr="00475BFC" w:rsidRDefault="005076D3" w:rsidP="005076D3">
      <w:pPr>
        <w:pStyle w:val="ListParagraph"/>
        <w:numPr>
          <w:ilvl w:val="0"/>
          <w:numId w:val="83"/>
        </w:numPr>
        <w:rPr>
          <w:rFonts w:cs="Arial"/>
        </w:rPr>
      </w:pPr>
      <w:r w:rsidRPr="00475BFC">
        <w:rPr>
          <w:rFonts w:cs="Arial"/>
        </w:rPr>
        <w:lastRenderedPageBreak/>
        <w:t>Total number of appointments booked into, by site, including planned + walk-in slots</w:t>
      </w:r>
      <w:r w:rsidR="00CE3FDD">
        <w:rPr>
          <w:rFonts w:cs="Arial"/>
        </w:rPr>
        <w:t xml:space="preserve"> (2022/23)</w:t>
      </w:r>
      <w:r w:rsidRPr="00475BFC">
        <w:rPr>
          <w:rFonts w:cs="Arial"/>
        </w:rPr>
        <w:t>:</w:t>
      </w:r>
    </w:p>
    <w:p w14:paraId="4C60C057" w14:textId="02A84F75" w:rsidR="005076D3" w:rsidRPr="005A791A" w:rsidRDefault="005076D3" w:rsidP="005076D3">
      <w:pPr>
        <w:pStyle w:val="ListParagraph"/>
        <w:numPr>
          <w:ilvl w:val="1"/>
          <w:numId w:val="83"/>
        </w:numPr>
        <w:rPr>
          <w:rFonts w:cs="Arial"/>
        </w:rPr>
      </w:pPr>
      <w:r w:rsidRPr="005A791A">
        <w:rPr>
          <w:rFonts w:cs="Arial"/>
          <w:b/>
        </w:rPr>
        <w:t xml:space="preserve">LNWH </w:t>
      </w:r>
      <w:r w:rsidR="003A015F" w:rsidRPr="000E1009">
        <w:rPr>
          <w:rFonts w:asciiTheme="minorHAnsi" w:hAnsiTheme="minorHAnsi" w:cstheme="minorHAnsi"/>
          <w:b/>
        </w:rPr>
        <w:t xml:space="preserve">2022 (full fiscal year):  </w:t>
      </w:r>
      <w:r w:rsidR="00CE3FDD">
        <w:rPr>
          <w:rFonts w:cs="Arial"/>
          <w:bCs/>
        </w:rPr>
        <w:t>102</w:t>
      </w:r>
      <w:r w:rsidRPr="00B5042E">
        <w:rPr>
          <w:rFonts w:cs="Arial"/>
          <w:bCs/>
        </w:rPr>
        <w:t>,000</w:t>
      </w:r>
    </w:p>
    <w:p w14:paraId="36BFB534" w14:textId="77777777" w:rsidR="005076D3" w:rsidRPr="005A791A" w:rsidRDefault="005076D3" w:rsidP="005076D3">
      <w:pPr>
        <w:pStyle w:val="ListParagraph"/>
        <w:numPr>
          <w:ilvl w:val="0"/>
          <w:numId w:val="83"/>
        </w:numPr>
        <w:rPr>
          <w:rFonts w:cs="Arial"/>
        </w:rPr>
      </w:pPr>
      <w:r w:rsidRPr="005A791A">
        <w:rPr>
          <w:rFonts w:cs="Arial"/>
        </w:rPr>
        <w:t>Active health records by site</w:t>
      </w:r>
    </w:p>
    <w:p w14:paraId="73975F6F" w14:textId="6ED7CE99" w:rsidR="005076D3" w:rsidRPr="005A791A" w:rsidRDefault="005076D3" w:rsidP="005076D3">
      <w:pPr>
        <w:pStyle w:val="ListParagraph"/>
        <w:numPr>
          <w:ilvl w:val="1"/>
          <w:numId w:val="83"/>
        </w:numPr>
        <w:rPr>
          <w:rFonts w:cs="Arial"/>
        </w:rPr>
      </w:pPr>
      <w:r w:rsidRPr="005A791A">
        <w:rPr>
          <w:rFonts w:cs="Arial"/>
          <w:b/>
        </w:rPr>
        <w:t>LNWH</w:t>
      </w:r>
      <w:r w:rsidRPr="005A791A">
        <w:rPr>
          <w:rFonts w:cs="Arial"/>
        </w:rPr>
        <w:t xml:space="preserve">  </w:t>
      </w:r>
      <w:r w:rsidR="003A015F" w:rsidRPr="000E1009">
        <w:rPr>
          <w:rFonts w:asciiTheme="minorHAnsi" w:hAnsiTheme="minorHAnsi" w:cstheme="minorHAnsi"/>
          <w:b/>
        </w:rPr>
        <w:t xml:space="preserve">2022 (full fiscal year):  </w:t>
      </w:r>
      <w:r w:rsidRPr="005A791A">
        <w:rPr>
          <w:rFonts w:cs="Arial"/>
        </w:rPr>
        <w:t>235,550</w:t>
      </w:r>
    </w:p>
    <w:p w14:paraId="11351379" w14:textId="77777777" w:rsidR="005076D3" w:rsidRPr="005A791A" w:rsidRDefault="005076D3" w:rsidP="005076D3">
      <w:pPr>
        <w:pStyle w:val="ListParagraph"/>
        <w:numPr>
          <w:ilvl w:val="0"/>
          <w:numId w:val="83"/>
        </w:numPr>
        <w:rPr>
          <w:rFonts w:cs="Arial"/>
        </w:rPr>
      </w:pPr>
      <w:r w:rsidRPr="005A791A">
        <w:rPr>
          <w:rFonts w:cs="Arial"/>
        </w:rPr>
        <w:t>LNWH are in the process of implementing Online booking using Lilie Hub and Self-check in with Lilie Touch.</w:t>
      </w:r>
    </w:p>
    <w:p w14:paraId="3C38BD08" w14:textId="77777777" w:rsidR="005076D3" w:rsidRPr="005A791A" w:rsidRDefault="005076D3" w:rsidP="005076D3">
      <w:pPr>
        <w:pStyle w:val="ListParagraph"/>
        <w:numPr>
          <w:ilvl w:val="0"/>
          <w:numId w:val="83"/>
        </w:numPr>
        <w:rPr>
          <w:rFonts w:cs="Arial"/>
        </w:rPr>
      </w:pPr>
      <w:r w:rsidRPr="005A791A">
        <w:rPr>
          <w:rFonts w:cs="Arial"/>
        </w:rPr>
        <w:t>Core Sexual Health EHR platform – estimate 100 concurrent users across the acute and community sites</w:t>
      </w:r>
    </w:p>
    <w:p w14:paraId="67B8BEF6" w14:textId="21873653" w:rsidR="005076D3" w:rsidRPr="005A791A" w:rsidRDefault="005076D3" w:rsidP="005076D3">
      <w:pPr>
        <w:pStyle w:val="ListParagraph"/>
        <w:numPr>
          <w:ilvl w:val="0"/>
          <w:numId w:val="83"/>
        </w:numPr>
        <w:rPr>
          <w:rFonts w:cs="Arial"/>
        </w:rPr>
      </w:pPr>
      <w:r w:rsidRPr="005A791A">
        <w:rPr>
          <w:rFonts w:cs="Arial"/>
        </w:rPr>
        <w:t>OrderComms - ~18</w:t>
      </w:r>
      <w:r w:rsidR="00D10176">
        <w:rPr>
          <w:rFonts w:cs="Arial"/>
        </w:rPr>
        <w:t>,</w:t>
      </w:r>
      <w:r w:rsidRPr="005A791A">
        <w:rPr>
          <w:rFonts w:cs="Arial"/>
        </w:rPr>
        <w:t>000 clinical tests ordered per month across three different pathology service providers (+/- 10% variation)</w:t>
      </w:r>
    </w:p>
    <w:p w14:paraId="3582C227" w14:textId="7FD5B6DD" w:rsidR="005076D3" w:rsidRPr="00475BFC" w:rsidRDefault="005076D3" w:rsidP="005076D3">
      <w:pPr>
        <w:pStyle w:val="ListParagraph"/>
        <w:numPr>
          <w:ilvl w:val="0"/>
          <w:numId w:val="83"/>
        </w:numPr>
        <w:rPr>
          <w:rFonts w:cs="Arial"/>
        </w:rPr>
      </w:pPr>
      <w:r w:rsidRPr="00475BFC">
        <w:rPr>
          <w:rFonts w:cs="Arial"/>
        </w:rPr>
        <w:t>Touchscreen / Kiosk interactions:  ~10</w:t>
      </w:r>
      <w:r w:rsidR="00D10176">
        <w:rPr>
          <w:rFonts w:cs="Arial"/>
        </w:rPr>
        <w:t>,</w:t>
      </w:r>
      <w:r w:rsidRPr="00475BFC">
        <w:rPr>
          <w:rFonts w:cs="Arial"/>
        </w:rPr>
        <w:t>000 per month (+/- 10% variation)</w:t>
      </w:r>
    </w:p>
    <w:p w14:paraId="745F2363" w14:textId="4FD7472F" w:rsidR="005076D3" w:rsidRPr="00475BFC" w:rsidRDefault="005076D3" w:rsidP="005076D3">
      <w:pPr>
        <w:pStyle w:val="ListParagraph"/>
        <w:numPr>
          <w:ilvl w:val="0"/>
          <w:numId w:val="83"/>
        </w:numPr>
        <w:rPr>
          <w:rFonts w:cs="Arial"/>
        </w:rPr>
      </w:pPr>
      <w:r w:rsidRPr="00475BFC">
        <w:rPr>
          <w:rFonts w:cs="Arial"/>
        </w:rPr>
        <w:t>SMS Notifications - ~200</w:t>
      </w:r>
      <w:r w:rsidR="00D10176">
        <w:rPr>
          <w:rFonts w:cs="Arial"/>
        </w:rPr>
        <w:t>,</w:t>
      </w:r>
      <w:r w:rsidRPr="00475BFC">
        <w:rPr>
          <w:rFonts w:cs="Arial"/>
        </w:rPr>
        <w:t>000 messages sent per month, (+/- 10% variation)</w:t>
      </w:r>
    </w:p>
    <w:p w14:paraId="59836761" w14:textId="77777777" w:rsidR="00EB77B8" w:rsidRPr="00A811DC" w:rsidRDefault="00EB77B8">
      <w:pPr>
        <w:spacing w:after="0"/>
        <w:rPr>
          <w:rFonts w:asciiTheme="minorHAnsi" w:hAnsiTheme="minorHAnsi" w:cstheme="minorHAnsi"/>
        </w:rPr>
      </w:pPr>
      <w:r w:rsidRPr="00A811DC">
        <w:rPr>
          <w:rFonts w:asciiTheme="minorHAnsi" w:hAnsiTheme="minorHAnsi" w:cstheme="minorHAnsi"/>
        </w:rPr>
        <w:br w:type="page"/>
      </w:r>
    </w:p>
    <w:p w14:paraId="2121D978" w14:textId="77777777" w:rsidR="0007096A" w:rsidRPr="00A811DC" w:rsidRDefault="0007096A" w:rsidP="009063A2">
      <w:pPr>
        <w:pStyle w:val="Heading2"/>
        <w:rPr>
          <w:rFonts w:asciiTheme="minorHAnsi" w:hAnsiTheme="minorHAnsi" w:cstheme="minorHAnsi"/>
        </w:rPr>
      </w:pPr>
      <w:bookmarkStart w:id="14" w:name="_Toc31201020"/>
      <w:r w:rsidRPr="00A811DC">
        <w:rPr>
          <w:rFonts w:asciiTheme="minorHAnsi" w:hAnsiTheme="minorHAnsi" w:cstheme="minorHAnsi"/>
        </w:rPr>
        <w:lastRenderedPageBreak/>
        <w:t>Technology Infrastructure</w:t>
      </w:r>
      <w:bookmarkEnd w:id="14"/>
    </w:p>
    <w:p w14:paraId="0B4E75DC" w14:textId="77777777" w:rsidR="004D1BE7" w:rsidRPr="00A811DC" w:rsidRDefault="004D1BE7" w:rsidP="004D1BE7">
      <w:pPr>
        <w:spacing w:before="240" w:after="240"/>
        <w:rPr>
          <w:rFonts w:asciiTheme="minorHAnsi" w:hAnsiTheme="minorHAnsi" w:cstheme="minorHAnsi"/>
          <w:b/>
        </w:rPr>
      </w:pPr>
      <w:r w:rsidRPr="00A811DC">
        <w:rPr>
          <w:rFonts w:asciiTheme="minorHAnsi" w:hAnsiTheme="minorHAnsi" w:cstheme="minorHAnsi"/>
          <w:b/>
        </w:rPr>
        <w:t>Chelsea and Westminster NHS Foundation Trust</w:t>
      </w:r>
    </w:p>
    <w:p w14:paraId="6D3EFDF5" w14:textId="2FC27280" w:rsidR="00D02790" w:rsidRPr="00A811DC" w:rsidRDefault="000D49BE" w:rsidP="04F52F1A">
      <w:pPr>
        <w:pStyle w:val="ListParagraph"/>
        <w:numPr>
          <w:ilvl w:val="0"/>
          <w:numId w:val="84"/>
        </w:numPr>
        <w:rPr>
          <w:rFonts w:asciiTheme="minorHAnsi" w:hAnsiTheme="minorHAnsi" w:cstheme="minorBidi"/>
        </w:rPr>
      </w:pPr>
      <w:r w:rsidRPr="00A811DC">
        <w:rPr>
          <w:rFonts w:asciiTheme="minorHAnsi" w:hAnsiTheme="minorHAnsi" w:cstheme="minorBidi"/>
        </w:rPr>
        <w:t>As part of the Digital &amp; Technology roadmap for the Sexual Health service</w:t>
      </w:r>
      <w:r w:rsidR="004A217E" w:rsidRPr="00A811DC">
        <w:rPr>
          <w:rFonts w:asciiTheme="minorHAnsi" w:hAnsiTheme="minorHAnsi" w:cstheme="minorBidi"/>
        </w:rPr>
        <w:t>,</w:t>
      </w:r>
      <w:r w:rsidRPr="00A811DC">
        <w:rPr>
          <w:rFonts w:asciiTheme="minorHAnsi" w:hAnsiTheme="minorHAnsi" w:cstheme="minorBidi"/>
        </w:rPr>
        <w:t xml:space="preserve"> </w:t>
      </w:r>
      <w:r w:rsidR="0073211D" w:rsidRPr="00A811DC">
        <w:rPr>
          <w:rFonts w:asciiTheme="minorHAnsi" w:hAnsiTheme="minorHAnsi" w:cstheme="minorBidi"/>
        </w:rPr>
        <w:t>the Trust has</w:t>
      </w:r>
      <w:r w:rsidRPr="00A811DC">
        <w:rPr>
          <w:rFonts w:asciiTheme="minorHAnsi" w:hAnsiTheme="minorHAnsi" w:cstheme="minorBidi"/>
        </w:rPr>
        <w:t xml:space="preserve"> </w:t>
      </w:r>
      <w:r w:rsidR="00D02790" w:rsidRPr="00A811DC">
        <w:rPr>
          <w:rFonts w:asciiTheme="minorHAnsi" w:hAnsiTheme="minorHAnsi" w:cstheme="minorBidi"/>
        </w:rPr>
        <w:t xml:space="preserve">rationalised the technology estate running Lilie (both C&amp;W + WM).  We have migrated both the Lilie C&amp;W + WM environments onto the same infrastructure (co-hosted).  The </w:t>
      </w:r>
      <w:r w:rsidR="684615C2" w:rsidRPr="04F52F1A">
        <w:rPr>
          <w:rFonts w:asciiTheme="minorHAnsi" w:hAnsiTheme="minorHAnsi" w:cstheme="minorBidi"/>
        </w:rPr>
        <w:t xml:space="preserve">current </w:t>
      </w:r>
      <w:r w:rsidR="00D02790" w:rsidRPr="00A811DC">
        <w:rPr>
          <w:rFonts w:asciiTheme="minorHAnsi" w:hAnsiTheme="minorHAnsi" w:cstheme="minorBidi"/>
        </w:rPr>
        <w:t xml:space="preserve">infrastructure (servers, load balancers, etc) is virtualised – sitting on Dell VxRail </w:t>
      </w:r>
      <w:r w:rsidR="0036364E" w:rsidRPr="00A811DC">
        <w:rPr>
          <w:rFonts w:asciiTheme="minorHAnsi" w:hAnsiTheme="minorHAnsi" w:cstheme="minorBidi"/>
        </w:rPr>
        <w:t xml:space="preserve">and Kemp </w:t>
      </w:r>
      <w:r w:rsidR="00D02790" w:rsidRPr="00A811DC">
        <w:rPr>
          <w:rFonts w:asciiTheme="minorHAnsi" w:hAnsiTheme="minorHAnsi" w:cstheme="minorBidi"/>
        </w:rPr>
        <w:t>infrastructure in our core data centres.  Mission critical services are deployed in a highly available manner and support the failover from our primary -&gt; secondary data centres in the event of a disaster.</w:t>
      </w:r>
    </w:p>
    <w:p w14:paraId="4DF32FE8" w14:textId="6C4EB402" w:rsidR="3EACEE36" w:rsidRPr="00A811DC" w:rsidRDefault="3EACEE36" w:rsidP="51DC0BE1">
      <w:pPr>
        <w:pStyle w:val="ListParagraph"/>
        <w:numPr>
          <w:ilvl w:val="0"/>
          <w:numId w:val="84"/>
        </w:numPr>
        <w:rPr>
          <w:rFonts w:asciiTheme="minorHAnsi" w:hAnsiTheme="minorHAnsi" w:cstheme="minorHAnsi"/>
        </w:rPr>
      </w:pPr>
      <w:r w:rsidRPr="004744A0">
        <w:rPr>
          <w:rFonts w:asciiTheme="minorHAnsi" w:hAnsiTheme="minorHAnsi" w:cstheme="minorHAnsi"/>
        </w:rPr>
        <w:t xml:space="preserve">The preferred solution for the Trust to move to a supplier hosted application which incorporates: </w:t>
      </w:r>
    </w:p>
    <w:p w14:paraId="2A88B05D" w14:textId="03D57059" w:rsidR="3EACEE36" w:rsidRPr="00A811DC" w:rsidRDefault="7B2E685A" w:rsidP="00A811DC">
      <w:pPr>
        <w:pStyle w:val="ListParagraph"/>
        <w:numPr>
          <w:ilvl w:val="1"/>
          <w:numId w:val="84"/>
        </w:numPr>
        <w:rPr>
          <w:rFonts w:asciiTheme="minorHAnsi" w:hAnsiTheme="minorHAnsi" w:cstheme="minorBidi"/>
        </w:rPr>
      </w:pPr>
      <w:r w:rsidRPr="04F52F1A">
        <w:rPr>
          <w:rFonts w:asciiTheme="minorHAnsi" w:hAnsiTheme="minorHAnsi" w:cstheme="minorBidi"/>
        </w:rPr>
        <w:t>Hosting in UK only datacentre with capability for full datacentre failover (DR)</w:t>
      </w:r>
    </w:p>
    <w:p w14:paraId="1B48D654" w14:textId="0E4A2C84" w:rsidR="26063942" w:rsidRPr="00A811DC" w:rsidRDefault="26063942" w:rsidP="04F52F1A">
      <w:pPr>
        <w:pStyle w:val="ListParagraph"/>
        <w:numPr>
          <w:ilvl w:val="1"/>
          <w:numId w:val="84"/>
        </w:numPr>
        <w:rPr>
          <w:rFonts w:asciiTheme="minorHAnsi" w:hAnsiTheme="minorHAnsi" w:cstheme="minorBidi"/>
        </w:rPr>
      </w:pPr>
      <w:r w:rsidRPr="04F52F1A">
        <w:rPr>
          <w:rFonts w:asciiTheme="minorHAnsi" w:hAnsiTheme="minorHAnsi" w:cstheme="minorBidi"/>
        </w:rPr>
        <w:t>Proposed solutions must be enabled and costed to at least the same level of integration (e.g. labs and results) as the existing system</w:t>
      </w:r>
    </w:p>
    <w:p w14:paraId="59AE70B7" w14:textId="3EA6374A" w:rsidR="26063942" w:rsidRPr="00A811DC" w:rsidRDefault="26063942" w:rsidP="04F52F1A">
      <w:pPr>
        <w:pStyle w:val="ListParagraph"/>
        <w:numPr>
          <w:ilvl w:val="1"/>
          <w:numId w:val="84"/>
        </w:numPr>
        <w:rPr>
          <w:rFonts w:asciiTheme="minorHAnsi" w:hAnsiTheme="minorHAnsi" w:cstheme="minorBidi"/>
        </w:rPr>
      </w:pPr>
      <w:r w:rsidRPr="04F52F1A">
        <w:rPr>
          <w:rFonts w:asciiTheme="minorHAnsi" w:hAnsiTheme="minorHAnsi" w:cstheme="minorBidi"/>
        </w:rPr>
        <w:t>The supplier must include a full data migration from the existing system to the proposed system including an approach to evidencing data integrity, data completeness and reporting from legacy data remai</w:t>
      </w:r>
      <w:r w:rsidR="6519E71D" w:rsidRPr="04F52F1A">
        <w:rPr>
          <w:rFonts w:asciiTheme="minorHAnsi" w:hAnsiTheme="minorHAnsi" w:cstheme="minorBidi"/>
        </w:rPr>
        <w:t xml:space="preserve">ns compliant. </w:t>
      </w:r>
    </w:p>
    <w:p w14:paraId="6259EE67" w14:textId="34F680D9" w:rsidR="6519E71D" w:rsidRPr="00AB61B6" w:rsidRDefault="6519E71D" w:rsidP="04F52F1A">
      <w:pPr>
        <w:pStyle w:val="ListParagraph"/>
        <w:numPr>
          <w:ilvl w:val="1"/>
          <w:numId w:val="84"/>
        </w:numPr>
      </w:pPr>
      <w:r w:rsidRPr="04F52F1A">
        <w:rPr>
          <w:rFonts w:asciiTheme="minorHAnsi" w:hAnsiTheme="minorHAnsi" w:cstheme="minorBidi"/>
        </w:rPr>
        <w:t xml:space="preserve">The supplier is responsible for all upgrades, patching, backup, protection and recovery of the proposed system and must remain in full compliance with NHS guidelines and requirements in these areas. </w:t>
      </w:r>
      <w:r w:rsidR="00AB61B6">
        <w:rPr>
          <w:rFonts w:asciiTheme="minorHAnsi" w:hAnsiTheme="minorHAnsi" w:cstheme="minorBidi"/>
        </w:rPr>
        <w:t>The supplier is also responsible for capacity management, system performance and system resilience/recovery over the full duration of the contract</w:t>
      </w:r>
    </w:p>
    <w:p w14:paraId="6FB9D29B" w14:textId="4E9F6F2B" w:rsidR="00AB61B6" w:rsidRDefault="00AB61B6" w:rsidP="00AB61B6">
      <w:pPr>
        <w:ind w:left="1080"/>
      </w:pPr>
    </w:p>
    <w:p w14:paraId="24A180D0" w14:textId="77777777" w:rsidR="003017F9" w:rsidRPr="00A811DC" w:rsidRDefault="566BC74F" w:rsidP="007424A4">
      <w:pPr>
        <w:pStyle w:val="ListParagraph"/>
        <w:numPr>
          <w:ilvl w:val="0"/>
          <w:numId w:val="84"/>
        </w:numPr>
        <w:rPr>
          <w:rFonts w:asciiTheme="minorHAnsi" w:hAnsiTheme="minorHAnsi" w:cstheme="minorHAnsi"/>
        </w:rPr>
      </w:pPr>
      <w:r w:rsidRPr="00A811DC">
        <w:rPr>
          <w:rFonts w:asciiTheme="minorHAnsi" w:hAnsiTheme="minorHAnsi" w:cstheme="minorBidi"/>
        </w:rPr>
        <w:t>Under business continuity (for the EHR platform), the Recovery Time Objective (RTO) is 4 hours and Recovery Po</w:t>
      </w:r>
      <w:r w:rsidR="4A64662C" w:rsidRPr="00A811DC">
        <w:rPr>
          <w:rFonts w:asciiTheme="minorHAnsi" w:hAnsiTheme="minorHAnsi" w:cstheme="minorBidi"/>
        </w:rPr>
        <w:t xml:space="preserve">int Objective is 15 minutes.  Emergency Preparedness, Resilience and Response (EPRR) will be reviewed and evaluated as part of the tender.  </w:t>
      </w:r>
    </w:p>
    <w:p w14:paraId="62D7791D" w14:textId="6397D306" w:rsidR="00D02790" w:rsidRPr="00A811DC" w:rsidRDefault="462DFF1D" w:rsidP="04F52F1A">
      <w:pPr>
        <w:pStyle w:val="ListParagraph"/>
        <w:numPr>
          <w:ilvl w:val="0"/>
          <w:numId w:val="84"/>
        </w:numPr>
        <w:rPr>
          <w:rFonts w:asciiTheme="minorHAnsi" w:hAnsiTheme="minorHAnsi" w:cstheme="minorBidi"/>
        </w:rPr>
      </w:pPr>
      <w:r w:rsidRPr="00A811DC">
        <w:rPr>
          <w:rFonts w:asciiTheme="minorHAnsi" w:hAnsiTheme="minorHAnsi" w:cstheme="minorBidi"/>
        </w:rPr>
        <w:t>End users consume the Lilie application via a local install on our desktop estate</w:t>
      </w:r>
      <w:r w:rsidR="391659DC" w:rsidRPr="04F52F1A">
        <w:rPr>
          <w:rFonts w:asciiTheme="minorHAnsi" w:hAnsiTheme="minorHAnsi" w:cstheme="minorBidi"/>
        </w:rPr>
        <w:t xml:space="preserve"> at present. It is preferred that the proposed solution is cloud based and accessed from the Trust securely via browser (MS Edge)</w:t>
      </w:r>
      <w:r w:rsidRPr="00A811DC">
        <w:rPr>
          <w:rFonts w:asciiTheme="minorHAnsi" w:hAnsiTheme="minorHAnsi" w:cstheme="minorBidi"/>
        </w:rPr>
        <w:t xml:space="preserve">.  </w:t>
      </w:r>
    </w:p>
    <w:p w14:paraId="004184AD" w14:textId="7E809FF6" w:rsidR="006B72C4" w:rsidRPr="00A811DC" w:rsidRDefault="45728D63" w:rsidP="00A811DC">
      <w:pPr>
        <w:pStyle w:val="ListParagraph"/>
        <w:numPr>
          <w:ilvl w:val="0"/>
          <w:numId w:val="84"/>
        </w:numPr>
        <w:spacing w:line="259" w:lineRule="auto"/>
        <w:rPr>
          <w:rFonts w:asciiTheme="minorHAnsi" w:hAnsiTheme="minorHAnsi" w:cstheme="minorHAnsi"/>
        </w:rPr>
      </w:pPr>
      <w:r w:rsidRPr="04F52F1A">
        <w:rPr>
          <w:rFonts w:asciiTheme="minorHAnsi" w:hAnsiTheme="minorHAnsi" w:cstheme="minorBidi"/>
        </w:rPr>
        <w:t>The Trust Operated a Windows 10 Enterprise desktop environment. All applications must be compatible w</w:t>
      </w:r>
      <w:r w:rsidR="719D2180" w:rsidRPr="04F52F1A">
        <w:rPr>
          <w:rFonts w:asciiTheme="minorHAnsi" w:hAnsiTheme="minorHAnsi" w:cstheme="minorBidi"/>
        </w:rPr>
        <w:t>ith the latest supported version of Windows 10 (branch version) and Windows 11 supported variants</w:t>
      </w:r>
    </w:p>
    <w:p w14:paraId="364E75BC" w14:textId="34D28FA4" w:rsidR="006B72C4" w:rsidRPr="00A811DC" w:rsidRDefault="4247E585" w:rsidP="51DC0BE1">
      <w:pPr>
        <w:pStyle w:val="ListParagraph"/>
        <w:numPr>
          <w:ilvl w:val="0"/>
          <w:numId w:val="84"/>
        </w:numPr>
        <w:spacing w:line="259" w:lineRule="auto"/>
        <w:rPr>
          <w:rFonts w:asciiTheme="minorHAnsi" w:hAnsiTheme="minorHAnsi" w:cstheme="minorHAnsi"/>
        </w:rPr>
      </w:pPr>
      <w:r w:rsidRPr="004744A0">
        <w:rPr>
          <w:rFonts w:asciiTheme="minorHAnsi" w:hAnsiTheme="minorHAnsi" w:cstheme="minorHAnsi"/>
        </w:rPr>
        <w:t xml:space="preserve">Most desktops have a minimum standard of i5 processor, 16GB RAM and minimum 250 GB SSD. </w:t>
      </w:r>
    </w:p>
    <w:p w14:paraId="7F4E274C" w14:textId="2785A30B" w:rsidR="006B72C4" w:rsidRPr="00A811DC" w:rsidRDefault="4247E585" w:rsidP="51DC0BE1">
      <w:pPr>
        <w:pStyle w:val="ListParagraph"/>
        <w:numPr>
          <w:ilvl w:val="0"/>
          <w:numId w:val="84"/>
        </w:numPr>
        <w:spacing w:line="259" w:lineRule="auto"/>
        <w:rPr>
          <w:rFonts w:asciiTheme="minorHAnsi" w:eastAsia="Calibri" w:hAnsiTheme="minorHAnsi" w:cstheme="minorHAnsi"/>
        </w:rPr>
      </w:pPr>
      <w:r w:rsidRPr="004744A0">
        <w:rPr>
          <w:rFonts w:asciiTheme="minorHAnsi" w:hAnsiTheme="minorHAnsi" w:cstheme="minorHAnsi"/>
        </w:rPr>
        <w:t>Patching</w:t>
      </w:r>
      <w:r w:rsidR="3348B542" w:rsidRPr="004744A0">
        <w:rPr>
          <w:rFonts w:asciiTheme="minorHAnsi" w:hAnsiTheme="minorHAnsi" w:cstheme="minorHAnsi"/>
        </w:rPr>
        <w:t xml:space="preserve"> &amp; Distribution</w:t>
      </w:r>
      <w:r w:rsidRPr="004744A0">
        <w:rPr>
          <w:rFonts w:asciiTheme="minorHAnsi" w:hAnsiTheme="minorHAnsi" w:cstheme="minorHAnsi"/>
        </w:rPr>
        <w:t>:</w:t>
      </w:r>
      <w:r w:rsidRPr="00A811DC">
        <w:rPr>
          <w:rFonts w:asciiTheme="minorHAnsi" w:eastAsia="Calibri" w:hAnsiTheme="minorHAnsi" w:cstheme="minorHAnsi"/>
        </w:rPr>
        <w:t xml:space="preserve"> Trust will patch all critical, security and MS office patches soon after release. This will not be amended for any application/supplier. The supplier is responsible for smooth operation of their application throughout these patches.</w:t>
      </w:r>
      <w:r w:rsidR="405FB227" w:rsidRPr="00A811DC">
        <w:rPr>
          <w:rFonts w:asciiTheme="minorHAnsi" w:eastAsia="Calibri" w:hAnsiTheme="minorHAnsi" w:cstheme="minorHAnsi"/>
        </w:rPr>
        <w:t xml:space="preserve"> SCCM is used to patch devices. Vendors must supply all applications and updates in a package suitable and native to SCCM distribution.</w:t>
      </w:r>
    </w:p>
    <w:p w14:paraId="28BFE05C" w14:textId="3E4B73BB" w:rsidR="405FB227" w:rsidRPr="00A811DC" w:rsidRDefault="405FB227" w:rsidP="51DC0BE1">
      <w:pPr>
        <w:pStyle w:val="ListParagraph"/>
        <w:numPr>
          <w:ilvl w:val="0"/>
          <w:numId w:val="84"/>
        </w:numPr>
        <w:spacing w:line="259" w:lineRule="auto"/>
        <w:rPr>
          <w:rFonts w:asciiTheme="minorHAnsi" w:eastAsia="Calibri" w:hAnsiTheme="minorHAnsi" w:cstheme="minorHAnsi"/>
        </w:rPr>
      </w:pPr>
      <w:r w:rsidRPr="00A811DC">
        <w:rPr>
          <w:rFonts w:asciiTheme="minorHAnsi" w:eastAsia="Calibri" w:hAnsiTheme="minorHAnsi" w:cstheme="minorHAnsi"/>
        </w:rPr>
        <w:lastRenderedPageBreak/>
        <w:t>3</w:t>
      </w:r>
      <w:r w:rsidRPr="00A811DC">
        <w:rPr>
          <w:rFonts w:asciiTheme="minorHAnsi" w:eastAsia="Calibri" w:hAnsiTheme="minorHAnsi" w:cstheme="minorHAnsi"/>
          <w:vertAlign w:val="superscript"/>
        </w:rPr>
        <w:t>rd</w:t>
      </w:r>
      <w:r w:rsidRPr="00A811DC">
        <w:rPr>
          <w:rFonts w:asciiTheme="minorHAnsi" w:eastAsia="Calibri" w:hAnsiTheme="minorHAnsi" w:cstheme="minorHAnsi"/>
        </w:rPr>
        <w:t xml:space="preserve"> Party Software Dependencies: Any dependency on 3</w:t>
      </w:r>
      <w:r w:rsidRPr="00A811DC">
        <w:rPr>
          <w:rFonts w:asciiTheme="minorHAnsi" w:eastAsia="Calibri" w:hAnsiTheme="minorHAnsi" w:cstheme="minorHAnsi"/>
          <w:vertAlign w:val="superscript"/>
        </w:rPr>
        <w:t>rd</w:t>
      </w:r>
      <w:r w:rsidRPr="00A811DC">
        <w:rPr>
          <w:rFonts w:asciiTheme="minorHAnsi" w:eastAsia="Calibri" w:hAnsiTheme="minorHAnsi" w:cstheme="minorHAnsi"/>
        </w:rPr>
        <w:t xml:space="preserve"> party applications such as Adobe, Java etc must be declared during the procurement, tendering and contracting stages. Any dependency on licenced applications must be clearly declared and will be considered as part of the cost of the solution at evaluation stage. The vendor is liable for these licence costs and must supply the licences or pay the Trust accordingly. This responsibility is the suppliers for the duration of the relationship with the Trust. If a previously free 3</w:t>
      </w:r>
      <w:r w:rsidRPr="00A811DC">
        <w:rPr>
          <w:rFonts w:asciiTheme="minorHAnsi" w:eastAsia="Calibri" w:hAnsiTheme="minorHAnsi" w:cstheme="minorHAnsi"/>
          <w:vertAlign w:val="superscript"/>
        </w:rPr>
        <w:t>rd</w:t>
      </w:r>
      <w:r w:rsidRPr="00A811DC">
        <w:rPr>
          <w:rFonts w:asciiTheme="minorHAnsi" w:eastAsia="Calibri" w:hAnsiTheme="minorHAnsi" w:cstheme="minorHAnsi"/>
        </w:rPr>
        <w:t xml:space="preserve"> party app moves to a paid-for model, the supplier is liable for these costs or required to provide the options for a suitable, supported and certified free-to-use alternative.</w:t>
      </w:r>
    </w:p>
    <w:p w14:paraId="33248610" w14:textId="4CCCAE71" w:rsidR="405FB227" w:rsidRDefault="405FB227" w:rsidP="51DC0BE1">
      <w:pPr>
        <w:pStyle w:val="ListParagraph"/>
        <w:numPr>
          <w:ilvl w:val="0"/>
          <w:numId w:val="84"/>
        </w:numPr>
        <w:spacing w:line="259" w:lineRule="auto"/>
        <w:rPr>
          <w:rFonts w:asciiTheme="minorHAnsi" w:eastAsia="Calibri" w:hAnsiTheme="minorHAnsi" w:cstheme="minorHAnsi"/>
        </w:rPr>
      </w:pPr>
      <w:r w:rsidRPr="00A811DC">
        <w:rPr>
          <w:rFonts w:asciiTheme="minorHAnsi" w:hAnsiTheme="minorHAnsi" w:cstheme="minorHAnsi"/>
        </w:rPr>
        <w:t xml:space="preserve">Single Sign-on: </w:t>
      </w:r>
      <w:r w:rsidRPr="00A811DC">
        <w:rPr>
          <w:rFonts w:asciiTheme="minorHAnsi" w:eastAsia="Calibri" w:hAnsiTheme="minorHAnsi" w:cstheme="minorHAnsi"/>
        </w:rPr>
        <w:t>The trust uses SSO with NHS.net/Active Directory/NHS Smartcard credentials though ADLDS/ADFS and Azure Active directory to help users manage access to various systems. Suppliers must state the available options and compliance against these SSO options during the procurement, tendering and contracting stages</w:t>
      </w:r>
      <w:r w:rsidRPr="00A811DC">
        <w:rPr>
          <w:rFonts w:asciiTheme="minorHAnsi" w:hAnsiTheme="minorHAnsi" w:cstheme="minorBidi"/>
        </w:rPr>
        <w:t xml:space="preserve">Multi-Factor Authentication (MFA): </w:t>
      </w:r>
      <w:r w:rsidRPr="00A811DC">
        <w:rPr>
          <w:rFonts w:asciiTheme="minorHAnsi" w:eastAsia="Calibri" w:hAnsiTheme="minorHAnsi" w:cstheme="minorBidi"/>
        </w:rPr>
        <w:t>Applications which are externally accessible must incorporate MFA capabilities. The supplier must demonstrate the options for MFA, particularly for externally (internet) accessible application, MFA for supplier support and MFA for privileged accounts.</w:t>
      </w:r>
    </w:p>
    <w:p w14:paraId="5D04AF5D" w14:textId="6CB83A9B" w:rsidR="405FB227" w:rsidRPr="00A811DC" w:rsidRDefault="405FB227" w:rsidP="51DC0BE1">
      <w:pPr>
        <w:pStyle w:val="ListParagraph"/>
        <w:numPr>
          <w:ilvl w:val="0"/>
          <w:numId w:val="84"/>
        </w:numPr>
        <w:spacing w:line="259" w:lineRule="auto"/>
        <w:rPr>
          <w:rFonts w:asciiTheme="minorHAnsi" w:eastAsia="Calibri" w:hAnsiTheme="minorHAnsi" w:cstheme="minorHAnsi"/>
        </w:rPr>
      </w:pPr>
      <w:r w:rsidRPr="00A811DC">
        <w:rPr>
          <w:rFonts w:asciiTheme="minorHAnsi" w:eastAsia="Calibri" w:hAnsiTheme="minorHAnsi" w:cstheme="minorHAnsi"/>
          <w:b/>
          <w:bCs/>
        </w:rPr>
        <w:t xml:space="preserve">AntiVirus </w:t>
      </w:r>
      <w:r w:rsidRPr="00A811DC">
        <w:rPr>
          <w:rFonts w:asciiTheme="minorHAnsi" w:eastAsia="Calibri" w:hAnsiTheme="minorHAnsi" w:cstheme="minorHAnsi"/>
        </w:rPr>
        <w:t xml:space="preserve">– The trust installs AV on all of its endpoints. Exclusions are not routinely made. Any request for AV exclusions should not be assumed to be approved and must be declared at the point of tender and contracting. </w:t>
      </w:r>
    </w:p>
    <w:p w14:paraId="08649C34" w14:textId="634D0FE6" w:rsidR="405FB227" w:rsidRPr="00A811DC" w:rsidRDefault="405FB227" w:rsidP="00A811DC">
      <w:pPr>
        <w:pStyle w:val="ListParagraph"/>
        <w:numPr>
          <w:ilvl w:val="0"/>
          <w:numId w:val="84"/>
        </w:numPr>
        <w:rPr>
          <w:rFonts w:asciiTheme="minorHAnsi" w:hAnsiTheme="minorHAnsi" w:cstheme="minorHAnsi"/>
        </w:rPr>
      </w:pPr>
      <w:r w:rsidRPr="00A811DC">
        <w:rPr>
          <w:rFonts w:asciiTheme="minorHAnsi" w:eastAsia="Calibri" w:hAnsiTheme="minorHAnsi" w:cstheme="minorHAnsi"/>
        </w:rPr>
        <w:t xml:space="preserve"> </w:t>
      </w:r>
      <w:r w:rsidRPr="00A811DC">
        <w:rPr>
          <w:rFonts w:asciiTheme="minorHAnsi" w:eastAsia="Calibri" w:hAnsiTheme="minorHAnsi" w:cstheme="minorHAnsi"/>
          <w:b/>
          <w:bCs/>
        </w:rPr>
        <w:t>USB Peripherals</w:t>
      </w:r>
      <w:r w:rsidRPr="00A811DC">
        <w:rPr>
          <w:rFonts w:asciiTheme="minorHAnsi" w:eastAsia="Calibri" w:hAnsiTheme="minorHAnsi" w:cstheme="minorHAnsi"/>
        </w:rPr>
        <w:t xml:space="preserve"> – All USB peripherals including models must be declared and approved by the Trust. The Trust whitelists devices. All peripheral devices must encrypt at rest and in transit (AES256 standard or above) </w:t>
      </w:r>
    </w:p>
    <w:p w14:paraId="6159237F" w14:textId="470893DB" w:rsidR="405FB227" w:rsidRPr="00A811DC" w:rsidRDefault="405FB227" w:rsidP="00A811DC">
      <w:pPr>
        <w:pStyle w:val="ListParagraph"/>
        <w:numPr>
          <w:ilvl w:val="0"/>
          <w:numId w:val="84"/>
        </w:numPr>
        <w:rPr>
          <w:rFonts w:asciiTheme="minorHAnsi" w:hAnsiTheme="minorHAnsi" w:cstheme="minorHAnsi"/>
        </w:rPr>
      </w:pPr>
      <w:r w:rsidRPr="00A811DC">
        <w:rPr>
          <w:rFonts w:asciiTheme="minorHAnsi" w:eastAsia="Calibri" w:hAnsiTheme="minorHAnsi" w:cstheme="minorHAnsi"/>
          <w:b/>
          <w:bCs/>
        </w:rPr>
        <w:t>Default Browser</w:t>
      </w:r>
      <w:r w:rsidRPr="00A811DC">
        <w:rPr>
          <w:rFonts w:asciiTheme="minorHAnsi" w:eastAsia="Calibri" w:hAnsiTheme="minorHAnsi" w:cstheme="minorHAnsi"/>
        </w:rPr>
        <w:t xml:space="preserve"> – The Trust uses the latest patched version of MS Edge as its default browser. The latest patched version of Chrome is also installed as a secondary browser. </w:t>
      </w:r>
    </w:p>
    <w:p w14:paraId="5D307016" w14:textId="208CB74B" w:rsidR="405FB227" w:rsidRPr="00A811DC" w:rsidRDefault="405FB227" w:rsidP="00A811DC">
      <w:pPr>
        <w:pStyle w:val="ListParagraph"/>
        <w:numPr>
          <w:ilvl w:val="0"/>
          <w:numId w:val="84"/>
        </w:numPr>
        <w:rPr>
          <w:rFonts w:asciiTheme="minorHAnsi" w:hAnsiTheme="minorHAnsi" w:cstheme="minorHAnsi"/>
        </w:rPr>
      </w:pPr>
      <w:r w:rsidRPr="00A811DC">
        <w:rPr>
          <w:rFonts w:asciiTheme="minorHAnsi" w:eastAsia="Calibri" w:hAnsiTheme="minorHAnsi" w:cstheme="minorHAnsi"/>
          <w:b/>
          <w:bCs/>
        </w:rPr>
        <w:t>Default search Engine</w:t>
      </w:r>
      <w:r w:rsidRPr="00A811DC">
        <w:rPr>
          <w:rFonts w:asciiTheme="minorHAnsi" w:eastAsia="Calibri" w:hAnsiTheme="minorHAnsi" w:cstheme="minorHAnsi"/>
        </w:rPr>
        <w:t xml:space="preserve"> – The Trust default search engine is ecosia, powered by MS Bing. </w:t>
      </w:r>
    </w:p>
    <w:p w14:paraId="1554A93D" w14:textId="75FC05FC" w:rsidR="405FB227" w:rsidRPr="00A811DC" w:rsidRDefault="405FB227" w:rsidP="00A811DC">
      <w:pPr>
        <w:pStyle w:val="ListParagraph"/>
        <w:numPr>
          <w:ilvl w:val="0"/>
          <w:numId w:val="84"/>
        </w:numPr>
        <w:rPr>
          <w:rFonts w:asciiTheme="minorHAnsi" w:hAnsiTheme="minorHAnsi" w:cstheme="minorHAnsi"/>
        </w:rPr>
      </w:pPr>
      <w:r w:rsidRPr="00A811DC">
        <w:rPr>
          <w:rFonts w:asciiTheme="minorHAnsi" w:eastAsia="Calibri" w:hAnsiTheme="minorHAnsi" w:cstheme="minorHAnsi"/>
          <w:b/>
          <w:bCs/>
        </w:rPr>
        <w:t>Browser Extensions</w:t>
      </w:r>
      <w:r w:rsidRPr="00A811DC">
        <w:rPr>
          <w:rFonts w:asciiTheme="minorHAnsi" w:eastAsia="Calibri" w:hAnsiTheme="minorHAnsi" w:cstheme="minorHAnsi"/>
        </w:rPr>
        <w:t xml:space="preserve"> – the Trust does not install browser extension, plugins, etc by default. Any dependencies on these must be declared during the procurement, tendering and contracting stages.</w:t>
      </w:r>
    </w:p>
    <w:p w14:paraId="59956E57" w14:textId="08A91220" w:rsidR="3442E06C" w:rsidRPr="00A811DC" w:rsidRDefault="405FB227" w:rsidP="51DC0BE1">
      <w:pPr>
        <w:pStyle w:val="ListParagraph"/>
        <w:numPr>
          <w:ilvl w:val="0"/>
          <w:numId w:val="84"/>
        </w:numPr>
        <w:spacing w:line="259" w:lineRule="auto"/>
        <w:rPr>
          <w:rFonts w:asciiTheme="minorHAnsi" w:eastAsia="Calibri" w:hAnsiTheme="minorHAnsi" w:cstheme="minorHAnsi"/>
        </w:rPr>
      </w:pPr>
      <w:r w:rsidRPr="00A811DC">
        <w:rPr>
          <w:rFonts w:asciiTheme="minorHAnsi" w:hAnsiTheme="minorHAnsi" w:cstheme="minorHAnsi"/>
        </w:rPr>
        <w:t xml:space="preserve">The Trust Operates a range of desktop environments for which all applaictions must be, and remain, compatible and supported: </w:t>
      </w:r>
      <w:r w:rsidR="1F67DC7F" w:rsidRPr="00A811DC">
        <w:rPr>
          <w:rFonts w:asciiTheme="minorHAnsi" w:hAnsiTheme="minorHAnsi" w:cstheme="minorBidi"/>
        </w:rPr>
        <w:t>Physical desktops – all in ones</w:t>
      </w:r>
      <w:r w:rsidRPr="00A811DC">
        <w:rPr>
          <w:rFonts w:asciiTheme="minorHAnsi" w:hAnsiTheme="minorHAnsi" w:cstheme="minorHAnsi"/>
        </w:rPr>
        <w:t xml:space="preserve">Laptops – Typically 14 inch with Touch screenVDI – Via VMWare Horizon View (Windows guest machines) Microsoft Always On VPN – Run from Trust laptops </w:t>
      </w:r>
      <w:r w:rsidR="692E8362" w:rsidRPr="00A811DC">
        <w:rPr>
          <w:rFonts w:asciiTheme="minorHAnsi" w:hAnsiTheme="minorHAnsi" w:cstheme="minorBidi"/>
        </w:rPr>
        <w:t xml:space="preserve">A4 Printing is provided via an external Managed Proint Provider – Apogee. All software must be compatible with this A4 printing and supporting software (print queues and papercut) </w:t>
      </w:r>
      <w:r w:rsidR="3442E06C" w:rsidRPr="00A811DC">
        <w:rPr>
          <w:rFonts w:asciiTheme="minorHAnsi" w:hAnsiTheme="minorHAnsi" w:cstheme="minorHAnsi"/>
        </w:rPr>
        <w:t xml:space="preserve">Supplier support access is managed via our specialist solution which requires multi-factor authentication for suppliers. C Drive access is not permitted for users or suppliers. The trust uses NHS.net mail as its primary and only email service. MS Office </w:t>
      </w:r>
      <w:r w:rsidR="3442E06C" w:rsidRPr="00A811DC">
        <w:rPr>
          <w:rFonts w:asciiTheme="minorHAnsi" w:eastAsia="Calibri" w:hAnsiTheme="minorHAnsi" w:cstheme="minorHAnsi"/>
        </w:rPr>
        <w:t>The Trust operates a mixture of MS Office 2016 and MS Office 365. All applications should be fully compatible with MS Office 365 online versions. If any application requires a locally installed version of MS Office, this must be highlighted by the supplier during the tender and contracting processes.</w:t>
      </w:r>
    </w:p>
    <w:p w14:paraId="74467FAC" w14:textId="77777777" w:rsidR="0023414A" w:rsidRPr="00A811DC" w:rsidRDefault="5D4C1B78" w:rsidP="00D02790">
      <w:pPr>
        <w:pStyle w:val="ListParagraph"/>
        <w:numPr>
          <w:ilvl w:val="0"/>
          <w:numId w:val="84"/>
        </w:numPr>
        <w:rPr>
          <w:rFonts w:asciiTheme="minorHAnsi" w:hAnsiTheme="minorHAnsi" w:cstheme="minorHAnsi"/>
        </w:rPr>
      </w:pPr>
      <w:r w:rsidRPr="00A811DC">
        <w:rPr>
          <w:rFonts w:asciiTheme="minorHAnsi" w:hAnsiTheme="minorHAnsi" w:cstheme="minorBidi"/>
        </w:rPr>
        <w:lastRenderedPageBreak/>
        <w:t>The current kiosk software (Lilie Touch) runs on our standard Windows 10 corporate image</w:t>
      </w:r>
      <w:r w:rsidR="6E14E671" w:rsidRPr="00A811DC">
        <w:rPr>
          <w:rFonts w:asciiTheme="minorHAnsi" w:hAnsiTheme="minorHAnsi" w:cstheme="minorBidi"/>
        </w:rPr>
        <w:t xml:space="preserve"> and hardware</w:t>
      </w:r>
      <w:r w:rsidRPr="00A811DC">
        <w:rPr>
          <w:rFonts w:asciiTheme="minorHAnsi" w:hAnsiTheme="minorHAnsi" w:cstheme="minorBidi"/>
        </w:rPr>
        <w:t xml:space="preserve">.  </w:t>
      </w:r>
    </w:p>
    <w:p w14:paraId="4F9CED6F" w14:textId="77777777" w:rsidR="0023414A" w:rsidRPr="00A811DC" w:rsidRDefault="5D4C1B78" w:rsidP="00D02790">
      <w:pPr>
        <w:pStyle w:val="ListParagraph"/>
        <w:numPr>
          <w:ilvl w:val="0"/>
          <w:numId w:val="84"/>
        </w:numPr>
        <w:rPr>
          <w:rFonts w:asciiTheme="minorHAnsi" w:hAnsiTheme="minorHAnsi" w:cstheme="minorHAnsi"/>
        </w:rPr>
      </w:pPr>
      <w:r w:rsidRPr="00A811DC">
        <w:rPr>
          <w:rFonts w:asciiTheme="minorHAnsi" w:hAnsiTheme="minorHAnsi" w:cstheme="minorBidi"/>
        </w:rPr>
        <w:t>The current label printing hardware (for both express sample labels + label printing for test requests) is t</w:t>
      </w:r>
      <w:r w:rsidR="6E14E671" w:rsidRPr="00A811DC">
        <w:rPr>
          <w:rFonts w:asciiTheme="minorHAnsi" w:hAnsiTheme="minorHAnsi" w:cstheme="minorBidi"/>
        </w:rPr>
        <w:t>he Zebra GX420t (blend of both USB / network-enabled devices</w:t>
      </w:r>
      <w:r w:rsidRPr="00A811DC">
        <w:rPr>
          <w:rFonts w:asciiTheme="minorHAnsi" w:hAnsiTheme="minorHAnsi" w:cstheme="minorBidi"/>
        </w:rPr>
        <w:t xml:space="preserve">).  </w:t>
      </w:r>
    </w:p>
    <w:p w14:paraId="04A28678" w14:textId="77777777" w:rsidR="00D2380D" w:rsidRPr="00A811DC" w:rsidRDefault="6A1D4B2F" w:rsidP="006B72C4">
      <w:pPr>
        <w:pStyle w:val="ListParagraph"/>
        <w:numPr>
          <w:ilvl w:val="0"/>
          <w:numId w:val="84"/>
        </w:numPr>
        <w:rPr>
          <w:rFonts w:asciiTheme="minorHAnsi" w:hAnsiTheme="minorHAnsi" w:cstheme="minorHAnsi"/>
        </w:rPr>
      </w:pPr>
      <w:r w:rsidRPr="00A811DC">
        <w:rPr>
          <w:rFonts w:asciiTheme="minorHAnsi" w:hAnsiTheme="minorHAnsi" w:cstheme="minorBidi"/>
        </w:rPr>
        <w:t xml:space="preserve">The Trust’s infrastructure and health monitoring solution is Nagios XI.  </w:t>
      </w:r>
    </w:p>
    <w:p w14:paraId="7D7775A1" w14:textId="1C803150" w:rsidR="00D02790" w:rsidRPr="00A811DC" w:rsidRDefault="2E0B5A15" w:rsidP="00D02790">
      <w:pPr>
        <w:pStyle w:val="ListParagraph"/>
        <w:numPr>
          <w:ilvl w:val="0"/>
          <w:numId w:val="84"/>
        </w:numPr>
        <w:rPr>
          <w:rFonts w:asciiTheme="minorHAnsi" w:hAnsiTheme="minorHAnsi" w:cstheme="minorHAnsi"/>
        </w:rPr>
      </w:pPr>
      <w:r w:rsidRPr="00A811DC">
        <w:rPr>
          <w:rFonts w:asciiTheme="minorHAnsi" w:hAnsiTheme="minorHAnsi" w:cstheme="minorBidi"/>
        </w:rPr>
        <w:t xml:space="preserve"> </w:t>
      </w:r>
      <w:r w:rsidR="462DFF1D" w:rsidRPr="00A811DC">
        <w:rPr>
          <w:rFonts w:asciiTheme="minorHAnsi" w:hAnsiTheme="minorHAnsi" w:cstheme="minorBidi"/>
        </w:rPr>
        <w:t xml:space="preserve">The other existing systems are either accessed via the Sexual Health EHR platform (i.e. directly in Lilie – seamless to the end user) or via a browser (web application).  </w:t>
      </w:r>
    </w:p>
    <w:p w14:paraId="6AE8A50F" w14:textId="77777777" w:rsidR="00D02790" w:rsidRPr="00A811DC" w:rsidRDefault="462DFF1D" w:rsidP="00D02790">
      <w:pPr>
        <w:pStyle w:val="ListParagraph"/>
        <w:numPr>
          <w:ilvl w:val="0"/>
          <w:numId w:val="84"/>
        </w:numPr>
        <w:rPr>
          <w:rFonts w:asciiTheme="minorHAnsi" w:hAnsiTheme="minorHAnsi" w:cstheme="minorHAnsi"/>
        </w:rPr>
      </w:pPr>
      <w:r w:rsidRPr="00A811DC">
        <w:rPr>
          <w:rFonts w:asciiTheme="minorHAnsi" w:hAnsiTheme="minorHAnsi" w:cstheme="minorBidi"/>
        </w:rPr>
        <w:t xml:space="preserve">For OrderComms, all messages exchanged </w:t>
      </w:r>
      <w:r w:rsidR="241A6708" w:rsidRPr="00A811DC">
        <w:rPr>
          <w:rFonts w:asciiTheme="minorHAnsi" w:hAnsiTheme="minorHAnsi" w:cstheme="minorBidi"/>
        </w:rPr>
        <w:t xml:space="preserve">between North West London Pathology traverse the Trust Integration Engine (TIE).  TDL Pathology and Cepheid messaging is a direct point-to-point interface – but this must change with the final solution (to ensure every message traverses the TIE).  </w:t>
      </w:r>
    </w:p>
    <w:p w14:paraId="791D7ADE" w14:textId="2C91097C" w:rsidR="00A27E8E" w:rsidRPr="00A811DC" w:rsidRDefault="00A27E8E" w:rsidP="5DFFAA77">
      <w:pPr>
        <w:spacing w:after="0"/>
        <w:rPr>
          <w:rFonts w:asciiTheme="minorHAnsi" w:eastAsia="Calibri" w:hAnsiTheme="minorHAnsi" w:cstheme="minorHAnsi"/>
          <w:color w:val="000000"/>
        </w:rPr>
      </w:pPr>
      <w:r w:rsidRPr="00A811DC">
        <w:rPr>
          <w:rFonts w:asciiTheme="minorHAnsi" w:hAnsiTheme="minorHAnsi" w:cstheme="minorHAnsi"/>
        </w:rPr>
        <w:br w:type="page"/>
      </w:r>
      <w:r w:rsidR="466AA2D0" w:rsidRPr="00A811DC">
        <w:rPr>
          <w:rFonts w:asciiTheme="minorHAnsi" w:eastAsia="Calibri" w:hAnsiTheme="minorHAnsi" w:cstheme="minorHAnsi"/>
          <w:b/>
          <w:bCs/>
          <w:color w:val="000000"/>
          <w:u w:val="single"/>
        </w:rPr>
        <w:lastRenderedPageBreak/>
        <w:t>Clinical Safety</w:t>
      </w:r>
    </w:p>
    <w:p w14:paraId="01FC96F1" w14:textId="413B7608" w:rsidR="00A27E8E" w:rsidRPr="00A811DC" w:rsidRDefault="466AA2D0" w:rsidP="00A811DC">
      <w:pPr>
        <w:pStyle w:val="ListParagraph"/>
        <w:numPr>
          <w:ilvl w:val="0"/>
          <w:numId w:val="32"/>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system must be DCB0129 complaint – related to the manufacture of systems for healthcare (evidenced). </w:t>
      </w:r>
    </w:p>
    <w:p w14:paraId="403ED93C" w14:textId="27B87901" w:rsidR="00A27E8E" w:rsidRPr="00A811DC" w:rsidRDefault="466AA2D0" w:rsidP="00A811DC">
      <w:pPr>
        <w:pStyle w:val="ListParagraph"/>
        <w:numPr>
          <w:ilvl w:val="0"/>
          <w:numId w:val="32"/>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There should be evidence of DCB0160 compliance though implementation at another NHS acute hospital (clinical safety report and hazard log to be shared – redacted if necessary) </w:t>
      </w:r>
    </w:p>
    <w:p w14:paraId="0D74E7BB" w14:textId="7C878EED" w:rsidR="00A27E8E" w:rsidRPr="00A811DC" w:rsidRDefault="00A27E8E" w:rsidP="00A811DC">
      <w:pPr>
        <w:spacing w:after="0"/>
        <w:rPr>
          <w:rFonts w:asciiTheme="minorHAnsi" w:eastAsia="Calibri" w:hAnsiTheme="minorHAnsi" w:cstheme="minorHAnsi"/>
          <w:color w:val="000000"/>
        </w:rPr>
      </w:pPr>
    </w:p>
    <w:p w14:paraId="5A3D6082" w14:textId="1D5066E4" w:rsidR="00A27E8E" w:rsidRPr="00A811DC" w:rsidRDefault="466AA2D0" w:rsidP="00A811DC">
      <w:pPr>
        <w:spacing w:after="0"/>
        <w:rPr>
          <w:rFonts w:asciiTheme="minorHAnsi" w:eastAsia="Calibri" w:hAnsiTheme="minorHAnsi" w:cstheme="minorHAnsi"/>
          <w:color w:val="000000"/>
        </w:rPr>
      </w:pPr>
      <w:r w:rsidRPr="00A811DC">
        <w:rPr>
          <w:rFonts w:asciiTheme="minorHAnsi" w:eastAsia="Calibri" w:hAnsiTheme="minorHAnsi" w:cstheme="minorHAnsi"/>
          <w:b/>
          <w:bCs/>
          <w:color w:val="000000"/>
          <w:u w:val="single"/>
        </w:rPr>
        <w:t>Data Protection</w:t>
      </w:r>
    </w:p>
    <w:p w14:paraId="70B568B3" w14:textId="44C2577B" w:rsidR="00A27E8E" w:rsidRPr="00A811DC" w:rsidRDefault="466AA2D0" w:rsidP="00A811DC">
      <w:pPr>
        <w:pStyle w:val="ListParagraph"/>
        <w:numPr>
          <w:ilvl w:val="0"/>
          <w:numId w:val="3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The supplier should be Cyber Essentials plus certified</w:t>
      </w:r>
    </w:p>
    <w:p w14:paraId="3EAF2E4C" w14:textId="03CE69B3" w:rsidR="00A27E8E" w:rsidRPr="00A811DC" w:rsidRDefault="466AA2D0" w:rsidP="00A811DC">
      <w:pPr>
        <w:pStyle w:val="ListParagraph"/>
        <w:numPr>
          <w:ilvl w:val="0"/>
          <w:numId w:val="3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should be registered with the ICO </w:t>
      </w:r>
    </w:p>
    <w:p w14:paraId="700E7223" w14:textId="3B287192" w:rsidR="00A27E8E" w:rsidRPr="00A811DC" w:rsidRDefault="466AA2D0" w:rsidP="00A811DC">
      <w:pPr>
        <w:pStyle w:val="ListParagraph"/>
        <w:numPr>
          <w:ilvl w:val="0"/>
          <w:numId w:val="3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should have ISO27001 certification (evidence) </w:t>
      </w:r>
    </w:p>
    <w:p w14:paraId="6A2AE0FA" w14:textId="0A53B83B" w:rsidR="00A27E8E" w:rsidRPr="00A811DC" w:rsidRDefault="466AA2D0" w:rsidP="00A811DC">
      <w:pPr>
        <w:pStyle w:val="ListParagraph"/>
        <w:numPr>
          <w:ilvl w:val="0"/>
          <w:numId w:val="3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would ideally be registered for the DSP Toolkit return </w:t>
      </w:r>
    </w:p>
    <w:p w14:paraId="22CC8BC4" w14:textId="5A756361" w:rsidR="00A27E8E" w:rsidRPr="00A811DC" w:rsidRDefault="466AA2D0" w:rsidP="00A811DC">
      <w:pPr>
        <w:pStyle w:val="ListParagraph"/>
        <w:numPr>
          <w:ilvl w:val="0"/>
          <w:numId w:val="3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An example DPIA and Data flow diagram from a previous implementation should be shared</w:t>
      </w:r>
    </w:p>
    <w:p w14:paraId="66B2A317" w14:textId="68456C98" w:rsidR="00A27E8E" w:rsidRPr="00A811DC" w:rsidRDefault="00A27E8E" w:rsidP="00A811DC">
      <w:pPr>
        <w:spacing w:after="0"/>
        <w:rPr>
          <w:rFonts w:asciiTheme="minorHAnsi" w:eastAsia="Calibri" w:hAnsiTheme="minorHAnsi" w:cstheme="minorHAnsi"/>
          <w:color w:val="000000"/>
        </w:rPr>
      </w:pPr>
    </w:p>
    <w:p w14:paraId="77399A83" w14:textId="701573A3" w:rsidR="00A27E8E" w:rsidRPr="00A811DC" w:rsidRDefault="466AA2D0" w:rsidP="00A811DC">
      <w:pPr>
        <w:spacing w:after="0"/>
        <w:rPr>
          <w:rFonts w:asciiTheme="minorHAnsi" w:eastAsia="Calibri" w:hAnsiTheme="minorHAnsi" w:cstheme="minorHAnsi"/>
          <w:color w:val="000000"/>
        </w:rPr>
      </w:pPr>
      <w:r w:rsidRPr="00A811DC">
        <w:rPr>
          <w:rFonts w:asciiTheme="minorHAnsi" w:eastAsia="Calibri" w:hAnsiTheme="minorHAnsi" w:cstheme="minorHAnsi"/>
          <w:b/>
          <w:bCs/>
          <w:color w:val="000000"/>
          <w:u w:val="single"/>
        </w:rPr>
        <w:t>Cyber Security</w:t>
      </w:r>
    </w:p>
    <w:p w14:paraId="2F4AF38F" w14:textId="182290C6" w:rsidR="00A27E8E" w:rsidRPr="00A811DC" w:rsidRDefault="466AA2D0" w:rsidP="00A811DC">
      <w:pPr>
        <w:pStyle w:val="ListParagraph"/>
        <w:numPr>
          <w:ilvl w:val="0"/>
          <w:numId w:val="25"/>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must agree on request to permit a penetration test from one or more Trusts. These tests will have an agreed scope and at least 2 weeks notice will be given. The supplier must remediate all critical and high findings within 6 months. </w:t>
      </w:r>
    </w:p>
    <w:p w14:paraId="07C49251" w14:textId="16F896B8" w:rsidR="00A27E8E" w:rsidRPr="00A811DC" w:rsidRDefault="466AA2D0" w:rsidP="00A811DC">
      <w:pPr>
        <w:pStyle w:val="ListParagraph"/>
        <w:numPr>
          <w:ilvl w:val="0"/>
          <w:numId w:val="25"/>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The supplier should be Cyber Essentials plus certified</w:t>
      </w:r>
    </w:p>
    <w:p w14:paraId="19A373E1" w14:textId="5C93C752" w:rsidR="00A27E8E" w:rsidRPr="00A811DC" w:rsidRDefault="466AA2D0" w:rsidP="00A811DC">
      <w:pPr>
        <w:pStyle w:val="ListParagraph"/>
        <w:numPr>
          <w:ilvl w:val="0"/>
          <w:numId w:val="25"/>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If any Trust managed servers are required to deliver the proposed solution, the numbers, type and specification of the servers should be communicated at the earliest opportunity. </w:t>
      </w:r>
    </w:p>
    <w:p w14:paraId="7A995750" w14:textId="20A6B450" w:rsidR="00A27E8E" w:rsidRPr="00A811DC" w:rsidRDefault="466AA2D0" w:rsidP="00A811DC">
      <w:pPr>
        <w:pStyle w:val="ListParagraph"/>
        <w:numPr>
          <w:ilvl w:val="0"/>
          <w:numId w:val="25"/>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solution must support Multi-factor authentication </w:t>
      </w:r>
    </w:p>
    <w:p w14:paraId="53C48700" w14:textId="5655DB9F" w:rsidR="00A27E8E" w:rsidRPr="00A811DC" w:rsidRDefault="466AA2D0" w:rsidP="00A811DC">
      <w:pPr>
        <w:pStyle w:val="ListParagraph"/>
        <w:numPr>
          <w:ilvl w:val="0"/>
          <w:numId w:val="25"/>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MFA must be in place for all administrator accounts (Supplier and Trust) </w:t>
      </w:r>
    </w:p>
    <w:p w14:paraId="5C50D7DF" w14:textId="570C3CCC" w:rsidR="00A27E8E" w:rsidRPr="00A811DC" w:rsidRDefault="00A27E8E" w:rsidP="00A811DC">
      <w:pPr>
        <w:spacing w:after="0"/>
        <w:rPr>
          <w:rFonts w:asciiTheme="minorHAnsi" w:eastAsia="Calibri" w:hAnsiTheme="minorHAnsi" w:cstheme="minorHAnsi"/>
          <w:color w:val="000000"/>
        </w:rPr>
      </w:pPr>
    </w:p>
    <w:p w14:paraId="2EC3B472" w14:textId="373E5057" w:rsidR="00A27E8E" w:rsidRPr="00A811DC" w:rsidRDefault="466AA2D0" w:rsidP="00A811DC">
      <w:pPr>
        <w:spacing w:after="0"/>
        <w:rPr>
          <w:rFonts w:asciiTheme="minorHAnsi" w:eastAsia="Calibri" w:hAnsiTheme="minorHAnsi" w:cstheme="minorHAnsi"/>
          <w:color w:val="000000"/>
        </w:rPr>
      </w:pPr>
      <w:r w:rsidRPr="00A811DC">
        <w:rPr>
          <w:rFonts w:asciiTheme="minorHAnsi" w:eastAsia="Calibri" w:hAnsiTheme="minorHAnsi" w:cstheme="minorHAnsi"/>
          <w:b/>
          <w:bCs/>
          <w:color w:val="000000"/>
          <w:u w:val="single"/>
        </w:rPr>
        <w:t>Network</w:t>
      </w:r>
    </w:p>
    <w:p w14:paraId="33A6CFC1" w14:textId="646B2AF5" w:rsidR="00A27E8E" w:rsidRPr="00A811DC" w:rsidRDefault="466AA2D0" w:rsidP="00A811DC">
      <w:pPr>
        <w:pStyle w:val="ListParagraph"/>
        <w:numPr>
          <w:ilvl w:val="0"/>
          <w:numId w:val="2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The supplier should have HSCN connectivity</w:t>
      </w:r>
    </w:p>
    <w:p w14:paraId="1ECE8D03" w14:textId="1C7EA452" w:rsidR="00A27E8E" w:rsidRPr="00A811DC" w:rsidRDefault="466AA2D0" w:rsidP="00A811DC">
      <w:pPr>
        <w:pStyle w:val="ListParagraph"/>
        <w:numPr>
          <w:ilvl w:val="0"/>
          <w:numId w:val="2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should outline how remote support will be conducted for end users </w:t>
      </w:r>
    </w:p>
    <w:p w14:paraId="1A4989DE" w14:textId="144F076D" w:rsidR="00A27E8E" w:rsidRPr="00A811DC" w:rsidRDefault="466AA2D0" w:rsidP="00A811DC">
      <w:pPr>
        <w:pStyle w:val="ListParagraph"/>
        <w:numPr>
          <w:ilvl w:val="0"/>
          <w:numId w:val="2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All client devices and medical devices will operate from dynamic DHCP</w:t>
      </w:r>
    </w:p>
    <w:p w14:paraId="572200A2" w14:textId="71EEC75B" w:rsidR="00A27E8E" w:rsidRPr="00A811DC" w:rsidRDefault="00A27E8E" w:rsidP="00A811DC">
      <w:pPr>
        <w:spacing w:after="0"/>
        <w:rPr>
          <w:rFonts w:asciiTheme="minorHAnsi" w:eastAsia="Calibri" w:hAnsiTheme="minorHAnsi" w:cstheme="minorHAnsi"/>
          <w:color w:val="000000"/>
        </w:rPr>
      </w:pPr>
    </w:p>
    <w:p w14:paraId="562F9671" w14:textId="574CFA29" w:rsidR="00A27E8E" w:rsidRPr="00A811DC" w:rsidRDefault="00A27E8E" w:rsidP="00A811DC">
      <w:pPr>
        <w:spacing w:after="0"/>
        <w:rPr>
          <w:rFonts w:asciiTheme="minorHAnsi" w:hAnsiTheme="minorHAnsi" w:cstheme="minorHAnsi"/>
          <w:b/>
          <w:bCs/>
          <w:u w:val="single"/>
        </w:rPr>
      </w:pPr>
    </w:p>
    <w:p w14:paraId="3B546120" w14:textId="7E8E88FC" w:rsidR="00A27E8E" w:rsidRPr="00A811DC" w:rsidRDefault="466AA2D0" w:rsidP="00A811DC">
      <w:pPr>
        <w:spacing w:after="0"/>
        <w:rPr>
          <w:rFonts w:asciiTheme="minorHAnsi" w:eastAsia="Calibri" w:hAnsiTheme="minorHAnsi" w:cstheme="minorHAnsi"/>
          <w:color w:val="000000"/>
        </w:rPr>
      </w:pPr>
      <w:r w:rsidRPr="00A811DC">
        <w:rPr>
          <w:rFonts w:asciiTheme="minorHAnsi" w:eastAsia="Calibri" w:hAnsiTheme="minorHAnsi" w:cstheme="minorHAnsi"/>
          <w:b/>
          <w:bCs/>
          <w:color w:val="000000"/>
          <w:u w:val="single"/>
        </w:rPr>
        <w:t>DR &amp; Hosting</w:t>
      </w:r>
    </w:p>
    <w:p w14:paraId="15B02F14" w14:textId="744A8DF7" w:rsidR="00A27E8E" w:rsidRPr="00A811DC" w:rsidRDefault="466AA2D0"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All system data and infrastructure must be hosted externally in a UK only cloud facility. This can either be the suppliers cloud or UK public cloud such as Azure or AWS. A tier 2 or 3 datacentre is required for hosting. </w:t>
      </w:r>
    </w:p>
    <w:p w14:paraId="0F68BC13" w14:textId="1ACA8AF6" w:rsidR="00A27E8E" w:rsidRPr="00A811DC" w:rsidRDefault="466AA2D0"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is responsible for backing up all data at least every 24 hours, regular testing of backups and restores and providing at least one annual assurance exercise output </w:t>
      </w:r>
    </w:p>
    <w:p w14:paraId="485FAF4C" w14:textId="5FF3FFBF" w:rsidR="00A27E8E" w:rsidRPr="00A811DC" w:rsidRDefault="466AA2D0"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The supplier is fully responsible for IT Disaster recovery of the system and the data within it</w:t>
      </w:r>
    </w:p>
    <w:p w14:paraId="46F0AA87" w14:textId="53427871" w:rsidR="00A27E8E" w:rsidRPr="00A811DC" w:rsidRDefault="466AA2D0"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DR plans must have defined RPOs, RTOs and failure modes</w:t>
      </w:r>
    </w:p>
    <w:p w14:paraId="3B4E46E5" w14:textId="21661AA8" w:rsidR="00A27E8E" w:rsidRPr="00A811DC" w:rsidRDefault="466AA2D0"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The supplier must agree to participate as requested in Trust DR exercises</w:t>
      </w:r>
    </w:p>
    <w:p w14:paraId="7BC7CA01" w14:textId="23871367" w:rsidR="00A27E8E" w:rsidRPr="00A811DC" w:rsidRDefault="466AA2D0"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must be able to provide evidence of successful ITDR testing for assurances to the client. An annual exercise report must be shared with Trusts. </w:t>
      </w:r>
    </w:p>
    <w:p w14:paraId="725DE644" w14:textId="1687B014" w:rsidR="00A27E8E" w:rsidRPr="00A811DC" w:rsidRDefault="466AA2D0"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A test system should be available for upgrade testing and interface testing </w:t>
      </w:r>
    </w:p>
    <w:p w14:paraId="60C1C8A9" w14:textId="5EC09D94" w:rsidR="00A27E8E" w:rsidRPr="00A811DC" w:rsidRDefault="00A27E8E" w:rsidP="00A811DC">
      <w:pPr>
        <w:spacing w:after="0"/>
        <w:rPr>
          <w:rFonts w:asciiTheme="minorHAnsi" w:eastAsia="Calibri" w:hAnsiTheme="minorHAnsi" w:cstheme="minorHAnsi"/>
          <w:color w:val="000000"/>
        </w:rPr>
      </w:pPr>
    </w:p>
    <w:p w14:paraId="78737D6F" w14:textId="56B1BCFC" w:rsidR="00A27E8E" w:rsidRPr="00A811DC" w:rsidRDefault="466AA2D0" w:rsidP="00A811DC">
      <w:pPr>
        <w:spacing w:after="0"/>
        <w:rPr>
          <w:rFonts w:asciiTheme="minorHAnsi" w:eastAsia="Calibri" w:hAnsiTheme="minorHAnsi" w:cstheme="minorHAnsi"/>
          <w:color w:val="000000"/>
        </w:rPr>
      </w:pPr>
      <w:r w:rsidRPr="00A811DC">
        <w:rPr>
          <w:rFonts w:asciiTheme="minorHAnsi" w:eastAsia="Calibri" w:hAnsiTheme="minorHAnsi" w:cstheme="minorHAnsi"/>
          <w:b/>
          <w:bCs/>
          <w:color w:val="000000"/>
          <w:u w:val="single"/>
        </w:rPr>
        <w:t>Accessibility</w:t>
      </w:r>
    </w:p>
    <w:p w14:paraId="2F0A1719" w14:textId="39B177C0" w:rsidR="00A27E8E" w:rsidRPr="00A811DC" w:rsidRDefault="466AA2D0" w:rsidP="00A811DC">
      <w:pPr>
        <w:pStyle w:val="ListParagraph"/>
        <w:numPr>
          <w:ilvl w:val="0"/>
          <w:numId w:val="3"/>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When using patient portal and self check-in apps, patients must be able to access these services from </w:t>
      </w:r>
    </w:p>
    <w:p w14:paraId="6ED70E8B" w14:textId="538FDC4D" w:rsidR="00A27E8E" w:rsidRPr="00A811DC" w:rsidRDefault="466AA2D0" w:rsidP="00A811DC">
      <w:pPr>
        <w:pStyle w:val="ListParagraph"/>
        <w:numPr>
          <w:ilvl w:val="0"/>
          <w:numId w:val="3"/>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lastRenderedPageBreak/>
        <w:t>Any mobile apps (for clinicians or patients) must be signed apps already published via Google or Apple app stores</w:t>
      </w:r>
    </w:p>
    <w:p w14:paraId="5DAB0ACE" w14:textId="74880863" w:rsidR="00A27E8E" w:rsidRPr="00A811DC" w:rsidRDefault="466AA2D0" w:rsidP="00A811DC">
      <w:pPr>
        <w:pStyle w:val="ListParagraph"/>
        <w:numPr>
          <w:ilvl w:val="0"/>
          <w:numId w:val="3"/>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Online training packages should be available and maintained to support users with the proper use and key functions of the software</w:t>
      </w:r>
    </w:p>
    <w:p w14:paraId="7A112F26" w14:textId="25B03D66" w:rsidR="00A27E8E" w:rsidRPr="00A811DC" w:rsidRDefault="00A27E8E" w:rsidP="5DFFAA77">
      <w:pPr>
        <w:spacing w:after="0"/>
        <w:rPr>
          <w:rFonts w:asciiTheme="minorHAnsi" w:hAnsiTheme="minorHAnsi" w:cstheme="minorHAnsi"/>
        </w:rPr>
      </w:pPr>
    </w:p>
    <w:p w14:paraId="004ACB01" w14:textId="77777777" w:rsidR="00D02790" w:rsidRPr="00A811DC" w:rsidRDefault="462DFF1D" w:rsidP="00D02790">
      <w:pPr>
        <w:pStyle w:val="ListParagraph"/>
        <w:numPr>
          <w:ilvl w:val="0"/>
          <w:numId w:val="84"/>
        </w:numPr>
        <w:rPr>
          <w:rFonts w:asciiTheme="minorHAnsi" w:hAnsiTheme="minorHAnsi" w:cstheme="minorHAnsi"/>
        </w:rPr>
      </w:pPr>
      <w:r w:rsidRPr="00A811DC">
        <w:rPr>
          <w:rFonts w:asciiTheme="minorHAnsi" w:hAnsiTheme="minorHAnsi" w:cstheme="minorBidi"/>
        </w:rPr>
        <w:t>Our network infrastructure is as follows:</w:t>
      </w:r>
    </w:p>
    <w:p w14:paraId="505AA520" w14:textId="77777777" w:rsidR="00D02790" w:rsidRPr="00A811DC" w:rsidRDefault="00D02790" w:rsidP="00D02790">
      <w:pPr>
        <w:pStyle w:val="ListParagraph"/>
        <w:numPr>
          <w:ilvl w:val="1"/>
          <w:numId w:val="84"/>
        </w:numPr>
        <w:rPr>
          <w:rFonts w:asciiTheme="minorHAnsi" w:hAnsiTheme="minorHAnsi" w:cstheme="minorHAnsi"/>
        </w:rPr>
      </w:pPr>
      <w:r w:rsidRPr="00A811DC">
        <w:rPr>
          <w:rFonts w:asciiTheme="minorHAnsi" w:hAnsiTheme="minorHAnsi" w:cstheme="minorHAnsi"/>
          <w:b/>
        </w:rPr>
        <w:t>The following are considered to be part of our core network and located on / next to our hospital premises:</w:t>
      </w:r>
      <w:r w:rsidRPr="00A811DC">
        <w:rPr>
          <w:rFonts w:asciiTheme="minorHAnsi" w:hAnsiTheme="minorHAnsi" w:cstheme="minorHAnsi"/>
        </w:rPr>
        <w:t xml:space="preserve">  </w:t>
      </w:r>
      <w:r w:rsidR="00A23209" w:rsidRPr="00A811DC">
        <w:rPr>
          <w:rFonts w:asciiTheme="minorHAnsi" w:hAnsiTheme="minorHAnsi" w:cstheme="minorHAnsi"/>
        </w:rPr>
        <w:t xml:space="preserve">Chelsea and Westminster Hospital, West Middlesex University Hospital, </w:t>
      </w:r>
      <w:r w:rsidR="00BE1547" w:rsidRPr="00A811DC">
        <w:rPr>
          <w:rFonts w:asciiTheme="minorHAnsi" w:hAnsiTheme="minorHAnsi" w:cstheme="minorHAnsi"/>
        </w:rPr>
        <w:t>Twickenham House, John Hunter Clinic.  These clinics are all on ou</w:t>
      </w:r>
      <w:r w:rsidR="003203EC" w:rsidRPr="00A811DC">
        <w:rPr>
          <w:rFonts w:asciiTheme="minorHAnsi" w:hAnsiTheme="minorHAnsi" w:cstheme="minorHAnsi"/>
        </w:rPr>
        <w:t>r corporate domain and have C&amp;W-</w:t>
      </w:r>
      <w:r w:rsidR="00BE1547" w:rsidRPr="00A811DC">
        <w:rPr>
          <w:rFonts w:asciiTheme="minorHAnsi" w:hAnsiTheme="minorHAnsi" w:cstheme="minorHAnsi"/>
        </w:rPr>
        <w:t>owned compute</w:t>
      </w:r>
      <w:r w:rsidR="004A217E" w:rsidRPr="00A811DC">
        <w:rPr>
          <w:rFonts w:asciiTheme="minorHAnsi" w:hAnsiTheme="minorHAnsi" w:cstheme="minorHAnsi"/>
        </w:rPr>
        <w:t>r</w:t>
      </w:r>
      <w:r w:rsidR="00BE1547" w:rsidRPr="00A811DC">
        <w:rPr>
          <w:rFonts w:asciiTheme="minorHAnsi" w:hAnsiTheme="minorHAnsi" w:cstheme="minorHAnsi"/>
        </w:rPr>
        <w:t>, network and server infrastructure.</w:t>
      </w:r>
    </w:p>
    <w:p w14:paraId="407DAC92" w14:textId="77777777" w:rsidR="00BE1547" w:rsidRPr="00A811DC" w:rsidRDefault="00BE1547" w:rsidP="00D02790">
      <w:pPr>
        <w:pStyle w:val="ListParagraph"/>
        <w:numPr>
          <w:ilvl w:val="1"/>
          <w:numId w:val="84"/>
        </w:numPr>
        <w:rPr>
          <w:rFonts w:asciiTheme="minorHAnsi" w:hAnsiTheme="minorHAnsi" w:cstheme="minorHAnsi"/>
        </w:rPr>
      </w:pPr>
      <w:r w:rsidRPr="00A811DC">
        <w:rPr>
          <w:rFonts w:asciiTheme="minorHAnsi" w:hAnsiTheme="minorHAnsi" w:cstheme="minorHAnsi"/>
          <w:b/>
        </w:rPr>
        <w:t>The following are campus sites, that are part of our corporate domain but are based out in the community:</w:t>
      </w:r>
      <w:r w:rsidRPr="00A811DC">
        <w:rPr>
          <w:rFonts w:asciiTheme="minorHAnsi" w:hAnsiTheme="minorHAnsi" w:cstheme="minorHAnsi"/>
        </w:rPr>
        <w:t xml:space="preserve">  10 Hammersmith Broadway, 56 Dean Street and 34 Dean Street. </w:t>
      </w:r>
      <w:r w:rsidR="003203EC" w:rsidRPr="00A811DC">
        <w:rPr>
          <w:rFonts w:asciiTheme="minorHAnsi" w:hAnsiTheme="minorHAnsi" w:cstheme="minorHAnsi"/>
        </w:rPr>
        <w:t xml:space="preserve"> These sites have dedicated C&amp;W-</w:t>
      </w:r>
      <w:r w:rsidRPr="00A811DC">
        <w:rPr>
          <w:rFonts w:asciiTheme="minorHAnsi" w:hAnsiTheme="minorHAnsi" w:cstheme="minorHAnsi"/>
        </w:rPr>
        <w:t>owned compute</w:t>
      </w:r>
      <w:r w:rsidR="004A217E" w:rsidRPr="00A811DC">
        <w:rPr>
          <w:rFonts w:asciiTheme="minorHAnsi" w:hAnsiTheme="minorHAnsi" w:cstheme="minorHAnsi"/>
        </w:rPr>
        <w:t>r</w:t>
      </w:r>
      <w:r w:rsidRPr="00A811DC">
        <w:rPr>
          <w:rFonts w:asciiTheme="minorHAnsi" w:hAnsiTheme="minorHAnsi" w:cstheme="minorHAnsi"/>
        </w:rPr>
        <w:t>, network and server infrastructure.</w:t>
      </w:r>
    </w:p>
    <w:p w14:paraId="30522D24" w14:textId="77777777" w:rsidR="00BE1547" w:rsidRPr="00A811DC" w:rsidRDefault="00BE1547" w:rsidP="00D02790">
      <w:pPr>
        <w:pStyle w:val="ListParagraph"/>
        <w:numPr>
          <w:ilvl w:val="1"/>
          <w:numId w:val="84"/>
        </w:numPr>
        <w:rPr>
          <w:rFonts w:asciiTheme="minorHAnsi" w:hAnsiTheme="minorHAnsi" w:cstheme="minorHAnsi"/>
        </w:rPr>
      </w:pPr>
      <w:r w:rsidRPr="00A811DC">
        <w:rPr>
          <w:rFonts w:asciiTheme="minorHAnsi" w:hAnsiTheme="minorHAnsi" w:cstheme="minorHAnsi"/>
          <w:b/>
        </w:rPr>
        <w:t>The following are satellite sites where the Trust rent space from another service provider / share the building with other clinical services:</w:t>
      </w:r>
      <w:r w:rsidRPr="00A811DC">
        <w:rPr>
          <w:rFonts w:asciiTheme="minorHAnsi" w:hAnsiTheme="minorHAnsi" w:cstheme="minorHAnsi"/>
        </w:rPr>
        <w:t xml:space="preserve">   Heart of Hounslow Centre for Health and Feltham Centre for Health.  The clinical </w:t>
      </w:r>
      <w:r w:rsidR="009B696B" w:rsidRPr="00A811DC">
        <w:rPr>
          <w:rFonts w:asciiTheme="minorHAnsi" w:hAnsiTheme="minorHAnsi" w:cstheme="minorHAnsi"/>
        </w:rPr>
        <w:t>and</w:t>
      </w:r>
      <w:r w:rsidRPr="00A811DC">
        <w:rPr>
          <w:rFonts w:asciiTheme="minorHAnsi" w:hAnsiTheme="minorHAnsi" w:cstheme="minorHAnsi"/>
        </w:rPr>
        <w:t xml:space="preserve"> operational teams working from these sites access C&amp;W systems via a remote access toolset (Citrix / RDP) all via the N3 / HSCN network.</w:t>
      </w:r>
    </w:p>
    <w:p w14:paraId="5B9A7839" w14:textId="77777777" w:rsidR="006B72C4" w:rsidRPr="00A811DC" w:rsidRDefault="185B98C0" w:rsidP="006B72C4">
      <w:pPr>
        <w:pStyle w:val="ListParagraph"/>
        <w:numPr>
          <w:ilvl w:val="0"/>
          <w:numId w:val="84"/>
        </w:numPr>
        <w:rPr>
          <w:rFonts w:asciiTheme="minorHAnsi" w:hAnsiTheme="minorHAnsi" w:cstheme="minorHAnsi"/>
        </w:rPr>
      </w:pPr>
      <w:r w:rsidRPr="00A811DC">
        <w:rPr>
          <w:rFonts w:asciiTheme="minorHAnsi" w:hAnsiTheme="minorHAnsi" w:cstheme="minorBidi"/>
        </w:rPr>
        <w:t xml:space="preserve">All mission critical services are monitored via our monitoring toolset, Nagios – </w:t>
      </w:r>
      <w:r w:rsidR="4A64662C" w:rsidRPr="00A811DC">
        <w:rPr>
          <w:rFonts w:asciiTheme="minorHAnsi" w:hAnsiTheme="minorHAnsi" w:cstheme="minorBidi"/>
        </w:rPr>
        <w:t>that enables us to view infrastructure and application health from a single pane of glass</w:t>
      </w:r>
      <w:r w:rsidRPr="00A811DC">
        <w:rPr>
          <w:rFonts w:asciiTheme="minorHAnsi" w:hAnsiTheme="minorHAnsi" w:cstheme="minorBidi"/>
        </w:rPr>
        <w:t xml:space="preserve">.  This is a mix of monitoring methods – </w:t>
      </w:r>
      <w:r w:rsidR="4A64662C" w:rsidRPr="00A811DC">
        <w:rPr>
          <w:rFonts w:asciiTheme="minorHAnsi" w:hAnsiTheme="minorHAnsi" w:cstheme="minorBidi"/>
        </w:rPr>
        <w:t xml:space="preserve">using </w:t>
      </w:r>
      <w:r w:rsidRPr="00A811DC">
        <w:rPr>
          <w:rFonts w:asciiTheme="minorHAnsi" w:hAnsiTheme="minorHAnsi" w:cstheme="minorBidi"/>
        </w:rPr>
        <w:t xml:space="preserve">standard windows counters + performance, database health monitoring, application health monitoring (via services, APIs, etc).   </w:t>
      </w:r>
    </w:p>
    <w:p w14:paraId="5002FABF" w14:textId="77777777" w:rsidR="006B72C4" w:rsidRPr="00A811DC" w:rsidRDefault="00BE1547" w:rsidP="00BF7C70">
      <w:pPr>
        <w:rPr>
          <w:rFonts w:asciiTheme="minorHAnsi" w:hAnsiTheme="minorHAnsi" w:cstheme="minorHAnsi"/>
        </w:rPr>
      </w:pPr>
      <w:r w:rsidRPr="00A811DC">
        <w:rPr>
          <w:rFonts w:asciiTheme="minorHAnsi" w:hAnsiTheme="minorHAnsi" w:cstheme="minorHAnsi"/>
        </w:rPr>
        <w:t>*RDP = Remote Desktop Protocol</w:t>
      </w:r>
    </w:p>
    <w:p w14:paraId="7BE40C3F" w14:textId="77777777" w:rsidR="004D1BE7" w:rsidRPr="00A811DC" w:rsidRDefault="004D1BE7" w:rsidP="004D1BE7">
      <w:pPr>
        <w:rPr>
          <w:rFonts w:asciiTheme="minorHAnsi" w:hAnsiTheme="minorHAnsi" w:cstheme="minorHAnsi"/>
          <w:b/>
        </w:rPr>
      </w:pPr>
      <w:r w:rsidRPr="00A811DC">
        <w:rPr>
          <w:rFonts w:asciiTheme="minorHAnsi" w:hAnsiTheme="minorHAnsi" w:cstheme="minorHAnsi"/>
          <w:b/>
        </w:rPr>
        <w:t xml:space="preserve">Imperial College Healthcare NHS Foundation Trust </w:t>
      </w:r>
    </w:p>
    <w:p w14:paraId="5519A469" w14:textId="0FD52666" w:rsidR="00AB61B6" w:rsidRDefault="00AB61B6" w:rsidP="00AB61B6">
      <w:pPr>
        <w:pStyle w:val="ListParagraph"/>
        <w:numPr>
          <w:ilvl w:val="0"/>
          <w:numId w:val="84"/>
        </w:numPr>
        <w:rPr>
          <w:rFonts w:asciiTheme="minorHAnsi" w:hAnsiTheme="minorHAnsi" w:cstheme="minorHAnsi"/>
        </w:rPr>
      </w:pPr>
      <w:r>
        <w:rPr>
          <w:rFonts w:asciiTheme="minorHAnsi" w:hAnsiTheme="minorHAnsi" w:cstheme="minorHAnsi"/>
        </w:rPr>
        <w:t xml:space="preserve">The Trust currently uses Millcare sexual health system. This is internally hosted on Windows virtual servers (VMWare hypervisor) including database. </w:t>
      </w:r>
    </w:p>
    <w:p w14:paraId="003B68D0" w14:textId="146A8269" w:rsidR="00AB61B6" w:rsidRPr="00A811DC" w:rsidRDefault="00AB61B6" w:rsidP="00AB61B6">
      <w:pPr>
        <w:pStyle w:val="ListParagraph"/>
        <w:numPr>
          <w:ilvl w:val="0"/>
          <w:numId w:val="84"/>
        </w:numPr>
        <w:rPr>
          <w:rFonts w:asciiTheme="minorHAnsi" w:hAnsiTheme="minorHAnsi" w:cstheme="minorHAnsi"/>
        </w:rPr>
      </w:pPr>
      <w:r w:rsidRPr="004744A0">
        <w:rPr>
          <w:rFonts w:asciiTheme="minorHAnsi" w:hAnsiTheme="minorHAnsi" w:cstheme="minorHAnsi"/>
        </w:rPr>
        <w:t xml:space="preserve">The preferred solution for the Trust to move to a supplier hosted application which incorporates: </w:t>
      </w:r>
    </w:p>
    <w:p w14:paraId="0230A039" w14:textId="77777777" w:rsidR="00AB61B6" w:rsidRPr="00A811DC" w:rsidRDefault="00AB61B6" w:rsidP="00A811DC">
      <w:pPr>
        <w:pStyle w:val="ListParagraph"/>
        <w:numPr>
          <w:ilvl w:val="1"/>
          <w:numId w:val="84"/>
        </w:numPr>
        <w:rPr>
          <w:rFonts w:asciiTheme="minorHAnsi" w:hAnsiTheme="minorHAnsi" w:cstheme="minorBidi"/>
        </w:rPr>
      </w:pPr>
      <w:r w:rsidRPr="04F52F1A">
        <w:rPr>
          <w:rFonts w:asciiTheme="minorHAnsi" w:hAnsiTheme="minorHAnsi" w:cstheme="minorBidi"/>
        </w:rPr>
        <w:t>Hosting in UK only datacentre with capability for full datacentre failover (DR)</w:t>
      </w:r>
    </w:p>
    <w:p w14:paraId="1E7F6814" w14:textId="77777777" w:rsidR="00AB61B6" w:rsidRPr="00A811DC" w:rsidRDefault="00AB61B6" w:rsidP="00AB61B6">
      <w:pPr>
        <w:pStyle w:val="ListParagraph"/>
        <w:numPr>
          <w:ilvl w:val="1"/>
          <w:numId w:val="84"/>
        </w:numPr>
        <w:rPr>
          <w:rFonts w:asciiTheme="minorHAnsi" w:hAnsiTheme="minorHAnsi" w:cstheme="minorBidi"/>
        </w:rPr>
      </w:pPr>
      <w:r w:rsidRPr="04F52F1A">
        <w:rPr>
          <w:rFonts w:asciiTheme="minorHAnsi" w:hAnsiTheme="minorHAnsi" w:cstheme="minorBidi"/>
        </w:rPr>
        <w:t>Proposed solutions must be enabled and costed to at least the same level of integration (e.g. labs and results) as the existing system</w:t>
      </w:r>
    </w:p>
    <w:p w14:paraId="18C8800D" w14:textId="77777777" w:rsidR="00AB61B6" w:rsidRPr="00A811DC" w:rsidRDefault="00AB61B6" w:rsidP="00AB61B6">
      <w:pPr>
        <w:pStyle w:val="ListParagraph"/>
        <w:numPr>
          <w:ilvl w:val="1"/>
          <w:numId w:val="84"/>
        </w:numPr>
        <w:rPr>
          <w:rFonts w:asciiTheme="minorHAnsi" w:hAnsiTheme="minorHAnsi" w:cstheme="minorBidi"/>
        </w:rPr>
      </w:pPr>
      <w:r w:rsidRPr="04F52F1A">
        <w:rPr>
          <w:rFonts w:asciiTheme="minorHAnsi" w:hAnsiTheme="minorHAnsi" w:cstheme="minorBidi"/>
        </w:rPr>
        <w:t xml:space="preserve">The supplier must include a full data migration from the existing system to the proposed system including an approach to evidencing data integrity, data completeness and reporting from legacy data remains compliant. </w:t>
      </w:r>
    </w:p>
    <w:p w14:paraId="5EE54089" w14:textId="77777777" w:rsidR="00AB61B6" w:rsidRPr="00AB61B6" w:rsidRDefault="00AB61B6" w:rsidP="00AB61B6">
      <w:pPr>
        <w:pStyle w:val="ListParagraph"/>
        <w:numPr>
          <w:ilvl w:val="1"/>
          <w:numId w:val="84"/>
        </w:numPr>
      </w:pPr>
      <w:r w:rsidRPr="04F52F1A">
        <w:rPr>
          <w:rFonts w:asciiTheme="minorHAnsi" w:hAnsiTheme="minorHAnsi" w:cstheme="minorBidi"/>
        </w:rPr>
        <w:t xml:space="preserve">The supplier is responsible for all upgrades, patching, backup, protection and recovery of the proposed system and must remain in full compliance with NHS guidelines and requirements in these areas. </w:t>
      </w:r>
      <w:r>
        <w:rPr>
          <w:rFonts w:asciiTheme="minorHAnsi" w:hAnsiTheme="minorHAnsi" w:cstheme="minorBidi"/>
        </w:rPr>
        <w:t>The supplier is also responsible for capacity management, system performance and system resilience/recovery over the full duration of the contract</w:t>
      </w:r>
    </w:p>
    <w:p w14:paraId="1BE9A6BE" w14:textId="77777777" w:rsidR="00AB61B6" w:rsidRDefault="00AB61B6" w:rsidP="00AB61B6">
      <w:pPr>
        <w:ind w:left="1080"/>
      </w:pPr>
    </w:p>
    <w:p w14:paraId="6DAE9672" w14:textId="77777777" w:rsidR="00AB61B6" w:rsidRPr="00A811DC" w:rsidRDefault="00AB61B6" w:rsidP="00AB61B6">
      <w:pPr>
        <w:pStyle w:val="ListParagraph"/>
        <w:numPr>
          <w:ilvl w:val="0"/>
          <w:numId w:val="84"/>
        </w:numPr>
        <w:rPr>
          <w:rFonts w:asciiTheme="minorHAnsi" w:hAnsiTheme="minorHAnsi" w:cstheme="minorHAnsi"/>
        </w:rPr>
      </w:pPr>
      <w:r w:rsidRPr="00A811DC">
        <w:rPr>
          <w:rFonts w:asciiTheme="minorHAnsi" w:hAnsiTheme="minorHAnsi" w:cstheme="minorBidi"/>
        </w:rPr>
        <w:lastRenderedPageBreak/>
        <w:t xml:space="preserve">Under business continuity (for the EHR platform), the Recovery Time Objective (RTO) is 4 hours and Recovery Point Objective is 15 minutes.  Emergency Preparedness, Resilience and Response (EPRR) will be reviewed and evaluated as part of the tender.  </w:t>
      </w:r>
    </w:p>
    <w:p w14:paraId="5DCE81EF" w14:textId="20F1F602" w:rsidR="00AB61B6" w:rsidRPr="00A811DC" w:rsidRDefault="00AB61B6" w:rsidP="00AB61B6">
      <w:pPr>
        <w:pStyle w:val="ListParagraph"/>
        <w:numPr>
          <w:ilvl w:val="0"/>
          <w:numId w:val="84"/>
        </w:numPr>
        <w:rPr>
          <w:rFonts w:asciiTheme="minorHAnsi" w:hAnsiTheme="minorHAnsi" w:cstheme="minorBidi"/>
        </w:rPr>
      </w:pPr>
      <w:r w:rsidRPr="00A811DC">
        <w:rPr>
          <w:rFonts w:asciiTheme="minorHAnsi" w:hAnsiTheme="minorHAnsi" w:cstheme="minorBidi"/>
        </w:rPr>
        <w:t xml:space="preserve">End users consume the </w:t>
      </w:r>
      <w:r>
        <w:rPr>
          <w:rFonts w:asciiTheme="minorHAnsi" w:hAnsiTheme="minorHAnsi" w:cstheme="minorBidi"/>
        </w:rPr>
        <w:t>Millcare</w:t>
      </w:r>
      <w:r w:rsidRPr="00A811DC">
        <w:rPr>
          <w:rFonts w:asciiTheme="minorHAnsi" w:hAnsiTheme="minorHAnsi" w:cstheme="minorBidi"/>
        </w:rPr>
        <w:t xml:space="preserve"> application via a local install on our desktop estate</w:t>
      </w:r>
      <w:r w:rsidRPr="04F52F1A">
        <w:rPr>
          <w:rFonts w:asciiTheme="minorHAnsi" w:hAnsiTheme="minorHAnsi" w:cstheme="minorBidi"/>
        </w:rPr>
        <w:t xml:space="preserve"> at present. It is preferred that the proposed solution is cloud based and accessed from the Trust securely via browser (MS Edge)</w:t>
      </w:r>
      <w:r w:rsidRPr="00A811DC">
        <w:rPr>
          <w:rFonts w:asciiTheme="minorHAnsi" w:hAnsiTheme="minorHAnsi" w:cstheme="minorBidi"/>
        </w:rPr>
        <w:t xml:space="preserve">.  </w:t>
      </w:r>
    </w:p>
    <w:p w14:paraId="565B84AA" w14:textId="7CF07F42" w:rsidR="00AB61B6" w:rsidRPr="00A811DC" w:rsidRDefault="00AB61B6" w:rsidP="00A811DC">
      <w:pPr>
        <w:pStyle w:val="ListParagraph"/>
        <w:numPr>
          <w:ilvl w:val="0"/>
          <w:numId w:val="84"/>
        </w:numPr>
        <w:spacing w:line="259" w:lineRule="auto"/>
        <w:rPr>
          <w:rFonts w:asciiTheme="minorHAnsi" w:hAnsiTheme="minorHAnsi" w:cstheme="minorHAnsi"/>
        </w:rPr>
      </w:pPr>
      <w:r w:rsidRPr="04F52F1A">
        <w:rPr>
          <w:rFonts w:asciiTheme="minorHAnsi" w:hAnsiTheme="minorHAnsi" w:cstheme="minorBidi"/>
        </w:rPr>
        <w:t>The Trust Operate</w:t>
      </w:r>
      <w:r>
        <w:rPr>
          <w:rFonts w:asciiTheme="minorHAnsi" w:hAnsiTheme="minorHAnsi" w:cstheme="minorBidi"/>
        </w:rPr>
        <w:t>s</w:t>
      </w:r>
      <w:r w:rsidRPr="04F52F1A">
        <w:rPr>
          <w:rFonts w:asciiTheme="minorHAnsi" w:hAnsiTheme="minorHAnsi" w:cstheme="minorBidi"/>
        </w:rPr>
        <w:t xml:space="preserve"> a Windows 10 Enterprise desktop environment. All applications must be compatible with the latest supported version of Windows 10 (branch version) and Windows 11 supported variants</w:t>
      </w:r>
    </w:p>
    <w:p w14:paraId="0FFD5B9B" w14:textId="77777777" w:rsidR="00AB61B6" w:rsidRPr="00A811DC" w:rsidRDefault="00AB61B6" w:rsidP="00AB61B6">
      <w:pPr>
        <w:pStyle w:val="ListParagraph"/>
        <w:numPr>
          <w:ilvl w:val="0"/>
          <w:numId w:val="84"/>
        </w:numPr>
        <w:spacing w:line="259" w:lineRule="auto"/>
        <w:rPr>
          <w:rFonts w:asciiTheme="minorHAnsi" w:hAnsiTheme="minorHAnsi" w:cstheme="minorHAnsi"/>
        </w:rPr>
      </w:pPr>
      <w:r w:rsidRPr="004744A0">
        <w:rPr>
          <w:rFonts w:asciiTheme="minorHAnsi" w:hAnsiTheme="minorHAnsi" w:cstheme="minorHAnsi"/>
        </w:rPr>
        <w:t xml:space="preserve">Most desktops have a minimum standard of i5 processor, 16GB RAM and minimum 250 GB SSD. </w:t>
      </w:r>
    </w:p>
    <w:p w14:paraId="05B007BA" w14:textId="314F05D5" w:rsidR="00AB61B6" w:rsidRPr="00A811DC" w:rsidRDefault="00AB61B6" w:rsidP="00AB61B6">
      <w:pPr>
        <w:pStyle w:val="ListParagraph"/>
        <w:numPr>
          <w:ilvl w:val="0"/>
          <w:numId w:val="84"/>
        </w:numPr>
        <w:spacing w:line="259" w:lineRule="auto"/>
        <w:rPr>
          <w:rFonts w:asciiTheme="minorHAnsi" w:eastAsia="Calibri" w:hAnsiTheme="minorHAnsi" w:cstheme="minorHAnsi"/>
        </w:rPr>
      </w:pPr>
      <w:r w:rsidRPr="004744A0">
        <w:rPr>
          <w:rFonts w:asciiTheme="minorHAnsi" w:hAnsiTheme="minorHAnsi" w:cstheme="minorHAnsi"/>
        </w:rPr>
        <w:t>Patching &amp; Distribution:</w:t>
      </w:r>
      <w:r w:rsidRPr="00A811DC">
        <w:rPr>
          <w:rFonts w:asciiTheme="minorHAnsi" w:eastAsia="Calibri" w:hAnsiTheme="minorHAnsi" w:cstheme="minorHAnsi"/>
        </w:rPr>
        <w:t xml:space="preserve"> Trust will patch all critical, security and MS office patches soon after release. This will not be amended for any application/supplier. The supplier is responsible for smooth operation of their application throughout these patches. SCCM is used to patch devices. Vendors must supply all applications and updates in a package suitable and native to SCCM distribution.</w:t>
      </w:r>
    </w:p>
    <w:p w14:paraId="4D2529CF" w14:textId="77777777" w:rsidR="00AB61B6" w:rsidRPr="00A811DC" w:rsidRDefault="00AB61B6" w:rsidP="00AB61B6">
      <w:pPr>
        <w:pStyle w:val="ListParagraph"/>
        <w:numPr>
          <w:ilvl w:val="0"/>
          <w:numId w:val="84"/>
        </w:numPr>
        <w:spacing w:line="259" w:lineRule="auto"/>
        <w:rPr>
          <w:rFonts w:asciiTheme="minorHAnsi" w:eastAsia="Calibri" w:hAnsiTheme="minorHAnsi" w:cstheme="minorHAnsi"/>
        </w:rPr>
      </w:pPr>
      <w:r w:rsidRPr="00A811DC">
        <w:rPr>
          <w:rFonts w:asciiTheme="minorHAnsi" w:eastAsia="Calibri" w:hAnsiTheme="minorHAnsi" w:cstheme="minorHAnsi"/>
        </w:rPr>
        <w:t>3</w:t>
      </w:r>
      <w:r w:rsidRPr="00A811DC">
        <w:rPr>
          <w:rFonts w:asciiTheme="minorHAnsi" w:eastAsia="Calibri" w:hAnsiTheme="minorHAnsi" w:cstheme="minorHAnsi"/>
          <w:vertAlign w:val="superscript"/>
        </w:rPr>
        <w:t>rd</w:t>
      </w:r>
      <w:r w:rsidRPr="00A811DC">
        <w:rPr>
          <w:rFonts w:asciiTheme="minorHAnsi" w:eastAsia="Calibri" w:hAnsiTheme="minorHAnsi" w:cstheme="minorHAnsi"/>
        </w:rPr>
        <w:t xml:space="preserve"> Party Software Dependencies: Any dependency on 3</w:t>
      </w:r>
      <w:r w:rsidRPr="00A811DC">
        <w:rPr>
          <w:rFonts w:asciiTheme="minorHAnsi" w:eastAsia="Calibri" w:hAnsiTheme="minorHAnsi" w:cstheme="minorHAnsi"/>
          <w:vertAlign w:val="superscript"/>
        </w:rPr>
        <w:t>rd</w:t>
      </w:r>
      <w:r w:rsidRPr="00A811DC">
        <w:rPr>
          <w:rFonts w:asciiTheme="minorHAnsi" w:eastAsia="Calibri" w:hAnsiTheme="minorHAnsi" w:cstheme="minorHAnsi"/>
        </w:rPr>
        <w:t xml:space="preserve"> party applications such as Adobe, Java etc must be declared during the procurement, tendering and contracting stages. Any dependency on licenced applications must be clearly declared and will be considered as part of the cost of the solution at evaluation stage. The vendor is liable for these licence costs and must supply the licences or pay the Trust accordingly. This responsibility is the suppliers for the duration of the relationship with the Trust. If a previously free 3</w:t>
      </w:r>
      <w:r w:rsidRPr="00A811DC">
        <w:rPr>
          <w:rFonts w:asciiTheme="minorHAnsi" w:eastAsia="Calibri" w:hAnsiTheme="minorHAnsi" w:cstheme="minorHAnsi"/>
          <w:vertAlign w:val="superscript"/>
        </w:rPr>
        <w:t>rd</w:t>
      </w:r>
      <w:r w:rsidRPr="00A811DC">
        <w:rPr>
          <w:rFonts w:asciiTheme="minorHAnsi" w:eastAsia="Calibri" w:hAnsiTheme="minorHAnsi" w:cstheme="minorHAnsi"/>
        </w:rPr>
        <w:t xml:space="preserve"> party app moves to a paid-for model, the supplier is liable for these costs or required to provide the options for a suitable, supported and certified free-to-use alternative.</w:t>
      </w:r>
    </w:p>
    <w:p w14:paraId="174AF122" w14:textId="3F9F83C9" w:rsidR="00AB61B6" w:rsidRDefault="00AB61B6" w:rsidP="00AB61B6">
      <w:pPr>
        <w:pStyle w:val="ListParagraph"/>
        <w:numPr>
          <w:ilvl w:val="0"/>
          <w:numId w:val="84"/>
        </w:numPr>
        <w:spacing w:line="259" w:lineRule="auto"/>
        <w:rPr>
          <w:rFonts w:asciiTheme="minorHAnsi" w:eastAsia="Calibri" w:hAnsiTheme="minorHAnsi" w:cstheme="minorHAnsi"/>
        </w:rPr>
      </w:pPr>
      <w:r w:rsidRPr="00A811DC">
        <w:rPr>
          <w:rFonts w:asciiTheme="minorHAnsi" w:hAnsiTheme="minorHAnsi" w:cstheme="minorHAnsi"/>
        </w:rPr>
        <w:t xml:space="preserve">Single Sign-on: </w:t>
      </w:r>
      <w:r w:rsidRPr="00A811DC">
        <w:rPr>
          <w:rFonts w:asciiTheme="minorHAnsi" w:eastAsia="Calibri" w:hAnsiTheme="minorHAnsi" w:cstheme="minorHAnsi"/>
        </w:rPr>
        <w:t>The trust uses SSO with NHS.net/Active Directory/NHS Smartcard credentials though ADLDS/ADFS and Azure Active directory to help users manage access to various systems. Suppliers must state the available options and compliance against these SSO options during the procurement, tendering and contracting stages</w:t>
      </w:r>
      <w:r w:rsidRPr="00A811DC">
        <w:rPr>
          <w:rFonts w:asciiTheme="minorHAnsi" w:hAnsiTheme="minorHAnsi" w:cstheme="minorBidi"/>
        </w:rPr>
        <w:t xml:space="preserve">Multi-Factor Authentication (MFA): </w:t>
      </w:r>
      <w:r w:rsidRPr="00A811DC">
        <w:rPr>
          <w:rFonts w:asciiTheme="minorHAnsi" w:eastAsia="Calibri" w:hAnsiTheme="minorHAnsi" w:cstheme="minorBidi"/>
        </w:rPr>
        <w:t>Applications which are externally accessible must incorporate MFA capabilities. The supplier must demonstrate the options for MFA, particularly for externally (internet) accessible application, MFA for supplier support and MFA for privileged accounts.</w:t>
      </w:r>
    </w:p>
    <w:p w14:paraId="02DCBF6E" w14:textId="77777777" w:rsidR="00AB61B6" w:rsidRPr="00A811DC" w:rsidRDefault="00AB61B6" w:rsidP="00AB61B6">
      <w:pPr>
        <w:pStyle w:val="ListParagraph"/>
        <w:numPr>
          <w:ilvl w:val="0"/>
          <w:numId w:val="84"/>
        </w:numPr>
        <w:spacing w:line="259" w:lineRule="auto"/>
        <w:rPr>
          <w:rFonts w:asciiTheme="minorHAnsi" w:eastAsia="Calibri" w:hAnsiTheme="minorHAnsi" w:cstheme="minorHAnsi"/>
        </w:rPr>
      </w:pPr>
      <w:r w:rsidRPr="00A811DC">
        <w:rPr>
          <w:rFonts w:asciiTheme="minorHAnsi" w:eastAsia="Calibri" w:hAnsiTheme="minorHAnsi" w:cstheme="minorHAnsi"/>
          <w:b/>
          <w:bCs/>
        </w:rPr>
        <w:t xml:space="preserve">AntiVirus </w:t>
      </w:r>
      <w:r w:rsidRPr="00A811DC">
        <w:rPr>
          <w:rFonts w:asciiTheme="minorHAnsi" w:eastAsia="Calibri" w:hAnsiTheme="minorHAnsi" w:cstheme="minorHAnsi"/>
        </w:rPr>
        <w:t xml:space="preserve">– The trust installs AV on all of its endpoints. Exclusions are not routinely made. Any request for AV exclusions should not be assumed to be approved and must be declared at the point of tender and contracting. </w:t>
      </w:r>
    </w:p>
    <w:p w14:paraId="04D28FAC" w14:textId="658F93D4" w:rsidR="00AB61B6" w:rsidRPr="00A811DC" w:rsidRDefault="00AB61B6" w:rsidP="00A811DC">
      <w:pPr>
        <w:pStyle w:val="ListParagraph"/>
        <w:numPr>
          <w:ilvl w:val="0"/>
          <w:numId w:val="84"/>
        </w:numPr>
        <w:rPr>
          <w:rFonts w:asciiTheme="minorHAnsi" w:hAnsiTheme="minorHAnsi" w:cstheme="minorHAnsi"/>
        </w:rPr>
      </w:pPr>
      <w:r w:rsidRPr="00A811DC">
        <w:rPr>
          <w:rFonts w:asciiTheme="minorHAnsi" w:eastAsia="Calibri" w:hAnsiTheme="minorHAnsi" w:cstheme="minorHAnsi"/>
        </w:rPr>
        <w:t xml:space="preserve"> </w:t>
      </w:r>
      <w:r w:rsidRPr="00A811DC">
        <w:rPr>
          <w:rFonts w:asciiTheme="minorHAnsi" w:eastAsia="Calibri" w:hAnsiTheme="minorHAnsi" w:cstheme="minorHAnsi"/>
          <w:b/>
          <w:bCs/>
        </w:rPr>
        <w:t>USB Peripherals</w:t>
      </w:r>
      <w:r w:rsidRPr="00A811DC">
        <w:rPr>
          <w:rFonts w:asciiTheme="minorHAnsi" w:eastAsia="Calibri" w:hAnsiTheme="minorHAnsi" w:cstheme="minorHAnsi"/>
        </w:rPr>
        <w:t xml:space="preserve"> – All USB peripherals including models must be declared and approved by the Trust. The Trust whitelists devices. All peripheral devices must encrypt at rest and in transit (AES256 standard or above) </w:t>
      </w:r>
    </w:p>
    <w:p w14:paraId="1E543088" w14:textId="77777777" w:rsidR="00AB61B6" w:rsidRPr="00A811DC" w:rsidRDefault="00AB61B6" w:rsidP="00A811DC">
      <w:pPr>
        <w:pStyle w:val="ListParagraph"/>
        <w:numPr>
          <w:ilvl w:val="0"/>
          <w:numId w:val="84"/>
        </w:numPr>
        <w:rPr>
          <w:rFonts w:asciiTheme="minorHAnsi" w:hAnsiTheme="minorHAnsi" w:cstheme="minorHAnsi"/>
        </w:rPr>
      </w:pPr>
      <w:r w:rsidRPr="00A811DC">
        <w:rPr>
          <w:rFonts w:asciiTheme="minorHAnsi" w:eastAsia="Calibri" w:hAnsiTheme="minorHAnsi" w:cstheme="minorHAnsi"/>
          <w:b/>
          <w:bCs/>
        </w:rPr>
        <w:t>Default Browser</w:t>
      </w:r>
      <w:r w:rsidRPr="00A811DC">
        <w:rPr>
          <w:rFonts w:asciiTheme="minorHAnsi" w:eastAsia="Calibri" w:hAnsiTheme="minorHAnsi" w:cstheme="minorHAnsi"/>
        </w:rPr>
        <w:t xml:space="preserve"> – The Trust uses the latest patched version of MS Edge as its default browser. The latest patched version of Chrome is also installed as a secondary browser. </w:t>
      </w:r>
    </w:p>
    <w:p w14:paraId="2683C5F9" w14:textId="77777777" w:rsidR="00AB61B6" w:rsidRPr="00A811DC" w:rsidRDefault="00AB61B6" w:rsidP="00A811DC">
      <w:pPr>
        <w:pStyle w:val="ListParagraph"/>
        <w:numPr>
          <w:ilvl w:val="0"/>
          <w:numId w:val="84"/>
        </w:numPr>
        <w:rPr>
          <w:rFonts w:asciiTheme="minorHAnsi" w:hAnsiTheme="minorHAnsi" w:cstheme="minorHAnsi"/>
        </w:rPr>
      </w:pPr>
      <w:r w:rsidRPr="00A811DC">
        <w:rPr>
          <w:rFonts w:asciiTheme="minorHAnsi" w:eastAsia="Calibri" w:hAnsiTheme="minorHAnsi" w:cstheme="minorHAnsi"/>
          <w:b/>
          <w:bCs/>
        </w:rPr>
        <w:lastRenderedPageBreak/>
        <w:t>Default search Engine</w:t>
      </w:r>
      <w:r w:rsidRPr="00A811DC">
        <w:rPr>
          <w:rFonts w:asciiTheme="minorHAnsi" w:eastAsia="Calibri" w:hAnsiTheme="minorHAnsi" w:cstheme="minorHAnsi"/>
        </w:rPr>
        <w:t xml:space="preserve"> – The Trust default search engine is ecosia, powered by MS Bing. </w:t>
      </w:r>
    </w:p>
    <w:p w14:paraId="6E631091" w14:textId="77777777" w:rsidR="00AB61B6" w:rsidRPr="00A811DC" w:rsidRDefault="00AB61B6" w:rsidP="00A811DC">
      <w:pPr>
        <w:pStyle w:val="ListParagraph"/>
        <w:numPr>
          <w:ilvl w:val="0"/>
          <w:numId w:val="84"/>
        </w:numPr>
        <w:rPr>
          <w:rFonts w:asciiTheme="minorHAnsi" w:hAnsiTheme="minorHAnsi" w:cstheme="minorHAnsi"/>
        </w:rPr>
      </w:pPr>
      <w:r w:rsidRPr="00A811DC">
        <w:rPr>
          <w:rFonts w:asciiTheme="minorHAnsi" w:eastAsia="Calibri" w:hAnsiTheme="minorHAnsi" w:cstheme="minorHAnsi"/>
          <w:b/>
          <w:bCs/>
        </w:rPr>
        <w:t>Browser Extensions</w:t>
      </w:r>
      <w:r w:rsidRPr="00A811DC">
        <w:rPr>
          <w:rFonts w:asciiTheme="minorHAnsi" w:eastAsia="Calibri" w:hAnsiTheme="minorHAnsi" w:cstheme="minorHAnsi"/>
        </w:rPr>
        <w:t xml:space="preserve"> – the Trust does not install browser extension, plugins, etc by default. Any dependencies on these must be declared during the procurement, tendering and contracting stages.</w:t>
      </w:r>
    </w:p>
    <w:p w14:paraId="6FCC9F6E" w14:textId="719D8DB7" w:rsidR="00AB61B6" w:rsidRDefault="00AB61B6" w:rsidP="00AB61B6">
      <w:pPr>
        <w:pStyle w:val="ListParagraph"/>
        <w:numPr>
          <w:ilvl w:val="0"/>
          <w:numId w:val="84"/>
        </w:numPr>
        <w:spacing w:line="259" w:lineRule="auto"/>
        <w:rPr>
          <w:rFonts w:asciiTheme="minorHAnsi" w:hAnsiTheme="minorHAnsi" w:cstheme="minorHAnsi"/>
        </w:rPr>
      </w:pPr>
      <w:r w:rsidRPr="00A811DC">
        <w:rPr>
          <w:rFonts w:asciiTheme="minorHAnsi" w:hAnsiTheme="minorHAnsi" w:cstheme="minorHAnsi"/>
        </w:rPr>
        <w:t xml:space="preserve">The Trust Operates a range of desktop environments for which all </w:t>
      </w:r>
      <w:r w:rsidRPr="008B00FF">
        <w:rPr>
          <w:rFonts w:asciiTheme="minorHAnsi" w:hAnsiTheme="minorHAnsi" w:cstheme="minorHAnsi"/>
        </w:rPr>
        <w:t>applications</w:t>
      </w:r>
      <w:r w:rsidRPr="00A811DC">
        <w:rPr>
          <w:rFonts w:asciiTheme="minorHAnsi" w:hAnsiTheme="minorHAnsi" w:cstheme="minorHAnsi"/>
        </w:rPr>
        <w:t xml:space="preserve"> must be, and remain, compatible and supported: </w:t>
      </w:r>
      <w:r w:rsidRPr="00A811DC">
        <w:rPr>
          <w:rFonts w:asciiTheme="minorHAnsi" w:hAnsiTheme="minorHAnsi" w:cstheme="minorBidi"/>
        </w:rPr>
        <w:t>Physical desktops – all in ones</w:t>
      </w:r>
      <w:r>
        <w:rPr>
          <w:rFonts w:asciiTheme="minorHAnsi" w:hAnsiTheme="minorHAnsi" w:cstheme="minorBidi"/>
        </w:rPr>
        <w:t>/</w:t>
      </w:r>
      <w:r w:rsidRPr="00A811DC">
        <w:rPr>
          <w:rFonts w:asciiTheme="minorHAnsi" w:hAnsiTheme="minorHAnsi" w:cstheme="minorHAnsi"/>
        </w:rPr>
        <w:t>Laptops – Typically 14 inch with Touch screen</w:t>
      </w:r>
      <w:r>
        <w:rPr>
          <w:rFonts w:asciiTheme="minorHAnsi" w:hAnsiTheme="minorHAnsi" w:cstheme="minorHAnsi"/>
        </w:rPr>
        <w:t xml:space="preserve"> </w:t>
      </w:r>
    </w:p>
    <w:p w14:paraId="180D2A09" w14:textId="60BAC3E4" w:rsidR="00AB61B6" w:rsidRDefault="00AB61B6" w:rsidP="00AB61B6">
      <w:pPr>
        <w:pStyle w:val="ListParagraph"/>
        <w:numPr>
          <w:ilvl w:val="0"/>
          <w:numId w:val="84"/>
        </w:numPr>
        <w:spacing w:line="259" w:lineRule="auto"/>
        <w:rPr>
          <w:rFonts w:asciiTheme="minorHAnsi" w:hAnsiTheme="minorHAnsi" w:cstheme="minorHAnsi"/>
        </w:rPr>
      </w:pPr>
      <w:r w:rsidRPr="00A811DC">
        <w:rPr>
          <w:rFonts w:asciiTheme="minorHAnsi" w:hAnsiTheme="minorHAnsi" w:cstheme="minorHAnsi"/>
        </w:rPr>
        <w:t xml:space="preserve">VDI – Via VMWare Horizon View (Windows guest machines) </w:t>
      </w:r>
    </w:p>
    <w:p w14:paraId="130E703F" w14:textId="44529CEB" w:rsidR="00AB61B6" w:rsidRPr="00AB61B6" w:rsidRDefault="00AB61B6" w:rsidP="00AB61B6">
      <w:pPr>
        <w:pStyle w:val="ListParagraph"/>
        <w:numPr>
          <w:ilvl w:val="0"/>
          <w:numId w:val="84"/>
        </w:numPr>
        <w:spacing w:line="259" w:lineRule="auto"/>
        <w:rPr>
          <w:rFonts w:asciiTheme="minorHAnsi" w:hAnsiTheme="minorHAnsi" w:cstheme="minorHAnsi"/>
        </w:rPr>
      </w:pPr>
      <w:r w:rsidRPr="00A811DC">
        <w:rPr>
          <w:rFonts w:asciiTheme="minorHAnsi" w:hAnsiTheme="minorHAnsi" w:cstheme="minorHAnsi"/>
        </w:rPr>
        <w:t xml:space="preserve">Microsoft Always On VPN – Run from Trust laptops </w:t>
      </w:r>
      <w:r w:rsidRPr="00A811DC">
        <w:rPr>
          <w:rFonts w:asciiTheme="minorHAnsi" w:hAnsiTheme="minorHAnsi" w:cstheme="minorBidi"/>
        </w:rPr>
        <w:t xml:space="preserve">A4 Printing is provided via an external Managed Proint Provider – Apogee. </w:t>
      </w:r>
    </w:p>
    <w:p w14:paraId="16F445A6" w14:textId="305AAB87" w:rsidR="00AB61B6" w:rsidRDefault="00AB61B6" w:rsidP="00AB61B6">
      <w:pPr>
        <w:pStyle w:val="ListParagraph"/>
        <w:numPr>
          <w:ilvl w:val="0"/>
          <w:numId w:val="84"/>
        </w:numPr>
        <w:spacing w:line="259" w:lineRule="auto"/>
        <w:rPr>
          <w:rFonts w:asciiTheme="minorHAnsi" w:hAnsiTheme="minorHAnsi" w:cstheme="minorHAnsi"/>
        </w:rPr>
      </w:pPr>
      <w:r w:rsidRPr="00A811DC">
        <w:rPr>
          <w:rFonts w:asciiTheme="minorHAnsi" w:hAnsiTheme="minorHAnsi" w:cstheme="minorBidi"/>
        </w:rPr>
        <w:t xml:space="preserve">All software must be compatible with this A4 printing and supporting software (print queues and papercut) </w:t>
      </w:r>
      <w:r w:rsidRPr="00A811DC">
        <w:rPr>
          <w:rFonts w:asciiTheme="minorHAnsi" w:hAnsiTheme="minorHAnsi" w:cstheme="minorHAnsi"/>
        </w:rPr>
        <w:t>Supplier support access is managed via our specialist solution which requires multi-factor authentication for suppliers.</w:t>
      </w:r>
    </w:p>
    <w:p w14:paraId="3A8C4A96" w14:textId="5B245C13" w:rsidR="00AB61B6" w:rsidRDefault="00AB61B6" w:rsidP="00AB61B6">
      <w:pPr>
        <w:pStyle w:val="ListParagraph"/>
        <w:numPr>
          <w:ilvl w:val="0"/>
          <w:numId w:val="84"/>
        </w:numPr>
        <w:spacing w:line="259" w:lineRule="auto"/>
        <w:rPr>
          <w:rFonts w:asciiTheme="minorHAnsi" w:hAnsiTheme="minorHAnsi" w:cstheme="minorHAnsi"/>
        </w:rPr>
      </w:pPr>
      <w:r w:rsidRPr="00A811DC">
        <w:rPr>
          <w:rFonts w:asciiTheme="minorHAnsi" w:hAnsiTheme="minorHAnsi" w:cstheme="minorHAnsi"/>
        </w:rPr>
        <w:t xml:space="preserve"> C Drive access is not permitted for users or suppliers. The </w:t>
      </w:r>
      <w:r>
        <w:rPr>
          <w:rFonts w:asciiTheme="minorHAnsi" w:hAnsiTheme="minorHAnsi" w:cstheme="minorHAnsi"/>
        </w:rPr>
        <w:t>T</w:t>
      </w:r>
      <w:r w:rsidRPr="00A811DC">
        <w:rPr>
          <w:rFonts w:asciiTheme="minorHAnsi" w:hAnsiTheme="minorHAnsi" w:cstheme="minorHAnsi"/>
        </w:rPr>
        <w:t xml:space="preserve">rust uses NHS.net mail as its primary and only email service. </w:t>
      </w:r>
    </w:p>
    <w:p w14:paraId="33163476" w14:textId="7840F72D" w:rsidR="00AB61B6" w:rsidRPr="00A811DC" w:rsidRDefault="00AB61B6" w:rsidP="00AB61B6">
      <w:pPr>
        <w:pStyle w:val="ListParagraph"/>
        <w:numPr>
          <w:ilvl w:val="0"/>
          <w:numId w:val="84"/>
        </w:numPr>
        <w:spacing w:line="259" w:lineRule="auto"/>
        <w:rPr>
          <w:rFonts w:asciiTheme="minorHAnsi" w:eastAsia="Calibri" w:hAnsiTheme="minorHAnsi" w:cstheme="minorHAnsi"/>
        </w:rPr>
      </w:pPr>
      <w:r w:rsidRPr="00A811DC">
        <w:rPr>
          <w:rFonts w:asciiTheme="minorHAnsi" w:hAnsiTheme="minorHAnsi" w:cstheme="minorHAnsi"/>
        </w:rPr>
        <w:t xml:space="preserve">MS Office </w:t>
      </w:r>
      <w:r>
        <w:rPr>
          <w:rFonts w:asciiTheme="minorHAnsi" w:hAnsiTheme="minorHAnsi" w:cstheme="minorHAnsi"/>
        </w:rPr>
        <w:t xml:space="preserve">- </w:t>
      </w:r>
      <w:r w:rsidRPr="00A811DC">
        <w:rPr>
          <w:rFonts w:asciiTheme="minorHAnsi" w:eastAsia="Calibri" w:hAnsiTheme="minorHAnsi" w:cstheme="minorHAnsi"/>
        </w:rPr>
        <w:t>The Trust operates a mixture of MS Office 2016 and MS Office 365. All applications should be fully compatible with MS Office 365 online versions. If any application requires a locally installed version of MS Office, this must be highlighted by the supplier during the tender and contracting processes.</w:t>
      </w:r>
    </w:p>
    <w:p w14:paraId="17C6918D" w14:textId="0973D92E" w:rsidR="00AB61B6" w:rsidRPr="00A811DC" w:rsidRDefault="00AB61B6" w:rsidP="00AB61B6">
      <w:pPr>
        <w:pStyle w:val="ListParagraph"/>
        <w:spacing w:after="0"/>
        <w:ind w:left="720" w:firstLine="0"/>
        <w:rPr>
          <w:rFonts w:asciiTheme="minorHAnsi" w:eastAsia="Calibri" w:hAnsiTheme="minorHAnsi" w:cstheme="minorHAnsi"/>
          <w:color w:val="000000"/>
        </w:rPr>
      </w:pPr>
      <w:r w:rsidRPr="00A811DC">
        <w:rPr>
          <w:rFonts w:asciiTheme="minorHAnsi" w:hAnsiTheme="minorHAnsi" w:cstheme="minorHAnsi"/>
        </w:rPr>
        <w:br w:type="page"/>
      </w:r>
      <w:r w:rsidRPr="00A811DC">
        <w:rPr>
          <w:rFonts w:asciiTheme="minorHAnsi" w:eastAsia="Calibri" w:hAnsiTheme="minorHAnsi" w:cstheme="minorHAnsi"/>
          <w:b/>
          <w:bCs/>
          <w:color w:val="000000"/>
          <w:u w:val="single"/>
        </w:rPr>
        <w:lastRenderedPageBreak/>
        <w:t>Clinical Safety</w:t>
      </w:r>
    </w:p>
    <w:p w14:paraId="37CA7BB4" w14:textId="77777777" w:rsidR="00AB61B6" w:rsidRPr="00A811DC" w:rsidRDefault="00AB61B6" w:rsidP="00A811DC">
      <w:pPr>
        <w:pStyle w:val="ListParagraph"/>
        <w:numPr>
          <w:ilvl w:val="0"/>
          <w:numId w:val="32"/>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system must be DCB0129 complaint – related to the manufacture of systems for healthcare (evidenced). </w:t>
      </w:r>
    </w:p>
    <w:p w14:paraId="6DF88C0B" w14:textId="77777777" w:rsidR="00AB61B6" w:rsidRPr="00A811DC" w:rsidRDefault="00AB61B6" w:rsidP="00A811DC">
      <w:pPr>
        <w:pStyle w:val="ListParagraph"/>
        <w:numPr>
          <w:ilvl w:val="0"/>
          <w:numId w:val="32"/>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There should be evidence of DCB0160 compliance though implementation at another NHS acute hospital (clinical safety report and hazard log to be shared – redacted if necessary) </w:t>
      </w:r>
    </w:p>
    <w:p w14:paraId="73217229" w14:textId="77777777" w:rsidR="00AB61B6" w:rsidRPr="00A811DC" w:rsidRDefault="00AB61B6" w:rsidP="00A811DC">
      <w:pPr>
        <w:spacing w:after="0"/>
        <w:rPr>
          <w:rFonts w:asciiTheme="minorHAnsi" w:eastAsia="Calibri" w:hAnsiTheme="minorHAnsi" w:cstheme="minorHAnsi"/>
          <w:color w:val="000000"/>
        </w:rPr>
      </w:pPr>
    </w:p>
    <w:p w14:paraId="65258BF3" w14:textId="77777777" w:rsidR="00AB61B6" w:rsidRPr="00A811DC" w:rsidRDefault="00AB61B6" w:rsidP="00A811DC">
      <w:pPr>
        <w:spacing w:after="0"/>
        <w:rPr>
          <w:rFonts w:asciiTheme="minorHAnsi" w:eastAsia="Calibri" w:hAnsiTheme="minorHAnsi" w:cstheme="minorHAnsi"/>
          <w:color w:val="000000"/>
        </w:rPr>
      </w:pPr>
      <w:r w:rsidRPr="00A811DC">
        <w:rPr>
          <w:rFonts w:asciiTheme="minorHAnsi" w:eastAsia="Calibri" w:hAnsiTheme="minorHAnsi" w:cstheme="minorHAnsi"/>
          <w:b/>
          <w:bCs/>
          <w:color w:val="000000"/>
          <w:u w:val="single"/>
        </w:rPr>
        <w:t>Data Protection</w:t>
      </w:r>
    </w:p>
    <w:p w14:paraId="6C76C942" w14:textId="77777777" w:rsidR="00AB61B6" w:rsidRPr="00A811DC" w:rsidRDefault="00AB61B6" w:rsidP="00A811DC">
      <w:pPr>
        <w:pStyle w:val="ListParagraph"/>
        <w:numPr>
          <w:ilvl w:val="0"/>
          <w:numId w:val="3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The supplier should be Cyber Essentials plus certified</w:t>
      </w:r>
    </w:p>
    <w:p w14:paraId="2413DCF8" w14:textId="77777777" w:rsidR="00AB61B6" w:rsidRPr="00A811DC" w:rsidRDefault="00AB61B6" w:rsidP="00A811DC">
      <w:pPr>
        <w:pStyle w:val="ListParagraph"/>
        <w:numPr>
          <w:ilvl w:val="0"/>
          <w:numId w:val="3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should be registered with the ICO </w:t>
      </w:r>
    </w:p>
    <w:p w14:paraId="2910D077" w14:textId="77777777" w:rsidR="00AB61B6" w:rsidRPr="00A811DC" w:rsidRDefault="00AB61B6" w:rsidP="00A811DC">
      <w:pPr>
        <w:pStyle w:val="ListParagraph"/>
        <w:numPr>
          <w:ilvl w:val="0"/>
          <w:numId w:val="3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should have ISO27001 certification (evidence) </w:t>
      </w:r>
    </w:p>
    <w:p w14:paraId="051A2BD1" w14:textId="77777777" w:rsidR="00AB61B6" w:rsidRPr="00A811DC" w:rsidRDefault="00AB61B6" w:rsidP="00A811DC">
      <w:pPr>
        <w:pStyle w:val="ListParagraph"/>
        <w:numPr>
          <w:ilvl w:val="0"/>
          <w:numId w:val="3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would ideally be registered for the DSP Toolkit return </w:t>
      </w:r>
    </w:p>
    <w:p w14:paraId="580FA872" w14:textId="77777777" w:rsidR="00AB61B6" w:rsidRPr="00A811DC" w:rsidRDefault="00AB61B6" w:rsidP="00A811DC">
      <w:pPr>
        <w:pStyle w:val="ListParagraph"/>
        <w:numPr>
          <w:ilvl w:val="0"/>
          <w:numId w:val="3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An example DPIA and Data flow diagram from a previous implementation should be shared</w:t>
      </w:r>
    </w:p>
    <w:p w14:paraId="6BBE0E1B" w14:textId="77777777" w:rsidR="00AB61B6" w:rsidRPr="00A811DC" w:rsidRDefault="00AB61B6" w:rsidP="00A811DC">
      <w:pPr>
        <w:spacing w:after="0"/>
        <w:rPr>
          <w:rFonts w:asciiTheme="minorHAnsi" w:eastAsia="Calibri" w:hAnsiTheme="minorHAnsi" w:cstheme="minorHAnsi"/>
          <w:color w:val="000000"/>
        </w:rPr>
      </w:pPr>
    </w:p>
    <w:p w14:paraId="753002D6" w14:textId="77777777" w:rsidR="00AB61B6" w:rsidRPr="00A811DC" w:rsidRDefault="00AB61B6" w:rsidP="00A811DC">
      <w:pPr>
        <w:spacing w:after="0"/>
        <w:rPr>
          <w:rFonts w:asciiTheme="minorHAnsi" w:eastAsia="Calibri" w:hAnsiTheme="minorHAnsi" w:cstheme="minorHAnsi"/>
          <w:color w:val="000000"/>
        </w:rPr>
      </w:pPr>
      <w:r w:rsidRPr="00A811DC">
        <w:rPr>
          <w:rFonts w:asciiTheme="minorHAnsi" w:eastAsia="Calibri" w:hAnsiTheme="minorHAnsi" w:cstheme="minorHAnsi"/>
          <w:b/>
          <w:bCs/>
          <w:color w:val="000000"/>
          <w:u w:val="single"/>
        </w:rPr>
        <w:t>Cyber Security</w:t>
      </w:r>
    </w:p>
    <w:p w14:paraId="4DE9D4A3" w14:textId="77777777" w:rsidR="00AB61B6" w:rsidRPr="00A811DC" w:rsidRDefault="00AB61B6" w:rsidP="00A811DC">
      <w:pPr>
        <w:pStyle w:val="ListParagraph"/>
        <w:numPr>
          <w:ilvl w:val="0"/>
          <w:numId w:val="25"/>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must agree on request to permit a penetration test from one or more Trusts. These tests will have an agreed scope and at least 2 weeks notice will be given. The supplier must remediate all critical and high findings within 6 months. </w:t>
      </w:r>
    </w:p>
    <w:p w14:paraId="1E8F45A9" w14:textId="77777777" w:rsidR="00AB61B6" w:rsidRPr="00A811DC" w:rsidRDefault="00AB61B6" w:rsidP="00A811DC">
      <w:pPr>
        <w:pStyle w:val="ListParagraph"/>
        <w:numPr>
          <w:ilvl w:val="0"/>
          <w:numId w:val="25"/>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The supplier should be Cyber Essentials plus certified</w:t>
      </w:r>
    </w:p>
    <w:p w14:paraId="79703311" w14:textId="77777777" w:rsidR="00AB61B6" w:rsidRPr="00A811DC" w:rsidRDefault="00AB61B6" w:rsidP="00A811DC">
      <w:pPr>
        <w:pStyle w:val="ListParagraph"/>
        <w:numPr>
          <w:ilvl w:val="0"/>
          <w:numId w:val="25"/>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If any Trust managed servers are required to deliver the proposed solution, the numbers, type and specification of the servers should be communicated at the earliest opportunity. </w:t>
      </w:r>
    </w:p>
    <w:p w14:paraId="606408BD" w14:textId="77777777" w:rsidR="00AB61B6" w:rsidRPr="00A811DC" w:rsidRDefault="00AB61B6" w:rsidP="00A811DC">
      <w:pPr>
        <w:pStyle w:val="ListParagraph"/>
        <w:numPr>
          <w:ilvl w:val="0"/>
          <w:numId w:val="25"/>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solution must support Multi-factor authentication </w:t>
      </w:r>
    </w:p>
    <w:p w14:paraId="78B01459" w14:textId="77777777" w:rsidR="00AB61B6" w:rsidRPr="00A811DC" w:rsidRDefault="00AB61B6" w:rsidP="00A811DC">
      <w:pPr>
        <w:pStyle w:val="ListParagraph"/>
        <w:numPr>
          <w:ilvl w:val="0"/>
          <w:numId w:val="25"/>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MFA must be in place for all administrator accounts (Supplier and Trust) </w:t>
      </w:r>
    </w:p>
    <w:p w14:paraId="1609846F" w14:textId="77777777" w:rsidR="00AB61B6" w:rsidRPr="00A811DC" w:rsidRDefault="00AB61B6" w:rsidP="00A811DC">
      <w:pPr>
        <w:spacing w:after="0"/>
        <w:rPr>
          <w:rFonts w:asciiTheme="minorHAnsi" w:eastAsia="Calibri" w:hAnsiTheme="minorHAnsi" w:cstheme="minorHAnsi"/>
          <w:color w:val="000000"/>
        </w:rPr>
      </w:pPr>
    </w:p>
    <w:p w14:paraId="062A5199" w14:textId="77777777" w:rsidR="00AB61B6" w:rsidRPr="00A811DC" w:rsidRDefault="00AB61B6" w:rsidP="00A811DC">
      <w:pPr>
        <w:spacing w:after="0"/>
        <w:rPr>
          <w:rFonts w:asciiTheme="minorHAnsi" w:eastAsia="Calibri" w:hAnsiTheme="minorHAnsi" w:cstheme="minorHAnsi"/>
          <w:color w:val="000000"/>
        </w:rPr>
      </w:pPr>
      <w:r w:rsidRPr="00A811DC">
        <w:rPr>
          <w:rFonts w:asciiTheme="minorHAnsi" w:eastAsia="Calibri" w:hAnsiTheme="minorHAnsi" w:cstheme="minorHAnsi"/>
          <w:b/>
          <w:bCs/>
          <w:color w:val="000000"/>
          <w:u w:val="single"/>
        </w:rPr>
        <w:t>Network</w:t>
      </w:r>
    </w:p>
    <w:p w14:paraId="208901B2" w14:textId="77777777" w:rsidR="00AB61B6" w:rsidRPr="00A811DC" w:rsidRDefault="00AB61B6" w:rsidP="00A811DC">
      <w:pPr>
        <w:pStyle w:val="ListParagraph"/>
        <w:numPr>
          <w:ilvl w:val="0"/>
          <w:numId w:val="2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The supplier should have HSCN connectivity</w:t>
      </w:r>
    </w:p>
    <w:p w14:paraId="4312DC76" w14:textId="77777777" w:rsidR="00AB61B6" w:rsidRPr="00A811DC" w:rsidRDefault="00AB61B6" w:rsidP="00A811DC">
      <w:pPr>
        <w:pStyle w:val="ListParagraph"/>
        <w:numPr>
          <w:ilvl w:val="0"/>
          <w:numId w:val="2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should outline how remote support will be conducted for end users </w:t>
      </w:r>
    </w:p>
    <w:p w14:paraId="45A069B1" w14:textId="77777777" w:rsidR="00AB61B6" w:rsidRPr="00A811DC" w:rsidRDefault="00AB61B6" w:rsidP="00A811DC">
      <w:pPr>
        <w:pStyle w:val="ListParagraph"/>
        <w:numPr>
          <w:ilvl w:val="0"/>
          <w:numId w:val="2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All client devices and medical devices will operate from dynamic DHCP</w:t>
      </w:r>
    </w:p>
    <w:p w14:paraId="36038870" w14:textId="77777777" w:rsidR="00AB61B6" w:rsidRPr="00A811DC" w:rsidRDefault="00AB61B6" w:rsidP="00A811DC">
      <w:pPr>
        <w:spacing w:after="0"/>
        <w:rPr>
          <w:rFonts w:asciiTheme="minorHAnsi" w:eastAsia="Calibri" w:hAnsiTheme="minorHAnsi" w:cstheme="minorHAnsi"/>
          <w:color w:val="000000"/>
        </w:rPr>
      </w:pPr>
    </w:p>
    <w:p w14:paraId="4096020F" w14:textId="77777777" w:rsidR="00AB61B6" w:rsidRPr="00A811DC" w:rsidRDefault="00AB61B6" w:rsidP="00A811DC">
      <w:pPr>
        <w:spacing w:after="0"/>
        <w:rPr>
          <w:rFonts w:asciiTheme="minorHAnsi" w:hAnsiTheme="minorHAnsi" w:cstheme="minorHAnsi"/>
          <w:b/>
          <w:bCs/>
          <w:u w:val="single"/>
        </w:rPr>
      </w:pPr>
    </w:p>
    <w:p w14:paraId="55D9DD54" w14:textId="77777777" w:rsidR="00AB61B6" w:rsidRPr="00A811DC" w:rsidRDefault="00AB61B6" w:rsidP="00A811DC">
      <w:pPr>
        <w:spacing w:after="0"/>
        <w:rPr>
          <w:rFonts w:asciiTheme="minorHAnsi" w:eastAsia="Calibri" w:hAnsiTheme="minorHAnsi" w:cstheme="minorHAnsi"/>
          <w:color w:val="000000"/>
        </w:rPr>
      </w:pPr>
      <w:r w:rsidRPr="00A811DC">
        <w:rPr>
          <w:rFonts w:asciiTheme="minorHAnsi" w:eastAsia="Calibri" w:hAnsiTheme="minorHAnsi" w:cstheme="minorHAnsi"/>
          <w:b/>
          <w:bCs/>
          <w:color w:val="000000"/>
          <w:u w:val="single"/>
        </w:rPr>
        <w:t>DR &amp; Hosting</w:t>
      </w:r>
    </w:p>
    <w:p w14:paraId="220CBE3A" w14:textId="77777777" w:rsidR="00AB61B6" w:rsidRPr="00A811DC" w:rsidRDefault="00AB61B6"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All system data and infrastructure must be hosted externally in a UK only cloud facility. This can either be the suppliers cloud or UK public cloud such as Azure or AWS. A tier 2 or 3 datacentre is required for hosting. </w:t>
      </w:r>
    </w:p>
    <w:p w14:paraId="5DEA8153" w14:textId="77777777" w:rsidR="00AB61B6" w:rsidRPr="00A811DC" w:rsidRDefault="00AB61B6"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is responsible for backing up all data at least every 24 hours, regular testing of backups and restores and providing at least one annual assurance exercise output </w:t>
      </w:r>
    </w:p>
    <w:p w14:paraId="08702738" w14:textId="77777777" w:rsidR="00AB61B6" w:rsidRPr="00A811DC" w:rsidRDefault="00AB61B6"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The supplier is fully responsible for IT Disaster recovery of the system and the data within it</w:t>
      </w:r>
    </w:p>
    <w:p w14:paraId="519D4F8E" w14:textId="77777777" w:rsidR="00AB61B6" w:rsidRPr="00A811DC" w:rsidRDefault="00AB61B6"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DR plans must have defined RPOs, RTOs and failure modes</w:t>
      </w:r>
    </w:p>
    <w:p w14:paraId="1B01EDFA" w14:textId="77777777" w:rsidR="00AB61B6" w:rsidRPr="00A811DC" w:rsidRDefault="00AB61B6"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The supplier must agree to participate as requested in Trust DR exercises</w:t>
      </w:r>
    </w:p>
    <w:p w14:paraId="34135F2C" w14:textId="77777777" w:rsidR="00AB61B6" w:rsidRPr="00A811DC" w:rsidRDefault="00AB61B6"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The Supplier must be able to provide evidence of successful ITDR testing for assurances to the client. An annual exercise report must be shared with Trusts. </w:t>
      </w:r>
    </w:p>
    <w:p w14:paraId="6636DC2C" w14:textId="77777777" w:rsidR="00AB61B6" w:rsidRPr="00A811DC" w:rsidRDefault="00AB61B6" w:rsidP="00A811DC">
      <w:pPr>
        <w:pStyle w:val="ListParagraph"/>
        <w:numPr>
          <w:ilvl w:val="0"/>
          <w:numId w:val="10"/>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A test system should be available for upgrade testing and interface testing </w:t>
      </w:r>
    </w:p>
    <w:p w14:paraId="61A95EDF" w14:textId="77777777" w:rsidR="00AB61B6" w:rsidRPr="00A811DC" w:rsidRDefault="00AB61B6" w:rsidP="00A811DC">
      <w:pPr>
        <w:spacing w:after="0"/>
        <w:rPr>
          <w:rFonts w:asciiTheme="minorHAnsi" w:eastAsia="Calibri" w:hAnsiTheme="minorHAnsi" w:cstheme="minorHAnsi"/>
          <w:color w:val="000000"/>
        </w:rPr>
      </w:pPr>
    </w:p>
    <w:p w14:paraId="39A97784" w14:textId="77777777" w:rsidR="00AB61B6" w:rsidRPr="00A811DC" w:rsidRDefault="00AB61B6" w:rsidP="00A811DC">
      <w:pPr>
        <w:spacing w:after="0"/>
        <w:rPr>
          <w:rFonts w:asciiTheme="minorHAnsi" w:eastAsia="Calibri" w:hAnsiTheme="minorHAnsi" w:cstheme="minorHAnsi"/>
          <w:color w:val="000000"/>
        </w:rPr>
      </w:pPr>
      <w:r w:rsidRPr="00A811DC">
        <w:rPr>
          <w:rFonts w:asciiTheme="minorHAnsi" w:eastAsia="Calibri" w:hAnsiTheme="minorHAnsi" w:cstheme="minorHAnsi"/>
          <w:b/>
          <w:bCs/>
          <w:color w:val="000000"/>
          <w:u w:val="single"/>
        </w:rPr>
        <w:t>Accessibility</w:t>
      </w:r>
    </w:p>
    <w:p w14:paraId="355AC903" w14:textId="77777777" w:rsidR="00AB61B6" w:rsidRPr="00A811DC" w:rsidRDefault="00AB61B6" w:rsidP="00A811DC">
      <w:pPr>
        <w:pStyle w:val="ListParagraph"/>
        <w:numPr>
          <w:ilvl w:val="0"/>
          <w:numId w:val="3"/>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 xml:space="preserve">When using patient portal and self check-in apps, patients must be able to access these services from </w:t>
      </w:r>
    </w:p>
    <w:p w14:paraId="76DE4B8F" w14:textId="77777777" w:rsidR="00AB61B6" w:rsidRPr="00A811DC" w:rsidRDefault="00AB61B6" w:rsidP="00A811DC">
      <w:pPr>
        <w:pStyle w:val="ListParagraph"/>
        <w:numPr>
          <w:ilvl w:val="0"/>
          <w:numId w:val="3"/>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lastRenderedPageBreak/>
        <w:t>Any mobile apps (for clinicians or patients) must be signed apps already published via Google or Apple app stores</w:t>
      </w:r>
    </w:p>
    <w:p w14:paraId="49059420" w14:textId="77777777" w:rsidR="00AB61B6" w:rsidRPr="00A811DC" w:rsidRDefault="00AB61B6" w:rsidP="00A811DC">
      <w:pPr>
        <w:pStyle w:val="ListParagraph"/>
        <w:numPr>
          <w:ilvl w:val="0"/>
          <w:numId w:val="3"/>
        </w:numPr>
        <w:spacing w:after="0"/>
        <w:rPr>
          <w:rFonts w:asciiTheme="minorHAnsi" w:eastAsia="Calibri" w:hAnsiTheme="minorHAnsi" w:cstheme="minorHAnsi"/>
          <w:color w:val="000000"/>
        </w:rPr>
      </w:pPr>
      <w:r w:rsidRPr="00A811DC">
        <w:rPr>
          <w:rFonts w:asciiTheme="minorHAnsi" w:eastAsia="Calibri" w:hAnsiTheme="minorHAnsi" w:cstheme="minorHAnsi"/>
          <w:color w:val="000000"/>
        </w:rPr>
        <w:t>Online training packages should be available and maintained to support users with the proper use and key functions of the software</w:t>
      </w:r>
    </w:p>
    <w:p w14:paraId="76106E1B" w14:textId="77777777" w:rsidR="00AB61B6" w:rsidRPr="00A811DC" w:rsidRDefault="00AB61B6" w:rsidP="00AB61B6">
      <w:pPr>
        <w:spacing w:after="0"/>
        <w:rPr>
          <w:rFonts w:asciiTheme="minorHAnsi" w:hAnsiTheme="minorHAnsi" w:cstheme="minorHAnsi"/>
        </w:rPr>
      </w:pPr>
    </w:p>
    <w:p w14:paraId="5E59B7ED" w14:textId="77777777" w:rsidR="004D1BE7" w:rsidRPr="00A811DC" w:rsidRDefault="004D1BE7" w:rsidP="004D1BE7">
      <w:pPr>
        <w:rPr>
          <w:rFonts w:asciiTheme="minorHAnsi" w:hAnsiTheme="minorHAnsi" w:cstheme="minorHAnsi"/>
        </w:rPr>
      </w:pPr>
    </w:p>
    <w:p w14:paraId="32F1FA81" w14:textId="77777777" w:rsidR="004D1BE7" w:rsidRPr="00A811DC" w:rsidRDefault="004D1BE7" w:rsidP="004D1BE7">
      <w:pPr>
        <w:rPr>
          <w:rFonts w:asciiTheme="minorHAnsi" w:hAnsiTheme="minorHAnsi" w:cstheme="minorHAnsi"/>
          <w:b/>
        </w:rPr>
      </w:pPr>
      <w:r w:rsidRPr="00A811DC">
        <w:rPr>
          <w:rFonts w:asciiTheme="minorHAnsi" w:hAnsiTheme="minorHAnsi" w:cstheme="minorHAnsi"/>
          <w:b/>
        </w:rPr>
        <w:t>London North West University Healthcare NHS Trust.</w:t>
      </w:r>
    </w:p>
    <w:p w14:paraId="27183431" w14:textId="77777777" w:rsidR="005076D3" w:rsidRPr="00A811DC" w:rsidRDefault="005076D3" w:rsidP="005076D3">
      <w:pPr>
        <w:pStyle w:val="xmsolistparagraph"/>
        <w:numPr>
          <w:ilvl w:val="0"/>
          <w:numId w:val="102"/>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sz w:val="24"/>
          <w:szCs w:val="24"/>
        </w:rPr>
        <w:t>The virtual servers that run the Lilie environment are sitting in a VMware ESXi environment with both HA and DRS enabled giving a high level of resilience.</w:t>
      </w:r>
    </w:p>
    <w:p w14:paraId="66970A66" w14:textId="77777777" w:rsidR="005076D3" w:rsidRPr="00A811DC" w:rsidRDefault="005076D3" w:rsidP="005076D3">
      <w:pPr>
        <w:pStyle w:val="xmsolistparagraph"/>
        <w:numPr>
          <w:ilvl w:val="0"/>
          <w:numId w:val="102"/>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sz w:val="24"/>
          <w:szCs w:val="24"/>
        </w:rPr>
        <w:t xml:space="preserve">Under business continuity for the Lillie system, the Recovery Point Objective is 1 hour.  Emergency Preparedness, Resilience and Response (EPRR) will be reviewed and evaluated as part of the tender.  </w:t>
      </w:r>
    </w:p>
    <w:p w14:paraId="4B76D9A6" w14:textId="77777777" w:rsidR="005076D3" w:rsidRPr="00A811DC" w:rsidRDefault="005076D3" w:rsidP="005076D3">
      <w:pPr>
        <w:pStyle w:val="xmsolistparagraph"/>
        <w:numPr>
          <w:ilvl w:val="0"/>
          <w:numId w:val="102"/>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sz w:val="24"/>
          <w:szCs w:val="24"/>
        </w:rPr>
        <w:t xml:space="preserve">The majority of end users consume the Lilie via “Remote App” and a few people have the application via a local install. </w:t>
      </w:r>
    </w:p>
    <w:p w14:paraId="2988930B" w14:textId="77777777" w:rsidR="005076D3" w:rsidRPr="00A811DC" w:rsidRDefault="005076D3" w:rsidP="005076D3">
      <w:pPr>
        <w:pStyle w:val="xmsolistparagraph"/>
        <w:numPr>
          <w:ilvl w:val="0"/>
          <w:numId w:val="102"/>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sz w:val="24"/>
          <w:szCs w:val="24"/>
        </w:rPr>
        <w:t>All PCs are running Windows 10</w:t>
      </w:r>
    </w:p>
    <w:p w14:paraId="777DC963" w14:textId="77777777" w:rsidR="005076D3" w:rsidRPr="00A811DC" w:rsidRDefault="005076D3" w:rsidP="005076D3">
      <w:pPr>
        <w:pStyle w:val="xmsolistparagraph"/>
        <w:numPr>
          <w:ilvl w:val="0"/>
          <w:numId w:val="102"/>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sz w:val="24"/>
          <w:szCs w:val="24"/>
        </w:rPr>
        <w:t>The Trust’s antivirus and threat detection software is Trellix. Microsoft Defender for Endpoint is installed on all our Servers. As part of Rubrik’s Enterprise software, Ransomware monitoring is in place.</w:t>
      </w:r>
    </w:p>
    <w:p w14:paraId="2FA3C43E" w14:textId="77777777" w:rsidR="005076D3" w:rsidRPr="00A811DC" w:rsidRDefault="005076D3" w:rsidP="005076D3">
      <w:pPr>
        <w:pStyle w:val="xmsolistparagraph"/>
        <w:numPr>
          <w:ilvl w:val="0"/>
          <w:numId w:val="102"/>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sz w:val="24"/>
          <w:szCs w:val="24"/>
        </w:rPr>
        <w:t>The Trust’s infrastructure and health monitoring solution is PRTG.</w:t>
      </w:r>
    </w:p>
    <w:p w14:paraId="38AC39F1" w14:textId="77777777" w:rsidR="005076D3" w:rsidRPr="00A811DC" w:rsidRDefault="005076D3" w:rsidP="005076D3">
      <w:pPr>
        <w:pStyle w:val="xmsolistparagraph"/>
        <w:numPr>
          <w:ilvl w:val="0"/>
          <w:numId w:val="102"/>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sz w:val="24"/>
          <w:szCs w:val="24"/>
        </w:rPr>
        <w:t>Supplier access to on-premise virtual servers is provided via RDP through HSCN.</w:t>
      </w:r>
    </w:p>
    <w:p w14:paraId="4237ADF7" w14:textId="77777777" w:rsidR="005076D3" w:rsidRPr="00A811DC" w:rsidRDefault="005076D3" w:rsidP="005076D3">
      <w:pPr>
        <w:pStyle w:val="xmsolistparagraph"/>
        <w:numPr>
          <w:ilvl w:val="0"/>
          <w:numId w:val="102"/>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sz w:val="24"/>
          <w:szCs w:val="24"/>
        </w:rPr>
        <w:t xml:space="preserve">The application delivery toolset for LNWUH is Microsoft System Centre Configuration Manager (SCCM).  The Trust uses SCCM significantly reduce administration overheads for the technical teams in deployment and managing our application estate.  </w:t>
      </w:r>
    </w:p>
    <w:p w14:paraId="6D19A748" w14:textId="77777777" w:rsidR="005076D3" w:rsidRPr="00A811DC" w:rsidRDefault="005076D3" w:rsidP="005076D3">
      <w:pPr>
        <w:pStyle w:val="ListParagraph"/>
        <w:numPr>
          <w:ilvl w:val="0"/>
          <w:numId w:val="102"/>
        </w:numPr>
        <w:rPr>
          <w:rFonts w:asciiTheme="minorHAnsi" w:hAnsiTheme="minorHAnsi" w:cstheme="minorHAnsi"/>
          <w:color w:val="auto"/>
          <w:lang w:eastAsia="en-GB"/>
        </w:rPr>
      </w:pPr>
      <w:r w:rsidRPr="00A811DC">
        <w:rPr>
          <w:rFonts w:asciiTheme="minorHAnsi" w:hAnsiTheme="minorHAnsi" w:cstheme="minorHAnsi"/>
          <w:color w:val="auto"/>
          <w:lang w:eastAsia="en-GB"/>
        </w:rPr>
        <w:t>Interfacing goes directly from Lilie to TDL. It does NOT go via TIE.</w:t>
      </w:r>
    </w:p>
    <w:p w14:paraId="2BA04DF6" w14:textId="77777777" w:rsidR="005076D3" w:rsidRPr="00A811DC" w:rsidRDefault="005076D3" w:rsidP="005076D3">
      <w:pPr>
        <w:pStyle w:val="xmsolistparagraph"/>
        <w:numPr>
          <w:ilvl w:val="0"/>
          <w:numId w:val="103"/>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sz w:val="24"/>
          <w:szCs w:val="24"/>
        </w:rPr>
        <w:t>Our network infrastructure is as follows:</w:t>
      </w:r>
    </w:p>
    <w:p w14:paraId="3FDBB2D4" w14:textId="77777777" w:rsidR="005076D3" w:rsidRPr="00A811DC" w:rsidRDefault="005076D3" w:rsidP="005076D3">
      <w:pPr>
        <w:pStyle w:val="xmsolistparagraph"/>
        <w:numPr>
          <w:ilvl w:val="1"/>
          <w:numId w:val="103"/>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b/>
          <w:bCs/>
          <w:sz w:val="24"/>
          <w:szCs w:val="24"/>
        </w:rPr>
        <w:t>The following are considered to be part of our core network and located on / next to our hospital premises:</w:t>
      </w:r>
      <w:r w:rsidRPr="00A811DC">
        <w:rPr>
          <w:rFonts w:asciiTheme="minorHAnsi" w:eastAsia="Times New Roman" w:hAnsiTheme="minorHAnsi" w:cstheme="minorHAnsi"/>
          <w:sz w:val="24"/>
          <w:szCs w:val="24"/>
        </w:rPr>
        <w:t> Northwick Park Hospital, Ealing Hospital, and Central Middlesex Hospital.  These clinics are all on our corporate domain and have LNWUH-owned computer, network and server infrastructure.</w:t>
      </w:r>
    </w:p>
    <w:p w14:paraId="6A684E66" w14:textId="77777777" w:rsidR="005076D3" w:rsidRPr="00A811DC" w:rsidRDefault="005076D3" w:rsidP="005076D3">
      <w:pPr>
        <w:pStyle w:val="xmsolistparagraph"/>
        <w:numPr>
          <w:ilvl w:val="1"/>
          <w:numId w:val="103"/>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b/>
          <w:bCs/>
          <w:sz w:val="24"/>
          <w:szCs w:val="24"/>
        </w:rPr>
        <w:t xml:space="preserve">The following are campus sites, that are part of our corporate domain but are based out in the community: </w:t>
      </w:r>
      <w:r w:rsidRPr="00A811DC">
        <w:rPr>
          <w:rFonts w:asciiTheme="minorHAnsi" w:eastAsia="Times New Roman" w:hAnsiTheme="minorHAnsi" w:cstheme="minorHAnsi"/>
          <w:sz w:val="24"/>
          <w:szCs w:val="24"/>
        </w:rPr>
        <w:t>Caryl Thomas Centre, Harrow; Mattock Lane Health Centre, Ealing and The Wakley Centre, Hillingdon.</w:t>
      </w:r>
    </w:p>
    <w:p w14:paraId="3E9481A9" w14:textId="77777777" w:rsidR="005076D3" w:rsidRPr="00A811DC" w:rsidRDefault="005076D3" w:rsidP="005076D3">
      <w:pPr>
        <w:pStyle w:val="xmsolistparagraph"/>
        <w:numPr>
          <w:ilvl w:val="1"/>
          <w:numId w:val="103"/>
        </w:numPr>
        <w:spacing w:before="0" w:beforeAutospacing="0" w:after="180" w:afterAutospacing="0"/>
        <w:rPr>
          <w:rFonts w:asciiTheme="minorHAnsi" w:eastAsia="Times New Roman" w:hAnsiTheme="minorHAnsi" w:cstheme="minorHAnsi"/>
          <w:sz w:val="24"/>
          <w:szCs w:val="24"/>
        </w:rPr>
      </w:pPr>
      <w:r w:rsidRPr="00A811DC">
        <w:rPr>
          <w:rFonts w:asciiTheme="minorHAnsi" w:eastAsia="Times New Roman" w:hAnsiTheme="minorHAnsi" w:cstheme="minorHAnsi"/>
          <w:b/>
          <w:bCs/>
          <w:sz w:val="24"/>
          <w:szCs w:val="24"/>
        </w:rPr>
        <w:t>The following are satellite sites where the Trust rent space from another service provider / share the building with other clinical services:</w:t>
      </w:r>
      <w:r w:rsidRPr="00A811DC">
        <w:rPr>
          <w:rFonts w:asciiTheme="minorHAnsi" w:eastAsia="Times New Roman" w:hAnsiTheme="minorHAnsi" w:cstheme="minorHAnsi"/>
          <w:sz w:val="24"/>
          <w:szCs w:val="24"/>
        </w:rPr>
        <w:t xml:space="preserve"> The Oakland Medical Centre and Hesa Centre, in Hillingdon; Southall Broadway, Ealing; Hillside Primary Care Centre, Brent.</w:t>
      </w:r>
    </w:p>
    <w:p w14:paraId="623F0BBB" w14:textId="77777777" w:rsidR="005076D3" w:rsidRPr="00A811DC" w:rsidRDefault="005076D3" w:rsidP="005076D3">
      <w:pPr>
        <w:pStyle w:val="xmsolistparagraph"/>
        <w:numPr>
          <w:ilvl w:val="1"/>
          <w:numId w:val="103"/>
        </w:numPr>
        <w:spacing w:before="0" w:beforeAutospacing="0" w:after="180" w:afterAutospacing="0"/>
        <w:rPr>
          <w:rFonts w:asciiTheme="minorHAnsi" w:eastAsia="Times New Roman" w:hAnsiTheme="minorHAnsi" w:cstheme="minorHAnsi"/>
          <w:sz w:val="24"/>
          <w:szCs w:val="24"/>
          <w:lang w:eastAsia="en-US"/>
        </w:rPr>
      </w:pPr>
      <w:r w:rsidRPr="00A811DC">
        <w:rPr>
          <w:rFonts w:asciiTheme="minorHAnsi" w:eastAsia="Times New Roman" w:hAnsiTheme="minorHAnsi" w:cstheme="minorHAnsi"/>
          <w:sz w:val="24"/>
          <w:szCs w:val="24"/>
        </w:rPr>
        <w:t>All mission critical services are monitored via our monitoring toolsets provided by Nagios, PRTG and Cisco.</w:t>
      </w:r>
    </w:p>
    <w:p w14:paraId="1D5A5BA3" w14:textId="77777777" w:rsidR="00BF7C70" w:rsidRPr="00A811DC" w:rsidRDefault="00BF7C70">
      <w:pPr>
        <w:spacing w:after="0"/>
        <w:rPr>
          <w:rFonts w:asciiTheme="minorHAnsi" w:hAnsiTheme="minorHAnsi" w:cstheme="minorHAnsi"/>
        </w:rPr>
      </w:pPr>
      <w:r w:rsidRPr="00A811DC">
        <w:rPr>
          <w:rFonts w:asciiTheme="minorHAnsi" w:hAnsiTheme="minorHAnsi" w:cstheme="minorHAnsi"/>
        </w:rPr>
        <w:br w:type="page"/>
      </w:r>
    </w:p>
    <w:p w14:paraId="5561540C" w14:textId="77777777" w:rsidR="0034406A" w:rsidRDefault="0034406A" w:rsidP="0034406A">
      <w:pPr>
        <w:pStyle w:val="Heading1"/>
        <w:rPr>
          <w:rFonts w:asciiTheme="minorHAnsi" w:hAnsiTheme="minorHAnsi" w:cstheme="minorHAnsi"/>
        </w:rPr>
      </w:pPr>
      <w:bookmarkStart w:id="15" w:name="_Toc31201021"/>
      <w:bookmarkEnd w:id="8"/>
      <w:r w:rsidRPr="000E1009">
        <w:rPr>
          <w:rFonts w:asciiTheme="minorHAnsi" w:hAnsiTheme="minorHAnsi" w:cstheme="minorHAnsi"/>
        </w:rPr>
        <w:lastRenderedPageBreak/>
        <w:t>Core Requirements</w:t>
      </w:r>
    </w:p>
    <w:p w14:paraId="3DA4C841" w14:textId="77777777" w:rsidR="0034406A" w:rsidRPr="000E1009" w:rsidRDefault="0034406A" w:rsidP="0034406A">
      <w:pPr>
        <w:rPr>
          <w:rFonts w:asciiTheme="minorHAnsi" w:hAnsiTheme="minorHAnsi" w:cstheme="minorHAnsi"/>
        </w:rPr>
      </w:pPr>
      <w:r w:rsidRPr="000E1009">
        <w:rPr>
          <w:rFonts w:asciiTheme="minorHAnsi" w:hAnsiTheme="minorHAnsi" w:cstheme="minorHAnsi"/>
        </w:rPr>
        <w:t>In addition to the Scope of the procurement, the Trusts have identified a list of core requirements that all bidders should aim to meet (or provide an alternative solution) to be considered:</w:t>
      </w:r>
    </w:p>
    <w:tbl>
      <w:tblPr>
        <w:tblStyle w:val="TableGrid"/>
        <w:tblW w:w="0" w:type="auto"/>
        <w:tblLook w:val="04A0" w:firstRow="1" w:lastRow="0" w:firstColumn="1" w:lastColumn="0" w:noHBand="0" w:noVBand="1"/>
      </w:tblPr>
      <w:tblGrid>
        <w:gridCol w:w="2497"/>
        <w:gridCol w:w="7357"/>
      </w:tblGrid>
      <w:tr w:rsidR="0034406A" w:rsidRPr="005076D3" w14:paraId="5240E4AC" w14:textId="77777777" w:rsidTr="008B00FF">
        <w:tc>
          <w:tcPr>
            <w:tcW w:w="2497" w:type="dxa"/>
            <w:shd w:val="clear" w:color="auto" w:fill="699DFF" w:themeFill="accent3" w:themeFillTint="66"/>
          </w:tcPr>
          <w:p w14:paraId="75A3467E" w14:textId="77777777" w:rsidR="0034406A" w:rsidRPr="000E1009" w:rsidRDefault="0034406A" w:rsidP="008B00FF">
            <w:pPr>
              <w:rPr>
                <w:rFonts w:asciiTheme="minorHAnsi" w:hAnsiTheme="minorHAnsi" w:cstheme="minorHAnsi"/>
                <w:b/>
                <w:color w:val="FFFFFF" w:themeColor="background1"/>
              </w:rPr>
            </w:pPr>
            <w:r w:rsidRPr="000E1009">
              <w:rPr>
                <w:rFonts w:asciiTheme="minorHAnsi" w:hAnsiTheme="minorHAnsi" w:cstheme="minorHAnsi"/>
                <w:b/>
                <w:color w:val="FFFFFF" w:themeColor="background1"/>
              </w:rPr>
              <w:t>Functional Area</w:t>
            </w:r>
          </w:p>
        </w:tc>
        <w:tc>
          <w:tcPr>
            <w:tcW w:w="7357" w:type="dxa"/>
            <w:shd w:val="clear" w:color="auto" w:fill="699DFF" w:themeFill="accent3" w:themeFillTint="66"/>
          </w:tcPr>
          <w:p w14:paraId="13D44AA9" w14:textId="77777777" w:rsidR="0034406A" w:rsidRPr="000E1009" w:rsidRDefault="0034406A" w:rsidP="008B00FF">
            <w:pPr>
              <w:rPr>
                <w:rFonts w:asciiTheme="minorHAnsi" w:hAnsiTheme="minorHAnsi" w:cstheme="minorHAnsi"/>
                <w:b/>
                <w:color w:val="FFFFFF" w:themeColor="background1"/>
              </w:rPr>
            </w:pPr>
            <w:r w:rsidRPr="000E1009">
              <w:rPr>
                <w:rFonts w:asciiTheme="minorHAnsi" w:hAnsiTheme="minorHAnsi" w:cstheme="minorHAnsi"/>
                <w:b/>
                <w:color w:val="FFFFFF" w:themeColor="background1"/>
              </w:rPr>
              <w:t>Core Requirements</w:t>
            </w:r>
          </w:p>
        </w:tc>
      </w:tr>
      <w:tr w:rsidR="0034406A" w:rsidRPr="005076D3" w14:paraId="527B749A" w14:textId="77777777" w:rsidTr="008B00FF">
        <w:tc>
          <w:tcPr>
            <w:tcW w:w="2497" w:type="dxa"/>
          </w:tcPr>
          <w:p w14:paraId="1E918BEE"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Core EHR</w:t>
            </w:r>
          </w:p>
        </w:tc>
        <w:tc>
          <w:tcPr>
            <w:tcW w:w="7357" w:type="dxa"/>
          </w:tcPr>
          <w:p w14:paraId="50B1DD16"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 xml:space="preserve">The EHR system shall allow healthcare professionals the ability to create, view and amend and remove data in a sexual health focused clinical record.  This will include - Consultations, Assessments, Test Orders, Test Results, Audit Trails and Correspondence. </w:t>
            </w:r>
          </w:p>
        </w:tc>
      </w:tr>
      <w:tr w:rsidR="0034406A" w:rsidRPr="005076D3" w14:paraId="34AFED60" w14:textId="77777777" w:rsidTr="008B00FF">
        <w:tc>
          <w:tcPr>
            <w:tcW w:w="2497" w:type="dxa"/>
          </w:tcPr>
          <w:p w14:paraId="65350917"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Core EHR</w:t>
            </w:r>
          </w:p>
        </w:tc>
        <w:tc>
          <w:tcPr>
            <w:tcW w:w="7357" w:type="dxa"/>
          </w:tcPr>
          <w:p w14:paraId="3EAAACB2"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The EHR solution is compatible with Windows 10</w:t>
            </w:r>
          </w:p>
        </w:tc>
      </w:tr>
      <w:tr w:rsidR="0034406A" w:rsidRPr="005076D3" w14:paraId="59D4B6F0" w14:textId="77777777" w:rsidTr="008B00FF">
        <w:tc>
          <w:tcPr>
            <w:tcW w:w="2497" w:type="dxa"/>
          </w:tcPr>
          <w:p w14:paraId="5C324501"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Core EHR</w:t>
            </w:r>
          </w:p>
        </w:tc>
        <w:tc>
          <w:tcPr>
            <w:tcW w:w="7357" w:type="dxa"/>
          </w:tcPr>
          <w:p w14:paraId="0F8E1BFF"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he EHR solution is compatible with the following (for browser-based components):  Microsoft Edge, Google Chrome</w:t>
            </w:r>
          </w:p>
        </w:tc>
      </w:tr>
      <w:tr w:rsidR="0034406A" w:rsidRPr="005076D3" w14:paraId="57356B49" w14:textId="77777777" w:rsidTr="008B00FF">
        <w:tc>
          <w:tcPr>
            <w:tcW w:w="2497" w:type="dxa"/>
          </w:tcPr>
          <w:p w14:paraId="507B02F5"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Core EHR</w:t>
            </w:r>
          </w:p>
        </w:tc>
        <w:tc>
          <w:tcPr>
            <w:tcW w:w="7357" w:type="dxa"/>
          </w:tcPr>
          <w:p w14:paraId="1A2D4ED1"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 xml:space="preserve">The hardware that is part of the solution is compatible with Trend Micro - our threat detection and anti-virus software.  </w:t>
            </w:r>
          </w:p>
        </w:tc>
      </w:tr>
      <w:tr w:rsidR="0034406A" w:rsidRPr="005076D3" w14:paraId="1EB7E79A" w14:textId="77777777" w:rsidTr="008B00FF">
        <w:tc>
          <w:tcPr>
            <w:tcW w:w="2497" w:type="dxa"/>
          </w:tcPr>
          <w:p w14:paraId="3761B4AC"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Core EHR</w:t>
            </w:r>
          </w:p>
        </w:tc>
        <w:tc>
          <w:tcPr>
            <w:tcW w:w="7357" w:type="dxa"/>
          </w:tcPr>
          <w:p w14:paraId="3A5D0C91"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 xml:space="preserve">The EHR solution fully integrates with our Pathology Services providers - there must be no manual requesting / result reporting/notification.  </w:t>
            </w:r>
          </w:p>
        </w:tc>
      </w:tr>
      <w:tr w:rsidR="0034406A" w:rsidRPr="005076D3" w14:paraId="07FEC60E" w14:textId="77777777" w:rsidTr="008B00FF">
        <w:tc>
          <w:tcPr>
            <w:tcW w:w="2497" w:type="dxa"/>
          </w:tcPr>
          <w:p w14:paraId="103CB905"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Core EHR</w:t>
            </w:r>
          </w:p>
        </w:tc>
        <w:tc>
          <w:tcPr>
            <w:tcW w:w="7357" w:type="dxa"/>
          </w:tcPr>
          <w:p w14:paraId="04929F88"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 xml:space="preserve">The EHR solution enables us to capture the relevant information for statutory reporting requirements as part of the clinical workflow Genitourinary Medicine Clinic Activity Dataset (GUMCAD) STI Surveillance and Sexual and Reproductive Health Activity Datasets) and that the information is extracted in the correct format for the regulatory organisations.  </w:t>
            </w:r>
          </w:p>
        </w:tc>
      </w:tr>
      <w:tr w:rsidR="0034406A" w:rsidRPr="005076D3" w14:paraId="0D2372C2" w14:textId="77777777" w:rsidTr="008B00FF">
        <w:tc>
          <w:tcPr>
            <w:tcW w:w="2497" w:type="dxa"/>
          </w:tcPr>
          <w:p w14:paraId="5400A98D"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Core EHR</w:t>
            </w:r>
          </w:p>
        </w:tc>
        <w:tc>
          <w:tcPr>
            <w:tcW w:w="7357" w:type="dxa"/>
          </w:tcPr>
          <w:p w14:paraId="38757558"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The EHR system allows the healthcare professional to add a Flag (warnings, healthcare alerts, and contact restrictions) onto the patient record</w:t>
            </w:r>
          </w:p>
        </w:tc>
      </w:tr>
      <w:tr w:rsidR="0034406A" w:rsidRPr="005076D3" w14:paraId="563D188E" w14:textId="77777777" w:rsidTr="008B00FF">
        <w:tc>
          <w:tcPr>
            <w:tcW w:w="2497" w:type="dxa"/>
          </w:tcPr>
          <w:p w14:paraId="23F64263"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Online Booking</w:t>
            </w:r>
          </w:p>
        </w:tc>
        <w:tc>
          <w:tcPr>
            <w:tcW w:w="7357" w:type="dxa"/>
          </w:tcPr>
          <w:p w14:paraId="395D9580"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 xml:space="preserve">The solution shall allow a service user to request, amend and cancel appointments.  This must directly integrate with the Core EHR platform to ensure effective and efficient use of appointment slots.  </w:t>
            </w:r>
          </w:p>
        </w:tc>
      </w:tr>
      <w:tr w:rsidR="0034406A" w:rsidRPr="005076D3" w14:paraId="1199D4E2" w14:textId="77777777" w:rsidTr="008B00FF">
        <w:tc>
          <w:tcPr>
            <w:tcW w:w="2497" w:type="dxa"/>
          </w:tcPr>
          <w:p w14:paraId="00E3DD40"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Online Booking</w:t>
            </w:r>
          </w:p>
        </w:tc>
        <w:tc>
          <w:tcPr>
            <w:tcW w:w="7357" w:type="dxa"/>
          </w:tcPr>
          <w:p w14:paraId="40AB95AD"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The solution must enable service users to self-register for an account and map directly to their health record.</w:t>
            </w:r>
          </w:p>
        </w:tc>
      </w:tr>
      <w:tr w:rsidR="0034406A" w:rsidRPr="005076D3" w14:paraId="4D82E86A" w14:textId="77777777" w:rsidTr="008B00FF">
        <w:tc>
          <w:tcPr>
            <w:tcW w:w="2497" w:type="dxa"/>
          </w:tcPr>
          <w:p w14:paraId="5588A888"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Communications Provider</w:t>
            </w:r>
          </w:p>
        </w:tc>
        <w:tc>
          <w:tcPr>
            <w:tcW w:w="7357" w:type="dxa"/>
          </w:tcPr>
          <w:p w14:paraId="76B65FB7"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The solution shall have an integrated system for single and bulk messaging that is fully integrated with the Core EHR platform and can track the delivery status of notifications via SMS and/or other digital platform</w:t>
            </w:r>
          </w:p>
        </w:tc>
      </w:tr>
      <w:tr w:rsidR="0034406A" w:rsidRPr="005076D3" w14:paraId="02DC1223" w14:textId="77777777" w:rsidTr="008B00FF">
        <w:tc>
          <w:tcPr>
            <w:tcW w:w="2497" w:type="dxa"/>
          </w:tcPr>
          <w:p w14:paraId="321B0AF1"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Partner Notification</w:t>
            </w:r>
          </w:p>
        </w:tc>
        <w:tc>
          <w:tcPr>
            <w:tcW w:w="7357" w:type="dxa"/>
          </w:tcPr>
          <w:p w14:paraId="527F909F"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 xml:space="preserve">When notifying partners, the platform must enable service users to remain anonymous if they do not wish to be identified.  </w:t>
            </w:r>
          </w:p>
        </w:tc>
      </w:tr>
      <w:tr w:rsidR="0034406A" w:rsidRPr="005076D3" w14:paraId="08356E2C" w14:textId="77777777" w:rsidTr="008B00FF">
        <w:tc>
          <w:tcPr>
            <w:tcW w:w="2497" w:type="dxa"/>
          </w:tcPr>
          <w:p w14:paraId="4FB06B2E"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Partner Notification</w:t>
            </w:r>
          </w:p>
        </w:tc>
        <w:tc>
          <w:tcPr>
            <w:tcW w:w="7357" w:type="dxa"/>
          </w:tcPr>
          <w:p w14:paraId="3E0CB2D5" w14:textId="545EAB5B" w:rsidR="0034406A" w:rsidRPr="000E1009" w:rsidRDefault="0034406A">
            <w:pPr>
              <w:rPr>
                <w:rFonts w:asciiTheme="minorHAnsi" w:hAnsiTheme="minorHAnsi" w:cstheme="minorHAnsi"/>
              </w:rPr>
            </w:pPr>
            <w:r w:rsidRPr="000E1009">
              <w:rPr>
                <w:rFonts w:asciiTheme="minorHAnsi" w:hAnsiTheme="minorHAnsi" w:cstheme="minorHAnsi"/>
              </w:rPr>
              <w:t>The platform must enable us to access data and information about our key performance indicators (KPIs</w:t>
            </w:r>
            <w:r>
              <w:rPr>
                <w:rFonts w:asciiTheme="minorHAnsi" w:hAnsiTheme="minorHAnsi" w:cstheme="minorHAnsi"/>
              </w:rPr>
              <w:t>)</w:t>
            </w:r>
            <w:r w:rsidRPr="000E1009">
              <w:rPr>
                <w:rFonts w:asciiTheme="minorHAnsi" w:hAnsiTheme="minorHAnsi" w:cstheme="minorHAnsi"/>
              </w:rPr>
              <w:t xml:space="preserve"> relating to Partner Notification (clinical / statutory / commissioning).  </w:t>
            </w:r>
          </w:p>
        </w:tc>
      </w:tr>
      <w:tr w:rsidR="0034406A" w:rsidRPr="005076D3" w14:paraId="5B17C4DB" w14:textId="77777777" w:rsidTr="008B00FF">
        <w:tc>
          <w:tcPr>
            <w:tcW w:w="2497" w:type="dxa"/>
          </w:tcPr>
          <w:p w14:paraId="04D04AD5"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lastRenderedPageBreak/>
              <w:t>Clinical Flow</w:t>
            </w:r>
          </w:p>
        </w:tc>
        <w:tc>
          <w:tcPr>
            <w:tcW w:w="7357" w:type="dxa"/>
          </w:tcPr>
          <w:p w14:paraId="45D36D60"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 xml:space="preserve">Service users shall be able to check-in and provide pre-consultation information via kiosks, touchscreens or online portals that trigger appropriate test requests and this information is updated in real-time in the Core EHR platform.  </w:t>
            </w:r>
          </w:p>
        </w:tc>
      </w:tr>
      <w:tr w:rsidR="0034406A" w:rsidRPr="005076D3" w14:paraId="105DE28E" w14:textId="77777777" w:rsidTr="008B00FF">
        <w:tc>
          <w:tcPr>
            <w:tcW w:w="2497" w:type="dxa"/>
          </w:tcPr>
          <w:p w14:paraId="39E7DC40"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Clinical Flow</w:t>
            </w:r>
          </w:p>
        </w:tc>
        <w:tc>
          <w:tcPr>
            <w:tcW w:w="7357" w:type="dxa"/>
          </w:tcPr>
          <w:p w14:paraId="0EF96329"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The data that the service user has entered through the digital platform or touchscreen must be available in real time for access by NHS staff during the consultation.</w:t>
            </w:r>
          </w:p>
        </w:tc>
      </w:tr>
      <w:tr w:rsidR="0034406A" w:rsidRPr="005076D3" w14:paraId="1DA1B471" w14:textId="77777777" w:rsidTr="008B00FF">
        <w:tc>
          <w:tcPr>
            <w:tcW w:w="2497" w:type="dxa"/>
          </w:tcPr>
          <w:p w14:paraId="7CC92013"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All</w:t>
            </w:r>
          </w:p>
        </w:tc>
        <w:tc>
          <w:tcPr>
            <w:tcW w:w="7357" w:type="dxa"/>
          </w:tcPr>
          <w:p w14:paraId="4AE06579"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We must be able to apply the relevant NHS identity/identities to the digital platform.</w:t>
            </w:r>
          </w:p>
        </w:tc>
      </w:tr>
      <w:tr w:rsidR="0034406A" w:rsidRPr="005076D3" w14:paraId="05E0F045" w14:textId="77777777" w:rsidTr="008B00FF">
        <w:tc>
          <w:tcPr>
            <w:tcW w:w="2497" w:type="dxa"/>
          </w:tcPr>
          <w:p w14:paraId="5F941297"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Online Booking</w:t>
            </w:r>
          </w:p>
        </w:tc>
        <w:tc>
          <w:tcPr>
            <w:tcW w:w="7357" w:type="dxa"/>
          </w:tcPr>
          <w:p w14:paraId="4E9A05E5"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 xml:space="preserve">Patients shall be able to complete pre-clinic assessments online that enables patients to be streamed into the correct pathways and appointments, which is fully integrated with the EHR. </w:t>
            </w:r>
          </w:p>
        </w:tc>
      </w:tr>
      <w:tr w:rsidR="0034406A" w:rsidRPr="005076D3" w14:paraId="4D4337EC" w14:textId="77777777" w:rsidTr="008B00FF">
        <w:tc>
          <w:tcPr>
            <w:tcW w:w="2497" w:type="dxa"/>
          </w:tcPr>
          <w:p w14:paraId="216E44E2"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Order Comms</w:t>
            </w:r>
          </w:p>
        </w:tc>
        <w:tc>
          <w:tcPr>
            <w:tcW w:w="7357" w:type="dxa"/>
          </w:tcPr>
          <w:p w14:paraId="1E556653" w14:textId="77777777" w:rsidR="0034406A" w:rsidRPr="000E1009" w:rsidRDefault="0034406A" w:rsidP="008B00FF">
            <w:pPr>
              <w:rPr>
                <w:rFonts w:asciiTheme="minorHAnsi" w:hAnsiTheme="minorHAnsi" w:cstheme="minorHAnsi"/>
              </w:rPr>
            </w:pPr>
            <w:r w:rsidRPr="000E1009">
              <w:rPr>
                <w:rFonts w:asciiTheme="minorHAnsi" w:hAnsiTheme="minorHAnsi" w:cstheme="minorHAnsi"/>
              </w:rPr>
              <w:t>The solution must offer fully automated delivery of results via SMS or other digital platform</w:t>
            </w:r>
          </w:p>
        </w:tc>
      </w:tr>
    </w:tbl>
    <w:p w14:paraId="26C5344C" w14:textId="77777777" w:rsidR="0034406A" w:rsidRPr="000E1009" w:rsidRDefault="0034406A" w:rsidP="0034406A">
      <w:pPr>
        <w:rPr>
          <w:rFonts w:asciiTheme="minorHAnsi" w:hAnsiTheme="minorHAnsi" w:cstheme="minorHAnsi"/>
        </w:rPr>
      </w:pPr>
    </w:p>
    <w:p w14:paraId="76742019" w14:textId="77777777" w:rsidR="0034406A" w:rsidRPr="000E1009" w:rsidRDefault="0034406A" w:rsidP="0034406A">
      <w:pPr>
        <w:pStyle w:val="Heading1"/>
        <w:rPr>
          <w:rFonts w:asciiTheme="minorHAnsi" w:eastAsia="MS Mincho" w:hAnsiTheme="minorHAnsi" w:cstheme="minorHAnsi"/>
          <w:spacing w:val="-6"/>
          <w:sz w:val="36"/>
          <w:szCs w:val="28"/>
        </w:rPr>
      </w:pPr>
      <w:r w:rsidRPr="000E1009">
        <w:rPr>
          <w:rFonts w:asciiTheme="minorHAnsi" w:hAnsiTheme="minorHAnsi" w:cstheme="minorHAnsi"/>
        </w:rPr>
        <w:br w:type="page"/>
      </w:r>
    </w:p>
    <w:p w14:paraId="7C67C501" w14:textId="51CEB4E6" w:rsidR="0034406A" w:rsidRDefault="0034406A" w:rsidP="0034406A">
      <w:pPr>
        <w:pStyle w:val="Heading1"/>
        <w:rPr>
          <w:rFonts w:asciiTheme="minorHAnsi" w:hAnsiTheme="minorHAnsi" w:cstheme="minorHAnsi"/>
        </w:rPr>
      </w:pPr>
      <w:r>
        <w:rPr>
          <w:rFonts w:asciiTheme="minorHAnsi" w:hAnsiTheme="minorHAnsi" w:cstheme="minorHAnsi"/>
        </w:rPr>
        <w:lastRenderedPageBreak/>
        <w:t>Desirable</w:t>
      </w:r>
      <w:r w:rsidRPr="000E1009">
        <w:rPr>
          <w:rFonts w:asciiTheme="minorHAnsi" w:hAnsiTheme="minorHAnsi" w:cstheme="minorHAnsi"/>
        </w:rPr>
        <w:t xml:space="preserve"> Requirements</w:t>
      </w:r>
    </w:p>
    <w:p w14:paraId="3438B047" w14:textId="64FF34B9" w:rsidR="0034406A" w:rsidRPr="000E1009" w:rsidRDefault="0034406A" w:rsidP="0034406A">
      <w:pPr>
        <w:rPr>
          <w:rFonts w:asciiTheme="minorHAnsi" w:hAnsiTheme="minorHAnsi" w:cstheme="minorHAnsi"/>
          <w:b/>
        </w:rPr>
      </w:pPr>
      <w:r w:rsidRPr="000E1009">
        <w:rPr>
          <w:rFonts w:asciiTheme="minorHAnsi" w:hAnsiTheme="minorHAnsi" w:cstheme="minorHAnsi"/>
          <w:b/>
        </w:rPr>
        <w:t xml:space="preserve">The following suggestions </w:t>
      </w:r>
      <w:r>
        <w:rPr>
          <w:rFonts w:asciiTheme="minorHAnsi" w:hAnsiTheme="minorHAnsi" w:cstheme="minorHAnsi"/>
          <w:b/>
        </w:rPr>
        <w:t xml:space="preserve">are taken from the BASHH EHR specification and </w:t>
      </w:r>
      <w:r w:rsidRPr="000E1009">
        <w:rPr>
          <w:rFonts w:asciiTheme="minorHAnsi" w:hAnsiTheme="minorHAnsi" w:cstheme="minorHAnsi"/>
          <w:b/>
        </w:rPr>
        <w:t xml:space="preserve">reflect our vision of how the EHR solution can support our values and strategic priorities. They should not be interpreted as essential but act as guidance. Our Sexual Health Services are open to considering solutions that do not include these, or that may propose alternative functional solutions </w:t>
      </w:r>
    </w:p>
    <w:p w14:paraId="27AD0159" w14:textId="41CA2B42" w:rsidR="00CE3576" w:rsidRDefault="00CE3576" w:rsidP="00A811DC"/>
    <w:tbl>
      <w:tblPr>
        <w:tblStyle w:val="TableGrid"/>
        <w:tblW w:w="0" w:type="auto"/>
        <w:tblLook w:val="04A0" w:firstRow="1" w:lastRow="0" w:firstColumn="1" w:lastColumn="0" w:noHBand="0" w:noVBand="1"/>
      </w:tblPr>
      <w:tblGrid>
        <w:gridCol w:w="1879"/>
        <w:gridCol w:w="7975"/>
      </w:tblGrid>
      <w:tr w:rsidR="00CE3576" w:rsidRPr="0034406A" w14:paraId="404DC3E6" w14:textId="77777777" w:rsidTr="00A811DC">
        <w:trPr>
          <w:trHeight w:val="300"/>
        </w:trPr>
        <w:tc>
          <w:tcPr>
            <w:tcW w:w="1595" w:type="dxa"/>
            <w:shd w:val="clear" w:color="auto" w:fill="699DFF" w:themeFill="accent3" w:themeFillTint="66"/>
          </w:tcPr>
          <w:p w14:paraId="36833578" w14:textId="77777777" w:rsidR="00CE3576" w:rsidRPr="0034406A" w:rsidRDefault="00CE3576" w:rsidP="00CE3576">
            <w:pPr>
              <w:rPr>
                <w:rFonts w:asciiTheme="minorHAnsi" w:hAnsiTheme="minorHAnsi" w:cstheme="minorHAnsi"/>
                <w:b/>
                <w:color w:val="FFFFFF" w:themeColor="background1"/>
              </w:rPr>
            </w:pPr>
            <w:r w:rsidRPr="0034406A">
              <w:rPr>
                <w:rFonts w:asciiTheme="minorHAnsi" w:hAnsiTheme="minorHAnsi" w:cstheme="minorHAnsi"/>
                <w:b/>
                <w:color w:val="FFFFFF" w:themeColor="background1"/>
              </w:rPr>
              <w:t>Functional Area</w:t>
            </w:r>
          </w:p>
        </w:tc>
        <w:tc>
          <w:tcPr>
            <w:tcW w:w="8259" w:type="dxa"/>
            <w:shd w:val="clear" w:color="auto" w:fill="699DFF" w:themeFill="accent3" w:themeFillTint="66"/>
          </w:tcPr>
          <w:p w14:paraId="62A71E99" w14:textId="77A8A4B5" w:rsidR="00CE3576" w:rsidRPr="0034406A" w:rsidRDefault="00CE3576" w:rsidP="00CE3576">
            <w:pPr>
              <w:rPr>
                <w:rFonts w:asciiTheme="minorHAnsi" w:hAnsiTheme="minorHAnsi" w:cstheme="minorHAnsi"/>
                <w:b/>
                <w:color w:val="FFFFFF" w:themeColor="background1"/>
              </w:rPr>
            </w:pPr>
            <w:r w:rsidRPr="0034406A">
              <w:rPr>
                <w:rFonts w:asciiTheme="minorHAnsi" w:hAnsiTheme="minorHAnsi" w:cstheme="minorHAnsi"/>
                <w:b/>
                <w:color w:val="FFFFFF" w:themeColor="background1"/>
              </w:rPr>
              <w:t>Requirements</w:t>
            </w:r>
          </w:p>
        </w:tc>
      </w:tr>
      <w:tr w:rsidR="00CE3576" w:rsidRPr="0034406A" w14:paraId="249FFB8B" w14:textId="77777777" w:rsidTr="00A811DC">
        <w:trPr>
          <w:trHeight w:val="300"/>
        </w:trPr>
        <w:tc>
          <w:tcPr>
            <w:tcW w:w="1595" w:type="dxa"/>
          </w:tcPr>
          <w:p w14:paraId="0261331D" w14:textId="19C22C6E" w:rsidR="00CE3576" w:rsidRPr="0034406A" w:rsidRDefault="00CE3576" w:rsidP="00044D26">
            <w:pPr>
              <w:rPr>
                <w:rFonts w:asciiTheme="minorHAnsi" w:hAnsiTheme="minorHAnsi" w:cstheme="minorHAnsi"/>
              </w:rPr>
            </w:pPr>
            <w:r w:rsidRPr="00A811DC">
              <w:rPr>
                <w:rFonts w:asciiTheme="minorHAnsi" w:hAnsiTheme="minorHAnsi" w:cstheme="minorHAnsi"/>
                <w:b/>
                <w:bCs/>
                <w:sz w:val="22"/>
                <w:szCs w:val="22"/>
              </w:rPr>
              <w:t>Data of Subjective Origin (DoSO) domains</w:t>
            </w:r>
          </w:p>
        </w:tc>
        <w:tc>
          <w:tcPr>
            <w:tcW w:w="8259" w:type="dxa"/>
          </w:tcPr>
          <w:p w14:paraId="33065187" w14:textId="5039C87C" w:rsidR="00CE3576" w:rsidRPr="00A811DC" w:rsidRDefault="00CE3576" w:rsidP="00CE3576">
            <w:pPr>
              <w:pStyle w:val="Default"/>
              <w:rPr>
                <w:rFonts w:asciiTheme="minorHAnsi" w:hAnsiTheme="minorHAnsi" w:cstheme="minorHAnsi"/>
              </w:rPr>
            </w:pPr>
            <w:r w:rsidRPr="00A811DC">
              <w:rPr>
                <w:rFonts w:asciiTheme="minorHAnsi" w:hAnsiTheme="minorHAnsi" w:cstheme="minorHAnsi"/>
                <w:b/>
                <w:bCs/>
                <w:sz w:val="22"/>
                <w:szCs w:val="22"/>
              </w:rPr>
              <w:t>STI history</w:t>
            </w:r>
          </w:p>
          <w:p w14:paraId="5D296907" w14:textId="6E25F853" w:rsidR="00CE3576" w:rsidRPr="00A811DC" w:rsidRDefault="00CE3576" w:rsidP="00A811DC">
            <w:pPr>
              <w:pStyle w:val="Default"/>
              <w:spacing w:after="28"/>
              <w:rPr>
                <w:rFonts w:asciiTheme="minorHAnsi" w:hAnsiTheme="minorHAnsi" w:cstheme="minorHAnsi"/>
                <w:sz w:val="22"/>
                <w:szCs w:val="22"/>
              </w:rPr>
            </w:pPr>
            <w:r w:rsidRPr="00A811DC">
              <w:rPr>
                <w:rFonts w:asciiTheme="minorHAnsi" w:hAnsiTheme="minorHAnsi" w:cstheme="minorHAnsi"/>
                <w:sz w:val="22"/>
                <w:szCs w:val="22"/>
              </w:rPr>
              <w:t xml:space="preserve">Data fields - see BASHH guidance </w:t>
            </w:r>
            <w:r w:rsidRPr="00A811DC">
              <w:rPr>
                <w:rFonts w:asciiTheme="minorHAnsi" w:hAnsiTheme="minorHAnsi" w:cstheme="minorHAnsi"/>
                <w:i/>
                <w:iCs/>
                <w:sz w:val="22"/>
                <w:szCs w:val="22"/>
              </w:rPr>
              <w:t xml:space="preserve">2019 UK National Guideline for consultations requiring sexual history taking: Clinical Effectiveness Group British Association for Sexual Health and HIV </w:t>
            </w:r>
            <w:hyperlink r:id="rId28" w:history="1">
              <w:r w:rsidRPr="00A811DC">
                <w:rPr>
                  <w:rStyle w:val="Hyperlink"/>
                  <w:rFonts w:cstheme="minorHAnsi"/>
                  <w:sz w:val="22"/>
                  <w:szCs w:val="22"/>
                </w:rPr>
                <w:t>https://www.bashhguidelines.org/media/1241/sh-guidelines-2019-ijsa.pdf</w:t>
              </w:r>
            </w:hyperlink>
          </w:p>
          <w:p w14:paraId="4AD7D55E" w14:textId="28652C94" w:rsidR="00CE3576" w:rsidRPr="00A811DC" w:rsidRDefault="00CE3576" w:rsidP="00A811DC">
            <w:pPr>
              <w:pStyle w:val="Default"/>
              <w:spacing w:after="28"/>
              <w:rPr>
                <w:rFonts w:asciiTheme="minorHAnsi" w:hAnsiTheme="minorHAnsi" w:cstheme="minorHAnsi"/>
                <w:sz w:val="22"/>
                <w:szCs w:val="22"/>
              </w:rPr>
            </w:pPr>
            <w:r w:rsidRPr="00A811DC">
              <w:rPr>
                <w:rFonts w:asciiTheme="minorHAnsi" w:hAnsiTheme="minorHAnsi" w:cstheme="minorHAnsi"/>
                <w:sz w:val="22"/>
                <w:szCs w:val="22"/>
              </w:rPr>
              <w:t xml:space="preserve"> </w:t>
            </w:r>
          </w:p>
          <w:p w14:paraId="3F2A8056" w14:textId="4682371B" w:rsidR="00CE3576" w:rsidRPr="00A811DC" w:rsidRDefault="00CE3576" w:rsidP="00A811DC">
            <w:pPr>
              <w:pStyle w:val="Default"/>
              <w:spacing w:after="28"/>
              <w:rPr>
                <w:rFonts w:asciiTheme="minorHAnsi" w:hAnsiTheme="minorHAnsi" w:cstheme="minorHAnsi"/>
                <w:sz w:val="22"/>
                <w:szCs w:val="22"/>
              </w:rPr>
            </w:pPr>
            <w:r w:rsidRPr="00A811DC">
              <w:rPr>
                <w:rFonts w:asciiTheme="minorHAnsi" w:hAnsiTheme="minorHAnsi" w:cstheme="minorHAnsi"/>
                <w:sz w:val="22"/>
                <w:szCs w:val="22"/>
              </w:rPr>
              <w:t xml:space="preserve">Further data fields for clinical reviews with gay and bisexual men and other men who have sex with men (GBMSM): see BASHH guidance </w:t>
            </w:r>
            <w:r w:rsidRPr="00A811DC">
              <w:rPr>
                <w:rFonts w:asciiTheme="minorHAnsi" w:hAnsiTheme="minorHAnsi" w:cstheme="minorHAnsi"/>
                <w:i/>
                <w:iCs/>
                <w:sz w:val="22"/>
                <w:szCs w:val="22"/>
              </w:rPr>
              <w:t xml:space="preserve">2016 United Kingdom national guideline on the sexual health care of men who have sex with men </w:t>
            </w:r>
            <w:hyperlink r:id="rId29" w:history="1">
              <w:r w:rsidRPr="00A811DC">
                <w:rPr>
                  <w:rStyle w:val="Hyperlink"/>
                  <w:rFonts w:cstheme="minorHAnsi"/>
                  <w:sz w:val="22"/>
                  <w:szCs w:val="22"/>
                </w:rPr>
                <w:t>https://www.bashhguidelines.org/media/1162/msm-2016.pdf</w:t>
              </w:r>
            </w:hyperlink>
          </w:p>
          <w:p w14:paraId="2168D057" w14:textId="77777777" w:rsidR="00CE3576" w:rsidRPr="00A811DC" w:rsidRDefault="00CE3576" w:rsidP="00A811DC">
            <w:pPr>
              <w:pStyle w:val="Default"/>
              <w:spacing w:after="28"/>
              <w:rPr>
                <w:rFonts w:asciiTheme="minorHAnsi" w:hAnsiTheme="minorHAnsi" w:cstheme="minorHAnsi"/>
                <w:sz w:val="22"/>
                <w:szCs w:val="22"/>
              </w:rPr>
            </w:pPr>
          </w:p>
          <w:p w14:paraId="3C5D0D54" w14:textId="20949B46" w:rsidR="00CE3576" w:rsidRPr="00A811DC" w:rsidRDefault="00CE3576" w:rsidP="00A811DC">
            <w:pPr>
              <w:pStyle w:val="Default"/>
              <w:spacing w:after="28"/>
              <w:rPr>
                <w:rFonts w:asciiTheme="minorHAnsi" w:hAnsiTheme="minorHAnsi" w:cstheme="minorHAnsi"/>
                <w:sz w:val="22"/>
                <w:szCs w:val="22"/>
              </w:rPr>
            </w:pPr>
            <w:r w:rsidRPr="00A811DC">
              <w:rPr>
                <w:rFonts w:asciiTheme="minorHAnsi" w:hAnsiTheme="minorHAnsi" w:cstheme="minorHAnsi"/>
                <w:sz w:val="22"/>
                <w:szCs w:val="22"/>
              </w:rPr>
              <w:t xml:space="preserve">Continuous template to support diagnosis, management and follow up of syphilis – see </w:t>
            </w:r>
            <w:r w:rsidRPr="00A811DC">
              <w:rPr>
                <w:rFonts w:asciiTheme="minorHAnsi" w:hAnsiTheme="minorHAnsi" w:cstheme="minorHAnsi"/>
                <w:i/>
                <w:iCs/>
                <w:sz w:val="22"/>
                <w:szCs w:val="22"/>
              </w:rPr>
              <w:t xml:space="preserve">UK national guidelines on the management of syphilis 2015: </w:t>
            </w:r>
            <w:hyperlink r:id="rId30" w:history="1">
              <w:r w:rsidRPr="00A811DC">
                <w:rPr>
                  <w:rStyle w:val="Hyperlink"/>
                  <w:rFonts w:cstheme="minorHAnsi"/>
                  <w:sz w:val="22"/>
                  <w:szCs w:val="22"/>
                </w:rPr>
                <w:t>https://www.bashhguidelines.org/media/1148/uk-syphilis-guidelines-2015.pdf</w:t>
              </w:r>
            </w:hyperlink>
          </w:p>
          <w:p w14:paraId="40FC1AD0" w14:textId="77777777" w:rsidR="00CE3576" w:rsidRPr="00A811DC" w:rsidRDefault="00CE3576" w:rsidP="00A811DC">
            <w:pPr>
              <w:pStyle w:val="Default"/>
              <w:rPr>
                <w:rFonts w:asciiTheme="minorHAnsi" w:hAnsiTheme="minorHAnsi" w:cstheme="minorHAnsi"/>
                <w:sz w:val="22"/>
                <w:szCs w:val="22"/>
              </w:rPr>
            </w:pPr>
          </w:p>
          <w:p w14:paraId="72CB4673" w14:textId="260BD992" w:rsidR="00CE3576" w:rsidRPr="00A811DC" w:rsidRDefault="00CE3576"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Continuous template that supports the assessment for, supportive and ongoing investigations for, results trends over time for, and prescription of HIV Pre-exposure prophylaxis (PrEP) – see </w:t>
            </w:r>
            <w:r w:rsidRPr="00A811DC">
              <w:rPr>
                <w:rFonts w:asciiTheme="minorHAnsi" w:hAnsiTheme="minorHAnsi" w:cstheme="minorHAnsi"/>
                <w:i/>
                <w:iCs/>
                <w:sz w:val="22"/>
                <w:szCs w:val="22"/>
              </w:rPr>
              <w:t xml:space="preserve">BHIVA/BASHH guidelines on the use of HIV pre-exposure prophylaxis (PrEP) 2018: </w:t>
            </w:r>
            <w:hyperlink r:id="rId31" w:history="1">
              <w:r w:rsidRPr="00A811DC">
                <w:rPr>
                  <w:rStyle w:val="Hyperlink"/>
                  <w:rFonts w:cstheme="minorHAnsi"/>
                  <w:sz w:val="22"/>
                  <w:szCs w:val="22"/>
                </w:rPr>
                <w:t>https://www.bhiva.org/file/5b729cd592060/2018-PrEP-Guidelines.pdf</w:t>
              </w:r>
            </w:hyperlink>
          </w:p>
          <w:p w14:paraId="65F289DE" w14:textId="68061CE6" w:rsidR="00CE3576" w:rsidRPr="0034406A" w:rsidRDefault="00CE3576" w:rsidP="00CE3576">
            <w:pPr>
              <w:rPr>
                <w:rFonts w:asciiTheme="minorHAnsi" w:hAnsiTheme="minorHAnsi" w:cstheme="minorHAnsi"/>
              </w:rPr>
            </w:pPr>
          </w:p>
        </w:tc>
      </w:tr>
      <w:tr w:rsidR="00CE3576" w:rsidRPr="0034406A" w14:paraId="342EE290" w14:textId="77777777" w:rsidTr="00A811DC">
        <w:trPr>
          <w:trHeight w:val="300"/>
        </w:trPr>
        <w:tc>
          <w:tcPr>
            <w:tcW w:w="1595" w:type="dxa"/>
          </w:tcPr>
          <w:p w14:paraId="2881D193" w14:textId="725A8AF7" w:rsidR="00CE3576" w:rsidRPr="0034406A" w:rsidRDefault="00CE3576" w:rsidP="00CE3576">
            <w:pPr>
              <w:rPr>
                <w:rFonts w:asciiTheme="minorHAnsi" w:hAnsiTheme="minorHAnsi" w:cstheme="minorHAnsi"/>
              </w:rPr>
            </w:pPr>
            <w:r w:rsidRPr="00A811DC">
              <w:rPr>
                <w:rFonts w:asciiTheme="minorHAnsi" w:hAnsiTheme="minorHAnsi" w:cstheme="minorHAnsi"/>
                <w:b/>
                <w:bCs/>
                <w:sz w:val="22"/>
                <w:szCs w:val="22"/>
              </w:rPr>
              <w:t>Data of Subjective Origin (DoSO) domains</w:t>
            </w:r>
          </w:p>
        </w:tc>
        <w:tc>
          <w:tcPr>
            <w:tcW w:w="8259" w:type="dxa"/>
          </w:tcPr>
          <w:p w14:paraId="224844FA" w14:textId="625D90CC" w:rsidR="00CE3576" w:rsidRPr="00A811DC" w:rsidRDefault="00CE3576" w:rsidP="00A811DC">
            <w:pPr>
              <w:pStyle w:val="Default"/>
              <w:spacing w:after="30"/>
              <w:rPr>
                <w:rFonts w:asciiTheme="minorHAnsi" w:hAnsiTheme="minorHAnsi" w:cstheme="minorHAnsi"/>
              </w:rPr>
            </w:pPr>
            <w:r w:rsidRPr="00A811DC">
              <w:rPr>
                <w:rFonts w:asciiTheme="minorHAnsi" w:hAnsiTheme="minorHAnsi" w:cstheme="minorHAnsi"/>
                <w:b/>
                <w:bCs/>
                <w:sz w:val="22"/>
                <w:szCs w:val="22"/>
              </w:rPr>
              <w:t>HIV history</w:t>
            </w:r>
          </w:p>
          <w:p w14:paraId="5086B92A" w14:textId="30BA9E9A" w:rsidR="00CE3576" w:rsidRPr="00A811DC" w:rsidRDefault="00CE3576"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Data fields appropriate for new and follow-up patients living with HIV – see 2019 </w:t>
            </w:r>
            <w:r w:rsidRPr="00A811DC">
              <w:rPr>
                <w:rFonts w:asciiTheme="minorHAnsi" w:hAnsiTheme="minorHAnsi" w:cstheme="minorHAnsi"/>
                <w:i/>
                <w:iCs/>
                <w:sz w:val="22"/>
                <w:szCs w:val="22"/>
              </w:rPr>
              <w:t xml:space="preserve">BHIVA guidelines for the routine investigation and monitoring of adult HIV-1-positive individuals: </w:t>
            </w:r>
            <w:r w:rsidRPr="00A811DC">
              <w:rPr>
                <w:rFonts w:asciiTheme="minorHAnsi" w:hAnsiTheme="minorHAnsi" w:cstheme="minorHAnsi"/>
                <w:sz w:val="22"/>
                <w:szCs w:val="22"/>
              </w:rPr>
              <w:t xml:space="preserve">https://www.bhiva.org/file/DqZbRxfzlYtLg/Monitoring-Guidelines.pdf and </w:t>
            </w:r>
            <w:r w:rsidRPr="00A811DC">
              <w:rPr>
                <w:rFonts w:asciiTheme="minorHAnsi" w:hAnsiTheme="minorHAnsi" w:cstheme="minorHAnsi"/>
                <w:i/>
                <w:iCs/>
                <w:sz w:val="22"/>
                <w:szCs w:val="22"/>
              </w:rPr>
              <w:t xml:space="preserve">part 1 [Assessment] of EACS Guidelines 2020: </w:t>
            </w:r>
            <w:hyperlink r:id="rId32" w:history="1">
              <w:r w:rsidRPr="00A811DC">
                <w:rPr>
                  <w:rStyle w:val="Hyperlink"/>
                  <w:rFonts w:cstheme="minorHAnsi"/>
                  <w:sz w:val="22"/>
                  <w:szCs w:val="22"/>
                </w:rPr>
                <w:t>https://www.eacsociety.org/media/guidelines-10.1_finaljan2021_1.pdf</w:t>
              </w:r>
            </w:hyperlink>
          </w:p>
          <w:p w14:paraId="3FD899A4" w14:textId="4C5413C1" w:rsidR="00CE3576" w:rsidRPr="00A811DC" w:rsidRDefault="00CE3576"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 </w:t>
            </w:r>
          </w:p>
          <w:p w14:paraId="738AFD05" w14:textId="4E74D606" w:rsidR="00CE3576" w:rsidRPr="00A811DC" w:rsidRDefault="00CE3576"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HIV care overview that offers rapid access to a chronological history </w:t>
            </w:r>
          </w:p>
          <w:p w14:paraId="36199DDB" w14:textId="76332F34" w:rsidR="00CE3576" w:rsidRPr="00A811DC" w:rsidRDefault="00CE3576" w:rsidP="00A811DC">
            <w:pPr>
              <w:pStyle w:val="Default"/>
              <w:rPr>
                <w:rFonts w:asciiTheme="minorHAnsi" w:hAnsiTheme="minorHAnsi" w:cstheme="minorHAnsi"/>
                <w:sz w:val="22"/>
                <w:szCs w:val="22"/>
              </w:rPr>
            </w:pPr>
            <w:r w:rsidRPr="00A811DC">
              <w:rPr>
                <w:rFonts w:asciiTheme="minorHAnsi" w:hAnsiTheme="minorHAnsi" w:cstheme="minorHAnsi"/>
                <w:sz w:val="22"/>
                <w:szCs w:val="22"/>
              </w:rPr>
              <w:t>HIV MDT facilitation via a single screen HIV care summary, combined with documentation which updates the patient record with the documented MDT discussion and agreed outcomes</w:t>
            </w:r>
          </w:p>
          <w:p w14:paraId="1751B239" w14:textId="16D585D4" w:rsidR="00CE3576" w:rsidRPr="0034406A" w:rsidRDefault="00CE3576" w:rsidP="00CE3576">
            <w:pPr>
              <w:rPr>
                <w:rFonts w:asciiTheme="minorHAnsi" w:hAnsiTheme="minorHAnsi" w:cstheme="minorHAnsi"/>
              </w:rPr>
            </w:pPr>
          </w:p>
        </w:tc>
      </w:tr>
      <w:tr w:rsidR="00CE3576" w:rsidRPr="0034406A" w14:paraId="1BDDFD50" w14:textId="77777777" w:rsidTr="00A811DC">
        <w:trPr>
          <w:trHeight w:val="300"/>
        </w:trPr>
        <w:tc>
          <w:tcPr>
            <w:tcW w:w="1595" w:type="dxa"/>
          </w:tcPr>
          <w:p w14:paraId="05B68E73" w14:textId="403648F0" w:rsidR="00CE3576" w:rsidRPr="0034406A" w:rsidRDefault="00656904" w:rsidP="00CE3576">
            <w:pPr>
              <w:rPr>
                <w:rFonts w:asciiTheme="minorHAnsi" w:hAnsiTheme="minorHAnsi" w:cstheme="minorHAnsi"/>
              </w:rPr>
            </w:pPr>
            <w:r w:rsidRPr="00A811DC">
              <w:rPr>
                <w:rFonts w:asciiTheme="minorHAnsi" w:hAnsiTheme="minorHAnsi" w:cstheme="minorHAnsi"/>
                <w:b/>
                <w:bCs/>
                <w:sz w:val="22"/>
                <w:szCs w:val="22"/>
              </w:rPr>
              <w:t>Data of Subjective Origin (DoSO) domains</w:t>
            </w:r>
          </w:p>
        </w:tc>
        <w:tc>
          <w:tcPr>
            <w:tcW w:w="8259" w:type="dxa"/>
          </w:tcPr>
          <w:p w14:paraId="67822A48" w14:textId="109D64AD" w:rsidR="00CE3576" w:rsidRPr="00A811DC" w:rsidRDefault="00656904" w:rsidP="00CE3576">
            <w:pPr>
              <w:pStyle w:val="Default"/>
              <w:rPr>
                <w:rFonts w:asciiTheme="minorHAnsi" w:hAnsiTheme="minorHAnsi" w:cstheme="minorHAnsi"/>
              </w:rPr>
            </w:pPr>
            <w:r w:rsidRPr="00A811DC">
              <w:rPr>
                <w:rFonts w:asciiTheme="minorHAnsi" w:hAnsiTheme="minorHAnsi" w:cstheme="minorHAnsi"/>
                <w:b/>
                <w:bCs/>
                <w:sz w:val="22"/>
                <w:szCs w:val="22"/>
              </w:rPr>
              <w:t>Contraception and Reproductive Health history</w:t>
            </w:r>
          </w:p>
          <w:p w14:paraId="73671282" w14:textId="77777777" w:rsidR="00A50AE2" w:rsidRPr="00A811DC" w:rsidRDefault="00A50AE2" w:rsidP="00A811DC">
            <w:pPr>
              <w:pStyle w:val="Default"/>
              <w:rPr>
                <w:rFonts w:asciiTheme="minorHAnsi" w:hAnsiTheme="minorHAnsi" w:cstheme="minorHAnsi"/>
                <w:sz w:val="22"/>
                <w:szCs w:val="22"/>
              </w:rPr>
            </w:pPr>
          </w:p>
          <w:p w14:paraId="079CF7FB" w14:textId="4D633EA5" w:rsidR="00CE3576" w:rsidRPr="00A811DC" w:rsidRDefault="00CE3576"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Data fields - see paper </w:t>
            </w:r>
            <w:r w:rsidRPr="00A811DC">
              <w:rPr>
                <w:rFonts w:asciiTheme="minorHAnsi" w:hAnsiTheme="minorHAnsi" w:cstheme="minorHAnsi"/>
                <w:i/>
                <w:iCs/>
                <w:sz w:val="22"/>
                <w:szCs w:val="22"/>
              </w:rPr>
              <w:t>FSRH Service Standards for Record Keeping in Sexual and Reproductive Healthcare Services 2019</w:t>
            </w:r>
            <w:r w:rsidRPr="00A811DC">
              <w:rPr>
                <w:rFonts w:asciiTheme="minorHAnsi" w:hAnsiTheme="minorHAnsi" w:cstheme="minorHAnsi"/>
                <w:sz w:val="22"/>
                <w:szCs w:val="22"/>
              </w:rPr>
              <w:t xml:space="preserve">: </w:t>
            </w:r>
          </w:p>
          <w:p w14:paraId="2BE21A46" w14:textId="2E2443E8" w:rsidR="00CE3576" w:rsidRPr="00A811DC" w:rsidRDefault="000D0D79" w:rsidP="00CE3576">
            <w:pPr>
              <w:pStyle w:val="Default"/>
              <w:rPr>
                <w:rFonts w:asciiTheme="minorHAnsi" w:hAnsiTheme="minorHAnsi" w:cstheme="minorHAnsi"/>
                <w:sz w:val="22"/>
                <w:szCs w:val="22"/>
              </w:rPr>
            </w:pPr>
            <w:hyperlink r:id="rId33" w:history="1">
              <w:r w:rsidR="00CE3576" w:rsidRPr="00A811DC">
                <w:rPr>
                  <w:rStyle w:val="Hyperlink"/>
                  <w:rFonts w:cstheme="minorHAnsi"/>
                  <w:sz w:val="22"/>
                  <w:szCs w:val="22"/>
                </w:rPr>
                <w:t>https://www.fsrh.org/standards-and-guidance/documents/fsrh-service-standards-for-record-keeping-july-2019/</w:t>
              </w:r>
            </w:hyperlink>
          </w:p>
          <w:p w14:paraId="34F8E2B4" w14:textId="77E5D5E9" w:rsidR="00CE3576" w:rsidRPr="00A811DC" w:rsidRDefault="00CE3576" w:rsidP="00A811DC">
            <w:pPr>
              <w:pStyle w:val="Default"/>
              <w:spacing w:after="30"/>
              <w:rPr>
                <w:rFonts w:asciiTheme="minorHAnsi" w:hAnsiTheme="minorHAnsi" w:cstheme="minorHAnsi"/>
                <w:sz w:val="22"/>
                <w:szCs w:val="22"/>
              </w:rPr>
            </w:pPr>
          </w:p>
          <w:p w14:paraId="1C16AADA" w14:textId="59960B5B" w:rsidR="00CE3576" w:rsidRPr="00A811DC" w:rsidRDefault="00CE3576"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Continuous template that supports the assessment for and provision of Emergency Contraception, including the provision of a post-coital intrauterine </w:t>
            </w:r>
            <w:r w:rsidRPr="00A811DC">
              <w:rPr>
                <w:rFonts w:asciiTheme="minorHAnsi" w:hAnsiTheme="minorHAnsi" w:cstheme="minorHAnsi"/>
                <w:sz w:val="22"/>
                <w:szCs w:val="22"/>
              </w:rPr>
              <w:lastRenderedPageBreak/>
              <w:t xml:space="preserve">device (PCIUD) if provided – see </w:t>
            </w:r>
            <w:r w:rsidRPr="00A811DC">
              <w:rPr>
                <w:rFonts w:asciiTheme="minorHAnsi" w:hAnsiTheme="minorHAnsi" w:cstheme="minorHAnsi"/>
                <w:i/>
                <w:iCs/>
                <w:sz w:val="22"/>
                <w:szCs w:val="22"/>
              </w:rPr>
              <w:t xml:space="preserve">FSRH Guideline Emergency Contraception 2020: </w:t>
            </w:r>
            <w:hyperlink r:id="rId34" w:history="1">
              <w:r w:rsidRPr="00A811DC">
                <w:rPr>
                  <w:rStyle w:val="Hyperlink"/>
                  <w:rFonts w:cstheme="minorHAnsi"/>
                  <w:sz w:val="22"/>
                  <w:szCs w:val="22"/>
                </w:rPr>
                <w:t>https://www.fsrh.org/standards-and-guidance/documents/ceu-clinical-guidance-emergency-contraception-march-2017/</w:t>
              </w:r>
            </w:hyperlink>
          </w:p>
          <w:p w14:paraId="052EA2EB" w14:textId="77777777" w:rsidR="00CE3576" w:rsidRPr="00A811DC" w:rsidRDefault="00CE3576" w:rsidP="00A811DC">
            <w:pPr>
              <w:pStyle w:val="Default"/>
              <w:spacing w:after="30"/>
              <w:rPr>
                <w:rFonts w:asciiTheme="minorHAnsi" w:hAnsiTheme="minorHAnsi" w:cstheme="minorHAnsi"/>
                <w:sz w:val="22"/>
                <w:szCs w:val="22"/>
              </w:rPr>
            </w:pPr>
          </w:p>
          <w:p w14:paraId="7718F858" w14:textId="6E01C772" w:rsidR="00CE3576" w:rsidRPr="00A811DC" w:rsidRDefault="00CE3576"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Continuous template that supports the retrospective review of relevant data fields, subsequent counselling to support contraceptive choices and journey completion via provision of the selected method - see paper </w:t>
            </w:r>
            <w:r w:rsidRPr="00A811DC">
              <w:rPr>
                <w:rFonts w:asciiTheme="minorHAnsi" w:hAnsiTheme="minorHAnsi" w:cstheme="minorHAnsi"/>
                <w:i/>
                <w:iCs/>
                <w:sz w:val="22"/>
                <w:szCs w:val="22"/>
              </w:rPr>
              <w:t>FSRH Service Standards for Record Keeping in Sexual and Reproductive Healthcare Services 2019</w:t>
            </w:r>
            <w:r w:rsidRPr="00A811DC">
              <w:rPr>
                <w:rFonts w:asciiTheme="minorHAnsi" w:hAnsiTheme="minorHAnsi" w:cstheme="minorHAnsi"/>
                <w:sz w:val="22"/>
                <w:szCs w:val="22"/>
              </w:rPr>
              <w:t xml:space="preserve">: </w:t>
            </w:r>
          </w:p>
          <w:p w14:paraId="39CA27A0" w14:textId="282F7622" w:rsidR="00656904" w:rsidRPr="00A811DC" w:rsidRDefault="000D0D79" w:rsidP="00A811DC">
            <w:pPr>
              <w:pStyle w:val="Default"/>
              <w:rPr>
                <w:rFonts w:asciiTheme="minorHAnsi" w:hAnsiTheme="minorHAnsi" w:cstheme="minorHAnsi"/>
                <w:sz w:val="22"/>
                <w:szCs w:val="22"/>
              </w:rPr>
            </w:pPr>
            <w:hyperlink r:id="rId35" w:history="1">
              <w:r w:rsidR="00656904" w:rsidRPr="00A811DC">
                <w:rPr>
                  <w:rStyle w:val="Hyperlink"/>
                  <w:rFonts w:cstheme="minorHAnsi"/>
                  <w:sz w:val="22"/>
                  <w:szCs w:val="22"/>
                </w:rPr>
                <w:t>https://www.fsrh.org/standards-and-guidance/documents/fsrh-service-standards-for-record-keeping-july-2019/</w:t>
              </w:r>
            </w:hyperlink>
          </w:p>
          <w:p w14:paraId="68484A36" w14:textId="77777777" w:rsidR="00656904" w:rsidRPr="00A811DC" w:rsidRDefault="00656904" w:rsidP="00A811DC">
            <w:pPr>
              <w:pStyle w:val="Default"/>
              <w:rPr>
                <w:rFonts w:asciiTheme="minorHAnsi" w:hAnsiTheme="minorHAnsi" w:cstheme="minorHAnsi"/>
                <w:sz w:val="22"/>
                <w:szCs w:val="22"/>
              </w:rPr>
            </w:pPr>
          </w:p>
          <w:p w14:paraId="519D23F8" w14:textId="5A54064D" w:rsidR="00CE3576" w:rsidRPr="00A811DC" w:rsidRDefault="00656904"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Continuous </w:t>
            </w:r>
            <w:r w:rsidR="00CE3576" w:rsidRPr="00A811DC">
              <w:rPr>
                <w:rFonts w:asciiTheme="minorHAnsi" w:hAnsiTheme="minorHAnsi" w:cstheme="minorHAnsi"/>
                <w:sz w:val="22"/>
                <w:szCs w:val="22"/>
              </w:rPr>
              <w:t xml:space="preserve">template that supports the retrospective review of relevant data fields for an individual LARC method, the counselling of this method, the provision of the method and subsequent follow up visits throughout the compound/device lifetime. – see FSRH guidance on LARC methods: </w:t>
            </w:r>
            <w:hyperlink r:id="rId36" w:history="1">
              <w:r w:rsidRPr="00A811DC">
                <w:rPr>
                  <w:rStyle w:val="Hyperlink"/>
                  <w:rFonts w:cstheme="minorHAnsi"/>
                  <w:sz w:val="22"/>
                  <w:szCs w:val="22"/>
                </w:rPr>
                <w:t>https://www.fsrh.org/standards-and-guidance/fsrh-guidelines-and-statements/method-specific/</w:t>
              </w:r>
            </w:hyperlink>
          </w:p>
          <w:p w14:paraId="3035F2EE" w14:textId="77777777" w:rsidR="00656904" w:rsidRPr="00A811DC" w:rsidRDefault="00656904" w:rsidP="00A811DC">
            <w:pPr>
              <w:pStyle w:val="Default"/>
              <w:rPr>
                <w:rFonts w:asciiTheme="minorHAnsi" w:hAnsiTheme="minorHAnsi" w:cstheme="minorHAnsi"/>
                <w:sz w:val="22"/>
                <w:szCs w:val="22"/>
              </w:rPr>
            </w:pPr>
          </w:p>
          <w:p w14:paraId="0B5FCB42" w14:textId="77777777" w:rsidR="00656904" w:rsidRPr="00A811DC" w:rsidRDefault="00CE3576"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Continuous template that supports the assessment and management of complications of contraceptive methods (e.g., management</w:t>
            </w:r>
            <w:r w:rsidR="00656904" w:rsidRPr="00A811DC">
              <w:rPr>
                <w:rFonts w:asciiTheme="minorHAnsi" w:hAnsiTheme="minorHAnsi" w:cstheme="minorHAnsi"/>
                <w:sz w:val="22"/>
                <w:szCs w:val="22"/>
              </w:rPr>
              <w:t xml:space="preserve"> of abnormal uterine bleeding) </w:t>
            </w:r>
          </w:p>
          <w:p w14:paraId="61BFBEA7" w14:textId="77777777" w:rsidR="00656904" w:rsidRPr="00A811DC" w:rsidRDefault="00656904" w:rsidP="00A811DC">
            <w:pPr>
              <w:pStyle w:val="Default"/>
              <w:spacing w:after="30"/>
              <w:rPr>
                <w:rFonts w:asciiTheme="minorHAnsi" w:hAnsiTheme="minorHAnsi" w:cstheme="minorHAnsi"/>
                <w:sz w:val="22"/>
                <w:szCs w:val="22"/>
              </w:rPr>
            </w:pPr>
          </w:p>
          <w:p w14:paraId="1C335DF0" w14:textId="32A43CDD" w:rsidR="00CE3576" w:rsidRPr="00A811DC" w:rsidRDefault="00CE3576"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Continuous template that supports the assessment and retrospective review other aspects of a sexual and reproductive healthcare (SRH) consultation (e.g., preconception counselling, menopause care, cervical cytology) </w:t>
            </w:r>
          </w:p>
          <w:p w14:paraId="34CEF0A3" w14:textId="77777777" w:rsidR="00CE3576" w:rsidRPr="0034406A" w:rsidRDefault="00CE3576" w:rsidP="00CE3576">
            <w:pPr>
              <w:rPr>
                <w:rFonts w:asciiTheme="minorHAnsi" w:hAnsiTheme="minorHAnsi" w:cstheme="minorHAnsi"/>
              </w:rPr>
            </w:pPr>
          </w:p>
          <w:p w14:paraId="4AA708EB" w14:textId="77777777" w:rsidR="00CE3576" w:rsidRPr="0034406A" w:rsidRDefault="00CE3576" w:rsidP="00A811DC">
            <w:pPr>
              <w:rPr>
                <w:rFonts w:asciiTheme="minorHAnsi" w:hAnsiTheme="minorHAnsi" w:cstheme="minorHAnsi"/>
              </w:rPr>
            </w:pPr>
          </w:p>
          <w:p w14:paraId="478386FA" w14:textId="62719B79" w:rsidR="00CE3576" w:rsidRPr="0034406A" w:rsidRDefault="00CE3576" w:rsidP="00044D26">
            <w:pPr>
              <w:rPr>
                <w:rFonts w:asciiTheme="minorHAnsi" w:hAnsiTheme="minorHAnsi" w:cstheme="minorHAnsi"/>
              </w:rPr>
            </w:pPr>
          </w:p>
        </w:tc>
      </w:tr>
      <w:tr w:rsidR="00656904" w:rsidRPr="0034406A" w14:paraId="0CA8164E" w14:textId="77777777" w:rsidTr="00A811DC">
        <w:trPr>
          <w:trHeight w:val="300"/>
        </w:trPr>
        <w:tc>
          <w:tcPr>
            <w:tcW w:w="1595" w:type="dxa"/>
          </w:tcPr>
          <w:p w14:paraId="47774EC0" w14:textId="440A2762" w:rsidR="00656904" w:rsidRPr="00A811DC" w:rsidRDefault="00656904" w:rsidP="00CE3576">
            <w:pPr>
              <w:rPr>
                <w:rFonts w:asciiTheme="minorHAnsi" w:hAnsiTheme="minorHAnsi" w:cstheme="minorHAnsi"/>
                <w:b/>
                <w:bCs/>
                <w:sz w:val="22"/>
                <w:szCs w:val="22"/>
              </w:rPr>
            </w:pPr>
            <w:r w:rsidRPr="00A811DC">
              <w:rPr>
                <w:rFonts w:asciiTheme="minorHAnsi" w:hAnsiTheme="minorHAnsi" w:cstheme="minorHAnsi"/>
                <w:b/>
                <w:bCs/>
                <w:sz w:val="22"/>
                <w:szCs w:val="22"/>
              </w:rPr>
              <w:lastRenderedPageBreak/>
              <w:t>Data of Subjective Origin (DoSO) domains</w:t>
            </w:r>
          </w:p>
        </w:tc>
        <w:tc>
          <w:tcPr>
            <w:tcW w:w="8259" w:type="dxa"/>
          </w:tcPr>
          <w:p w14:paraId="5910001D" w14:textId="62298440" w:rsidR="00656904" w:rsidRPr="00A811DC" w:rsidRDefault="00656904" w:rsidP="00656904">
            <w:pPr>
              <w:pStyle w:val="Default"/>
              <w:rPr>
                <w:rFonts w:asciiTheme="minorHAnsi" w:hAnsiTheme="minorHAnsi" w:cstheme="minorHAnsi"/>
                <w:b/>
                <w:bCs/>
                <w:sz w:val="22"/>
                <w:szCs w:val="22"/>
              </w:rPr>
            </w:pPr>
            <w:r w:rsidRPr="00A811DC">
              <w:rPr>
                <w:rFonts w:asciiTheme="minorHAnsi" w:hAnsiTheme="minorHAnsi" w:cstheme="minorHAnsi"/>
                <w:b/>
                <w:bCs/>
                <w:sz w:val="22"/>
                <w:szCs w:val="22"/>
              </w:rPr>
              <w:t>Safeguarding history</w:t>
            </w:r>
          </w:p>
          <w:p w14:paraId="3733DF52" w14:textId="61F609DF" w:rsidR="00656904" w:rsidRPr="00A811DC" w:rsidRDefault="00656904" w:rsidP="00656904">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Data fields – see clinical assessment in BASHH National Guideline on the Management of Sexually Transmitted Infections and Related Conditions in Children and Young People (2021): </w:t>
            </w:r>
            <w:hyperlink r:id="rId37" w:history="1">
              <w:r w:rsidRPr="00A811DC">
                <w:rPr>
                  <w:rStyle w:val="Hyperlink"/>
                  <w:rFonts w:cstheme="minorHAnsi"/>
                </w:rPr>
                <w:t>https://www.bashhguidelines.org/media/1294/children-and-yp-2021.pdf</w:t>
              </w:r>
            </w:hyperlink>
          </w:p>
          <w:p w14:paraId="7D743AAE" w14:textId="77777777" w:rsidR="00656904" w:rsidRPr="00A811DC" w:rsidRDefault="00656904" w:rsidP="00656904">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w:t>
            </w:r>
          </w:p>
          <w:p w14:paraId="3F2D7251" w14:textId="1B9D827D" w:rsidR="00656904" w:rsidRPr="00A811DC" w:rsidRDefault="00656904" w:rsidP="00656904">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Approved evidence-based safeguarding assessment tool – e.g., Spotting the signs (2014): </w:t>
            </w:r>
            <w:hyperlink r:id="rId38" w:history="1">
              <w:r w:rsidRPr="00A811DC">
                <w:rPr>
                  <w:rStyle w:val="Hyperlink"/>
                  <w:rFonts w:cstheme="minorHAnsi"/>
                </w:rPr>
                <w:t>https://www.bashh.org/documents/Spotting-the-signs-A%20national%20proforma%20Apr2014.pdf</w:t>
              </w:r>
            </w:hyperlink>
          </w:p>
          <w:p w14:paraId="04A3BD45" w14:textId="77777777" w:rsidR="00656904" w:rsidRPr="00A811DC" w:rsidRDefault="00656904" w:rsidP="00656904">
            <w:pPr>
              <w:pStyle w:val="Default"/>
              <w:rPr>
                <w:rFonts w:asciiTheme="minorHAnsi" w:hAnsiTheme="minorHAnsi" w:cstheme="minorHAnsi"/>
                <w:bCs/>
                <w:sz w:val="22"/>
                <w:szCs w:val="22"/>
              </w:rPr>
            </w:pPr>
          </w:p>
          <w:p w14:paraId="4D8770DB" w14:textId="39BC8590" w:rsidR="00656904" w:rsidRPr="00A811DC" w:rsidRDefault="00656904" w:rsidP="00656904">
            <w:pPr>
              <w:pStyle w:val="Default"/>
              <w:rPr>
                <w:rFonts w:asciiTheme="minorHAnsi" w:hAnsiTheme="minorHAnsi" w:cstheme="minorHAnsi"/>
                <w:bCs/>
                <w:sz w:val="22"/>
                <w:szCs w:val="22"/>
              </w:rPr>
            </w:pPr>
            <w:r w:rsidRPr="00A811DC">
              <w:rPr>
                <w:rFonts w:asciiTheme="minorHAnsi" w:hAnsiTheme="minorHAnsi" w:cstheme="minorHAnsi"/>
                <w:bCs/>
                <w:sz w:val="22"/>
                <w:szCs w:val="22"/>
              </w:rPr>
              <w:t>Continuously updatable safeguarding assessment tool that supports adaptive safeguarding processes according to reported risks</w:t>
            </w:r>
          </w:p>
          <w:p w14:paraId="7654533D" w14:textId="77777777" w:rsidR="00656904" w:rsidRPr="00A811DC" w:rsidRDefault="00656904" w:rsidP="00656904">
            <w:pPr>
              <w:pStyle w:val="Default"/>
              <w:rPr>
                <w:rFonts w:asciiTheme="minorHAnsi" w:hAnsiTheme="minorHAnsi" w:cstheme="minorHAnsi"/>
                <w:bCs/>
                <w:sz w:val="22"/>
                <w:szCs w:val="22"/>
              </w:rPr>
            </w:pPr>
          </w:p>
          <w:p w14:paraId="60015CD2" w14:textId="5EC9948A" w:rsidR="00656904" w:rsidRPr="00A811DC" w:rsidRDefault="00656904" w:rsidP="00656904">
            <w:pPr>
              <w:pStyle w:val="Default"/>
              <w:rPr>
                <w:rFonts w:asciiTheme="minorHAnsi" w:hAnsiTheme="minorHAnsi" w:cstheme="minorHAnsi"/>
                <w:bCs/>
                <w:sz w:val="22"/>
                <w:szCs w:val="22"/>
              </w:rPr>
            </w:pPr>
            <w:r w:rsidRPr="00A811DC">
              <w:rPr>
                <w:rFonts w:asciiTheme="minorHAnsi" w:hAnsiTheme="minorHAnsi" w:cstheme="minorHAnsi"/>
                <w:bCs/>
                <w:sz w:val="22"/>
                <w:szCs w:val="22"/>
              </w:rPr>
              <w:t>Prompted safeguarding needs according to defined criteria (e.g., aged &lt;16, alert of known vulnerability, multiple attendances)</w:t>
            </w:r>
          </w:p>
          <w:p w14:paraId="334A9C54" w14:textId="77777777" w:rsidR="00656904" w:rsidRPr="00A811DC" w:rsidRDefault="00656904" w:rsidP="00656904">
            <w:pPr>
              <w:pStyle w:val="Default"/>
              <w:rPr>
                <w:rFonts w:asciiTheme="minorHAnsi" w:hAnsiTheme="minorHAnsi" w:cstheme="minorHAnsi"/>
                <w:bCs/>
                <w:sz w:val="22"/>
                <w:szCs w:val="22"/>
              </w:rPr>
            </w:pPr>
          </w:p>
          <w:p w14:paraId="2F52C745" w14:textId="22766698" w:rsidR="00656904" w:rsidRPr="00A811DC" w:rsidRDefault="00656904" w:rsidP="00656904">
            <w:pPr>
              <w:pStyle w:val="Default"/>
              <w:rPr>
                <w:rFonts w:asciiTheme="minorHAnsi" w:hAnsiTheme="minorHAnsi" w:cstheme="minorHAnsi"/>
                <w:bCs/>
                <w:sz w:val="22"/>
                <w:szCs w:val="22"/>
              </w:rPr>
            </w:pPr>
            <w:r w:rsidRPr="00A811DC">
              <w:rPr>
                <w:rFonts w:asciiTheme="minorHAnsi" w:hAnsiTheme="minorHAnsi" w:cstheme="minorHAnsi"/>
                <w:bCs/>
                <w:sz w:val="22"/>
                <w:szCs w:val="22"/>
              </w:rPr>
              <w:t>Template section to support clinical assessment of competency according to Fraser Guidelines [when relevant]</w:t>
            </w:r>
          </w:p>
          <w:p w14:paraId="0217B1B4" w14:textId="77777777" w:rsidR="00656904" w:rsidRPr="00A811DC" w:rsidRDefault="00656904" w:rsidP="00656904">
            <w:pPr>
              <w:pStyle w:val="Default"/>
              <w:rPr>
                <w:rFonts w:asciiTheme="minorHAnsi" w:hAnsiTheme="minorHAnsi" w:cstheme="minorHAnsi"/>
                <w:bCs/>
                <w:sz w:val="22"/>
                <w:szCs w:val="22"/>
              </w:rPr>
            </w:pPr>
          </w:p>
          <w:p w14:paraId="15B379E3" w14:textId="2A6BBBFD" w:rsidR="00656904" w:rsidRPr="00A811DC" w:rsidRDefault="00656904" w:rsidP="00656904">
            <w:pPr>
              <w:pStyle w:val="Default"/>
              <w:rPr>
                <w:rFonts w:asciiTheme="minorHAnsi" w:hAnsiTheme="minorHAnsi" w:cstheme="minorHAnsi"/>
                <w:bCs/>
                <w:sz w:val="22"/>
                <w:szCs w:val="22"/>
              </w:rPr>
            </w:pPr>
            <w:r w:rsidRPr="00A811DC">
              <w:rPr>
                <w:rFonts w:asciiTheme="minorHAnsi" w:hAnsiTheme="minorHAnsi" w:cstheme="minorHAnsi"/>
                <w:bCs/>
                <w:sz w:val="22"/>
                <w:szCs w:val="22"/>
              </w:rPr>
              <w:t>Demonstrate a clear audit trail of when a safeguarding record has been compiled, edited, or deleted</w:t>
            </w:r>
          </w:p>
          <w:p w14:paraId="0721260D" w14:textId="77777777" w:rsidR="00656904" w:rsidRPr="00A811DC" w:rsidRDefault="00656904" w:rsidP="00656904">
            <w:pPr>
              <w:pStyle w:val="Default"/>
              <w:rPr>
                <w:rFonts w:asciiTheme="minorHAnsi" w:hAnsiTheme="minorHAnsi" w:cstheme="minorHAnsi"/>
                <w:bCs/>
                <w:sz w:val="22"/>
                <w:szCs w:val="22"/>
              </w:rPr>
            </w:pPr>
          </w:p>
          <w:p w14:paraId="2157A872" w14:textId="22DCAE8D" w:rsidR="00656904" w:rsidRPr="00A811DC" w:rsidRDefault="00656904" w:rsidP="00656904">
            <w:pPr>
              <w:pStyle w:val="Default"/>
              <w:rPr>
                <w:rFonts w:asciiTheme="minorHAnsi" w:hAnsiTheme="minorHAnsi" w:cstheme="minorHAnsi"/>
                <w:bCs/>
                <w:sz w:val="22"/>
                <w:szCs w:val="22"/>
              </w:rPr>
            </w:pPr>
            <w:r w:rsidRPr="00A811DC">
              <w:rPr>
                <w:rFonts w:asciiTheme="minorHAnsi" w:hAnsiTheme="minorHAnsi" w:cstheme="minorHAnsi"/>
                <w:bCs/>
                <w:sz w:val="22"/>
                <w:szCs w:val="22"/>
              </w:rPr>
              <w:t>The ability to document consent by next of kin / power of attorney</w:t>
            </w:r>
          </w:p>
          <w:p w14:paraId="57B39335" w14:textId="77777777" w:rsidR="00656904" w:rsidRPr="00A811DC" w:rsidRDefault="00656904" w:rsidP="00656904">
            <w:pPr>
              <w:pStyle w:val="Default"/>
              <w:rPr>
                <w:rFonts w:asciiTheme="minorHAnsi" w:hAnsiTheme="minorHAnsi" w:cstheme="minorHAnsi"/>
                <w:bCs/>
                <w:sz w:val="22"/>
                <w:szCs w:val="22"/>
              </w:rPr>
            </w:pPr>
          </w:p>
          <w:p w14:paraId="3AE5F2FC" w14:textId="0953320B" w:rsidR="00656904" w:rsidRPr="00A811DC" w:rsidRDefault="00656904" w:rsidP="00656904">
            <w:pPr>
              <w:pStyle w:val="Default"/>
              <w:rPr>
                <w:rFonts w:asciiTheme="minorHAnsi" w:hAnsiTheme="minorHAnsi" w:cstheme="minorHAnsi"/>
                <w:bCs/>
                <w:sz w:val="22"/>
                <w:szCs w:val="22"/>
              </w:rPr>
            </w:pPr>
            <w:r w:rsidRPr="00A811DC">
              <w:rPr>
                <w:rFonts w:asciiTheme="minorHAnsi" w:hAnsiTheme="minorHAnsi" w:cstheme="minorHAnsi"/>
                <w:bCs/>
                <w:sz w:val="22"/>
                <w:szCs w:val="22"/>
              </w:rPr>
              <w:t>Incorporate or provide links to local safeguarding pathways</w:t>
            </w:r>
          </w:p>
          <w:p w14:paraId="66B4D356" w14:textId="77777777" w:rsidR="00656904" w:rsidRPr="00A811DC" w:rsidRDefault="00656904" w:rsidP="00656904">
            <w:pPr>
              <w:pStyle w:val="Default"/>
              <w:rPr>
                <w:rFonts w:asciiTheme="minorHAnsi" w:hAnsiTheme="minorHAnsi" w:cstheme="minorHAnsi"/>
                <w:bCs/>
                <w:sz w:val="22"/>
                <w:szCs w:val="22"/>
              </w:rPr>
            </w:pPr>
          </w:p>
          <w:p w14:paraId="47150686" w14:textId="096E4760" w:rsidR="00656904" w:rsidRPr="00A811DC" w:rsidRDefault="00656904" w:rsidP="00656904">
            <w:pPr>
              <w:pStyle w:val="Default"/>
              <w:rPr>
                <w:rFonts w:asciiTheme="minorHAnsi" w:hAnsiTheme="minorHAnsi" w:cstheme="minorHAnsi"/>
                <w:bCs/>
                <w:sz w:val="22"/>
                <w:szCs w:val="22"/>
              </w:rPr>
            </w:pPr>
            <w:r w:rsidRPr="00A811DC">
              <w:rPr>
                <w:rFonts w:asciiTheme="minorHAnsi" w:hAnsiTheme="minorHAnsi" w:cstheme="minorHAnsi"/>
                <w:bCs/>
                <w:sz w:val="22"/>
                <w:szCs w:val="22"/>
              </w:rPr>
              <w:t>Clear documentation of MDT signposting, referral, meetings and outcomes</w:t>
            </w:r>
          </w:p>
        </w:tc>
      </w:tr>
      <w:tr w:rsidR="00656904" w:rsidRPr="0034406A" w14:paraId="10B684F8" w14:textId="77777777" w:rsidTr="00A811DC">
        <w:trPr>
          <w:trHeight w:val="300"/>
        </w:trPr>
        <w:tc>
          <w:tcPr>
            <w:tcW w:w="1595" w:type="dxa"/>
          </w:tcPr>
          <w:p w14:paraId="7099C17C" w14:textId="2AA6FB62" w:rsidR="00656904" w:rsidRPr="00A811DC" w:rsidRDefault="0045051E" w:rsidP="00044D26">
            <w:pPr>
              <w:rPr>
                <w:rFonts w:asciiTheme="minorHAnsi" w:hAnsiTheme="minorHAnsi" w:cstheme="minorHAnsi"/>
                <w:b/>
                <w:bCs/>
                <w:sz w:val="22"/>
                <w:szCs w:val="22"/>
              </w:rPr>
            </w:pPr>
            <w:r w:rsidRPr="00A811DC">
              <w:rPr>
                <w:rFonts w:asciiTheme="minorHAnsi" w:hAnsiTheme="minorHAnsi" w:cstheme="minorHAnsi"/>
                <w:b/>
                <w:bCs/>
                <w:sz w:val="22"/>
                <w:szCs w:val="22"/>
              </w:rPr>
              <w:lastRenderedPageBreak/>
              <w:t>Data of Subjective Origin (DoSO) domains</w:t>
            </w:r>
          </w:p>
        </w:tc>
        <w:tc>
          <w:tcPr>
            <w:tcW w:w="8259" w:type="dxa"/>
          </w:tcPr>
          <w:p w14:paraId="1C614E40" w14:textId="77777777" w:rsidR="00656904" w:rsidRPr="00A811DC" w:rsidRDefault="0045051E" w:rsidP="00CE3576">
            <w:pPr>
              <w:pStyle w:val="Default"/>
              <w:rPr>
                <w:rFonts w:asciiTheme="minorHAnsi" w:hAnsiTheme="minorHAnsi" w:cstheme="minorHAnsi"/>
                <w:b/>
                <w:bCs/>
                <w:sz w:val="22"/>
                <w:szCs w:val="22"/>
              </w:rPr>
            </w:pPr>
            <w:r w:rsidRPr="00A811DC">
              <w:rPr>
                <w:rFonts w:asciiTheme="minorHAnsi" w:hAnsiTheme="minorHAnsi" w:cstheme="minorHAnsi"/>
                <w:b/>
                <w:bCs/>
                <w:sz w:val="22"/>
                <w:szCs w:val="22"/>
              </w:rPr>
              <w:t>Partner Notification history</w:t>
            </w:r>
          </w:p>
          <w:p w14:paraId="331314F7" w14:textId="77777777" w:rsidR="0045051E" w:rsidRPr="00A811DC" w:rsidRDefault="0045051E" w:rsidP="00A811DC">
            <w:pPr>
              <w:pStyle w:val="Default"/>
              <w:rPr>
                <w:rFonts w:asciiTheme="minorHAnsi" w:hAnsiTheme="minorHAnsi" w:cstheme="minorHAnsi"/>
                <w:b/>
                <w:bCs/>
                <w:sz w:val="22"/>
                <w:szCs w:val="22"/>
              </w:rPr>
            </w:pPr>
          </w:p>
          <w:p w14:paraId="47672DA5" w14:textId="1C592056" w:rsidR="0045051E" w:rsidRPr="00A811DC" w:rsidRDefault="0045051E"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An integrated partner notification (PN) suite compliant with the requirements of </w:t>
            </w:r>
            <w:r w:rsidRPr="00A811DC">
              <w:rPr>
                <w:rFonts w:asciiTheme="minorHAnsi" w:hAnsiTheme="minorHAnsi" w:cstheme="minorHAnsi"/>
                <w:bCs/>
                <w:i/>
                <w:iCs/>
                <w:sz w:val="22"/>
                <w:szCs w:val="22"/>
              </w:rPr>
              <w:t>The SSHA Manual for Sexual Health Advisers 2004</w:t>
            </w:r>
            <w:r w:rsidRPr="00A811DC">
              <w:rPr>
                <w:rFonts w:asciiTheme="minorHAnsi" w:hAnsiTheme="minorHAnsi" w:cstheme="minorHAnsi"/>
                <w:bCs/>
                <w:sz w:val="22"/>
                <w:szCs w:val="22"/>
              </w:rPr>
              <w:t xml:space="preserve">: </w:t>
            </w:r>
            <w:hyperlink r:id="rId39" w:history="1">
              <w:r w:rsidRPr="00A811DC">
                <w:rPr>
                  <w:rStyle w:val="Hyperlink"/>
                  <w:rFonts w:cstheme="minorHAnsi"/>
                </w:rPr>
                <w:t>https://ssha.info/resources/manual-for-sexual-health-advisers/</w:t>
              </w:r>
            </w:hyperlink>
          </w:p>
          <w:p w14:paraId="31543C37" w14:textId="77777777" w:rsidR="0045051E" w:rsidRPr="00A811DC" w:rsidRDefault="0045051E" w:rsidP="00A811DC">
            <w:pPr>
              <w:pStyle w:val="Default"/>
              <w:rPr>
                <w:rFonts w:asciiTheme="minorHAnsi" w:hAnsiTheme="minorHAnsi" w:cstheme="minorHAnsi"/>
                <w:bCs/>
                <w:sz w:val="22"/>
                <w:szCs w:val="22"/>
              </w:rPr>
            </w:pPr>
          </w:p>
          <w:p w14:paraId="5D4965C2" w14:textId="63CE2568" w:rsidR="0045051E" w:rsidRPr="00A811DC" w:rsidRDefault="0045051E" w:rsidP="00A811DC">
            <w:pPr>
              <w:pStyle w:val="Default"/>
              <w:tabs>
                <w:tab w:val="left" w:pos="5556"/>
              </w:tabs>
              <w:rPr>
                <w:rFonts w:asciiTheme="minorHAnsi" w:hAnsiTheme="minorHAnsi" w:cstheme="minorHAnsi"/>
                <w:bCs/>
                <w:sz w:val="22"/>
                <w:szCs w:val="22"/>
              </w:rPr>
            </w:pPr>
            <w:r w:rsidRPr="00A811DC">
              <w:rPr>
                <w:rFonts w:asciiTheme="minorHAnsi" w:hAnsiTheme="minorHAnsi" w:cstheme="minorHAnsi"/>
                <w:bCs/>
                <w:sz w:val="22"/>
                <w:szCs w:val="22"/>
              </w:rPr>
              <w:t>The function to produce physical and digital contact slips.</w:t>
            </w:r>
            <w:r w:rsidRPr="00A811DC">
              <w:rPr>
                <w:rFonts w:asciiTheme="minorHAnsi" w:hAnsiTheme="minorHAnsi" w:cstheme="minorHAnsi"/>
                <w:bCs/>
                <w:sz w:val="22"/>
                <w:szCs w:val="22"/>
              </w:rPr>
              <w:tab/>
            </w:r>
          </w:p>
          <w:p w14:paraId="4166238C" w14:textId="77777777" w:rsidR="0045051E" w:rsidRPr="00A811DC" w:rsidRDefault="0045051E" w:rsidP="00A811DC">
            <w:pPr>
              <w:pStyle w:val="Default"/>
              <w:tabs>
                <w:tab w:val="left" w:pos="5556"/>
              </w:tabs>
              <w:rPr>
                <w:rFonts w:asciiTheme="minorHAnsi" w:hAnsiTheme="minorHAnsi" w:cstheme="minorHAnsi"/>
                <w:bCs/>
                <w:sz w:val="22"/>
                <w:szCs w:val="22"/>
              </w:rPr>
            </w:pPr>
          </w:p>
          <w:p w14:paraId="4BBBF0FF" w14:textId="4E26C4B5" w:rsidR="0045051E" w:rsidRPr="00A811DC" w:rsidRDefault="0045051E"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Searching for reported partners must include a wide number of search fields, including initials, nicknames, name fragments and physical descriptors.</w:t>
            </w:r>
          </w:p>
          <w:p w14:paraId="59E8F201" w14:textId="77777777" w:rsidR="0045051E" w:rsidRPr="00A811DC" w:rsidRDefault="0045051E" w:rsidP="00A811DC">
            <w:pPr>
              <w:pStyle w:val="Default"/>
              <w:rPr>
                <w:rFonts w:asciiTheme="minorHAnsi" w:hAnsiTheme="minorHAnsi" w:cstheme="minorHAnsi"/>
                <w:bCs/>
                <w:sz w:val="22"/>
                <w:szCs w:val="22"/>
              </w:rPr>
            </w:pPr>
          </w:p>
          <w:p w14:paraId="55DF3475" w14:textId="5EB0B3DE" w:rsidR="0045051E" w:rsidRPr="00A811DC" w:rsidRDefault="0045051E"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Ensure PN information entered for contacts is not stored within the clinical records of the index patient.</w:t>
            </w:r>
          </w:p>
          <w:p w14:paraId="7E573810" w14:textId="77777777" w:rsidR="0045051E" w:rsidRPr="00A811DC" w:rsidRDefault="0045051E" w:rsidP="00A811DC">
            <w:pPr>
              <w:pStyle w:val="Default"/>
              <w:rPr>
                <w:rFonts w:asciiTheme="minorHAnsi" w:hAnsiTheme="minorHAnsi" w:cstheme="minorHAnsi"/>
                <w:bCs/>
                <w:sz w:val="22"/>
                <w:szCs w:val="22"/>
              </w:rPr>
            </w:pPr>
          </w:p>
          <w:p w14:paraId="0A06B108" w14:textId="7B4E7314" w:rsidR="0045051E" w:rsidRPr="00A811DC" w:rsidRDefault="0045051E"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Clearly indicate when information presented on screen is from a third party and should not be shared with the source patient being reviewed.</w:t>
            </w:r>
          </w:p>
          <w:p w14:paraId="24C7AAAA" w14:textId="77777777" w:rsidR="0045051E" w:rsidRPr="00A811DC" w:rsidRDefault="0045051E" w:rsidP="00A811DC">
            <w:pPr>
              <w:pStyle w:val="Default"/>
              <w:rPr>
                <w:rFonts w:asciiTheme="minorHAnsi" w:hAnsiTheme="minorHAnsi" w:cstheme="minorHAnsi"/>
                <w:bCs/>
                <w:sz w:val="22"/>
                <w:szCs w:val="22"/>
              </w:rPr>
            </w:pPr>
          </w:p>
          <w:p w14:paraId="3DC23914" w14:textId="7DB2A9C0" w:rsidR="0045051E" w:rsidRPr="00A811DC" w:rsidRDefault="0045051E"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The function (ideally one-click) to move back and forth between index and contacts records.</w:t>
            </w:r>
          </w:p>
          <w:p w14:paraId="580B46DF" w14:textId="77777777" w:rsidR="0045051E" w:rsidRPr="00A811DC" w:rsidRDefault="0045051E" w:rsidP="00A811DC">
            <w:pPr>
              <w:pStyle w:val="Default"/>
              <w:rPr>
                <w:rFonts w:asciiTheme="minorHAnsi" w:hAnsiTheme="minorHAnsi" w:cstheme="minorHAnsi"/>
                <w:bCs/>
                <w:sz w:val="22"/>
                <w:szCs w:val="22"/>
              </w:rPr>
            </w:pPr>
          </w:p>
          <w:p w14:paraId="5F147E71" w14:textId="794AF25E" w:rsidR="0045051E" w:rsidRPr="00A811DC" w:rsidRDefault="0045051E"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Quick, read-only view of a second patient whilst continuing to review an index patient's record.</w:t>
            </w:r>
          </w:p>
          <w:p w14:paraId="6B7C0BB5" w14:textId="77777777" w:rsidR="0045051E" w:rsidRPr="00A811DC" w:rsidRDefault="0045051E" w:rsidP="00A811DC">
            <w:pPr>
              <w:pStyle w:val="Default"/>
              <w:rPr>
                <w:rFonts w:asciiTheme="minorHAnsi" w:hAnsiTheme="minorHAnsi" w:cstheme="minorHAnsi"/>
                <w:bCs/>
                <w:sz w:val="22"/>
                <w:szCs w:val="22"/>
              </w:rPr>
            </w:pPr>
          </w:p>
          <w:p w14:paraId="19A232C9" w14:textId="15E611AA" w:rsidR="0045051E" w:rsidRPr="00A811DC" w:rsidRDefault="0045051E" w:rsidP="0045051E">
            <w:pPr>
              <w:pStyle w:val="Default"/>
              <w:rPr>
                <w:rFonts w:asciiTheme="minorHAnsi" w:hAnsiTheme="minorHAnsi" w:cstheme="minorHAnsi"/>
                <w:bCs/>
                <w:sz w:val="22"/>
                <w:szCs w:val="22"/>
              </w:rPr>
            </w:pPr>
            <w:r w:rsidRPr="00A811DC">
              <w:rPr>
                <w:rFonts w:asciiTheme="minorHAnsi" w:hAnsiTheme="minorHAnsi" w:cstheme="minorHAnsi"/>
                <w:bCs/>
                <w:sz w:val="22"/>
                <w:szCs w:val="22"/>
              </w:rPr>
              <w:t>PN processes must create an audit trail that documents updates and changes made as they occur. This audit trail must have the function to be interrogated.</w:t>
            </w:r>
          </w:p>
          <w:p w14:paraId="4A8A9313" w14:textId="77777777" w:rsidR="0045051E" w:rsidRPr="00A811DC" w:rsidRDefault="0045051E" w:rsidP="0045051E">
            <w:pPr>
              <w:pStyle w:val="Default"/>
              <w:rPr>
                <w:rFonts w:asciiTheme="minorHAnsi" w:hAnsiTheme="minorHAnsi" w:cstheme="minorHAnsi"/>
              </w:rPr>
            </w:pPr>
          </w:p>
          <w:p w14:paraId="7E82FE24" w14:textId="0673B1A4" w:rsidR="0045051E" w:rsidRPr="00A811DC" w:rsidRDefault="0045051E" w:rsidP="00A811DC">
            <w:pPr>
              <w:pStyle w:val="Default"/>
              <w:spacing w:after="27"/>
              <w:rPr>
                <w:rFonts w:asciiTheme="minorHAnsi" w:hAnsiTheme="minorHAnsi" w:cstheme="minorHAnsi"/>
                <w:sz w:val="22"/>
                <w:szCs w:val="22"/>
              </w:rPr>
            </w:pPr>
            <w:r w:rsidRPr="00A811DC">
              <w:rPr>
                <w:rFonts w:asciiTheme="minorHAnsi" w:hAnsiTheme="minorHAnsi" w:cstheme="minorHAnsi"/>
                <w:sz w:val="22"/>
                <w:szCs w:val="22"/>
              </w:rPr>
              <w:t>Summary numerical counts within patient record for key metrics – total partners, total contactable partners, total contacted and total verified.</w:t>
            </w:r>
          </w:p>
          <w:p w14:paraId="3B5D5ECD" w14:textId="77777777" w:rsidR="0045051E" w:rsidRPr="00A811DC" w:rsidRDefault="0045051E" w:rsidP="00A811DC">
            <w:pPr>
              <w:pStyle w:val="Default"/>
              <w:spacing w:after="27"/>
              <w:rPr>
                <w:rFonts w:asciiTheme="minorHAnsi" w:hAnsiTheme="minorHAnsi" w:cstheme="minorHAnsi"/>
                <w:sz w:val="22"/>
                <w:szCs w:val="22"/>
              </w:rPr>
            </w:pPr>
          </w:p>
          <w:p w14:paraId="025CA2F8" w14:textId="2D24B489" w:rsidR="0045051E" w:rsidRPr="00A811DC" w:rsidRDefault="0045051E" w:rsidP="00A811DC">
            <w:pPr>
              <w:pStyle w:val="Default"/>
              <w:spacing w:after="27"/>
              <w:rPr>
                <w:rFonts w:asciiTheme="minorHAnsi" w:hAnsiTheme="minorHAnsi" w:cstheme="minorHAnsi"/>
                <w:sz w:val="22"/>
                <w:szCs w:val="22"/>
              </w:rPr>
            </w:pPr>
            <w:r w:rsidRPr="00A811DC">
              <w:rPr>
                <w:rFonts w:asciiTheme="minorHAnsi" w:hAnsiTheme="minorHAnsi" w:cstheme="minorHAnsi"/>
                <w:sz w:val="22"/>
                <w:szCs w:val="22"/>
              </w:rPr>
              <w:t>The ability to visualise contacts as a visual network map with relevant information including demographics, exposure details, communication log, notification status, treatment status and other notes.</w:t>
            </w:r>
          </w:p>
          <w:p w14:paraId="33675648" w14:textId="77777777" w:rsidR="0045051E" w:rsidRPr="00A811DC" w:rsidRDefault="0045051E" w:rsidP="00A811DC">
            <w:pPr>
              <w:pStyle w:val="Default"/>
              <w:spacing w:after="27"/>
              <w:rPr>
                <w:rFonts w:asciiTheme="minorHAnsi" w:hAnsiTheme="minorHAnsi" w:cstheme="minorHAnsi"/>
                <w:sz w:val="22"/>
                <w:szCs w:val="22"/>
              </w:rPr>
            </w:pPr>
          </w:p>
          <w:p w14:paraId="36E4A92F" w14:textId="50D22A82" w:rsidR="0045051E" w:rsidRPr="00A811DC" w:rsidRDefault="0045051E" w:rsidP="00A811DC">
            <w:pPr>
              <w:pStyle w:val="Default"/>
              <w:spacing w:after="27"/>
              <w:rPr>
                <w:rFonts w:asciiTheme="minorHAnsi" w:hAnsiTheme="minorHAnsi" w:cstheme="minorHAnsi"/>
                <w:sz w:val="22"/>
                <w:szCs w:val="22"/>
              </w:rPr>
            </w:pPr>
            <w:r w:rsidRPr="00A811DC">
              <w:rPr>
                <w:rFonts w:asciiTheme="minorHAnsi" w:hAnsiTheme="minorHAnsi" w:cstheme="minorHAnsi"/>
                <w:sz w:val="22"/>
                <w:szCs w:val="22"/>
              </w:rPr>
              <w:t>Capture and calculation for appropriate reports consistent with the requirements of BASHH PN auditable outcomes, including success rates specific to patient cohorts and/or individual diagnoses.</w:t>
            </w:r>
          </w:p>
          <w:p w14:paraId="611F0AB2" w14:textId="77777777" w:rsidR="0045051E" w:rsidRPr="00A811DC" w:rsidRDefault="0045051E" w:rsidP="00A811DC">
            <w:pPr>
              <w:pStyle w:val="Default"/>
              <w:spacing w:after="27"/>
              <w:rPr>
                <w:rFonts w:asciiTheme="minorHAnsi" w:hAnsiTheme="minorHAnsi" w:cstheme="minorHAnsi"/>
                <w:sz w:val="22"/>
                <w:szCs w:val="22"/>
              </w:rPr>
            </w:pPr>
          </w:p>
          <w:p w14:paraId="7D3B468A" w14:textId="2D5A098A" w:rsidR="0045051E" w:rsidRPr="00A811DC" w:rsidRDefault="0045051E" w:rsidP="00A811DC">
            <w:pPr>
              <w:pStyle w:val="Default"/>
              <w:rPr>
                <w:rFonts w:asciiTheme="minorHAnsi" w:hAnsiTheme="minorHAnsi" w:cstheme="minorHAnsi"/>
                <w:sz w:val="22"/>
                <w:szCs w:val="22"/>
              </w:rPr>
            </w:pPr>
            <w:r w:rsidRPr="00A811DC">
              <w:rPr>
                <w:rFonts w:asciiTheme="minorHAnsi" w:hAnsiTheme="minorHAnsi" w:cstheme="minorHAnsi"/>
                <w:sz w:val="22"/>
                <w:szCs w:val="22"/>
              </w:rPr>
              <w:t>Facilitate documentation of complex Health Advisor work, as defined in recent draft criteria from the Society of Sexual Health Advisors (SSHA).</w:t>
            </w:r>
          </w:p>
          <w:p w14:paraId="3043AE83" w14:textId="7324F29B" w:rsidR="0045051E" w:rsidRPr="00A811DC" w:rsidRDefault="0045051E" w:rsidP="00A811DC">
            <w:pPr>
              <w:pStyle w:val="Default"/>
              <w:rPr>
                <w:rFonts w:asciiTheme="minorHAnsi" w:hAnsiTheme="minorHAnsi" w:cstheme="minorHAnsi"/>
                <w:bCs/>
                <w:sz w:val="22"/>
                <w:szCs w:val="22"/>
              </w:rPr>
            </w:pPr>
          </w:p>
          <w:p w14:paraId="55A0B116" w14:textId="55CFB50B" w:rsidR="0045051E" w:rsidRPr="00A811DC" w:rsidRDefault="0045051E" w:rsidP="00CE3576">
            <w:pPr>
              <w:pStyle w:val="Default"/>
              <w:rPr>
                <w:rFonts w:asciiTheme="minorHAnsi" w:hAnsiTheme="minorHAnsi" w:cstheme="minorHAnsi"/>
                <w:b/>
                <w:bCs/>
                <w:sz w:val="22"/>
                <w:szCs w:val="22"/>
              </w:rPr>
            </w:pPr>
          </w:p>
        </w:tc>
      </w:tr>
      <w:tr w:rsidR="00656904" w:rsidRPr="0034406A" w14:paraId="7BBE0545" w14:textId="77777777" w:rsidTr="00A811DC">
        <w:trPr>
          <w:trHeight w:val="300"/>
        </w:trPr>
        <w:tc>
          <w:tcPr>
            <w:tcW w:w="1595" w:type="dxa"/>
          </w:tcPr>
          <w:p w14:paraId="7534AE81" w14:textId="6AD4B418" w:rsidR="00656904" w:rsidRPr="00A811DC" w:rsidRDefault="004F761C" w:rsidP="00CE3576">
            <w:pPr>
              <w:rPr>
                <w:rFonts w:asciiTheme="minorHAnsi" w:hAnsiTheme="minorHAnsi" w:cstheme="minorHAnsi"/>
                <w:b/>
                <w:bCs/>
                <w:sz w:val="22"/>
                <w:szCs w:val="22"/>
              </w:rPr>
            </w:pPr>
            <w:r w:rsidRPr="00A811DC">
              <w:rPr>
                <w:rFonts w:asciiTheme="minorHAnsi" w:hAnsiTheme="minorHAnsi" w:cstheme="minorHAnsi"/>
                <w:b/>
                <w:bCs/>
                <w:sz w:val="22"/>
                <w:szCs w:val="22"/>
              </w:rPr>
              <w:t>Data of Objective Origin (DoOO) domains</w:t>
            </w:r>
          </w:p>
        </w:tc>
        <w:tc>
          <w:tcPr>
            <w:tcW w:w="8259" w:type="dxa"/>
          </w:tcPr>
          <w:p w14:paraId="5C50298D" w14:textId="77777777" w:rsidR="004F761C" w:rsidRPr="00A811DC" w:rsidRDefault="004F761C" w:rsidP="004F761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The other major class of patient data we define is Data of Objective Origin (DoOO). </w:t>
            </w:r>
          </w:p>
          <w:p w14:paraId="0A57005C" w14:textId="77777777" w:rsidR="004F761C" w:rsidRPr="00A811DC" w:rsidRDefault="004F761C" w:rsidP="004F761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DoOO tend to be quantitative or intrinsically objective (e.g., test results, vaccinations, prescribing and radiology), and not descriptive or narrative. </w:t>
            </w:r>
          </w:p>
          <w:p w14:paraId="011773B1" w14:textId="46B57FBF" w:rsidR="00656904" w:rsidRPr="00A811DC" w:rsidRDefault="004F761C" w:rsidP="004F761C">
            <w:pPr>
              <w:pStyle w:val="Default"/>
              <w:rPr>
                <w:rFonts w:asciiTheme="minorHAnsi" w:hAnsiTheme="minorHAnsi" w:cstheme="minorHAnsi"/>
                <w:b/>
                <w:bCs/>
                <w:sz w:val="22"/>
                <w:szCs w:val="22"/>
              </w:rPr>
            </w:pPr>
            <w:r w:rsidRPr="00A811DC">
              <w:rPr>
                <w:rFonts w:asciiTheme="minorHAnsi" w:hAnsiTheme="minorHAnsi" w:cstheme="minorHAnsi"/>
                <w:bCs/>
                <w:sz w:val="22"/>
                <w:szCs w:val="22"/>
              </w:rPr>
              <w:t>Below is guidance on the specific DoOO domains that need to be supported by an ISH EHR.</w:t>
            </w:r>
          </w:p>
        </w:tc>
      </w:tr>
      <w:tr w:rsidR="00656904" w:rsidRPr="0034406A" w14:paraId="24A0F885" w14:textId="77777777" w:rsidTr="00A811DC">
        <w:trPr>
          <w:trHeight w:val="300"/>
        </w:trPr>
        <w:tc>
          <w:tcPr>
            <w:tcW w:w="1595" w:type="dxa"/>
          </w:tcPr>
          <w:p w14:paraId="2BF29FE1" w14:textId="537C0BB4" w:rsidR="00656904" w:rsidRPr="00A811DC" w:rsidRDefault="00595D41" w:rsidP="00CE3576">
            <w:pPr>
              <w:rPr>
                <w:rFonts w:asciiTheme="minorHAnsi" w:hAnsiTheme="minorHAnsi" w:cstheme="minorHAnsi"/>
                <w:b/>
                <w:bCs/>
                <w:sz w:val="22"/>
                <w:szCs w:val="22"/>
              </w:rPr>
            </w:pPr>
            <w:r w:rsidRPr="00A811DC">
              <w:rPr>
                <w:rFonts w:asciiTheme="minorHAnsi" w:hAnsiTheme="minorHAnsi" w:cstheme="minorHAnsi"/>
                <w:b/>
                <w:bCs/>
                <w:sz w:val="22"/>
                <w:szCs w:val="22"/>
              </w:rPr>
              <w:t>Data of Objective Origin (DoOO) domains</w:t>
            </w:r>
          </w:p>
        </w:tc>
        <w:tc>
          <w:tcPr>
            <w:tcW w:w="8259" w:type="dxa"/>
          </w:tcPr>
          <w:p w14:paraId="69A294CF" w14:textId="77777777" w:rsidR="004F761C" w:rsidRPr="00A811DC" w:rsidRDefault="004F761C" w:rsidP="004F761C">
            <w:pPr>
              <w:pStyle w:val="Default"/>
              <w:rPr>
                <w:rFonts w:asciiTheme="minorHAnsi" w:hAnsiTheme="minorHAnsi" w:cstheme="minorHAnsi"/>
                <w:b/>
              </w:rPr>
            </w:pPr>
            <w:r w:rsidRPr="00A811DC">
              <w:rPr>
                <w:rFonts w:asciiTheme="minorHAnsi" w:hAnsiTheme="minorHAnsi" w:cstheme="minorHAnsi"/>
                <w:b/>
              </w:rPr>
              <w:t xml:space="preserve">Laboratory tests </w:t>
            </w:r>
          </w:p>
          <w:p w14:paraId="20284A97" w14:textId="77777777" w:rsidR="004F761C" w:rsidRPr="00A811DC" w:rsidRDefault="004F761C" w:rsidP="004F761C">
            <w:pPr>
              <w:pStyle w:val="Default"/>
              <w:rPr>
                <w:rFonts w:asciiTheme="minorHAnsi" w:hAnsiTheme="minorHAnsi" w:cstheme="minorHAnsi"/>
                <w:b/>
                <w:bCs/>
                <w:sz w:val="22"/>
                <w:szCs w:val="22"/>
              </w:rPr>
            </w:pPr>
          </w:p>
          <w:p w14:paraId="1D33ABF5" w14:textId="388D4F4F" w:rsidR="004F761C" w:rsidRPr="00A811DC" w:rsidRDefault="004F761C" w:rsidP="004F761C">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Test requesting </w:t>
            </w:r>
          </w:p>
          <w:p w14:paraId="625898EA" w14:textId="37A04927" w:rsidR="004F761C" w:rsidRPr="00A811DC" w:rsidRDefault="004F761C"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Interoperability with multiple laboratories integrated within a single EHR, either directly or via integration with third-party </w:t>
            </w:r>
          </w:p>
          <w:p w14:paraId="132F7E2D" w14:textId="77777777" w:rsidR="004F761C" w:rsidRPr="00A811DC" w:rsidRDefault="004F761C" w:rsidP="00A811DC">
            <w:pPr>
              <w:pStyle w:val="Default"/>
              <w:spacing w:after="30"/>
              <w:rPr>
                <w:rFonts w:asciiTheme="minorHAnsi" w:hAnsiTheme="minorHAnsi" w:cstheme="minorHAnsi"/>
                <w:sz w:val="22"/>
                <w:szCs w:val="22"/>
              </w:rPr>
            </w:pPr>
          </w:p>
          <w:p w14:paraId="7BEF2AB6" w14:textId="683173CC" w:rsidR="004F761C" w:rsidRPr="00A811DC" w:rsidRDefault="004F761C"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lastRenderedPageBreak/>
              <w:t xml:space="preserve">Communication of full granular detail in messaging between EHR and laboratories </w:t>
            </w:r>
          </w:p>
          <w:p w14:paraId="78345A7E" w14:textId="77777777" w:rsidR="004F761C" w:rsidRPr="00A811DC" w:rsidRDefault="004F761C" w:rsidP="00A811DC">
            <w:pPr>
              <w:pStyle w:val="Default"/>
              <w:spacing w:after="30"/>
              <w:rPr>
                <w:rFonts w:asciiTheme="minorHAnsi" w:hAnsiTheme="minorHAnsi" w:cstheme="minorHAnsi"/>
                <w:sz w:val="22"/>
                <w:szCs w:val="22"/>
              </w:rPr>
            </w:pPr>
          </w:p>
          <w:p w14:paraId="214682ED" w14:textId="1139F9E4" w:rsidR="004F761C" w:rsidRPr="00A811DC" w:rsidRDefault="004F761C"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Availability of order sets for common patient scenarios (e.g., T2, T4, T4TT, PrEP, PEP, HIV baseline, HIV routine) </w:t>
            </w:r>
          </w:p>
          <w:p w14:paraId="773BADB6" w14:textId="77777777" w:rsidR="004F761C" w:rsidRPr="00A811DC" w:rsidRDefault="004F761C" w:rsidP="00A811DC">
            <w:pPr>
              <w:pStyle w:val="Default"/>
              <w:spacing w:after="30"/>
              <w:rPr>
                <w:rFonts w:asciiTheme="minorHAnsi" w:hAnsiTheme="minorHAnsi" w:cstheme="minorHAnsi"/>
                <w:sz w:val="22"/>
                <w:szCs w:val="22"/>
              </w:rPr>
            </w:pPr>
          </w:p>
          <w:p w14:paraId="29198CD9" w14:textId="6CF7BDDD" w:rsidR="004F761C" w:rsidRPr="00A811DC" w:rsidRDefault="004F761C"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Printing labels with barcode and clinical details to local printers in clinical rooms </w:t>
            </w:r>
          </w:p>
          <w:p w14:paraId="1BAE6A66" w14:textId="77777777" w:rsidR="004F761C" w:rsidRPr="00A811DC" w:rsidRDefault="004F761C" w:rsidP="00A811DC">
            <w:pPr>
              <w:pStyle w:val="Default"/>
              <w:spacing w:after="30"/>
              <w:rPr>
                <w:rFonts w:asciiTheme="minorHAnsi" w:hAnsiTheme="minorHAnsi" w:cstheme="minorHAnsi"/>
                <w:sz w:val="22"/>
                <w:szCs w:val="22"/>
              </w:rPr>
            </w:pPr>
          </w:p>
          <w:p w14:paraId="543D3700" w14:textId="51008300" w:rsidR="004F761C" w:rsidRPr="00A811DC" w:rsidRDefault="004F761C"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Ability to scan barcode of samples physically leaving clinic and being received by laboratory (transport audit) </w:t>
            </w:r>
          </w:p>
          <w:p w14:paraId="20223D82" w14:textId="77777777" w:rsidR="004F761C" w:rsidRPr="00A811DC" w:rsidRDefault="004F761C" w:rsidP="00A811DC">
            <w:pPr>
              <w:pStyle w:val="Default"/>
              <w:rPr>
                <w:rFonts w:asciiTheme="minorHAnsi" w:hAnsiTheme="minorHAnsi" w:cstheme="minorHAnsi"/>
                <w:sz w:val="22"/>
                <w:szCs w:val="22"/>
              </w:rPr>
            </w:pPr>
          </w:p>
          <w:p w14:paraId="4B73D07E" w14:textId="23DE3EF7" w:rsidR="004F761C" w:rsidRPr="00A811DC" w:rsidRDefault="004F761C"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Ability to document and manage requests [including request forms] for cervical smear testing </w:t>
            </w:r>
          </w:p>
          <w:p w14:paraId="15EC485E" w14:textId="4DED80FE" w:rsidR="00656904" w:rsidRPr="00A811DC" w:rsidRDefault="00656904" w:rsidP="00CE3576">
            <w:pPr>
              <w:pStyle w:val="Default"/>
              <w:rPr>
                <w:rFonts w:asciiTheme="minorHAnsi" w:hAnsiTheme="minorHAnsi" w:cstheme="minorHAnsi"/>
                <w:b/>
                <w:bCs/>
                <w:sz w:val="22"/>
                <w:szCs w:val="22"/>
              </w:rPr>
            </w:pPr>
          </w:p>
        </w:tc>
      </w:tr>
      <w:tr w:rsidR="00656904" w:rsidRPr="0034406A" w14:paraId="6B8175E2" w14:textId="77777777" w:rsidTr="00A811DC">
        <w:trPr>
          <w:trHeight w:val="300"/>
        </w:trPr>
        <w:tc>
          <w:tcPr>
            <w:tcW w:w="1595" w:type="dxa"/>
          </w:tcPr>
          <w:p w14:paraId="694827B4" w14:textId="76E98B90" w:rsidR="00656904" w:rsidRPr="00A811DC" w:rsidRDefault="008A2422" w:rsidP="00CE3576">
            <w:pPr>
              <w:rPr>
                <w:rFonts w:asciiTheme="minorHAnsi" w:hAnsiTheme="minorHAnsi" w:cstheme="minorHAnsi"/>
                <w:b/>
                <w:bCs/>
                <w:sz w:val="22"/>
                <w:szCs w:val="22"/>
              </w:rPr>
            </w:pPr>
            <w:r w:rsidRPr="00A811DC">
              <w:rPr>
                <w:rFonts w:asciiTheme="minorHAnsi" w:hAnsiTheme="minorHAnsi" w:cstheme="minorHAnsi"/>
                <w:b/>
                <w:bCs/>
                <w:sz w:val="22"/>
                <w:szCs w:val="22"/>
              </w:rPr>
              <w:lastRenderedPageBreak/>
              <w:t>Data of Objective Origin (DoOO) domains</w:t>
            </w:r>
          </w:p>
        </w:tc>
        <w:tc>
          <w:tcPr>
            <w:tcW w:w="8259" w:type="dxa"/>
          </w:tcPr>
          <w:p w14:paraId="1F3361A4" w14:textId="77777777" w:rsidR="00832C9F" w:rsidRPr="00A811DC" w:rsidRDefault="00832C9F" w:rsidP="00832C9F">
            <w:pPr>
              <w:pStyle w:val="Default"/>
              <w:rPr>
                <w:rFonts w:asciiTheme="minorHAnsi" w:hAnsiTheme="minorHAnsi" w:cstheme="minorHAnsi"/>
                <w:b/>
                <w:bCs/>
                <w:sz w:val="22"/>
                <w:szCs w:val="22"/>
              </w:rPr>
            </w:pPr>
            <w:r w:rsidRPr="00A811DC">
              <w:rPr>
                <w:rFonts w:asciiTheme="minorHAnsi" w:hAnsiTheme="minorHAnsi" w:cstheme="minorHAnsi"/>
                <w:b/>
                <w:bCs/>
                <w:sz w:val="22"/>
                <w:szCs w:val="22"/>
              </w:rPr>
              <w:t>Results management</w:t>
            </w:r>
          </w:p>
          <w:p w14:paraId="71646E59" w14:textId="77777777" w:rsidR="00832C9F" w:rsidRPr="00A811DC" w:rsidRDefault="00832C9F" w:rsidP="00832C9F">
            <w:pPr>
              <w:pStyle w:val="Default"/>
              <w:rPr>
                <w:rFonts w:asciiTheme="minorHAnsi" w:hAnsiTheme="minorHAnsi" w:cstheme="minorHAnsi"/>
                <w:bCs/>
                <w:sz w:val="22"/>
                <w:szCs w:val="22"/>
              </w:rPr>
            </w:pPr>
          </w:p>
          <w:p w14:paraId="11359537" w14:textId="5D85CF09" w:rsidR="00832C9F"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Displays status of tests that are: requested, received in lab, pending processing and completed, in real time.</w:t>
            </w:r>
          </w:p>
          <w:p w14:paraId="16D12765" w14:textId="77777777" w:rsidR="00832C9F" w:rsidRPr="00A811DC" w:rsidRDefault="00832C9F" w:rsidP="00832C9F">
            <w:pPr>
              <w:pStyle w:val="Default"/>
              <w:rPr>
                <w:rFonts w:asciiTheme="minorHAnsi" w:hAnsiTheme="minorHAnsi" w:cstheme="minorHAnsi"/>
                <w:bCs/>
                <w:sz w:val="22"/>
                <w:szCs w:val="22"/>
              </w:rPr>
            </w:pPr>
          </w:p>
          <w:p w14:paraId="4FAA2124" w14:textId="5A7E0E50" w:rsidR="00832C9F"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Supports automated service-defined NORMAL results processes (e.g., automated normal result SMS and/or Personal Health Record (PHR) notifications.</w:t>
            </w:r>
          </w:p>
          <w:p w14:paraId="68696C81" w14:textId="77777777" w:rsidR="00832C9F" w:rsidRPr="00A811DC" w:rsidRDefault="00832C9F" w:rsidP="00832C9F">
            <w:pPr>
              <w:pStyle w:val="Default"/>
              <w:rPr>
                <w:rFonts w:asciiTheme="minorHAnsi" w:hAnsiTheme="minorHAnsi" w:cstheme="minorHAnsi"/>
                <w:bCs/>
                <w:sz w:val="22"/>
                <w:szCs w:val="22"/>
              </w:rPr>
            </w:pPr>
          </w:p>
          <w:p w14:paraId="4CC64AD4" w14:textId="577806EC" w:rsidR="00832C9F" w:rsidRPr="00A811DC" w:rsidRDefault="00D5648C"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Support a</w:t>
            </w:r>
            <w:r w:rsidR="00832C9F" w:rsidRPr="00A811DC">
              <w:rPr>
                <w:rFonts w:asciiTheme="minorHAnsi" w:hAnsiTheme="minorHAnsi" w:cstheme="minorHAnsi"/>
                <w:bCs/>
                <w:sz w:val="22"/>
                <w:szCs w:val="22"/>
              </w:rPr>
              <w:t>utomated service-defined ABNORMAL results processes (e.g., automated abnormal SMS, abnormal results task lists according to generic roles (e.g., health advisor, doctor, nurse) and also for specific clinicians, configurable by service)</w:t>
            </w:r>
          </w:p>
          <w:p w14:paraId="4B6E2C3A" w14:textId="77777777" w:rsidR="00832C9F" w:rsidRPr="00A811DC" w:rsidRDefault="00832C9F" w:rsidP="00832C9F">
            <w:pPr>
              <w:pStyle w:val="Default"/>
              <w:rPr>
                <w:rFonts w:asciiTheme="minorHAnsi" w:hAnsiTheme="minorHAnsi" w:cstheme="minorHAnsi"/>
                <w:bCs/>
                <w:sz w:val="22"/>
                <w:szCs w:val="22"/>
              </w:rPr>
            </w:pPr>
          </w:p>
          <w:p w14:paraId="6E317E4E" w14:textId="692BE9E7" w:rsidR="00832C9F"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Configurable to support appropriate automated management of mixed results within a test set</w:t>
            </w:r>
          </w:p>
          <w:p w14:paraId="2CCAA8F6" w14:textId="77777777" w:rsidR="00832C9F" w:rsidRPr="00A811DC" w:rsidRDefault="00832C9F" w:rsidP="00832C9F">
            <w:pPr>
              <w:pStyle w:val="Default"/>
              <w:rPr>
                <w:rFonts w:asciiTheme="minorHAnsi" w:hAnsiTheme="minorHAnsi" w:cstheme="minorHAnsi"/>
                <w:bCs/>
                <w:sz w:val="22"/>
                <w:szCs w:val="22"/>
              </w:rPr>
            </w:pPr>
          </w:p>
          <w:p w14:paraId="7BC767A0" w14:textId="42B58001" w:rsidR="00832C9F"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Allows results to be allocated ‘for review’</w:t>
            </w:r>
          </w:p>
          <w:p w14:paraId="3D09C29A" w14:textId="77777777" w:rsidR="00832C9F" w:rsidRPr="00A811DC" w:rsidRDefault="00832C9F" w:rsidP="00832C9F">
            <w:pPr>
              <w:pStyle w:val="Default"/>
              <w:rPr>
                <w:rFonts w:asciiTheme="minorHAnsi" w:hAnsiTheme="minorHAnsi" w:cstheme="minorHAnsi"/>
                <w:bCs/>
                <w:sz w:val="22"/>
                <w:szCs w:val="22"/>
              </w:rPr>
            </w:pPr>
          </w:p>
          <w:p w14:paraId="2BDF578B" w14:textId="30C6286E" w:rsidR="00832C9F"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A service/user-defined results viewer to assess filtered results:</w:t>
            </w:r>
          </w:p>
          <w:p w14:paraId="322E310F" w14:textId="77777777" w:rsidR="00832C9F"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 overview on a single screen</w:t>
            </w:r>
          </w:p>
          <w:p w14:paraId="311CE3D1" w14:textId="77777777" w:rsidR="00832C9F"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 appropriate use of timelines or other appropriate representation</w:t>
            </w:r>
          </w:p>
          <w:p w14:paraId="3C5C9AD3" w14:textId="77777777" w:rsidR="00832C9F"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 appropriate use of visual techniques (e.g., data grouping, aggregation and transformation, colour, tool tips)</w:t>
            </w:r>
          </w:p>
          <w:p w14:paraId="76341CB2" w14:textId="77777777" w:rsidR="00832C9F" w:rsidRPr="00A811DC" w:rsidRDefault="00832C9F" w:rsidP="00832C9F">
            <w:pPr>
              <w:pStyle w:val="Default"/>
              <w:rPr>
                <w:rFonts w:asciiTheme="minorHAnsi" w:hAnsiTheme="minorHAnsi" w:cstheme="minorHAnsi"/>
                <w:bCs/>
                <w:sz w:val="22"/>
                <w:szCs w:val="22"/>
              </w:rPr>
            </w:pPr>
          </w:p>
          <w:p w14:paraId="47AC5895" w14:textId="39C2AD89" w:rsidR="00832C9F"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**Ability to reconcile tests requested with returned results, identifying and flagging any missing or delayed test results**</w:t>
            </w:r>
          </w:p>
          <w:p w14:paraId="225D4B30" w14:textId="77777777" w:rsidR="00832C9F" w:rsidRPr="00A811DC" w:rsidRDefault="00832C9F" w:rsidP="00832C9F">
            <w:pPr>
              <w:pStyle w:val="Default"/>
              <w:rPr>
                <w:rFonts w:asciiTheme="minorHAnsi" w:hAnsiTheme="minorHAnsi" w:cstheme="minorHAnsi"/>
                <w:bCs/>
                <w:sz w:val="22"/>
                <w:szCs w:val="22"/>
              </w:rPr>
            </w:pPr>
          </w:p>
          <w:p w14:paraId="39CF345B" w14:textId="63E7DBA4" w:rsidR="00832C9F" w:rsidRPr="00A811DC" w:rsidRDefault="00D5648C"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Supports laboratory requests</w:t>
            </w:r>
            <w:r w:rsidR="00832C9F" w:rsidRPr="00A811DC">
              <w:rPr>
                <w:rFonts w:asciiTheme="minorHAnsi" w:hAnsiTheme="minorHAnsi" w:cstheme="minorHAnsi"/>
                <w:bCs/>
                <w:sz w:val="22"/>
                <w:szCs w:val="22"/>
              </w:rPr>
              <w:t xml:space="preserve"> under hospital number or clinic number, with an opt-out option to protect confidentiality (results received into single patient record)</w:t>
            </w:r>
          </w:p>
          <w:p w14:paraId="66366A5C" w14:textId="77777777" w:rsidR="00832C9F" w:rsidRPr="00A811DC" w:rsidRDefault="00832C9F" w:rsidP="00832C9F">
            <w:pPr>
              <w:pStyle w:val="Default"/>
              <w:rPr>
                <w:rFonts w:asciiTheme="minorHAnsi" w:hAnsiTheme="minorHAnsi" w:cstheme="minorHAnsi"/>
                <w:bCs/>
                <w:sz w:val="22"/>
                <w:szCs w:val="22"/>
              </w:rPr>
            </w:pPr>
          </w:p>
          <w:p w14:paraId="5D1853EF" w14:textId="7F8F4095" w:rsidR="00832C9F"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Support</w:t>
            </w:r>
            <w:r w:rsidR="00D5648C" w:rsidRPr="00A811DC">
              <w:rPr>
                <w:rFonts w:asciiTheme="minorHAnsi" w:hAnsiTheme="minorHAnsi" w:cstheme="minorHAnsi"/>
                <w:bCs/>
                <w:sz w:val="22"/>
                <w:szCs w:val="22"/>
              </w:rPr>
              <w:t>s</w:t>
            </w:r>
            <w:r w:rsidRPr="00A811DC">
              <w:rPr>
                <w:rFonts w:asciiTheme="minorHAnsi" w:hAnsiTheme="minorHAnsi" w:cstheme="minorHAnsi"/>
                <w:bCs/>
                <w:sz w:val="22"/>
                <w:szCs w:val="22"/>
              </w:rPr>
              <w:t xml:space="preserve"> STI laboratory results overview including: point-of-care tests (urine dip, pregnancy test, microscopy, TV Ag), general microbiology, STI-specific tests (CT, LGV, GC, MGen), ulcer-specific tests (HSV, syphilis, MPV), Blood-borne infections (HIV, STS, HAV, HBV, HCV)</w:t>
            </w:r>
          </w:p>
          <w:p w14:paraId="393226DE" w14:textId="77777777" w:rsidR="00832C9F" w:rsidRPr="00A811DC" w:rsidRDefault="00832C9F" w:rsidP="00832C9F">
            <w:pPr>
              <w:pStyle w:val="Default"/>
              <w:rPr>
                <w:rFonts w:asciiTheme="minorHAnsi" w:hAnsiTheme="minorHAnsi" w:cstheme="minorHAnsi"/>
                <w:bCs/>
                <w:sz w:val="22"/>
                <w:szCs w:val="22"/>
              </w:rPr>
            </w:pPr>
          </w:p>
          <w:p w14:paraId="0958DF9B" w14:textId="4EFCC216" w:rsidR="00832C9F"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Support</w:t>
            </w:r>
            <w:r w:rsidR="00D5648C" w:rsidRPr="00A811DC">
              <w:rPr>
                <w:rFonts w:asciiTheme="minorHAnsi" w:hAnsiTheme="minorHAnsi" w:cstheme="minorHAnsi"/>
                <w:bCs/>
                <w:sz w:val="22"/>
                <w:szCs w:val="22"/>
              </w:rPr>
              <w:t>s</w:t>
            </w:r>
            <w:r w:rsidRPr="00A811DC">
              <w:rPr>
                <w:rFonts w:asciiTheme="minorHAnsi" w:hAnsiTheme="minorHAnsi" w:cstheme="minorHAnsi"/>
                <w:bCs/>
                <w:sz w:val="22"/>
                <w:szCs w:val="22"/>
              </w:rPr>
              <w:t xml:space="preserve"> HIV laboratory results including: urine chemistry, FBC, U&amp;E, eGFR, LFT, bone studies, clotting studies, haematinics, HIV viral load, CD4 cell count</w:t>
            </w:r>
          </w:p>
          <w:p w14:paraId="68573B2B" w14:textId="77777777" w:rsidR="00832C9F" w:rsidRPr="00A811DC" w:rsidRDefault="00832C9F" w:rsidP="00832C9F">
            <w:pPr>
              <w:pStyle w:val="Default"/>
              <w:rPr>
                <w:rFonts w:asciiTheme="minorHAnsi" w:hAnsiTheme="minorHAnsi" w:cstheme="minorHAnsi"/>
                <w:bCs/>
                <w:sz w:val="22"/>
                <w:szCs w:val="22"/>
              </w:rPr>
            </w:pPr>
          </w:p>
          <w:p w14:paraId="449ED93E" w14:textId="4395E3F6" w:rsidR="00656904" w:rsidRPr="00A811DC" w:rsidRDefault="00832C9F" w:rsidP="00832C9F">
            <w:pPr>
              <w:pStyle w:val="Default"/>
              <w:rPr>
                <w:rFonts w:asciiTheme="minorHAnsi" w:hAnsiTheme="minorHAnsi" w:cstheme="minorHAnsi"/>
                <w:bCs/>
                <w:sz w:val="22"/>
                <w:szCs w:val="22"/>
              </w:rPr>
            </w:pPr>
            <w:r w:rsidRPr="00A811DC">
              <w:rPr>
                <w:rFonts w:asciiTheme="minorHAnsi" w:hAnsiTheme="minorHAnsi" w:cstheme="minorHAnsi"/>
                <w:bCs/>
                <w:sz w:val="22"/>
                <w:szCs w:val="22"/>
              </w:rPr>
              <w:t>SRH laboratory results to include: FSH, LH, Androgens, Oestradiol, Prolactin, Thyroid Function, thrombophilia screen, coagulation profile, serum ferritin</w:t>
            </w:r>
          </w:p>
          <w:p w14:paraId="10280CD8" w14:textId="728A745C" w:rsidR="00832C9F" w:rsidRPr="00A811DC" w:rsidRDefault="00832C9F" w:rsidP="00CE3576">
            <w:pPr>
              <w:pStyle w:val="Default"/>
              <w:rPr>
                <w:rFonts w:asciiTheme="minorHAnsi" w:hAnsiTheme="minorHAnsi" w:cstheme="minorHAnsi"/>
                <w:bCs/>
                <w:sz w:val="22"/>
                <w:szCs w:val="22"/>
              </w:rPr>
            </w:pPr>
          </w:p>
        </w:tc>
      </w:tr>
      <w:tr w:rsidR="00595D41" w:rsidRPr="0034406A" w14:paraId="12C8D8C4" w14:textId="77777777" w:rsidTr="00A811DC">
        <w:trPr>
          <w:trHeight w:val="300"/>
        </w:trPr>
        <w:tc>
          <w:tcPr>
            <w:tcW w:w="1595" w:type="dxa"/>
          </w:tcPr>
          <w:p w14:paraId="1133F2D8" w14:textId="614C5D61" w:rsidR="00595D41" w:rsidRPr="00A811DC" w:rsidRDefault="00595D41" w:rsidP="00595D41">
            <w:pPr>
              <w:rPr>
                <w:rFonts w:asciiTheme="minorHAnsi" w:hAnsiTheme="minorHAnsi" w:cstheme="minorHAnsi"/>
                <w:b/>
                <w:bCs/>
                <w:sz w:val="22"/>
                <w:szCs w:val="22"/>
              </w:rPr>
            </w:pPr>
          </w:p>
        </w:tc>
        <w:tc>
          <w:tcPr>
            <w:tcW w:w="8259" w:type="dxa"/>
          </w:tcPr>
          <w:p w14:paraId="10F7F042" w14:textId="4A9FB8A2" w:rsidR="00595D41" w:rsidRPr="00A811DC" w:rsidRDefault="00595D41" w:rsidP="00595D41">
            <w:pPr>
              <w:pStyle w:val="Default"/>
              <w:rPr>
                <w:rFonts w:asciiTheme="minorHAnsi" w:hAnsiTheme="minorHAnsi" w:cstheme="minorHAnsi"/>
                <w:b/>
                <w:bCs/>
                <w:sz w:val="22"/>
                <w:szCs w:val="22"/>
              </w:rPr>
            </w:pPr>
            <w:r w:rsidRPr="00A811DC">
              <w:rPr>
                <w:rFonts w:asciiTheme="minorHAnsi" w:hAnsiTheme="minorHAnsi" w:cstheme="minorHAnsi"/>
                <w:b/>
              </w:rPr>
              <w:t>Vaccinations</w:t>
            </w:r>
          </w:p>
        </w:tc>
      </w:tr>
      <w:tr w:rsidR="00595D41" w:rsidRPr="0034406A" w14:paraId="4919FA10" w14:textId="77777777" w:rsidTr="00A811DC">
        <w:trPr>
          <w:trHeight w:val="300"/>
        </w:trPr>
        <w:tc>
          <w:tcPr>
            <w:tcW w:w="1595" w:type="dxa"/>
          </w:tcPr>
          <w:p w14:paraId="5CCACEE6" w14:textId="66F89E01" w:rsidR="00595D41" w:rsidRPr="00A811DC" w:rsidRDefault="00167175" w:rsidP="00595D41">
            <w:pPr>
              <w:rPr>
                <w:rFonts w:asciiTheme="minorHAnsi" w:hAnsiTheme="minorHAnsi" w:cstheme="minorHAnsi"/>
                <w:b/>
                <w:bCs/>
                <w:sz w:val="22"/>
                <w:szCs w:val="22"/>
              </w:rPr>
            </w:pPr>
            <w:r w:rsidRPr="00A811DC">
              <w:rPr>
                <w:rFonts w:asciiTheme="minorHAnsi" w:hAnsiTheme="minorHAnsi" w:cstheme="minorHAnsi"/>
                <w:b/>
                <w:bCs/>
                <w:sz w:val="22"/>
                <w:szCs w:val="22"/>
              </w:rPr>
              <w:t>Data of Objective Origin (DoOO) domains</w:t>
            </w:r>
          </w:p>
        </w:tc>
        <w:tc>
          <w:tcPr>
            <w:tcW w:w="8259" w:type="dxa"/>
          </w:tcPr>
          <w:p w14:paraId="6D95C7E6" w14:textId="77777777" w:rsidR="00595D41" w:rsidRPr="00A811DC" w:rsidRDefault="00595D41" w:rsidP="00595D41">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For Hepatitis A virus (HAV) vaccine, the ability to: </w:t>
            </w:r>
          </w:p>
          <w:p w14:paraId="4DBD8098" w14:textId="77777777" w:rsidR="00595D41" w:rsidRPr="00A811DC" w:rsidRDefault="00595D41"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View vaccination status: </w:t>
            </w:r>
          </w:p>
          <w:p w14:paraId="2622AAA2" w14:textId="5576E860" w:rsidR="00595D41" w:rsidRPr="00A811DC" w:rsidRDefault="00595D41"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Naturally immune </w:t>
            </w:r>
          </w:p>
          <w:p w14:paraId="1AF8C7DE" w14:textId="77777777" w:rsidR="00595D41" w:rsidRPr="00A811DC" w:rsidRDefault="00595D41"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Immune by vaccine </w:t>
            </w:r>
          </w:p>
          <w:p w14:paraId="55186045" w14:textId="77777777" w:rsidR="00595D41" w:rsidRPr="00A811DC" w:rsidRDefault="00595D41"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Vaccination in progress </w:t>
            </w:r>
          </w:p>
          <w:p w14:paraId="233221FE" w14:textId="77777777" w:rsidR="00595D41" w:rsidRPr="00A811DC" w:rsidRDefault="00595D41"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Not known </w:t>
            </w:r>
          </w:p>
          <w:p w14:paraId="554EC877" w14:textId="77777777" w:rsidR="00595D41" w:rsidRPr="00A811DC" w:rsidRDefault="00595D41"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Vaccine declined </w:t>
            </w:r>
          </w:p>
          <w:p w14:paraId="4A6D6A1A" w14:textId="77777777" w:rsidR="00595D41" w:rsidRPr="00A811DC" w:rsidRDefault="00595D41"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Previous adverse reaction </w:t>
            </w:r>
          </w:p>
          <w:p w14:paraId="628C3E5C" w14:textId="0208E311" w:rsidR="00595D41" w:rsidRPr="00A811DC" w:rsidRDefault="00595D41"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 Other </w:t>
            </w:r>
          </w:p>
          <w:p w14:paraId="29FBC736" w14:textId="77777777" w:rsidR="00595D41" w:rsidRPr="00A811DC" w:rsidRDefault="00595D41" w:rsidP="00A811DC">
            <w:pPr>
              <w:pStyle w:val="Default"/>
              <w:rPr>
                <w:rFonts w:asciiTheme="minorHAnsi" w:hAnsiTheme="minorHAnsi" w:cstheme="minorHAnsi"/>
                <w:sz w:val="22"/>
                <w:szCs w:val="22"/>
              </w:rPr>
            </w:pPr>
          </w:p>
          <w:p w14:paraId="17E39275" w14:textId="404E94C1" w:rsidR="00595D41" w:rsidRPr="00A811DC" w:rsidRDefault="00595D41"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 View relevant test results on the same screen: - Blood borne infection serology (HAV, HBV, HCV, HIV, STS) </w:t>
            </w:r>
          </w:p>
          <w:p w14:paraId="25CAC22C" w14:textId="77777777" w:rsidR="00595D41" w:rsidRPr="00A811DC" w:rsidRDefault="00595D41" w:rsidP="00A811DC">
            <w:pPr>
              <w:pStyle w:val="Default"/>
              <w:rPr>
                <w:rFonts w:asciiTheme="minorHAnsi" w:hAnsiTheme="minorHAnsi" w:cstheme="minorHAnsi"/>
                <w:sz w:val="22"/>
                <w:szCs w:val="22"/>
              </w:rPr>
            </w:pPr>
          </w:p>
          <w:p w14:paraId="26392AE8" w14:textId="286780F3" w:rsidR="00595D41" w:rsidRPr="00A811DC" w:rsidRDefault="00595D41"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Order a course of vaccinations according to a pre-set schedule as well as individual doses </w:t>
            </w:r>
          </w:p>
          <w:p w14:paraId="035888A0" w14:textId="77777777" w:rsidR="00595D41" w:rsidRPr="00A811DC" w:rsidRDefault="00595D41" w:rsidP="00A811DC">
            <w:pPr>
              <w:pStyle w:val="Default"/>
              <w:rPr>
                <w:rFonts w:asciiTheme="minorHAnsi" w:hAnsiTheme="minorHAnsi" w:cstheme="minorHAnsi"/>
                <w:sz w:val="22"/>
                <w:szCs w:val="22"/>
              </w:rPr>
            </w:pPr>
          </w:p>
          <w:p w14:paraId="7A2FD03B" w14:textId="21CAFCFF" w:rsidR="00595D41" w:rsidRPr="00A811DC" w:rsidRDefault="00595D41"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View, edit and record all doses administered by date, brand, dose and vaccinator (including elsewhere) </w:t>
            </w:r>
          </w:p>
          <w:p w14:paraId="73C162A1" w14:textId="77777777" w:rsidR="00595D41" w:rsidRPr="00A811DC" w:rsidRDefault="00595D41" w:rsidP="00A811DC">
            <w:pPr>
              <w:pStyle w:val="Default"/>
              <w:rPr>
                <w:rFonts w:asciiTheme="minorHAnsi" w:hAnsiTheme="minorHAnsi" w:cstheme="minorHAnsi"/>
                <w:sz w:val="22"/>
                <w:szCs w:val="22"/>
              </w:rPr>
            </w:pPr>
          </w:p>
          <w:p w14:paraId="1754725A" w14:textId="66AC1C2A" w:rsidR="00595D41" w:rsidRPr="00A811DC" w:rsidRDefault="00595D41"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View all future intended doses by date against the intended schedule </w:t>
            </w:r>
          </w:p>
          <w:p w14:paraId="1DB3B78C" w14:textId="3C8B347D" w:rsidR="00595D41" w:rsidRPr="00A811DC" w:rsidRDefault="00595D41"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Alert for missed scheduled doses </w:t>
            </w:r>
          </w:p>
          <w:p w14:paraId="6B702A77" w14:textId="21564D65" w:rsidR="00595D41" w:rsidRPr="00A811DC" w:rsidRDefault="00595D41" w:rsidP="00595D41">
            <w:pPr>
              <w:pStyle w:val="Default"/>
              <w:rPr>
                <w:rFonts w:asciiTheme="minorHAnsi" w:hAnsiTheme="minorHAnsi" w:cstheme="minorHAnsi"/>
                <w:b/>
                <w:bCs/>
                <w:sz w:val="22"/>
                <w:szCs w:val="22"/>
              </w:rPr>
            </w:pPr>
          </w:p>
        </w:tc>
      </w:tr>
      <w:tr w:rsidR="00595D41" w:rsidRPr="0034406A" w14:paraId="6B1C30B3" w14:textId="77777777" w:rsidTr="00A811DC">
        <w:trPr>
          <w:trHeight w:val="300"/>
        </w:trPr>
        <w:tc>
          <w:tcPr>
            <w:tcW w:w="1595" w:type="dxa"/>
          </w:tcPr>
          <w:p w14:paraId="7941A9D5" w14:textId="275F2E1D" w:rsidR="00595D41" w:rsidRPr="00A811DC" w:rsidRDefault="00167175" w:rsidP="00595D41">
            <w:pPr>
              <w:rPr>
                <w:rFonts w:asciiTheme="minorHAnsi" w:hAnsiTheme="minorHAnsi" w:cstheme="minorHAnsi"/>
                <w:b/>
                <w:bCs/>
                <w:sz w:val="22"/>
                <w:szCs w:val="22"/>
              </w:rPr>
            </w:pPr>
            <w:r w:rsidRPr="00A811DC">
              <w:rPr>
                <w:rFonts w:asciiTheme="minorHAnsi" w:hAnsiTheme="minorHAnsi" w:cstheme="minorHAnsi"/>
                <w:b/>
                <w:bCs/>
                <w:sz w:val="22"/>
                <w:szCs w:val="22"/>
              </w:rPr>
              <w:t>Data of Objective Origin (DoOO) domains</w:t>
            </w:r>
          </w:p>
        </w:tc>
        <w:tc>
          <w:tcPr>
            <w:tcW w:w="8259" w:type="dxa"/>
          </w:tcPr>
          <w:p w14:paraId="7D4B32A4" w14:textId="0313E92D" w:rsidR="00595D41" w:rsidRPr="00A811DC" w:rsidRDefault="00595D41" w:rsidP="00595D41">
            <w:pPr>
              <w:pStyle w:val="Default"/>
              <w:rPr>
                <w:rFonts w:asciiTheme="minorHAnsi" w:hAnsiTheme="minorHAnsi" w:cstheme="minorHAnsi"/>
                <w:b/>
                <w:bCs/>
                <w:sz w:val="22"/>
                <w:szCs w:val="22"/>
              </w:rPr>
            </w:pPr>
            <w:r w:rsidRPr="00A811DC">
              <w:rPr>
                <w:rFonts w:asciiTheme="minorHAnsi" w:hAnsiTheme="minorHAnsi" w:cstheme="minorHAnsi"/>
                <w:b/>
                <w:bCs/>
                <w:sz w:val="22"/>
                <w:szCs w:val="22"/>
              </w:rPr>
              <w:t xml:space="preserve">For Hepatitis B virus (HBV) vaccine, the ability to: </w:t>
            </w:r>
          </w:p>
          <w:p w14:paraId="2DE510AE" w14:textId="77777777" w:rsidR="00595D41" w:rsidRPr="00A811DC" w:rsidRDefault="00595D41" w:rsidP="00595D41">
            <w:pPr>
              <w:pStyle w:val="Default"/>
              <w:rPr>
                <w:rFonts w:asciiTheme="minorHAnsi" w:hAnsiTheme="minorHAnsi" w:cstheme="minorHAnsi"/>
                <w:b/>
                <w:bCs/>
                <w:sz w:val="22"/>
                <w:szCs w:val="22"/>
              </w:rPr>
            </w:pPr>
          </w:p>
          <w:p w14:paraId="48E2B4CA" w14:textId="2318AAAA"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View, edit and record HBV risk status: - GBMSM </w:t>
            </w:r>
          </w:p>
          <w:p w14:paraId="3C3E82EC" w14:textId="1A294652"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-Sex Worker </w:t>
            </w:r>
          </w:p>
          <w:p w14:paraId="453173E5"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Geographical risk </w:t>
            </w:r>
          </w:p>
          <w:p w14:paraId="15380211"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Sexual assault </w:t>
            </w:r>
          </w:p>
          <w:p w14:paraId="20B412E8"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IVDU </w:t>
            </w:r>
          </w:p>
          <w:p w14:paraId="374601C2"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HCV infection </w:t>
            </w:r>
          </w:p>
          <w:p w14:paraId="13BE4127"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Other </w:t>
            </w:r>
          </w:p>
          <w:p w14:paraId="04D62833"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Not known </w:t>
            </w:r>
          </w:p>
          <w:p w14:paraId="3BCB5C7E" w14:textId="77777777" w:rsidR="00595D41" w:rsidRPr="00A811DC" w:rsidRDefault="00595D41" w:rsidP="00A811DC">
            <w:pPr>
              <w:pStyle w:val="Default"/>
              <w:rPr>
                <w:rFonts w:asciiTheme="minorHAnsi" w:hAnsiTheme="minorHAnsi" w:cstheme="minorHAnsi"/>
                <w:bCs/>
                <w:sz w:val="22"/>
                <w:szCs w:val="22"/>
              </w:rPr>
            </w:pPr>
          </w:p>
          <w:p w14:paraId="3470CC15" w14:textId="0D4F71BF"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View, edit and record HBV vaccination status: - Naturally immune </w:t>
            </w:r>
          </w:p>
          <w:p w14:paraId="66520D9B"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Fully immune by vaccine </w:t>
            </w:r>
          </w:p>
          <w:p w14:paraId="74E0D430"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Partially immune by vaccine </w:t>
            </w:r>
          </w:p>
          <w:p w14:paraId="70393051"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Non-responder to previous vaccine </w:t>
            </w:r>
          </w:p>
          <w:p w14:paraId="5CFF8F6E"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Vaccination in progress </w:t>
            </w:r>
          </w:p>
          <w:p w14:paraId="532E607A"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Not known </w:t>
            </w:r>
          </w:p>
          <w:p w14:paraId="35380947"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Vaccine declined </w:t>
            </w:r>
          </w:p>
          <w:p w14:paraId="41C8C448"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Previous adverse reaction </w:t>
            </w:r>
          </w:p>
          <w:p w14:paraId="4E1ECFAD"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Other </w:t>
            </w:r>
          </w:p>
          <w:p w14:paraId="4768D7FE" w14:textId="77777777" w:rsidR="00595D41" w:rsidRPr="00A811DC" w:rsidRDefault="00595D41" w:rsidP="00A811DC">
            <w:pPr>
              <w:pStyle w:val="Default"/>
              <w:rPr>
                <w:rFonts w:asciiTheme="minorHAnsi" w:hAnsiTheme="minorHAnsi" w:cstheme="minorHAnsi"/>
                <w:bCs/>
                <w:sz w:val="22"/>
                <w:szCs w:val="22"/>
              </w:rPr>
            </w:pPr>
          </w:p>
          <w:p w14:paraId="433C7D3A" w14:textId="09B03188"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View relevant test results on the same screen: - Blood borne infection serology (HAV, HBV, HCV, HIV, STS) </w:t>
            </w:r>
          </w:p>
          <w:p w14:paraId="029CE514"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LFTs </w:t>
            </w:r>
          </w:p>
          <w:p w14:paraId="6165B07D" w14:textId="77777777" w:rsidR="00595D41" w:rsidRPr="00A811DC" w:rsidRDefault="00595D41" w:rsidP="00A811DC">
            <w:pPr>
              <w:pStyle w:val="Default"/>
              <w:rPr>
                <w:rFonts w:asciiTheme="minorHAnsi" w:hAnsiTheme="minorHAnsi" w:cstheme="minorHAnsi"/>
                <w:bCs/>
                <w:sz w:val="22"/>
                <w:szCs w:val="22"/>
              </w:rPr>
            </w:pPr>
          </w:p>
          <w:p w14:paraId="00842D78" w14:textId="7E0A04C3"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Order a course of vaccinations according to a pre-set schedule as well as individual doses </w:t>
            </w:r>
          </w:p>
          <w:p w14:paraId="0A85AA79" w14:textId="77777777" w:rsidR="00595D41" w:rsidRPr="00A811DC" w:rsidRDefault="00595D41" w:rsidP="00A811DC">
            <w:pPr>
              <w:pStyle w:val="Default"/>
              <w:rPr>
                <w:rFonts w:asciiTheme="minorHAnsi" w:hAnsiTheme="minorHAnsi" w:cstheme="minorHAnsi"/>
                <w:bCs/>
                <w:sz w:val="22"/>
                <w:szCs w:val="22"/>
              </w:rPr>
            </w:pPr>
          </w:p>
          <w:p w14:paraId="054AF929" w14:textId="77777777"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View, edit and record all doses administered by date, brand, dose and vaccinator (including elsewhere) </w:t>
            </w:r>
          </w:p>
          <w:p w14:paraId="644DF5F0" w14:textId="77777777" w:rsidR="00595D41" w:rsidRPr="00A811DC" w:rsidRDefault="00595D41" w:rsidP="00A811DC">
            <w:pPr>
              <w:pStyle w:val="Default"/>
              <w:rPr>
                <w:rFonts w:asciiTheme="minorHAnsi" w:hAnsiTheme="minorHAnsi" w:cstheme="minorHAnsi"/>
                <w:b/>
                <w:bCs/>
                <w:sz w:val="22"/>
                <w:szCs w:val="22"/>
              </w:rPr>
            </w:pPr>
          </w:p>
          <w:p w14:paraId="15461429" w14:textId="2422C0DF"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View all future intended doses by date against the intended schedule </w:t>
            </w:r>
          </w:p>
          <w:p w14:paraId="3C802822" w14:textId="06EE9F46" w:rsidR="00595D41" w:rsidRPr="00A811DC" w:rsidRDefault="00595D41"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lastRenderedPageBreak/>
              <w:t xml:space="preserve">Alert for missed scheduled doses </w:t>
            </w:r>
          </w:p>
          <w:p w14:paraId="671D5394" w14:textId="77777777" w:rsidR="00595D41" w:rsidRPr="00A811DC" w:rsidRDefault="00595D41" w:rsidP="00595D41">
            <w:pPr>
              <w:pStyle w:val="Default"/>
              <w:rPr>
                <w:rFonts w:asciiTheme="minorHAnsi" w:hAnsiTheme="minorHAnsi" w:cstheme="minorHAnsi"/>
                <w:b/>
                <w:bCs/>
                <w:sz w:val="22"/>
                <w:szCs w:val="22"/>
              </w:rPr>
            </w:pPr>
          </w:p>
        </w:tc>
      </w:tr>
      <w:tr w:rsidR="00595D41" w:rsidRPr="0034406A" w14:paraId="2F84AC0F" w14:textId="77777777" w:rsidTr="00A811DC">
        <w:trPr>
          <w:trHeight w:val="300"/>
        </w:trPr>
        <w:tc>
          <w:tcPr>
            <w:tcW w:w="1595" w:type="dxa"/>
          </w:tcPr>
          <w:p w14:paraId="5652470F" w14:textId="3A1A5F26" w:rsidR="00595D41" w:rsidRPr="00A811DC" w:rsidRDefault="00167175" w:rsidP="00595D41">
            <w:pPr>
              <w:rPr>
                <w:rFonts w:asciiTheme="minorHAnsi" w:hAnsiTheme="minorHAnsi" w:cstheme="minorHAnsi"/>
                <w:b/>
                <w:bCs/>
                <w:sz w:val="22"/>
                <w:szCs w:val="22"/>
              </w:rPr>
            </w:pPr>
            <w:r w:rsidRPr="00A811DC">
              <w:rPr>
                <w:rFonts w:asciiTheme="minorHAnsi" w:hAnsiTheme="minorHAnsi" w:cstheme="minorHAnsi"/>
                <w:b/>
                <w:bCs/>
                <w:sz w:val="22"/>
                <w:szCs w:val="22"/>
              </w:rPr>
              <w:lastRenderedPageBreak/>
              <w:t>Data of Objective Origin (DoOO) domains</w:t>
            </w:r>
          </w:p>
        </w:tc>
        <w:tc>
          <w:tcPr>
            <w:tcW w:w="8259" w:type="dxa"/>
          </w:tcPr>
          <w:p w14:paraId="20B81305" w14:textId="45BEB899" w:rsidR="00167175" w:rsidRPr="00A811DC" w:rsidRDefault="00167175" w:rsidP="00167175">
            <w:pPr>
              <w:pStyle w:val="Default"/>
              <w:rPr>
                <w:rFonts w:asciiTheme="minorHAnsi" w:hAnsiTheme="minorHAnsi" w:cstheme="minorHAnsi"/>
                <w:b/>
                <w:bCs/>
                <w:sz w:val="22"/>
                <w:szCs w:val="22"/>
              </w:rPr>
            </w:pPr>
            <w:r w:rsidRPr="00A811DC">
              <w:rPr>
                <w:rFonts w:asciiTheme="minorHAnsi" w:hAnsiTheme="minorHAnsi" w:cstheme="minorHAnsi"/>
                <w:b/>
                <w:bCs/>
                <w:sz w:val="22"/>
                <w:szCs w:val="22"/>
              </w:rPr>
              <w:t xml:space="preserve">For Human Papilloma Virus (HPV) vaccine, the ability to: </w:t>
            </w:r>
          </w:p>
          <w:p w14:paraId="50BE59C4" w14:textId="77777777" w:rsidR="00167175" w:rsidRPr="00A811DC" w:rsidRDefault="00167175" w:rsidP="00167175">
            <w:pPr>
              <w:pStyle w:val="Default"/>
              <w:rPr>
                <w:rFonts w:asciiTheme="minorHAnsi" w:hAnsiTheme="minorHAnsi" w:cstheme="minorHAnsi"/>
                <w:b/>
                <w:bCs/>
                <w:sz w:val="22"/>
                <w:szCs w:val="22"/>
              </w:rPr>
            </w:pPr>
          </w:p>
          <w:p w14:paraId="3186A1D3" w14:textId="77777777" w:rsidR="00167175" w:rsidRPr="00A811DC" w:rsidRDefault="00167175" w:rsidP="00167175">
            <w:pPr>
              <w:pStyle w:val="Default"/>
              <w:rPr>
                <w:rFonts w:asciiTheme="minorHAnsi" w:hAnsiTheme="minorHAnsi" w:cstheme="minorHAnsi"/>
                <w:b/>
                <w:bCs/>
                <w:sz w:val="22"/>
                <w:szCs w:val="22"/>
              </w:rPr>
            </w:pPr>
          </w:p>
          <w:p w14:paraId="14FAEB87" w14:textId="7EB65516"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View, edit and record HPV risk status </w:t>
            </w:r>
          </w:p>
          <w:p w14:paraId="5C77C620" w14:textId="77777777"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View, edit and record HPV vaccination status: </w:t>
            </w:r>
          </w:p>
          <w:p w14:paraId="792A65A4" w14:textId="2C65E7BB"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Never received vaccine </w:t>
            </w:r>
          </w:p>
          <w:p w14:paraId="6A8A4F58" w14:textId="77777777"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Partially vaccinated </w:t>
            </w:r>
          </w:p>
          <w:p w14:paraId="5712CC18" w14:textId="77777777"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Fully vaccinated </w:t>
            </w:r>
          </w:p>
          <w:p w14:paraId="072C887E" w14:textId="77777777"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Vaccination in progress </w:t>
            </w:r>
          </w:p>
          <w:p w14:paraId="527D0018" w14:textId="77777777"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Not known </w:t>
            </w:r>
          </w:p>
          <w:p w14:paraId="20798D02" w14:textId="77777777"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Vaccine declined </w:t>
            </w:r>
          </w:p>
          <w:p w14:paraId="72235BF7" w14:textId="77777777"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Previous adverse reaction </w:t>
            </w:r>
          </w:p>
          <w:p w14:paraId="518C158E" w14:textId="77777777"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 Other </w:t>
            </w:r>
          </w:p>
          <w:p w14:paraId="327D88CA" w14:textId="77777777" w:rsidR="00167175" w:rsidRPr="00A811DC" w:rsidRDefault="00167175" w:rsidP="00A811DC">
            <w:pPr>
              <w:pStyle w:val="Default"/>
              <w:rPr>
                <w:rFonts w:asciiTheme="minorHAnsi" w:hAnsiTheme="minorHAnsi" w:cstheme="minorHAnsi"/>
                <w:bCs/>
                <w:sz w:val="22"/>
                <w:szCs w:val="22"/>
              </w:rPr>
            </w:pPr>
          </w:p>
          <w:p w14:paraId="25C11771" w14:textId="35F927ED"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Order a course of vaccinations according to a pre-set schedule as well as individual doses </w:t>
            </w:r>
          </w:p>
          <w:p w14:paraId="41465DF5" w14:textId="77777777" w:rsidR="00167175" w:rsidRPr="00A811DC" w:rsidRDefault="00167175" w:rsidP="00A811DC">
            <w:pPr>
              <w:pStyle w:val="Default"/>
              <w:rPr>
                <w:rFonts w:asciiTheme="minorHAnsi" w:hAnsiTheme="minorHAnsi" w:cstheme="minorHAnsi"/>
                <w:bCs/>
                <w:sz w:val="22"/>
                <w:szCs w:val="22"/>
              </w:rPr>
            </w:pPr>
          </w:p>
          <w:p w14:paraId="7BAD1D25" w14:textId="1A9DC106"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View, edit and record all doses administered by date, brand, dose and vaccinator (including elsewhere) </w:t>
            </w:r>
          </w:p>
          <w:p w14:paraId="0175663F" w14:textId="77777777" w:rsidR="00167175" w:rsidRPr="00A811DC" w:rsidRDefault="00167175" w:rsidP="00A811DC">
            <w:pPr>
              <w:pStyle w:val="Default"/>
              <w:rPr>
                <w:rFonts w:asciiTheme="minorHAnsi" w:hAnsiTheme="minorHAnsi" w:cstheme="minorHAnsi"/>
                <w:bCs/>
                <w:sz w:val="22"/>
                <w:szCs w:val="22"/>
              </w:rPr>
            </w:pPr>
          </w:p>
          <w:p w14:paraId="3B43FF24" w14:textId="6D12B34C"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View all future intended doses by date against the intended schedule </w:t>
            </w:r>
          </w:p>
          <w:p w14:paraId="3A9FD4BB" w14:textId="3D1DDB74" w:rsidR="00167175" w:rsidRPr="00A811DC" w:rsidRDefault="00167175"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Alert for missed scheduled doses </w:t>
            </w:r>
          </w:p>
          <w:p w14:paraId="2D7D0063" w14:textId="77777777" w:rsidR="00595D41" w:rsidRPr="00A811DC" w:rsidRDefault="00595D41" w:rsidP="00595D41">
            <w:pPr>
              <w:pStyle w:val="Default"/>
              <w:rPr>
                <w:rFonts w:asciiTheme="minorHAnsi" w:hAnsiTheme="minorHAnsi" w:cstheme="minorHAnsi"/>
                <w:b/>
                <w:bCs/>
                <w:sz w:val="22"/>
                <w:szCs w:val="22"/>
              </w:rPr>
            </w:pPr>
          </w:p>
        </w:tc>
      </w:tr>
      <w:tr w:rsidR="00595D41" w:rsidRPr="0034406A" w14:paraId="2C8F1A4D" w14:textId="77777777" w:rsidTr="00A811DC">
        <w:trPr>
          <w:trHeight w:val="300"/>
        </w:trPr>
        <w:tc>
          <w:tcPr>
            <w:tcW w:w="1595" w:type="dxa"/>
          </w:tcPr>
          <w:p w14:paraId="2703A198" w14:textId="078D2252" w:rsidR="00595D41" w:rsidRPr="00A811DC" w:rsidRDefault="00167175" w:rsidP="00044D26">
            <w:pPr>
              <w:rPr>
                <w:rFonts w:asciiTheme="minorHAnsi" w:hAnsiTheme="minorHAnsi" w:cstheme="minorHAnsi"/>
                <w:b/>
                <w:bCs/>
                <w:sz w:val="22"/>
                <w:szCs w:val="22"/>
              </w:rPr>
            </w:pPr>
            <w:r w:rsidRPr="00A811DC">
              <w:rPr>
                <w:rFonts w:asciiTheme="minorHAnsi" w:hAnsiTheme="minorHAnsi" w:cstheme="minorHAnsi"/>
                <w:b/>
                <w:bCs/>
                <w:sz w:val="22"/>
                <w:szCs w:val="22"/>
              </w:rPr>
              <w:t>Data of Objective Origin (DoOO) domains</w:t>
            </w:r>
          </w:p>
        </w:tc>
        <w:tc>
          <w:tcPr>
            <w:tcW w:w="8259" w:type="dxa"/>
          </w:tcPr>
          <w:p w14:paraId="441462A2" w14:textId="0BED20A5" w:rsidR="008A2422" w:rsidRPr="00A811DC" w:rsidRDefault="008A2422" w:rsidP="008A2422">
            <w:pPr>
              <w:pStyle w:val="Default"/>
              <w:rPr>
                <w:rFonts w:asciiTheme="minorHAnsi" w:hAnsiTheme="minorHAnsi" w:cstheme="minorHAnsi"/>
                <w:b/>
                <w:bCs/>
                <w:sz w:val="22"/>
                <w:szCs w:val="22"/>
              </w:rPr>
            </w:pPr>
            <w:r w:rsidRPr="00A811DC">
              <w:rPr>
                <w:rFonts w:asciiTheme="minorHAnsi" w:hAnsiTheme="minorHAnsi" w:cstheme="minorHAnsi"/>
                <w:b/>
                <w:bCs/>
                <w:sz w:val="22"/>
                <w:szCs w:val="22"/>
              </w:rPr>
              <w:t>For Smallpox vaccine, the ability to:</w:t>
            </w:r>
          </w:p>
          <w:p w14:paraId="230A08A0" w14:textId="77777777" w:rsidR="008A2422" w:rsidRPr="00A811DC" w:rsidRDefault="008A2422" w:rsidP="008A2422">
            <w:pPr>
              <w:pStyle w:val="Default"/>
              <w:rPr>
                <w:rFonts w:asciiTheme="minorHAnsi" w:hAnsiTheme="minorHAnsi" w:cstheme="minorHAnsi"/>
                <w:bCs/>
                <w:sz w:val="22"/>
                <w:szCs w:val="22"/>
              </w:rPr>
            </w:pPr>
          </w:p>
          <w:p w14:paraId="5D18C913" w14:textId="01F22FF8"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View, edit and record MPox virus (MPV) risk status:</w:t>
            </w:r>
          </w:p>
          <w:p w14:paraId="1AE6D125"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GBMSM</w:t>
            </w:r>
          </w:p>
          <w:p w14:paraId="23F239DB"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Contact of infection</w:t>
            </w:r>
          </w:p>
          <w:p w14:paraId="1EA24FFE"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Worker in sex on premises venue</w:t>
            </w:r>
          </w:p>
          <w:p w14:paraId="53E3770C"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Health Care Worker</w:t>
            </w:r>
          </w:p>
          <w:p w14:paraId="77DEBB3E"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Other</w:t>
            </w:r>
          </w:p>
          <w:p w14:paraId="4C093385" w14:textId="77777777" w:rsidR="008A2422" w:rsidRPr="00A811DC" w:rsidRDefault="008A2422" w:rsidP="008A2422">
            <w:pPr>
              <w:pStyle w:val="Default"/>
              <w:rPr>
                <w:rFonts w:asciiTheme="minorHAnsi" w:hAnsiTheme="minorHAnsi" w:cstheme="minorHAnsi"/>
                <w:bCs/>
                <w:sz w:val="22"/>
                <w:szCs w:val="22"/>
              </w:rPr>
            </w:pPr>
          </w:p>
          <w:p w14:paraId="34723130" w14:textId="57F0CD84"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View, edit and record Smallpox vaccination status:</w:t>
            </w:r>
          </w:p>
          <w:p w14:paraId="1BD5CE2A"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Naturally immune</w:t>
            </w:r>
          </w:p>
          <w:p w14:paraId="7452DEEC"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Fully immune by vaccination</w:t>
            </w:r>
          </w:p>
          <w:p w14:paraId="2A3EF062"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Partially immune by vaccination</w:t>
            </w:r>
          </w:p>
          <w:p w14:paraId="4B98A1C3"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Vaccine declined</w:t>
            </w:r>
          </w:p>
          <w:p w14:paraId="39829E97"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Previous adverse reaction</w:t>
            </w:r>
          </w:p>
          <w:p w14:paraId="630ADE25"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Other</w:t>
            </w:r>
          </w:p>
          <w:p w14:paraId="32F922BC" w14:textId="7EFFBF9C"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View relevant test results on the same screen:</w:t>
            </w:r>
          </w:p>
          <w:p w14:paraId="1AB6525A" w14:textId="77777777"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Blood borne infection serology (HAV, HBV, HCV, HIV, STS)</w:t>
            </w:r>
          </w:p>
          <w:p w14:paraId="5F82082E" w14:textId="3673CCA2"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 MPV blood and swab results</w:t>
            </w:r>
          </w:p>
          <w:p w14:paraId="137E2158" w14:textId="77777777" w:rsidR="008A2422" w:rsidRPr="00A811DC" w:rsidRDefault="008A2422" w:rsidP="008A2422">
            <w:pPr>
              <w:pStyle w:val="Default"/>
              <w:rPr>
                <w:rFonts w:asciiTheme="minorHAnsi" w:hAnsiTheme="minorHAnsi" w:cstheme="minorHAnsi"/>
                <w:bCs/>
                <w:sz w:val="22"/>
                <w:szCs w:val="22"/>
              </w:rPr>
            </w:pPr>
          </w:p>
          <w:p w14:paraId="1A80C37A" w14:textId="6EF5CA1B"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Order a course of vaccinations according to a pre-set schedule as well as individual doses</w:t>
            </w:r>
          </w:p>
          <w:p w14:paraId="665751FC" w14:textId="77777777" w:rsidR="008A2422" w:rsidRPr="00A811DC" w:rsidRDefault="008A2422" w:rsidP="008A2422">
            <w:pPr>
              <w:pStyle w:val="Default"/>
              <w:rPr>
                <w:rFonts w:asciiTheme="minorHAnsi" w:hAnsiTheme="minorHAnsi" w:cstheme="minorHAnsi"/>
                <w:bCs/>
                <w:sz w:val="22"/>
                <w:szCs w:val="22"/>
              </w:rPr>
            </w:pPr>
          </w:p>
          <w:p w14:paraId="58D7CEF9" w14:textId="38E75070"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View, edit and record all doses administered by date, brand, dose and vaccinator (including elsewhere)</w:t>
            </w:r>
          </w:p>
          <w:p w14:paraId="1D059BC0" w14:textId="77777777" w:rsidR="008A2422" w:rsidRPr="00A811DC" w:rsidRDefault="008A2422" w:rsidP="008A2422">
            <w:pPr>
              <w:pStyle w:val="Default"/>
              <w:rPr>
                <w:rFonts w:asciiTheme="minorHAnsi" w:hAnsiTheme="minorHAnsi" w:cstheme="minorHAnsi"/>
                <w:bCs/>
                <w:sz w:val="22"/>
                <w:szCs w:val="22"/>
              </w:rPr>
            </w:pPr>
          </w:p>
          <w:p w14:paraId="6A2C1460" w14:textId="62D75FA6" w:rsidR="008A2422"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View all future intended doses by date against the intended schedule</w:t>
            </w:r>
          </w:p>
          <w:p w14:paraId="515B09AD" w14:textId="327EC96E" w:rsidR="00595D41" w:rsidRPr="00A811DC" w:rsidRDefault="008A2422" w:rsidP="008A2422">
            <w:pPr>
              <w:pStyle w:val="Default"/>
              <w:rPr>
                <w:rFonts w:asciiTheme="minorHAnsi" w:hAnsiTheme="minorHAnsi" w:cstheme="minorHAnsi"/>
                <w:bCs/>
                <w:sz w:val="22"/>
                <w:szCs w:val="22"/>
              </w:rPr>
            </w:pPr>
            <w:r w:rsidRPr="00A811DC">
              <w:rPr>
                <w:rFonts w:asciiTheme="minorHAnsi" w:hAnsiTheme="minorHAnsi" w:cstheme="minorHAnsi"/>
                <w:bCs/>
                <w:sz w:val="22"/>
                <w:szCs w:val="22"/>
              </w:rPr>
              <w:t>Alert for missed scheduled doses</w:t>
            </w:r>
          </w:p>
        </w:tc>
      </w:tr>
      <w:tr w:rsidR="008A2422" w:rsidRPr="0034406A" w14:paraId="632045A2" w14:textId="77777777" w:rsidTr="00A811DC">
        <w:trPr>
          <w:trHeight w:val="300"/>
        </w:trPr>
        <w:tc>
          <w:tcPr>
            <w:tcW w:w="1595" w:type="dxa"/>
          </w:tcPr>
          <w:p w14:paraId="1317496C" w14:textId="2DC1A91B" w:rsidR="008A2422" w:rsidRPr="00A811DC" w:rsidRDefault="00C95995" w:rsidP="00167175">
            <w:pPr>
              <w:rPr>
                <w:rFonts w:asciiTheme="minorHAnsi" w:hAnsiTheme="minorHAnsi" w:cstheme="minorHAnsi"/>
                <w:b/>
                <w:bCs/>
                <w:sz w:val="22"/>
                <w:szCs w:val="22"/>
              </w:rPr>
            </w:pPr>
            <w:r w:rsidRPr="00A811DC">
              <w:rPr>
                <w:rFonts w:asciiTheme="minorHAnsi" w:hAnsiTheme="minorHAnsi" w:cstheme="minorHAnsi"/>
                <w:b/>
                <w:bCs/>
                <w:sz w:val="22"/>
                <w:szCs w:val="22"/>
              </w:rPr>
              <w:t>Data of Objective Origin (DoOO) domains</w:t>
            </w:r>
          </w:p>
        </w:tc>
        <w:tc>
          <w:tcPr>
            <w:tcW w:w="8259" w:type="dxa"/>
          </w:tcPr>
          <w:p w14:paraId="6E95B650" w14:textId="77777777" w:rsidR="008A2422" w:rsidRPr="00A811DC" w:rsidRDefault="008A2422" w:rsidP="008A2422">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For the following vaccines, which could be administered elsewhere: </w:t>
            </w:r>
          </w:p>
          <w:p w14:paraId="5FE43EB4" w14:textId="77777777" w:rsidR="008A2422" w:rsidRPr="00A811DC" w:rsidRDefault="008A2422" w:rsidP="00A811DC">
            <w:pPr>
              <w:pStyle w:val="Default"/>
              <w:spacing w:after="30"/>
              <w:rPr>
                <w:rFonts w:asciiTheme="minorHAnsi" w:hAnsiTheme="minorHAnsi" w:cstheme="minorHAnsi"/>
                <w:sz w:val="22"/>
                <w:szCs w:val="22"/>
              </w:rPr>
            </w:pPr>
          </w:p>
          <w:p w14:paraId="35E58DBB" w14:textId="77777777" w:rsidR="008A2422" w:rsidRPr="00A811DC" w:rsidRDefault="008A2422"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Influenza vaccine </w:t>
            </w:r>
          </w:p>
          <w:p w14:paraId="45CC8758" w14:textId="77777777" w:rsidR="008A2422" w:rsidRPr="00A811DC" w:rsidRDefault="008A2422"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Coronavirus vaccine </w:t>
            </w:r>
          </w:p>
          <w:p w14:paraId="23D218BD" w14:textId="42C24991" w:rsidR="008A2422" w:rsidRPr="00A811DC" w:rsidRDefault="008A2422"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lastRenderedPageBreak/>
              <w:t xml:space="preserve">Pneumococcal vaccine (PCV-13) </w:t>
            </w:r>
          </w:p>
          <w:p w14:paraId="4E0BE120" w14:textId="599972D2" w:rsidR="008A2422" w:rsidRPr="00A811DC" w:rsidRDefault="008A2422"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Pneumococcal vaccine (PPV-23) </w:t>
            </w:r>
          </w:p>
          <w:p w14:paraId="38C879FE" w14:textId="3BE832FC" w:rsidR="008A2422" w:rsidRPr="00A811DC" w:rsidRDefault="008A2422"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Other </w:t>
            </w:r>
          </w:p>
          <w:p w14:paraId="7DFCD84A" w14:textId="77777777" w:rsidR="008A2422" w:rsidRPr="00A811DC" w:rsidRDefault="008A2422" w:rsidP="008A2422">
            <w:pPr>
              <w:pStyle w:val="Default"/>
              <w:rPr>
                <w:rFonts w:asciiTheme="minorHAnsi" w:hAnsiTheme="minorHAnsi" w:cstheme="minorHAnsi"/>
                <w:sz w:val="22"/>
                <w:szCs w:val="22"/>
              </w:rPr>
            </w:pPr>
          </w:p>
          <w:p w14:paraId="13AD7A52" w14:textId="2087F7C0" w:rsidR="00C95995" w:rsidRPr="00A811DC" w:rsidRDefault="008A2422" w:rsidP="008A2422">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The ability to: </w:t>
            </w:r>
          </w:p>
          <w:p w14:paraId="46B37FAB" w14:textId="570DDD6C" w:rsidR="008A2422" w:rsidRPr="00A811DC" w:rsidRDefault="008A2422" w:rsidP="00A811DC">
            <w:pPr>
              <w:pStyle w:val="Default"/>
              <w:spacing w:after="27"/>
              <w:rPr>
                <w:rFonts w:asciiTheme="minorHAnsi" w:hAnsiTheme="minorHAnsi" w:cstheme="minorHAnsi"/>
                <w:sz w:val="22"/>
                <w:szCs w:val="22"/>
              </w:rPr>
            </w:pPr>
            <w:r w:rsidRPr="00A811DC">
              <w:rPr>
                <w:rFonts w:asciiTheme="minorHAnsi" w:hAnsiTheme="minorHAnsi" w:cstheme="minorHAnsi"/>
                <w:sz w:val="22"/>
                <w:szCs w:val="22"/>
              </w:rPr>
              <w:t xml:space="preserve">View, edit and record all doses administered by date, brand, dose and vaccinator (including elsewhere) </w:t>
            </w:r>
          </w:p>
          <w:p w14:paraId="68207A27" w14:textId="77777777" w:rsidR="00C95995" w:rsidRPr="00A811DC" w:rsidRDefault="00C95995" w:rsidP="00A811DC">
            <w:pPr>
              <w:pStyle w:val="Default"/>
              <w:rPr>
                <w:rFonts w:asciiTheme="minorHAnsi" w:hAnsiTheme="minorHAnsi" w:cstheme="minorHAnsi"/>
                <w:sz w:val="22"/>
                <w:szCs w:val="22"/>
              </w:rPr>
            </w:pPr>
          </w:p>
          <w:p w14:paraId="6F359C95" w14:textId="71FF3EFE" w:rsidR="008A2422" w:rsidRPr="00A811DC" w:rsidRDefault="008A2422"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View all future intended doses by date against the intended schedule </w:t>
            </w:r>
          </w:p>
          <w:p w14:paraId="3B20CB56" w14:textId="60B97904" w:rsidR="008A2422" w:rsidRPr="00A811DC" w:rsidRDefault="008A2422" w:rsidP="008A2422">
            <w:pPr>
              <w:pStyle w:val="Default"/>
              <w:pageBreakBefore/>
              <w:rPr>
                <w:rFonts w:asciiTheme="minorHAnsi" w:hAnsiTheme="minorHAnsi" w:cstheme="minorHAnsi"/>
                <w:color w:val="auto"/>
              </w:rPr>
            </w:pPr>
          </w:p>
          <w:p w14:paraId="74258286" w14:textId="19241F82" w:rsidR="008A2422" w:rsidRPr="00A811DC" w:rsidRDefault="008A2422" w:rsidP="00A811DC">
            <w:pPr>
              <w:pStyle w:val="Default"/>
              <w:rPr>
                <w:rFonts w:asciiTheme="minorHAnsi" w:hAnsiTheme="minorHAnsi" w:cstheme="minorHAnsi"/>
                <w:color w:val="auto"/>
                <w:sz w:val="22"/>
                <w:szCs w:val="22"/>
              </w:rPr>
            </w:pPr>
            <w:r w:rsidRPr="00A811DC">
              <w:rPr>
                <w:rFonts w:asciiTheme="minorHAnsi" w:hAnsiTheme="minorHAnsi" w:cstheme="minorHAnsi"/>
                <w:color w:val="auto"/>
                <w:sz w:val="22"/>
                <w:szCs w:val="22"/>
              </w:rPr>
              <w:t xml:space="preserve">Alert for missed scheduled doses </w:t>
            </w:r>
          </w:p>
          <w:p w14:paraId="7F68660F" w14:textId="77777777" w:rsidR="008A2422" w:rsidRPr="00A811DC" w:rsidRDefault="008A2422" w:rsidP="008A2422">
            <w:pPr>
              <w:pStyle w:val="Default"/>
              <w:rPr>
                <w:rFonts w:asciiTheme="minorHAnsi" w:hAnsiTheme="minorHAnsi" w:cstheme="minorHAnsi"/>
                <w:b/>
                <w:bCs/>
                <w:sz w:val="22"/>
                <w:szCs w:val="22"/>
              </w:rPr>
            </w:pPr>
          </w:p>
        </w:tc>
      </w:tr>
      <w:tr w:rsidR="008A2422" w:rsidRPr="0034406A" w14:paraId="609160E6" w14:textId="77777777" w:rsidTr="00A811DC">
        <w:trPr>
          <w:trHeight w:val="300"/>
        </w:trPr>
        <w:tc>
          <w:tcPr>
            <w:tcW w:w="1595" w:type="dxa"/>
          </w:tcPr>
          <w:p w14:paraId="36D0F862" w14:textId="45DEE2C5" w:rsidR="008A2422" w:rsidRPr="00A811DC" w:rsidRDefault="00C95995" w:rsidP="00167175">
            <w:pPr>
              <w:rPr>
                <w:rFonts w:asciiTheme="minorHAnsi" w:hAnsiTheme="minorHAnsi" w:cstheme="minorHAnsi"/>
                <w:b/>
                <w:bCs/>
                <w:sz w:val="22"/>
                <w:szCs w:val="22"/>
              </w:rPr>
            </w:pPr>
            <w:r w:rsidRPr="00A811DC">
              <w:rPr>
                <w:rFonts w:asciiTheme="minorHAnsi" w:hAnsiTheme="minorHAnsi" w:cstheme="minorHAnsi"/>
                <w:b/>
                <w:bCs/>
                <w:sz w:val="22"/>
                <w:szCs w:val="22"/>
              </w:rPr>
              <w:lastRenderedPageBreak/>
              <w:t>Data of Objective Origin (DoOO) domains</w:t>
            </w:r>
          </w:p>
        </w:tc>
        <w:tc>
          <w:tcPr>
            <w:tcW w:w="8259" w:type="dxa"/>
          </w:tcPr>
          <w:p w14:paraId="42ECB27F" w14:textId="478931FD" w:rsidR="00C95995" w:rsidRPr="00A811DC" w:rsidRDefault="00C95995" w:rsidP="00C95995">
            <w:pPr>
              <w:pStyle w:val="Default"/>
              <w:rPr>
                <w:rFonts w:asciiTheme="minorHAnsi" w:hAnsiTheme="minorHAnsi" w:cstheme="minorHAnsi"/>
                <w:b/>
                <w:bCs/>
                <w:sz w:val="22"/>
                <w:szCs w:val="22"/>
              </w:rPr>
            </w:pPr>
            <w:r w:rsidRPr="00A811DC">
              <w:rPr>
                <w:rFonts w:asciiTheme="minorHAnsi" w:hAnsiTheme="minorHAnsi" w:cstheme="minorHAnsi"/>
                <w:b/>
                <w:bCs/>
                <w:sz w:val="22"/>
                <w:szCs w:val="22"/>
              </w:rPr>
              <w:t>Prescribing</w:t>
            </w:r>
          </w:p>
          <w:p w14:paraId="754F8E33" w14:textId="77777777" w:rsidR="00C95995" w:rsidRPr="00A811DC" w:rsidRDefault="00C95995" w:rsidP="00C95995">
            <w:pPr>
              <w:pStyle w:val="Default"/>
              <w:rPr>
                <w:rFonts w:asciiTheme="minorHAnsi" w:hAnsiTheme="minorHAnsi" w:cstheme="minorHAnsi"/>
                <w:b/>
                <w:bCs/>
                <w:sz w:val="22"/>
                <w:szCs w:val="22"/>
              </w:rPr>
            </w:pPr>
          </w:p>
          <w:p w14:paraId="0A5EFFA8" w14:textId="6A21D68A"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 xml:space="preserve">An electronic prescribing suite compliant with BNF recommendations for computer-issued prescriptions: </w:t>
            </w:r>
            <w:hyperlink r:id="rId40" w:history="1">
              <w:r w:rsidRPr="00A811DC">
                <w:rPr>
                  <w:rStyle w:val="Hyperlink"/>
                  <w:rFonts w:cstheme="minorHAnsi"/>
                </w:rPr>
                <w:t>https://bnf.nice.org.uk/medicines-guidance/prescription-writing/</w:t>
              </w:r>
            </w:hyperlink>
            <w:r w:rsidRPr="00A811DC">
              <w:rPr>
                <w:rFonts w:asciiTheme="minorHAnsi" w:hAnsiTheme="minorHAnsi" w:cstheme="minorHAnsi"/>
                <w:bCs/>
                <w:sz w:val="22"/>
                <w:szCs w:val="22"/>
              </w:rPr>
              <w:t xml:space="preserve"> and FSRH Service Standards for Record Keeping in Sexual and Reproductive Healthcare Services 2019:</w:t>
            </w:r>
          </w:p>
          <w:p w14:paraId="0D8885C3" w14:textId="02F38FF5" w:rsidR="00C95995" w:rsidRPr="00A811DC" w:rsidRDefault="000D0D79" w:rsidP="00C95995">
            <w:pPr>
              <w:pStyle w:val="Default"/>
              <w:rPr>
                <w:rFonts w:asciiTheme="minorHAnsi" w:hAnsiTheme="minorHAnsi" w:cstheme="minorHAnsi"/>
                <w:bCs/>
                <w:sz w:val="22"/>
                <w:szCs w:val="22"/>
              </w:rPr>
            </w:pPr>
            <w:hyperlink r:id="rId41" w:history="1">
              <w:r w:rsidR="00C95995" w:rsidRPr="00A811DC">
                <w:rPr>
                  <w:rStyle w:val="Hyperlink"/>
                  <w:rFonts w:cstheme="minorHAnsi"/>
                </w:rPr>
                <w:t>https://www.fsrh.org/standards-and-guidance/documents/fsrh-service-standards-for-record-keeping-july-2019/</w:t>
              </w:r>
            </w:hyperlink>
          </w:p>
          <w:p w14:paraId="68F79E57" w14:textId="77777777" w:rsidR="00C95995" w:rsidRPr="00A811DC" w:rsidRDefault="00C95995" w:rsidP="00C95995">
            <w:pPr>
              <w:pStyle w:val="Default"/>
              <w:rPr>
                <w:rFonts w:asciiTheme="minorHAnsi" w:hAnsiTheme="minorHAnsi" w:cstheme="minorHAnsi"/>
                <w:bCs/>
                <w:sz w:val="22"/>
                <w:szCs w:val="22"/>
              </w:rPr>
            </w:pPr>
          </w:p>
          <w:p w14:paraId="4980323A" w14:textId="2B1CDFF4"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System clearly documents the creator of prescriptions and provides an audit trail for any amendments to that prescription.</w:t>
            </w:r>
          </w:p>
          <w:p w14:paraId="5BB63E79" w14:textId="77777777" w:rsidR="00C95995" w:rsidRPr="00A811DC" w:rsidRDefault="00C95995" w:rsidP="00C95995">
            <w:pPr>
              <w:pStyle w:val="Default"/>
              <w:rPr>
                <w:rFonts w:asciiTheme="minorHAnsi" w:hAnsiTheme="minorHAnsi" w:cstheme="minorHAnsi"/>
                <w:bCs/>
                <w:sz w:val="22"/>
                <w:szCs w:val="22"/>
              </w:rPr>
            </w:pPr>
          </w:p>
          <w:p w14:paraId="5613B13D" w14:textId="2E627D8E"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Distinction between prescribing, provision of medication by PGD and in-clinic administration.</w:t>
            </w:r>
          </w:p>
          <w:p w14:paraId="68FE63F9" w14:textId="77777777" w:rsidR="00C95995" w:rsidRPr="00A811DC" w:rsidRDefault="00C95995" w:rsidP="00C95995">
            <w:pPr>
              <w:pStyle w:val="Default"/>
              <w:rPr>
                <w:rFonts w:asciiTheme="minorHAnsi" w:hAnsiTheme="minorHAnsi" w:cstheme="minorHAnsi"/>
                <w:bCs/>
                <w:sz w:val="22"/>
                <w:szCs w:val="22"/>
              </w:rPr>
            </w:pPr>
          </w:p>
          <w:p w14:paraId="4C8346A7" w14:textId="62733CB0"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Record and view reasons treatments were commenced and reasons they were discontinued.</w:t>
            </w:r>
          </w:p>
          <w:p w14:paraId="7920B5AF" w14:textId="77777777" w:rsidR="00C95995" w:rsidRPr="00A811DC" w:rsidRDefault="00C95995" w:rsidP="00C95995">
            <w:pPr>
              <w:pStyle w:val="Default"/>
              <w:rPr>
                <w:rFonts w:asciiTheme="minorHAnsi" w:hAnsiTheme="minorHAnsi" w:cstheme="minorHAnsi"/>
                <w:bCs/>
                <w:sz w:val="22"/>
                <w:szCs w:val="22"/>
              </w:rPr>
            </w:pPr>
          </w:p>
          <w:p w14:paraId="4252779F" w14:textId="66E4487E"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Record and review batch numbers, expiry dates and clinical notes when administering injectable therapy.</w:t>
            </w:r>
          </w:p>
          <w:p w14:paraId="36D3C835" w14:textId="77777777" w:rsidR="00C95995" w:rsidRPr="00A811DC" w:rsidRDefault="00C95995" w:rsidP="00C95995">
            <w:pPr>
              <w:pStyle w:val="Default"/>
              <w:rPr>
                <w:rFonts w:asciiTheme="minorHAnsi" w:hAnsiTheme="minorHAnsi" w:cstheme="minorHAnsi"/>
                <w:bCs/>
                <w:sz w:val="22"/>
                <w:szCs w:val="22"/>
              </w:rPr>
            </w:pPr>
          </w:p>
          <w:p w14:paraId="50557237" w14:textId="1481FACE"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Record and review device type, batch numbers, expiry dates and clinical notes when fitting an intrauterine device or contraceptive implant.</w:t>
            </w:r>
          </w:p>
          <w:p w14:paraId="790B86D6" w14:textId="61F87BD2"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Electronic formulary is customisable by the service (e.g., to add in newly available treatments, remove those withdrawn from circulation, update treatment coding in line with national surveillance system recommendations).</w:t>
            </w:r>
          </w:p>
          <w:p w14:paraId="7E5711C6" w14:textId="77777777" w:rsidR="00C95995" w:rsidRPr="00A811DC" w:rsidRDefault="00C95995" w:rsidP="00C95995">
            <w:pPr>
              <w:pStyle w:val="Default"/>
              <w:rPr>
                <w:rFonts w:asciiTheme="minorHAnsi" w:hAnsiTheme="minorHAnsi" w:cstheme="minorHAnsi"/>
                <w:bCs/>
                <w:sz w:val="22"/>
                <w:szCs w:val="22"/>
              </w:rPr>
            </w:pPr>
          </w:p>
          <w:p w14:paraId="4A40BE4C" w14:textId="25BDD586"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Overview of prior prescribed medicines.</w:t>
            </w:r>
          </w:p>
          <w:p w14:paraId="7EB52B66" w14:textId="77777777" w:rsidR="00C95995" w:rsidRPr="00A811DC" w:rsidRDefault="00C95995" w:rsidP="00C95995">
            <w:pPr>
              <w:pStyle w:val="Default"/>
              <w:rPr>
                <w:rFonts w:asciiTheme="minorHAnsi" w:hAnsiTheme="minorHAnsi" w:cstheme="minorHAnsi"/>
                <w:bCs/>
                <w:sz w:val="22"/>
                <w:szCs w:val="22"/>
              </w:rPr>
            </w:pPr>
          </w:p>
          <w:p w14:paraId="30D13B82" w14:textId="7FAE385D"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Track how medications are supplied to patients (e.g., handed over, collected or posted).</w:t>
            </w:r>
          </w:p>
          <w:p w14:paraId="305D85B5" w14:textId="77777777" w:rsidR="00C95995" w:rsidRPr="00A811DC" w:rsidRDefault="00C95995" w:rsidP="00C95995">
            <w:pPr>
              <w:pStyle w:val="Default"/>
              <w:rPr>
                <w:rFonts w:asciiTheme="minorHAnsi" w:hAnsiTheme="minorHAnsi" w:cstheme="minorHAnsi"/>
                <w:bCs/>
                <w:sz w:val="22"/>
                <w:szCs w:val="22"/>
              </w:rPr>
            </w:pPr>
          </w:p>
          <w:p w14:paraId="65E4B228" w14:textId="533469CD"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Automated audit trail for all medications supplied by post.</w:t>
            </w:r>
          </w:p>
          <w:p w14:paraId="38C3AEA0" w14:textId="77777777" w:rsidR="00C95995" w:rsidRPr="00A811DC" w:rsidRDefault="00C95995" w:rsidP="00C95995">
            <w:pPr>
              <w:pStyle w:val="Default"/>
              <w:rPr>
                <w:rFonts w:asciiTheme="minorHAnsi" w:hAnsiTheme="minorHAnsi" w:cstheme="minorHAnsi"/>
                <w:bCs/>
                <w:sz w:val="22"/>
                <w:szCs w:val="22"/>
              </w:rPr>
            </w:pPr>
          </w:p>
          <w:p w14:paraId="119390C2" w14:textId="786D6C00"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An updatable list of known drug allergies, including details of severity and date of occurrence, ensuring this information is prominently displayed to users at all times.</w:t>
            </w:r>
          </w:p>
          <w:p w14:paraId="2D748624" w14:textId="77777777" w:rsidR="00C95995" w:rsidRPr="00A811DC" w:rsidRDefault="00C95995" w:rsidP="00C95995">
            <w:pPr>
              <w:pStyle w:val="Default"/>
              <w:rPr>
                <w:rFonts w:asciiTheme="minorHAnsi" w:hAnsiTheme="minorHAnsi" w:cstheme="minorHAnsi"/>
                <w:bCs/>
                <w:sz w:val="22"/>
                <w:szCs w:val="22"/>
              </w:rPr>
            </w:pPr>
          </w:p>
          <w:p w14:paraId="65252F5A" w14:textId="5A42EC2C"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Automatic alert of prescribed medications for known allergies.</w:t>
            </w:r>
          </w:p>
          <w:p w14:paraId="50DB62D0" w14:textId="77777777" w:rsidR="00C95995" w:rsidRPr="00A811DC" w:rsidRDefault="00C95995" w:rsidP="00C95995">
            <w:pPr>
              <w:pStyle w:val="Default"/>
              <w:rPr>
                <w:rFonts w:asciiTheme="minorHAnsi" w:hAnsiTheme="minorHAnsi" w:cstheme="minorHAnsi"/>
                <w:bCs/>
                <w:sz w:val="22"/>
                <w:szCs w:val="22"/>
              </w:rPr>
            </w:pPr>
          </w:p>
          <w:p w14:paraId="5E967778" w14:textId="57DE2384"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Automatic alert when prescribing medicines subject to MHRA alerts (eg. quinolones).</w:t>
            </w:r>
          </w:p>
          <w:p w14:paraId="1FD9510D" w14:textId="77777777" w:rsidR="00C95995" w:rsidRPr="00A811DC" w:rsidRDefault="00C95995" w:rsidP="00C95995">
            <w:pPr>
              <w:pStyle w:val="Default"/>
              <w:rPr>
                <w:rFonts w:asciiTheme="minorHAnsi" w:hAnsiTheme="minorHAnsi" w:cstheme="minorHAnsi"/>
                <w:bCs/>
                <w:sz w:val="22"/>
                <w:szCs w:val="22"/>
              </w:rPr>
            </w:pPr>
          </w:p>
          <w:p w14:paraId="4D722663" w14:textId="664AAA20"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lastRenderedPageBreak/>
              <w:t>Automatic assessment alert of co-prescribed medications for known drug interactions.</w:t>
            </w:r>
          </w:p>
          <w:p w14:paraId="25955240" w14:textId="77777777" w:rsidR="00C95995" w:rsidRPr="00A811DC" w:rsidRDefault="00C95995" w:rsidP="00C95995">
            <w:pPr>
              <w:pStyle w:val="Default"/>
              <w:rPr>
                <w:rFonts w:asciiTheme="minorHAnsi" w:hAnsiTheme="minorHAnsi" w:cstheme="minorHAnsi"/>
                <w:bCs/>
                <w:sz w:val="22"/>
                <w:szCs w:val="22"/>
              </w:rPr>
            </w:pPr>
          </w:p>
          <w:p w14:paraId="2F377E1B" w14:textId="7D7451AE" w:rsidR="00C95995"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Ability to integrate with the NHS Summary Care Record to view allergies and concomitant medications or similar.</w:t>
            </w:r>
          </w:p>
          <w:p w14:paraId="1B6ED0A0" w14:textId="77777777" w:rsidR="00C95995" w:rsidRPr="00A811DC" w:rsidRDefault="00C95995" w:rsidP="00C95995">
            <w:pPr>
              <w:pStyle w:val="Default"/>
              <w:rPr>
                <w:rFonts w:asciiTheme="minorHAnsi" w:hAnsiTheme="minorHAnsi" w:cstheme="minorHAnsi"/>
                <w:bCs/>
                <w:sz w:val="22"/>
                <w:szCs w:val="22"/>
              </w:rPr>
            </w:pPr>
          </w:p>
          <w:p w14:paraId="09D58D10" w14:textId="1DAD7EBA" w:rsidR="008A2422" w:rsidRPr="00A811DC" w:rsidRDefault="00C95995" w:rsidP="00C95995">
            <w:pPr>
              <w:pStyle w:val="Default"/>
              <w:rPr>
                <w:rFonts w:asciiTheme="minorHAnsi" w:hAnsiTheme="minorHAnsi" w:cstheme="minorHAnsi"/>
                <w:bCs/>
                <w:sz w:val="22"/>
                <w:szCs w:val="22"/>
              </w:rPr>
            </w:pPr>
            <w:r w:rsidRPr="00A811DC">
              <w:rPr>
                <w:rFonts w:asciiTheme="minorHAnsi" w:hAnsiTheme="minorHAnsi" w:cstheme="minorHAnsi"/>
                <w:bCs/>
                <w:sz w:val="22"/>
                <w:szCs w:val="22"/>
              </w:rPr>
              <w:t>Prescribing information automatically populates national reporting information (e.g., HARS).</w:t>
            </w:r>
          </w:p>
        </w:tc>
      </w:tr>
      <w:tr w:rsidR="00C95995" w:rsidRPr="0034406A" w14:paraId="4C6927A2" w14:textId="77777777" w:rsidTr="00A811DC">
        <w:trPr>
          <w:trHeight w:val="300"/>
        </w:trPr>
        <w:tc>
          <w:tcPr>
            <w:tcW w:w="1595" w:type="dxa"/>
          </w:tcPr>
          <w:p w14:paraId="438CF3B5" w14:textId="365E55CA" w:rsidR="00C95995" w:rsidRPr="00A811DC" w:rsidRDefault="00C95995" w:rsidP="00167175">
            <w:pPr>
              <w:rPr>
                <w:rFonts w:asciiTheme="minorHAnsi" w:hAnsiTheme="minorHAnsi" w:cstheme="minorHAnsi"/>
                <w:b/>
                <w:bCs/>
                <w:sz w:val="22"/>
                <w:szCs w:val="22"/>
              </w:rPr>
            </w:pPr>
            <w:r w:rsidRPr="00A811DC">
              <w:rPr>
                <w:rFonts w:asciiTheme="minorHAnsi" w:hAnsiTheme="minorHAnsi" w:cstheme="minorHAnsi"/>
                <w:b/>
                <w:bCs/>
                <w:sz w:val="22"/>
                <w:szCs w:val="22"/>
              </w:rPr>
              <w:lastRenderedPageBreak/>
              <w:t>Data of Objective Origin (DoOO) domains</w:t>
            </w:r>
          </w:p>
        </w:tc>
        <w:tc>
          <w:tcPr>
            <w:tcW w:w="8259" w:type="dxa"/>
          </w:tcPr>
          <w:p w14:paraId="2F628939" w14:textId="2CF8A4D3" w:rsidR="00C95995" w:rsidRPr="0034406A" w:rsidRDefault="10655047" w:rsidP="32CAB87C">
            <w:pPr>
              <w:pStyle w:val="Default"/>
              <w:rPr>
                <w:b/>
                <w:bCs/>
              </w:rPr>
            </w:pPr>
            <w:r w:rsidRPr="32CAB87C">
              <w:rPr>
                <w:b/>
                <w:bCs/>
              </w:rPr>
              <w:t>Radiology</w:t>
            </w:r>
          </w:p>
          <w:p w14:paraId="4B59CE26" w14:textId="5D73DC2A" w:rsidR="00C95995" w:rsidRPr="0034406A" w:rsidRDefault="00C95995" w:rsidP="32CAB87C">
            <w:pPr>
              <w:pStyle w:val="Default"/>
              <w:rPr>
                <w:b/>
                <w:bCs/>
              </w:rPr>
            </w:pPr>
          </w:p>
          <w:p w14:paraId="4F509736" w14:textId="5002FFC2" w:rsidR="00C95995" w:rsidRPr="0034406A" w:rsidRDefault="646FFC1F" w:rsidP="00C95995">
            <w:pPr>
              <w:pStyle w:val="Default"/>
            </w:pPr>
            <w:r w:rsidRPr="32CAB87C">
              <w:t xml:space="preserve">Radiology image hosting and viewing likely to remain outside of sexual health EHR </w:t>
            </w:r>
          </w:p>
          <w:p w14:paraId="1C499841" w14:textId="7B96E755" w:rsidR="00C95995" w:rsidRPr="0034406A" w:rsidRDefault="00C95995" w:rsidP="32CAB87C">
            <w:pPr>
              <w:pStyle w:val="Default"/>
            </w:pPr>
          </w:p>
          <w:p w14:paraId="1DD94A59" w14:textId="5A84AB4B" w:rsidR="00C95995" w:rsidRPr="0034406A" w:rsidRDefault="646FFC1F" w:rsidP="00C95995">
            <w:pPr>
              <w:pStyle w:val="Default"/>
            </w:pPr>
            <w:r w:rsidRPr="32CAB87C">
              <w:t xml:space="preserve">EHR system able to import and store radiology images and reports, including bedside ultrasound, with a filter function to identify and access them with the patient dataset </w:t>
            </w:r>
          </w:p>
          <w:p w14:paraId="116E380E" w14:textId="620139D9" w:rsidR="00C95995" w:rsidRPr="00A811DC" w:rsidRDefault="646FFC1F" w:rsidP="00C95995">
            <w:pPr>
              <w:pStyle w:val="Default"/>
            </w:pPr>
            <w:r w:rsidRPr="32CAB87C">
              <w:t>Continuous template that supports the documentation of bedside ultrasound, including transvaginal, abdominal and musculoskeletal assessments</w:t>
            </w:r>
          </w:p>
        </w:tc>
      </w:tr>
      <w:tr w:rsidR="00C95995" w:rsidRPr="0034406A" w14:paraId="2AAD2865" w14:textId="77777777" w:rsidTr="00A811DC">
        <w:trPr>
          <w:trHeight w:val="300"/>
        </w:trPr>
        <w:tc>
          <w:tcPr>
            <w:tcW w:w="1595" w:type="dxa"/>
          </w:tcPr>
          <w:p w14:paraId="0F7B706F" w14:textId="45C8FFA4" w:rsidR="00C95995" w:rsidRPr="00A811DC" w:rsidRDefault="00C95995" w:rsidP="00167175">
            <w:pPr>
              <w:rPr>
                <w:rFonts w:asciiTheme="minorHAnsi" w:hAnsiTheme="minorHAnsi" w:cstheme="minorHAnsi"/>
                <w:b/>
                <w:bCs/>
                <w:sz w:val="22"/>
                <w:szCs w:val="22"/>
              </w:rPr>
            </w:pPr>
            <w:r w:rsidRPr="00A811DC">
              <w:rPr>
                <w:rFonts w:asciiTheme="minorHAnsi" w:hAnsiTheme="minorHAnsi" w:cstheme="minorHAnsi"/>
                <w:b/>
                <w:bCs/>
                <w:sz w:val="22"/>
                <w:szCs w:val="22"/>
              </w:rPr>
              <w:t>Data of Objective Origin (DoOO) domains</w:t>
            </w:r>
          </w:p>
        </w:tc>
        <w:tc>
          <w:tcPr>
            <w:tcW w:w="8259" w:type="dxa"/>
          </w:tcPr>
          <w:p w14:paraId="1758EFC5" w14:textId="6DE9668B" w:rsidR="00A50AE2" w:rsidRPr="0034406A" w:rsidRDefault="2B9F4216" w:rsidP="32CAB87C">
            <w:pPr>
              <w:pStyle w:val="Default"/>
              <w:rPr>
                <w:b/>
                <w:bCs/>
              </w:rPr>
            </w:pPr>
            <w:r w:rsidRPr="32CAB87C">
              <w:rPr>
                <w:b/>
                <w:bCs/>
              </w:rPr>
              <w:t>Patient Photographs</w:t>
            </w:r>
          </w:p>
          <w:p w14:paraId="7D82B8DB" w14:textId="55BB92D9" w:rsidR="00A50AE2" w:rsidRPr="0034406A" w:rsidRDefault="00A50AE2" w:rsidP="32CAB87C">
            <w:pPr>
              <w:pStyle w:val="Default"/>
            </w:pPr>
          </w:p>
          <w:p w14:paraId="0F257A6E" w14:textId="2AFEC2DD" w:rsidR="00A50AE2" w:rsidRPr="0034406A" w:rsidRDefault="2B9F4216" w:rsidP="00C95995">
            <w:pPr>
              <w:pStyle w:val="Default"/>
            </w:pPr>
            <w:r w:rsidRPr="32CAB87C">
              <w:t>The ability to store clinical photographs of patients securely, when taken by a clinician</w:t>
            </w:r>
            <w:r w:rsidR="02591AD0" w:rsidRPr="32CAB87C">
              <w:t>.</w:t>
            </w:r>
            <w:r w:rsidRPr="32CAB87C">
              <w:t xml:space="preserve"> </w:t>
            </w:r>
          </w:p>
          <w:p w14:paraId="0D9510AB" w14:textId="462811C7" w:rsidR="00A50AE2" w:rsidRPr="00A811DC" w:rsidRDefault="2B9F4216" w:rsidP="32CAB87C">
            <w:pPr>
              <w:pStyle w:val="Default"/>
            </w:pPr>
            <w:r w:rsidRPr="32CAB87C">
              <w:t>The ability to store clinical photographs of patients securely, when taken by a patien</w:t>
            </w:r>
            <w:r w:rsidR="41D06CCD" w:rsidRPr="32CAB87C">
              <w:t>t.</w:t>
            </w:r>
          </w:p>
        </w:tc>
      </w:tr>
      <w:tr w:rsidR="00C95995" w:rsidRPr="0034406A" w14:paraId="6BA55026" w14:textId="77777777" w:rsidTr="00A811DC">
        <w:trPr>
          <w:trHeight w:val="300"/>
        </w:trPr>
        <w:tc>
          <w:tcPr>
            <w:tcW w:w="1595" w:type="dxa"/>
          </w:tcPr>
          <w:p w14:paraId="3767D517" w14:textId="2941E1C6" w:rsidR="00C95995" w:rsidRPr="00A811DC" w:rsidRDefault="00F94169" w:rsidP="00167175">
            <w:pPr>
              <w:rPr>
                <w:rFonts w:asciiTheme="minorHAnsi" w:hAnsiTheme="minorHAnsi" w:cstheme="minorHAnsi"/>
                <w:b/>
                <w:bCs/>
                <w:sz w:val="22"/>
                <w:szCs w:val="22"/>
              </w:rPr>
            </w:pPr>
            <w:r w:rsidRPr="00A811DC">
              <w:rPr>
                <w:rFonts w:asciiTheme="minorHAnsi" w:hAnsiTheme="minorHAnsi" w:cstheme="minorHAnsi"/>
                <w:b/>
                <w:bCs/>
                <w:sz w:val="22"/>
                <w:szCs w:val="22"/>
              </w:rPr>
              <w:t>Data of Objective Origin (DoOO) domains</w:t>
            </w:r>
          </w:p>
        </w:tc>
        <w:tc>
          <w:tcPr>
            <w:tcW w:w="8259" w:type="dxa"/>
          </w:tcPr>
          <w:p w14:paraId="0BC9E5AA" w14:textId="1D11C88B" w:rsidR="00C95995" w:rsidRPr="0034406A" w:rsidRDefault="13917EEC" w:rsidP="32CAB87C">
            <w:pPr>
              <w:pStyle w:val="Default"/>
              <w:rPr>
                <w:rFonts w:asciiTheme="minorHAnsi" w:hAnsiTheme="minorHAnsi" w:cstheme="minorBidi"/>
                <w:b/>
                <w:bCs/>
                <w:sz w:val="22"/>
                <w:szCs w:val="22"/>
              </w:rPr>
            </w:pPr>
            <w:r w:rsidRPr="32CAB87C">
              <w:rPr>
                <w:rFonts w:asciiTheme="minorHAnsi" w:hAnsiTheme="minorHAnsi" w:cstheme="minorBidi"/>
                <w:b/>
                <w:bCs/>
                <w:sz w:val="22"/>
                <w:szCs w:val="22"/>
              </w:rPr>
              <w:t>Files</w:t>
            </w:r>
          </w:p>
          <w:p w14:paraId="6F014061" w14:textId="78D9623C" w:rsidR="00C95995" w:rsidRPr="0034406A" w:rsidRDefault="00C95995" w:rsidP="32CAB87C">
            <w:pPr>
              <w:pStyle w:val="Default"/>
              <w:rPr>
                <w:rFonts w:asciiTheme="minorHAnsi" w:hAnsiTheme="minorHAnsi" w:cstheme="minorBidi"/>
                <w:sz w:val="22"/>
                <w:szCs w:val="22"/>
              </w:rPr>
            </w:pPr>
          </w:p>
          <w:p w14:paraId="5A6A7A70" w14:textId="57FC2E9B" w:rsidR="00C95995" w:rsidRPr="0034406A" w:rsidRDefault="13917EEC" w:rsidP="32CAB87C">
            <w:pPr>
              <w:pStyle w:val="Default"/>
              <w:rPr>
                <w:rFonts w:asciiTheme="minorHAnsi" w:hAnsiTheme="minorHAnsi" w:cstheme="minorBidi"/>
                <w:sz w:val="22"/>
                <w:szCs w:val="22"/>
              </w:rPr>
            </w:pPr>
            <w:r w:rsidRPr="32CAB87C">
              <w:rPr>
                <w:rFonts w:asciiTheme="minorHAnsi" w:hAnsiTheme="minorHAnsi" w:cstheme="minorBidi"/>
                <w:sz w:val="22"/>
                <w:szCs w:val="22"/>
              </w:rPr>
              <w:t>Secure uploading of documents, email and message chains, and scanned documents</w:t>
            </w:r>
            <w:r w:rsidR="0F5F00C0" w:rsidRPr="32CAB87C">
              <w:rPr>
                <w:rFonts w:asciiTheme="minorHAnsi" w:hAnsiTheme="minorHAnsi" w:cstheme="minorBidi"/>
                <w:sz w:val="22"/>
                <w:szCs w:val="22"/>
              </w:rPr>
              <w:t>.</w:t>
            </w:r>
            <w:r w:rsidRPr="32CAB87C">
              <w:rPr>
                <w:rFonts w:asciiTheme="minorHAnsi" w:hAnsiTheme="minorHAnsi" w:cstheme="minorBidi"/>
                <w:sz w:val="22"/>
                <w:szCs w:val="22"/>
              </w:rPr>
              <w:t xml:space="preserve"> </w:t>
            </w:r>
          </w:p>
          <w:p w14:paraId="1B613A65" w14:textId="28954AFC" w:rsidR="00C95995" w:rsidRPr="0034406A" w:rsidRDefault="13917EEC" w:rsidP="32CAB87C">
            <w:pPr>
              <w:pStyle w:val="Default"/>
              <w:rPr>
                <w:rFonts w:asciiTheme="minorHAnsi" w:hAnsiTheme="minorHAnsi" w:cstheme="minorBidi"/>
                <w:sz w:val="22"/>
                <w:szCs w:val="22"/>
              </w:rPr>
            </w:pPr>
            <w:r w:rsidRPr="32CAB87C">
              <w:rPr>
                <w:rFonts w:asciiTheme="minorHAnsi" w:hAnsiTheme="minorHAnsi" w:cstheme="minorBidi"/>
                <w:sz w:val="22"/>
                <w:szCs w:val="22"/>
              </w:rPr>
              <w:t>Ability to read documents, email and message chains, and scanned documents in web browser</w:t>
            </w:r>
            <w:r w:rsidR="151A9FBA" w:rsidRPr="32CAB87C">
              <w:rPr>
                <w:rFonts w:asciiTheme="minorHAnsi" w:hAnsiTheme="minorHAnsi" w:cstheme="minorBidi"/>
                <w:sz w:val="22"/>
                <w:szCs w:val="22"/>
              </w:rPr>
              <w:t>.</w:t>
            </w:r>
            <w:r w:rsidRPr="32CAB87C">
              <w:rPr>
                <w:rFonts w:asciiTheme="minorHAnsi" w:hAnsiTheme="minorHAnsi" w:cstheme="minorBidi"/>
                <w:sz w:val="22"/>
                <w:szCs w:val="22"/>
              </w:rPr>
              <w:t xml:space="preserve"> </w:t>
            </w:r>
          </w:p>
          <w:p w14:paraId="6EEE95A6" w14:textId="76DE7303" w:rsidR="00C95995" w:rsidRPr="0034406A" w:rsidRDefault="13917EEC" w:rsidP="32CAB87C">
            <w:pPr>
              <w:pStyle w:val="Default"/>
              <w:rPr>
                <w:rFonts w:asciiTheme="minorHAnsi" w:hAnsiTheme="minorHAnsi" w:cstheme="minorBidi"/>
                <w:sz w:val="22"/>
                <w:szCs w:val="22"/>
              </w:rPr>
            </w:pPr>
            <w:r w:rsidRPr="32CAB87C">
              <w:rPr>
                <w:rFonts w:asciiTheme="minorHAnsi" w:hAnsiTheme="minorHAnsi" w:cstheme="minorBidi"/>
                <w:sz w:val="22"/>
                <w:szCs w:val="22"/>
              </w:rPr>
              <w:t xml:space="preserve"> </w:t>
            </w:r>
          </w:p>
          <w:p w14:paraId="2566966B" w14:textId="5CF66A4C" w:rsidR="00C95995" w:rsidRPr="00A811DC" w:rsidRDefault="13917EEC" w:rsidP="32CAB87C">
            <w:pPr>
              <w:pStyle w:val="Default"/>
              <w:rPr>
                <w:rFonts w:asciiTheme="minorHAnsi" w:hAnsiTheme="minorHAnsi" w:cstheme="minorBidi"/>
                <w:sz w:val="22"/>
                <w:szCs w:val="22"/>
              </w:rPr>
            </w:pPr>
            <w:r w:rsidRPr="32CAB87C">
              <w:rPr>
                <w:rFonts w:asciiTheme="minorHAnsi" w:hAnsiTheme="minorHAnsi" w:cstheme="minorBidi"/>
                <w:sz w:val="22"/>
                <w:szCs w:val="22"/>
              </w:rPr>
              <w:t>Ability to download documents, email and message chains, and scanned documents</w:t>
            </w:r>
            <w:r w:rsidR="12F96E9E" w:rsidRPr="32CAB87C">
              <w:rPr>
                <w:rFonts w:asciiTheme="minorHAnsi" w:hAnsiTheme="minorHAnsi" w:cstheme="minorBidi"/>
                <w:sz w:val="22"/>
                <w:szCs w:val="22"/>
              </w:rPr>
              <w:t>.</w:t>
            </w:r>
          </w:p>
        </w:tc>
      </w:tr>
      <w:tr w:rsidR="00C95995" w:rsidRPr="0034406A" w14:paraId="2BB5B3DB" w14:textId="77777777" w:rsidTr="00A811DC">
        <w:trPr>
          <w:trHeight w:val="300"/>
        </w:trPr>
        <w:tc>
          <w:tcPr>
            <w:tcW w:w="1595" w:type="dxa"/>
          </w:tcPr>
          <w:p w14:paraId="60724CC4" w14:textId="77777777" w:rsidR="00F94169" w:rsidRPr="00A811DC" w:rsidRDefault="00F94169" w:rsidP="00F94169">
            <w:pPr>
              <w:pStyle w:val="Default"/>
              <w:rPr>
                <w:rFonts w:asciiTheme="minorHAnsi" w:hAnsiTheme="minorHAnsi" w:cstheme="minorHAnsi"/>
                <w:b/>
                <w:sz w:val="22"/>
                <w:szCs w:val="22"/>
              </w:rPr>
            </w:pPr>
            <w:r w:rsidRPr="00A811DC">
              <w:rPr>
                <w:rFonts w:asciiTheme="minorHAnsi" w:hAnsiTheme="minorHAnsi" w:cstheme="minorHAnsi"/>
                <w:b/>
                <w:sz w:val="22"/>
                <w:szCs w:val="22"/>
              </w:rPr>
              <w:t xml:space="preserve">Clinical Usability </w:t>
            </w:r>
          </w:p>
          <w:p w14:paraId="3EE76D22" w14:textId="77777777" w:rsidR="00C95995" w:rsidRPr="00A811DC" w:rsidRDefault="00C95995" w:rsidP="00167175">
            <w:pPr>
              <w:rPr>
                <w:rFonts w:asciiTheme="minorHAnsi" w:hAnsiTheme="minorHAnsi" w:cstheme="minorHAnsi"/>
                <w:b/>
                <w:bCs/>
                <w:sz w:val="22"/>
                <w:szCs w:val="22"/>
              </w:rPr>
            </w:pPr>
          </w:p>
        </w:tc>
        <w:tc>
          <w:tcPr>
            <w:tcW w:w="8259" w:type="dxa"/>
          </w:tcPr>
          <w:p w14:paraId="5E643112" w14:textId="58C030A5" w:rsidR="00F73BFC" w:rsidRPr="00A811DC" w:rsidRDefault="00F73BFC" w:rsidP="00F73BFC">
            <w:pPr>
              <w:pStyle w:val="Default"/>
              <w:rPr>
                <w:rFonts w:asciiTheme="minorHAnsi" w:hAnsiTheme="minorHAnsi" w:cstheme="minorHAnsi"/>
                <w:b/>
                <w:sz w:val="22"/>
                <w:szCs w:val="22"/>
              </w:rPr>
            </w:pPr>
            <w:r w:rsidRPr="00A811DC">
              <w:rPr>
                <w:rFonts w:asciiTheme="minorHAnsi" w:hAnsiTheme="minorHAnsi" w:cstheme="minorHAnsi"/>
                <w:b/>
                <w:sz w:val="22"/>
                <w:szCs w:val="22"/>
              </w:rPr>
              <w:t xml:space="preserve">Clinical Usability </w:t>
            </w:r>
          </w:p>
          <w:p w14:paraId="7C19104E" w14:textId="77777777" w:rsidR="00F73BFC" w:rsidRPr="00A811DC" w:rsidRDefault="00F73BFC" w:rsidP="00F73BFC">
            <w:pPr>
              <w:pStyle w:val="Default"/>
              <w:rPr>
                <w:rFonts w:asciiTheme="minorHAnsi" w:hAnsiTheme="minorHAnsi" w:cstheme="minorHAnsi"/>
                <w:sz w:val="22"/>
                <w:szCs w:val="22"/>
              </w:rPr>
            </w:pPr>
          </w:p>
          <w:p w14:paraId="7D044774" w14:textId="77777777" w:rsidR="00F73BFC" w:rsidRPr="00A811DC" w:rsidRDefault="00F73BFC" w:rsidP="00F73BF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Meets 1998 ISO/IEC Standard 9241-11 definition of usability: </w:t>
            </w:r>
          </w:p>
          <w:p w14:paraId="44BB7075" w14:textId="3D79998B" w:rsidR="00F73BFC" w:rsidRPr="00A811DC" w:rsidRDefault="00F73BFC" w:rsidP="00F73BFC">
            <w:pPr>
              <w:pStyle w:val="Default"/>
              <w:rPr>
                <w:rFonts w:asciiTheme="minorHAnsi" w:hAnsiTheme="minorHAnsi" w:cstheme="minorHAnsi"/>
                <w:sz w:val="22"/>
                <w:szCs w:val="22"/>
              </w:rPr>
            </w:pPr>
            <w:r w:rsidRPr="00A811DC">
              <w:rPr>
                <w:rFonts w:asciiTheme="minorHAnsi" w:hAnsiTheme="minorHAnsi" w:cstheme="minorHAnsi"/>
                <w:sz w:val="22"/>
                <w:szCs w:val="22"/>
              </w:rPr>
              <w:t>‘</w:t>
            </w:r>
            <w:r w:rsidRPr="00A811DC">
              <w:rPr>
                <w:rFonts w:asciiTheme="minorHAnsi" w:hAnsiTheme="minorHAnsi" w:cstheme="minorHAnsi"/>
                <w:i/>
                <w:iCs/>
                <w:sz w:val="22"/>
                <w:szCs w:val="22"/>
              </w:rPr>
              <w:t>the extent to which a product can be used by specified users to achieve specified goals with effectiveness, efficiency and satisfaction in a specified context of use</w:t>
            </w:r>
            <w:r w:rsidRPr="00A811DC">
              <w:rPr>
                <w:rFonts w:asciiTheme="minorHAnsi" w:hAnsiTheme="minorHAnsi" w:cstheme="minorHAnsi"/>
                <w:sz w:val="22"/>
                <w:szCs w:val="22"/>
              </w:rPr>
              <w:t xml:space="preserve">’. ‘Specified users’ are the clinicians and clinical administrators who use the EHR, and the ‘specified context of use’ is ISH clinical practice. </w:t>
            </w:r>
          </w:p>
          <w:p w14:paraId="5D4E67AE" w14:textId="77777777" w:rsidR="00F73BFC" w:rsidRPr="00A811DC" w:rsidRDefault="00F73BFC" w:rsidP="00F73BFC">
            <w:pPr>
              <w:pStyle w:val="Default"/>
              <w:rPr>
                <w:rFonts w:asciiTheme="minorHAnsi" w:hAnsiTheme="minorHAnsi" w:cstheme="minorHAnsi"/>
                <w:sz w:val="22"/>
                <w:szCs w:val="22"/>
              </w:rPr>
            </w:pPr>
          </w:p>
          <w:p w14:paraId="4F528499" w14:textId="2EB2353A" w:rsidR="00C95995" w:rsidRPr="00A811DC" w:rsidRDefault="00F73BFC" w:rsidP="00044D26">
            <w:pPr>
              <w:pStyle w:val="Default"/>
              <w:rPr>
                <w:rFonts w:asciiTheme="minorHAnsi" w:hAnsiTheme="minorHAnsi" w:cstheme="minorHAnsi"/>
                <w:b/>
                <w:bCs/>
                <w:sz w:val="22"/>
                <w:szCs w:val="22"/>
              </w:rPr>
            </w:pPr>
            <w:r w:rsidRPr="00A811DC">
              <w:rPr>
                <w:rFonts w:asciiTheme="minorHAnsi" w:hAnsiTheme="minorHAnsi" w:cstheme="minorHAnsi"/>
                <w:sz w:val="22"/>
                <w:szCs w:val="22"/>
              </w:rPr>
              <w:t>Provision for adequate engagement with clinical teams to ensure the highest level of clinical usability. Applied across all DoSO and DoOO domains, in a manner that is specific and appropriate to each domain.</w:t>
            </w:r>
          </w:p>
        </w:tc>
      </w:tr>
      <w:tr w:rsidR="00F73BFC" w:rsidRPr="0034406A" w14:paraId="76390F4F" w14:textId="77777777" w:rsidTr="00A811DC">
        <w:trPr>
          <w:trHeight w:val="300"/>
        </w:trPr>
        <w:tc>
          <w:tcPr>
            <w:tcW w:w="1595" w:type="dxa"/>
          </w:tcPr>
          <w:p w14:paraId="7ECB440B" w14:textId="77777777" w:rsidR="00F73BFC" w:rsidRPr="00A811DC" w:rsidRDefault="00F73BFC" w:rsidP="00167175">
            <w:pPr>
              <w:rPr>
                <w:rFonts w:asciiTheme="minorHAnsi" w:hAnsiTheme="minorHAnsi" w:cstheme="minorHAnsi"/>
                <w:b/>
                <w:bCs/>
                <w:sz w:val="22"/>
                <w:szCs w:val="22"/>
              </w:rPr>
            </w:pPr>
          </w:p>
        </w:tc>
        <w:tc>
          <w:tcPr>
            <w:tcW w:w="8259" w:type="dxa"/>
          </w:tcPr>
          <w:p w14:paraId="56FE5614" w14:textId="6E236F45" w:rsidR="00F73BFC" w:rsidRPr="00A811DC" w:rsidRDefault="00F73BFC" w:rsidP="00F73BFC">
            <w:pPr>
              <w:pStyle w:val="Default"/>
              <w:rPr>
                <w:rFonts w:asciiTheme="minorHAnsi" w:hAnsiTheme="minorHAnsi" w:cstheme="minorHAnsi"/>
                <w:sz w:val="22"/>
                <w:szCs w:val="22"/>
              </w:rPr>
            </w:pPr>
            <w:r w:rsidRPr="00A811DC">
              <w:rPr>
                <w:rFonts w:asciiTheme="minorHAnsi" w:hAnsiTheme="minorHAnsi" w:cstheme="minorHAnsi"/>
                <w:b/>
                <w:bCs/>
                <w:sz w:val="22"/>
                <w:szCs w:val="22"/>
              </w:rPr>
              <w:t>Overview of data</w:t>
            </w:r>
          </w:p>
        </w:tc>
      </w:tr>
      <w:tr w:rsidR="00F73BFC" w:rsidRPr="0034406A" w14:paraId="0558BED9" w14:textId="77777777" w:rsidTr="00A811DC">
        <w:trPr>
          <w:trHeight w:val="300"/>
        </w:trPr>
        <w:tc>
          <w:tcPr>
            <w:tcW w:w="1595" w:type="dxa"/>
          </w:tcPr>
          <w:p w14:paraId="2A580C85" w14:textId="14C8B0B8" w:rsidR="00F73BFC" w:rsidRPr="00A811DC" w:rsidRDefault="00FB5D96" w:rsidP="00167175">
            <w:pPr>
              <w:rPr>
                <w:rFonts w:asciiTheme="minorHAnsi" w:hAnsiTheme="minorHAnsi" w:cstheme="minorHAnsi"/>
                <w:b/>
                <w:bCs/>
                <w:sz w:val="22"/>
                <w:szCs w:val="22"/>
              </w:rPr>
            </w:pPr>
            <w:r w:rsidRPr="00A811DC">
              <w:rPr>
                <w:rFonts w:asciiTheme="minorHAnsi" w:hAnsiTheme="minorHAnsi" w:cstheme="minorHAnsi"/>
                <w:b/>
                <w:bCs/>
                <w:sz w:val="22"/>
                <w:szCs w:val="22"/>
              </w:rPr>
              <w:t>Clinical Usability</w:t>
            </w:r>
          </w:p>
        </w:tc>
        <w:tc>
          <w:tcPr>
            <w:tcW w:w="8259" w:type="dxa"/>
          </w:tcPr>
          <w:p w14:paraId="69796149" w14:textId="180BE9A5" w:rsidR="00F73BFC" w:rsidRPr="00A811DC" w:rsidRDefault="00F73BFC" w:rsidP="00F73BFC">
            <w:pPr>
              <w:pStyle w:val="Default"/>
              <w:rPr>
                <w:rFonts w:asciiTheme="minorHAnsi" w:hAnsiTheme="minorHAnsi" w:cstheme="minorHAnsi"/>
                <w:b/>
                <w:sz w:val="22"/>
                <w:szCs w:val="22"/>
              </w:rPr>
            </w:pPr>
            <w:r w:rsidRPr="00A811DC">
              <w:rPr>
                <w:rFonts w:asciiTheme="minorHAnsi" w:hAnsiTheme="minorHAnsi" w:cstheme="minorHAnsi"/>
                <w:b/>
                <w:sz w:val="22"/>
                <w:szCs w:val="22"/>
              </w:rPr>
              <w:t xml:space="preserve">General overview </w:t>
            </w:r>
          </w:p>
          <w:p w14:paraId="1C0F1B69" w14:textId="77777777" w:rsidR="00F94169" w:rsidRPr="00A811DC" w:rsidRDefault="00F94169" w:rsidP="00F73BFC">
            <w:pPr>
              <w:pStyle w:val="Default"/>
              <w:rPr>
                <w:rFonts w:asciiTheme="minorHAnsi" w:hAnsiTheme="minorHAnsi" w:cstheme="minorHAnsi"/>
                <w:b/>
                <w:sz w:val="22"/>
                <w:szCs w:val="22"/>
              </w:rPr>
            </w:pPr>
          </w:p>
          <w:p w14:paraId="1A3AE21F" w14:textId="77777777" w:rsidR="00F73BFC" w:rsidRPr="00A811DC" w:rsidRDefault="00F73BFC" w:rsidP="00F73BF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General overview offers situational awareness of the clinical data landscape, and also a point of reference to support specific tasks such as exploration, navigation, understanding, planning and monitoring of patient data. </w:t>
            </w:r>
          </w:p>
          <w:p w14:paraId="4B58D7DB" w14:textId="77777777" w:rsidR="00F73BFC" w:rsidRPr="00A811DC" w:rsidRDefault="00F73BFC" w:rsidP="00F73BFC">
            <w:pPr>
              <w:pStyle w:val="Default"/>
              <w:rPr>
                <w:rFonts w:asciiTheme="minorHAnsi" w:hAnsiTheme="minorHAnsi" w:cstheme="minorHAnsi"/>
                <w:sz w:val="22"/>
                <w:szCs w:val="22"/>
              </w:rPr>
            </w:pPr>
          </w:p>
          <w:p w14:paraId="463125C5" w14:textId="6F719A04" w:rsidR="00F73BFC" w:rsidRPr="00A811DC" w:rsidRDefault="00F73BFC"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Requirements apply to individual patient data and also cohort patient data, detailed below where appropriate. </w:t>
            </w:r>
          </w:p>
          <w:p w14:paraId="742E8DFA" w14:textId="77777777" w:rsidR="00F73BFC" w:rsidRPr="00A811DC" w:rsidRDefault="00F73BFC" w:rsidP="00A811DC">
            <w:pPr>
              <w:pStyle w:val="Default"/>
              <w:rPr>
                <w:rFonts w:asciiTheme="minorHAnsi" w:hAnsiTheme="minorHAnsi" w:cstheme="minorHAnsi"/>
                <w:sz w:val="22"/>
                <w:szCs w:val="22"/>
              </w:rPr>
            </w:pPr>
          </w:p>
          <w:p w14:paraId="48CD0D43" w14:textId="4D85755B" w:rsidR="00F73BFC" w:rsidRPr="00A811DC" w:rsidRDefault="00F73BFC" w:rsidP="00A811DC">
            <w:pPr>
              <w:pStyle w:val="Default"/>
              <w:rPr>
                <w:rFonts w:asciiTheme="minorHAnsi" w:hAnsiTheme="minorHAnsi" w:cstheme="minorHAnsi"/>
                <w:sz w:val="22"/>
                <w:szCs w:val="22"/>
              </w:rPr>
            </w:pPr>
            <w:r w:rsidRPr="00A811DC">
              <w:rPr>
                <w:rFonts w:asciiTheme="minorHAnsi" w:hAnsiTheme="minorHAnsi" w:cstheme="minorHAnsi"/>
                <w:sz w:val="22"/>
                <w:szCs w:val="22"/>
              </w:rPr>
              <w:lastRenderedPageBreak/>
              <w:t>High-level, visually ‘efficient’ overview(s), ideally on a single screen.</w:t>
            </w:r>
          </w:p>
          <w:p w14:paraId="5BE71FA7" w14:textId="77777777" w:rsidR="00F73BFC" w:rsidRPr="00A811DC" w:rsidRDefault="00F73BFC" w:rsidP="00A811DC">
            <w:pPr>
              <w:pStyle w:val="Default"/>
              <w:rPr>
                <w:rFonts w:asciiTheme="minorHAnsi" w:hAnsiTheme="minorHAnsi" w:cstheme="minorHAnsi"/>
                <w:sz w:val="22"/>
                <w:szCs w:val="22"/>
              </w:rPr>
            </w:pPr>
          </w:p>
          <w:p w14:paraId="7D82AB43" w14:textId="121E55DF" w:rsidR="00F73BFC" w:rsidRPr="00A811DC" w:rsidRDefault="00F73BFC"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Appropriate representation of continuous or episodic events over time, using timelines or other techniques such as tables (e.g., for vaccines, a visual timeline of date administered and dose, as well future scheduled dose and missed doses).</w:t>
            </w:r>
          </w:p>
          <w:p w14:paraId="30D0FD9E" w14:textId="77777777" w:rsidR="00F73BFC" w:rsidRPr="00A811DC" w:rsidRDefault="00F73BFC" w:rsidP="00A811DC">
            <w:pPr>
              <w:pStyle w:val="Default"/>
              <w:spacing w:after="30"/>
              <w:rPr>
                <w:rFonts w:asciiTheme="minorHAnsi" w:hAnsiTheme="minorHAnsi" w:cstheme="minorHAnsi"/>
                <w:sz w:val="22"/>
                <w:szCs w:val="22"/>
              </w:rPr>
            </w:pPr>
          </w:p>
          <w:p w14:paraId="18F12712" w14:textId="49D85EAB" w:rsidR="00F73BFC" w:rsidRPr="00A811DC" w:rsidRDefault="00F73BFC"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Appropriate representation of past events that remain clinically salient moving forward, regardless of their occurrence over time (e.g., allergies, significant clinical events, significant safeguarding situations).</w:t>
            </w:r>
          </w:p>
          <w:p w14:paraId="0CB4B35F" w14:textId="77777777" w:rsidR="00F73BFC" w:rsidRPr="00A811DC" w:rsidRDefault="00F73BFC" w:rsidP="00A811DC">
            <w:pPr>
              <w:pStyle w:val="Default"/>
              <w:spacing w:after="30"/>
              <w:rPr>
                <w:rFonts w:asciiTheme="minorHAnsi" w:hAnsiTheme="minorHAnsi" w:cstheme="minorHAnsi"/>
                <w:sz w:val="22"/>
                <w:szCs w:val="22"/>
              </w:rPr>
            </w:pPr>
          </w:p>
          <w:p w14:paraId="7674AF95" w14:textId="050062BB" w:rsidR="00F73BFC" w:rsidRPr="00A811DC" w:rsidRDefault="00F73BFC"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Appropriate visibility representation of salient cohort patient data with respect to time (data that may have occurred at a point in time but remain clinically relevant moving forward, such as dates of diagnosis, dates or contraceptive procedures, key results.</w:t>
            </w:r>
          </w:p>
          <w:p w14:paraId="5331AB0E" w14:textId="77777777" w:rsidR="00F73BFC" w:rsidRPr="00A811DC" w:rsidRDefault="00F73BFC" w:rsidP="00A811DC">
            <w:pPr>
              <w:pStyle w:val="Default"/>
              <w:spacing w:after="18"/>
              <w:rPr>
                <w:rFonts w:asciiTheme="minorHAnsi" w:hAnsiTheme="minorHAnsi" w:cstheme="minorHAnsi"/>
                <w:sz w:val="22"/>
                <w:szCs w:val="22"/>
              </w:rPr>
            </w:pPr>
          </w:p>
          <w:p w14:paraId="48EBABD4" w14:textId="77777777" w:rsidR="00F94169" w:rsidRPr="00A811DC" w:rsidRDefault="00F73BFC"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Pre-set or user-selectable overview(s) that support the following date views: </w:t>
            </w:r>
          </w:p>
          <w:p w14:paraId="7580E35B" w14:textId="1E1FE6F3" w:rsidR="00F73BFC" w:rsidRPr="00A811DC" w:rsidRDefault="00F73BFC"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data across all dates </w:t>
            </w:r>
          </w:p>
          <w:p w14:paraId="6C9F208D" w14:textId="77777777" w:rsidR="00F73BFC" w:rsidRPr="00A811DC" w:rsidRDefault="00F73BFC"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data across a range of dates </w:t>
            </w:r>
          </w:p>
          <w:p w14:paraId="2FB0C339" w14:textId="77777777" w:rsidR="00F73BFC" w:rsidRPr="00A811DC" w:rsidRDefault="00F73BFC"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 data from a single date </w:t>
            </w:r>
          </w:p>
          <w:p w14:paraId="2B3E413E" w14:textId="77777777" w:rsidR="00F73BFC" w:rsidRPr="00A811DC" w:rsidRDefault="00F73BFC" w:rsidP="00A811DC">
            <w:pPr>
              <w:pStyle w:val="Default"/>
              <w:rPr>
                <w:rFonts w:asciiTheme="minorHAnsi" w:hAnsiTheme="minorHAnsi" w:cstheme="minorHAnsi"/>
                <w:sz w:val="22"/>
                <w:szCs w:val="22"/>
              </w:rPr>
            </w:pPr>
          </w:p>
          <w:p w14:paraId="40EA95C1" w14:textId="77777777" w:rsidR="00F94169" w:rsidRPr="00A811DC" w:rsidRDefault="00F73BFC" w:rsidP="00A811DC">
            <w:pPr>
              <w:pStyle w:val="Default"/>
              <w:spacing w:after="15"/>
              <w:rPr>
                <w:rFonts w:asciiTheme="minorHAnsi" w:hAnsiTheme="minorHAnsi" w:cstheme="minorHAnsi"/>
                <w:sz w:val="22"/>
                <w:szCs w:val="22"/>
              </w:rPr>
            </w:pPr>
            <w:r w:rsidRPr="00A811DC">
              <w:rPr>
                <w:rFonts w:asciiTheme="minorHAnsi" w:hAnsiTheme="minorHAnsi" w:cstheme="minorHAnsi"/>
                <w:sz w:val="22"/>
                <w:szCs w:val="22"/>
              </w:rPr>
              <w:t>Pre-set or user-selectable overview(s), commonly called dashboards, that support the following:</w:t>
            </w:r>
          </w:p>
          <w:p w14:paraId="7B954297" w14:textId="77777777" w:rsidR="00F94169" w:rsidRPr="00A811DC" w:rsidRDefault="00F94169" w:rsidP="00A811DC">
            <w:pPr>
              <w:pStyle w:val="Default"/>
              <w:spacing w:after="15"/>
              <w:rPr>
                <w:rFonts w:asciiTheme="minorHAnsi" w:hAnsiTheme="minorHAnsi" w:cstheme="minorHAnsi"/>
                <w:sz w:val="22"/>
                <w:szCs w:val="22"/>
              </w:rPr>
            </w:pPr>
          </w:p>
          <w:p w14:paraId="0E59B1B5" w14:textId="19E18418" w:rsidR="00F73BFC" w:rsidRPr="00A811DC" w:rsidRDefault="00F73BFC" w:rsidP="00A811DC">
            <w:pPr>
              <w:pStyle w:val="Default"/>
              <w:spacing w:after="15"/>
              <w:rPr>
                <w:rFonts w:asciiTheme="minorHAnsi" w:hAnsiTheme="minorHAnsi" w:cstheme="minorHAnsi"/>
                <w:sz w:val="22"/>
                <w:szCs w:val="22"/>
              </w:rPr>
            </w:pPr>
            <w:r w:rsidRPr="00A811DC">
              <w:rPr>
                <w:rFonts w:asciiTheme="minorHAnsi" w:hAnsiTheme="minorHAnsi" w:cstheme="minorHAnsi"/>
                <w:sz w:val="22"/>
                <w:szCs w:val="22"/>
              </w:rPr>
              <w:t xml:space="preserve">- collating and presenting results data within a single patient record to support retrospective clinical review (e.g., STI and HIV results dashboard) </w:t>
            </w:r>
          </w:p>
          <w:p w14:paraId="5173DCF6" w14:textId="77777777" w:rsidR="00F94169" w:rsidRPr="00A811DC" w:rsidRDefault="00F94169" w:rsidP="00A811DC">
            <w:pPr>
              <w:pStyle w:val="Default"/>
              <w:spacing w:after="15"/>
              <w:rPr>
                <w:rFonts w:asciiTheme="minorHAnsi" w:hAnsiTheme="minorHAnsi" w:cstheme="minorHAnsi"/>
                <w:sz w:val="22"/>
                <w:szCs w:val="22"/>
              </w:rPr>
            </w:pPr>
          </w:p>
          <w:p w14:paraId="2203197D" w14:textId="41C5F6C5" w:rsidR="00F73BFC" w:rsidRPr="00A811DC" w:rsidRDefault="00F73BFC" w:rsidP="00A811DC">
            <w:pPr>
              <w:pStyle w:val="Default"/>
              <w:spacing w:after="15"/>
              <w:rPr>
                <w:rFonts w:asciiTheme="minorHAnsi" w:hAnsiTheme="minorHAnsi" w:cstheme="minorHAnsi"/>
                <w:sz w:val="22"/>
                <w:szCs w:val="22"/>
              </w:rPr>
            </w:pPr>
            <w:r w:rsidRPr="00A811DC">
              <w:rPr>
                <w:rFonts w:asciiTheme="minorHAnsi" w:hAnsiTheme="minorHAnsi" w:cstheme="minorHAnsi"/>
                <w:sz w:val="22"/>
                <w:szCs w:val="22"/>
              </w:rPr>
              <w:t>- collating and presenting of clinical data fields from multiple templates within a single patient record into a single summary view (e.g., summary contraception history when reviewing contraceptive choices, HIV MDT proformas)</w:t>
            </w:r>
            <w:r w:rsidR="00F94169"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0D1AAF81" w14:textId="77777777" w:rsidR="00F94169" w:rsidRPr="00A811DC" w:rsidRDefault="00F94169" w:rsidP="00A811DC">
            <w:pPr>
              <w:pStyle w:val="Default"/>
              <w:spacing w:after="15"/>
              <w:rPr>
                <w:rFonts w:asciiTheme="minorHAnsi" w:hAnsiTheme="minorHAnsi" w:cstheme="minorHAnsi"/>
                <w:sz w:val="22"/>
                <w:szCs w:val="22"/>
              </w:rPr>
            </w:pPr>
          </w:p>
          <w:p w14:paraId="056E1633" w14:textId="77777777" w:rsidR="00F94169" w:rsidRPr="00A811DC" w:rsidRDefault="00F73BFC" w:rsidP="00A811DC">
            <w:pPr>
              <w:pStyle w:val="Default"/>
              <w:spacing w:after="15"/>
              <w:rPr>
                <w:rFonts w:asciiTheme="minorHAnsi" w:hAnsiTheme="minorHAnsi" w:cstheme="minorHAnsi"/>
                <w:sz w:val="22"/>
                <w:szCs w:val="22"/>
              </w:rPr>
            </w:pPr>
            <w:r w:rsidRPr="00A811DC">
              <w:rPr>
                <w:rFonts w:asciiTheme="minorHAnsi" w:hAnsiTheme="minorHAnsi" w:cstheme="minorHAnsi"/>
                <w:sz w:val="22"/>
                <w:szCs w:val="22"/>
              </w:rPr>
              <w:t>- viewing data fields collated from multiple patient records on a single screen (e.g., supporting PN by viewing multiple reported contacts concurrently)</w:t>
            </w:r>
            <w:r w:rsidR="00F94169" w:rsidRPr="00A811DC">
              <w:rPr>
                <w:rFonts w:asciiTheme="minorHAnsi" w:hAnsiTheme="minorHAnsi" w:cstheme="minorHAnsi"/>
                <w:sz w:val="22"/>
                <w:szCs w:val="22"/>
              </w:rPr>
              <w:t>.</w:t>
            </w:r>
          </w:p>
          <w:p w14:paraId="6BF594BE" w14:textId="5DDD14A6" w:rsidR="00F73BFC" w:rsidRPr="00A811DC" w:rsidRDefault="00F73BFC" w:rsidP="00A811DC">
            <w:pPr>
              <w:pStyle w:val="Default"/>
              <w:spacing w:after="15"/>
              <w:rPr>
                <w:rFonts w:asciiTheme="minorHAnsi" w:hAnsiTheme="minorHAnsi" w:cstheme="minorHAnsi"/>
                <w:sz w:val="22"/>
                <w:szCs w:val="22"/>
              </w:rPr>
            </w:pPr>
            <w:r w:rsidRPr="00A811DC">
              <w:rPr>
                <w:rFonts w:asciiTheme="minorHAnsi" w:hAnsiTheme="minorHAnsi" w:cstheme="minorHAnsi"/>
                <w:sz w:val="22"/>
                <w:szCs w:val="22"/>
              </w:rPr>
              <w:t xml:space="preserve"> </w:t>
            </w:r>
          </w:p>
          <w:p w14:paraId="7B4F094C" w14:textId="77777777" w:rsidR="00F94169" w:rsidRPr="00A811DC" w:rsidRDefault="00F73BFC" w:rsidP="00A811DC">
            <w:pPr>
              <w:pStyle w:val="Default"/>
              <w:spacing w:after="15"/>
              <w:rPr>
                <w:rFonts w:asciiTheme="minorHAnsi" w:hAnsiTheme="minorHAnsi" w:cstheme="minorHAnsi"/>
                <w:sz w:val="22"/>
                <w:szCs w:val="22"/>
              </w:rPr>
            </w:pPr>
            <w:r w:rsidRPr="00A811DC">
              <w:rPr>
                <w:rFonts w:asciiTheme="minorHAnsi" w:hAnsiTheme="minorHAnsi" w:cstheme="minorHAnsi"/>
                <w:sz w:val="22"/>
                <w:szCs w:val="22"/>
              </w:rPr>
              <w:t>- easy review of previous communication within a single patient record (whether face-to-face, telephone, online or web-based)</w:t>
            </w:r>
            <w:r w:rsidR="00F94169" w:rsidRPr="00A811DC">
              <w:rPr>
                <w:rFonts w:asciiTheme="minorHAnsi" w:hAnsiTheme="minorHAnsi" w:cstheme="minorHAnsi"/>
                <w:sz w:val="22"/>
                <w:szCs w:val="22"/>
              </w:rPr>
              <w:t>.</w:t>
            </w:r>
          </w:p>
          <w:p w14:paraId="4758300A" w14:textId="7739B12D" w:rsidR="00F73BFC" w:rsidRPr="00A811DC" w:rsidRDefault="00F73BFC" w:rsidP="00A811DC">
            <w:pPr>
              <w:pStyle w:val="Default"/>
              <w:spacing w:after="15"/>
              <w:rPr>
                <w:rFonts w:asciiTheme="minorHAnsi" w:hAnsiTheme="minorHAnsi" w:cstheme="minorHAnsi"/>
                <w:sz w:val="22"/>
                <w:szCs w:val="22"/>
              </w:rPr>
            </w:pPr>
            <w:r w:rsidRPr="00A811DC">
              <w:rPr>
                <w:rFonts w:asciiTheme="minorHAnsi" w:hAnsiTheme="minorHAnsi" w:cstheme="minorHAnsi"/>
                <w:sz w:val="22"/>
                <w:szCs w:val="22"/>
              </w:rPr>
              <w:t xml:space="preserve"> </w:t>
            </w:r>
          </w:p>
          <w:p w14:paraId="22876A32" w14:textId="77777777" w:rsidR="00F94169" w:rsidRPr="00A811DC" w:rsidRDefault="00F73BFC" w:rsidP="00A811DC">
            <w:pPr>
              <w:pStyle w:val="Default"/>
              <w:spacing w:after="15"/>
              <w:rPr>
                <w:rFonts w:asciiTheme="minorHAnsi" w:hAnsiTheme="minorHAnsi" w:cstheme="minorHAnsi"/>
                <w:sz w:val="22"/>
                <w:szCs w:val="22"/>
              </w:rPr>
            </w:pPr>
            <w:r w:rsidRPr="00A811DC">
              <w:rPr>
                <w:rFonts w:asciiTheme="minorHAnsi" w:hAnsiTheme="minorHAnsi" w:cstheme="minorHAnsi"/>
                <w:sz w:val="22"/>
                <w:szCs w:val="22"/>
              </w:rPr>
              <w:t>- viewing data fields collated from multiple patient records on a single screen</w:t>
            </w:r>
            <w:r w:rsidR="00F94169" w:rsidRPr="00A811DC">
              <w:rPr>
                <w:rFonts w:asciiTheme="minorHAnsi" w:hAnsiTheme="minorHAnsi" w:cstheme="minorHAnsi"/>
                <w:sz w:val="22"/>
                <w:szCs w:val="22"/>
              </w:rPr>
              <w:t>.</w:t>
            </w:r>
          </w:p>
          <w:p w14:paraId="1D37C295" w14:textId="12ECD3D6" w:rsidR="00F73BFC" w:rsidRPr="00A811DC" w:rsidRDefault="00F73BFC" w:rsidP="00A811DC">
            <w:pPr>
              <w:pStyle w:val="Default"/>
              <w:spacing w:after="15"/>
              <w:rPr>
                <w:rFonts w:asciiTheme="minorHAnsi" w:hAnsiTheme="minorHAnsi" w:cstheme="minorHAnsi"/>
                <w:sz w:val="22"/>
                <w:szCs w:val="22"/>
              </w:rPr>
            </w:pPr>
            <w:r w:rsidRPr="00A811DC">
              <w:rPr>
                <w:rFonts w:asciiTheme="minorHAnsi" w:hAnsiTheme="minorHAnsi" w:cstheme="minorHAnsi"/>
                <w:sz w:val="22"/>
                <w:szCs w:val="22"/>
              </w:rPr>
              <w:t xml:space="preserve"> </w:t>
            </w:r>
          </w:p>
          <w:p w14:paraId="7F308486" w14:textId="00A4B66F" w:rsidR="00F73BFC" w:rsidRPr="00A811DC" w:rsidRDefault="00F73BFC" w:rsidP="00A811DC">
            <w:pPr>
              <w:pStyle w:val="Default"/>
              <w:rPr>
                <w:rFonts w:asciiTheme="minorHAnsi" w:hAnsiTheme="minorHAnsi" w:cstheme="minorHAnsi"/>
                <w:sz w:val="22"/>
                <w:szCs w:val="22"/>
              </w:rPr>
            </w:pPr>
            <w:r w:rsidRPr="00A811DC">
              <w:rPr>
                <w:rFonts w:asciiTheme="minorHAnsi" w:hAnsiTheme="minorHAnsi" w:cstheme="minorHAnsi"/>
                <w:sz w:val="22"/>
                <w:szCs w:val="22"/>
              </w:rPr>
              <w:t>- easy review of previous communication within a patient cohort (whether face-to-face, telephone, online or web-based)</w:t>
            </w:r>
            <w:r w:rsidR="00F94169"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035903F1" w14:textId="77777777" w:rsidR="00F73BFC" w:rsidRPr="00A811DC" w:rsidRDefault="00F73BFC" w:rsidP="00A811DC">
            <w:pPr>
              <w:pStyle w:val="Default"/>
              <w:rPr>
                <w:rFonts w:asciiTheme="minorHAnsi" w:hAnsiTheme="minorHAnsi" w:cstheme="minorHAnsi"/>
                <w:sz w:val="22"/>
                <w:szCs w:val="22"/>
              </w:rPr>
            </w:pPr>
          </w:p>
          <w:p w14:paraId="0EE514B9" w14:textId="77777777" w:rsidR="00F73BFC" w:rsidRPr="00A811DC" w:rsidRDefault="00F73BFC" w:rsidP="00F73BFC">
            <w:pPr>
              <w:pStyle w:val="Default"/>
              <w:rPr>
                <w:rFonts w:asciiTheme="minorHAnsi" w:hAnsiTheme="minorHAnsi" w:cstheme="minorHAnsi"/>
                <w:b/>
                <w:bCs/>
                <w:sz w:val="22"/>
                <w:szCs w:val="22"/>
              </w:rPr>
            </w:pPr>
          </w:p>
        </w:tc>
      </w:tr>
      <w:tr w:rsidR="00F73BFC" w:rsidRPr="0034406A" w14:paraId="7014C399" w14:textId="77777777" w:rsidTr="00A811DC">
        <w:trPr>
          <w:trHeight w:val="300"/>
        </w:trPr>
        <w:tc>
          <w:tcPr>
            <w:tcW w:w="1595" w:type="dxa"/>
          </w:tcPr>
          <w:p w14:paraId="0123B69F" w14:textId="5CCD69BC" w:rsidR="00F73BFC" w:rsidRPr="00A811DC" w:rsidRDefault="00FB5D96" w:rsidP="00167175">
            <w:pPr>
              <w:rPr>
                <w:rFonts w:asciiTheme="minorHAnsi" w:hAnsiTheme="minorHAnsi" w:cstheme="minorHAnsi"/>
                <w:b/>
                <w:bCs/>
                <w:sz w:val="22"/>
                <w:szCs w:val="22"/>
              </w:rPr>
            </w:pPr>
            <w:r w:rsidRPr="00A811DC">
              <w:rPr>
                <w:rFonts w:asciiTheme="minorHAnsi" w:hAnsiTheme="minorHAnsi" w:cstheme="minorHAnsi"/>
                <w:b/>
                <w:bCs/>
                <w:sz w:val="22"/>
                <w:szCs w:val="22"/>
              </w:rPr>
              <w:lastRenderedPageBreak/>
              <w:t>Clinical Usability</w:t>
            </w:r>
          </w:p>
        </w:tc>
        <w:tc>
          <w:tcPr>
            <w:tcW w:w="8259" w:type="dxa"/>
          </w:tcPr>
          <w:p w14:paraId="23EAFDC0" w14:textId="5849407E" w:rsidR="00F94169" w:rsidRPr="00A811DC" w:rsidRDefault="00F94169" w:rsidP="00F94169">
            <w:pPr>
              <w:pStyle w:val="Default"/>
              <w:rPr>
                <w:rFonts w:asciiTheme="minorHAnsi" w:hAnsiTheme="minorHAnsi" w:cstheme="minorHAnsi"/>
                <w:b/>
                <w:bCs/>
                <w:sz w:val="22"/>
                <w:szCs w:val="22"/>
              </w:rPr>
            </w:pPr>
            <w:r w:rsidRPr="00A811DC">
              <w:rPr>
                <w:rFonts w:asciiTheme="minorHAnsi" w:hAnsiTheme="minorHAnsi" w:cstheme="minorHAnsi"/>
                <w:b/>
                <w:bCs/>
                <w:sz w:val="22"/>
                <w:szCs w:val="22"/>
              </w:rPr>
              <w:t>Navigation of data silos</w:t>
            </w:r>
          </w:p>
          <w:p w14:paraId="0D3C083E" w14:textId="167C6616" w:rsidR="00F94169" w:rsidRPr="00A811DC" w:rsidRDefault="00F94169" w:rsidP="00F94169">
            <w:pPr>
              <w:pStyle w:val="Default"/>
              <w:rPr>
                <w:rFonts w:asciiTheme="minorHAnsi" w:hAnsiTheme="minorHAnsi" w:cstheme="minorHAnsi"/>
                <w:bCs/>
                <w:sz w:val="22"/>
                <w:szCs w:val="22"/>
              </w:rPr>
            </w:pPr>
          </w:p>
          <w:p w14:paraId="5221A71C" w14:textId="718F59FA" w:rsidR="00F73BFC" w:rsidRPr="00A811DC" w:rsidRDefault="00F94169" w:rsidP="00044D26">
            <w:pPr>
              <w:pStyle w:val="Default"/>
              <w:rPr>
                <w:rFonts w:asciiTheme="minorHAnsi" w:hAnsiTheme="minorHAnsi" w:cstheme="minorHAnsi"/>
                <w:b/>
                <w:bCs/>
                <w:sz w:val="22"/>
                <w:szCs w:val="22"/>
              </w:rPr>
            </w:pPr>
            <w:r w:rsidRPr="00A811DC">
              <w:rPr>
                <w:rFonts w:asciiTheme="minorHAnsi" w:hAnsiTheme="minorHAnsi" w:cstheme="minorHAnsi"/>
                <w:bCs/>
                <w:sz w:val="22"/>
                <w:szCs w:val="22"/>
              </w:rPr>
              <w:t>Where overview is not provided or required, the user must be able simultaneously to access data from different sources (e.g., DoSO domains, DoOO domains, appointment details, patient demographics, diagnosis and service provision codes, guidelines). In other words, un-navigable data silos must be avoided.</w:t>
            </w:r>
          </w:p>
        </w:tc>
      </w:tr>
      <w:tr w:rsidR="00F73BFC" w:rsidRPr="0034406A" w14:paraId="3CC32A5F" w14:textId="77777777" w:rsidTr="00A811DC">
        <w:trPr>
          <w:trHeight w:val="300"/>
        </w:trPr>
        <w:tc>
          <w:tcPr>
            <w:tcW w:w="1595" w:type="dxa"/>
          </w:tcPr>
          <w:p w14:paraId="276D9F81" w14:textId="0838E860" w:rsidR="00F73BFC" w:rsidRPr="00A811DC" w:rsidRDefault="00FB5D96" w:rsidP="00167175">
            <w:pPr>
              <w:rPr>
                <w:rFonts w:asciiTheme="minorHAnsi" w:hAnsiTheme="minorHAnsi" w:cstheme="minorHAnsi"/>
                <w:b/>
                <w:bCs/>
                <w:sz w:val="22"/>
                <w:szCs w:val="22"/>
              </w:rPr>
            </w:pPr>
            <w:r w:rsidRPr="00A811DC">
              <w:rPr>
                <w:rFonts w:asciiTheme="minorHAnsi" w:hAnsiTheme="minorHAnsi" w:cstheme="minorHAnsi"/>
                <w:b/>
                <w:bCs/>
                <w:sz w:val="22"/>
                <w:szCs w:val="22"/>
              </w:rPr>
              <w:t>Clinical Usability</w:t>
            </w:r>
          </w:p>
        </w:tc>
        <w:tc>
          <w:tcPr>
            <w:tcW w:w="8259" w:type="dxa"/>
          </w:tcPr>
          <w:p w14:paraId="2DF3901D" w14:textId="77777777" w:rsidR="00FB5D96" w:rsidRPr="00A811DC" w:rsidRDefault="00FB5D96" w:rsidP="00F73BFC">
            <w:pPr>
              <w:pStyle w:val="Default"/>
              <w:rPr>
                <w:rFonts w:asciiTheme="minorHAnsi" w:hAnsiTheme="minorHAnsi" w:cstheme="minorHAnsi"/>
                <w:sz w:val="22"/>
                <w:szCs w:val="22"/>
              </w:rPr>
            </w:pPr>
            <w:r w:rsidRPr="00A811DC">
              <w:rPr>
                <w:rFonts w:asciiTheme="minorHAnsi" w:hAnsiTheme="minorHAnsi" w:cstheme="minorHAnsi"/>
                <w:b/>
                <w:bCs/>
                <w:sz w:val="22"/>
                <w:szCs w:val="22"/>
              </w:rPr>
              <w:t>Reasoning with data</w:t>
            </w:r>
            <w:r w:rsidRPr="00A811DC">
              <w:rPr>
                <w:rFonts w:asciiTheme="minorHAnsi" w:hAnsiTheme="minorHAnsi" w:cstheme="minorHAnsi"/>
                <w:sz w:val="22"/>
                <w:szCs w:val="22"/>
              </w:rPr>
              <w:t xml:space="preserve"> </w:t>
            </w:r>
          </w:p>
          <w:p w14:paraId="596B32B0" w14:textId="77777777" w:rsidR="00FB5D96" w:rsidRPr="00A811DC" w:rsidRDefault="00FB5D96" w:rsidP="00F73BFC">
            <w:pPr>
              <w:pStyle w:val="Default"/>
              <w:rPr>
                <w:rFonts w:asciiTheme="minorHAnsi" w:hAnsiTheme="minorHAnsi" w:cstheme="minorHAnsi"/>
                <w:sz w:val="22"/>
                <w:szCs w:val="22"/>
              </w:rPr>
            </w:pPr>
          </w:p>
          <w:p w14:paraId="338CD48E" w14:textId="7F902F15" w:rsidR="00F73BFC" w:rsidRPr="00A811DC" w:rsidRDefault="00FB5D96" w:rsidP="00F73BFC">
            <w:pPr>
              <w:pStyle w:val="Default"/>
              <w:rPr>
                <w:rFonts w:asciiTheme="minorHAnsi" w:hAnsiTheme="minorHAnsi" w:cstheme="minorHAnsi"/>
                <w:b/>
                <w:bCs/>
                <w:sz w:val="22"/>
                <w:szCs w:val="22"/>
              </w:rPr>
            </w:pPr>
            <w:r w:rsidRPr="00A811DC">
              <w:rPr>
                <w:rFonts w:asciiTheme="minorHAnsi" w:hAnsiTheme="minorHAnsi" w:cstheme="minorHAnsi"/>
                <w:sz w:val="22"/>
                <w:szCs w:val="22"/>
              </w:rPr>
              <w:t xml:space="preserve">Clinical reasoning is the principal process by which clinicians make sense of patient data. An EHR interface can support this process by representing data in a way that demonstrates clinical relevance and salience. This can be achieved by considering data mapping, visual mapping and user interaction (Card, S.; </w:t>
            </w:r>
            <w:r w:rsidRPr="00A811DC">
              <w:rPr>
                <w:rFonts w:asciiTheme="minorHAnsi" w:hAnsiTheme="minorHAnsi" w:cstheme="minorHAnsi"/>
                <w:sz w:val="22"/>
                <w:szCs w:val="22"/>
              </w:rPr>
              <w:lastRenderedPageBreak/>
              <w:t xml:space="preserve">Mackinlay, J. &amp; Shneiderman, B., ed. (1999), </w:t>
            </w:r>
            <w:r w:rsidRPr="00A811DC">
              <w:rPr>
                <w:rFonts w:asciiTheme="minorHAnsi" w:hAnsiTheme="minorHAnsi" w:cstheme="minorHAnsi"/>
                <w:i/>
                <w:iCs/>
                <w:sz w:val="22"/>
                <w:szCs w:val="22"/>
              </w:rPr>
              <w:t xml:space="preserve">Readings in Information Visualization: Using Vision to Think </w:t>
            </w:r>
            <w:r w:rsidRPr="00A811DC">
              <w:rPr>
                <w:rFonts w:asciiTheme="minorHAnsi" w:hAnsiTheme="minorHAnsi" w:cstheme="minorHAnsi"/>
                <w:sz w:val="22"/>
                <w:szCs w:val="22"/>
              </w:rPr>
              <w:t>, Morgan Kaufmann , California, USA).</w:t>
            </w:r>
          </w:p>
        </w:tc>
      </w:tr>
      <w:tr w:rsidR="00F73BFC" w:rsidRPr="0034406A" w14:paraId="14FA45F8" w14:textId="77777777" w:rsidTr="00A811DC">
        <w:trPr>
          <w:trHeight w:val="300"/>
        </w:trPr>
        <w:tc>
          <w:tcPr>
            <w:tcW w:w="1595" w:type="dxa"/>
          </w:tcPr>
          <w:p w14:paraId="764B1800" w14:textId="66F0751D" w:rsidR="00F73BFC" w:rsidRPr="00A811DC" w:rsidRDefault="00FB5D96" w:rsidP="00167175">
            <w:pPr>
              <w:rPr>
                <w:rFonts w:asciiTheme="minorHAnsi" w:hAnsiTheme="minorHAnsi" w:cstheme="minorHAnsi"/>
                <w:b/>
                <w:bCs/>
                <w:sz w:val="22"/>
                <w:szCs w:val="22"/>
              </w:rPr>
            </w:pPr>
            <w:r w:rsidRPr="00A811DC">
              <w:rPr>
                <w:rFonts w:asciiTheme="minorHAnsi" w:hAnsiTheme="minorHAnsi" w:cstheme="minorHAnsi"/>
                <w:b/>
                <w:bCs/>
                <w:sz w:val="22"/>
                <w:szCs w:val="22"/>
              </w:rPr>
              <w:lastRenderedPageBreak/>
              <w:t>Clinical Usability</w:t>
            </w:r>
          </w:p>
        </w:tc>
        <w:tc>
          <w:tcPr>
            <w:tcW w:w="8259" w:type="dxa"/>
          </w:tcPr>
          <w:p w14:paraId="37D50488" w14:textId="77777777" w:rsidR="00F73BFC" w:rsidRPr="00A811DC" w:rsidRDefault="00FB5D96" w:rsidP="00044D26">
            <w:pPr>
              <w:pStyle w:val="Default"/>
              <w:rPr>
                <w:rFonts w:asciiTheme="minorHAnsi" w:hAnsiTheme="minorHAnsi" w:cstheme="minorHAnsi"/>
                <w:b/>
                <w:bCs/>
                <w:sz w:val="22"/>
                <w:szCs w:val="22"/>
              </w:rPr>
            </w:pPr>
            <w:r w:rsidRPr="00A811DC">
              <w:rPr>
                <w:rFonts w:asciiTheme="minorHAnsi" w:hAnsiTheme="minorHAnsi" w:cstheme="minorHAnsi"/>
                <w:b/>
                <w:bCs/>
                <w:sz w:val="22"/>
                <w:szCs w:val="22"/>
              </w:rPr>
              <w:t>Data mapping</w:t>
            </w:r>
          </w:p>
          <w:p w14:paraId="52810CA4" w14:textId="77777777" w:rsidR="00FB5D96" w:rsidRPr="00A811DC" w:rsidRDefault="00FB5D96" w:rsidP="00FB5D96">
            <w:pPr>
              <w:pStyle w:val="Default"/>
              <w:rPr>
                <w:rFonts w:asciiTheme="minorHAnsi" w:hAnsiTheme="minorHAnsi" w:cstheme="minorHAnsi"/>
              </w:rPr>
            </w:pPr>
          </w:p>
          <w:p w14:paraId="3BCECC57" w14:textId="77777777" w:rsidR="00FB5D96" w:rsidRPr="00A811DC" w:rsidRDefault="00FB5D96"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Appropriate representation of data type and value, using data type transformation and data value derivation for certain views (e.g., a quantitative result within normal reference ranges might be more succinctly represented nominally as ‘normal’) </w:t>
            </w:r>
          </w:p>
          <w:p w14:paraId="2DB5B774" w14:textId="77777777" w:rsidR="00FB5D96" w:rsidRPr="00A811DC" w:rsidRDefault="00FB5D96" w:rsidP="00A811DC">
            <w:pPr>
              <w:pStyle w:val="Default"/>
              <w:rPr>
                <w:rFonts w:asciiTheme="minorHAnsi" w:hAnsiTheme="minorHAnsi" w:cstheme="minorHAnsi"/>
                <w:sz w:val="22"/>
                <w:szCs w:val="22"/>
              </w:rPr>
            </w:pPr>
          </w:p>
          <w:p w14:paraId="0781FA81" w14:textId="60A4CF68" w:rsidR="00FB5D96" w:rsidRPr="00A811DC" w:rsidRDefault="00FB5D96"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Appropriate representation of data fields, using data field rules if appropriate for certain views (e.g., multiple test components might be represented as a single aggregated set) </w:t>
            </w:r>
          </w:p>
          <w:p w14:paraId="39E4AE2A" w14:textId="5071C666" w:rsidR="00FB5D96" w:rsidRPr="00A811DC" w:rsidRDefault="00FB5D96" w:rsidP="00044D26">
            <w:pPr>
              <w:pStyle w:val="Default"/>
              <w:rPr>
                <w:rFonts w:asciiTheme="minorHAnsi" w:hAnsiTheme="minorHAnsi" w:cstheme="minorHAnsi"/>
                <w:bCs/>
                <w:sz w:val="22"/>
                <w:szCs w:val="22"/>
              </w:rPr>
            </w:pPr>
          </w:p>
        </w:tc>
      </w:tr>
      <w:tr w:rsidR="00F73BFC" w:rsidRPr="0034406A" w14:paraId="2A911BED" w14:textId="77777777" w:rsidTr="00A811DC">
        <w:trPr>
          <w:trHeight w:val="300"/>
        </w:trPr>
        <w:tc>
          <w:tcPr>
            <w:tcW w:w="1595" w:type="dxa"/>
          </w:tcPr>
          <w:p w14:paraId="7F309CE6" w14:textId="2BF97CC6" w:rsidR="00F73BFC" w:rsidRPr="00A811DC" w:rsidRDefault="00FB5D96" w:rsidP="00167175">
            <w:pPr>
              <w:rPr>
                <w:rFonts w:asciiTheme="minorHAnsi" w:hAnsiTheme="minorHAnsi" w:cstheme="minorHAnsi"/>
                <w:b/>
                <w:bCs/>
                <w:sz w:val="22"/>
                <w:szCs w:val="22"/>
              </w:rPr>
            </w:pPr>
            <w:r w:rsidRPr="00A811DC">
              <w:rPr>
                <w:rFonts w:asciiTheme="minorHAnsi" w:hAnsiTheme="minorHAnsi" w:cstheme="minorHAnsi"/>
                <w:b/>
                <w:bCs/>
                <w:sz w:val="22"/>
                <w:szCs w:val="22"/>
              </w:rPr>
              <w:t>Clinical Usability</w:t>
            </w:r>
          </w:p>
        </w:tc>
        <w:tc>
          <w:tcPr>
            <w:tcW w:w="8259" w:type="dxa"/>
          </w:tcPr>
          <w:p w14:paraId="4F53E563" w14:textId="77777777" w:rsidR="00F73BFC" w:rsidRPr="00A811DC" w:rsidRDefault="00FB5D96" w:rsidP="00F73BFC">
            <w:pPr>
              <w:pStyle w:val="Default"/>
              <w:rPr>
                <w:rFonts w:asciiTheme="minorHAnsi" w:hAnsiTheme="minorHAnsi" w:cstheme="minorHAnsi"/>
                <w:b/>
                <w:bCs/>
                <w:sz w:val="22"/>
                <w:szCs w:val="22"/>
              </w:rPr>
            </w:pPr>
            <w:r w:rsidRPr="00A811DC">
              <w:rPr>
                <w:rFonts w:asciiTheme="minorHAnsi" w:hAnsiTheme="minorHAnsi" w:cstheme="minorHAnsi"/>
                <w:b/>
                <w:bCs/>
                <w:sz w:val="22"/>
                <w:szCs w:val="22"/>
              </w:rPr>
              <w:t>Visual mapping</w:t>
            </w:r>
          </w:p>
          <w:p w14:paraId="26A32F66" w14:textId="77777777" w:rsidR="00FB5D96" w:rsidRPr="00A811DC" w:rsidRDefault="00FB5D96" w:rsidP="00FB5D96">
            <w:pPr>
              <w:pStyle w:val="Default"/>
              <w:rPr>
                <w:rFonts w:asciiTheme="minorHAnsi" w:hAnsiTheme="minorHAnsi" w:cstheme="minorHAnsi"/>
              </w:rPr>
            </w:pPr>
          </w:p>
          <w:p w14:paraId="5D5E1DD7" w14:textId="0B5249DF" w:rsidR="00FB5D96" w:rsidRPr="00A811DC" w:rsidRDefault="00FB5D96"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Supports appropriate use of the x- and y- planes of the spatial substrate (i.e., the use of timelines or visualisations that reflect clinical workflow, the appropriate level of data density) and additional techniques such as alignment, folding, recursion and overloading (e.g., grouping of related data in the design of bespoke layouts for DoOO domains) </w:t>
            </w:r>
          </w:p>
          <w:p w14:paraId="795EEEC0" w14:textId="77777777" w:rsidR="00FB5D96" w:rsidRPr="00A811DC" w:rsidRDefault="00FB5D96" w:rsidP="00A811DC">
            <w:pPr>
              <w:pStyle w:val="Default"/>
              <w:spacing w:after="30"/>
              <w:rPr>
                <w:rFonts w:asciiTheme="minorHAnsi" w:hAnsiTheme="minorHAnsi" w:cstheme="minorHAnsi"/>
                <w:sz w:val="22"/>
                <w:szCs w:val="22"/>
              </w:rPr>
            </w:pPr>
          </w:p>
          <w:p w14:paraId="7EABAD60" w14:textId="5D942921" w:rsidR="00FB5D96" w:rsidRPr="00A811DC" w:rsidRDefault="00FB5D96"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Supports appropriate use of connection and enclosure (e.g., connecting an abnormal test result with its subsequent treatment) </w:t>
            </w:r>
          </w:p>
          <w:p w14:paraId="3F1EED9F" w14:textId="77777777" w:rsidR="00FB5D96" w:rsidRPr="00A811DC" w:rsidRDefault="00FB5D96" w:rsidP="00A811DC">
            <w:pPr>
              <w:pStyle w:val="Default"/>
              <w:rPr>
                <w:rFonts w:asciiTheme="minorHAnsi" w:hAnsiTheme="minorHAnsi" w:cstheme="minorHAnsi"/>
                <w:sz w:val="22"/>
                <w:szCs w:val="22"/>
              </w:rPr>
            </w:pPr>
          </w:p>
          <w:p w14:paraId="1B2727C6" w14:textId="419E9B00" w:rsidR="00FB5D96" w:rsidRPr="00A811DC" w:rsidRDefault="00FB5D96"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Appropriately utilises the retinal variables: shape, colour, texture, position, size and orientation (e.g., red to denote ‘abnormal’, or the use of glyphs to visualise common tests) </w:t>
            </w:r>
          </w:p>
          <w:p w14:paraId="07001E25" w14:textId="02C15E86" w:rsidR="00FB5D96" w:rsidRPr="00A811DC" w:rsidRDefault="00FB5D96" w:rsidP="00F73BFC">
            <w:pPr>
              <w:pStyle w:val="Default"/>
              <w:rPr>
                <w:rFonts w:asciiTheme="minorHAnsi" w:hAnsiTheme="minorHAnsi" w:cstheme="minorHAnsi"/>
                <w:b/>
                <w:bCs/>
                <w:sz w:val="22"/>
                <w:szCs w:val="22"/>
              </w:rPr>
            </w:pPr>
          </w:p>
        </w:tc>
      </w:tr>
      <w:tr w:rsidR="00F73BFC" w:rsidRPr="0034406A" w14:paraId="00C9037D" w14:textId="77777777" w:rsidTr="00A811DC">
        <w:trPr>
          <w:trHeight w:val="300"/>
        </w:trPr>
        <w:tc>
          <w:tcPr>
            <w:tcW w:w="1595" w:type="dxa"/>
          </w:tcPr>
          <w:p w14:paraId="1E66E115" w14:textId="7D06AC2F" w:rsidR="00F73BFC" w:rsidRPr="00A811DC" w:rsidRDefault="00FB5D96" w:rsidP="00167175">
            <w:pPr>
              <w:rPr>
                <w:rFonts w:asciiTheme="minorHAnsi" w:hAnsiTheme="minorHAnsi" w:cstheme="minorHAnsi"/>
                <w:b/>
                <w:bCs/>
                <w:sz w:val="22"/>
                <w:szCs w:val="22"/>
              </w:rPr>
            </w:pPr>
            <w:r w:rsidRPr="00A811DC">
              <w:rPr>
                <w:rFonts w:asciiTheme="minorHAnsi" w:hAnsiTheme="minorHAnsi" w:cstheme="minorHAnsi"/>
                <w:b/>
                <w:bCs/>
                <w:sz w:val="22"/>
                <w:szCs w:val="22"/>
              </w:rPr>
              <w:t>Clinical Usability</w:t>
            </w:r>
          </w:p>
        </w:tc>
        <w:tc>
          <w:tcPr>
            <w:tcW w:w="8259" w:type="dxa"/>
          </w:tcPr>
          <w:p w14:paraId="37803B41" w14:textId="59DD8D98" w:rsidR="00FB5D96" w:rsidRPr="00A811DC" w:rsidRDefault="00FB5D96" w:rsidP="00FB5D96">
            <w:pPr>
              <w:pStyle w:val="Default"/>
              <w:rPr>
                <w:rFonts w:asciiTheme="minorHAnsi" w:hAnsiTheme="minorHAnsi" w:cstheme="minorHAnsi"/>
                <w:b/>
                <w:bCs/>
                <w:sz w:val="22"/>
                <w:szCs w:val="22"/>
              </w:rPr>
            </w:pPr>
            <w:r w:rsidRPr="00A811DC">
              <w:rPr>
                <w:rFonts w:asciiTheme="minorHAnsi" w:hAnsiTheme="minorHAnsi" w:cstheme="minorHAnsi"/>
                <w:b/>
                <w:bCs/>
                <w:sz w:val="22"/>
                <w:szCs w:val="22"/>
              </w:rPr>
              <w:t>Interactivity</w:t>
            </w:r>
          </w:p>
          <w:p w14:paraId="238DE034" w14:textId="77777777" w:rsidR="00FB5D96" w:rsidRPr="00A811DC" w:rsidRDefault="00FB5D96" w:rsidP="00FB5D96">
            <w:pPr>
              <w:pStyle w:val="Default"/>
              <w:rPr>
                <w:rFonts w:asciiTheme="minorHAnsi" w:hAnsiTheme="minorHAnsi" w:cstheme="minorHAnsi"/>
              </w:rPr>
            </w:pPr>
          </w:p>
          <w:p w14:paraId="4D6E0926" w14:textId="77777777" w:rsidR="00FB5D96" w:rsidRPr="00A811DC" w:rsidRDefault="00FB5D96"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Appropriate use of user-controlled interaction techniques, for example as described by Shneiderman in the ‘Information seeking mantra’: </w:t>
            </w:r>
            <w:r w:rsidRPr="00A811DC">
              <w:rPr>
                <w:rFonts w:asciiTheme="minorHAnsi" w:hAnsiTheme="minorHAnsi" w:cstheme="minorHAnsi"/>
                <w:i/>
                <w:iCs/>
                <w:sz w:val="22"/>
                <w:szCs w:val="22"/>
              </w:rPr>
              <w:t xml:space="preserve">overview first, zoom and filter, then details-on-demand </w:t>
            </w:r>
            <w:r w:rsidRPr="00A811DC">
              <w:rPr>
                <w:rFonts w:asciiTheme="minorHAnsi" w:hAnsiTheme="minorHAnsi" w:cstheme="minorHAnsi"/>
                <w:sz w:val="22"/>
                <w:szCs w:val="22"/>
              </w:rPr>
              <w:t xml:space="preserve">- through hyperlinks, on-screen controls, filters, hover-over, tool tips and panels </w:t>
            </w:r>
          </w:p>
          <w:p w14:paraId="6BD5B68C" w14:textId="77777777" w:rsidR="00F73BFC" w:rsidRPr="00A811DC" w:rsidRDefault="00F73BFC" w:rsidP="00F73BFC">
            <w:pPr>
              <w:pStyle w:val="Default"/>
              <w:rPr>
                <w:rFonts w:asciiTheme="minorHAnsi" w:hAnsiTheme="minorHAnsi" w:cstheme="minorHAnsi"/>
                <w:b/>
                <w:bCs/>
                <w:sz w:val="22"/>
                <w:szCs w:val="22"/>
              </w:rPr>
            </w:pPr>
          </w:p>
        </w:tc>
      </w:tr>
      <w:tr w:rsidR="00F73BFC" w:rsidRPr="0034406A" w14:paraId="1D99843A" w14:textId="77777777" w:rsidTr="00A811DC">
        <w:trPr>
          <w:trHeight w:val="300"/>
        </w:trPr>
        <w:tc>
          <w:tcPr>
            <w:tcW w:w="1595" w:type="dxa"/>
          </w:tcPr>
          <w:p w14:paraId="016F207B" w14:textId="22FEACFB" w:rsidR="00F73BFC" w:rsidRPr="00A811DC" w:rsidRDefault="00BB51DE" w:rsidP="00167175">
            <w:pPr>
              <w:rPr>
                <w:rFonts w:asciiTheme="minorHAnsi" w:hAnsiTheme="minorHAnsi" w:cstheme="minorHAnsi"/>
                <w:b/>
                <w:bCs/>
                <w:sz w:val="22"/>
                <w:szCs w:val="22"/>
              </w:rPr>
            </w:pPr>
            <w:r w:rsidRPr="00A811DC">
              <w:rPr>
                <w:rFonts w:asciiTheme="minorHAnsi" w:hAnsiTheme="minorHAnsi" w:cstheme="minorHAnsi"/>
                <w:b/>
              </w:rPr>
              <w:t>Input of data</w:t>
            </w:r>
          </w:p>
        </w:tc>
        <w:tc>
          <w:tcPr>
            <w:tcW w:w="8259" w:type="dxa"/>
          </w:tcPr>
          <w:p w14:paraId="57B99E2E" w14:textId="72111FEC" w:rsidR="00F85865" w:rsidRPr="00A811DC" w:rsidRDefault="00A50AE2" w:rsidP="00A811DC">
            <w:pPr>
              <w:autoSpaceDE w:val="0"/>
              <w:autoSpaceDN w:val="0"/>
              <w:adjustRightInd w:val="0"/>
              <w:spacing w:after="30"/>
              <w:rPr>
                <w:rFonts w:asciiTheme="minorHAnsi" w:hAnsiTheme="minorHAnsi" w:cstheme="minorHAnsi"/>
                <w:b/>
              </w:rPr>
            </w:pPr>
            <w:r w:rsidRPr="00A811DC">
              <w:rPr>
                <w:rFonts w:asciiTheme="minorHAnsi" w:hAnsiTheme="minorHAnsi" w:cstheme="minorHAnsi"/>
                <w:b/>
              </w:rPr>
              <w:t xml:space="preserve">DoSO templates </w:t>
            </w:r>
          </w:p>
          <w:p w14:paraId="160283F1" w14:textId="77777777" w:rsidR="00A50AE2" w:rsidRPr="00A811DC" w:rsidRDefault="00A50AE2" w:rsidP="00A811DC">
            <w:pPr>
              <w:autoSpaceDE w:val="0"/>
              <w:autoSpaceDN w:val="0"/>
              <w:adjustRightInd w:val="0"/>
              <w:spacing w:after="30"/>
              <w:rPr>
                <w:rFonts w:asciiTheme="minorHAnsi" w:hAnsiTheme="minorHAnsi" w:cstheme="minorHAnsi"/>
                <w:color w:val="000000"/>
                <w:sz w:val="22"/>
                <w:szCs w:val="22"/>
              </w:rPr>
            </w:pPr>
          </w:p>
          <w:p w14:paraId="37E70958" w14:textId="218C2679" w:rsidR="00F85865" w:rsidRPr="00A811DC" w:rsidRDefault="00F85865" w:rsidP="00A811DC">
            <w:pPr>
              <w:autoSpaceDE w:val="0"/>
              <w:autoSpaceDN w:val="0"/>
              <w:adjustRightInd w:val="0"/>
              <w:spacing w:after="30"/>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DoSO input should be in the format of user-defined, structured templates as well as modular DoSO components. </w:t>
            </w:r>
          </w:p>
          <w:p w14:paraId="72B718DB" w14:textId="77777777" w:rsidR="00F85865" w:rsidRPr="00A811DC" w:rsidRDefault="00F85865" w:rsidP="00A811DC">
            <w:pPr>
              <w:autoSpaceDE w:val="0"/>
              <w:autoSpaceDN w:val="0"/>
              <w:adjustRightInd w:val="0"/>
              <w:spacing w:after="30"/>
              <w:rPr>
                <w:rFonts w:asciiTheme="minorHAnsi" w:hAnsiTheme="minorHAnsi" w:cstheme="minorHAnsi"/>
                <w:color w:val="000000"/>
                <w:sz w:val="22"/>
                <w:szCs w:val="22"/>
              </w:rPr>
            </w:pPr>
          </w:p>
          <w:p w14:paraId="355E4405" w14:textId="5E6BB21A" w:rsidR="00F85865" w:rsidRPr="00A811DC" w:rsidRDefault="00F85865" w:rsidP="00A811DC">
            <w:pPr>
              <w:autoSpaceDE w:val="0"/>
              <w:autoSpaceDN w:val="0"/>
              <w:adjustRightInd w:val="0"/>
              <w:spacing w:after="30"/>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DoSO data fields should be appropriate to clinical need (see Section 1, ‘DoSO domains’). </w:t>
            </w:r>
          </w:p>
          <w:p w14:paraId="3E8F9C6E" w14:textId="77777777" w:rsidR="00F85865" w:rsidRPr="00A811DC" w:rsidRDefault="00F85865" w:rsidP="00A811DC">
            <w:pPr>
              <w:autoSpaceDE w:val="0"/>
              <w:autoSpaceDN w:val="0"/>
              <w:adjustRightInd w:val="0"/>
              <w:spacing w:after="0"/>
              <w:rPr>
                <w:rFonts w:asciiTheme="minorHAnsi" w:hAnsiTheme="minorHAnsi" w:cstheme="minorHAnsi"/>
                <w:color w:val="000000"/>
                <w:sz w:val="22"/>
                <w:szCs w:val="22"/>
              </w:rPr>
            </w:pPr>
          </w:p>
          <w:p w14:paraId="7C643F7E" w14:textId="0E06EA23" w:rsidR="00F85865" w:rsidRPr="00A811DC" w:rsidRDefault="00F85865" w:rsidP="00A811DC">
            <w:pPr>
              <w:autoSpaceDE w:val="0"/>
              <w:autoSpaceDN w:val="0"/>
              <w:adjustRightInd w:val="0"/>
              <w:spacing w:after="0"/>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DoSO templates (or components) should provide options for documentation in appropriate format(s) (e.g., free text, date field, drop down, multi-select, radio button etc.). </w:t>
            </w:r>
          </w:p>
          <w:p w14:paraId="09C6C8F6" w14:textId="77777777" w:rsidR="00F85865" w:rsidRPr="00A811DC" w:rsidRDefault="00F85865" w:rsidP="00F85865">
            <w:pPr>
              <w:autoSpaceDE w:val="0"/>
              <w:autoSpaceDN w:val="0"/>
              <w:adjustRightInd w:val="0"/>
              <w:spacing w:after="0"/>
              <w:rPr>
                <w:rFonts w:asciiTheme="minorHAnsi" w:hAnsiTheme="minorHAnsi" w:cstheme="minorHAnsi"/>
                <w:color w:val="000000"/>
              </w:rPr>
            </w:pPr>
          </w:p>
          <w:p w14:paraId="2A184A74" w14:textId="72D2A67C"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DoSO templates should provide functionality to support flagging of key data items for future reviews (e.g., drug allergies, safeguarding concerns, behaviour alerts, translator requirements).</w:t>
            </w:r>
          </w:p>
          <w:p w14:paraId="3B46E6BF" w14:textId="77777777"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p>
          <w:p w14:paraId="00ED09C1" w14:textId="4C8AC3B4"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DoSO templates (or components) should be able to be added mid-consultation (e.g., patient attends for an STI screen but also needs emergency contraception).</w:t>
            </w:r>
          </w:p>
          <w:p w14:paraId="0282AAAF" w14:textId="77777777"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p>
          <w:p w14:paraId="422CE70C" w14:textId="77777777"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lastRenderedPageBreak/>
              <w:t>DoSO templates (or components) should be as an automated response in appropriate clinical scenarios (e.g., age&lt;18, safeguarding or gender (contraception/menstrual history).</w:t>
            </w:r>
          </w:p>
          <w:p w14:paraId="209BDAC7" w14:textId="719A293C"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 </w:t>
            </w:r>
          </w:p>
          <w:p w14:paraId="2A946F3B" w14:textId="77777777"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The automated availability of patient information resources in response to clinical diagnoses as they are documented (e.g., specific health advice following a clinical diagnosis of herpes).</w:t>
            </w:r>
          </w:p>
          <w:p w14:paraId="1624B779" w14:textId="126E3FDB"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 </w:t>
            </w:r>
          </w:p>
          <w:p w14:paraId="6DBBADFF" w14:textId="77777777"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DoSO templates should offer the visual documentation of clinical examination findings by annotatable anatomical diagrams.</w:t>
            </w:r>
          </w:p>
          <w:p w14:paraId="199F5E42" w14:textId="7B89BA44"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 </w:t>
            </w:r>
          </w:p>
          <w:p w14:paraId="404D8606" w14:textId="77777777"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The EHR vendor should support bespoke DoSO template design, with rapid deployment to clinical services.</w:t>
            </w:r>
          </w:p>
          <w:p w14:paraId="11EFDC23" w14:textId="1FD4C31A"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 </w:t>
            </w:r>
          </w:p>
          <w:p w14:paraId="08AD3435" w14:textId="77777777"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Users with appropriate system rights should be able to create, edit and configure DoSO templates (or components) via an intuitive, user-friendly interface.</w:t>
            </w:r>
          </w:p>
          <w:p w14:paraId="39DCF7DB" w14:textId="343FA517"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 </w:t>
            </w:r>
          </w:p>
          <w:p w14:paraId="6D1D532D" w14:textId="72E2B6BA"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r w:rsidRPr="00A811DC">
              <w:rPr>
                <w:rFonts w:asciiTheme="minorHAnsi" w:hAnsiTheme="minorHAnsi" w:cstheme="minorHAnsi"/>
                <w:color w:val="000000"/>
                <w:sz w:val="22"/>
                <w:szCs w:val="22"/>
              </w:rPr>
              <w:t>The EHR vendor should maintain an up-to-date repository of example DoSO templates (or components) in use by other clinical services that are freely available for testing and adoption / adaptation by other services.</w:t>
            </w:r>
          </w:p>
          <w:p w14:paraId="7E88E172" w14:textId="77777777" w:rsidR="00F85865" w:rsidRPr="00A811DC" w:rsidRDefault="00F85865" w:rsidP="00A811DC">
            <w:pPr>
              <w:autoSpaceDE w:val="0"/>
              <w:autoSpaceDN w:val="0"/>
              <w:adjustRightInd w:val="0"/>
              <w:spacing w:after="27"/>
              <w:rPr>
                <w:rFonts w:asciiTheme="minorHAnsi" w:hAnsiTheme="minorHAnsi" w:cstheme="minorHAnsi"/>
                <w:color w:val="000000"/>
                <w:sz w:val="22"/>
                <w:szCs w:val="22"/>
              </w:rPr>
            </w:pPr>
          </w:p>
          <w:p w14:paraId="190CD9F0" w14:textId="015B1877" w:rsidR="00F85865" w:rsidRPr="00A811DC" w:rsidRDefault="00F85865" w:rsidP="00A811DC">
            <w:pPr>
              <w:autoSpaceDE w:val="0"/>
              <w:autoSpaceDN w:val="0"/>
              <w:adjustRightInd w:val="0"/>
              <w:spacing w:after="0"/>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The EHR vendor should hold regular user-group meetings/events to discuss and iterate the design of commonly used DoSO templates (or components) </w:t>
            </w:r>
          </w:p>
          <w:p w14:paraId="3A50F37B" w14:textId="77777777" w:rsidR="00F85865" w:rsidRPr="00A811DC" w:rsidRDefault="00F85865" w:rsidP="00A811DC">
            <w:pPr>
              <w:autoSpaceDE w:val="0"/>
              <w:autoSpaceDN w:val="0"/>
              <w:adjustRightInd w:val="0"/>
              <w:spacing w:after="0"/>
              <w:rPr>
                <w:rFonts w:asciiTheme="minorHAnsi" w:hAnsiTheme="minorHAnsi" w:cstheme="minorHAnsi"/>
                <w:color w:val="000000"/>
                <w:sz w:val="22"/>
                <w:szCs w:val="22"/>
              </w:rPr>
            </w:pPr>
          </w:p>
          <w:p w14:paraId="1F3DB6C6" w14:textId="77777777" w:rsidR="00F73BFC" w:rsidRPr="00A811DC" w:rsidRDefault="00F73BFC" w:rsidP="00F73BFC">
            <w:pPr>
              <w:pStyle w:val="Default"/>
              <w:rPr>
                <w:rFonts w:asciiTheme="minorHAnsi" w:hAnsiTheme="minorHAnsi" w:cstheme="minorHAnsi"/>
                <w:b/>
                <w:bCs/>
                <w:sz w:val="22"/>
                <w:szCs w:val="22"/>
              </w:rPr>
            </w:pPr>
          </w:p>
        </w:tc>
      </w:tr>
      <w:tr w:rsidR="00F73BFC" w:rsidRPr="0034406A" w14:paraId="2FD73106" w14:textId="77777777" w:rsidTr="00A811DC">
        <w:trPr>
          <w:trHeight w:val="300"/>
        </w:trPr>
        <w:tc>
          <w:tcPr>
            <w:tcW w:w="1595" w:type="dxa"/>
          </w:tcPr>
          <w:p w14:paraId="2B0ACC11" w14:textId="20787F3B" w:rsidR="00F73BFC" w:rsidRPr="00A811DC" w:rsidRDefault="00BB51DE" w:rsidP="00167175">
            <w:pPr>
              <w:rPr>
                <w:rFonts w:asciiTheme="minorHAnsi" w:hAnsiTheme="minorHAnsi" w:cstheme="minorHAnsi"/>
                <w:b/>
                <w:bCs/>
                <w:sz w:val="22"/>
                <w:szCs w:val="22"/>
              </w:rPr>
            </w:pPr>
            <w:r w:rsidRPr="00A811DC">
              <w:rPr>
                <w:rFonts w:asciiTheme="minorHAnsi" w:hAnsiTheme="minorHAnsi" w:cstheme="minorHAnsi"/>
                <w:b/>
              </w:rPr>
              <w:lastRenderedPageBreak/>
              <w:t>Input of data</w:t>
            </w:r>
          </w:p>
        </w:tc>
        <w:tc>
          <w:tcPr>
            <w:tcW w:w="8259" w:type="dxa"/>
          </w:tcPr>
          <w:p w14:paraId="21F0FBBD" w14:textId="77777777" w:rsidR="00F85865" w:rsidRPr="00A811DC" w:rsidRDefault="00F85865" w:rsidP="00F85865">
            <w:pPr>
              <w:pStyle w:val="Default"/>
              <w:rPr>
                <w:rFonts w:asciiTheme="minorHAnsi" w:hAnsiTheme="minorHAnsi" w:cstheme="minorHAnsi"/>
                <w:b/>
                <w:bCs/>
                <w:sz w:val="22"/>
                <w:szCs w:val="22"/>
              </w:rPr>
            </w:pPr>
            <w:r w:rsidRPr="00A811DC">
              <w:rPr>
                <w:rFonts w:asciiTheme="minorHAnsi" w:hAnsiTheme="minorHAnsi" w:cstheme="minorHAnsi"/>
                <w:b/>
                <w:bCs/>
                <w:sz w:val="22"/>
                <w:szCs w:val="22"/>
              </w:rPr>
              <w:t>Simultaneous data entry and review</w:t>
            </w:r>
          </w:p>
          <w:p w14:paraId="320B7A57" w14:textId="77777777" w:rsidR="00F85865" w:rsidRPr="00A811DC" w:rsidRDefault="00F85865" w:rsidP="00F85865">
            <w:pPr>
              <w:pStyle w:val="Default"/>
              <w:rPr>
                <w:rFonts w:asciiTheme="minorHAnsi" w:hAnsiTheme="minorHAnsi" w:cstheme="minorHAnsi"/>
                <w:bCs/>
                <w:sz w:val="22"/>
                <w:szCs w:val="22"/>
              </w:rPr>
            </w:pPr>
          </w:p>
          <w:p w14:paraId="34F63A62" w14:textId="0C6F3F00" w:rsidR="00F85865" w:rsidRPr="00A811DC" w:rsidRDefault="00F85865" w:rsidP="00F85865">
            <w:pPr>
              <w:pStyle w:val="Default"/>
              <w:rPr>
                <w:rFonts w:asciiTheme="minorHAnsi" w:hAnsiTheme="minorHAnsi" w:cstheme="minorHAnsi"/>
                <w:bCs/>
                <w:sz w:val="22"/>
                <w:szCs w:val="22"/>
              </w:rPr>
            </w:pPr>
            <w:r w:rsidRPr="00A811DC">
              <w:rPr>
                <w:rFonts w:asciiTheme="minorHAnsi" w:hAnsiTheme="minorHAnsi" w:cstheme="minorHAnsi"/>
                <w:bCs/>
                <w:sz w:val="22"/>
                <w:szCs w:val="22"/>
              </w:rPr>
              <w:t>Data entry must be possible at the same time as review of clinical data (DoSO and DoOO)</w:t>
            </w:r>
          </w:p>
          <w:p w14:paraId="6422F100" w14:textId="77777777" w:rsidR="00F85865" w:rsidRPr="00A811DC" w:rsidRDefault="00F85865" w:rsidP="00F85865">
            <w:pPr>
              <w:pStyle w:val="Default"/>
              <w:rPr>
                <w:rFonts w:asciiTheme="minorHAnsi" w:hAnsiTheme="minorHAnsi" w:cstheme="minorHAnsi"/>
                <w:bCs/>
                <w:sz w:val="22"/>
                <w:szCs w:val="22"/>
              </w:rPr>
            </w:pPr>
          </w:p>
          <w:p w14:paraId="652A8855" w14:textId="2F3AB7FA" w:rsidR="00F85865" w:rsidRPr="00A811DC" w:rsidRDefault="00F85865" w:rsidP="00F85865">
            <w:pPr>
              <w:pStyle w:val="Default"/>
              <w:rPr>
                <w:rFonts w:asciiTheme="minorHAnsi" w:hAnsiTheme="minorHAnsi" w:cstheme="minorHAnsi"/>
                <w:bCs/>
                <w:sz w:val="22"/>
                <w:szCs w:val="22"/>
              </w:rPr>
            </w:pPr>
            <w:r w:rsidRPr="00A811DC">
              <w:rPr>
                <w:rFonts w:asciiTheme="minorHAnsi" w:hAnsiTheme="minorHAnsi" w:cstheme="minorHAnsi"/>
                <w:bCs/>
                <w:sz w:val="22"/>
                <w:szCs w:val="22"/>
              </w:rPr>
              <w:t>Pull-through of previous DoSO during data entry (only where appropriate), without having to leave the current window, with the option to confirm, update or replace:</w:t>
            </w:r>
          </w:p>
          <w:p w14:paraId="7AB0C2F7" w14:textId="77777777" w:rsidR="00F85865" w:rsidRPr="00A811DC" w:rsidRDefault="00F85865" w:rsidP="00F85865">
            <w:pPr>
              <w:pStyle w:val="Default"/>
              <w:rPr>
                <w:rFonts w:asciiTheme="minorHAnsi" w:hAnsiTheme="minorHAnsi" w:cstheme="minorHAnsi"/>
                <w:bCs/>
                <w:sz w:val="22"/>
                <w:szCs w:val="22"/>
              </w:rPr>
            </w:pPr>
          </w:p>
          <w:p w14:paraId="2BBD10B4" w14:textId="7731C611" w:rsidR="00F85865" w:rsidRPr="00A811DC" w:rsidRDefault="00F85865" w:rsidP="00F85865">
            <w:pPr>
              <w:pStyle w:val="Default"/>
              <w:rPr>
                <w:rFonts w:asciiTheme="minorHAnsi" w:hAnsiTheme="minorHAnsi" w:cstheme="minorHAnsi"/>
                <w:bCs/>
                <w:sz w:val="22"/>
                <w:szCs w:val="22"/>
              </w:rPr>
            </w:pPr>
            <w:r w:rsidRPr="00A811DC">
              <w:rPr>
                <w:rFonts w:asciiTheme="minorHAnsi" w:hAnsiTheme="minorHAnsi" w:cstheme="minorHAnsi"/>
                <w:bCs/>
                <w:sz w:val="22"/>
                <w:szCs w:val="22"/>
              </w:rPr>
              <w:t>- from previous (historical) consultations (i.e., minimise repeat questioning from previous visits).</w:t>
            </w:r>
          </w:p>
          <w:p w14:paraId="343A2F4D" w14:textId="77777777" w:rsidR="00F85865" w:rsidRPr="00A811DC" w:rsidRDefault="00F85865" w:rsidP="00F85865">
            <w:pPr>
              <w:pStyle w:val="Default"/>
              <w:rPr>
                <w:rFonts w:asciiTheme="minorHAnsi" w:hAnsiTheme="minorHAnsi" w:cstheme="minorHAnsi"/>
                <w:bCs/>
                <w:sz w:val="22"/>
                <w:szCs w:val="22"/>
              </w:rPr>
            </w:pPr>
          </w:p>
          <w:p w14:paraId="0F368B7B" w14:textId="12AF75AF" w:rsidR="00F85865" w:rsidRPr="00A811DC" w:rsidRDefault="00F85865" w:rsidP="00F85865">
            <w:pPr>
              <w:pStyle w:val="Default"/>
              <w:rPr>
                <w:rFonts w:asciiTheme="minorHAnsi" w:hAnsiTheme="minorHAnsi" w:cstheme="minorHAnsi"/>
                <w:bCs/>
                <w:sz w:val="22"/>
                <w:szCs w:val="22"/>
              </w:rPr>
            </w:pPr>
            <w:r w:rsidRPr="00A811DC">
              <w:rPr>
                <w:rFonts w:asciiTheme="minorHAnsi" w:hAnsiTheme="minorHAnsi" w:cstheme="minorHAnsi"/>
                <w:bCs/>
                <w:sz w:val="22"/>
                <w:szCs w:val="22"/>
              </w:rPr>
              <w:t>- from the current (same day) consultation (i.e., minimise repeat questioning from the same clinic visit).</w:t>
            </w:r>
          </w:p>
          <w:p w14:paraId="6372B876" w14:textId="77777777" w:rsidR="00F85865" w:rsidRPr="00A811DC" w:rsidRDefault="00F85865" w:rsidP="00F85865">
            <w:pPr>
              <w:pStyle w:val="Default"/>
              <w:rPr>
                <w:rFonts w:asciiTheme="minorHAnsi" w:hAnsiTheme="minorHAnsi" w:cstheme="minorHAnsi"/>
                <w:bCs/>
                <w:sz w:val="22"/>
                <w:szCs w:val="22"/>
              </w:rPr>
            </w:pPr>
          </w:p>
          <w:p w14:paraId="58437B1F" w14:textId="650875CB" w:rsidR="00F73BFC" w:rsidRPr="00A811DC" w:rsidRDefault="00F85865" w:rsidP="00F85865">
            <w:pPr>
              <w:pStyle w:val="Default"/>
              <w:rPr>
                <w:rFonts w:asciiTheme="minorHAnsi" w:hAnsiTheme="minorHAnsi" w:cstheme="minorHAnsi"/>
                <w:bCs/>
                <w:sz w:val="22"/>
                <w:szCs w:val="22"/>
              </w:rPr>
            </w:pPr>
            <w:r w:rsidRPr="00A811DC">
              <w:rPr>
                <w:rFonts w:asciiTheme="minorHAnsi" w:hAnsiTheme="minorHAnsi" w:cstheme="minorHAnsi"/>
                <w:bCs/>
                <w:sz w:val="22"/>
                <w:szCs w:val="22"/>
              </w:rPr>
              <w:t>- pull-through should continue to flag key data items from prior reviews (e.g., drug allergies, identified safeguarding concerns, translator required).</w:t>
            </w:r>
          </w:p>
        </w:tc>
      </w:tr>
      <w:tr w:rsidR="00F73BFC" w:rsidRPr="0034406A" w14:paraId="25427F31" w14:textId="77777777" w:rsidTr="00A811DC">
        <w:trPr>
          <w:trHeight w:val="300"/>
        </w:trPr>
        <w:tc>
          <w:tcPr>
            <w:tcW w:w="1595" w:type="dxa"/>
          </w:tcPr>
          <w:p w14:paraId="7FCF8C4E" w14:textId="03C763B2" w:rsidR="00F73BFC" w:rsidRPr="00A811DC" w:rsidRDefault="00BB51DE" w:rsidP="00167175">
            <w:pPr>
              <w:rPr>
                <w:rFonts w:asciiTheme="minorHAnsi" w:hAnsiTheme="minorHAnsi" w:cstheme="minorHAnsi"/>
                <w:b/>
                <w:bCs/>
                <w:sz w:val="22"/>
                <w:szCs w:val="22"/>
              </w:rPr>
            </w:pPr>
            <w:r w:rsidRPr="00A811DC">
              <w:rPr>
                <w:rFonts w:asciiTheme="minorHAnsi" w:hAnsiTheme="minorHAnsi" w:cstheme="minorHAnsi"/>
                <w:b/>
              </w:rPr>
              <w:t>Clinical digital affordances</w:t>
            </w:r>
          </w:p>
        </w:tc>
        <w:tc>
          <w:tcPr>
            <w:tcW w:w="8259" w:type="dxa"/>
          </w:tcPr>
          <w:p w14:paraId="6BBEDAD2" w14:textId="25AB174D" w:rsidR="00F85865" w:rsidRPr="00A811DC" w:rsidRDefault="00A50AE2" w:rsidP="00A811DC">
            <w:pPr>
              <w:autoSpaceDE w:val="0"/>
              <w:autoSpaceDN w:val="0"/>
              <w:adjustRightInd w:val="0"/>
              <w:spacing w:after="18"/>
              <w:rPr>
                <w:rFonts w:asciiTheme="minorHAnsi" w:hAnsiTheme="minorHAnsi" w:cstheme="minorHAnsi"/>
                <w:b/>
              </w:rPr>
            </w:pPr>
            <w:r w:rsidRPr="00A811DC">
              <w:rPr>
                <w:rFonts w:asciiTheme="minorHAnsi" w:hAnsiTheme="minorHAnsi" w:cstheme="minorHAnsi"/>
                <w:b/>
              </w:rPr>
              <w:t xml:space="preserve">Embedded links </w:t>
            </w:r>
          </w:p>
          <w:p w14:paraId="2FA9A364" w14:textId="77777777" w:rsidR="00A50AE2" w:rsidRPr="00A811DC" w:rsidRDefault="00A50AE2" w:rsidP="00A811DC">
            <w:pPr>
              <w:autoSpaceDE w:val="0"/>
              <w:autoSpaceDN w:val="0"/>
              <w:adjustRightInd w:val="0"/>
              <w:spacing w:after="18"/>
              <w:rPr>
                <w:rFonts w:asciiTheme="minorHAnsi" w:hAnsiTheme="minorHAnsi" w:cstheme="minorHAnsi"/>
                <w:color w:val="000000"/>
                <w:sz w:val="22"/>
                <w:szCs w:val="22"/>
              </w:rPr>
            </w:pPr>
          </w:p>
          <w:p w14:paraId="0F7B2D1C" w14:textId="62C404DE" w:rsidR="00F85865" w:rsidRPr="00A811DC" w:rsidRDefault="00F85865" w:rsidP="00A811DC">
            <w:pPr>
              <w:autoSpaceDE w:val="0"/>
              <w:autoSpaceDN w:val="0"/>
              <w:adjustRightInd w:val="0"/>
              <w:spacing w:after="18"/>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Automated or user-selectable, to the following features when appropriate: </w:t>
            </w:r>
          </w:p>
          <w:p w14:paraId="50DE3712" w14:textId="77777777" w:rsidR="00F85865" w:rsidRPr="00A811DC" w:rsidRDefault="00F85865" w:rsidP="00A811DC">
            <w:pPr>
              <w:autoSpaceDE w:val="0"/>
              <w:autoSpaceDN w:val="0"/>
              <w:adjustRightInd w:val="0"/>
              <w:spacing w:after="18"/>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 relevant clinical guidelines (e.g., UKMEC, BASHH and BHIVA guidelines) </w:t>
            </w:r>
          </w:p>
          <w:p w14:paraId="77F38640" w14:textId="77777777" w:rsidR="00F85865" w:rsidRPr="00A811DC" w:rsidRDefault="00F85865" w:rsidP="00A811DC">
            <w:pPr>
              <w:autoSpaceDE w:val="0"/>
              <w:autoSpaceDN w:val="0"/>
              <w:adjustRightInd w:val="0"/>
              <w:spacing w:after="18"/>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 risk score calculators with alerts (e.g., QRisk, FRAX, BMI) </w:t>
            </w:r>
          </w:p>
          <w:p w14:paraId="547247D9" w14:textId="77777777" w:rsidR="00F85865" w:rsidRPr="00A811DC" w:rsidRDefault="00F85865" w:rsidP="00A811DC">
            <w:pPr>
              <w:autoSpaceDE w:val="0"/>
              <w:autoSpaceDN w:val="0"/>
              <w:adjustRightInd w:val="0"/>
              <w:spacing w:after="18"/>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 patient information resources (to printer or by shareable link) </w:t>
            </w:r>
          </w:p>
          <w:p w14:paraId="3F3B40C0" w14:textId="77777777" w:rsidR="00F85865" w:rsidRPr="00A811DC" w:rsidRDefault="00F85865" w:rsidP="00A811DC">
            <w:pPr>
              <w:autoSpaceDE w:val="0"/>
              <w:autoSpaceDN w:val="0"/>
              <w:adjustRightInd w:val="0"/>
              <w:spacing w:after="18"/>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 patient communication (SMS, PHR) </w:t>
            </w:r>
          </w:p>
          <w:p w14:paraId="5F2FD553" w14:textId="281B0320" w:rsidR="00F85865" w:rsidRPr="00A811DC" w:rsidRDefault="00F85865" w:rsidP="00A811DC">
            <w:pPr>
              <w:autoSpaceDE w:val="0"/>
              <w:autoSpaceDN w:val="0"/>
              <w:adjustRightInd w:val="0"/>
              <w:spacing w:after="0"/>
              <w:rPr>
                <w:rFonts w:asciiTheme="minorHAnsi" w:hAnsiTheme="minorHAnsi" w:cstheme="minorHAnsi"/>
                <w:color w:val="000000"/>
                <w:sz w:val="22"/>
                <w:szCs w:val="22"/>
              </w:rPr>
            </w:pPr>
            <w:r w:rsidRPr="00A811DC">
              <w:rPr>
                <w:rFonts w:asciiTheme="minorHAnsi" w:hAnsiTheme="minorHAnsi" w:cstheme="minorHAnsi"/>
                <w:color w:val="000000"/>
                <w:sz w:val="22"/>
                <w:szCs w:val="22"/>
              </w:rPr>
              <w:t xml:space="preserve">-scheduling for future services required (e.g., vaccinations, contraception expiry, repeat prescriptions, physical, cognitive and mental health assessments) </w:t>
            </w:r>
          </w:p>
          <w:p w14:paraId="58468AAA" w14:textId="77777777" w:rsidR="00F73BFC" w:rsidRPr="00A811DC" w:rsidRDefault="00F73BFC" w:rsidP="00F73BFC">
            <w:pPr>
              <w:pStyle w:val="Default"/>
              <w:rPr>
                <w:rFonts w:asciiTheme="minorHAnsi" w:hAnsiTheme="minorHAnsi" w:cstheme="minorHAnsi"/>
                <w:b/>
                <w:bCs/>
                <w:sz w:val="22"/>
                <w:szCs w:val="22"/>
              </w:rPr>
            </w:pPr>
          </w:p>
        </w:tc>
      </w:tr>
      <w:tr w:rsidR="00BB51DE" w:rsidRPr="0034406A" w14:paraId="46D0DBEE" w14:textId="77777777" w:rsidTr="00A811DC">
        <w:trPr>
          <w:trHeight w:val="300"/>
        </w:trPr>
        <w:tc>
          <w:tcPr>
            <w:tcW w:w="1595" w:type="dxa"/>
          </w:tcPr>
          <w:p w14:paraId="6C8D2633" w14:textId="3F9F72E5" w:rsidR="00BB51DE" w:rsidRPr="00A811DC" w:rsidRDefault="00BB51DE" w:rsidP="00BB51DE">
            <w:pPr>
              <w:rPr>
                <w:rFonts w:asciiTheme="minorHAnsi" w:hAnsiTheme="minorHAnsi" w:cstheme="minorHAnsi"/>
                <w:b/>
                <w:bCs/>
                <w:sz w:val="22"/>
                <w:szCs w:val="22"/>
              </w:rPr>
            </w:pPr>
            <w:r w:rsidRPr="00A811DC">
              <w:rPr>
                <w:rFonts w:asciiTheme="minorHAnsi" w:hAnsiTheme="minorHAnsi" w:cstheme="minorHAnsi"/>
                <w:b/>
              </w:rPr>
              <w:lastRenderedPageBreak/>
              <w:t>Clinical digital affordances</w:t>
            </w:r>
          </w:p>
        </w:tc>
        <w:tc>
          <w:tcPr>
            <w:tcW w:w="8259" w:type="dxa"/>
          </w:tcPr>
          <w:p w14:paraId="497509BA" w14:textId="77777777" w:rsidR="00BB51DE" w:rsidRPr="00A811DC" w:rsidRDefault="00BB51DE" w:rsidP="00BB51DE">
            <w:pPr>
              <w:pStyle w:val="Default"/>
              <w:rPr>
                <w:rFonts w:asciiTheme="minorHAnsi" w:hAnsiTheme="minorHAnsi" w:cstheme="minorHAnsi"/>
                <w:b/>
                <w:bCs/>
                <w:sz w:val="22"/>
                <w:szCs w:val="22"/>
              </w:rPr>
            </w:pPr>
            <w:r w:rsidRPr="00A811DC">
              <w:rPr>
                <w:rFonts w:asciiTheme="minorHAnsi" w:hAnsiTheme="minorHAnsi" w:cstheme="minorHAnsi"/>
                <w:b/>
                <w:bCs/>
                <w:sz w:val="22"/>
                <w:szCs w:val="22"/>
              </w:rPr>
              <w:t>Automated prompts and alerts</w:t>
            </w:r>
          </w:p>
          <w:p w14:paraId="2DAB58BB" w14:textId="77777777" w:rsidR="00BB51DE" w:rsidRPr="00A811DC" w:rsidRDefault="00BB51DE" w:rsidP="00BB51DE">
            <w:pPr>
              <w:pStyle w:val="Default"/>
              <w:rPr>
                <w:rFonts w:asciiTheme="minorHAnsi" w:hAnsiTheme="minorHAnsi" w:cstheme="minorHAnsi"/>
              </w:rPr>
            </w:pPr>
          </w:p>
          <w:p w14:paraId="2177C7F7" w14:textId="77777777" w:rsidR="00BB51DE" w:rsidRPr="00A811DC" w:rsidRDefault="00BB51DE"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Automated setting of prompts, at appropriate intervals, for future services required (e.g., vaccination schedules, expiry dates, follow-up dates, physical, cognitive and mental health assessments, with appropriate responses according to patient's reported condition or symptoms </w:t>
            </w:r>
          </w:p>
          <w:p w14:paraId="0B3F13E5" w14:textId="6429ACC6" w:rsidR="00BB51DE" w:rsidRPr="00A811DC" w:rsidRDefault="00BB51DE"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Fully/partially automated calculation of risk scores utilising key data items available within the clinical record </w:t>
            </w:r>
          </w:p>
          <w:p w14:paraId="7DFF50EF" w14:textId="523EACB9" w:rsidR="00BB51DE" w:rsidRPr="00A811DC" w:rsidRDefault="00BB51DE" w:rsidP="00BB51DE">
            <w:pPr>
              <w:pStyle w:val="Default"/>
              <w:rPr>
                <w:rFonts w:asciiTheme="minorHAnsi" w:hAnsiTheme="minorHAnsi" w:cstheme="minorHAnsi"/>
                <w:b/>
                <w:bCs/>
                <w:sz w:val="22"/>
                <w:szCs w:val="22"/>
              </w:rPr>
            </w:pPr>
          </w:p>
        </w:tc>
      </w:tr>
      <w:tr w:rsidR="00BB51DE" w:rsidRPr="0034406A" w14:paraId="527FCB34" w14:textId="77777777" w:rsidTr="00A811DC">
        <w:trPr>
          <w:trHeight w:val="300"/>
        </w:trPr>
        <w:tc>
          <w:tcPr>
            <w:tcW w:w="1595" w:type="dxa"/>
          </w:tcPr>
          <w:p w14:paraId="6B5FBAE8" w14:textId="567249C1" w:rsidR="00BB51DE" w:rsidRPr="00A811DC" w:rsidRDefault="00BB51DE" w:rsidP="00BB51DE">
            <w:pPr>
              <w:rPr>
                <w:rFonts w:asciiTheme="minorHAnsi" w:hAnsiTheme="minorHAnsi" w:cstheme="minorHAnsi"/>
                <w:b/>
                <w:bCs/>
                <w:sz w:val="22"/>
                <w:szCs w:val="22"/>
              </w:rPr>
            </w:pPr>
            <w:r w:rsidRPr="00A811DC">
              <w:rPr>
                <w:rFonts w:asciiTheme="minorHAnsi" w:hAnsiTheme="minorHAnsi" w:cstheme="minorHAnsi"/>
                <w:b/>
              </w:rPr>
              <w:t>Clinical digital affordances</w:t>
            </w:r>
          </w:p>
        </w:tc>
        <w:tc>
          <w:tcPr>
            <w:tcW w:w="8259" w:type="dxa"/>
          </w:tcPr>
          <w:p w14:paraId="25CEB277" w14:textId="77777777" w:rsidR="00BB51DE" w:rsidRPr="00A811DC" w:rsidRDefault="00BB51DE" w:rsidP="00BB51DE">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Automated coding for diagnosis and service provision </w:t>
            </w:r>
          </w:p>
          <w:p w14:paraId="3C0B0FF9" w14:textId="77777777" w:rsidR="00BB51DE" w:rsidRPr="00A811DC" w:rsidRDefault="00BB51DE" w:rsidP="00A811DC">
            <w:pPr>
              <w:pStyle w:val="Default"/>
              <w:rPr>
                <w:rFonts w:asciiTheme="minorHAnsi" w:hAnsiTheme="minorHAnsi" w:cstheme="minorHAnsi"/>
                <w:sz w:val="22"/>
                <w:szCs w:val="22"/>
              </w:rPr>
            </w:pPr>
          </w:p>
          <w:p w14:paraId="05A135A2" w14:textId="363226FF" w:rsidR="00BB51DE" w:rsidRPr="00A811DC" w:rsidRDefault="00BB51DE"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Automated coding from clinical record entries, including test requesting (e.g., Herpes testing auto-codes as T5/relevant SNOMED code), provision or review of a contraceptive method (e.g., implant insertion applies relevant SRHAD code) and prescribing information (e.g., PrEP autocodes such as O31, O41, O53 / relevant SNOMED codes etc.) </w:t>
            </w:r>
          </w:p>
          <w:p w14:paraId="529252D0" w14:textId="77777777" w:rsidR="00BB51DE" w:rsidRPr="00A811DC" w:rsidRDefault="00BB51DE" w:rsidP="00BB51DE">
            <w:pPr>
              <w:pStyle w:val="Default"/>
              <w:rPr>
                <w:rFonts w:asciiTheme="minorHAnsi" w:hAnsiTheme="minorHAnsi" w:cstheme="minorHAnsi"/>
                <w:b/>
                <w:bCs/>
                <w:sz w:val="22"/>
                <w:szCs w:val="22"/>
              </w:rPr>
            </w:pPr>
          </w:p>
        </w:tc>
      </w:tr>
      <w:tr w:rsidR="00BB51DE" w:rsidRPr="0034406A" w14:paraId="1D14BAE2" w14:textId="77777777" w:rsidTr="00A811DC">
        <w:trPr>
          <w:trHeight w:val="300"/>
        </w:trPr>
        <w:tc>
          <w:tcPr>
            <w:tcW w:w="1595" w:type="dxa"/>
          </w:tcPr>
          <w:p w14:paraId="5B48DA07" w14:textId="4DD4DCD1" w:rsidR="00BB51DE" w:rsidRPr="00A811DC" w:rsidRDefault="00BB51DE" w:rsidP="00BB51DE">
            <w:pPr>
              <w:rPr>
                <w:rFonts w:asciiTheme="minorHAnsi" w:hAnsiTheme="minorHAnsi" w:cstheme="minorHAnsi"/>
                <w:b/>
                <w:bCs/>
                <w:sz w:val="22"/>
                <w:szCs w:val="22"/>
              </w:rPr>
            </w:pPr>
            <w:r w:rsidRPr="00A811DC">
              <w:rPr>
                <w:rFonts w:asciiTheme="minorHAnsi" w:hAnsiTheme="minorHAnsi" w:cstheme="minorHAnsi"/>
                <w:b/>
              </w:rPr>
              <w:t>Clinical digital affordances</w:t>
            </w:r>
          </w:p>
        </w:tc>
        <w:tc>
          <w:tcPr>
            <w:tcW w:w="8259" w:type="dxa"/>
          </w:tcPr>
          <w:p w14:paraId="15F9358A" w14:textId="77777777" w:rsidR="00BB51DE" w:rsidRPr="00A811DC" w:rsidRDefault="00BB51DE" w:rsidP="00BB51DE">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A list of recently-accessed patient records </w:t>
            </w:r>
          </w:p>
          <w:p w14:paraId="1592F254" w14:textId="77777777" w:rsidR="00BB51DE" w:rsidRPr="00A811DC" w:rsidRDefault="00BB51DE" w:rsidP="00A811DC">
            <w:pPr>
              <w:pStyle w:val="Default"/>
              <w:rPr>
                <w:rFonts w:asciiTheme="minorHAnsi" w:hAnsiTheme="minorHAnsi" w:cstheme="minorHAnsi"/>
                <w:sz w:val="22"/>
                <w:szCs w:val="22"/>
              </w:rPr>
            </w:pPr>
          </w:p>
          <w:p w14:paraId="1487B0A0" w14:textId="2A623B8A" w:rsidR="00BB51DE" w:rsidRPr="00A811DC" w:rsidRDefault="00BB51DE"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 list of recently-accessed patient records for each user, to enable review of patients recently seen </w:t>
            </w:r>
          </w:p>
          <w:p w14:paraId="14E129FE" w14:textId="63DC8036" w:rsidR="00BB51DE" w:rsidRPr="00A811DC" w:rsidRDefault="00BB51DE" w:rsidP="00044D26">
            <w:pPr>
              <w:pStyle w:val="Default"/>
              <w:rPr>
                <w:rFonts w:asciiTheme="minorHAnsi" w:hAnsiTheme="minorHAnsi" w:cstheme="minorHAnsi"/>
                <w:b/>
                <w:bCs/>
                <w:sz w:val="22"/>
                <w:szCs w:val="22"/>
              </w:rPr>
            </w:pPr>
          </w:p>
        </w:tc>
      </w:tr>
      <w:tr w:rsidR="00BB51DE" w:rsidRPr="0034406A" w14:paraId="79996D3C" w14:textId="77777777" w:rsidTr="00A811DC">
        <w:trPr>
          <w:trHeight w:val="300"/>
        </w:trPr>
        <w:tc>
          <w:tcPr>
            <w:tcW w:w="1595" w:type="dxa"/>
          </w:tcPr>
          <w:p w14:paraId="138EBAB9" w14:textId="75573EB4" w:rsidR="00BB51DE" w:rsidRPr="00A811DC" w:rsidRDefault="00BB51DE" w:rsidP="00BB51DE">
            <w:pPr>
              <w:rPr>
                <w:rFonts w:asciiTheme="minorHAnsi" w:hAnsiTheme="minorHAnsi" w:cstheme="minorHAnsi"/>
                <w:b/>
                <w:bCs/>
                <w:sz w:val="22"/>
                <w:szCs w:val="22"/>
              </w:rPr>
            </w:pPr>
            <w:r w:rsidRPr="00A811DC">
              <w:rPr>
                <w:rFonts w:asciiTheme="minorHAnsi" w:hAnsiTheme="minorHAnsi" w:cstheme="minorHAnsi"/>
                <w:b/>
              </w:rPr>
              <w:t>Clinical digital affordances</w:t>
            </w:r>
          </w:p>
        </w:tc>
        <w:tc>
          <w:tcPr>
            <w:tcW w:w="8259" w:type="dxa"/>
          </w:tcPr>
          <w:p w14:paraId="6E5A65FC" w14:textId="77777777" w:rsidR="00BB51DE" w:rsidRPr="00A811DC" w:rsidRDefault="00BB51DE" w:rsidP="00BB51DE">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Artificial and Augmented Intelligence </w:t>
            </w:r>
          </w:p>
          <w:p w14:paraId="7DE094D7" w14:textId="77777777" w:rsidR="00BB51DE" w:rsidRPr="00A811DC" w:rsidRDefault="00BB51DE" w:rsidP="00A811DC">
            <w:pPr>
              <w:pStyle w:val="Default"/>
              <w:rPr>
                <w:rFonts w:asciiTheme="minorHAnsi" w:hAnsiTheme="minorHAnsi" w:cstheme="minorHAnsi"/>
                <w:sz w:val="22"/>
                <w:szCs w:val="22"/>
              </w:rPr>
            </w:pPr>
          </w:p>
          <w:p w14:paraId="1D076CCF" w14:textId="65B5789A" w:rsidR="00BB51DE" w:rsidRPr="00A811DC" w:rsidRDefault="00BB51DE"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The use of Artificial Intelligence (AI) or Augmented Intelligence, where appropriate, to support clinical practice (e.g., diagnostic algorithms, clinical queries, finding relevant research evidence, </w:t>
            </w:r>
            <w:r w:rsidRPr="00A811DC">
              <w:rPr>
                <w:rFonts w:asciiTheme="minorHAnsi" w:hAnsiTheme="minorHAnsi" w:cstheme="minorHAnsi"/>
                <w:b/>
                <w:bCs/>
                <w:sz w:val="22"/>
                <w:szCs w:val="22"/>
              </w:rPr>
              <w:t xml:space="preserve">transcription of dictated case notes, organisation of images and files, </w:t>
            </w:r>
            <w:r w:rsidRPr="00A811DC">
              <w:rPr>
                <w:rFonts w:asciiTheme="minorHAnsi" w:hAnsiTheme="minorHAnsi" w:cstheme="minorHAnsi"/>
                <w:sz w:val="22"/>
                <w:szCs w:val="22"/>
              </w:rPr>
              <w:t xml:space="preserve">patient support and communication) </w:t>
            </w:r>
          </w:p>
          <w:p w14:paraId="659E0101" w14:textId="77777777" w:rsidR="00BB51DE" w:rsidRPr="00A811DC" w:rsidRDefault="00BB51DE" w:rsidP="00BB51DE">
            <w:pPr>
              <w:pStyle w:val="Default"/>
              <w:rPr>
                <w:rFonts w:asciiTheme="minorHAnsi" w:hAnsiTheme="minorHAnsi" w:cstheme="minorHAnsi"/>
                <w:b/>
                <w:bCs/>
                <w:sz w:val="22"/>
                <w:szCs w:val="22"/>
              </w:rPr>
            </w:pPr>
          </w:p>
        </w:tc>
      </w:tr>
      <w:tr w:rsidR="00BB51DE" w:rsidRPr="0034406A" w14:paraId="59AC4EC9" w14:textId="77777777" w:rsidTr="00A811DC">
        <w:trPr>
          <w:trHeight w:val="300"/>
        </w:trPr>
        <w:tc>
          <w:tcPr>
            <w:tcW w:w="1595" w:type="dxa"/>
          </w:tcPr>
          <w:p w14:paraId="24F41C12" w14:textId="5AE1E5FB" w:rsidR="00BB51DE" w:rsidRPr="00A811DC" w:rsidRDefault="00BB51DE" w:rsidP="00BB51DE">
            <w:pPr>
              <w:rPr>
                <w:rFonts w:asciiTheme="minorHAnsi" w:hAnsiTheme="minorHAnsi" w:cstheme="minorHAnsi"/>
                <w:b/>
                <w:bCs/>
                <w:sz w:val="22"/>
                <w:szCs w:val="22"/>
              </w:rPr>
            </w:pPr>
          </w:p>
        </w:tc>
        <w:tc>
          <w:tcPr>
            <w:tcW w:w="8259" w:type="dxa"/>
          </w:tcPr>
          <w:p w14:paraId="43E595B0" w14:textId="7AA15780" w:rsidR="00BB51DE" w:rsidRPr="00A811DC" w:rsidRDefault="00BB51DE" w:rsidP="00044D26">
            <w:pPr>
              <w:pStyle w:val="Default"/>
              <w:rPr>
                <w:rFonts w:asciiTheme="minorHAnsi" w:hAnsiTheme="minorHAnsi" w:cstheme="minorHAnsi"/>
                <w:b/>
                <w:bCs/>
                <w:sz w:val="22"/>
                <w:szCs w:val="22"/>
              </w:rPr>
            </w:pPr>
            <w:r w:rsidRPr="00A811DC">
              <w:rPr>
                <w:rFonts w:asciiTheme="minorHAnsi" w:hAnsiTheme="minorHAnsi" w:cstheme="minorHAnsi"/>
                <w:b/>
                <w:bCs/>
                <w:sz w:val="22"/>
                <w:szCs w:val="22"/>
              </w:rPr>
              <w:t>Supports collaboration between clinic staff</w:t>
            </w:r>
          </w:p>
        </w:tc>
      </w:tr>
      <w:tr w:rsidR="00BB51DE" w:rsidRPr="0034406A" w14:paraId="60B87E8B" w14:textId="77777777" w:rsidTr="00A811DC">
        <w:trPr>
          <w:trHeight w:val="300"/>
        </w:trPr>
        <w:tc>
          <w:tcPr>
            <w:tcW w:w="1595" w:type="dxa"/>
          </w:tcPr>
          <w:p w14:paraId="011C881D" w14:textId="4AACEBE0" w:rsidR="00BB51DE" w:rsidRPr="00A811DC" w:rsidRDefault="00BB51DE" w:rsidP="00BB51DE">
            <w:pPr>
              <w:rPr>
                <w:rFonts w:asciiTheme="minorHAnsi" w:hAnsiTheme="minorHAnsi" w:cstheme="minorHAnsi"/>
                <w:b/>
                <w:bCs/>
                <w:sz w:val="22"/>
                <w:szCs w:val="22"/>
              </w:rPr>
            </w:pPr>
            <w:r w:rsidRPr="00A811DC">
              <w:rPr>
                <w:rFonts w:asciiTheme="minorHAnsi" w:hAnsiTheme="minorHAnsi" w:cstheme="minorHAnsi"/>
                <w:b/>
                <w:bCs/>
                <w:sz w:val="22"/>
                <w:szCs w:val="22"/>
              </w:rPr>
              <w:t>Supporting Collaboration between Clinic Staff</w:t>
            </w:r>
          </w:p>
        </w:tc>
        <w:tc>
          <w:tcPr>
            <w:tcW w:w="8259" w:type="dxa"/>
          </w:tcPr>
          <w:p w14:paraId="58BBA8EE" w14:textId="0CACE958" w:rsidR="00BB51DE" w:rsidRPr="00A811DC" w:rsidRDefault="00BB51DE" w:rsidP="00BB51DE">
            <w:pPr>
              <w:pStyle w:val="Default"/>
              <w:rPr>
                <w:rFonts w:asciiTheme="minorHAnsi" w:hAnsiTheme="minorHAnsi" w:cstheme="minorHAnsi"/>
                <w:b/>
                <w:sz w:val="22"/>
                <w:szCs w:val="22"/>
              </w:rPr>
            </w:pPr>
            <w:r w:rsidRPr="00A811DC">
              <w:rPr>
                <w:rFonts w:asciiTheme="minorHAnsi" w:hAnsiTheme="minorHAnsi" w:cstheme="minorHAnsi"/>
                <w:b/>
                <w:sz w:val="22"/>
                <w:szCs w:val="22"/>
              </w:rPr>
              <w:t>Situational awareness of patients currently ‘in clinic’</w:t>
            </w:r>
          </w:p>
          <w:p w14:paraId="60807D0E" w14:textId="77777777" w:rsidR="00BB51DE" w:rsidRPr="00A811DC" w:rsidRDefault="00BB51DE" w:rsidP="00BB51DE">
            <w:pPr>
              <w:pStyle w:val="Default"/>
              <w:rPr>
                <w:rFonts w:asciiTheme="minorHAnsi" w:hAnsiTheme="minorHAnsi" w:cstheme="minorHAnsi"/>
              </w:rPr>
            </w:pPr>
          </w:p>
          <w:p w14:paraId="324CA6AD" w14:textId="4BE9B1E0"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Reception staff able to record easily visible triage information when booking in patients </w:t>
            </w:r>
          </w:p>
          <w:p w14:paraId="20FB365A" w14:textId="77777777" w:rsidR="00BB51DE" w:rsidRPr="00A811DC" w:rsidRDefault="00BB51DE" w:rsidP="00BB51DE">
            <w:pPr>
              <w:pStyle w:val="Default"/>
              <w:spacing w:after="18"/>
              <w:rPr>
                <w:rFonts w:asciiTheme="minorHAnsi" w:hAnsiTheme="minorHAnsi" w:cstheme="minorHAnsi"/>
                <w:sz w:val="22"/>
                <w:szCs w:val="22"/>
              </w:rPr>
            </w:pPr>
          </w:p>
          <w:p w14:paraId="41A30A1F" w14:textId="7C3539E6"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Service-defined reminder system to prompt staff to check and update demographic information e.g., address details, gender identity, particularly if information is absent from the record </w:t>
            </w:r>
          </w:p>
          <w:p w14:paraId="40FF515A" w14:textId="77777777" w:rsidR="00BB51DE" w:rsidRPr="00A811DC" w:rsidRDefault="00BB51DE" w:rsidP="00BB51DE">
            <w:pPr>
              <w:pStyle w:val="Default"/>
              <w:spacing w:after="18"/>
              <w:rPr>
                <w:rFonts w:asciiTheme="minorHAnsi" w:hAnsiTheme="minorHAnsi" w:cstheme="minorHAnsi"/>
                <w:sz w:val="22"/>
                <w:szCs w:val="22"/>
              </w:rPr>
            </w:pPr>
          </w:p>
          <w:p w14:paraId="26C827D9" w14:textId="49C90CDD"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Real-time waiting room showing patient appointment details, triage information, arrival and derived wait time, and appointment notes (e.g., patient has left department to put more money on the car) </w:t>
            </w:r>
          </w:p>
          <w:p w14:paraId="1C1ABC16" w14:textId="77777777" w:rsidR="00BB51DE" w:rsidRPr="00A811DC" w:rsidRDefault="00BB51DE" w:rsidP="00BB51DE">
            <w:pPr>
              <w:pStyle w:val="Default"/>
              <w:spacing w:after="18"/>
              <w:rPr>
                <w:rFonts w:asciiTheme="minorHAnsi" w:hAnsiTheme="minorHAnsi" w:cstheme="minorHAnsi"/>
                <w:sz w:val="22"/>
                <w:szCs w:val="22"/>
              </w:rPr>
            </w:pPr>
          </w:p>
          <w:p w14:paraId="67AD687A" w14:textId="10E77FB3"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Electronic check-in for appointments via dedicated kiosks </w:t>
            </w:r>
          </w:p>
          <w:p w14:paraId="458791F0" w14:textId="77777777" w:rsidR="00BB51DE" w:rsidRPr="00A811DC" w:rsidRDefault="00BB51DE" w:rsidP="00BB51DE">
            <w:pPr>
              <w:pStyle w:val="Default"/>
              <w:spacing w:after="18"/>
              <w:rPr>
                <w:rFonts w:asciiTheme="minorHAnsi" w:hAnsiTheme="minorHAnsi" w:cstheme="minorHAnsi"/>
                <w:sz w:val="22"/>
                <w:szCs w:val="22"/>
              </w:rPr>
            </w:pPr>
          </w:p>
          <w:p w14:paraId="028DF674" w14:textId="6650D1A5"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Electronic check-in via patients’ personal devices (e.g., smartphone) </w:t>
            </w:r>
          </w:p>
          <w:p w14:paraId="760C509A" w14:textId="77777777" w:rsidR="00BB51DE" w:rsidRPr="00A811DC" w:rsidRDefault="00BB51DE" w:rsidP="00BB51DE">
            <w:pPr>
              <w:pStyle w:val="Default"/>
              <w:spacing w:after="18"/>
              <w:rPr>
                <w:rFonts w:asciiTheme="minorHAnsi" w:hAnsiTheme="minorHAnsi" w:cstheme="minorHAnsi"/>
                <w:sz w:val="22"/>
                <w:szCs w:val="22"/>
              </w:rPr>
            </w:pPr>
          </w:p>
          <w:p w14:paraId="1B34635C" w14:textId="46B05727"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Track/locate patients within the service via information from the EHR </w:t>
            </w:r>
          </w:p>
          <w:p w14:paraId="2FF37089" w14:textId="77777777" w:rsidR="00BB51DE" w:rsidRPr="00A811DC" w:rsidRDefault="00BB51DE" w:rsidP="00BB51DE">
            <w:pPr>
              <w:pStyle w:val="Default"/>
              <w:spacing w:after="18"/>
              <w:rPr>
                <w:rFonts w:asciiTheme="minorHAnsi" w:hAnsiTheme="minorHAnsi" w:cstheme="minorHAnsi"/>
                <w:sz w:val="22"/>
                <w:szCs w:val="22"/>
              </w:rPr>
            </w:pPr>
          </w:p>
          <w:p w14:paraId="43D48223" w14:textId="6AC202D4"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Track/locate clinicians within the service via information from the EHR </w:t>
            </w:r>
          </w:p>
          <w:p w14:paraId="1471F9E7" w14:textId="77777777" w:rsidR="00BB51DE" w:rsidRPr="00A811DC" w:rsidRDefault="00BB51DE" w:rsidP="00BB51DE">
            <w:pPr>
              <w:pStyle w:val="Default"/>
              <w:spacing w:after="18"/>
              <w:rPr>
                <w:rFonts w:asciiTheme="minorHAnsi" w:hAnsiTheme="minorHAnsi" w:cstheme="minorHAnsi"/>
                <w:sz w:val="22"/>
                <w:szCs w:val="22"/>
              </w:rPr>
            </w:pPr>
          </w:p>
          <w:p w14:paraId="4A914EA8" w14:textId="4DAD8271"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Flag or set a patient alert/reminder visible to all staff when the record is opened in clinic </w:t>
            </w:r>
          </w:p>
          <w:p w14:paraId="1D08C669" w14:textId="77777777" w:rsidR="00BB51DE" w:rsidRPr="00A811DC" w:rsidRDefault="00BB51DE" w:rsidP="00BB51DE">
            <w:pPr>
              <w:pStyle w:val="Default"/>
              <w:rPr>
                <w:rFonts w:asciiTheme="minorHAnsi" w:hAnsiTheme="minorHAnsi" w:cstheme="minorHAnsi"/>
                <w:sz w:val="22"/>
                <w:szCs w:val="22"/>
              </w:rPr>
            </w:pPr>
          </w:p>
          <w:p w14:paraId="438369FC" w14:textId="5546ED41" w:rsidR="00BB51DE" w:rsidRPr="00A811DC" w:rsidRDefault="00BB51DE" w:rsidP="00BB51DE">
            <w:pPr>
              <w:pStyle w:val="Default"/>
              <w:rPr>
                <w:rFonts w:asciiTheme="minorHAnsi" w:hAnsiTheme="minorHAnsi" w:cstheme="minorHAnsi"/>
                <w:sz w:val="22"/>
                <w:szCs w:val="22"/>
              </w:rPr>
            </w:pPr>
            <w:r w:rsidRPr="00A811DC">
              <w:rPr>
                <w:rFonts w:asciiTheme="minorHAnsi" w:hAnsiTheme="minorHAnsi" w:cstheme="minorHAnsi"/>
                <w:sz w:val="22"/>
                <w:szCs w:val="22"/>
              </w:rPr>
              <w:lastRenderedPageBreak/>
              <w:t xml:space="preserve">Flag or set a patient alert/reminder only visible to restricted users/user groups when the record is opened in clinic </w:t>
            </w:r>
          </w:p>
          <w:p w14:paraId="3E9E79EE" w14:textId="77777777" w:rsidR="00BB51DE" w:rsidRPr="00A811DC" w:rsidRDefault="00BB51DE" w:rsidP="00BB51DE">
            <w:pPr>
              <w:pStyle w:val="Default"/>
              <w:rPr>
                <w:rFonts w:asciiTheme="minorHAnsi" w:hAnsiTheme="minorHAnsi" w:cstheme="minorHAnsi"/>
                <w:b/>
                <w:bCs/>
                <w:sz w:val="22"/>
                <w:szCs w:val="22"/>
              </w:rPr>
            </w:pPr>
          </w:p>
        </w:tc>
      </w:tr>
      <w:tr w:rsidR="00BB51DE" w:rsidRPr="0034406A" w14:paraId="3A0AFC85" w14:textId="77777777" w:rsidTr="00A811DC">
        <w:trPr>
          <w:trHeight w:val="300"/>
        </w:trPr>
        <w:tc>
          <w:tcPr>
            <w:tcW w:w="1595" w:type="dxa"/>
          </w:tcPr>
          <w:p w14:paraId="3DF768F4" w14:textId="5AEE5780" w:rsidR="00BB51DE" w:rsidRPr="00A811DC" w:rsidRDefault="00BB51DE" w:rsidP="00BB51DE">
            <w:pPr>
              <w:rPr>
                <w:rFonts w:asciiTheme="minorHAnsi" w:hAnsiTheme="minorHAnsi" w:cstheme="minorHAnsi"/>
                <w:b/>
                <w:bCs/>
                <w:sz w:val="22"/>
                <w:szCs w:val="22"/>
              </w:rPr>
            </w:pPr>
            <w:r w:rsidRPr="00A811DC">
              <w:rPr>
                <w:rFonts w:asciiTheme="minorHAnsi" w:hAnsiTheme="minorHAnsi" w:cstheme="minorHAnsi"/>
                <w:b/>
                <w:bCs/>
                <w:sz w:val="22"/>
                <w:szCs w:val="22"/>
              </w:rPr>
              <w:lastRenderedPageBreak/>
              <w:t>Supporting Collaboration between Clinic Staff</w:t>
            </w:r>
          </w:p>
        </w:tc>
        <w:tc>
          <w:tcPr>
            <w:tcW w:w="8259" w:type="dxa"/>
          </w:tcPr>
          <w:p w14:paraId="3D8F8E35" w14:textId="3C21221D" w:rsidR="00BB51DE" w:rsidRPr="00A811DC" w:rsidRDefault="00BB51DE" w:rsidP="00BB51DE">
            <w:pPr>
              <w:pStyle w:val="Default"/>
              <w:rPr>
                <w:rFonts w:asciiTheme="minorHAnsi" w:hAnsiTheme="minorHAnsi" w:cstheme="minorHAnsi"/>
                <w:b/>
                <w:sz w:val="22"/>
                <w:szCs w:val="22"/>
              </w:rPr>
            </w:pPr>
            <w:r w:rsidRPr="00A811DC">
              <w:rPr>
                <w:rFonts w:asciiTheme="minorHAnsi" w:hAnsiTheme="minorHAnsi" w:cstheme="minorHAnsi"/>
                <w:b/>
                <w:sz w:val="22"/>
                <w:szCs w:val="22"/>
              </w:rPr>
              <w:t xml:space="preserve">Collaborative care of patients currently ‘in clinic’ </w:t>
            </w:r>
          </w:p>
          <w:p w14:paraId="5E268E8C" w14:textId="77777777" w:rsidR="00BB51DE" w:rsidRPr="00A811DC" w:rsidRDefault="00BB51DE" w:rsidP="00BB51DE">
            <w:pPr>
              <w:pStyle w:val="Default"/>
              <w:rPr>
                <w:rFonts w:asciiTheme="minorHAnsi" w:hAnsiTheme="minorHAnsi" w:cstheme="minorHAnsi"/>
                <w:b/>
                <w:sz w:val="22"/>
                <w:szCs w:val="22"/>
              </w:rPr>
            </w:pPr>
          </w:p>
          <w:p w14:paraId="474F4D03" w14:textId="22742915"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Support rapid change logout / login between users on a single workstation (e.g., to document second opinions or facilitate the handover of complex patients) </w:t>
            </w:r>
          </w:p>
          <w:p w14:paraId="49CC6BCF" w14:textId="77777777" w:rsidR="00BB51DE" w:rsidRPr="00A811DC" w:rsidRDefault="00BB51DE" w:rsidP="00BB51DE">
            <w:pPr>
              <w:pStyle w:val="Default"/>
              <w:spacing w:after="18"/>
              <w:rPr>
                <w:rFonts w:asciiTheme="minorHAnsi" w:hAnsiTheme="minorHAnsi" w:cstheme="minorHAnsi"/>
                <w:sz w:val="22"/>
                <w:szCs w:val="22"/>
              </w:rPr>
            </w:pPr>
          </w:p>
          <w:p w14:paraId="484A4A0D" w14:textId="01237F04"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Multiple clinicians able to open/view a clinical record at the same, with overwrite protections applied to individual clinical template data fields (i.e., ensuring two active users cannot edit a single template field concurrently) </w:t>
            </w:r>
          </w:p>
          <w:p w14:paraId="724C91D5" w14:textId="77777777" w:rsidR="00BB51DE" w:rsidRPr="00A811DC" w:rsidRDefault="00BB51DE" w:rsidP="00BB51DE">
            <w:pPr>
              <w:pStyle w:val="Default"/>
              <w:spacing w:after="18"/>
              <w:rPr>
                <w:rFonts w:asciiTheme="minorHAnsi" w:hAnsiTheme="minorHAnsi" w:cstheme="minorHAnsi"/>
                <w:sz w:val="22"/>
                <w:szCs w:val="22"/>
              </w:rPr>
            </w:pPr>
          </w:p>
          <w:p w14:paraId="6507A605" w14:textId="3E87942F"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Send confidential messages within the EHR to other active users </w:t>
            </w:r>
          </w:p>
          <w:p w14:paraId="1B4B2604" w14:textId="77777777" w:rsidR="00BB51DE" w:rsidRPr="00A811DC" w:rsidRDefault="00BB51DE" w:rsidP="00BB51DE">
            <w:pPr>
              <w:pStyle w:val="Default"/>
              <w:rPr>
                <w:rFonts w:asciiTheme="minorHAnsi" w:hAnsiTheme="minorHAnsi" w:cstheme="minorHAnsi"/>
                <w:sz w:val="22"/>
                <w:szCs w:val="22"/>
              </w:rPr>
            </w:pPr>
          </w:p>
          <w:p w14:paraId="7178EABA" w14:textId="3E0685E3" w:rsidR="00BB51DE" w:rsidRPr="00A811DC" w:rsidRDefault="00BB51DE" w:rsidP="00BB51DE">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 real-time message board to enable active users to receive asynchronous handover of key events in clinic that day </w:t>
            </w:r>
          </w:p>
          <w:p w14:paraId="57823A7F" w14:textId="77777777" w:rsidR="00BB51DE" w:rsidRPr="00A811DC" w:rsidRDefault="00BB51DE" w:rsidP="00BB51DE">
            <w:pPr>
              <w:pStyle w:val="Default"/>
              <w:rPr>
                <w:rFonts w:asciiTheme="minorHAnsi" w:hAnsiTheme="minorHAnsi" w:cstheme="minorHAnsi"/>
                <w:b/>
                <w:bCs/>
                <w:sz w:val="22"/>
                <w:szCs w:val="22"/>
              </w:rPr>
            </w:pPr>
          </w:p>
        </w:tc>
      </w:tr>
      <w:tr w:rsidR="00BB51DE" w:rsidRPr="0034406A" w14:paraId="5FCDC088" w14:textId="77777777" w:rsidTr="00A811DC">
        <w:trPr>
          <w:trHeight w:val="300"/>
        </w:trPr>
        <w:tc>
          <w:tcPr>
            <w:tcW w:w="1595" w:type="dxa"/>
          </w:tcPr>
          <w:p w14:paraId="4812F94A" w14:textId="77777777" w:rsidR="00BB51DE" w:rsidRPr="00A811DC" w:rsidRDefault="00BB51DE" w:rsidP="00BB51DE">
            <w:pPr>
              <w:rPr>
                <w:rFonts w:asciiTheme="minorHAnsi" w:hAnsiTheme="minorHAnsi" w:cstheme="minorHAnsi"/>
                <w:b/>
                <w:bCs/>
                <w:sz w:val="22"/>
                <w:szCs w:val="22"/>
              </w:rPr>
            </w:pPr>
          </w:p>
        </w:tc>
        <w:tc>
          <w:tcPr>
            <w:tcW w:w="8259" w:type="dxa"/>
          </w:tcPr>
          <w:p w14:paraId="787D61C9" w14:textId="3AFC6108" w:rsidR="00BB51DE" w:rsidRPr="00A811DC" w:rsidRDefault="00BB51DE" w:rsidP="00BB51DE">
            <w:pPr>
              <w:pStyle w:val="Default"/>
              <w:rPr>
                <w:rFonts w:asciiTheme="minorHAnsi" w:hAnsiTheme="minorHAnsi" w:cstheme="minorHAnsi"/>
                <w:b/>
                <w:bCs/>
                <w:sz w:val="22"/>
                <w:szCs w:val="22"/>
              </w:rPr>
            </w:pPr>
            <w:r w:rsidRPr="00A811DC">
              <w:rPr>
                <w:rFonts w:asciiTheme="minorHAnsi" w:hAnsiTheme="minorHAnsi" w:cstheme="minorHAnsi"/>
                <w:b/>
                <w:bCs/>
                <w:sz w:val="22"/>
                <w:szCs w:val="22"/>
              </w:rPr>
              <w:t xml:space="preserve">Collaborative care of patients not necessarily ‘in clinic’ </w:t>
            </w:r>
          </w:p>
          <w:p w14:paraId="7F233895" w14:textId="77777777" w:rsidR="00BB51DE" w:rsidRPr="00A811DC" w:rsidRDefault="00BB51DE" w:rsidP="00BB51DE">
            <w:pPr>
              <w:pStyle w:val="Default"/>
              <w:rPr>
                <w:rFonts w:asciiTheme="minorHAnsi" w:hAnsiTheme="minorHAnsi" w:cstheme="minorHAnsi"/>
                <w:sz w:val="22"/>
                <w:szCs w:val="22"/>
              </w:rPr>
            </w:pPr>
          </w:p>
          <w:p w14:paraId="7D1D45BD" w14:textId="1A513E60"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The ability to set time-defined recalls to prompt clinical review (e.g., write next prescription in 5 months’ time, vaccination due dates).</w:t>
            </w:r>
          </w:p>
          <w:p w14:paraId="019FDACD" w14:textId="77777777" w:rsidR="00BB51DE" w:rsidRPr="00A811DC" w:rsidRDefault="00BB51DE" w:rsidP="00BB51DE">
            <w:pPr>
              <w:pStyle w:val="Default"/>
              <w:spacing w:after="18"/>
              <w:rPr>
                <w:rFonts w:asciiTheme="minorHAnsi" w:hAnsiTheme="minorHAnsi" w:cstheme="minorHAnsi"/>
                <w:sz w:val="22"/>
                <w:szCs w:val="22"/>
              </w:rPr>
            </w:pPr>
          </w:p>
          <w:p w14:paraId="67096F40" w14:textId="64246BE8"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System supports the generation of bespoke task lists – these task lists can be generated automatically from recalls, but also can be created and edited by system users.</w:t>
            </w:r>
          </w:p>
          <w:p w14:paraId="644C7E78" w14:textId="77777777" w:rsidR="00BB51DE" w:rsidRPr="00A811DC" w:rsidRDefault="00BB51DE" w:rsidP="00BB51DE">
            <w:pPr>
              <w:pStyle w:val="Default"/>
              <w:spacing w:after="18"/>
              <w:rPr>
                <w:rFonts w:asciiTheme="minorHAnsi" w:hAnsiTheme="minorHAnsi" w:cstheme="minorHAnsi"/>
                <w:sz w:val="22"/>
                <w:szCs w:val="22"/>
              </w:rPr>
            </w:pPr>
          </w:p>
          <w:p w14:paraId="6FFDD35F" w14:textId="62425BA5"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The ability for task lists to be collaborative between multiple concurrent system users.</w:t>
            </w:r>
          </w:p>
          <w:p w14:paraId="26C2B2AB" w14:textId="77777777" w:rsidR="00BB51DE" w:rsidRPr="00A811DC" w:rsidRDefault="00BB51DE" w:rsidP="00BB51DE">
            <w:pPr>
              <w:pStyle w:val="Default"/>
              <w:spacing w:after="18"/>
              <w:rPr>
                <w:rFonts w:asciiTheme="minorHAnsi" w:hAnsiTheme="minorHAnsi" w:cstheme="minorHAnsi"/>
                <w:sz w:val="22"/>
                <w:szCs w:val="22"/>
              </w:rPr>
            </w:pPr>
          </w:p>
          <w:p w14:paraId="7ED16AE8" w14:textId="77777777"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The ability for individual users to maintain their own personal patient lists (e.g., recent, patients of interest, patients requiring follow up, patients whose results need reviewing.</w:t>
            </w:r>
          </w:p>
          <w:p w14:paraId="77A2DDA4" w14:textId="2BABF48C"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711304E9" w14:textId="77777777"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Enter patient messages (emails and SMS) to be sent at a later specified date.</w:t>
            </w:r>
          </w:p>
          <w:p w14:paraId="3E1DDFC7" w14:textId="482C9312"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1B1EB13C" w14:textId="495D0E8C" w:rsidR="00BB51DE" w:rsidRPr="00A811DC" w:rsidRDefault="00BB51DE" w:rsidP="00BB51DE">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Automatic generation of a pattern of service-defined recalls at defined frequencies (e.g., at 3, 6 and 12 months when a syphilis diagnosis code is applied).</w:t>
            </w:r>
          </w:p>
          <w:p w14:paraId="1203F125" w14:textId="77777777" w:rsidR="00BB51DE" w:rsidRPr="00A811DC" w:rsidRDefault="00BB51DE" w:rsidP="00BB51DE">
            <w:pPr>
              <w:pStyle w:val="Default"/>
              <w:spacing w:after="18"/>
              <w:rPr>
                <w:rFonts w:asciiTheme="minorHAnsi" w:hAnsiTheme="minorHAnsi" w:cstheme="minorHAnsi"/>
                <w:sz w:val="22"/>
                <w:szCs w:val="22"/>
              </w:rPr>
            </w:pPr>
          </w:p>
          <w:p w14:paraId="0381F968" w14:textId="4C868729" w:rsidR="00BB51DE" w:rsidRPr="00A811DC" w:rsidRDefault="00BB51DE" w:rsidP="00BB51DE">
            <w:pPr>
              <w:pStyle w:val="Default"/>
              <w:rPr>
                <w:rFonts w:asciiTheme="minorHAnsi" w:hAnsiTheme="minorHAnsi" w:cstheme="minorHAnsi"/>
                <w:sz w:val="22"/>
                <w:szCs w:val="22"/>
              </w:rPr>
            </w:pPr>
            <w:r w:rsidRPr="00A811DC">
              <w:rPr>
                <w:rFonts w:asciiTheme="minorHAnsi" w:hAnsiTheme="minorHAnsi" w:cstheme="minorHAnsi"/>
                <w:sz w:val="22"/>
                <w:szCs w:val="22"/>
              </w:rPr>
              <w:t>The ability to generate referral letters for onward referrals outside the ISH service.</w:t>
            </w:r>
          </w:p>
          <w:p w14:paraId="1AF26307" w14:textId="77777777" w:rsidR="00BB51DE" w:rsidRPr="00A811DC" w:rsidRDefault="00BB51DE" w:rsidP="00BB51DE">
            <w:pPr>
              <w:pStyle w:val="Default"/>
              <w:rPr>
                <w:rFonts w:asciiTheme="minorHAnsi" w:hAnsiTheme="minorHAnsi" w:cstheme="minorHAnsi"/>
                <w:b/>
                <w:bCs/>
                <w:sz w:val="22"/>
                <w:szCs w:val="22"/>
              </w:rPr>
            </w:pPr>
          </w:p>
        </w:tc>
      </w:tr>
      <w:tr w:rsidR="00BB51DE" w:rsidRPr="0034406A" w14:paraId="5CC21F75" w14:textId="77777777" w:rsidTr="00A811DC">
        <w:trPr>
          <w:trHeight w:val="300"/>
        </w:trPr>
        <w:tc>
          <w:tcPr>
            <w:tcW w:w="1595" w:type="dxa"/>
          </w:tcPr>
          <w:p w14:paraId="46A890E6" w14:textId="67F8DC45" w:rsidR="00BB51DE" w:rsidRPr="00A811DC" w:rsidRDefault="0086312D" w:rsidP="00BB51DE">
            <w:pPr>
              <w:rPr>
                <w:rFonts w:asciiTheme="minorHAnsi" w:hAnsiTheme="minorHAnsi" w:cstheme="minorHAnsi"/>
                <w:b/>
                <w:bCs/>
                <w:sz w:val="22"/>
                <w:szCs w:val="22"/>
              </w:rPr>
            </w:pPr>
            <w:r w:rsidRPr="00A811DC">
              <w:rPr>
                <w:rFonts w:asciiTheme="minorHAnsi" w:hAnsiTheme="minorHAnsi" w:cstheme="minorHAnsi"/>
                <w:b/>
              </w:rPr>
              <w:t>Appointments</w:t>
            </w:r>
          </w:p>
        </w:tc>
        <w:tc>
          <w:tcPr>
            <w:tcW w:w="8259" w:type="dxa"/>
          </w:tcPr>
          <w:p w14:paraId="4FF48AA8" w14:textId="323F7B47" w:rsidR="0086312D" w:rsidRPr="00A811DC" w:rsidRDefault="0086312D" w:rsidP="0086312D">
            <w:pPr>
              <w:pStyle w:val="Default"/>
              <w:rPr>
                <w:rFonts w:asciiTheme="minorHAnsi" w:hAnsiTheme="minorHAnsi" w:cstheme="minorHAnsi"/>
                <w:b/>
                <w:bCs/>
                <w:sz w:val="22"/>
                <w:szCs w:val="22"/>
              </w:rPr>
            </w:pPr>
            <w:r w:rsidRPr="00A811DC">
              <w:rPr>
                <w:rFonts w:asciiTheme="minorHAnsi" w:hAnsiTheme="minorHAnsi" w:cstheme="minorHAnsi"/>
                <w:b/>
                <w:bCs/>
                <w:sz w:val="22"/>
                <w:szCs w:val="22"/>
              </w:rPr>
              <w:t xml:space="preserve">Patient identity </w:t>
            </w:r>
          </w:p>
          <w:p w14:paraId="4869146E" w14:textId="77777777" w:rsidR="0086312D" w:rsidRPr="00A811DC" w:rsidRDefault="0086312D" w:rsidP="0086312D">
            <w:pPr>
              <w:pStyle w:val="Default"/>
              <w:rPr>
                <w:rFonts w:asciiTheme="minorHAnsi" w:hAnsiTheme="minorHAnsi" w:cstheme="minorHAnsi"/>
                <w:sz w:val="22"/>
                <w:szCs w:val="22"/>
              </w:rPr>
            </w:pPr>
          </w:p>
          <w:p w14:paraId="737840FF" w14:textId="7C9F669F" w:rsidR="0086312D" w:rsidRPr="00A811DC" w:rsidRDefault="0086312D"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Automated generation of service-defined patient ID numbers/codes at time of demographics entry.</w:t>
            </w:r>
          </w:p>
          <w:p w14:paraId="0A30E796" w14:textId="77777777" w:rsidR="0086312D" w:rsidRPr="00A811DC" w:rsidRDefault="0086312D" w:rsidP="00A811DC">
            <w:pPr>
              <w:pStyle w:val="Default"/>
              <w:spacing w:after="30"/>
              <w:rPr>
                <w:rFonts w:asciiTheme="minorHAnsi" w:hAnsiTheme="minorHAnsi" w:cstheme="minorHAnsi"/>
                <w:sz w:val="22"/>
                <w:szCs w:val="22"/>
              </w:rPr>
            </w:pPr>
          </w:p>
          <w:p w14:paraId="2CC27E83" w14:textId="77777777" w:rsidR="0086312D" w:rsidRPr="00A811DC" w:rsidRDefault="0086312D"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Ability to record patient NHS numbers, as well as ability for patients to opt-out of documenting their NHS number.</w:t>
            </w:r>
          </w:p>
          <w:p w14:paraId="0CB66A81" w14:textId="77777777" w:rsidR="0086312D" w:rsidRPr="00A811DC" w:rsidRDefault="0086312D" w:rsidP="00A811DC">
            <w:pPr>
              <w:pStyle w:val="Default"/>
              <w:spacing w:after="30"/>
              <w:rPr>
                <w:rFonts w:asciiTheme="minorHAnsi" w:hAnsiTheme="minorHAnsi" w:cstheme="minorHAnsi"/>
                <w:sz w:val="22"/>
                <w:szCs w:val="22"/>
              </w:rPr>
            </w:pPr>
          </w:p>
          <w:p w14:paraId="0C5AC68E" w14:textId="77777777" w:rsidR="0086312D" w:rsidRPr="00A811DC" w:rsidRDefault="0086312D"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Automated generation and attachment of correct soundex codes to patient records at time of new patient record creation.</w:t>
            </w:r>
          </w:p>
          <w:p w14:paraId="434B77C2" w14:textId="2935B483" w:rsidR="0086312D" w:rsidRPr="00A811DC" w:rsidRDefault="0086312D" w:rsidP="00A811DC">
            <w:pPr>
              <w:pStyle w:val="Default"/>
              <w:spacing w:after="30"/>
              <w:rPr>
                <w:rFonts w:asciiTheme="minorHAnsi" w:hAnsiTheme="minorHAnsi" w:cstheme="minorHAnsi"/>
                <w:sz w:val="22"/>
                <w:szCs w:val="22"/>
              </w:rPr>
            </w:pPr>
            <w:r w:rsidRPr="00A811DC">
              <w:rPr>
                <w:rFonts w:asciiTheme="minorHAnsi" w:hAnsiTheme="minorHAnsi" w:cstheme="minorHAnsi"/>
                <w:sz w:val="22"/>
                <w:szCs w:val="22"/>
              </w:rPr>
              <w:t xml:space="preserve"> </w:t>
            </w:r>
          </w:p>
          <w:p w14:paraId="70C63023" w14:textId="148D6E31" w:rsidR="0086312D" w:rsidRPr="00A811DC" w:rsidRDefault="0086312D" w:rsidP="00A811DC">
            <w:pPr>
              <w:pStyle w:val="Default"/>
              <w:rPr>
                <w:rFonts w:asciiTheme="minorHAnsi" w:hAnsiTheme="minorHAnsi" w:cstheme="minorHAnsi"/>
                <w:sz w:val="22"/>
                <w:szCs w:val="22"/>
              </w:rPr>
            </w:pPr>
            <w:r w:rsidRPr="00A811DC">
              <w:rPr>
                <w:rFonts w:asciiTheme="minorHAnsi" w:hAnsiTheme="minorHAnsi" w:cstheme="minorHAnsi"/>
                <w:sz w:val="22"/>
                <w:szCs w:val="22"/>
              </w:rPr>
              <w:lastRenderedPageBreak/>
              <w:t xml:space="preserve">Inclusive gender options available for patient demographics, including trans and non-binary – </w:t>
            </w:r>
            <w:r w:rsidRPr="00A811DC">
              <w:rPr>
                <w:rFonts w:asciiTheme="minorHAnsi" w:hAnsiTheme="minorHAnsi" w:cstheme="minorHAnsi"/>
                <w:i/>
                <w:iCs/>
                <w:sz w:val="22"/>
                <w:szCs w:val="22"/>
              </w:rPr>
              <w:t>see BASHH recommendations for integrated sexual health services for trans, including non-binary, people 2019</w:t>
            </w:r>
            <w:r w:rsidRPr="00A811DC">
              <w:rPr>
                <w:rFonts w:asciiTheme="minorHAnsi" w:hAnsiTheme="minorHAnsi" w:cstheme="minorHAnsi"/>
                <w:sz w:val="22"/>
                <w:szCs w:val="22"/>
              </w:rPr>
              <w:t xml:space="preserve">: </w:t>
            </w:r>
            <w:hyperlink r:id="rId42" w:history="1">
              <w:r w:rsidRPr="00A811DC">
                <w:rPr>
                  <w:rStyle w:val="Hyperlink"/>
                  <w:rFonts w:cstheme="minorHAnsi"/>
                  <w:sz w:val="22"/>
                  <w:szCs w:val="22"/>
                </w:rPr>
                <w:t>https://www.bashh.org/media/4400/bashh-recommendations-for-integrated-sexual-health-services-for-trans-including-non-binary-people-2019pdf.pdf</w:t>
              </w:r>
            </w:hyperlink>
          </w:p>
          <w:p w14:paraId="6E44002D" w14:textId="77777777" w:rsidR="0086312D" w:rsidRPr="00A811DC" w:rsidRDefault="0086312D" w:rsidP="00A811DC">
            <w:pPr>
              <w:pStyle w:val="Default"/>
              <w:rPr>
                <w:rFonts w:asciiTheme="minorHAnsi" w:hAnsiTheme="minorHAnsi" w:cstheme="minorHAnsi"/>
                <w:sz w:val="22"/>
                <w:szCs w:val="22"/>
              </w:rPr>
            </w:pPr>
          </w:p>
          <w:p w14:paraId="4BCB993A" w14:textId="77777777" w:rsidR="00BB51DE" w:rsidRPr="00A811DC" w:rsidRDefault="00BB51DE" w:rsidP="00BB51DE">
            <w:pPr>
              <w:pStyle w:val="Default"/>
              <w:rPr>
                <w:rFonts w:asciiTheme="minorHAnsi" w:hAnsiTheme="minorHAnsi" w:cstheme="minorHAnsi"/>
                <w:b/>
                <w:bCs/>
                <w:sz w:val="22"/>
                <w:szCs w:val="22"/>
              </w:rPr>
            </w:pPr>
          </w:p>
        </w:tc>
      </w:tr>
      <w:tr w:rsidR="00BB51DE" w:rsidRPr="0034406A" w14:paraId="22D85DCF" w14:textId="77777777" w:rsidTr="00A811DC">
        <w:trPr>
          <w:trHeight w:val="300"/>
        </w:trPr>
        <w:tc>
          <w:tcPr>
            <w:tcW w:w="1595" w:type="dxa"/>
          </w:tcPr>
          <w:p w14:paraId="0BF6E49E" w14:textId="77777777" w:rsidR="00BB51DE" w:rsidRPr="00A811DC" w:rsidRDefault="00BB51DE" w:rsidP="00BB51DE">
            <w:pPr>
              <w:rPr>
                <w:rFonts w:asciiTheme="minorHAnsi" w:hAnsiTheme="minorHAnsi" w:cstheme="minorHAnsi"/>
                <w:b/>
                <w:bCs/>
                <w:sz w:val="22"/>
                <w:szCs w:val="22"/>
              </w:rPr>
            </w:pPr>
          </w:p>
        </w:tc>
        <w:tc>
          <w:tcPr>
            <w:tcW w:w="8259" w:type="dxa"/>
          </w:tcPr>
          <w:p w14:paraId="1B5442BC" w14:textId="1DEAB4BC" w:rsidR="0086312D" w:rsidRPr="00A811DC" w:rsidRDefault="0086312D" w:rsidP="0086312D">
            <w:pPr>
              <w:pStyle w:val="Default"/>
              <w:rPr>
                <w:rFonts w:asciiTheme="minorHAnsi" w:hAnsiTheme="minorHAnsi" w:cstheme="minorHAnsi"/>
                <w:b/>
                <w:bCs/>
                <w:sz w:val="22"/>
                <w:szCs w:val="22"/>
              </w:rPr>
            </w:pPr>
            <w:r w:rsidRPr="00A811DC">
              <w:rPr>
                <w:rFonts w:asciiTheme="minorHAnsi" w:hAnsiTheme="minorHAnsi" w:cstheme="minorHAnsi"/>
                <w:b/>
                <w:bCs/>
                <w:sz w:val="22"/>
                <w:szCs w:val="22"/>
              </w:rPr>
              <w:t xml:space="preserve">Appointment creation </w:t>
            </w:r>
          </w:p>
          <w:p w14:paraId="5024633E" w14:textId="77777777" w:rsidR="0086312D" w:rsidRPr="00A811DC" w:rsidRDefault="0086312D" w:rsidP="0086312D">
            <w:pPr>
              <w:pStyle w:val="Default"/>
              <w:rPr>
                <w:rFonts w:asciiTheme="minorHAnsi" w:hAnsiTheme="minorHAnsi" w:cstheme="minorHAnsi"/>
                <w:sz w:val="22"/>
                <w:szCs w:val="22"/>
              </w:rPr>
            </w:pPr>
          </w:p>
          <w:p w14:paraId="162AE11B" w14:textId="77777777" w:rsidR="0086312D" w:rsidRPr="00A811DC" w:rsidRDefault="0086312D" w:rsidP="0086312D">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Available appointments should be easily identifiable by date, time, clinical service(s) required, consultation modality (e.g. face-2-face, video, telephone, other), clinician and appointment length – both by search and diary view.</w:t>
            </w:r>
          </w:p>
          <w:p w14:paraId="0A90EE9B" w14:textId="38E722B2" w:rsidR="0086312D" w:rsidRPr="00A811DC" w:rsidRDefault="0086312D" w:rsidP="0086312D">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 xml:space="preserve"> </w:t>
            </w:r>
          </w:p>
          <w:p w14:paraId="73891898" w14:textId="77777777" w:rsidR="0086312D" w:rsidRPr="00A811DC" w:rsidRDefault="0086312D" w:rsidP="0086312D">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The booking should record the source of the referral and reasons for attendance.</w:t>
            </w:r>
          </w:p>
          <w:p w14:paraId="751E6EA5" w14:textId="3D54A6A0" w:rsidR="0086312D" w:rsidRPr="00A811DC" w:rsidRDefault="0086312D" w:rsidP="0086312D">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 xml:space="preserve"> </w:t>
            </w:r>
          </w:p>
          <w:p w14:paraId="7C3AF7F8" w14:textId="77777777" w:rsidR="0086312D" w:rsidRPr="00A811DC" w:rsidRDefault="0086312D" w:rsidP="0086312D">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Future appointments booked should be visible whilst the booking process for a new appointment is ongoing.</w:t>
            </w:r>
          </w:p>
          <w:p w14:paraId="2B87B4F1" w14:textId="31393F37" w:rsidR="0086312D" w:rsidRPr="00A811DC" w:rsidRDefault="0086312D" w:rsidP="0086312D">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 xml:space="preserve"> </w:t>
            </w:r>
          </w:p>
          <w:p w14:paraId="103544EA" w14:textId="0E3F58D3" w:rsidR="0086312D" w:rsidRPr="00A811DC" w:rsidRDefault="0086312D" w:rsidP="0086312D">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Flag certain patient characteristics which are visible to all users e.g., communication difficulties, previous patient aggression, under-18s. </w:t>
            </w:r>
          </w:p>
          <w:p w14:paraId="19AD27B1" w14:textId="77777777" w:rsidR="00BB51DE" w:rsidRPr="00A811DC" w:rsidRDefault="00BB51DE" w:rsidP="00BB51DE">
            <w:pPr>
              <w:pStyle w:val="Default"/>
              <w:rPr>
                <w:rFonts w:asciiTheme="minorHAnsi" w:hAnsiTheme="minorHAnsi" w:cstheme="minorHAnsi"/>
                <w:b/>
                <w:bCs/>
                <w:sz w:val="22"/>
                <w:szCs w:val="22"/>
              </w:rPr>
            </w:pPr>
          </w:p>
        </w:tc>
      </w:tr>
      <w:tr w:rsidR="00BB51DE" w:rsidRPr="0034406A" w14:paraId="5E5188DA" w14:textId="77777777" w:rsidTr="00A811DC">
        <w:trPr>
          <w:trHeight w:val="300"/>
        </w:trPr>
        <w:tc>
          <w:tcPr>
            <w:tcW w:w="1595" w:type="dxa"/>
          </w:tcPr>
          <w:p w14:paraId="39B190D2" w14:textId="77777777" w:rsidR="00BB51DE" w:rsidRPr="00A811DC" w:rsidRDefault="00BB51DE" w:rsidP="00BB51DE">
            <w:pPr>
              <w:rPr>
                <w:rFonts w:asciiTheme="minorHAnsi" w:hAnsiTheme="minorHAnsi" w:cstheme="minorHAnsi"/>
                <w:b/>
                <w:bCs/>
                <w:sz w:val="22"/>
                <w:szCs w:val="22"/>
              </w:rPr>
            </w:pPr>
          </w:p>
        </w:tc>
        <w:tc>
          <w:tcPr>
            <w:tcW w:w="8259" w:type="dxa"/>
          </w:tcPr>
          <w:p w14:paraId="0A4981AC" w14:textId="197088EC" w:rsidR="0086312D" w:rsidRPr="00A811DC" w:rsidRDefault="0086312D" w:rsidP="0086312D">
            <w:pPr>
              <w:pStyle w:val="Default"/>
              <w:rPr>
                <w:rFonts w:asciiTheme="minorHAnsi" w:hAnsiTheme="minorHAnsi" w:cstheme="minorHAnsi"/>
                <w:b/>
                <w:sz w:val="22"/>
                <w:szCs w:val="22"/>
              </w:rPr>
            </w:pPr>
            <w:r w:rsidRPr="00A811DC">
              <w:rPr>
                <w:rFonts w:asciiTheme="minorHAnsi" w:hAnsiTheme="minorHAnsi" w:cstheme="minorHAnsi"/>
                <w:b/>
                <w:sz w:val="22"/>
                <w:szCs w:val="22"/>
              </w:rPr>
              <w:t xml:space="preserve">Appointment management </w:t>
            </w:r>
          </w:p>
          <w:p w14:paraId="0D418F51" w14:textId="77777777" w:rsidR="0086312D" w:rsidRPr="00A811DC" w:rsidRDefault="0086312D" w:rsidP="0086312D">
            <w:pPr>
              <w:pStyle w:val="Default"/>
              <w:rPr>
                <w:rFonts w:asciiTheme="minorHAnsi" w:hAnsiTheme="minorHAnsi" w:cstheme="minorHAnsi"/>
                <w:b/>
                <w:sz w:val="22"/>
                <w:szCs w:val="22"/>
              </w:rPr>
            </w:pPr>
          </w:p>
          <w:p w14:paraId="41004F51" w14:textId="25E06791" w:rsidR="0086312D" w:rsidRPr="00A811DC" w:rsidRDefault="0086312D" w:rsidP="0086312D">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Print customisable patient details labels e.g., Name, DOB, patient number </w:t>
            </w:r>
          </w:p>
          <w:p w14:paraId="25FDA109" w14:textId="77777777" w:rsidR="0086312D" w:rsidRPr="00A811DC" w:rsidRDefault="0086312D" w:rsidP="0086312D">
            <w:pPr>
              <w:pStyle w:val="Default"/>
              <w:spacing w:after="18"/>
              <w:rPr>
                <w:rFonts w:asciiTheme="minorHAnsi" w:hAnsiTheme="minorHAnsi" w:cstheme="minorHAnsi"/>
                <w:sz w:val="22"/>
                <w:szCs w:val="22"/>
              </w:rPr>
            </w:pPr>
          </w:p>
          <w:p w14:paraId="0306CEF3" w14:textId="77777777" w:rsidR="0086312D" w:rsidRPr="00A811DC" w:rsidRDefault="0086312D" w:rsidP="0086312D">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Capture of cancellation data including who cancelled the appointment and reasons for cancellation.</w:t>
            </w:r>
          </w:p>
          <w:p w14:paraId="63510601" w14:textId="07FFFFD9" w:rsidR="0086312D" w:rsidRPr="00A811DC" w:rsidRDefault="0086312D" w:rsidP="0086312D">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61A1B7F7" w14:textId="77777777" w:rsidR="0086312D" w:rsidRPr="00A811DC" w:rsidRDefault="0086312D" w:rsidP="0086312D">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Capture and report DNA rates.</w:t>
            </w:r>
          </w:p>
          <w:p w14:paraId="5EC8412C" w14:textId="36D34242" w:rsidR="0086312D" w:rsidRPr="00A811DC" w:rsidRDefault="0086312D" w:rsidP="0086312D">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437929B9" w14:textId="3E532B8D" w:rsidR="0086312D" w:rsidRPr="00A811DC" w:rsidRDefault="0086312D" w:rsidP="0086312D">
            <w:pPr>
              <w:pStyle w:val="Default"/>
              <w:rPr>
                <w:rFonts w:asciiTheme="minorHAnsi" w:hAnsiTheme="minorHAnsi" w:cstheme="minorHAnsi"/>
                <w:sz w:val="22"/>
                <w:szCs w:val="22"/>
              </w:rPr>
            </w:pPr>
            <w:r w:rsidRPr="00A811DC">
              <w:rPr>
                <w:rFonts w:asciiTheme="minorHAnsi" w:hAnsiTheme="minorHAnsi" w:cstheme="minorHAnsi"/>
                <w:sz w:val="22"/>
                <w:szCs w:val="22"/>
              </w:rPr>
              <w:t>Provide service-defined automated DNA strategies (e.g., DNAs automatically applied if &gt;30 mins since appointment time, automated SMS sent to inform patient of next steps following DNA).</w:t>
            </w:r>
          </w:p>
          <w:p w14:paraId="6C0D891A" w14:textId="77777777" w:rsidR="00BB51DE" w:rsidRPr="00A811DC" w:rsidRDefault="00BB51DE" w:rsidP="00BB51DE">
            <w:pPr>
              <w:pStyle w:val="Default"/>
              <w:rPr>
                <w:rFonts w:asciiTheme="minorHAnsi" w:hAnsiTheme="minorHAnsi" w:cstheme="minorHAnsi"/>
                <w:b/>
                <w:bCs/>
                <w:sz w:val="22"/>
                <w:szCs w:val="22"/>
              </w:rPr>
            </w:pPr>
          </w:p>
        </w:tc>
      </w:tr>
      <w:tr w:rsidR="00BB51DE" w:rsidRPr="0034406A" w14:paraId="404076B9" w14:textId="77777777" w:rsidTr="00A811DC">
        <w:trPr>
          <w:trHeight w:val="300"/>
        </w:trPr>
        <w:tc>
          <w:tcPr>
            <w:tcW w:w="1595" w:type="dxa"/>
          </w:tcPr>
          <w:p w14:paraId="6ECB60E5" w14:textId="77777777" w:rsidR="00BB51DE" w:rsidRPr="00A811DC" w:rsidRDefault="00BB51DE" w:rsidP="00BB51DE">
            <w:pPr>
              <w:rPr>
                <w:rFonts w:asciiTheme="minorHAnsi" w:hAnsiTheme="minorHAnsi" w:cstheme="minorHAnsi"/>
                <w:b/>
                <w:bCs/>
                <w:sz w:val="22"/>
                <w:szCs w:val="22"/>
              </w:rPr>
            </w:pPr>
          </w:p>
        </w:tc>
        <w:tc>
          <w:tcPr>
            <w:tcW w:w="8259" w:type="dxa"/>
          </w:tcPr>
          <w:p w14:paraId="007C9A5A" w14:textId="77777777" w:rsidR="0086312D" w:rsidRPr="00A811DC" w:rsidRDefault="0086312D" w:rsidP="0086312D">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Appointment error and data duplication safeguards </w:t>
            </w:r>
          </w:p>
          <w:p w14:paraId="12D045E7" w14:textId="77777777" w:rsidR="0086312D" w:rsidRPr="00A811DC" w:rsidRDefault="0086312D" w:rsidP="0086312D">
            <w:pPr>
              <w:pStyle w:val="Default"/>
              <w:spacing w:after="18"/>
              <w:rPr>
                <w:rFonts w:asciiTheme="minorHAnsi" w:hAnsiTheme="minorHAnsi" w:cstheme="minorHAnsi"/>
                <w:sz w:val="22"/>
                <w:szCs w:val="22"/>
              </w:rPr>
            </w:pPr>
          </w:p>
          <w:p w14:paraId="473A0C5E" w14:textId="74D49989" w:rsidR="0086312D" w:rsidRPr="00A811DC" w:rsidRDefault="0086312D" w:rsidP="0086312D">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Ability to merge duplicate patient records, with in-built error checking. </w:t>
            </w:r>
          </w:p>
          <w:p w14:paraId="3CC96A25" w14:textId="77777777" w:rsidR="0086312D" w:rsidRPr="00A811DC" w:rsidRDefault="0086312D" w:rsidP="0086312D">
            <w:pPr>
              <w:pStyle w:val="Default"/>
              <w:spacing w:after="18"/>
              <w:rPr>
                <w:rFonts w:asciiTheme="minorHAnsi" w:hAnsiTheme="minorHAnsi" w:cstheme="minorHAnsi"/>
                <w:sz w:val="22"/>
                <w:szCs w:val="22"/>
              </w:rPr>
            </w:pPr>
          </w:p>
          <w:p w14:paraId="18F9494B" w14:textId="6BCAB61E" w:rsidR="0086312D" w:rsidRPr="00A811DC" w:rsidRDefault="0086312D" w:rsidP="0086312D">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Patient numbers must not be duplicated, even if the number has been previously merged or deleted. </w:t>
            </w:r>
          </w:p>
          <w:p w14:paraId="5AC28876" w14:textId="77777777" w:rsidR="0086312D" w:rsidRPr="00A811DC" w:rsidRDefault="0086312D" w:rsidP="0086312D">
            <w:pPr>
              <w:pStyle w:val="Default"/>
              <w:spacing w:after="18"/>
              <w:rPr>
                <w:rFonts w:asciiTheme="minorHAnsi" w:hAnsiTheme="minorHAnsi" w:cstheme="minorHAnsi"/>
                <w:sz w:val="22"/>
                <w:szCs w:val="22"/>
              </w:rPr>
            </w:pPr>
          </w:p>
          <w:p w14:paraId="2E7D8AB4" w14:textId="72A1F51A" w:rsidR="0086312D" w:rsidRPr="00A811DC" w:rsidRDefault="0086312D" w:rsidP="0086312D">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Allow for potential implementation of a new/updated patient numbering system, with a legacy link to prior patient numbers used in the service. </w:t>
            </w:r>
          </w:p>
          <w:p w14:paraId="0A1627AB" w14:textId="77777777" w:rsidR="0086312D" w:rsidRPr="00A811DC" w:rsidRDefault="0086312D" w:rsidP="0086312D">
            <w:pPr>
              <w:pStyle w:val="Default"/>
              <w:spacing w:after="18"/>
              <w:rPr>
                <w:rFonts w:asciiTheme="minorHAnsi" w:hAnsiTheme="minorHAnsi" w:cstheme="minorHAnsi"/>
                <w:sz w:val="22"/>
                <w:szCs w:val="22"/>
              </w:rPr>
            </w:pPr>
          </w:p>
          <w:p w14:paraId="213EE7AB" w14:textId="13AA81E7" w:rsidR="0086312D" w:rsidRPr="00A811DC" w:rsidRDefault="0086312D" w:rsidP="0086312D">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Link to national GP database to ensure accuracy of GP details in the patient record, including the function for no allocated GP or pooled lists; also to include capture of GP contact email addresses. </w:t>
            </w:r>
          </w:p>
          <w:p w14:paraId="5E9FE91F" w14:textId="77777777" w:rsidR="0086312D" w:rsidRPr="00A811DC" w:rsidRDefault="0086312D" w:rsidP="0086312D">
            <w:pPr>
              <w:pStyle w:val="Default"/>
              <w:rPr>
                <w:rFonts w:asciiTheme="minorHAnsi" w:hAnsiTheme="minorHAnsi" w:cstheme="minorHAnsi"/>
                <w:sz w:val="22"/>
                <w:szCs w:val="22"/>
              </w:rPr>
            </w:pPr>
          </w:p>
          <w:p w14:paraId="054A6184" w14:textId="268FA10F" w:rsidR="0086312D" w:rsidRPr="00A811DC" w:rsidRDefault="0086312D" w:rsidP="0086312D">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Record, flag and share patients’, service users’, carers’ and parents’ information and communication needs in keeping with the NHS accessibility information standards. </w:t>
            </w:r>
          </w:p>
          <w:p w14:paraId="118BC8FE" w14:textId="77777777" w:rsidR="0086312D" w:rsidRPr="00A811DC" w:rsidRDefault="0086312D" w:rsidP="0086312D">
            <w:pPr>
              <w:pStyle w:val="Default"/>
              <w:rPr>
                <w:rFonts w:asciiTheme="minorHAnsi" w:hAnsiTheme="minorHAnsi" w:cstheme="minorHAnsi"/>
                <w:sz w:val="22"/>
                <w:szCs w:val="22"/>
              </w:rPr>
            </w:pPr>
          </w:p>
          <w:p w14:paraId="2E800C68" w14:textId="21EAC010" w:rsidR="00BB51DE" w:rsidRPr="00A811DC" w:rsidRDefault="000D0D79" w:rsidP="0086312D">
            <w:pPr>
              <w:pStyle w:val="Default"/>
              <w:rPr>
                <w:rFonts w:asciiTheme="minorHAnsi" w:hAnsiTheme="minorHAnsi" w:cstheme="minorHAnsi"/>
                <w:sz w:val="22"/>
                <w:szCs w:val="22"/>
              </w:rPr>
            </w:pPr>
            <w:hyperlink r:id="rId43" w:history="1">
              <w:r w:rsidR="0086312D" w:rsidRPr="00A811DC">
                <w:rPr>
                  <w:rStyle w:val="Hyperlink"/>
                  <w:rFonts w:cstheme="minorHAnsi"/>
                  <w:sz w:val="22"/>
                  <w:szCs w:val="22"/>
                </w:rPr>
                <w:t>https://www.england.nhs.uk/wp-content/uploads/2017/08/accessilbe-info-specification-v1-1.pdf</w:t>
              </w:r>
            </w:hyperlink>
            <w:r w:rsidR="0086312D" w:rsidRPr="00A811DC">
              <w:rPr>
                <w:rFonts w:asciiTheme="minorHAnsi" w:hAnsiTheme="minorHAnsi" w:cstheme="minorHAnsi"/>
                <w:sz w:val="22"/>
                <w:szCs w:val="22"/>
              </w:rPr>
              <w:t>]</w:t>
            </w:r>
          </w:p>
          <w:p w14:paraId="0B511287" w14:textId="2D4AED58" w:rsidR="0086312D" w:rsidRPr="00A811DC" w:rsidRDefault="0086312D" w:rsidP="0086312D">
            <w:pPr>
              <w:pStyle w:val="Default"/>
              <w:rPr>
                <w:rFonts w:asciiTheme="minorHAnsi" w:hAnsiTheme="minorHAnsi" w:cstheme="minorHAnsi"/>
                <w:b/>
                <w:bCs/>
                <w:sz w:val="22"/>
                <w:szCs w:val="22"/>
              </w:rPr>
            </w:pPr>
          </w:p>
        </w:tc>
      </w:tr>
      <w:tr w:rsidR="0086312D" w:rsidRPr="0034406A" w14:paraId="1C1172ED" w14:textId="77777777" w:rsidTr="00A811DC">
        <w:trPr>
          <w:trHeight w:val="300"/>
        </w:trPr>
        <w:tc>
          <w:tcPr>
            <w:tcW w:w="1595" w:type="dxa"/>
          </w:tcPr>
          <w:p w14:paraId="7F774349" w14:textId="77777777" w:rsidR="0086312D" w:rsidRPr="00A811DC" w:rsidRDefault="0086312D" w:rsidP="00BB51DE">
            <w:pPr>
              <w:rPr>
                <w:rFonts w:asciiTheme="minorHAnsi" w:hAnsiTheme="minorHAnsi" w:cstheme="minorHAnsi"/>
                <w:b/>
                <w:bCs/>
                <w:sz w:val="22"/>
                <w:szCs w:val="22"/>
              </w:rPr>
            </w:pPr>
          </w:p>
        </w:tc>
        <w:tc>
          <w:tcPr>
            <w:tcW w:w="8259" w:type="dxa"/>
          </w:tcPr>
          <w:p w14:paraId="1D5D36F1" w14:textId="7A02F6E2" w:rsidR="0086312D" w:rsidRPr="00A811DC" w:rsidRDefault="0086312D" w:rsidP="00044D26">
            <w:pPr>
              <w:pStyle w:val="Default"/>
              <w:rPr>
                <w:rFonts w:asciiTheme="minorHAnsi" w:hAnsiTheme="minorHAnsi" w:cstheme="minorHAnsi"/>
                <w:sz w:val="22"/>
                <w:szCs w:val="22"/>
              </w:rPr>
            </w:pPr>
          </w:p>
        </w:tc>
      </w:tr>
      <w:tr w:rsidR="0086312D" w:rsidRPr="0034406A" w14:paraId="722FFC53" w14:textId="77777777" w:rsidTr="00A811DC">
        <w:trPr>
          <w:trHeight w:val="300"/>
        </w:trPr>
        <w:tc>
          <w:tcPr>
            <w:tcW w:w="1595" w:type="dxa"/>
          </w:tcPr>
          <w:p w14:paraId="52031BA8" w14:textId="3A65850A" w:rsidR="0086312D" w:rsidRPr="00A811DC" w:rsidRDefault="00044D26" w:rsidP="00BB51DE">
            <w:pPr>
              <w:rPr>
                <w:rFonts w:asciiTheme="minorHAnsi" w:hAnsiTheme="minorHAnsi" w:cstheme="minorHAnsi"/>
                <w:b/>
                <w:bCs/>
                <w:sz w:val="22"/>
                <w:szCs w:val="22"/>
              </w:rPr>
            </w:pPr>
            <w:r w:rsidRPr="00A811DC">
              <w:rPr>
                <w:rFonts w:asciiTheme="minorHAnsi" w:hAnsiTheme="minorHAnsi" w:cstheme="minorHAnsi"/>
                <w:b/>
                <w:bCs/>
                <w:sz w:val="22"/>
                <w:szCs w:val="22"/>
              </w:rPr>
              <w:t>Communication with Patients</w:t>
            </w:r>
          </w:p>
        </w:tc>
        <w:tc>
          <w:tcPr>
            <w:tcW w:w="8259" w:type="dxa"/>
          </w:tcPr>
          <w:p w14:paraId="19AD3493" w14:textId="7012509A" w:rsidR="0086312D" w:rsidRPr="00A811DC" w:rsidRDefault="0086312D" w:rsidP="0086312D">
            <w:pPr>
              <w:pStyle w:val="Default"/>
              <w:rPr>
                <w:rFonts w:asciiTheme="minorHAnsi" w:hAnsiTheme="minorHAnsi" w:cstheme="minorHAnsi"/>
                <w:b/>
                <w:bCs/>
                <w:sz w:val="22"/>
                <w:szCs w:val="22"/>
              </w:rPr>
            </w:pPr>
            <w:r w:rsidRPr="00A811DC">
              <w:rPr>
                <w:rFonts w:asciiTheme="minorHAnsi" w:hAnsiTheme="minorHAnsi" w:cstheme="minorHAnsi"/>
                <w:b/>
                <w:bCs/>
                <w:sz w:val="22"/>
                <w:szCs w:val="22"/>
              </w:rPr>
              <w:t xml:space="preserve">General principles </w:t>
            </w:r>
          </w:p>
          <w:p w14:paraId="4720FC3F" w14:textId="77777777" w:rsidR="0086312D" w:rsidRPr="00A811DC" w:rsidRDefault="0086312D" w:rsidP="0086312D">
            <w:pPr>
              <w:pStyle w:val="Default"/>
              <w:rPr>
                <w:rFonts w:asciiTheme="minorHAnsi" w:hAnsiTheme="minorHAnsi" w:cstheme="minorHAnsi"/>
                <w:sz w:val="22"/>
                <w:szCs w:val="22"/>
              </w:rPr>
            </w:pPr>
          </w:p>
          <w:p w14:paraId="3259A92E" w14:textId="77777777" w:rsidR="0086312D" w:rsidRPr="00A811DC" w:rsidRDefault="0086312D"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Confidential storage of patients’ contact details: - Postal address[es] </w:t>
            </w:r>
          </w:p>
          <w:p w14:paraId="430C476C" w14:textId="77777777" w:rsidR="0086312D" w:rsidRPr="00A811DC" w:rsidRDefault="0086312D"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Telephone number[s] </w:t>
            </w:r>
          </w:p>
          <w:p w14:paraId="7C839953" w14:textId="734F44B8" w:rsidR="0086312D" w:rsidRPr="00A811DC" w:rsidRDefault="0086312D" w:rsidP="00A811D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Email address[es] </w:t>
            </w:r>
          </w:p>
          <w:p w14:paraId="09077C41" w14:textId="77777777" w:rsidR="0086312D" w:rsidRPr="00A811DC" w:rsidRDefault="0086312D" w:rsidP="00A811DC">
            <w:pPr>
              <w:pStyle w:val="Default"/>
              <w:rPr>
                <w:rFonts w:asciiTheme="minorHAnsi" w:hAnsiTheme="minorHAnsi" w:cstheme="minorHAnsi"/>
                <w:sz w:val="22"/>
                <w:szCs w:val="22"/>
              </w:rPr>
            </w:pPr>
          </w:p>
          <w:p w14:paraId="4B5A5027" w14:textId="41C1E9D7" w:rsidR="0086312D" w:rsidRPr="00A811DC" w:rsidRDefault="0086312D" w:rsidP="00A811DC">
            <w:pPr>
              <w:pStyle w:val="Default"/>
              <w:rPr>
                <w:rFonts w:asciiTheme="minorHAnsi" w:hAnsiTheme="minorHAnsi" w:cstheme="minorHAnsi"/>
                <w:sz w:val="22"/>
                <w:szCs w:val="22"/>
              </w:rPr>
            </w:pPr>
            <w:r w:rsidRPr="00A811DC">
              <w:rPr>
                <w:rFonts w:asciiTheme="minorHAnsi" w:hAnsiTheme="minorHAnsi" w:cstheme="minorHAnsi"/>
                <w:sz w:val="22"/>
                <w:szCs w:val="22"/>
              </w:rPr>
              <w:t>Ability to clearly denote and as a result restrict communication via these routes according to patient preference.</w:t>
            </w:r>
          </w:p>
          <w:p w14:paraId="72B45DD2" w14:textId="77777777" w:rsidR="0086312D" w:rsidRPr="00A811DC" w:rsidRDefault="0086312D" w:rsidP="00A811DC">
            <w:pPr>
              <w:pStyle w:val="Default"/>
              <w:rPr>
                <w:rFonts w:asciiTheme="minorHAnsi" w:hAnsiTheme="minorHAnsi" w:cstheme="minorHAnsi"/>
                <w:sz w:val="22"/>
                <w:szCs w:val="22"/>
              </w:rPr>
            </w:pPr>
          </w:p>
          <w:p w14:paraId="42E6C1D4" w14:textId="5C7385C7" w:rsidR="0086312D" w:rsidRPr="00A811DC" w:rsidRDefault="0086312D" w:rsidP="00A811DC">
            <w:pPr>
              <w:pStyle w:val="Default"/>
              <w:rPr>
                <w:rFonts w:asciiTheme="minorHAnsi" w:hAnsiTheme="minorHAnsi" w:cstheme="minorHAnsi"/>
                <w:sz w:val="22"/>
                <w:szCs w:val="22"/>
              </w:rPr>
            </w:pPr>
            <w:r w:rsidRPr="00A811DC">
              <w:rPr>
                <w:rFonts w:asciiTheme="minorHAnsi" w:hAnsiTheme="minorHAnsi" w:cstheme="minorHAnsi"/>
                <w:sz w:val="22"/>
                <w:szCs w:val="22"/>
              </w:rPr>
              <w:t>Automated blocking of process when system users attempt to use a method of communication that has been declined by a patient e.g. email generation blocked when staff attempt to use email within a record of a patient who has declined email contact.</w:t>
            </w:r>
          </w:p>
          <w:p w14:paraId="56E01230" w14:textId="77777777" w:rsidR="0086312D" w:rsidRPr="00A811DC" w:rsidRDefault="0086312D" w:rsidP="00A811DC">
            <w:pPr>
              <w:pStyle w:val="Default"/>
              <w:rPr>
                <w:rFonts w:asciiTheme="minorHAnsi" w:hAnsiTheme="minorHAnsi" w:cstheme="minorHAnsi"/>
                <w:sz w:val="22"/>
                <w:szCs w:val="22"/>
              </w:rPr>
            </w:pPr>
          </w:p>
          <w:p w14:paraId="3CE0C80C" w14:textId="411F752D" w:rsidR="0086312D" w:rsidRPr="00A811DC" w:rsidRDefault="0086312D" w:rsidP="00A811DC">
            <w:pPr>
              <w:pStyle w:val="Default"/>
              <w:rPr>
                <w:rFonts w:asciiTheme="minorHAnsi" w:hAnsiTheme="minorHAnsi" w:cstheme="minorHAnsi"/>
                <w:sz w:val="22"/>
                <w:szCs w:val="22"/>
              </w:rPr>
            </w:pPr>
            <w:r w:rsidRPr="00A811DC">
              <w:rPr>
                <w:rFonts w:asciiTheme="minorHAnsi" w:hAnsiTheme="minorHAnsi" w:cstheme="minorHAnsi"/>
                <w:sz w:val="22"/>
                <w:szCs w:val="22"/>
              </w:rPr>
              <w:t>Fully incorporated postcode lookup system, with auto-completed address details, which is regularly updated.</w:t>
            </w:r>
          </w:p>
          <w:p w14:paraId="5C48DC15" w14:textId="77777777" w:rsidR="0086312D" w:rsidRPr="00A811DC" w:rsidRDefault="0086312D" w:rsidP="00BB51DE">
            <w:pPr>
              <w:pStyle w:val="Default"/>
              <w:rPr>
                <w:rFonts w:asciiTheme="minorHAnsi" w:hAnsiTheme="minorHAnsi" w:cstheme="minorHAnsi"/>
                <w:b/>
                <w:bCs/>
                <w:sz w:val="22"/>
                <w:szCs w:val="22"/>
              </w:rPr>
            </w:pPr>
          </w:p>
        </w:tc>
      </w:tr>
      <w:tr w:rsidR="0086312D" w:rsidRPr="0034406A" w14:paraId="396B391C" w14:textId="77777777" w:rsidTr="00A811DC">
        <w:trPr>
          <w:trHeight w:val="300"/>
        </w:trPr>
        <w:tc>
          <w:tcPr>
            <w:tcW w:w="1595" w:type="dxa"/>
          </w:tcPr>
          <w:p w14:paraId="0487D097" w14:textId="66FB4207" w:rsidR="0086312D" w:rsidRPr="00A811DC" w:rsidRDefault="00044D26" w:rsidP="00BB51DE">
            <w:pPr>
              <w:rPr>
                <w:rFonts w:asciiTheme="minorHAnsi" w:hAnsiTheme="minorHAnsi" w:cstheme="minorHAnsi"/>
                <w:b/>
                <w:bCs/>
                <w:sz w:val="22"/>
                <w:szCs w:val="22"/>
              </w:rPr>
            </w:pPr>
            <w:r w:rsidRPr="00A811DC">
              <w:rPr>
                <w:rFonts w:asciiTheme="minorHAnsi" w:hAnsiTheme="minorHAnsi" w:cstheme="minorHAnsi"/>
                <w:b/>
                <w:bCs/>
                <w:sz w:val="22"/>
                <w:szCs w:val="22"/>
              </w:rPr>
              <w:t>Communication with Patients</w:t>
            </w:r>
          </w:p>
        </w:tc>
        <w:tc>
          <w:tcPr>
            <w:tcW w:w="8259" w:type="dxa"/>
          </w:tcPr>
          <w:p w14:paraId="48973BF7" w14:textId="6A9309AF" w:rsidR="0086312D" w:rsidRPr="00A811DC" w:rsidRDefault="0086312D" w:rsidP="0086312D">
            <w:pPr>
              <w:pStyle w:val="Default"/>
              <w:rPr>
                <w:rFonts w:asciiTheme="minorHAnsi" w:hAnsiTheme="minorHAnsi" w:cstheme="minorHAnsi"/>
                <w:b/>
                <w:bCs/>
                <w:sz w:val="22"/>
                <w:szCs w:val="22"/>
              </w:rPr>
            </w:pPr>
            <w:r w:rsidRPr="00A811DC">
              <w:rPr>
                <w:rFonts w:asciiTheme="minorHAnsi" w:hAnsiTheme="minorHAnsi" w:cstheme="minorHAnsi"/>
                <w:b/>
                <w:bCs/>
                <w:sz w:val="22"/>
                <w:szCs w:val="22"/>
              </w:rPr>
              <w:t>SMS</w:t>
            </w:r>
          </w:p>
          <w:p w14:paraId="25E76381" w14:textId="77777777" w:rsidR="0086312D" w:rsidRPr="00A811DC" w:rsidRDefault="0086312D" w:rsidP="0086312D">
            <w:pPr>
              <w:pStyle w:val="Default"/>
              <w:rPr>
                <w:rFonts w:asciiTheme="minorHAnsi" w:hAnsiTheme="minorHAnsi" w:cstheme="minorHAnsi"/>
                <w:b/>
                <w:bCs/>
                <w:sz w:val="22"/>
                <w:szCs w:val="22"/>
              </w:rPr>
            </w:pPr>
          </w:p>
          <w:p w14:paraId="6CE455A2" w14:textId="1FF049F9" w:rsidR="0086312D" w:rsidRPr="00A811DC" w:rsidRDefault="0086312D" w:rsidP="0086312D">
            <w:pPr>
              <w:pStyle w:val="Default"/>
              <w:rPr>
                <w:rFonts w:asciiTheme="minorHAnsi" w:hAnsiTheme="minorHAnsi" w:cstheme="minorHAnsi"/>
                <w:bCs/>
                <w:sz w:val="22"/>
                <w:szCs w:val="22"/>
              </w:rPr>
            </w:pPr>
            <w:r w:rsidRPr="00A811DC">
              <w:rPr>
                <w:rFonts w:asciiTheme="minorHAnsi" w:hAnsiTheme="minorHAnsi" w:cstheme="minorHAnsi"/>
                <w:bCs/>
                <w:sz w:val="22"/>
                <w:szCs w:val="22"/>
              </w:rPr>
              <w:t>Integrated 2-way SMS communication.</w:t>
            </w:r>
          </w:p>
          <w:p w14:paraId="582822CF" w14:textId="77777777" w:rsidR="0086312D" w:rsidRPr="00A811DC" w:rsidRDefault="0086312D" w:rsidP="0086312D">
            <w:pPr>
              <w:pStyle w:val="Default"/>
              <w:rPr>
                <w:rFonts w:asciiTheme="minorHAnsi" w:hAnsiTheme="minorHAnsi" w:cstheme="minorHAnsi"/>
                <w:bCs/>
                <w:sz w:val="22"/>
                <w:szCs w:val="22"/>
              </w:rPr>
            </w:pPr>
          </w:p>
          <w:p w14:paraId="0EB61F11" w14:textId="4722DBC0" w:rsidR="0086312D" w:rsidRPr="00A811DC" w:rsidRDefault="0086312D" w:rsidP="0086312D">
            <w:pPr>
              <w:pStyle w:val="Default"/>
              <w:rPr>
                <w:rFonts w:asciiTheme="minorHAnsi" w:hAnsiTheme="minorHAnsi" w:cstheme="minorHAnsi"/>
                <w:bCs/>
                <w:sz w:val="22"/>
                <w:szCs w:val="22"/>
              </w:rPr>
            </w:pPr>
            <w:r w:rsidRPr="00A811DC">
              <w:rPr>
                <w:rFonts w:asciiTheme="minorHAnsi" w:hAnsiTheme="minorHAnsi" w:cstheme="minorHAnsi"/>
                <w:bCs/>
                <w:sz w:val="22"/>
                <w:szCs w:val="22"/>
              </w:rPr>
              <w:t>Patient SMS reminder functionality to include date, time, modality, location (if relevant) and option to reply to cancel / reschedule.</w:t>
            </w:r>
          </w:p>
          <w:p w14:paraId="27E50CB5" w14:textId="77777777" w:rsidR="0086312D" w:rsidRPr="00A811DC" w:rsidRDefault="0086312D" w:rsidP="0086312D">
            <w:pPr>
              <w:pStyle w:val="Default"/>
              <w:rPr>
                <w:rFonts w:asciiTheme="minorHAnsi" w:hAnsiTheme="minorHAnsi" w:cstheme="minorHAnsi"/>
                <w:bCs/>
                <w:sz w:val="22"/>
                <w:szCs w:val="22"/>
              </w:rPr>
            </w:pPr>
          </w:p>
          <w:p w14:paraId="6959E9CC" w14:textId="146DBA3C" w:rsidR="0086312D" w:rsidRPr="00A811DC" w:rsidRDefault="0086312D" w:rsidP="0086312D">
            <w:pPr>
              <w:pStyle w:val="Default"/>
              <w:rPr>
                <w:rFonts w:asciiTheme="minorHAnsi" w:hAnsiTheme="minorHAnsi" w:cstheme="minorHAnsi"/>
                <w:bCs/>
                <w:sz w:val="22"/>
                <w:szCs w:val="22"/>
              </w:rPr>
            </w:pPr>
            <w:r w:rsidRPr="00A811DC">
              <w:rPr>
                <w:rFonts w:asciiTheme="minorHAnsi" w:hAnsiTheme="minorHAnsi" w:cstheme="minorHAnsi"/>
                <w:bCs/>
                <w:sz w:val="22"/>
                <w:szCs w:val="22"/>
              </w:rPr>
              <w:t>Ability to generate automated messaging based on service-defined parameters (e.g., automated SMS for negative results).</w:t>
            </w:r>
          </w:p>
        </w:tc>
      </w:tr>
      <w:tr w:rsidR="0086312D" w:rsidRPr="0034406A" w14:paraId="4BDC5CD0" w14:textId="77777777" w:rsidTr="00A811DC">
        <w:trPr>
          <w:trHeight w:val="300"/>
        </w:trPr>
        <w:tc>
          <w:tcPr>
            <w:tcW w:w="1595" w:type="dxa"/>
          </w:tcPr>
          <w:p w14:paraId="79EC921C" w14:textId="62EA100F" w:rsidR="0086312D" w:rsidRPr="00A811DC" w:rsidRDefault="00044D26" w:rsidP="00BB51DE">
            <w:pPr>
              <w:rPr>
                <w:rFonts w:asciiTheme="minorHAnsi" w:hAnsiTheme="minorHAnsi" w:cstheme="minorHAnsi"/>
                <w:b/>
                <w:bCs/>
                <w:sz w:val="22"/>
                <w:szCs w:val="22"/>
              </w:rPr>
            </w:pPr>
            <w:r w:rsidRPr="00A811DC">
              <w:rPr>
                <w:rFonts w:asciiTheme="minorHAnsi" w:hAnsiTheme="minorHAnsi" w:cstheme="minorHAnsi"/>
                <w:b/>
                <w:bCs/>
                <w:sz w:val="22"/>
                <w:szCs w:val="22"/>
              </w:rPr>
              <w:t>Communication with Patients</w:t>
            </w:r>
          </w:p>
        </w:tc>
        <w:tc>
          <w:tcPr>
            <w:tcW w:w="8259" w:type="dxa"/>
          </w:tcPr>
          <w:p w14:paraId="3C9ECF6E" w14:textId="061E3400" w:rsidR="0086312D" w:rsidRPr="00A811DC" w:rsidRDefault="0086312D" w:rsidP="0086312D">
            <w:pPr>
              <w:pStyle w:val="Default"/>
              <w:rPr>
                <w:rFonts w:asciiTheme="minorHAnsi" w:hAnsiTheme="minorHAnsi" w:cstheme="minorHAnsi"/>
                <w:b/>
                <w:bCs/>
                <w:sz w:val="22"/>
                <w:szCs w:val="22"/>
              </w:rPr>
            </w:pPr>
            <w:r w:rsidRPr="00A811DC">
              <w:rPr>
                <w:rFonts w:asciiTheme="minorHAnsi" w:hAnsiTheme="minorHAnsi" w:cstheme="minorHAnsi"/>
                <w:b/>
                <w:bCs/>
                <w:sz w:val="22"/>
                <w:szCs w:val="22"/>
              </w:rPr>
              <w:t>Letter and email</w:t>
            </w:r>
          </w:p>
          <w:p w14:paraId="4FBD9DC5" w14:textId="7FC34278" w:rsidR="0086312D" w:rsidRPr="00A811DC" w:rsidRDefault="0086312D" w:rsidP="0086312D">
            <w:pPr>
              <w:pStyle w:val="Default"/>
              <w:rPr>
                <w:rFonts w:asciiTheme="minorHAnsi" w:hAnsiTheme="minorHAnsi" w:cstheme="minorHAnsi"/>
                <w:b/>
                <w:bCs/>
                <w:sz w:val="22"/>
                <w:szCs w:val="22"/>
              </w:rPr>
            </w:pPr>
          </w:p>
          <w:p w14:paraId="00D9FB7F" w14:textId="58B5A214" w:rsidR="00442A12" w:rsidRPr="00A811DC" w:rsidRDefault="00442A12" w:rsidP="0086312D">
            <w:pPr>
              <w:pStyle w:val="Default"/>
              <w:rPr>
                <w:rFonts w:asciiTheme="minorHAnsi" w:hAnsiTheme="minorHAnsi" w:cstheme="minorHAnsi"/>
                <w:bCs/>
                <w:sz w:val="22"/>
                <w:szCs w:val="22"/>
              </w:rPr>
            </w:pPr>
            <w:r w:rsidRPr="00A811DC">
              <w:rPr>
                <w:rFonts w:asciiTheme="minorHAnsi" w:hAnsiTheme="minorHAnsi" w:cstheme="minorHAnsi"/>
                <w:bCs/>
                <w:sz w:val="22"/>
                <w:szCs w:val="22"/>
              </w:rPr>
              <w:t>Supports:</w:t>
            </w:r>
          </w:p>
          <w:p w14:paraId="33889264" w14:textId="76255ED1" w:rsidR="0086312D" w:rsidRPr="00A811DC" w:rsidRDefault="00442A12" w:rsidP="00044D26">
            <w:pPr>
              <w:pStyle w:val="Default"/>
              <w:rPr>
                <w:rFonts w:asciiTheme="minorHAnsi" w:hAnsiTheme="minorHAnsi" w:cstheme="minorHAnsi"/>
                <w:bCs/>
                <w:sz w:val="22"/>
                <w:szCs w:val="22"/>
              </w:rPr>
            </w:pPr>
            <w:r w:rsidRPr="00A811DC">
              <w:rPr>
                <w:rFonts w:asciiTheme="minorHAnsi" w:hAnsiTheme="minorHAnsi" w:cstheme="minorHAnsi"/>
                <w:sz w:val="22"/>
                <w:szCs w:val="22"/>
              </w:rPr>
              <w:t xml:space="preserve">- </w:t>
            </w:r>
            <w:r w:rsidR="0086312D" w:rsidRPr="00A811DC">
              <w:rPr>
                <w:rFonts w:asciiTheme="minorHAnsi" w:hAnsiTheme="minorHAnsi" w:cstheme="minorHAnsi"/>
                <w:bCs/>
                <w:sz w:val="22"/>
                <w:szCs w:val="22"/>
              </w:rPr>
              <w:t>Integrated clinical letter writing, editing and printing.</w:t>
            </w:r>
          </w:p>
          <w:p w14:paraId="07853086" w14:textId="77777777" w:rsidR="0086312D" w:rsidRPr="00A811DC" w:rsidRDefault="0086312D" w:rsidP="0086312D">
            <w:pPr>
              <w:pStyle w:val="Default"/>
              <w:rPr>
                <w:rFonts w:asciiTheme="minorHAnsi" w:hAnsiTheme="minorHAnsi" w:cstheme="minorHAnsi"/>
                <w:bCs/>
                <w:sz w:val="22"/>
                <w:szCs w:val="22"/>
              </w:rPr>
            </w:pPr>
          </w:p>
          <w:p w14:paraId="1964E198" w14:textId="20E982E3" w:rsidR="0086312D" w:rsidRPr="00A811DC" w:rsidRDefault="00442A12" w:rsidP="0086312D">
            <w:pPr>
              <w:pStyle w:val="Default"/>
              <w:rPr>
                <w:rFonts w:asciiTheme="minorHAnsi" w:hAnsiTheme="minorHAnsi" w:cstheme="minorHAnsi"/>
                <w:bCs/>
                <w:sz w:val="22"/>
                <w:szCs w:val="22"/>
              </w:rPr>
            </w:pPr>
            <w:r w:rsidRPr="00A811DC">
              <w:rPr>
                <w:rFonts w:asciiTheme="minorHAnsi" w:hAnsiTheme="minorHAnsi" w:cstheme="minorHAnsi"/>
                <w:sz w:val="22"/>
                <w:szCs w:val="22"/>
              </w:rPr>
              <w:t xml:space="preserve">- </w:t>
            </w:r>
            <w:r w:rsidRPr="00A811DC">
              <w:rPr>
                <w:rFonts w:asciiTheme="minorHAnsi" w:hAnsiTheme="minorHAnsi" w:cstheme="minorHAnsi"/>
                <w:bCs/>
                <w:sz w:val="22"/>
                <w:szCs w:val="22"/>
              </w:rPr>
              <w:t>V</w:t>
            </w:r>
            <w:r w:rsidR="0086312D" w:rsidRPr="00A811DC">
              <w:rPr>
                <w:rFonts w:asciiTheme="minorHAnsi" w:hAnsiTheme="minorHAnsi" w:cstheme="minorHAnsi"/>
                <w:bCs/>
                <w:sz w:val="22"/>
                <w:szCs w:val="22"/>
              </w:rPr>
              <w:t>oice recognition software for letter writing.</w:t>
            </w:r>
          </w:p>
          <w:p w14:paraId="39DF7FD8" w14:textId="77777777" w:rsidR="0086312D" w:rsidRPr="00A811DC" w:rsidRDefault="0086312D" w:rsidP="0086312D">
            <w:pPr>
              <w:pStyle w:val="Default"/>
              <w:rPr>
                <w:rFonts w:asciiTheme="minorHAnsi" w:hAnsiTheme="minorHAnsi" w:cstheme="minorHAnsi"/>
                <w:bCs/>
                <w:sz w:val="22"/>
                <w:szCs w:val="22"/>
              </w:rPr>
            </w:pPr>
          </w:p>
          <w:p w14:paraId="4E2F40D6" w14:textId="04C4E2B9" w:rsidR="0086312D" w:rsidRPr="00A811DC" w:rsidRDefault="00442A12" w:rsidP="0086312D">
            <w:pPr>
              <w:pStyle w:val="Default"/>
              <w:rPr>
                <w:rFonts w:asciiTheme="minorHAnsi" w:hAnsiTheme="minorHAnsi" w:cstheme="minorHAnsi"/>
                <w:bCs/>
                <w:sz w:val="22"/>
                <w:szCs w:val="22"/>
              </w:rPr>
            </w:pPr>
            <w:r w:rsidRPr="00A811DC">
              <w:rPr>
                <w:rFonts w:asciiTheme="minorHAnsi" w:hAnsiTheme="minorHAnsi" w:cstheme="minorHAnsi"/>
                <w:sz w:val="22"/>
                <w:szCs w:val="22"/>
              </w:rPr>
              <w:t xml:space="preserve">- </w:t>
            </w:r>
            <w:r w:rsidR="0086312D" w:rsidRPr="00A811DC">
              <w:rPr>
                <w:rFonts w:asciiTheme="minorHAnsi" w:hAnsiTheme="minorHAnsi" w:cstheme="minorHAnsi"/>
                <w:bCs/>
                <w:sz w:val="22"/>
                <w:szCs w:val="22"/>
              </w:rPr>
              <w:t>Integrated email writing, editing and sending.</w:t>
            </w:r>
          </w:p>
          <w:p w14:paraId="5EF07DD8" w14:textId="77777777" w:rsidR="0086312D" w:rsidRPr="00A811DC" w:rsidRDefault="0086312D" w:rsidP="0086312D">
            <w:pPr>
              <w:pStyle w:val="Default"/>
              <w:rPr>
                <w:rFonts w:asciiTheme="minorHAnsi" w:hAnsiTheme="minorHAnsi" w:cstheme="minorHAnsi"/>
                <w:bCs/>
                <w:sz w:val="22"/>
                <w:szCs w:val="22"/>
              </w:rPr>
            </w:pPr>
          </w:p>
          <w:p w14:paraId="05D72990" w14:textId="69063737" w:rsidR="0086312D" w:rsidRPr="00A811DC" w:rsidRDefault="00442A12" w:rsidP="0086312D">
            <w:pPr>
              <w:pStyle w:val="Default"/>
              <w:rPr>
                <w:rFonts w:asciiTheme="minorHAnsi" w:hAnsiTheme="minorHAnsi" w:cstheme="minorHAnsi"/>
                <w:bCs/>
                <w:sz w:val="22"/>
                <w:szCs w:val="22"/>
              </w:rPr>
            </w:pPr>
            <w:r w:rsidRPr="00A811DC">
              <w:rPr>
                <w:rFonts w:asciiTheme="minorHAnsi" w:hAnsiTheme="minorHAnsi" w:cstheme="minorHAnsi"/>
                <w:sz w:val="22"/>
                <w:szCs w:val="22"/>
              </w:rPr>
              <w:t xml:space="preserve">- </w:t>
            </w:r>
            <w:r w:rsidR="0086312D" w:rsidRPr="00A811DC">
              <w:rPr>
                <w:rFonts w:asciiTheme="minorHAnsi" w:hAnsiTheme="minorHAnsi" w:cstheme="minorHAnsi"/>
                <w:bCs/>
                <w:sz w:val="22"/>
                <w:szCs w:val="22"/>
              </w:rPr>
              <w:t>Integrated PHR message writing, editing and sending.</w:t>
            </w:r>
          </w:p>
          <w:p w14:paraId="3E43D1DA" w14:textId="77777777" w:rsidR="0086312D" w:rsidRPr="00A811DC" w:rsidRDefault="0086312D" w:rsidP="0086312D">
            <w:pPr>
              <w:pStyle w:val="Default"/>
              <w:rPr>
                <w:rFonts w:asciiTheme="minorHAnsi" w:hAnsiTheme="minorHAnsi" w:cstheme="minorHAnsi"/>
                <w:bCs/>
                <w:sz w:val="22"/>
                <w:szCs w:val="22"/>
              </w:rPr>
            </w:pPr>
          </w:p>
          <w:p w14:paraId="2A62284B" w14:textId="7CCC5B6C" w:rsidR="0086312D" w:rsidRPr="00A811DC" w:rsidRDefault="00442A12" w:rsidP="0086312D">
            <w:pPr>
              <w:pStyle w:val="Default"/>
              <w:rPr>
                <w:rFonts w:asciiTheme="minorHAnsi" w:hAnsiTheme="minorHAnsi" w:cstheme="minorHAnsi"/>
                <w:bCs/>
                <w:sz w:val="22"/>
                <w:szCs w:val="22"/>
              </w:rPr>
            </w:pPr>
            <w:r w:rsidRPr="00A811DC">
              <w:rPr>
                <w:rFonts w:asciiTheme="minorHAnsi" w:hAnsiTheme="minorHAnsi" w:cstheme="minorHAnsi"/>
                <w:sz w:val="22"/>
                <w:szCs w:val="22"/>
              </w:rPr>
              <w:t xml:space="preserve">- </w:t>
            </w:r>
            <w:r w:rsidR="0086312D" w:rsidRPr="00A811DC">
              <w:rPr>
                <w:rFonts w:asciiTheme="minorHAnsi" w:hAnsiTheme="minorHAnsi" w:cstheme="minorHAnsi"/>
                <w:bCs/>
                <w:sz w:val="22"/>
                <w:szCs w:val="22"/>
              </w:rPr>
              <w:t>Auto-completion of clinical and administrative information sections within patient communications (e.g., results, prescriptions. plan, GP details, referral details).</w:t>
            </w:r>
          </w:p>
          <w:p w14:paraId="6D744CA9" w14:textId="77777777" w:rsidR="0086312D" w:rsidRPr="00A811DC" w:rsidRDefault="0086312D" w:rsidP="0086312D">
            <w:pPr>
              <w:pStyle w:val="Default"/>
              <w:rPr>
                <w:rFonts w:asciiTheme="minorHAnsi" w:hAnsiTheme="minorHAnsi" w:cstheme="minorHAnsi"/>
                <w:bCs/>
                <w:sz w:val="22"/>
                <w:szCs w:val="22"/>
              </w:rPr>
            </w:pPr>
          </w:p>
          <w:p w14:paraId="03AE2C0B" w14:textId="1F3AE3D1" w:rsidR="0086312D" w:rsidRPr="00A811DC" w:rsidRDefault="00442A12" w:rsidP="0086312D">
            <w:pPr>
              <w:pStyle w:val="Default"/>
              <w:rPr>
                <w:rFonts w:asciiTheme="minorHAnsi" w:hAnsiTheme="minorHAnsi" w:cstheme="minorHAnsi"/>
                <w:b/>
                <w:bCs/>
                <w:sz w:val="22"/>
                <w:szCs w:val="22"/>
              </w:rPr>
            </w:pPr>
            <w:r w:rsidRPr="00A811DC">
              <w:rPr>
                <w:rFonts w:asciiTheme="minorHAnsi" w:hAnsiTheme="minorHAnsi" w:cstheme="minorHAnsi"/>
                <w:sz w:val="22"/>
                <w:szCs w:val="22"/>
              </w:rPr>
              <w:t xml:space="preserve">- </w:t>
            </w:r>
            <w:r w:rsidR="0086312D" w:rsidRPr="00A811DC">
              <w:rPr>
                <w:rFonts w:asciiTheme="minorHAnsi" w:hAnsiTheme="minorHAnsi" w:cstheme="minorHAnsi"/>
                <w:bCs/>
                <w:sz w:val="22"/>
                <w:szCs w:val="22"/>
              </w:rPr>
              <w:t>The generation and subsequent use of standard letter templates.</w:t>
            </w:r>
          </w:p>
        </w:tc>
      </w:tr>
      <w:tr w:rsidR="0086312D" w:rsidRPr="0034406A" w14:paraId="2A65FB17" w14:textId="77777777" w:rsidTr="00A811DC">
        <w:trPr>
          <w:trHeight w:val="300"/>
        </w:trPr>
        <w:tc>
          <w:tcPr>
            <w:tcW w:w="1595" w:type="dxa"/>
          </w:tcPr>
          <w:p w14:paraId="34C2C3CE" w14:textId="046E0627" w:rsidR="00442A12" w:rsidRPr="00A811DC" w:rsidRDefault="00442A12" w:rsidP="00BB51DE">
            <w:pPr>
              <w:rPr>
                <w:rFonts w:asciiTheme="minorHAnsi" w:hAnsiTheme="minorHAnsi" w:cstheme="minorHAnsi"/>
                <w:b/>
                <w:bCs/>
                <w:sz w:val="22"/>
                <w:szCs w:val="22"/>
              </w:rPr>
            </w:pPr>
          </w:p>
        </w:tc>
        <w:tc>
          <w:tcPr>
            <w:tcW w:w="8259" w:type="dxa"/>
          </w:tcPr>
          <w:p w14:paraId="2EDE8A22" w14:textId="62BADF0D" w:rsidR="0086312D" w:rsidRPr="00A811DC" w:rsidRDefault="0086312D" w:rsidP="00BB51DE">
            <w:pPr>
              <w:pStyle w:val="Default"/>
              <w:rPr>
                <w:rFonts w:asciiTheme="minorHAnsi" w:hAnsiTheme="minorHAnsi" w:cstheme="minorHAnsi"/>
                <w:b/>
                <w:bCs/>
                <w:sz w:val="22"/>
                <w:szCs w:val="22"/>
              </w:rPr>
            </w:pPr>
          </w:p>
        </w:tc>
      </w:tr>
      <w:tr w:rsidR="0086312D" w:rsidRPr="0034406A" w14:paraId="5505C00E" w14:textId="77777777" w:rsidTr="00A811DC">
        <w:trPr>
          <w:trHeight w:val="300"/>
        </w:trPr>
        <w:tc>
          <w:tcPr>
            <w:tcW w:w="1595" w:type="dxa"/>
          </w:tcPr>
          <w:p w14:paraId="3B6F5C9B" w14:textId="061F67EC" w:rsidR="0086312D" w:rsidRPr="00A811DC" w:rsidRDefault="00442A12" w:rsidP="00BB51DE">
            <w:pPr>
              <w:rPr>
                <w:rFonts w:asciiTheme="minorHAnsi" w:hAnsiTheme="minorHAnsi" w:cstheme="minorHAnsi"/>
                <w:b/>
                <w:bCs/>
                <w:sz w:val="22"/>
                <w:szCs w:val="22"/>
              </w:rPr>
            </w:pPr>
            <w:r w:rsidRPr="00A811DC">
              <w:rPr>
                <w:rFonts w:asciiTheme="minorHAnsi" w:hAnsiTheme="minorHAnsi" w:cstheme="minorHAnsi"/>
                <w:b/>
                <w:bCs/>
                <w:sz w:val="22"/>
                <w:szCs w:val="22"/>
              </w:rPr>
              <w:t>Online</w:t>
            </w:r>
          </w:p>
        </w:tc>
        <w:tc>
          <w:tcPr>
            <w:tcW w:w="8259" w:type="dxa"/>
          </w:tcPr>
          <w:p w14:paraId="41698D43" w14:textId="77777777" w:rsidR="00442A12" w:rsidRPr="00A811DC" w:rsidRDefault="00442A12" w:rsidP="00442A12">
            <w:pPr>
              <w:pStyle w:val="Default"/>
              <w:rPr>
                <w:rFonts w:asciiTheme="minorHAnsi" w:hAnsiTheme="minorHAnsi" w:cstheme="minorHAnsi"/>
                <w:b/>
              </w:rPr>
            </w:pPr>
            <w:r w:rsidRPr="00A811DC">
              <w:rPr>
                <w:rFonts w:asciiTheme="minorHAnsi" w:hAnsiTheme="minorHAnsi" w:cstheme="minorHAnsi"/>
                <w:b/>
              </w:rPr>
              <w:t xml:space="preserve">Online booking </w:t>
            </w:r>
          </w:p>
          <w:p w14:paraId="1BC128FF" w14:textId="77777777" w:rsidR="00442A12" w:rsidRPr="00A811DC" w:rsidRDefault="00442A12" w:rsidP="00442A12">
            <w:pPr>
              <w:pStyle w:val="Default"/>
              <w:spacing w:after="18"/>
              <w:rPr>
                <w:rFonts w:asciiTheme="minorHAnsi" w:hAnsiTheme="minorHAnsi" w:cstheme="minorHAnsi"/>
                <w:sz w:val="22"/>
                <w:szCs w:val="22"/>
              </w:rPr>
            </w:pPr>
          </w:p>
          <w:p w14:paraId="095D1670" w14:textId="40691E6E" w:rsidR="00442A12" w:rsidRPr="00A811DC" w:rsidRDefault="00442A12" w:rsidP="00442A12">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Intuitive online booking process with seamless integration into service websites and online triage, test kit, contraception and condom provision </w:t>
            </w:r>
          </w:p>
          <w:p w14:paraId="1EE862FE" w14:textId="77777777" w:rsidR="00442A12" w:rsidRPr="00A811DC" w:rsidRDefault="00442A12" w:rsidP="00442A12">
            <w:pPr>
              <w:pStyle w:val="Default"/>
              <w:spacing w:after="18"/>
              <w:rPr>
                <w:rFonts w:asciiTheme="minorHAnsi" w:hAnsiTheme="minorHAnsi" w:cstheme="minorHAnsi"/>
                <w:sz w:val="22"/>
                <w:szCs w:val="22"/>
              </w:rPr>
            </w:pPr>
          </w:p>
          <w:p w14:paraId="53328B05" w14:textId="77AF65FC" w:rsidR="00442A12" w:rsidRPr="00A811DC" w:rsidRDefault="00442A12" w:rsidP="00442A12">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Checking process within the online booking system to assess for existing clinical records on the EHR, including highlighting records with similar details </w:t>
            </w:r>
          </w:p>
          <w:p w14:paraId="24264201" w14:textId="77777777" w:rsidR="00442A12" w:rsidRPr="00A811DC" w:rsidRDefault="00442A12" w:rsidP="00442A12">
            <w:pPr>
              <w:pStyle w:val="Default"/>
              <w:rPr>
                <w:rFonts w:asciiTheme="minorHAnsi" w:hAnsiTheme="minorHAnsi" w:cstheme="minorHAnsi"/>
                <w:sz w:val="22"/>
                <w:szCs w:val="22"/>
              </w:rPr>
            </w:pPr>
          </w:p>
          <w:p w14:paraId="550C31D5" w14:textId="37612070" w:rsidR="00442A12" w:rsidRPr="00A811DC" w:rsidRDefault="00442A12" w:rsidP="00442A12">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Clinic ID assigned to patient at the point of booking, with identification of existing clinic ID to avoid duplication - Once assigned the booking system can inform patient of this ID - via direct display, SMS and/or PHR </w:t>
            </w:r>
          </w:p>
          <w:p w14:paraId="4FE08B40" w14:textId="77777777" w:rsidR="00442A12" w:rsidRPr="00A811DC" w:rsidRDefault="00442A12" w:rsidP="00442A12">
            <w:pPr>
              <w:pStyle w:val="Default"/>
              <w:rPr>
                <w:rFonts w:asciiTheme="minorHAnsi" w:hAnsiTheme="minorHAnsi" w:cstheme="minorHAnsi"/>
                <w:sz w:val="22"/>
                <w:szCs w:val="22"/>
              </w:rPr>
            </w:pPr>
          </w:p>
          <w:p w14:paraId="0561147F" w14:textId="77777777" w:rsidR="00442A12" w:rsidRPr="00A811DC" w:rsidRDefault="00442A12" w:rsidP="00442A12">
            <w:pPr>
              <w:pStyle w:val="Default"/>
              <w:rPr>
                <w:rFonts w:asciiTheme="minorHAnsi" w:hAnsiTheme="minorHAnsi" w:cstheme="minorHAnsi"/>
                <w:sz w:val="22"/>
                <w:szCs w:val="22"/>
              </w:rPr>
            </w:pPr>
          </w:p>
          <w:p w14:paraId="744AEC0A" w14:textId="2DBB4C0B" w:rsidR="00442A12" w:rsidRPr="00A811DC" w:rsidRDefault="00442A12" w:rsidP="00442A12">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Clinical triage within the online booking process, to define the service need and therefore appointment type </w:t>
            </w:r>
          </w:p>
          <w:p w14:paraId="31E701B6" w14:textId="77777777" w:rsidR="00442A12" w:rsidRPr="00A811DC" w:rsidRDefault="00442A12" w:rsidP="00442A12">
            <w:pPr>
              <w:pStyle w:val="Default"/>
              <w:rPr>
                <w:rFonts w:asciiTheme="minorHAnsi" w:hAnsiTheme="minorHAnsi" w:cstheme="minorHAnsi"/>
                <w:sz w:val="22"/>
                <w:szCs w:val="22"/>
              </w:rPr>
            </w:pPr>
          </w:p>
          <w:p w14:paraId="794E3B02" w14:textId="05809BD6" w:rsidR="00442A12" w:rsidRPr="00A811DC" w:rsidRDefault="00442A12" w:rsidP="00442A12">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Adaptive booking process and displayed information according to patient characteristics (e.g., ability to change page language, easy-read option) </w:t>
            </w:r>
          </w:p>
          <w:p w14:paraId="11C650E0" w14:textId="77777777" w:rsidR="00442A12" w:rsidRPr="00A811DC" w:rsidRDefault="00442A12" w:rsidP="00442A12">
            <w:pPr>
              <w:pStyle w:val="Default"/>
              <w:rPr>
                <w:rFonts w:asciiTheme="minorHAnsi" w:hAnsiTheme="minorHAnsi" w:cstheme="minorHAnsi"/>
                <w:sz w:val="22"/>
                <w:szCs w:val="22"/>
              </w:rPr>
            </w:pPr>
          </w:p>
          <w:p w14:paraId="493AB3D6" w14:textId="6E35673C" w:rsidR="00442A12" w:rsidRPr="00A811DC" w:rsidRDefault="00442A12" w:rsidP="00442A12">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Adaptive appointment duration appropriate to service needs (i.e., if contraception and sexual health needs identified then a longer appointment is booked) </w:t>
            </w:r>
          </w:p>
          <w:p w14:paraId="58C0406B" w14:textId="77777777" w:rsidR="00442A12" w:rsidRPr="00A811DC" w:rsidRDefault="00442A12" w:rsidP="00442A12">
            <w:pPr>
              <w:pStyle w:val="Default"/>
              <w:rPr>
                <w:rFonts w:asciiTheme="minorHAnsi" w:hAnsiTheme="minorHAnsi" w:cstheme="minorHAnsi"/>
              </w:rPr>
            </w:pPr>
          </w:p>
          <w:p w14:paraId="62742F5F" w14:textId="54A803CD" w:rsidR="00442A12" w:rsidRPr="00A811DC" w:rsidRDefault="00442A12" w:rsidP="00442A12">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Adaptive appointment type appropriate to service needs (i.e., if contraception and sexual health needs identified then the patient is assigned to a clinic with a dual-trained professional). </w:t>
            </w:r>
          </w:p>
          <w:p w14:paraId="4D5B2C9C" w14:textId="77777777" w:rsidR="00442A12" w:rsidRPr="00A811DC" w:rsidRDefault="00442A12" w:rsidP="00442A12">
            <w:pPr>
              <w:pStyle w:val="Default"/>
              <w:spacing w:after="18"/>
              <w:rPr>
                <w:rFonts w:asciiTheme="minorHAnsi" w:hAnsiTheme="minorHAnsi" w:cstheme="minorHAnsi"/>
                <w:sz w:val="22"/>
                <w:szCs w:val="22"/>
              </w:rPr>
            </w:pPr>
          </w:p>
          <w:p w14:paraId="1E4A3BEF" w14:textId="2273BE60" w:rsidR="00442A12" w:rsidRPr="00A811DC" w:rsidRDefault="00442A12" w:rsidP="00442A12">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Adaptive appointment requirements according to special requirements (i.e., if an interpreter is requested a longer appointment is booked) </w:t>
            </w:r>
          </w:p>
          <w:p w14:paraId="3B1BA7AE" w14:textId="77777777" w:rsidR="00442A12" w:rsidRPr="00A811DC" w:rsidRDefault="00442A12" w:rsidP="00442A12">
            <w:pPr>
              <w:pStyle w:val="Default"/>
              <w:spacing w:after="18"/>
              <w:rPr>
                <w:rFonts w:asciiTheme="minorHAnsi" w:hAnsiTheme="minorHAnsi" w:cstheme="minorHAnsi"/>
                <w:sz w:val="22"/>
                <w:szCs w:val="22"/>
              </w:rPr>
            </w:pPr>
          </w:p>
          <w:p w14:paraId="20EA134C" w14:textId="29FBC75B" w:rsidR="00442A12" w:rsidRPr="00A811DC" w:rsidRDefault="00442A12" w:rsidP="00442A12">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Booking process permits patients to choose their preferred clinic location(s) and/or consultation modality for review </w:t>
            </w:r>
          </w:p>
          <w:p w14:paraId="7E16F238" w14:textId="77777777" w:rsidR="00442A12" w:rsidRPr="00A811DC" w:rsidRDefault="00442A12" w:rsidP="00442A12">
            <w:pPr>
              <w:pStyle w:val="Default"/>
              <w:spacing w:after="18"/>
              <w:rPr>
                <w:rFonts w:asciiTheme="minorHAnsi" w:hAnsiTheme="minorHAnsi" w:cstheme="minorHAnsi"/>
                <w:sz w:val="22"/>
                <w:szCs w:val="22"/>
              </w:rPr>
            </w:pPr>
          </w:p>
          <w:p w14:paraId="4EF30B6C" w14:textId="665FA3AC" w:rsidR="00442A12" w:rsidRPr="00A811DC" w:rsidRDefault="00442A12" w:rsidP="00442A12">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Patients can amend, cancel or add clinical detail to bookings made online - via PHR and/or SMS technologies </w:t>
            </w:r>
          </w:p>
          <w:p w14:paraId="7F8ADC3F" w14:textId="77777777" w:rsidR="00442A12" w:rsidRPr="00A811DC" w:rsidRDefault="00442A12" w:rsidP="00442A12">
            <w:pPr>
              <w:pStyle w:val="Default"/>
              <w:spacing w:after="18"/>
              <w:rPr>
                <w:rFonts w:asciiTheme="minorHAnsi" w:hAnsiTheme="minorHAnsi" w:cstheme="minorHAnsi"/>
                <w:sz w:val="22"/>
                <w:szCs w:val="22"/>
              </w:rPr>
            </w:pPr>
          </w:p>
          <w:p w14:paraId="5D0A0CA4" w14:textId="782D5E62" w:rsidR="00442A12" w:rsidRPr="00A811DC" w:rsidRDefault="00442A12" w:rsidP="00442A12">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Patients can amend, cancel or add clinical detail to bookings made over the telephone - via PHR and/or SMS technologies </w:t>
            </w:r>
          </w:p>
          <w:p w14:paraId="26E03668" w14:textId="77777777" w:rsidR="00442A12" w:rsidRPr="00A811DC" w:rsidRDefault="00442A12" w:rsidP="00442A12">
            <w:pPr>
              <w:pStyle w:val="Default"/>
              <w:spacing w:after="18"/>
              <w:rPr>
                <w:rFonts w:asciiTheme="minorHAnsi" w:hAnsiTheme="minorHAnsi" w:cstheme="minorHAnsi"/>
                <w:sz w:val="22"/>
                <w:szCs w:val="22"/>
              </w:rPr>
            </w:pPr>
          </w:p>
          <w:p w14:paraId="6593EAAF" w14:textId="3A833AC7" w:rsidR="00442A12" w:rsidRPr="00A811DC" w:rsidRDefault="00442A12" w:rsidP="00442A12">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Patients can amend, cancel or add clinical detail to follow-up appointments booked at a prior clinic visit - via PHR and/or SMS technologies </w:t>
            </w:r>
          </w:p>
          <w:p w14:paraId="07BCAF07" w14:textId="52B14675" w:rsidR="00442A12" w:rsidRPr="00A811DC" w:rsidRDefault="00442A12" w:rsidP="00442A12">
            <w:pPr>
              <w:pStyle w:val="Default"/>
              <w:spacing w:after="18"/>
              <w:rPr>
                <w:rFonts w:asciiTheme="minorHAnsi" w:hAnsiTheme="minorHAnsi" w:cstheme="minorHAnsi"/>
                <w:sz w:val="22"/>
                <w:szCs w:val="22"/>
              </w:rPr>
            </w:pPr>
          </w:p>
          <w:p w14:paraId="769F261F" w14:textId="050714BE" w:rsidR="00442A12" w:rsidRPr="00A811DC" w:rsidRDefault="00442A12" w:rsidP="00442A12">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System populates EHR, including clinical templates, with information completed during online triage </w:t>
            </w:r>
          </w:p>
          <w:p w14:paraId="42958D33" w14:textId="77777777" w:rsidR="00442A12" w:rsidRPr="00A811DC" w:rsidRDefault="00442A12" w:rsidP="00442A12">
            <w:pPr>
              <w:pStyle w:val="Default"/>
              <w:rPr>
                <w:rFonts w:asciiTheme="minorHAnsi" w:hAnsiTheme="minorHAnsi" w:cstheme="minorHAnsi"/>
                <w:sz w:val="22"/>
                <w:szCs w:val="22"/>
              </w:rPr>
            </w:pPr>
          </w:p>
          <w:p w14:paraId="52865857" w14:textId="074D7BDD" w:rsidR="00442A12" w:rsidRPr="00A811DC" w:rsidRDefault="00442A12" w:rsidP="00442A12">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Online booking process meets current UK public sector accessibility regulations </w:t>
            </w:r>
          </w:p>
          <w:p w14:paraId="06F7DCCC" w14:textId="77777777" w:rsidR="00442A12" w:rsidRPr="00A811DC" w:rsidRDefault="00442A12" w:rsidP="00442A12">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Public Sector Bodies (Websites and Mobile Applications) (No. 2) Accessibility Regulations 2018, </w:t>
            </w:r>
          </w:p>
          <w:p w14:paraId="6DDE33C1" w14:textId="5E1200E1" w:rsidR="00442A12" w:rsidRPr="00A811DC" w:rsidRDefault="000D0D79" w:rsidP="00442A12">
            <w:pPr>
              <w:pStyle w:val="Default"/>
              <w:rPr>
                <w:rFonts w:asciiTheme="minorHAnsi" w:hAnsiTheme="minorHAnsi" w:cstheme="minorHAnsi"/>
                <w:sz w:val="22"/>
                <w:szCs w:val="22"/>
              </w:rPr>
            </w:pPr>
            <w:hyperlink r:id="rId44" w:history="1">
              <w:r w:rsidR="00442A12" w:rsidRPr="00A811DC">
                <w:rPr>
                  <w:rStyle w:val="Hyperlink"/>
                  <w:rFonts w:cstheme="minorHAnsi"/>
                  <w:sz w:val="22"/>
                  <w:szCs w:val="22"/>
                </w:rPr>
                <w:t>https://www.gov.uk/guidance/accessibility-requirements-for-public-sector-websites-and-apps</w:t>
              </w:r>
            </w:hyperlink>
          </w:p>
          <w:p w14:paraId="3395111D" w14:textId="77777777" w:rsidR="00442A12" w:rsidRPr="00A811DC" w:rsidRDefault="00442A12" w:rsidP="00442A12">
            <w:pPr>
              <w:pStyle w:val="Default"/>
              <w:rPr>
                <w:rFonts w:asciiTheme="minorHAnsi" w:hAnsiTheme="minorHAnsi" w:cstheme="minorHAnsi"/>
                <w:sz w:val="22"/>
                <w:szCs w:val="22"/>
              </w:rPr>
            </w:pPr>
          </w:p>
          <w:p w14:paraId="0074756B" w14:textId="13470D86" w:rsidR="00442A12" w:rsidRPr="00A811DC" w:rsidRDefault="000D0D79" w:rsidP="00442A12">
            <w:pPr>
              <w:pStyle w:val="Default"/>
              <w:rPr>
                <w:rFonts w:asciiTheme="minorHAnsi" w:hAnsiTheme="minorHAnsi" w:cstheme="minorHAnsi"/>
                <w:sz w:val="22"/>
                <w:szCs w:val="22"/>
              </w:rPr>
            </w:pPr>
            <w:hyperlink r:id="rId45" w:history="1">
              <w:r w:rsidR="00442A12" w:rsidRPr="00A811DC">
                <w:rPr>
                  <w:rStyle w:val="Hyperlink"/>
                  <w:rFonts w:cstheme="minorHAnsi"/>
                  <w:sz w:val="22"/>
                  <w:szCs w:val="22"/>
                </w:rPr>
                <w:t>https://www.gov.uk/guidance/make-your-website-or-app-accessible-and-publish-an-accessibility-statement</w:t>
              </w:r>
            </w:hyperlink>
          </w:p>
          <w:p w14:paraId="44383552" w14:textId="77777777" w:rsidR="00442A12" w:rsidRPr="00A811DC" w:rsidRDefault="00442A12" w:rsidP="00A811DC">
            <w:pPr>
              <w:pStyle w:val="Default"/>
              <w:rPr>
                <w:rFonts w:asciiTheme="minorHAnsi" w:hAnsiTheme="minorHAnsi" w:cstheme="minorHAnsi"/>
                <w:sz w:val="22"/>
                <w:szCs w:val="22"/>
              </w:rPr>
            </w:pPr>
          </w:p>
          <w:p w14:paraId="0EC9388E" w14:textId="5D1D32F1" w:rsidR="00442A12" w:rsidRPr="00A811DC" w:rsidRDefault="00442A12" w:rsidP="00A811D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Web Content Accessibility Guidelines (WCAG) 2.1 level AA compliant] </w:t>
            </w:r>
          </w:p>
          <w:p w14:paraId="3A406F97" w14:textId="77777777" w:rsidR="0086312D" w:rsidRPr="00A811DC" w:rsidRDefault="0086312D" w:rsidP="00BB51DE">
            <w:pPr>
              <w:pStyle w:val="Default"/>
              <w:rPr>
                <w:rFonts w:asciiTheme="minorHAnsi" w:hAnsiTheme="minorHAnsi" w:cstheme="minorHAnsi"/>
                <w:b/>
                <w:bCs/>
                <w:sz w:val="22"/>
                <w:szCs w:val="22"/>
              </w:rPr>
            </w:pPr>
          </w:p>
        </w:tc>
      </w:tr>
      <w:tr w:rsidR="0086312D" w:rsidRPr="0034406A" w14:paraId="11C2D840" w14:textId="77777777" w:rsidTr="00A811DC">
        <w:trPr>
          <w:trHeight w:val="300"/>
        </w:trPr>
        <w:tc>
          <w:tcPr>
            <w:tcW w:w="1595" w:type="dxa"/>
          </w:tcPr>
          <w:p w14:paraId="36339A35" w14:textId="77777777" w:rsidR="0086312D" w:rsidRPr="00A811DC" w:rsidRDefault="0086312D" w:rsidP="00BB51DE">
            <w:pPr>
              <w:rPr>
                <w:rFonts w:asciiTheme="minorHAnsi" w:hAnsiTheme="minorHAnsi" w:cstheme="minorHAnsi"/>
                <w:b/>
                <w:bCs/>
                <w:sz w:val="22"/>
                <w:szCs w:val="22"/>
              </w:rPr>
            </w:pPr>
          </w:p>
        </w:tc>
        <w:tc>
          <w:tcPr>
            <w:tcW w:w="8259" w:type="dxa"/>
          </w:tcPr>
          <w:p w14:paraId="74AFA7BC" w14:textId="77777777" w:rsidR="0086312D" w:rsidRPr="00A811DC" w:rsidRDefault="0086312D" w:rsidP="00A811DC">
            <w:pPr>
              <w:pStyle w:val="Default"/>
              <w:jc w:val="center"/>
              <w:rPr>
                <w:rFonts w:asciiTheme="minorHAnsi" w:hAnsiTheme="minorHAnsi" w:cstheme="minorHAnsi"/>
                <w:b/>
                <w:bCs/>
                <w:sz w:val="22"/>
                <w:szCs w:val="22"/>
              </w:rPr>
            </w:pPr>
          </w:p>
        </w:tc>
      </w:tr>
      <w:tr w:rsidR="00442A12" w:rsidRPr="0034406A" w14:paraId="2E1C7184" w14:textId="77777777" w:rsidTr="00A811DC">
        <w:trPr>
          <w:trHeight w:val="300"/>
        </w:trPr>
        <w:tc>
          <w:tcPr>
            <w:tcW w:w="1595" w:type="dxa"/>
          </w:tcPr>
          <w:p w14:paraId="10BF9FFA" w14:textId="77777777" w:rsidR="00442A12" w:rsidRPr="00A811DC" w:rsidRDefault="00442A12" w:rsidP="00BB51DE">
            <w:pPr>
              <w:rPr>
                <w:rFonts w:asciiTheme="minorHAnsi" w:hAnsiTheme="minorHAnsi" w:cstheme="minorHAnsi"/>
                <w:b/>
                <w:bCs/>
                <w:sz w:val="22"/>
                <w:szCs w:val="22"/>
              </w:rPr>
            </w:pPr>
          </w:p>
        </w:tc>
        <w:tc>
          <w:tcPr>
            <w:tcW w:w="8259" w:type="dxa"/>
          </w:tcPr>
          <w:p w14:paraId="5446C386" w14:textId="07340721" w:rsidR="00442A12" w:rsidRPr="00A811DC" w:rsidRDefault="00442A12" w:rsidP="00A811DC">
            <w:pPr>
              <w:pStyle w:val="Default"/>
              <w:rPr>
                <w:rFonts w:asciiTheme="minorHAnsi" w:hAnsiTheme="minorHAnsi" w:cstheme="minorHAnsi"/>
                <w:b/>
                <w:bCs/>
                <w:sz w:val="22"/>
                <w:szCs w:val="22"/>
              </w:rPr>
            </w:pPr>
            <w:r w:rsidRPr="00A811DC">
              <w:rPr>
                <w:rFonts w:asciiTheme="minorHAnsi" w:hAnsiTheme="minorHAnsi" w:cstheme="minorHAnsi"/>
                <w:b/>
                <w:bCs/>
                <w:sz w:val="22"/>
                <w:szCs w:val="22"/>
              </w:rPr>
              <w:t>Online services</w:t>
            </w:r>
          </w:p>
          <w:p w14:paraId="72023A34" w14:textId="77777777" w:rsidR="00442A12" w:rsidRPr="00A811DC" w:rsidRDefault="00442A12" w:rsidP="00A811DC">
            <w:pPr>
              <w:pStyle w:val="Default"/>
              <w:rPr>
                <w:rFonts w:asciiTheme="minorHAnsi" w:hAnsiTheme="minorHAnsi" w:cstheme="minorHAnsi"/>
                <w:b/>
                <w:bCs/>
                <w:sz w:val="22"/>
                <w:szCs w:val="22"/>
              </w:rPr>
            </w:pPr>
          </w:p>
          <w:p w14:paraId="39C7C5E5" w14:textId="16AB10AB" w:rsidR="00442A12" w:rsidRPr="00A811DC" w:rsidRDefault="00442A12"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Patients self-triage for clinical needs.</w:t>
            </w:r>
          </w:p>
          <w:p w14:paraId="3BAB1FDA" w14:textId="77777777" w:rsidR="00442A12" w:rsidRPr="00A811DC" w:rsidRDefault="00442A12" w:rsidP="00A811DC">
            <w:pPr>
              <w:pStyle w:val="Default"/>
              <w:rPr>
                <w:rFonts w:asciiTheme="minorHAnsi" w:hAnsiTheme="minorHAnsi" w:cstheme="minorHAnsi"/>
                <w:bCs/>
                <w:sz w:val="22"/>
                <w:szCs w:val="22"/>
              </w:rPr>
            </w:pPr>
          </w:p>
          <w:p w14:paraId="3FFFB058" w14:textId="27192DD4" w:rsidR="00442A12" w:rsidRPr="00A811DC" w:rsidRDefault="00442A12"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Patients able to self-assess for contraceptive contraindications, with this information linked to their EHR record.</w:t>
            </w:r>
          </w:p>
          <w:p w14:paraId="014D80F5" w14:textId="77777777" w:rsidR="00442A12" w:rsidRPr="00A811DC" w:rsidRDefault="00442A12" w:rsidP="00A811DC">
            <w:pPr>
              <w:pStyle w:val="Default"/>
              <w:rPr>
                <w:rFonts w:asciiTheme="minorHAnsi" w:hAnsiTheme="minorHAnsi" w:cstheme="minorHAnsi"/>
                <w:bCs/>
                <w:sz w:val="22"/>
                <w:szCs w:val="22"/>
              </w:rPr>
            </w:pPr>
          </w:p>
          <w:p w14:paraId="4F1CE4C1" w14:textId="22892EF4" w:rsidR="00442A12" w:rsidRPr="00A811DC" w:rsidRDefault="00442A12"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Patients able to request postal STI testing.</w:t>
            </w:r>
          </w:p>
          <w:p w14:paraId="03DB1026" w14:textId="77777777" w:rsidR="00442A12" w:rsidRPr="00A811DC" w:rsidRDefault="00442A12" w:rsidP="00A811DC">
            <w:pPr>
              <w:pStyle w:val="Default"/>
              <w:rPr>
                <w:rFonts w:asciiTheme="minorHAnsi" w:hAnsiTheme="minorHAnsi" w:cstheme="minorHAnsi"/>
                <w:bCs/>
                <w:sz w:val="22"/>
                <w:szCs w:val="22"/>
              </w:rPr>
            </w:pPr>
          </w:p>
          <w:p w14:paraId="22809037" w14:textId="359B49B9" w:rsidR="00442A12" w:rsidRPr="00A811DC" w:rsidRDefault="00442A12"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lastRenderedPageBreak/>
              <w:t>Patients able to request and receive oral and barrier contraception methods via a flexible and service-defined history taking and management algorithm.</w:t>
            </w:r>
          </w:p>
          <w:p w14:paraId="19BD2A95" w14:textId="77777777" w:rsidR="00442A12" w:rsidRPr="00A811DC" w:rsidRDefault="00442A12" w:rsidP="00A811DC">
            <w:pPr>
              <w:pStyle w:val="Default"/>
              <w:rPr>
                <w:rFonts w:asciiTheme="minorHAnsi" w:hAnsiTheme="minorHAnsi" w:cstheme="minorHAnsi"/>
                <w:bCs/>
                <w:sz w:val="22"/>
                <w:szCs w:val="22"/>
              </w:rPr>
            </w:pPr>
          </w:p>
          <w:p w14:paraId="39294820" w14:textId="1694B627" w:rsidR="00442A12" w:rsidRPr="00A811DC" w:rsidRDefault="00442A12"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Incorporation of integrated, or API integration with external provision of, video consultation functionality.</w:t>
            </w:r>
          </w:p>
          <w:p w14:paraId="621CA958" w14:textId="77777777" w:rsidR="00442A12" w:rsidRPr="00A811DC" w:rsidRDefault="00442A12" w:rsidP="00A811DC">
            <w:pPr>
              <w:pStyle w:val="Default"/>
              <w:rPr>
                <w:rFonts w:asciiTheme="minorHAnsi" w:hAnsiTheme="minorHAnsi" w:cstheme="minorHAnsi"/>
                <w:bCs/>
                <w:sz w:val="22"/>
                <w:szCs w:val="22"/>
              </w:rPr>
            </w:pPr>
          </w:p>
          <w:p w14:paraId="2268EB6D" w14:textId="3FFD52FB" w:rsidR="00442A12" w:rsidRPr="00A811DC" w:rsidRDefault="00442A12" w:rsidP="00A811DC">
            <w:pPr>
              <w:pStyle w:val="Default"/>
              <w:rPr>
                <w:rFonts w:asciiTheme="minorHAnsi" w:hAnsiTheme="minorHAnsi" w:cstheme="minorHAnsi"/>
                <w:b/>
                <w:bCs/>
                <w:sz w:val="22"/>
                <w:szCs w:val="22"/>
              </w:rPr>
            </w:pPr>
            <w:r w:rsidRPr="00A811DC">
              <w:rPr>
                <w:rFonts w:asciiTheme="minorHAnsi" w:hAnsiTheme="minorHAnsi" w:cstheme="minorHAnsi"/>
                <w:bCs/>
                <w:sz w:val="22"/>
                <w:szCs w:val="22"/>
              </w:rPr>
              <w:t>Incorporation of integrated, or API integration with external provision of, webchat functionality.</w:t>
            </w:r>
          </w:p>
        </w:tc>
      </w:tr>
      <w:tr w:rsidR="00442A12" w:rsidRPr="0034406A" w14:paraId="030C4E19" w14:textId="77777777" w:rsidTr="00A811DC">
        <w:trPr>
          <w:trHeight w:val="300"/>
        </w:trPr>
        <w:tc>
          <w:tcPr>
            <w:tcW w:w="1595" w:type="dxa"/>
          </w:tcPr>
          <w:p w14:paraId="76E2BBDA" w14:textId="17D8142C" w:rsidR="00442A12" w:rsidRPr="00A811DC" w:rsidRDefault="0075583F" w:rsidP="00BB51DE">
            <w:pPr>
              <w:rPr>
                <w:rFonts w:asciiTheme="minorHAnsi" w:hAnsiTheme="minorHAnsi" w:cstheme="minorHAnsi"/>
                <w:b/>
                <w:bCs/>
                <w:sz w:val="22"/>
                <w:szCs w:val="22"/>
              </w:rPr>
            </w:pPr>
            <w:r w:rsidRPr="00A811DC">
              <w:rPr>
                <w:rFonts w:asciiTheme="minorHAnsi" w:hAnsiTheme="minorHAnsi" w:cstheme="minorHAnsi"/>
                <w:b/>
                <w:bCs/>
                <w:sz w:val="22"/>
                <w:szCs w:val="22"/>
              </w:rPr>
              <w:lastRenderedPageBreak/>
              <w:t>Online</w:t>
            </w:r>
          </w:p>
        </w:tc>
        <w:tc>
          <w:tcPr>
            <w:tcW w:w="8259" w:type="dxa"/>
          </w:tcPr>
          <w:p w14:paraId="00E3C510" w14:textId="77777777" w:rsidR="0075583F" w:rsidRPr="00A811DC" w:rsidRDefault="0075583F" w:rsidP="00044D26">
            <w:pPr>
              <w:pStyle w:val="Default"/>
              <w:rPr>
                <w:rFonts w:asciiTheme="minorHAnsi" w:hAnsiTheme="minorHAnsi" w:cstheme="minorHAnsi"/>
                <w:b/>
              </w:rPr>
            </w:pPr>
            <w:r w:rsidRPr="00A811DC">
              <w:rPr>
                <w:rFonts w:asciiTheme="minorHAnsi" w:hAnsiTheme="minorHAnsi" w:cstheme="minorHAnsi"/>
                <w:b/>
              </w:rPr>
              <w:t xml:space="preserve">Personal Health Record (PHR) </w:t>
            </w:r>
          </w:p>
          <w:p w14:paraId="4E68130A" w14:textId="77777777" w:rsidR="0075583F" w:rsidRPr="00A811DC" w:rsidRDefault="0075583F">
            <w:pPr>
              <w:pStyle w:val="Default"/>
              <w:spacing w:after="18"/>
              <w:rPr>
                <w:rFonts w:asciiTheme="minorHAnsi" w:hAnsiTheme="minorHAnsi" w:cstheme="minorHAnsi"/>
                <w:sz w:val="22"/>
                <w:szCs w:val="22"/>
              </w:rPr>
            </w:pPr>
          </w:p>
          <w:p w14:paraId="3D0BB681" w14:textId="1085BE4B" w:rsidR="0075583F" w:rsidRPr="00A811DC" w:rsidRDefault="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Easily accessible web-based portal (personal health record – PHR) for patients which communicates in real time with the EHR, either via direct provision and/or by facilitating secure data exchange with a third-party provider (e.g., Patient Knows Best. </w:t>
            </w:r>
          </w:p>
          <w:p w14:paraId="1FBFCAC2" w14:textId="77777777" w:rsidR="0075583F" w:rsidRPr="00A811DC" w:rsidRDefault="0075583F">
            <w:pPr>
              <w:pStyle w:val="Default"/>
              <w:spacing w:after="18"/>
              <w:rPr>
                <w:rFonts w:asciiTheme="minorHAnsi" w:hAnsiTheme="minorHAnsi" w:cstheme="minorHAnsi"/>
                <w:sz w:val="22"/>
                <w:szCs w:val="22"/>
              </w:rPr>
            </w:pPr>
          </w:p>
          <w:p w14:paraId="0565357B" w14:textId="0627E219" w:rsidR="0075583F" w:rsidRPr="00A811DC" w:rsidRDefault="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PHR enables patients to amend demographics and make/change/cancel appointments.</w:t>
            </w:r>
          </w:p>
          <w:p w14:paraId="48B67BFB" w14:textId="77777777" w:rsidR="0075583F" w:rsidRPr="00A811DC" w:rsidRDefault="0075583F">
            <w:pPr>
              <w:pStyle w:val="Default"/>
              <w:spacing w:after="18"/>
              <w:rPr>
                <w:rFonts w:asciiTheme="minorHAnsi" w:hAnsiTheme="minorHAnsi" w:cstheme="minorHAnsi"/>
                <w:sz w:val="22"/>
                <w:szCs w:val="22"/>
              </w:rPr>
            </w:pPr>
          </w:p>
          <w:p w14:paraId="1A4503A8" w14:textId="77777777" w:rsidR="0075583F" w:rsidRPr="00A811DC" w:rsidRDefault="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PHR enables patients to review and share (should they choose) previous investigation results.</w:t>
            </w:r>
          </w:p>
          <w:p w14:paraId="16C15A9F" w14:textId="168227FE" w:rsidR="0075583F" w:rsidRPr="00A811DC" w:rsidRDefault="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3B4CC92B" w14:textId="77777777" w:rsidR="0075583F" w:rsidRPr="00A811DC" w:rsidRDefault="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PHR enables patients to present key treatment dates e.g., LARC fit dates, syphilis treatment dates, ART initiation and switch dates via this patient portal (service-defined).</w:t>
            </w:r>
          </w:p>
          <w:p w14:paraId="12BE3C50" w14:textId="225BEAD6" w:rsidR="0075583F" w:rsidRPr="00A811DC" w:rsidRDefault="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56D5FF27" w14:textId="77777777" w:rsidR="0075583F" w:rsidRPr="00A811DC" w:rsidRDefault="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PHR enables patients to complete a clinical history online which imports to draft clinical templates ready for an upcoming clinical review.</w:t>
            </w:r>
          </w:p>
          <w:p w14:paraId="271C8588" w14:textId="36AAF06B" w:rsidR="0075583F" w:rsidRPr="00A811DC" w:rsidRDefault="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64F691DD" w14:textId="77777777" w:rsidR="0075583F" w:rsidRPr="00A811DC" w:rsidRDefault="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PHR enables patients to securely upload images.</w:t>
            </w:r>
          </w:p>
          <w:p w14:paraId="0C3B7C4A" w14:textId="4B610B2D" w:rsidR="0075583F" w:rsidRPr="00A811DC" w:rsidRDefault="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4C27BEBE" w14:textId="77777777" w:rsidR="0075583F" w:rsidRPr="00A811DC" w:rsidRDefault="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PHR enables patient-led Partner Notification with real-time updating of the EHR documentation.</w:t>
            </w:r>
          </w:p>
          <w:p w14:paraId="611BDA1A" w14:textId="1F7C385E" w:rsidR="0075583F" w:rsidRPr="00A811DC" w:rsidRDefault="0075583F" w:rsidP="00A811DC">
            <w:pPr>
              <w:pStyle w:val="Default"/>
              <w:tabs>
                <w:tab w:val="left" w:pos="2400"/>
              </w:tabs>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r w:rsidRPr="00A811DC">
              <w:rPr>
                <w:rFonts w:asciiTheme="minorHAnsi" w:hAnsiTheme="minorHAnsi" w:cstheme="minorHAnsi"/>
                <w:sz w:val="22"/>
                <w:szCs w:val="22"/>
              </w:rPr>
              <w:tab/>
            </w:r>
          </w:p>
          <w:p w14:paraId="048B12A2" w14:textId="3BD579AD" w:rsidR="0075583F" w:rsidRPr="00A811DC" w:rsidRDefault="0075583F" w:rsidP="00044D26">
            <w:pPr>
              <w:pStyle w:val="Default"/>
              <w:rPr>
                <w:rFonts w:asciiTheme="minorHAnsi" w:hAnsiTheme="minorHAnsi" w:cstheme="minorHAnsi"/>
                <w:sz w:val="22"/>
                <w:szCs w:val="22"/>
              </w:rPr>
            </w:pPr>
            <w:r w:rsidRPr="00A811DC">
              <w:rPr>
                <w:rFonts w:asciiTheme="minorHAnsi" w:hAnsiTheme="minorHAnsi" w:cstheme="minorHAnsi"/>
                <w:sz w:val="22"/>
                <w:szCs w:val="22"/>
              </w:rPr>
              <w:t>PHR includes patient messaging system, to individual or groups of clinic staff.</w:t>
            </w:r>
          </w:p>
          <w:p w14:paraId="07A9BA7E" w14:textId="77777777" w:rsidR="0075583F" w:rsidRPr="00A811DC" w:rsidRDefault="0075583F">
            <w:pPr>
              <w:pStyle w:val="Default"/>
              <w:rPr>
                <w:rFonts w:asciiTheme="minorHAnsi" w:hAnsiTheme="minorHAnsi" w:cstheme="minorHAnsi"/>
                <w:sz w:val="22"/>
                <w:szCs w:val="22"/>
              </w:rPr>
            </w:pPr>
          </w:p>
          <w:p w14:paraId="63F6A4D7" w14:textId="77777777" w:rsidR="0075583F" w:rsidRPr="00A811DC" w:rsidRDefault="0075583F"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Patient portal to meet current UK public sector accessibility regulations</w:t>
            </w:r>
          </w:p>
          <w:p w14:paraId="081EB1DD" w14:textId="77777777" w:rsidR="0075583F" w:rsidRPr="00A811DC" w:rsidRDefault="0075583F"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Public Sector Bodies (Websites and Mobile Applications) (No. 2) Accessibility Regulations 2018,</w:t>
            </w:r>
          </w:p>
          <w:p w14:paraId="1C9A1207" w14:textId="7D846907" w:rsidR="0075583F" w:rsidRPr="00A811DC" w:rsidRDefault="000D0D79" w:rsidP="00A811DC">
            <w:pPr>
              <w:pStyle w:val="Default"/>
              <w:rPr>
                <w:rFonts w:asciiTheme="minorHAnsi" w:hAnsiTheme="minorHAnsi" w:cstheme="minorHAnsi"/>
                <w:bCs/>
                <w:sz w:val="22"/>
                <w:szCs w:val="22"/>
              </w:rPr>
            </w:pPr>
            <w:hyperlink r:id="rId46" w:history="1">
              <w:r w:rsidR="0075583F" w:rsidRPr="00A811DC">
                <w:rPr>
                  <w:rStyle w:val="Hyperlink"/>
                  <w:rFonts w:cstheme="minorHAnsi"/>
                </w:rPr>
                <w:t>https://www.gov.uk/guidance/accessibility-requirements-for-public-sector-websites-and-apps</w:t>
              </w:r>
            </w:hyperlink>
          </w:p>
          <w:p w14:paraId="095C341B" w14:textId="77777777" w:rsidR="0075583F" w:rsidRPr="00A811DC" w:rsidRDefault="0075583F" w:rsidP="00A811DC">
            <w:pPr>
              <w:pStyle w:val="Default"/>
              <w:rPr>
                <w:rFonts w:asciiTheme="minorHAnsi" w:hAnsiTheme="minorHAnsi" w:cstheme="minorHAnsi"/>
                <w:bCs/>
                <w:sz w:val="22"/>
                <w:szCs w:val="22"/>
              </w:rPr>
            </w:pPr>
          </w:p>
          <w:p w14:paraId="5DB2467F" w14:textId="0D70ED90" w:rsidR="0075583F" w:rsidRPr="00A811DC" w:rsidRDefault="000D0D79" w:rsidP="00A811DC">
            <w:pPr>
              <w:pStyle w:val="Default"/>
              <w:rPr>
                <w:rFonts w:asciiTheme="minorHAnsi" w:hAnsiTheme="minorHAnsi" w:cstheme="minorHAnsi"/>
                <w:bCs/>
                <w:sz w:val="22"/>
                <w:szCs w:val="22"/>
              </w:rPr>
            </w:pPr>
            <w:hyperlink r:id="rId47" w:history="1">
              <w:r w:rsidR="0075583F" w:rsidRPr="00A811DC">
                <w:rPr>
                  <w:rStyle w:val="Hyperlink"/>
                  <w:rFonts w:cstheme="minorHAnsi"/>
                </w:rPr>
                <w:t>https://www.gov.uk/guidance/make-your-website-or-app-accessible-and-publish-an-accessibility-statement</w:t>
              </w:r>
            </w:hyperlink>
          </w:p>
          <w:p w14:paraId="0D01A94F" w14:textId="77777777" w:rsidR="0075583F" w:rsidRPr="00A811DC" w:rsidRDefault="0075583F" w:rsidP="00A811DC">
            <w:pPr>
              <w:pStyle w:val="Default"/>
              <w:rPr>
                <w:rFonts w:asciiTheme="minorHAnsi" w:hAnsiTheme="minorHAnsi" w:cstheme="minorHAnsi"/>
                <w:bCs/>
                <w:sz w:val="22"/>
                <w:szCs w:val="22"/>
              </w:rPr>
            </w:pPr>
          </w:p>
          <w:p w14:paraId="1B475992" w14:textId="20E2B712" w:rsidR="0075583F" w:rsidRPr="00A811DC" w:rsidRDefault="0075583F"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Web Content Accessibility Guidelines (WCAG) 2.1 level AA compliant]</w:t>
            </w:r>
          </w:p>
          <w:p w14:paraId="3495F04D" w14:textId="77777777" w:rsidR="0075583F" w:rsidRPr="00A811DC" w:rsidRDefault="0075583F" w:rsidP="00A811DC">
            <w:pPr>
              <w:pStyle w:val="Default"/>
              <w:rPr>
                <w:rFonts w:asciiTheme="minorHAnsi" w:hAnsiTheme="minorHAnsi" w:cstheme="minorHAnsi"/>
                <w:bCs/>
                <w:sz w:val="22"/>
                <w:szCs w:val="22"/>
              </w:rPr>
            </w:pPr>
          </w:p>
          <w:p w14:paraId="1B43EAF1" w14:textId="62FA6ACD" w:rsidR="0075583F" w:rsidRPr="00A811DC" w:rsidRDefault="0075583F"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A person-centred approach must be taken to all patient-accessible areas of the platform; wherever possible (via clinics or national bodies) including patient-users in the co-design and review of these components of the platform</w:t>
            </w:r>
          </w:p>
          <w:p w14:paraId="3BE020FA" w14:textId="77777777" w:rsidR="0075583F" w:rsidRPr="00A811DC" w:rsidRDefault="0075583F" w:rsidP="00A811DC">
            <w:pPr>
              <w:pStyle w:val="Default"/>
              <w:rPr>
                <w:rFonts w:asciiTheme="minorHAnsi" w:hAnsiTheme="minorHAnsi" w:cstheme="minorHAnsi"/>
                <w:bCs/>
                <w:sz w:val="22"/>
                <w:szCs w:val="22"/>
              </w:rPr>
            </w:pPr>
          </w:p>
          <w:p w14:paraId="1798DC2C" w14:textId="325458CE" w:rsidR="0075583F" w:rsidRPr="00A811DC" w:rsidRDefault="0075583F"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A user interface which adapts to the user’s device e.g., appropriate desktop / smartphone / tablet screen size and functionality adaptations</w:t>
            </w:r>
          </w:p>
          <w:p w14:paraId="68DFA3DC" w14:textId="77777777" w:rsidR="0075583F" w:rsidRPr="00A811DC" w:rsidRDefault="0075583F" w:rsidP="00A811DC">
            <w:pPr>
              <w:pStyle w:val="Default"/>
              <w:rPr>
                <w:rFonts w:asciiTheme="minorHAnsi" w:hAnsiTheme="minorHAnsi" w:cstheme="minorHAnsi"/>
                <w:bCs/>
                <w:sz w:val="22"/>
                <w:szCs w:val="22"/>
              </w:rPr>
            </w:pPr>
          </w:p>
          <w:p w14:paraId="5E43356F" w14:textId="4951F7D4" w:rsidR="0075583F" w:rsidRPr="00A811DC" w:rsidRDefault="0075583F"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t>Portal to adapt according to patient characteristics e.g., ability to change page language, easy-read option</w:t>
            </w:r>
          </w:p>
          <w:p w14:paraId="689D5BBA" w14:textId="77777777" w:rsidR="0075583F" w:rsidRPr="00A811DC" w:rsidRDefault="0075583F" w:rsidP="00A811DC">
            <w:pPr>
              <w:pStyle w:val="Default"/>
              <w:rPr>
                <w:rFonts w:asciiTheme="minorHAnsi" w:hAnsiTheme="minorHAnsi" w:cstheme="minorHAnsi"/>
                <w:bCs/>
                <w:sz w:val="22"/>
                <w:szCs w:val="22"/>
              </w:rPr>
            </w:pPr>
          </w:p>
          <w:p w14:paraId="5365DF08" w14:textId="6DD37969" w:rsidR="0075583F" w:rsidRPr="00A811DC" w:rsidRDefault="0075583F" w:rsidP="00A811DC">
            <w:pPr>
              <w:pStyle w:val="Default"/>
              <w:rPr>
                <w:rFonts w:asciiTheme="minorHAnsi" w:hAnsiTheme="minorHAnsi" w:cstheme="minorHAnsi"/>
                <w:bCs/>
                <w:sz w:val="22"/>
                <w:szCs w:val="22"/>
              </w:rPr>
            </w:pPr>
            <w:r w:rsidRPr="00A811DC">
              <w:rPr>
                <w:rFonts w:asciiTheme="minorHAnsi" w:hAnsiTheme="minorHAnsi" w:cstheme="minorHAnsi"/>
                <w:bCs/>
                <w:sz w:val="22"/>
                <w:szCs w:val="22"/>
              </w:rPr>
              <w:lastRenderedPageBreak/>
              <w:t>Robust security complaint with NHS Digital standards</w:t>
            </w:r>
          </w:p>
          <w:p w14:paraId="7BF2D61B" w14:textId="77777777" w:rsidR="0075583F" w:rsidRPr="00A811DC" w:rsidRDefault="0075583F" w:rsidP="00A811DC">
            <w:pPr>
              <w:pStyle w:val="Default"/>
              <w:rPr>
                <w:rFonts w:asciiTheme="minorHAnsi" w:hAnsiTheme="minorHAnsi" w:cstheme="minorHAnsi"/>
                <w:bCs/>
                <w:sz w:val="22"/>
                <w:szCs w:val="22"/>
              </w:rPr>
            </w:pPr>
          </w:p>
          <w:p w14:paraId="734D99A5" w14:textId="4252C240" w:rsidR="00442A12" w:rsidRPr="00A811DC" w:rsidRDefault="0075583F" w:rsidP="00A811DC">
            <w:pPr>
              <w:pStyle w:val="Default"/>
              <w:rPr>
                <w:rFonts w:asciiTheme="minorHAnsi" w:hAnsiTheme="minorHAnsi" w:cstheme="minorHAnsi"/>
                <w:b/>
                <w:bCs/>
                <w:sz w:val="22"/>
                <w:szCs w:val="22"/>
              </w:rPr>
            </w:pPr>
            <w:r w:rsidRPr="00A811DC">
              <w:rPr>
                <w:rFonts w:asciiTheme="minorHAnsi" w:hAnsiTheme="minorHAnsi" w:cstheme="minorHAnsi"/>
                <w:bCs/>
                <w:sz w:val="22"/>
                <w:szCs w:val="22"/>
              </w:rPr>
              <w:t>Robust two-factor authentication for access to patient portal</w:t>
            </w:r>
          </w:p>
        </w:tc>
      </w:tr>
      <w:tr w:rsidR="00442A12" w:rsidRPr="0034406A" w14:paraId="1953A83C" w14:textId="77777777" w:rsidTr="00A811DC">
        <w:trPr>
          <w:trHeight w:val="300"/>
        </w:trPr>
        <w:tc>
          <w:tcPr>
            <w:tcW w:w="1595" w:type="dxa"/>
          </w:tcPr>
          <w:p w14:paraId="56736983" w14:textId="77777777" w:rsidR="0075583F" w:rsidRPr="00A811DC" w:rsidRDefault="0075583F" w:rsidP="0075583F">
            <w:pPr>
              <w:pStyle w:val="Default"/>
              <w:rPr>
                <w:rFonts w:asciiTheme="minorHAnsi" w:hAnsiTheme="minorHAnsi" w:cstheme="minorHAnsi"/>
                <w:b/>
                <w:bCs/>
                <w:sz w:val="22"/>
                <w:szCs w:val="22"/>
              </w:rPr>
            </w:pPr>
            <w:r w:rsidRPr="00A811DC">
              <w:rPr>
                <w:rFonts w:asciiTheme="minorHAnsi" w:hAnsiTheme="minorHAnsi" w:cstheme="minorHAnsi"/>
                <w:b/>
                <w:bCs/>
                <w:sz w:val="22"/>
                <w:szCs w:val="22"/>
              </w:rPr>
              <w:lastRenderedPageBreak/>
              <w:t xml:space="preserve">General Interface Requirements </w:t>
            </w:r>
          </w:p>
          <w:p w14:paraId="2E5DD377" w14:textId="77777777" w:rsidR="00442A12" w:rsidRPr="00A811DC" w:rsidRDefault="00442A12" w:rsidP="00BB51DE">
            <w:pPr>
              <w:rPr>
                <w:rFonts w:asciiTheme="minorHAnsi" w:hAnsiTheme="minorHAnsi" w:cstheme="minorHAnsi"/>
                <w:b/>
                <w:bCs/>
                <w:sz w:val="22"/>
                <w:szCs w:val="22"/>
              </w:rPr>
            </w:pPr>
          </w:p>
        </w:tc>
        <w:tc>
          <w:tcPr>
            <w:tcW w:w="8259" w:type="dxa"/>
          </w:tcPr>
          <w:p w14:paraId="2610414C" w14:textId="77777777" w:rsidR="0075583F" w:rsidRPr="00A811DC" w:rsidRDefault="0075583F" w:rsidP="0075583F">
            <w:pPr>
              <w:pStyle w:val="Default"/>
              <w:rPr>
                <w:rFonts w:asciiTheme="minorHAnsi" w:hAnsiTheme="minorHAnsi" w:cstheme="minorHAnsi"/>
                <w:sz w:val="22"/>
                <w:szCs w:val="22"/>
              </w:rPr>
            </w:pPr>
          </w:p>
          <w:p w14:paraId="48288C26" w14:textId="6E60A19E" w:rsidR="0075583F" w:rsidRPr="00A811DC" w:rsidRDefault="0075583F" w:rsidP="0075583F">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Digital Technology Assessment </w:t>
            </w:r>
          </w:p>
          <w:p w14:paraId="5DB12C84" w14:textId="77777777" w:rsidR="0075583F" w:rsidRPr="00A811DC" w:rsidRDefault="0075583F" w:rsidP="0075583F">
            <w:pPr>
              <w:pStyle w:val="Default"/>
              <w:spacing w:after="18"/>
              <w:rPr>
                <w:rFonts w:asciiTheme="minorHAnsi" w:hAnsiTheme="minorHAnsi" w:cstheme="minorHAnsi"/>
                <w:sz w:val="22"/>
                <w:szCs w:val="22"/>
              </w:rPr>
            </w:pPr>
          </w:p>
          <w:p w14:paraId="56955BA7" w14:textId="1FFA3ADE"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System platform meets the Digital Technology Assessment Criteria for health and social care (DTAC [https://www.nhsx.nhs.uk/key-tools-and-info/digital-technology-assessment-criteria-dtac/]) </w:t>
            </w:r>
          </w:p>
          <w:p w14:paraId="235A1637" w14:textId="77777777" w:rsidR="0075583F" w:rsidRPr="00A811DC" w:rsidRDefault="0075583F" w:rsidP="0075583F">
            <w:pPr>
              <w:pStyle w:val="Default"/>
              <w:spacing w:after="18"/>
              <w:rPr>
                <w:rFonts w:asciiTheme="minorHAnsi" w:hAnsiTheme="minorHAnsi" w:cstheme="minorHAnsi"/>
                <w:sz w:val="22"/>
                <w:szCs w:val="22"/>
              </w:rPr>
            </w:pPr>
          </w:p>
          <w:p w14:paraId="3AEA0B4E" w14:textId="609731B0"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System speed must not be affected by the number of active users </w:t>
            </w:r>
          </w:p>
          <w:p w14:paraId="6BCFF617" w14:textId="77777777" w:rsidR="0075583F" w:rsidRPr="00A811DC" w:rsidRDefault="0075583F" w:rsidP="0075583F">
            <w:pPr>
              <w:pStyle w:val="Default"/>
              <w:rPr>
                <w:rFonts w:asciiTheme="minorHAnsi" w:hAnsiTheme="minorHAnsi" w:cstheme="minorHAnsi"/>
                <w:sz w:val="22"/>
                <w:szCs w:val="22"/>
              </w:rPr>
            </w:pPr>
          </w:p>
          <w:p w14:paraId="3FC08FEB" w14:textId="5FFC442A" w:rsidR="0075583F" w:rsidRPr="00A811DC" w:rsidRDefault="0075583F" w:rsidP="0075583F">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Fast load times between sections of the EHR: ≤2 seconds for all functions including moving between system views, opening patient records, and opening clinical templates </w:t>
            </w:r>
          </w:p>
          <w:p w14:paraId="595E0961" w14:textId="77777777" w:rsidR="0075583F" w:rsidRPr="00A811DC" w:rsidRDefault="0075583F" w:rsidP="0075583F">
            <w:pPr>
              <w:pStyle w:val="Default"/>
              <w:rPr>
                <w:rFonts w:asciiTheme="minorHAnsi" w:hAnsiTheme="minorHAnsi" w:cstheme="minorHAnsi"/>
                <w:sz w:val="22"/>
                <w:szCs w:val="22"/>
              </w:rPr>
            </w:pPr>
          </w:p>
          <w:p w14:paraId="6086400A" w14:textId="77777777" w:rsidR="00442A12" w:rsidRPr="00A811DC" w:rsidRDefault="00442A12" w:rsidP="00A811DC">
            <w:pPr>
              <w:pStyle w:val="Default"/>
              <w:rPr>
                <w:rFonts w:asciiTheme="minorHAnsi" w:hAnsiTheme="minorHAnsi" w:cstheme="minorHAnsi"/>
                <w:b/>
                <w:bCs/>
                <w:sz w:val="22"/>
                <w:szCs w:val="22"/>
              </w:rPr>
            </w:pPr>
          </w:p>
        </w:tc>
      </w:tr>
      <w:tr w:rsidR="00442A12" w:rsidRPr="0034406A" w14:paraId="3BCDBE03" w14:textId="77777777" w:rsidTr="00A811DC">
        <w:trPr>
          <w:trHeight w:val="300"/>
        </w:trPr>
        <w:tc>
          <w:tcPr>
            <w:tcW w:w="1595" w:type="dxa"/>
          </w:tcPr>
          <w:p w14:paraId="713935D7" w14:textId="77777777" w:rsidR="0075583F" w:rsidRPr="00A811DC" w:rsidRDefault="0075583F" w:rsidP="0075583F">
            <w:pPr>
              <w:pStyle w:val="Default"/>
              <w:rPr>
                <w:rFonts w:asciiTheme="minorHAnsi" w:hAnsiTheme="minorHAnsi" w:cstheme="minorHAnsi"/>
                <w:b/>
                <w:bCs/>
                <w:sz w:val="22"/>
                <w:szCs w:val="22"/>
              </w:rPr>
            </w:pPr>
            <w:r w:rsidRPr="00A811DC">
              <w:rPr>
                <w:rFonts w:asciiTheme="minorHAnsi" w:hAnsiTheme="minorHAnsi" w:cstheme="minorHAnsi"/>
                <w:b/>
                <w:bCs/>
                <w:sz w:val="22"/>
                <w:szCs w:val="22"/>
              </w:rPr>
              <w:t xml:space="preserve">General Interface Requirements </w:t>
            </w:r>
          </w:p>
          <w:p w14:paraId="55CD0A8E" w14:textId="77777777" w:rsidR="00442A12" w:rsidRPr="00A811DC" w:rsidRDefault="00442A12" w:rsidP="00BB51DE">
            <w:pPr>
              <w:rPr>
                <w:rFonts w:asciiTheme="minorHAnsi" w:hAnsiTheme="minorHAnsi" w:cstheme="minorHAnsi"/>
                <w:b/>
                <w:bCs/>
                <w:sz w:val="22"/>
                <w:szCs w:val="22"/>
              </w:rPr>
            </w:pPr>
          </w:p>
        </w:tc>
        <w:tc>
          <w:tcPr>
            <w:tcW w:w="8259" w:type="dxa"/>
          </w:tcPr>
          <w:p w14:paraId="4BC6724E" w14:textId="561FE1E2" w:rsidR="0075583F" w:rsidRPr="00A811DC" w:rsidRDefault="0075583F" w:rsidP="0075583F">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System availability </w:t>
            </w:r>
          </w:p>
          <w:p w14:paraId="171BECE9" w14:textId="77777777" w:rsidR="0075583F" w:rsidRPr="00A811DC" w:rsidRDefault="0075583F" w:rsidP="0075583F">
            <w:pPr>
              <w:pStyle w:val="Default"/>
              <w:spacing w:after="18"/>
              <w:rPr>
                <w:rFonts w:asciiTheme="minorHAnsi" w:hAnsiTheme="minorHAnsi" w:cstheme="minorHAnsi"/>
                <w:sz w:val="22"/>
                <w:szCs w:val="22"/>
              </w:rPr>
            </w:pPr>
          </w:p>
          <w:p w14:paraId="255C6091" w14:textId="77777777"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Web-based program – able to run on all commonly used browsers. </w:t>
            </w:r>
          </w:p>
          <w:p w14:paraId="63F15DCF" w14:textId="77777777" w:rsidR="0075583F" w:rsidRPr="00A811DC" w:rsidRDefault="0075583F" w:rsidP="0075583F">
            <w:pPr>
              <w:pStyle w:val="Default"/>
              <w:rPr>
                <w:rFonts w:asciiTheme="minorHAnsi" w:hAnsiTheme="minorHAnsi" w:cstheme="minorHAnsi"/>
                <w:sz w:val="22"/>
                <w:szCs w:val="22"/>
              </w:rPr>
            </w:pPr>
          </w:p>
          <w:p w14:paraId="3DA8C4D0" w14:textId="77777777" w:rsidR="0075583F" w:rsidRPr="00A811DC" w:rsidRDefault="0075583F" w:rsidP="0075583F">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Able to run a variety of devices - desktop, laptop, smartphone, tablet </w:t>
            </w:r>
          </w:p>
          <w:p w14:paraId="0E9327A6" w14:textId="77777777" w:rsidR="0075583F" w:rsidRPr="00A811DC" w:rsidRDefault="0075583F" w:rsidP="0075583F">
            <w:pPr>
              <w:pStyle w:val="Default"/>
              <w:rPr>
                <w:rFonts w:asciiTheme="minorHAnsi" w:hAnsiTheme="minorHAnsi" w:cstheme="minorHAnsi"/>
                <w:sz w:val="22"/>
                <w:szCs w:val="22"/>
              </w:rPr>
            </w:pPr>
          </w:p>
          <w:p w14:paraId="4EECCC0B" w14:textId="6FAB31E9" w:rsidR="0075583F" w:rsidRPr="00A811DC" w:rsidRDefault="0075583F" w:rsidP="0075583F">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 </w:t>
            </w:r>
          </w:p>
          <w:p w14:paraId="361AC393" w14:textId="77777777" w:rsidR="00442A12" w:rsidRPr="00A811DC" w:rsidRDefault="00442A12" w:rsidP="00A811DC">
            <w:pPr>
              <w:pStyle w:val="Default"/>
              <w:rPr>
                <w:rFonts w:asciiTheme="minorHAnsi" w:hAnsiTheme="minorHAnsi" w:cstheme="minorHAnsi"/>
                <w:b/>
                <w:bCs/>
                <w:sz w:val="22"/>
                <w:szCs w:val="22"/>
              </w:rPr>
            </w:pPr>
          </w:p>
        </w:tc>
      </w:tr>
      <w:tr w:rsidR="00442A12" w:rsidRPr="0034406A" w14:paraId="1DD8257A" w14:textId="77777777" w:rsidTr="00A811DC">
        <w:trPr>
          <w:trHeight w:val="300"/>
        </w:trPr>
        <w:tc>
          <w:tcPr>
            <w:tcW w:w="1595" w:type="dxa"/>
          </w:tcPr>
          <w:p w14:paraId="01145987" w14:textId="77777777" w:rsidR="00442A12" w:rsidRPr="00A811DC" w:rsidRDefault="00442A12" w:rsidP="00BB51DE">
            <w:pPr>
              <w:rPr>
                <w:rFonts w:asciiTheme="minorHAnsi" w:hAnsiTheme="minorHAnsi" w:cstheme="minorHAnsi"/>
                <w:b/>
                <w:bCs/>
                <w:sz w:val="22"/>
                <w:szCs w:val="22"/>
              </w:rPr>
            </w:pPr>
          </w:p>
        </w:tc>
        <w:tc>
          <w:tcPr>
            <w:tcW w:w="8259" w:type="dxa"/>
          </w:tcPr>
          <w:p w14:paraId="489A7636" w14:textId="77777777" w:rsidR="0075583F" w:rsidRPr="00A811DC" w:rsidRDefault="0075583F" w:rsidP="0075583F">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Accessibility </w:t>
            </w:r>
          </w:p>
          <w:p w14:paraId="68B5C5CA" w14:textId="77777777" w:rsidR="0075583F" w:rsidRPr="00A811DC" w:rsidRDefault="0075583F" w:rsidP="0075583F">
            <w:pPr>
              <w:pStyle w:val="Default"/>
              <w:spacing w:after="18"/>
              <w:rPr>
                <w:rFonts w:asciiTheme="minorHAnsi" w:hAnsiTheme="minorHAnsi" w:cstheme="minorHAnsi"/>
                <w:sz w:val="22"/>
                <w:szCs w:val="22"/>
              </w:rPr>
            </w:pPr>
          </w:p>
          <w:p w14:paraId="2071BDDC" w14:textId="77777777"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Meet accessibility criteria within digital technology assessment criteria (DTAC) </w:t>
            </w:r>
          </w:p>
          <w:p w14:paraId="468D74D7" w14:textId="77777777" w:rsidR="0075583F" w:rsidRPr="00A811DC" w:rsidRDefault="0075583F" w:rsidP="0075583F">
            <w:pPr>
              <w:pStyle w:val="Default"/>
              <w:spacing w:after="18"/>
              <w:rPr>
                <w:rFonts w:asciiTheme="minorHAnsi" w:hAnsiTheme="minorHAnsi" w:cstheme="minorHAnsi"/>
                <w:sz w:val="22"/>
                <w:szCs w:val="22"/>
              </w:rPr>
            </w:pPr>
          </w:p>
          <w:p w14:paraId="3BC846BB" w14:textId="77777777"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Minimal use of colours taking colour vision deficiency into account </w:t>
            </w:r>
          </w:p>
          <w:p w14:paraId="0D4E399F" w14:textId="77777777" w:rsidR="0075583F" w:rsidRPr="00A811DC" w:rsidRDefault="0075583F" w:rsidP="0075583F">
            <w:pPr>
              <w:pStyle w:val="Default"/>
              <w:spacing w:after="18"/>
              <w:rPr>
                <w:rFonts w:asciiTheme="minorHAnsi" w:hAnsiTheme="minorHAnsi" w:cstheme="minorHAnsi"/>
                <w:sz w:val="22"/>
                <w:szCs w:val="22"/>
              </w:rPr>
            </w:pPr>
          </w:p>
          <w:p w14:paraId="0D053965" w14:textId="77777777"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Adaptive font size / screen resolution to allow for users with poor sight, without loss of key information outside of the borders of the monitor/screen </w:t>
            </w:r>
          </w:p>
          <w:p w14:paraId="1C7786C0" w14:textId="77777777" w:rsidR="0075583F" w:rsidRPr="00A811DC" w:rsidRDefault="0075583F" w:rsidP="0075583F">
            <w:pPr>
              <w:pStyle w:val="Default"/>
              <w:spacing w:after="18"/>
              <w:rPr>
                <w:rFonts w:asciiTheme="minorHAnsi" w:hAnsiTheme="minorHAnsi" w:cstheme="minorHAnsi"/>
                <w:sz w:val="22"/>
                <w:szCs w:val="22"/>
              </w:rPr>
            </w:pPr>
          </w:p>
          <w:p w14:paraId="307929ED" w14:textId="77777777"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System to support a high contrast mode </w:t>
            </w:r>
          </w:p>
          <w:p w14:paraId="334A2916" w14:textId="77777777" w:rsidR="0075583F" w:rsidRPr="00A811DC" w:rsidRDefault="0075583F" w:rsidP="0075583F">
            <w:pPr>
              <w:pStyle w:val="Default"/>
              <w:rPr>
                <w:rFonts w:asciiTheme="minorHAnsi" w:hAnsiTheme="minorHAnsi" w:cstheme="minorHAnsi"/>
                <w:sz w:val="22"/>
                <w:szCs w:val="22"/>
              </w:rPr>
            </w:pPr>
          </w:p>
          <w:p w14:paraId="04BB3B21" w14:textId="3F170F7A" w:rsidR="00442A12" w:rsidRPr="00A811DC" w:rsidRDefault="0075583F" w:rsidP="00A811DC">
            <w:pPr>
              <w:pStyle w:val="Default"/>
              <w:rPr>
                <w:rFonts w:asciiTheme="minorHAnsi" w:hAnsiTheme="minorHAnsi" w:cstheme="minorHAnsi"/>
                <w:b/>
                <w:bCs/>
                <w:sz w:val="22"/>
                <w:szCs w:val="22"/>
              </w:rPr>
            </w:pPr>
            <w:r w:rsidRPr="00A811DC">
              <w:rPr>
                <w:rFonts w:asciiTheme="minorHAnsi" w:hAnsiTheme="minorHAnsi" w:cstheme="minorHAnsi"/>
                <w:sz w:val="22"/>
                <w:szCs w:val="22"/>
              </w:rPr>
              <w:t>Voice activation</w:t>
            </w:r>
          </w:p>
        </w:tc>
      </w:tr>
      <w:tr w:rsidR="00442A12" w:rsidRPr="0034406A" w14:paraId="5C6BD620" w14:textId="77777777" w:rsidTr="00A811DC">
        <w:trPr>
          <w:trHeight w:val="300"/>
        </w:trPr>
        <w:tc>
          <w:tcPr>
            <w:tcW w:w="1595" w:type="dxa"/>
          </w:tcPr>
          <w:p w14:paraId="6B00A7A9" w14:textId="77777777" w:rsidR="00236E3B" w:rsidRPr="00A811DC" w:rsidRDefault="00236E3B" w:rsidP="00BB51DE">
            <w:pPr>
              <w:rPr>
                <w:rFonts w:asciiTheme="minorHAnsi" w:hAnsiTheme="minorHAnsi" w:cstheme="minorHAnsi"/>
                <w:b/>
                <w:bCs/>
                <w:sz w:val="22"/>
                <w:szCs w:val="22"/>
              </w:rPr>
            </w:pPr>
          </w:p>
          <w:p w14:paraId="518883D9" w14:textId="77777777" w:rsidR="00236E3B" w:rsidRPr="00A811DC" w:rsidRDefault="00236E3B" w:rsidP="00BB51DE">
            <w:pPr>
              <w:rPr>
                <w:rFonts w:asciiTheme="minorHAnsi" w:hAnsiTheme="minorHAnsi" w:cstheme="minorHAnsi"/>
                <w:b/>
                <w:bCs/>
                <w:sz w:val="22"/>
                <w:szCs w:val="22"/>
              </w:rPr>
            </w:pPr>
          </w:p>
          <w:p w14:paraId="5AB235E7" w14:textId="6C92A9C9" w:rsidR="00442A12" w:rsidRPr="00A811DC" w:rsidRDefault="0075583F" w:rsidP="00BB51DE">
            <w:pPr>
              <w:rPr>
                <w:rFonts w:asciiTheme="minorHAnsi" w:hAnsiTheme="minorHAnsi" w:cstheme="minorHAnsi"/>
                <w:b/>
                <w:bCs/>
                <w:sz w:val="22"/>
                <w:szCs w:val="22"/>
              </w:rPr>
            </w:pPr>
            <w:r w:rsidRPr="00A811DC">
              <w:rPr>
                <w:rFonts w:asciiTheme="minorHAnsi" w:hAnsiTheme="minorHAnsi" w:cstheme="minorHAnsi"/>
                <w:b/>
                <w:bCs/>
                <w:sz w:val="22"/>
                <w:szCs w:val="22"/>
              </w:rPr>
              <w:t>General Usability</w:t>
            </w:r>
          </w:p>
        </w:tc>
        <w:tc>
          <w:tcPr>
            <w:tcW w:w="8259" w:type="dxa"/>
          </w:tcPr>
          <w:p w14:paraId="48B1485D" w14:textId="77777777" w:rsidR="00236E3B" w:rsidRPr="00A811DC" w:rsidRDefault="00236E3B" w:rsidP="0075583F">
            <w:pPr>
              <w:pStyle w:val="Default"/>
              <w:rPr>
                <w:rFonts w:asciiTheme="minorHAnsi" w:hAnsiTheme="minorHAnsi" w:cstheme="minorHAnsi"/>
                <w:b/>
              </w:rPr>
            </w:pPr>
          </w:p>
          <w:p w14:paraId="1ADDB61B" w14:textId="77777777" w:rsidR="00236E3B" w:rsidRPr="00A811DC" w:rsidRDefault="00236E3B" w:rsidP="0075583F">
            <w:pPr>
              <w:pStyle w:val="Default"/>
              <w:rPr>
                <w:rFonts w:asciiTheme="minorHAnsi" w:hAnsiTheme="minorHAnsi" w:cstheme="minorHAnsi"/>
                <w:b/>
              </w:rPr>
            </w:pPr>
          </w:p>
          <w:p w14:paraId="5E614851" w14:textId="77777777" w:rsidR="00236E3B" w:rsidRPr="00A811DC" w:rsidRDefault="00236E3B" w:rsidP="0075583F">
            <w:pPr>
              <w:pStyle w:val="Default"/>
              <w:rPr>
                <w:rFonts w:asciiTheme="minorHAnsi" w:hAnsiTheme="minorHAnsi" w:cstheme="minorHAnsi"/>
                <w:b/>
              </w:rPr>
            </w:pPr>
          </w:p>
          <w:p w14:paraId="664777ED" w14:textId="1FD235A9" w:rsidR="0075583F" w:rsidRPr="00A811DC" w:rsidRDefault="0075583F" w:rsidP="0075583F">
            <w:pPr>
              <w:pStyle w:val="Default"/>
              <w:rPr>
                <w:rFonts w:asciiTheme="minorHAnsi" w:hAnsiTheme="minorHAnsi" w:cstheme="minorHAnsi"/>
                <w:b/>
              </w:rPr>
            </w:pPr>
            <w:r w:rsidRPr="00A811DC">
              <w:rPr>
                <w:rFonts w:asciiTheme="minorHAnsi" w:hAnsiTheme="minorHAnsi" w:cstheme="minorHAnsi"/>
                <w:b/>
              </w:rPr>
              <w:t xml:space="preserve">Ergonomics of user interface </w:t>
            </w:r>
          </w:p>
          <w:p w14:paraId="2E463884" w14:textId="77777777" w:rsidR="00236E3B" w:rsidRPr="00A811DC" w:rsidRDefault="00236E3B" w:rsidP="0075583F">
            <w:pPr>
              <w:pStyle w:val="Default"/>
              <w:rPr>
                <w:rFonts w:asciiTheme="minorHAnsi" w:hAnsiTheme="minorHAnsi" w:cstheme="minorHAnsi"/>
              </w:rPr>
            </w:pPr>
          </w:p>
          <w:p w14:paraId="5ED0B88E" w14:textId="28391563"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EHR development teams should include team members with experience of, and/or seek external review for, iterative design of the ergonomics of the user interface</w:t>
            </w:r>
            <w:r w:rsidR="00236E3B"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6BDA521B" w14:textId="77777777" w:rsidR="00236E3B" w:rsidRPr="00A811DC" w:rsidRDefault="00236E3B" w:rsidP="0075583F">
            <w:pPr>
              <w:pStyle w:val="Default"/>
              <w:spacing w:after="18"/>
              <w:rPr>
                <w:rFonts w:asciiTheme="minorHAnsi" w:hAnsiTheme="minorHAnsi" w:cstheme="minorHAnsi"/>
                <w:sz w:val="22"/>
                <w:szCs w:val="22"/>
              </w:rPr>
            </w:pPr>
          </w:p>
          <w:p w14:paraId="08450A4A" w14:textId="65CF5D81"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Display settings to allow the user interface to adapt to variable screen diameters</w:t>
            </w:r>
            <w:r w:rsidR="00236E3B"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5A99184C" w14:textId="77777777" w:rsidR="00236E3B" w:rsidRPr="00A811DC" w:rsidRDefault="00236E3B" w:rsidP="0075583F">
            <w:pPr>
              <w:pStyle w:val="Default"/>
              <w:spacing w:after="18"/>
              <w:rPr>
                <w:rFonts w:asciiTheme="minorHAnsi" w:hAnsiTheme="minorHAnsi" w:cstheme="minorHAnsi"/>
                <w:sz w:val="22"/>
                <w:szCs w:val="22"/>
              </w:rPr>
            </w:pPr>
          </w:p>
          <w:p w14:paraId="5BA85F2B" w14:textId="5220EEE6"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Screen sections should be variable adjustable to suit the users’ preferences</w:t>
            </w:r>
            <w:r w:rsidR="00236E3B"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0FBB0099" w14:textId="77777777" w:rsidR="00236E3B" w:rsidRPr="00A811DC" w:rsidRDefault="00236E3B" w:rsidP="0075583F">
            <w:pPr>
              <w:pStyle w:val="Default"/>
              <w:spacing w:after="18"/>
              <w:rPr>
                <w:rFonts w:asciiTheme="minorHAnsi" w:hAnsiTheme="minorHAnsi" w:cstheme="minorHAnsi"/>
                <w:sz w:val="22"/>
                <w:szCs w:val="22"/>
              </w:rPr>
            </w:pPr>
          </w:p>
          <w:p w14:paraId="6557EDDA" w14:textId="7B2853F6"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Use of background/font sizes/colours to distinguish clearly between template and clinical data</w:t>
            </w:r>
            <w:r w:rsidR="00236E3B"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1780343E" w14:textId="77777777" w:rsidR="00236E3B" w:rsidRPr="00A811DC" w:rsidRDefault="00236E3B" w:rsidP="0075583F">
            <w:pPr>
              <w:pStyle w:val="Default"/>
              <w:spacing w:after="18"/>
              <w:rPr>
                <w:rFonts w:asciiTheme="minorHAnsi" w:hAnsiTheme="minorHAnsi" w:cstheme="minorHAnsi"/>
                <w:sz w:val="22"/>
                <w:szCs w:val="22"/>
              </w:rPr>
            </w:pPr>
          </w:p>
          <w:p w14:paraId="794CC059" w14:textId="48BB982F"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Clear visual indication of mandatory fields on screen</w:t>
            </w:r>
            <w:r w:rsidR="00236E3B"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2FFBC422" w14:textId="77777777" w:rsidR="00236E3B" w:rsidRPr="00A811DC" w:rsidRDefault="00236E3B" w:rsidP="0075583F">
            <w:pPr>
              <w:pStyle w:val="Default"/>
              <w:spacing w:after="18"/>
              <w:rPr>
                <w:rFonts w:asciiTheme="minorHAnsi" w:hAnsiTheme="minorHAnsi" w:cstheme="minorHAnsi"/>
                <w:sz w:val="22"/>
                <w:szCs w:val="22"/>
              </w:rPr>
            </w:pPr>
          </w:p>
          <w:p w14:paraId="107C15B7" w14:textId="595A0C25"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Clear identification of “copy previous” contents using a specified colour or font characteristic</w:t>
            </w:r>
            <w:r w:rsidR="00236E3B"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570299E7" w14:textId="77777777" w:rsidR="00236E3B" w:rsidRPr="00A811DC" w:rsidRDefault="00236E3B" w:rsidP="0075583F">
            <w:pPr>
              <w:pStyle w:val="Default"/>
              <w:spacing w:after="18"/>
              <w:rPr>
                <w:rFonts w:asciiTheme="minorHAnsi" w:hAnsiTheme="minorHAnsi" w:cstheme="minorHAnsi"/>
                <w:sz w:val="22"/>
                <w:szCs w:val="22"/>
              </w:rPr>
            </w:pPr>
          </w:p>
          <w:p w14:paraId="0359B8DE" w14:textId="151162A9"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Free text fields in clinical templates to expand to fit the amount of text being entered. </w:t>
            </w:r>
          </w:p>
          <w:p w14:paraId="248FAF50" w14:textId="77777777" w:rsidR="00236E3B" w:rsidRPr="00A811DC" w:rsidRDefault="00236E3B" w:rsidP="0075583F">
            <w:pPr>
              <w:pStyle w:val="Default"/>
              <w:spacing w:after="18"/>
              <w:rPr>
                <w:rFonts w:asciiTheme="minorHAnsi" w:hAnsiTheme="minorHAnsi" w:cstheme="minorHAnsi"/>
                <w:sz w:val="22"/>
                <w:szCs w:val="22"/>
              </w:rPr>
            </w:pPr>
          </w:p>
          <w:p w14:paraId="2415D6A5" w14:textId="516F5490"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Patient demographics to be clearly visible on every screen in a header</w:t>
            </w:r>
            <w:r w:rsidR="00236E3B"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6A1327BD" w14:textId="77777777" w:rsidR="00236E3B" w:rsidRPr="00A811DC" w:rsidRDefault="00236E3B" w:rsidP="0075583F">
            <w:pPr>
              <w:pStyle w:val="Default"/>
              <w:spacing w:after="18"/>
              <w:rPr>
                <w:rFonts w:asciiTheme="minorHAnsi" w:hAnsiTheme="minorHAnsi" w:cstheme="minorHAnsi"/>
                <w:sz w:val="22"/>
                <w:szCs w:val="22"/>
              </w:rPr>
            </w:pPr>
          </w:p>
          <w:p w14:paraId="74D8420B" w14:textId="73340B47"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Standard exit/save/edit button functionality and location on all screens</w:t>
            </w:r>
            <w:r w:rsidR="00236E3B"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71152131" w14:textId="77777777" w:rsidR="00236E3B" w:rsidRPr="00A811DC" w:rsidRDefault="00236E3B" w:rsidP="0075583F">
            <w:pPr>
              <w:pStyle w:val="Default"/>
              <w:spacing w:after="18"/>
              <w:rPr>
                <w:rFonts w:asciiTheme="minorHAnsi" w:hAnsiTheme="minorHAnsi" w:cstheme="minorHAnsi"/>
                <w:sz w:val="22"/>
                <w:szCs w:val="22"/>
              </w:rPr>
            </w:pPr>
          </w:p>
          <w:p w14:paraId="276A927D" w14:textId="27221C45" w:rsidR="0075583F" w:rsidRPr="00A811DC" w:rsidRDefault="0075583F" w:rsidP="0075583F">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Tab/Menu/Relevant data button text to go bold or change colour to indic</w:t>
            </w:r>
            <w:r w:rsidR="00236E3B" w:rsidRPr="00A811DC">
              <w:rPr>
                <w:rFonts w:asciiTheme="minorHAnsi" w:hAnsiTheme="minorHAnsi" w:cstheme="minorHAnsi"/>
                <w:sz w:val="22"/>
                <w:szCs w:val="22"/>
              </w:rPr>
              <w:t>ate when underlying data exists.</w:t>
            </w:r>
          </w:p>
          <w:p w14:paraId="00A96A9C" w14:textId="77777777" w:rsidR="00236E3B" w:rsidRPr="00A811DC" w:rsidRDefault="00236E3B" w:rsidP="0075583F">
            <w:pPr>
              <w:pStyle w:val="Default"/>
              <w:rPr>
                <w:rFonts w:asciiTheme="minorHAnsi" w:hAnsiTheme="minorHAnsi" w:cstheme="minorHAnsi"/>
                <w:sz w:val="22"/>
                <w:szCs w:val="22"/>
              </w:rPr>
            </w:pPr>
          </w:p>
          <w:p w14:paraId="3E828DDE" w14:textId="546AA8AC" w:rsidR="0075583F" w:rsidRPr="00A811DC" w:rsidRDefault="0075583F" w:rsidP="0075583F">
            <w:pPr>
              <w:pStyle w:val="Default"/>
              <w:rPr>
                <w:rFonts w:asciiTheme="minorHAnsi" w:hAnsiTheme="minorHAnsi" w:cstheme="minorHAnsi"/>
                <w:sz w:val="22"/>
                <w:szCs w:val="22"/>
              </w:rPr>
            </w:pPr>
            <w:r w:rsidRPr="00A811DC">
              <w:rPr>
                <w:rFonts w:asciiTheme="minorHAnsi" w:hAnsiTheme="minorHAnsi" w:cstheme="minorHAnsi"/>
                <w:sz w:val="22"/>
                <w:szCs w:val="22"/>
              </w:rPr>
              <w:t>Maximum functionality on a single screen (taking into account number of items, sizes, visual clarity, screen resolution) to minimise moves between multiple screens/sections and mouse clicks</w:t>
            </w:r>
            <w:r w:rsidR="00236E3B"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01CACECA" w14:textId="77777777" w:rsidR="00442A12" w:rsidRPr="00A811DC" w:rsidRDefault="00442A12" w:rsidP="00442A12">
            <w:pPr>
              <w:pStyle w:val="Default"/>
              <w:jc w:val="center"/>
              <w:rPr>
                <w:rFonts w:asciiTheme="minorHAnsi" w:hAnsiTheme="minorHAnsi" w:cstheme="minorHAnsi"/>
                <w:b/>
                <w:bCs/>
                <w:sz w:val="22"/>
                <w:szCs w:val="22"/>
              </w:rPr>
            </w:pPr>
          </w:p>
        </w:tc>
      </w:tr>
      <w:tr w:rsidR="00442A12" w:rsidRPr="0034406A" w14:paraId="37885D29" w14:textId="77777777" w:rsidTr="00A811DC">
        <w:trPr>
          <w:trHeight w:val="300"/>
        </w:trPr>
        <w:tc>
          <w:tcPr>
            <w:tcW w:w="1595" w:type="dxa"/>
          </w:tcPr>
          <w:p w14:paraId="28F8792C" w14:textId="77777777" w:rsidR="00442A12" w:rsidRPr="00A811DC" w:rsidRDefault="00442A12" w:rsidP="00BB51DE">
            <w:pPr>
              <w:rPr>
                <w:rFonts w:asciiTheme="minorHAnsi" w:hAnsiTheme="minorHAnsi" w:cstheme="minorHAnsi"/>
                <w:b/>
                <w:bCs/>
                <w:sz w:val="22"/>
                <w:szCs w:val="22"/>
              </w:rPr>
            </w:pPr>
          </w:p>
        </w:tc>
        <w:tc>
          <w:tcPr>
            <w:tcW w:w="8259" w:type="dxa"/>
          </w:tcPr>
          <w:p w14:paraId="5C4A0BAD" w14:textId="77777777" w:rsidR="00236E3B" w:rsidRPr="00A811DC" w:rsidRDefault="00236E3B" w:rsidP="00236E3B">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Keyboard and mouse functionality </w:t>
            </w:r>
          </w:p>
          <w:p w14:paraId="5AC1EBB6" w14:textId="77777777" w:rsidR="00236E3B" w:rsidRPr="00A811DC" w:rsidRDefault="00236E3B" w:rsidP="00236E3B">
            <w:pPr>
              <w:pStyle w:val="Default"/>
              <w:spacing w:after="15"/>
              <w:rPr>
                <w:rFonts w:asciiTheme="minorHAnsi" w:hAnsiTheme="minorHAnsi" w:cstheme="minorHAnsi"/>
                <w:sz w:val="22"/>
                <w:szCs w:val="22"/>
              </w:rPr>
            </w:pPr>
          </w:p>
          <w:p w14:paraId="1FAEC191" w14:textId="009E93DD" w:rsidR="00236E3B" w:rsidRPr="00A811DC" w:rsidRDefault="00236E3B" w:rsidP="00236E3B">
            <w:pPr>
              <w:pStyle w:val="Default"/>
              <w:spacing w:after="15"/>
              <w:rPr>
                <w:rFonts w:asciiTheme="minorHAnsi" w:hAnsiTheme="minorHAnsi" w:cstheme="minorHAnsi"/>
                <w:sz w:val="22"/>
                <w:szCs w:val="22"/>
              </w:rPr>
            </w:pPr>
            <w:r w:rsidRPr="00A811DC">
              <w:rPr>
                <w:rFonts w:asciiTheme="minorHAnsi" w:hAnsiTheme="minorHAnsi" w:cstheme="minorHAnsi"/>
                <w:sz w:val="22"/>
                <w:szCs w:val="22"/>
              </w:rPr>
              <w:t>Both keyboard shortcuts and mouse right-click functionality should be available to cut, copy and paste within the clinical record</w:t>
            </w:r>
            <w:r w:rsidR="00E80E5C"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4BD491DA" w14:textId="77777777" w:rsidR="00236E3B" w:rsidRPr="00A811DC" w:rsidRDefault="00236E3B" w:rsidP="00236E3B">
            <w:pPr>
              <w:pStyle w:val="Default"/>
              <w:rPr>
                <w:rFonts w:asciiTheme="minorHAnsi" w:hAnsiTheme="minorHAnsi" w:cstheme="minorHAnsi"/>
                <w:sz w:val="22"/>
                <w:szCs w:val="22"/>
              </w:rPr>
            </w:pPr>
          </w:p>
          <w:p w14:paraId="0E44A9BA" w14:textId="48D566CC" w:rsidR="00236E3B" w:rsidRPr="00A811DC" w:rsidRDefault="00236E3B" w:rsidP="00236E3B">
            <w:pPr>
              <w:pStyle w:val="Default"/>
              <w:rPr>
                <w:rFonts w:asciiTheme="minorHAnsi" w:hAnsiTheme="minorHAnsi" w:cstheme="minorHAnsi"/>
                <w:sz w:val="22"/>
                <w:szCs w:val="22"/>
              </w:rPr>
            </w:pPr>
            <w:r w:rsidRPr="00A811DC">
              <w:rPr>
                <w:rFonts w:asciiTheme="minorHAnsi" w:hAnsiTheme="minorHAnsi" w:cstheme="minorHAnsi"/>
                <w:sz w:val="22"/>
                <w:szCs w:val="22"/>
              </w:rPr>
              <w:t>Consistent use of hover/single/double click functionality</w:t>
            </w:r>
            <w:r w:rsidR="00E80E5C" w:rsidRPr="00A811DC">
              <w:rPr>
                <w:rFonts w:asciiTheme="minorHAnsi" w:hAnsiTheme="minorHAnsi" w:cstheme="minorHAnsi"/>
                <w:sz w:val="22"/>
                <w:szCs w:val="22"/>
              </w:rPr>
              <w:t>.</w:t>
            </w:r>
            <w:r w:rsidRPr="00A811DC">
              <w:rPr>
                <w:rFonts w:asciiTheme="minorHAnsi" w:hAnsiTheme="minorHAnsi" w:cstheme="minorHAnsi"/>
                <w:sz w:val="22"/>
                <w:szCs w:val="22"/>
              </w:rPr>
              <w:t xml:space="preserve"> </w:t>
            </w:r>
          </w:p>
          <w:p w14:paraId="79B35CE2" w14:textId="77777777" w:rsidR="00236E3B" w:rsidRPr="00A811DC" w:rsidRDefault="00236E3B" w:rsidP="00236E3B">
            <w:pPr>
              <w:pStyle w:val="Default"/>
              <w:rPr>
                <w:rFonts w:asciiTheme="minorHAnsi" w:hAnsiTheme="minorHAnsi" w:cstheme="minorHAnsi"/>
                <w:color w:val="auto"/>
              </w:rPr>
            </w:pPr>
          </w:p>
          <w:p w14:paraId="0B00B909" w14:textId="5CB2FEB6" w:rsidR="00236E3B" w:rsidRPr="00A811DC" w:rsidRDefault="00236E3B" w:rsidP="00236E3B">
            <w:pPr>
              <w:pStyle w:val="Default"/>
              <w:rPr>
                <w:rFonts w:asciiTheme="minorHAnsi" w:hAnsiTheme="minorHAnsi" w:cstheme="minorHAnsi"/>
                <w:color w:val="auto"/>
                <w:sz w:val="22"/>
                <w:szCs w:val="22"/>
              </w:rPr>
            </w:pPr>
            <w:r w:rsidRPr="00A811DC">
              <w:rPr>
                <w:rFonts w:asciiTheme="minorHAnsi" w:hAnsiTheme="minorHAnsi" w:cstheme="minorHAnsi"/>
                <w:color w:val="auto"/>
                <w:sz w:val="22"/>
                <w:szCs w:val="22"/>
              </w:rPr>
              <w:t>Keyboard shortcuts within the diary and recall setting should be available (e.g., ‘t’ for today; ‘+1w’</w:t>
            </w:r>
            <w:r w:rsidR="00E80E5C" w:rsidRPr="00A811DC">
              <w:rPr>
                <w:rFonts w:asciiTheme="minorHAnsi" w:hAnsiTheme="minorHAnsi" w:cstheme="minorHAnsi"/>
                <w:color w:val="auto"/>
                <w:sz w:val="22"/>
                <w:szCs w:val="22"/>
              </w:rPr>
              <w:t xml:space="preserve"> for in one week).</w:t>
            </w:r>
          </w:p>
          <w:p w14:paraId="5F4D677F" w14:textId="77777777" w:rsidR="00442A12" w:rsidRPr="00A811DC" w:rsidRDefault="00442A12" w:rsidP="00A811DC">
            <w:pPr>
              <w:pStyle w:val="Default"/>
              <w:rPr>
                <w:rFonts w:asciiTheme="minorHAnsi" w:hAnsiTheme="minorHAnsi" w:cstheme="minorHAnsi"/>
                <w:b/>
                <w:bCs/>
                <w:sz w:val="22"/>
                <w:szCs w:val="22"/>
              </w:rPr>
            </w:pPr>
          </w:p>
        </w:tc>
      </w:tr>
      <w:tr w:rsidR="00442A12" w:rsidRPr="0034406A" w14:paraId="26C83C25" w14:textId="77777777" w:rsidTr="00A811DC">
        <w:trPr>
          <w:trHeight w:val="300"/>
        </w:trPr>
        <w:tc>
          <w:tcPr>
            <w:tcW w:w="1595" w:type="dxa"/>
          </w:tcPr>
          <w:p w14:paraId="336E6746" w14:textId="77777777" w:rsidR="00442A12" w:rsidRPr="00A811DC" w:rsidRDefault="00442A12" w:rsidP="00BB51DE">
            <w:pPr>
              <w:rPr>
                <w:rFonts w:asciiTheme="minorHAnsi" w:hAnsiTheme="minorHAnsi" w:cstheme="minorHAnsi"/>
                <w:b/>
                <w:bCs/>
                <w:sz w:val="22"/>
                <w:szCs w:val="22"/>
              </w:rPr>
            </w:pPr>
          </w:p>
        </w:tc>
        <w:tc>
          <w:tcPr>
            <w:tcW w:w="8259" w:type="dxa"/>
          </w:tcPr>
          <w:p w14:paraId="291EB2C7" w14:textId="77777777" w:rsidR="00E80E5C" w:rsidRPr="00A811DC" w:rsidRDefault="00E80E5C" w:rsidP="00E80E5C">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System response when inputting clinical data </w:t>
            </w:r>
          </w:p>
          <w:p w14:paraId="5646727A" w14:textId="77777777" w:rsidR="00E80E5C" w:rsidRPr="00A811DC" w:rsidRDefault="00E80E5C" w:rsidP="00E80E5C">
            <w:pPr>
              <w:pStyle w:val="Default"/>
              <w:spacing w:after="18"/>
              <w:rPr>
                <w:rFonts w:asciiTheme="minorHAnsi" w:hAnsiTheme="minorHAnsi" w:cstheme="minorHAnsi"/>
                <w:sz w:val="22"/>
                <w:szCs w:val="22"/>
              </w:rPr>
            </w:pPr>
          </w:p>
          <w:p w14:paraId="3DF1CFAC" w14:textId="6F48C8A6"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User-defined abbreviations that can expand when entered into free text fields, e.g., “M” for male and “F” for female.</w:t>
            </w:r>
          </w:p>
          <w:p w14:paraId="19BD3730" w14:textId="2F432511"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5453E436" w14:textId="7777777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Use of ‘canned phrases’ within the clinical record (i.e., pre-set common phrases activated by user-defined abbreviations / acronyms).</w:t>
            </w:r>
          </w:p>
          <w:p w14:paraId="0AFAFD70" w14:textId="477AFD4A"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59D972B9" w14:textId="59B9825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System to support reactive spell-check functionality. </w:t>
            </w:r>
          </w:p>
          <w:p w14:paraId="06131687" w14:textId="239FC6F6" w:rsidR="00E80E5C" w:rsidRPr="00A811DC" w:rsidRDefault="00E80E5C" w:rsidP="00E80E5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An auto-save function during the completion of clinical templates. </w:t>
            </w:r>
          </w:p>
          <w:p w14:paraId="2D7CC617" w14:textId="77777777" w:rsidR="00442A12" w:rsidRPr="00A811DC" w:rsidRDefault="00442A12" w:rsidP="00A811DC">
            <w:pPr>
              <w:pStyle w:val="Default"/>
              <w:rPr>
                <w:rFonts w:asciiTheme="minorHAnsi" w:hAnsiTheme="minorHAnsi" w:cstheme="minorHAnsi"/>
                <w:b/>
                <w:bCs/>
                <w:sz w:val="22"/>
                <w:szCs w:val="22"/>
              </w:rPr>
            </w:pPr>
          </w:p>
        </w:tc>
      </w:tr>
      <w:tr w:rsidR="0086312D" w:rsidRPr="0034406A" w14:paraId="3BCA3D37" w14:textId="77777777" w:rsidTr="00A811DC">
        <w:trPr>
          <w:trHeight w:val="300"/>
        </w:trPr>
        <w:tc>
          <w:tcPr>
            <w:tcW w:w="1595" w:type="dxa"/>
          </w:tcPr>
          <w:p w14:paraId="27B10C73" w14:textId="77777777" w:rsidR="0086312D" w:rsidRPr="00A811DC" w:rsidRDefault="0086312D" w:rsidP="00BB51DE">
            <w:pPr>
              <w:rPr>
                <w:rFonts w:asciiTheme="minorHAnsi" w:hAnsiTheme="minorHAnsi" w:cstheme="minorHAnsi"/>
                <w:b/>
                <w:bCs/>
                <w:sz w:val="22"/>
                <w:szCs w:val="22"/>
              </w:rPr>
            </w:pPr>
          </w:p>
        </w:tc>
        <w:tc>
          <w:tcPr>
            <w:tcW w:w="8259" w:type="dxa"/>
          </w:tcPr>
          <w:p w14:paraId="5A0B9BD0" w14:textId="77777777" w:rsidR="00E80E5C" w:rsidRPr="00A811DC" w:rsidRDefault="00E80E5C" w:rsidP="00E80E5C">
            <w:pPr>
              <w:pStyle w:val="Default"/>
              <w:rPr>
                <w:rFonts w:asciiTheme="minorHAnsi" w:hAnsiTheme="minorHAnsi" w:cstheme="minorHAnsi"/>
                <w:b/>
                <w:bCs/>
                <w:sz w:val="22"/>
                <w:szCs w:val="22"/>
              </w:rPr>
            </w:pPr>
            <w:r w:rsidRPr="00A811DC">
              <w:rPr>
                <w:rFonts w:asciiTheme="minorHAnsi" w:hAnsiTheme="minorHAnsi" w:cstheme="minorHAnsi"/>
                <w:b/>
                <w:bCs/>
                <w:sz w:val="22"/>
                <w:szCs w:val="22"/>
              </w:rPr>
              <w:t>System upgrades</w:t>
            </w:r>
          </w:p>
          <w:p w14:paraId="7181774C" w14:textId="4EBD950B" w:rsidR="00E80E5C" w:rsidRPr="00A811DC" w:rsidRDefault="00E80E5C" w:rsidP="00E80E5C">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 </w:t>
            </w:r>
          </w:p>
          <w:p w14:paraId="0ECA9706" w14:textId="2CD8AFA9"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System upgrades to be applied out-of-hours </w:t>
            </w:r>
          </w:p>
          <w:p w14:paraId="29A88BE3" w14:textId="77777777" w:rsidR="00E80E5C" w:rsidRPr="00A811DC" w:rsidRDefault="00E80E5C" w:rsidP="00E80E5C">
            <w:pPr>
              <w:pStyle w:val="Default"/>
              <w:spacing w:after="18"/>
              <w:rPr>
                <w:rFonts w:asciiTheme="minorHAnsi" w:hAnsiTheme="minorHAnsi" w:cstheme="minorHAnsi"/>
                <w:sz w:val="22"/>
                <w:szCs w:val="22"/>
              </w:rPr>
            </w:pPr>
          </w:p>
          <w:p w14:paraId="0D1070C3" w14:textId="0EBDFD3B"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Allow for end-user testing via a testing environment prior to launch and prior to any upgrade or EHR iteration </w:t>
            </w:r>
          </w:p>
          <w:p w14:paraId="5DC818EB" w14:textId="77777777" w:rsidR="00E80E5C" w:rsidRPr="00A811DC" w:rsidRDefault="00E80E5C" w:rsidP="00E80E5C">
            <w:pPr>
              <w:pStyle w:val="Default"/>
              <w:rPr>
                <w:rFonts w:asciiTheme="minorHAnsi" w:hAnsiTheme="minorHAnsi" w:cstheme="minorHAnsi"/>
                <w:sz w:val="22"/>
                <w:szCs w:val="22"/>
              </w:rPr>
            </w:pPr>
          </w:p>
          <w:p w14:paraId="4AC2A96D" w14:textId="7F96F87F" w:rsidR="00E80E5C" w:rsidRPr="00A811DC" w:rsidRDefault="00E80E5C" w:rsidP="00E80E5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System upgrades should be beta-tested with a network of clinical users prior to wider implementation / adoption in the EHR </w:t>
            </w:r>
          </w:p>
          <w:p w14:paraId="4E375525" w14:textId="77777777" w:rsidR="0086312D" w:rsidRPr="00A811DC" w:rsidRDefault="0086312D" w:rsidP="00BB51DE">
            <w:pPr>
              <w:pStyle w:val="Default"/>
              <w:rPr>
                <w:rFonts w:asciiTheme="minorHAnsi" w:hAnsiTheme="minorHAnsi" w:cstheme="minorHAnsi"/>
                <w:b/>
                <w:bCs/>
                <w:sz w:val="22"/>
                <w:szCs w:val="22"/>
              </w:rPr>
            </w:pPr>
          </w:p>
        </w:tc>
      </w:tr>
      <w:tr w:rsidR="0086312D" w:rsidRPr="0034406A" w14:paraId="189E97F5" w14:textId="77777777" w:rsidTr="00A811DC">
        <w:trPr>
          <w:trHeight w:val="300"/>
        </w:trPr>
        <w:tc>
          <w:tcPr>
            <w:tcW w:w="1595" w:type="dxa"/>
          </w:tcPr>
          <w:p w14:paraId="22196534" w14:textId="77777777" w:rsidR="00E80E5C" w:rsidRPr="00A811DC" w:rsidRDefault="00E80E5C" w:rsidP="00E80E5C">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System Administration </w:t>
            </w:r>
          </w:p>
          <w:p w14:paraId="06A0EEA4" w14:textId="77777777" w:rsidR="0086312D" w:rsidRPr="00A811DC" w:rsidRDefault="0086312D" w:rsidP="00BB51DE">
            <w:pPr>
              <w:rPr>
                <w:rFonts w:asciiTheme="minorHAnsi" w:hAnsiTheme="minorHAnsi" w:cstheme="minorHAnsi"/>
                <w:b/>
                <w:bCs/>
                <w:sz w:val="22"/>
                <w:szCs w:val="22"/>
              </w:rPr>
            </w:pPr>
          </w:p>
        </w:tc>
        <w:tc>
          <w:tcPr>
            <w:tcW w:w="8259" w:type="dxa"/>
          </w:tcPr>
          <w:p w14:paraId="2EAA76D2" w14:textId="1DD61F09" w:rsidR="00E80E5C" w:rsidRPr="00A811DC" w:rsidRDefault="00E80E5C" w:rsidP="00E80E5C">
            <w:pPr>
              <w:pStyle w:val="Default"/>
              <w:rPr>
                <w:rFonts w:asciiTheme="minorHAnsi" w:hAnsiTheme="minorHAnsi" w:cstheme="minorHAnsi"/>
                <w:b/>
                <w:bCs/>
                <w:sz w:val="22"/>
                <w:szCs w:val="22"/>
              </w:rPr>
            </w:pPr>
            <w:r w:rsidRPr="00A811DC">
              <w:rPr>
                <w:rFonts w:asciiTheme="minorHAnsi" w:hAnsiTheme="minorHAnsi" w:cstheme="minorHAnsi"/>
                <w:b/>
                <w:bCs/>
                <w:sz w:val="22"/>
                <w:szCs w:val="22"/>
              </w:rPr>
              <w:t xml:space="preserve"> User management </w:t>
            </w:r>
          </w:p>
          <w:p w14:paraId="3A715A63" w14:textId="77777777" w:rsidR="00E80E5C" w:rsidRPr="00A811DC" w:rsidRDefault="00E80E5C" w:rsidP="00E80E5C">
            <w:pPr>
              <w:pStyle w:val="Default"/>
              <w:rPr>
                <w:rFonts w:asciiTheme="minorHAnsi" w:hAnsiTheme="minorHAnsi" w:cstheme="minorHAnsi"/>
                <w:sz w:val="22"/>
                <w:szCs w:val="22"/>
              </w:rPr>
            </w:pPr>
          </w:p>
          <w:p w14:paraId="76FE48E5" w14:textId="7777777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Service able to add, edit and delete users.</w:t>
            </w:r>
          </w:p>
          <w:p w14:paraId="5C9D16BA" w14:textId="21DB5951"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5FD11B56" w14:textId="7777777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Service administrators can reset passwords and unlock user accounts for staff.</w:t>
            </w:r>
          </w:p>
          <w:p w14:paraId="117DBF81" w14:textId="782C8AAE"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20287ADA" w14:textId="18397EB2"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lastRenderedPageBreak/>
              <w:t>Service administrators can reset passwords and unlock user accounts for patients with PHR accounts.</w:t>
            </w:r>
          </w:p>
          <w:p w14:paraId="70BE24DD" w14:textId="77777777" w:rsidR="00E80E5C" w:rsidRPr="00A811DC" w:rsidRDefault="00E80E5C" w:rsidP="00E80E5C">
            <w:pPr>
              <w:pStyle w:val="Default"/>
              <w:spacing w:after="18"/>
              <w:rPr>
                <w:rFonts w:asciiTheme="minorHAnsi" w:hAnsiTheme="minorHAnsi" w:cstheme="minorHAnsi"/>
                <w:sz w:val="22"/>
                <w:szCs w:val="22"/>
              </w:rPr>
            </w:pPr>
          </w:p>
          <w:p w14:paraId="4BFDBF82" w14:textId="62C87E13"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System supports links with local / trust / provider defined single sign-on solutions.</w:t>
            </w:r>
          </w:p>
          <w:p w14:paraId="40997E96" w14:textId="77777777" w:rsidR="00E80E5C" w:rsidRPr="00A811DC" w:rsidRDefault="00E80E5C" w:rsidP="00E80E5C">
            <w:pPr>
              <w:pStyle w:val="Default"/>
              <w:spacing w:after="18"/>
              <w:rPr>
                <w:rFonts w:asciiTheme="minorHAnsi" w:hAnsiTheme="minorHAnsi" w:cstheme="minorHAnsi"/>
                <w:sz w:val="22"/>
                <w:szCs w:val="22"/>
              </w:rPr>
            </w:pPr>
          </w:p>
          <w:p w14:paraId="106FB7DF" w14:textId="7777777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System supports sign in utilising NHS Smartcard authorisation.</w:t>
            </w:r>
          </w:p>
          <w:p w14:paraId="60A8AE8C" w14:textId="6BFAD2A3"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58EDC628" w14:textId="59E7B0D4"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System functionality defined by user groups and individual user profiles.</w:t>
            </w:r>
          </w:p>
          <w:p w14:paraId="2877A26A" w14:textId="77777777" w:rsidR="00E80E5C" w:rsidRPr="00A811DC" w:rsidRDefault="00E80E5C" w:rsidP="00E80E5C">
            <w:pPr>
              <w:pStyle w:val="Default"/>
              <w:spacing w:after="18"/>
              <w:rPr>
                <w:rFonts w:asciiTheme="minorHAnsi" w:hAnsiTheme="minorHAnsi" w:cstheme="minorHAnsi"/>
                <w:sz w:val="22"/>
                <w:szCs w:val="22"/>
              </w:rPr>
            </w:pPr>
          </w:p>
          <w:p w14:paraId="3EF2171C" w14:textId="5716971F"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Ability to control system access according to the physical location of the user.</w:t>
            </w:r>
          </w:p>
          <w:p w14:paraId="18B06FC2" w14:textId="77777777" w:rsidR="00E80E5C" w:rsidRPr="00A811DC" w:rsidRDefault="00E80E5C" w:rsidP="00E80E5C">
            <w:pPr>
              <w:pStyle w:val="Default"/>
              <w:spacing w:after="18"/>
              <w:rPr>
                <w:rFonts w:asciiTheme="minorHAnsi" w:hAnsiTheme="minorHAnsi" w:cstheme="minorHAnsi"/>
                <w:sz w:val="22"/>
                <w:szCs w:val="22"/>
              </w:rPr>
            </w:pPr>
          </w:p>
          <w:p w14:paraId="57F97E15" w14:textId="7777777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System Manager should at any time be able to view the activity of any user from a master system administrator interface.</w:t>
            </w:r>
          </w:p>
          <w:p w14:paraId="686D522E" w14:textId="4215C37E"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44F693B7" w14:textId="1B738BF6"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System Manager to be able to access a visible and reportable audit trail of any adding/editing/deleting of users and the frequency of password resets.</w:t>
            </w:r>
          </w:p>
          <w:p w14:paraId="1515FDD1" w14:textId="77777777" w:rsidR="00E80E5C" w:rsidRPr="00A811DC" w:rsidRDefault="00E80E5C" w:rsidP="00E80E5C">
            <w:pPr>
              <w:pStyle w:val="Default"/>
              <w:rPr>
                <w:rFonts w:asciiTheme="minorHAnsi" w:hAnsiTheme="minorHAnsi" w:cstheme="minorHAnsi"/>
                <w:sz w:val="22"/>
                <w:szCs w:val="22"/>
              </w:rPr>
            </w:pPr>
          </w:p>
          <w:p w14:paraId="428DA7A0" w14:textId="3A3EB986" w:rsidR="00E80E5C" w:rsidRPr="00A811DC" w:rsidRDefault="00E80E5C" w:rsidP="00E80E5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System able to print user / role lists to support audit management. </w:t>
            </w:r>
          </w:p>
          <w:p w14:paraId="66EFCD29" w14:textId="77777777" w:rsidR="0086312D" w:rsidRPr="00A811DC" w:rsidRDefault="0086312D" w:rsidP="00BB51DE">
            <w:pPr>
              <w:pStyle w:val="Default"/>
              <w:rPr>
                <w:rFonts w:asciiTheme="minorHAnsi" w:hAnsiTheme="minorHAnsi" w:cstheme="minorHAnsi"/>
                <w:b/>
                <w:bCs/>
                <w:sz w:val="22"/>
                <w:szCs w:val="22"/>
              </w:rPr>
            </w:pPr>
          </w:p>
        </w:tc>
      </w:tr>
      <w:tr w:rsidR="00E80E5C" w:rsidRPr="0034406A" w14:paraId="206CA73D" w14:textId="77777777" w:rsidTr="00A811DC">
        <w:trPr>
          <w:trHeight w:val="300"/>
        </w:trPr>
        <w:tc>
          <w:tcPr>
            <w:tcW w:w="1595" w:type="dxa"/>
          </w:tcPr>
          <w:p w14:paraId="024FD78C" w14:textId="6F41BCD1" w:rsidR="00E80E5C" w:rsidRPr="00A811DC" w:rsidRDefault="00E80E5C" w:rsidP="00E80E5C">
            <w:pPr>
              <w:pStyle w:val="Default"/>
              <w:rPr>
                <w:rFonts w:asciiTheme="minorHAnsi" w:hAnsiTheme="minorHAnsi" w:cstheme="minorHAnsi"/>
                <w:b/>
                <w:bCs/>
                <w:sz w:val="22"/>
                <w:szCs w:val="22"/>
              </w:rPr>
            </w:pPr>
            <w:r w:rsidRPr="00A811DC">
              <w:rPr>
                <w:rFonts w:asciiTheme="minorHAnsi" w:hAnsiTheme="minorHAnsi" w:cstheme="minorHAnsi"/>
                <w:b/>
                <w:bCs/>
                <w:sz w:val="22"/>
                <w:szCs w:val="22"/>
              </w:rPr>
              <w:lastRenderedPageBreak/>
              <w:t>Data Analysis and Reporting</w:t>
            </w:r>
          </w:p>
        </w:tc>
        <w:tc>
          <w:tcPr>
            <w:tcW w:w="8259" w:type="dxa"/>
          </w:tcPr>
          <w:p w14:paraId="70183795" w14:textId="77777777" w:rsidR="00E80E5C" w:rsidRPr="00A811DC" w:rsidRDefault="00E80E5C" w:rsidP="00E80E5C">
            <w:pPr>
              <w:pStyle w:val="Default"/>
              <w:rPr>
                <w:rFonts w:asciiTheme="minorHAnsi" w:hAnsiTheme="minorHAnsi" w:cstheme="minorHAnsi"/>
                <w:b/>
              </w:rPr>
            </w:pPr>
            <w:r w:rsidRPr="00A811DC">
              <w:rPr>
                <w:rFonts w:asciiTheme="minorHAnsi" w:hAnsiTheme="minorHAnsi" w:cstheme="minorHAnsi"/>
                <w:b/>
              </w:rPr>
              <w:t xml:space="preserve">Data analysis </w:t>
            </w:r>
          </w:p>
          <w:p w14:paraId="512150F3" w14:textId="77777777" w:rsidR="00355EEA" w:rsidRPr="00A811DC" w:rsidRDefault="00355EEA" w:rsidP="00E80E5C">
            <w:pPr>
              <w:pStyle w:val="Default"/>
              <w:spacing w:after="18"/>
              <w:rPr>
                <w:rFonts w:asciiTheme="minorHAnsi" w:hAnsiTheme="minorHAnsi" w:cstheme="minorHAnsi"/>
                <w:sz w:val="22"/>
                <w:szCs w:val="22"/>
              </w:rPr>
            </w:pPr>
          </w:p>
          <w:p w14:paraId="5950786D" w14:textId="530064A1"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Compliance with essential national reporting systems (e.g., GUMCAD/SRHAD/HARS/CTAD/SWS/NaSH) – </w:t>
            </w:r>
            <w:r w:rsidRPr="00A811DC">
              <w:rPr>
                <w:rFonts w:asciiTheme="minorHAnsi" w:hAnsiTheme="minorHAnsi" w:cstheme="minorHAnsi"/>
                <w:i/>
                <w:iCs/>
                <w:sz w:val="22"/>
                <w:szCs w:val="22"/>
              </w:rPr>
              <w:t xml:space="preserve">see BASHH standards for the management of STIs 2019: </w:t>
            </w:r>
            <w:hyperlink r:id="rId48" w:history="1">
              <w:r w:rsidRPr="00A811DC">
                <w:rPr>
                  <w:rStyle w:val="Hyperlink"/>
                  <w:rFonts w:cstheme="minorHAnsi"/>
                  <w:sz w:val="22"/>
                  <w:szCs w:val="22"/>
                </w:rPr>
                <w:t>https://www.bashh.org/about-bashh/publications/standards-for-the-management-of-stis/</w:t>
              </w:r>
            </w:hyperlink>
          </w:p>
          <w:p w14:paraId="6C1938DA" w14:textId="59A2E5A3"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066D263B" w14:textId="7777777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New mandatory data requirement functionality must be available prior to the mandatory upload period to enable testing of data extraction to be carried out.</w:t>
            </w:r>
          </w:p>
          <w:p w14:paraId="1EA6E86D" w14:textId="5BF5F963"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042F605D" w14:textId="68D36F24"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When installed in English sexual health services, system must be compliant with the most recent iteration of all mandatory reporting systems eg. GUMCAD (currently version 3).</w:t>
            </w:r>
          </w:p>
          <w:p w14:paraId="49466E1D" w14:textId="77777777" w:rsidR="00E80E5C" w:rsidRPr="00A811DC" w:rsidRDefault="00E80E5C" w:rsidP="00E80E5C">
            <w:pPr>
              <w:pStyle w:val="Default"/>
              <w:spacing w:after="18"/>
              <w:rPr>
                <w:rFonts w:asciiTheme="minorHAnsi" w:hAnsiTheme="minorHAnsi" w:cstheme="minorHAnsi"/>
                <w:sz w:val="22"/>
                <w:szCs w:val="22"/>
              </w:rPr>
            </w:pPr>
          </w:p>
          <w:p w14:paraId="028F50D5" w14:textId="7777777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Quality of coding assured by the use of algorithmic and rules-based validation checks on closure of clinical templates.</w:t>
            </w:r>
          </w:p>
          <w:p w14:paraId="019FDC3B" w14:textId="7777777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4A1F9D7D" w14:textId="4B67C49A"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Provision for standard HL7 compliant interface through an up-to-date recognised API.</w:t>
            </w:r>
          </w:p>
          <w:p w14:paraId="66EE18B7" w14:textId="77777777" w:rsidR="00E80E5C" w:rsidRPr="00A811DC" w:rsidRDefault="00E80E5C" w:rsidP="00E80E5C">
            <w:pPr>
              <w:pStyle w:val="Default"/>
              <w:spacing w:after="18"/>
              <w:rPr>
                <w:rFonts w:asciiTheme="minorHAnsi" w:hAnsiTheme="minorHAnsi" w:cstheme="minorHAnsi"/>
                <w:sz w:val="22"/>
                <w:szCs w:val="22"/>
              </w:rPr>
            </w:pPr>
          </w:p>
          <w:p w14:paraId="39E99256" w14:textId="4AF86710"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Reporting supported in various appropriate data formats. E.g., CSV, Excel, XML </w:t>
            </w:r>
          </w:p>
          <w:p w14:paraId="024BFD0D" w14:textId="77777777" w:rsidR="00E80E5C" w:rsidRPr="00A811DC" w:rsidRDefault="00E80E5C" w:rsidP="00E80E5C">
            <w:pPr>
              <w:pStyle w:val="Default"/>
              <w:spacing w:after="18"/>
              <w:rPr>
                <w:rFonts w:asciiTheme="minorHAnsi" w:hAnsiTheme="minorHAnsi" w:cstheme="minorHAnsi"/>
                <w:sz w:val="22"/>
                <w:szCs w:val="22"/>
              </w:rPr>
            </w:pPr>
          </w:p>
          <w:p w14:paraId="7F8C9C41" w14:textId="7777777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Fully support the output of all recognised SNOMED codes.</w:t>
            </w:r>
          </w:p>
          <w:p w14:paraId="33C27792" w14:textId="77777777" w:rsidR="00E80E5C" w:rsidRPr="00A811DC" w:rsidRDefault="00E80E5C" w:rsidP="00E80E5C">
            <w:pPr>
              <w:pStyle w:val="Default"/>
              <w:spacing w:after="18"/>
              <w:rPr>
                <w:rFonts w:asciiTheme="minorHAnsi" w:hAnsiTheme="minorHAnsi" w:cstheme="minorHAnsi"/>
                <w:sz w:val="22"/>
                <w:szCs w:val="22"/>
              </w:rPr>
            </w:pPr>
          </w:p>
          <w:p w14:paraId="1C1B4883" w14:textId="0A2B4FBA"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Standardised terminology and data name formats to be used throughout the record system. </w:t>
            </w:r>
          </w:p>
          <w:p w14:paraId="7EA35D1F" w14:textId="77777777" w:rsidR="00E80E5C" w:rsidRPr="00A811DC" w:rsidRDefault="00E80E5C" w:rsidP="00E80E5C">
            <w:pPr>
              <w:pStyle w:val="Default"/>
              <w:spacing w:after="18"/>
              <w:rPr>
                <w:rFonts w:asciiTheme="minorHAnsi" w:hAnsiTheme="minorHAnsi" w:cstheme="minorHAnsi"/>
                <w:sz w:val="22"/>
                <w:szCs w:val="22"/>
              </w:rPr>
            </w:pPr>
          </w:p>
          <w:p w14:paraId="5DB9829C" w14:textId="4364EB7F"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EHR provider should be engaged with the BASHH/FSRH Information Group, keeping up-to-date with planned changes in national clinical coding guidance. </w:t>
            </w:r>
          </w:p>
          <w:p w14:paraId="65C2E568" w14:textId="77777777" w:rsidR="00E80E5C" w:rsidRPr="00A811DC" w:rsidRDefault="00E80E5C" w:rsidP="00E80E5C">
            <w:pPr>
              <w:pStyle w:val="Default"/>
              <w:spacing w:after="18"/>
              <w:rPr>
                <w:rFonts w:asciiTheme="minorHAnsi" w:hAnsiTheme="minorHAnsi" w:cstheme="minorHAnsi"/>
                <w:sz w:val="22"/>
                <w:szCs w:val="22"/>
              </w:rPr>
            </w:pPr>
          </w:p>
          <w:p w14:paraId="30D47D47" w14:textId="486EA2B4"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EHR provider must provide a regularly updated and validated data dictionary and database relationship to facilitate offline data manipulation outside of the system. </w:t>
            </w:r>
          </w:p>
          <w:p w14:paraId="414D8054" w14:textId="77777777" w:rsidR="00E80E5C" w:rsidRPr="00A811DC" w:rsidRDefault="00E80E5C" w:rsidP="00E80E5C">
            <w:pPr>
              <w:pStyle w:val="Default"/>
              <w:spacing w:after="18"/>
              <w:rPr>
                <w:rFonts w:asciiTheme="minorHAnsi" w:hAnsiTheme="minorHAnsi" w:cstheme="minorHAnsi"/>
                <w:sz w:val="22"/>
                <w:szCs w:val="22"/>
              </w:rPr>
            </w:pPr>
          </w:p>
          <w:p w14:paraId="62D6E821" w14:textId="305AF2B9"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lastRenderedPageBreak/>
              <w:t xml:space="preserve">Locally agreed coding able to be defined and added by the service e.g., for any additional or adaptive reporting requirements. </w:t>
            </w:r>
          </w:p>
          <w:p w14:paraId="61DB9BD1" w14:textId="77777777" w:rsidR="00E80E5C" w:rsidRPr="00A811DC" w:rsidRDefault="00E80E5C" w:rsidP="00E80E5C">
            <w:pPr>
              <w:pStyle w:val="Default"/>
              <w:rPr>
                <w:rFonts w:asciiTheme="minorHAnsi" w:hAnsiTheme="minorHAnsi" w:cstheme="minorHAnsi"/>
                <w:sz w:val="22"/>
                <w:szCs w:val="22"/>
              </w:rPr>
            </w:pPr>
          </w:p>
          <w:p w14:paraId="699423EF" w14:textId="54654E00" w:rsidR="00E80E5C" w:rsidRPr="00A811DC" w:rsidRDefault="00E80E5C" w:rsidP="00E80E5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Quarterly system updates when deployed in English or Welsh sexual health services, with the latest ONS LSOA codes as they are released by ONS. </w:t>
            </w:r>
          </w:p>
          <w:p w14:paraId="4C0CC19E" w14:textId="77777777" w:rsidR="00E80E5C" w:rsidRPr="00A811DC" w:rsidRDefault="00E80E5C" w:rsidP="00E80E5C">
            <w:pPr>
              <w:pStyle w:val="Default"/>
              <w:rPr>
                <w:rFonts w:asciiTheme="minorHAnsi" w:hAnsiTheme="minorHAnsi" w:cstheme="minorHAnsi"/>
                <w:b/>
                <w:bCs/>
                <w:sz w:val="22"/>
                <w:szCs w:val="22"/>
              </w:rPr>
            </w:pPr>
          </w:p>
        </w:tc>
      </w:tr>
      <w:tr w:rsidR="00E80E5C" w:rsidRPr="0034406A" w14:paraId="0E6CA5C6" w14:textId="77777777" w:rsidTr="00A811DC">
        <w:trPr>
          <w:trHeight w:val="300"/>
        </w:trPr>
        <w:tc>
          <w:tcPr>
            <w:tcW w:w="1595" w:type="dxa"/>
          </w:tcPr>
          <w:p w14:paraId="3235308F" w14:textId="41D31D69" w:rsidR="00E80E5C" w:rsidRPr="00A811DC" w:rsidRDefault="00E80E5C" w:rsidP="00E80E5C">
            <w:pPr>
              <w:pStyle w:val="Default"/>
              <w:rPr>
                <w:rFonts w:asciiTheme="minorHAnsi" w:hAnsiTheme="minorHAnsi" w:cstheme="minorHAnsi"/>
                <w:b/>
                <w:bCs/>
                <w:sz w:val="22"/>
                <w:szCs w:val="22"/>
              </w:rPr>
            </w:pPr>
            <w:r w:rsidRPr="00A811DC">
              <w:rPr>
                <w:rFonts w:asciiTheme="minorHAnsi" w:hAnsiTheme="minorHAnsi" w:cstheme="minorHAnsi"/>
                <w:b/>
                <w:bCs/>
                <w:sz w:val="22"/>
                <w:szCs w:val="22"/>
              </w:rPr>
              <w:lastRenderedPageBreak/>
              <w:t>Data Analysis and Reporting</w:t>
            </w:r>
          </w:p>
        </w:tc>
        <w:tc>
          <w:tcPr>
            <w:tcW w:w="8259" w:type="dxa"/>
          </w:tcPr>
          <w:p w14:paraId="0BD4DD05" w14:textId="77777777" w:rsidR="00E80E5C" w:rsidRPr="00A811DC" w:rsidRDefault="00E80E5C" w:rsidP="00E80E5C">
            <w:pPr>
              <w:pStyle w:val="Default"/>
              <w:rPr>
                <w:rFonts w:asciiTheme="minorHAnsi" w:hAnsiTheme="minorHAnsi" w:cstheme="minorHAnsi"/>
                <w:b/>
                <w:sz w:val="22"/>
                <w:szCs w:val="22"/>
              </w:rPr>
            </w:pPr>
            <w:r w:rsidRPr="00A811DC">
              <w:rPr>
                <w:rFonts w:asciiTheme="minorHAnsi" w:hAnsiTheme="minorHAnsi" w:cstheme="minorHAnsi"/>
                <w:b/>
                <w:sz w:val="22"/>
                <w:szCs w:val="22"/>
              </w:rPr>
              <w:t xml:space="preserve">Data reporting </w:t>
            </w:r>
          </w:p>
          <w:p w14:paraId="429D5A92" w14:textId="77777777" w:rsidR="00E80E5C" w:rsidRPr="00A811DC" w:rsidRDefault="00E80E5C" w:rsidP="00E80E5C">
            <w:pPr>
              <w:pStyle w:val="Default"/>
              <w:spacing w:after="18"/>
              <w:rPr>
                <w:rFonts w:asciiTheme="minorHAnsi" w:hAnsiTheme="minorHAnsi" w:cstheme="minorHAnsi"/>
                <w:sz w:val="22"/>
                <w:szCs w:val="22"/>
              </w:rPr>
            </w:pPr>
          </w:p>
          <w:p w14:paraId="002FBD32" w14:textId="202FC543"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System must be compliant and updated in line with required reports for national surveillance strategies. </w:t>
            </w:r>
          </w:p>
          <w:p w14:paraId="1CDD3B99" w14:textId="77777777" w:rsidR="00E80E5C" w:rsidRPr="00A811DC" w:rsidRDefault="00E80E5C" w:rsidP="00E80E5C">
            <w:pPr>
              <w:pStyle w:val="Default"/>
              <w:spacing w:after="18"/>
              <w:rPr>
                <w:rFonts w:asciiTheme="minorHAnsi" w:hAnsiTheme="minorHAnsi" w:cstheme="minorHAnsi"/>
                <w:sz w:val="22"/>
                <w:szCs w:val="22"/>
              </w:rPr>
            </w:pPr>
          </w:p>
          <w:p w14:paraId="4279D95E" w14:textId="5CC7168E"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A user-driven reporting tool with intuitive functionality to support data analysts to write and review new reports in real time. </w:t>
            </w:r>
          </w:p>
          <w:p w14:paraId="45B2B4C5" w14:textId="77777777" w:rsidR="00E80E5C" w:rsidRPr="00A811DC" w:rsidRDefault="00E80E5C" w:rsidP="00E80E5C">
            <w:pPr>
              <w:pStyle w:val="Default"/>
              <w:spacing w:after="18"/>
              <w:rPr>
                <w:rFonts w:asciiTheme="minorHAnsi" w:hAnsiTheme="minorHAnsi" w:cstheme="minorHAnsi"/>
                <w:sz w:val="22"/>
                <w:szCs w:val="22"/>
              </w:rPr>
            </w:pPr>
          </w:p>
          <w:p w14:paraId="5794B973" w14:textId="386990B8"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Supplier must provide clear documentation as to how to use the reporting tool, tables and functionality of the system to support analysts generating bespoke reports. </w:t>
            </w:r>
          </w:p>
          <w:p w14:paraId="5D03FB86" w14:textId="570ECD07" w:rsidR="00E80E5C" w:rsidRPr="00A811DC" w:rsidRDefault="00E80E5C" w:rsidP="00E80E5C">
            <w:pPr>
              <w:pStyle w:val="Default"/>
              <w:spacing w:after="18"/>
              <w:rPr>
                <w:rFonts w:asciiTheme="minorHAnsi" w:hAnsiTheme="minorHAnsi" w:cstheme="minorHAnsi"/>
                <w:sz w:val="22"/>
                <w:szCs w:val="22"/>
              </w:rPr>
            </w:pPr>
          </w:p>
          <w:p w14:paraId="7F9B51E1" w14:textId="522DD1BC"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Generation of reports on diagnosis and activity codes e.g., using SRHAD, GUMCAD, HARS, SWS, NaSH coding. </w:t>
            </w:r>
          </w:p>
          <w:p w14:paraId="01BB6614" w14:textId="644FF168" w:rsidR="00E80E5C" w:rsidRPr="00A811DC" w:rsidRDefault="00E80E5C" w:rsidP="00E80E5C">
            <w:pPr>
              <w:pStyle w:val="Default"/>
              <w:spacing w:after="18"/>
              <w:rPr>
                <w:rFonts w:asciiTheme="minorHAnsi" w:hAnsiTheme="minorHAnsi" w:cstheme="minorHAnsi"/>
                <w:sz w:val="22"/>
                <w:szCs w:val="22"/>
              </w:rPr>
            </w:pPr>
          </w:p>
          <w:p w14:paraId="04A13488" w14:textId="7E0A780A"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Fully automated generation of required national surveillance reporting, including upload of reports to relevant national organisations. </w:t>
            </w:r>
          </w:p>
          <w:p w14:paraId="4FC20809" w14:textId="5284F586" w:rsidR="00E80E5C" w:rsidRPr="00A811DC" w:rsidRDefault="00E80E5C" w:rsidP="00E80E5C">
            <w:pPr>
              <w:pStyle w:val="Default"/>
              <w:spacing w:after="18"/>
              <w:rPr>
                <w:rFonts w:asciiTheme="minorHAnsi" w:hAnsiTheme="minorHAnsi" w:cstheme="minorHAnsi"/>
                <w:sz w:val="22"/>
                <w:szCs w:val="22"/>
              </w:rPr>
            </w:pPr>
          </w:p>
          <w:p w14:paraId="3768E866" w14:textId="7B3C844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An aggregated summary of surveillance data that users can easily understand e.g. presenting the individual numbers of patients (by gender, sex ori, age etc) consultations, tests, diagnosis etc so users can easily assess whether surveillance data are accurate before submitting. </w:t>
            </w:r>
          </w:p>
          <w:p w14:paraId="4A945FFB" w14:textId="77777777" w:rsidR="00E80E5C" w:rsidRPr="00A811DC" w:rsidRDefault="00E80E5C" w:rsidP="00E80E5C">
            <w:pPr>
              <w:pStyle w:val="Default"/>
              <w:spacing w:after="18"/>
              <w:rPr>
                <w:rFonts w:asciiTheme="minorHAnsi" w:hAnsiTheme="minorHAnsi" w:cstheme="minorHAnsi"/>
                <w:sz w:val="22"/>
                <w:szCs w:val="22"/>
              </w:rPr>
            </w:pPr>
          </w:p>
          <w:p w14:paraId="4A2CF2CE" w14:textId="7E0B0CEF"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Integrated service-defined data quality checking processes.</w:t>
            </w:r>
          </w:p>
          <w:p w14:paraId="5DB9CDE3" w14:textId="77777777" w:rsidR="00E80E5C" w:rsidRPr="00A811DC" w:rsidRDefault="00E80E5C" w:rsidP="00E80E5C">
            <w:pPr>
              <w:pStyle w:val="Default"/>
              <w:spacing w:after="18"/>
              <w:rPr>
                <w:rFonts w:asciiTheme="minorHAnsi" w:hAnsiTheme="minorHAnsi" w:cstheme="minorHAnsi"/>
                <w:sz w:val="22"/>
                <w:szCs w:val="22"/>
              </w:rPr>
            </w:pPr>
          </w:p>
          <w:p w14:paraId="2D19D060" w14:textId="6A548955"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Collated reporting for individual patient episodes i.e. system delineates episodes of care and collates all relevant coding within that reported episode. </w:t>
            </w:r>
          </w:p>
          <w:p w14:paraId="367E4EE6" w14:textId="77777777" w:rsidR="00E80E5C" w:rsidRPr="00A811DC" w:rsidRDefault="00E80E5C" w:rsidP="00E80E5C">
            <w:pPr>
              <w:pStyle w:val="Default"/>
              <w:spacing w:after="18"/>
              <w:rPr>
                <w:rFonts w:asciiTheme="minorHAnsi" w:hAnsiTheme="minorHAnsi" w:cstheme="minorHAnsi"/>
                <w:sz w:val="22"/>
                <w:szCs w:val="22"/>
              </w:rPr>
            </w:pPr>
          </w:p>
          <w:p w14:paraId="525BBB68" w14:textId="3B25DC39"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Automatic generation of reports on attendance, including tracking this data over time. This includes DNA rates, time to next available appointment etc. </w:t>
            </w:r>
          </w:p>
          <w:p w14:paraId="113BBF5D" w14:textId="77777777" w:rsidR="00E80E5C" w:rsidRPr="00A811DC" w:rsidRDefault="00E80E5C" w:rsidP="00E80E5C">
            <w:pPr>
              <w:pStyle w:val="Default"/>
              <w:spacing w:after="18"/>
              <w:rPr>
                <w:rFonts w:asciiTheme="minorHAnsi" w:hAnsiTheme="minorHAnsi" w:cstheme="minorHAnsi"/>
                <w:sz w:val="22"/>
                <w:szCs w:val="22"/>
              </w:rPr>
            </w:pPr>
          </w:p>
          <w:p w14:paraId="24315807" w14:textId="55289728"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System provider must work with and provide the ability to generate reports for agreed tariff pathways e.g. pathway analytics. </w:t>
            </w:r>
          </w:p>
          <w:p w14:paraId="54805D16" w14:textId="77777777" w:rsidR="00E80E5C" w:rsidRPr="00A811DC" w:rsidRDefault="00E80E5C" w:rsidP="00E80E5C">
            <w:pPr>
              <w:pStyle w:val="Default"/>
              <w:rPr>
                <w:rFonts w:asciiTheme="minorHAnsi" w:hAnsiTheme="minorHAnsi" w:cstheme="minorHAnsi"/>
                <w:sz w:val="22"/>
                <w:szCs w:val="22"/>
              </w:rPr>
            </w:pPr>
          </w:p>
          <w:p w14:paraId="140AD6D1" w14:textId="1611CBFB" w:rsidR="00E80E5C" w:rsidRPr="00A811DC" w:rsidRDefault="00E80E5C" w:rsidP="00E80E5C">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Support easy delineation of clinical activity that is charged outside an agreed core sexual health contract e.g., HIV outpatient activity, cervical smears, psychological therapy. </w:t>
            </w:r>
          </w:p>
          <w:p w14:paraId="3D94BEE8" w14:textId="77777777" w:rsidR="00E80E5C" w:rsidRPr="00A811DC" w:rsidRDefault="00E80E5C" w:rsidP="00E80E5C">
            <w:pPr>
              <w:pStyle w:val="Default"/>
              <w:rPr>
                <w:rFonts w:asciiTheme="minorHAnsi" w:hAnsiTheme="minorHAnsi" w:cstheme="minorHAnsi"/>
                <w:b/>
                <w:bCs/>
                <w:sz w:val="22"/>
                <w:szCs w:val="22"/>
              </w:rPr>
            </w:pPr>
          </w:p>
        </w:tc>
      </w:tr>
      <w:tr w:rsidR="00E80E5C" w:rsidRPr="0034406A" w14:paraId="61F04939" w14:textId="77777777" w:rsidTr="00A811DC">
        <w:trPr>
          <w:trHeight w:val="300"/>
        </w:trPr>
        <w:tc>
          <w:tcPr>
            <w:tcW w:w="1595" w:type="dxa"/>
          </w:tcPr>
          <w:p w14:paraId="1EC692D9" w14:textId="77777777" w:rsidR="00E80E5C" w:rsidRPr="00A811DC" w:rsidRDefault="00E80E5C" w:rsidP="00E80E5C">
            <w:pPr>
              <w:pStyle w:val="Default"/>
              <w:rPr>
                <w:rFonts w:asciiTheme="minorHAnsi" w:hAnsiTheme="minorHAnsi" w:cstheme="minorHAnsi"/>
                <w:b/>
                <w:bCs/>
                <w:sz w:val="22"/>
                <w:szCs w:val="22"/>
              </w:rPr>
            </w:pPr>
          </w:p>
        </w:tc>
        <w:tc>
          <w:tcPr>
            <w:tcW w:w="8259" w:type="dxa"/>
          </w:tcPr>
          <w:p w14:paraId="57527BF5" w14:textId="77777777" w:rsidR="00E80E5C" w:rsidRPr="00A811DC" w:rsidRDefault="00E80E5C" w:rsidP="00E80E5C">
            <w:pPr>
              <w:pStyle w:val="Default"/>
              <w:rPr>
                <w:rFonts w:asciiTheme="minorHAnsi" w:hAnsiTheme="minorHAnsi" w:cstheme="minorHAnsi"/>
                <w:b/>
              </w:rPr>
            </w:pPr>
            <w:r w:rsidRPr="00A811DC">
              <w:rPr>
                <w:rFonts w:asciiTheme="minorHAnsi" w:hAnsiTheme="minorHAnsi" w:cstheme="minorHAnsi"/>
                <w:b/>
              </w:rPr>
              <w:t>An auditable trail</w:t>
            </w:r>
          </w:p>
          <w:p w14:paraId="282B9BA7" w14:textId="77777777" w:rsidR="00E80E5C" w:rsidRPr="00A811DC" w:rsidRDefault="00E80E5C" w:rsidP="00E80E5C">
            <w:pPr>
              <w:pStyle w:val="Default"/>
              <w:rPr>
                <w:rFonts w:asciiTheme="minorHAnsi" w:hAnsiTheme="minorHAnsi" w:cstheme="minorHAnsi"/>
                <w:b/>
              </w:rPr>
            </w:pPr>
          </w:p>
          <w:p w14:paraId="63EB755A" w14:textId="6478A6FE" w:rsidR="00E80E5C" w:rsidRPr="00A811DC" w:rsidRDefault="00E80E5C" w:rsidP="00A811DC">
            <w:pPr>
              <w:autoSpaceDE w:val="0"/>
              <w:autoSpaceDN w:val="0"/>
              <w:adjustRightInd w:val="0"/>
              <w:spacing w:after="0"/>
              <w:rPr>
                <w:rFonts w:asciiTheme="minorHAnsi" w:hAnsiTheme="minorHAnsi" w:cstheme="minorHAnsi"/>
                <w:color w:val="000000"/>
              </w:rPr>
            </w:pPr>
            <w:r w:rsidRPr="00A811DC">
              <w:rPr>
                <w:rFonts w:asciiTheme="minorHAnsi" w:hAnsiTheme="minorHAnsi" w:cstheme="minorHAnsi"/>
                <w:color w:val="000000"/>
              </w:rPr>
              <w:t xml:space="preserve">A full audit trail including tracked changes by date, user and user location </w:t>
            </w:r>
          </w:p>
          <w:p w14:paraId="42FC3E56" w14:textId="1BC9CF8A" w:rsidR="00E80E5C" w:rsidRPr="00A811DC" w:rsidRDefault="00E80E5C" w:rsidP="00E80E5C">
            <w:pPr>
              <w:pStyle w:val="Default"/>
              <w:rPr>
                <w:rFonts w:asciiTheme="minorHAnsi" w:hAnsiTheme="minorHAnsi" w:cstheme="minorHAnsi"/>
                <w:b/>
                <w:bCs/>
                <w:sz w:val="22"/>
                <w:szCs w:val="22"/>
              </w:rPr>
            </w:pPr>
          </w:p>
        </w:tc>
      </w:tr>
      <w:tr w:rsidR="00E80E5C" w:rsidRPr="0034406A" w14:paraId="0E3BCC36" w14:textId="77777777" w:rsidTr="00A811DC">
        <w:trPr>
          <w:trHeight w:val="300"/>
        </w:trPr>
        <w:tc>
          <w:tcPr>
            <w:tcW w:w="1595" w:type="dxa"/>
          </w:tcPr>
          <w:p w14:paraId="36E50202" w14:textId="2485D897" w:rsidR="00E80E5C" w:rsidRPr="00A811DC" w:rsidRDefault="00E80E5C" w:rsidP="00A811DC">
            <w:pPr>
              <w:pStyle w:val="Default"/>
              <w:jc w:val="both"/>
              <w:rPr>
                <w:rFonts w:asciiTheme="minorHAnsi" w:hAnsiTheme="minorHAnsi" w:cstheme="minorHAnsi"/>
                <w:b/>
                <w:bCs/>
                <w:sz w:val="22"/>
                <w:szCs w:val="22"/>
              </w:rPr>
            </w:pPr>
            <w:r w:rsidRPr="00A811DC">
              <w:rPr>
                <w:rFonts w:asciiTheme="minorHAnsi" w:hAnsiTheme="minorHAnsi" w:cstheme="minorHAnsi"/>
                <w:b/>
              </w:rPr>
              <w:t>Data Governance</w:t>
            </w:r>
          </w:p>
        </w:tc>
        <w:tc>
          <w:tcPr>
            <w:tcW w:w="8259" w:type="dxa"/>
          </w:tcPr>
          <w:p w14:paraId="68140A5A" w14:textId="77777777" w:rsidR="00E80E5C" w:rsidRPr="00A811DC" w:rsidRDefault="00E80E5C" w:rsidP="00E80E5C">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Data import / export </w:t>
            </w:r>
          </w:p>
          <w:p w14:paraId="54A9D300" w14:textId="77777777" w:rsidR="00E80E5C" w:rsidRPr="00A811DC" w:rsidRDefault="00E80E5C" w:rsidP="00E80E5C">
            <w:pPr>
              <w:pStyle w:val="Default"/>
              <w:spacing w:after="18"/>
              <w:rPr>
                <w:rFonts w:asciiTheme="minorHAnsi" w:hAnsiTheme="minorHAnsi" w:cstheme="minorHAnsi"/>
                <w:sz w:val="22"/>
                <w:szCs w:val="22"/>
              </w:rPr>
            </w:pPr>
          </w:p>
          <w:p w14:paraId="63DE0605" w14:textId="0CBD1B3E"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Full import and integration of data/results from postal testing providers. </w:t>
            </w:r>
          </w:p>
          <w:p w14:paraId="73054593" w14:textId="77777777" w:rsidR="00E80E5C" w:rsidRPr="00A811DC" w:rsidRDefault="00E80E5C" w:rsidP="00E80E5C">
            <w:pPr>
              <w:pStyle w:val="Default"/>
              <w:spacing w:after="18"/>
              <w:rPr>
                <w:rFonts w:asciiTheme="minorHAnsi" w:hAnsiTheme="minorHAnsi" w:cstheme="minorHAnsi"/>
                <w:sz w:val="22"/>
                <w:szCs w:val="22"/>
              </w:rPr>
            </w:pPr>
          </w:p>
          <w:p w14:paraId="5799DA29" w14:textId="58FF84A7" w:rsidR="00E80E5C" w:rsidRPr="00A811DC" w:rsidRDefault="00E80E5C" w:rsidP="00E80E5C">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Export of clinical documentation for medicolegal requests, producing documentation in an appropriate format.</w:t>
            </w:r>
          </w:p>
          <w:p w14:paraId="17195896" w14:textId="77777777" w:rsidR="00E80E5C" w:rsidRPr="00A811DC" w:rsidRDefault="00E80E5C" w:rsidP="00E80E5C">
            <w:pPr>
              <w:pStyle w:val="Default"/>
              <w:rPr>
                <w:rFonts w:asciiTheme="minorHAnsi" w:hAnsiTheme="minorHAnsi" w:cstheme="minorHAnsi"/>
                <w:sz w:val="22"/>
                <w:szCs w:val="22"/>
              </w:rPr>
            </w:pPr>
          </w:p>
          <w:p w14:paraId="445349C2" w14:textId="789ECF5D" w:rsidR="00E80E5C" w:rsidRPr="00A811DC" w:rsidRDefault="00E80E5C" w:rsidP="00E80E5C">
            <w:pPr>
              <w:pStyle w:val="Default"/>
              <w:rPr>
                <w:rFonts w:asciiTheme="minorHAnsi" w:hAnsiTheme="minorHAnsi" w:cstheme="minorHAnsi"/>
                <w:sz w:val="22"/>
                <w:szCs w:val="22"/>
              </w:rPr>
            </w:pPr>
            <w:r w:rsidRPr="00A811DC">
              <w:rPr>
                <w:rFonts w:asciiTheme="minorHAnsi" w:hAnsiTheme="minorHAnsi" w:cstheme="minorHAnsi"/>
                <w:sz w:val="22"/>
                <w:szCs w:val="22"/>
              </w:rPr>
              <w:t>Facilitate data migration from an existing or previous EHR provider, including the ability to search by legacy identifiers from that database.</w:t>
            </w:r>
          </w:p>
          <w:p w14:paraId="0A8AE9E6" w14:textId="77777777" w:rsidR="00E80E5C" w:rsidRPr="00A811DC" w:rsidRDefault="00E80E5C" w:rsidP="00044D26">
            <w:pPr>
              <w:pStyle w:val="Default"/>
              <w:rPr>
                <w:rFonts w:asciiTheme="minorHAnsi" w:hAnsiTheme="minorHAnsi" w:cstheme="minorHAnsi"/>
                <w:b/>
                <w:bCs/>
                <w:sz w:val="22"/>
                <w:szCs w:val="22"/>
              </w:rPr>
            </w:pPr>
          </w:p>
        </w:tc>
      </w:tr>
      <w:tr w:rsidR="00E80E5C" w:rsidRPr="0034406A" w14:paraId="14602DFC" w14:textId="77777777" w:rsidTr="00A811DC">
        <w:trPr>
          <w:trHeight w:val="300"/>
        </w:trPr>
        <w:tc>
          <w:tcPr>
            <w:tcW w:w="1595" w:type="dxa"/>
          </w:tcPr>
          <w:p w14:paraId="6D4157D5" w14:textId="41FF50CC" w:rsidR="00E80E5C" w:rsidRPr="00A811DC" w:rsidRDefault="00380CC0" w:rsidP="00044D26">
            <w:pPr>
              <w:pStyle w:val="Default"/>
              <w:rPr>
                <w:rFonts w:asciiTheme="minorHAnsi" w:hAnsiTheme="minorHAnsi" w:cstheme="minorHAnsi"/>
                <w:b/>
                <w:bCs/>
                <w:sz w:val="22"/>
                <w:szCs w:val="22"/>
              </w:rPr>
            </w:pPr>
            <w:r w:rsidRPr="00A811DC">
              <w:rPr>
                <w:rFonts w:asciiTheme="minorHAnsi" w:hAnsiTheme="minorHAnsi" w:cstheme="minorHAnsi"/>
                <w:b/>
              </w:rPr>
              <w:lastRenderedPageBreak/>
              <w:t>Data Governance</w:t>
            </w:r>
          </w:p>
        </w:tc>
        <w:tc>
          <w:tcPr>
            <w:tcW w:w="8259" w:type="dxa"/>
          </w:tcPr>
          <w:p w14:paraId="61178016" w14:textId="77777777" w:rsidR="00380CC0" w:rsidRPr="00A811DC" w:rsidRDefault="00380CC0" w:rsidP="00380CC0">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Data management </w:t>
            </w:r>
          </w:p>
          <w:p w14:paraId="6C6E0CF3" w14:textId="77777777" w:rsidR="00380CC0" w:rsidRPr="00A811DC" w:rsidRDefault="00380CC0" w:rsidP="00380CC0">
            <w:pPr>
              <w:pStyle w:val="Default"/>
              <w:spacing w:after="18"/>
              <w:rPr>
                <w:rFonts w:asciiTheme="minorHAnsi" w:hAnsiTheme="minorHAnsi" w:cstheme="minorHAnsi"/>
                <w:sz w:val="22"/>
                <w:szCs w:val="22"/>
              </w:rPr>
            </w:pPr>
          </w:p>
          <w:p w14:paraId="5D4B5B8A" w14:textId="6599EDAD"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Compliance with FSRH Guidance on Service Standards for Confidentiality in Sexual and Reproductive Health Services 2020: </w:t>
            </w:r>
            <w:hyperlink r:id="rId49" w:history="1">
              <w:r w:rsidRPr="00A811DC">
                <w:rPr>
                  <w:rStyle w:val="Hyperlink"/>
                  <w:rFonts w:cstheme="minorHAnsi"/>
                  <w:sz w:val="22"/>
                  <w:szCs w:val="22"/>
                </w:rPr>
                <w:t>https://www.fsrh.org/standards-and-guidance/documents/fsrh-service-standards-for-confidentiality-in-srh-services/</w:t>
              </w:r>
            </w:hyperlink>
          </w:p>
          <w:p w14:paraId="2C8F9ACE" w14:textId="77777777" w:rsidR="00380CC0" w:rsidRPr="00A811DC" w:rsidRDefault="00380CC0" w:rsidP="00380CC0">
            <w:pPr>
              <w:pStyle w:val="Default"/>
              <w:spacing w:after="18"/>
              <w:rPr>
                <w:rFonts w:asciiTheme="minorHAnsi" w:hAnsiTheme="minorHAnsi" w:cstheme="minorHAnsi"/>
                <w:sz w:val="22"/>
                <w:szCs w:val="22"/>
              </w:rPr>
            </w:pPr>
          </w:p>
          <w:p w14:paraId="22777E28" w14:textId="588EFBF9"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Compliance with the Consensus Statement on Confidentiality in Sexual and Reproductive Health and HIV Services – emailed re ref ??in public domain yet.  </w:t>
            </w:r>
          </w:p>
          <w:p w14:paraId="59008BB5" w14:textId="77777777" w:rsidR="00380CC0" w:rsidRPr="00A811DC" w:rsidRDefault="00380CC0" w:rsidP="00380CC0">
            <w:pPr>
              <w:pStyle w:val="Default"/>
              <w:spacing w:after="18"/>
              <w:rPr>
                <w:rFonts w:asciiTheme="minorHAnsi" w:hAnsiTheme="minorHAnsi" w:cstheme="minorHAnsi"/>
                <w:sz w:val="22"/>
                <w:szCs w:val="22"/>
              </w:rPr>
            </w:pPr>
          </w:p>
          <w:p w14:paraId="4A8F80DC" w14:textId="4C93C1B8"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EHR provider should complete and ensure compliance with the NHS Data Security and Protection Toolkit. </w:t>
            </w:r>
          </w:p>
          <w:p w14:paraId="1AD10AE6" w14:textId="77777777" w:rsidR="00380CC0" w:rsidRPr="00A811DC" w:rsidRDefault="00380CC0" w:rsidP="00380CC0">
            <w:pPr>
              <w:pStyle w:val="Default"/>
              <w:rPr>
                <w:rFonts w:asciiTheme="minorHAnsi" w:hAnsiTheme="minorHAnsi" w:cstheme="minorHAnsi"/>
                <w:sz w:val="22"/>
                <w:szCs w:val="22"/>
              </w:rPr>
            </w:pPr>
          </w:p>
          <w:p w14:paraId="0F0BAA4B" w14:textId="0D82F764" w:rsidR="00380CC0" w:rsidRPr="00A811DC" w:rsidRDefault="00380CC0" w:rsidP="00380CC0">
            <w:pPr>
              <w:pStyle w:val="Default"/>
              <w:rPr>
                <w:rFonts w:asciiTheme="minorHAnsi" w:hAnsiTheme="minorHAnsi" w:cstheme="minorHAnsi"/>
                <w:sz w:val="22"/>
                <w:szCs w:val="22"/>
              </w:rPr>
            </w:pPr>
            <w:r w:rsidRPr="00A811DC">
              <w:rPr>
                <w:rFonts w:asciiTheme="minorHAnsi" w:hAnsiTheme="minorHAnsi" w:cstheme="minorHAnsi"/>
                <w:sz w:val="22"/>
                <w:szCs w:val="22"/>
              </w:rPr>
              <w:t>Siloing of data to permit clinical</w:t>
            </w:r>
            <w:r w:rsidRPr="00A811DC">
              <w:rPr>
                <w:rFonts w:asciiTheme="minorHAnsi" w:hAnsiTheme="minorHAnsi" w:cstheme="minorHAnsi"/>
              </w:rPr>
              <w:t xml:space="preserve"> </w:t>
            </w:r>
            <w:r w:rsidRPr="00A811DC">
              <w:rPr>
                <w:rFonts w:asciiTheme="minorHAnsi" w:hAnsiTheme="minorHAnsi" w:cstheme="minorHAnsi"/>
                <w:sz w:val="22"/>
                <w:szCs w:val="22"/>
              </w:rPr>
              <w:t>records for some patients to only be reviewed by certain staff groups or staff location.</w:t>
            </w:r>
          </w:p>
          <w:p w14:paraId="7E4F598D" w14:textId="02D32BC6" w:rsidR="00380CC0" w:rsidRPr="00A811DC" w:rsidRDefault="00380CC0" w:rsidP="00380CC0">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 </w:t>
            </w:r>
          </w:p>
          <w:p w14:paraId="7ED389F3" w14:textId="77777777" w:rsidR="00E80E5C" w:rsidRPr="00A811DC" w:rsidRDefault="00E80E5C" w:rsidP="00044D26">
            <w:pPr>
              <w:pStyle w:val="Default"/>
              <w:rPr>
                <w:rFonts w:asciiTheme="minorHAnsi" w:hAnsiTheme="minorHAnsi" w:cstheme="minorHAnsi"/>
                <w:b/>
                <w:bCs/>
                <w:sz w:val="22"/>
                <w:szCs w:val="22"/>
              </w:rPr>
            </w:pPr>
          </w:p>
        </w:tc>
      </w:tr>
      <w:tr w:rsidR="00380CC0" w:rsidRPr="0034406A" w14:paraId="43BA17A3" w14:textId="77777777" w:rsidTr="00A811DC">
        <w:trPr>
          <w:trHeight w:val="300"/>
        </w:trPr>
        <w:tc>
          <w:tcPr>
            <w:tcW w:w="1595" w:type="dxa"/>
          </w:tcPr>
          <w:p w14:paraId="61E1DC4B" w14:textId="2CEF3C3B" w:rsidR="00380CC0" w:rsidRPr="00A811DC" w:rsidRDefault="00380CC0" w:rsidP="00044D26">
            <w:pPr>
              <w:pStyle w:val="Default"/>
              <w:rPr>
                <w:rFonts w:asciiTheme="minorHAnsi" w:hAnsiTheme="minorHAnsi" w:cstheme="minorHAnsi"/>
                <w:b/>
                <w:bCs/>
                <w:sz w:val="22"/>
                <w:szCs w:val="22"/>
              </w:rPr>
            </w:pPr>
            <w:r w:rsidRPr="00A811DC">
              <w:rPr>
                <w:rFonts w:asciiTheme="minorHAnsi" w:hAnsiTheme="minorHAnsi" w:cstheme="minorHAnsi"/>
                <w:b/>
              </w:rPr>
              <w:t>Data Governance</w:t>
            </w:r>
          </w:p>
        </w:tc>
        <w:tc>
          <w:tcPr>
            <w:tcW w:w="8259" w:type="dxa"/>
          </w:tcPr>
          <w:p w14:paraId="2DE9C390" w14:textId="462C4FE8" w:rsidR="00380CC0" w:rsidRPr="00A811DC" w:rsidRDefault="00380CC0" w:rsidP="00380CC0">
            <w:pPr>
              <w:pStyle w:val="Default"/>
              <w:rPr>
                <w:rFonts w:asciiTheme="minorHAnsi" w:hAnsiTheme="minorHAnsi" w:cstheme="minorHAnsi"/>
                <w:b/>
                <w:bCs/>
                <w:sz w:val="22"/>
                <w:szCs w:val="22"/>
              </w:rPr>
            </w:pPr>
            <w:r w:rsidRPr="00A811DC">
              <w:rPr>
                <w:rFonts w:asciiTheme="minorHAnsi" w:hAnsiTheme="minorHAnsi" w:cstheme="minorHAnsi"/>
                <w:b/>
                <w:bCs/>
                <w:sz w:val="22"/>
                <w:szCs w:val="22"/>
              </w:rPr>
              <w:t>Data security</w:t>
            </w:r>
          </w:p>
          <w:p w14:paraId="2D02626E" w14:textId="77777777" w:rsidR="00380CC0" w:rsidRPr="00A811DC" w:rsidRDefault="00380CC0" w:rsidP="00380CC0">
            <w:pPr>
              <w:pStyle w:val="Default"/>
              <w:rPr>
                <w:rFonts w:asciiTheme="minorHAnsi" w:hAnsiTheme="minorHAnsi" w:cstheme="minorHAnsi"/>
                <w:sz w:val="22"/>
                <w:szCs w:val="22"/>
              </w:rPr>
            </w:pPr>
          </w:p>
          <w:p w14:paraId="7C003F15" w14:textId="2C6482CE"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Passwords stored in encrypted form. </w:t>
            </w:r>
          </w:p>
          <w:p w14:paraId="4F0FD4AA" w14:textId="77777777" w:rsidR="00380CC0" w:rsidRPr="00A811DC" w:rsidRDefault="00380CC0" w:rsidP="00380CC0">
            <w:pPr>
              <w:pStyle w:val="Default"/>
              <w:spacing w:after="18"/>
              <w:rPr>
                <w:rFonts w:asciiTheme="minorHAnsi" w:hAnsiTheme="minorHAnsi" w:cstheme="minorHAnsi"/>
                <w:sz w:val="22"/>
                <w:szCs w:val="22"/>
              </w:rPr>
            </w:pPr>
          </w:p>
          <w:p w14:paraId="3080FC52" w14:textId="5D277DBE"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Easy extraction of data for subject access requests. </w:t>
            </w:r>
          </w:p>
          <w:p w14:paraId="78D7912A" w14:textId="77777777" w:rsidR="00380CC0" w:rsidRPr="00A811DC" w:rsidRDefault="00380CC0" w:rsidP="00380CC0">
            <w:pPr>
              <w:pStyle w:val="Default"/>
              <w:spacing w:after="18"/>
              <w:rPr>
                <w:rFonts w:asciiTheme="minorHAnsi" w:hAnsiTheme="minorHAnsi" w:cstheme="minorHAnsi"/>
                <w:sz w:val="22"/>
                <w:szCs w:val="22"/>
              </w:rPr>
            </w:pPr>
          </w:p>
          <w:p w14:paraId="5F5C9AA6" w14:textId="6968E9A0"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Access for remote working at outreach services, and via VPN </w:t>
            </w:r>
          </w:p>
          <w:p w14:paraId="17CE92D0" w14:textId="77777777" w:rsidR="00380CC0" w:rsidRPr="00A811DC" w:rsidRDefault="00380CC0" w:rsidP="00380CC0">
            <w:pPr>
              <w:pStyle w:val="Default"/>
              <w:spacing w:after="18"/>
              <w:rPr>
                <w:rFonts w:asciiTheme="minorHAnsi" w:hAnsiTheme="minorHAnsi" w:cstheme="minorHAnsi"/>
                <w:sz w:val="22"/>
                <w:szCs w:val="22"/>
              </w:rPr>
            </w:pPr>
          </w:p>
          <w:p w14:paraId="7EA5A95E" w14:textId="6785EC7E"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Encryption of patient ID data – provided by a recognised supplier – Microsoft, Amazon Web Services etc. </w:t>
            </w:r>
          </w:p>
          <w:p w14:paraId="695ECF89" w14:textId="77777777" w:rsidR="00380CC0" w:rsidRPr="00A811DC" w:rsidRDefault="00380CC0" w:rsidP="00380CC0">
            <w:pPr>
              <w:pStyle w:val="Default"/>
              <w:spacing w:after="18"/>
              <w:rPr>
                <w:rFonts w:asciiTheme="minorHAnsi" w:hAnsiTheme="minorHAnsi" w:cstheme="minorHAnsi"/>
                <w:sz w:val="22"/>
                <w:szCs w:val="22"/>
              </w:rPr>
            </w:pPr>
          </w:p>
          <w:p w14:paraId="345F7DE6" w14:textId="21523242"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User timeout function after a period of non-activity, with the duration to timeout set by the individual service </w:t>
            </w:r>
          </w:p>
          <w:p w14:paraId="7AD0312D" w14:textId="77777777" w:rsidR="00380CC0" w:rsidRPr="00A811DC" w:rsidRDefault="00380CC0" w:rsidP="00380CC0">
            <w:pPr>
              <w:pStyle w:val="Default"/>
              <w:rPr>
                <w:rFonts w:asciiTheme="minorHAnsi" w:hAnsiTheme="minorHAnsi" w:cstheme="minorHAnsi"/>
                <w:sz w:val="22"/>
                <w:szCs w:val="22"/>
              </w:rPr>
            </w:pPr>
          </w:p>
          <w:p w14:paraId="4E6DB90B" w14:textId="699456BB" w:rsidR="00380CC0" w:rsidRPr="00A811DC" w:rsidRDefault="00380CC0" w:rsidP="00380CC0">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Ability to protect inappropriate access by some staff members to patient data or images by use of a “need to know” function </w:t>
            </w:r>
          </w:p>
          <w:p w14:paraId="30CD015D" w14:textId="77777777" w:rsidR="00380CC0" w:rsidRPr="00A811DC" w:rsidRDefault="00380CC0" w:rsidP="00044D26">
            <w:pPr>
              <w:pStyle w:val="Default"/>
              <w:rPr>
                <w:rFonts w:asciiTheme="minorHAnsi" w:hAnsiTheme="minorHAnsi" w:cstheme="minorHAnsi"/>
                <w:b/>
                <w:bCs/>
                <w:sz w:val="22"/>
                <w:szCs w:val="22"/>
              </w:rPr>
            </w:pPr>
          </w:p>
        </w:tc>
      </w:tr>
      <w:tr w:rsidR="00380CC0" w:rsidRPr="0034406A" w14:paraId="56E61C39" w14:textId="77777777" w:rsidTr="00A811DC">
        <w:trPr>
          <w:trHeight w:val="300"/>
        </w:trPr>
        <w:tc>
          <w:tcPr>
            <w:tcW w:w="1595" w:type="dxa"/>
          </w:tcPr>
          <w:p w14:paraId="648A8E93" w14:textId="422CDE93" w:rsidR="00380CC0" w:rsidRPr="00A811DC" w:rsidRDefault="00380CC0" w:rsidP="00044D26">
            <w:pPr>
              <w:pStyle w:val="Default"/>
              <w:rPr>
                <w:rFonts w:asciiTheme="minorHAnsi" w:hAnsiTheme="minorHAnsi" w:cstheme="minorHAnsi"/>
                <w:b/>
                <w:bCs/>
                <w:sz w:val="22"/>
                <w:szCs w:val="22"/>
              </w:rPr>
            </w:pPr>
            <w:r w:rsidRPr="00A811DC">
              <w:rPr>
                <w:rFonts w:asciiTheme="minorHAnsi" w:hAnsiTheme="minorHAnsi" w:cstheme="minorHAnsi"/>
                <w:b/>
              </w:rPr>
              <w:t>Data Governance</w:t>
            </w:r>
          </w:p>
        </w:tc>
        <w:tc>
          <w:tcPr>
            <w:tcW w:w="8259" w:type="dxa"/>
          </w:tcPr>
          <w:p w14:paraId="2A7875D3" w14:textId="77777777" w:rsidR="00380CC0" w:rsidRPr="00A811DC" w:rsidRDefault="00380CC0" w:rsidP="00380CC0">
            <w:pPr>
              <w:pStyle w:val="Default"/>
              <w:rPr>
                <w:rFonts w:asciiTheme="minorHAnsi" w:hAnsiTheme="minorHAnsi" w:cstheme="minorHAnsi"/>
                <w:sz w:val="22"/>
                <w:szCs w:val="22"/>
              </w:rPr>
            </w:pPr>
            <w:r w:rsidRPr="00A811DC">
              <w:rPr>
                <w:rFonts w:asciiTheme="minorHAnsi" w:hAnsiTheme="minorHAnsi" w:cstheme="minorHAnsi"/>
                <w:b/>
                <w:bCs/>
                <w:sz w:val="22"/>
                <w:szCs w:val="22"/>
              </w:rPr>
              <w:t xml:space="preserve">Data archiving </w:t>
            </w:r>
          </w:p>
          <w:p w14:paraId="2FC64C1C" w14:textId="77777777" w:rsidR="00380CC0" w:rsidRPr="00A811DC" w:rsidRDefault="00380CC0" w:rsidP="00380CC0">
            <w:pPr>
              <w:pStyle w:val="Default"/>
              <w:spacing w:after="15"/>
              <w:rPr>
                <w:rFonts w:asciiTheme="minorHAnsi" w:hAnsiTheme="minorHAnsi" w:cstheme="minorHAnsi"/>
                <w:sz w:val="22"/>
                <w:szCs w:val="22"/>
              </w:rPr>
            </w:pPr>
          </w:p>
          <w:p w14:paraId="2664C901" w14:textId="7C43A9FD" w:rsidR="00380CC0" w:rsidRPr="00A811DC" w:rsidRDefault="00380CC0" w:rsidP="00380CC0">
            <w:pPr>
              <w:pStyle w:val="Default"/>
              <w:spacing w:after="15"/>
              <w:rPr>
                <w:rFonts w:asciiTheme="minorHAnsi" w:hAnsiTheme="minorHAnsi" w:cstheme="minorHAnsi"/>
                <w:sz w:val="22"/>
                <w:szCs w:val="22"/>
              </w:rPr>
            </w:pPr>
            <w:r w:rsidRPr="00A811DC">
              <w:rPr>
                <w:rFonts w:asciiTheme="minorHAnsi" w:hAnsiTheme="minorHAnsi" w:cstheme="minorHAnsi"/>
                <w:sz w:val="22"/>
                <w:szCs w:val="22"/>
              </w:rPr>
              <w:t xml:space="preserve">Compliance with BASHH Guidance on the Retention and Disposal of Clinical records 2016: </w:t>
            </w:r>
            <w:hyperlink r:id="rId50" w:history="1">
              <w:r w:rsidRPr="00A811DC">
                <w:rPr>
                  <w:rStyle w:val="Hyperlink"/>
                  <w:rFonts w:cstheme="minorHAnsi"/>
                  <w:sz w:val="22"/>
                  <w:szCs w:val="22"/>
                </w:rPr>
                <w:t>https://www.bashh.org/media/2608/bashh-guidance-on-the-retention-and-disposal-of-clinical-records-2016-update.pdf</w:t>
              </w:r>
            </w:hyperlink>
          </w:p>
          <w:p w14:paraId="3B1FC243" w14:textId="77777777" w:rsidR="00380CC0" w:rsidRPr="00A811DC" w:rsidRDefault="00380CC0" w:rsidP="00380CC0">
            <w:pPr>
              <w:pStyle w:val="Default"/>
              <w:rPr>
                <w:rFonts w:asciiTheme="minorHAnsi" w:hAnsiTheme="minorHAnsi" w:cstheme="minorHAnsi"/>
                <w:sz w:val="22"/>
                <w:szCs w:val="22"/>
              </w:rPr>
            </w:pPr>
          </w:p>
          <w:p w14:paraId="3FA96941" w14:textId="4F578EB8" w:rsidR="00380CC0" w:rsidRPr="00A811DC" w:rsidRDefault="00380CC0" w:rsidP="00380CC0">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Compliant with NHS Records Management Code of Practice: </w:t>
            </w:r>
            <w:hyperlink r:id="rId51" w:history="1">
              <w:r w:rsidRPr="00A811DC">
                <w:rPr>
                  <w:rStyle w:val="Hyperlink"/>
                  <w:rFonts w:cstheme="minorHAnsi"/>
                  <w:sz w:val="22"/>
                  <w:szCs w:val="22"/>
                </w:rPr>
                <w:t>https://transform.england.nhs.uk/information-governance/guidance/records-management-code/records-management-code-of-practice-2021/</w:t>
              </w:r>
            </w:hyperlink>
          </w:p>
          <w:p w14:paraId="20E1E3F0" w14:textId="4A976530" w:rsidR="00380CC0" w:rsidRPr="00A811DC" w:rsidRDefault="00380CC0" w:rsidP="00380CC0">
            <w:pPr>
              <w:pStyle w:val="Default"/>
              <w:rPr>
                <w:rFonts w:asciiTheme="minorHAnsi" w:hAnsiTheme="minorHAnsi" w:cstheme="minorHAnsi"/>
                <w:sz w:val="22"/>
                <w:szCs w:val="22"/>
              </w:rPr>
            </w:pPr>
          </w:p>
          <w:p w14:paraId="328C9969" w14:textId="77777777" w:rsidR="00380CC0" w:rsidRPr="00A811DC" w:rsidRDefault="00380CC0" w:rsidP="00044D26">
            <w:pPr>
              <w:pStyle w:val="Default"/>
              <w:rPr>
                <w:rFonts w:asciiTheme="minorHAnsi" w:hAnsiTheme="minorHAnsi" w:cstheme="minorHAnsi"/>
                <w:b/>
                <w:bCs/>
                <w:sz w:val="22"/>
                <w:szCs w:val="22"/>
              </w:rPr>
            </w:pPr>
          </w:p>
        </w:tc>
      </w:tr>
      <w:tr w:rsidR="00380CC0" w:rsidRPr="0034406A" w14:paraId="0A6565C2" w14:textId="77777777" w:rsidTr="00A811DC">
        <w:trPr>
          <w:trHeight w:val="300"/>
        </w:trPr>
        <w:tc>
          <w:tcPr>
            <w:tcW w:w="1595" w:type="dxa"/>
          </w:tcPr>
          <w:p w14:paraId="4E3FEE59" w14:textId="0704606E" w:rsidR="00380CC0" w:rsidRPr="00A811DC" w:rsidRDefault="00380CC0" w:rsidP="00044D26">
            <w:pPr>
              <w:pStyle w:val="Default"/>
              <w:rPr>
                <w:rFonts w:asciiTheme="minorHAnsi" w:hAnsiTheme="minorHAnsi" w:cstheme="minorHAnsi"/>
                <w:b/>
                <w:bCs/>
                <w:sz w:val="22"/>
                <w:szCs w:val="22"/>
              </w:rPr>
            </w:pPr>
            <w:r w:rsidRPr="00A811DC">
              <w:rPr>
                <w:rFonts w:asciiTheme="minorHAnsi" w:hAnsiTheme="minorHAnsi" w:cstheme="minorHAnsi"/>
                <w:b/>
                <w:bCs/>
                <w:sz w:val="22"/>
                <w:szCs w:val="22"/>
              </w:rPr>
              <w:t>EHR vendor relationship</w:t>
            </w:r>
          </w:p>
        </w:tc>
        <w:tc>
          <w:tcPr>
            <w:tcW w:w="8259" w:type="dxa"/>
          </w:tcPr>
          <w:p w14:paraId="516FEC28" w14:textId="77777777" w:rsidR="00380CC0" w:rsidRPr="00A811DC" w:rsidRDefault="00380CC0" w:rsidP="00380CC0">
            <w:pPr>
              <w:pStyle w:val="Default"/>
              <w:rPr>
                <w:rFonts w:asciiTheme="minorHAnsi" w:hAnsiTheme="minorHAnsi" w:cstheme="minorHAnsi"/>
                <w:b/>
              </w:rPr>
            </w:pPr>
            <w:r w:rsidRPr="00A811DC">
              <w:rPr>
                <w:rFonts w:asciiTheme="minorHAnsi" w:hAnsiTheme="minorHAnsi" w:cstheme="minorHAnsi"/>
                <w:b/>
              </w:rPr>
              <w:t xml:space="preserve">Costs </w:t>
            </w:r>
          </w:p>
          <w:p w14:paraId="1C419E0C" w14:textId="77777777" w:rsidR="00380CC0" w:rsidRPr="00A811DC" w:rsidRDefault="00380CC0" w:rsidP="00380CC0">
            <w:pPr>
              <w:pStyle w:val="Default"/>
              <w:spacing w:after="18"/>
              <w:rPr>
                <w:rFonts w:asciiTheme="minorHAnsi" w:hAnsiTheme="minorHAnsi" w:cstheme="minorHAnsi"/>
                <w:sz w:val="22"/>
                <w:szCs w:val="22"/>
              </w:rPr>
            </w:pPr>
          </w:p>
          <w:p w14:paraId="2D5F1FED" w14:textId="77777777"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Modular structure to EHR, with associated adaptive costing.</w:t>
            </w:r>
          </w:p>
          <w:p w14:paraId="4DC39246" w14:textId="6E041323"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 </w:t>
            </w:r>
          </w:p>
          <w:p w14:paraId="5D9DF54E" w14:textId="77777777"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Costs to make the EHR compliant with nationally mandated clinical and reporting requirements should not be passed to the clinical service.</w:t>
            </w:r>
          </w:p>
          <w:p w14:paraId="62CF55CE" w14:textId="580BF409"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lastRenderedPageBreak/>
              <w:t xml:space="preserve"> </w:t>
            </w:r>
          </w:p>
          <w:p w14:paraId="471B9986" w14:textId="13394206" w:rsidR="00380CC0" w:rsidRPr="00A811DC" w:rsidRDefault="00380CC0" w:rsidP="00380CC0">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Licencing costs should be attributed to either individual or concurrent number of users. </w:t>
            </w:r>
          </w:p>
          <w:p w14:paraId="05A79E02" w14:textId="77777777" w:rsidR="00380CC0" w:rsidRPr="00A811DC" w:rsidRDefault="00380CC0" w:rsidP="00044D26">
            <w:pPr>
              <w:pStyle w:val="Default"/>
              <w:rPr>
                <w:rFonts w:asciiTheme="minorHAnsi" w:hAnsiTheme="minorHAnsi" w:cstheme="minorHAnsi"/>
                <w:b/>
                <w:bCs/>
                <w:sz w:val="22"/>
                <w:szCs w:val="22"/>
              </w:rPr>
            </w:pPr>
          </w:p>
        </w:tc>
      </w:tr>
      <w:tr w:rsidR="00380CC0" w:rsidRPr="0034406A" w14:paraId="3C902486" w14:textId="77777777" w:rsidTr="00A811DC">
        <w:trPr>
          <w:trHeight w:val="300"/>
        </w:trPr>
        <w:tc>
          <w:tcPr>
            <w:tcW w:w="1595" w:type="dxa"/>
          </w:tcPr>
          <w:p w14:paraId="207005C9" w14:textId="36780160" w:rsidR="00380CC0" w:rsidRPr="00A811DC" w:rsidRDefault="00380CC0" w:rsidP="00044D26">
            <w:pPr>
              <w:pStyle w:val="Default"/>
              <w:rPr>
                <w:rFonts w:asciiTheme="minorHAnsi" w:hAnsiTheme="minorHAnsi" w:cstheme="minorHAnsi"/>
                <w:b/>
                <w:bCs/>
                <w:sz w:val="22"/>
                <w:szCs w:val="22"/>
              </w:rPr>
            </w:pPr>
            <w:r w:rsidRPr="00A811DC">
              <w:rPr>
                <w:rFonts w:asciiTheme="minorHAnsi" w:hAnsiTheme="minorHAnsi" w:cstheme="minorHAnsi"/>
                <w:b/>
                <w:bCs/>
                <w:sz w:val="22"/>
                <w:szCs w:val="22"/>
              </w:rPr>
              <w:lastRenderedPageBreak/>
              <w:t>EHR vendor relationship</w:t>
            </w:r>
          </w:p>
        </w:tc>
        <w:tc>
          <w:tcPr>
            <w:tcW w:w="8259" w:type="dxa"/>
          </w:tcPr>
          <w:p w14:paraId="31EBE4AF" w14:textId="77777777" w:rsidR="00380CC0" w:rsidRPr="00A811DC" w:rsidRDefault="00380CC0" w:rsidP="00380CC0">
            <w:pPr>
              <w:pStyle w:val="Default"/>
              <w:rPr>
                <w:rFonts w:asciiTheme="minorHAnsi" w:hAnsiTheme="minorHAnsi" w:cstheme="minorHAnsi"/>
                <w:b/>
              </w:rPr>
            </w:pPr>
            <w:r w:rsidRPr="00A811DC">
              <w:rPr>
                <w:rFonts w:asciiTheme="minorHAnsi" w:hAnsiTheme="minorHAnsi" w:cstheme="minorHAnsi"/>
                <w:b/>
              </w:rPr>
              <w:t xml:space="preserve">Technical support </w:t>
            </w:r>
          </w:p>
          <w:p w14:paraId="066A9885" w14:textId="77777777" w:rsidR="00380CC0" w:rsidRPr="00A811DC" w:rsidRDefault="00380CC0" w:rsidP="00380CC0">
            <w:pPr>
              <w:pStyle w:val="Default"/>
              <w:spacing w:after="17"/>
              <w:rPr>
                <w:rFonts w:asciiTheme="minorHAnsi" w:hAnsiTheme="minorHAnsi" w:cstheme="minorHAnsi"/>
                <w:sz w:val="22"/>
                <w:szCs w:val="22"/>
              </w:rPr>
            </w:pPr>
          </w:p>
          <w:p w14:paraId="41B0E8E9" w14:textId="696297E8" w:rsidR="00380CC0" w:rsidRPr="00A811DC" w:rsidRDefault="00380CC0" w:rsidP="00380CC0">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 xml:space="preserve">An easily accessible digital and telephone helpdesk </w:t>
            </w:r>
          </w:p>
          <w:p w14:paraId="39628693" w14:textId="77777777" w:rsidR="00380CC0" w:rsidRPr="00A811DC" w:rsidRDefault="00380CC0" w:rsidP="00380CC0">
            <w:pPr>
              <w:pStyle w:val="Default"/>
              <w:spacing w:after="17"/>
              <w:rPr>
                <w:rFonts w:asciiTheme="minorHAnsi" w:hAnsiTheme="minorHAnsi" w:cstheme="minorHAnsi"/>
                <w:sz w:val="22"/>
                <w:szCs w:val="22"/>
              </w:rPr>
            </w:pPr>
          </w:p>
          <w:p w14:paraId="3AE41C98" w14:textId="5B647ED5" w:rsidR="00380CC0" w:rsidRPr="00A811DC" w:rsidRDefault="00380CC0" w:rsidP="00380CC0">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 xml:space="preserve">Prompt turnaround times for service requests - please indicate your average resolution times </w:t>
            </w:r>
          </w:p>
          <w:p w14:paraId="7FBA7139" w14:textId="77777777" w:rsidR="00380CC0" w:rsidRPr="00A811DC" w:rsidRDefault="00380CC0" w:rsidP="00380CC0">
            <w:pPr>
              <w:pStyle w:val="Default"/>
              <w:spacing w:after="17"/>
              <w:rPr>
                <w:rFonts w:asciiTheme="minorHAnsi" w:hAnsiTheme="minorHAnsi" w:cstheme="minorHAnsi"/>
                <w:sz w:val="22"/>
                <w:szCs w:val="22"/>
              </w:rPr>
            </w:pPr>
          </w:p>
          <w:p w14:paraId="2B9BA4E8" w14:textId="77777777" w:rsidR="00380CC0" w:rsidRPr="00A811DC" w:rsidRDefault="00380CC0" w:rsidP="00380CC0">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 xml:space="preserve">Openly share common service requests / system errors with users, evidencing fixes for these issues and supporting users to access said fixes </w:t>
            </w:r>
          </w:p>
          <w:p w14:paraId="330CAD1B" w14:textId="77777777" w:rsidR="00380CC0" w:rsidRPr="00A811DC" w:rsidRDefault="00380CC0" w:rsidP="00380CC0">
            <w:pPr>
              <w:pStyle w:val="Default"/>
              <w:spacing w:after="17"/>
              <w:rPr>
                <w:rFonts w:asciiTheme="minorHAnsi" w:hAnsiTheme="minorHAnsi" w:cstheme="minorHAnsi"/>
                <w:sz w:val="22"/>
                <w:szCs w:val="22"/>
              </w:rPr>
            </w:pPr>
          </w:p>
          <w:p w14:paraId="49C0D4BA" w14:textId="6BE45E90" w:rsidR="00380CC0" w:rsidRPr="00A811DC" w:rsidRDefault="00380CC0" w:rsidP="00380CC0">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 xml:space="preserve">Support services via the co-development of a business continuity plan in case of EHR downtime </w:t>
            </w:r>
          </w:p>
          <w:p w14:paraId="6BBB31B7" w14:textId="77777777" w:rsidR="00380CC0" w:rsidRPr="00A811DC" w:rsidRDefault="00380CC0" w:rsidP="00380CC0">
            <w:pPr>
              <w:pStyle w:val="Default"/>
              <w:spacing w:after="17"/>
              <w:rPr>
                <w:rFonts w:asciiTheme="minorHAnsi" w:hAnsiTheme="minorHAnsi" w:cstheme="minorHAnsi"/>
                <w:sz w:val="22"/>
                <w:szCs w:val="22"/>
              </w:rPr>
            </w:pPr>
          </w:p>
          <w:p w14:paraId="05ADB59F" w14:textId="754ED12A" w:rsidR="00380CC0" w:rsidRPr="00A811DC" w:rsidRDefault="00380CC0" w:rsidP="00380CC0">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 xml:space="preserve">Evidence data recovery and backup processes for clinical data </w:t>
            </w:r>
          </w:p>
          <w:p w14:paraId="341AB93F" w14:textId="77777777" w:rsidR="00380CC0" w:rsidRPr="00A811DC" w:rsidRDefault="00380CC0" w:rsidP="00380CC0">
            <w:pPr>
              <w:pStyle w:val="Default"/>
              <w:spacing w:after="17"/>
              <w:rPr>
                <w:rFonts w:asciiTheme="minorHAnsi" w:hAnsiTheme="minorHAnsi" w:cstheme="minorHAnsi"/>
                <w:sz w:val="22"/>
                <w:szCs w:val="22"/>
              </w:rPr>
            </w:pPr>
          </w:p>
          <w:p w14:paraId="301F1BB7" w14:textId="77777777" w:rsidR="00380CC0" w:rsidRPr="00A811DC" w:rsidRDefault="00380CC0" w:rsidP="00380CC0">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 xml:space="preserve">Evidence available user training and support packages, both at system set up and on a rolling basis throughout the duration of the agreed supply contract </w:t>
            </w:r>
          </w:p>
          <w:p w14:paraId="0BE3BCF8" w14:textId="77777777" w:rsidR="00380CC0" w:rsidRPr="00A811DC" w:rsidRDefault="00380CC0" w:rsidP="00380CC0">
            <w:pPr>
              <w:pStyle w:val="Default"/>
              <w:spacing w:after="17"/>
              <w:rPr>
                <w:rFonts w:asciiTheme="minorHAnsi" w:hAnsiTheme="minorHAnsi" w:cstheme="minorHAnsi"/>
                <w:sz w:val="22"/>
                <w:szCs w:val="22"/>
              </w:rPr>
            </w:pPr>
          </w:p>
          <w:p w14:paraId="21D0C4B0" w14:textId="139F4209" w:rsidR="00380CC0" w:rsidRPr="00A811DC" w:rsidRDefault="00380CC0" w:rsidP="00380CC0">
            <w:pPr>
              <w:pStyle w:val="Default"/>
              <w:spacing w:after="17"/>
              <w:rPr>
                <w:rFonts w:asciiTheme="minorHAnsi" w:hAnsiTheme="minorHAnsi" w:cstheme="minorHAnsi"/>
                <w:sz w:val="22"/>
                <w:szCs w:val="22"/>
              </w:rPr>
            </w:pPr>
            <w:r w:rsidRPr="00A811DC">
              <w:rPr>
                <w:rFonts w:asciiTheme="minorHAnsi" w:hAnsiTheme="minorHAnsi" w:cstheme="minorHAnsi"/>
                <w:sz w:val="22"/>
                <w:szCs w:val="22"/>
              </w:rPr>
              <w:t xml:space="preserve">Provide support to services via the co-development of an offline plan </w:t>
            </w:r>
          </w:p>
          <w:p w14:paraId="23C861E4" w14:textId="77777777" w:rsidR="00380CC0" w:rsidRPr="00A811DC" w:rsidRDefault="00380CC0" w:rsidP="00380CC0">
            <w:pPr>
              <w:pStyle w:val="Default"/>
              <w:rPr>
                <w:rFonts w:asciiTheme="minorHAnsi" w:hAnsiTheme="minorHAnsi" w:cstheme="minorHAnsi"/>
                <w:sz w:val="22"/>
                <w:szCs w:val="22"/>
              </w:rPr>
            </w:pPr>
          </w:p>
          <w:p w14:paraId="049AAA9E" w14:textId="587A7BA2" w:rsidR="00380CC0" w:rsidRPr="00A811DC" w:rsidRDefault="00380CC0" w:rsidP="00044D26">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Active collaboration with clinical laboratories, identifying and resolving known issues with lab links. </w:t>
            </w:r>
          </w:p>
        </w:tc>
      </w:tr>
      <w:tr w:rsidR="00380CC0" w:rsidRPr="0034406A" w14:paraId="18A809A9" w14:textId="77777777" w:rsidTr="00A811DC">
        <w:trPr>
          <w:trHeight w:val="300"/>
        </w:trPr>
        <w:tc>
          <w:tcPr>
            <w:tcW w:w="1595" w:type="dxa"/>
          </w:tcPr>
          <w:p w14:paraId="77EAB738" w14:textId="77777777" w:rsidR="00380CC0" w:rsidRPr="00A811DC" w:rsidRDefault="00380CC0" w:rsidP="00044D26">
            <w:pPr>
              <w:pStyle w:val="Default"/>
              <w:rPr>
                <w:rFonts w:asciiTheme="minorHAnsi" w:hAnsiTheme="minorHAnsi" w:cstheme="minorHAnsi"/>
                <w:b/>
                <w:bCs/>
                <w:sz w:val="22"/>
                <w:szCs w:val="22"/>
              </w:rPr>
            </w:pPr>
          </w:p>
        </w:tc>
        <w:tc>
          <w:tcPr>
            <w:tcW w:w="8259" w:type="dxa"/>
          </w:tcPr>
          <w:p w14:paraId="0283E2FF" w14:textId="77777777" w:rsidR="00380CC0" w:rsidRPr="00A811DC" w:rsidRDefault="00380CC0">
            <w:pPr>
              <w:pStyle w:val="Default"/>
              <w:rPr>
                <w:rFonts w:asciiTheme="minorHAnsi" w:hAnsiTheme="minorHAnsi" w:cstheme="minorHAnsi"/>
                <w:b/>
                <w:bCs/>
                <w:sz w:val="22"/>
                <w:szCs w:val="22"/>
              </w:rPr>
            </w:pPr>
          </w:p>
        </w:tc>
      </w:tr>
      <w:tr w:rsidR="00380CC0" w:rsidRPr="0034406A" w14:paraId="35A452C1" w14:textId="77777777" w:rsidTr="00A811DC">
        <w:trPr>
          <w:trHeight w:val="300"/>
        </w:trPr>
        <w:tc>
          <w:tcPr>
            <w:tcW w:w="1595" w:type="dxa"/>
          </w:tcPr>
          <w:p w14:paraId="674EB468" w14:textId="2CB4AA6B" w:rsidR="00380CC0" w:rsidRPr="00A811DC" w:rsidRDefault="00380CC0" w:rsidP="00044D26">
            <w:pPr>
              <w:pStyle w:val="Default"/>
              <w:rPr>
                <w:rFonts w:asciiTheme="minorHAnsi" w:hAnsiTheme="minorHAnsi" w:cstheme="minorHAnsi"/>
                <w:b/>
                <w:bCs/>
                <w:sz w:val="22"/>
                <w:szCs w:val="22"/>
              </w:rPr>
            </w:pPr>
            <w:r w:rsidRPr="00A811DC">
              <w:rPr>
                <w:rFonts w:asciiTheme="minorHAnsi" w:hAnsiTheme="minorHAnsi" w:cstheme="minorHAnsi"/>
                <w:b/>
                <w:bCs/>
                <w:sz w:val="22"/>
                <w:szCs w:val="22"/>
              </w:rPr>
              <w:t>EHR vendor relationship</w:t>
            </w:r>
          </w:p>
        </w:tc>
        <w:tc>
          <w:tcPr>
            <w:tcW w:w="8259" w:type="dxa"/>
          </w:tcPr>
          <w:p w14:paraId="4A5B970E" w14:textId="4F77CCF3" w:rsidR="00355EEA" w:rsidRPr="00A811DC" w:rsidRDefault="00355EEA" w:rsidP="00380CC0">
            <w:pPr>
              <w:pStyle w:val="Default"/>
              <w:spacing w:after="18"/>
              <w:rPr>
                <w:rFonts w:asciiTheme="minorHAnsi" w:hAnsiTheme="minorHAnsi" w:cstheme="minorHAnsi"/>
              </w:rPr>
            </w:pPr>
            <w:r w:rsidRPr="00A811DC">
              <w:rPr>
                <w:rFonts w:asciiTheme="minorHAnsi" w:hAnsiTheme="minorHAnsi" w:cstheme="minorHAnsi"/>
                <w:b/>
                <w:bCs/>
                <w:sz w:val="22"/>
                <w:szCs w:val="22"/>
              </w:rPr>
              <w:t>Future roadmap</w:t>
            </w:r>
          </w:p>
          <w:p w14:paraId="566DB5A5" w14:textId="77777777" w:rsidR="00355EEA" w:rsidRPr="00A811DC" w:rsidRDefault="00355EEA" w:rsidP="00380CC0">
            <w:pPr>
              <w:pStyle w:val="Default"/>
              <w:spacing w:after="18"/>
              <w:rPr>
                <w:rFonts w:asciiTheme="minorHAnsi" w:hAnsiTheme="minorHAnsi" w:cstheme="minorHAnsi"/>
                <w:sz w:val="22"/>
                <w:szCs w:val="22"/>
              </w:rPr>
            </w:pPr>
          </w:p>
          <w:p w14:paraId="0CA7DAB7" w14:textId="5BC602FE"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An active development roadmap </w:t>
            </w:r>
          </w:p>
          <w:p w14:paraId="49EF72A4" w14:textId="77777777" w:rsidR="00380CC0" w:rsidRPr="00A811DC" w:rsidRDefault="00380CC0" w:rsidP="00380CC0">
            <w:pPr>
              <w:pStyle w:val="Default"/>
              <w:spacing w:after="18"/>
              <w:rPr>
                <w:rFonts w:asciiTheme="minorHAnsi" w:hAnsiTheme="minorHAnsi" w:cstheme="minorHAnsi"/>
                <w:sz w:val="22"/>
                <w:szCs w:val="22"/>
              </w:rPr>
            </w:pPr>
          </w:p>
          <w:p w14:paraId="1E7E6478" w14:textId="09F72556"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Evidence active engagement with sexual health services to drive EHR development </w:t>
            </w:r>
          </w:p>
          <w:p w14:paraId="08CFF8BD" w14:textId="77777777" w:rsidR="00355EEA" w:rsidRPr="00A811DC" w:rsidRDefault="00355EEA" w:rsidP="00380CC0">
            <w:pPr>
              <w:pStyle w:val="Default"/>
              <w:spacing w:after="18"/>
              <w:rPr>
                <w:rFonts w:asciiTheme="minorHAnsi" w:hAnsiTheme="minorHAnsi" w:cstheme="minorHAnsi"/>
                <w:sz w:val="22"/>
                <w:szCs w:val="22"/>
              </w:rPr>
            </w:pPr>
          </w:p>
          <w:p w14:paraId="71E1013B" w14:textId="4902BB15"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Evidence active facilitation of user groups and ideas sharing </w:t>
            </w:r>
          </w:p>
          <w:p w14:paraId="4B60D757" w14:textId="77777777" w:rsidR="00355EEA" w:rsidRPr="00A811DC" w:rsidRDefault="00355EEA" w:rsidP="00380CC0">
            <w:pPr>
              <w:pStyle w:val="Default"/>
              <w:spacing w:after="18"/>
              <w:rPr>
                <w:rFonts w:asciiTheme="minorHAnsi" w:hAnsiTheme="minorHAnsi" w:cstheme="minorHAnsi"/>
                <w:sz w:val="22"/>
                <w:szCs w:val="22"/>
              </w:rPr>
            </w:pPr>
          </w:p>
          <w:p w14:paraId="5FF92E61" w14:textId="6113B057"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Facilitate engagement (via clinics or via national bodies) with patient user groups and involve them in the co-design of patient-facing services such as a PHR </w:t>
            </w:r>
          </w:p>
          <w:p w14:paraId="1AC1AB5B" w14:textId="77777777" w:rsidR="00355EEA" w:rsidRPr="00A811DC" w:rsidRDefault="00355EEA" w:rsidP="00380CC0">
            <w:pPr>
              <w:pStyle w:val="Default"/>
              <w:spacing w:after="18"/>
              <w:rPr>
                <w:rFonts w:asciiTheme="minorHAnsi" w:hAnsiTheme="minorHAnsi" w:cstheme="minorHAnsi"/>
                <w:sz w:val="22"/>
                <w:szCs w:val="22"/>
              </w:rPr>
            </w:pPr>
          </w:p>
          <w:p w14:paraId="75751DB8" w14:textId="409477B8"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Survey for and reduce duplicate working at clinical sites, encouraging networked co-development between services with shared objectives </w:t>
            </w:r>
          </w:p>
          <w:p w14:paraId="7CE73BA5" w14:textId="77777777" w:rsidR="00355EEA" w:rsidRPr="00A811DC" w:rsidRDefault="00355EEA" w:rsidP="00380CC0">
            <w:pPr>
              <w:pStyle w:val="Default"/>
              <w:spacing w:after="18"/>
              <w:rPr>
                <w:rFonts w:asciiTheme="minorHAnsi" w:hAnsiTheme="minorHAnsi" w:cstheme="minorHAnsi"/>
                <w:sz w:val="22"/>
                <w:szCs w:val="22"/>
              </w:rPr>
            </w:pPr>
          </w:p>
          <w:p w14:paraId="29021DEC" w14:textId="19235E59"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Evidence attendances to clinical sites to review their system in use by users </w:t>
            </w:r>
          </w:p>
          <w:p w14:paraId="148DB3F8" w14:textId="77777777" w:rsidR="00355EEA" w:rsidRPr="00A811DC" w:rsidRDefault="00355EEA" w:rsidP="00380CC0">
            <w:pPr>
              <w:pStyle w:val="Default"/>
              <w:spacing w:after="18"/>
              <w:rPr>
                <w:rFonts w:asciiTheme="minorHAnsi" w:hAnsiTheme="minorHAnsi" w:cstheme="minorHAnsi"/>
                <w:sz w:val="22"/>
                <w:szCs w:val="22"/>
              </w:rPr>
            </w:pPr>
          </w:p>
          <w:p w14:paraId="5142A6CC" w14:textId="7E2CB7A2" w:rsidR="00380CC0" w:rsidRPr="00A811DC" w:rsidRDefault="00380CC0" w:rsidP="00380CC0">
            <w:pPr>
              <w:pStyle w:val="Default"/>
              <w:spacing w:after="18"/>
              <w:rPr>
                <w:rFonts w:asciiTheme="minorHAnsi" w:hAnsiTheme="minorHAnsi" w:cstheme="minorHAnsi"/>
                <w:sz w:val="22"/>
                <w:szCs w:val="22"/>
              </w:rPr>
            </w:pPr>
            <w:r w:rsidRPr="00A811DC">
              <w:rPr>
                <w:rFonts w:asciiTheme="minorHAnsi" w:hAnsiTheme="minorHAnsi" w:cstheme="minorHAnsi"/>
                <w:sz w:val="22"/>
                <w:szCs w:val="22"/>
              </w:rPr>
              <w:t xml:space="preserve">Maintain a high-quality interactive website to which users can login, containing key issues such as known software problems, incoming upgrades, and dates for fixing common bugs </w:t>
            </w:r>
          </w:p>
          <w:p w14:paraId="7A0E15DE" w14:textId="77777777" w:rsidR="00355EEA" w:rsidRPr="00A811DC" w:rsidRDefault="00355EEA" w:rsidP="00380CC0">
            <w:pPr>
              <w:pStyle w:val="Default"/>
              <w:rPr>
                <w:rFonts w:asciiTheme="minorHAnsi" w:hAnsiTheme="minorHAnsi" w:cstheme="minorHAnsi"/>
                <w:sz w:val="22"/>
                <w:szCs w:val="22"/>
              </w:rPr>
            </w:pPr>
          </w:p>
          <w:p w14:paraId="0505C591" w14:textId="4425D2A0" w:rsidR="00380CC0" w:rsidRPr="00A811DC" w:rsidRDefault="00380CC0" w:rsidP="00380CC0">
            <w:pPr>
              <w:pStyle w:val="Default"/>
              <w:rPr>
                <w:rFonts w:asciiTheme="minorHAnsi" w:hAnsiTheme="minorHAnsi" w:cstheme="minorHAnsi"/>
                <w:sz w:val="22"/>
                <w:szCs w:val="22"/>
              </w:rPr>
            </w:pPr>
            <w:r w:rsidRPr="00A811DC">
              <w:rPr>
                <w:rFonts w:asciiTheme="minorHAnsi" w:hAnsiTheme="minorHAnsi" w:cstheme="minorHAnsi"/>
                <w:sz w:val="22"/>
                <w:szCs w:val="22"/>
              </w:rPr>
              <w:t xml:space="preserve">Consult and engage with experienced sexual health clinicians and data managers regarding the design and testing of major system changes and upgrades </w:t>
            </w:r>
          </w:p>
          <w:p w14:paraId="516BF50A" w14:textId="77777777" w:rsidR="00380CC0" w:rsidRPr="00A811DC" w:rsidRDefault="00380CC0" w:rsidP="00044D26">
            <w:pPr>
              <w:pStyle w:val="Default"/>
              <w:rPr>
                <w:rFonts w:asciiTheme="minorHAnsi" w:hAnsiTheme="minorHAnsi" w:cstheme="minorHAnsi"/>
                <w:b/>
                <w:bCs/>
                <w:sz w:val="22"/>
                <w:szCs w:val="22"/>
              </w:rPr>
            </w:pPr>
          </w:p>
        </w:tc>
      </w:tr>
      <w:bookmarkEnd w:id="15"/>
    </w:tbl>
    <w:p w14:paraId="7ECCA023" w14:textId="650419D0" w:rsidR="00B64D82" w:rsidRPr="00A811DC" w:rsidDel="0034406A" w:rsidRDefault="00B64D82" w:rsidP="32CAB87C">
      <w:pPr>
        <w:pStyle w:val="Heading1"/>
        <w:rPr>
          <w:rFonts w:asciiTheme="minorHAnsi" w:eastAsia="MS Mincho" w:hAnsiTheme="minorHAnsi" w:cstheme="minorBidi"/>
          <w:sz w:val="36"/>
          <w:szCs w:val="36"/>
        </w:rPr>
      </w:pPr>
    </w:p>
    <w:sectPr w:rsidR="00B64D82" w:rsidRPr="00A811DC" w:rsidDel="0034406A" w:rsidSect="00694FC4">
      <w:headerReference w:type="default" r:id="rId52"/>
      <w:pgSz w:w="11906" w:h="16838"/>
      <w:pgMar w:top="1021" w:right="1021" w:bottom="1021" w:left="1021" w:header="454" w:footer="557"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490C8A9" w16cid:durableId="74270B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A528A" w14:textId="77777777" w:rsidR="008B00FF" w:rsidRDefault="008B00FF" w:rsidP="000C24AF">
      <w:pPr>
        <w:spacing w:after="0"/>
      </w:pPr>
      <w:r>
        <w:separator/>
      </w:r>
    </w:p>
  </w:endnote>
  <w:endnote w:type="continuationSeparator" w:id="0">
    <w:p w14:paraId="3BF8A5C8" w14:textId="77777777" w:rsidR="008B00FF" w:rsidRDefault="008B00FF"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39CF" w14:textId="17E37365" w:rsidR="008B00FF" w:rsidRDefault="008B00FF" w:rsidP="005351B3">
    <w:pPr>
      <w:pStyle w:val="Footer"/>
    </w:pPr>
    <w:r>
      <w:tab/>
    </w:r>
    <w:r>
      <w:fldChar w:fldCharType="begin"/>
    </w:r>
    <w:r>
      <w:instrText xml:space="preserve"> PAGE   \* MERGEFORMAT </w:instrText>
    </w:r>
    <w:r>
      <w:fldChar w:fldCharType="separate"/>
    </w:r>
    <w:r w:rsidR="000D0D79">
      <w:rPr>
        <w:noProof/>
      </w:rPr>
      <w:t>23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AD362" w14:textId="77777777" w:rsidR="008B00FF" w:rsidRPr="0000416F" w:rsidRDefault="008B00FF" w:rsidP="005351B3">
    <w:pPr>
      <w:pStyle w:val="Footer"/>
    </w:pPr>
    <w:r>
      <w:rPr>
        <w:noProof/>
        <w:lang w:eastAsia="en-GB"/>
      </w:rPr>
      <w:drawing>
        <wp:inline distT="0" distB="0" distL="0" distR="0" wp14:anchorId="6181A5E9" wp14:editId="45C6CF42">
          <wp:extent cx="5943600" cy="850265"/>
          <wp:effectExtent l="0" t="0" r="0" b="0"/>
          <wp:docPr id="9" name="Picture 9" descr="CW-Letterhead-Template"/>
          <wp:cNvGraphicFramePr/>
          <a:graphic xmlns:a="http://schemas.openxmlformats.org/drawingml/2006/main">
            <a:graphicData uri="http://schemas.openxmlformats.org/drawingml/2006/picture">
              <pic:pic xmlns:pic="http://schemas.openxmlformats.org/drawingml/2006/picture">
                <pic:nvPicPr>
                  <pic:cNvPr id="5" name="Picture 5" descr="CW-Letterhead-Templa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502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1EBE" w14:textId="77777777" w:rsidR="008B00FF" w:rsidRDefault="008B00FF" w:rsidP="000C24AF">
      <w:pPr>
        <w:spacing w:after="0"/>
      </w:pPr>
      <w:r>
        <w:separator/>
      </w:r>
    </w:p>
  </w:footnote>
  <w:footnote w:type="continuationSeparator" w:id="0">
    <w:p w14:paraId="5211907E" w14:textId="77777777" w:rsidR="008B00FF" w:rsidRDefault="008B00FF"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5867" w14:textId="77777777" w:rsidR="008B00FF" w:rsidRDefault="008B00FF" w:rsidP="00E5704B">
    <w:r>
      <w:rPr>
        <w:noProof/>
      </w:rPr>
      <w:t>3</w:t>
    </w:r>
  </w:p>
  <w:p w14:paraId="3216471A" w14:textId="77777777" w:rsidR="008B00FF" w:rsidRDefault="008B00FF" w:rsidP="00E5704B"/>
  <w:p w14:paraId="1BB28890" w14:textId="77777777" w:rsidR="008B00FF" w:rsidRDefault="008B00FF" w:rsidP="00E5704B"/>
  <w:p w14:paraId="2B2DC72B" w14:textId="77777777" w:rsidR="008B00FF" w:rsidRDefault="008B00FF" w:rsidP="00E5704B"/>
  <w:p w14:paraId="163E81B5" w14:textId="77777777" w:rsidR="008B00FF" w:rsidRDefault="008B00FF" w:rsidP="00E5704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D95D2" w14:textId="77777777" w:rsidR="008B00FF" w:rsidRDefault="008B00FF" w:rsidP="008A26C1">
    <w:pPr>
      <w:jc w:val="right"/>
    </w:pPr>
    <w:r>
      <w:rPr>
        <w:rFonts w:asciiTheme="minorHAnsi" w:hAnsiTheme="minorHAnsi"/>
        <w:b/>
        <w:bCs/>
        <w:noProof/>
        <w:lang w:eastAsia="en-GB"/>
      </w:rPr>
      <w:drawing>
        <wp:inline distT="0" distB="0" distL="0" distR="0" wp14:anchorId="572A37D5" wp14:editId="09ACC0F9">
          <wp:extent cx="2823210" cy="5976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New-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3210" cy="597614"/>
                  </a:xfrm>
                  <a:prstGeom prst="rect">
                    <a:avLst/>
                  </a:prstGeom>
                </pic:spPr>
              </pic:pic>
            </a:graphicData>
          </a:graphic>
        </wp:inline>
      </w:drawing>
    </w:r>
  </w:p>
  <w:p w14:paraId="4F59832A" w14:textId="77777777" w:rsidR="008B00FF" w:rsidRDefault="008B00FF" w:rsidP="008A26C1">
    <w:pPr>
      <w:jc w:val="right"/>
    </w:pPr>
    <w:r>
      <w:rPr>
        <w:noProof/>
        <w:lang w:eastAsia="en-GB"/>
      </w:rPr>
      <w:drawing>
        <wp:inline distT="0" distB="0" distL="0" distR="0" wp14:anchorId="4373B4B9" wp14:editId="48E8F3C0">
          <wp:extent cx="1158240" cy="602285"/>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email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9947" cy="603173"/>
                  </a:xfrm>
                  <a:prstGeom prst="rect">
                    <a:avLst/>
                  </a:prstGeom>
                </pic:spPr>
              </pic:pic>
            </a:graphicData>
          </a:graphic>
        </wp:inline>
      </w:drawing>
    </w:r>
    <w:r>
      <w:rPr>
        <w:rFonts w:asciiTheme="minorHAnsi" w:hAnsiTheme="minorHAnsi"/>
        <w:b/>
        <w:bCs/>
        <w:noProof/>
        <w:lang w:eastAsia="en-GB"/>
      </w:rPr>
      <mc:AlternateContent>
        <mc:Choice Requires="wps">
          <w:drawing>
            <wp:anchor distT="0" distB="0" distL="114300" distR="114300" simplePos="0" relativeHeight="251657216" behindDoc="0" locked="0" layoutInCell="1" allowOverlap="1" wp14:anchorId="2BDBDEB9" wp14:editId="2CFC2E1C">
              <wp:simplePos x="0" y="0"/>
              <wp:positionH relativeFrom="page">
                <wp:posOffset>0</wp:posOffset>
              </wp:positionH>
              <wp:positionV relativeFrom="page">
                <wp:posOffset>3564255</wp:posOffset>
              </wp:positionV>
              <wp:extent cx="7560310" cy="291592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29159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0;margin-top:280.65pt;width:595.3pt;height:2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2f2f2 [3052]" stroked="f" strokeweight="2pt" w14:anchorId="79E07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">
              <v:path arrowok="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19C9A" w14:textId="77777777" w:rsidR="008B00FF" w:rsidRDefault="000D0D79" w:rsidP="00DD77F0">
    <w:pPr>
      <w:pStyle w:val="Header"/>
    </w:pPr>
    <w:sdt>
      <w:sdtPr>
        <w:id w:val="1481887667"/>
        <w:docPartObj>
          <w:docPartGallery w:val="Watermarks"/>
          <w:docPartUnique/>
        </w:docPartObj>
      </w:sdtPr>
      <w:sdtEndPr/>
      <w:sdtContent>
        <w:r>
          <w:rPr>
            <w:noProof/>
            <w:lang w:val="en-US" w:eastAsia="zh-TW"/>
          </w:rPr>
          <w:pict w14:anchorId="7709F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alias w:val="Title"/>
        <w:tag w:val="title"/>
        <w:id w:val="-644359137"/>
        <w:dataBinding w:prefixMappings="xmlns:ns0='http://purl.org/dc/elements/1.1/' xmlns:ns1='http://schemas.openxmlformats.org/package/2006/metadata/core-properties' " w:xpath="/ns1:coreProperties[1]/ns0:title[1]" w:storeItemID="{6C3C8BC8-F283-45AE-878A-BAB7291924A1}"/>
        <w:text/>
      </w:sdtPr>
      <w:sdtEndPr/>
      <w:sdtContent>
        <w:r w:rsidR="008B00FF">
          <w:t>Electronic Health Record Solution for Sexual Health</w:t>
        </w:r>
      </w:sdtContent>
    </w:sdt>
  </w:p>
  <w:p w14:paraId="2AA1B49C" w14:textId="77777777" w:rsidR="008B00FF" w:rsidRPr="001D243C" w:rsidRDefault="008B00FF" w:rsidP="00694FC4">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B591EB"/>
    <w:multiLevelType w:val="hybridMultilevel"/>
    <w:tmpl w:val="7F4C58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701C4F"/>
    <w:multiLevelType w:val="hybridMultilevel"/>
    <w:tmpl w:val="4D30A8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4C1995"/>
    <w:multiLevelType w:val="hybridMultilevel"/>
    <w:tmpl w:val="53250C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8E25959"/>
    <w:multiLevelType w:val="hybridMultilevel"/>
    <w:tmpl w:val="15AFFA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69B5DDD"/>
    <w:multiLevelType w:val="hybridMultilevel"/>
    <w:tmpl w:val="0D7980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0F2C40"/>
    <w:multiLevelType w:val="hybridMultilevel"/>
    <w:tmpl w:val="A5E95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755A532"/>
    <w:multiLevelType w:val="hybridMultilevel"/>
    <w:tmpl w:val="4C671E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FA04310"/>
    <w:multiLevelType w:val="hybridMultilevel"/>
    <w:tmpl w:val="5DA906ED"/>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FF4B474"/>
    <w:multiLevelType w:val="hybridMultilevel"/>
    <w:tmpl w:val="299C36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3053F60"/>
    <w:multiLevelType w:val="hybridMultilevel"/>
    <w:tmpl w:val="3A54A6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81399AC"/>
    <w:multiLevelType w:val="hybridMultilevel"/>
    <w:tmpl w:val="7F4067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B20E36E"/>
    <w:multiLevelType w:val="hybridMultilevel"/>
    <w:tmpl w:val="8723E9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C6F0F85"/>
    <w:multiLevelType w:val="hybridMultilevel"/>
    <w:tmpl w:val="98BF06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6C7749C"/>
    <w:multiLevelType w:val="hybridMultilevel"/>
    <w:tmpl w:val="330892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D4FF6B"/>
    <w:multiLevelType w:val="hybridMultilevel"/>
    <w:tmpl w:val="833E98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77AC304"/>
    <w:multiLevelType w:val="hybridMultilevel"/>
    <w:tmpl w:val="17D8E4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8972834"/>
    <w:multiLevelType w:val="hybridMultilevel"/>
    <w:tmpl w:val="A94F9E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7103D8"/>
    <w:multiLevelType w:val="hybridMultilevel"/>
    <w:tmpl w:val="93F03C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DE131A0"/>
    <w:multiLevelType w:val="hybridMultilevel"/>
    <w:tmpl w:val="29214C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1572466"/>
    <w:multiLevelType w:val="multilevel"/>
    <w:tmpl w:val="265AC5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01DADB27"/>
    <w:multiLevelType w:val="hybridMultilevel"/>
    <w:tmpl w:val="2AE4C856"/>
    <w:lvl w:ilvl="0" w:tplc="32520416">
      <w:start w:val="1"/>
      <w:numFmt w:val="bullet"/>
      <w:lvlText w:val=""/>
      <w:lvlJc w:val="left"/>
      <w:pPr>
        <w:ind w:left="720" w:hanging="360"/>
      </w:pPr>
      <w:rPr>
        <w:rFonts w:ascii="Symbol" w:hAnsi="Symbol" w:hint="default"/>
      </w:rPr>
    </w:lvl>
    <w:lvl w:ilvl="1" w:tplc="1E9EECCE">
      <w:start w:val="1"/>
      <w:numFmt w:val="bullet"/>
      <w:lvlText w:val="o"/>
      <w:lvlJc w:val="left"/>
      <w:pPr>
        <w:ind w:left="1440" w:hanging="360"/>
      </w:pPr>
      <w:rPr>
        <w:rFonts w:ascii="Courier New" w:hAnsi="Courier New" w:hint="default"/>
      </w:rPr>
    </w:lvl>
    <w:lvl w:ilvl="2" w:tplc="4A38957E">
      <w:start w:val="1"/>
      <w:numFmt w:val="bullet"/>
      <w:lvlText w:val=""/>
      <w:lvlJc w:val="left"/>
      <w:pPr>
        <w:ind w:left="2160" w:hanging="360"/>
      </w:pPr>
      <w:rPr>
        <w:rFonts w:ascii="Wingdings" w:hAnsi="Wingdings" w:hint="default"/>
      </w:rPr>
    </w:lvl>
    <w:lvl w:ilvl="3" w:tplc="B18CE614">
      <w:start w:val="1"/>
      <w:numFmt w:val="bullet"/>
      <w:lvlText w:val=""/>
      <w:lvlJc w:val="left"/>
      <w:pPr>
        <w:ind w:left="2880" w:hanging="360"/>
      </w:pPr>
      <w:rPr>
        <w:rFonts w:ascii="Symbol" w:hAnsi="Symbol" w:hint="default"/>
      </w:rPr>
    </w:lvl>
    <w:lvl w:ilvl="4" w:tplc="1D46894C">
      <w:start w:val="1"/>
      <w:numFmt w:val="bullet"/>
      <w:lvlText w:val="o"/>
      <w:lvlJc w:val="left"/>
      <w:pPr>
        <w:ind w:left="3600" w:hanging="360"/>
      </w:pPr>
      <w:rPr>
        <w:rFonts w:ascii="Courier New" w:hAnsi="Courier New" w:hint="default"/>
      </w:rPr>
    </w:lvl>
    <w:lvl w:ilvl="5" w:tplc="D24E7422">
      <w:start w:val="1"/>
      <w:numFmt w:val="bullet"/>
      <w:lvlText w:val=""/>
      <w:lvlJc w:val="left"/>
      <w:pPr>
        <w:ind w:left="4320" w:hanging="360"/>
      </w:pPr>
      <w:rPr>
        <w:rFonts w:ascii="Wingdings" w:hAnsi="Wingdings" w:hint="default"/>
      </w:rPr>
    </w:lvl>
    <w:lvl w:ilvl="6" w:tplc="DCF2E9CA">
      <w:start w:val="1"/>
      <w:numFmt w:val="bullet"/>
      <w:lvlText w:val=""/>
      <w:lvlJc w:val="left"/>
      <w:pPr>
        <w:ind w:left="5040" w:hanging="360"/>
      </w:pPr>
      <w:rPr>
        <w:rFonts w:ascii="Symbol" w:hAnsi="Symbol" w:hint="default"/>
      </w:rPr>
    </w:lvl>
    <w:lvl w:ilvl="7" w:tplc="922040F2">
      <w:start w:val="1"/>
      <w:numFmt w:val="bullet"/>
      <w:lvlText w:val="o"/>
      <w:lvlJc w:val="left"/>
      <w:pPr>
        <w:ind w:left="5760" w:hanging="360"/>
      </w:pPr>
      <w:rPr>
        <w:rFonts w:ascii="Courier New" w:hAnsi="Courier New" w:hint="default"/>
      </w:rPr>
    </w:lvl>
    <w:lvl w:ilvl="8" w:tplc="E720427E">
      <w:start w:val="1"/>
      <w:numFmt w:val="bullet"/>
      <w:lvlText w:val=""/>
      <w:lvlJc w:val="left"/>
      <w:pPr>
        <w:ind w:left="6480" w:hanging="360"/>
      </w:pPr>
      <w:rPr>
        <w:rFonts w:ascii="Wingdings" w:hAnsi="Wingdings" w:hint="default"/>
      </w:rPr>
    </w:lvl>
  </w:abstractNum>
  <w:abstractNum w:abstractNumId="2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3AD2BD0"/>
    <w:multiLevelType w:val="hybridMultilevel"/>
    <w:tmpl w:val="D97E5BF2"/>
    <w:lvl w:ilvl="0" w:tplc="B2C49B3E">
      <w:start w:val="1"/>
      <w:numFmt w:val="bullet"/>
      <w:lvlText w:val=""/>
      <w:lvlJc w:val="left"/>
      <w:pPr>
        <w:ind w:left="720" w:hanging="360"/>
      </w:pPr>
      <w:rPr>
        <w:rFonts w:ascii="Symbol" w:hAnsi="Symbol" w:hint="default"/>
      </w:rPr>
    </w:lvl>
    <w:lvl w:ilvl="1" w:tplc="355208CA">
      <w:start w:val="1"/>
      <w:numFmt w:val="bullet"/>
      <w:lvlText w:val="o"/>
      <w:lvlJc w:val="left"/>
      <w:pPr>
        <w:ind w:left="1440" w:hanging="360"/>
      </w:pPr>
      <w:rPr>
        <w:rFonts w:ascii="Courier New" w:hAnsi="Courier New" w:hint="default"/>
      </w:rPr>
    </w:lvl>
    <w:lvl w:ilvl="2" w:tplc="AD76302E">
      <w:start w:val="1"/>
      <w:numFmt w:val="bullet"/>
      <w:lvlText w:val="§"/>
      <w:lvlJc w:val="left"/>
      <w:pPr>
        <w:ind w:left="2160" w:hanging="360"/>
      </w:pPr>
      <w:rPr>
        <w:rFonts w:ascii="Wingdings" w:hAnsi="Wingdings" w:hint="default"/>
      </w:rPr>
    </w:lvl>
    <w:lvl w:ilvl="3" w:tplc="B860B50C">
      <w:start w:val="1"/>
      <w:numFmt w:val="bullet"/>
      <w:lvlText w:val=""/>
      <w:lvlJc w:val="left"/>
      <w:pPr>
        <w:ind w:left="2880" w:hanging="360"/>
      </w:pPr>
      <w:rPr>
        <w:rFonts w:ascii="Symbol" w:hAnsi="Symbol" w:hint="default"/>
      </w:rPr>
    </w:lvl>
    <w:lvl w:ilvl="4" w:tplc="02E464DC">
      <w:start w:val="1"/>
      <w:numFmt w:val="bullet"/>
      <w:lvlText w:val="o"/>
      <w:lvlJc w:val="left"/>
      <w:pPr>
        <w:ind w:left="3600" w:hanging="360"/>
      </w:pPr>
      <w:rPr>
        <w:rFonts w:ascii="Courier New" w:hAnsi="Courier New" w:hint="default"/>
      </w:rPr>
    </w:lvl>
    <w:lvl w:ilvl="5" w:tplc="D5EC7B9A">
      <w:start w:val="1"/>
      <w:numFmt w:val="bullet"/>
      <w:lvlText w:val=""/>
      <w:lvlJc w:val="left"/>
      <w:pPr>
        <w:ind w:left="4320" w:hanging="360"/>
      </w:pPr>
      <w:rPr>
        <w:rFonts w:ascii="Wingdings" w:hAnsi="Wingdings" w:hint="default"/>
      </w:rPr>
    </w:lvl>
    <w:lvl w:ilvl="6" w:tplc="65667890">
      <w:start w:val="1"/>
      <w:numFmt w:val="bullet"/>
      <w:lvlText w:val=""/>
      <w:lvlJc w:val="left"/>
      <w:pPr>
        <w:ind w:left="5040" w:hanging="360"/>
      </w:pPr>
      <w:rPr>
        <w:rFonts w:ascii="Symbol" w:hAnsi="Symbol" w:hint="default"/>
      </w:rPr>
    </w:lvl>
    <w:lvl w:ilvl="7" w:tplc="94A87A36">
      <w:start w:val="1"/>
      <w:numFmt w:val="bullet"/>
      <w:lvlText w:val="o"/>
      <w:lvlJc w:val="left"/>
      <w:pPr>
        <w:ind w:left="5760" w:hanging="360"/>
      </w:pPr>
      <w:rPr>
        <w:rFonts w:ascii="Courier New" w:hAnsi="Courier New" w:hint="default"/>
      </w:rPr>
    </w:lvl>
    <w:lvl w:ilvl="8" w:tplc="F57C31BE">
      <w:start w:val="1"/>
      <w:numFmt w:val="bullet"/>
      <w:lvlText w:val=""/>
      <w:lvlJc w:val="left"/>
      <w:pPr>
        <w:ind w:left="6480" w:hanging="360"/>
      </w:pPr>
      <w:rPr>
        <w:rFonts w:ascii="Wingdings" w:hAnsi="Wingdings" w:hint="default"/>
      </w:rPr>
    </w:lvl>
  </w:abstractNum>
  <w:abstractNum w:abstractNumId="23" w15:restartNumberingAfterBreak="0">
    <w:nsid w:val="05646D0D"/>
    <w:multiLevelType w:val="hybridMultilevel"/>
    <w:tmpl w:val="FBAECE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7353EAA"/>
    <w:multiLevelType w:val="multilevel"/>
    <w:tmpl w:val="6096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22BB49"/>
    <w:multiLevelType w:val="hybridMultilevel"/>
    <w:tmpl w:val="49E0AED2"/>
    <w:lvl w:ilvl="0" w:tplc="4250570C">
      <w:start w:val="1"/>
      <w:numFmt w:val="bullet"/>
      <w:lvlText w:val=""/>
      <w:lvlJc w:val="left"/>
      <w:pPr>
        <w:ind w:left="720" w:hanging="360"/>
      </w:pPr>
      <w:rPr>
        <w:rFonts w:ascii="Symbol" w:hAnsi="Symbol" w:hint="default"/>
      </w:rPr>
    </w:lvl>
    <w:lvl w:ilvl="1" w:tplc="D760F708">
      <w:start w:val="1"/>
      <w:numFmt w:val="bullet"/>
      <w:lvlText w:val="o"/>
      <w:lvlJc w:val="left"/>
      <w:pPr>
        <w:ind w:left="1440" w:hanging="360"/>
      </w:pPr>
      <w:rPr>
        <w:rFonts w:ascii="Courier New" w:hAnsi="Courier New" w:hint="default"/>
      </w:rPr>
    </w:lvl>
    <w:lvl w:ilvl="2" w:tplc="74A43708">
      <w:start w:val="1"/>
      <w:numFmt w:val="bullet"/>
      <w:lvlText w:val=""/>
      <w:lvlJc w:val="left"/>
      <w:pPr>
        <w:ind w:left="2160" w:hanging="360"/>
      </w:pPr>
      <w:rPr>
        <w:rFonts w:ascii="Wingdings" w:hAnsi="Wingdings" w:hint="default"/>
      </w:rPr>
    </w:lvl>
    <w:lvl w:ilvl="3" w:tplc="87B4A8F2">
      <w:start w:val="1"/>
      <w:numFmt w:val="bullet"/>
      <w:lvlText w:val=""/>
      <w:lvlJc w:val="left"/>
      <w:pPr>
        <w:ind w:left="2880" w:hanging="360"/>
      </w:pPr>
      <w:rPr>
        <w:rFonts w:ascii="Symbol" w:hAnsi="Symbol" w:hint="default"/>
      </w:rPr>
    </w:lvl>
    <w:lvl w:ilvl="4" w:tplc="B6380A48">
      <w:start w:val="1"/>
      <w:numFmt w:val="bullet"/>
      <w:lvlText w:val="o"/>
      <w:lvlJc w:val="left"/>
      <w:pPr>
        <w:ind w:left="3600" w:hanging="360"/>
      </w:pPr>
      <w:rPr>
        <w:rFonts w:ascii="Courier New" w:hAnsi="Courier New" w:hint="default"/>
      </w:rPr>
    </w:lvl>
    <w:lvl w:ilvl="5" w:tplc="A5CC17BE">
      <w:start w:val="1"/>
      <w:numFmt w:val="bullet"/>
      <w:lvlText w:val=""/>
      <w:lvlJc w:val="left"/>
      <w:pPr>
        <w:ind w:left="4320" w:hanging="360"/>
      </w:pPr>
      <w:rPr>
        <w:rFonts w:ascii="Wingdings" w:hAnsi="Wingdings" w:hint="default"/>
      </w:rPr>
    </w:lvl>
    <w:lvl w:ilvl="6" w:tplc="428A2ED2">
      <w:start w:val="1"/>
      <w:numFmt w:val="bullet"/>
      <w:lvlText w:val=""/>
      <w:lvlJc w:val="left"/>
      <w:pPr>
        <w:ind w:left="5040" w:hanging="360"/>
      </w:pPr>
      <w:rPr>
        <w:rFonts w:ascii="Symbol" w:hAnsi="Symbol" w:hint="default"/>
      </w:rPr>
    </w:lvl>
    <w:lvl w:ilvl="7" w:tplc="788E3D64">
      <w:start w:val="1"/>
      <w:numFmt w:val="bullet"/>
      <w:lvlText w:val="o"/>
      <w:lvlJc w:val="left"/>
      <w:pPr>
        <w:ind w:left="5760" w:hanging="360"/>
      </w:pPr>
      <w:rPr>
        <w:rFonts w:ascii="Courier New" w:hAnsi="Courier New" w:hint="default"/>
      </w:rPr>
    </w:lvl>
    <w:lvl w:ilvl="8" w:tplc="85AEDFAC">
      <w:start w:val="1"/>
      <w:numFmt w:val="bullet"/>
      <w:lvlText w:val=""/>
      <w:lvlJc w:val="left"/>
      <w:pPr>
        <w:ind w:left="6480" w:hanging="360"/>
      </w:pPr>
      <w:rPr>
        <w:rFonts w:ascii="Wingdings" w:hAnsi="Wingdings" w:hint="default"/>
      </w:rPr>
    </w:lvl>
  </w:abstractNum>
  <w:abstractNum w:abstractNumId="26" w15:restartNumberingAfterBreak="0">
    <w:nsid w:val="0937F17A"/>
    <w:multiLevelType w:val="hybridMultilevel"/>
    <w:tmpl w:val="90C69460"/>
    <w:lvl w:ilvl="0" w:tplc="8CBEFB10">
      <w:start w:val="1"/>
      <w:numFmt w:val="bullet"/>
      <w:lvlText w:val=""/>
      <w:lvlJc w:val="left"/>
      <w:pPr>
        <w:ind w:left="720" w:hanging="360"/>
      </w:pPr>
      <w:rPr>
        <w:rFonts w:ascii="Symbol" w:hAnsi="Symbol" w:hint="default"/>
      </w:rPr>
    </w:lvl>
    <w:lvl w:ilvl="1" w:tplc="4FF617B6">
      <w:start w:val="1"/>
      <w:numFmt w:val="bullet"/>
      <w:lvlText w:val="o"/>
      <w:lvlJc w:val="left"/>
      <w:pPr>
        <w:ind w:left="1440" w:hanging="360"/>
      </w:pPr>
      <w:rPr>
        <w:rFonts w:ascii="Courier New" w:hAnsi="Courier New" w:hint="default"/>
      </w:rPr>
    </w:lvl>
    <w:lvl w:ilvl="2" w:tplc="E75EB3DA">
      <w:start w:val="1"/>
      <w:numFmt w:val="bullet"/>
      <w:lvlText w:val=""/>
      <w:lvlJc w:val="left"/>
      <w:pPr>
        <w:ind w:left="2160" w:hanging="360"/>
      </w:pPr>
      <w:rPr>
        <w:rFonts w:ascii="Wingdings" w:hAnsi="Wingdings" w:hint="default"/>
      </w:rPr>
    </w:lvl>
    <w:lvl w:ilvl="3" w:tplc="25DCF1CA">
      <w:start w:val="1"/>
      <w:numFmt w:val="bullet"/>
      <w:lvlText w:val=""/>
      <w:lvlJc w:val="left"/>
      <w:pPr>
        <w:ind w:left="2880" w:hanging="360"/>
      </w:pPr>
      <w:rPr>
        <w:rFonts w:ascii="Symbol" w:hAnsi="Symbol" w:hint="default"/>
      </w:rPr>
    </w:lvl>
    <w:lvl w:ilvl="4" w:tplc="614E86D0">
      <w:start w:val="1"/>
      <w:numFmt w:val="bullet"/>
      <w:lvlText w:val="o"/>
      <w:lvlJc w:val="left"/>
      <w:pPr>
        <w:ind w:left="3600" w:hanging="360"/>
      </w:pPr>
      <w:rPr>
        <w:rFonts w:ascii="Courier New" w:hAnsi="Courier New" w:hint="default"/>
      </w:rPr>
    </w:lvl>
    <w:lvl w:ilvl="5" w:tplc="38DA61A4">
      <w:start w:val="1"/>
      <w:numFmt w:val="bullet"/>
      <w:lvlText w:val=""/>
      <w:lvlJc w:val="left"/>
      <w:pPr>
        <w:ind w:left="4320" w:hanging="360"/>
      </w:pPr>
      <w:rPr>
        <w:rFonts w:ascii="Wingdings" w:hAnsi="Wingdings" w:hint="default"/>
      </w:rPr>
    </w:lvl>
    <w:lvl w:ilvl="6" w:tplc="2410BC58">
      <w:start w:val="1"/>
      <w:numFmt w:val="bullet"/>
      <w:lvlText w:val=""/>
      <w:lvlJc w:val="left"/>
      <w:pPr>
        <w:ind w:left="5040" w:hanging="360"/>
      </w:pPr>
      <w:rPr>
        <w:rFonts w:ascii="Symbol" w:hAnsi="Symbol" w:hint="default"/>
      </w:rPr>
    </w:lvl>
    <w:lvl w:ilvl="7" w:tplc="EAD21268">
      <w:start w:val="1"/>
      <w:numFmt w:val="bullet"/>
      <w:lvlText w:val="o"/>
      <w:lvlJc w:val="left"/>
      <w:pPr>
        <w:ind w:left="5760" w:hanging="360"/>
      </w:pPr>
      <w:rPr>
        <w:rFonts w:ascii="Courier New" w:hAnsi="Courier New" w:hint="default"/>
      </w:rPr>
    </w:lvl>
    <w:lvl w:ilvl="8" w:tplc="74CA0590">
      <w:start w:val="1"/>
      <w:numFmt w:val="bullet"/>
      <w:lvlText w:val=""/>
      <w:lvlJc w:val="left"/>
      <w:pPr>
        <w:ind w:left="6480" w:hanging="360"/>
      </w:pPr>
      <w:rPr>
        <w:rFonts w:ascii="Wingdings" w:hAnsi="Wingdings" w:hint="default"/>
      </w:rPr>
    </w:lvl>
  </w:abstractNum>
  <w:abstractNum w:abstractNumId="27" w15:restartNumberingAfterBreak="0">
    <w:nsid w:val="09DE3BAA"/>
    <w:multiLevelType w:val="hybridMultilevel"/>
    <w:tmpl w:val="5060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D27ECFA"/>
    <w:multiLevelType w:val="hybridMultilevel"/>
    <w:tmpl w:val="B24851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E419F44"/>
    <w:multiLevelType w:val="hybridMultilevel"/>
    <w:tmpl w:val="89B8E518"/>
    <w:lvl w:ilvl="0" w:tplc="5942954A">
      <w:start w:val="1"/>
      <w:numFmt w:val="bullet"/>
      <w:lvlText w:val=""/>
      <w:lvlJc w:val="left"/>
      <w:pPr>
        <w:ind w:left="720" w:hanging="360"/>
      </w:pPr>
      <w:rPr>
        <w:rFonts w:ascii="Symbol" w:hAnsi="Symbol" w:hint="default"/>
      </w:rPr>
    </w:lvl>
    <w:lvl w:ilvl="1" w:tplc="BF3CDF28">
      <w:start w:val="1"/>
      <w:numFmt w:val="bullet"/>
      <w:lvlText w:val="o"/>
      <w:lvlJc w:val="left"/>
      <w:pPr>
        <w:ind w:left="1440" w:hanging="360"/>
      </w:pPr>
      <w:rPr>
        <w:rFonts w:ascii="Courier New" w:hAnsi="Courier New" w:hint="default"/>
      </w:rPr>
    </w:lvl>
    <w:lvl w:ilvl="2" w:tplc="985EF3F2">
      <w:start w:val="1"/>
      <w:numFmt w:val="bullet"/>
      <w:lvlText w:val=""/>
      <w:lvlJc w:val="left"/>
      <w:pPr>
        <w:ind w:left="2160" w:hanging="360"/>
      </w:pPr>
      <w:rPr>
        <w:rFonts w:ascii="Wingdings" w:hAnsi="Wingdings" w:hint="default"/>
      </w:rPr>
    </w:lvl>
    <w:lvl w:ilvl="3" w:tplc="1D2A2F8E">
      <w:start w:val="1"/>
      <w:numFmt w:val="bullet"/>
      <w:lvlText w:val=""/>
      <w:lvlJc w:val="left"/>
      <w:pPr>
        <w:ind w:left="2880" w:hanging="360"/>
      </w:pPr>
      <w:rPr>
        <w:rFonts w:ascii="Symbol" w:hAnsi="Symbol" w:hint="default"/>
      </w:rPr>
    </w:lvl>
    <w:lvl w:ilvl="4" w:tplc="CD0C04E2">
      <w:start w:val="1"/>
      <w:numFmt w:val="bullet"/>
      <w:lvlText w:val="o"/>
      <w:lvlJc w:val="left"/>
      <w:pPr>
        <w:ind w:left="3600" w:hanging="360"/>
      </w:pPr>
      <w:rPr>
        <w:rFonts w:ascii="Courier New" w:hAnsi="Courier New" w:hint="default"/>
      </w:rPr>
    </w:lvl>
    <w:lvl w:ilvl="5" w:tplc="90627C5E">
      <w:start w:val="1"/>
      <w:numFmt w:val="bullet"/>
      <w:lvlText w:val=""/>
      <w:lvlJc w:val="left"/>
      <w:pPr>
        <w:ind w:left="4320" w:hanging="360"/>
      </w:pPr>
      <w:rPr>
        <w:rFonts w:ascii="Wingdings" w:hAnsi="Wingdings" w:hint="default"/>
      </w:rPr>
    </w:lvl>
    <w:lvl w:ilvl="6" w:tplc="BA864572">
      <w:start w:val="1"/>
      <w:numFmt w:val="bullet"/>
      <w:lvlText w:val=""/>
      <w:lvlJc w:val="left"/>
      <w:pPr>
        <w:ind w:left="5040" w:hanging="360"/>
      </w:pPr>
      <w:rPr>
        <w:rFonts w:ascii="Symbol" w:hAnsi="Symbol" w:hint="default"/>
      </w:rPr>
    </w:lvl>
    <w:lvl w:ilvl="7" w:tplc="933CC8BE">
      <w:start w:val="1"/>
      <w:numFmt w:val="bullet"/>
      <w:lvlText w:val="o"/>
      <w:lvlJc w:val="left"/>
      <w:pPr>
        <w:ind w:left="5760" w:hanging="360"/>
      </w:pPr>
      <w:rPr>
        <w:rFonts w:ascii="Courier New" w:hAnsi="Courier New" w:hint="default"/>
      </w:rPr>
    </w:lvl>
    <w:lvl w:ilvl="8" w:tplc="B3F8DAEE">
      <w:start w:val="1"/>
      <w:numFmt w:val="bullet"/>
      <w:lvlText w:val=""/>
      <w:lvlJc w:val="left"/>
      <w:pPr>
        <w:ind w:left="6480" w:hanging="360"/>
      </w:pPr>
      <w:rPr>
        <w:rFonts w:ascii="Wingdings" w:hAnsi="Wingdings" w:hint="default"/>
      </w:rPr>
    </w:lvl>
  </w:abstractNum>
  <w:abstractNum w:abstractNumId="30" w15:restartNumberingAfterBreak="0">
    <w:nsid w:val="0EAEA567"/>
    <w:multiLevelType w:val="hybridMultilevel"/>
    <w:tmpl w:val="E10AF72C"/>
    <w:lvl w:ilvl="0" w:tplc="DF08D41E">
      <w:start w:val="1"/>
      <w:numFmt w:val="bullet"/>
      <w:lvlText w:val=""/>
      <w:lvlJc w:val="left"/>
      <w:pPr>
        <w:ind w:left="720" w:hanging="360"/>
      </w:pPr>
      <w:rPr>
        <w:rFonts w:ascii="Symbol" w:hAnsi="Symbol" w:hint="default"/>
      </w:rPr>
    </w:lvl>
    <w:lvl w:ilvl="1" w:tplc="F9F251DE">
      <w:start w:val="1"/>
      <w:numFmt w:val="bullet"/>
      <w:lvlText w:val="o"/>
      <w:lvlJc w:val="left"/>
      <w:pPr>
        <w:ind w:left="1440" w:hanging="360"/>
      </w:pPr>
      <w:rPr>
        <w:rFonts w:ascii="&quot;Courier New&quot;" w:hAnsi="&quot;Courier New&quot;" w:hint="default"/>
      </w:rPr>
    </w:lvl>
    <w:lvl w:ilvl="2" w:tplc="09822CC6">
      <w:start w:val="1"/>
      <w:numFmt w:val="bullet"/>
      <w:lvlText w:val=""/>
      <w:lvlJc w:val="left"/>
      <w:pPr>
        <w:ind w:left="2160" w:hanging="360"/>
      </w:pPr>
      <w:rPr>
        <w:rFonts w:ascii="Wingdings" w:hAnsi="Wingdings" w:hint="default"/>
      </w:rPr>
    </w:lvl>
    <w:lvl w:ilvl="3" w:tplc="F9D27BB6">
      <w:start w:val="1"/>
      <w:numFmt w:val="bullet"/>
      <w:lvlText w:val=""/>
      <w:lvlJc w:val="left"/>
      <w:pPr>
        <w:ind w:left="2880" w:hanging="360"/>
      </w:pPr>
      <w:rPr>
        <w:rFonts w:ascii="Symbol" w:hAnsi="Symbol" w:hint="default"/>
      </w:rPr>
    </w:lvl>
    <w:lvl w:ilvl="4" w:tplc="78C0D656">
      <w:start w:val="1"/>
      <w:numFmt w:val="bullet"/>
      <w:lvlText w:val="o"/>
      <w:lvlJc w:val="left"/>
      <w:pPr>
        <w:ind w:left="3600" w:hanging="360"/>
      </w:pPr>
      <w:rPr>
        <w:rFonts w:ascii="Courier New" w:hAnsi="Courier New" w:hint="default"/>
      </w:rPr>
    </w:lvl>
    <w:lvl w:ilvl="5" w:tplc="17C2F58E">
      <w:start w:val="1"/>
      <w:numFmt w:val="bullet"/>
      <w:lvlText w:val=""/>
      <w:lvlJc w:val="left"/>
      <w:pPr>
        <w:ind w:left="4320" w:hanging="360"/>
      </w:pPr>
      <w:rPr>
        <w:rFonts w:ascii="Wingdings" w:hAnsi="Wingdings" w:hint="default"/>
      </w:rPr>
    </w:lvl>
    <w:lvl w:ilvl="6" w:tplc="D9CABF4C">
      <w:start w:val="1"/>
      <w:numFmt w:val="bullet"/>
      <w:lvlText w:val=""/>
      <w:lvlJc w:val="left"/>
      <w:pPr>
        <w:ind w:left="5040" w:hanging="360"/>
      </w:pPr>
      <w:rPr>
        <w:rFonts w:ascii="Symbol" w:hAnsi="Symbol" w:hint="default"/>
      </w:rPr>
    </w:lvl>
    <w:lvl w:ilvl="7" w:tplc="7C565CEE">
      <w:start w:val="1"/>
      <w:numFmt w:val="bullet"/>
      <w:lvlText w:val="o"/>
      <w:lvlJc w:val="left"/>
      <w:pPr>
        <w:ind w:left="5760" w:hanging="360"/>
      </w:pPr>
      <w:rPr>
        <w:rFonts w:ascii="Courier New" w:hAnsi="Courier New" w:hint="default"/>
      </w:rPr>
    </w:lvl>
    <w:lvl w:ilvl="8" w:tplc="7324A83E">
      <w:start w:val="1"/>
      <w:numFmt w:val="bullet"/>
      <w:lvlText w:val=""/>
      <w:lvlJc w:val="left"/>
      <w:pPr>
        <w:ind w:left="6480" w:hanging="360"/>
      </w:pPr>
      <w:rPr>
        <w:rFonts w:ascii="Wingdings" w:hAnsi="Wingdings" w:hint="default"/>
      </w:rPr>
    </w:lvl>
  </w:abstractNum>
  <w:abstractNum w:abstractNumId="31" w15:restartNumberingAfterBreak="0">
    <w:nsid w:val="0EEB0202"/>
    <w:multiLevelType w:val="hybridMultilevel"/>
    <w:tmpl w:val="4D26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04F4D64"/>
    <w:multiLevelType w:val="hybridMultilevel"/>
    <w:tmpl w:val="8E06E392"/>
    <w:lvl w:ilvl="0" w:tplc="D8F243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0C24046"/>
    <w:multiLevelType w:val="hybridMultilevel"/>
    <w:tmpl w:val="FB3B2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41B1B2D"/>
    <w:multiLevelType w:val="hybridMultilevel"/>
    <w:tmpl w:val="610C6FF6"/>
    <w:lvl w:ilvl="0" w:tplc="A1EC4DF0">
      <w:start w:val="1"/>
      <w:numFmt w:val="bullet"/>
      <w:lvlText w:val="·"/>
      <w:lvlJc w:val="left"/>
      <w:pPr>
        <w:ind w:left="720" w:hanging="360"/>
      </w:pPr>
      <w:rPr>
        <w:rFonts w:ascii="Symbol" w:hAnsi="Symbol" w:hint="default"/>
      </w:rPr>
    </w:lvl>
    <w:lvl w:ilvl="1" w:tplc="4FA276CA">
      <w:start w:val="1"/>
      <w:numFmt w:val="bullet"/>
      <w:lvlText w:val="o"/>
      <w:lvlJc w:val="left"/>
      <w:pPr>
        <w:ind w:left="1440" w:hanging="360"/>
      </w:pPr>
      <w:rPr>
        <w:rFonts w:ascii="Courier New" w:hAnsi="Courier New" w:hint="default"/>
      </w:rPr>
    </w:lvl>
    <w:lvl w:ilvl="2" w:tplc="A09AD67A">
      <w:start w:val="1"/>
      <w:numFmt w:val="bullet"/>
      <w:lvlText w:val=""/>
      <w:lvlJc w:val="left"/>
      <w:pPr>
        <w:ind w:left="2160" w:hanging="360"/>
      </w:pPr>
      <w:rPr>
        <w:rFonts w:ascii="Wingdings" w:hAnsi="Wingdings" w:hint="default"/>
      </w:rPr>
    </w:lvl>
    <w:lvl w:ilvl="3" w:tplc="8DFCA10A">
      <w:start w:val="1"/>
      <w:numFmt w:val="bullet"/>
      <w:lvlText w:val=""/>
      <w:lvlJc w:val="left"/>
      <w:pPr>
        <w:ind w:left="2880" w:hanging="360"/>
      </w:pPr>
      <w:rPr>
        <w:rFonts w:ascii="Symbol" w:hAnsi="Symbol" w:hint="default"/>
      </w:rPr>
    </w:lvl>
    <w:lvl w:ilvl="4" w:tplc="8826933A">
      <w:start w:val="1"/>
      <w:numFmt w:val="bullet"/>
      <w:lvlText w:val="o"/>
      <w:lvlJc w:val="left"/>
      <w:pPr>
        <w:ind w:left="3600" w:hanging="360"/>
      </w:pPr>
      <w:rPr>
        <w:rFonts w:ascii="Courier New" w:hAnsi="Courier New" w:hint="default"/>
      </w:rPr>
    </w:lvl>
    <w:lvl w:ilvl="5" w:tplc="947CF8F8">
      <w:start w:val="1"/>
      <w:numFmt w:val="bullet"/>
      <w:lvlText w:val=""/>
      <w:lvlJc w:val="left"/>
      <w:pPr>
        <w:ind w:left="4320" w:hanging="360"/>
      </w:pPr>
      <w:rPr>
        <w:rFonts w:ascii="Wingdings" w:hAnsi="Wingdings" w:hint="default"/>
      </w:rPr>
    </w:lvl>
    <w:lvl w:ilvl="6" w:tplc="D060776C">
      <w:start w:val="1"/>
      <w:numFmt w:val="bullet"/>
      <w:lvlText w:val=""/>
      <w:lvlJc w:val="left"/>
      <w:pPr>
        <w:ind w:left="5040" w:hanging="360"/>
      </w:pPr>
      <w:rPr>
        <w:rFonts w:ascii="Symbol" w:hAnsi="Symbol" w:hint="default"/>
      </w:rPr>
    </w:lvl>
    <w:lvl w:ilvl="7" w:tplc="F9ACDBC4">
      <w:start w:val="1"/>
      <w:numFmt w:val="bullet"/>
      <w:lvlText w:val="o"/>
      <w:lvlJc w:val="left"/>
      <w:pPr>
        <w:ind w:left="5760" w:hanging="360"/>
      </w:pPr>
      <w:rPr>
        <w:rFonts w:ascii="Courier New" w:hAnsi="Courier New" w:hint="default"/>
      </w:rPr>
    </w:lvl>
    <w:lvl w:ilvl="8" w:tplc="9E7ED330">
      <w:start w:val="1"/>
      <w:numFmt w:val="bullet"/>
      <w:lvlText w:val=""/>
      <w:lvlJc w:val="left"/>
      <w:pPr>
        <w:ind w:left="6480" w:hanging="360"/>
      </w:pPr>
      <w:rPr>
        <w:rFonts w:ascii="Wingdings" w:hAnsi="Wingdings" w:hint="default"/>
      </w:rPr>
    </w:lvl>
  </w:abstractNum>
  <w:abstractNum w:abstractNumId="35" w15:restartNumberingAfterBreak="0">
    <w:nsid w:val="14735736"/>
    <w:multiLevelType w:val="hybridMultilevel"/>
    <w:tmpl w:val="02F273D6"/>
    <w:lvl w:ilvl="0" w:tplc="460CA754">
      <w:start w:val="1"/>
      <w:numFmt w:val="bullet"/>
      <w:lvlText w:val="·"/>
      <w:lvlJc w:val="left"/>
      <w:pPr>
        <w:ind w:left="720" w:hanging="360"/>
      </w:pPr>
      <w:rPr>
        <w:rFonts w:ascii="Symbol" w:hAnsi="Symbol" w:hint="default"/>
      </w:rPr>
    </w:lvl>
    <w:lvl w:ilvl="1" w:tplc="D104345A">
      <w:start w:val="1"/>
      <w:numFmt w:val="bullet"/>
      <w:lvlText w:val="o"/>
      <w:lvlJc w:val="left"/>
      <w:pPr>
        <w:ind w:left="1440" w:hanging="360"/>
      </w:pPr>
      <w:rPr>
        <w:rFonts w:ascii="Courier New" w:hAnsi="Courier New" w:hint="default"/>
      </w:rPr>
    </w:lvl>
    <w:lvl w:ilvl="2" w:tplc="EB722ABC">
      <w:start w:val="1"/>
      <w:numFmt w:val="bullet"/>
      <w:lvlText w:val=""/>
      <w:lvlJc w:val="left"/>
      <w:pPr>
        <w:ind w:left="2160" w:hanging="360"/>
      </w:pPr>
      <w:rPr>
        <w:rFonts w:ascii="Wingdings" w:hAnsi="Wingdings" w:hint="default"/>
      </w:rPr>
    </w:lvl>
    <w:lvl w:ilvl="3" w:tplc="F66A052A">
      <w:start w:val="1"/>
      <w:numFmt w:val="bullet"/>
      <w:lvlText w:val=""/>
      <w:lvlJc w:val="left"/>
      <w:pPr>
        <w:ind w:left="2880" w:hanging="360"/>
      </w:pPr>
      <w:rPr>
        <w:rFonts w:ascii="Symbol" w:hAnsi="Symbol" w:hint="default"/>
      </w:rPr>
    </w:lvl>
    <w:lvl w:ilvl="4" w:tplc="97F2C336">
      <w:start w:val="1"/>
      <w:numFmt w:val="bullet"/>
      <w:lvlText w:val="o"/>
      <w:lvlJc w:val="left"/>
      <w:pPr>
        <w:ind w:left="3600" w:hanging="360"/>
      </w:pPr>
      <w:rPr>
        <w:rFonts w:ascii="Courier New" w:hAnsi="Courier New" w:hint="default"/>
      </w:rPr>
    </w:lvl>
    <w:lvl w:ilvl="5" w:tplc="804AFB4E">
      <w:start w:val="1"/>
      <w:numFmt w:val="bullet"/>
      <w:lvlText w:val=""/>
      <w:lvlJc w:val="left"/>
      <w:pPr>
        <w:ind w:left="4320" w:hanging="360"/>
      </w:pPr>
      <w:rPr>
        <w:rFonts w:ascii="Wingdings" w:hAnsi="Wingdings" w:hint="default"/>
      </w:rPr>
    </w:lvl>
    <w:lvl w:ilvl="6" w:tplc="6658DCE6">
      <w:start w:val="1"/>
      <w:numFmt w:val="bullet"/>
      <w:lvlText w:val=""/>
      <w:lvlJc w:val="left"/>
      <w:pPr>
        <w:ind w:left="5040" w:hanging="360"/>
      </w:pPr>
      <w:rPr>
        <w:rFonts w:ascii="Symbol" w:hAnsi="Symbol" w:hint="default"/>
      </w:rPr>
    </w:lvl>
    <w:lvl w:ilvl="7" w:tplc="0AA4786A">
      <w:start w:val="1"/>
      <w:numFmt w:val="bullet"/>
      <w:lvlText w:val="o"/>
      <w:lvlJc w:val="left"/>
      <w:pPr>
        <w:ind w:left="5760" w:hanging="360"/>
      </w:pPr>
      <w:rPr>
        <w:rFonts w:ascii="Courier New" w:hAnsi="Courier New" w:hint="default"/>
      </w:rPr>
    </w:lvl>
    <w:lvl w:ilvl="8" w:tplc="05969AD2">
      <w:start w:val="1"/>
      <w:numFmt w:val="bullet"/>
      <w:lvlText w:val=""/>
      <w:lvlJc w:val="left"/>
      <w:pPr>
        <w:ind w:left="6480" w:hanging="360"/>
      </w:pPr>
      <w:rPr>
        <w:rFonts w:ascii="Wingdings" w:hAnsi="Wingdings" w:hint="default"/>
      </w:rPr>
    </w:lvl>
  </w:abstractNum>
  <w:abstractNum w:abstractNumId="36" w15:restartNumberingAfterBreak="0">
    <w:nsid w:val="1529677D"/>
    <w:multiLevelType w:val="hybridMultilevel"/>
    <w:tmpl w:val="C6F06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89B4AD9"/>
    <w:multiLevelType w:val="hybridMultilevel"/>
    <w:tmpl w:val="D7CFF0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194C8614"/>
    <w:multiLevelType w:val="hybridMultilevel"/>
    <w:tmpl w:val="880233CC"/>
    <w:lvl w:ilvl="0" w:tplc="A25E952C">
      <w:start w:val="1"/>
      <w:numFmt w:val="bullet"/>
      <w:lvlText w:val=""/>
      <w:lvlJc w:val="left"/>
      <w:pPr>
        <w:ind w:left="720" w:hanging="360"/>
      </w:pPr>
      <w:rPr>
        <w:rFonts w:ascii="Symbol" w:hAnsi="Symbol" w:hint="default"/>
      </w:rPr>
    </w:lvl>
    <w:lvl w:ilvl="1" w:tplc="288030DC">
      <w:start w:val="1"/>
      <w:numFmt w:val="bullet"/>
      <w:lvlText w:val="o"/>
      <w:lvlJc w:val="left"/>
      <w:pPr>
        <w:ind w:left="1440" w:hanging="360"/>
      </w:pPr>
      <w:rPr>
        <w:rFonts w:ascii="Courier New" w:hAnsi="Courier New" w:hint="default"/>
      </w:rPr>
    </w:lvl>
    <w:lvl w:ilvl="2" w:tplc="CD060AFE">
      <w:start w:val="1"/>
      <w:numFmt w:val="bullet"/>
      <w:lvlText w:val=""/>
      <w:lvlJc w:val="left"/>
      <w:pPr>
        <w:ind w:left="2160" w:hanging="360"/>
      </w:pPr>
      <w:rPr>
        <w:rFonts w:ascii="Wingdings" w:hAnsi="Wingdings" w:hint="default"/>
      </w:rPr>
    </w:lvl>
    <w:lvl w:ilvl="3" w:tplc="353E131E">
      <w:start w:val="1"/>
      <w:numFmt w:val="bullet"/>
      <w:lvlText w:val=""/>
      <w:lvlJc w:val="left"/>
      <w:pPr>
        <w:ind w:left="2880" w:hanging="360"/>
      </w:pPr>
      <w:rPr>
        <w:rFonts w:ascii="Symbol" w:hAnsi="Symbol" w:hint="default"/>
      </w:rPr>
    </w:lvl>
    <w:lvl w:ilvl="4" w:tplc="A2A64542">
      <w:start w:val="1"/>
      <w:numFmt w:val="bullet"/>
      <w:lvlText w:val="o"/>
      <w:lvlJc w:val="left"/>
      <w:pPr>
        <w:ind w:left="3600" w:hanging="360"/>
      </w:pPr>
      <w:rPr>
        <w:rFonts w:ascii="Courier New" w:hAnsi="Courier New" w:hint="default"/>
      </w:rPr>
    </w:lvl>
    <w:lvl w:ilvl="5" w:tplc="7854B83A">
      <w:start w:val="1"/>
      <w:numFmt w:val="bullet"/>
      <w:lvlText w:val=""/>
      <w:lvlJc w:val="left"/>
      <w:pPr>
        <w:ind w:left="4320" w:hanging="360"/>
      </w:pPr>
      <w:rPr>
        <w:rFonts w:ascii="Wingdings" w:hAnsi="Wingdings" w:hint="default"/>
      </w:rPr>
    </w:lvl>
    <w:lvl w:ilvl="6" w:tplc="093A46A4">
      <w:start w:val="1"/>
      <w:numFmt w:val="bullet"/>
      <w:lvlText w:val=""/>
      <w:lvlJc w:val="left"/>
      <w:pPr>
        <w:ind w:left="5040" w:hanging="360"/>
      </w:pPr>
      <w:rPr>
        <w:rFonts w:ascii="Symbol" w:hAnsi="Symbol" w:hint="default"/>
      </w:rPr>
    </w:lvl>
    <w:lvl w:ilvl="7" w:tplc="7F3CA9D4">
      <w:start w:val="1"/>
      <w:numFmt w:val="bullet"/>
      <w:lvlText w:val="o"/>
      <w:lvlJc w:val="left"/>
      <w:pPr>
        <w:ind w:left="5760" w:hanging="360"/>
      </w:pPr>
      <w:rPr>
        <w:rFonts w:ascii="Courier New" w:hAnsi="Courier New" w:hint="default"/>
      </w:rPr>
    </w:lvl>
    <w:lvl w:ilvl="8" w:tplc="9834A538">
      <w:start w:val="1"/>
      <w:numFmt w:val="bullet"/>
      <w:lvlText w:val=""/>
      <w:lvlJc w:val="left"/>
      <w:pPr>
        <w:ind w:left="6480" w:hanging="360"/>
      </w:pPr>
      <w:rPr>
        <w:rFonts w:ascii="Wingdings" w:hAnsi="Wingdings" w:hint="default"/>
      </w:rPr>
    </w:lvl>
  </w:abstractNum>
  <w:abstractNum w:abstractNumId="39" w15:restartNumberingAfterBreak="0">
    <w:nsid w:val="1A375C1F"/>
    <w:multiLevelType w:val="hybridMultilevel"/>
    <w:tmpl w:val="C4D6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B69DE41"/>
    <w:multiLevelType w:val="hybridMultilevel"/>
    <w:tmpl w:val="3CFAC4A8"/>
    <w:lvl w:ilvl="0" w:tplc="0C824104">
      <w:start w:val="1"/>
      <w:numFmt w:val="bullet"/>
      <w:lvlText w:val="·"/>
      <w:lvlJc w:val="left"/>
      <w:pPr>
        <w:ind w:left="720" w:hanging="360"/>
      </w:pPr>
      <w:rPr>
        <w:rFonts w:ascii="Symbol" w:hAnsi="Symbol" w:hint="default"/>
      </w:rPr>
    </w:lvl>
    <w:lvl w:ilvl="1" w:tplc="CA40A7CC">
      <w:start w:val="1"/>
      <w:numFmt w:val="bullet"/>
      <w:lvlText w:val="o"/>
      <w:lvlJc w:val="left"/>
      <w:pPr>
        <w:ind w:left="1440" w:hanging="360"/>
      </w:pPr>
      <w:rPr>
        <w:rFonts w:ascii="Courier New" w:hAnsi="Courier New" w:hint="default"/>
      </w:rPr>
    </w:lvl>
    <w:lvl w:ilvl="2" w:tplc="B9849B80">
      <w:start w:val="1"/>
      <w:numFmt w:val="bullet"/>
      <w:lvlText w:val=""/>
      <w:lvlJc w:val="left"/>
      <w:pPr>
        <w:ind w:left="2160" w:hanging="360"/>
      </w:pPr>
      <w:rPr>
        <w:rFonts w:ascii="Wingdings" w:hAnsi="Wingdings" w:hint="default"/>
      </w:rPr>
    </w:lvl>
    <w:lvl w:ilvl="3" w:tplc="E5F4630C">
      <w:start w:val="1"/>
      <w:numFmt w:val="bullet"/>
      <w:lvlText w:val=""/>
      <w:lvlJc w:val="left"/>
      <w:pPr>
        <w:ind w:left="2880" w:hanging="360"/>
      </w:pPr>
      <w:rPr>
        <w:rFonts w:ascii="Symbol" w:hAnsi="Symbol" w:hint="default"/>
      </w:rPr>
    </w:lvl>
    <w:lvl w:ilvl="4" w:tplc="22708A52">
      <w:start w:val="1"/>
      <w:numFmt w:val="bullet"/>
      <w:lvlText w:val="o"/>
      <w:lvlJc w:val="left"/>
      <w:pPr>
        <w:ind w:left="3600" w:hanging="360"/>
      </w:pPr>
      <w:rPr>
        <w:rFonts w:ascii="Courier New" w:hAnsi="Courier New" w:hint="default"/>
      </w:rPr>
    </w:lvl>
    <w:lvl w:ilvl="5" w:tplc="D3FE5122">
      <w:start w:val="1"/>
      <w:numFmt w:val="bullet"/>
      <w:lvlText w:val=""/>
      <w:lvlJc w:val="left"/>
      <w:pPr>
        <w:ind w:left="4320" w:hanging="360"/>
      </w:pPr>
      <w:rPr>
        <w:rFonts w:ascii="Wingdings" w:hAnsi="Wingdings" w:hint="default"/>
      </w:rPr>
    </w:lvl>
    <w:lvl w:ilvl="6" w:tplc="2002488A">
      <w:start w:val="1"/>
      <w:numFmt w:val="bullet"/>
      <w:lvlText w:val=""/>
      <w:lvlJc w:val="left"/>
      <w:pPr>
        <w:ind w:left="5040" w:hanging="360"/>
      </w:pPr>
      <w:rPr>
        <w:rFonts w:ascii="Symbol" w:hAnsi="Symbol" w:hint="default"/>
      </w:rPr>
    </w:lvl>
    <w:lvl w:ilvl="7" w:tplc="57524E3C">
      <w:start w:val="1"/>
      <w:numFmt w:val="bullet"/>
      <w:lvlText w:val="o"/>
      <w:lvlJc w:val="left"/>
      <w:pPr>
        <w:ind w:left="5760" w:hanging="360"/>
      </w:pPr>
      <w:rPr>
        <w:rFonts w:ascii="Courier New" w:hAnsi="Courier New" w:hint="default"/>
      </w:rPr>
    </w:lvl>
    <w:lvl w:ilvl="8" w:tplc="E368A17A">
      <w:start w:val="1"/>
      <w:numFmt w:val="bullet"/>
      <w:lvlText w:val=""/>
      <w:lvlJc w:val="left"/>
      <w:pPr>
        <w:ind w:left="6480" w:hanging="360"/>
      </w:pPr>
      <w:rPr>
        <w:rFonts w:ascii="Wingdings" w:hAnsi="Wingdings" w:hint="default"/>
      </w:rPr>
    </w:lvl>
  </w:abstractNum>
  <w:abstractNum w:abstractNumId="41" w15:restartNumberingAfterBreak="0">
    <w:nsid w:val="1D252F44"/>
    <w:multiLevelType w:val="hybridMultilevel"/>
    <w:tmpl w:val="B41C3348"/>
    <w:lvl w:ilvl="0" w:tplc="AC6050C8">
      <w:start w:val="1"/>
      <w:numFmt w:val="bullet"/>
      <w:lvlText w:val=""/>
      <w:lvlJc w:val="left"/>
      <w:pPr>
        <w:ind w:left="720" w:hanging="360"/>
      </w:pPr>
      <w:rPr>
        <w:rFonts w:ascii="Symbol" w:hAnsi="Symbol" w:hint="default"/>
      </w:rPr>
    </w:lvl>
    <w:lvl w:ilvl="1" w:tplc="86C4B648">
      <w:start w:val="1"/>
      <w:numFmt w:val="bullet"/>
      <w:lvlText w:val="o"/>
      <w:lvlJc w:val="left"/>
      <w:pPr>
        <w:ind w:left="1440" w:hanging="360"/>
      </w:pPr>
      <w:rPr>
        <w:rFonts w:ascii="Courier New" w:hAnsi="Courier New" w:hint="default"/>
      </w:rPr>
    </w:lvl>
    <w:lvl w:ilvl="2" w:tplc="76AC1FB2">
      <w:start w:val="1"/>
      <w:numFmt w:val="bullet"/>
      <w:lvlText w:val=""/>
      <w:lvlJc w:val="left"/>
      <w:pPr>
        <w:ind w:left="2160" w:hanging="360"/>
      </w:pPr>
      <w:rPr>
        <w:rFonts w:ascii="Wingdings" w:hAnsi="Wingdings" w:hint="default"/>
      </w:rPr>
    </w:lvl>
    <w:lvl w:ilvl="3" w:tplc="402C2A08">
      <w:start w:val="1"/>
      <w:numFmt w:val="bullet"/>
      <w:lvlText w:val=""/>
      <w:lvlJc w:val="left"/>
      <w:pPr>
        <w:ind w:left="2880" w:hanging="360"/>
      </w:pPr>
      <w:rPr>
        <w:rFonts w:ascii="Symbol" w:hAnsi="Symbol" w:hint="default"/>
      </w:rPr>
    </w:lvl>
    <w:lvl w:ilvl="4" w:tplc="BDCCE87C">
      <w:start w:val="1"/>
      <w:numFmt w:val="bullet"/>
      <w:lvlText w:val="o"/>
      <w:lvlJc w:val="left"/>
      <w:pPr>
        <w:ind w:left="3600" w:hanging="360"/>
      </w:pPr>
      <w:rPr>
        <w:rFonts w:ascii="Courier New" w:hAnsi="Courier New" w:hint="default"/>
      </w:rPr>
    </w:lvl>
    <w:lvl w:ilvl="5" w:tplc="9C281AF6">
      <w:start w:val="1"/>
      <w:numFmt w:val="bullet"/>
      <w:lvlText w:val=""/>
      <w:lvlJc w:val="left"/>
      <w:pPr>
        <w:ind w:left="4320" w:hanging="360"/>
      </w:pPr>
      <w:rPr>
        <w:rFonts w:ascii="Wingdings" w:hAnsi="Wingdings" w:hint="default"/>
      </w:rPr>
    </w:lvl>
    <w:lvl w:ilvl="6" w:tplc="90B4ABEA">
      <w:start w:val="1"/>
      <w:numFmt w:val="bullet"/>
      <w:lvlText w:val=""/>
      <w:lvlJc w:val="left"/>
      <w:pPr>
        <w:ind w:left="5040" w:hanging="360"/>
      </w:pPr>
      <w:rPr>
        <w:rFonts w:ascii="Symbol" w:hAnsi="Symbol" w:hint="default"/>
      </w:rPr>
    </w:lvl>
    <w:lvl w:ilvl="7" w:tplc="A0324AEC">
      <w:start w:val="1"/>
      <w:numFmt w:val="bullet"/>
      <w:lvlText w:val="o"/>
      <w:lvlJc w:val="left"/>
      <w:pPr>
        <w:ind w:left="5760" w:hanging="360"/>
      </w:pPr>
      <w:rPr>
        <w:rFonts w:ascii="Courier New" w:hAnsi="Courier New" w:hint="default"/>
      </w:rPr>
    </w:lvl>
    <w:lvl w:ilvl="8" w:tplc="C5E0C386">
      <w:start w:val="1"/>
      <w:numFmt w:val="bullet"/>
      <w:lvlText w:val=""/>
      <w:lvlJc w:val="left"/>
      <w:pPr>
        <w:ind w:left="6480" w:hanging="360"/>
      </w:pPr>
      <w:rPr>
        <w:rFonts w:ascii="Wingdings" w:hAnsi="Wingdings" w:hint="default"/>
      </w:rPr>
    </w:lvl>
  </w:abstractNum>
  <w:abstractNum w:abstractNumId="42" w15:restartNumberingAfterBreak="0">
    <w:nsid w:val="1DDFF0E4"/>
    <w:multiLevelType w:val="hybridMultilevel"/>
    <w:tmpl w:val="FA3EC130"/>
    <w:lvl w:ilvl="0" w:tplc="E1F0651C">
      <w:start w:val="1"/>
      <w:numFmt w:val="bullet"/>
      <w:lvlText w:val="·"/>
      <w:lvlJc w:val="left"/>
      <w:pPr>
        <w:ind w:left="720" w:hanging="360"/>
      </w:pPr>
      <w:rPr>
        <w:rFonts w:ascii="Symbol" w:hAnsi="Symbol" w:hint="default"/>
      </w:rPr>
    </w:lvl>
    <w:lvl w:ilvl="1" w:tplc="6BD067BC">
      <w:start w:val="1"/>
      <w:numFmt w:val="bullet"/>
      <w:lvlText w:val="o"/>
      <w:lvlJc w:val="left"/>
      <w:pPr>
        <w:ind w:left="1440" w:hanging="360"/>
      </w:pPr>
      <w:rPr>
        <w:rFonts w:ascii="Courier New" w:hAnsi="Courier New" w:hint="default"/>
      </w:rPr>
    </w:lvl>
    <w:lvl w:ilvl="2" w:tplc="FAEA8D0C">
      <w:start w:val="1"/>
      <w:numFmt w:val="bullet"/>
      <w:lvlText w:val=""/>
      <w:lvlJc w:val="left"/>
      <w:pPr>
        <w:ind w:left="2160" w:hanging="360"/>
      </w:pPr>
      <w:rPr>
        <w:rFonts w:ascii="Wingdings" w:hAnsi="Wingdings" w:hint="default"/>
      </w:rPr>
    </w:lvl>
    <w:lvl w:ilvl="3" w:tplc="904E9AD4">
      <w:start w:val="1"/>
      <w:numFmt w:val="bullet"/>
      <w:lvlText w:val=""/>
      <w:lvlJc w:val="left"/>
      <w:pPr>
        <w:ind w:left="2880" w:hanging="360"/>
      </w:pPr>
      <w:rPr>
        <w:rFonts w:ascii="Symbol" w:hAnsi="Symbol" w:hint="default"/>
      </w:rPr>
    </w:lvl>
    <w:lvl w:ilvl="4" w:tplc="63AAF5F6">
      <w:start w:val="1"/>
      <w:numFmt w:val="bullet"/>
      <w:lvlText w:val="o"/>
      <w:lvlJc w:val="left"/>
      <w:pPr>
        <w:ind w:left="3600" w:hanging="360"/>
      </w:pPr>
      <w:rPr>
        <w:rFonts w:ascii="Courier New" w:hAnsi="Courier New" w:hint="default"/>
      </w:rPr>
    </w:lvl>
    <w:lvl w:ilvl="5" w:tplc="A0E2B0FA">
      <w:start w:val="1"/>
      <w:numFmt w:val="bullet"/>
      <w:lvlText w:val=""/>
      <w:lvlJc w:val="left"/>
      <w:pPr>
        <w:ind w:left="4320" w:hanging="360"/>
      </w:pPr>
      <w:rPr>
        <w:rFonts w:ascii="Wingdings" w:hAnsi="Wingdings" w:hint="default"/>
      </w:rPr>
    </w:lvl>
    <w:lvl w:ilvl="6" w:tplc="0F6ABEB4">
      <w:start w:val="1"/>
      <w:numFmt w:val="bullet"/>
      <w:lvlText w:val=""/>
      <w:lvlJc w:val="left"/>
      <w:pPr>
        <w:ind w:left="5040" w:hanging="360"/>
      </w:pPr>
      <w:rPr>
        <w:rFonts w:ascii="Symbol" w:hAnsi="Symbol" w:hint="default"/>
      </w:rPr>
    </w:lvl>
    <w:lvl w:ilvl="7" w:tplc="8BF48B6E">
      <w:start w:val="1"/>
      <w:numFmt w:val="bullet"/>
      <w:lvlText w:val="o"/>
      <w:lvlJc w:val="left"/>
      <w:pPr>
        <w:ind w:left="5760" w:hanging="360"/>
      </w:pPr>
      <w:rPr>
        <w:rFonts w:ascii="Courier New" w:hAnsi="Courier New" w:hint="default"/>
      </w:rPr>
    </w:lvl>
    <w:lvl w:ilvl="8" w:tplc="9716CB86">
      <w:start w:val="1"/>
      <w:numFmt w:val="bullet"/>
      <w:lvlText w:val=""/>
      <w:lvlJc w:val="left"/>
      <w:pPr>
        <w:ind w:left="6480" w:hanging="360"/>
      </w:pPr>
      <w:rPr>
        <w:rFonts w:ascii="Wingdings" w:hAnsi="Wingdings" w:hint="default"/>
      </w:rPr>
    </w:lvl>
  </w:abstractNum>
  <w:abstractNum w:abstractNumId="43" w15:restartNumberingAfterBreak="0">
    <w:nsid w:val="1E515174"/>
    <w:multiLevelType w:val="hybridMultilevel"/>
    <w:tmpl w:val="A468C6C8"/>
    <w:lvl w:ilvl="0" w:tplc="D80CC052">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303C91"/>
    <w:multiLevelType w:val="hybridMultilevel"/>
    <w:tmpl w:val="EC0A03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FC6F6E7"/>
    <w:multiLevelType w:val="hybridMultilevel"/>
    <w:tmpl w:val="35765294"/>
    <w:lvl w:ilvl="0" w:tplc="62CE0460">
      <w:start w:val="1"/>
      <w:numFmt w:val="bullet"/>
      <w:lvlText w:val="·"/>
      <w:lvlJc w:val="left"/>
      <w:pPr>
        <w:ind w:left="720" w:hanging="360"/>
      </w:pPr>
      <w:rPr>
        <w:rFonts w:ascii="Symbol" w:hAnsi="Symbol" w:hint="default"/>
      </w:rPr>
    </w:lvl>
    <w:lvl w:ilvl="1" w:tplc="3ABE0BD0">
      <w:start w:val="1"/>
      <w:numFmt w:val="bullet"/>
      <w:lvlText w:val="o"/>
      <w:lvlJc w:val="left"/>
      <w:pPr>
        <w:ind w:left="1440" w:hanging="360"/>
      </w:pPr>
      <w:rPr>
        <w:rFonts w:ascii="Courier New" w:hAnsi="Courier New" w:hint="default"/>
      </w:rPr>
    </w:lvl>
    <w:lvl w:ilvl="2" w:tplc="64AA3B48">
      <w:start w:val="1"/>
      <w:numFmt w:val="bullet"/>
      <w:lvlText w:val=""/>
      <w:lvlJc w:val="left"/>
      <w:pPr>
        <w:ind w:left="2160" w:hanging="360"/>
      </w:pPr>
      <w:rPr>
        <w:rFonts w:ascii="Wingdings" w:hAnsi="Wingdings" w:hint="default"/>
      </w:rPr>
    </w:lvl>
    <w:lvl w:ilvl="3" w:tplc="BE6241C8">
      <w:start w:val="1"/>
      <w:numFmt w:val="bullet"/>
      <w:lvlText w:val=""/>
      <w:lvlJc w:val="left"/>
      <w:pPr>
        <w:ind w:left="2880" w:hanging="360"/>
      </w:pPr>
      <w:rPr>
        <w:rFonts w:ascii="Symbol" w:hAnsi="Symbol" w:hint="default"/>
      </w:rPr>
    </w:lvl>
    <w:lvl w:ilvl="4" w:tplc="1268699C">
      <w:start w:val="1"/>
      <w:numFmt w:val="bullet"/>
      <w:lvlText w:val="o"/>
      <w:lvlJc w:val="left"/>
      <w:pPr>
        <w:ind w:left="3600" w:hanging="360"/>
      </w:pPr>
      <w:rPr>
        <w:rFonts w:ascii="Courier New" w:hAnsi="Courier New" w:hint="default"/>
      </w:rPr>
    </w:lvl>
    <w:lvl w:ilvl="5" w:tplc="FE62C34E">
      <w:start w:val="1"/>
      <w:numFmt w:val="bullet"/>
      <w:lvlText w:val=""/>
      <w:lvlJc w:val="left"/>
      <w:pPr>
        <w:ind w:left="4320" w:hanging="360"/>
      </w:pPr>
      <w:rPr>
        <w:rFonts w:ascii="Wingdings" w:hAnsi="Wingdings" w:hint="default"/>
      </w:rPr>
    </w:lvl>
    <w:lvl w:ilvl="6" w:tplc="097E9394">
      <w:start w:val="1"/>
      <w:numFmt w:val="bullet"/>
      <w:lvlText w:val=""/>
      <w:lvlJc w:val="left"/>
      <w:pPr>
        <w:ind w:left="5040" w:hanging="360"/>
      </w:pPr>
      <w:rPr>
        <w:rFonts w:ascii="Symbol" w:hAnsi="Symbol" w:hint="default"/>
      </w:rPr>
    </w:lvl>
    <w:lvl w:ilvl="7" w:tplc="1CCAB8CC">
      <w:start w:val="1"/>
      <w:numFmt w:val="bullet"/>
      <w:lvlText w:val="o"/>
      <w:lvlJc w:val="left"/>
      <w:pPr>
        <w:ind w:left="5760" w:hanging="360"/>
      </w:pPr>
      <w:rPr>
        <w:rFonts w:ascii="Courier New" w:hAnsi="Courier New" w:hint="default"/>
      </w:rPr>
    </w:lvl>
    <w:lvl w:ilvl="8" w:tplc="0E682B04">
      <w:start w:val="1"/>
      <w:numFmt w:val="bullet"/>
      <w:lvlText w:val=""/>
      <w:lvlJc w:val="left"/>
      <w:pPr>
        <w:ind w:left="6480" w:hanging="360"/>
      </w:pPr>
      <w:rPr>
        <w:rFonts w:ascii="Wingdings" w:hAnsi="Wingdings" w:hint="default"/>
      </w:rPr>
    </w:lvl>
  </w:abstractNum>
  <w:abstractNum w:abstractNumId="46" w15:restartNumberingAfterBreak="0">
    <w:nsid w:val="1FC754A6"/>
    <w:multiLevelType w:val="hybridMultilevel"/>
    <w:tmpl w:val="3AD8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FD84A60"/>
    <w:multiLevelType w:val="hybridMultilevel"/>
    <w:tmpl w:val="5EC8A30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8" w15:restartNumberingAfterBreak="0">
    <w:nsid w:val="1FE62AF7"/>
    <w:multiLevelType w:val="hybridMultilevel"/>
    <w:tmpl w:val="11E30B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200C1E91"/>
    <w:multiLevelType w:val="hybridMultilevel"/>
    <w:tmpl w:val="C4A6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0FB0292"/>
    <w:multiLevelType w:val="hybridMultilevel"/>
    <w:tmpl w:val="CFEAF6D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10F790E"/>
    <w:multiLevelType w:val="hybridMultilevel"/>
    <w:tmpl w:val="A1280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17547E8"/>
    <w:multiLevelType w:val="hybridMultilevel"/>
    <w:tmpl w:val="FB011F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217C5909"/>
    <w:multiLevelType w:val="hybridMultilevel"/>
    <w:tmpl w:val="EE76E690"/>
    <w:lvl w:ilvl="0" w:tplc="E8BAC9A8">
      <w:start w:val="1"/>
      <w:numFmt w:val="bullet"/>
      <w:lvlText w:val=""/>
      <w:lvlJc w:val="left"/>
      <w:pPr>
        <w:ind w:left="720" w:hanging="360"/>
      </w:pPr>
      <w:rPr>
        <w:rFonts w:ascii="Symbol" w:hAnsi="Symbol" w:hint="default"/>
      </w:rPr>
    </w:lvl>
    <w:lvl w:ilvl="1" w:tplc="E2C0943C">
      <w:start w:val="1"/>
      <w:numFmt w:val="bullet"/>
      <w:lvlText w:val="o"/>
      <w:lvlJc w:val="left"/>
      <w:pPr>
        <w:ind w:left="1440" w:hanging="360"/>
      </w:pPr>
      <w:rPr>
        <w:rFonts w:ascii="Courier New" w:hAnsi="Courier New" w:hint="default"/>
      </w:rPr>
    </w:lvl>
    <w:lvl w:ilvl="2" w:tplc="5994E808">
      <w:start w:val="1"/>
      <w:numFmt w:val="bullet"/>
      <w:lvlText w:val=""/>
      <w:lvlJc w:val="left"/>
      <w:pPr>
        <w:ind w:left="2160" w:hanging="360"/>
      </w:pPr>
      <w:rPr>
        <w:rFonts w:ascii="Wingdings" w:hAnsi="Wingdings" w:hint="default"/>
      </w:rPr>
    </w:lvl>
    <w:lvl w:ilvl="3" w:tplc="F88812DE">
      <w:start w:val="1"/>
      <w:numFmt w:val="bullet"/>
      <w:lvlText w:val=""/>
      <w:lvlJc w:val="left"/>
      <w:pPr>
        <w:ind w:left="2880" w:hanging="360"/>
      </w:pPr>
      <w:rPr>
        <w:rFonts w:ascii="Symbol" w:hAnsi="Symbol" w:hint="default"/>
      </w:rPr>
    </w:lvl>
    <w:lvl w:ilvl="4" w:tplc="0F8E36A0">
      <w:start w:val="1"/>
      <w:numFmt w:val="bullet"/>
      <w:lvlText w:val="o"/>
      <w:lvlJc w:val="left"/>
      <w:pPr>
        <w:ind w:left="3600" w:hanging="360"/>
      </w:pPr>
      <w:rPr>
        <w:rFonts w:ascii="Courier New" w:hAnsi="Courier New" w:hint="default"/>
      </w:rPr>
    </w:lvl>
    <w:lvl w:ilvl="5" w:tplc="E07C7554">
      <w:start w:val="1"/>
      <w:numFmt w:val="bullet"/>
      <w:lvlText w:val=""/>
      <w:lvlJc w:val="left"/>
      <w:pPr>
        <w:ind w:left="4320" w:hanging="360"/>
      </w:pPr>
      <w:rPr>
        <w:rFonts w:ascii="Wingdings" w:hAnsi="Wingdings" w:hint="default"/>
      </w:rPr>
    </w:lvl>
    <w:lvl w:ilvl="6" w:tplc="B0CE85F0">
      <w:start w:val="1"/>
      <w:numFmt w:val="bullet"/>
      <w:lvlText w:val=""/>
      <w:lvlJc w:val="left"/>
      <w:pPr>
        <w:ind w:left="5040" w:hanging="360"/>
      </w:pPr>
      <w:rPr>
        <w:rFonts w:ascii="Symbol" w:hAnsi="Symbol" w:hint="default"/>
      </w:rPr>
    </w:lvl>
    <w:lvl w:ilvl="7" w:tplc="C908DB12">
      <w:start w:val="1"/>
      <w:numFmt w:val="bullet"/>
      <w:lvlText w:val="o"/>
      <w:lvlJc w:val="left"/>
      <w:pPr>
        <w:ind w:left="5760" w:hanging="360"/>
      </w:pPr>
      <w:rPr>
        <w:rFonts w:ascii="Courier New" w:hAnsi="Courier New" w:hint="default"/>
      </w:rPr>
    </w:lvl>
    <w:lvl w:ilvl="8" w:tplc="02AA8D98">
      <w:start w:val="1"/>
      <w:numFmt w:val="bullet"/>
      <w:lvlText w:val=""/>
      <w:lvlJc w:val="left"/>
      <w:pPr>
        <w:ind w:left="6480" w:hanging="360"/>
      </w:pPr>
      <w:rPr>
        <w:rFonts w:ascii="Wingdings" w:hAnsi="Wingdings" w:hint="default"/>
      </w:rPr>
    </w:lvl>
  </w:abstractNum>
  <w:abstractNum w:abstractNumId="54" w15:restartNumberingAfterBreak="0">
    <w:nsid w:val="2195E7A5"/>
    <w:multiLevelType w:val="hybridMultilevel"/>
    <w:tmpl w:val="EEAA6E5E"/>
    <w:lvl w:ilvl="0" w:tplc="A42004E0">
      <w:start w:val="1"/>
      <w:numFmt w:val="bullet"/>
      <w:lvlText w:val="·"/>
      <w:lvlJc w:val="left"/>
      <w:pPr>
        <w:ind w:left="720" w:hanging="360"/>
      </w:pPr>
      <w:rPr>
        <w:rFonts w:ascii="Symbol" w:hAnsi="Symbol" w:hint="default"/>
      </w:rPr>
    </w:lvl>
    <w:lvl w:ilvl="1" w:tplc="55CE1568">
      <w:start w:val="1"/>
      <w:numFmt w:val="bullet"/>
      <w:lvlText w:val="o"/>
      <w:lvlJc w:val="left"/>
      <w:pPr>
        <w:ind w:left="1440" w:hanging="360"/>
      </w:pPr>
      <w:rPr>
        <w:rFonts w:ascii="Courier New" w:hAnsi="Courier New" w:hint="default"/>
      </w:rPr>
    </w:lvl>
    <w:lvl w:ilvl="2" w:tplc="972041DC">
      <w:start w:val="1"/>
      <w:numFmt w:val="bullet"/>
      <w:lvlText w:val=""/>
      <w:lvlJc w:val="left"/>
      <w:pPr>
        <w:ind w:left="2160" w:hanging="360"/>
      </w:pPr>
      <w:rPr>
        <w:rFonts w:ascii="Wingdings" w:hAnsi="Wingdings" w:hint="default"/>
      </w:rPr>
    </w:lvl>
    <w:lvl w:ilvl="3" w:tplc="F1D8931E">
      <w:start w:val="1"/>
      <w:numFmt w:val="bullet"/>
      <w:lvlText w:val=""/>
      <w:lvlJc w:val="left"/>
      <w:pPr>
        <w:ind w:left="2880" w:hanging="360"/>
      </w:pPr>
      <w:rPr>
        <w:rFonts w:ascii="Symbol" w:hAnsi="Symbol" w:hint="default"/>
      </w:rPr>
    </w:lvl>
    <w:lvl w:ilvl="4" w:tplc="65DC1F22">
      <w:start w:val="1"/>
      <w:numFmt w:val="bullet"/>
      <w:lvlText w:val="o"/>
      <w:lvlJc w:val="left"/>
      <w:pPr>
        <w:ind w:left="3600" w:hanging="360"/>
      </w:pPr>
      <w:rPr>
        <w:rFonts w:ascii="Courier New" w:hAnsi="Courier New" w:hint="default"/>
      </w:rPr>
    </w:lvl>
    <w:lvl w:ilvl="5" w:tplc="C05072FA">
      <w:start w:val="1"/>
      <w:numFmt w:val="bullet"/>
      <w:lvlText w:val=""/>
      <w:lvlJc w:val="left"/>
      <w:pPr>
        <w:ind w:left="4320" w:hanging="360"/>
      </w:pPr>
      <w:rPr>
        <w:rFonts w:ascii="Wingdings" w:hAnsi="Wingdings" w:hint="default"/>
      </w:rPr>
    </w:lvl>
    <w:lvl w:ilvl="6" w:tplc="6128C0FE">
      <w:start w:val="1"/>
      <w:numFmt w:val="bullet"/>
      <w:lvlText w:val=""/>
      <w:lvlJc w:val="left"/>
      <w:pPr>
        <w:ind w:left="5040" w:hanging="360"/>
      </w:pPr>
      <w:rPr>
        <w:rFonts w:ascii="Symbol" w:hAnsi="Symbol" w:hint="default"/>
      </w:rPr>
    </w:lvl>
    <w:lvl w:ilvl="7" w:tplc="4CF6D504">
      <w:start w:val="1"/>
      <w:numFmt w:val="bullet"/>
      <w:lvlText w:val="o"/>
      <w:lvlJc w:val="left"/>
      <w:pPr>
        <w:ind w:left="5760" w:hanging="360"/>
      </w:pPr>
      <w:rPr>
        <w:rFonts w:ascii="Courier New" w:hAnsi="Courier New" w:hint="default"/>
      </w:rPr>
    </w:lvl>
    <w:lvl w:ilvl="8" w:tplc="AF2A87E8">
      <w:start w:val="1"/>
      <w:numFmt w:val="bullet"/>
      <w:lvlText w:val=""/>
      <w:lvlJc w:val="left"/>
      <w:pPr>
        <w:ind w:left="6480" w:hanging="360"/>
      </w:pPr>
      <w:rPr>
        <w:rFonts w:ascii="Wingdings" w:hAnsi="Wingdings" w:hint="default"/>
      </w:rPr>
    </w:lvl>
  </w:abstractNum>
  <w:abstractNum w:abstractNumId="55" w15:restartNumberingAfterBreak="0">
    <w:nsid w:val="22391B4E"/>
    <w:multiLevelType w:val="hybridMultilevel"/>
    <w:tmpl w:val="3FE21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2D1EE52"/>
    <w:multiLevelType w:val="hybridMultilevel"/>
    <w:tmpl w:val="50507114"/>
    <w:lvl w:ilvl="0" w:tplc="8988CCB2">
      <w:start w:val="1"/>
      <w:numFmt w:val="bullet"/>
      <w:lvlText w:val=""/>
      <w:lvlJc w:val="left"/>
      <w:pPr>
        <w:ind w:left="720" w:hanging="360"/>
      </w:pPr>
      <w:rPr>
        <w:rFonts w:ascii="Symbol" w:hAnsi="Symbol" w:hint="default"/>
      </w:rPr>
    </w:lvl>
    <w:lvl w:ilvl="1" w:tplc="5E7C4112">
      <w:start w:val="1"/>
      <w:numFmt w:val="bullet"/>
      <w:lvlText w:val="o"/>
      <w:lvlJc w:val="left"/>
      <w:pPr>
        <w:ind w:left="1440" w:hanging="360"/>
      </w:pPr>
      <w:rPr>
        <w:rFonts w:ascii="Courier New" w:hAnsi="Courier New" w:hint="default"/>
      </w:rPr>
    </w:lvl>
    <w:lvl w:ilvl="2" w:tplc="CC3CD3AA">
      <w:start w:val="1"/>
      <w:numFmt w:val="bullet"/>
      <w:lvlText w:val=""/>
      <w:lvlJc w:val="left"/>
      <w:pPr>
        <w:ind w:left="2160" w:hanging="360"/>
      </w:pPr>
      <w:rPr>
        <w:rFonts w:ascii="Wingdings" w:hAnsi="Wingdings" w:hint="default"/>
      </w:rPr>
    </w:lvl>
    <w:lvl w:ilvl="3" w:tplc="BAF8467E">
      <w:start w:val="1"/>
      <w:numFmt w:val="bullet"/>
      <w:lvlText w:val=""/>
      <w:lvlJc w:val="left"/>
      <w:pPr>
        <w:ind w:left="2880" w:hanging="360"/>
      </w:pPr>
      <w:rPr>
        <w:rFonts w:ascii="Symbol" w:hAnsi="Symbol" w:hint="default"/>
      </w:rPr>
    </w:lvl>
    <w:lvl w:ilvl="4" w:tplc="9DDA20B0">
      <w:start w:val="1"/>
      <w:numFmt w:val="bullet"/>
      <w:lvlText w:val="o"/>
      <w:lvlJc w:val="left"/>
      <w:pPr>
        <w:ind w:left="3600" w:hanging="360"/>
      </w:pPr>
      <w:rPr>
        <w:rFonts w:ascii="Courier New" w:hAnsi="Courier New" w:hint="default"/>
      </w:rPr>
    </w:lvl>
    <w:lvl w:ilvl="5" w:tplc="60F897DA">
      <w:start w:val="1"/>
      <w:numFmt w:val="bullet"/>
      <w:lvlText w:val=""/>
      <w:lvlJc w:val="left"/>
      <w:pPr>
        <w:ind w:left="4320" w:hanging="360"/>
      </w:pPr>
      <w:rPr>
        <w:rFonts w:ascii="Wingdings" w:hAnsi="Wingdings" w:hint="default"/>
      </w:rPr>
    </w:lvl>
    <w:lvl w:ilvl="6" w:tplc="1FC63E8C">
      <w:start w:val="1"/>
      <w:numFmt w:val="bullet"/>
      <w:lvlText w:val=""/>
      <w:lvlJc w:val="left"/>
      <w:pPr>
        <w:ind w:left="5040" w:hanging="360"/>
      </w:pPr>
      <w:rPr>
        <w:rFonts w:ascii="Symbol" w:hAnsi="Symbol" w:hint="default"/>
      </w:rPr>
    </w:lvl>
    <w:lvl w:ilvl="7" w:tplc="EBEC74EC">
      <w:start w:val="1"/>
      <w:numFmt w:val="bullet"/>
      <w:lvlText w:val="o"/>
      <w:lvlJc w:val="left"/>
      <w:pPr>
        <w:ind w:left="5760" w:hanging="360"/>
      </w:pPr>
      <w:rPr>
        <w:rFonts w:ascii="Courier New" w:hAnsi="Courier New" w:hint="default"/>
      </w:rPr>
    </w:lvl>
    <w:lvl w:ilvl="8" w:tplc="EACACD96">
      <w:start w:val="1"/>
      <w:numFmt w:val="bullet"/>
      <w:lvlText w:val=""/>
      <w:lvlJc w:val="left"/>
      <w:pPr>
        <w:ind w:left="6480" w:hanging="360"/>
      </w:pPr>
      <w:rPr>
        <w:rFonts w:ascii="Wingdings" w:hAnsi="Wingdings" w:hint="default"/>
      </w:rPr>
    </w:lvl>
  </w:abstractNum>
  <w:abstractNum w:abstractNumId="57" w15:restartNumberingAfterBreak="0">
    <w:nsid w:val="24341D05"/>
    <w:multiLevelType w:val="hybridMultilevel"/>
    <w:tmpl w:val="B4E2CE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24A035A9"/>
    <w:multiLevelType w:val="hybridMultilevel"/>
    <w:tmpl w:val="5330C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2EC78E2">
      <w:start w:val="1"/>
      <w:numFmt w:val="bullet"/>
      <w:lvlText w:val=""/>
      <w:lvlJc w:val="left"/>
      <w:pPr>
        <w:ind w:left="2160" w:hanging="360"/>
      </w:pPr>
      <w:rPr>
        <w:rFonts w:ascii="Wingdings" w:hAnsi="Wingdings" w:hint="default"/>
        <w:color w:val="0F0F0F" w:themeColor="text1"/>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50E1B99"/>
    <w:multiLevelType w:val="hybridMultilevel"/>
    <w:tmpl w:val="96FE159E"/>
    <w:lvl w:ilvl="0" w:tplc="D74E57BA">
      <w:start w:val="1"/>
      <w:numFmt w:val="bullet"/>
      <w:lvlText w:val="·"/>
      <w:lvlJc w:val="left"/>
      <w:pPr>
        <w:ind w:left="720" w:hanging="360"/>
      </w:pPr>
      <w:rPr>
        <w:rFonts w:ascii="Symbol" w:hAnsi="Symbol" w:hint="default"/>
      </w:rPr>
    </w:lvl>
    <w:lvl w:ilvl="1" w:tplc="D4E845B4">
      <w:start w:val="1"/>
      <w:numFmt w:val="bullet"/>
      <w:lvlText w:val="o"/>
      <w:lvlJc w:val="left"/>
      <w:pPr>
        <w:ind w:left="1440" w:hanging="360"/>
      </w:pPr>
      <w:rPr>
        <w:rFonts w:ascii="Courier New" w:hAnsi="Courier New" w:hint="default"/>
      </w:rPr>
    </w:lvl>
    <w:lvl w:ilvl="2" w:tplc="9446C39E">
      <w:start w:val="1"/>
      <w:numFmt w:val="bullet"/>
      <w:lvlText w:val=""/>
      <w:lvlJc w:val="left"/>
      <w:pPr>
        <w:ind w:left="2160" w:hanging="360"/>
      </w:pPr>
      <w:rPr>
        <w:rFonts w:ascii="Wingdings" w:hAnsi="Wingdings" w:hint="default"/>
      </w:rPr>
    </w:lvl>
    <w:lvl w:ilvl="3" w:tplc="2056DE0E">
      <w:start w:val="1"/>
      <w:numFmt w:val="bullet"/>
      <w:lvlText w:val=""/>
      <w:lvlJc w:val="left"/>
      <w:pPr>
        <w:ind w:left="2880" w:hanging="360"/>
      </w:pPr>
      <w:rPr>
        <w:rFonts w:ascii="Symbol" w:hAnsi="Symbol" w:hint="default"/>
      </w:rPr>
    </w:lvl>
    <w:lvl w:ilvl="4" w:tplc="505401DE">
      <w:start w:val="1"/>
      <w:numFmt w:val="bullet"/>
      <w:lvlText w:val="o"/>
      <w:lvlJc w:val="left"/>
      <w:pPr>
        <w:ind w:left="3600" w:hanging="360"/>
      </w:pPr>
      <w:rPr>
        <w:rFonts w:ascii="Courier New" w:hAnsi="Courier New" w:hint="default"/>
      </w:rPr>
    </w:lvl>
    <w:lvl w:ilvl="5" w:tplc="162E4BA8">
      <w:start w:val="1"/>
      <w:numFmt w:val="bullet"/>
      <w:lvlText w:val=""/>
      <w:lvlJc w:val="left"/>
      <w:pPr>
        <w:ind w:left="4320" w:hanging="360"/>
      </w:pPr>
      <w:rPr>
        <w:rFonts w:ascii="Wingdings" w:hAnsi="Wingdings" w:hint="default"/>
      </w:rPr>
    </w:lvl>
    <w:lvl w:ilvl="6" w:tplc="D52EED7E">
      <w:start w:val="1"/>
      <w:numFmt w:val="bullet"/>
      <w:lvlText w:val=""/>
      <w:lvlJc w:val="left"/>
      <w:pPr>
        <w:ind w:left="5040" w:hanging="360"/>
      </w:pPr>
      <w:rPr>
        <w:rFonts w:ascii="Symbol" w:hAnsi="Symbol" w:hint="default"/>
      </w:rPr>
    </w:lvl>
    <w:lvl w:ilvl="7" w:tplc="84763F90">
      <w:start w:val="1"/>
      <w:numFmt w:val="bullet"/>
      <w:lvlText w:val="o"/>
      <w:lvlJc w:val="left"/>
      <w:pPr>
        <w:ind w:left="5760" w:hanging="360"/>
      </w:pPr>
      <w:rPr>
        <w:rFonts w:ascii="Courier New" w:hAnsi="Courier New" w:hint="default"/>
      </w:rPr>
    </w:lvl>
    <w:lvl w:ilvl="8" w:tplc="C10EB144">
      <w:start w:val="1"/>
      <w:numFmt w:val="bullet"/>
      <w:lvlText w:val=""/>
      <w:lvlJc w:val="left"/>
      <w:pPr>
        <w:ind w:left="6480" w:hanging="360"/>
      </w:pPr>
      <w:rPr>
        <w:rFonts w:ascii="Wingdings" w:hAnsi="Wingdings" w:hint="default"/>
      </w:rPr>
    </w:lvl>
  </w:abstractNum>
  <w:abstractNum w:abstractNumId="60" w15:restartNumberingAfterBreak="0">
    <w:nsid w:val="26161C64"/>
    <w:multiLevelType w:val="hybridMultilevel"/>
    <w:tmpl w:val="A70677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67A4266"/>
    <w:multiLevelType w:val="hybridMultilevel"/>
    <w:tmpl w:val="D396A87A"/>
    <w:lvl w:ilvl="0" w:tplc="C50C17C2">
      <w:start w:val="1"/>
      <w:numFmt w:val="bullet"/>
      <w:lvlText w:val="·"/>
      <w:lvlJc w:val="left"/>
      <w:pPr>
        <w:ind w:left="720" w:hanging="360"/>
      </w:pPr>
      <w:rPr>
        <w:rFonts w:ascii="Symbol" w:hAnsi="Symbol" w:hint="default"/>
      </w:rPr>
    </w:lvl>
    <w:lvl w:ilvl="1" w:tplc="C4D0FE08">
      <w:start w:val="1"/>
      <w:numFmt w:val="bullet"/>
      <w:lvlText w:val="o"/>
      <w:lvlJc w:val="left"/>
      <w:pPr>
        <w:ind w:left="1440" w:hanging="360"/>
      </w:pPr>
      <w:rPr>
        <w:rFonts w:ascii="Courier New" w:hAnsi="Courier New" w:hint="default"/>
      </w:rPr>
    </w:lvl>
    <w:lvl w:ilvl="2" w:tplc="FC2CD16A">
      <w:start w:val="1"/>
      <w:numFmt w:val="bullet"/>
      <w:lvlText w:val=""/>
      <w:lvlJc w:val="left"/>
      <w:pPr>
        <w:ind w:left="2160" w:hanging="360"/>
      </w:pPr>
      <w:rPr>
        <w:rFonts w:ascii="Wingdings" w:hAnsi="Wingdings" w:hint="default"/>
      </w:rPr>
    </w:lvl>
    <w:lvl w:ilvl="3" w:tplc="5DA867F8">
      <w:start w:val="1"/>
      <w:numFmt w:val="bullet"/>
      <w:lvlText w:val=""/>
      <w:lvlJc w:val="left"/>
      <w:pPr>
        <w:ind w:left="2880" w:hanging="360"/>
      </w:pPr>
      <w:rPr>
        <w:rFonts w:ascii="Symbol" w:hAnsi="Symbol" w:hint="default"/>
      </w:rPr>
    </w:lvl>
    <w:lvl w:ilvl="4" w:tplc="0888C924">
      <w:start w:val="1"/>
      <w:numFmt w:val="bullet"/>
      <w:lvlText w:val="o"/>
      <w:lvlJc w:val="left"/>
      <w:pPr>
        <w:ind w:left="3600" w:hanging="360"/>
      </w:pPr>
      <w:rPr>
        <w:rFonts w:ascii="Courier New" w:hAnsi="Courier New" w:hint="default"/>
      </w:rPr>
    </w:lvl>
    <w:lvl w:ilvl="5" w:tplc="0CE632CC">
      <w:start w:val="1"/>
      <w:numFmt w:val="bullet"/>
      <w:lvlText w:val=""/>
      <w:lvlJc w:val="left"/>
      <w:pPr>
        <w:ind w:left="4320" w:hanging="360"/>
      </w:pPr>
      <w:rPr>
        <w:rFonts w:ascii="Wingdings" w:hAnsi="Wingdings" w:hint="default"/>
      </w:rPr>
    </w:lvl>
    <w:lvl w:ilvl="6" w:tplc="2AB60162">
      <w:start w:val="1"/>
      <w:numFmt w:val="bullet"/>
      <w:lvlText w:val=""/>
      <w:lvlJc w:val="left"/>
      <w:pPr>
        <w:ind w:left="5040" w:hanging="360"/>
      </w:pPr>
      <w:rPr>
        <w:rFonts w:ascii="Symbol" w:hAnsi="Symbol" w:hint="default"/>
      </w:rPr>
    </w:lvl>
    <w:lvl w:ilvl="7" w:tplc="6584EE2E">
      <w:start w:val="1"/>
      <w:numFmt w:val="bullet"/>
      <w:lvlText w:val="o"/>
      <w:lvlJc w:val="left"/>
      <w:pPr>
        <w:ind w:left="5760" w:hanging="360"/>
      </w:pPr>
      <w:rPr>
        <w:rFonts w:ascii="Courier New" w:hAnsi="Courier New" w:hint="default"/>
      </w:rPr>
    </w:lvl>
    <w:lvl w:ilvl="8" w:tplc="0FFA636E">
      <w:start w:val="1"/>
      <w:numFmt w:val="bullet"/>
      <w:lvlText w:val=""/>
      <w:lvlJc w:val="left"/>
      <w:pPr>
        <w:ind w:left="6480" w:hanging="360"/>
      </w:pPr>
      <w:rPr>
        <w:rFonts w:ascii="Wingdings" w:hAnsi="Wingdings" w:hint="default"/>
      </w:rPr>
    </w:lvl>
  </w:abstractNum>
  <w:abstractNum w:abstractNumId="62" w15:restartNumberingAfterBreak="0">
    <w:nsid w:val="28B31D55"/>
    <w:multiLevelType w:val="hybridMultilevel"/>
    <w:tmpl w:val="0C5CA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B4FD367"/>
    <w:multiLevelType w:val="hybridMultilevel"/>
    <w:tmpl w:val="3FE4589A"/>
    <w:lvl w:ilvl="0" w:tplc="84FC4D6C">
      <w:start w:val="1"/>
      <w:numFmt w:val="bullet"/>
      <w:lvlText w:val="·"/>
      <w:lvlJc w:val="left"/>
      <w:pPr>
        <w:ind w:left="720" w:hanging="360"/>
      </w:pPr>
      <w:rPr>
        <w:rFonts w:ascii="Symbol" w:hAnsi="Symbol" w:hint="default"/>
      </w:rPr>
    </w:lvl>
    <w:lvl w:ilvl="1" w:tplc="7B863B58">
      <w:start w:val="1"/>
      <w:numFmt w:val="bullet"/>
      <w:lvlText w:val="o"/>
      <w:lvlJc w:val="left"/>
      <w:pPr>
        <w:ind w:left="1440" w:hanging="360"/>
      </w:pPr>
      <w:rPr>
        <w:rFonts w:ascii="Courier New" w:hAnsi="Courier New" w:hint="default"/>
      </w:rPr>
    </w:lvl>
    <w:lvl w:ilvl="2" w:tplc="13F02912">
      <w:start w:val="1"/>
      <w:numFmt w:val="bullet"/>
      <w:lvlText w:val=""/>
      <w:lvlJc w:val="left"/>
      <w:pPr>
        <w:ind w:left="2160" w:hanging="360"/>
      </w:pPr>
      <w:rPr>
        <w:rFonts w:ascii="Wingdings" w:hAnsi="Wingdings" w:hint="default"/>
      </w:rPr>
    </w:lvl>
    <w:lvl w:ilvl="3" w:tplc="0BDC4ED4">
      <w:start w:val="1"/>
      <w:numFmt w:val="bullet"/>
      <w:lvlText w:val=""/>
      <w:lvlJc w:val="left"/>
      <w:pPr>
        <w:ind w:left="2880" w:hanging="360"/>
      </w:pPr>
      <w:rPr>
        <w:rFonts w:ascii="Symbol" w:hAnsi="Symbol" w:hint="default"/>
      </w:rPr>
    </w:lvl>
    <w:lvl w:ilvl="4" w:tplc="797062F4">
      <w:start w:val="1"/>
      <w:numFmt w:val="bullet"/>
      <w:lvlText w:val="o"/>
      <w:lvlJc w:val="left"/>
      <w:pPr>
        <w:ind w:left="3600" w:hanging="360"/>
      </w:pPr>
      <w:rPr>
        <w:rFonts w:ascii="Courier New" w:hAnsi="Courier New" w:hint="default"/>
      </w:rPr>
    </w:lvl>
    <w:lvl w:ilvl="5" w:tplc="871E2E40">
      <w:start w:val="1"/>
      <w:numFmt w:val="bullet"/>
      <w:lvlText w:val=""/>
      <w:lvlJc w:val="left"/>
      <w:pPr>
        <w:ind w:left="4320" w:hanging="360"/>
      </w:pPr>
      <w:rPr>
        <w:rFonts w:ascii="Wingdings" w:hAnsi="Wingdings" w:hint="default"/>
      </w:rPr>
    </w:lvl>
    <w:lvl w:ilvl="6" w:tplc="D36A1AF8">
      <w:start w:val="1"/>
      <w:numFmt w:val="bullet"/>
      <w:lvlText w:val=""/>
      <w:lvlJc w:val="left"/>
      <w:pPr>
        <w:ind w:left="5040" w:hanging="360"/>
      </w:pPr>
      <w:rPr>
        <w:rFonts w:ascii="Symbol" w:hAnsi="Symbol" w:hint="default"/>
      </w:rPr>
    </w:lvl>
    <w:lvl w:ilvl="7" w:tplc="E9CAA06E">
      <w:start w:val="1"/>
      <w:numFmt w:val="bullet"/>
      <w:lvlText w:val="o"/>
      <w:lvlJc w:val="left"/>
      <w:pPr>
        <w:ind w:left="5760" w:hanging="360"/>
      </w:pPr>
      <w:rPr>
        <w:rFonts w:ascii="Courier New" w:hAnsi="Courier New" w:hint="default"/>
      </w:rPr>
    </w:lvl>
    <w:lvl w:ilvl="8" w:tplc="09F8E6D2">
      <w:start w:val="1"/>
      <w:numFmt w:val="bullet"/>
      <w:lvlText w:val=""/>
      <w:lvlJc w:val="left"/>
      <w:pPr>
        <w:ind w:left="6480" w:hanging="360"/>
      </w:pPr>
      <w:rPr>
        <w:rFonts w:ascii="Wingdings" w:hAnsi="Wingdings" w:hint="default"/>
      </w:rPr>
    </w:lvl>
  </w:abstractNum>
  <w:abstractNum w:abstractNumId="64" w15:restartNumberingAfterBreak="0">
    <w:nsid w:val="2B56F186"/>
    <w:multiLevelType w:val="hybridMultilevel"/>
    <w:tmpl w:val="41C81BB4"/>
    <w:lvl w:ilvl="0" w:tplc="09126850">
      <w:start w:val="1"/>
      <w:numFmt w:val="bullet"/>
      <w:lvlText w:val=""/>
      <w:lvlJc w:val="left"/>
      <w:pPr>
        <w:ind w:left="720" w:hanging="360"/>
      </w:pPr>
      <w:rPr>
        <w:rFonts w:ascii="Symbol" w:hAnsi="Symbol" w:hint="default"/>
      </w:rPr>
    </w:lvl>
    <w:lvl w:ilvl="1" w:tplc="1B68E0E4">
      <w:start w:val="1"/>
      <w:numFmt w:val="bullet"/>
      <w:lvlText w:val="o"/>
      <w:lvlJc w:val="left"/>
      <w:pPr>
        <w:ind w:left="1440" w:hanging="360"/>
      </w:pPr>
      <w:rPr>
        <w:rFonts w:ascii="Courier New" w:hAnsi="Courier New" w:hint="default"/>
      </w:rPr>
    </w:lvl>
    <w:lvl w:ilvl="2" w:tplc="45AA0C42">
      <w:start w:val="1"/>
      <w:numFmt w:val="bullet"/>
      <w:lvlText w:val=""/>
      <w:lvlJc w:val="left"/>
      <w:pPr>
        <w:ind w:left="2160" w:hanging="360"/>
      </w:pPr>
      <w:rPr>
        <w:rFonts w:ascii="Wingdings" w:hAnsi="Wingdings" w:hint="default"/>
      </w:rPr>
    </w:lvl>
    <w:lvl w:ilvl="3" w:tplc="B9BA982C">
      <w:start w:val="1"/>
      <w:numFmt w:val="bullet"/>
      <w:lvlText w:val=""/>
      <w:lvlJc w:val="left"/>
      <w:pPr>
        <w:ind w:left="2880" w:hanging="360"/>
      </w:pPr>
      <w:rPr>
        <w:rFonts w:ascii="Symbol" w:hAnsi="Symbol" w:hint="default"/>
      </w:rPr>
    </w:lvl>
    <w:lvl w:ilvl="4" w:tplc="34309496">
      <w:start w:val="1"/>
      <w:numFmt w:val="bullet"/>
      <w:lvlText w:val="o"/>
      <w:lvlJc w:val="left"/>
      <w:pPr>
        <w:ind w:left="3600" w:hanging="360"/>
      </w:pPr>
      <w:rPr>
        <w:rFonts w:ascii="Courier New" w:hAnsi="Courier New" w:hint="default"/>
      </w:rPr>
    </w:lvl>
    <w:lvl w:ilvl="5" w:tplc="ADD68230">
      <w:start w:val="1"/>
      <w:numFmt w:val="bullet"/>
      <w:lvlText w:val=""/>
      <w:lvlJc w:val="left"/>
      <w:pPr>
        <w:ind w:left="4320" w:hanging="360"/>
      </w:pPr>
      <w:rPr>
        <w:rFonts w:ascii="Wingdings" w:hAnsi="Wingdings" w:hint="default"/>
      </w:rPr>
    </w:lvl>
    <w:lvl w:ilvl="6" w:tplc="D5BAD96A">
      <w:start w:val="1"/>
      <w:numFmt w:val="bullet"/>
      <w:lvlText w:val=""/>
      <w:lvlJc w:val="left"/>
      <w:pPr>
        <w:ind w:left="5040" w:hanging="360"/>
      </w:pPr>
      <w:rPr>
        <w:rFonts w:ascii="Symbol" w:hAnsi="Symbol" w:hint="default"/>
      </w:rPr>
    </w:lvl>
    <w:lvl w:ilvl="7" w:tplc="435EBC80">
      <w:start w:val="1"/>
      <w:numFmt w:val="bullet"/>
      <w:lvlText w:val="o"/>
      <w:lvlJc w:val="left"/>
      <w:pPr>
        <w:ind w:left="5760" w:hanging="360"/>
      </w:pPr>
      <w:rPr>
        <w:rFonts w:ascii="Courier New" w:hAnsi="Courier New" w:hint="default"/>
      </w:rPr>
    </w:lvl>
    <w:lvl w:ilvl="8" w:tplc="ED8CAF9A">
      <w:start w:val="1"/>
      <w:numFmt w:val="bullet"/>
      <w:lvlText w:val=""/>
      <w:lvlJc w:val="left"/>
      <w:pPr>
        <w:ind w:left="6480" w:hanging="360"/>
      </w:pPr>
      <w:rPr>
        <w:rFonts w:ascii="Wingdings" w:hAnsi="Wingdings" w:hint="default"/>
      </w:rPr>
    </w:lvl>
  </w:abstractNum>
  <w:abstractNum w:abstractNumId="65" w15:restartNumberingAfterBreak="0">
    <w:nsid w:val="2EEA4EA2"/>
    <w:multiLevelType w:val="hybridMultilevel"/>
    <w:tmpl w:val="EE944296"/>
    <w:lvl w:ilvl="0" w:tplc="F44CCACC">
      <w:start w:val="1"/>
      <w:numFmt w:val="bullet"/>
      <w:lvlText w:val="·"/>
      <w:lvlJc w:val="left"/>
      <w:pPr>
        <w:ind w:left="720" w:hanging="360"/>
      </w:pPr>
      <w:rPr>
        <w:rFonts w:ascii="Symbol" w:hAnsi="Symbol" w:hint="default"/>
      </w:rPr>
    </w:lvl>
    <w:lvl w:ilvl="1" w:tplc="958CA462">
      <w:start w:val="1"/>
      <w:numFmt w:val="bullet"/>
      <w:lvlText w:val="o"/>
      <w:lvlJc w:val="left"/>
      <w:pPr>
        <w:ind w:left="1440" w:hanging="360"/>
      </w:pPr>
      <w:rPr>
        <w:rFonts w:ascii="Courier New" w:hAnsi="Courier New" w:hint="default"/>
      </w:rPr>
    </w:lvl>
    <w:lvl w:ilvl="2" w:tplc="B7C46402">
      <w:start w:val="1"/>
      <w:numFmt w:val="bullet"/>
      <w:lvlText w:val=""/>
      <w:lvlJc w:val="left"/>
      <w:pPr>
        <w:ind w:left="2160" w:hanging="360"/>
      </w:pPr>
      <w:rPr>
        <w:rFonts w:ascii="Wingdings" w:hAnsi="Wingdings" w:hint="default"/>
      </w:rPr>
    </w:lvl>
    <w:lvl w:ilvl="3" w:tplc="0A76D4A2">
      <w:start w:val="1"/>
      <w:numFmt w:val="bullet"/>
      <w:lvlText w:val=""/>
      <w:lvlJc w:val="left"/>
      <w:pPr>
        <w:ind w:left="2880" w:hanging="360"/>
      </w:pPr>
      <w:rPr>
        <w:rFonts w:ascii="Symbol" w:hAnsi="Symbol" w:hint="default"/>
      </w:rPr>
    </w:lvl>
    <w:lvl w:ilvl="4" w:tplc="082E08AC">
      <w:start w:val="1"/>
      <w:numFmt w:val="bullet"/>
      <w:lvlText w:val="o"/>
      <w:lvlJc w:val="left"/>
      <w:pPr>
        <w:ind w:left="3600" w:hanging="360"/>
      </w:pPr>
      <w:rPr>
        <w:rFonts w:ascii="Courier New" w:hAnsi="Courier New" w:hint="default"/>
      </w:rPr>
    </w:lvl>
    <w:lvl w:ilvl="5" w:tplc="2F9E3424">
      <w:start w:val="1"/>
      <w:numFmt w:val="bullet"/>
      <w:lvlText w:val=""/>
      <w:lvlJc w:val="left"/>
      <w:pPr>
        <w:ind w:left="4320" w:hanging="360"/>
      </w:pPr>
      <w:rPr>
        <w:rFonts w:ascii="Wingdings" w:hAnsi="Wingdings" w:hint="default"/>
      </w:rPr>
    </w:lvl>
    <w:lvl w:ilvl="6" w:tplc="93ACBDA0">
      <w:start w:val="1"/>
      <w:numFmt w:val="bullet"/>
      <w:lvlText w:val=""/>
      <w:lvlJc w:val="left"/>
      <w:pPr>
        <w:ind w:left="5040" w:hanging="360"/>
      </w:pPr>
      <w:rPr>
        <w:rFonts w:ascii="Symbol" w:hAnsi="Symbol" w:hint="default"/>
      </w:rPr>
    </w:lvl>
    <w:lvl w:ilvl="7" w:tplc="504260DC">
      <w:start w:val="1"/>
      <w:numFmt w:val="bullet"/>
      <w:lvlText w:val="o"/>
      <w:lvlJc w:val="left"/>
      <w:pPr>
        <w:ind w:left="5760" w:hanging="360"/>
      </w:pPr>
      <w:rPr>
        <w:rFonts w:ascii="Courier New" w:hAnsi="Courier New" w:hint="default"/>
      </w:rPr>
    </w:lvl>
    <w:lvl w:ilvl="8" w:tplc="63A057CA">
      <w:start w:val="1"/>
      <w:numFmt w:val="bullet"/>
      <w:lvlText w:val=""/>
      <w:lvlJc w:val="left"/>
      <w:pPr>
        <w:ind w:left="6480" w:hanging="360"/>
      </w:pPr>
      <w:rPr>
        <w:rFonts w:ascii="Wingdings" w:hAnsi="Wingdings" w:hint="default"/>
      </w:rPr>
    </w:lvl>
  </w:abstractNum>
  <w:abstractNum w:abstractNumId="66" w15:restartNumberingAfterBreak="0">
    <w:nsid w:val="31207F91"/>
    <w:multiLevelType w:val="hybridMultilevel"/>
    <w:tmpl w:val="C7AC884C"/>
    <w:lvl w:ilvl="0" w:tplc="44D4ED28">
      <w:start w:val="1"/>
      <w:numFmt w:val="bullet"/>
      <w:lvlText w:val="·"/>
      <w:lvlJc w:val="left"/>
      <w:pPr>
        <w:ind w:left="720" w:hanging="360"/>
      </w:pPr>
      <w:rPr>
        <w:rFonts w:ascii="Symbol" w:hAnsi="Symbol" w:hint="default"/>
      </w:rPr>
    </w:lvl>
    <w:lvl w:ilvl="1" w:tplc="BC36DC92">
      <w:start w:val="1"/>
      <w:numFmt w:val="bullet"/>
      <w:lvlText w:val="o"/>
      <w:lvlJc w:val="left"/>
      <w:pPr>
        <w:ind w:left="1440" w:hanging="360"/>
      </w:pPr>
      <w:rPr>
        <w:rFonts w:ascii="Courier New" w:hAnsi="Courier New" w:hint="default"/>
      </w:rPr>
    </w:lvl>
    <w:lvl w:ilvl="2" w:tplc="6C5A5A82">
      <w:start w:val="1"/>
      <w:numFmt w:val="bullet"/>
      <w:lvlText w:val=""/>
      <w:lvlJc w:val="left"/>
      <w:pPr>
        <w:ind w:left="2160" w:hanging="360"/>
      </w:pPr>
      <w:rPr>
        <w:rFonts w:ascii="Wingdings" w:hAnsi="Wingdings" w:hint="default"/>
      </w:rPr>
    </w:lvl>
    <w:lvl w:ilvl="3" w:tplc="C9DA33B6">
      <w:start w:val="1"/>
      <w:numFmt w:val="bullet"/>
      <w:lvlText w:val=""/>
      <w:lvlJc w:val="left"/>
      <w:pPr>
        <w:ind w:left="2880" w:hanging="360"/>
      </w:pPr>
      <w:rPr>
        <w:rFonts w:ascii="Symbol" w:hAnsi="Symbol" w:hint="default"/>
      </w:rPr>
    </w:lvl>
    <w:lvl w:ilvl="4" w:tplc="172691AE">
      <w:start w:val="1"/>
      <w:numFmt w:val="bullet"/>
      <w:lvlText w:val="o"/>
      <w:lvlJc w:val="left"/>
      <w:pPr>
        <w:ind w:left="3600" w:hanging="360"/>
      </w:pPr>
      <w:rPr>
        <w:rFonts w:ascii="Courier New" w:hAnsi="Courier New" w:hint="default"/>
      </w:rPr>
    </w:lvl>
    <w:lvl w:ilvl="5" w:tplc="52806E24">
      <w:start w:val="1"/>
      <w:numFmt w:val="bullet"/>
      <w:lvlText w:val=""/>
      <w:lvlJc w:val="left"/>
      <w:pPr>
        <w:ind w:left="4320" w:hanging="360"/>
      </w:pPr>
      <w:rPr>
        <w:rFonts w:ascii="Wingdings" w:hAnsi="Wingdings" w:hint="default"/>
      </w:rPr>
    </w:lvl>
    <w:lvl w:ilvl="6" w:tplc="BC6C1A72">
      <w:start w:val="1"/>
      <w:numFmt w:val="bullet"/>
      <w:lvlText w:val=""/>
      <w:lvlJc w:val="left"/>
      <w:pPr>
        <w:ind w:left="5040" w:hanging="360"/>
      </w:pPr>
      <w:rPr>
        <w:rFonts w:ascii="Symbol" w:hAnsi="Symbol" w:hint="default"/>
      </w:rPr>
    </w:lvl>
    <w:lvl w:ilvl="7" w:tplc="F638823E">
      <w:start w:val="1"/>
      <w:numFmt w:val="bullet"/>
      <w:lvlText w:val="o"/>
      <w:lvlJc w:val="left"/>
      <w:pPr>
        <w:ind w:left="5760" w:hanging="360"/>
      </w:pPr>
      <w:rPr>
        <w:rFonts w:ascii="Courier New" w:hAnsi="Courier New" w:hint="default"/>
      </w:rPr>
    </w:lvl>
    <w:lvl w:ilvl="8" w:tplc="FCE6C132">
      <w:start w:val="1"/>
      <w:numFmt w:val="bullet"/>
      <w:lvlText w:val=""/>
      <w:lvlJc w:val="left"/>
      <w:pPr>
        <w:ind w:left="6480" w:hanging="360"/>
      </w:pPr>
      <w:rPr>
        <w:rFonts w:ascii="Wingdings" w:hAnsi="Wingdings" w:hint="default"/>
      </w:rPr>
    </w:lvl>
  </w:abstractNum>
  <w:abstractNum w:abstractNumId="67" w15:restartNumberingAfterBreak="0">
    <w:nsid w:val="3145D3E9"/>
    <w:multiLevelType w:val="hybridMultilevel"/>
    <w:tmpl w:val="990849F6"/>
    <w:lvl w:ilvl="0" w:tplc="F20A1A34">
      <w:start w:val="1"/>
      <w:numFmt w:val="bullet"/>
      <w:lvlText w:val="·"/>
      <w:lvlJc w:val="left"/>
      <w:pPr>
        <w:ind w:left="720" w:hanging="360"/>
      </w:pPr>
      <w:rPr>
        <w:rFonts w:ascii="Symbol" w:hAnsi="Symbol" w:hint="default"/>
      </w:rPr>
    </w:lvl>
    <w:lvl w:ilvl="1" w:tplc="9ED6EB22">
      <w:start w:val="1"/>
      <w:numFmt w:val="bullet"/>
      <w:lvlText w:val="o"/>
      <w:lvlJc w:val="left"/>
      <w:pPr>
        <w:ind w:left="1440" w:hanging="360"/>
      </w:pPr>
      <w:rPr>
        <w:rFonts w:ascii="Courier New" w:hAnsi="Courier New" w:hint="default"/>
      </w:rPr>
    </w:lvl>
    <w:lvl w:ilvl="2" w:tplc="F634B898">
      <w:start w:val="1"/>
      <w:numFmt w:val="bullet"/>
      <w:lvlText w:val=""/>
      <w:lvlJc w:val="left"/>
      <w:pPr>
        <w:ind w:left="2160" w:hanging="360"/>
      </w:pPr>
      <w:rPr>
        <w:rFonts w:ascii="Wingdings" w:hAnsi="Wingdings" w:hint="default"/>
      </w:rPr>
    </w:lvl>
    <w:lvl w:ilvl="3" w:tplc="18C24610">
      <w:start w:val="1"/>
      <w:numFmt w:val="bullet"/>
      <w:lvlText w:val=""/>
      <w:lvlJc w:val="left"/>
      <w:pPr>
        <w:ind w:left="2880" w:hanging="360"/>
      </w:pPr>
      <w:rPr>
        <w:rFonts w:ascii="Symbol" w:hAnsi="Symbol" w:hint="default"/>
      </w:rPr>
    </w:lvl>
    <w:lvl w:ilvl="4" w:tplc="5740C7EA">
      <w:start w:val="1"/>
      <w:numFmt w:val="bullet"/>
      <w:lvlText w:val="o"/>
      <w:lvlJc w:val="left"/>
      <w:pPr>
        <w:ind w:left="3600" w:hanging="360"/>
      </w:pPr>
      <w:rPr>
        <w:rFonts w:ascii="Courier New" w:hAnsi="Courier New" w:hint="default"/>
      </w:rPr>
    </w:lvl>
    <w:lvl w:ilvl="5" w:tplc="F88EE6E4">
      <w:start w:val="1"/>
      <w:numFmt w:val="bullet"/>
      <w:lvlText w:val=""/>
      <w:lvlJc w:val="left"/>
      <w:pPr>
        <w:ind w:left="4320" w:hanging="360"/>
      </w:pPr>
      <w:rPr>
        <w:rFonts w:ascii="Wingdings" w:hAnsi="Wingdings" w:hint="default"/>
      </w:rPr>
    </w:lvl>
    <w:lvl w:ilvl="6" w:tplc="4036C0A8">
      <w:start w:val="1"/>
      <w:numFmt w:val="bullet"/>
      <w:lvlText w:val=""/>
      <w:lvlJc w:val="left"/>
      <w:pPr>
        <w:ind w:left="5040" w:hanging="360"/>
      </w:pPr>
      <w:rPr>
        <w:rFonts w:ascii="Symbol" w:hAnsi="Symbol" w:hint="default"/>
      </w:rPr>
    </w:lvl>
    <w:lvl w:ilvl="7" w:tplc="801C1112">
      <w:start w:val="1"/>
      <w:numFmt w:val="bullet"/>
      <w:lvlText w:val="o"/>
      <w:lvlJc w:val="left"/>
      <w:pPr>
        <w:ind w:left="5760" w:hanging="360"/>
      </w:pPr>
      <w:rPr>
        <w:rFonts w:ascii="Courier New" w:hAnsi="Courier New" w:hint="default"/>
      </w:rPr>
    </w:lvl>
    <w:lvl w:ilvl="8" w:tplc="4F2A54AC">
      <w:start w:val="1"/>
      <w:numFmt w:val="bullet"/>
      <w:lvlText w:val=""/>
      <w:lvlJc w:val="left"/>
      <w:pPr>
        <w:ind w:left="6480" w:hanging="360"/>
      </w:pPr>
      <w:rPr>
        <w:rFonts w:ascii="Wingdings" w:hAnsi="Wingdings" w:hint="default"/>
      </w:rPr>
    </w:lvl>
  </w:abstractNum>
  <w:abstractNum w:abstractNumId="68" w15:restartNumberingAfterBreak="0">
    <w:nsid w:val="32E6191B"/>
    <w:multiLevelType w:val="hybridMultilevel"/>
    <w:tmpl w:val="2CFAFFC2"/>
    <w:lvl w:ilvl="0" w:tplc="47AAB2BC">
      <w:start w:val="1"/>
      <w:numFmt w:val="bullet"/>
      <w:lvlText w:val="·"/>
      <w:lvlJc w:val="left"/>
      <w:pPr>
        <w:ind w:left="720" w:hanging="360"/>
      </w:pPr>
      <w:rPr>
        <w:rFonts w:ascii="Symbol" w:hAnsi="Symbol" w:hint="default"/>
      </w:rPr>
    </w:lvl>
    <w:lvl w:ilvl="1" w:tplc="49B8A74E">
      <w:start w:val="1"/>
      <w:numFmt w:val="bullet"/>
      <w:lvlText w:val="o"/>
      <w:lvlJc w:val="left"/>
      <w:pPr>
        <w:ind w:left="1440" w:hanging="360"/>
      </w:pPr>
      <w:rPr>
        <w:rFonts w:ascii="Courier New" w:hAnsi="Courier New" w:hint="default"/>
      </w:rPr>
    </w:lvl>
    <w:lvl w:ilvl="2" w:tplc="E8EA1256">
      <w:start w:val="1"/>
      <w:numFmt w:val="bullet"/>
      <w:lvlText w:val=""/>
      <w:lvlJc w:val="left"/>
      <w:pPr>
        <w:ind w:left="2160" w:hanging="360"/>
      </w:pPr>
      <w:rPr>
        <w:rFonts w:ascii="Wingdings" w:hAnsi="Wingdings" w:hint="default"/>
      </w:rPr>
    </w:lvl>
    <w:lvl w:ilvl="3" w:tplc="BB9A9AC8">
      <w:start w:val="1"/>
      <w:numFmt w:val="bullet"/>
      <w:lvlText w:val=""/>
      <w:lvlJc w:val="left"/>
      <w:pPr>
        <w:ind w:left="2880" w:hanging="360"/>
      </w:pPr>
      <w:rPr>
        <w:rFonts w:ascii="Symbol" w:hAnsi="Symbol" w:hint="default"/>
      </w:rPr>
    </w:lvl>
    <w:lvl w:ilvl="4" w:tplc="8FE6DCF8">
      <w:start w:val="1"/>
      <w:numFmt w:val="bullet"/>
      <w:lvlText w:val="o"/>
      <w:lvlJc w:val="left"/>
      <w:pPr>
        <w:ind w:left="3600" w:hanging="360"/>
      </w:pPr>
      <w:rPr>
        <w:rFonts w:ascii="Courier New" w:hAnsi="Courier New" w:hint="default"/>
      </w:rPr>
    </w:lvl>
    <w:lvl w:ilvl="5" w:tplc="ABD485B8">
      <w:start w:val="1"/>
      <w:numFmt w:val="bullet"/>
      <w:lvlText w:val=""/>
      <w:lvlJc w:val="left"/>
      <w:pPr>
        <w:ind w:left="4320" w:hanging="360"/>
      </w:pPr>
      <w:rPr>
        <w:rFonts w:ascii="Wingdings" w:hAnsi="Wingdings" w:hint="default"/>
      </w:rPr>
    </w:lvl>
    <w:lvl w:ilvl="6" w:tplc="69428796">
      <w:start w:val="1"/>
      <w:numFmt w:val="bullet"/>
      <w:lvlText w:val=""/>
      <w:lvlJc w:val="left"/>
      <w:pPr>
        <w:ind w:left="5040" w:hanging="360"/>
      </w:pPr>
      <w:rPr>
        <w:rFonts w:ascii="Symbol" w:hAnsi="Symbol" w:hint="default"/>
      </w:rPr>
    </w:lvl>
    <w:lvl w:ilvl="7" w:tplc="E5F479F4">
      <w:start w:val="1"/>
      <w:numFmt w:val="bullet"/>
      <w:lvlText w:val="o"/>
      <w:lvlJc w:val="left"/>
      <w:pPr>
        <w:ind w:left="5760" w:hanging="360"/>
      </w:pPr>
      <w:rPr>
        <w:rFonts w:ascii="Courier New" w:hAnsi="Courier New" w:hint="default"/>
      </w:rPr>
    </w:lvl>
    <w:lvl w:ilvl="8" w:tplc="058C2B4E">
      <w:start w:val="1"/>
      <w:numFmt w:val="bullet"/>
      <w:lvlText w:val=""/>
      <w:lvlJc w:val="left"/>
      <w:pPr>
        <w:ind w:left="6480" w:hanging="360"/>
      </w:pPr>
      <w:rPr>
        <w:rFonts w:ascii="Wingdings" w:hAnsi="Wingdings" w:hint="default"/>
      </w:rPr>
    </w:lvl>
  </w:abstractNum>
  <w:abstractNum w:abstractNumId="69" w15:restartNumberingAfterBreak="0">
    <w:nsid w:val="3382792D"/>
    <w:multiLevelType w:val="hybridMultilevel"/>
    <w:tmpl w:val="71040A62"/>
    <w:lvl w:ilvl="0" w:tplc="D25CCF60">
      <w:start w:val="1"/>
      <w:numFmt w:val="bullet"/>
      <w:lvlText w:val=""/>
      <w:lvlJc w:val="left"/>
      <w:pPr>
        <w:ind w:left="720" w:hanging="360"/>
      </w:pPr>
      <w:rPr>
        <w:rFonts w:ascii="Symbol" w:hAnsi="Symbol" w:hint="default"/>
      </w:rPr>
    </w:lvl>
    <w:lvl w:ilvl="1" w:tplc="218E9DF8">
      <w:start w:val="1"/>
      <w:numFmt w:val="bullet"/>
      <w:lvlText w:val="o"/>
      <w:lvlJc w:val="left"/>
      <w:pPr>
        <w:ind w:left="1440" w:hanging="360"/>
      </w:pPr>
      <w:rPr>
        <w:rFonts w:ascii="Courier New" w:hAnsi="Courier New" w:hint="default"/>
      </w:rPr>
    </w:lvl>
    <w:lvl w:ilvl="2" w:tplc="C0C258FE">
      <w:start w:val="1"/>
      <w:numFmt w:val="bullet"/>
      <w:lvlText w:val=""/>
      <w:lvlJc w:val="left"/>
      <w:pPr>
        <w:ind w:left="2160" w:hanging="360"/>
      </w:pPr>
      <w:rPr>
        <w:rFonts w:ascii="Wingdings" w:hAnsi="Wingdings" w:hint="default"/>
      </w:rPr>
    </w:lvl>
    <w:lvl w:ilvl="3" w:tplc="62B07340">
      <w:start w:val="1"/>
      <w:numFmt w:val="bullet"/>
      <w:lvlText w:val=""/>
      <w:lvlJc w:val="left"/>
      <w:pPr>
        <w:ind w:left="2880" w:hanging="360"/>
      </w:pPr>
      <w:rPr>
        <w:rFonts w:ascii="Symbol" w:hAnsi="Symbol" w:hint="default"/>
      </w:rPr>
    </w:lvl>
    <w:lvl w:ilvl="4" w:tplc="E4DEC6B8">
      <w:start w:val="1"/>
      <w:numFmt w:val="bullet"/>
      <w:lvlText w:val="o"/>
      <w:lvlJc w:val="left"/>
      <w:pPr>
        <w:ind w:left="3600" w:hanging="360"/>
      </w:pPr>
      <w:rPr>
        <w:rFonts w:ascii="Courier New" w:hAnsi="Courier New" w:hint="default"/>
      </w:rPr>
    </w:lvl>
    <w:lvl w:ilvl="5" w:tplc="FE62BB4E">
      <w:start w:val="1"/>
      <w:numFmt w:val="bullet"/>
      <w:lvlText w:val=""/>
      <w:lvlJc w:val="left"/>
      <w:pPr>
        <w:ind w:left="4320" w:hanging="360"/>
      </w:pPr>
      <w:rPr>
        <w:rFonts w:ascii="Wingdings" w:hAnsi="Wingdings" w:hint="default"/>
      </w:rPr>
    </w:lvl>
    <w:lvl w:ilvl="6" w:tplc="52945FF2">
      <w:start w:val="1"/>
      <w:numFmt w:val="bullet"/>
      <w:lvlText w:val=""/>
      <w:lvlJc w:val="left"/>
      <w:pPr>
        <w:ind w:left="5040" w:hanging="360"/>
      </w:pPr>
      <w:rPr>
        <w:rFonts w:ascii="Symbol" w:hAnsi="Symbol" w:hint="default"/>
      </w:rPr>
    </w:lvl>
    <w:lvl w:ilvl="7" w:tplc="49383DA4">
      <w:start w:val="1"/>
      <w:numFmt w:val="bullet"/>
      <w:lvlText w:val="o"/>
      <w:lvlJc w:val="left"/>
      <w:pPr>
        <w:ind w:left="5760" w:hanging="360"/>
      </w:pPr>
      <w:rPr>
        <w:rFonts w:ascii="Courier New" w:hAnsi="Courier New" w:hint="default"/>
      </w:rPr>
    </w:lvl>
    <w:lvl w:ilvl="8" w:tplc="31FC1A68">
      <w:start w:val="1"/>
      <w:numFmt w:val="bullet"/>
      <w:lvlText w:val=""/>
      <w:lvlJc w:val="left"/>
      <w:pPr>
        <w:ind w:left="6480" w:hanging="360"/>
      </w:pPr>
      <w:rPr>
        <w:rFonts w:ascii="Wingdings" w:hAnsi="Wingdings" w:hint="default"/>
      </w:rPr>
    </w:lvl>
  </w:abstractNum>
  <w:abstractNum w:abstractNumId="70" w15:restartNumberingAfterBreak="0">
    <w:nsid w:val="350CA67B"/>
    <w:multiLevelType w:val="hybridMultilevel"/>
    <w:tmpl w:val="C3FEA156"/>
    <w:lvl w:ilvl="0" w:tplc="D59A00CC">
      <w:start w:val="1"/>
      <w:numFmt w:val="bullet"/>
      <w:lvlText w:val=""/>
      <w:lvlJc w:val="left"/>
      <w:pPr>
        <w:ind w:left="720" w:hanging="360"/>
      </w:pPr>
      <w:rPr>
        <w:rFonts w:ascii="Symbol" w:hAnsi="Symbol" w:hint="default"/>
      </w:rPr>
    </w:lvl>
    <w:lvl w:ilvl="1" w:tplc="FBF8FC72">
      <w:start w:val="1"/>
      <w:numFmt w:val="bullet"/>
      <w:lvlText w:val="o"/>
      <w:lvlJc w:val="left"/>
      <w:pPr>
        <w:ind w:left="1440" w:hanging="360"/>
      </w:pPr>
      <w:rPr>
        <w:rFonts w:ascii="Courier New" w:hAnsi="Courier New" w:hint="default"/>
      </w:rPr>
    </w:lvl>
    <w:lvl w:ilvl="2" w:tplc="45B219E4">
      <w:start w:val="1"/>
      <w:numFmt w:val="bullet"/>
      <w:lvlText w:val=""/>
      <w:lvlJc w:val="left"/>
      <w:pPr>
        <w:ind w:left="2160" w:hanging="360"/>
      </w:pPr>
      <w:rPr>
        <w:rFonts w:ascii="Wingdings" w:hAnsi="Wingdings" w:hint="default"/>
      </w:rPr>
    </w:lvl>
    <w:lvl w:ilvl="3" w:tplc="B2CCEFBE">
      <w:start w:val="1"/>
      <w:numFmt w:val="bullet"/>
      <w:lvlText w:val=""/>
      <w:lvlJc w:val="left"/>
      <w:pPr>
        <w:ind w:left="2880" w:hanging="360"/>
      </w:pPr>
      <w:rPr>
        <w:rFonts w:ascii="Symbol" w:hAnsi="Symbol" w:hint="default"/>
      </w:rPr>
    </w:lvl>
    <w:lvl w:ilvl="4" w:tplc="F028F228">
      <w:start w:val="1"/>
      <w:numFmt w:val="bullet"/>
      <w:lvlText w:val="o"/>
      <w:lvlJc w:val="left"/>
      <w:pPr>
        <w:ind w:left="3600" w:hanging="360"/>
      </w:pPr>
      <w:rPr>
        <w:rFonts w:ascii="Courier New" w:hAnsi="Courier New" w:hint="default"/>
      </w:rPr>
    </w:lvl>
    <w:lvl w:ilvl="5" w:tplc="75D60218">
      <w:start w:val="1"/>
      <w:numFmt w:val="bullet"/>
      <w:lvlText w:val=""/>
      <w:lvlJc w:val="left"/>
      <w:pPr>
        <w:ind w:left="4320" w:hanging="360"/>
      </w:pPr>
      <w:rPr>
        <w:rFonts w:ascii="Wingdings" w:hAnsi="Wingdings" w:hint="default"/>
      </w:rPr>
    </w:lvl>
    <w:lvl w:ilvl="6" w:tplc="C38A3D82">
      <w:start w:val="1"/>
      <w:numFmt w:val="bullet"/>
      <w:lvlText w:val=""/>
      <w:lvlJc w:val="left"/>
      <w:pPr>
        <w:ind w:left="5040" w:hanging="360"/>
      </w:pPr>
      <w:rPr>
        <w:rFonts w:ascii="Symbol" w:hAnsi="Symbol" w:hint="default"/>
      </w:rPr>
    </w:lvl>
    <w:lvl w:ilvl="7" w:tplc="386AAF74">
      <w:start w:val="1"/>
      <w:numFmt w:val="bullet"/>
      <w:lvlText w:val="o"/>
      <w:lvlJc w:val="left"/>
      <w:pPr>
        <w:ind w:left="5760" w:hanging="360"/>
      </w:pPr>
      <w:rPr>
        <w:rFonts w:ascii="Courier New" w:hAnsi="Courier New" w:hint="default"/>
      </w:rPr>
    </w:lvl>
    <w:lvl w:ilvl="8" w:tplc="67A8058E">
      <w:start w:val="1"/>
      <w:numFmt w:val="bullet"/>
      <w:lvlText w:val=""/>
      <w:lvlJc w:val="left"/>
      <w:pPr>
        <w:ind w:left="6480" w:hanging="360"/>
      </w:pPr>
      <w:rPr>
        <w:rFonts w:ascii="Wingdings" w:hAnsi="Wingdings" w:hint="default"/>
      </w:rPr>
    </w:lvl>
  </w:abstractNum>
  <w:abstractNum w:abstractNumId="71" w15:restartNumberingAfterBreak="0">
    <w:nsid w:val="356A3CD4"/>
    <w:multiLevelType w:val="hybridMultilevel"/>
    <w:tmpl w:val="5A91EF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37DC30BC"/>
    <w:multiLevelType w:val="hybridMultilevel"/>
    <w:tmpl w:val="D100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83E066A"/>
    <w:multiLevelType w:val="hybridMultilevel"/>
    <w:tmpl w:val="5F163170"/>
    <w:lvl w:ilvl="0" w:tplc="25DCDF3E">
      <w:start w:val="1"/>
      <w:numFmt w:val="bullet"/>
      <w:lvlText w:val=""/>
      <w:lvlJc w:val="left"/>
      <w:pPr>
        <w:ind w:left="720" w:hanging="360"/>
      </w:pPr>
      <w:rPr>
        <w:rFonts w:ascii="Symbol" w:hAnsi="Symbol" w:hint="default"/>
      </w:rPr>
    </w:lvl>
    <w:lvl w:ilvl="1" w:tplc="0D304D8E">
      <w:start w:val="1"/>
      <w:numFmt w:val="bullet"/>
      <w:lvlText w:val="o"/>
      <w:lvlJc w:val="left"/>
      <w:pPr>
        <w:ind w:left="1440" w:hanging="360"/>
      </w:pPr>
      <w:rPr>
        <w:rFonts w:ascii="Courier New" w:hAnsi="Courier New" w:hint="default"/>
      </w:rPr>
    </w:lvl>
    <w:lvl w:ilvl="2" w:tplc="A88690AA">
      <w:start w:val="1"/>
      <w:numFmt w:val="bullet"/>
      <w:lvlText w:val=""/>
      <w:lvlJc w:val="left"/>
      <w:pPr>
        <w:ind w:left="2160" w:hanging="360"/>
      </w:pPr>
      <w:rPr>
        <w:rFonts w:ascii="Wingdings" w:hAnsi="Wingdings" w:hint="default"/>
      </w:rPr>
    </w:lvl>
    <w:lvl w:ilvl="3" w:tplc="5D92380A">
      <w:start w:val="1"/>
      <w:numFmt w:val="bullet"/>
      <w:lvlText w:val=""/>
      <w:lvlJc w:val="left"/>
      <w:pPr>
        <w:ind w:left="2880" w:hanging="360"/>
      </w:pPr>
      <w:rPr>
        <w:rFonts w:ascii="Symbol" w:hAnsi="Symbol" w:hint="default"/>
      </w:rPr>
    </w:lvl>
    <w:lvl w:ilvl="4" w:tplc="698825F4">
      <w:start w:val="1"/>
      <w:numFmt w:val="bullet"/>
      <w:lvlText w:val="o"/>
      <w:lvlJc w:val="left"/>
      <w:pPr>
        <w:ind w:left="3600" w:hanging="360"/>
      </w:pPr>
      <w:rPr>
        <w:rFonts w:ascii="Courier New" w:hAnsi="Courier New" w:hint="default"/>
      </w:rPr>
    </w:lvl>
    <w:lvl w:ilvl="5" w:tplc="580657A0">
      <w:start w:val="1"/>
      <w:numFmt w:val="bullet"/>
      <w:lvlText w:val=""/>
      <w:lvlJc w:val="left"/>
      <w:pPr>
        <w:ind w:left="4320" w:hanging="360"/>
      </w:pPr>
      <w:rPr>
        <w:rFonts w:ascii="Wingdings" w:hAnsi="Wingdings" w:hint="default"/>
      </w:rPr>
    </w:lvl>
    <w:lvl w:ilvl="6" w:tplc="FDDEF50A">
      <w:start w:val="1"/>
      <w:numFmt w:val="bullet"/>
      <w:lvlText w:val=""/>
      <w:lvlJc w:val="left"/>
      <w:pPr>
        <w:ind w:left="5040" w:hanging="360"/>
      </w:pPr>
      <w:rPr>
        <w:rFonts w:ascii="Symbol" w:hAnsi="Symbol" w:hint="default"/>
      </w:rPr>
    </w:lvl>
    <w:lvl w:ilvl="7" w:tplc="2F02D4EE">
      <w:start w:val="1"/>
      <w:numFmt w:val="bullet"/>
      <w:lvlText w:val="o"/>
      <w:lvlJc w:val="left"/>
      <w:pPr>
        <w:ind w:left="5760" w:hanging="360"/>
      </w:pPr>
      <w:rPr>
        <w:rFonts w:ascii="Courier New" w:hAnsi="Courier New" w:hint="default"/>
      </w:rPr>
    </w:lvl>
    <w:lvl w:ilvl="8" w:tplc="4420F6D8">
      <w:start w:val="1"/>
      <w:numFmt w:val="bullet"/>
      <w:lvlText w:val=""/>
      <w:lvlJc w:val="left"/>
      <w:pPr>
        <w:ind w:left="6480" w:hanging="360"/>
      </w:pPr>
      <w:rPr>
        <w:rFonts w:ascii="Wingdings" w:hAnsi="Wingdings" w:hint="default"/>
      </w:rPr>
    </w:lvl>
  </w:abstractNum>
  <w:abstractNum w:abstractNumId="74" w15:restartNumberingAfterBreak="0">
    <w:nsid w:val="38AC5B69"/>
    <w:multiLevelType w:val="hybridMultilevel"/>
    <w:tmpl w:val="F558C8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38D638AC"/>
    <w:multiLevelType w:val="hybridMultilevel"/>
    <w:tmpl w:val="D690E99A"/>
    <w:lvl w:ilvl="0" w:tplc="4920B332">
      <w:start w:val="1"/>
      <w:numFmt w:val="bullet"/>
      <w:lvlText w:val="·"/>
      <w:lvlJc w:val="left"/>
      <w:pPr>
        <w:ind w:left="720" w:hanging="360"/>
      </w:pPr>
      <w:rPr>
        <w:rFonts w:ascii="Symbol" w:hAnsi="Symbol" w:hint="default"/>
      </w:rPr>
    </w:lvl>
    <w:lvl w:ilvl="1" w:tplc="25A6C8F2">
      <w:start w:val="1"/>
      <w:numFmt w:val="bullet"/>
      <w:lvlText w:val="o"/>
      <w:lvlJc w:val="left"/>
      <w:pPr>
        <w:ind w:left="1440" w:hanging="360"/>
      </w:pPr>
      <w:rPr>
        <w:rFonts w:ascii="Courier New" w:hAnsi="Courier New" w:hint="default"/>
      </w:rPr>
    </w:lvl>
    <w:lvl w:ilvl="2" w:tplc="65EEB4E0">
      <w:start w:val="1"/>
      <w:numFmt w:val="bullet"/>
      <w:lvlText w:val=""/>
      <w:lvlJc w:val="left"/>
      <w:pPr>
        <w:ind w:left="2160" w:hanging="360"/>
      </w:pPr>
      <w:rPr>
        <w:rFonts w:ascii="Wingdings" w:hAnsi="Wingdings" w:hint="default"/>
      </w:rPr>
    </w:lvl>
    <w:lvl w:ilvl="3" w:tplc="811A2D50">
      <w:start w:val="1"/>
      <w:numFmt w:val="bullet"/>
      <w:lvlText w:val=""/>
      <w:lvlJc w:val="left"/>
      <w:pPr>
        <w:ind w:left="2880" w:hanging="360"/>
      </w:pPr>
      <w:rPr>
        <w:rFonts w:ascii="Symbol" w:hAnsi="Symbol" w:hint="default"/>
      </w:rPr>
    </w:lvl>
    <w:lvl w:ilvl="4" w:tplc="BD6C7862">
      <w:start w:val="1"/>
      <w:numFmt w:val="bullet"/>
      <w:lvlText w:val="o"/>
      <w:lvlJc w:val="left"/>
      <w:pPr>
        <w:ind w:left="3600" w:hanging="360"/>
      </w:pPr>
      <w:rPr>
        <w:rFonts w:ascii="Courier New" w:hAnsi="Courier New" w:hint="default"/>
      </w:rPr>
    </w:lvl>
    <w:lvl w:ilvl="5" w:tplc="B38A241A">
      <w:start w:val="1"/>
      <w:numFmt w:val="bullet"/>
      <w:lvlText w:val=""/>
      <w:lvlJc w:val="left"/>
      <w:pPr>
        <w:ind w:left="4320" w:hanging="360"/>
      </w:pPr>
      <w:rPr>
        <w:rFonts w:ascii="Wingdings" w:hAnsi="Wingdings" w:hint="default"/>
      </w:rPr>
    </w:lvl>
    <w:lvl w:ilvl="6" w:tplc="85D6DE04">
      <w:start w:val="1"/>
      <w:numFmt w:val="bullet"/>
      <w:lvlText w:val=""/>
      <w:lvlJc w:val="left"/>
      <w:pPr>
        <w:ind w:left="5040" w:hanging="360"/>
      </w:pPr>
      <w:rPr>
        <w:rFonts w:ascii="Symbol" w:hAnsi="Symbol" w:hint="default"/>
      </w:rPr>
    </w:lvl>
    <w:lvl w:ilvl="7" w:tplc="00AE4AE4">
      <w:start w:val="1"/>
      <w:numFmt w:val="bullet"/>
      <w:lvlText w:val="o"/>
      <w:lvlJc w:val="left"/>
      <w:pPr>
        <w:ind w:left="5760" w:hanging="360"/>
      </w:pPr>
      <w:rPr>
        <w:rFonts w:ascii="Courier New" w:hAnsi="Courier New" w:hint="default"/>
      </w:rPr>
    </w:lvl>
    <w:lvl w:ilvl="8" w:tplc="9D52D01C">
      <w:start w:val="1"/>
      <w:numFmt w:val="bullet"/>
      <w:lvlText w:val=""/>
      <w:lvlJc w:val="left"/>
      <w:pPr>
        <w:ind w:left="6480" w:hanging="360"/>
      </w:pPr>
      <w:rPr>
        <w:rFonts w:ascii="Wingdings" w:hAnsi="Wingdings" w:hint="default"/>
      </w:rPr>
    </w:lvl>
  </w:abstractNum>
  <w:abstractNum w:abstractNumId="76" w15:restartNumberingAfterBreak="0">
    <w:nsid w:val="3909A1DC"/>
    <w:multiLevelType w:val="hybridMultilevel"/>
    <w:tmpl w:val="F716A04E"/>
    <w:lvl w:ilvl="0" w:tplc="6960EBDE">
      <w:start w:val="1"/>
      <w:numFmt w:val="bullet"/>
      <w:lvlText w:val=""/>
      <w:lvlJc w:val="left"/>
      <w:pPr>
        <w:ind w:left="720" w:hanging="360"/>
      </w:pPr>
      <w:rPr>
        <w:rFonts w:ascii="Symbol" w:hAnsi="Symbol" w:hint="default"/>
      </w:rPr>
    </w:lvl>
    <w:lvl w:ilvl="1" w:tplc="2C4819C6">
      <w:start w:val="1"/>
      <w:numFmt w:val="bullet"/>
      <w:lvlText w:val="o"/>
      <w:lvlJc w:val="left"/>
      <w:pPr>
        <w:ind w:left="1440" w:hanging="360"/>
      </w:pPr>
      <w:rPr>
        <w:rFonts w:ascii="Courier New" w:hAnsi="Courier New" w:hint="default"/>
      </w:rPr>
    </w:lvl>
    <w:lvl w:ilvl="2" w:tplc="33387D64">
      <w:start w:val="1"/>
      <w:numFmt w:val="bullet"/>
      <w:lvlText w:val=""/>
      <w:lvlJc w:val="left"/>
      <w:pPr>
        <w:ind w:left="2160" w:hanging="360"/>
      </w:pPr>
      <w:rPr>
        <w:rFonts w:ascii="Wingdings" w:hAnsi="Wingdings" w:hint="default"/>
      </w:rPr>
    </w:lvl>
    <w:lvl w:ilvl="3" w:tplc="DCC05398">
      <w:start w:val="1"/>
      <w:numFmt w:val="bullet"/>
      <w:lvlText w:val=""/>
      <w:lvlJc w:val="left"/>
      <w:pPr>
        <w:ind w:left="2880" w:hanging="360"/>
      </w:pPr>
      <w:rPr>
        <w:rFonts w:ascii="Symbol" w:hAnsi="Symbol" w:hint="default"/>
      </w:rPr>
    </w:lvl>
    <w:lvl w:ilvl="4" w:tplc="858859A6">
      <w:start w:val="1"/>
      <w:numFmt w:val="bullet"/>
      <w:lvlText w:val="o"/>
      <w:lvlJc w:val="left"/>
      <w:pPr>
        <w:ind w:left="3600" w:hanging="360"/>
      </w:pPr>
      <w:rPr>
        <w:rFonts w:ascii="Courier New" w:hAnsi="Courier New" w:hint="default"/>
      </w:rPr>
    </w:lvl>
    <w:lvl w:ilvl="5" w:tplc="CBE8027A">
      <w:start w:val="1"/>
      <w:numFmt w:val="bullet"/>
      <w:lvlText w:val=""/>
      <w:lvlJc w:val="left"/>
      <w:pPr>
        <w:ind w:left="4320" w:hanging="360"/>
      </w:pPr>
      <w:rPr>
        <w:rFonts w:ascii="Wingdings" w:hAnsi="Wingdings" w:hint="default"/>
      </w:rPr>
    </w:lvl>
    <w:lvl w:ilvl="6" w:tplc="832C967E">
      <w:start w:val="1"/>
      <w:numFmt w:val="bullet"/>
      <w:lvlText w:val=""/>
      <w:lvlJc w:val="left"/>
      <w:pPr>
        <w:ind w:left="5040" w:hanging="360"/>
      </w:pPr>
      <w:rPr>
        <w:rFonts w:ascii="Symbol" w:hAnsi="Symbol" w:hint="default"/>
      </w:rPr>
    </w:lvl>
    <w:lvl w:ilvl="7" w:tplc="037058CE">
      <w:start w:val="1"/>
      <w:numFmt w:val="bullet"/>
      <w:lvlText w:val="o"/>
      <w:lvlJc w:val="left"/>
      <w:pPr>
        <w:ind w:left="5760" w:hanging="360"/>
      </w:pPr>
      <w:rPr>
        <w:rFonts w:ascii="Courier New" w:hAnsi="Courier New" w:hint="default"/>
      </w:rPr>
    </w:lvl>
    <w:lvl w:ilvl="8" w:tplc="3CA62B6A">
      <w:start w:val="1"/>
      <w:numFmt w:val="bullet"/>
      <w:lvlText w:val=""/>
      <w:lvlJc w:val="left"/>
      <w:pPr>
        <w:ind w:left="6480" w:hanging="360"/>
      </w:pPr>
      <w:rPr>
        <w:rFonts w:ascii="Wingdings" w:hAnsi="Wingdings" w:hint="default"/>
      </w:rPr>
    </w:lvl>
  </w:abstractNum>
  <w:abstractNum w:abstractNumId="77" w15:restartNumberingAfterBreak="0">
    <w:nsid w:val="3A825A74"/>
    <w:multiLevelType w:val="hybridMultilevel"/>
    <w:tmpl w:val="D4D20F4C"/>
    <w:lvl w:ilvl="0" w:tplc="DBE6BAB8">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C4B36F7"/>
    <w:multiLevelType w:val="hybridMultilevel"/>
    <w:tmpl w:val="219E21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3C5BAF7E"/>
    <w:multiLevelType w:val="hybridMultilevel"/>
    <w:tmpl w:val="18BAC3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3F509FFC"/>
    <w:multiLevelType w:val="hybridMultilevel"/>
    <w:tmpl w:val="41D6E7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41727CB1"/>
    <w:multiLevelType w:val="hybridMultilevel"/>
    <w:tmpl w:val="53F4218C"/>
    <w:lvl w:ilvl="0" w:tplc="4B485C48">
      <w:start w:val="1"/>
      <w:numFmt w:val="bullet"/>
      <w:lvlText w:val=""/>
      <w:lvlJc w:val="left"/>
      <w:pPr>
        <w:ind w:left="720" w:hanging="360"/>
      </w:pPr>
      <w:rPr>
        <w:rFonts w:ascii="Symbol" w:hAnsi="Symbol" w:hint="default"/>
      </w:rPr>
    </w:lvl>
    <w:lvl w:ilvl="1" w:tplc="8CD2DB86">
      <w:start w:val="1"/>
      <w:numFmt w:val="bullet"/>
      <w:lvlText w:val="o"/>
      <w:lvlJc w:val="left"/>
      <w:pPr>
        <w:ind w:left="1440" w:hanging="360"/>
      </w:pPr>
      <w:rPr>
        <w:rFonts w:ascii="Courier New" w:hAnsi="Courier New" w:hint="default"/>
      </w:rPr>
    </w:lvl>
    <w:lvl w:ilvl="2" w:tplc="5D4824CE">
      <w:start w:val="1"/>
      <w:numFmt w:val="bullet"/>
      <w:lvlText w:val=""/>
      <w:lvlJc w:val="left"/>
      <w:pPr>
        <w:ind w:left="2160" w:hanging="360"/>
      </w:pPr>
      <w:rPr>
        <w:rFonts w:ascii="Wingdings" w:hAnsi="Wingdings" w:hint="default"/>
      </w:rPr>
    </w:lvl>
    <w:lvl w:ilvl="3" w:tplc="3A449FEA">
      <w:start w:val="1"/>
      <w:numFmt w:val="bullet"/>
      <w:lvlText w:val=""/>
      <w:lvlJc w:val="left"/>
      <w:pPr>
        <w:ind w:left="2880" w:hanging="360"/>
      </w:pPr>
      <w:rPr>
        <w:rFonts w:ascii="Symbol" w:hAnsi="Symbol" w:hint="default"/>
      </w:rPr>
    </w:lvl>
    <w:lvl w:ilvl="4" w:tplc="84E24326">
      <w:start w:val="1"/>
      <w:numFmt w:val="bullet"/>
      <w:lvlText w:val="o"/>
      <w:lvlJc w:val="left"/>
      <w:pPr>
        <w:ind w:left="3600" w:hanging="360"/>
      </w:pPr>
      <w:rPr>
        <w:rFonts w:ascii="Courier New" w:hAnsi="Courier New" w:hint="default"/>
      </w:rPr>
    </w:lvl>
    <w:lvl w:ilvl="5" w:tplc="96C6ACDC">
      <w:start w:val="1"/>
      <w:numFmt w:val="bullet"/>
      <w:lvlText w:val=""/>
      <w:lvlJc w:val="left"/>
      <w:pPr>
        <w:ind w:left="4320" w:hanging="360"/>
      </w:pPr>
      <w:rPr>
        <w:rFonts w:ascii="Wingdings" w:hAnsi="Wingdings" w:hint="default"/>
      </w:rPr>
    </w:lvl>
    <w:lvl w:ilvl="6" w:tplc="092A028E">
      <w:start w:val="1"/>
      <w:numFmt w:val="bullet"/>
      <w:lvlText w:val=""/>
      <w:lvlJc w:val="left"/>
      <w:pPr>
        <w:ind w:left="5040" w:hanging="360"/>
      </w:pPr>
      <w:rPr>
        <w:rFonts w:ascii="Symbol" w:hAnsi="Symbol" w:hint="default"/>
      </w:rPr>
    </w:lvl>
    <w:lvl w:ilvl="7" w:tplc="5B309E74">
      <w:start w:val="1"/>
      <w:numFmt w:val="bullet"/>
      <w:lvlText w:val="o"/>
      <w:lvlJc w:val="left"/>
      <w:pPr>
        <w:ind w:left="5760" w:hanging="360"/>
      </w:pPr>
      <w:rPr>
        <w:rFonts w:ascii="Courier New" w:hAnsi="Courier New" w:hint="default"/>
      </w:rPr>
    </w:lvl>
    <w:lvl w:ilvl="8" w:tplc="449A5B40">
      <w:start w:val="1"/>
      <w:numFmt w:val="bullet"/>
      <w:lvlText w:val=""/>
      <w:lvlJc w:val="left"/>
      <w:pPr>
        <w:ind w:left="6480" w:hanging="360"/>
      </w:pPr>
      <w:rPr>
        <w:rFonts w:ascii="Wingdings" w:hAnsi="Wingdings" w:hint="default"/>
      </w:rPr>
    </w:lvl>
  </w:abstractNum>
  <w:abstractNum w:abstractNumId="82" w15:restartNumberingAfterBreak="0">
    <w:nsid w:val="44F86683"/>
    <w:multiLevelType w:val="hybridMultilevel"/>
    <w:tmpl w:val="0AF00C50"/>
    <w:lvl w:ilvl="0" w:tplc="977E6046">
      <w:start w:val="1"/>
      <w:numFmt w:val="bullet"/>
      <w:lvlText w:val="·"/>
      <w:lvlJc w:val="left"/>
      <w:pPr>
        <w:ind w:left="720" w:hanging="360"/>
      </w:pPr>
      <w:rPr>
        <w:rFonts w:ascii="Symbol" w:hAnsi="Symbol" w:hint="default"/>
      </w:rPr>
    </w:lvl>
    <w:lvl w:ilvl="1" w:tplc="C2C6A3F6">
      <w:start w:val="1"/>
      <w:numFmt w:val="bullet"/>
      <w:lvlText w:val="o"/>
      <w:lvlJc w:val="left"/>
      <w:pPr>
        <w:ind w:left="1440" w:hanging="360"/>
      </w:pPr>
      <w:rPr>
        <w:rFonts w:ascii="Courier New" w:hAnsi="Courier New" w:hint="default"/>
      </w:rPr>
    </w:lvl>
    <w:lvl w:ilvl="2" w:tplc="992EF144">
      <w:start w:val="1"/>
      <w:numFmt w:val="bullet"/>
      <w:lvlText w:val=""/>
      <w:lvlJc w:val="left"/>
      <w:pPr>
        <w:ind w:left="2160" w:hanging="360"/>
      </w:pPr>
      <w:rPr>
        <w:rFonts w:ascii="Wingdings" w:hAnsi="Wingdings" w:hint="default"/>
      </w:rPr>
    </w:lvl>
    <w:lvl w:ilvl="3" w:tplc="6F8472E4">
      <w:start w:val="1"/>
      <w:numFmt w:val="bullet"/>
      <w:lvlText w:val=""/>
      <w:lvlJc w:val="left"/>
      <w:pPr>
        <w:ind w:left="2880" w:hanging="360"/>
      </w:pPr>
      <w:rPr>
        <w:rFonts w:ascii="Symbol" w:hAnsi="Symbol" w:hint="default"/>
      </w:rPr>
    </w:lvl>
    <w:lvl w:ilvl="4" w:tplc="31D63C22">
      <w:start w:val="1"/>
      <w:numFmt w:val="bullet"/>
      <w:lvlText w:val="o"/>
      <w:lvlJc w:val="left"/>
      <w:pPr>
        <w:ind w:left="3600" w:hanging="360"/>
      </w:pPr>
      <w:rPr>
        <w:rFonts w:ascii="Courier New" w:hAnsi="Courier New" w:hint="default"/>
      </w:rPr>
    </w:lvl>
    <w:lvl w:ilvl="5" w:tplc="6A84CF2A">
      <w:start w:val="1"/>
      <w:numFmt w:val="bullet"/>
      <w:lvlText w:val=""/>
      <w:lvlJc w:val="left"/>
      <w:pPr>
        <w:ind w:left="4320" w:hanging="360"/>
      </w:pPr>
      <w:rPr>
        <w:rFonts w:ascii="Wingdings" w:hAnsi="Wingdings" w:hint="default"/>
      </w:rPr>
    </w:lvl>
    <w:lvl w:ilvl="6" w:tplc="3768D902">
      <w:start w:val="1"/>
      <w:numFmt w:val="bullet"/>
      <w:lvlText w:val=""/>
      <w:lvlJc w:val="left"/>
      <w:pPr>
        <w:ind w:left="5040" w:hanging="360"/>
      </w:pPr>
      <w:rPr>
        <w:rFonts w:ascii="Symbol" w:hAnsi="Symbol" w:hint="default"/>
      </w:rPr>
    </w:lvl>
    <w:lvl w:ilvl="7" w:tplc="A35C9E70">
      <w:start w:val="1"/>
      <w:numFmt w:val="bullet"/>
      <w:lvlText w:val="o"/>
      <w:lvlJc w:val="left"/>
      <w:pPr>
        <w:ind w:left="5760" w:hanging="360"/>
      </w:pPr>
      <w:rPr>
        <w:rFonts w:ascii="Courier New" w:hAnsi="Courier New" w:hint="default"/>
      </w:rPr>
    </w:lvl>
    <w:lvl w:ilvl="8" w:tplc="9C98143E">
      <w:start w:val="1"/>
      <w:numFmt w:val="bullet"/>
      <w:lvlText w:val=""/>
      <w:lvlJc w:val="left"/>
      <w:pPr>
        <w:ind w:left="6480" w:hanging="360"/>
      </w:pPr>
      <w:rPr>
        <w:rFonts w:ascii="Wingdings" w:hAnsi="Wingdings" w:hint="default"/>
      </w:rPr>
    </w:lvl>
  </w:abstractNum>
  <w:abstractNum w:abstractNumId="83" w15:restartNumberingAfterBreak="0">
    <w:nsid w:val="45D1299A"/>
    <w:multiLevelType w:val="hybridMultilevel"/>
    <w:tmpl w:val="DCE4BD0E"/>
    <w:lvl w:ilvl="0" w:tplc="6338EF14">
      <w:start w:val="1"/>
      <w:numFmt w:val="bullet"/>
      <w:lvlText w:val="·"/>
      <w:lvlJc w:val="left"/>
      <w:pPr>
        <w:ind w:left="720" w:hanging="360"/>
      </w:pPr>
      <w:rPr>
        <w:rFonts w:ascii="Symbol" w:hAnsi="Symbol" w:hint="default"/>
      </w:rPr>
    </w:lvl>
    <w:lvl w:ilvl="1" w:tplc="718449DA">
      <w:start w:val="1"/>
      <w:numFmt w:val="bullet"/>
      <w:lvlText w:val="o"/>
      <w:lvlJc w:val="left"/>
      <w:pPr>
        <w:ind w:left="1440" w:hanging="360"/>
      </w:pPr>
      <w:rPr>
        <w:rFonts w:ascii="Courier New" w:hAnsi="Courier New" w:hint="default"/>
      </w:rPr>
    </w:lvl>
    <w:lvl w:ilvl="2" w:tplc="A218F306">
      <w:start w:val="1"/>
      <w:numFmt w:val="bullet"/>
      <w:lvlText w:val=""/>
      <w:lvlJc w:val="left"/>
      <w:pPr>
        <w:ind w:left="2160" w:hanging="360"/>
      </w:pPr>
      <w:rPr>
        <w:rFonts w:ascii="Wingdings" w:hAnsi="Wingdings" w:hint="default"/>
      </w:rPr>
    </w:lvl>
    <w:lvl w:ilvl="3" w:tplc="B3DC987E">
      <w:start w:val="1"/>
      <w:numFmt w:val="bullet"/>
      <w:lvlText w:val=""/>
      <w:lvlJc w:val="left"/>
      <w:pPr>
        <w:ind w:left="2880" w:hanging="360"/>
      </w:pPr>
      <w:rPr>
        <w:rFonts w:ascii="Symbol" w:hAnsi="Symbol" w:hint="default"/>
      </w:rPr>
    </w:lvl>
    <w:lvl w:ilvl="4" w:tplc="A31E2E94">
      <w:start w:val="1"/>
      <w:numFmt w:val="bullet"/>
      <w:lvlText w:val="o"/>
      <w:lvlJc w:val="left"/>
      <w:pPr>
        <w:ind w:left="3600" w:hanging="360"/>
      </w:pPr>
      <w:rPr>
        <w:rFonts w:ascii="Courier New" w:hAnsi="Courier New" w:hint="default"/>
      </w:rPr>
    </w:lvl>
    <w:lvl w:ilvl="5" w:tplc="542C8194">
      <w:start w:val="1"/>
      <w:numFmt w:val="bullet"/>
      <w:lvlText w:val=""/>
      <w:lvlJc w:val="left"/>
      <w:pPr>
        <w:ind w:left="4320" w:hanging="360"/>
      </w:pPr>
      <w:rPr>
        <w:rFonts w:ascii="Wingdings" w:hAnsi="Wingdings" w:hint="default"/>
      </w:rPr>
    </w:lvl>
    <w:lvl w:ilvl="6" w:tplc="A5DA2036">
      <w:start w:val="1"/>
      <w:numFmt w:val="bullet"/>
      <w:lvlText w:val=""/>
      <w:lvlJc w:val="left"/>
      <w:pPr>
        <w:ind w:left="5040" w:hanging="360"/>
      </w:pPr>
      <w:rPr>
        <w:rFonts w:ascii="Symbol" w:hAnsi="Symbol" w:hint="default"/>
      </w:rPr>
    </w:lvl>
    <w:lvl w:ilvl="7" w:tplc="0268AFC6">
      <w:start w:val="1"/>
      <w:numFmt w:val="bullet"/>
      <w:lvlText w:val="o"/>
      <w:lvlJc w:val="left"/>
      <w:pPr>
        <w:ind w:left="5760" w:hanging="360"/>
      </w:pPr>
      <w:rPr>
        <w:rFonts w:ascii="Courier New" w:hAnsi="Courier New" w:hint="default"/>
      </w:rPr>
    </w:lvl>
    <w:lvl w:ilvl="8" w:tplc="F086F186">
      <w:start w:val="1"/>
      <w:numFmt w:val="bullet"/>
      <w:lvlText w:val=""/>
      <w:lvlJc w:val="left"/>
      <w:pPr>
        <w:ind w:left="6480" w:hanging="360"/>
      </w:pPr>
      <w:rPr>
        <w:rFonts w:ascii="Wingdings" w:hAnsi="Wingdings" w:hint="default"/>
      </w:rPr>
    </w:lvl>
  </w:abstractNum>
  <w:abstractNum w:abstractNumId="84" w15:restartNumberingAfterBreak="0">
    <w:nsid w:val="46A53DB6"/>
    <w:multiLevelType w:val="hybridMultilevel"/>
    <w:tmpl w:val="78ACCBAC"/>
    <w:lvl w:ilvl="0" w:tplc="286C1744">
      <w:start w:val="1"/>
      <w:numFmt w:val="bullet"/>
      <w:lvlText w:val=""/>
      <w:lvlJc w:val="left"/>
      <w:pPr>
        <w:ind w:left="720" w:hanging="360"/>
      </w:pPr>
      <w:rPr>
        <w:rFonts w:ascii="Symbol" w:hAnsi="Symbol" w:hint="default"/>
      </w:rPr>
    </w:lvl>
    <w:lvl w:ilvl="1" w:tplc="DB0631D0">
      <w:start w:val="1"/>
      <w:numFmt w:val="bullet"/>
      <w:lvlText w:val="o"/>
      <w:lvlJc w:val="left"/>
      <w:pPr>
        <w:ind w:left="1440" w:hanging="360"/>
      </w:pPr>
      <w:rPr>
        <w:rFonts w:ascii="Courier New" w:hAnsi="Courier New" w:hint="default"/>
      </w:rPr>
    </w:lvl>
    <w:lvl w:ilvl="2" w:tplc="477EF91C">
      <w:start w:val="1"/>
      <w:numFmt w:val="bullet"/>
      <w:lvlText w:val=""/>
      <w:lvlJc w:val="left"/>
      <w:pPr>
        <w:ind w:left="2160" w:hanging="360"/>
      </w:pPr>
      <w:rPr>
        <w:rFonts w:ascii="Wingdings" w:hAnsi="Wingdings" w:hint="default"/>
      </w:rPr>
    </w:lvl>
    <w:lvl w:ilvl="3" w:tplc="6EFE77FE">
      <w:start w:val="1"/>
      <w:numFmt w:val="bullet"/>
      <w:lvlText w:val=""/>
      <w:lvlJc w:val="left"/>
      <w:pPr>
        <w:ind w:left="2880" w:hanging="360"/>
      </w:pPr>
      <w:rPr>
        <w:rFonts w:ascii="Symbol" w:hAnsi="Symbol" w:hint="default"/>
      </w:rPr>
    </w:lvl>
    <w:lvl w:ilvl="4" w:tplc="BB7892AA">
      <w:start w:val="1"/>
      <w:numFmt w:val="bullet"/>
      <w:lvlText w:val="o"/>
      <w:lvlJc w:val="left"/>
      <w:pPr>
        <w:ind w:left="3600" w:hanging="360"/>
      </w:pPr>
      <w:rPr>
        <w:rFonts w:ascii="Courier New" w:hAnsi="Courier New" w:hint="default"/>
      </w:rPr>
    </w:lvl>
    <w:lvl w:ilvl="5" w:tplc="27041474">
      <w:start w:val="1"/>
      <w:numFmt w:val="bullet"/>
      <w:lvlText w:val=""/>
      <w:lvlJc w:val="left"/>
      <w:pPr>
        <w:ind w:left="4320" w:hanging="360"/>
      </w:pPr>
      <w:rPr>
        <w:rFonts w:ascii="Wingdings" w:hAnsi="Wingdings" w:hint="default"/>
      </w:rPr>
    </w:lvl>
    <w:lvl w:ilvl="6" w:tplc="2CB0D572">
      <w:start w:val="1"/>
      <w:numFmt w:val="bullet"/>
      <w:lvlText w:val=""/>
      <w:lvlJc w:val="left"/>
      <w:pPr>
        <w:ind w:left="5040" w:hanging="360"/>
      </w:pPr>
      <w:rPr>
        <w:rFonts w:ascii="Symbol" w:hAnsi="Symbol" w:hint="default"/>
      </w:rPr>
    </w:lvl>
    <w:lvl w:ilvl="7" w:tplc="F160A690">
      <w:start w:val="1"/>
      <w:numFmt w:val="bullet"/>
      <w:lvlText w:val="o"/>
      <w:lvlJc w:val="left"/>
      <w:pPr>
        <w:ind w:left="5760" w:hanging="360"/>
      </w:pPr>
      <w:rPr>
        <w:rFonts w:ascii="Courier New" w:hAnsi="Courier New" w:hint="default"/>
      </w:rPr>
    </w:lvl>
    <w:lvl w:ilvl="8" w:tplc="5F2EF34A">
      <w:start w:val="1"/>
      <w:numFmt w:val="bullet"/>
      <w:lvlText w:val=""/>
      <w:lvlJc w:val="left"/>
      <w:pPr>
        <w:ind w:left="6480" w:hanging="360"/>
      </w:pPr>
      <w:rPr>
        <w:rFonts w:ascii="Wingdings" w:hAnsi="Wingdings" w:hint="default"/>
      </w:rPr>
    </w:lvl>
  </w:abstractNum>
  <w:abstractNum w:abstractNumId="85" w15:restartNumberingAfterBreak="0">
    <w:nsid w:val="47C2280A"/>
    <w:multiLevelType w:val="multilevel"/>
    <w:tmpl w:val="77A20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7F48CFB"/>
    <w:multiLevelType w:val="hybridMultilevel"/>
    <w:tmpl w:val="EA8CB2E4"/>
    <w:lvl w:ilvl="0" w:tplc="4E0E0480">
      <w:start w:val="1"/>
      <w:numFmt w:val="bullet"/>
      <w:lvlText w:val="·"/>
      <w:lvlJc w:val="left"/>
      <w:pPr>
        <w:ind w:left="720" w:hanging="360"/>
      </w:pPr>
      <w:rPr>
        <w:rFonts w:ascii="Symbol" w:hAnsi="Symbol" w:hint="default"/>
      </w:rPr>
    </w:lvl>
    <w:lvl w:ilvl="1" w:tplc="0F9AFED6">
      <w:start w:val="1"/>
      <w:numFmt w:val="bullet"/>
      <w:lvlText w:val="o"/>
      <w:lvlJc w:val="left"/>
      <w:pPr>
        <w:ind w:left="1440" w:hanging="360"/>
      </w:pPr>
      <w:rPr>
        <w:rFonts w:ascii="Courier New" w:hAnsi="Courier New" w:hint="default"/>
      </w:rPr>
    </w:lvl>
    <w:lvl w:ilvl="2" w:tplc="1DC096CA">
      <w:start w:val="1"/>
      <w:numFmt w:val="bullet"/>
      <w:lvlText w:val=""/>
      <w:lvlJc w:val="left"/>
      <w:pPr>
        <w:ind w:left="2160" w:hanging="360"/>
      </w:pPr>
      <w:rPr>
        <w:rFonts w:ascii="Wingdings" w:hAnsi="Wingdings" w:hint="default"/>
      </w:rPr>
    </w:lvl>
    <w:lvl w:ilvl="3" w:tplc="51106960">
      <w:start w:val="1"/>
      <w:numFmt w:val="bullet"/>
      <w:lvlText w:val=""/>
      <w:lvlJc w:val="left"/>
      <w:pPr>
        <w:ind w:left="2880" w:hanging="360"/>
      </w:pPr>
      <w:rPr>
        <w:rFonts w:ascii="Symbol" w:hAnsi="Symbol" w:hint="default"/>
      </w:rPr>
    </w:lvl>
    <w:lvl w:ilvl="4" w:tplc="16FE90CC">
      <w:start w:val="1"/>
      <w:numFmt w:val="bullet"/>
      <w:lvlText w:val="o"/>
      <w:lvlJc w:val="left"/>
      <w:pPr>
        <w:ind w:left="3600" w:hanging="360"/>
      </w:pPr>
      <w:rPr>
        <w:rFonts w:ascii="Courier New" w:hAnsi="Courier New" w:hint="default"/>
      </w:rPr>
    </w:lvl>
    <w:lvl w:ilvl="5" w:tplc="53E60174">
      <w:start w:val="1"/>
      <w:numFmt w:val="bullet"/>
      <w:lvlText w:val=""/>
      <w:lvlJc w:val="left"/>
      <w:pPr>
        <w:ind w:left="4320" w:hanging="360"/>
      </w:pPr>
      <w:rPr>
        <w:rFonts w:ascii="Wingdings" w:hAnsi="Wingdings" w:hint="default"/>
      </w:rPr>
    </w:lvl>
    <w:lvl w:ilvl="6" w:tplc="2542ABB8">
      <w:start w:val="1"/>
      <w:numFmt w:val="bullet"/>
      <w:lvlText w:val=""/>
      <w:lvlJc w:val="left"/>
      <w:pPr>
        <w:ind w:left="5040" w:hanging="360"/>
      </w:pPr>
      <w:rPr>
        <w:rFonts w:ascii="Symbol" w:hAnsi="Symbol" w:hint="default"/>
      </w:rPr>
    </w:lvl>
    <w:lvl w:ilvl="7" w:tplc="4AA04A30">
      <w:start w:val="1"/>
      <w:numFmt w:val="bullet"/>
      <w:lvlText w:val="o"/>
      <w:lvlJc w:val="left"/>
      <w:pPr>
        <w:ind w:left="5760" w:hanging="360"/>
      </w:pPr>
      <w:rPr>
        <w:rFonts w:ascii="Courier New" w:hAnsi="Courier New" w:hint="default"/>
      </w:rPr>
    </w:lvl>
    <w:lvl w:ilvl="8" w:tplc="82A69558">
      <w:start w:val="1"/>
      <w:numFmt w:val="bullet"/>
      <w:lvlText w:val=""/>
      <w:lvlJc w:val="left"/>
      <w:pPr>
        <w:ind w:left="6480" w:hanging="360"/>
      </w:pPr>
      <w:rPr>
        <w:rFonts w:ascii="Wingdings" w:hAnsi="Wingdings" w:hint="default"/>
      </w:rPr>
    </w:lvl>
  </w:abstractNum>
  <w:abstractNum w:abstractNumId="87" w15:restartNumberingAfterBreak="0">
    <w:nsid w:val="49A50523"/>
    <w:multiLevelType w:val="hybridMultilevel"/>
    <w:tmpl w:val="9AD8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A250872"/>
    <w:multiLevelType w:val="hybridMultilevel"/>
    <w:tmpl w:val="B3A751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4BDD8925"/>
    <w:multiLevelType w:val="hybridMultilevel"/>
    <w:tmpl w:val="2E4EDD60"/>
    <w:lvl w:ilvl="0" w:tplc="39525F14">
      <w:start w:val="1"/>
      <w:numFmt w:val="bullet"/>
      <w:lvlText w:val="·"/>
      <w:lvlJc w:val="left"/>
      <w:pPr>
        <w:ind w:left="720" w:hanging="360"/>
      </w:pPr>
      <w:rPr>
        <w:rFonts w:ascii="Symbol" w:hAnsi="Symbol" w:hint="default"/>
      </w:rPr>
    </w:lvl>
    <w:lvl w:ilvl="1" w:tplc="E1841FBE">
      <w:start w:val="1"/>
      <w:numFmt w:val="bullet"/>
      <w:lvlText w:val="o"/>
      <w:lvlJc w:val="left"/>
      <w:pPr>
        <w:ind w:left="1440" w:hanging="360"/>
      </w:pPr>
      <w:rPr>
        <w:rFonts w:ascii="Courier New" w:hAnsi="Courier New" w:hint="default"/>
      </w:rPr>
    </w:lvl>
    <w:lvl w:ilvl="2" w:tplc="FE0CB904">
      <w:start w:val="1"/>
      <w:numFmt w:val="bullet"/>
      <w:lvlText w:val=""/>
      <w:lvlJc w:val="left"/>
      <w:pPr>
        <w:ind w:left="2160" w:hanging="360"/>
      </w:pPr>
      <w:rPr>
        <w:rFonts w:ascii="Wingdings" w:hAnsi="Wingdings" w:hint="default"/>
      </w:rPr>
    </w:lvl>
    <w:lvl w:ilvl="3" w:tplc="74B6CA6E">
      <w:start w:val="1"/>
      <w:numFmt w:val="bullet"/>
      <w:lvlText w:val=""/>
      <w:lvlJc w:val="left"/>
      <w:pPr>
        <w:ind w:left="2880" w:hanging="360"/>
      </w:pPr>
      <w:rPr>
        <w:rFonts w:ascii="Symbol" w:hAnsi="Symbol" w:hint="default"/>
      </w:rPr>
    </w:lvl>
    <w:lvl w:ilvl="4" w:tplc="75D6EE18">
      <w:start w:val="1"/>
      <w:numFmt w:val="bullet"/>
      <w:lvlText w:val="o"/>
      <w:lvlJc w:val="left"/>
      <w:pPr>
        <w:ind w:left="3600" w:hanging="360"/>
      </w:pPr>
      <w:rPr>
        <w:rFonts w:ascii="Courier New" w:hAnsi="Courier New" w:hint="default"/>
      </w:rPr>
    </w:lvl>
    <w:lvl w:ilvl="5" w:tplc="C6BA7844">
      <w:start w:val="1"/>
      <w:numFmt w:val="bullet"/>
      <w:lvlText w:val=""/>
      <w:lvlJc w:val="left"/>
      <w:pPr>
        <w:ind w:left="4320" w:hanging="360"/>
      </w:pPr>
      <w:rPr>
        <w:rFonts w:ascii="Wingdings" w:hAnsi="Wingdings" w:hint="default"/>
      </w:rPr>
    </w:lvl>
    <w:lvl w:ilvl="6" w:tplc="2FEA93F2">
      <w:start w:val="1"/>
      <w:numFmt w:val="bullet"/>
      <w:lvlText w:val=""/>
      <w:lvlJc w:val="left"/>
      <w:pPr>
        <w:ind w:left="5040" w:hanging="360"/>
      </w:pPr>
      <w:rPr>
        <w:rFonts w:ascii="Symbol" w:hAnsi="Symbol" w:hint="default"/>
      </w:rPr>
    </w:lvl>
    <w:lvl w:ilvl="7" w:tplc="47108F1A">
      <w:start w:val="1"/>
      <w:numFmt w:val="bullet"/>
      <w:lvlText w:val="o"/>
      <w:lvlJc w:val="left"/>
      <w:pPr>
        <w:ind w:left="5760" w:hanging="360"/>
      </w:pPr>
      <w:rPr>
        <w:rFonts w:ascii="Courier New" w:hAnsi="Courier New" w:hint="default"/>
      </w:rPr>
    </w:lvl>
    <w:lvl w:ilvl="8" w:tplc="6576C6E4">
      <w:start w:val="1"/>
      <w:numFmt w:val="bullet"/>
      <w:lvlText w:val=""/>
      <w:lvlJc w:val="left"/>
      <w:pPr>
        <w:ind w:left="6480" w:hanging="360"/>
      </w:pPr>
      <w:rPr>
        <w:rFonts w:ascii="Wingdings" w:hAnsi="Wingdings" w:hint="default"/>
      </w:rPr>
    </w:lvl>
  </w:abstractNum>
  <w:abstractNum w:abstractNumId="90" w15:restartNumberingAfterBreak="0">
    <w:nsid w:val="4C6E0117"/>
    <w:multiLevelType w:val="hybridMultilevel"/>
    <w:tmpl w:val="6DC0EE16"/>
    <w:lvl w:ilvl="0" w:tplc="8520B25E">
      <w:start w:val="1"/>
      <w:numFmt w:val="bullet"/>
      <w:lvlText w:val=""/>
      <w:lvlJc w:val="left"/>
      <w:pPr>
        <w:ind w:left="720" w:hanging="360"/>
      </w:pPr>
      <w:rPr>
        <w:rFonts w:ascii="Symbol" w:hAnsi="Symbol" w:hint="default"/>
      </w:rPr>
    </w:lvl>
    <w:lvl w:ilvl="1" w:tplc="465A67DA">
      <w:start w:val="1"/>
      <w:numFmt w:val="bullet"/>
      <w:lvlText w:val="o"/>
      <w:lvlJc w:val="left"/>
      <w:pPr>
        <w:ind w:left="1440" w:hanging="360"/>
      </w:pPr>
      <w:rPr>
        <w:rFonts w:ascii="Courier New" w:hAnsi="Courier New" w:hint="default"/>
      </w:rPr>
    </w:lvl>
    <w:lvl w:ilvl="2" w:tplc="868E6ECE">
      <w:start w:val="1"/>
      <w:numFmt w:val="bullet"/>
      <w:lvlText w:val=""/>
      <w:lvlJc w:val="left"/>
      <w:pPr>
        <w:ind w:left="2160" w:hanging="360"/>
      </w:pPr>
      <w:rPr>
        <w:rFonts w:ascii="Wingdings" w:hAnsi="Wingdings" w:hint="default"/>
      </w:rPr>
    </w:lvl>
    <w:lvl w:ilvl="3" w:tplc="2FD45B62">
      <w:start w:val="1"/>
      <w:numFmt w:val="bullet"/>
      <w:lvlText w:val=""/>
      <w:lvlJc w:val="left"/>
      <w:pPr>
        <w:ind w:left="2880" w:hanging="360"/>
      </w:pPr>
      <w:rPr>
        <w:rFonts w:ascii="Symbol" w:hAnsi="Symbol" w:hint="default"/>
      </w:rPr>
    </w:lvl>
    <w:lvl w:ilvl="4" w:tplc="22B84814">
      <w:start w:val="1"/>
      <w:numFmt w:val="bullet"/>
      <w:lvlText w:val="o"/>
      <w:lvlJc w:val="left"/>
      <w:pPr>
        <w:ind w:left="3600" w:hanging="360"/>
      </w:pPr>
      <w:rPr>
        <w:rFonts w:ascii="Courier New" w:hAnsi="Courier New" w:hint="default"/>
      </w:rPr>
    </w:lvl>
    <w:lvl w:ilvl="5" w:tplc="739E0710">
      <w:start w:val="1"/>
      <w:numFmt w:val="bullet"/>
      <w:lvlText w:val=""/>
      <w:lvlJc w:val="left"/>
      <w:pPr>
        <w:ind w:left="4320" w:hanging="360"/>
      </w:pPr>
      <w:rPr>
        <w:rFonts w:ascii="Wingdings" w:hAnsi="Wingdings" w:hint="default"/>
      </w:rPr>
    </w:lvl>
    <w:lvl w:ilvl="6" w:tplc="3BB2A288">
      <w:start w:val="1"/>
      <w:numFmt w:val="bullet"/>
      <w:lvlText w:val=""/>
      <w:lvlJc w:val="left"/>
      <w:pPr>
        <w:ind w:left="5040" w:hanging="360"/>
      </w:pPr>
      <w:rPr>
        <w:rFonts w:ascii="Symbol" w:hAnsi="Symbol" w:hint="default"/>
      </w:rPr>
    </w:lvl>
    <w:lvl w:ilvl="7" w:tplc="ACD61F08">
      <w:start w:val="1"/>
      <w:numFmt w:val="bullet"/>
      <w:lvlText w:val="o"/>
      <w:lvlJc w:val="left"/>
      <w:pPr>
        <w:ind w:left="5760" w:hanging="360"/>
      </w:pPr>
      <w:rPr>
        <w:rFonts w:ascii="Courier New" w:hAnsi="Courier New" w:hint="default"/>
      </w:rPr>
    </w:lvl>
    <w:lvl w:ilvl="8" w:tplc="BD807926">
      <w:start w:val="1"/>
      <w:numFmt w:val="bullet"/>
      <w:lvlText w:val=""/>
      <w:lvlJc w:val="left"/>
      <w:pPr>
        <w:ind w:left="6480" w:hanging="360"/>
      </w:pPr>
      <w:rPr>
        <w:rFonts w:ascii="Wingdings" w:hAnsi="Wingdings" w:hint="default"/>
      </w:rPr>
    </w:lvl>
  </w:abstractNum>
  <w:abstractNum w:abstractNumId="91" w15:restartNumberingAfterBreak="0">
    <w:nsid w:val="4CC976CA"/>
    <w:multiLevelType w:val="hybridMultilevel"/>
    <w:tmpl w:val="F578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2793321"/>
    <w:multiLevelType w:val="hybridMultilevel"/>
    <w:tmpl w:val="75D35E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52E0F104"/>
    <w:multiLevelType w:val="hybridMultilevel"/>
    <w:tmpl w:val="C49E6BD8"/>
    <w:lvl w:ilvl="0" w:tplc="A46AF314">
      <w:start w:val="1"/>
      <w:numFmt w:val="bullet"/>
      <w:lvlText w:val=""/>
      <w:lvlJc w:val="left"/>
      <w:pPr>
        <w:ind w:left="720" w:hanging="360"/>
      </w:pPr>
      <w:rPr>
        <w:rFonts w:ascii="Symbol" w:hAnsi="Symbol" w:hint="default"/>
      </w:rPr>
    </w:lvl>
    <w:lvl w:ilvl="1" w:tplc="C788514C">
      <w:start w:val="1"/>
      <w:numFmt w:val="bullet"/>
      <w:lvlText w:val="o"/>
      <w:lvlJc w:val="left"/>
      <w:pPr>
        <w:ind w:left="1440" w:hanging="360"/>
      </w:pPr>
      <w:rPr>
        <w:rFonts w:ascii="Courier New" w:hAnsi="Courier New" w:hint="default"/>
      </w:rPr>
    </w:lvl>
    <w:lvl w:ilvl="2" w:tplc="4F38A510">
      <w:start w:val="1"/>
      <w:numFmt w:val="bullet"/>
      <w:lvlText w:val=""/>
      <w:lvlJc w:val="left"/>
      <w:pPr>
        <w:ind w:left="2160" w:hanging="360"/>
      </w:pPr>
      <w:rPr>
        <w:rFonts w:ascii="Wingdings" w:hAnsi="Wingdings" w:hint="default"/>
      </w:rPr>
    </w:lvl>
    <w:lvl w:ilvl="3" w:tplc="CA9C670C">
      <w:start w:val="1"/>
      <w:numFmt w:val="bullet"/>
      <w:lvlText w:val=""/>
      <w:lvlJc w:val="left"/>
      <w:pPr>
        <w:ind w:left="2880" w:hanging="360"/>
      </w:pPr>
      <w:rPr>
        <w:rFonts w:ascii="Symbol" w:hAnsi="Symbol" w:hint="default"/>
      </w:rPr>
    </w:lvl>
    <w:lvl w:ilvl="4" w:tplc="AC884E96">
      <w:start w:val="1"/>
      <w:numFmt w:val="bullet"/>
      <w:lvlText w:val="o"/>
      <w:lvlJc w:val="left"/>
      <w:pPr>
        <w:ind w:left="3600" w:hanging="360"/>
      </w:pPr>
      <w:rPr>
        <w:rFonts w:ascii="Courier New" w:hAnsi="Courier New" w:hint="default"/>
      </w:rPr>
    </w:lvl>
    <w:lvl w:ilvl="5" w:tplc="4F5E38B8">
      <w:start w:val="1"/>
      <w:numFmt w:val="bullet"/>
      <w:lvlText w:val=""/>
      <w:lvlJc w:val="left"/>
      <w:pPr>
        <w:ind w:left="4320" w:hanging="360"/>
      </w:pPr>
      <w:rPr>
        <w:rFonts w:ascii="Wingdings" w:hAnsi="Wingdings" w:hint="default"/>
      </w:rPr>
    </w:lvl>
    <w:lvl w:ilvl="6" w:tplc="71648310">
      <w:start w:val="1"/>
      <w:numFmt w:val="bullet"/>
      <w:lvlText w:val=""/>
      <w:lvlJc w:val="left"/>
      <w:pPr>
        <w:ind w:left="5040" w:hanging="360"/>
      </w:pPr>
      <w:rPr>
        <w:rFonts w:ascii="Symbol" w:hAnsi="Symbol" w:hint="default"/>
      </w:rPr>
    </w:lvl>
    <w:lvl w:ilvl="7" w:tplc="6436E00A">
      <w:start w:val="1"/>
      <w:numFmt w:val="bullet"/>
      <w:lvlText w:val="o"/>
      <w:lvlJc w:val="left"/>
      <w:pPr>
        <w:ind w:left="5760" w:hanging="360"/>
      </w:pPr>
      <w:rPr>
        <w:rFonts w:ascii="Courier New" w:hAnsi="Courier New" w:hint="default"/>
      </w:rPr>
    </w:lvl>
    <w:lvl w:ilvl="8" w:tplc="66B465E6">
      <w:start w:val="1"/>
      <w:numFmt w:val="bullet"/>
      <w:lvlText w:val=""/>
      <w:lvlJc w:val="left"/>
      <w:pPr>
        <w:ind w:left="6480" w:hanging="360"/>
      </w:pPr>
      <w:rPr>
        <w:rFonts w:ascii="Wingdings" w:hAnsi="Wingdings" w:hint="default"/>
      </w:rPr>
    </w:lvl>
  </w:abstractNum>
  <w:abstractNum w:abstractNumId="95" w15:restartNumberingAfterBreak="0">
    <w:nsid w:val="5516E48E"/>
    <w:multiLevelType w:val="hybridMultilevel"/>
    <w:tmpl w:val="37B45EAC"/>
    <w:lvl w:ilvl="0" w:tplc="5122ECC6">
      <w:start w:val="1"/>
      <w:numFmt w:val="bullet"/>
      <w:lvlText w:val=""/>
      <w:lvlJc w:val="left"/>
      <w:pPr>
        <w:ind w:left="720" w:hanging="360"/>
      </w:pPr>
      <w:rPr>
        <w:rFonts w:ascii="Symbol" w:hAnsi="Symbol" w:hint="default"/>
      </w:rPr>
    </w:lvl>
    <w:lvl w:ilvl="1" w:tplc="1C7AC232">
      <w:start w:val="1"/>
      <w:numFmt w:val="bullet"/>
      <w:lvlText w:val="o"/>
      <w:lvlJc w:val="left"/>
      <w:pPr>
        <w:ind w:left="1440" w:hanging="360"/>
      </w:pPr>
      <w:rPr>
        <w:rFonts w:ascii="Courier New" w:hAnsi="Courier New" w:hint="default"/>
      </w:rPr>
    </w:lvl>
    <w:lvl w:ilvl="2" w:tplc="8BC4521E">
      <w:start w:val="1"/>
      <w:numFmt w:val="bullet"/>
      <w:lvlText w:val=""/>
      <w:lvlJc w:val="left"/>
      <w:pPr>
        <w:ind w:left="2160" w:hanging="360"/>
      </w:pPr>
      <w:rPr>
        <w:rFonts w:ascii="Wingdings" w:hAnsi="Wingdings" w:hint="default"/>
      </w:rPr>
    </w:lvl>
    <w:lvl w:ilvl="3" w:tplc="AFBE772A">
      <w:start w:val="1"/>
      <w:numFmt w:val="bullet"/>
      <w:lvlText w:val=""/>
      <w:lvlJc w:val="left"/>
      <w:pPr>
        <w:ind w:left="2880" w:hanging="360"/>
      </w:pPr>
      <w:rPr>
        <w:rFonts w:ascii="Symbol" w:hAnsi="Symbol" w:hint="default"/>
      </w:rPr>
    </w:lvl>
    <w:lvl w:ilvl="4" w:tplc="FA7C0B16">
      <w:start w:val="1"/>
      <w:numFmt w:val="bullet"/>
      <w:lvlText w:val="o"/>
      <w:lvlJc w:val="left"/>
      <w:pPr>
        <w:ind w:left="3600" w:hanging="360"/>
      </w:pPr>
      <w:rPr>
        <w:rFonts w:ascii="Courier New" w:hAnsi="Courier New" w:hint="default"/>
      </w:rPr>
    </w:lvl>
    <w:lvl w:ilvl="5" w:tplc="B2F4C02C">
      <w:start w:val="1"/>
      <w:numFmt w:val="bullet"/>
      <w:lvlText w:val=""/>
      <w:lvlJc w:val="left"/>
      <w:pPr>
        <w:ind w:left="4320" w:hanging="360"/>
      </w:pPr>
      <w:rPr>
        <w:rFonts w:ascii="Wingdings" w:hAnsi="Wingdings" w:hint="default"/>
      </w:rPr>
    </w:lvl>
    <w:lvl w:ilvl="6" w:tplc="C974E6BA">
      <w:start w:val="1"/>
      <w:numFmt w:val="bullet"/>
      <w:lvlText w:val=""/>
      <w:lvlJc w:val="left"/>
      <w:pPr>
        <w:ind w:left="5040" w:hanging="360"/>
      </w:pPr>
      <w:rPr>
        <w:rFonts w:ascii="Symbol" w:hAnsi="Symbol" w:hint="default"/>
      </w:rPr>
    </w:lvl>
    <w:lvl w:ilvl="7" w:tplc="F9B08514">
      <w:start w:val="1"/>
      <w:numFmt w:val="bullet"/>
      <w:lvlText w:val="o"/>
      <w:lvlJc w:val="left"/>
      <w:pPr>
        <w:ind w:left="5760" w:hanging="360"/>
      </w:pPr>
      <w:rPr>
        <w:rFonts w:ascii="Courier New" w:hAnsi="Courier New" w:hint="default"/>
      </w:rPr>
    </w:lvl>
    <w:lvl w:ilvl="8" w:tplc="F27AE7A2">
      <w:start w:val="1"/>
      <w:numFmt w:val="bullet"/>
      <w:lvlText w:val=""/>
      <w:lvlJc w:val="left"/>
      <w:pPr>
        <w:ind w:left="6480" w:hanging="360"/>
      </w:pPr>
      <w:rPr>
        <w:rFonts w:ascii="Wingdings" w:hAnsi="Wingdings" w:hint="default"/>
      </w:rPr>
    </w:lvl>
  </w:abstractNum>
  <w:abstractNum w:abstractNumId="96" w15:restartNumberingAfterBreak="0">
    <w:nsid w:val="56691770"/>
    <w:multiLevelType w:val="hybridMultilevel"/>
    <w:tmpl w:val="82824F0C"/>
    <w:lvl w:ilvl="0" w:tplc="CD62E2AE">
      <w:start w:val="1"/>
      <w:numFmt w:val="bullet"/>
      <w:lvlText w:val="·"/>
      <w:lvlJc w:val="left"/>
      <w:pPr>
        <w:ind w:left="720" w:hanging="360"/>
      </w:pPr>
      <w:rPr>
        <w:rFonts w:ascii="Symbol" w:hAnsi="Symbol" w:hint="default"/>
      </w:rPr>
    </w:lvl>
    <w:lvl w:ilvl="1" w:tplc="D80280FC">
      <w:start w:val="1"/>
      <w:numFmt w:val="bullet"/>
      <w:lvlText w:val="o"/>
      <w:lvlJc w:val="left"/>
      <w:pPr>
        <w:ind w:left="1440" w:hanging="360"/>
      </w:pPr>
      <w:rPr>
        <w:rFonts w:ascii="Courier New" w:hAnsi="Courier New" w:hint="default"/>
      </w:rPr>
    </w:lvl>
    <w:lvl w:ilvl="2" w:tplc="C88A02E6">
      <w:start w:val="1"/>
      <w:numFmt w:val="bullet"/>
      <w:lvlText w:val=""/>
      <w:lvlJc w:val="left"/>
      <w:pPr>
        <w:ind w:left="2160" w:hanging="360"/>
      </w:pPr>
      <w:rPr>
        <w:rFonts w:ascii="Wingdings" w:hAnsi="Wingdings" w:hint="default"/>
      </w:rPr>
    </w:lvl>
    <w:lvl w:ilvl="3" w:tplc="A84C1F96">
      <w:start w:val="1"/>
      <w:numFmt w:val="bullet"/>
      <w:lvlText w:val=""/>
      <w:lvlJc w:val="left"/>
      <w:pPr>
        <w:ind w:left="2880" w:hanging="360"/>
      </w:pPr>
      <w:rPr>
        <w:rFonts w:ascii="Symbol" w:hAnsi="Symbol" w:hint="default"/>
      </w:rPr>
    </w:lvl>
    <w:lvl w:ilvl="4" w:tplc="25268D2C">
      <w:start w:val="1"/>
      <w:numFmt w:val="bullet"/>
      <w:lvlText w:val="o"/>
      <w:lvlJc w:val="left"/>
      <w:pPr>
        <w:ind w:left="3600" w:hanging="360"/>
      </w:pPr>
      <w:rPr>
        <w:rFonts w:ascii="Courier New" w:hAnsi="Courier New" w:hint="default"/>
      </w:rPr>
    </w:lvl>
    <w:lvl w:ilvl="5" w:tplc="4648AA4A">
      <w:start w:val="1"/>
      <w:numFmt w:val="bullet"/>
      <w:lvlText w:val=""/>
      <w:lvlJc w:val="left"/>
      <w:pPr>
        <w:ind w:left="4320" w:hanging="360"/>
      </w:pPr>
      <w:rPr>
        <w:rFonts w:ascii="Wingdings" w:hAnsi="Wingdings" w:hint="default"/>
      </w:rPr>
    </w:lvl>
    <w:lvl w:ilvl="6" w:tplc="4D38D99E">
      <w:start w:val="1"/>
      <w:numFmt w:val="bullet"/>
      <w:lvlText w:val=""/>
      <w:lvlJc w:val="left"/>
      <w:pPr>
        <w:ind w:left="5040" w:hanging="360"/>
      </w:pPr>
      <w:rPr>
        <w:rFonts w:ascii="Symbol" w:hAnsi="Symbol" w:hint="default"/>
      </w:rPr>
    </w:lvl>
    <w:lvl w:ilvl="7" w:tplc="35963754">
      <w:start w:val="1"/>
      <w:numFmt w:val="bullet"/>
      <w:lvlText w:val="o"/>
      <w:lvlJc w:val="left"/>
      <w:pPr>
        <w:ind w:left="5760" w:hanging="360"/>
      </w:pPr>
      <w:rPr>
        <w:rFonts w:ascii="Courier New" w:hAnsi="Courier New" w:hint="default"/>
      </w:rPr>
    </w:lvl>
    <w:lvl w:ilvl="8" w:tplc="01D23710">
      <w:start w:val="1"/>
      <w:numFmt w:val="bullet"/>
      <w:lvlText w:val=""/>
      <w:lvlJc w:val="left"/>
      <w:pPr>
        <w:ind w:left="6480" w:hanging="360"/>
      </w:pPr>
      <w:rPr>
        <w:rFonts w:ascii="Wingdings" w:hAnsi="Wingdings" w:hint="default"/>
      </w:rPr>
    </w:lvl>
  </w:abstractNum>
  <w:abstractNum w:abstractNumId="97" w15:restartNumberingAfterBreak="0">
    <w:nsid w:val="56A5646D"/>
    <w:multiLevelType w:val="hybridMultilevel"/>
    <w:tmpl w:val="C25025DE"/>
    <w:lvl w:ilvl="0" w:tplc="14DE1016">
      <w:start w:val="1"/>
      <w:numFmt w:val="bullet"/>
      <w:lvlText w:val=""/>
      <w:lvlJc w:val="left"/>
      <w:pPr>
        <w:ind w:left="720" w:hanging="360"/>
      </w:pPr>
      <w:rPr>
        <w:rFonts w:ascii="Symbol" w:hAnsi="Symbol" w:hint="default"/>
      </w:rPr>
    </w:lvl>
    <w:lvl w:ilvl="1" w:tplc="780CF45A">
      <w:start w:val="1"/>
      <w:numFmt w:val="bullet"/>
      <w:lvlText w:val="o"/>
      <w:lvlJc w:val="left"/>
      <w:pPr>
        <w:ind w:left="1440" w:hanging="360"/>
      </w:pPr>
      <w:rPr>
        <w:rFonts w:ascii="Courier New" w:hAnsi="Courier New" w:hint="default"/>
      </w:rPr>
    </w:lvl>
    <w:lvl w:ilvl="2" w:tplc="A9AEF6E6">
      <w:start w:val="1"/>
      <w:numFmt w:val="bullet"/>
      <w:lvlText w:val=""/>
      <w:lvlJc w:val="left"/>
      <w:pPr>
        <w:ind w:left="2160" w:hanging="360"/>
      </w:pPr>
      <w:rPr>
        <w:rFonts w:ascii="Wingdings" w:hAnsi="Wingdings" w:hint="default"/>
      </w:rPr>
    </w:lvl>
    <w:lvl w:ilvl="3" w:tplc="5A001846">
      <w:start w:val="1"/>
      <w:numFmt w:val="bullet"/>
      <w:lvlText w:val=""/>
      <w:lvlJc w:val="left"/>
      <w:pPr>
        <w:ind w:left="2880" w:hanging="360"/>
      </w:pPr>
      <w:rPr>
        <w:rFonts w:ascii="Symbol" w:hAnsi="Symbol" w:hint="default"/>
      </w:rPr>
    </w:lvl>
    <w:lvl w:ilvl="4" w:tplc="AE8E0974">
      <w:start w:val="1"/>
      <w:numFmt w:val="bullet"/>
      <w:lvlText w:val="o"/>
      <w:lvlJc w:val="left"/>
      <w:pPr>
        <w:ind w:left="3600" w:hanging="360"/>
      </w:pPr>
      <w:rPr>
        <w:rFonts w:ascii="Courier New" w:hAnsi="Courier New" w:hint="default"/>
      </w:rPr>
    </w:lvl>
    <w:lvl w:ilvl="5" w:tplc="0332CDC0">
      <w:start w:val="1"/>
      <w:numFmt w:val="bullet"/>
      <w:lvlText w:val=""/>
      <w:lvlJc w:val="left"/>
      <w:pPr>
        <w:ind w:left="4320" w:hanging="360"/>
      </w:pPr>
      <w:rPr>
        <w:rFonts w:ascii="Wingdings" w:hAnsi="Wingdings" w:hint="default"/>
      </w:rPr>
    </w:lvl>
    <w:lvl w:ilvl="6" w:tplc="EB80163E">
      <w:start w:val="1"/>
      <w:numFmt w:val="bullet"/>
      <w:lvlText w:val=""/>
      <w:lvlJc w:val="left"/>
      <w:pPr>
        <w:ind w:left="5040" w:hanging="360"/>
      </w:pPr>
      <w:rPr>
        <w:rFonts w:ascii="Symbol" w:hAnsi="Symbol" w:hint="default"/>
      </w:rPr>
    </w:lvl>
    <w:lvl w:ilvl="7" w:tplc="B6D4842E">
      <w:start w:val="1"/>
      <w:numFmt w:val="bullet"/>
      <w:lvlText w:val="o"/>
      <w:lvlJc w:val="left"/>
      <w:pPr>
        <w:ind w:left="5760" w:hanging="360"/>
      </w:pPr>
      <w:rPr>
        <w:rFonts w:ascii="Courier New" w:hAnsi="Courier New" w:hint="default"/>
      </w:rPr>
    </w:lvl>
    <w:lvl w:ilvl="8" w:tplc="5366FEC4">
      <w:start w:val="1"/>
      <w:numFmt w:val="bullet"/>
      <w:lvlText w:val=""/>
      <w:lvlJc w:val="left"/>
      <w:pPr>
        <w:ind w:left="6480" w:hanging="360"/>
      </w:pPr>
      <w:rPr>
        <w:rFonts w:ascii="Wingdings" w:hAnsi="Wingdings" w:hint="default"/>
      </w:rPr>
    </w:lvl>
  </w:abstractNum>
  <w:abstractNum w:abstractNumId="98" w15:restartNumberingAfterBreak="0">
    <w:nsid w:val="593B948D"/>
    <w:multiLevelType w:val="hybridMultilevel"/>
    <w:tmpl w:val="8F7C92B0"/>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59E401CD"/>
    <w:multiLevelType w:val="hybridMultilevel"/>
    <w:tmpl w:val="FF3075B6"/>
    <w:lvl w:ilvl="0" w:tplc="39781132">
      <w:start w:val="1"/>
      <w:numFmt w:val="bullet"/>
      <w:lvlText w:val=""/>
      <w:lvlJc w:val="left"/>
      <w:pPr>
        <w:ind w:left="720" w:hanging="360"/>
      </w:pPr>
      <w:rPr>
        <w:rFonts w:ascii="Symbol" w:hAnsi="Symbol" w:hint="default"/>
      </w:rPr>
    </w:lvl>
    <w:lvl w:ilvl="1" w:tplc="1D2C7B94">
      <w:start w:val="1"/>
      <w:numFmt w:val="bullet"/>
      <w:lvlText w:val="o"/>
      <w:lvlJc w:val="left"/>
      <w:pPr>
        <w:ind w:left="1440" w:hanging="360"/>
      </w:pPr>
      <w:rPr>
        <w:rFonts w:ascii="Courier New" w:hAnsi="Courier New" w:hint="default"/>
      </w:rPr>
    </w:lvl>
    <w:lvl w:ilvl="2" w:tplc="41A6F1A4">
      <w:start w:val="1"/>
      <w:numFmt w:val="bullet"/>
      <w:lvlText w:val=""/>
      <w:lvlJc w:val="left"/>
      <w:pPr>
        <w:ind w:left="2160" w:hanging="360"/>
      </w:pPr>
      <w:rPr>
        <w:rFonts w:ascii="Wingdings" w:hAnsi="Wingdings" w:hint="default"/>
      </w:rPr>
    </w:lvl>
    <w:lvl w:ilvl="3" w:tplc="C622857A">
      <w:start w:val="1"/>
      <w:numFmt w:val="bullet"/>
      <w:lvlText w:val=""/>
      <w:lvlJc w:val="left"/>
      <w:pPr>
        <w:ind w:left="2880" w:hanging="360"/>
      </w:pPr>
      <w:rPr>
        <w:rFonts w:ascii="Symbol" w:hAnsi="Symbol" w:hint="default"/>
      </w:rPr>
    </w:lvl>
    <w:lvl w:ilvl="4" w:tplc="2946BC12">
      <w:start w:val="1"/>
      <w:numFmt w:val="bullet"/>
      <w:lvlText w:val="o"/>
      <w:lvlJc w:val="left"/>
      <w:pPr>
        <w:ind w:left="3600" w:hanging="360"/>
      </w:pPr>
      <w:rPr>
        <w:rFonts w:ascii="Courier New" w:hAnsi="Courier New" w:hint="default"/>
      </w:rPr>
    </w:lvl>
    <w:lvl w:ilvl="5" w:tplc="A8F41722">
      <w:start w:val="1"/>
      <w:numFmt w:val="bullet"/>
      <w:lvlText w:val=""/>
      <w:lvlJc w:val="left"/>
      <w:pPr>
        <w:ind w:left="4320" w:hanging="360"/>
      </w:pPr>
      <w:rPr>
        <w:rFonts w:ascii="Wingdings" w:hAnsi="Wingdings" w:hint="default"/>
      </w:rPr>
    </w:lvl>
    <w:lvl w:ilvl="6" w:tplc="CF207D0C">
      <w:start w:val="1"/>
      <w:numFmt w:val="bullet"/>
      <w:lvlText w:val=""/>
      <w:lvlJc w:val="left"/>
      <w:pPr>
        <w:ind w:left="5040" w:hanging="360"/>
      </w:pPr>
      <w:rPr>
        <w:rFonts w:ascii="Symbol" w:hAnsi="Symbol" w:hint="default"/>
      </w:rPr>
    </w:lvl>
    <w:lvl w:ilvl="7" w:tplc="C0BA2E5C">
      <w:start w:val="1"/>
      <w:numFmt w:val="bullet"/>
      <w:lvlText w:val="o"/>
      <w:lvlJc w:val="left"/>
      <w:pPr>
        <w:ind w:left="5760" w:hanging="360"/>
      </w:pPr>
      <w:rPr>
        <w:rFonts w:ascii="Courier New" w:hAnsi="Courier New" w:hint="default"/>
      </w:rPr>
    </w:lvl>
    <w:lvl w:ilvl="8" w:tplc="ED82456C">
      <w:start w:val="1"/>
      <w:numFmt w:val="bullet"/>
      <w:lvlText w:val=""/>
      <w:lvlJc w:val="left"/>
      <w:pPr>
        <w:ind w:left="6480" w:hanging="360"/>
      </w:pPr>
      <w:rPr>
        <w:rFonts w:ascii="Wingdings" w:hAnsi="Wingdings" w:hint="default"/>
      </w:rPr>
    </w:lvl>
  </w:abstractNum>
  <w:abstractNum w:abstractNumId="100" w15:restartNumberingAfterBreak="0">
    <w:nsid w:val="5BB85847"/>
    <w:multiLevelType w:val="hybridMultilevel"/>
    <w:tmpl w:val="6FB84DFC"/>
    <w:lvl w:ilvl="0" w:tplc="240ADD0A">
      <w:start w:val="1"/>
      <w:numFmt w:val="bullet"/>
      <w:lvlText w:val=""/>
      <w:lvlJc w:val="left"/>
      <w:pPr>
        <w:ind w:left="720" w:hanging="360"/>
      </w:pPr>
      <w:rPr>
        <w:rFonts w:ascii="Symbol" w:hAnsi="Symbol" w:hint="default"/>
      </w:rPr>
    </w:lvl>
    <w:lvl w:ilvl="1" w:tplc="89AC125C">
      <w:start w:val="1"/>
      <w:numFmt w:val="bullet"/>
      <w:lvlText w:val="o"/>
      <w:lvlJc w:val="left"/>
      <w:pPr>
        <w:ind w:left="1440" w:hanging="360"/>
      </w:pPr>
      <w:rPr>
        <w:rFonts w:ascii="Courier New" w:hAnsi="Courier New" w:hint="default"/>
      </w:rPr>
    </w:lvl>
    <w:lvl w:ilvl="2" w:tplc="C87A7D30">
      <w:start w:val="1"/>
      <w:numFmt w:val="bullet"/>
      <w:lvlText w:val=""/>
      <w:lvlJc w:val="left"/>
      <w:pPr>
        <w:ind w:left="2160" w:hanging="360"/>
      </w:pPr>
      <w:rPr>
        <w:rFonts w:ascii="Wingdings" w:hAnsi="Wingdings" w:hint="default"/>
      </w:rPr>
    </w:lvl>
    <w:lvl w:ilvl="3" w:tplc="2DCE899C">
      <w:start w:val="1"/>
      <w:numFmt w:val="bullet"/>
      <w:lvlText w:val=""/>
      <w:lvlJc w:val="left"/>
      <w:pPr>
        <w:ind w:left="2880" w:hanging="360"/>
      </w:pPr>
      <w:rPr>
        <w:rFonts w:ascii="Symbol" w:hAnsi="Symbol" w:hint="default"/>
      </w:rPr>
    </w:lvl>
    <w:lvl w:ilvl="4" w:tplc="C9B82740">
      <w:start w:val="1"/>
      <w:numFmt w:val="bullet"/>
      <w:lvlText w:val="o"/>
      <w:lvlJc w:val="left"/>
      <w:pPr>
        <w:ind w:left="3600" w:hanging="360"/>
      </w:pPr>
      <w:rPr>
        <w:rFonts w:ascii="Courier New" w:hAnsi="Courier New" w:hint="default"/>
      </w:rPr>
    </w:lvl>
    <w:lvl w:ilvl="5" w:tplc="357AF028">
      <w:start w:val="1"/>
      <w:numFmt w:val="bullet"/>
      <w:lvlText w:val=""/>
      <w:lvlJc w:val="left"/>
      <w:pPr>
        <w:ind w:left="4320" w:hanging="360"/>
      </w:pPr>
      <w:rPr>
        <w:rFonts w:ascii="Wingdings" w:hAnsi="Wingdings" w:hint="default"/>
      </w:rPr>
    </w:lvl>
    <w:lvl w:ilvl="6" w:tplc="C102DB5A">
      <w:start w:val="1"/>
      <w:numFmt w:val="bullet"/>
      <w:lvlText w:val=""/>
      <w:lvlJc w:val="left"/>
      <w:pPr>
        <w:ind w:left="5040" w:hanging="360"/>
      </w:pPr>
      <w:rPr>
        <w:rFonts w:ascii="Symbol" w:hAnsi="Symbol" w:hint="default"/>
      </w:rPr>
    </w:lvl>
    <w:lvl w:ilvl="7" w:tplc="C6904008">
      <w:start w:val="1"/>
      <w:numFmt w:val="bullet"/>
      <w:lvlText w:val="o"/>
      <w:lvlJc w:val="left"/>
      <w:pPr>
        <w:ind w:left="5760" w:hanging="360"/>
      </w:pPr>
      <w:rPr>
        <w:rFonts w:ascii="Courier New" w:hAnsi="Courier New" w:hint="default"/>
      </w:rPr>
    </w:lvl>
    <w:lvl w:ilvl="8" w:tplc="FF2CC724">
      <w:start w:val="1"/>
      <w:numFmt w:val="bullet"/>
      <w:lvlText w:val=""/>
      <w:lvlJc w:val="left"/>
      <w:pPr>
        <w:ind w:left="6480" w:hanging="360"/>
      </w:pPr>
      <w:rPr>
        <w:rFonts w:ascii="Wingdings" w:hAnsi="Wingdings" w:hint="default"/>
      </w:rPr>
    </w:lvl>
  </w:abstractNum>
  <w:abstractNum w:abstractNumId="101" w15:restartNumberingAfterBreak="0">
    <w:nsid w:val="5C005C79"/>
    <w:multiLevelType w:val="hybridMultilevel"/>
    <w:tmpl w:val="F586ACB4"/>
    <w:lvl w:ilvl="0" w:tplc="E47E6926">
      <w:start w:val="1"/>
      <w:numFmt w:val="bullet"/>
      <w:lvlText w:val=""/>
      <w:lvlJc w:val="left"/>
      <w:pPr>
        <w:ind w:left="720" w:hanging="360"/>
      </w:pPr>
      <w:rPr>
        <w:rFonts w:ascii="Symbol" w:hAnsi="Symbol" w:hint="default"/>
      </w:rPr>
    </w:lvl>
    <w:lvl w:ilvl="1" w:tplc="2E1E9D5A">
      <w:start w:val="1"/>
      <w:numFmt w:val="bullet"/>
      <w:lvlText w:val="o"/>
      <w:lvlJc w:val="left"/>
      <w:pPr>
        <w:ind w:left="1440" w:hanging="360"/>
      </w:pPr>
      <w:rPr>
        <w:rFonts w:ascii="Courier New" w:hAnsi="Courier New" w:hint="default"/>
      </w:rPr>
    </w:lvl>
    <w:lvl w:ilvl="2" w:tplc="1D886D2E">
      <w:start w:val="1"/>
      <w:numFmt w:val="bullet"/>
      <w:lvlText w:val=""/>
      <w:lvlJc w:val="left"/>
      <w:pPr>
        <w:ind w:left="2160" w:hanging="360"/>
      </w:pPr>
      <w:rPr>
        <w:rFonts w:ascii="Wingdings" w:hAnsi="Wingdings" w:hint="default"/>
      </w:rPr>
    </w:lvl>
    <w:lvl w:ilvl="3" w:tplc="D54EAC6A">
      <w:start w:val="1"/>
      <w:numFmt w:val="bullet"/>
      <w:lvlText w:val=""/>
      <w:lvlJc w:val="left"/>
      <w:pPr>
        <w:ind w:left="2880" w:hanging="360"/>
      </w:pPr>
      <w:rPr>
        <w:rFonts w:ascii="Symbol" w:hAnsi="Symbol" w:hint="default"/>
      </w:rPr>
    </w:lvl>
    <w:lvl w:ilvl="4" w:tplc="07A23AA6">
      <w:start w:val="1"/>
      <w:numFmt w:val="bullet"/>
      <w:lvlText w:val="o"/>
      <w:lvlJc w:val="left"/>
      <w:pPr>
        <w:ind w:left="3600" w:hanging="360"/>
      </w:pPr>
      <w:rPr>
        <w:rFonts w:ascii="Courier New" w:hAnsi="Courier New" w:hint="default"/>
      </w:rPr>
    </w:lvl>
    <w:lvl w:ilvl="5" w:tplc="6CF0B320">
      <w:start w:val="1"/>
      <w:numFmt w:val="bullet"/>
      <w:lvlText w:val=""/>
      <w:lvlJc w:val="left"/>
      <w:pPr>
        <w:ind w:left="4320" w:hanging="360"/>
      </w:pPr>
      <w:rPr>
        <w:rFonts w:ascii="Wingdings" w:hAnsi="Wingdings" w:hint="default"/>
      </w:rPr>
    </w:lvl>
    <w:lvl w:ilvl="6" w:tplc="7D6646A0">
      <w:start w:val="1"/>
      <w:numFmt w:val="bullet"/>
      <w:lvlText w:val=""/>
      <w:lvlJc w:val="left"/>
      <w:pPr>
        <w:ind w:left="5040" w:hanging="360"/>
      </w:pPr>
      <w:rPr>
        <w:rFonts w:ascii="Symbol" w:hAnsi="Symbol" w:hint="default"/>
      </w:rPr>
    </w:lvl>
    <w:lvl w:ilvl="7" w:tplc="FC18B256">
      <w:start w:val="1"/>
      <w:numFmt w:val="bullet"/>
      <w:lvlText w:val="o"/>
      <w:lvlJc w:val="left"/>
      <w:pPr>
        <w:ind w:left="5760" w:hanging="360"/>
      </w:pPr>
      <w:rPr>
        <w:rFonts w:ascii="Courier New" w:hAnsi="Courier New" w:hint="default"/>
      </w:rPr>
    </w:lvl>
    <w:lvl w:ilvl="8" w:tplc="27DEE910">
      <w:start w:val="1"/>
      <w:numFmt w:val="bullet"/>
      <w:lvlText w:val=""/>
      <w:lvlJc w:val="left"/>
      <w:pPr>
        <w:ind w:left="6480" w:hanging="360"/>
      </w:pPr>
      <w:rPr>
        <w:rFonts w:ascii="Wingdings" w:hAnsi="Wingdings" w:hint="default"/>
      </w:rPr>
    </w:lvl>
  </w:abstractNum>
  <w:abstractNum w:abstractNumId="102" w15:restartNumberingAfterBreak="0">
    <w:nsid w:val="5D6A7052"/>
    <w:multiLevelType w:val="hybridMultilevel"/>
    <w:tmpl w:val="9BB2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E571F45"/>
    <w:multiLevelType w:val="hybridMultilevel"/>
    <w:tmpl w:val="FD6A74C8"/>
    <w:lvl w:ilvl="0" w:tplc="B0006A94">
      <w:start w:val="1"/>
      <w:numFmt w:val="bullet"/>
      <w:lvlText w:val=""/>
      <w:lvlJc w:val="left"/>
      <w:pPr>
        <w:ind w:left="720" w:hanging="360"/>
      </w:pPr>
      <w:rPr>
        <w:rFonts w:ascii="Symbol" w:hAnsi="Symbol" w:hint="default"/>
      </w:rPr>
    </w:lvl>
    <w:lvl w:ilvl="1" w:tplc="24A4289C">
      <w:start w:val="1"/>
      <w:numFmt w:val="bullet"/>
      <w:lvlText w:val="o"/>
      <w:lvlJc w:val="left"/>
      <w:pPr>
        <w:ind w:left="1440" w:hanging="360"/>
      </w:pPr>
      <w:rPr>
        <w:rFonts w:ascii="Courier New" w:hAnsi="Courier New" w:hint="default"/>
      </w:rPr>
    </w:lvl>
    <w:lvl w:ilvl="2" w:tplc="5C84BCBC">
      <w:start w:val="1"/>
      <w:numFmt w:val="bullet"/>
      <w:lvlText w:val=""/>
      <w:lvlJc w:val="left"/>
      <w:pPr>
        <w:ind w:left="2160" w:hanging="360"/>
      </w:pPr>
      <w:rPr>
        <w:rFonts w:ascii="Wingdings" w:hAnsi="Wingdings" w:hint="default"/>
      </w:rPr>
    </w:lvl>
    <w:lvl w:ilvl="3" w:tplc="0B5E9334">
      <w:start w:val="1"/>
      <w:numFmt w:val="bullet"/>
      <w:lvlText w:val=""/>
      <w:lvlJc w:val="left"/>
      <w:pPr>
        <w:ind w:left="2880" w:hanging="360"/>
      </w:pPr>
      <w:rPr>
        <w:rFonts w:ascii="Symbol" w:hAnsi="Symbol" w:hint="default"/>
      </w:rPr>
    </w:lvl>
    <w:lvl w:ilvl="4" w:tplc="D362E550">
      <w:start w:val="1"/>
      <w:numFmt w:val="bullet"/>
      <w:lvlText w:val="o"/>
      <w:lvlJc w:val="left"/>
      <w:pPr>
        <w:ind w:left="3600" w:hanging="360"/>
      </w:pPr>
      <w:rPr>
        <w:rFonts w:ascii="Courier New" w:hAnsi="Courier New" w:hint="default"/>
      </w:rPr>
    </w:lvl>
    <w:lvl w:ilvl="5" w:tplc="DDF83020">
      <w:start w:val="1"/>
      <w:numFmt w:val="bullet"/>
      <w:lvlText w:val=""/>
      <w:lvlJc w:val="left"/>
      <w:pPr>
        <w:ind w:left="4320" w:hanging="360"/>
      </w:pPr>
      <w:rPr>
        <w:rFonts w:ascii="Wingdings" w:hAnsi="Wingdings" w:hint="default"/>
      </w:rPr>
    </w:lvl>
    <w:lvl w:ilvl="6" w:tplc="B1C442C4">
      <w:start w:val="1"/>
      <w:numFmt w:val="bullet"/>
      <w:lvlText w:val=""/>
      <w:lvlJc w:val="left"/>
      <w:pPr>
        <w:ind w:left="5040" w:hanging="360"/>
      </w:pPr>
      <w:rPr>
        <w:rFonts w:ascii="Symbol" w:hAnsi="Symbol" w:hint="default"/>
      </w:rPr>
    </w:lvl>
    <w:lvl w:ilvl="7" w:tplc="C5B67898">
      <w:start w:val="1"/>
      <w:numFmt w:val="bullet"/>
      <w:lvlText w:val="o"/>
      <w:lvlJc w:val="left"/>
      <w:pPr>
        <w:ind w:left="5760" w:hanging="360"/>
      </w:pPr>
      <w:rPr>
        <w:rFonts w:ascii="Courier New" w:hAnsi="Courier New" w:hint="default"/>
      </w:rPr>
    </w:lvl>
    <w:lvl w:ilvl="8" w:tplc="FE1AEBB6">
      <w:start w:val="1"/>
      <w:numFmt w:val="bullet"/>
      <w:lvlText w:val=""/>
      <w:lvlJc w:val="left"/>
      <w:pPr>
        <w:ind w:left="6480" w:hanging="360"/>
      </w:pPr>
      <w:rPr>
        <w:rFonts w:ascii="Wingdings" w:hAnsi="Wingdings" w:hint="default"/>
      </w:rPr>
    </w:lvl>
  </w:abstractNum>
  <w:abstractNum w:abstractNumId="104" w15:restartNumberingAfterBreak="0">
    <w:nsid w:val="5E9C507D"/>
    <w:multiLevelType w:val="hybridMultilevel"/>
    <w:tmpl w:val="258A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F07BFF6"/>
    <w:multiLevelType w:val="hybridMultilevel"/>
    <w:tmpl w:val="51D6D9AC"/>
    <w:lvl w:ilvl="0" w:tplc="195E9396">
      <w:start w:val="1"/>
      <w:numFmt w:val="bullet"/>
      <w:lvlText w:val="·"/>
      <w:lvlJc w:val="left"/>
      <w:pPr>
        <w:ind w:left="720" w:hanging="360"/>
      </w:pPr>
      <w:rPr>
        <w:rFonts w:ascii="Symbol" w:hAnsi="Symbol" w:hint="default"/>
      </w:rPr>
    </w:lvl>
    <w:lvl w:ilvl="1" w:tplc="4A5032A0">
      <w:start w:val="1"/>
      <w:numFmt w:val="bullet"/>
      <w:lvlText w:val="o"/>
      <w:lvlJc w:val="left"/>
      <w:pPr>
        <w:ind w:left="1440" w:hanging="360"/>
      </w:pPr>
      <w:rPr>
        <w:rFonts w:ascii="Courier New" w:hAnsi="Courier New" w:hint="default"/>
      </w:rPr>
    </w:lvl>
    <w:lvl w:ilvl="2" w:tplc="A04C3140">
      <w:start w:val="1"/>
      <w:numFmt w:val="bullet"/>
      <w:lvlText w:val=""/>
      <w:lvlJc w:val="left"/>
      <w:pPr>
        <w:ind w:left="2160" w:hanging="360"/>
      </w:pPr>
      <w:rPr>
        <w:rFonts w:ascii="Wingdings" w:hAnsi="Wingdings" w:hint="default"/>
      </w:rPr>
    </w:lvl>
    <w:lvl w:ilvl="3" w:tplc="B4F255B4">
      <w:start w:val="1"/>
      <w:numFmt w:val="bullet"/>
      <w:lvlText w:val=""/>
      <w:lvlJc w:val="left"/>
      <w:pPr>
        <w:ind w:left="2880" w:hanging="360"/>
      </w:pPr>
      <w:rPr>
        <w:rFonts w:ascii="Symbol" w:hAnsi="Symbol" w:hint="default"/>
      </w:rPr>
    </w:lvl>
    <w:lvl w:ilvl="4" w:tplc="70F2727E">
      <w:start w:val="1"/>
      <w:numFmt w:val="bullet"/>
      <w:lvlText w:val="o"/>
      <w:lvlJc w:val="left"/>
      <w:pPr>
        <w:ind w:left="3600" w:hanging="360"/>
      </w:pPr>
      <w:rPr>
        <w:rFonts w:ascii="Courier New" w:hAnsi="Courier New" w:hint="default"/>
      </w:rPr>
    </w:lvl>
    <w:lvl w:ilvl="5" w:tplc="DF6817C8">
      <w:start w:val="1"/>
      <w:numFmt w:val="bullet"/>
      <w:lvlText w:val=""/>
      <w:lvlJc w:val="left"/>
      <w:pPr>
        <w:ind w:left="4320" w:hanging="360"/>
      </w:pPr>
      <w:rPr>
        <w:rFonts w:ascii="Wingdings" w:hAnsi="Wingdings" w:hint="default"/>
      </w:rPr>
    </w:lvl>
    <w:lvl w:ilvl="6" w:tplc="AEBCD364">
      <w:start w:val="1"/>
      <w:numFmt w:val="bullet"/>
      <w:lvlText w:val=""/>
      <w:lvlJc w:val="left"/>
      <w:pPr>
        <w:ind w:left="5040" w:hanging="360"/>
      </w:pPr>
      <w:rPr>
        <w:rFonts w:ascii="Symbol" w:hAnsi="Symbol" w:hint="default"/>
      </w:rPr>
    </w:lvl>
    <w:lvl w:ilvl="7" w:tplc="1E7839C4">
      <w:start w:val="1"/>
      <w:numFmt w:val="bullet"/>
      <w:lvlText w:val="o"/>
      <w:lvlJc w:val="left"/>
      <w:pPr>
        <w:ind w:left="5760" w:hanging="360"/>
      </w:pPr>
      <w:rPr>
        <w:rFonts w:ascii="Courier New" w:hAnsi="Courier New" w:hint="default"/>
      </w:rPr>
    </w:lvl>
    <w:lvl w:ilvl="8" w:tplc="81FAF6D8">
      <w:start w:val="1"/>
      <w:numFmt w:val="bullet"/>
      <w:lvlText w:val=""/>
      <w:lvlJc w:val="left"/>
      <w:pPr>
        <w:ind w:left="6480" w:hanging="360"/>
      </w:pPr>
      <w:rPr>
        <w:rFonts w:ascii="Wingdings" w:hAnsi="Wingdings" w:hint="default"/>
      </w:rPr>
    </w:lvl>
  </w:abstractNum>
  <w:abstractNum w:abstractNumId="106" w15:restartNumberingAfterBreak="0">
    <w:nsid w:val="5F5A5273"/>
    <w:multiLevelType w:val="hybridMultilevel"/>
    <w:tmpl w:val="75BE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96F929"/>
    <w:multiLevelType w:val="hybridMultilevel"/>
    <w:tmpl w:val="294A3D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607B153D"/>
    <w:multiLevelType w:val="hybridMultilevel"/>
    <w:tmpl w:val="1152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3C552F6"/>
    <w:multiLevelType w:val="hybridMultilevel"/>
    <w:tmpl w:val="BCEE7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42C3DA6"/>
    <w:multiLevelType w:val="hybridMultilevel"/>
    <w:tmpl w:val="B058C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5A12A78"/>
    <w:multiLevelType w:val="hybridMultilevel"/>
    <w:tmpl w:val="E9E24BBA"/>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12" w15:restartNumberingAfterBreak="0">
    <w:nsid w:val="65BD56C6"/>
    <w:multiLevelType w:val="hybridMultilevel"/>
    <w:tmpl w:val="7354BF3A"/>
    <w:lvl w:ilvl="0" w:tplc="BB78850E">
      <w:start w:val="1"/>
      <w:numFmt w:val="bullet"/>
      <w:lvlText w:val=""/>
      <w:lvlJc w:val="left"/>
      <w:pPr>
        <w:ind w:left="720" w:hanging="360"/>
      </w:pPr>
      <w:rPr>
        <w:rFonts w:ascii="Symbol" w:hAnsi="Symbol" w:hint="default"/>
      </w:rPr>
    </w:lvl>
    <w:lvl w:ilvl="1" w:tplc="0774556A">
      <w:start w:val="1"/>
      <w:numFmt w:val="bullet"/>
      <w:lvlText w:val="o"/>
      <w:lvlJc w:val="left"/>
      <w:pPr>
        <w:ind w:left="1440" w:hanging="360"/>
      </w:pPr>
      <w:rPr>
        <w:rFonts w:ascii="Courier New" w:hAnsi="Courier New" w:hint="default"/>
      </w:rPr>
    </w:lvl>
    <w:lvl w:ilvl="2" w:tplc="18888ED2">
      <w:start w:val="1"/>
      <w:numFmt w:val="bullet"/>
      <w:lvlText w:val=""/>
      <w:lvlJc w:val="left"/>
      <w:pPr>
        <w:ind w:left="2160" w:hanging="360"/>
      </w:pPr>
      <w:rPr>
        <w:rFonts w:ascii="Wingdings" w:hAnsi="Wingdings" w:hint="default"/>
      </w:rPr>
    </w:lvl>
    <w:lvl w:ilvl="3" w:tplc="706EBAC0">
      <w:start w:val="1"/>
      <w:numFmt w:val="bullet"/>
      <w:lvlText w:val=""/>
      <w:lvlJc w:val="left"/>
      <w:pPr>
        <w:ind w:left="2880" w:hanging="360"/>
      </w:pPr>
      <w:rPr>
        <w:rFonts w:ascii="Symbol" w:hAnsi="Symbol" w:hint="default"/>
      </w:rPr>
    </w:lvl>
    <w:lvl w:ilvl="4" w:tplc="CBC4C52A">
      <w:start w:val="1"/>
      <w:numFmt w:val="bullet"/>
      <w:lvlText w:val="o"/>
      <w:lvlJc w:val="left"/>
      <w:pPr>
        <w:ind w:left="3600" w:hanging="360"/>
      </w:pPr>
      <w:rPr>
        <w:rFonts w:ascii="Courier New" w:hAnsi="Courier New" w:hint="default"/>
      </w:rPr>
    </w:lvl>
    <w:lvl w:ilvl="5" w:tplc="5A2CBB14">
      <w:start w:val="1"/>
      <w:numFmt w:val="bullet"/>
      <w:lvlText w:val=""/>
      <w:lvlJc w:val="left"/>
      <w:pPr>
        <w:ind w:left="4320" w:hanging="360"/>
      </w:pPr>
      <w:rPr>
        <w:rFonts w:ascii="Wingdings" w:hAnsi="Wingdings" w:hint="default"/>
      </w:rPr>
    </w:lvl>
    <w:lvl w:ilvl="6" w:tplc="75D27F28">
      <w:start w:val="1"/>
      <w:numFmt w:val="bullet"/>
      <w:lvlText w:val=""/>
      <w:lvlJc w:val="left"/>
      <w:pPr>
        <w:ind w:left="5040" w:hanging="360"/>
      </w:pPr>
      <w:rPr>
        <w:rFonts w:ascii="Symbol" w:hAnsi="Symbol" w:hint="default"/>
      </w:rPr>
    </w:lvl>
    <w:lvl w:ilvl="7" w:tplc="C81C906A">
      <w:start w:val="1"/>
      <w:numFmt w:val="bullet"/>
      <w:lvlText w:val="o"/>
      <w:lvlJc w:val="left"/>
      <w:pPr>
        <w:ind w:left="5760" w:hanging="360"/>
      </w:pPr>
      <w:rPr>
        <w:rFonts w:ascii="Courier New" w:hAnsi="Courier New" w:hint="default"/>
      </w:rPr>
    </w:lvl>
    <w:lvl w:ilvl="8" w:tplc="C4B62480">
      <w:start w:val="1"/>
      <w:numFmt w:val="bullet"/>
      <w:lvlText w:val=""/>
      <w:lvlJc w:val="left"/>
      <w:pPr>
        <w:ind w:left="6480" w:hanging="360"/>
      </w:pPr>
      <w:rPr>
        <w:rFonts w:ascii="Wingdings" w:hAnsi="Wingdings" w:hint="default"/>
      </w:rPr>
    </w:lvl>
  </w:abstractNum>
  <w:abstractNum w:abstractNumId="113" w15:restartNumberingAfterBreak="0">
    <w:nsid w:val="66FDB1C2"/>
    <w:multiLevelType w:val="hybridMultilevel"/>
    <w:tmpl w:val="4360359E"/>
    <w:lvl w:ilvl="0" w:tplc="760ACDC0">
      <w:start w:val="1"/>
      <w:numFmt w:val="bullet"/>
      <w:lvlText w:val=""/>
      <w:lvlJc w:val="left"/>
      <w:pPr>
        <w:ind w:left="720" w:hanging="360"/>
      </w:pPr>
      <w:rPr>
        <w:rFonts w:ascii="Symbol" w:hAnsi="Symbol" w:hint="default"/>
      </w:rPr>
    </w:lvl>
    <w:lvl w:ilvl="1" w:tplc="D2688A42">
      <w:start w:val="1"/>
      <w:numFmt w:val="bullet"/>
      <w:lvlText w:val="o"/>
      <w:lvlJc w:val="left"/>
      <w:pPr>
        <w:ind w:left="1440" w:hanging="360"/>
      </w:pPr>
      <w:rPr>
        <w:rFonts w:ascii="Courier New" w:hAnsi="Courier New" w:hint="default"/>
      </w:rPr>
    </w:lvl>
    <w:lvl w:ilvl="2" w:tplc="8E9EDF82">
      <w:start w:val="1"/>
      <w:numFmt w:val="bullet"/>
      <w:lvlText w:val=""/>
      <w:lvlJc w:val="left"/>
      <w:pPr>
        <w:ind w:left="2160" w:hanging="360"/>
      </w:pPr>
      <w:rPr>
        <w:rFonts w:ascii="Wingdings" w:hAnsi="Wingdings" w:hint="default"/>
      </w:rPr>
    </w:lvl>
    <w:lvl w:ilvl="3" w:tplc="3E9C6436">
      <w:start w:val="1"/>
      <w:numFmt w:val="bullet"/>
      <w:lvlText w:val=""/>
      <w:lvlJc w:val="left"/>
      <w:pPr>
        <w:ind w:left="2880" w:hanging="360"/>
      </w:pPr>
      <w:rPr>
        <w:rFonts w:ascii="Symbol" w:hAnsi="Symbol" w:hint="default"/>
      </w:rPr>
    </w:lvl>
    <w:lvl w:ilvl="4" w:tplc="02AA8AE8">
      <w:start w:val="1"/>
      <w:numFmt w:val="bullet"/>
      <w:lvlText w:val="o"/>
      <w:lvlJc w:val="left"/>
      <w:pPr>
        <w:ind w:left="3600" w:hanging="360"/>
      </w:pPr>
      <w:rPr>
        <w:rFonts w:ascii="Courier New" w:hAnsi="Courier New" w:hint="default"/>
      </w:rPr>
    </w:lvl>
    <w:lvl w:ilvl="5" w:tplc="72301C24">
      <w:start w:val="1"/>
      <w:numFmt w:val="bullet"/>
      <w:lvlText w:val=""/>
      <w:lvlJc w:val="left"/>
      <w:pPr>
        <w:ind w:left="4320" w:hanging="360"/>
      </w:pPr>
      <w:rPr>
        <w:rFonts w:ascii="Wingdings" w:hAnsi="Wingdings" w:hint="default"/>
      </w:rPr>
    </w:lvl>
    <w:lvl w:ilvl="6" w:tplc="DA300EFC">
      <w:start w:val="1"/>
      <w:numFmt w:val="bullet"/>
      <w:lvlText w:val=""/>
      <w:lvlJc w:val="left"/>
      <w:pPr>
        <w:ind w:left="5040" w:hanging="360"/>
      </w:pPr>
      <w:rPr>
        <w:rFonts w:ascii="Symbol" w:hAnsi="Symbol" w:hint="default"/>
      </w:rPr>
    </w:lvl>
    <w:lvl w:ilvl="7" w:tplc="3F8ADC36">
      <w:start w:val="1"/>
      <w:numFmt w:val="bullet"/>
      <w:lvlText w:val="o"/>
      <w:lvlJc w:val="left"/>
      <w:pPr>
        <w:ind w:left="5760" w:hanging="360"/>
      </w:pPr>
      <w:rPr>
        <w:rFonts w:ascii="Courier New" w:hAnsi="Courier New" w:hint="default"/>
      </w:rPr>
    </w:lvl>
    <w:lvl w:ilvl="8" w:tplc="9CA61F9C">
      <w:start w:val="1"/>
      <w:numFmt w:val="bullet"/>
      <w:lvlText w:val=""/>
      <w:lvlJc w:val="left"/>
      <w:pPr>
        <w:ind w:left="6480" w:hanging="360"/>
      </w:pPr>
      <w:rPr>
        <w:rFonts w:ascii="Wingdings" w:hAnsi="Wingdings" w:hint="default"/>
      </w:rPr>
    </w:lvl>
  </w:abstractNum>
  <w:abstractNum w:abstractNumId="114" w15:restartNumberingAfterBreak="0">
    <w:nsid w:val="670C90D8"/>
    <w:multiLevelType w:val="hybridMultilevel"/>
    <w:tmpl w:val="55063502"/>
    <w:lvl w:ilvl="0" w:tplc="F77AA6D8">
      <w:start w:val="1"/>
      <w:numFmt w:val="bullet"/>
      <w:lvlText w:val="·"/>
      <w:lvlJc w:val="left"/>
      <w:pPr>
        <w:ind w:left="720" w:hanging="360"/>
      </w:pPr>
      <w:rPr>
        <w:rFonts w:ascii="Symbol" w:hAnsi="Symbol" w:hint="default"/>
      </w:rPr>
    </w:lvl>
    <w:lvl w:ilvl="1" w:tplc="19E8288A">
      <w:start w:val="1"/>
      <w:numFmt w:val="bullet"/>
      <w:lvlText w:val="o"/>
      <w:lvlJc w:val="left"/>
      <w:pPr>
        <w:ind w:left="1440" w:hanging="360"/>
      </w:pPr>
      <w:rPr>
        <w:rFonts w:ascii="Courier New" w:hAnsi="Courier New" w:hint="default"/>
      </w:rPr>
    </w:lvl>
    <w:lvl w:ilvl="2" w:tplc="981E5066">
      <w:start w:val="1"/>
      <w:numFmt w:val="bullet"/>
      <w:lvlText w:val=""/>
      <w:lvlJc w:val="left"/>
      <w:pPr>
        <w:ind w:left="2160" w:hanging="360"/>
      </w:pPr>
      <w:rPr>
        <w:rFonts w:ascii="Wingdings" w:hAnsi="Wingdings" w:hint="default"/>
      </w:rPr>
    </w:lvl>
    <w:lvl w:ilvl="3" w:tplc="D8E2EB64">
      <w:start w:val="1"/>
      <w:numFmt w:val="bullet"/>
      <w:lvlText w:val=""/>
      <w:lvlJc w:val="left"/>
      <w:pPr>
        <w:ind w:left="2880" w:hanging="360"/>
      </w:pPr>
      <w:rPr>
        <w:rFonts w:ascii="Symbol" w:hAnsi="Symbol" w:hint="default"/>
      </w:rPr>
    </w:lvl>
    <w:lvl w:ilvl="4" w:tplc="04CA0B8C">
      <w:start w:val="1"/>
      <w:numFmt w:val="bullet"/>
      <w:lvlText w:val="o"/>
      <w:lvlJc w:val="left"/>
      <w:pPr>
        <w:ind w:left="3600" w:hanging="360"/>
      </w:pPr>
      <w:rPr>
        <w:rFonts w:ascii="Courier New" w:hAnsi="Courier New" w:hint="default"/>
      </w:rPr>
    </w:lvl>
    <w:lvl w:ilvl="5" w:tplc="77B00898">
      <w:start w:val="1"/>
      <w:numFmt w:val="bullet"/>
      <w:lvlText w:val=""/>
      <w:lvlJc w:val="left"/>
      <w:pPr>
        <w:ind w:left="4320" w:hanging="360"/>
      </w:pPr>
      <w:rPr>
        <w:rFonts w:ascii="Wingdings" w:hAnsi="Wingdings" w:hint="default"/>
      </w:rPr>
    </w:lvl>
    <w:lvl w:ilvl="6" w:tplc="F5CE725C">
      <w:start w:val="1"/>
      <w:numFmt w:val="bullet"/>
      <w:lvlText w:val=""/>
      <w:lvlJc w:val="left"/>
      <w:pPr>
        <w:ind w:left="5040" w:hanging="360"/>
      </w:pPr>
      <w:rPr>
        <w:rFonts w:ascii="Symbol" w:hAnsi="Symbol" w:hint="default"/>
      </w:rPr>
    </w:lvl>
    <w:lvl w:ilvl="7" w:tplc="C4520DC0">
      <w:start w:val="1"/>
      <w:numFmt w:val="bullet"/>
      <w:lvlText w:val="o"/>
      <w:lvlJc w:val="left"/>
      <w:pPr>
        <w:ind w:left="5760" w:hanging="360"/>
      </w:pPr>
      <w:rPr>
        <w:rFonts w:ascii="Courier New" w:hAnsi="Courier New" w:hint="default"/>
      </w:rPr>
    </w:lvl>
    <w:lvl w:ilvl="8" w:tplc="BA82C6B2">
      <w:start w:val="1"/>
      <w:numFmt w:val="bullet"/>
      <w:lvlText w:val=""/>
      <w:lvlJc w:val="left"/>
      <w:pPr>
        <w:ind w:left="6480" w:hanging="360"/>
      </w:pPr>
      <w:rPr>
        <w:rFonts w:ascii="Wingdings" w:hAnsi="Wingdings" w:hint="default"/>
      </w:rPr>
    </w:lvl>
  </w:abstractNum>
  <w:abstractNum w:abstractNumId="115" w15:restartNumberingAfterBreak="0">
    <w:nsid w:val="6B8485DE"/>
    <w:multiLevelType w:val="hybridMultilevel"/>
    <w:tmpl w:val="12906D04"/>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DAE7D0E"/>
    <w:multiLevelType w:val="hybridMultilevel"/>
    <w:tmpl w:val="CCFC5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DFB6CE1"/>
    <w:multiLevelType w:val="hybridMultilevel"/>
    <w:tmpl w:val="6C4ADDFC"/>
    <w:lvl w:ilvl="0" w:tplc="AC68BD3A">
      <w:start w:val="1"/>
      <w:numFmt w:val="bullet"/>
      <w:lvlText w:val=""/>
      <w:lvlJc w:val="left"/>
      <w:pPr>
        <w:ind w:left="720" w:hanging="360"/>
      </w:pPr>
      <w:rPr>
        <w:rFonts w:ascii="Symbol" w:hAnsi="Symbol" w:hint="default"/>
      </w:rPr>
    </w:lvl>
    <w:lvl w:ilvl="1" w:tplc="FD788A46">
      <w:start w:val="1"/>
      <w:numFmt w:val="bullet"/>
      <w:lvlText w:val="o"/>
      <w:lvlJc w:val="left"/>
      <w:pPr>
        <w:ind w:left="1440" w:hanging="360"/>
      </w:pPr>
      <w:rPr>
        <w:rFonts w:ascii="Courier New" w:hAnsi="Courier New" w:hint="default"/>
      </w:rPr>
    </w:lvl>
    <w:lvl w:ilvl="2" w:tplc="13286D14">
      <w:start w:val="1"/>
      <w:numFmt w:val="bullet"/>
      <w:lvlText w:val=""/>
      <w:lvlJc w:val="left"/>
      <w:pPr>
        <w:ind w:left="2160" w:hanging="360"/>
      </w:pPr>
      <w:rPr>
        <w:rFonts w:ascii="Wingdings" w:hAnsi="Wingdings" w:hint="default"/>
      </w:rPr>
    </w:lvl>
    <w:lvl w:ilvl="3" w:tplc="2506C9AC">
      <w:start w:val="1"/>
      <w:numFmt w:val="bullet"/>
      <w:lvlText w:val=""/>
      <w:lvlJc w:val="left"/>
      <w:pPr>
        <w:ind w:left="2880" w:hanging="360"/>
      </w:pPr>
      <w:rPr>
        <w:rFonts w:ascii="Symbol" w:hAnsi="Symbol" w:hint="default"/>
      </w:rPr>
    </w:lvl>
    <w:lvl w:ilvl="4" w:tplc="6292F34A">
      <w:start w:val="1"/>
      <w:numFmt w:val="bullet"/>
      <w:lvlText w:val="o"/>
      <w:lvlJc w:val="left"/>
      <w:pPr>
        <w:ind w:left="3600" w:hanging="360"/>
      </w:pPr>
      <w:rPr>
        <w:rFonts w:ascii="Courier New" w:hAnsi="Courier New" w:hint="default"/>
      </w:rPr>
    </w:lvl>
    <w:lvl w:ilvl="5" w:tplc="E9D0911C">
      <w:start w:val="1"/>
      <w:numFmt w:val="bullet"/>
      <w:lvlText w:val=""/>
      <w:lvlJc w:val="left"/>
      <w:pPr>
        <w:ind w:left="4320" w:hanging="360"/>
      </w:pPr>
      <w:rPr>
        <w:rFonts w:ascii="Wingdings" w:hAnsi="Wingdings" w:hint="default"/>
      </w:rPr>
    </w:lvl>
    <w:lvl w:ilvl="6" w:tplc="5F3C1D6A">
      <w:start w:val="1"/>
      <w:numFmt w:val="bullet"/>
      <w:lvlText w:val=""/>
      <w:lvlJc w:val="left"/>
      <w:pPr>
        <w:ind w:left="5040" w:hanging="360"/>
      </w:pPr>
      <w:rPr>
        <w:rFonts w:ascii="Symbol" w:hAnsi="Symbol" w:hint="default"/>
      </w:rPr>
    </w:lvl>
    <w:lvl w:ilvl="7" w:tplc="CC7E818E">
      <w:start w:val="1"/>
      <w:numFmt w:val="bullet"/>
      <w:lvlText w:val="o"/>
      <w:lvlJc w:val="left"/>
      <w:pPr>
        <w:ind w:left="5760" w:hanging="360"/>
      </w:pPr>
      <w:rPr>
        <w:rFonts w:ascii="Courier New" w:hAnsi="Courier New" w:hint="default"/>
      </w:rPr>
    </w:lvl>
    <w:lvl w:ilvl="8" w:tplc="9DF8C1A2">
      <w:start w:val="1"/>
      <w:numFmt w:val="bullet"/>
      <w:lvlText w:val=""/>
      <w:lvlJc w:val="left"/>
      <w:pPr>
        <w:ind w:left="6480" w:hanging="360"/>
      </w:pPr>
      <w:rPr>
        <w:rFonts w:ascii="Wingdings" w:hAnsi="Wingdings" w:hint="default"/>
      </w:rPr>
    </w:lvl>
  </w:abstractNum>
  <w:abstractNum w:abstractNumId="118" w15:restartNumberingAfterBreak="0">
    <w:nsid w:val="6E0D3B42"/>
    <w:multiLevelType w:val="hybridMultilevel"/>
    <w:tmpl w:val="B06E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0E7915C"/>
    <w:multiLevelType w:val="hybridMultilevel"/>
    <w:tmpl w:val="F1C82D4A"/>
    <w:lvl w:ilvl="0" w:tplc="D108D136">
      <w:start w:val="1"/>
      <w:numFmt w:val="bullet"/>
      <w:lvlText w:val=""/>
      <w:lvlJc w:val="left"/>
      <w:pPr>
        <w:ind w:left="720" w:hanging="360"/>
      </w:pPr>
      <w:rPr>
        <w:rFonts w:ascii="Symbol" w:hAnsi="Symbol" w:hint="default"/>
      </w:rPr>
    </w:lvl>
    <w:lvl w:ilvl="1" w:tplc="B600C894">
      <w:start w:val="1"/>
      <w:numFmt w:val="bullet"/>
      <w:lvlText w:val="o"/>
      <w:lvlJc w:val="left"/>
      <w:pPr>
        <w:ind w:left="1440" w:hanging="360"/>
      </w:pPr>
      <w:rPr>
        <w:rFonts w:ascii="Courier New" w:hAnsi="Courier New" w:hint="default"/>
      </w:rPr>
    </w:lvl>
    <w:lvl w:ilvl="2" w:tplc="81BCB054">
      <w:start w:val="1"/>
      <w:numFmt w:val="bullet"/>
      <w:lvlText w:val=""/>
      <w:lvlJc w:val="left"/>
      <w:pPr>
        <w:ind w:left="2160" w:hanging="360"/>
      </w:pPr>
      <w:rPr>
        <w:rFonts w:ascii="Wingdings" w:hAnsi="Wingdings" w:hint="default"/>
      </w:rPr>
    </w:lvl>
    <w:lvl w:ilvl="3" w:tplc="2E3C3072">
      <w:start w:val="1"/>
      <w:numFmt w:val="bullet"/>
      <w:lvlText w:val=""/>
      <w:lvlJc w:val="left"/>
      <w:pPr>
        <w:ind w:left="2880" w:hanging="360"/>
      </w:pPr>
      <w:rPr>
        <w:rFonts w:ascii="Symbol" w:hAnsi="Symbol" w:hint="default"/>
      </w:rPr>
    </w:lvl>
    <w:lvl w:ilvl="4" w:tplc="11E4CBD6">
      <w:start w:val="1"/>
      <w:numFmt w:val="bullet"/>
      <w:lvlText w:val="o"/>
      <w:lvlJc w:val="left"/>
      <w:pPr>
        <w:ind w:left="3600" w:hanging="360"/>
      </w:pPr>
      <w:rPr>
        <w:rFonts w:ascii="Courier New" w:hAnsi="Courier New" w:hint="default"/>
      </w:rPr>
    </w:lvl>
    <w:lvl w:ilvl="5" w:tplc="82D0CE76">
      <w:start w:val="1"/>
      <w:numFmt w:val="bullet"/>
      <w:lvlText w:val=""/>
      <w:lvlJc w:val="left"/>
      <w:pPr>
        <w:ind w:left="4320" w:hanging="360"/>
      </w:pPr>
      <w:rPr>
        <w:rFonts w:ascii="Wingdings" w:hAnsi="Wingdings" w:hint="default"/>
      </w:rPr>
    </w:lvl>
    <w:lvl w:ilvl="6" w:tplc="11624272">
      <w:start w:val="1"/>
      <w:numFmt w:val="bullet"/>
      <w:lvlText w:val=""/>
      <w:lvlJc w:val="left"/>
      <w:pPr>
        <w:ind w:left="5040" w:hanging="360"/>
      </w:pPr>
      <w:rPr>
        <w:rFonts w:ascii="Symbol" w:hAnsi="Symbol" w:hint="default"/>
      </w:rPr>
    </w:lvl>
    <w:lvl w:ilvl="7" w:tplc="833E5460">
      <w:start w:val="1"/>
      <w:numFmt w:val="bullet"/>
      <w:lvlText w:val="o"/>
      <w:lvlJc w:val="left"/>
      <w:pPr>
        <w:ind w:left="5760" w:hanging="360"/>
      </w:pPr>
      <w:rPr>
        <w:rFonts w:ascii="Courier New" w:hAnsi="Courier New" w:hint="default"/>
      </w:rPr>
    </w:lvl>
    <w:lvl w:ilvl="8" w:tplc="3C38889E">
      <w:start w:val="1"/>
      <w:numFmt w:val="bullet"/>
      <w:lvlText w:val=""/>
      <w:lvlJc w:val="left"/>
      <w:pPr>
        <w:ind w:left="6480" w:hanging="360"/>
      </w:pPr>
      <w:rPr>
        <w:rFonts w:ascii="Wingdings" w:hAnsi="Wingdings" w:hint="default"/>
      </w:rPr>
    </w:lvl>
  </w:abstractNum>
  <w:abstractNum w:abstractNumId="120" w15:restartNumberingAfterBreak="0">
    <w:nsid w:val="714238DF"/>
    <w:multiLevelType w:val="hybridMultilevel"/>
    <w:tmpl w:val="A7A4DB80"/>
    <w:lvl w:ilvl="0" w:tplc="50320D92">
      <w:start w:val="1"/>
      <w:numFmt w:val="bullet"/>
      <w:lvlText w:val=""/>
      <w:lvlJc w:val="left"/>
      <w:pPr>
        <w:ind w:left="720" w:hanging="360"/>
      </w:pPr>
      <w:rPr>
        <w:rFonts w:ascii="Symbol" w:hAnsi="Symbol" w:hint="default"/>
      </w:rPr>
    </w:lvl>
    <w:lvl w:ilvl="1" w:tplc="EA66CE7C">
      <w:start w:val="1"/>
      <w:numFmt w:val="bullet"/>
      <w:lvlText w:val="o"/>
      <w:lvlJc w:val="left"/>
      <w:pPr>
        <w:ind w:left="1440" w:hanging="360"/>
      </w:pPr>
      <w:rPr>
        <w:rFonts w:ascii="Courier New" w:hAnsi="Courier New" w:hint="default"/>
      </w:rPr>
    </w:lvl>
    <w:lvl w:ilvl="2" w:tplc="0EB24542">
      <w:start w:val="1"/>
      <w:numFmt w:val="bullet"/>
      <w:lvlText w:val=""/>
      <w:lvlJc w:val="left"/>
      <w:pPr>
        <w:ind w:left="2160" w:hanging="360"/>
      </w:pPr>
      <w:rPr>
        <w:rFonts w:ascii="Wingdings" w:hAnsi="Wingdings" w:hint="default"/>
      </w:rPr>
    </w:lvl>
    <w:lvl w:ilvl="3" w:tplc="89E0E38E">
      <w:start w:val="1"/>
      <w:numFmt w:val="bullet"/>
      <w:lvlText w:val=""/>
      <w:lvlJc w:val="left"/>
      <w:pPr>
        <w:ind w:left="2880" w:hanging="360"/>
      </w:pPr>
      <w:rPr>
        <w:rFonts w:ascii="Symbol" w:hAnsi="Symbol" w:hint="default"/>
      </w:rPr>
    </w:lvl>
    <w:lvl w:ilvl="4" w:tplc="622474FE">
      <w:start w:val="1"/>
      <w:numFmt w:val="bullet"/>
      <w:lvlText w:val="o"/>
      <w:lvlJc w:val="left"/>
      <w:pPr>
        <w:ind w:left="3600" w:hanging="360"/>
      </w:pPr>
      <w:rPr>
        <w:rFonts w:ascii="Courier New" w:hAnsi="Courier New" w:hint="default"/>
      </w:rPr>
    </w:lvl>
    <w:lvl w:ilvl="5" w:tplc="A2A03D72">
      <w:start w:val="1"/>
      <w:numFmt w:val="bullet"/>
      <w:lvlText w:val=""/>
      <w:lvlJc w:val="left"/>
      <w:pPr>
        <w:ind w:left="4320" w:hanging="360"/>
      </w:pPr>
      <w:rPr>
        <w:rFonts w:ascii="Wingdings" w:hAnsi="Wingdings" w:hint="default"/>
      </w:rPr>
    </w:lvl>
    <w:lvl w:ilvl="6" w:tplc="CE38BAD2">
      <w:start w:val="1"/>
      <w:numFmt w:val="bullet"/>
      <w:lvlText w:val=""/>
      <w:lvlJc w:val="left"/>
      <w:pPr>
        <w:ind w:left="5040" w:hanging="360"/>
      </w:pPr>
      <w:rPr>
        <w:rFonts w:ascii="Symbol" w:hAnsi="Symbol" w:hint="default"/>
      </w:rPr>
    </w:lvl>
    <w:lvl w:ilvl="7" w:tplc="C1C4FD40">
      <w:start w:val="1"/>
      <w:numFmt w:val="bullet"/>
      <w:lvlText w:val="o"/>
      <w:lvlJc w:val="left"/>
      <w:pPr>
        <w:ind w:left="5760" w:hanging="360"/>
      </w:pPr>
      <w:rPr>
        <w:rFonts w:ascii="Courier New" w:hAnsi="Courier New" w:hint="default"/>
      </w:rPr>
    </w:lvl>
    <w:lvl w:ilvl="8" w:tplc="41EEA3E8">
      <w:start w:val="1"/>
      <w:numFmt w:val="bullet"/>
      <w:lvlText w:val=""/>
      <w:lvlJc w:val="left"/>
      <w:pPr>
        <w:ind w:left="6480" w:hanging="360"/>
      </w:pPr>
      <w:rPr>
        <w:rFonts w:ascii="Wingdings" w:hAnsi="Wingdings" w:hint="default"/>
      </w:rPr>
    </w:lvl>
  </w:abstractNum>
  <w:abstractNum w:abstractNumId="121" w15:restartNumberingAfterBreak="0">
    <w:nsid w:val="714A7879"/>
    <w:multiLevelType w:val="hybridMultilevel"/>
    <w:tmpl w:val="7AB00FE4"/>
    <w:lvl w:ilvl="0" w:tplc="08980BC2">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716C68B8"/>
    <w:multiLevelType w:val="hybridMultilevel"/>
    <w:tmpl w:val="970ACD52"/>
    <w:lvl w:ilvl="0" w:tplc="7B001C20">
      <w:start w:val="1"/>
      <w:numFmt w:val="bullet"/>
      <w:lvlText w:val=""/>
      <w:lvlJc w:val="left"/>
      <w:pPr>
        <w:ind w:left="720" w:hanging="360"/>
      </w:pPr>
      <w:rPr>
        <w:rFonts w:ascii="Symbol" w:hAnsi="Symbol" w:hint="default"/>
      </w:rPr>
    </w:lvl>
    <w:lvl w:ilvl="1" w:tplc="72B28666">
      <w:start w:val="1"/>
      <w:numFmt w:val="bullet"/>
      <w:lvlText w:val="o"/>
      <w:lvlJc w:val="left"/>
      <w:pPr>
        <w:ind w:left="1440" w:hanging="360"/>
      </w:pPr>
      <w:rPr>
        <w:rFonts w:ascii="&quot;Courier New&quot;" w:hAnsi="&quot;Courier New&quot;" w:hint="default"/>
      </w:rPr>
    </w:lvl>
    <w:lvl w:ilvl="2" w:tplc="8B7CB942">
      <w:start w:val="1"/>
      <w:numFmt w:val="bullet"/>
      <w:lvlText w:val=""/>
      <w:lvlJc w:val="left"/>
      <w:pPr>
        <w:ind w:left="2160" w:hanging="360"/>
      </w:pPr>
      <w:rPr>
        <w:rFonts w:ascii="Wingdings" w:hAnsi="Wingdings" w:hint="default"/>
      </w:rPr>
    </w:lvl>
    <w:lvl w:ilvl="3" w:tplc="AAD2AF30">
      <w:start w:val="1"/>
      <w:numFmt w:val="bullet"/>
      <w:lvlText w:val=""/>
      <w:lvlJc w:val="left"/>
      <w:pPr>
        <w:ind w:left="2880" w:hanging="360"/>
      </w:pPr>
      <w:rPr>
        <w:rFonts w:ascii="Symbol" w:hAnsi="Symbol" w:hint="default"/>
      </w:rPr>
    </w:lvl>
    <w:lvl w:ilvl="4" w:tplc="611E3580">
      <w:start w:val="1"/>
      <w:numFmt w:val="bullet"/>
      <w:lvlText w:val="o"/>
      <w:lvlJc w:val="left"/>
      <w:pPr>
        <w:ind w:left="3600" w:hanging="360"/>
      </w:pPr>
      <w:rPr>
        <w:rFonts w:ascii="Courier New" w:hAnsi="Courier New" w:hint="default"/>
      </w:rPr>
    </w:lvl>
    <w:lvl w:ilvl="5" w:tplc="F44C937A">
      <w:start w:val="1"/>
      <w:numFmt w:val="bullet"/>
      <w:lvlText w:val=""/>
      <w:lvlJc w:val="left"/>
      <w:pPr>
        <w:ind w:left="4320" w:hanging="360"/>
      </w:pPr>
      <w:rPr>
        <w:rFonts w:ascii="Wingdings" w:hAnsi="Wingdings" w:hint="default"/>
      </w:rPr>
    </w:lvl>
    <w:lvl w:ilvl="6" w:tplc="1DA005C0">
      <w:start w:val="1"/>
      <w:numFmt w:val="bullet"/>
      <w:lvlText w:val=""/>
      <w:lvlJc w:val="left"/>
      <w:pPr>
        <w:ind w:left="5040" w:hanging="360"/>
      </w:pPr>
      <w:rPr>
        <w:rFonts w:ascii="Symbol" w:hAnsi="Symbol" w:hint="default"/>
      </w:rPr>
    </w:lvl>
    <w:lvl w:ilvl="7" w:tplc="F96C55EC">
      <w:start w:val="1"/>
      <w:numFmt w:val="bullet"/>
      <w:lvlText w:val="o"/>
      <w:lvlJc w:val="left"/>
      <w:pPr>
        <w:ind w:left="5760" w:hanging="360"/>
      </w:pPr>
      <w:rPr>
        <w:rFonts w:ascii="Courier New" w:hAnsi="Courier New" w:hint="default"/>
      </w:rPr>
    </w:lvl>
    <w:lvl w:ilvl="8" w:tplc="D6FCF8DC">
      <w:start w:val="1"/>
      <w:numFmt w:val="bullet"/>
      <w:lvlText w:val=""/>
      <w:lvlJc w:val="left"/>
      <w:pPr>
        <w:ind w:left="6480" w:hanging="360"/>
      </w:pPr>
      <w:rPr>
        <w:rFonts w:ascii="Wingdings" w:hAnsi="Wingdings" w:hint="default"/>
      </w:rPr>
    </w:lvl>
  </w:abstractNum>
  <w:abstractNum w:abstractNumId="123" w15:restartNumberingAfterBreak="0">
    <w:nsid w:val="71F6193C"/>
    <w:multiLevelType w:val="hybridMultilevel"/>
    <w:tmpl w:val="0D24A24E"/>
    <w:lvl w:ilvl="0" w:tplc="02B0669E">
      <w:start w:val="1"/>
      <w:numFmt w:val="bullet"/>
      <w:lvlText w:val="·"/>
      <w:lvlJc w:val="left"/>
      <w:pPr>
        <w:ind w:left="720" w:hanging="360"/>
      </w:pPr>
      <w:rPr>
        <w:rFonts w:ascii="Symbol" w:hAnsi="Symbol" w:hint="default"/>
      </w:rPr>
    </w:lvl>
    <w:lvl w:ilvl="1" w:tplc="37AAE6EC">
      <w:start w:val="1"/>
      <w:numFmt w:val="bullet"/>
      <w:lvlText w:val="o"/>
      <w:lvlJc w:val="left"/>
      <w:pPr>
        <w:ind w:left="1440" w:hanging="360"/>
      </w:pPr>
      <w:rPr>
        <w:rFonts w:ascii="Courier New" w:hAnsi="Courier New" w:hint="default"/>
      </w:rPr>
    </w:lvl>
    <w:lvl w:ilvl="2" w:tplc="797E634A">
      <w:start w:val="1"/>
      <w:numFmt w:val="bullet"/>
      <w:lvlText w:val=""/>
      <w:lvlJc w:val="left"/>
      <w:pPr>
        <w:ind w:left="2160" w:hanging="360"/>
      </w:pPr>
      <w:rPr>
        <w:rFonts w:ascii="Wingdings" w:hAnsi="Wingdings" w:hint="default"/>
      </w:rPr>
    </w:lvl>
    <w:lvl w:ilvl="3" w:tplc="82744344">
      <w:start w:val="1"/>
      <w:numFmt w:val="bullet"/>
      <w:lvlText w:val=""/>
      <w:lvlJc w:val="left"/>
      <w:pPr>
        <w:ind w:left="2880" w:hanging="360"/>
      </w:pPr>
      <w:rPr>
        <w:rFonts w:ascii="Symbol" w:hAnsi="Symbol" w:hint="default"/>
      </w:rPr>
    </w:lvl>
    <w:lvl w:ilvl="4" w:tplc="15026AEE">
      <w:start w:val="1"/>
      <w:numFmt w:val="bullet"/>
      <w:lvlText w:val="o"/>
      <w:lvlJc w:val="left"/>
      <w:pPr>
        <w:ind w:left="3600" w:hanging="360"/>
      </w:pPr>
      <w:rPr>
        <w:rFonts w:ascii="Courier New" w:hAnsi="Courier New" w:hint="default"/>
      </w:rPr>
    </w:lvl>
    <w:lvl w:ilvl="5" w:tplc="C87CC2AC">
      <w:start w:val="1"/>
      <w:numFmt w:val="bullet"/>
      <w:lvlText w:val=""/>
      <w:lvlJc w:val="left"/>
      <w:pPr>
        <w:ind w:left="4320" w:hanging="360"/>
      </w:pPr>
      <w:rPr>
        <w:rFonts w:ascii="Wingdings" w:hAnsi="Wingdings" w:hint="default"/>
      </w:rPr>
    </w:lvl>
    <w:lvl w:ilvl="6" w:tplc="CC0A476E">
      <w:start w:val="1"/>
      <w:numFmt w:val="bullet"/>
      <w:lvlText w:val=""/>
      <w:lvlJc w:val="left"/>
      <w:pPr>
        <w:ind w:left="5040" w:hanging="360"/>
      </w:pPr>
      <w:rPr>
        <w:rFonts w:ascii="Symbol" w:hAnsi="Symbol" w:hint="default"/>
      </w:rPr>
    </w:lvl>
    <w:lvl w:ilvl="7" w:tplc="9C029258">
      <w:start w:val="1"/>
      <w:numFmt w:val="bullet"/>
      <w:lvlText w:val="o"/>
      <w:lvlJc w:val="left"/>
      <w:pPr>
        <w:ind w:left="5760" w:hanging="360"/>
      </w:pPr>
      <w:rPr>
        <w:rFonts w:ascii="Courier New" w:hAnsi="Courier New" w:hint="default"/>
      </w:rPr>
    </w:lvl>
    <w:lvl w:ilvl="8" w:tplc="AFE0901C">
      <w:start w:val="1"/>
      <w:numFmt w:val="bullet"/>
      <w:lvlText w:val=""/>
      <w:lvlJc w:val="left"/>
      <w:pPr>
        <w:ind w:left="6480" w:hanging="360"/>
      </w:pPr>
      <w:rPr>
        <w:rFonts w:ascii="Wingdings" w:hAnsi="Wingdings" w:hint="default"/>
      </w:rPr>
    </w:lvl>
  </w:abstractNum>
  <w:abstractNum w:abstractNumId="124" w15:restartNumberingAfterBreak="0">
    <w:nsid w:val="764653BA"/>
    <w:multiLevelType w:val="hybridMultilevel"/>
    <w:tmpl w:val="3F529040"/>
    <w:lvl w:ilvl="0" w:tplc="581EDFC8">
      <w:start w:val="1"/>
      <w:numFmt w:val="bullet"/>
      <w:lvlText w:val="·"/>
      <w:lvlJc w:val="left"/>
      <w:pPr>
        <w:ind w:left="720" w:hanging="360"/>
      </w:pPr>
      <w:rPr>
        <w:rFonts w:ascii="Symbol" w:hAnsi="Symbol" w:hint="default"/>
      </w:rPr>
    </w:lvl>
    <w:lvl w:ilvl="1" w:tplc="B100D22E">
      <w:start w:val="1"/>
      <w:numFmt w:val="bullet"/>
      <w:lvlText w:val="o"/>
      <w:lvlJc w:val="left"/>
      <w:pPr>
        <w:ind w:left="1440" w:hanging="360"/>
      </w:pPr>
      <w:rPr>
        <w:rFonts w:ascii="Courier New" w:hAnsi="Courier New" w:hint="default"/>
      </w:rPr>
    </w:lvl>
    <w:lvl w:ilvl="2" w:tplc="D1FC63DE">
      <w:start w:val="1"/>
      <w:numFmt w:val="bullet"/>
      <w:lvlText w:val=""/>
      <w:lvlJc w:val="left"/>
      <w:pPr>
        <w:ind w:left="2160" w:hanging="360"/>
      </w:pPr>
      <w:rPr>
        <w:rFonts w:ascii="Wingdings" w:hAnsi="Wingdings" w:hint="default"/>
      </w:rPr>
    </w:lvl>
    <w:lvl w:ilvl="3" w:tplc="DA42D302">
      <w:start w:val="1"/>
      <w:numFmt w:val="bullet"/>
      <w:lvlText w:val=""/>
      <w:lvlJc w:val="left"/>
      <w:pPr>
        <w:ind w:left="2880" w:hanging="360"/>
      </w:pPr>
      <w:rPr>
        <w:rFonts w:ascii="Symbol" w:hAnsi="Symbol" w:hint="default"/>
      </w:rPr>
    </w:lvl>
    <w:lvl w:ilvl="4" w:tplc="8E90BB14">
      <w:start w:val="1"/>
      <w:numFmt w:val="bullet"/>
      <w:lvlText w:val="o"/>
      <w:lvlJc w:val="left"/>
      <w:pPr>
        <w:ind w:left="3600" w:hanging="360"/>
      </w:pPr>
      <w:rPr>
        <w:rFonts w:ascii="Courier New" w:hAnsi="Courier New" w:hint="default"/>
      </w:rPr>
    </w:lvl>
    <w:lvl w:ilvl="5" w:tplc="9E50FE58">
      <w:start w:val="1"/>
      <w:numFmt w:val="bullet"/>
      <w:lvlText w:val=""/>
      <w:lvlJc w:val="left"/>
      <w:pPr>
        <w:ind w:left="4320" w:hanging="360"/>
      </w:pPr>
      <w:rPr>
        <w:rFonts w:ascii="Wingdings" w:hAnsi="Wingdings" w:hint="default"/>
      </w:rPr>
    </w:lvl>
    <w:lvl w:ilvl="6" w:tplc="FAC2A8AE">
      <w:start w:val="1"/>
      <w:numFmt w:val="bullet"/>
      <w:lvlText w:val=""/>
      <w:lvlJc w:val="left"/>
      <w:pPr>
        <w:ind w:left="5040" w:hanging="360"/>
      </w:pPr>
      <w:rPr>
        <w:rFonts w:ascii="Symbol" w:hAnsi="Symbol" w:hint="default"/>
      </w:rPr>
    </w:lvl>
    <w:lvl w:ilvl="7" w:tplc="865E5D46">
      <w:start w:val="1"/>
      <w:numFmt w:val="bullet"/>
      <w:lvlText w:val="o"/>
      <w:lvlJc w:val="left"/>
      <w:pPr>
        <w:ind w:left="5760" w:hanging="360"/>
      </w:pPr>
      <w:rPr>
        <w:rFonts w:ascii="Courier New" w:hAnsi="Courier New" w:hint="default"/>
      </w:rPr>
    </w:lvl>
    <w:lvl w:ilvl="8" w:tplc="AE78E442">
      <w:start w:val="1"/>
      <w:numFmt w:val="bullet"/>
      <w:lvlText w:val=""/>
      <w:lvlJc w:val="left"/>
      <w:pPr>
        <w:ind w:left="6480" w:hanging="360"/>
      </w:pPr>
      <w:rPr>
        <w:rFonts w:ascii="Wingdings" w:hAnsi="Wingdings" w:hint="default"/>
      </w:rPr>
    </w:lvl>
  </w:abstractNum>
  <w:abstractNum w:abstractNumId="125" w15:restartNumberingAfterBreak="0">
    <w:nsid w:val="77E0274C"/>
    <w:multiLevelType w:val="hybridMultilevel"/>
    <w:tmpl w:val="9A32F4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78663C15"/>
    <w:multiLevelType w:val="hybridMultilevel"/>
    <w:tmpl w:val="7B8C41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7" w15:restartNumberingAfterBreak="0">
    <w:nsid w:val="787F6BAA"/>
    <w:multiLevelType w:val="hybridMultilevel"/>
    <w:tmpl w:val="3F8B8D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15:restartNumberingAfterBreak="0">
    <w:nsid w:val="79690608"/>
    <w:multiLevelType w:val="hybridMultilevel"/>
    <w:tmpl w:val="17D8073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9B30A1E"/>
    <w:multiLevelType w:val="hybridMultilevel"/>
    <w:tmpl w:val="A58A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9D15208"/>
    <w:multiLevelType w:val="hybridMultilevel"/>
    <w:tmpl w:val="31724C66"/>
    <w:lvl w:ilvl="0" w:tplc="63EEFF22">
      <w:start w:val="1"/>
      <w:numFmt w:val="bullet"/>
      <w:lvlText w:val=""/>
      <w:lvlJc w:val="left"/>
      <w:pPr>
        <w:ind w:left="720" w:hanging="360"/>
      </w:pPr>
      <w:rPr>
        <w:rFonts w:ascii="Symbol" w:hAnsi="Symbol" w:hint="default"/>
      </w:rPr>
    </w:lvl>
    <w:lvl w:ilvl="1" w:tplc="4404E0B4">
      <w:start w:val="1"/>
      <w:numFmt w:val="bullet"/>
      <w:lvlText w:val="o"/>
      <w:lvlJc w:val="left"/>
      <w:pPr>
        <w:ind w:left="1440" w:hanging="360"/>
      </w:pPr>
      <w:rPr>
        <w:rFonts w:ascii="Courier New" w:hAnsi="Courier New" w:hint="default"/>
      </w:rPr>
    </w:lvl>
    <w:lvl w:ilvl="2" w:tplc="D84EB92A">
      <w:start w:val="1"/>
      <w:numFmt w:val="bullet"/>
      <w:lvlText w:val=""/>
      <w:lvlJc w:val="left"/>
      <w:pPr>
        <w:ind w:left="2160" w:hanging="360"/>
      </w:pPr>
      <w:rPr>
        <w:rFonts w:ascii="Wingdings" w:hAnsi="Wingdings" w:hint="default"/>
      </w:rPr>
    </w:lvl>
    <w:lvl w:ilvl="3" w:tplc="10283364">
      <w:start w:val="1"/>
      <w:numFmt w:val="bullet"/>
      <w:lvlText w:val=""/>
      <w:lvlJc w:val="left"/>
      <w:pPr>
        <w:ind w:left="2880" w:hanging="360"/>
      </w:pPr>
      <w:rPr>
        <w:rFonts w:ascii="Symbol" w:hAnsi="Symbol" w:hint="default"/>
      </w:rPr>
    </w:lvl>
    <w:lvl w:ilvl="4" w:tplc="DD8ABAA8">
      <w:start w:val="1"/>
      <w:numFmt w:val="bullet"/>
      <w:lvlText w:val="o"/>
      <w:lvlJc w:val="left"/>
      <w:pPr>
        <w:ind w:left="3600" w:hanging="360"/>
      </w:pPr>
      <w:rPr>
        <w:rFonts w:ascii="Courier New" w:hAnsi="Courier New" w:hint="default"/>
      </w:rPr>
    </w:lvl>
    <w:lvl w:ilvl="5" w:tplc="4BE86500">
      <w:start w:val="1"/>
      <w:numFmt w:val="bullet"/>
      <w:lvlText w:val=""/>
      <w:lvlJc w:val="left"/>
      <w:pPr>
        <w:ind w:left="4320" w:hanging="360"/>
      </w:pPr>
      <w:rPr>
        <w:rFonts w:ascii="Wingdings" w:hAnsi="Wingdings" w:hint="default"/>
      </w:rPr>
    </w:lvl>
    <w:lvl w:ilvl="6" w:tplc="33F2164A">
      <w:start w:val="1"/>
      <w:numFmt w:val="bullet"/>
      <w:lvlText w:val=""/>
      <w:lvlJc w:val="left"/>
      <w:pPr>
        <w:ind w:left="5040" w:hanging="360"/>
      </w:pPr>
      <w:rPr>
        <w:rFonts w:ascii="Symbol" w:hAnsi="Symbol" w:hint="default"/>
      </w:rPr>
    </w:lvl>
    <w:lvl w:ilvl="7" w:tplc="97425F76">
      <w:start w:val="1"/>
      <w:numFmt w:val="bullet"/>
      <w:lvlText w:val="o"/>
      <w:lvlJc w:val="left"/>
      <w:pPr>
        <w:ind w:left="5760" w:hanging="360"/>
      </w:pPr>
      <w:rPr>
        <w:rFonts w:ascii="Courier New" w:hAnsi="Courier New" w:hint="default"/>
      </w:rPr>
    </w:lvl>
    <w:lvl w:ilvl="8" w:tplc="A77017A2">
      <w:start w:val="1"/>
      <w:numFmt w:val="bullet"/>
      <w:lvlText w:val=""/>
      <w:lvlJc w:val="left"/>
      <w:pPr>
        <w:ind w:left="6480" w:hanging="360"/>
      </w:pPr>
      <w:rPr>
        <w:rFonts w:ascii="Wingdings" w:hAnsi="Wingdings" w:hint="default"/>
      </w:rPr>
    </w:lvl>
  </w:abstractNum>
  <w:abstractNum w:abstractNumId="131" w15:restartNumberingAfterBreak="0">
    <w:nsid w:val="7B23C6EE"/>
    <w:multiLevelType w:val="hybridMultilevel"/>
    <w:tmpl w:val="06C64BEC"/>
    <w:lvl w:ilvl="0" w:tplc="331C430C">
      <w:start w:val="1"/>
      <w:numFmt w:val="bullet"/>
      <w:lvlText w:val=""/>
      <w:lvlJc w:val="left"/>
      <w:pPr>
        <w:ind w:left="720" w:hanging="360"/>
      </w:pPr>
      <w:rPr>
        <w:rFonts w:ascii="Symbol" w:hAnsi="Symbol" w:hint="default"/>
      </w:rPr>
    </w:lvl>
    <w:lvl w:ilvl="1" w:tplc="82BCD2FC">
      <w:start w:val="1"/>
      <w:numFmt w:val="bullet"/>
      <w:lvlText w:val="o"/>
      <w:lvlJc w:val="left"/>
      <w:pPr>
        <w:ind w:left="1440" w:hanging="360"/>
      </w:pPr>
      <w:rPr>
        <w:rFonts w:ascii="Courier New" w:hAnsi="Courier New" w:hint="default"/>
      </w:rPr>
    </w:lvl>
    <w:lvl w:ilvl="2" w:tplc="8CA64436">
      <w:start w:val="1"/>
      <w:numFmt w:val="bullet"/>
      <w:lvlText w:val=""/>
      <w:lvlJc w:val="left"/>
      <w:pPr>
        <w:ind w:left="2160" w:hanging="360"/>
      </w:pPr>
      <w:rPr>
        <w:rFonts w:ascii="Wingdings" w:hAnsi="Wingdings" w:hint="default"/>
      </w:rPr>
    </w:lvl>
    <w:lvl w:ilvl="3" w:tplc="40CE8878">
      <w:start w:val="1"/>
      <w:numFmt w:val="bullet"/>
      <w:lvlText w:val=""/>
      <w:lvlJc w:val="left"/>
      <w:pPr>
        <w:ind w:left="2880" w:hanging="360"/>
      </w:pPr>
      <w:rPr>
        <w:rFonts w:ascii="Symbol" w:hAnsi="Symbol" w:hint="default"/>
      </w:rPr>
    </w:lvl>
    <w:lvl w:ilvl="4" w:tplc="C33A1582">
      <w:start w:val="1"/>
      <w:numFmt w:val="bullet"/>
      <w:lvlText w:val="o"/>
      <w:lvlJc w:val="left"/>
      <w:pPr>
        <w:ind w:left="3600" w:hanging="360"/>
      </w:pPr>
      <w:rPr>
        <w:rFonts w:ascii="Courier New" w:hAnsi="Courier New" w:hint="default"/>
      </w:rPr>
    </w:lvl>
    <w:lvl w:ilvl="5" w:tplc="793A12BA">
      <w:start w:val="1"/>
      <w:numFmt w:val="bullet"/>
      <w:lvlText w:val=""/>
      <w:lvlJc w:val="left"/>
      <w:pPr>
        <w:ind w:left="4320" w:hanging="360"/>
      </w:pPr>
      <w:rPr>
        <w:rFonts w:ascii="Wingdings" w:hAnsi="Wingdings" w:hint="default"/>
      </w:rPr>
    </w:lvl>
    <w:lvl w:ilvl="6" w:tplc="D1E8591C">
      <w:start w:val="1"/>
      <w:numFmt w:val="bullet"/>
      <w:lvlText w:val=""/>
      <w:lvlJc w:val="left"/>
      <w:pPr>
        <w:ind w:left="5040" w:hanging="360"/>
      </w:pPr>
      <w:rPr>
        <w:rFonts w:ascii="Symbol" w:hAnsi="Symbol" w:hint="default"/>
      </w:rPr>
    </w:lvl>
    <w:lvl w:ilvl="7" w:tplc="EF7C14A2">
      <w:start w:val="1"/>
      <w:numFmt w:val="bullet"/>
      <w:lvlText w:val="o"/>
      <w:lvlJc w:val="left"/>
      <w:pPr>
        <w:ind w:left="5760" w:hanging="360"/>
      </w:pPr>
      <w:rPr>
        <w:rFonts w:ascii="Courier New" w:hAnsi="Courier New" w:hint="default"/>
      </w:rPr>
    </w:lvl>
    <w:lvl w:ilvl="8" w:tplc="E56E540E">
      <w:start w:val="1"/>
      <w:numFmt w:val="bullet"/>
      <w:lvlText w:val=""/>
      <w:lvlJc w:val="left"/>
      <w:pPr>
        <w:ind w:left="6480" w:hanging="360"/>
      </w:pPr>
      <w:rPr>
        <w:rFonts w:ascii="Wingdings" w:hAnsi="Wingdings" w:hint="default"/>
      </w:rPr>
    </w:lvl>
  </w:abstractNum>
  <w:abstractNum w:abstractNumId="132" w15:restartNumberingAfterBreak="0">
    <w:nsid w:val="7BD4FF1E"/>
    <w:multiLevelType w:val="hybridMultilevel"/>
    <w:tmpl w:val="87C89916"/>
    <w:lvl w:ilvl="0" w:tplc="6EE6F0F4">
      <w:start w:val="1"/>
      <w:numFmt w:val="bullet"/>
      <w:lvlText w:val=""/>
      <w:lvlJc w:val="left"/>
      <w:pPr>
        <w:ind w:left="720" w:hanging="360"/>
      </w:pPr>
      <w:rPr>
        <w:rFonts w:ascii="Symbol" w:hAnsi="Symbol" w:hint="default"/>
      </w:rPr>
    </w:lvl>
    <w:lvl w:ilvl="1" w:tplc="46580024">
      <w:start w:val="1"/>
      <w:numFmt w:val="bullet"/>
      <w:lvlText w:val="o"/>
      <w:lvlJc w:val="left"/>
      <w:pPr>
        <w:ind w:left="1440" w:hanging="360"/>
      </w:pPr>
      <w:rPr>
        <w:rFonts w:ascii="Courier New" w:hAnsi="Courier New" w:hint="default"/>
      </w:rPr>
    </w:lvl>
    <w:lvl w:ilvl="2" w:tplc="DADCC6E0">
      <w:start w:val="1"/>
      <w:numFmt w:val="bullet"/>
      <w:lvlText w:val=""/>
      <w:lvlJc w:val="left"/>
      <w:pPr>
        <w:ind w:left="2160" w:hanging="360"/>
      </w:pPr>
      <w:rPr>
        <w:rFonts w:ascii="Wingdings" w:hAnsi="Wingdings" w:hint="default"/>
      </w:rPr>
    </w:lvl>
    <w:lvl w:ilvl="3" w:tplc="F5A0B716">
      <w:start w:val="1"/>
      <w:numFmt w:val="bullet"/>
      <w:lvlText w:val=""/>
      <w:lvlJc w:val="left"/>
      <w:pPr>
        <w:ind w:left="2880" w:hanging="360"/>
      </w:pPr>
      <w:rPr>
        <w:rFonts w:ascii="Symbol" w:hAnsi="Symbol" w:hint="default"/>
      </w:rPr>
    </w:lvl>
    <w:lvl w:ilvl="4" w:tplc="6CA42DFC">
      <w:start w:val="1"/>
      <w:numFmt w:val="bullet"/>
      <w:lvlText w:val="o"/>
      <w:lvlJc w:val="left"/>
      <w:pPr>
        <w:ind w:left="3600" w:hanging="360"/>
      </w:pPr>
      <w:rPr>
        <w:rFonts w:ascii="Courier New" w:hAnsi="Courier New" w:hint="default"/>
      </w:rPr>
    </w:lvl>
    <w:lvl w:ilvl="5" w:tplc="74CACA70">
      <w:start w:val="1"/>
      <w:numFmt w:val="bullet"/>
      <w:lvlText w:val=""/>
      <w:lvlJc w:val="left"/>
      <w:pPr>
        <w:ind w:left="4320" w:hanging="360"/>
      </w:pPr>
      <w:rPr>
        <w:rFonts w:ascii="Wingdings" w:hAnsi="Wingdings" w:hint="default"/>
      </w:rPr>
    </w:lvl>
    <w:lvl w:ilvl="6" w:tplc="C448B8C6">
      <w:start w:val="1"/>
      <w:numFmt w:val="bullet"/>
      <w:lvlText w:val=""/>
      <w:lvlJc w:val="left"/>
      <w:pPr>
        <w:ind w:left="5040" w:hanging="360"/>
      </w:pPr>
      <w:rPr>
        <w:rFonts w:ascii="Symbol" w:hAnsi="Symbol" w:hint="default"/>
      </w:rPr>
    </w:lvl>
    <w:lvl w:ilvl="7" w:tplc="0CFEF214">
      <w:start w:val="1"/>
      <w:numFmt w:val="bullet"/>
      <w:lvlText w:val="o"/>
      <w:lvlJc w:val="left"/>
      <w:pPr>
        <w:ind w:left="5760" w:hanging="360"/>
      </w:pPr>
      <w:rPr>
        <w:rFonts w:ascii="Courier New" w:hAnsi="Courier New" w:hint="default"/>
      </w:rPr>
    </w:lvl>
    <w:lvl w:ilvl="8" w:tplc="7D62B006">
      <w:start w:val="1"/>
      <w:numFmt w:val="bullet"/>
      <w:lvlText w:val=""/>
      <w:lvlJc w:val="left"/>
      <w:pPr>
        <w:ind w:left="6480" w:hanging="360"/>
      </w:pPr>
      <w:rPr>
        <w:rFonts w:ascii="Wingdings" w:hAnsi="Wingdings" w:hint="default"/>
      </w:rPr>
    </w:lvl>
  </w:abstractNum>
  <w:abstractNum w:abstractNumId="133" w15:restartNumberingAfterBreak="0">
    <w:nsid w:val="7C3D03B1"/>
    <w:multiLevelType w:val="hybridMultilevel"/>
    <w:tmpl w:val="A6BE7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7CAE71CA"/>
    <w:multiLevelType w:val="hybridMultilevel"/>
    <w:tmpl w:val="36D26132"/>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5" w15:restartNumberingAfterBreak="0">
    <w:nsid w:val="7CCF5D19"/>
    <w:multiLevelType w:val="hybridMultilevel"/>
    <w:tmpl w:val="26D662E0"/>
    <w:lvl w:ilvl="0" w:tplc="8FD41E8C">
      <w:start w:val="1"/>
      <w:numFmt w:val="bullet"/>
      <w:lvlText w:val=""/>
      <w:lvlJc w:val="left"/>
      <w:pPr>
        <w:ind w:left="720" w:hanging="360"/>
      </w:pPr>
      <w:rPr>
        <w:rFonts w:ascii="Symbol" w:hAnsi="Symbol" w:hint="default"/>
      </w:rPr>
    </w:lvl>
    <w:lvl w:ilvl="1" w:tplc="4C223E96">
      <w:start w:val="1"/>
      <w:numFmt w:val="bullet"/>
      <w:lvlText w:val="o"/>
      <w:lvlJc w:val="left"/>
      <w:pPr>
        <w:ind w:left="1440" w:hanging="360"/>
      </w:pPr>
      <w:rPr>
        <w:rFonts w:ascii="Courier New" w:hAnsi="Courier New" w:hint="default"/>
      </w:rPr>
    </w:lvl>
    <w:lvl w:ilvl="2" w:tplc="7780DBC0">
      <w:start w:val="1"/>
      <w:numFmt w:val="bullet"/>
      <w:lvlText w:val=""/>
      <w:lvlJc w:val="left"/>
      <w:pPr>
        <w:ind w:left="2160" w:hanging="360"/>
      </w:pPr>
      <w:rPr>
        <w:rFonts w:ascii="Wingdings" w:hAnsi="Wingdings" w:hint="default"/>
      </w:rPr>
    </w:lvl>
    <w:lvl w:ilvl="3" w:tplc="0C8CD0A4">
      <w:start w:val="1"/>
      <w:numFmt w:val="bullet"/>
      <w:lvlText w:val=""/>
      <w:lvlJc w:val="left"/>
      <w:pPr>
        <w:ind w:left="2880" w:hanging="360"/>
      </w:pPr>
      <w:rPr>
        <w:rFonts w:ascii="Symbol" w:hAnsi="Symbol" w:hint="default"/>
      </w:rPr>
    </w:lvl>
    <w:lvl w:ilvl="4" w:tplc="D3D42D8E">
      <w:start w:val="1"/>
      <w:numFmt w:val="bullet"/>
      <w:lvlText w:val="o"/>
      <w:lvlJc w:val="left"/>
      <w:pPr>
        <w:ind w:left="3600" w:hanging="360"/>
      </w:pPr>
      <w:rPr>
        <w:rFonts w:ascii="Courier New" w:hAnsi="Courier New" w:hint="default"/>
      </w:rPr>
    </w:lvl>
    <w:lvl w:ilvl="5" w:tplc="F678F5FC">
      <w:start w:val="1"/>
      <w:numFmt w:val="bullet"/>
      <w:lvlText w:val=""/>
      <w:lvlJc w:val="left"/>
      <w:pPr>
        <w:ind w:left="4320" w:hanging="360"/>
      </w:pPr>
      <w:rPr>
        <w:rFonts w:ascii="Wingdings" w:hAnsi="Wingdings" w:hint="default"/>
      </w:rPr>
    </w:lvl>
    <w:lvl w:ilvl="6" w:tplc="747415B8">
      <w:start w:val="1"/>
      <w:numFmt w:val="bullet"/>
      <w:lvlText w:val=""/>
      <w:lvlJc w:val="left"/>
      <w:pPr>
        <w:ind w:left="5040" w:hanging="360"/>
      </w:pPr>
      <w:rPr>
        <w:rFonts w:ascii="Symbol" w:hAnsi="Symbol" w:hint="default"/>
      </w:rPr>
    </w:lvl>
    <w:lvl w:ilvl="7" w:tplc="ABB6EC74">
      <w:start w:val="1"/>
      <w:numFmt w:val="bullet"/>
      <w:lvlText w:val="o"/>
      <w:lvlJc w:val="left"/>
      <w:pPr>
        <w:ind w:left="5760" w:hanging="360"/>
      </w:pPr>
      <w:rPr>
        <w:rFonts w:ascii="Courier New" w:hAnsi="Courier New" w:hint="default"/>
      </w:rPr>
    </w:lvl>
    <w:lvl w:ilvl="8" w:tplc="D91801CC">
      <w:start w:val="1"/>
      <w:numFmt w:val="bullet"/>
      <w:lvlText w:val=""/>
      <w:lvlJc w:val="left"/>
      <w:pPr>
        <w:ind w:left="6480" w:hanging="360"/>
      </w:pPr>
      <w:rPr>
        <w:rFonts w:ascii="Wingdings" w:hAnsi="Wingdings" w:hint="default"/>
      </w:rPr>
    </w:lvl>
  </w:abstractNum>
  <w:abstractNum w:abstractNumId="136" w15:restartNumberingAfterBreak="0">
    <w:nsid w:val="7D2EE680"/>
    <w:multiLevelType w:val="hybridMultilevel"/>
    <w:tmpl w:val="6F162492"/>
    <w:lvl w:ilvl="0" w:tplc="4FAE351E">
      <w:start w:val="1"/>
      <w:numFmt w:val="bullet"/>
      <w:lvlText w:val=""/>
      <w:lvlJc w:val="left"/>
      <w:pPr>
        <w:ind w:left="720" w:hanging="360"/>
      </w:pPr>
      <w:rPr>
        <w:rFonts w:ascii="Symbol" w:hAnsi="Symbol" w:hint="default"/>
      </w:rPr>
    </w:lvl>
    <w:lvl w:ilvl="1" w:tplc="412C8E5C">
      <w:start w:val="1"/>
      <w:numFmt w:val="bullet"/>
      <w:lvlText w:val="o"/>
      <w:lvlJc w:val="left"/>
      <w:pPr>
        <w:ind w:left="1440" w:hanging="360"/>
      </w:pPr>
      <w:rPr>
        <w:rFonts w:ascii="Courier New" w:hAnsi="Courier New" w:hint="default"/>
      </w:rPr>
    </w:lvl>
    <w:lvl w:ilvl="2" w:tplc="EF124052">
      <w:start w:val="1"/>
      <w:numFmt w:val="bullet"/>
      <w:lvlText w:val=""/>
      <w:lvlJc w:val="left"/>
      <w:pPr>
        <w:ind w:left="2160" w:hanging="360"/>
      </w:pPr>
      <w:rPr>
        <w:rFonts w:ascii="Wingdings" w:hAnsi="Wingdings" w:hint="default"/>
      </w:rPr>
    </w:lvl>
    <w:lvl w:ilvl="3" w:tplc="048A6AAC">
      <w:start w:val="1"/>
      <w:numFmt w:val="bullet"/>
      <w:lvlText w:val=""/>
      <w:lvlJc w:val="left"/>
      <w:pPr>
        <w:ind w:left="2880" w:hanging="360"/>
      </w:pPr>
      <w:rPr>
        <w:rFonts w:ascii="Symbol" w:hAnsi="Symbol" w:hint="default"/>
      </w:rPr>
    </w:lvl>
    <w:lvl w:ilvl="4" w:tplc="D50E0BC4">
      <w:start w:val="1"/>
      <w:numFmt w:val="bullet"/>
      <w:lvlText w:val="o"/>
      <w:lvlJc w:val="left"/>
      <w:pPr>
        <w:ind w:left="3600" w:hanging="360"/>
      </w:pPr>
      <w:rPr>
        <w:rFonts w:ascii="Courier New" w:hAnsi="Courier New" w:hint="default"/>
      </w:rPr>
    </w:lvl>
    <w:lvl w:ilvl="5" w:tplc="AD5899C8">
      <w:start w:val="1"/>
      <w:numFmt w:val="bullet"/>
      <w:lvlText w:val=""/>
      <w:lvlJc w:val="left"/>
      <w:pPr>
        <w:ind w:left="4320" w:hanging="360"/>
      </w:pPr>
      <w:rPr>
        <w:rFonts w:ascii="Wingdings" w:hAnsi="Wingdings" w:hint="default"/>
      </w:rPr>
    </w:lvl>
    <w:lvl w:ilvl="6" w:tplc="F4420A0A">
      <w:start w:val="1"/>
      <w:numFmt w:val="bullet"/>
      <w:lvlText w:val=""/>
      <w:lvlJc w:val="left"/>
      <w:pPr>
        <w:ind w:left="5040" w:hanging="360"/>
      </w:pPr>
      <w:rPr>
        <w:rFonts w:ascii="Symbol" w:hAnsi="Symbol" w:hint="default"/>
      </w:rPr>
    </w:lvl>
    <w:lvl w:ilvl="7" w:tplc="81F03558">
      <w:start w:val="1"/>
      <w:numFmt w:val="bullet"/>
      <w:lvlText w:val="o"/>
      <w:lvlJc w:val="left"/>
      <w:pPr>
        <w:ind w:left="5760" w:hanging="360"/>
      </w:pPr>
      <w:rPr>
        <w:rFonts w:ascii="Courier New" w:hAnsi="Courier New" w:hint="default"/>
      </w:rPr>
    </w:lvl>
    <w:lvl w:ilvl="8" w:tplc="F8F6ACC4">
      <w:start w:val="1"/>
      <w:numFmt w:val="bullet"/>
      <w:lvlText w:val=""/>
      <w:lvlJc w:val="left"/>
      <w:pPr>
        <w:ind w:left="6480" w:hanging="360"/>
      </w:pPr>
      <w:rPr>
        <w:rFonts w:ascii="Wingdings" w:hAnsi="Wingdings" w:hint="default"/>
      </w:rPr>
    </w:lvl>
  </w:abstractNum>
  <w:abstractNum w:abstractNumId="137" w15:restartNumberingAfterBreak="0">
    <w:nsid w:val="7DB970AB"/>
    <w:multiLevelType w:val="hybridMultilevel"/>
    <w:tmpl w:val="20D63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8" w15:restartNumberingAfterBreak="0">
    <w:nsid w:val="7F336B72"/>
    <w:multiLevelType w:val="hybridMultilevel"/>
    <w:tmpl w:val="A858A67C"/>
    <w:lvl w:ilvl="0" w:tplc="4DD0BBC6">
      <w:start w:val="1"/>
      <w:numFmt w:val="bullet"/>
      <w:lvlText w:val=""/>
      <w:lvlJc w:val="left"/>
      <w:pPr>
        <w:ind w:left="720" w:hanging="360"/>
      </w:pPr>
      <w:rPr>
        <w:rFonts w:ascii="Symbol" w:hAnsi="Symbol" w:hint="default"/>
      </w:rPr>
    </w:lvl>
    <w:lvl w:ilvl="1" w:tplc="3A0A1E56">
      <w:start w:val="1"/>
      <w:numFmt w:val="bullet"/>
      <w:lvlText w:val="o"/>
      <w:lvlJc w:val="left"/>
      <w:pPr>
        <w:ind w:left="1440" w:hanging="360"/>
      </w:pPr>
      <w:rPr>
        <w:rFonts w:ascii="&quot;Courier New&quot;" w:hAnsi="&quot;Courier New&quot;" w:hint="default"/>
      </w:rPr>
    </w:lvl>
    <w:lvl w:ilvl="2" w:tplc="0DAA8636">
      <w:start w:val="1"/>
      <w:numFmt w:val="bullet"/>
      <w:lvlText w:val=""/>
      <w:lvlJc w:val="left"/>
      <w:pPr>
        <w:ind w:left="2160" w:hanging="360"/>
      </w:pPr>
      <w:rPr>
        <w:rFonts w:ascii="Wingdings" w:hAnsi="Wingdings" w:hint="default"/>
      </w:rPr>
    </w:lvl>
    <w:lvl w:ilvl="3" w:tplc="28129AE2">
      <w:start w:val="1"/>
      <w:numFmt w:val="bullet"/>
      <w:lvlText w:val=""/>
      <w:lvlJc w:val="left"/>
      <w:pPr>
        <w:ind w:left="2880" w:hanging="360"/>
      </w:pPr>
      <w:rPr>
        <w:rFonts w:ascii="Symbol" w:hAnsi="Symbol" w:hint="default"/>
      </w:rPr>
    </w:lvl>
    <w:lvl w:ilvl="4" w:tplc="6ADC079E">
      <w:start w:val="1"/>
      <w:numFmt w:val="bullet"/>
      <w:lvlText w:val="o"/>
      <w:lvlJc w:val="left"/>
      <w:pPr>
        <w:ind w:left="3600" w:hanging="360"/>
      </w:pPr>
      <w:rPr>
        <w:rFonts w:ascii="Courier New" w:hAnsi="Courier New" w:hint="default"/>
      </w:rPr>
    </w:lvl>
    <w:lvl w:ilvl="5" w:tplc="AB626EDA">
      <w:start w:val="1"/>
      <w:numFmt w:val="bullet"/>
      <w:lvlText w:val=""/>
      <w:lvlJc w:val="left"/>
      <w:pPr>
        <w:ind w:left="4320" w:hanging="360"/>
      </w:pPr>
      <w:rPr>
        <w:rFonts w:ascii="Wingdings" w:hAnsi="Wingdings" w:hint="default"/>
      </w:rPr>
    </w:lvl>
    <w:lvl w:ilvl="6" w:tplc="30F0B04E">
      <w:start w:val="1"/>
      <w:numFmt w:val="bullet"/>
      <w:lvlText w:val=""/>
      <w:lvlJc w:val="left"/>
      <w:pPr>
        <w:ind w:left="5040" w:hanging="360"/>
      </w:pPr>
      <w:rPr>
        <w:rFonts w:ascii="Symbol" w:hAnsi="Symbol" w:hint="default"/>
      </w:rPr>
    </w:lvl>
    <w:lvl w:ilvl="7" w:tplc="48BA61AA">
      <w:start w:val="1"/>
      <w:numFmt w:val="bullet"/>
      <w:lvlText w:val="o"/>
      <w:lvlJc w:val="left"/>
      <w:pPr>
        <w:ind w:left="5760" w:hanging="360"/>
      </w:pPr>
      <w:rPr>
        <w:rFonts w:ascii="Courier New" w:hAnsi="Courier New" w:hint="default"/>
      </w:rPr>
    </w:lvl>
    <w:lvl w:ilvl="8" w:tplc="53DC98F0">
      <w:start w:val="1"/>
      <w:numFmt w:val="bullet"/>
      <w:lvlText w:val=""/>
      <w:lvlJc w:val="left"/>
      <w:pPr>
        <w:ind w:left="6480" w:hanging="360"/>
      </w:pPr>
      <w:rPr>
        <w:rFonts w:ascii="Wingdings" w:hAnsi="Wingdings" w:hint="default"/>
      </w:rPr>
    </w:lvl>
  </w:abstractNum>
  <w:abstractNum w:abstractNumId="139" w15:restartNumberingAfterBreak="0">
    <w:nsid w:val="7F38FAFD"/>
    <w:multiLevelType w:val="hybridMultilevel"/>
    <w:tmpl w:val="85D0EA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2"/>
  </w:num>
  <w:num w:numId="2">
    <w:abstractNumId w:val="120"/>
  </w:num>
  <w:num w:numId="3">
    <w:abstractNumId w:val="26"/>
  </w:num>
  <w:num w:numId="4">
    <w:abstractNumId w:val="70"/>
  </w:num>
  <w:num w:numId="5">
    <w:abstractNumId w:val="132"/>
  </w:num>
  <w:num w:numId="6">
    <w:abstractNumId w:val="100"/>
  </w:num>
  <w:num w:numId="7">
    <w:abstractNumId w:val="25"/>
  </w:num>
  <w:num w:numId="8">
    <w:abstractNumId w:val="73"/>
  </w:num>
  <w:num w:numId="9">
    <w:abstractNumId w:val="69"/>
  </w:num>
  <w:num w:numId="10">
    <w:abstractNumId w:val="29"/>
  </w:num>
  <w:num w:numId="11">
    <w:abstractNumId w:val="38"/>
  </w:num>
  <w:num w:numId="12">
    <w:abstractNumId w:val="101"/>
  </w:num>
  <w:num w:numId="13">
    <w:abstractNumId w:val="94"/>
  </w:num>
  <w:num w:numId="14">
    <w:abstractNumId w:val="41"/>
  </w:num>
  <w:num w:numId="15">
    <w:abstractNumId w:val="136"/>
  </w:num>
  <w:num w:numId="16">
    <w:abstractNumId w:val="56"/>
  </w:num>
  <w:num w:numId="17">
    <w:abstractNumId w:val="117"/>
  </w:num>
  <w:num w:numId="18">
    <w:abstractNumId w:val="53"/>
  </w:num>
  <w:num w:numId="19">
    <w:abstractNumId w:val="90"/>
  </w:num>
  <w:num w:numId="20">
    <w:abstractNumId w:val="64"/>
  </w:num>
  <w:num w:numId="21">
    <w:abstractNumId w:val="135"/>
  </w:num>
  <w:num w:numId="22">
    <w:abstractNumId w:val="20"/>
  </w:num>
  <w:num w:numId="23">
    <w:abstractNumId w:val="130"/>
  </w:num>
  <w:num w:numId="24">
    <w:abstractNumId w:val="76"/>
  </w:num>
  <w:num w:numId="25">
    <w:abstractNumId w:val="131"/>
  </w:num>
  <w:num w:numId="26">
    <w:abstractNumId w:val="119"/>
  </w:num>
  <w:num w:numId="27">
    <w:abstractNumId w:val="84"/>
  </w:num>
  <w:num w:numId="28">
    <w:abstractNumId w:val="103"/>
  </w:num>
  <w:num w:numId="29">
    <w:abstractNumId w:val="95"/>
  </w:num>
  <w:num w:numId="30">
    <w:abstractNumId w:val="97"/>
  </w:num>
  <w:num w:numId="31">
    <w:abstractNumId w:val="113"/>
  </w:num>
  <w:num w:numId="32">
    <w:abstractNumId w:val="99"/>
  </w:num>
  <w:num w:numId="33">
    <w:abstractNumId w:val="81"/>
  </w:num>
  <w:num w:numId="34">
    <w:abstractNumId w:val="42"/>
  </w:num>
  <w:num w:numId="35">
    <w:abstractNumId w:val="114"/>
  </w:num>
  <w:num w:numId="36">
    <w:abstractNumId w:val="123"/>
  </w:num>
  <w:num w:numId="37">
    <w:abstractNumId w:val="82"/>
  </w:num>
  <w:num w:numId="38">
    <w:abstractNumId w:val="54"/>
  </w:num>
  <w:num w:numId="39">
    <w:abstractNumId w:val="89"/>
  </w:num>
  <w:num w:numId="40">
    <w:abstractNumId w:val="59"/>
  </w:num>
  <w:num w:numId="41">
    <w:abstractNumId w:val="35"/>
  </w:num>
  <w:num w:numId="42">
    <w:abstractNumId w:val="65"/>
  </w:num>
  <w:num w:numId="43">
    <w:abstractNumId w:val="63"/>
  </w:num>
  <w:num w:numId="44">
    <w:abstractNumId w:val="96"/>
  </w:num>
  <w:num w:numId="45">
    <w:abstractNumId w:val="86"/>
  </w:num>
  <w:num w:numId="46">
    <w:abstractNumId w:val="75"/>
  </w:num>
  <w:num w:numId="47">
    <w:abstractNumId w:val="124"/>
  </w:num>
  <w:num w:numId="48">
    <w:abstractNumId w:val="34"/>
  </w:num>
  <w:num w:numId="49">
    <w:abstractNumId w:val="105"/>
  </w:num>
  <w:num w:numId="50">
    <w:abstractNumId w:val="40"/>
  </w:num>
  <w:num w:numId="51">
    <w:abstractNumId w:val="45"/>
  </w:num>
  <w:num w:numId="52">
    <w:abstractNumId w:val="67"/>
  </w:num>
  <w:num w:numId="53">
    <w:abstractNumId w:val="30"/>
  </w:num>
  <w:num w:numId="54">
    <w:abstractNumId w:val="66"/>
  </w:num>
  <w:num w:numId="55">
    <w:abstractNumId w:val="68"/>
  </w:num>
  <w:num w:numId="56">
    <w:abstractNumId w:val="138"/>
  </w:num>
  <w:num w:numId="57">
    <w:abstractNumId w:val="61"/>
  </w:num>
  <w:num w:numId="58">
    <w:abstractNumId w:val="22"/>
  </w:num>
  <w:num w:numId="59">
    <w:abstractNumId w:val="122"/>
  </w:num>
  <w:num w:numId="60">
    <w:abstractNumId w:val="83"/>
  </w:num>
  <w:num w:numId="61">
    <w:abstractNumId w:val="21"/>
  </w:num>
  <w:num w:numId="62">
    <w:abstractNumId w:val="21"/>
  </w:num>
  <w:num w:numId="63">
    <w:abstractNumId w:val="92"/>
  </w:num>
  <w:num w:numId="64">
    <w:abstractNumId w:val="121"/>
  </w:num>
  <w:num w:numId="65">
    <w:abstractNumId w:val="134"/>
  </w:num>
  <w:num w:numId="66">
    <w:abstractNumId w:val="111"/>
  </w:num>
  <w:num w:numId="67">
    <w:abstractNumId w:val="47"/>
  </w:num>
  <w:num w:numId="68">
    <w:abstractNumId w:val="91"/>
  </w:num>
  <w:num w:numId="69">
    <w:abstractNumId w:val="129"/>
  </w:num>
  <w:num w:numId="70">
    <w:abstractNumId w:val="102"/>
  </w:num>
  <w:num w:numId="71">
    <w:abstractNumId w:val="39"/>
  </w:num>
  <w:num w:numId="72">
    <w:abstractNumId w:val="133"/>
  </w:num>
  <w:num w:numId="73">
    <w:abstractNumId w:val="137"/>
  </w:num>
  <w:num w:numId="74">
    <w:abstractNumId w:val="125"/>
  </w:num>
  <w:num w:numId="75">
    <w:abstractNumId w:val="126"/>
  </w:num>
  <w:num w:numId="76">
    <w:abstractNumId w:val="74"/>
  </w:num>
  <w:num w:numId="77">
    <w:abstractNumId w:val="57"/>
  </w:num>
  <w:num w:numId="78">
    <w:abstractNumId w:val="72"/>
  </w:num>
  <w:num w:numId="79">
    <w:abstractNumId w:val="87"/>
  </w:num>
  <w:num w:numId="80">
    <w:abstractNumId w:val="109"/>
  </w:num>
  <w:num w:numId="81">
    <w:abstractNumId w:val="49"/>
  </w:num>
  <w:num w:numId="82">
    <w:abstractNumId w:val="51"/>
  </w:num>
  <w:num w:numId="83">
    <w:abstractNumId w:val="58"/>
  </w:num>
  <w:num w:numId="84">
    <w:abstractNumId w:val="116"/>
  </w:num>
  <w:num w:numId="85">
    <w:abstractNumId w:val="110"/>
  </w:num>
  <w:num w:numId="86">
    <w:abstractNumId w:val="46"/>
  </w:num>
  <w:num w:numId="87">
    <w:abstractNumId w:val="36"/>
  </w:num>
  <w:num w:numId="88">
    <w:abstractNumId w:val="108"/>
  </w:num>
  <w:num w:numId="89">
    <w:abstractNumId w:val="106"/>
  </w:num>
  <w:num w:numId="90">
    <w:abstractNumId w:val="128"/>
  </w:num>
  <w:num w:numId="91">
    <w:abstractNumId w:val="27"/>
  </w:num>
  <w:num w:numId="92">
    <w:abstractNumId w:val="44"/>
  </w:num>
  <w:num w:numId="93">
    <w:abstractNumId w:val="62"/>
  </w:num>
  <w:num w:numId="94">
    <w:abstractNumId w:val="118"/>
  </w:num>
  <w:num w:numId="95">
    <w:abstractNumId w:val="104"/>
  </w:num>
  <w:num w:numId="96">
    <w:abstractNumId w:val="32"/>
  </w:num>
  <w:num w:numId="97">
    <w:abstractNumId w:val="43"/>
  </w:num>
  <w:num w:numId="98">
    <w:abstractNumId w:val="24"/>
  </w:num>
  <w:num w:numId="99">
    <w:abstractNumId w:val="19"/>
  </w:num>
  <w:num w:numId="100">
    <w:abstractNumId w:val="50"/>
  </w:num>
  <w:num w:numId="101">
    <w:abstractNumId w:val="55"/>
  </w:num>
  <w:num w:numId="102">
    <w:abstractNumId w:val="31"/>
  </w:num>
  <w:num w:numId="103">
    <w:abstractNumId w:val="85"/>
  </w:num>
  <w:num w:numId="104">
    <w:abstractNumId w:val="127"/>
  </w:num>
  <w:num w:numId="105">
    <w:abstractNumId w:val="3"/>
  </w:num>
  <w:num w:numId="106">
    <w:abstractNumId w:val="14"/>
  </w:num>
  <w:num w:numId="107">
    <w:abstractNumId w:val="8"/>
  </w:num>
  <w:num w:numId="108">
    <w:abstractNumId w:val="88"/>
  </w:num>
  <w:num w:numId="109">
    <w:abstractNumId w:val="6"/>
  </w:num>
  <w:num w:numId="110">
    <w:abstractNumId w:val="11"/>
  </w:num>
  <w:num w:numId="111">
    <w:abstractNumId w:val="52"/>
  </w:num>
  <w:num w:numId="112">
    <w:abstractNumId w:val="23"/>
  </w:num>
  <w:num w:numId="113">
    <w:abstractNumId w:val="78"/>
  </w:num>
  <w:num w:numId="114">
    <w:abstractNumId w:val="98"/>
  </w:num>
  <w:num w:numId="115">
    <w:abstractNumId w:val="115"/>
  </w:num>
  <w:num w:numId="116">
    <w:abstractNumId w:val="60"/>
  </w:num>
  <w:num w:numId="117">
    <w:abstractNumId w:val="13"/>
  </w:num>
  <w:num w:numId="118">
    <w:abstractNumId w:val="139"/>
  </w:num>
  <w:num w:numId="119">
    <w:abstractNumId w:val="17"/>
  </w:num>
  <w:num w:numId="120">
    <w:abstractNumId w:val="93"/>
  </w:num>
  <w:num w:numId="121">
    <w:abstractNumId w:val="15"/>
  </w:num>
  <w:num w:numId="122">
    <w:abstractNumId w:val="28"/>
  </w:num>
  <w:num w:numId="123">
    <w:abstractNumId w:val="7"/>
  </w:num>
  <w:num w:numId="124">
    <w:abstractNumId w:val="12"/>
  </w:num>
  <w:num w:numId="125">
    <w:abstractNumId w:val="16"/>
  </w:num>
  <w:num w:numId="126">
    <w:abstractNumId w:val="80"/>
  </w:num>
  <w:num w:numId="127">
    <w:abstractNumId w:val="37"/>
  </w:num>
  <w:num w:numId="128">
    <w:abstractNumId w:val="18"/>
  </w:num>
  <w:num w:numId="129">
    <w:abstractNumId w:val="10"/>
  </w:num>
  <w:num w:numId="130">
    <w:abstractNumId w:val="2"/>
  </w:num>
  <w:num w:numId="131">
    <w:abstractNumId w:val="0"/>
  </w:num>
  <w:num w:numId="132">
    <w:abstractNumId w:val="1"/>
  </w:num>
  <w:num w:numId="133">
    <w:abstractNumId w:val="71"/>
  </w:num>
  <w:num w:numId="134">
    <w:abstractNumId w:val="107"/>
  </w:num>
  <w:num w:numId="135">
    <w:abstractNumId w:val="5"/>
  </w:num>
  <w:num w:numId="136">
    <w:abstractNumId w:val="77"/>
  </w:num>
  <w:num w:numId="137">
    <w:abstractNumId w:val="48"/>
  </w:num>
  <w:num w:numId="138">
    <w:abstractNumId w:val="33"/>
  </w:num>
  <w:num w:numId="139">
    <w:abstractNumId w:val="79"/>
  </w:num>
  <w:num w:numId="140">
    <w:abstractNumId w:val="9"/>
  </w:num>
  <w:num w:numId="141">
    <w:abstractNumId w:val="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8A"/>
    <w:rsid w:val="00000197"/>
    <w:rsid w:val="00000A54"/>
    <w:rsid w:val="0000416F"/>
    <w:rsid w:val="00004CB2"/>
    <w:rsid w:val="00011FC7"/>
    <w:rsid w:val="0001601D"/>
    <w:rsid w:val="00021A86"/>
    <w:rsid w:val="00022367"/>
    <w:rsid w:val="00023AC3"/>
    <w:rsid w:val="00035DEC"/>
    <w:rsid w:val="00041202"/>
    <w:rsid w:val="00044D26"/>
    <w:rsid w:val="00051CCA"/>
    <w:rsid w:val="00062497"/>
    <w:rsid w:val="000626B2"/>
    <w:rsid w:val="0007096A"/>
    <w:rsid w:val="00073816"/>
    <w:rsid w:val="00075556"/>
    <w:rsid w:val="00095621"/>
    <w:rsid w:val="000977A8"/>
    <w:rsid w:val="000A1F1A"/>
    <w:rsid w:val="000A61AB"/>
    <w:rsid w:val="000B7166"/>
    <w:rsid w:val="000C24AF"/>
    <w:rsid w:val="000D0D79"/>
    <w:rsid w:val="000D200A"/>
    <w:rsid w:val="000D49BE"/>
    <w:rsid w:val="000D7962"/>
    <w:rsid w:val="000F07A6"/>
    <w:rsid w:val="000F70BC"/>
    <w:rsid w:val="00100BA5"/>
    <w:rsid w:val="0010192E"/>
    <w:rsid w:val="00103B9A"/>
    <w:rsid w:val="00103F4D"/>
    <w:rsid w:val="00115792"/>
    <w:rsid w:val="00154F8F"/>
    <w:rsid w:val="00162D91"/>
    <w:rsid w:val="00167175"/>
    <w:rsid w:val="00172B29"/>
    <w:rsid w:val="00182767"/>
    <w:rsid w:val="0018360A"/>
    <w:rsid w:val="001844C4"/>
    <w:rsid w:val="001949F6"/>
    <w:rsid w:val="001A3238"/>
    <w:rsid w:val="001B238E"/>
    <w:rsid w:val="001B4943"/>
    <w:rsid w:val="001B7B61"/>
    <w:rsid w:val="001C3565"/>
    <w:rsid w:val="001C6937"/>
    <w:rsid w:val="001C7D43"/>
    <w:rsid w:val="001D243C"/>
    <w:rsid w:val="001D390B"/>
    <w:rsid w:val="001D3E06"/>
    <w:rsid w:val="001D4853"/>
    <w:rsid w:val="001D6638"/>
    <w:rsid w:val="001E43E7"/>
    <w:rsid w:val="001F2138"/>
    <w:rsid w:val="001F3126"/>
    <w:rsid w:val="001F5A8E"/>
    <w:rsid w:val="00203D95"/>
    <w:rsid w:val="00206B3D"/>
    <w:rsid w:val="00211CD4"/>
    <w:rsid w:val="0021502B"/>
    <w:rsid w:val="00217FD1"/>
    <w:rsid w:val="002221DA"/>
    <w:rsid w:val="0023414A"/>
    <w:rsid w:val="00235C72"/>
    <w:rsid w:val="00236E3B"/>
    <w:rsid w:val="00245C62"/>
    <w:rsid w:val="002603E5"/>
    <w:rsid w:val="0026498D"/>
    <w:rsid w:val="00271FA7"/>
    <w:rsid w:val="0029009A"/>
    <w:rsid w:val="00294730"/>
    <w:rsid w:val="002A2C90"/>
    <w:rsid w:val="002D7939"/>
    <w:rsid w:val="003017F9"/>
    <w:rsid w:val="00307D2E"/>
    <w:rsid w:val="00317C24"/>
    <w:rsid w:val="003203EC"/>
    <w:rsid w:val="0033715E"/>
    <w:rsid w:val="0034057B"/>
    <w:rsid w:val="00343D97"/>
    <w:rsid w:val="0034406A"/>
    <w:rsid w:val="0034444F"/>
    <w:rsid w:val="00344D97"/>
    <w:rsid w:val="0034550E"/>
    <w:rsid w:val="0035344C"/>
    <w:rsid w:val="00355EEA"/>
    <w:rsid w:val="00356FF2"/>
    <w:rsid w:val="003608A7"/>
    <w:rsid w:val="0036364E"/>
    <w:rsid w:val="0037299D"/>
    <w:rsid w:val="00380CC0"/>
    <w:rsid w:val="00382335"/>
    <w:rsid w:val="003A015F"/>
    <w:rsid w:val="003A3095"/>
    <w:rsid w:val="003B203B"/>
    <w:rsid w:val="003B4AA5"/>
    <w:rsid w:val="003C4C27"/>
    <w:rsid w:val="003D3014"/>
    <w:rsid w:val="003D3A42"/>
    <w:rsid w:val="003F584E"/>
    <w:rsid w:val="004035C9"/>
    <w:rsid w:val="00407088"/>
    <w:rsid w:val="00407143"/>
    <w:rsid w:val="00420E7F"/>
    <w:rsid w:val="00421842"/>
    <w:rsid w:val="0042592B"/>
    <w:rsid w:val="00427636"/>
    <w:rsid w:val="00433500"/>
    <w:rsid w:val="00433833"/>
    <w:rsid w:val="00442A12"/>
    <w:rsid w:val="0044387C"/>
    <w:rsid w:val="00443957"/>
    <w:rsid w:val="00446393"/>
    <w:rsid w:val="00450424"/>
    <w:rsid w:val="0045051E"/>
    <w:rsid w:val="00453CFC"/>
    <w:rsid w:val="00467A11"/>
    <w:rsid w:val="004744A0"/>
    <w:rsid w:val="00485C63"/>
    <w:rsid w:val="00490F8C"/>
    <w:rsid w:val="00491056"/>
    <w:rsid w:val="00497DE0"/>
    <w:rsid w:val="004A217E"/>
    <w:rsid w:val="004B18A9"/>
    <w:rsid w:val="004C0332"/>
    <w:rsid w:val="004D1BE7"/>
    <w:rsid w:val="004D6DA2"/>
    <w:rsid w:val="004E7CD5"/>
    <w:rsid w:val="004F0A67"/>
    <w:rsid w:val="004F5E42"/>
    <w:rsid w:val="004F7342"/>
    <w:rsid w:val="004F761C"/>
    <w:rsid w:val="005076D3"/>
    <w:rsid w:val="005107C9"/>
    <w:rsid w:val="005263D5"/>
    <w:rsid w:val="005329F9"/>
    <w:rsid w:val="005346A7"/>
    <w:rsid w:val="005348F1"/>
    <w:rsid w:val="00534F39"/>
    <w:rsid w:val="005351B3"/>
    <w:rsid w:val="00540DCF"/>
    <w:rsid w:val="00544C0C"/>
    <w:rsid w:val="00550136"/>
    <w:rsid w:val="00564C1B"/>
    <w:rsid w:val="00573E2A"/>
    <w:rsid w:val="00576600"/>
    <w:rsid w:val="00577A42"/>
    <w:rsid w:val="00577E7B"/>
    <w:rsid w:val="00583E6A"/>
    <w:rsid w:val="00584C6A"/>
    <w:rsid w:val="00586DBA"/>
    <w:rsid w:val="00590D21"/>
    <w:rsid w:val="00593541"/>
    <w:rsid w:val="00595D41"/>
    <w:rsid w:val="005965AE"/>
    <w:rsid w:val="005A28BA"/>
    <w:rsid w:val="005A4424"/>
    <w:rsid w:val="005C1D74"/>
    <w:rsid w:val="005D0CFA"/>
    <w:rsid w:val="005D195D"/>
    <w:rsid w:val="005D2CCF"/>
    <w:rsid w:val="005D6085"/>
    <w:rsid w:val="005D7829"/>
    <w:rsid w:val="005F55CB"/>
    <w:rsid w:val="005F78F3"/>
    <w:rsid w:val="00604243"/>
    <w:rsid w:val="00606FDD"/>
    <w:rsid w:val="00616632"/>
    <w:rsid w:val="00627467"/>
    <w:rsid w:val="00642EE1"/>
    <w:rsid w:val="006543EE"/>
    <w:rsid w:val="006554EA"/>
    <w:rsid w:val="00656904"/>
    <w:rsid w:val="00660F53"/>
    <w:rsid w:val="00661971"/>
    <w:rsid w:val="0066603C"/>
    <w:rsid w:val="006714FD"/>
    <w:rsid w:val="00671B7A"/>
    <w:rsid w:val="00677FF8"/>
    <w:rsid w:val="00680262"/>
    <w:rsid w:val="0069134E"/>
    <w:rsid w:val="00692041"/>
    <w:rsid w:val="00692B72"/>
    <w:rsid w:val="00694FC4"/>
    <w:rsid w:val="00695B88"/>
    <w:rsid w:val="00697905"/>
    <w:rsid w:val="006A2CE2"/>
    <w:rsid w:val="006A3F10"/>
    <w:rsid w:val="006B72C4"/>
    <w:rsid w:val="006C4ADF"/>
    <w:rsid w:val="006D4892"/>
    <w:rsid w:val="006F064A"/>
    <w:rsid w:val="006F778B"/>
    <w:rsid w:val="00702B4D"/>
    <w:rsid w:val="00702BFE"/>
    <w:rsid w:val="00710E40"/>
    <w:rsid w:val="0071497F"/>
    <w:rsid w:val="00724649"/>
    <w:rsid w:val="007307B6"/>
    <w:rsid w:val="0073211D"/>
    <w:rsid w:val="00733264"/>
    <w:rsid w:val="007424A4"/>
    <w:rsid w:val="00750C50"/>
    <w:rsid w:val="0075583F"/>
    <w:rsid w:val="00762F27"/>
    <w:rsid w:val="00763FA3"/>
    <w:rsid w:val="00770C79"/>
    <w:rsid w:val="00775E84"/>
    <w:rsid w:val="00791F8B"/>
    <w:rsid w:val="007943B7"/>
    <w:rsid w:val="007A39A6"/>
    <w:rsid w:val="007B17C4"/>
    <w:rsid w:val="007B6979"/>
    <w:rsid w:val="007E1146"/>
    <w:rsid w:val="007E4138"/>
    <w:rsid w:val="007F5954"/>
    <w:rsid w:val="00801629"/>
    <w:rsid w:val="00803F1F"/>
    <w:rsid w:val="0081243D"/>
    <w:rsid w:val="008247D7"/>
    <w:rsid w:val="008267AD"/>
    <w:rsid w:val="00831F89"/>
    <w:rsid w:val="00832C9F"/>
    <w:rsid w:val="0084011D"/>
    <w:rsid w:val="00842969"/>
    <w:rsid w:val="00842C19"/>
    <w:rsid w:val="00843E83"/>
    <w:rsid w:val="00852D5C"/>
    <w:rsid w:val="00856061"/>
    <w:rsid w:val="0086312D"/>
    <w:rsid w:val="008641D7"/>
    <w:rsid w:val="008702A6"/>
    <w:rsid w:val="008744B1"/>
    <w:rsid w:val="0087723D"/>
    <w:rsid w:val="00880D4A"/>
    <w:rsid w:val="00887A60"/>
    <w:rsid w:val="00891DCC"/>
    <w:rsid w:val="00896335"/>
    <w:rsid w:val="008A1024"/>
    <w:rsid w:val="008A2422"/>
    <w:rsid w:val="008A26C1"/>
    <w:rsid w:val="008B00FF"/>
    <w:rsid w:val="008B714C"/>
    <w:rsid w:val="008C1D07"/>
    <w:rsid w:val="008C4372"/>
    <w:rsid w:val="008C6047"/>
    <w:rsid w:val="008D2816"/>
    <w:rsid w:val="008D38A3"/>
    <w:rsid w:val="008D4B1D"/>
    <w:rsid w:val="008D5953"/>
    <w:rsid w:val="008F6330"/>
    <w:rsid w:val="009063A2"/>
    <w:rsid w:val="009065E7"/>
    <w:rsid w:val="00912AF7"/>
    <w:rsid w:val="00944AB1"/>
    <w:rsid w:val="009520A1"/>
    <w:rsid w:val="009634EB"/>
    <w:rsid w:val="00964907"/>
    <w:rsid w:val="009654A3"/>
    <w:rsid w:val="00970A91"/>
    <w:rsid w:val="009754CC"/>
    <w:rsid w:val="009758BA"/>
    <w:rsid w:val="009825B4"/>
    <w:rsid w:val="00997ADD"/>
    <w:rsid w:val="009A47FA"/>
    <w:rsid w:val="009B50B1"/>
    <w:rsid w:val="009B696B"/>
    <w:rsid w:val="009C27F0"/>
    <w:rsid w:val="009E2749"/>
    <w:rsid w:val="009F7412"/>
    <w:rsid w:val="00A0189A"/>
    <w:rsid w:val="00A02EEF"/>
    <w:rsid w:val="00A03469"/>
    <w:rsid w:val="00A1233A"/>
    <w:rsid w:val="00A13B77"/>
    <w:rsid w:val="00A1678E"/>
    <w:rsid w:val="00A204DF"/>
    <w:rsid w:val="00A23209"/>
    <w:rsid w:val="00A23383"/>
    <w:rsid w:val="00A24407"/>
    <w:rsid w:val="00A268E2"/>
    <w:rsid w:val="00A27E8E"/>
    <w:rsid w:val="00A46EE5"/>
    <w:rsid w:val="00A50AE2"/>
    <w:rsid w:val="00A521E2"/>
    <w:rsid w:val="00A52BFB"/>
    <w:rsid w:val="00A5602F"/>
    <w:rsid w:val="00A7004E"/>
    <w:rsid w:val="00A7090F"/>
    <w:rsid w:val="00A71A44"/>
    <w:rsid w:val="00A75B7E"/>
    <w:rsid w:val="00A80676"/>
    <w:rsid w:val="00A808E3"/>
    <w:rsid w:val="00A811DC"/>
    <w:rsid w:val="00A83B7E"/>
    <w:rsid w:val="00A87128"/>
    <w:rsid w:val="00A95EF7"/>
    <w:rsid w:val="00AB05C4"/>
    <w:rsid w:val="00AB5C89"/>
    <w:rsid w:val="00AB61B6"/>
    <w:rsid w:val="00AB710B"/>
    <w:rsid w:val="00AD0383"/>
    <w:rsid w:val="00AD1317"/>
    <w:rsid w:val="00AD23CD"/>
    <w:rsid w:val="00AD65B5"/>
    <w:rsid w:val="00AE40FC"/>
    <w:rsid w:val="00B0300B"/>
    <w:rsid w:val="00B051B5"/>
    <w:rsid w:val="00B065D5"/>
    <w:rsid w:val="00B06FBF"/>
    <w:rsid w:val="00B1794B"/>
    <w:rsid w:val="00B25BDF"/>
    <w:rsid w:val="00B34072"/>
    <w:rsid w:val="00B360E2"/>
    <w:rsid w:val="00B369F9"/>
    <w:rsid w:val="00B4378A"/>
    <w:rsid w:val="00B439DB"/>
    <w:rsid w:val="00B64D82"/>
    <w:rsid w:val="00B77C41"/>
    <w:rsid w:val="00B81669"/>
    <w:rsid w:val="00B9083A"/>
    <w:rsid w:val="00B9456A"/>
    <w:rsid w:val="00BA4DC6"/>
    <w:rsid w:val="00BA4E1B"/>
    <w:rsid w:val="00BA7B55"/>
    <w:rsid w:val="00BB2FCE"/>
    <w:rsid w:val="00BB51DE"/>
    <w:rsid w:val="00BB7B37"/>
    <w:rsid w:val="00BE1547"/>
    <w:rsid w:val="00BE1C32"/>
    <w:rsid w:val="00BE531A"/>
    <w:rsid w:val="00BE6447"/>
    <w:rsid w:val="00BF7C70"/>
    <w:rsid w:val="00C021AB"/>
    <w:rsid w:val="00C14E6F"/>
    <w:rsid w:val="00C517AD"/>
    <w:rsid w:val="00C6605B"/>
    <w:rsid w:val="00C846FE"/>
    <w:rsid w:val="00C95995"/>
    <w:rsid w:val="00C9766A"/>
    <w:rsid w:val="00CA0FAC"/>
    <w:rsid w:val="00CB0C9C"/>
    <w:rsid w:val="00CB6526"/>
    <w:rsid w:val="00CC3457"/>
    <w:rsid w:val="00CC3C83"/>
    <w:rsid w:val="00CE08D0"/>
    <w:rsid w:val="00CE3576"/>
    <w:rsid w:val="00CE3FDD"/>
    <w:rsid w:val="00CE53BA"/>
    <w:rsid w:val="00CF1E6E"/>
    <w:rsid w:val="00CF6E95"/>
    <w:rsid w:val="00D02517"/>
    <w:rsid w:val="00D02790"/>
    <w:rsid w:val="00D10176"/>
    <w:rsid w:val="00D125FF"/>
    <w:rsid w:val="00D2380D"/>
    <w:rsid w:val="00D24871"/>
    <w:rsid w:val="00D345DB"/>
    <w:rsid w:val="00D40A77"/>
    <w:rsid w:val="00D439E0"/>
    <w:rsid w:val="00D50E8D"/>
    <w:rsid w:val="00D50FF0"/>
    <w:rsid w:val="00D55BAC"/>
    <w:rsid w:val="00D5648C"/>
    <w:rsid w:val="00D627BF"/>
    <w:rsid w:val="00D66537"/>
    <w:rsid w:val="00D815B7"/>
    <w:rsid w:val="00D93D0D"/>
    <w:rsid w:val="00DA2622"/>
    <w:rsid w:val="00DB51E3"/>
    <w:rsid w:val="00DC39AA"/>
    <w:rsid w:val="00DD1729"/>
    <w:rsid w:val="00DD77F0"/>
    <w:rsid w:val="00DD7C30"/>
    <w:rsid w:val="00DE0E3E"/>
    <w:rsid w:val="00DF2B97"/>
    <w:rsid w:val="00DF5203"/>
    <w:rsid w:val="00DF57E4"/>
    <w:rsid w:val="00E150E2"/>
    <w:rsid w:val="00E22E21"/>
    <w:rsid w:val="00E45C31"/>
    <w:rsid w:val="00E5122E"/>
    <w:rsid w:val="00E5389C"/>
    <w:rsid w:val="00E5704B"/>
    <w:rsid w:val="00E57B34"/>
    <w:rsid w:val="00E676E8"/>
    <w:rsid w:val="00E7301D"/>
    <w:rsid w:val="00E75A9D"/>
    <w:rsid w:val="00E80E5C"/>
    <w:rsid w:val="00E93545"/>
    <w:rsid w:val="00E95D8E"/>
    <w:rsid w:val="00E967AE"/>
    <w:rsid w:val="00E97805"/>
    <w:rsid w:val="00EA0B57"/>
    <w:rsid w:val="00EA1CE3"/>
    <w:rsid w:val="00EA4689"/>
    <w:rsid w:val="00EA4EB4"/>
    <w:rsid w:val="00EA4EC8"/>
    <w:rsid w:val="00EB1195"/>
    <w:rsid w:val="00EB4FFD"/>
    <w:rsid w:val="00EB6372"/>
    <w:rsid w:val="00EB7085"/>
    <w:rsid w:val="00EB77B8"/>
    <w:rsid w:val="00EB7ACA"/>
    <w:rsid w:val="00EC3B67"/>
    <w:rsid w:val="00ED3649"/>
    <w:rsid w:val="00ED5E5D"/>
    <w:rsid w:val="00EE39CB"/>
    <w:rsid w:val="00EE6B53"/>
    <w:rsid w:val="00EF1F22"/>
    <w:rsid w:val="00F015CB"/>
    <w:rsid w:val="00F03E06"/>
    <w:rsid w:val="00F04B72"/>
    <w:rsid w:val="00F06C22"/>
    <w:rsid w:val="00F13D85"/>
    <w:rsid w:val="00F16ECF"/>
    <w:rsid w:val="00F25CC7"/>
    <w:rsid w:val="00F302B0"/>
    <w:rsid w:val="00F31D56"/>
    <w:rsid w:val="00F4130F"/>
    <w:rsid w:val="00F42EB9"/>
    <w:rsid w:val="00F53076"/>
    <w:rsid w:val="00F5718C"/>
    <w:rsid w:val="00F57F73"/>
    <w:rsid w:val="00F64A19"/>
    <w:rsid w:val="00F73BFC"/>
    <w:rsid w:val="00F77834"/>
    <w:rsid w:val="00F85865"/>
    <w:rsid w:val="00F85F19"/>
    <w:rsid w:val="00F9053C"/>
    <w:rsid w:val="00F932EF"/>
    <w:rsid w:val="00F94169"/>
    <w:rsid w:val="00F9564E"/>
    <w:rsid w:val="00FA1947"/>
    <w:rsid w:val="00FA4212"/>
    <w:rsid w:val="00FA4408"/>
    <w:rsid w:val="00FA4593"/>
    <w:rsid w:val="00FB3404"/>
    <w:rsid w:val="00FB5D96"/>
    <w:rsid w:val="00FB6E65"/>
    <w:rsid w:val="00FC311B"/>
    <w:rsid w:val="010CB074"/>
    <w:rsid w:val="015049FB"/>
    <w:rsid w:val="02591AD0"/>
    <w:rsid w:val="03C27195"/>
    <w:rsid w:val="03CA1288"/>
    <w:rsid w:val="04866AB0"/>
    <w:rsid w:val="04F52F1A"/>
    <w:rsid w:val="075DA787"/>
    <w:rsid w:val="0947DD41"/>
    <w:rsid w:val="09DC40D2"/>
    <w:rsid w:val="0A47314D"/>
    <w:rsid w:val="0ADE03E4"/>
    <w:rsid w:val="0BFC2A0B"/>
    <w:rsid w:val="0D2861D9"/>
    <w:rsid w:val="0D97FA6C"/>
    <w:rsid w:val="0F0AACD1"/>
    <w:rsid w:val="0F5F00C0"/>
    <w:rsid w:val="0FBC9D45"/>
    <w:rsid w:val="100A2206"/>
    <w:rsid w:val="10655047"/>
    <w:rsid w:val="10C001CB"/>
    <w:rsid w:val="123B65C3"/>
    <w:rsid w:val="126B6B8F"/>
    <w:rsid w:val="12F96E9E"/>
    <w:rsid w:val="13917EEC"/>
    <w:rsid w:val="151A9FBA"/>
    <w:rsid w:val="152B391F"/>
    <w:rsid w:val="157465C0"/>
    <w:rsid w:val="1840350C"/>
    <w:rsid w:val="185B98C0"/>
    <w:rsid w:val="191D8E3C"/>
    <w:rsid w:val="1961563B"/>
    <w:rsid w:val="1B3B99D6"/>
    <w:rsid w:val="1BFB4A8F"/>
    <w:rsid w:val="1C195902"/>
    <w:rsid w:val="1C6A1339"/>
    <w:rsid w:val="1E88B8CC"/>
    <w:rsid w:val="1F1B4806"/>
    <w:rsid w:val="1F67DC7F"/>
    <w:rsid w:val="1F944E25"/>
    <w:rsid w:val="206993A6"/>
    <w:rsid w:val="20CA31E9"/>
    <w:rsid w:val="21556913"/>
    <w:rsid w:val="22D0A99D"/>
    <w:rsid w:val="22F13974"/>
    <w:rsid w:val="235C29EF"/>
    <w:rsid w:val="23B83375"/>
    <w:rsid w:val="241A6708"/>
    <w:rsid w:val="242A6962"/>
    <w:rsid w:val="25165B72"/>
    <w:rsid w:val="257655A3"/>
    <w:rsid w:val="26063942"/>
    <w:rsid w:val="280D89B3"/>
    <w:rsid w:val="281A1CDE"/>
    <w:rsid w:val="282F9B12"/>
    <w:rsid w:val="2AA0EF8F"/>
    <w:rsid w:val="2AB7241F"/>
    <w:rsid w:val="2B3BC7A2"/>
    <w:rsid w:val="2B9F4216"/>
    <w:rsid w:val="2E0B5A15"/>
    <w:rsid w:val="2EA9207B"/>
    <w:rsid w:val="32753D75"/>
    <w:rsid w:val="32CAB87C"/>
    <w:rsid w:val="3348B542"/>
    <w:rsid w:val="34110DD6"/>
    <w:rsid w:val="3442E06C"/>
    <w:rsid w:val="3748AE98"/>
    <w:rsid w:val="391659DC"/>
    <w:rsid w:val="39BCB4C7"/>
    <w:rsid w:val="3C8FDB4E"/>
    <w:rsid w:val="3CDB2D2C"/>
    <w:rsid w:val="3E4FD41B"/>
    <w:rsid w:val="3EACEE36"/>
    <w:rsid w:val="3FD4A56F"/>
    <w:rsid w:val="402A17B6"/>
    <w:rsid w:val="405FB227"/>
    <w:rsid w:val="41D06CCD"/>
    <w:rsid w:val="422FFA46"/>
    <w:rsid w:val="4247E585"/>
    <w:rsid w:val="44F9DEB0"/>
    <w:rsid w:val="44FD88D9"/>
    <w:rsid w:val="45728D63"/>
    <w:rsid w:val="462DFF1D"/>
    <w:rsid w:val="466AA2D0"/>
    <w:rsid w:val="48FE5098"/>
    <w:rsid w:val="49D53D59"/>
    <w:rsid w:val="4A64662C"/>
    <w:rsid w:val="4B51F8F6"/>
    <w:rsid w:val="4B6CCA5D"/>
    <w:rsid w:val="4BB48635"/>
    <w:rsid w:val="4C4764F3"/>
    <w:rsid w:val="4D205971"/>
    <w:rsid w:val="4D8DE5EB"/>
    <w:rsid w:val="4DB1CE24"/>
    <w:rsid w:val="4F982E12"/>
    <w:rsid w:val="50F58B39"/>
    <w:rsid w:val="51DC0BE1"/>
    <w:rsid w:val="51E04F3E"/>
    <w:rsid w:val="5206582F"/>
    <w:rsid w:val="527A5C8D"/>
    <w:rsid w:val="53707F06"/>
    <w:rsid w:val="537C1F9F"/>
    <w:rsid w:val="5476A3A1"/>
    <w:rsid w:val="549A8DF4"/>
    <w:rsid w:val="566BC74F"/>
    <w:rsid w:val="56CC5E03"/>
    <w:rsid w:val="57789030"/>
    <w:rsid w:val="578A179A"/>
    <w:rsid w:val="58C036FC"/>
    <w:rsid w:val="59D238C6"/>
    <w:rsid w:val="5AAA6E94"/>
    <w:rsid w:val="5AD73690"/>
    <w:rsid w:val="5B7391E5"/>
    <w:rsid w:val="5D4C1B78"/>
    <w:rsid w:val="5DFFAA77"/>
    <w:rsid w:val="5F3E8A7C"/>
    <w:rsid w:val="5F5DEF26"/>
    <w:rsid w:val="5F95297F"/>
    <w:rsid w:val="606E27E8"/>
    <w:rsid w:val="61396879"/>
    <w:rsid w:val="61DD4AAB"/>
    <w:rsid w:val="62253BB3"/>
    <w:rsid w:val="62CCCA41"/>
    <w:rsid w:val="62DE9562"/>
    <w:rsid w:val="646FFC1F"/>
    <w:rsid w:val="6519E71D"/>
    <w:rsid w:val="67A03B64"/>
    <w:rsid w:val="67A828EA"/>
    <w:rsid w:val="684615C2"/>
    <w:rsid w:val="69058611"/>
    <w:rsid w:val="692E8362"/>
    <w:rsid w:val="6A0184ED"/>
    <w:rsid w:val="6A1884F0"/>
    <w:rsid w:val="6A1D4B2F"/>
    <w:rsid w:val="6A446616"/>
    <w:rsid w:val="6A8A5765"/>
    <w:rsid w:val="6AC85969"/>
    <w:rsid w:val="6ADFC9AC"/>
    <w:rsid w:val="6C2627C6"/>
    <w:rsid w:val="6C645045"/>
    <w:rsid w:val="6C8837F5"/>
    <w:rsid w:val="6E0020A6"/>
    <w:rsid w:val="6E13C045"/>
    <w:rsid w:val="6E14E671"/>
    <w:rsid w:val="6E2CE8A2"/>
    <w:rsid w:val="6E5D1F69"/>
    <w:rsid w:val="6F35502A"/>
    <w:rsid w:val="6F74C795"/>
    <w:rsid w:val="6FD86043"/>
    <w:rsid w:val="71894E0E"/>
    <w:rsid w:val="719D2180"/>
    <w:rsid w:val="72C0CD31"/>
    <w:rsid w:val="735271C3"/>
    <w:rsid w:val="743139AB"/>
    <w:rsid w:val="748301C9"/>
    <w:rsid w:val="74FABF9C"/>
    <w:rsid w:val="76021710"/>
    <w:rsid w:val="761ED22A"/>
    <w:rsid w:val="7B2E685A"/>
    <w:rsid w:val="7B7397B0"/>
    <w:rsid w:val="7B849C1F"/>
    <w:rsid w:val="7BD0880C"/>
    <w:rsid w:val="7C4D35EF"/>
    <w:rsid w:val="7D6C586D"/>
    <w:rsid w:val="7D860BA0"/>
    <w:rsid w:val="7F0828CE"/>
    <w:rsid w:val="7FE57C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9A468D"/>
  <w15:docId w15:val="{29AEB49A-E254-4EC0-B5B7-0B901B5F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DE0"/>
    <w:pPr>
      <w:spacing w:after="140"/>
    </w:pPr>
    <w:rPr>
      <w:rFonts w:ascii="Arial" w:hAnsi="Arial"/>
      <w:color w:val="0F0F0F" w:themeColor="text1"/>
      <w:sz w:val="24"/>
      <w:szCs w:val="24"/>
    </w:rPr>
  </w:style>
  <w:style w:type="paragraph" w:styleId="Heading1">
    <w:name w:val="heading 1"/>
    <w:next w:val="Normal"/>
    <w:link w:val="Heading1Char"/>
    <w:qFormat/>
    <w:rsid w:val="00FA4212"/>
    <w:pPr>
      <w:keepNext/>
      <w:spacing w:after="180"/>
      <w:outlineLvl w:val="0"/>
    </w:pPr>
    <w:rPr>
      <w:rFonts w:ascii="Arial" w:hAnsi="Arial" w:cs="Arial"/>
      <w:b/>
      <w:bCs/>
      <w:color w:val="005EB8" w:themeColor="accent1"/>
      <w:spacing w:val="-14"/>
      <w:kern w:val="28"/>
      <w:sz w:val="42"/>
      <w:szCs w:val="32"/>
    </w:rPr>
  </w:style>
  <w:style w:type="paragraph" w:styleId="Heading2">
    <w:name w:val="heading 2"/>
    <w:next w:val="Normal"/>
    <w:link w:val="Heading2Char"/>
    <w:autoRedefine/>
    <w:qFormat/>
    <w:rsid w:val="009063A2"/>
    <w:pPr>
      <w:keepNext/>
      <w:spacing w:before="60" w:after="120"/>
      <w:outlineLvl w:val="1"/>
    </w:pPr>
    <w:rPr>
      <w:rFonts w:ascii="Arial" w:eastAsia="MS Mincho" w:hAnsi="Arial"/>
      <w:b/>
      <w:color w:val="005EB8" w:themeColor="accent1"/>
      <w:spacing w:val="-6"/>
      <w:kern w:val="28"/>
      <w:sz w:val="36"/>
      <w:szCs w:val="28"/>
    </w:rPr>
  </w:style>
  <w:style w:type="paragraph" w:styleId="Heading3">
    <w:name w:val="heading 3"/>
    <w:basedOn w:val="Heading2"/>
    <w:next w:val="Normal"/>
    <w:link w:val="Heading3Char"/>
    <w:autoRedefine/>
    <w:qFormat/>
    <w:rsid w:val="00FA4212"/>
    <w:pPr>
      <w:outlineLvl w:val="2"/>
    </w:pPr>
    <w:rPr>
      <w:rFonts w:cs="Arial"/>
      <w:bCs/>
      <w:sz w:val="30"/>
      <w:szCs w:val="26"/>
    </w:rPr>
  </w:style>
  <w:style w:type="paragraph" w:styleId="Heading4">
    <w:name w:val="heading 4"/>
    <w:basedOn w:val="Normal"/>
    <w:next w:val="Normal"/>
    <w:link w:val="Heading4Char"/>
    <w:qFormat/>
    <w:rsid w:val="00FA4212"/>
    <w:pPr>
      <w:keepNext/>
      <w:spacing w:before="60" w:after="60"/>
      <w:outlineLvl w:val="3"/>
    </w:pPr>
    <w:rPr>
      <w:b/>
      <w:color w:val="005EB8"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63A2"/>
    <w:rPr>
      <w:rFonts w:ascii="Arial" w:eastAsia="MS Mincho" w:hAnsi="Arial"/>
      <w:b/>
      <w:color w:val="005EB8" w:themeColor="accent1"/>
      <w:spacing w:val="-6"/>
      <w:kern w:val="28"/>
      <w:sz w:val="36"/>
      <w:szCs w:val="28"/>
    </w:rPr>
  </w:style>
  <w:style w:type="character" w:customStyle="1" w:styleId="Heading1Char">
    <w:name w:val="Heading 1 Char"/>
    <w:basedOn w:val="DefaultParagraphFont"/>
    <w:link w:val="Heading1"/>
    <w:rsid w:val="00FA4212"/>
    <w:rPr>
      <w:rFonts w:ascii="Arial" w:hAnsi="Arial" w:cs="Arial"/>
      <w:b/>
      <w:bCs/>
      <w:color w:val="005EB8" w:themeColor="accent1"/>
      <w:spacing w:val="-14"/>
      <w:kern w:val="28"/>
      <w:sz w:val="42"/>
      <w:szCs w:val="32"/>
    </w:rPr>
  </w:style>
  <w:style w:type="paragraph" w:styleId="ListParagraph">
    <w:name w:val="List Paragraph"/>
    <w:aliases w:val="Numbered List,Normal + indent,List Paragraph 1,List Paragraph1"/>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FA4212"/>
    <w:rPr>
      <w:rFonts w:ascii="Arial" w:eastAsia="MS Mincho" w:hAnsi="Arial" w:cs="Arial"/>
      <w:b/>
      <w:bCs/>
      <w:color w:val="005EB8" w:themeColor="accent1"/>
      <w:spacing w:val="-6"/>
      <w:kern w:val="28"/>
      <w:sz w:val="30"/>
      <w:szCs w:val="26"/>
    </w:rPr>
  </w:style>
  <w:style w:type="paragraph" w:customStyle="1" w:styleId="Bulletlist">
    <w:name w:val="Bullet list"/>
    <w:basedOn w:val="ListParagraph"/>
    <w:link w:val="BulletlistChar"/>
    <w:autoRedefine/>
    <w:qFormat/>
    <w:rsid w:val="00497DE0"/>
    <w:pPr>
      <w:numPr>
        <w:numId w:val="61"/>
      </w:numPr>
      <w:autoSpaceDE w:val="0"/>
      <w:autoSpaceDN w:val="0"/>
      <w:adjustRightInd w:val="0"/>
      <w:spacing w:after="140"/>
      <w:ind w:left="510" w:hanging="510"/>
    </w:pPr>
    <w:rPr>
      <w:rFonts w:cs="FrutigerLTStd-Light"/>
      <w:szCs w:val="22"/>
    </w:rPr>
  </w:style>
  <w:style w:type="character" w:customStyle="1" w:styleId="BulletlistChar">
    <w:name w:val="Bullet list Char"/>
    <w:basedOn w:val="DefaultParagraphFont"/>
    <w:link w:val="Bulletlist"/>
    <w:rsid w:val="00497DE0"/>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rsid w:val="004F0A6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4F0A67"/>
    <w:rPr>
      <w:rFonts w:ascii="Arial" w:hAnsi="Arial" w:cs="FrutigerLTStd-Light"/>
      <w:color w:val="0F0F0F" w:themeColor="text1"/>
      <w:sz w:val="18"/>
      <w:szCs w:val="18"/>
    </w:rPr>
  </w:style>
  <w:style w:type="character" w:customStyle="1" w:styleId="Heading4Char">
    <w:name w:val="Heading 4 Char"/>
    <w:basedOn w:val="DefaultParagraphFont"/>
    <w:link w:val="Heading4"/>
    <w:rsid w:val="00FA4212"/>
    <w:rPr>
      <w:rFonts w:ascii="Arial" w:hAnsi="Arial"/>
      <w:b/>
      <w:color w:val="005EB8" w:themeColor="accent1"/>
      <w:sz w:val="24"/>
    </w:rPr>
  </w:style>
  <w:style w:type="character" w:styleId="Hyperlink">
    <w:name w:val="Hyperlink"/>
    <w:basedOn w:val="DefaultParagraphFont"/>
    <w:uiPriority w:val="99"/>
    <w:unhideWhenUsed/>
    <w:qFormat/>
    <w:rsid w:val="00D66537"/>
    <w:rPr>
      <w:rFonts w:asciiTheme="minorHAnsi" w:hAnsiTheme="minorHAnsi"/>
      <w:color w:val="003087" w:themeColor="accent3"/>
      <w:u w:val="none"/>
    </w:rPr>
  </w:style>
  <w:style w:type="paragraph" w:customStyle="1" w:styleId="Standfirst">
    <w:name w:val="Standfirst"/>
    <w:basedOn w:val="Normal"/>
    <w:link w:val="StandfirstChar"/>
    <w:autoRedefine/>
    <w:qFormat/>
    <w:rsid w:val="00FA4212"/>
    <w:pPr>
      <w:spacing w:after="180" w:line="420" w:lineRule="atLeast"/>
    </w:pPr>
    <w:rPr>
      <w:color w:val="424D58" w:themeColor="accent6"/>
      <w:spacing w:val="4"/>
      <w:kern w:val="28"/>
      <w:sz w:val="30"/>
      <w:szCs w:val="28"/>
    </w:rPr>
  </w:style>
  <w:style w:type="character" w:customStyle="1" w:styleId="StandfirstChar">
    <w:name w:val="Standfirst Char"/>
    <w:basedOn w:val="Heading4Char"/>
    <w:link w:val="Standfirst"/>
    <w:rsid w:val="00FA4212"/>
    <w:rPr>
      <w:rFonts w:ascii="Arial" w:hAnsi="Arial"/>
      <w:b w:val="0"/>
      <w:color w:val="424D58" w:themeColor="accent6"/>
      <w:spacing w:val="4"/>
      <w:kern w:val="28"/>
      <w:sz w:val="30"/>
      <w:szCs w:val="28"/>
    </w:rPr>
  </w:style>
  <w:style w:type="paragraph" w:styleId="TOC1">
    <w:name w:val="toc 1"/>
    <w:basedOn w:val="Normal"/>
    <w:next w:val="Normal"/>
    <w:autoRedefine/>
    <w:uiPriority w:val="39"/>
    <w:unhideWhenUsed/>
    <w:qFormat/>
    <w:rsid w:val="00DD1729"/>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122E"/>
    <w:rPr>
      <w:b/>
      <w:color w:val="005EB8" w:themeColor="accent1"/>
      <w:sz w:val="84"/>
      <w:szCs w:val="84"/>
    </w:rPr>
  </w:style>
  <w:style w:type="character" w:customStyle="1" w:styleId="FrontpageTitleChar">
    <w:name w:val="Frontpage_Title Char"/>
    <w:basedOn w:val="DefaultParagraphFont"/>
    <w:link w:val="FrontpageTitle"/>
    <w:rsid w:val="00E5122E"/>
    <w:rPr>
      <w:rFonts w:ascii="Arial" w:hAnsi="Arial"/>
      <w:b/>
      <w:color w:val="005EB8" w:themeColor="accent1"/>
      <w:sz w:val="84"/>
      <w:szCs w:val="84"/>
    </w:rPr>
  </w:style>
  <w:style w:type="paragraph" w:customStyle="1" w:styleId="Frontpagesubhead">
    <w:name w:val="Frontpage_subhead"/>
    <w:basedOn w:val="Normal"/>
    <w:link w:val="FrontpagesubheadChar"/>
    <w:autoRedefine/>
    <w:qFormat/>
    <w:rsid w:val="00E5122E"/>
    <w:rPr>
      <w:b/>
      <w:color w:val="424D58" w:themeColor="accent6"/>
      <w:sz w:val="48"/>
      <w:szCs w:val="36"/>
    </w:rPr>
  </w:style>
  <w:style w:type="character" w:customStyle="1" w:styleId="FrontpagesubheadChar">
    <w:name w:val="Frontpage_subhead Char"/>
    <w:basedOn w:val="DefaultParagraphFont"/>
    <w:link w:val="Frontpagesubhead"/>
    <w:rsid w:val="00E5122E"/>
    <w:rPr>
      <w:rFonts w:ascii="Arial" w:hAnsi="Arial"/>
      <w:b/>
      <w:color w:val="424D58" w:themeColor="accent6"/>
      <w:sz w:val="48"/>
      <w:szCs w:val="36"/>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5EB8" w:themeColor="accent1"/>
      <w:spacing w:val="-8"/>
      <w:w w:val="200"/>
      <w:kern w:val="28"/>
      <w:sz w:val="16"/>
      <w:szCs w:val="16"/>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EB6372"/>
    <w:pPr>
      <w:spacing w:after="100"/>
      <w:ind w:left="220"/>
    </w:pPr>
    <w:rPr>
      <w:color w:val="424D58" w:themeColor="accent6"/>
    </w:rPr>
  </w:style>
  <w:style w:type="paragraph" w:styleId="TOC3">
    <w:name w:val="toc 3"/>
    <w:basedOn w:val="Normal"/>
    <w:next w:val="Normal"/>
    <w:autoRedefine/>
    <w:uiPriority w:val="39"/>
    <w:semiHidden/>
    <w:unhideWhenUsed/>
    <w:qFormat/>
    <w:rsid w:val="000C24AF"/>
    <w:pPr>
      <w:spacing w:after="100" w:line="276" w:lineRule="auto"/>
      <w:ind w:left="440"/>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4F0A67"/>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uiPriority w:val="99"/>
    <w:unhideWhenUsed/>
    <w:qFormat/>
    <w:rsid w:val="005351B3"/>
    <w:pPr>
      <w:tabs>
        <w:tab w:val="left" w:pos="426"/>
        <w:tab w:val="right" w:pos="9866"/>
      </w:tabs>
      <w:spacing w:after="0"/>
    </w:pPr>
    <w:rPr>
      <w:color w:val="84919C" w:themeColor="accent2"/>
      <w:spacing w:val="-4"/>
      <w:sz w:val="18"/>
    </w:rPr>
  </w:style>
  <w:style w:type="character" w:customStyle="1" w:styleId="FooterChar">
    <w:name w:val="Footer Char"/>
    <w:basedOn w:val="DefaultParagraphFont"/>
    <w:link w:val="Footer"/>
    <w:uiPriority w:val="99"/>
    <w:rsid w:val="005351B3"/>
    <w:rPr>
      <w:rFonts w:ascii="Arial" w:hAnsi="Arial"/>
      <w:color w:val="84919C" w:themeColor="accent2"/>
      <w:spacing w:val="-4"/>
      <w:sz w:val="18"/>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FA4212"/>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sid w:val="00FA4212"/>
    <w:rPr>
      <w:rFonts w:asciiTheme="minorHAnsi" w:hAnsiTheme="minorHAnsi"/>
      <w:i/>
      <w:iCs/>
      <w:color w:val="005EB8" w:themeColor="accent1"/>
      <w:sz w:val="30"/>
      <w:szCs w:val="24"/>
    </w:rPr>
  </w:style>
  <w:style w:type="character" w:customStyle="1" w:styleId="ListParagraphChar">
    <w:name w:val="List Paragraph Char"/>
    <w:aliases w:val="Numbered List Char,Normal + indent Char,List Paragraph 1 Char,List Paragraph1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qFormat/>
    <w:rsid w:val="00E5122E"/>
    <w:rPr>
      <w:b w:val="0"/>
      <w:sz w:val="30"/>
    </w:rPr>
  </w:style>
  <w:style w:type="character" w:customStyle="1" w:styleId="PublisheddateChar">
    <w:name w:val="Published date Char"/>
    <w:basedOn w:val="Heading4Char"/>
    <w:link w:val="Publisheddate"/>
    <w:rsid w:val="00E5122E"/>
    <w:rPr>
      <w:rFonts w:ascii="Arial" w:hAnsi="Arial"/>
      <w:b w:val="0"/>
      <w:color w:val="005EB8" w:themeColor="accent1"/>
      <w:sz w:val="30"/>
    </w:rPr>
  </w:style>
  <w:style w:type="paragraph" w:customStyle="1" w:styleId="TableHeader">
    <w:name w:val="Table Header"/>
    <w:basedOn w:val="Normal"/>
    <w:qFormat/>
    <w:rsid w:val="00B4378A"/>
    <w:pPr>
      <w:keepLines/>
      <w:tabs>
        <w:tab w:val="right" w:pos="14580"/>
      </w:tabs>
      <w:spacing w:before="60" w:after="60" w:line="264" w:lineRule="auto"/>
      <w:ind w:right="-108"/>
    </w:pPr>
    <w:rPr>
      <w:rFonts w:eastAsia="SimSun" w:cs="Arial"/>
      <w:b/>
      <w:bCs/>
      <w:color w:val="auto"/>
      <w:sz w:val="20"/>
      <w:szCs w:val="20"/>
      <w:lang w:eastAsia="en-GB"/>
    </w:rPr>
  </w:style>
  <w:style w:type="paragraph" w:customStyle="1" w:styleId="TableText">
    <w:name w:val="Table Text"/>
    <w:basedOn w:val="Normal"/>
    <w:link w:val="TableTextChar"/>
    <w:qFormat/>
    <w:rsid w:val="00B4378A"/>
    <w:pPr>
      <w:keepLines/>
      <w:spacing w:before="60" w:after="60" w:line="264" w:lineRule="auto"/>
    </w:pPr>
    <w:rPr>
      <w:color w:val="auto"/>
      <w:sz w:val="20"/>
      <w:lang w:eastAsia="en-GB"/>
    </w:rPr>
  </w:style>
  <w:style w:type="character" w:customStyle="1" w:styleId="TableTextChar">
    <w:name w:val="Table Text Char"/>
    <w:basedOn w:val="DefaultParagraphFont"/>
    <w:link w:val="TableText"/>
    <w:rsid w:val="00B4378A"/>
    <w:rPr>
      <w:rFonts w:ascii="Arial" w:hAnsi="Arial"/>
      <w:szCs w:val="24"/>
      <w:lang w:eastAsia="en-GB"/>
    </w:rPr>
  </w:style>
  <w:style w:type="paragraph" w:customStyle="1" w:styleId="Documenttitle">
    <w:name w:val="Document title"/>
    <w:basedOn w:val="Normal"/>
    <w:link w:val="DocumenttitleChar"/>
    <w:qFormat/>
    <w:rsid w:val="00B4378A"/>
    <w:pPr>
      <w:keepLines/>
      <w:suppressAutoHyphens/>
    </w:pPr>
    <w:rPr>
      <w:color w:val="003350"/>
      <w:sz w:val="70"/>
      <w:szCs w:val="70"/>
      <w:lang w:eastAsia="en-GB"/>
    </w:rPr>
  </w:style>
  <w:style w:type="character" w:customStyle="1" w:styleId="DocumenttitleChar">
    <w:name w:val="Document title Char"/>
    <w:basedOn w:val="DefaultParagraphFont"/>
    <w:link w:val="Documenttitle"/>
    <w:rsid w:val="00B4378A"/>
    <w:rPr>
      <w:rFonts w:ascii="Arial" w:hAnsi="Arial"/>
      <w:color w:val="003350"/>
      <w:sz w:val="70"/>
      <w:szCs w:val="70"/>
      <w:lang w:eastAsia="en-GB"/>
    </w:rPr>
  </w:style>
  <w:style w:type="paragraph" w:customStyle="1" w:styleId="Docmgmtheading">
    <w:name w:val="Doc mgmt heading"/>
    <w:basedOn w:val="Normal"/>
    <w:link w:val="DocmgmtheadingChar"/>
    <w:qFormat/>
    <w:rsid w:val="00B4378A"/>
    <w:pPr>
      <w:keepLines/>
      <w:spacing w:line="264" w:lineRule="auto"/>
    </w:pPr>
    <w:rPr>
      <w:b/>
      <w:color w:val="003350"/>
      <w:sz w:val="40"/>
      <w:szCs w:val="40"/>
      <w:lang w:eastAsia="en-GB"/>
    </w:rPr>
  </w:style>
  <w:style w:type="character" w:customStyle="1" w:styleId="DocmgmtheadingChar">
    <w:name w:val="Doc mgmt heading Char"/>
    <w:basedOn w:val="DefaultParagraphFont"/>
    <w:link w:val="Docmgmtheading"/>
    <w:rsid w:val="00B4378A"/>
    <w:rPr>
      <w:rFonts w:ascii="Arial" w:hAnsi="Arial"/>
      <w:b/>
      <w:color w:val="003350"/>
      <w:sz w:val="40"/>
      <w:szCs w:val="40"/>
      <w:lang w:eastAsia="en-GB"/>
    </w:rPr>
  </w:style>
  <w:style w:type="paragraph" w:customStyle="1" w:styleId="DocMgmtSubhead">
    <w:name w:val="Doc Mgmt Subhead"/>
    <w:basedOn w:val="Docmgmtheading"/>
    <w:link w:val="DocMgmtSubheadChar"/>
    <w:qFormat/>
    <w:rsid w:val="00B4378A"/>
    <w:rPr>
      <w:rFonts w:eastAsia="MS Mincho" w:cs="Arial"/>
      <w:spacing w:val="-8"/>
      <w:kern w:val="28"/>
      <w:sz w:val="28"/>
      <w:szCs w:val="28"/>
      <w:lang w:eastAsia="en-US"/>
    </w:rPr>
  </w:style>
  <w:style w:type="character" w:customStyle="1" w:styleId="DocMgmtSubheadChar">
    <w:name w:val="Doc Mgmt Subhead Char"/>
    <w:basedOn w:val="Heading2Char"/>
    <w:link w:val="DocMgmtSubhead"/>
    <w:rsid w:val="00B4378A"/>
    <w:rPr>
      <w:rFonts w:ascii="Arial" w:eastAsia="MS Mincho" w:hAnsi="Arial" w:cs="Arial"/>
      <w:b/>
      <w:color w:val="003350"/>
      <w:spacing w:val="-8"/>
      <w:kern w:val="28"/>
      <w:sz w:val="28"/>
      <w:szCs w:val="28"/>
    </w:rPr>
  </w:style>
  <w:style w:type="table" w:styleId="TableGrid">
    <w:name w:val="Table Grid"/>
    <w:basedOn w:val="TableNormal"/>
    <w:rsid w:val="001949F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ody Text Char Char Char,Body Text Char Char Char Char Char Char Char Char Char Char Char Char Char Char Char Char,Body Text Char Char Char Char Char Char Char Char Char Char Char Char Char Char Char1,Body Text1 Char"/>
    <w:basedOn w:val="DefaultParagraphFont"/>
    <w:link w:val="BodyText"/>
    <w:uiPriority w:val="99"/>
    <w:locked/>
    <w:rsid w:val="001D6638"/>
    <w:rPr>
      <w:rFonts w:ascii="Arial" w:hAnsi="Arial" w:cs="Arial"/>
      <w:lang w:eastAsia="en-GB"/>
    </w:rPr>
  </w:style>
  <w:style w:type="paragraph" w:styleId="BodyText">
    <w:name w:val="Body Text"/>
    <w:aliases w:val="Body Text Char Char,Body Text Char Char Char Char Char Char Char Char Char Char Char Char Char Char Char,Body Text Char Char Char Char Char Char Char Char Char Char Char Char Char Char,Body Text1,Body Text Char Char1"/>
    <w:basedOn w:val="Normal"/>
    <w:link w:val="BodyTextChar1"/>
    <w:uiPriority w:val="99"/>
    <w:unhideWhenUsed/>
    <w:rsid w:val="001D6638"/>
    <w:pPr>
      <w:spacing w:before="120" w:after="120"/>
      <w:ind w:left="851"/>
      <w:jc w:val="both"/>
    </w:pPr>
    <w:rPr>
      <w:rFonts w:cs="Arial"/>
      <w:color w:val="auto"/>
      <w:sz w:val="20"/>
      <w:szCs w:val="20"/>
      <w:lang w:eastAsia="en-GB"/>
    </w:rPr>
  </w:style>
  <w:style w:type="character" w:customStyle="1" w:styleId="BodyTextChar">
    <w:name w:val="Body Text Char"/>
    <w:basedOn w:val="DefaultParagraphFont"/>
    <w:uiPriority w:val="99"/>
    <w:semiHidden/>
    <w:rsid w:val="001D6638"/>
    <w:rPr>
      <w:rFonts w:ascii="Arial" w:hAnsi="Arial"/>
      <w:color w:val="0F0F0F" w:themeColor="text1"/>
      <w:sz w:val="24"/>
      <w:szCs w:val="24"/>
    </w:rPr>
  </w:style>
  <w:style w:type="character" w:styleId="CommentReference">
    <w:name w:val="annotation reference"/>
    <w:basedOn w:val="DefaultParagraphFont"/>
    <w:uiPriority w:val="99"/>
    <w:semiHidden/>
    <w:unhideWhenUsed/>
    <w:rsid w:val="00970A91"/>
    <w:rPr>
      <w:sz w:val="16"/>
      <w:szCs w:val="16"/>
    </w:rPr>
  </w:style>
  <w:style w:type="paragraph" w:styleId="CommentText">
    <w:name w:val="annotation text"/>
    <w:basedOn w:val="Normal"/>
    <w:link w:val="CommentTextChar"/>
    <w:uiPriority w:val="99"/>
    <w:semiHidden/>
    <w:unhideWhenUsed/>
    <w:rsid w:val="00970A91"/>
    <w:rPr>
      <w:sz w:val="20"/>
      <w:szCs w:val="20"/>
    </w:rPr>
  </w:style>
  <w:style w:type="character" w:customStyle="1" w:styleId="CommentTextChar">
    <w:name w:val="Comment Text Char"/>
    <w:basedOn w:val="DefaultParagraphFont"/>
    <w:link w:val="CommentText"/>
    <w:uiPriority w:val="99"/>
    <w:semiHidden/>
    <w:rsid w:val="00970A91"/>
    <w:rPr>
      <w:rFonts w:ascii="Arial" w:hAnsi="Arial"/>
      <w:color w:val="0F0F0F" w:themeColor="text1"/>
    </w:rPr>
  </w:style>
  <w:style w:type="paragraph" w:styleId="CommentSubject">
    <w:name w:val="annotation subject"/>
    <w:basedOn w:val="CommentText"/>
    <w:next w:val="CommentText"/>
    <w:link w:val="CommentSubjectChar"/>
    <w:uiPriority w:val="99"/>
    <w:semiHidden/>
    <w:unhideWhenUsed/>
    <w:rsid w:val="00970A91"/>
    <w:rPr>
      <w:b/>
      <w:bCs/>
    </w:rPr>
  </w:style>
  <w:style w:type="character" w:customStyle="1" w:styleId="CommentSubjectChar">
    <w:name w:val="Comment Subject Char"/>
    <w:basedOn w:val="CommentTextChar"/>
    <w:link w:val="CommentSubject"/>
    <w:uiPriority w:val="99"/>
    <w:semiHidden/>
    <w:rsid w:val="00970A91"/>
    <w:rPr>
      <w:rFonts w:ascii="Arial" w:hAnsi="Arial"/>
      <w:b/>
      <w:bCs/>
      <w:color w:val="0F0F0F" w:themeColor="text1"/>
    </w:rPr>
  </w:style>
  <w:style w:type="paragraph" w:styleId="NormalWeb">
    <w:name w:val="Normal (Web)"/>
    <w:basedOn w:val="Normal"/>
    <w:uiPriority w:val="99"/>
    <w:semiHidden/>
    <w:unhideWhenUsed/>
    <w:rsid w:val="001D3E06"/>
    <w:pPr>
      <w:spacing w:before="100" w:beforeAutospacing="1" w:after="100" w:afterAutospacing="1"/>
    </w:pPr>
    <w:rPr>
      <w:rFonts w:ascii="Times New Roman" w:eastAsiaTheme="minorEastAsia" w:hAnsi="Times New Roman"/>
      <w:color w:val="auto"/>
    </w:rPr>
  </w:style>
  <w:style w:type="paragraph" w:styleId="Revision">
    <w:name w:val="Revision"/>
    <w:hidden/>
    <w:uiPriority w:val="99"/>
    <w:semiHidden/>
    <w:rsid w:val="008247D7"/>
    <w:rPr>
      <w:rFonts w:ascii="Arial" w:hAnsi="Arial"/>
      <w:color w:val="0F0F0F" w:themeColor="text1"/>
      <w:sz w:val="24"/>
      <w:szCs w:val="24"/>
    </w:rPr>
  </w:style>
  <w:style w:type="paragraph" w:customStyle="1" w:styleId="xmsonormal">
    <w:name w:val="x_msonormal"/>
    <w:basedOn w:val="Normal"/>
    <w:uiPriority w:val="99"/>
    <w:rsid w:val="00AB710B"/>
    <w:pPr>
      <w:spacing w:after="0"/>
    </w:pPr>
    <w:rPr>
      <w:rFonts w:ascii="Times New Roman" w:eastAsiaTheme="minorHAnsi" w:hAnsi="Times New Roman"/>
      <w:color w:val="auto"/>
      <w:lang w:eastAsia="en-GB"/>
    </w:rPr>
  </w:style>
  <w:style w:type="character" w:customStyle="1" w:styleId="contentpasted1">
    <w:name w:val="contentpasted1"/>
    <w:basedOn w:val="DefaultParagraphFont"/>
    <w:rsid w:val="00AB710B"/>
  </w:style>
  <w:style w:type="paragraph" w:customStyle="1" w:styleId="xmsolistparagraph">
    <w:name w:val="x_msolistparagraph"/>
    <w:basedOn w:val="Normal"/>
    <w:rsid w:val="005076D3"/>
    <w:pPr>
      <w:spacing w:before="100" w:beforeAutospacing="1" w:after="100" w:afterAutospacing="1"/>
    </w:pPr>
    <w:rPr>
      <w:rFonts w:ascii="Calibri" w:eastAsiaTheme="minorHAnsi" w:hAnsi="Calibri" w:cs="Calibri"/>
      <w:color w:val="auto"/>
      <w:sz w:val="22"/>
      <w:szCs w:val="22"/>
      <w:lang w:eastAsia="en-GB"/>
    </w:rPr>
  </w:style>
  <w:style w:type="paragraph" w:customStyle="1" w:styleId="Default">
    <w:name w:val="Default"/>
    <w:rsid w:val="00CE3576"/>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E3576"/>
    <w:rPr>
      <w:color w:val="7C285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9463">
      <w:bodyDiv w:val="1"/>
      <w:marLeft w:val="0"/>
      <w:marRight w:val="0"/>
      <w:marTop w:val="0"/>
      <w:marBottom w:val="0"/>
      <w:divBdr>
        <w:top w:val="none" w:sz="0" w:space="0" w:color="auto"/>
        <w:left w:val="none" w:sz="0" w:space="0" w:color="auto"/>
        <w:bottom w:val="none" w:sz="0" w:space="0" w:color="auto"/>
        <w:right w:val="none" w:sz="0" w:space="0" w:color="auto"/>
      </w:divBdr>
    </w:div>
    <w:div w:id="131406452">
      <w:bodyDiv w:val="1"/>
      <w:marLeft w:val="0"/>
      <w:marRight w:val="0"/>
      <w:marTop w:val="0"/>
      <w:marBottom w:val="0"/>
      <w:divBdr>
        <w:top w:val="none" w:sz="0" w:space="0" w:color="auto"/>
        <w:left w:val="none" w:sz="0" w:space="0" w:color="auto"/>
        <w:bottom w:val="none" w:sz="0" w:space="0" w:color="auto"/>
        <w:right w:val="none" w:sz="0" w:space="0" w:color="auto"/>
      </w:divBdr>
    </w:div>
    <w:div w:id="200557814">
      <w:bodyDiv w:val="1"/>
      <w:marLeft w:val="0"/>
      <w:marRight w:val="0"/>
      <w:marTop w:val="0"/>
      <w:marBottom w:val="0"/>
      <w:divBdr>
        <w:top w:val="none" w:sz="0" w:space="0" w:color="auto"/>
        <w:left w:val="none" w:sz="0" w:space="0" w:color="auto"/>
        <w:bottom w:val="none" w:sz="0" w:space="0" w:color="auto"/>
        <w:right w:val="none" w:sz="0" w:space="0" w:color="auto"/>
      </w:divBdr>
    </w:div>
    <w:div w:id="460731491">
      <w:bodyDiv w:val="1"/>
      <w:marLeft w:val="0"/>
      <w:marRight w:val="0"/>
      <w:marTop w:val="0"/>
      <w:marBottom w:val="0"/>
      <w:divBdr>
        <w:top w:val="none" w:sz="0" w:space="0" w:color="auto"/>
        <w:left w:val="none" w:sz="0" w:space="0" w:color="auto"/>
        <w:bottom w:val="none" w:sz="0" w:space="0" w:color="auto"/>
        <w:right w:val="none" w:sz="0" w:space="0" w:color="auto"/>
      </w:divBdr>
    </w:div>
    <w:div w:id="548765415">
      <w:bodyDiv w:val="1"/>
      <w:marLeft w:val="0"/>
      <w:marRight w:val="0"/>
      <w:marTop w:val="0"/>
      <w:marBottom w:val="0"/>
      <w:divBdr>
        <w:top w:val="none" w:sz="0" w:space="0" w:color="auto"/>
        <w:left w:val="none" w:sz="0" w:space="0" w:color="auto"/>
        <w:bottom w:val="none" w:sz="0" w:space="0" w:color="auto"/>
        <w:right w:val="none" w:sz="0" w:space="0" w:color="auto"/>
      </w:divBdr>
    </w:div>
    <w:div w:id="635913060">
      <w:bodyDiv w:val="1"/>
      <w:marLeft w:val="0"/>
      <w:marRight w:val="0"/>
      <w:marTop w:val="0"/>
      <w:marBottom w:val="0"/>
      <w:divBdr>
        <w:top w:val="none" w:sz="0" w:space="0" w:color="auto"/>
        <w:left w:val="none" w:sz="0" w:space="0" w:color="auto"/>
        <w:bottom w:val="none" w:sz="0" w:space="0" w:color="auto"/>
        <w:right w:val="none" w:sz="0" w:space="0" w:color="auto"/>
      </w:divBdr>
    </w:div>
    <w:div w:id="1005519419">
      <w:bodyDiv w:val="1"/>
      <w:marLeft w:val="0"/>
      <w:marRight w:val="0"/>
      <w:marTop w:val="0"/>
      <w:marBottom w:val="0"/>
      <w:divBdr>
        <w:top w:val="none" w:sz="0" w:space="0" w:color="auto"/>
        <w:left w:val="none" w:sz="0" w:space="0" w:color="auto"/>
        <w:bottom w:val="none" w:sz="0" w:space="0" w:color="auto"/>
        <w:right w:val="none" w:sz="0" w:space="0" w:color="auto"/>
      </w:divBdr>
    </w:div>
    <w:div w:id="1383868704">
      <w:bodyDiv w:val="1"/>
      <w:marLeft w:val="0"/>
      <w:marRight w:val="0"/>
      <w:marTop w:val="0"/>
      <w:marBottom w:val="0"/>
      <w:divBdr>
        <w:top w:val="none" w:sz="0" w:space="0" w:color="auto"/>
        <w:left w:val="none" w:sz="0" w:space="0" w:color="auto"/>
        <w:bottom w:val="none" w:sz="0" w:space="0" w:color="auto"/>
        <w:right w:val="none" w:sz="0" w:space="0" w:color="auto"/>
      </w:divBdr>
    </w:div>
    <w:div w:id="1484394800">
      <w:bodyDiv w:val="1"/>
      <w:marLeft w:val="0"/>
      <w:marRight w:val="0"/>
      <w:marTop w:val="0"/>
      <w:marBottom w:val="0"/>
      <w:divBdr>
        <w:top w:val="none" w:sz="0" w:space="0" w:color="auto"/>
        <w:left w:val="none" w:sz="0" w:space="0" w:color="auto"/>
        <w:bottom w:val="none" w:sz="0" w:space="0" w:color="auto"/>
        <w:right w:val="none" w:sz="0" w:space="0" w:color="auto"/>
      </w:divBdr>
    </w:div>
    <w:div w:id="1683432718">
      <w:bodyDiv w:val="1"/>
      <w:marLeft w:val="0"/>
      <w:marRight w:val="0"/>
      <w:marTop w:val="0"/>
      <w:marBottom w:val="0"/>
      <w:divBdr>
        <w:top w:val="none" w:sz="0" w:space="0" w:color="auto"/>
        <w:left w:val="none" w:sz="0" w:space="0" w:color="auto"/>
        <w:bottom w:val="none" w:sz="0" w:space="0" w:color="auto"/>
        <w:right w:val="none" w:sz="0" w:space="0" w:color="auto"/>
      </w:divBdr>
    </w:div>
    <w:div w:id="1733893213">
      <w:bodyDiv w:val="1"/>
      <w:marLeft w:val="0"/>
      <w:marRight w:val="0"/>
      <w:marTop w:val="0"/>
      <w:marBottom w:val="0"/>
      <w:divBdr>
        <w:top w:val="none" w:sz="0" w:space="0" w:color="auto"/>
        <w:left w:val="none" w:sz="0" w:space="0" w:color="auto"/>
        <w:bottom w:val="none" w:sz="0" w:space="0" w:color="auto"/>
        <w:right w:val="none" w:sz="0" w:space="0" w:color="auto"/>
      </w:divBdr>
    </w:div>
    <w:div w:id="188679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gbr01.safelinks.protection.outlook.com/?url=https%3A%2F%2Fwww.imperial.nhs.uk%2Four-locations%2Fhammersmith-hospital&amp;data=05%7C01%7Cnadine.silverside%40nhs.net%7Cfcb38aeee1ad4c85c04b08daf195ca14%7C37c354b285b047f5b22207b48d774ee3%7C0%7C0%7C638087922876245815%7CUnknown%7CTWFpbGZsb3d8eyJWIjoiMC4wLjAwMDAiLCJQIjoiV2luMzIiLCJBTiI6Ik1haWwiLCJXVCI6Mn0%3D%7C3000%7C%7C%7C&amp;sdata=b9e4axIVbJAuhkeVPaTwFfGOrMb1IG9HSakp0p8LP8A%3D&amp;reserved=0" TargetMode="External"/><Relationship Id="rId26" Type="http://schemas.openxmlformats.org/officeDocument/2006/relationships/hyperlink" Target="https://www.chelwest.nhs.uk/services/hiv-sexual-health" TargetMode="External"/><Relationship Id="rId39" Type="http://schemas.openxmlformats.org/officeDocument/2006/relationships/hyperlink" Target="https://ssha.info/resources/manual-for-sexual-health-advisers/" TargetMode="External"/><Relationship Id="rId21" Type="http://schemas.openxmlformats.org/officeDocument/2006/relationships/hyperlink" Target="https://gbr01.safelinks.protection.outlook.com/?url=https%3A%2F%2Fwww.imperial.nhs.uk%2Four-locations%2Fwestern-eye-hospital&amp;data=05%7C01%7Cnadine.silverside%40nhs.net%7Cfcb38aeee1ad4c85c04b08daf195ca14%7C37c354b285b047f5b22207b48d774ee3%7C0%7C0%7C638087922876245815%7CUnknown%7CTWFpbGZsb3d8eyJWIjoiMC4wLjAwMDAiLCJQIjoiV2luMzIiLCJBTiI6Ik1haWwiLCJXVCI6Mn0%3D%7C3000%7C%7C%7C&amp;sdata=RW7xf97T5iy6e6yF21Xds28lBwWTIzkRlMuZvRnmVnQ%3D&amp;reserved=0" TargetMode="External"/><Relationship Id="rId34" Type="http://schemas.openxmlformats.org/officeDocument/2006/relationships/hyperlink" Target="https://www.fsrh.org/standards-and-guidance/documents/ceu-clinical-guidance-emergency-contraception-march-2017/" TargetMode="External"/><Relationship Id="rId42" Type="http://schemas.openxmlformats.org/officeDocument/2006/relationships/hyperlink" Target="https://www.bashh.org/media/4400/bashh-recommendations-for-integrated-sexual-health-services-for-trans-including-non-binary-people-2019pdf.pdf" TargetMode="External"/><Relationship Id="rId47" Type="http://schemas.openxmlformats.org/officeDocument/2006/relationships/hyperlink" Target="https://www.gov.uk/guidance/make-your-website-or-app-accessible-and-publish-an-accessibility-statement" TargetMode="External"/><Relationship Id="rId50" Type="http://schemas.openxmlformats.org/officeDocument/2006/relationships/hyperlink" Target="https://www.bashh.org/media/2608/bashh-guidance-on-the-retention-and-disposal-of-clinical-records-2016-update.pdf"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nwlondonicb.nhs.uk/" TargetMode="External"/><Relationship Id="rId29" Type="http://schemas.openxmlformats.org/officeDocument/2006/relationships/hyperlink" Target="https://www.bashhguidelines.org/media/1162/msm-2016.pdf" TargetMode="Externa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yperlink" Target="https://www.eacsociety.org/media/guidelines-10.1_finaljan2021_1.pdf" TargetMode="External"/><Relationship Id="rId37" Type="http://schemas.openxmlformats.org/officeDocument/2006/relationships/hyperlink" Target="https://www.bashhguidelines.org/media/1294/children-and-yp-2021.pdf" TargetMode="External"/><Relationship Id="rId40" Type="http://schemas.openxmlformats.org/officeDocument/2006/relationships/hyperlink" Target="https://bnf.nice.org.uk/medicines-guidance/prescription-writing/" TargetMode="External"/><Relationship Id="rId45" Type="http://schemas.openxmlformats.org/officeDocument/2006/relationships/hyperlink" Target="https://www.gov.uk/guidance/make-your-website-or-app-accessible-and-publish-an-accessibility-statement" TargetMode="External"/><Relationship Id="rId53" Type="http://schemas.openxmlformats.org/officeDocument/2006/relationships/fontTable" Target="fontTable.xml"/><Relationship Id="rId5" Type="http://schemas.openxmlformats.org/officeDocument/2006/relationships/customXml" Target="../customXml/item4.xml"/><Relationship Id="Rf7f502ad60704504"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gbr01.safelinks.protection.outlook.com/?url=https%3A%2F%2Fwww.imperial.nhs.uk%2Four-locations%2Fqueen-charlottes-and-chelsea-hospital&amp;data=05%7C01%7Cnadine.silverside%40nhs.net%7Cfcb38aeee1ad4c85c04b08daf195ca14%7C37c354b285b047f5b22207b48d774ee3%7C0%7C0%7C638087922876245815%7CUnknown%7CTWFpbGZsb3d8eyJWIjoiMC4wLjAwMDAiLCJQIjoiV2luMzIiLCJBTiI6Ik1haWwiLCJXVCI6Mn0%3D%7C3000%7C%7C%7C&amp;sdata=cWdDhFxrImmuOZzzRMZ4Dhg4wNgv26ugRQ60wmC%2BIt0%3D&amp;reserved=0" TargetMode="External"/><Relationship Id="rId31" Type="http://schemas.openxmlformats.org/officeDocument/2006/relationships/hyperlink" Target="https://www.bhiva.org/file/5b729cd592060/2018-PrEP-Guidelines.pdf" TargetMode="External"/><Relationship Id="rId44" Type="http://schemas.openxmlformats.org/officeDocument/2006/relationships/hyperlink" Target="https://www.gov.uk/guidance/accessibility-requirements-for-public-sector-websites-and-apps" TargetMode="External"/><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imperial.nhs.uk/about-us/what-we-do/imperial-private-healthcare" TargetMode="External"/><Relationship Id="rId27" Type="http://schemas.openxmlformats.org/officeDocument/2006/relationships/hyperlink" Target="https://www.shc.lnwh.nhs.uk" TargetMode="External"/><Relationship Id="rId30" Type="http://schemas.openxmlformats.org/officeDocument/2006/relationships/hyperlink" Target="https://www.bashhguidelines.org/media/1148/uk-syphilis-guidelines-2015.pdf" TargetMode="External"/><Relationship Id="rId35" Type="http://schemas.openxmlformats.org/officeDocument/2006/relationships/hyperlink" Target="https://www.fsrh.org/standards-and-guidance/documents/fsrh-service-standards-for-record-keeping-july-2019/" TargetMode="External"/><Relationship Id="rId43" Type="http://schemas.openxmlformats.org/officeDocument/2006/relationships/hyperlink" Target="https://www.england.nhs.uk/wp-content/uploads/2017/08/accessilbe-info-specification-v1-1.pdf" TargetMode="External"/><Relationship Id="rId48" Type="http://schemas.openxmlformats.org/officeDocument/2006/relationships/hyperlink" Target="https://www.bashh.org/about-bashh/publications/standards-for-the-management-of-stis/" TargetMode="External"/><Relationship Id="rId8" Type="http://schemas.openxmlformats.org/officeDocument/2006/relationships/settings" Target="settings.xml"/><Relationship Id="rId51" Type="http://schemas.openxmlformats.org/officeDocument/2006/relationships/hyperlink" Target="https://transform.england.nhs.uk/information-governance/guidance/records-management-code/records-management-code-of-practice-2021/"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gbr01.safelinks.protection.outlook.com/?url=https%3A%2F%2Fwww.imperial.nhs.uk%2Four-locations%2Fcharing-cross-hospital&amp;data=05%7C01%7Cnadine.silverside%40nhs.net%7Cfcb38aeee1ad4c85c04b08daf195ca14%7C37c354b285b047f5b22207b48d774ee3%7C0%7C0%7C638087922876245815%7CUnknown%7CTWFpbGZsb3d8eyJWIjoiMC4wLjAwMDAiLCJQIjoiV2luMzIiLCJBTiI6Ik1haWwiLCJXVCI6Mn0%3D%7C3000%7C%7C%7C&amp;sdata=GDmIivKFYXQjYP3LPgNlpP1nU1IjLSOyXHvImE%2FxPnA%3D&amp;reserved=0" TargetMode="External"/><Relationship Id="rId25" Type="http://schemas.openxmlformats.org/officeDocument/2006/relationships/image" Target="media/image6.png"/><Relationship Id="rId33" Type="http://schemas.openxmlformats.org/officeDocument/2006/relationships/hyperlink" Target="https://www.fsrh.org/standards-and-guidance/documents/fsrh-service-standards-for-record-keeping-july-2019/" TargetMode="External"/><Relationship Id="rId38" Type="http://schemas.openxmlformats.org/officeDocument/2006/relationships/hyperlink" Target="https://www.bashh.org/documents/Spotting-the-signs-A%20national%20proforma%20Apr2014.pdf" TargetMode="External"/><Relationship Id="rId46" Type="http://schemas.openxmlformats.org/officeDocument/2006/relationships/hyperlink" Target="https://www.gov.uk/guidance/accessibility-requirements-for-public-sector-websites-and-apps" TargetMode="External"/><Relationship Id="rId20" Type="http://schemas.openxmlformats.org/officeDocument/2006/relationships/hyperlink" Target="https://gbr01.safelinks.protection.outlook.com/?url=https%3A%2F%2Fwww.imperial.nhs.uk%2Four-locations%2Fst-marys-hospital&amp;data=05%7C01%7Cnadine.silverside%40nhs.net%7Cfcb38aeee1ad4c85c04b08daf195ca14%7C37c354b285b047f5b22207b48d774ee3%7C0%7C0%7C638087922876245815%7CUnknown%7CTWFpbGZsb3d8eyJWIjoiMC4wLjAwMDAiLCJQIjoiV2luMzIiLCJBTiI6Ik1haWwiLCJXVCI6Mn0%3D%7C3000%7C%7C%7C&amp;sdata=prfOrW7tYd6k%2FsBvz1tIF0RMKGMCOpxZv75DL3gWEcw%3D&amp;reserved=0" TargetMode="External"/><Relationship Id="rId41" Type="http://schemas.openxmlformats.org/officeDocument/2006/relationships/hyperlink" Target="https://www.fsrh.org/standards-and-guidance/documents/fsrh-service-standards-for-record-keeping-july-2019/" TargetMode="External"/><Relationship Id="rId54"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hyperlink" Target="https://www.bashhguidelines.org/media/1241/sh-guidelines-2019-ijsa.pdf" TargetMode="External"/><Relationship Id="rId36" Type="http://schemas.openxmlformats.org/officeDocument/2006/relationships/hyperlink" Target="https://www.fsrh.org/standards-and-guidance/fsrh-guidelines-and-statements/method-specific/" TargetMode="External"/><Relationship Id="rId49" Type="http://schemas.openxmlformats.org/officeDocument/2006/relationships/hyperlink" Target="https://www.fsrh.org/standards-and-guidance/documents/fsrh-service-standards-for-confidentiality-in-srh-servi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c4\Downloads\NHS%20Digital_basic_template_Plain_Gr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195188"/>
    <w:rsid w:val="00195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CC81A7C827B4AB8A0CE63D17B280D" ma:contentTypeVersion="5" ma:contentTypeDescription="Create a new document." ma:contentTypeScope="" ma:versionID="f1f0277091e0f1ef1cf0c3ad77096b4d">
  <xsd:schema xmlns:xsd="http://www.w3.org/2001/XMLSchema" xmlns:xs="http://www.w3.org/2001/XMLSchema" xmlns:p="http://schemas.microsoft.com/office/2006/metadata/properties" xmlns:ns2="a084eabc-56b9-4fa2-82ce-be15a153eeee" xmlns:ns3="4c4155d8-9f4b-455c-9314-489e7ad1ad0e" targetNamespace="http://schemas.microsoft.com/office/2006/metadata/properties" ma:root="true" ma:fieldsID="ef67039f1d3c3b1f8518fa2acb1f02bb" ns2:_="" ns3:_="">
    <xsd:import namespace="a084eabc-56b9-4fa2-82ce-be15a153eeee"/>
    <xsd:import namespace="4c4155d8-9f4b-455c-9314-489e7ad1a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4eabc-56b9-4fa2-82ce-be15a153e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4155d8-9f4b-455c-9314-489e7ad1ad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c4155d8-9f4b-455c-9314-489e7ad1ad0e">
      <UserInfo>
        <DisplayName>DE MAMIEL, Clayton (CHELSEA AND WESTMINSTER HOSPITAL NHS FOUNDATION TRUST)</DisplayName>
        <AccountId>24</AccountId>
        <AccountType/>
      </UserInfo>
      <UserInfo>
        <DisplayName>GRAY, Adam (CHELSEA AND WESTMINSTER HOSPITAL NHS FOUNDATION TRUST)</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CF2D5-0A5B-4533-BCFA-CE8FCD371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4eabc-56b9-4fa2-82ce-be15a153eeee"/>
    <ds:schemaRef ds:uri="4c4155d8-9f4b-455c-9314-489e7ad1a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052DD-DDCB-4127-8F49-D66AB66E4E3A}">
  <ds:schemaRefs>
    <ds:schemaRef ds:uri="http://schemas.microsoft.com/sharepoint/v3/contenttype/forms"/>
  </ds:schemaRefs>
</ds:datastoreItem>
</file>

<file path=customXml/itemProps3.xml><?xml version="1.0" encoding="utf-8"?>
<ds:datastoreItem xmlns:ds="http://schemas.openxmlformats.org/officeDocument/2006/customXml" ds:itemID="{D1C2799B-5345-4F12-8888-054CDCE16528}">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a084eabc-56b9-4fa2-82ce-be15a153eeee"/>
    <ds:schemaRef ds:uri="http://schemas.microsoft.com/office/infopath/2007/PartnerControls"/>
    <ds:schemaRef ds:uri="4c4155d8-9f4b-455c-9314-489e7ad1ad0e"/>
    <ds:schemaRef ds:uri="http://purl.org/dc/terms/"/>
  </ds:schemaRefs>
</ds:datastoreItem>
</file>

<file path=customXml/itemProps4.xml><?xml version="1.0" encoding="utf-8"?>
<ds:datastoreItem xmlns:ds="http://schemas.openxmlformats.org/officeDocument/2006/customXml" ds:itemID="{5FC9F861-23A7-4582-B255-40810496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Digital_basic_template_Plain_Grey</Template>
  <TotalTime>1</TotalTime>
  <Pages>50</Pages>
  <Words>14810</Words>
  <Characters>84419</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Electronic Health Record Solution for Sexual Health</vt:lpstr>
    </vt:vector>
  </TitlesOfParts>
  <Company>Health &amp; Social Care Information Centre</Company>
  <LinksUpToDate>false</LinksUpToDate>
  <CharactersWithSpaces>99031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Health Record Solution for Sexual Health</dc:title>
  <dc:subject/>
  <dc:creator>Gray, Adam</dc:creator>
  <cp:keywords/>
  <dc:description/>
  <cp:lastModifiedBy>Crawford, Paulina</cp:lastModifiedBy>
  <cp:revision>2</cp:revision>
  <cp:lastPrinted>2017-10-04T10:43:00Z</cp:lastPrinted>
  <dcterms:created xsi:type="dcterms:W3CDTF">2023-10-02T08:48:00Z</dcterms:created>
  <dcterms:modified xsi:type="dcterms:W3CDTF">2023-10-02T08:48:00Z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cicOrgProfessionalGroup">
    <vt:lpwstr/>
  </property>
  <property fmtid="{D5CDD505-2E9C-101B-9397-08002B2CF9AE}" pid="3" name="ContentTypeId">
    <vt:lpwstr>0x010100401CC81A7C827B4AB8A0CE63D17B280D</vt:lpwstr>
  </property>
  <property fmtid="{D5CDD505-2E9C-101B-9397-08002B2CF9AE}" pid="4" name="hscicOrgOfficeLocation">
    <vt:lpwstr/>
  </property>
  <property fmtid="{D5CDD505-2E9C-101B-9397-08002B2CF9AE}" pid="5" name="hscicOrgCorporateFunction">
    <vt:lpwstr/>
  </property>
  <property fmtid="{D5CDD505-2E9C-101B-9397-08002B2CF9AE}" pid="6" name="hscicOrgPortfolioDomain">
    <vt:lpwstr/>
  </property>
  <property fmtid="{D5CDD505-2E9C-101B-9397-08002B2CF9AE}" pid="7" name="hscicDocumentType">
    <vt:lpwstr>147;#Templates|aff1a68b-1933-4dcf-8d00-314af96fd52f</vt:lpwstr>
  </property>
</Properties>
</file>