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73D76DB6" w:rsidR="00FD07CA" w:rsidRPr="00E55056" w:rsidRDefault="003E30E8" w:rsidP="0085573B">
      <w:pPr>
        <w:jc w:val="center"/>
        <w:rPr>
          <w:sz w:val="28"/>
          <w:szCs w:val="28"/>
          <w:u w:val="single"/>
        </w:rPr>
      </w:pPr>
      <w:r w:rsidRPr="003E30E8">
        <w:rPr>
          <w:sz w:val="28"/>
          <w:szCs w:val="28"/>
          <w:u w:val="single"/>
        </w:rPr>
        <w:t>Ham Street Woods NNR Track Surfacing</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2AE66836" w:rsidR="00E55056" w:rsidRPr="006026CA" w:rsidRDefault="00FC3BBE" w:rsidP="00FD07CA">
            <w:pPr>
              <w:rPr>
                <w:sz w:val="24"/>
                <w:szCs w:val="24"/>
              </w:rPr>
            </w:pPr>
            <w:r w:rsidRPr="006026CA">
              <w:rPr>
                <w:sz w:val="24"/>
                <w:szCs w:val="24"/>
              </w:rPr>
              <w:t>Please can you confirm the exact location and that I would to attend the site in order to asse</w:t>
            </w:r>
            <w:r w:rsidR="00965F31">
              <w:rPr>
                <w:sz w:val="24"/>
                <w:szCs w:val="24"/>
              </w:rPr>
              <w:t>s</w:t>
            </w:r>
            <w:r w:rsidRPr="006026CA">
              <w:rPr>
                <w:sz w:val="24"/>
                <w:szCs w:val="24"/>
              </w:rPr>
              <w:t>s it in detail?</w:t>
            </w:r>
          </w:p>
        </w:tc>
        <w:tc>
          <w:tcPr>
            <w:tcW w:w="4343" w:type="dxa"/>
          </w:tcPr>
          <w:p w14:paraId="70E102DD" w14:textId="3316E249" w:rsidR="003D0E0D" w:rsidRPr="006026CA" w:rsidRDefault="003D0E0D" w:rsidP="003D0E0D">
            <w:pPr>
              <w:rPr>
                <w:sz w:val="24"/>
                <w:szCs w:val="24"/>
              </w:rPr>
            </w:pPr>
            <w:r w:rsidRPr="006026CA">
              <w:rPr>
                <w:sz w:val="24"/>
                <w:szCs w:val="24"/>
              </w:rPr>
              <w:t xml:space="preserve">Attached to the notice is a location map for the public car park off Bourne Lane in Hamstreet. </w:t>
            </w:r>
          </w:p>
          <w:p w14:paraId="0337DE7C" w14:textId="77777777" w:rsidR="003D0E0D" w:rsidRPr="006026CA" w:rsidRDefault="003D0E0D" w:rsidP="003D0E0D">
            <w:pPr>
              <w:rPr>
                <w:sz w:val="24"/>
                <w:szCs w:val="24"/>
              </w:rPr>
            </w:pPr>
          </w:p>
          <w:p w14:paraId="115EFAD0" w14:textId="77777777" w:rsidR="003D0E0D" w:rsidRPr="006026CA" w:rsidRDefault="003D0E0D" w:rsidP="003D0E0D">
            <w:pPr>
              <w:rPr>
                <w:sz w:val="24"/>
                <w:szCs w:val="24"/>
              </w:rPr>
            </w:pPr>
            <w:r w:rsidRPr="006026CA">
              <w:rPr>
                <w:sz w:val="24"/>
                <w:szCs w:val="24"/>
              </w:rPr>
              <w:t>There is also access off Gill Lane at the north-eastern end of the Reserve at the other end of the bridleway (limited parking), which can be reached by taking the road called Ash Hill just before you reach the village of Ruckinge on the B2067. All location details below. It’s also worth looking through the supporting brief document for further information, maps, photos etc.</w:t>
            </w:r>
          </w:p>
          <w:p w14:paraId="03C8C726" w14:textId="77777777" w:rsidR="003D0E0D" w:rsidRPr="006026CA" w:rsidRDefault="003D0E0D" w:rsidP="003D0E0D">
            <w:pPr>
              <w:rPr>
                <w:sz w:val="24"/>
                <w:szCs w:val="24"/>
              </w:rPr>
            </w:pPr>
          </w:p>
          <w:p w14:paraId="488CAF28" w14:textId="77777777" w:rsidR="003D0E0D" w:rsidRPr="006026CA" w:rsidRDefault="003D0E0D" w:rsidP="003D0E0D">
            <w:pPr>
              <w:rPr>
                <w:sz w:val="24"/>
                <w:szCs w:val="24"/>
              </w:rPr>
            </w:pPr>
            <w:r w:rsidRPr="006026CA">
              <w:rPr>
                <w:sz w:val="24"/>
                <w:szCs w:val="24"/>
              </w:rPr>
              <w:t>1.</w:t>
            </w:r>
            <w:r w:rsidRPr="006026CA">
              <w:rPr>
                <w:sz w:val="24"/>
                <w:szCs w:val="24"/>
              </w:rPr>
              <w:tab/>
              <w:t xml:space="preserve">Bourne Lane, Hamstreet, TN26 2HH.  </w:t>
            </w:r>
          </w:p>
          <w:p w14:paraId="58286DC4" w14:textId="77777777" w:rsidR="003D0E0D" w:rsidRPr="006026CA" w:rsidRDefault="003D0E0D" w:rsidP="003D0E0D">
            <w:pPr>
              <w:rPr>
                <w:sz w:val="24"/>
                <w:szCs w:val="24"/>
              </w:rPr>
            </w:pPr>
            <w:r w:rsidRPr="006026CA">
              <w:rPr>
                <w:sz w:val="24"/>
                <w:szCs w:val="24"/>
              </w:rPr>
              <w:t xml:space="preserve">What3words – ///profited.parsnips.barefoot </w:t>
            </w:r>
          </w:p>
          <w:p w14:paraId="2207E90C" w14:textId="77777777" w:rsidR="003D0E0D" w:rsidRPr="006026CA" w:rsidRDefault="003D0E0D" w:rsidP="003D0E0D">
            <w:pPr>
              <w:rPr>
                <w:sz w:val="24"/>
                <w:szCs w:val="24"/>
              </w:rPr>
            </w:pPr>
            <w:r w:rsidRPr="006026CA">
              <w:rPr>
                <w:sz w:val="24"/>
                <w:szCs w:val="24"/>
              </w:rPr>
              <w:t xml:space="preserve">TR 004 338 </w:t>
            </w:r>
          </w:p>
          <w:p w14:paraId="248439F8" w14:textId="77777777" w:rsidR="003D0E0D" w:rsidRPr="006026CA" w:rsidRDefault="003D0E0D" w:rsidP="003D0E0D">
            <w:pPr>
              <w:rPr>
                <w:sz w:val="24"/>
                <w:szCs w:val="24"/>
              </w:rPr>
            </w:pPr>
            <w:r w:rsidRPr="006026CA">
              <w:rPr>
                <w:sz w:val="24"/>
                <w:szCs w:val="24"/>
              </w:rPr>
              <w:t>2.</w:t>
            </w:r>
            <w:r w:rsidRPr="006026CA">
              <w:rPr>
                <w:sz w:val="24"/>
                <w:szCs w:val="24"/>
              </w:rPr>
              <w:tab/>
              <w:t xml:space="preserve">Gill Lane Entrance, Gill lane, TN26 2PG. </w:t>
            </w:r>
          </w:p>
          <w:p w14:paraId="7FB092F1" w14:textId="77777777" w:rsidR="003D0E0D" w:rsidRPr="006026CA" w:rsidRDefault="003D0E0D" w:rsidP="003D0E0D">
            <w:pPr>
              <w:rPr>
                <w:sz w:val="24"/>
                <w:szCs w:val="24"/>
              </w:rPr>
            </w:pPr>
            <w:r w:rsidRPr="006026CA">
              <w:rPr>
                <w:sz w:val="24"/>
                <w:szCs w:val="24"/>
              </w:rPr>
              <w:t xml:space="preserve">What3words - ///Exhaling.snored.articulated </w:t>
            </w:r>
          </w:p>
          <w:p w14:paraId="630871F3" w14:textId="34021C11" w:rsidR="00E55056" w:rsidRPr="006026CA" w:rsidRDefault="003D0E0D" w:rsidP="003D0E0D">
            <w:pPr>
              <w:rPr>
                <w:sz w:val="24"/>
                <w:szCs w:val="24"/>
              </w:rPr>
            </w:pPr>
            <w:r w:rsidRPr="006026CA">
              <w:rPr>
                <w:sz w:val="24"/>
                <w:szCs w:val="24"/>
              </w:rPr>
              <w:t>TR 014 345</w:t>
            </w:r>
          </w:p>
        </w:tc>
      </w:tr>
      <w:tr w:rsidR="00965F31" w14:paraId="4859A9B2" w14:textId="77777777" w:rsidTr="00E55056">
        <w:tc>
          <w:tcPr>
            <w:tcW w:w="562" w:type="dxa"/>
          </w:tcPr>
          <w:p w14:paraId="478A5A95" w14:textId="32CFE450" w:rsidR="00965F31" w:rsidRPr="006026CA" w:rsidRDefault="00965F31" w:rsidP="00FD07CA">
            <w:pPr>
              <w:rPr>
                <w:sz w:val="24"/>
                <w:szCs w:val="24"/>
              </w:rPr>
            </w:pPr>
            <w:r>
              <w:rPr>
                <w:sz w:val="24"/>
                <w:szCs w:val="24"/>
              </w:rPr>
              <w:t>2</w:t>
            </w:r>
          </w:p>
        </w:tc>
        <w:tc>
          <w:tcPr>
            <w:tcW w:w="4111" w:type="dxa"/>
          </w:tcPr>
          <w:p w14:paraId="21C1D182" w14:textId="0ED077DF" w:rsidR="00965F31" w:rsidRPr="006026CA" w:rsidRDefault="00965F31" w:rsidP="00FD07CA">
            <w:pPr>
              <w:rPr>
                <w:sz w:val="24"/>
                <w:szCs w:val="24"/>
              </w:rPr>
            </w:pPr>
            <w:r w:rsidRPr="00965F31">
              <w:rPr>
                <w:sz w:val="24"/>
                <w:szCs w:val="24"/>
              </w:rPr>
              <w:t xml:space="preserve">On the ‘preparation’ section of the build brief it states to cut back over hanging vegetation and scrape back soil to level the ground. Can the refuse / waste from this preparation being spread either side of the path so long as </w:t>
            </w:r>
            <w:r w:rsidRPr="00965F31">
              <w:rPr>
                <w:sz w:val="24"/>
                <w:szCs w:val="24"/>
              </w:rPr>
              <w:t>it’s</w:t>
            </w:r>
            <w:r w:rsidRPr="00965F31">
              <w:rPr>
                <w:sz w:val="24"/>
                <w:szCs w:val="24"/>
              </w:rPr>
              <w:t xml:space="preserve"> not contaminated and can evenly spread or does this refuse need to be removed from site completely?</w:t>
            </w:r>
          </w:p>
        </w:tc>
        <w:tc>
          <w:tcPr>
            <w:tcW w:w="4343" w:type="dxa"/>
          </w:tcPr>
          <w:p w14:paraId="238F37BA" w14:textId="68D38C3E" w:rsidR="00965F31" w:rsidRPr="006026CA" w:rsidRDefault="00965F31" w:rsidP="003D0E0D">
            <w:pPr>
              <w:rPr>
                <w:sz w:val="24"/>
                <w:szCs w:val="24"/>
              </w:rPr>
            </w:pPr>
            <w:r w:rsidRPr="00965F31">
              <w:rPr>
                <w:sz w:val="24"/>
                <w:szCs w:val="24"/>
              </w:rPr>
              <w:t>Yes, any spoil created can be spread thinly into the wooded areas either side of the path (avoiding grassed areas) to avoid removing material from site. It would be worth quoting for vegetation clearance separately as we are considering undertaking this as a separate contract ahead of the surfacing works.</w:t>
            </w:r>
          </w:p>
        </w:tc>
      </w:tr>
      <w:tr w:rsidR="00965F31" w14:paraId="6AF28C2D" w14:textId="77777777" w:rsidTr="00E55056">
        <w:tc>
          <w:tcPr>
            <w:tcW w:w="562" w:type="dxa"/>
          </w:tcPr>
          <w:p w14:paraId="58851C13" w14:textId="75F87A07" w:rsidR="00965F31" w:rsidRDefault="00965F31" w:rsidP="00FD07CA">
            <w:pPr>
              <w:rPr>
                <w:sz w:val="24"/>
                <w:szCs w:val="24"/>
              </w:rPr>
            </w:pPr>
            <w:r>
              <w:rPr>
                <w:sz w:val="24"/>
                <w:szCs w:val="24"/>
              </w:rPr>
              <w:t>3</w:t>
            </w:r>
          </w:p>
        </w:tc>
        <w:tc>
          <w:tcPr>
            <w:tcW w:w="4111" w:type="dxa"/>
          </w:tcPr>
          <w:p w14:paraId="0592DA8D" w14:textId="3FBCD3CF" w:rsidR="00965F31" w:rsidRPr="00965F31" w:rsidRDefault="00965F31" w:rsidP="00FD07CA">
            <w:pPr>
              <w:rPr>
                <w:sz w:val="24"/>
                <w:szCs w:val="24"/>
              </w:rPr>
            </w:pPr>
            <w:r w:rsidRPr="00965F31">
              <w:rPr>
                <w:sz w:val="24"/>
                <w:szCs w:val="24"/>
              </w:rPr>
              <w:t xml:space="preserve">Will the awarded contract be able to setup an area onsite that can be used as a compound / welfare area? We have mobile welfare </w:t>
            </w:r>
            <w:r w:rsidRPr="00965F31">
              <w:rPr>
                <w:sz w:val="24"/>
                <w:szCs w:val="24"/>
              </w:rPr>
              <w:t>units,</w:t>
            </w:r>
            <w:r w:rsidRPr="00965F31">
              <w:rPr>
                <w:sz w:val="24"/>
                <w:szCs w:val="24"/>
              </w:rPr>
              <w:t xml:space="preserve"> but an area would need to be segregated to allow onsite operatives the use of welfare facilities </w:t>
            </w:r>
            <w:r w:rsidRPr="00965F31">
              <w:rPr>
                <w:sz w:val="24"/>
                <w:szCs w:val="24"/>
              </w:rPr>
              <w:t>and</w:t>
            </w:r>
            <w:r w:rsidRPr="00965F31">
              <w:rPr>
                <w:sz w:val="24"/>
                <w:szCs w:val="24"/>
              </w:rPr>
              <w:t xml:space="preserve"> storage of some small plant and materials</w:t>
            </w:r>
            <w:r>
              <w:rPr>
                <w:sz w:val="24"/>
                <w:szCs w:val="24"/>
              </w:rPr>
              <w:t>.</w:t>
            </w:r>
          </w:p>
        </w:tc>
        <w:tc>
          <w:tcPr>
            <w:tcW w:w="4343" w:type="dxa"/>
          </w:tcPr>
          <w:p w14:paraId="6DD6F7EF" w14:textId="7ACA1F75" w:rsidR="00965F31" w:rsidRPr="00965F31" w:rsidRDefault="00965F31" w:rsidP="003D0E0D">
            <w:pPr>
              <w:rPr>
                <w:sz w:val="24"/>
                <w:szCs w:val="24"/>
              </w:rPr>
            </w:pPr>
            <w:r w:rsidRPr="00965F31">
              <w:rPr>
                <w:sz w:val="24"/>
                <w:szCs w:val="24"/>
              </w:rPr>
              <w:t>We will close the car park, only allowing for pedestrian access, so this will be at your disposal and although small should provide enough space for a welfare unit and material / plant storage. There is also access to the other end of the bridleway where a vehicle can be parked, which may be useful.</w:t>
            </w:r>
          </w:p>
        </w:tc>
      </w:tr>
      <w:tr w:rsidR="00965F31" w14:paraId="72AA8227" w14:textId="77777777" w:rsidTr="00E55056">
        <w:tc>
          <w:tcPr>
            <w:tcW w:w="562" w:type="dxa"/>
          </w:tcPr>
          <w:p w14:paraId="123D9DA7" w14:textId="125017C5" w:rsidR="00965F31" w:rsidRDefault="00965F31" w:rsidP="00FD07CA">
            <w:pPr>
              <w:rPr>
                <w:sz w:val="24"/>
                <w:szCs w:val="24"/>
              </w:rPr>
            </w:pPr>
            <w:r>
              <w:rPr>
                <w:sz w:val="24"/>
                <w:szCs w:val="24"/>
              </w:rPr>
              <w:lastRenderedPageBreak/>
              <w:t>4</w:t>
            </w:r>
          </w:p>
        </w:tc>
        <w:tc>
          <w:tcPr>
            <w:tcW w:w="4111" w:type="dxa"/>
          </w:tcPr>
          <w:p w14:paraId="60D5BEDF" w14:textId="5F180DFC" w:rsidR="00965F31" w:rsidRPr="00965F31" w:rsidRDefault="00965F31" w:rsidP="00FD07CA">
            <w:pPr>
              <w:rPr>
                <w:sz w:val="24"/>
                <w:szCs w:val="24"/>
              </w:rPr>
            </w:pPr>
            <w:r w:rsidRPr="00965F31">
              <w:rPr>
                <w:sz w:val="24"/>
                <w:szCs w:val="24"/>
              </w:rPr>
              <w:t>When carrying out the works will the awarded contractor have full and sole access to the track whilst the works are going on or would they need to carry out their works whilst still maintaining pedestrian/equestrian and other access?</w:t>
            </w:r>
          </w:p>
        </w:tc>
        <w:tc>
          <w:tcPr>
            <w:tcW w:w="4343" w:type="dxa"/>
          </w:tcPr>
          <w:p w14:paraId="03085B7D" w14:textId="16CF546C" w:rsidR="00965F31" w:rsidRPr="00965F31" w:rsidRDefault="00965F31" w:rsidP="003D0E0D">
            <w:pPr>
              <w:rPr>
                <w:sz w:val="24"/>
                <w:szCs w:val="24"/>
              </w:rPr>
            </w:pPr>
            <w:r w:rsidRPr="00965F31">
              <w:rPr>
                <w:sz w:val="24"/>
                <w:szCs w:val="24"/>
              </w:rPr>
              <w:t>Yes, you will have sole access as the bridleway will be officially closed by Kent County Council with an alternative signed route provided for the public. There will only be a very short section from the car park to the start of the alternative route where you will need to manage access by segregating yourselves from the public with barriers.</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1302EF"/>
    <w:rsid w:val="00361333"/>
    <w:rsid w:val="003918FC"/>
    <w:rsid w:val="003D0E0D"/>
    <w:rsid w:val="003E30E8"/>
    <w:rsid w:val="0041092D"/>
    <w:rsid w:val="006026CA"/>
    <w:rsid w:val="00690FBA"/>
    <w:rsid w:val="006A6AE2"/>
    <w:rsid w:val="0085573B"/>
    <w:rsid w:val="00956707"/>
    <w:rsid w:val="00965F31"/>
    <w:rsid w:val="00A45FC0"/>
    <w:rsid w:val="00BB1C7C"/>
    <w:rsid w:val="00BF17D6"/>
    <w:rsid w:val="00D22702"/>
    <w:rsid w:val="00D45763"/>
    <w:rsid w:val="00E55056"/>
    <w:rsid w:val="00E9515D"/>
    <w:rsid w:val="00F35B41"/>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3</cp:revision>
  <dcterms:created xsi:type="dcterms:W3CDTF">2024-08-06T09:07:00Z</dcterms:created>
  <dcterms:modified xsi:type="dcterms:W3CDTF">2024-08-20T14:24:00Z</dcterms:modified>
</cp:coreProperties>
</file>