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023A" w14:textId="77777777" w:rsidR="00363405" w:rsidRPr="00FE06EE" w:rsidRDefault="00007873">
      <w:pPr>
        <w:pStyle w:val="Standard"/>
        <w:spacing w:after="897" w:line="254" w:lineRule="auto"/>
        <w:ind w:left="1134" w:firstLine="0"/>
      </w:pPr>
      <w:r w:rsidRPr="00FE06EE">
        <w:rPr>
          <w:noProof/>
        </w:rPr>
        <w:drawing>
          <wp:inline distT="0" distB="0" distL="0" distR="0" wp14:anchorId="6E29023A" wp14:editId="6E29023B">
            <wp:extent cx="1609526" cy="1343162"/>
            <wp:effectExtent l="0" t="0" r="0" b="9388"/>
            <wp:docPr id="1634851700"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rsidRPr="00FE06EE">
        <w:t xml:space="preserve"> </w:t>
      </w:r>
    </w:p>
    <w:p w14:paraId="6E29023B" w14:textId="77777777" w:rsidR="00363405" w:rsidRPr="00FE06EE" w:rsidRDefault="00007873">
      <w:pPr>
        <w:pStyle w:val="Heading1"/>
        <w:spacing w:after="600" w:line="254" w:lineRule="auto"/>
        <w:ind w:left="1133" w:firstLine="0"/>
      </w:pPr>
      <w:bookmarkStart w:id="0" w:name="_heading=h.gjdgxs"/>
      <w:bookmarkEnd w:id="0"/>
      <w:r w:rsidRPr="00FE06EE">
        <w:rPr>
          <w:sz w:val="36"/>
          <w:szCs w:val="36"/>
        </w:rPr>
        <w:t>G-Cloud 13 Call-Off Contract</w:t>
      </w:r>
    </w:p>
    <w:p w14:paraId="6E29023C" w14:textId="77777777" w:rsidR="00363405" w:rsidRPr="00FE06EE" w:rsidRDefault="00007873">
      <w:pPr>
        <w:pStyle w:val="Standard"/>
        <w:spacing w:after="172" w:line="240" w:lineRule="auto"/>
        <w:ind w:right="14"/>
      </w:pPr>
      <w:r w:rsidRPr="00FE06EE">
        <w:t>This Call-Off Contract for the G-Cloud 13 Framework Agreement (RM1557.13) includes:</w:t>
      </w:r>
    </w:p>
    <w:p w14:paraId="6E29023D" w14:textId="77777777" w:rsidR="00363405" w:rsidRPr="00FE06EE" w:rsidRDefault="00007873">
      <w:pPr>
        <w:pStyle w:val="Standard"/>
        <w:spacing w:after="172" w:line="240" w:lineRule="auto"/>
        <w:ind w:right="14"/>
      </w:pPr>
      <w:r w:rsidRPr="00FE06EE">
        <w:rPr>
          <w:b/>
          <w:sz w:val="24"/>
          <w:szCs w:val="24"/>
        </w:rPr>
        <w:t>G-Cloud 13 Call-Off Contract</w:t>
      </w:r>
    </w:p>
    <w:p w14:paraId="6E29023E" w14:textId="77777777" w:rsidR="00363405" w:rsidRPr="00FE06EE" w:rsidRDefault="00007873">
      <w:pPr>
        <w:pStyle w:val="Standard"/>
        <w:spacing w:after="172" w:line="240" w:lineRule="auto"/>
        <w:ind w:right="14"/>
      </w:pPr>
      <w:r w:rsidRPr="00FE06EE">
        <w:rPr>
          <w:sz w:val="24"/>
          <w:szCs w:val="24"/>
        </w:rPr>
        <w:t>Part A: Order Form</w:t>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t xml:space="preserve">       2</w:t>
      </w:r>
    </w:p>
    <w:p w14:paraId="6E29023F" w14:textId="77777777" w:rsidR="00363405" w:rsidRPr="00FE06EE" w:rsidRDefault="00007873">
      <w:pPr>
        <w:pStyle w:val="Standard"/>
        <w:spacing w:after="172" w:line="240" w:lineRule="auto"/>
        <w:ind w:right="14"/>
      </w:pPr>
      <w:r w:rsidRPr="00FE06EE">
        <w:rPr>
          <w:sz w:val="24"/>
          <w:szCs w:val="24"/>
        </w:rPr>
        <w:t>Part B: Terms and conditions</w:t>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t xml:space="preserve">      15</w:t>
      </w:r>
    </w:p>
    <w:p w14:paraId="6E290240" w14:textId="77777777" w:rsidR="00363405" w:rsidRPr="00FE06EE" w:rsidRDefault="00007873">
      <w:pPr>
        <w:pStyle w:val="Standard"/>
        <w:spacing w:after="172" w:line="240" w:lineRule="auto"/>
        <w:ind w:right="14"/>
      </w:pPr>
      <w:r w:rsidRPr="00FE06EE">
        <w:rPr>
          <w:sz w:val="24"/>
          <w:szCs w:val="24"/>
        </w:rPr>
        <w:t>Schedule 1: Services</w:t>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t xml:space="preserve">      36</w:t>
      </w:r>
    </w:p>
    <w:p w14:paraId="6E290241" w14:textId="77777777" w:rsidR="00363405" w:rsidRPr="00FE06EE" w:rsidRDefault="00007873">
      <w:pPr>
        <w:pStyle w:val="Standard"/>
        <w:spacing w:after="172" w:line="240" w:lineRule="auto"/>
        <w:ind w:right="14"/>
      </w:pPr>
      <w:r w:rsidRPr="00FE06EE">
        <w:rPr>
          <w:sz w:val="24"/>
          <w:szCs w:val="24"/>
        </w:rPr>
        <w:t xml:space="preserve">Schedule 2: Call-Off Contract charges </w:t>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t xml:space="preserve">      37</w:t>
      </w:r>
    </w:p>
    <w:p w14:paraId="6E290242" w14:textId="77777777" w:rsidR="00363405" w:rsidRPr="00FE06EE" w:rsidRDefault="00007873">
      <w:pPr>
        <w:pStyle w:val="Standard"/>
        <w:spacing w:after="172" w:line="240" w:lineRule="auto"/>
        <w:ind w:right="14"/>
      </w:pPr>
      <w:r w:rsidRPr="00FE06EE">
        <w:rPr>
          <w:sz w:val="24"/>
          <w:szCs w:val="24"/>
        </w:rPr>
        <w:t>Schedule 3: Collaboration agreement</w:t>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r>
      <w:r w:rsidRPr="00FE06EE">
        <w:rPr>
          <w:sz w:val="24"/>
          <w:szCs w:val="24"/>
        </w:rPr>
        <w:tab/>
        <w:t xml:space="preserve">      38</w:t>
      </w:r>
    </w:p>
    <w:p w14:paraId="6E290243" w14:textId="77777777" w:rsidR="00363405" w:rsidRPr="00FE06EE" w:rsidRDefault="00007873">
      <w:pPr>
        <w:pStyle w:val="Standard"/>
        <w:tabs>
          <w:tab w:val="center" w:pos="2806"/>
          <w:tab w:val="right" w:pos="10771"/>
        </w:tabs>
        <w:spacing w:after="160" w:line="254" w:lineRule="auto"/>
        <w:ind w:left="0" w:firstLine="0"/>
      </w:pPr>
      <w:r w:rsidRPr="00FE06EE">
        <w:rPr>
          <w:rFonts w:eastAsia="Calibri"/>
        </w:rPr>
        <w:tab/>
      </w:r>
      <w:r w:rsidRPr="00FE06EE">
        <w:rPr>
          <w:sz w:val="24"/>
          <w:szCs w:val="24"/>
        </w:rPr>
        <w:t xml:space="preserve">Schedule 4: Alternative clauses </w:t>
      </w:r>
      <w:r w:rsidRPr="00FE06EE">
        <w:rPr>
          <w:sz w:val="24"/>
          <w:szCs w:val="24"/>
        </w:rPr>
        <w:tab/>
        <w:t>51</w:t>
      </w:r>
    </w:p>
    <w:p w14:paraId="6E290244" w14:textId="77777777" w:rsidR="00363405" w:rsidRPr="00FE06EE" w:rsidRDefault="00007873">
      <w:pPr>
        <w:pStyle w:val="Standard"/>
        <w:tabs>
          <w:tab w:val="center" w:pos="2366"/>
          <w:tab w:val="right" w:pos="10771"/>
        </w:tabs>
        <w:spacing w:after="160" w:line="254" w:lineRule="auto"/>
        <w:ind w:left="0" w:firstLine="0"/>
      </w:pPr>
      <w:r w:rsidRPr="00FE06EE">
        <w:rPr>
          <w:rFonts w:eastAsia="Calibri"/>
        </w:rPr>
        <w:tab/>
      </w:r>
      <w:r w:rsidRPr="00FE06EE">
        <w:rPr>
          <w:sz w:val="24"/>
          <w:szCs w:val="24"/>
        </w:rPr>
        <w:t xml:space="preserve">Schedule 5: Guarantee </w:t>
      </w:r>
      <w:r w:rsidRPr="00FE06EE">
        <w:rPr>
          <w:sz w:val="24"/>
          <w:szCs w:val="24"/>
        </w:rPr>
        <w:tab/>
        <w:t>56</w:t>
      </w:r>
    </w:p>
    <w:p w14:paraId="6E290245" w14:textId="77777777" w:rsidR="00363405" w:rsidRPr="00FE06EE" w:rsidRDefault="00007873">
      <w:pPr>
        <w:pStyle w:val="Standard"/>
        <w:tabs>
          <w:tab w:val="center" w:pos="3299"/>
          <w:tab w:val="right" w:pos="10771"/>
        </w:tabs>
        <w:spacing w:after="160" w:line="254" w:lineRule="auto"/>
        <w:ind w:left="0" w:firstLine="0"/>
      </w:pPr>
      <w:r w:rsidRPr="00FE06EE">
        <w:rPr>
          <w:rFonts w:eastAsia="Calibri"/>
        </w:rPr>
        <w:tab/>
      </w:r>
      <w:r w:rsidRPr="00FE06EE">
        <w:rPr>
          <w:sz w:val="24"/>
          <w:szCs w:val="24"/>
        </w:rPr>
        <w:t xml:space="preserve">Schedule 6: Glossary and interpretations </w:t>
      </w:r>
      <w:r w:rsidRPr="00FE06EE">
        <w:rPr>
          <w:sz w:val="24"/>
          <w:szCs w:val="24"/>
        </w:rPr>
        <w:tab/>
        <w:t>65</w:t>
      </w:r>
    </w:p>
    <w:p w14:paraId="6E290246" w14:textId="77777777" w:rsidR="00363405" w:rsidRPr="00FE06EE" w:rsidRDefault="00007873">
      <w:pPr>
        <w:pStyle w:val="Standard"/>
        <w:tabs>
          <w:tab w:val="center" w:pos="2980"/>
          <w:tab w:val="right" w:pos="10771"/>
        </w:tabs>
        <w:spacing w:after="160" w:line="254" w:lineRule="auto"/>
        <w:ind w:left="0" w:firstLine="0"/>
      </w:pPr>
      <w:r w:rsidRPr="00FE06EE">
        <w:rPr>
          <w:rFonts w:eastAsia="Calibri"/>
        </w:rPr>
        <w:tab/>
      </w:r>
      <w:r w:rsidRPr="00FE06EE">
        <w:rPr>
          <w:sz w:val="24"/>
          <w:szCs w:val="24"/>
        </w:rPr>
        <w:t xml:space="preserve">Schedule 7: UK GDPR Information </w:t>
      </w:r>
      <w:r w:rsidRPr="00FE06EE">
        <w:rPr>
          <w:sz w:val="24"/>
          <w:szCs w:val="24"/>
        </w:rPr>
        <w:tab/>
        <w:t>83</w:t>
      </w:r>
    </w:p>
    <w:p w14:paraId="6E290247" w14:textId="77777777" w:rsidR="00363405" w:rsidRPr="00FE06EE" w:rsidRDefault="00007873">
      <w:pPr>
        <w:pStyle w:val="Standard"/>
        <w:tabs>
          <w:tab w:val="center" w:pos="3027"/>
          <w:tab w:val="right" w:pos="10771"/>
        </w:tabs>
        <w:spacing w:after="160" w:line="254" w:lineRule="auto"/>
        <w:ind w:left="0" w:firstLine="0"/>
      </w:pPr>
      <w:r w:rsidRPr="00FE06EE">
        <w:rPr>
          <w:rFonts w:eastAsia="Calibri"/>
        </w:rPr>
        <w:tab/>
      </w:r>
      <w:r w:rsidRPr="00FE06EE">
        <w:rPr>
          <w:sz w:val="24"/>
          <w:szCs w:val="24"/>
        </w:rPr>
        <w:t xml:space="preserve">Annex 1: Processing Personal Data </w:t>
      </w:r>
      <w:r w:rsidRPr="00FE06EE">
        <w:rPr>
          <w:sz w:val="24"/>
          <w:szCs w:val="24"/>
        </w:rPr>
        <w:tab/>
        <w:t>84</w:t>
      </w:r>
    </w:p>
    <w:p w14:paraId="6E290248" w14:textId="77777777" w:rsidR="00363405" w:rsidRPr="00FE06EE" w:rsidRDefault="00007873">
      <w:pPr>
        <w:pStyle w:val="Standard"/>
        <w:tabs>
          <w:tab w:val="center" w:pos="3066"/>
          <w:tab w:val="right" w:pos="10771"/>
        </w:tabs>
        <w:spacing w:after="160" w:line="254" w:lineRule="auto"/>
        <w:ind w:left="0" w:firstLine="0"/>
      </w:pPr>
      <w:r w:rsidRPr="00FE06EE">
        <w:rPr>
          <w:rFonts w:eastAsia="Calibri"/>
        </w:rPr>
        <w:tab/>
      </w:r>
      <w:r w:rsidRPr="00FE06EE">
        <w:rPr>
          <w:sz w:val="24"/>
          <w:szCs w:val="24"/>
        </w:rPr>
        <w:t xml:space="preserve">Annex 2: Joint Controller Agreement </w:t>
      </w:r>
      <w:r w:rsidRPr="00FE06EE">
        <w:rPr>
          <w:sz w:val="24"/>
          <w:szCs w:val="24"/>
        </w:rPr>
        <w:tab/>
        <w:t>89</w:t>
      </w:r>
    </w:p>
    <w:p w14:paraId="6E290249" w14:textId="77777777" w:rsidR="00363405" w:rsidRPr="00FE06EE" w:rsidRDefault="00363405">
      <w:pPr>
        <w:pStyle w:val="Heading1"/>
        <w:spacing w:after="83" w:line="240" w:lineRule="auto"/>
        <w:ind w:left="0" w:firstLine="0"/>
      </w:pPr>
      <w:bookmarkStart w:id="1" w:name="_heading=h.30j0zll"/>
      <w:bookmarkEnd w:id="1"/>
    </w:p>
    <w:p w14:paraId="6E29024A" w14:textId="77777777" w:rsidR="00363405" w:rsidRPr="00FE06EE" w:rsidRDefault="00363405">
      <w:pPr>
        <w:pStyle w:val="Heading1"/>
        <w:spacing w:after="83" w:line="240" w:lineRule="auto"/>
        <w:ind w:left="1113" w:firstLine="1118"/>
      </w:pPr>
    </w:p>
    <w:p w14:paraId="6E29024B" w14:textId="77777777" w:rsidR="00363405" w:rsidRPr="00FE06EE" w:rsidRDefault="00363405">
      <w:pPr>
        <w:pStyle w:val="Heading1"/>
        <w:spacing w:after="83" w:line="240" w:lineRule="auto"/>
        <w:ind w:left="1113" w:firstLine="1118"/>
      </w:pPr>
    </w:p>
    <w:p w14:paraId="6E29024C" w14:textId="77777777" w:rsidR="00363405" w:rsidRPr="00FE06EE" w:rsidRDefault="00363405">
      <w:pPr>
        <w:pStyle w:val="Heading1"/>
        <w:spacing w:after="83" w:line="240" w:lineRule="auto"/>
        <w:ind w:left="0" w:firstLine="0"/>
      </w:pPr>
    </w:p>
    <w:p w14:paraId="6E29024D" w14:textId="77777777" w:rsidR="00363405" w:rsidRPr="00FE06EE" w:rsidRDefault="00363405">
      <w:pPr>
        <w:pStyle w:val="Standard"/>
      </w:pPr>
    </w:p>
    <w:p w14:paraId="6E29024E" w14:textId="77777777" w:rsidR="00363405" w:rsidRPr="00FE06EE" w:rsidRDefault="00363405">
      <w:pPr>
        <w:pStyle w:val="Heading1"/>
        <w:spacing w:after="83" w:line="240" w:lineRule="auto"/>
        <w:ind w:left="1113" w:firstLine="1118"/>
      </w:pPr>
    </w:p>
    <w:p w14:paraId="6E29024F" w14:textId="77777777" w:rsidR="00363405" w:rsidRPr="00FE06EE" w:rsidRDefault="00007873">
      <w:pPr>
        <w:pStyle w:val="Heading1"/>
        <w:spacing w:after="83" w:line="240" w:lineRule="auto"/>
        <w:ind w:left="1113" w:firstLine="1118"/>
      </w:pPr>
      <w:r w:rsidRPr="00FE06EE">
        <w:t>Part A: Order Form</w:t>
      </w:r>
    </w:p>
    <w:p w14:paraId="6E290250" w14:textId="77777777" w:rsidR="00363405" w:rsidRPr="00FE06EE" w:rsidRDefault="00007873">
      <w:pPr>
        <w:pStyle w:val="Standard"/>
        <w:spacing w:after="0" w:line="240" w:lineRule="auto"/>
        <w:ind w:right="14"/>
      </w:pPr>
      <w:r w:rsidRPr="00FE06EE">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363405" w:rsidRPr="00FE06EE" w14:paraId="6E290254" w14:textId="77777777">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E290251" w14:textId="77777777" w:rsidR="00363405" w:rsidRPr="00FE06EE" w:rsidRDefault="00363405">
            <w:pPr>
              <w:pStyle w:val="Standard"/>
              <w:spacing w:line="254" w:lineRule="auto"/>
              <w:ind w:left="0" w:firstLine="0"/>
              <w:rPr>
                <w:b/>
              </w:rPr>
            </w:pPr>
          </w:p>
          <w:p w14:paraId="6E290252" w14:textId="77777777" w:rsidR="00363405" w:rsidRPr="00FE06EE" w:rsidRDefault="00007873">
            <w:pPr>
              <w:pStyle w:val="Standard"/>
              <w:spacing w:line="254" w:lineRule="auto"/>
              <w:ind w:left="0" w:firstLine="0"/>
            </w:pPr>
            <w:r w:rsidRPr="00FE06EE">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3" w14:textId="2D26DD72" w:rsidR="00363405" w:rsidRPr="00FE06EE" w:rsidRDefault="0087209A">
            <w:pPr>
              <w:pStyle w:val="Standard"/>
              <w:spacing w:line="254" w:lineRule="auto"/>
              <w:ind w:left="10" w:firstLine="0"/>
            </w:pPr>
            <w:r w:rsidRPr="00FE06EE">
              <w:t>340256926535071</w:t>
            </w:r>
          </w:p>
        </w:tc>
      </w:tr>
      <w:tr w:rsidR="00363405" w:rsidRPr="00FE06EE" w14:paraId="6E290257"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5" w14:textId="77777777" w:rsidR="00363405" w:rsidRPr="00FE06EE" w:rsidRDefault="00007873">
            <w:pPr>
              <w:pStyle w:val="Standard"/>
              <w:spacing w:line="254" w:lineRule="auto"/>
              <w:ind w:left="0" w:firstLine="0"/>
            </w:pPr>
            <w:r w:rsidRPr="00FE06EE">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6" w14:textId="0374F94B" w:rsidR="00363405" w:rsidRPr="00FE06EE" w:rsidRDefault="0087209A">
            <w:pPr>
              <w:pStyle w:val="Standard"/>
              <w:spacing w:line="254" w:lineRule="auto"/>
              <w:ind w:left="10" w:firstLine="0"/>
            </w:pPr>
            <w:r w:rsidRPr="00FE06EE">
              <w:t>SR1867293472</w:t>
            </w:r>
          </w:p>
        </w:tc>
      </w:tr>
      <w:tr w:rsidR="00363405" w:rsidRPr="00FE06EE" w14:paraId="6E29025A" w14:textId="77777777">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8" w14:textId="77777777" w:rsidR="00363405" w:rsidRPr="00FE06EE" w:rsidRDefault="00007873">
            <w:pPr>
              <w:pStyle w:val="Standard"/>
              <w:spacing w:line="254" w:lineRule="auto"/>
              <w:ind w:left="0" w:firstLine="0"/>
            </w:pPr>
            <w:r w:rsidRPr="00FE06EE">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9" w14:textId="2E90C40F" w:rsidR="00363405" w:rsidRPr="00FE06EE" w:rsidRDefault="0087209A">
            <w:pPr>
              <w:pStyle w:val="Standard"/>
              <w:spacing w:line="254" w:lineRule="auto"/>
              <w:ind w:left="10" w:firstLine="0"/>
            </w:pPr>
            <w:r w:rsidRPr="00FE06EE">
              <w:t>ODP Website – Hosting, Support, Maintenance and Development</w:t>
            </w:r>
          </w:p>
        </w:tc>
      </w:tr>
      <w:tr w:rsidR="00363405" w:rsidRPr="00FE06EE" w14:paraId="6E29025D"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B" w14:textId="77777777" w:rsidR="00363405" w:rsidRPr="00FE06EE" w:rsidRDefault="00007873">
            <w:pPr>
              <w:pStyle w:val="Standard"/>
              <w:spacing w:line="254" w:lineRule="auto"/>
              <w:ind w:left="0" w:firstLine="0"/>
            </w:pPr>
            <w:r w:rsidRPr="00FE06EE">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C" w14:textId="1374F9DA" w:rsidR="00363405" w:rsidRPr="00FE06EE" w:rsidRDefault="0087209A">
            <w:pPr>
              <w:pStyle w:val="Standard"/>
              <w:spacing w:line="254" w:lineRule="auto"/>
              <w:ind w:left="10" w:firstLine="0"/>
            </w:pPr>
            <w:r w:rsidRPr="00FE06EE">
              <w:t xml:space="preserve">Contract for the provision of Umbraco CMS website hosting, support, </w:t>
            </w:r>
            <w:proofErr w:type="gramStart"/>
            <w:r w:rsidRPr="00FE06EE">
              <w:t>maintenance</w:t>
            </w:r>
            <w:proofErr w:type="gramEnd"/>
            <w:r w:rsidRPr="00FE06EE">
              <w:t xml:space="preserve"> and development services for the Operational Delivery Profession website.</w:t>
            </w:r>
          </w:p>
        </w:tc>
      </w:tr>
      <w:tr w:rsidR="00363405" w:rsidRPr="00FE06EE" w14:paraId="6E290260"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E" w14:textId="77777777" w:rsidR="00363405" w:rsidRPr="00FE06EE" w:rsidRDefault="00007873">
            <w:pPr>
              <w:pStyle w:val="Standard"/>
              <w:spacing w:line="254" w:lineRule="auto"/>
              <w:ind w:left="0" w:firstLine="0"/>
            </w:pPr>
            <w:r w:rsidRPr="00FE06EE">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5F" w14:textId="2047784F" w:rsidR="00363405" w:rsidRPr="00FE06EE" w:rsidRDefault="003C73EB">
            <w:pPr>
              <w:pStyle w:val="Standard"/>
              <w:spacing w:line="254" w:lineRule="auto"/>
              <w:ind w:left="10" w:firstLine="0"/>
            </w:pPr>
            <w:r>
              <w:t>04</w:t>
            </w:r>
            <w:r w:rsidR="0087209A" w:rsidRPr="00FE06EE">
              <w:t>/1</w:t>
            </w:r>
            <w:r>
              <w:t>1</w:t>
            </w:r>
            <w:r w:rsidR="0087209A" w:rsidRPr="00FE06EE">
              <w:t>/2024</w:t>
            </w:r>
          </w:p>
        </w:tc>
      </w:tr>
      <w:tr w:rsidR="00363405" w:rsidRPr="00FE06EE" w14:paraId="6E290263"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1" w14:textId="77777777" w:rsidR="00363405" w:rsidRPr="00FE06EE" w:rsidRDefault="00007873">
            <w:pPr>
              <w:pStyle w:val="Standard"/>
              <w:spacing w:line="254" w:lineRule="auto"/>
              <w:ind w:left="0" w:firstLine="0"/>
            </w:pPr>
            <w:r w:rsidRPr="00FE06EE">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2" w14:textId="53ED3EFF" w:rsidR="00363405" w:rsidRPr="00FE06EE" w:rsidRDefault="003C73EB">
            <w:pPr>
              <w:pStyle w:val="Standard"/>
              <w:spacing w:line="254" w:lineRule="auto"/>
              <w:ind w:left="10" w:firstLine="0"/>
            </w:pPr>
            <w:r>
              <w:t>03</w:t>
            </w:r>
            <w:r w:rsidR="0087209A" w:rsidRPr="00FE06EE">
              <w:t>/</w:t>
            </w:r>
            <w:r>
              <w:t>11</w:t>
            </w:r>
            <w:r w:rsidR="0087209A" w:rsidRPr="00FE06EE">
              <w:t>/2025</w:t>
            </w:r>
          </w:p>
        </w:tc>
      </w:tr>
      <w:tr w:rsidR="00363405" w:rsidRPr="00FE06EE" w14:paraId="6E290266" w14:textId="77777777">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4" w14:textId="77777777" w:rsidR="00363405" w:rsidRPr="00FE06EE" w:rsidRDefault="00007873">
            <w:pPr>
              <w:pStyle w:val="Standard"/>
              <w:spacing w:line="254" w:lineRule="auto"/>
              <w:ind w:left="0" w:firstLine="0"/>
            </w:pPr>
            <w:r w:rsidRPr="00FE06EE">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5" w14:textId="29BCACD7" w:rsidR="00363405" w:rsidRPr="00FE06EE" w:rsidRDefault="0087209A">
            <w:pPr>
              <w:pStyle w:val="Standard"/>
              <w:spacing w:line="254" w:lineRule="auto"/>
              <w:ind w:left="10" w:firstLine="0"/>
            </w:pPr>
            <w:r w:rsidRPr="00FE06EE">
              <w:t>£117,500</w:t>
            </w:r>
          </w:p>
        </w:tc>
      </w:tr>
      <w:tr w:rsidR="00363405" w:rsidRPr="00FE06EE" w14:paraId="6E290269"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7" w14:textId="77777777" w:rsidR="00363405" w:rsidRPr="00FE06EE" w:rsidRDefault="00007873">
            <w:pPr>
              <w:pStyle w:val="Standard"/>
              <w:spacing w:line="254" w:lineRule="auto"/>
              <w:ind w:left="0" w:firstLine="0"/>
            </w:pPr>
            <w:r w:rsidRPr="00FE06EE">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8" w14:textId="35B2735E" w:rsidR="00363405" w:rsidRPr="00FE06EE" w:rsidRDefault="0087209A">
            <w:pPr>
              <w:pStyle w:val="Standard"/>
              <w:spacing w:line="254" w:lineRule="auto"/>
              <w:ind w:left="10" w:firstLine="0"/>
            </w:pPr>
            <w:r w:rsidRPr="00FE06EE">
              <w:t>Via Ariba, HMRC’s E-sourcing platform</w:t>
            </w:r>
          </w:p>
        </w:tc>
      </w:tr>
      <w:tr w:rsidR="00363405" w:rsidRPr="00FE06EE" w14:paraId="6E29026C"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A" w14:textId="77777777" w:rsidR="00363405" w:rsidRPr="00FE06EE" w:rsidRDefault="00007873">
            <w:pPr>
              <w:pStyle w:val="Standard"/>
              <w:spacing w:line="254" w:lineRule="auto"/>
              <w:ind w:left="0" w:firstLine="0"/>
            </w:pPr>
            <w:r w:rsidRPr="00FE06EE">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E29026B" w14:textId="500D7A9B" w:rsidR="00363405" w:rsidRPr="00FE06EE" w:rsidRDefault="0087209A">
            <w:pPr>
              <w:pStyle w:val="Standard"/>
              <w:spacing w:line="254" w:lineRule="auto"/>
              <w:ind w:left="10" w:firstLine="0"/>
            </w:pPr>
            <w:r w:rsidRPr="00FE06EE">
              <w:t>TBC post contract signature</w:t>
            </w:r>
          </w:p>
        </w:tc>
      </w:tr>
    </w:tbl>
    <w:p w14:paraId="6E29026D" w14:textId="77777777" w:rsidR="00363405" w:rsidRPr="00FE06EE" w:rsidRDefault="00363405">
      <w:pPr>
        <w:pStyle w:val="Standard"/>
        <w:spacing w:after="237" w:line="240" w:lineRule="auto"/>
        <w:ind w:right="14"/>
      </w:pPr>
    </w:p>
    <w:p w14:paraId="6E29026E" w14:textId="77777777" w:rsidR="00363405" w:rsidRPr="00FE06EE" w:rsidRDefault="00007873">
      <w:pPr>
        <w:pStyle w:val="Standard"/>
        <w:spacing w:after="237" w:line="240" w:lineRule="auto"/>
        <w:ind w:right="14"/>
      </w:pPr>
      <w:r w:rsidRPr="00FE06EE">
        <w:t>This Order Form is issued under the G-Cloud 13 Framework Agreement (RM1557.13).</w:t>
      </w:r>
    </w:p>
    <w:p w14:paraId="6E29026F" w14:textId="77777777" w:rsidR="00363405" w:rsidRPr="00FE06EE" w:rsidRDefault="00007873">
      <w:pPr>
        <w:pStyle w:val="Standard"/>
        <w:spacing w:after="227" w:line="240" w:lineRule="auto"/>
        <w:ind w:right="14"/>
      </w:pPr>
      <w:r w:rsidRPr="00FE06EE">
        <w:t>Buyers can use this Order Form to specify their G-Cloud service requirements when placing an Order.</w:t>
      </w:r>
    </w:p>
    <w:p w14:paraId="6E290270" w14:textId="77777777" w:rsidR="00363405" w:rsidRPr="00FE06EE" w:rsidRDefault="00007873">
      <w:pPr>
        <w:pStyle w:val="Standard"/>
        <w:spacing w:after="228" w:line="240" w:lineRule="auto"/>
        <w:ind w:right="14"/>
      </w:pPr>
      <w:r w:rsidRPr="00FE06EE">
        <w:t>The Order Form cannot be used to alter existing terms or add any extra terms that materially change the Services offered by the Supplier and defined in the Application.</w:t>
      </w:r>
    </w:p>
    <w:p w14:paraId="6E290271" w14:textId="77777777" w:rsidR="00363405" w:rsidRPr="00FE06EE" w:rsidRDefault="00007873">
      <w:pPr>
        <w:pStyle w:val="Standard"/>
        <w:spacing w:after="0" w:line="240" w:lineRule="auto"/>
        <w:ind w:right="14"/>
      </w:pPr>
      <w:r w:rsidRPr="00FE06EE">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363405" w:rsidRPr="00FE06EE" w14:paraId="6E29027D"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E290272" w14:textId="77777777" w:rsidR="00363405" w:rsidRPr="00FE06EE" w:rsidRDefault="00363405">
            <w:pPr>
              <w:pStyle w:val="Standard"/>
              <w:spacing w:after="0" w:line="254" w:lineRule="auto"/>
              <w:ind w:left="5" w:firstLine="0"/>
              <w:rPr>
                <w:b/>
              </w:rPr>
            </w:pPr>
          </w:p>
          <w:p w14:paraId="6E290273" w14:textId="77777777" w:rsidR="00363405" w:rsidRPr="00FE06EE" w:rsidRDefault="00363405">
            <w:pPr>
              <w:pStyle w:val="Standard"/>
              <w:spacing w:after="0" w:line="254" w:lineRule="auto"/>
              <w:ind w:left="5" w:firstLine="0"/>
              <w:rPr>
                <w:b/>
              </w:rPr>
            </w:pPr>
          </w:p>
          <w:p w14:paraId="6E290274" w14:textId="77777777" w:rsidR="00363405" w:rsidRPr="00FE06EE" w:rsidRDefault="00363405">
            <w:pPr>
              <w:pStyle w:val="Standard"/>
              <w:spacing w:after="0" w:line="254" w:lineRule="auto"/>
              <w:ind w:left="5" w:firstLine="0"/>
              <w:rPr>
                <w:b/>
              </w:rPr>
            </w:pPr>
          </w:p>
          <w:p w14:paraId="6E290275" w14:textId="77777777" w:rsidR="00363405" w:rsidRPr="00FE06EE" w:rsidRDefault="00007873">
            <w:pPr>
              <w:pStyle w:val="Standard"/>
              <w:spacing w:after="0" w:line="254" w:lineRule="auto"/>
              <w:ind w:left="5" w:firstLine="0"/>
            </w:pPr>
            <w:r w:rsidRPr="00FE06EE">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2F958ED" w14:textId="77777777" w:rsidR="00363405" w:rsidRPr="00FE06EE" w:rsidRDefault="0087209A">
            <w:pPr>
              <w:pStyle w:val="Standard"/>
              <w:spacing w:after="0" w:line="254" w:lineRule="auto"/>
              <w:ind w:left="0" w:firstLine="0"/>
            </w:pPr>
            <w:r w:rsidRPr="00FE06EE">
              <w:t>HM Revenue and Customs</w:t>
            </w:r>
          </w:p>
          <w:p w14:paraId="2CD1D667" w14:textId="77777777" w:rsidR="0087209A" w:rsidRPr="00FE06EE" w:rsidRDefault="0087209A">
            <w:pPr>
              <w:pStyle w:val="Standard"/>
              <w:spacing w:after="0" w:line="254" w:lineRule="auto"/>
              <w:ind w:left="0" w:firstLine="0"/>
            </w:pPr>
            <w:r w:rsidRPr="00FE06EE">
              <w:t>100 Parliament Street</w:t>
            </w:r>
          </w:p>
          <w:p w14:paraId="20219CE4" w14:textId="77777777" w:rsidR="0087209A" w:rsidRPr="00FE06EE" w:rsidRDefault="0087209A">
            <w:pPr>
              <w:pStyle w:val="Standard"/>
              <w:spacing w:after="0" w:line="254" w:lineRule="auto"/>
              <w:ind w:left="0" w:firstLine="0"/>
            </w:pPr>
            <w:r w:rsidRPr="00FE06EE">
              <w:t>London</w:t>
            </w:r>
          </w:p>
          <w:p w14:paraId="6E29027C" w14:textId="197ECFB4" w:rsidR="0087209A" w:rsidRPr="00FE06EE" w:rsidRDefault="0087209A">
            <w:pPr>
              <w:pStyle w:val="Standard"/>
              <w:spacing w:after="0" w:line="254" w:lineRule="auto"/>
              <w:ind w:left="0" w:firstLine="0"/>
            </w:pPr>
            <w:r w:rsidRPr="00FE06EE">
              <w:t>SW1A 2BQ</w:t>
            </w:r>
          </w:p>
        </w:tc>
      </w:tr>
      <w:tr w:rsidR="00363405" w:rsidRPr="00FE06EE" w14:paraId="6E29028B"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E29027E" w14:textId="77777777" w:rsidR="00363405" w:rsidRPr="00FE06EE" w:rsidRDefault="00363405">
            <w:pPr>
              <w:pStyle w:val="Standard"/>
              <w:spacing w:after="0" w:line="254" w:lineRule="auto"/>
              <w:ind w:left="5" w:firstLine="0"/>
              <w:rPr>
                <w:b/>
              </w:rPr>
            </w:pPr>
          </w:p>
          <w:p w14:paraId="6E29027F" w14:textId="77777777" w:rsidR="00363405" w:rsidRPr="00FE06EE" w:rsidRDefault="00363405">
            <w:pPr>
              <w:pStyle w:val="Standard"/>
              <w:spacing w:after="0" w:line="254" w:lineRule="auto"/>
              <w:ind w:left="5" w:firstLine="0"/>
              <w:rPr>
                <w:b/>
              </w:rPr>
            </w:pPr>
          </w:p>
          <w:p w14:paraId="6E290280" w14:textId="77777777" w:rsidR="00363405" w:rsidRPr="00FE06EE" w:rsidRDefault="00363405">
            <w:pPr>
              <w:pStyle w:val="Standard"/>
              <w:spacing w:after="0" w:line="254" w:lineRule="auto"/>
              <w:ind w:left="5" w:firstLine="0"/>
              <w:rPr>
                <w:b/>
              </w:rPr>
            </w:pPr>
          </w:p>
          <w:p w14:paraId="6E290281" w14:textId="77777777" w:rsidR="00363405" w:rsidRPr="00FE06EE" w:rsidRDefault="00007873">
            <w:pPr>
              <w:pStyle w:val="Standard"/>
              <w:spacing w:after="0" w:line="254" w:lineRule="auto"/>
              <w:ind w:left="5" w:firstLine="0"/>
            </w:pPr>
            <w:r w:rsidRPr="00FE06EE">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39785CA6" w14:textId="77777777" w:rsidR="00363405" w:rsidRPr="00FE06EE" w:rsidRDefault="0087209A">
            <w:pPr>
              <w:pStyle w:val="Standard"/>
              <w:spacing w:after="0" w:line="254" w:lineRule="auto"/>
              <w:ind w:left="0" w:firstLine="0"/>
            </w:pPr>
            <w:r w:rsidRPr="00FE06EE">
              <w:t>Spindogs Ltd</w:t>
            </w:r>
          </w:p>
          <w:p w14:paraId="547F3632" w14:textId="77777777" w:rsidR="0087209A" w:rsidRPr="00FE06EE" w:rsidRDefault="0087209A">
            <w:pPr>
              <w:pStyle w:val="Standard"/>
              <w:spacing w:after="0" w:line="254" w:lineRule="auto"/>
              <w:ind w:left="0" w:firstLine="0"/>
            </w:pPr>
            <w:r w:rsidRPr="00FE06EE">
              <w:t>Unit 3 Sovereign Quay</w:t>
            </w:r>
          </w:p>
          <w:p w14:paraId="67D238B2" w14:textId="77777777" w:rsidR="0087209A" w:rsidRPr="00FE06EE" w:rsidRDefault="0087209A">
            <w:pPr>
              <w:pStyle w:val="Standard"/>
              <w:spacing w:after="0" w:line="254" w:lineRule="auto"/>
              <w:ind w:left="0" w:firstLine="0"/>
            </w:pPr>
            <w:r w:rsidRPr="00FE06EE">
              <w:t>Havannah Street</w:t>
            </w:r>
          </w:p>
          <w:p w14:paraId="058E7D34" w14:textId="77777777" w:rsidR="0087209A" w:rsidRPr="00FE06EE" w:rsidRDefault="0087209A">
            <w:pPr>
              <w:pStyle w:val="Standard"/>
              <w:spacing w:after="0" w:line="254" w:lineRule="auto"/>
              <w:ind w:left="0" w:firstLine="0"/>
            </w:pPr>
            <w:r w:rsidRPr="00FE06EE">
              <w:t>Cardiff</w:t>
            </w:r>
          </w:p>
          <w:p w14:paraId="73D00874" w14:textId="77777777" w:rsidR="0087209A" w:rsidRPr="00FE06EE" w:rsidRDefault="0087209A">
            <w:pPr>
              <w:pStyle w:val="Standard"/>
              <w:spacing w:after="0" w:line="254" w:lineRule="auto"/>
              <w:ind w:left="0" w:firstLine="0"/>
            </w:pPr>
            <w:r w:rsidRPr="00FE06EE">
              <w:t>Wales</w:t>
            </w:r>
          </w:p>
          <w:p w14:paraId="36708A83" w14:textId="77777777" w:rsidR="0087209A" w:rsidRPr="00FE06EE" w:rsidRDefault="0087209A">
            <w:pPr>
              <w:pStyle w:val="Standard"/>
              <w:spacing w:after="0" w:line="254" w:lineRule="auto"/>
              <w:ind w:left="0" w:firstLine="0"/>
            </w:pPr>
            <w:r w:rsidRPr="00FE06EE">
              <w:t>CF10 5SF</w:t>
            </w:r>
          </w:p>
          <w:p w14:paraId="6E29028A" w14:textId="6713E98F" w:rsidR="0087209A" w:rsidRPr="00FE06EE" w:rsidRDefault="0087209A">
            <w:pPr>
              <w:pStyle w:val="Standard"/>
              <w:spacing w:after="0" w:line="254" w:lineRule="auto"/>
              <w:ind w:left="0" w:firstLine="0"/>
            </w:pPr>
            <w:r w:rsidRPr="00FE06EE">
              <w:t>Company registration number: 07035713</w:t>
            </w:r>
          </w:p>
        </w:tc>
      </w:tr>
      <w:tr w:rsidR="00363405" w:rsidRPr="00FE06EE" w14:paraId="6E29028D"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E29028C" w14:textId="77777777" w:rsidR="00363405" w:rsidRPr="00FE06EE" w:rsidRDefault="00007873">
            <w:pPr>
              <w:pStyle w:val="Standard"/>
              <w:spacing w:after="0" w:line="254" w:lineRule="auto"/>
              <w:ind w:left="5" w:firstLine="0"/>
            </w:pPr>
            <w:r w:rsidRPr="00FE06EE">
              <w:rPr>
                <w:b/>
              </w:rPr>
              <w:t>Together the ‘Parties’</w:t>
            </w:r>
          </w:p>
        </w:tc>
      </w:tr>
    </w:tbl>
    <w:p w14:paraId="6E29028E" w14:textId="77777777" w:rsidR="00363405" w:rsidRPr="00FE06EE" w:rsidRDefault="00363405">
      <w:pPr>
        <w:pStyle w:val="Heading3"/>
        <w:spacing w:after="312" w:line="240" w:lineRule="auto"/>
        <w:ind w:left="1113" w:firstLine="1118"/>
      </w:pPr>
    </w:p>
    <w:p w14:paraId="6E29028F" w14:textId="77777777" w:rsidR="00363405" w:rsidRPr="00FE06EE" w:rsidRDefault="00007873">
      <w:pPr>
        <w:pStyle w:val="Heading3"/>
        <w:spacing w:after="312" w:line="240" w:lineRule="auto"/>
        <w:ind w:left="0" w:firstLine="0"/>
      </w:pPr>
      <w:r w:rsidRPr="00FE06EE">
        <w:t xml:space="preserve">              Principal contact details</w:t>
      </w:r>
    </w:p>
    <w:p w14:paraId="6E290290" w14:textId="77777777" w:rsidR="00363405" w:rsidRPr="00FE06EE" w:rsidRDefault="00007873">
      <w:pPr>
        <w:pStyle w:val="Standard"/>
        <w:spacing w:after="373" w:line="259" w:lineRule="auto"/>
        <w:ind w:left="1123" w:right="3672" w:firstLine="0"/>
      </w:pPr>
      <w:r w:rsidRPr="00FE06EE">
        <w:rPr>
          <w:b/>
        </w:rPr>
        <w:t>For the Buyer:</w:t>
      </w:r>
    </w:p>
    <w:p w14:paraId="6E290291" w14:textId="3FD21E74" w:rsidR="00363405" w:rsidRPr="00FE06EE" w:rsidRDefault="00007873">
      <w:pPr>
        <w:pStyle w:val="Standard"/>
        <w:spacing w:after="117" w:line="240" w:lineRule="auto"/>
        <w:ind w:right="14"/>
      </w:pPr>
      <w:r w:rsidRPr="00FE06EE">
        <w:t xml:space="preserve">Title: </w:t>
      </w:r>
      <w:r w:rsidR="00F57A69" w:rsidRPr="00F57A69">
        <w:rPr>
          <w:i/>
          <w:iCs/>
        </w:rPr>
        <w:t>Redacted</w:t>
      </w:r>
    </w:p>
    <w:p w14:paraId="6E290292" w14:textId="165E6D52" w:rsidR="00363405" w:rsidRPr="00FE06EE" w:rsidRDefault="00007873">
      <w:pPr>
        <w:pStyle w:val="Standard"/>
        <w:spacing w:after="86" w:line="240" w:lineRule="auto"/>
        <w:ind w:right="14"/>
      </w:pPr>
      <w:r w:rsidRPr="00FE06EE">
        <w:lastRenderedPageBreak/>
        <w:t xml:space="preserve">Name: </w:t>
      </w:r>
      <w:r w:rsidR="00F57A69">
        <w:t xml:space="preserve"> </w:t>
      </w:r>
      <w:r w:rsidR="00F57A69" w:rsidRPr="00F57A69">
        <w:rPr>
          <w:i/>
          <w:iCs/>
        </w:rPr>
        <w:t>Redacted</w:t>
      </w:r>
    </w:p>
    <w:p w14:paraId="6E290294" w14:textId="450D2114" w:rsidR="00363405" w:rsidRPr="00FE06EE" w:rsidRDefault="00007873" w:rsidP="0087209A">
      <w:pPr>
        <w:pStyle w:val="Standard"/>
        <w:spacing w:after="81" w:line="240" w:lineRule="auto"/>
        <w:ind w:right="14"/>
      </w:pPr>
      <w:r w:rsidRPr="00FE06EE">
        <w:t xml:space="preserve">Email: </w:t>
      </w:r>
      <w:r w:rsidR="00F57A69" w:rsidRPr="00F57A69">
        <w:rPr>
          <w:i/>
          <w:iCs/>
        </w:rPr>
        <w:t>Redacted</w:t>
      </w:r>
    </w:p>
    <w:p w14:paraId="530A92FF" w14:textId="77777777" w:rsidR="0087209A" w:rsidRPr="00FE06EE" w:rsidRDefault="0087209A" w:rsidP="0087209A">
      <w:pPr>
        <w:pStyle w:val="Standard"/>
        <w:spacing w:after="81" w:line="240" w:lineRule="auto"/>
        <w:ind w:right="14"/>
      </w:pPr>
    </w:p>
    <w:p w14:paraId="6E290295" w14:textId="77777777" w:rsidR="00363405" w:rsidRPr="00FE06EE" w:rsidRDefault="00007873">
      <w:pPr>
        <w:pStyle w:val="Standard"/>
        <w:spacing w:after="1" w:line="763" w:lineRule="auto"/>
        <w:ind w:right="6350"/>
      </w:pPr>
      <w:r w:rsidRPr="00FE06EE">
        <w:rPr>
          <w:b/>
        </w:rPr>
        <w:t>For the Supplier:</w:t>
      </w:r>
    </w:p>
    <w:p w14:paraId="6E290296" w14:textId="51A91BFF" w:rsidR="00363405" w:rsidRPr="00FE06EE" w:rsidRDefault="00007873">
      <w:pPr>
        <w:pStyle w:val="Standard"/>
        <w:spacing w:after="83" w:line="240" w:lineRule="auto"/>
        <w:ind w:right="14"/>
      </w:pPr>
      <w:r w:rsidRPr="00FE06EE">
        <w:t xml:space="preserve">Title: </w:t>
      </w:r>
      <w:r w:rsidR="00F57A69" w:rsidRPr="00F57A69">
        <w:rPr>
          <w:i/>
          <w:iCs/>
        </w:rPr>
        <w:t>Redacted</w:t>
      </w:r>
    </w:p>
    <w:p w14:paraId="6E290297" w14:textId="5E219C36" w:rsidR="00363405" w:rsidRPr="00FE06EE" w:rsidRDefault="00007873">
      <w:pPr>
        <w:pStyle w:val="Standard"/>
        <w:spacing w:after="86" w:line="240" w:lineRule="auto"/>
        <w:ind w:right="14"/>
      </w:pPr>
      <w:r w:rsidRPr="00FE06EE">
        <w:t>Name:</w:t>
      </w:r>
      <w:r w:rsidR="00B24BDA" w:rsidRPr="00B24BDA">
        <w:t xml:space="preserve"> </w:t>
      </w:r>
      <w:r w:rsidR="00F57A69" w:rsidRPr="00F57A69">
        <w:rPr>
          <w:i/>
          <w:iCs/>
        </w:rPr>
        <w:t>Redacted</w:t>
      </w:r>
    </w:p>
    <w:p w14:paraId="5DD407E1" w14:textId="77777777" w:rsidR="00F57A69" w:rsidRDefault="00007873" w:rsidP="00F57A69">
      <w:pPr>
        <w:pStyle w:val="Standard"/>
        <w:spacing w:after="81" w:line="240" w:lineRule="auto"/>
        <w:ind w:right="14"/>
      </w:pPr>
      <w:r w:rsidRPr="00FE06EE">
        <w:t xml:space="preserve">Email: </w:t>
      </w:r>
      <w:r w:rsidR="00F57A69" w:rsidRPr="00F57A69">
        <w:rPr>
          <w:i/>
          <w:iCs/>
        </w:rPr>
        <w:t>Redacted</w:t>
      </w:r>
      <w:r w:rsidR="00F57A69" w:rsidRPr="00FE06EE">
        <w:t xml:space="preserve"> </w:t>
      </w:r>
    </w:p>
    <w:p w14:paraId="6E290299" w14:textId="523DEB2E" w:rsidR="00363405" w:rsidRPr="00FE06EE" w:rsidRDefault="00007873" w:rsidP="00F57A69">
      <w:pPr>
        <w:pStyle w:val="Standard"/>
        <w:spacing w:after="81" w:line="240" w:lineRule="auto"/>
        <w:ind w:right="14"/>
      </w:pPr>
      <w:r w:rsidRPr="00FE06EE">
        <w:t xml:space="preserve">Phone: </w:t>
      </w:r>
      <w:r w:rsidR="00F57A69" w:rsidRPr="00F57A69">
        <w:rPr>
          <w:i/>
          <w:iCs/>
        </w:rPr>
        <w:t>Redacted</w:t>
      </w:r>
    </w:p>
    <w:p w14:paraId="6E29029A" w14:textId="77777777" w:rsidR="00363405" w:rsidRPr="00FE06EE" w:rsidRDefault="00007873">
      <w:pPr>
        <w:pStyle w:val="Heading3"/>
        <w:spacing w:after="0" w:line="240" w:lineRule="auto"/>
        <w:ind w:left="1113" w:firstLine="1118"/>
      </w:pPr>
      <w:r w:rsidRPr="00FE06EE">
        <w:t xml:space="preserve">Call-Off Contract </w:t>
      </w:r>
      <w:proofErr w:type="gramStart"/>
      <w:r w:rsidRPr="00FE06EE">
        <w:t>term</w:t>
      </w:r>
      <w:proofErr w:type="gramEnd"/>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363405" w:rsidRPr="00FE06EE" w14:paraId="6E29029D"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29029B" w14:textId="77777777" w:rsidR="00363405" w:rsidRPr="00FE06EE" w:rsidRDefault="00007873">
            <w:pPr>
              <w:pStyle w:val="Standard"/>
              <w:spacing w:after="0" w:line="254" w:lineRule="auto"/>
              <w:ind w:left="0" w:firstLine="0"/>
            </w:pPr>
            <w:r w:rsidRPr="00FE06EE">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29029C" w14:textId="678F5804" w:rsidR="00363405" w:rsidRPr="00FE06EE" w:rsidRDefault="0087209A">
            <w:pPr>
              <w:pStyle w:val="Standard"/>
              <w:spacing w:after="0" w:line="254" w:lineRule="auto"/>
              <w:ind w:left="2" w:firstLine="0"/>
            </w:pPr>
            <w:r w:rsidRPr="00FE06EE">
              <w:t>This Call-Off Contract starts on</w:t>
            </w:r>
            <w:r w:rsidR="0065402F">
              <w:t xml:space="preserve"> 04</w:t>
            </w:r>
            <w:r w:rsidRPr="00FE06EE">
              <w:t>/1</w:t>
            </w:r>
            <w:r w:rsidR="0065402F">
              <w:t>1</w:t>
            </w:r>
            <w:r w:rsidRPr="00FE06EE">
              <w:t>/24 and is valid for 12 months.</w:t>
            </w:r>
          </w:p>
        </w:tc>
      </w:tr>
      <w:tr w:rsidR="00363405" w:rsidRPr="00FE06EE" w14:paraId="6E2902A3"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29029E" w14:textId="77777777" w:rsidR="00363405" w:rsidRPr="00FE06EE" w:rsidRDefault="00363405">
            <w:pPr>
              <w:pStyle w:val="Standard"/>
              <w:spacing w:after="28" w:line="254" w:lineRule="auto"/>
              <w:ind w:left="0" w:firstLine="0"/>
              <w:rPr>
                <w:b/>
              </w:rPr>
            </w:pPr>
          </w:p>
          <w:p w14:paraId="6E29029F" w14:textId="77777777" w:rsidR="00363405" w:rsidRPr="00FE06EE" w:rsidRDefault="00007873">
            <w:pPr>
              <w:pStyle w:val="Standard"/>
              <w:spacing w:after="28" w:line="254" w:lineRule="auto"/>
              <w:ind w:left="0" w:firstLine="0"/>
            </w:pPr>
            <w:r w:rsidRPr="00FE06EE">
              <w:rPr>
                <w:b/>
              </w:rPr>
              <w:t>Ending</w:t>
            </w:r>
          </w:p>
          <w:p w14:paraId="6E2902A0" w14:textId="77777777" w:rsidR="00363405" w:rsidRPr="00FE06EE" w:rsidRDefault="00007873">
            <w:pPr>
              <w:pStyle w:val="Standard"/>
              <w:spacing w:after="0" w:line="254" w:lineRule="auto"/>
              <w:ind w:left="0" w:firstLine="0"/>
            </w:pPr>
            <w:r w:rsidRPr="00FE06EE">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7A6B0DB" w14:textId="77777777" w:rsidR="0087209A" w:rsidRPr="00FE06EE" w:rsidRDefault="0087209A" w:rsidP="0087209A">
            <w:pPr>
              <w:pStyle w:val="Standard"/>
              <w:spacing w:before="240" w:after="249"/>
              <w:ind w:left="2" w:firstLine="0"/>
            </w:pPr>
            <w:r w:rsidRPr="00FE06EE">
              <w:t xml:space="preserve">The notice period for the Supplier needed for Ending the Call-Off Contract is at least </w:t>
            </w:r>
            <w:r w:rsidRPr="00FE06EE">
              <w:rPr>
                <w:b/>
              </w:rPr>
              <w:t xml:space="preserve">90 </w:t>
            </w:r>
            <w:r w:rsidRPr="00FE06EE">
              <w:t>Working Days from the date of written notice for undisputed sums (as per clause 18.6).</w:t>
            </w:r>
          </w:p>
          <w:p w14:paraId="6E2902A2" w14:textId="00DBA298" w:rsidR="00363405" w:rsidRPr="00FE06EE" w:rsidRDefault="0087209A" w:rsidP="0087209A">
            <w:pPr>
              <w:pStyle w:val="Standard"/>
              <w:spacing w:before="240" w:after="0" w:line="254" w:lineRule="auto"/>
              <w:ind w:left="2" w:firstLine="0"/>
            </w:pPr>
            <w:r w:rsidRPr="00FE06EE">
              <w:t xml:space="preserve">The notice period for the Buyer is a maximum of </w:t>
            </w:r>
            <w:r w:rsidRPr="00FE06EE">
              <w:rPr>
                <w:b/>
              </w:rPr>
              <w:t xml:space="preserve">30 </w:t>
            </w:r>
            <w:r w:rsidRPr="00FE06EE">
              <w:t>days from the date of written notice for Ending without cause (as per clause 18.1).</w:t>
            </w:r>
          </w:p>
        </w:tc>
      </w:tr>
      <w:tr w:rsidR="00363405" w:rsidRPr="00FE06EE" w14:paraId="6E2902A9" w14:textId="77777777">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2902A4" w14:textId="77777777" w:rsidR="00363405" w:rsidRPr="00FE06EE" w:rsidRDefault="00007873">
            <w:pPr>
              <w:pStyle w:val="Standard"/>
              <w:spacing w:after="0" w:line="254" w:lineRule="auto"/>
              <w:ind w:left="0" w:firstLine="0"/>
            </w:pPr>
            <w:r w:rsidRPr="00FE06EE">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84A43C4" w14:textId="77777777" w:rsidR="0087209A" w:rsidRPr="00FE06EE" w:rsidRDefault="0087209A" w:rsidP="0087209A">
            <w:pPr>
              <w:pStyle w:val="Standard"/>
              <w:spacing w:after="225" w:line="240" w:lineRule="auto"/>
              <w:ind w:left="2" w:firstLine="0"/>
            </w:pPr>
            <w:r w:rsidRPr="00FE06EE">
              <w:t xml:space="preserve">This Call-Off Contract can be extended by the Buyer for </w:t>
            </w:r>
            <w:r w:rsidRPr="00FE06EE">
              <w:rPr>
                <w:b/>
              </w:rPr>
              <w:t xml:space="preserve">one </w:t>
            </w:r>
            <w:r w:rsidRPr="00FE06EE">
              <w:t xml:space="preserve">period of up to 12 months, by giving the Supplier </w:t>
            </w:r>
            <w:r w:rsidRPr="00FE06EE">
              <w:rPr>
                <w:b/>
              </w:rPr>
              <w:t xml:space="preserve">4 weeks </w:t>
            </w:r>
            <w:r w:rsidRPr="00FE06EE">
              <w:t>written notice before its expiry. The extension period is subject to clauses 1.3 and 1.4 in Part B below.</w:t>
            </w:r>
          </w:p>
          <w:p w14:paraId="6E2902A6" w14:textId="77777777" w:rsidR="00363405" w:rsidRPr="00FE06EE" w:rsidRDefault="00007873">
            <w:pPr>
              <w:pStyle w:val="Standard"/>
              <w:spacing w:after="242" w:line="280" w:lineRule="auto"/>
              <w:ind w:left="2" w:firstLine="0"/>
            </w:pPr>
            <w:r w:rsidRPr="00FE06EE">
              <w:t>Extensions which extend the Term beyond 36 months are only permitted if the Supplier complies with the additional exit plan requirements at clauses 21.3 to 21.8.</w:t>
            </w:r>
          </w:p>
          <w:p w14:paraId="6E2902A7" w14:textId="77777777" w:rsidR="00363405" w:rsidRPr="00FE06EE" w:rsidRDefault="00007873">
            <w:pPr>
              <w:pStyle w:val="Standard"/>
              <w:spacing w:after="243" w:line="280" w:lineRule="auto"/>
              <w:ind w:left="2" w:firstLine="0"/>
            </w:pPr>
            <w:r w:rsidRPr="00FE06EE">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6E2902A8" w14:textId="77777777" w:rsidR="00363405" w:rsidRPr="00FE06EE" w:rsidRDefault="00007873">
            <w:pPr>
              <w:pStyle w:val="Standard"/>
              <w:spacing w:after="0" w:line="254" w:lineRule="auto"/>
              <w:ind w:left="2" w:firstLine="0"/>
            </w:pPr>
            <w:r w:rsidRPr="00FE06EE">
              <w:fldChar w:fldCharType="begin"/>
            </w:r>
            <w:r w:rsidRPr="00FE06EE">
              <w:instrText xml:space="preserve"> HYPERLINK  "https://www.gov.uk/service-manual/agile-delivery/spend-controls-check-if-you-need-approval-to-spend-money-on-a-service" </w:instrText>
            </w:r>
            <w:r w:rsidRPr="00FE06EE">
              <w:fldChar w:fldCharType="separate"/>
            </w:r>
            <w:r w:rsidRPr="00FE06EE">
              <w:rPr>
                <w:color w:val="0000FF"/>
                <w:u w:val="single"/>
              </w:rPr>
              <w:t>https://www.gov.uk/service-manual/agile-delivery/spend-controls-check-if-you-need-approval-to-spend-money-on-a-service</w:t>
            </w:r>
            <w:r w:rsidRPr="00FE06EE">
              <w:rPr>
                <w:color w:val="0000FF"/>
                <w:u w:val="single"/>
              </w:rPr>
              <w:fldChar w:fldCharType="end"/>
            </w:r>
            <w:hyperlink r:id="rId8" w:history="1">
              <w:r w:rsidRPr="00FE06EE">
                <w:t xml:space="preserve"> </w:t>
              </w:r>
            </w:hyperlink>
          </w:p>
        </w:tc>
      </w:tr>
    </w:tbl>
    <w:p w14:paraId="6E2902AA" w14:textId="77777777" w:rsidR="00363405" w:rsidRPr="00FE06EE" w:rsidRDefault="00363405">
      <w:pPr>
        <w:pStyle w:val="Heading3"/>
        <w:spacing w:after="165" w:line="240" w:lineRule="auto"/>
        <w:ind w:left="1113" w:firstLine="1118"/>
      </w:pPr>
    </w:p>
    <w:p w14:paraId="6E2902AB" w14:textId="77777777" w:rsidR="00363405" w:rsidRPr="00FE06EE" w:rsidRDefault="00363405">
      <w:pPr>
        <w:pStyle w:val="Heading3"/>
        <w:spacing w:after="165" w:line="240" w:lineRule="auto"/>
        <w:ind w:left="1113" w:firstLine="1118"/>
      </w:pPr>
    </w:p>
    <w:p w14:paraId="6E2902AC" w14:textId="77777777" w:rsidR="00363405" w:rsidRPr="00FE06EE" w:rsidRDefault="00363405">
      <w:pPr>
        <w:pStyle w:val="Heading3"/>
        <w:spacing w:after="165" w:line="240" w:lineRule="auto"/>
        <w:ind w:left="1113" w:firstLine="1118"/>
      </w:pPr>
    </w:p>
    <w:p w14:paraId="6E2902AD" w14:textId="77777777" w:rsidR="00363405" w:rsidRPr="00FE06EE" w:rsidRDefault="00363405">
      <w:pPr>
        <w:pStyle w:val="Heading3"/>
        <w:spacing w:after="165" w:line="240" w:lineRule="auto"/>
        <w:ind w:left="1113" w:firstLine="1118"/>
      </w:pPr>
    </w:p>
    <w:p w14:paraId="6E2902AE" w14:textId="77777777" w:rsidR="00363405" w:rsidRPr="00FE06EE" w:rsidRDefault="00363405">
      <w:pPr>
        <w:pStyle w:val="Heading3"/>
        <w:spacing w:after="165" w:line="240" w:lineRule="auto"/>
        <w:ind w:left="1113" w:firstLine="1118"/>
      </w:pPr>
    </w:p>
    <w:p w14:paraId="6E2902AF" w14:textId="77777777" w:rsidR="00363405" w:rsidRPr="00FE06EE" w:rsidRDefault="00363405">
      <w:pPr>
        <w:pStyle w:val="Heading3"/>
        <w:spacing w:after="165" w:line="240" w:lineRule="auto"/>
        <w:ind w:left="1113" w:firstLine="1118"/>
      </w:pPr>
    </w:p>
    <w:p w14:paraId="6E2902B0" w14:textId="77777777" w:rsidR="00363405" w:rsidRPr="00FE06EE" w:rsidRDefault="00363405">
      <w:pPr>
        <w:pStyle w:val="Heading3"/>
        <w:spacing w:after="165" w:line="240" w:lineRule="auto"/>
        <w:ind w:left="1113" w:firstLine="1118"/>
      </w:pPr>
    </w:p>
    <w:p w14:paraId="6E2902B1" w14:textId="77777777" w:rsidR="00363405" w:rsidRPr="00FE06EE" w:rsidRDefault="00363405">
      <w:pPr>
        <w:pStyle w:val="Heading3"/>
        <w:spacing w:after="165" w:line="240" w:lineRule="auto"/>
        <w:ind w:left="1113" w:firstLine="1118"/>
      </w:pPr>
    </w:p>
    <w:p w14:paraId="6E2902B2" w14:textId="77777777" w:rsidR="00363405" w:rsidRPr="00FE06EE" w:rsidRDefault="00363405">
      <w:pPr>
        <w:pStyle w:val="Heading3"/>
        <w:spacing w:after="165" w:line="240" w:lineRule="auto"/>
        <w:ind w:left="1113" w:firstLine="1118"/>
      </w:pPr>
    </w:p>
    <w:p w14:paraId="6E2902B3" w14:textId="77777777" w:rsidR="00363405" w:rsidRPr="00FE06EE" w:rsidRDefault="00363405">
      <w:pPr>
        <w:pStyle w:val="Heading3"/>
        <w:spacing w:after="165" w:line="240" w:lineRule="auto"/>
        <w:ind w:left="1113" w:firstLine="1118"/>
      </w:pPr>
    </w:p>
    <w:p w14:paraId="6E2902B4" w14:textId="77777777" w:rsidR="00363405" w:rsidRPr="00FE06EE" w:rsidRDefault="00363405">
      <w:pPr>
        <w:pStyle w:val="Standard"/>
      </w:pPr>
    </w:p>
    <w:p w14:paraId="6E2902B5" w14:textId="77777777" w:rsidR="00363405" w:rsidRPr="00FE06EE" w:rsidRDefault="00363405">
      <w:pPr>
        <w:pStyle w:val="Standard"/>
      </w:pPr>
    </w:p>
    <w:p w14:paraId="6E2902B6" w14:textId="77777777" w:rsidR="00363405" w:rsidRPr="00FE06EE" w:rsidRDefault="00363405">
      <w:pPr>
        <w:pStyle w:val="Standard"/>
      </w:pPr>
    </w:p>
    <w:p w14:paraId="6E2902B7" w14:textId="77777777" w:rsidR="00363405" w:rsidRPr="00FE06EE" w:rsidRDefault="00007873">
      <w:pPr>
        <w:pStyle w:val="Heading3"/>
        <w:spacing w:after="165" w:line="240" w:lineRule="auto"/>
        <w:ind w:left="1113" w:firstLine="1118"/>
      </w:pPr>
      <w:r w:rsidRPr="00FE06EE">
        <w:t>Buyer contractual details</w:t>
      </w:r>
    </w:p>
    <w:p w14:paraId="6E2902B8" w14:textId="77777777" w:rsidR="00363405" w:rsidRPr="00FE06EE" w:rsidRDefault="00007873">
      <w:pPr>
        <w:pStyle w:val="Standard"/>
        <w:spacing w:after="0" w:line="240" w:lineRule="auto"/>
        <w:ind w:right="14"/>
      </w:pPr>
      <w:r w:rsidRPr="00FE06EE">
        <w:t>This Order is for the G-Cloud Services outlined below. It is acknowledged by the Parties that the volume of the G-Cloud Services used by the Buyer may vary during this Call-Off Contract.</w:t>
      </w:r>
    </w:p>
    <w:p w14:paraId="6E2902B9" w14:textId="77777777" w:rsidR="00363405" w:rsidRPr="00FE06EE" w:rsidRDefault="00363405">
      <w:pPr>
        <w:pStyle w:val="Standard"/>
        <w:spacing w:after="0" w:line="240" w:lineRule="auto"/>
        <w:ind w:right="14"/>
      </w:pPr>
    </w:p>
    <w:p w14:paraId="6E2902BA" w14:textId="77777777" w:rsidR="00363405" w:rsidRPr="00FE06EE" w:rsidRDefault="00363405">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363405" w:rsidRPr="00FE06EE" w14:paraId="6E2902C0"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BB" w14:textId="77777777" w:rsidR="00363405" w:rsidRPr="00FE06EE" w:rsidRDefault="00007873">
            <w:pPr>
              <w:pStyle w:val="Standard"/>
              <w:widowControl w:val="0"/>
              <w:spacing w:before="190" w:after="0" w:line="280" w:lineRule="auto"/>
              <w:ind w:left="0" w:right="322" w:firstLine="0"/>
            </w:pPr>
            <w:r w:rsidRPr="00FE06EE">
              <w:rPr>
                <w:b/>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BC" w14:textId="77777777" w:rsidR="00363405" w:rsidRPr="00FE06EE" w:rsidRDefault="00007873">
            <w:pPr>
              <w:pStyle w:val="Standard"/>
              <w:widowControl w:val="0"/>
              <w:spacing w:before="190" w:after="0" w:line="280" w:lineRule="auto"/>
              <w:ind w:left="0" w:right="322" w:firstLine="0"/>
            </w:pPr>
            <w:r w:rsidRPr="00FE06EE">
              <w:t>This Call-Off Contract is for the provision of Services Under:</w:t>
            </w:r>
          </w:p>
          <w:p w14:paraId="6E2902BE" w14:textId="78C10547" w:rsidR="00363405" w:rsidRPr="00FE06EE" w:rsidRDefault="00007873" w:rsidP="0087209A">
            <w:pPr>
              <w:pStyle w:val="Standard"/>
              <w:widowControl w:val="0"/>
              <w:numPr>
                <w:ilvl w:val="0"/>
                <w:numId w:val="52"/>
              </w:numPr>
              <w:spacing w:before="190" w:after="0" w:line="280" w:lineRule="auto"/>
              <w:ind w:right="322"/>
            </w:pPr>
            <w:r w:rsidRPr="00FE06EE">
              <w:t xml:space="preserve">Lot 1: Cloud hosting </w:t>
            </w:r>
          </w:p>
          <w:p w14:paraId="6E2902BF" w14:textId="7DFA463F" w:rsidR="00363405" w:rsidRPr="00FE06EE" w:rsidRDefault="00007873">
            <w:pPr>
              <w:pStyle w:val="Standard"/>
              <w:widowControl w:val="0"/>
              <w:numPr>
                <w:ilvl w:val="0"/>
                <w:numId w:val="15"/>
              </w:numPr>
              <w:spacing w:after="0" w:line="280" w:lineRule="auto"/>
              <w:ind w:right="322"/>
            </w:pPr>
            <w:r w:rsidRPr="00FE06EE">
              <w:t>Lot 3: Cloud support</w:t>
            </w:r>
          </w:p>
        </w:tc>
      </w:tr>
      <w:tr w:rsidR="00363405" w:rsidRPr="00FE06EE" w14:paraId="6E2902C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1" w14:textId="77777777" w:rsidR="00363405" w:rsidRPr="00FE06EE" w:rsidRDefault="00007873">
            <w:pPr>
              <w:pStyle w:val="Standard"/>
              <w:widowControl w:val="0"/>
              <w:spacing w:before="190" w:after="0" w:line="280" w:lineRule="auto"/>
              <w:ind w:left="0" w:right="322" w:firstLine="0"/>
            </w:pPr>
            <w:r w:rsidRPr="00FE06EE">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2" w14:textId="77777777" w:rsidR="00363405" w:rsidRPr="00FE06EE" w:rsidRDefault="00007873">
            <w:pPr>
              <w:pStyle w:val="Standard"/>
              <w:widowControl w:val="0"/>
              <w:spacing w:before="190" w:after="0" w:line="280" w:lineRule="auto"/>
              <w:ind w:left="0" w:right="322" w:firstLine="0"/>
            </w:pPr>
            <w:r w:rsidRPr="00FE06EE">
              <w:t>The Services to be provided by the Supplier under the above Lot are listed in Framework Schedule 4 and outlined below:</w:t>
            </w:r>
          </w:p>
          <w:p w14:paraId="105034C2" w14:textId="77777777" w:rsidR="00363405" w:rsidRPr="00FE06EE" w:rsidRDefault="00363405" w:rsidP="0087209A">
            <w:pPr>
              <w:pStyle w:val="Standard"/>
              <w:widowControl w:val="0"/>
              <w:spacing w:after="0" w:line="280" w:lineRule="auto"/>
              <w:ind w:left="0" w:right="322" w:firstLine="0"/>
              <w:rPr>
                <w:b/>
              </w:rPr>
            </w:pPr>
          </w:p>
          <w:p w14:paraId="45B88394" w14:textId="35A34F8C" w:rsidR="0087209A" w:rsidRPr="00FE06EE" w:rsidRDefault="0087209A" w:rsidP="00DD5545">
            <w:pPr>
              <w:pStyle w:val="Standard"/>
              <w:widowControl w:val="0"/>
              <w:numPr>
                <w:ilvl w:val="0"/>
                <w:numId w:val="66"/>
              </w:numPr>
              <w:spacing w:line="280" w:lineRule="auto"/>
              <w:ind w:right="322"/>
              <w:rPr>
                <w:b/>
              </w:rPr>
            </w:pPr>
            <w:r w:rsidRPr="00FE06EE">
              <w:rPr>
                <w:b/>
              </w:rPr>
              <w:t>340256926535071: Umbraco CMS</w:t>
            </w:r>
          </w:p>
          <w:p w14:paraId="6E2902C6" w14:textId="19612CF6" w:rsidR="0087209A" w:rsidRPr="00FE06EE" w:rsidRDefault="0087209A" w:rsidP="00DD5545">
            <w:pPr>
              <w:pStyle w:val="Standard"/>
              <w:widowControl w:val="0"/>
              <w:numPr>
                <w:ilvl w:val="0"/>
                <w:numId w:val="66"/>
              </w:numPr>
              <w:spacing w:line="280" w:lineRule="auto"/>
              <w:ind w:right="322"/>
              <w:rPr>
                <w:b/>
              </w:rPr>
            </w:pPr>
            <w:r w:rsidRPr="00FE06EE">
              <w:rPr>
                <w:b/>
              </w:rPr>
              <w:t xml:space="preserve">Provision of hosting, support, </w:t>
            </w:r>
            <w:proofErr w:type="gramStart"/>
            <w:r w:rsidRPr="00FE06EE">
              <w:rPr>
                <w:b/>
              </w:rPr>
              <w:t>maintenance</w:t>
            </w:r>
            <w:proofErr w:type="gramEnd"/>
            <w:r w:rsidRPr="00FE06EE">
              <w:rPr>
                <w:b/>
              </w:rPr>
              <w:t xml:space="preserve"> and development for the HMRC ODP website via the Supplier’s Umbraco CMS offer</w:t>
            </w:r>
          </w:p>
        </w:tc>
      </w:tr>
      <w:tr w:rsidR="00363405" w:rsidRPr="00FE06EE" w14:paraId="6E2902C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8" w14:textId="77777777" w:rsidR="00363405" w:rsidRPr="00FE06EE" w:rsidRDefault="00007873">
            <w:pPr>
              <w:pStyle w:val="Standard"/>
              <w:widowControl w:val="0"/>
              <w:spacing w:before="190" w:after="0" w:line="280" w:lineRule="auto"/>
              <w:ind w:left="0" w:right="322" w:firstLine="0"/>
            </w:pPr>
            <w:r w:rsidRPr="00FE06EE">
              <w:rPr>
                <w:b/>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9" w14:textId="274EA4B0" w:rsidR="00363405" w:rsidRPr="00FE06EE" w:rsidRDefault="0087209A" w:rsidP="0087209A">
            <w:pPr>
              <w:pStyle w:val="Standard"/>
              <w:widowControl w:val="0"/>
              <w:spacing w:before="190" w:after="0" w:line="280" w:lineRule="auto"/>
              <w:ind w:left="0" w:right="322" w:firstLine="0"/>
            </w:pPr>
            <w:r w:rsidRPr="00FE06EE">
              <w:rPr>
                <w:b/>
              </w:rPr>
              <w:t>None</w:t>
            </w:r>
          </w:p>
        </w:tc>
      </w:tr>
      <w:tr w:rsidR="00363405" w:rsidRPr="00FE06EE" w14:paraId="6E2902C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B" w14:textId="77777777" w:rsidR="00363405" w:rsidRPr="00FE06EE" w:rsidRDefault="00363405">
            <w:pPr>
              <w:pStyle w:val="Standard"/>
              <w:widowControl w:val="0"/>
              <w:spacing w:before="190" w:after="0" w:line="280" w:lineRule="auto"/>
              <w:ind w:left="0" w:right="322" w:firstLine="0"/>
              <w:rPr>
                <w:b/>
              </w:rPr>
            </w:pPr>
          </w:p>
          <w:p w14:paraId="6E2902CC" w14:textId="77777777" w:rsidR="00363405" w:rsidRPr="00FE06EE" w:rsidRDefault="00007873">
            <w:pPr>
              <w:pStyle w:val="Standard"/>
              <w:widowControl w:val="0"/>
              <w:spacing w:before="190" w:after="0" w:line="280" w:lineRule="auto"/>
              <w:ind w:left="0" w:right="322" w:firstLine="0"/>
            </w:pPr>
            <w:r w:rsidRPr="00FE06EE">
              <w:rPr>
                <w:b/>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CD" w14:textId="77777777" w:rsidR="00363405" w:rsidRPr="00FE06EE" w:rsidRDefault="00363405">
            <w:pPr>
              <w:pStyle w:val="Standard"/>
              <w:widowControl w:val="0"/>
              <w:spacing w:before="190" w:after="0" w:line="280" w:lineRule="auto"/>
              <w:ind w:left="0" w:right="322" w:firstLine="0"/>
            </w:pPr>
          </w:p>
          <w:p w14:paraId="6E2902CE" w14:textId="1D254303" w:rsidR="00363405" w:rsidRPr="00FE06EE" w:rsidRDefault="00007873">
            <w:pPr>
              <w:pStyle w:val="Standard"/>
              <w:widowControl w:val="0"/>
              <w:spacing w:before="190" w:after="0" w:line="280" w:lineRule="auto"/>
              <w:ind w:left="0" w:right="322" w:firstLine="0"/>
            </w:pPr>
            <w:r w:rsidRPr="00FE06EE">
              <w:t xml:space="preserve">The Services will be delivered </w:t>
            </w:r>
            <w:r w:rsidR="0087209A" w:rsidRPr="00FE06EE">
              <w:t>remotely.</w:t>
            </w:r>
          </w:p>
        </w:tc>
      </w:tr>
      <w:tr w:rsidR="00363405" w:rsidRPr="00FE06EE" w14:paraId="6E2902D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0" w14:textId="77777777" w:rsidR="00363405" w:rsidRPr="00FE06EE" w:rsidRDefault="00007873">
            <w:pPr>
              <w:pStyle w:val="Standard"/>
              <w:widowControl w:val="0"/>
              <w:spacing w:before="190" w:after="0" w:line="280" w:lineRule="auto"/>
              <w:ind w:left="0" w:right="322" w:firstLine="0"/>
            </w:pPr>
            <w:r w:rsidRPr="00FE06EE">
              <w:rPr>
                <w:b/>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A40DD0" w14:textId="77777777" w:rsidR="0087209A" w:rsidRPr="00FE06EE" w:rsidRDefault="0087209A" w:rsidP="0087209A">
            <w:pPr>
              <w:widowControl w:val="0"/>
              <w:spacing w:before="190" w:line="283" w:lineRule="auto"/>
              <w:ind w:right="322"/>
            </w:pPr>
            <w:r w:rsidRPr="00FE06EE">
              <w:t>The Supplier must adhere to the following quality standards:</w:t>
            </w:r>
          </w:p>
          <w:p w14:paraId="65B2A96B" w14:textId="77777777" w:rsidR="0087209A" w:rsidRPr="00FE06EE" w:rsidRDefault="0087209A" w:rsidP="00DD5545">
            <w:pPr>
              <w:pStyle w:val="ListParagraph"/>
              <w:widowControl w:val="0"/>
              <w:numPr>
                <w:ilvl w:val="0"/>
                <w:numId w:val="67"/>
              </w:numPr>
              <w:spacing w:before="190" w:line="283" w:lineRule="auto"/>
              <w:ind w:right="322"/>
            </w:pPr>
            <w:r w:rsidRPr="00FE06EE">
              <w:t>Supplier internal management processes align with ISO9001 quality standards.</w:t>
            </w:r>
          </w:p>
          <w:p w14:paraId="121A6B4E" w14:textId="77777777" w:rsidR="0087209A" w:rsidRPr="00FE06EE" w:rsidRDefault="0087209A" w:rsidP="00DD5545">
            <w:pPr>
              <w:pStyle w:val="ListParagraph"/>
              <w:widowControl w:val="0"/>
              <w:numPr>
                <w:ilvl w:val="0"/>
                <w:numId w:val="67"/>
              </w:numPr>
              <w:spacing w:before="190" w:line="283" w:lineRule="auto"/>
              <w:ind w:right="322"/>
            </w:pPr>
            <w:r w:rsidRPr="00FE06EE">
              <w:t>That the ODP Website is hosted in a secure ISO27001-accredited data centre that is based in the UK.</w:t>
            </w:r>
          </w:p>
          <w:p w14:paraId="1A93455D" w14:textId="77777777" w:rsidR="0087209A" w:rsidRPr="00FE06EE" w:rsidRDefault="0087209A" w:rsidP="00DD5545">
            <w:pPr>
              <w:pStyle w:val="ListParagraph"/>
              <w:widowControl w:val="0"/>
              <w:numPr>
                <w:ilvl w:val="0"/>
                <w:numId w:val="67"/>
              </w:numPr>
              <w:spacing w:before="190" w:line="283" w:lineRule="auto"/>
              <w:ind w:right="322"/>
            </w:pPr>
            <w:bookmarkStart w:id="3" w:name="_Hlk131606428"/>
            <w:r w:rsidRPr="00FE06EE">
              <w:t xml:space="preserve">Compliance with Web Content Accessibility Guidelines (WCAG) 2.1 AA. </w:t>
            </w:r>
          </w:p>
          <w:bookmarkEnd w:id="3"/>
          <w:p w14:paraId="6E2902D1" w14:textId="1ED8B2D7" w:rsidR="00363405" w:rsidRPr="00FE06EE" w:rsidRDefault="0087209A" w:rsidP="0087209A">
            <w:pPr>
              <w:pStyle w:val="Standard"/>
              <w:widowControl w:val="0"/>
              <w:spacing w:before="190" w:after="0" w:line="280" w:lineRule="auto"/>
              <w:ind w:left="0" w:right="322" w:firstLine="0"/>
            </w:pPr>
            <w:r w:rsidRPr="00FE06EE">
              <w:t xml:space="preserve">The </w:t>
            </w:r>
            <w:proofErr w:type="gramStart"/>
            <w:r w:rsidRPr="00FE06EE">
              <w:t>full Service</w:t>
            </w:r>
            <w:proofErr w:type="gramEnd"/>
            <w:r w:rsidRPr="00FE06EE">
              <w:t xml:space="preserve"> Description, including all required standards, can be found at Schedule 1.</w:t>
            </w:r>
          </w:p>
        </w:tc>
      </w:tr>
      <w:tr w:rsidR="00363405" w:rsidRPr="00FE06EE" w14:paraId="6E2902D5"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3" w14:textId="77777777" w:rsidR="00363405" w:rsidRPr="00FE06EE" w:rsidRDefault="00007873">
            <w:pPr>
              <w:pStyle w:val="Standard"/>
              <w:widowControl w:val="0"/>
              <w:spacing w:before="190" w:after="0" w:line="280" w:lineRule="auto"/>
              <w:ind w:left="0" w:right="322" w:firstLine="0"/>
            </w:pPr>
            <w:r w:rsidRPr="00FE06EE">
              <w:rPr>
                <w:b/>
              </w:rP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3C5A6" w14:textId="77777777" w:rsidR="0087209A" w:rsidRPr="00FE06EE" w:rsidRDefault="0087209A" w:rsidP="0087209A">
            <w:pPr>
              <w:widowControl w:val="0"/>
              <w:spacing w:before="190" w:line="283" w:lineRule="auto"/>
              <w:ind w:right="322"/>
            </w:pPr>
            <w:r w:rsidRPr="00FE06EE">
              <w:t>The supplier must adhere to the following technical standards:</w:t>
            </w:r>
          </w:p>
          <w:p w14:paraId="70525914" w14:textId="77777777" w:rsidR="0087209A" w:rsidRPr="00FE06EE" w:rsidRDefault="0087209A" w:rsidP="00DD5545">
            <w:pPr>
              <w:pStyle w:val="ListParagraph"/>
              <w:widowControl w:val="0"/>
              <w:numPr>
                <w:ilvl w:val="0"/>
                <w:numId w:val="68"/>
              </w:numPr>
              <w:spacing w:before="190" w:line="283" w:lineRule="auto"/>
              <w:ind w:right="322"/>
            </w:pPr>
            <w:r w:rsidRPr="00FE06EE">
              <w:t>Ensure ODP Website hosting is in a secure ISO27001-accredited data centre that is based in the UK.</w:t>
            </w:r>
          </w:p>
          <w:p w14:paraId="22304423" w14:textId="77777777" w:rsidR="0087209A" w:rsidRPr="00FE06EE" w:rsidRDefault="0087209A" w:rsidP="00DD5545">
            <w:pPr>
              <w:pStyle w:val="ListParagraph"/>
              <w:widowControl w:val="0"/>
              <w:numPr>
                <w:ilvl w:val="0"/>
                <w:numId w:val="68"/>
              </w:numPr>
              <w:spacing w:before="190" w:line="283" w:lineRule="auto"/>
              <w:ind w:right="322"/>
            </w:pPr>
            <w:r w:rsidRPr="00FE06EE">
              <w:t xml:space="preserve">Alert the ODP Central Unit immediately to any </w:t>
            </w:r>
            <w:r w:rsidRPr="00FE06EE">
              <w:lastRenderedPageBreak/>
              <w:t>security breaches regarding the ODP Website.</w:t>
            </w:r>
          </w:p>
          <w:p w14:paraId="30B2AD89" w14:textId="77777777" w:rsidR="0087209A" w:rsidRPr="00FE06EE" w:rsidRDefault="0087209A" w:rsidP="00DD5545">
            <w:pPr>
              <w:pStyle w:val="ListParagraph"/>
              <w:widowControl w:val="0"/>
              <w:numPr>
                <w:ilvl w:val="0"/>
                <w:numId w:val="68"/>
              </w:numPr>
              <w:spacing w:before="190" w:line="283" w:lineRule="auto"/>
              <w:ind w:right="322"/>
            </w:pPr>
            <w:r w:rsidRPr="00FE06EE">
              <w:t>Possess Cyber Essentials certification.</w:t>
            </w:r>
          </w:p>
          <w:p w14:paraId="51B82ACC" w14:textId="77777777" w:rsidR="0087209A" w:rsidRPr="00FE06EE" w:rsidRDefault="0087209A" w:rsidP="00DD5545">
            <w:pPr>
              <w:pStyle w:val="ListParagraph"/>
              <w:widowControl w:val="0"/>
              <w:numPr>
                <w:ilvl w:val="0"/>
                <w:numId w:val="68"/>
              </w:numPr>
              <w:spacing w:before="190" w:line="283" w:lineRule="auto"/>
              <w:ind w:right="322"/>
            </w:pPr>
            <w:bookmarkStart w:id="4" w:name="_Hlk135899675"/>
            <w:r w:rsidRPr="00FE06EE">
              <w:t>Perform software updates to the hosting environment of the ODP Website and to the core Umbraco content management system software of the ODP Website as required</w:t>
            </w:r>
            <w:bookmarkEnd w:id="4"/>
            <w:r w:rsidRPr="00FE06EE">
              <w:t>.</w:t>
            </w:r>
          </w:p>
          <w:p w14:paraId="6E2902D4" w14:textId="214EBFA2" w:rsidR="00363405" w:rsidRPr="00FE06EE" w:rsidRDefault="0087209A" w:rsidP="0087209A">
            <w:pPr>
              <w:pStyle w:val="Standard"/>
              <w:widowControl w:val="0"/>
              <w:spacing w:before="190" w:after="0" w:line="280" w:lineRule="auto"/>
              <w:ind w:left="0" w:right="322" w:firstLine="0"/>
            </w:pPr>
            <w:r w:rsidRPr="00FE06EE">
              <w:t xml:space="preserve">The </w:t>
            </w:r>
            <w:proofErr w:type="gramStart"/>
            <w:r w:rsidRPr="00FE06EE">
              <w:t>full Service</w:t>
            </w:r>
            <w:proofErr w:type="gramEnd"/>
            <w:r w:rsidRPr="00FE06EE">
              <w:t xml:space="preserve"> Description, including all required standards, can be found at Schedule 1.</w:t>
            </w:r>
          </w:p>
        </w:tc>
      </w:tr>
      <w:tr w:rsidR="00363405" w:rsidRPr="00FE06EE" w14:paraId="6E2902D8"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6" w14:textId="77777777" w:rsidR="00363405" w:rsidRPr="00FE06EE" w:rsidRDefault="00007873">
            <w:pPr>
              <w:pStyle w:val="Standard"/>
              <w:widowControl w:val="0"/>
              <w:spacing w:before="190" w:after="0" w:line="280" w:lineRule="auto"/>
              <w:ind w:left="0" w:right="322" w:firstLine="0"/>
            </w:pPr>
            <w:r w:rsidRPr="00FE06EE">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7" w14:textId="1B86F2E9" w:rsidR="00363405" w:rsidRPr="00FE06EE" w:rsidRDefault="00007873">
            <w:pPr>
              <w:pStyle w:val="Standard"/>
              <w:widowControl w:val="0"/>
              <w:spacing w:before="190" w:after="0" w:line="280" w:lineRule="auto"/>
              <w:ind w:left="0" w:right="322" w:firstLine="0"/>
            </w:pPr>
            <w:r w:rsidRPr="00FE06EE">
              <w:t xml:space="preserve">The service level and availability criteria required for this Call-Off Contract </w:t>
            </w:r>
            <w:r w:rsidR="0087209A" w:rsidRPr="00FE06EE">
              <w:t>can be found at Schedule 1.</w:t>
            </w:r>
          </w:p>
        </w:tc>
      </w:tr>
      <w:tr w:rsidR="00363405" w:rsidRPr="00FE06EE" w14:paraId="6E2902DB"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9" w14:textId="77777777" w:rsidR="00363405" w:rsidRPr="00FE06EE" w:rsidRDefault="00007873">
            <w:pPr>
              <w:pStyle w:val="Standard"/>
              <w:widowControl w:val="0"/>
              <w:spacing w:before="190" w:after="0" w:line="280" w:lineRule="auto"/>
              <w:ind w:left="0" w:right="322" w:firstLine="0"/>
            </w:pPr>
            <w:r w:rsidRPr="00FE06EE">
              <w:rPr>
                <w:b/>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02DA" w14:textId="69398C38" w:rsidR="00363405" w:rsidRPr="00FE06EE" w:rsidRDefault="0087209A">
            <w:pPr>
              <w:pStyle w:val="Standard"/>
              <w:widowControl w:val="0"/>
              <w:spacing w:before="190" w:after="0" w:line="280" w:lineRule="auto"/>
              <w:ind w:left="0" w:right="322" w:firstLine="0"/>
            </w:pPr>
            <w:r w:rsidRPr="00FE06EE">
              <w:t xml:space="preserve">The Supplier will work with the incumbent provider to ensure a smooth and orderly migration of the website. The Supplier will provide a full and workable onboarding plan, including associated timelines, within 10 Working Days of contract signature. The Buyer acknowledges that a full onboarding plan is to some extent dependent on the incumbent </w:t>
            </w:r>
            <w:proofErr w:type="gramStart"/>
            <w:r w:rsidRPr="00FE06EE">
              <w:t>provider</w:t>
            </w:r>
            <w:proofErr w:type="gramEnd"/>
            <w:r w:rsidRPr="00FE06EE">
              <w:t xml:space="preserve"> and this will be taken into consideration should an extension of planning time be required.</w:t>
            </w:r>
          </w:p>
        </w:tc>
      </w:tr>
    </w:tbl>
    <w:p w14:paraId="6E2902DC" w14:textId="77777777" w:rsidR="00363405" w:rsidRPr="00FE06EE" w:rsidRDefault="00363405">
      <w:pPr>
        <w:pStyle w:val="Standard"/>
        <w:spacing w:after="0" w:line="25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363405" w:rsidRPr="00FE06EE" w14:paraId="6E2902DF" w14:textId="77777777" w:rsidTr="005B408F">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DD" w14:textId="77777777" w:rsidR="00363405" w:rsidRPr="00FE06EE" w:rsidRDefault="00007873">
            <w:pPr>
              <w:pStyle w:val="Standard"/>
              <w:spacing w:after="0" w:line="254" w:lineRule="auto"/>
              <w:ind w:left="0" w:firstLine="0"/>
            </w:pPr>
            <w:r w:rsidRPr="00FE06EE">
              <w:rPr>
                <w:b/>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3CC90B" w14:textId="77777777" w:rsidR="0087209A" w:rsidRPr="00FE06EE" w:rsidRDefault="0087209A" w:rsidP="0087209A">
            <w:pPr>
              <w:spacing w:line="256" w:lineRule="auto"/>
              <w:ind w:left="10"/>
            </w:pPr>
            <w:r w:rsidRPr="00FE06EE">
              <w:t xml:space="preserve">The offboarding plan will be agreed between the Buyer and Supplier, no later than 90 days prior to Contract expiry. The plan will include all activities, timescales and milestones associated with offboarding. </w:t>
            </w:r>
          </w:p>
          <w:p w14:paraId="60F97A6B" w14:textId="77777777" w:rsidR="0087209A" w:rsidRPr="00FE06EE" w:rsidRDefault="0087209A" w:rsidP="0087209A">
            <w:pPr>
              <w:spacing w:line="256" w:lineRule="auto"/>
              <w:ind w:left="10"/>
            </w:pPr>
          </w:p>
          <w:p w14:paraId="5DDA4964" w14:textId="77777777" w:rsidR="0087209A" w:rsidRPr="00FE06EE" w:rsidRDefault="0087209A" w:rsidP="0087209A">
            <w:pPr>
              <w:spacing w:line="256" w:lineRule="auto"/>
              <w:ind w:left="10"/>
            </w:pPr>
            <w:r w:rsidRPr="00FE06EE">
              <w:t>The offboarding plan will include:</w:t>
            </w:r>
          </w:p>
          <w:p w14:paraId="1A3E5819" w14:textId="77777777" w:rsidR="0087209A" w:rsidRPr="00FE06EE" w:rsidRDefault="0087209A" w:rsidP="0087209A">
            <w:pPr>
              <w:spacing w:line="256" w:lineRule="auto"/>
              <w:ind w:left="10"/>
            </w:pPr>
          </w:p>
          <w:p w14:paraId="64C67798" w14:textId="77777777" w:rsidR="0087209A" w:rsidRPr="00FE06EE" w:rsidRDefault="0087209A" w:rsidP="00DD5545">
            <w:pPr>
              <w:pStyle w:val="ListParagraph"/>
              <w:numPr>
                <w:ilvl w:val="0"/>
                <w:numId w:val="69"/>
              </w:numPr>
              <w:spacing w:line="256" w:lineRule="auto"/>
            </w:pPr>
            <w:r w:rsidRPr="00FE06EE">
              <w:t>A single copy of VM in raw format, and</w:t>
            </w:r>
          </w:p>
          <w:p w14:paraId="2CE6EB1F" w14:textId="77777777" w:rsidR="0087209A" w:rsidRPr="00FE06EE" w:rsidRDefault="0087209A" w:rsidP="00DD5545">
            <w:pPr>
              <w:pStyle w:val="ListParagraph"/>
              <w:numPr>
                <w:ilvl w:val="0"/>
                <w:numId w:val="69"/>
              </w:numPr>
              <w:spacing w:line="256" w:lineRule="auto"/>
            </w:pPr>
            <w:r w:rsidRPr="00FE06EE">
              <w:t>Data/wipe disposal, at no additional cost.</w:t>
            </w:r>
          </w:p>
          <w:p w14:paraId="31D6C321" w14:textId="77777777" w:rsidR="0087209A" w:rsidRPr="00FE06EE" w:rsidRDefault="0087209A" w:rsidP="0087209A">
            <w:pPr>
              <w:spacing w:line="256" w:lineRule="auto"/>
              <w:ind w:left="10"/>
            </w:pPr>
          </w:p>
          <w:p w14:paraId="17088BAD" w14:textId="77777777" w:rsidR="0087209A" w:rsidRPr="00FE06EE" w:rsidRDefault="0087209A" w:rsidP="0087209A">
            <w:pPr>
              <w:spacing w:line="256" w:lineRule="auto"/>
              <w:ind w:left="10"/>
            </w:pPr>
            <w:r w:rsidRPr="00FE06EE">
              <w:t>The offboarding plan will also include other activities, such as:</w:t>
            </w:r>
          </w:p>
          <w:p w14:paraId="3DE338A6" w14:textId="77777777" w:rsidR="0087209A" w:rsidRPr="00FE06EE" w:rsidRDefault="0087209A" w:rsidP="0087209A">
            <w:pPr>
              <w:spacing w:line="256" w:lineRule="auto"/>
              <w:ind w:left="10"/>
            </w:pPr>
          </w:p>
          <w:p w14:paraId="5101191C" w14:textId="77777777" w:rsidR="0087209A" w:rsidRPr="00FE06EE" w:rsidRDefault="0087209A" w:rsidP="00DD5545">
            <w:pPr>
              <w:pStyle w:val="ListParagraph"/>
              <w:numPr>
                <w:ilvl w:val="0"/>
                <w:numId w:val="70"/>
              </w:numPr>
              <w:spacing w:line="256" w:lineRule="auto"/>
            </w:pPr>
            <w:r w:rsidRPr="00FE06EE">
              <w:t>Liaison with new supplier,</w:t>
            </w:r>
          </w:p>
          <w:p w14:paraId="322D3B16" w14:textId="77777777" w:rsidR="0087209A" w:rsidRPr="00FE06EE" w:rsidRDefault="0087209A" w:rsidP="00DD5545">
            <w:pPr>
              <w:pStyle w:val="ListParagraph"/>
              <w:numPr>
                <w:ilvl w:val="0"/>
                <w:numId w:val="70"/>
              </w:numPr>
              <w:spacing w:line="256" w:lineRule="auto"/>
            </w:pPr>
            <w:r w:rsidRPr="00FE06EE">
              <w:t>Transfer of data by non-electronic means,</w:t>
            </w:r>
          </w:p>
          <w:p w14:paraId="0C4094C2" w14:textId="77777777" w:rsidR="0087209A" w:rsidRPr="00FE06EE" w:rsidRDefault="0087209A" w:rsidP="00DD5545">
            <w:pPr>
              <w:pStyle w:val="ListParagraph"/>
              <w:numPr>
                <w:ilvl w:val="0"/>
                <w:numId w:val="70"/>
              </w:numPr>
              <w:spacing w:line="256" w:lineRule="auto"/>
            </w:pPr>
            <w:r w:rsidRPr="00FE06EE">
              <w:t>Finalisation of payment schedule,</w:t>
            </w:r>
          </w:p>
          <w:p w14:paraId="2497A12F" w14:textId="77777777" w:rsidR="0087209A" w:rsidRPr="00FE06EE" w:rsidRDefault="0087209A" w:rsidP="00DD5545">
            <w:pPr>
              <w:pStyle w:val="ListParagraph"/>
              <w:numPr>
                <w:ilvl w:val="0"/>
                <w:numId w:val="70"/>
              </w:numPr>
              <w:spacing w:line="256" w:lineRule="auto"/>
            </w:pPr>
            <w:r w:rsidRPr="00FE06EE">
              <w:t>Joint review of all contract expiry provisions and obligations which require completion as part of contract exit. (This list is not exhaustive)</w:t>
            </w:r>
          </w:p>
          <w:p w14:paraId="680F3F38" w14:textId="77777777" w:rsidR="0087209A" w:rsidRPr="00FE06EE" w:rsidRDefault="0087209A" w:rsidP="0087209A">
            <w:pPr>
              <w:spacing w:line="256" w:lineRule="auto"/>
              <w:ind w:left="10"/>
            </w:pPr>
          </w:p>
          <w:p w14:paraId="6E2902DE" w14:textId="2BF93B8F" w:rsidR="00363405" w:rsidRPr="00FE06EE" w:rsidRDefault="0087209A" w:rsidP="0087209A">
            <w:pPr>
              <w:pStyle w:val="Standard"/>
              <w:spacing w:after="0" w:line="254" w:lineRule="auto"/>
              <w:ind w:left="10" w:firstLine="0"/>
            </w:pPr>
            <w:r w:rsidRPr="00FE06EE">
              <w:t>Any additional fees and charges as part of offboarding activities will be discussed between the Buyer and Supplier during the drafting of the offboarding/Exit plan.</w:t>
            </w:r>
          </w:p>
        </w:tc>
      </w:tr>
      <w:tr w:rsidR="00363405" w:rsidRPr="00FE06EE" w14:paraId="6E2902E2" w14:textId="77777777" w:rsidTr="005B408F">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E0" w14:textId="77777777" w:rsidR="00363405" w:rsidRPr="00FE06EE" w:rsidRDefault="00007873">
            <w:pPr>
              <w:pStyle w:val="Standard"/>
              <w:spacing w:after="0" w:line="254" w:lineRule="auto"/>
              <w:ind w:left="0" w:firstLine="0"/>
            </w:pPr>
            <w:r w:rsidRPr="00FE06EE">
              <w:rPr>
                <w:b/>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E1" w14:textId="6D514C36" w:rsidR="00363405" w:rsidRPr="00FE06EE" w:rsidRDefault="0087209A">
            <w:pPr>
              <w:pStyle w:val="Standard"/>
              <w:spacing w:after="0" w:line="254" w:lineRule="auto"/>
              <w:ind w:left="10" w:firstLine="0"/>
            </w:pPr>
            <w:r w:rsidRPr="00FE06EE">
              <w:t>Not used</w:t>
            </w:r>
          </w:p>
        </w:tc>
      </w:tr>
      <w:tr w:rsidR="00363405" w:rsidRPr="00FE06EE" w14:paraId="6E2902E8" w14:textId="77777777" w:rsidTr="005B408F">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E3" w14:textId="77777777" w:rsidR="00363405" w:rsidRPr="00FE06EE" w:rsidRDefault="00007873">
            <w:pPr>
              <w:pStyle w:val="Standard"/>
              <w:spacing w:after="0" w:line="254" w:lineRule="auto"/>
              <w:ind w:left="0" w:firstLine="0"/>
            </w:pPr>
            <w:r w:rsidRPr="00FE06EE">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31382B2" w14:textId="77777777" w:rsidR="0087209A" w:rsidRPr="00FE06EE" w:rsidRDefault="0087209A" w:rsidP="0087209A">
            <w:pPr>
              <w:pStyle w:val="Standard"/>
              <w:spacing w:after="233"/>
              <w:ind w:left="10" w:firstLine="0"/>
            </w:pPr>
            <w:r w:rsidRPr="00FE06EE">
              <w:t>Defaults by either party resulting in direct loss to the property (including technical infrastructure, assets or equipment but excluding any loss or damage to Buyer Data) of the other Party will not exceed £1,000,000 per year.</w:t>
            </w:r>
          </w:p>
          <w:p w14:paraId="1E899BCA" w14:textId="77777777" w:rsidR="0087209A" w:rsidRPr="00FE06EE" w:rsidRDefault="0087209A" w:rsidP="0087209A">
            <w:pPr>
              <w:pStyle w:val="Standard"/>
              <w:spacing w:after="232"/>
              <w:ind w:left="10" w:right="43" w:firstLine="0"/>
            </w:pPr>
            <w:r w:rsidRPr="00FE06EE">
              <w:t xml:space="preserve">The annual total liability of the Supplier for Buyer Data Defaults resulting in direct loss, destruction, corruption, </w:t>
            </w:r>
            <w:proofErr w:type="gramStart"/>
            <w:r w:rsidRPr="00FE06EE">
              <w:t>degradation</w:t>
            </w:r>
            <w:proofErr w:type="gramEnd"/>
            <w:r w:rsidRPr="00FE06EE">
              <w:t xml:space="preserve"> or damage to any Buyer Data will not exceed £1,000,000 or 125% of the Charges payable by the Buyer to the Supplier during the Call-Off Contract Term (whichever is the greater).</w:t>
            </w:r>
          </w:p>
          <w:p w14:paraId="202A65E9" w14:textId="77777777" w:rsidR="0087209A" w:rsidRPr="00FE06EE" w:rsidRDefault="0087209A" w:rsidP="0087209A">
            <w:pPr>
              <w:pStyle w:val="Standard"/>
              <w:spacing w:after="0" w:line="244" w:lineRule="auto"/>
              <w:ind w:left="10" w:firstLine="0"/>
            </w:pPr>
            <w:r w:rsidRPr="00FE06EE">
              <w:t>The annual total liability of the Supplier for all other Defaults will</w:t>
            </w:r>
          </w:p>
          <w:p w14:paraId="6E2902E7" w14:textId="159457BD" w:rsidR="00363405" w:rsidRPr="00FE06EE" w:rsidRDefault="0087209A" w:rsidP="0087209A">
            <w:pPr>
              <w:pStyle w:val="Standard"/>
              <w:spacing w:after="0" w:line="254" w:lineRule="auto"/>
              <w:ind w:left="10" w:firstLine="0"/>
            </w:pPr>
            <w:r w:rsidRPr="00FE06EE">
              <w:t>not exceed the greater of £1,000,000 or 125% of the Charges payable by the Buyer to the Supplier during the Call-Off Contract Term (whichever is the greater).</w:t>
            </w:r>
          </w:p>
        </w:tc>
      </w:tr>
      <w:tr w:rsidR="005B408F" w:rsidRPr="00FE06EE" w14:paraId="6E2902EF" w14:textId="77777777" w:rsidTr="005B408F">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E9" w14:textId="77777777" w:rsidR="005B408F" w:rsidRPr="00FE06EE" w:rsidRDefault="005B408F" w:rsidP="005B408F">
            <w:pPr>
              <w:pStyle w:val="Standard"/>
              <w:spacing w:after="0" w:line="254" w:lineRule="auto"/>
              <w:ind w:left="0" w:firstLine="0"/>
            </w:pPr>
            <w:r w:rsidRPr="00FE06EE">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2C64873" w14:textId="77777777" w:rsidR="005B408F" w:rsidRPr="00FE06EE" w:rsidRDefault="005B408F" w:rsidP="005B408F">
            <w:pPr>
              <w:pStyle w:val="Standard"/>
              <w:spacing w:after="48" w:line="244" w:lineRule="auto"/>
              <w:ind w:left="10" w:firstLine="0"/>
            </w:pPr>
            <w:r w:rsidRPr="00FE06EE">
              <w:t>The Supplier insurance(s) required will be:</w:t>
            </w:r>
          </w:p>
          <w:p w14:paraId="526EBCF2" w14:textId="26F43C7F" w:rsidR="005B408F" w:rsidRPr="00FE06EE" w:rsidRDefault="005B408F" w:rsidP="005B408F">
            <w:pPr>
              <w:pStyle w:val="Standard"/>
              <w:numPr>
                <w:ilvl w:val="0"/>
                <w:numId w:val="17"/>
              </w:numPr>
              <w:spacing w:after="18" w:line="276" w:lineRule="auto"/>
              <w:ind w:hanging="398"/>
            </w:pPr>
            <w:r w:rsidRPr="00FE06EE">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D537F7B" w14:textId="77777777" w:rsidR="005B408F" w:rsidRPr="00FE06EE" w:rsidRDefault="005B408F" w:rsidP="005B408F">
            <w:pPr>
              <w:pStyle w:val="Standard"/>
              <w:numPr>
                <w:ilvl w:val="0"/>
                <w:numId w:val="17"/>
              </w:numPr>
              <w:spacing w:after="43" w:line="244" w:lineRule="auto"/>
              <w:ind w:hanging="398"/>
            </w:pPr>
            <w:r w:rsidRPr="00FE06EE">
              <w:t>employers' liability insurance with a minimum limit of</w:t>
            </w:r>
          </w:p>
          <w:p w14:paraId="6E2902EE" w14:textId="074E7D49" w:rsidR="005B408F" w:rsidRPr="00FE06EE" w:rsidRDefault="005B408F" w:rsidP="005B408F">
            <w:pPr>
              <w:pStyle w:val="Standard"/>
              <w:spacing w:after="0" w:line="254" w:lineRule="auto"/>
              <w:ind w:left="0" w:right="65" w:firstLine="0"/>
              <w:jc w:val="right"/>
            </w:pPr>
            <w:r w:rsidRPr="00FE06EE">
              <w:t>£5,000,000 or any higher minimum limit required by Law</w:t>
            </w:r>
          </w:p>
        </w:tc>
      </w:tr>
      <w:tr w:rsidR="005B408F" w:rsidRPr="00FE06EE" w14:paraId="6E2902F2" w14:textId="77777777" w:rsidTr="005B408F">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F0" w14:textId="77777777" w:rsidR="005B408F" w:rsidRPr="00FE06EE" w:rsidRDefault="005B408F" w:rsidP="005B408F">
            <w:pPr>
              <w:pStyle w:val="Standard"/>
              <w:spacing w:after="0" w:line="254" w:lineRule="auto"/>
              <w:ind w:left="0" w:firstLine="0"/>
            </w:pPr>
            <w:r w:rsidRPr="00FE06EE">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EE14CB5" w14:textId="77777777" w:rsidR="005B408F" w:rsidRPr="00FE06EE" w:rsidRDefault="005B408F" w:rsidP="005B408F">
            <w:pPr>
              <w:spacing w:line="256" w:lineRule="auto"/>
              <w:ind w:left="10"/>
              <w:rPr>
                <w:bCs/>
              </w:rPr>
            </w:pPr>
            <w:r w:rsidRPr="00FE06EE">
              <w:rPr>
                <w:bCs/>
              </w:rPr>
              <w:t xml:space="preserve">The Buyer is required to adhere to the Suppliers Acceptable Use Policy. The Buyer is not permitted to resell the service. </w:t>
            </w:r>
          </w:p>
          <w:p w14:paraId="6E2902F1" w14:textId="65D7B255" w:rsidR="005B408F" w:rsidRPr="00FE06EE" w:rsidRDefault="005B408F" w:rsidP="005B408F">
            <w:pPr>
              <w:pStyle w:val="Standard"/>
              <w:spacing w:after="0" w:line="254" w:lineRule="auto"/>
              <w:ind w:left="10" w:firstLine="0"/>
            </w:pPr>
          </w:p>
        </w:tc>
      </w:tr>
      <w:tr w:rsidR="005B408F" w:rsidRPr="00FE06EE" w14:paraId="6E2902F6" w14:textId="77777777" w:rsidTr="005B408F">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F3" w14:textId="77777777" w:rsidR="005B408F" w:rsidRPr="00FE06EE" w:rsidRDefault="005B408F" w:rsidP="005B408F">
            <w:pPr>
              <w:pStyle w:val="Standard"/>
              <w:spacing w:after="0" w:line="254" w:lineRule="auto"/>
              <w:ind w:left="0" w:firstLine="0"/>
            </w:pPr>
            <w:r w:rsidRPr="00FE06EE">
              <w:rPr>
                <w:b/>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2902F5" w14:textId="4A5546EE" w:rsidR="005B408F" w:rsidRPr="00FE06EE" w:rsidRDefault="005B408F" w:rsidP="005B408F">
            <w:pPr>
              <w:pStyle w:val="Standard"/>
              <w:spacing w:after="0" w:line="254" w:lineRule="auto"/>
              <w:ind w:left="10" w:firstLine="0"/>
            </w:pPr>
            <w:r w:rsidRPr="00FE06EE">
              <w:t>N/A</w:t>
            </w:r>
          </w:p>
        </w:tc>
      </w:tr>
    </w:tbl>
    <w:p w14:paraId="6E2902F7" w14:textId="77777777" w:rsidR="00363405" w:rsidRPr="00FE06EE" w:rsidRDefault="00007873">
      <w:pPr>
        <w:pStyle w:val="Heading3"/>
        <w:spacing w:after="0" w:line="240" w:lineRule="auto"/>
        <w:ind w:left="1113" w:firstLine="1118"/>
      </w:pPr>
      <w:r w:rsidRPr="00FE06EE">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363405" w:rsidRPr="00FE06EE" w14:paraId="6E2902FA"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E2902F8" w14:textId="77777777" w:rsidR="00363405" w:rsidRPr="00FE06EE" w:rsidRDefault="00007873">
            <w:pPr>
              <w:pStyle w:val="Standard"/>
              <w:spacing w:after="0" w:line="254" w:lineRule="auto"/>
              <w:ind w:left="0" w:firstLine="0"/>
            </w:pPr>
            <w:r w:rsidRPr="00FE06EE">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E2902F9" w14:textId="4AAA60BF" w:rsidR="00363405" w:rsidRPr="00FE06EE" w:rsidRDefault="005B408F">
            <w:pPr>
              <w:pStyle w:val="Standard"/>
              <w:spacing w:after="0" w:line="254" w:lineRule="auto"/>
              <w:ind w:left="10" w:firstLine="0"/>
            </w:pPr>
            <w:r w:rsidRPr="00FE06EE">
              <w:t>N/A</w:t>
            </w:r>
          </w:p>
        </w:tc>
      </w:tr>
    </w:tbl>
    <w:p w14:paraId="6E2902FB" w14:textId="77777777" w:rsidR="00363405" w:rsidRPr="00FE06EE" w:rsidRDefault="00007873">
      <w:pPr>
        <w:pStyle w:val="Heading3"/>
        <w:spacing w:after="158" w:line="240" w:lineRule="auto"/>
        <w:ind w:left="1113" w:firstLine="1118"/>
      </w:pPr>
      <w:r w:rsidRPr="00FE06EE">
        <w:lastRenderedPageBreak/>
        <w:t xml:space="preserve">Call-Off Contract charges and </w:t>
      </w:r>
      <w:proofErr w:type="gramStart"/>
      <w:r w:rsidRPr="00FE06EE">
        <w:t>payment</w:t>
      </w:r>
      <w:proofErr w:type="gramEnd"/>
    </w:p>
    <w:p w14:paraId="6E2902FC" w14:textId="77777777" w:rsidR="00363405" w:rsidRPr="00FE06EE" w:rsidRDefault="00007873">
      <w:pPr>
        <w:pStyle w:val="Standard"/>
        <w:spacing w:after="0" w:line="240" w:lineRule="auto"/>
        <w:ind w:right="14"/>
      </w:pPr>
      <w:r w:rsidRPr="00FE06EE">
        <w:t>The Call-Off Contract charges and payment details are in the table below. See Schedule 2 for a full breakdown.</w:t>
      </w:r>
    </w:p>
    <w:p w14:paraId="6E2902FD" w14:textId="77777777" w:rsidR="00363405" w:rsidRPr="00FE06EE" w:rsidRDefault="00363405">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363405" w:rsidRPr="00FE06EE" w14:paraId="6E290300"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2FE" w14:textId="77777777" w:rsidR="00363405" w:rsidRPr="00FE06EE" w:rsidRDefault="00007873">
            <w:pPr>
              <w:pStyle w:val="Standard"/>
              <w:spacing w:after="0" w:line="254" w:lineRule="auto"/>
              <w:ind w:left="0" w:firstLine="0"/>
            </w:pPr>
            <w:r w:rsidRPr="00FE06EE">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2FF" w14:textId="02FBF919" w:rsidR="00363405" w:rsidRPr="00FE06EE" w:rsidRDefault="005B408F">
            <w:pPr>
              <w:pStyle w:val="Standard"/>
              <w:spacing w:after="0" w:line="254" w:lineRule="auto"/>
              <w:ind w:left="2" w:firstLine="0"/>
            </w:pPr>
            <w:r w:rsidRPr="00FE06EE">
              <w:t>The payment method for this Call-Off Contract is via HMRC e-sourcing platform, Ariba.</w:t>
            </w:r>
          </w:p>
        </w:tc>
      </w:tr>
      <w:tr w:rsidR="00363405" w:rsidRPr="00FE06EE" w14:paraId="6E290303" w14:textId="77777777">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1" w14:textId="77777777" w:rsidR="00363405" w:rsidRPr="00FE06EE" w:rsidRDefault="00007873">
            <w:pPr>
              <w:pStyle w:val="Standard"/>
              <w:spacing w:after="0" w:line="254" w:lineRule="auto"/>
              <w:ind w:left="0" w:firstLine="0"/>
            </w:pPr>
            <w:r w:rsidRPr="00FE06EE">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00EA384" w14:textId="77777777" w:rsidR="00363405" w:rsidRPr="00FE06EE" w:rsidRDefault="00007873">
            <w:pPr>
              <w:pStyle w:val="Standard"/>
              <w:spacing w:after="0" w:line="254" w:lineRule="auto"/>
              <w:ind w:left="2" w:firstLine="0"/>
            </w:pPr>
            <w:r w:rsidRPr="00FE06EE">
              <w:t xml:space="preserve">The payment profile for this Call-Off Contract is </w:t>
            </w:r>
            <w:r w:rsidR="005B408F" w:rsidRPr="00FE06EE">
              <w:t>as follows:</w:t>
            </w:r>
          </w:p>
          <w:p w14:paraId="4019FB6B" w14:textId="77777777" w:rsidR="005B408F" w:rsidRPr="00FE06EE" w:rsidRDefault="005B408F" w:rsidP="005B408F">
            <w:pPr>
              <w:pStyle w:val="Standard"/>
              <w:spacing w:after="0" w:line="244" w:lineRule="auto"/>
              <w:ind w:left="0" w:firstLine="0"/>
            </w:pPr>
          </w:p>
          <w:p w14:paraId="6E290302" w14:textId="6D97D96C" w:rsidR="005B408F" w:rsidRPr="00FE06EE" w:rsidRDefault="0043359C" w:rsidP="0043359C">
            <w:pPr>
              <w:pStyle w:val="Standard"/>
              <w:spacing w:after="0" w:line="244" w:lineRule="auto"/>
              <w:ind w:left="720" w:firstLine="0"/>
            </w:pPr>
            <w:r w:rsidRPr="00F57A69">
              <w:rPr>
                <w:i/>
                <w:iCs/>
              </w:rPr>
              <w:t>Redacted</w:t>
            </w:r>
          </w:p>
        </w:tc>
      </w:tr>
      <w:tr w:rsidR="00363405" w:rsidRPr="00FE06EE" w14:paraId="6E290306" w14:textId="77777777">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4" w14:textId="77777777" w:rsidR="00363405" w:rsidRPr="00FE06EE" w:rsidRDefault="00007873">
            <w:pPr>
              <w:pStyle w:val="Standard"/>
              <w:spacing w:after="0" w:line="254" w:lineRule="auto"/>
              <w:ind w:left="0" w:firstLine="0"/>
            </w:pPr>
            <w:r w:rsidRPr="00FE06EE">
              <w:rPr>
                <w:b/>
              </w:rPr>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5" w14:textId="113F4095" w:rsidR="00363405" w:rsidRPr="00FE06EE" w:rsidRDefault="00007873">
            <w:pPr>
              <w:pStyle w:val="Standard"/>
              <w:spacing w:after="0" w:line="254" w:lineRule="auto"/>
              <w:ind w:left="2" w:firstLine="0"/>
            </w:pPr>
            <w:r w:rsidRPr="00FE06EE">
              <w:t xml:space="preserve">The Supplier will issue electronic invoices </w:t>
            </w:r>
            <w:r w:rsidR="005B408F" w:rsidRPr="00FE06EE">
              <w:t>monthly in arrears.</w:t>
            </w:r>
            <w:r w:rsidRPr="00FE06EE">
              <w:t xml:space="preserve"> The Buyer will pay the Supplier within 30 days of receipt of a valid undisputed invoice.</w:t>
            </w:r>
          </w:p>
        </w:tc>
      </w:tr>
      <w:tr w:rsidR="00363405" w:rsidRPr="00FE06EE" w14:paraId="6E29030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7" w14:textId="77777777" w:rsidR="00363405" w:rsidRPr="00FE06EE" w:rsidRDefault="00007873">
            <w:pPr>
              <w:pStyle w:val="Standard"/>
              <w:spacing w:after="0" w:line="254" w:lineRule="auto"/>
              <w:ind w:left="0" w:firstLine="0"/>
            </w:pPr>
            <w:r w:rsidRPr="00FE06EE">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8" w14:textId="45538D5A" w:rsidR="00363405" w:rsidRPr="00FE06EE" w:rsidRDefault="004755FA">
            <w:pPr>
              <w:pStyle w:val="Standard"/>
              <w:spacing w:after="0" w:line="254" w:lineRule="auto"/>
              <w:ind w:left="2" w:firstLine="0"/>
            </w:pPr>
            <w:r w:rsidRPr="00F57A69">
              <w:rPr>
                <w:i/>
                <w:iCs/>
              </w:rPr>
              <w:t>Redacted</w:t>
            </w:r>
          </w:p>
        </w:tc>
      </w:tr>
      <w:tr w:rsidR="00363405" w:rsidRPr="00FE06EE" w14:paraId="6E29030C"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A" w14:textId="77777777" w:rsidR="00363405" w:rsidRPr="00FE06EE" w:rsidRDefault="00007873">
            <w:pPr>
              <w:pStyle w:val="Standard"/>
              <w:spacing w:after="0" w:line="254" w:lineRule="auto"/>
              <w:ind w:left="0" w:firstLine="0"/>
            </w:pPr>
            <w:r w:rsidRPr="00FE06EE">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7CC58C2" w14:textId="77777777" w:rsidR="0073155B" w:rsidRPr="00FE06EE" w:rsidRDefault="0073155B" w:rsidP="0073155B">
            <w:pPr>
              <w:pStyle w:val="Standard"/>
              <w:spacing w:after="0" w:line="244" w:lineRule="auto"/>
              <w:ind w:left="2" w:firstLine="0"/>
            </w:pPr>
            <w:r w:rsidRPr="00FE06EE">
              <w:t>All invoices must include:</w:t>
            </w:r>
          </w:p>
          <w:p w14:paraId="0575DD6D" w14:textId="77777777" w:rsidR="0073155B" w:rsidRPr="00FE06EE" w:rsidRDefault="0073155B" w:rsidP="0073155B">
            <w:pPr>
              <w:pStyle w:val="Standard"/>
              <w:spacing w:after="0" w:line="244" w:lineRule="auto"/>
              <w:ind w:left="2" w:firstLine="0"/>
            </w:pPr>
          </w:p>
          <w:p w14:paraId="15BC5500" w14:textId="77777777" w:rsidR="0073155B" w:rsidRPr="00FE06EE" w:rsidRDefault="0073155B" w:rsidP="00DD5545">
            <w:pPr>
              <w:pStyle w:val="Standard"/>
              <w:numPr>
                <w:ilvl w:val="0"/>
                <w:numId w:val="71"/>
              </w:numPr>
              <w:spacing w:after="0" w:line="244" w:lineRule="auto"/>
            </w:pPr>
            <w:r w:rsidRPr="00FE06EE">
              <w:t>the Purchase Order number</w:t>
            </w:r>
          </w:p>
          <w:p w14:paraId="75158F87" w14:textId="77777777" w:rsidR="0073155B" w:rsidRPr="00FE06EE" w:rsidRDefault="0073155B" w:rsidP="00DD5545">
            <w:pPr>
              <w:pStyle w:val="Standard"/>
              <w:numPr>
                <w:ilvl w:val="0"/>
                <w:numId w:val="71"/>
              </w:numPr>
              <w:spacing w:after="0" w:line="244" w:lineRule="auto"/>
            </w:pPr>
            <w:r w:rsidRPr="00FE06EE">
              <w:t xml:space="preserve">total value excluding Value Added Tax (VAT). </w:t>
            </w:r>
          </w:p>
          <w:p w14:paraId="57302687" w14:textId="77777777" w:rsidR="0073155B" w:rsidRPr="00FE06EE" w:rsidRDefault="0073155B" w:rsidP="00DD5545">
            <w:pPr>
              <w:pStyle w:val="Standard"/>
              <w:numPr>
                <w:ilvl w:val="0"/>
                <w:numId w:val="71"/>
              </w:numPr>
              <w:spacing w:after="0" w:line="244" w:lineRule="auto"/>
            </w:pPr>
            <w:r w:rsidRPr="00FE06EE">
              <w:t xml:space="preserve">the VAT percentage. </w:t>
            </w:r>
          </w:p>
          <w:p w14:paraId="6D42E5E0" w14:textId="77777777" w:rsidR="0073155B" w:rsidRPr="00FE06EE" w:rsidRDefault="0073155B" w:rsidP="00DD5545">
            <w:pPr>
              <w:pStyle w:val="Standard"/>
              <w:numPr>
                <w:ilvl w:val="0"/>
                <w:numId w:val="71"/>
              </w:numPr>
              <w:spacing w:after="0" w:line="244" w:lineRule="auto"/>
            </w:pPr>
            <w:r w:rsidRPr="00FE06EE">
              <w:t xml:space="preserve">the total value including VAT. </w:t>
            </w:r>
          </w:p>
          <w:p w14:paraId="6E29030B" w14:textId="3A79C49A" w:rsidR="00363405" w:rsidRPr="00FE06EE" w:rsidRDefault="0073155B" w:rsidP="0073155B">
            <w:pPr>
              <w:pStyle w:val="Standard"/>
              <w:spacing w:after="0" w:line="254" w:lineRule="auto"/>
              <w:ind w:left="2" w:firstLine="0"/>
            </w:pPr>
            <w:r w:rsidRPr="00FE06EE">
              <w:t xml:space="preserve">a contact name and telephone number of an appropriate individual in the Supplier's finance department in the event of administrative queries; and the banking details for payment to the banking details for </w:t>
            </w:r>
            <w:r w:rsidRPr="00FE06EE">
              <w:lastRenderedPageBreak/>
              <w:t>payment to the Supplier via electronic transfer of funds (name and address of bank, sort code, account name and number).</w:t>
            </w:r>
            <w:r w:rsidRPr="00FE06EE">
              <w:rPr>
                <w:sz w:val="27"/>
                <w:szCs w:val="27"/>
              </w:rPr>
              <w:t> </w:t>
            </w:r>
          </w:p>
        </w:tc>
      </w:tr>
      <w:tr w:rsidR="00363405" w:rsidRPr="00FE06EE" w14:paraId="6E29030F" w14:textId="77777777">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D" w14:textId="77777777" w:rsidR="00363405" w:rsidRPr="00FE06EE" w:rsidRDefault="00007873">
            <w:pPr>
              <w:pStyle w:val="Standard"/>
              <w:spacing w:after="0" w:line="254" w:lineRule="auto"/>
              <w:ind w:left="0" w:firstLine="0"/>
            </w:pPr>
            <w:r w:rsidRPr="00FE06EE">
              <w:rPr>
                <w:b/>
              </w:rPr>
              <w:lastRenderedPageBreak/>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0E" w14:textId="2F2055D0" w:rsidR="00363405" w:rsidRPr="00FE06EE" w:rsidRDefault="004755FA">
            <w:pPr>
              <w:pStyle w:val="Standard"/>
              <w:spacing w:after="0" w:line="254" w:lineRule="auto"/>
              <w:ind w:left="2" w:firstLine="0"/>
            </w:pPr>
            <w:r w:rsidRPr="00F57A69">
              <w:rPr>
                <w:i/>
                <w:iCs/>
              </w:rPr>
              <w:t>Redacted</w:t>
            </w:r>
            <w:r w:rsidR="0073155B" w:rsidRPr="00FE06EE">
              <w:t>.</w:t>
            </w:r>
          </w:p>
        </w:tc>
      </w:tr>
      <w:tr w:rsidR="00363405" w:rsidRPr="00FE06EE" w14:paraId="6E290312"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10" w14:textId="77777777" w:rsidR="00363405" w:rsidRPr="00FE06EE" w:rsidRDefault="00007873">
            <w:pPr>
              <w:pStyle w:val="Standard"/>
              <w:spacing w:after="0" w:line="254" w:lineRule="auto"/>
              <w:ind w:left="0" w:firstLine="0"/>
            </w:pPr>
            <w:r w:rsidRPr="00FE06EE">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11" w14:textId="661F02F6" w:rsidR="00363405" w:rsidRPr="00FE06EE" w:rsidRDefault="00007873">
            <w:pPr>
              <w:pStyle w:val="Standard"/>
              <w:spacing w:after="0" w:line="254" w:lineRule="auto"/>
              <w:ind w:left="2" w:firstLine="0"/>
            </w:pPr>
            <w:r w:rsidRPr="00FE06EE">
              <w:t xml:space="preserve">The total value of this Call-Off Contract is </w:t>
            </w:r>
            <w:r w:rsidR="0073155B" w:rsidRPr="00FE06EE">
              <w:t>£117,500, not inclusive of VAT or Extension Periods.</w:t>
            </w:r>
          </w:p>
        </w:tc>
      </w:tr>
      <w:tr w:rsidR="00363405" w:rsidRPr="00FE06EE" w14:paraId="6E290315" w14:textId="77777777" w:rsidTr="00DC699D">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290313" w14:textId="77777777" w:rsidR="00363405" w:rsidRPr="00FE06EE" w:rsidRDefault="00007873">
            <w:pPr>
              <w:pStyle w:val="Standard"/>
              <w:spacing w:after="0" w:line="254" w:lineRule="auto"/>
              <w:ind w:left="0" w:firstLine="0"/>
            </w:pPr>
            <w:r w:rsidRPr="00FE06EE">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CB4CE59" w14:textId="77777777" w:rsidR="00363405" w:rsidRPr="00FE06EE" w:rsidRDefault="00007873">
            <w:pPr>
              <w:pStyle w:val="Standard"/>
              <w:spacing w:after="0" w:line="254" w:lineRule="auto"/>
              <w:ind w:left="2" w:firstLine="0"/>
            </w:pPr>
            <w:r w:rsidRPr="00FE06EE">
              <w:t>The breakdown of the Charges is</w:t>
            </w:r>
            <w:r w:rsidR="0073155B" w:rsidRPr="00FE06EE">
              <w:t xml:space="preserve"> as follows:</w:t>
            </w:r>
          </w:p>
          <w:p w14:paraId="0DA044B9" w14:textId="77777777" w:rsidR="0073155B" w:rsidRPr="00FE06EE" w:rsidRDefault="0073155B">
            <w:pPr>
              <w:pStyle w:val="Standard"/>
              <w:spacing w:after="0" w:line="254" w:lineRule="auto"/>
              <w:ind w:left="2" w:firstLine="0"/>
            </w:pPr>
          </w:p>
          <w:p w14:paraId="6E290314" w14:textId="0688C74F" w:rsidR="0073155B" w:rsidRPr="00FE06EE" w:rsidRDefault="004755FA">
            <w:pPr>
              <w:pStyle w:val="Standard"/>
              <w:spacing w:after="0" w:line="254" w:lineRule="auto"/>
              <w:ind w:left="2" w:firstLine="0"/>
            </w:pPr>
            <w:r w:rsidRPr="00F57A69">
              <w:rPr>
                <w:i/>
                <w:iCs/>
              </w:rPr>
              <w:t>Redacted</w:t>
            </w:r>
          </w:p>
        </w:tc>
      </w:tr>
    </w:tbl>
    <w:p w14:paraId="6E290316" w14:textId="77777777" w:rsidR="00363405" w:rsidRPr="00FE06EE" w:rsidRDefault="00007873">
      <w:pPr>
        <w:pStyle w:val="Heading3"/>
        <w:spacing w:after="0" w:line="240" w:lineRule="auto"/>
        <w:ind w:left="1113" w:firstLine="1118"/>
      </w:pPr>
      <w:r w:rsidRPr="00FE06EE">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1786"/>
        <w:gridCol w:w="7797"/>
      </w:tblGrid>
      <w:tr w:rsidR="00363405" w:rsidRPr="00FE06EE" w14:paraId="6E29031B" w14:textId="77777777" w:rsidTr="001437DD">
        <w:trPr>
          <w:trHeight w:val="3308"/>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17" w14:textId="77777777" w:rsidR="00363405" w:rsidRPr="00FE06EE" w:rsidRDefault="00007873">
            <w:pPr>
              <w:pStyle w:val="Standard"/>
              <w:spacing w:after="0" w:line="254" w:lineRule="auto"/>
              <w:ind w:left="0" w:firstLine="0"/>
            </w:pPr>
            <w:r w:rsidRPr="00FE06EE">
              <w:rPr>
                <w:b/>
              </w:rPr>
              <w:t>Performance of the</w:t>
            </w:r>
            <w:r w:rsidRPr="00FE06EE">
              <w:t xml:space="preserve"> </w:t>
            </w:r>
            <w:r w:rsidRPr="00FE06EE">
              <w:rPr>
                <w:b/>
              </w:rPr>
              <w:t>Service</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1A" w14:textId="7C8C3935" w:rsidR="00363405" w:rsidRPr="00FE06EE" w:rsidRDefault="0073155B" w:rsidP="0073155B">
            <w:pPr>
              <w:pStyle w:val="Standard"/>
              <w:spacing w:after="0" w:line="254" w:lineRule="auto"/>
              <w:ind w:left="0" w:firstLine="0"/>
            </w:pPr>
            <w:r w:rsidRPr="00FE06EE">
              <w:t>As outlined within Schedule 1 – Services.</w:t>
            </w:r>
          </w:p>
        </w:tc>
      </w:tr>
      <w:tr w:rsidR="00363405" w:rsidRPr="00FE06EE" w14:paraId="6E29031E" w14:textId="77777777" w:rsidTr="001437DD">
        <w:trPr>
          <w:trHeight w:val="2170"/>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1C" w14:textId="77777777" w:rsidR="00363405" w:rsidRPr="00FE06EE" w:rsidRDefault="00007873">
            <w:pPr>
              <w:pStyle w:val="Standard"/>
              <w:spacing w:after="0" w:line="254" w:lineRule="auto"/>
              <w:ind w:left="0" w:firstLine="0"/>
            </w:pPr>
            <w:r w:rsidRPr="00FE06EE">
              <w:rPr>
                <w:b/>
              </w:rPr>
              <w:lastRenderedPageBreak/>
              <w:t>Guarantee</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1D" w14:textId="5ED76E25" w:rsidR="00363405" w:rsidRPr="00FE06EE" w:rsidRDefault="0073155B">
            <w:pPr>
              <w:pStyle w:val="Standard"/>
              <w:spacing w:after="0" w:line="254" w:lineRule="auto"/>
              <w:ind w:left="2" w:firstLine="0"/>
            </w:pPr>
            <w:r w:rsidRPr="00FE06EE">
              <w:t>N/A</w:t>
            </w:r>
          </w:p>
        </w:tc>
      </w:tr>
      <w:tr w:rsidR="00363405" w:rsidRPr="00FE06EE" w14:paraId="6E290321" w14:textId="77777777" w:rsidTr="001437DD">
        <w:trPr>
          <w:trHeight w:val="2487"/>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1F" w14:textId="77777777" w:rsidR="00363405" w:rsidRPr="00FE06EE" w:rsidRDefault="00007873">
            <w:pPr>
              <w:pStyle w:val="Standard"/>
              <w:spacing w:after="0" w:line="254" w:lineRule="auto"/>
              <w:ind w:left="0" w:firstLine="0"/>
            </w:pPr>
            <w:r w:rsidRPr="00FE06EE">
              <w:rPr>
                <w:b/>
              </w:rPr>
              <w:t>Warranties, representations</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0" w14:textId="337A5028" w:rsidR="00363405" w:rsidRPr="00FE06EE" w:rsidRDefault="0073155B">
            <w:pPr>
              <w:pStyle w:val="Standard"/>
              <w:spacing w:after="0" w:line="254" w:lineRule="auto"/>
              <w:ind w:left="2" w:firstLine="0"/>
            </w:pPr>
            <w:r w:rsidRPr="00FE06EE">
              <w:t>N/A</w:t>
            </w:r>
          </w:p>
        </w:tc>
      </w:tr>
      <w:tr w:rsidR="00363405" w:rsidRPr="00FE06EE" w14:paraId="6E290324" w14:textId="77777777" w:rsidTr="001437DD">
        <w:trPr>
          <w:trHeight w:val="5511"/>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2" w14:textId="77777777" w:rsidR="00363405" w:rsidRPr="00FE06EE" w:rsidRDefault="00007873">
            <w:pPr>
              <w:pStyle w:val="Standard"/>
              <w:spacing w:after="0" w:line="254" w:lineRule="auto"/>
              <w:ind w:left="0" w:firstLine="0"/>
            </w:pPr>
            <w:r w:rsidRPr="00FE06EE">
              <w:rPr>
                <w:b/>
              </w:rPr>
              <w:t>Supplemental requirements in addition to the Call-Off</w:t>
            </w:r>
            <w:r w:rsidRPr="00FE06EE">
              <w:t xml:space="preserve"> </w:t>
            </w:r>
            <w:r w:rsidRPr="00FE06EE">
              <w:rPr>
                <w:b/>
              </w:rPr>
              <w:t>terms</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C8515D8" w14:textId="4FBDE24E" w:rsidR="00FE674A" w:rsidRPr="005D2112" w:rsidRDefault="00FE674A" w:rsidP="00FE674A">
            <w:pPr>
              <w:ind w:left="142" w:right="394"/>
              <w:jc w:val="center"/>
              <w:rPr>
                <w:rFonts w:cstheme="minorHAnsi"/>
                <w:b/>
              </w:rPr>
            </w:pPr>
          </w:p>
          <w:tbl>
            <w:tblPr>
              <w:tblW w:w="6106" w:type="dxa"/>
              <w:tblInd w:w="108" w:type="dxa"/>
              <w:tblLayout w:type="fixed"/>
              <w:tblLook w:val="01E0" w:firstRow="1" w:lastRow="1" w:firstColumn="1" w:lastColumn="1" w:noHBand="0" w:noVBand="0"/>
            </w:tblPr>
            <w:tblGrid>
              <w:gridCol w:w="6106"/>
            </w:tblGrid>
            <w:tr w:rsidR="001437DD" w:rsidRPr="00EB2B49" w14:paraId="06CF07CF" w14:textId="77777777" w:rsidTr="001437DD">
              <w:trPr>
                <w:trHeight w:val="304"/>
              </w:trPr>
              <w:tc>
                <w:tcPr>
                  <w:tcW w:w="6106" w:type="dxa"/>
                </w:tcPr>
                <w:p w14:paraId="61DA17C7" w14:textId="3FA82AD2" w:rsidR="001437DD" w:rsidRPr="001437DD" w:rsidRDefault="001437DD" w:rsidP="001437DD">
                  <w:pPr>
                    <w:widowControl w:val="0"/>
                    <w:rPr>
                      <w:rFonts w:eastAsia="Times New Roman" w:cstheme="minorHAnsi"/>
                    </w:rPr>
                  </w:pPr>
                  <w:r>
                    <w:rPr>
                      <w:rFonts w:eastAsia="Times New Roman" w:cstheme="minorHAnsi"/>
                    </w:rPr>
                    <w:t>N/A</w:t>
                  </w:r>
                </w:p>
              </w:tc>
            </w:tr>
            <w:tr w:rsidR="001437DD" w:rsidRPr="00EB2B49" w14:paraId="13033EE3" w14:textId="77777777" w:rsidTr="001437DD">
              <w:trPr>
                <w:trHeight w:val="80"/>
              </w:trPr>
              <w:tc>
                <w:tcPr>
                  <w:tcW w:w="6106" w:type="dxa"/>
                </w:tcPr>
                <w:p w14:paraId="2DEA5D1F" w14:textId="2576BC6F" w:rsidR="001437DD" w:rsidRPr="00EB2B49" w:rsidRDefault="001437DD" w:rsidP="00FE674A">
                  <w:pPr>
                    <w:rPr>
                      <w:rFonts w:cstheme="minorHAnsi"/>
                    </w:rPr>
                  </w:pPr>
                </w:p>
              </w:tc>
            </w:tr>
          </w:tbl>
          <w:p w14:paraId="6E290323" w14:textId="4A4766EA" w:rsidR="00363405" w:rsidRPr="001437DD" w:rsidRDefault="00363405" w:rsidP="001437DD">
            <w:pPr>
              <w:pStyle w:val="Heading2"/>
              <w:keepNext w:val="0"/>
              <w:keepLines w:val="0"/>
              <w:spacing w:line="240" w:lineRule="auto"/>
              <w:ind w:left="927" w:firstLine="0"/>
              <w:jc w:val="both"/>
              <w:rPr>
                <w:rFonts w:cstheme="minorHAnsi"/>
                <w:b/>
              </w:rPr>
            </w:pPr>
          </w:p>
        </w:tc>
      </w:tr>
      <w:tr w:rsidR="00363405" w:rsidRPr="00FE06EE" w14:paraId="6E290328" w14:textId="77777777" w:rsidTr="001437DD">
        <w:trPr>
          <w:trHeight w:val="2228"/>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5" w14:textId="77777777" w:rsidR="00363405" w:rsidRPr="00FE06EE" w:rsidRDefault="00007873">
            <w:pPr>
              <w:pStyle w:val="Standard"/>
              <w:spacing w:after="0" w:line="254" w:lineRule="auto"/>
              <w:ind w:left="0" w:firstLine="0"/>
            </w:pPr>
            <w:r w:rsidRPr="00FE06EE">
              <w:rPr>
                <w:b/>
              </w:rPr>
              <w:lastRenderedPageBreak/>
              <w:t>Alternative clauses</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7" w14:textId="7080AECD" w:rsidR="00363405" w:rsidRPr="00FE06EE" w:rsidRDefault="0073155B">
            <w:pPr>
              <w:pStyle w:val="Standard"/>
              <w:spacing w:after="0" w:line="254" w:lineRule="auto"/>
              <w:ind w:left="2" w:firstLine="0"/>
            </w:pPr>
            <w:r w:rsidRPr="00FE06EE">
              <w:t>N/A</w:t>
            </w:r>
          </w:p>
        </w:tc>
      </w:tr>
      <w:tr w:rsidR="00363405" w:rsidRPr="00FE06EE" w14:paraId="6E29032D" w14:textId="77777777" w:rsidTr="001437DD">
        <w:trPr>
          <w:trHeight w:val="2547"/>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9" w14:textId="77777777" w:rsidR="00363405" w:rsidRPr="00FE06EE" w:rsidRDefault="00007873">
            <w:pPr>
              <w:pStyle w:val="Standard"/>
              <w:spacing w:after="26" w:line="254" w:lineRule="auto"/>
              <w:ind w:left="0" w:firstLine="0"/>
            </w:pPr>
            <w:r w:rsidRPr="00FE06EE">
              <w:rPr>
                <w:b/>
              </w:rPr>
              <w:t>Buyer specific</w:t>
            </w:r>
          </w:p>
          <w:p w14:paraId="6E29032A" w14:textId="77777777" w:rsidR="00363405" w:rsidRPr="00FE06EE" w:rsidRDefault="00007873">
            <w:pPr>
              <w:pStyle w:val="Standard"/>
              <w:spacing w:after="28" w:line="254" w:lineRule="auto"/>
              <w:ind w:left="0" w:firstLine="0"/>
            </w:pPr>
            <w:r w:rsidRPr="00FE06EE">
              <w:rPr>
                <w:b/>
              </w:rPr>
              <w:t>amendments</w:t>
            </w:r>
          </w:p>
          <w:p w14:paraId="6E29032B" w14:textId="77777777" w:rsidR="00363405" w:rsidRPr="00FE06EE" w:rsidRDefault="00007873">
            <w:pPr>
              <w:pStyle w:val="Standard"/>
              <w:spacing w:after="0" w:line="254" w:lineRule="auto"/>
              <w:ind w:left="0" w:firstLine="0"/>
            </w:pPr>
            <w:r w:rsidRPr="00FE06EE">
              <w:rPr>
                <w:b/>
              </w:rPr>
              <w:t>to/refinements of the Call-Off Contract terms</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C" w14:textId="6FC4AC76" w:rsidR="00363405" w:rsidRPr="00FE06EE" w:rsidRDefault="0073155B">
            <w:pPr>
              <w:pStyle w:val="Standard"/>
              <w:spacing w:after="0" w:line="254" w:lineRule="auto"/>
              <w:ind w:left="2" w:firstLine="0"/>
            </w:pPr>
            <w:r w:rsidRPr="00FE06EE">
              <w:t>N/A</w:t>
            </w:r>
          </w:p>
        </w:tc>
      </w:tr>
      <w:tr w:rsidR="00363405" w:rsidRPr="00FE06EE" w14:paraId="6E290331" w14:textId="77777777" w:rsidTr="001437DD">
        <w:trPr>
          <w:trHeight w:val="1930"/>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E" w14:textId="77777777" w:rsidR="00363405" w:rsidRPr="00FE06EE" w:rsidRDefault="00007873">
            <w:pPr>
              <w:pStyle w:val="Standard"/>
              <w:spacing w:after="0" w:line="254" w:lineRule="auto"/>
              <w:ind w:left="0" w:firstLine="0"/>
            </w:pPr>
            <w:r w:rsidRPr="00FE06EE">
              <w:rPr>
                <w:b/>
              </w:rPr>
              <w:t>Personal Data and</w:t>
            </w:r>
            <w:r w:rsidRPr="00FE06EE">
              <w:t xml:space="preserve"> </w:t>
            </w:r>
            <w:r w:rsidRPr="00FE06EE">
              <w:rPr>
                <w:b/>
              </w:rPr>
              <w:t>Data Subjects</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2F" w14:textId="77777777" w:rsidR="00363405" w:rsidRPr="00FE06EE" w:rsidRDefault="00007873">
            <w:pPr>
              <w:pStyle w:val="Standard"/>
              <w:spacing w:after="46" w:line="254" w:lineRule="auto"/>
              <w:ind w:left="2" w:firstLine="0"/>
            </w:pPr>
            <w:r w:rsidRPr="00FE06EE">
              <w:t>Confirm whether Annex 1 (and Annex 2, if applicable) of</w:t>
            </w:r>
          </w:p>
          <w:p w14:paraId="6E290330" w14:textId="4EF38867" w:rsidR="00363405" w:rsidRPr="00FE06EE" w:rsidRDefault="00007873">
            <w:pPr>
              <w:pStyle w:val="Standard"/>
              <w:spacing w:after="0" w:line="254" w:lineRule="auto"/>
              <w:ind w:left="2" w:firstLine="0"/>
            </w:pPr>
            <w:r w:rsidRPr="00FE06EE">
              <w:t xml:space="preserve">Schedule 7 is being used: </w:t>
            </w:r>
            <w:r w:rsidR="00C57F9F" w:rsidRPr="00C57F9F">
              <w:rPr>
                <w:b/>
                <w:bCs/>
              </w:rPr>
              <w:t>Annex 1</w:t>
            </w:r>
          </w:p>
        </w:tc>
      </w:tr>
      <w:tr w:rsidR="00363405" w:rsidRPr="00FE06EE" w14:paraId="6E290334" w14:textId="77777777" w:rsidTr="001437DD">
        <w:trPr>
          <w:trHeight w:val="1927"/>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32" w14:textId="77777777" w:rsidR="00363405" w:rsidRPr="00FE06EE" w:rsidRDefault="00007873">
            <w:pPr>
              <w:pStyle w:val="Standard"/>
              <w:spacing w:after="0" w:line="254" w:lineRule="auto"/>
              <w:ind w:left="0" w:firstLine="0"/>
            </w:pPr>
            <w:r w:rsidRPr="00FE06EE">
              <w:rPr>
                <w:b/>
              </w:rPr>
              <w:t>Intellectual Property</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33" w14:textId="518D5B11" w:rsidR="00363405" w:rsidRPr="00FE06EE" w:rsidRDefault="0073155B">
            <w:pPr>
              <w:pStyle w:val="Standard"/>
              <w:spacing w:after="0" w:line="254" w:lineRule="auto"/>
              <w:ind w:left="2" w:firstLine="0"/>
            </w:pPr>
            <w:r w:rsidRPr="00FE06EE">
              <w:t>N/A</w:t>
            </w:r>
          </w:p>
        </w:tc>
      </w:tr>
      <w:tr w:rsidR="00363405" w:rsidRPr="00FE06EE" w14:paraId="6E290337" w14:textId="77777777" w:rsidTr="001437DD">
        <w:trPr>
          <w:trHeight w:val="1450"/>
        </w:trPr>
        <w:tc>
          <w:tcPr>
            <w:tcW w:w="1786"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35" w14:textId="77777777" w:rsidR="00363405" w:rsidRPr="00FE06EE" w:rsidRDefault="00007873">
            <w:pPr>
              <w:pStyle w:val="Standard"/>
              <w:spacing w:after="0" w:line="254" w:lineRule="auto"/>
              <w:ind w:left="0" w:firstLine="0"/>
            </w:pPr>
            <w:r w:rsidRPr="00FE06EE">
              <w:rPr>
                <w:b/>
              </w:rPr>
              <w:t>Social Value</w:t>
            </w:r>
          </w:p>
        </w:tc>
        <w:tc>
          <w:tcPr>
            <w:tcW w:w="7797"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290336" w14:textId="570C1AD9" w:rsidR="00363405" w:rsidRPr="00FE06EE" w:rsidRDefault="0043359C" w:rsidP="0073155B">
            <w:pPr>
              <w:pStyle w:val="Standard"/>
              <w:spacing w:after="0" w:line="254" w:lineRule="auto"/>
              <w:ind w:left="2" w:firstLine="0"/>
            </w:pPr>
            <w:r w:rsidRPr="00F57A69">
              <w:rPr>
                <w:i/>
                <w:iCs/>
              </w:rPr>
              <w:t>Redacted</w:t>
            </w:r>
          </w:p>
        </w:tc>
      </w:tr>
    </w:tbl>
    <w:p w14:paraId="6E290338" w14:textId="77777777" w:rsidR="00363405" w:rsidRPr="00FE06EE" w:rsidRDefault="00007873">
      <w:pPr>
        <w:pStyle w:val="Heading3"/>
        <w:tabs>
          <w:tab w:val="center" w:pos="1235"/>
          <w:tab w:val="center" w:pos="3177"/>
        </w:tabs>
        <w:ind w:left="0" w:firstLine="0"/>
      </w:pPr>
      <w:r w:rsidRPr="00FE06EE">
        <w:rPr>
          <w:rFonts w:eastAsia="Calibri"/>
          <w:color w:val="000000"/>
          <w:sz w:val="22"/>
        </w:rPr>
        <w:tab/>
      </w:r>
      <w:r w:rsidRPr="00FE06EE">
        <w:t xml:space="preserve">1. </w:t>
      </w:r>
      <w:r w:rsidRPr="00FE06EE">
        <w:tab/>
        <w:t>Formation of contract</w:t>
      </w:r>
    </w:p>
    <w:p w14:paraId="6E290339" w14:textId="77777777" w:rsidR="00363405" w:rsidRPr="00FE06EE" w:rsidRDefault="00007873">
      <w:pPr>
        <w:pStyle w:val="Standard"/>
        <w:ind w:left="1838" w:right="14" w:hanging="720"/>
      </w:pPr>
      <w:r w:rsidRPr="00FE06EE">
        <w:t xml:space="preserve">1.1       By signing and returning this Order Form (Part A), the Supplier agrees to </w:t>
      </w:r>
      <w:proofErr w:type="gramStart"/>
      <w:r w:rsidRPr="00FE06EE">
        <w:t>enter into</w:t>
      </w:r>
      <w:proofErr w:type="gramEnd"/>
      <w:r w:rsidRPr="00FE06EE">
        <w:t xml:space="preserve"> a Call-Off Contract with the Buyer.</w:t>
      </w:r>
    </w:p>
    <w:p w14:paraId="6E29033A" w14:textId="77777777" w:rsidR="00363405" w:rsidRPr="00FE06EE" w:rsidRDefault="00007873">
      <w:pPr>
        <w:pStyle w:val="Standard"/>
        <w:ind w:left="1838" w:right="14" w:hanging="720"/>
      </w:pPr>
      <w:r w:rsidRPr="00FE06EE">
        <w:lastRenderedPageBreak/>
        <w:t xml:space="preserve">1.2 </w:t>
      </w:r>
      <w:r w:rsidRPr="00FE06EE">
        <w:tab/>
        <w:t>The Parties agree that they have read the Order Form (Part A) and the Call-Off Contract terms and by signing below agree to be bound by this Call-Off Contract.</w:t>
      </w:r>
    </w:p>
    <w:p w14:paraId="6E29033B" w14:textId="77777777" w:rsidR="00363405" w:rsidRPr="00FE06EE" w:rsidRDefault="00007873">
      <w:pPr>
        <w:pStyle w:val="Standard"/>
        <w:ind w:left="1838" w:right="14" w:hanging="720"/>
      </w:pPr>
      <w:r w:rsidRPr="00FE06EE">
        <w:t xml:space="preserve">1.3 </w:t>
      </w:r>
      <w:r w:rsidRPr="00FE06EE">
        <w:tab/>
        <w:t>This Call-Off Contract will be formed when the Buyer acknowledges receipt of the signed copy of the Order Form from the Supplier.</w:t>
      </w:r>
    </w:p>
    <w:p w14:paraId="6E29033C" w14:textId="77777777" w:rsidR="00363405" w:rsidRPr="00FE06EE" w:rsidRDefault="00007873">
      <w:pPr>
        <w:pStyle w:val="Standard"/>
        <w:spacing w:after="741" w:line="240" w:lineRule="auto"/>
        <w:ind w:left="1838" w:right="14" w:hanging="720"/>
      </w:pPr>
      <w:r w:rsidRPr="00FE06EE">
        <w:t xml:space="preserve">1.4 </w:t>
      </w:r>
      <w:r w:rsidRPr="00FE06EE">
        <w:tab/>
        <w:t xml:space="preserve">In cases of any ambiguity or conflict, the </w:t>
      </w:r>
      <w:proofErr w:type="gramStart"/>
      <w:r w:rsidRPr="00FE06EE">
        <w:t>terms</w:t>
      </w:r>
      <w:proofErr w:type="gramEnd"/>
      <w:r w:rsidRPr="00FE06EE">
        <w:t xml:space="preserve"> and conditions of the Call-Off Contract (Part B) and Order Form (Part A) will supersede those of the Supplier Terms and Conditions as per the order of precedence set out in clause 8.3 of the Framework Agreement.</w:t>
      </w:r>
    </w:p>
    <w:p w14:paraId="6E29033D" w14:textId="77777777" w:rsidR="00363405" w:rsidRPr="00FE06EE" w:rsidRDefault="00007873">
      <w:pPr>
        <w:pStyle w:val="Heading3"/>
        <w:tabs>
          <w:tab w:val="center" w:pos="1235"/>
          <w:tab w:val="center" w:pos="3698"/>
        </w:tabs>
        <w:ind w:left="0" w:firstLine="0"/>
      </w:pPr>
      <w:r w:rsidRPr="00FE06EE">
        <w:rPr>
          <w:rFonts w:eastAsia="Calibri"/>
          <w:color w:val="000000"/>
          <w:sz w:val="22"/>
        </w:rPr>
        <w:tab/>
      </w:r>
      <w:r w:rsidRPr="00FE06EE">
        <w:t xml:space="preserve">2. </w:t>
      </w:r>
      <w:r w:rsidRPr="00FE06EE">
        <w:tab/>
        <w:t>Background to the agreement</w:t>
      </w:r>
    </w:p>
    <w:p w14:paraId="6E29033E" w14:textId="77777777" w:rsidR="00363405" w:rsidRDefault="00007873">
      <w:pPr>
        <w:pStyle w:val="Standard"/>
        <w:ind w:left="1776" w:right="14" w:hanging="658"/>
      </w:pPr>
      <w:r w:rsidRPr="00FE06EE">
        <w:t xml:space="preserve">2.1 </w:t>
      </w:r>
      <w:r w:rsidRPr="00FE06EE">
        <w:tab/>
        <w:t>The Supplier is a provider of G-Cloud Services and agreed to provide the Services under the terms of Framework Agreement number RM1557.13.</w:t>
      </w:r>
    </w:p>
    <w:p w14:paraId="4066D35A" w14:textId="43C70AB9" w:rsidR="008E3C87" w:rsidRPr="00FE06EE" w:rsidRDefault="008E3C87">
      <w:pPr>
        <w:pStyle w:val="Standard"/>
        <w:ind w:left="1776" w:right="14" w:hanging="658"/>
      </w:pPr>
      <w:r w:rsidRPr="00FE06EE">
        <w:t xml:space="preserve">2.2 </w:t>
      </w:r>
      <w:r w:rsidRPr="00FE06EE">
        <w:tab/>
        <w:t>The Buyer provided an Order Form for Services to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363405" w:rsidRPr="00FE06EE" w14:paraId="6E290342"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3F" w14:textId="77777777" w:rsidR="00363405" w:rsidRPr="00FE06EE" w:rsidRDefault="00007873">
            <w:pPr>
              <w:pStyle w:val="Standard"/>
              <w:spacing w:after="0" w:line="254" w:lineRule="auto"/>
              <w:ind w:left="0" w:firstLine="0"/>
            </w:pPr>
            <w:r w:rsidRPr="00FE06EE">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0" w14:textId="77777777" w:rsidR="00363405" w:rsidRPr="00FE06EE" w:rsidRDefault="00007873">
            <w:pPr>
              <w:pStyle w:val="Standard"/>
              <w:spacing w:after="0" w:line="254" w:lineRule="auto"/>
              <w:ind w:left="0" w:firstLine="0"/>
            </w:pPr>
            <w:r w:rsidRPr="00FE06EE">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1" w14:textId="77777777" w:rsidR="00363405" w:rsidRPr="00FE06EE" w:rsidRDefault="00007873">
            <w:pPr>
              <w:pStyle w:val="Standard"/>
              <w:spacing w:after="0" w:line="254" w:lineRule="auto"/>
              <w:ind w:left="0" w:firstLine="0"/>
            </w:pPr>
            <w:r w:rsidRPr="00FE06EE">
              <w:t>Buyer</w:t>
            </w:r>
          </w:p>
        </w:tc>
      </w:tr>
      <w:tr w:rsidR="00363405" w:rsidRPr="00FE06EE" w14:paraId="6E290346"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3" w14:textId="77777777" w:rsidR="00363405" w:rsidRPr="00FE06EE" w:rsidRDefault="00007873">
            <w:pPr>
              <w:pStyle w:val="Standard"/>
              <w:spacing w:after="0" w:line="254" w:lineRule="auto"/>
              <w:ind w:left="0" w:firstLine="0"/>
            </w:pPr>
            <w:r w:rsidRPr="00FE06EE">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4" w14:textId="4D092F77" w:rsidR="00363405" w:rsidRPr="00FE06EE" w:rsidRDefault="004755FA">
            <w:pPr>
              <w:pStyle w:val="Standard"/>
              <w:spacing w:after="0" w:line="254" w:lineRule="auto"/>
              <w:ind w:left="0" w:firstLine="0"/>
            </w:pPr>
            <w:r w:rsidRPr="00F57A69">
              <w:rPr>
                <w:i/>
                <w:iCs/>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5" w14:textId="4B44B847" w:rsidR="00363405" w:rsidRPr="00FE06EE" w:rsidRDefault="004755FA">
            <w:pPr>
              <w:pStyle w:val="Standard"/>
              <w:spacing w:after="0" w:line="254" w:lineRule="auto"/>
              <w:ind w:left="0" w:firstLine="0"/>
            </w:pPr>
            <w:r w:rsidRPr="00F57A69">
              <w:rPr>
                <w:i/>
                <w:iCs/>
              </w:rPr>
              <w:t>Redacted</w:t>
            </w:r>
          </w:p>
        </w:tc>
      </w:tr>
      <w:tr w:rsidR="00363405" w:rsidRPr="00FE06EE" w14:paraId="6E29034A"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7" w14:textId="77777777" w:rsidR="00363405" w:rsidRPr="00FE06EE" w:rsidRDefault="00007873">
            <w:pPr>
              <w:pStyle w:val="Standard"/>
              <w:spacing w:after="0" w:line="254" w:lineRule="auto"/>
              <w:ind w:left="0" w:firstLine="0"/>
            </w:pPr>
            <w:r w:rsidRPr="00FE06EE">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8" w14:textId="2C6CD3E1" w:rsidR="00363405" w:rsidRPr="00FE06EE" w:rsidRDefault="004755FA">
            <w:pPr>
              <w:pStyle w:val="Standard"/>
              <w:spacing w:after="0" w:line="254" w:lineRule="auto"/>
              <w:ind w:left="0" w:firstLine="0"/>
            </w:pPr>
            <w:r w:rsidRPr="00F57A69">
              <w:rPr>
                <w:i/>
                <w:iCs/>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9" w14:textId="0257FC01" w:rsidR="00363405" w:rsidRPr="00FE06EE" w:rsidRDefault="004755FA">
            <w:pPr>
              <w:pStyle w:val="Standard"/>
              <w:spacing w:after="0" w:line="254" w:lineRule="auto"/>
              <w:ind w:left="0" w:firstLine="0"/>
            </w:pPr>
            <w:r w:rsidRPr="00F57A69">
              <w:rPr>
                <w:i/>
                <w:iCs/>
              </w:rPr>
              <w:t>Redacted</w:t>
            </w:r>
          </w:p>
        </w:tc>
      </w:tr>
      <w:tr w:rsidR="00363405" w:rsidRPr="00FE06EE" w14:paraId="6E29034E"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B" w14:textId="77777777" w:rsidR="00363405" w:rsidRPr="00FE06EE" w:rsidRDefault="00007873">
            <w:pPr>
              <w:pStyle w:val="Standard"/>
              <w:spacing w:after="0" w:line="254" w:lineRule="auto"/>
              <w:ind w:left="0" w:firstLine="0"/>
            </w:pPr>
            <w:r w:rsidRPr="00FE06EE">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C" w14:textId="0A476EFF" w:rsidR="00363405" w:rsidRPr="00FE06EE" w:rsidRDefault="00007873">
            <w:pPr>
              <w:pStyle w:val="Standard"/>
              <w:spacing w:after="0" w:line="254" w:lineRule="auto"/>
              <w:ind w:left="0" w:firstLine="0"/>
            </w:pPr>
            <w:r w:rsidRPr="00FE06EE">
              <w:t xml:space="preserve"> </w:t>
            </w:r>
            <w:r w:rsidR="00FB09BD" w:rsidRPr="00F57A69">
              <w:rPr>
                <w:i/>
                <w:iCs/>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D" w14:textId="7179E50E" w:rsidR="00363405" w:rsidRPr="00FE06EE" w:rsidRDefault="00FB09BD">
            <w:pPr>
              <w:pStyle w:val="Standard"/>
              <w:spacing w:after="0" w:line="254" w:lineRule="auto"/>
              <w:ind w:left="0" w:firstLine="0"/>
            </w:pPr>
            <w:r w:rsidRPr="00F57A69">
              <w:rPr>
                <w:i/>
                <w:iCs/>
              </w:rPr>
              <w:t>Redacted</w:t>
            </w:r>
            <w:r w:rsidR="00007873" w:rsidRPr="00FE06EE">
              <w:t xml:space="preserve"> </w:t>
            </w:r>
          </w:p>
        </w:tc>
      </w:tr>
      <w:tr w:rsidR="00363405" w:rsidRPr="00FE06EE" w14:paraId="6E29035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4F" w14:textId="77777777" w:rsidR="00363405" w:rsidRPr="00FE06EE" w:rsidRDefault="00007873">
            <w:pPr>
              <w:pStyle w:val="Standard"/>
              <w:spacing w:after="0" w:line="254" w:lineRule="auto"/>
              <w:ind w:left="0" w:firstLine="0"/>
            </w:pPr>
            <w:r w:rsidRPr="00FE06EE">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50" w14:textId="49C06ABE" w:rsidR="00363405" w:rsidRPr="00FE06EE" w:rsidRDefault="004755FA">
            <w:pPr>
              <w:pStyle w:val="Standard"/>
              <w:spacing w:after="0" w:line="254" w:lineRule="auto"/>
              <w:ind w:left="0" w:firstLine="0"/>
            </w:pPr>
            <w:r w:rsidRPr="00F57A69">
              <w:rPr>
                <w:i/>
                <w:iCs/>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290351" w14:textId="73D51251" w:rsidR="00363405" w:rsidRPr="00FE06EE" w:rsidRDefault="004755FA">
            <w:pPr>
              <w:pStyle w:val="Standard"/>
              <w:spacing w:after="0" w:line="254" w:lineRule="auto"/>
              <w:ind w:left="0" w:firstLine="0"/>
            </w:pPr>
            <w:r w:rsidRPr="00F57A69">
              <w:rPr>
                <w:i/>
                <w:iCs/>
              </w:rPr>
              <w:t>Redacted</w:t>
            </w:r>
          </w:p>
        </w:tc>
      </w:tr>
    </w:tbl>
    <w:p w14:paraId="6E290353" w14:textId="3F37AF8A" w:rsidR="00363405" w:rsidRPr="00FE06EE" w:rsidRDefault="00007873">
      <w:pPr>
        <w:pStyle w:val="Standard"/>
        <w:tabs>
          <w:tab w:val="center" w:pos="1272"/>
          <w:tab w:val="center" w:pos="4937"/>
          <w:tab w:val="center" w:pos="10915"/>
        </w:tabs>
        <w:spacing w:after="0" w:line="240" w:lineRule="auto"/>
        <w:ind w:left="0" w:firstLine="0"/>
      </w:pPr>
      <w:r w:rsidRPr="00FE06EE">
        <w:rPr>
          <w:rFonts w:eastAsia="Calibri"/>
        </w:rPr>
        <w:tab/>
      </w:r>
      <w:r w:rsidRPr="00FE06EE">
        <w:tab/>
      </w:r>
    </w:p>
    <w:p w14:paraId="6E290354" w14:textId="77777777" w:rsidR="00363405" w:rsidRPr="00FE06EE" w:rsidRDefault="00007873">
      <w:pPr>
        <w:pStyle w:val="Heading2"/>
        <w:pageBreakBefore/>
        <w:spacing w:after="278" w:line="240" w:lineRule="auto"/>
        <w:ind w:left="1113" w:firstLine="1118"/>
      </w:pPr>
      <w:r w:rsidRPr="00FE06EE">
        <w:lastRenderedPageBreak/>
        <w:t>Customer Benefits</w:t>
      </w:r>
    </w:p>
    <w:p w14:paraId="6E290355" w14:textId="77777777" w:rsidR="00363405" w:rsidRPr="00FE06EE" w:rsidRDefault="00007873">
      <w:pPr>
        <w:pStyle w:val="Standard"/>
        <w:ind w:right="14"/>
      </w:pPr>
      <w:r w:rsidRPr="00FE06EE">
        <w:t>For each Call-Off Contract please complete a customer benefits record, by following this link:</w:t>
      </w:r>
    </w:p>
    <w:p w14:paraId="6E290356" w14:textId="77777777" w:rsidR="00363405" w:rsidRPr="00FE06EE" w:rsidRDefault="00007873">
      <w:pPr>
        <w:pStyle w:val="Standard"/>
        <w:tabs>
          <w:tab w:val="center" w:pos="3002"/>
          <w:tab w:val="center" w:pos="7765"/>
        </w:tabs>
        <w:spacing w:after="344" w:line="254" w:lineRule="auto"/>
        <w:ind w:left="0" w:firstLine="0"/>
      </w:pPr>
      <w:r w:rsidRPr="00FE06EE">
        <w:rPr>
          <w:rFonts w:eastAsia="Calibri"/>
        </w:rPr>
        <w:t xml:space="preserve">                      </w:t>
      </w:r>
      <w:r w:rsidRPr="00FE06EE">
        <w:t> </w:t>
      </w:r>
      <w:hyperlink r:id="rId9" w:history="1">
        <w:r w:rsidRPr="00FE06EE">
          <w:rPr>
            <w:color w:val="1155CC"/>
            <w:u w:val="single"/>
          </w:rPr>
          <w:t>G-Cloud 13 Customer Benefit Record</w:t>
        </w:r>
      </w:hyperlink>
      <w:r w:rsidRPr="00FE06EE">
        <w:tab/>
      </w:r>
    </w:p>
    <w:p w14:paraId="6E290357" w14:textId="77777777" w:rsidR="00363405" w:rsidRPr="00FE06EE" w:rsidRDefault="00007873">
      <w:pPr>
        <w:pStyle w:val="Heading1"/>
        <w:pageBreakBefore/>
        <w:spacing w:after="299" w:line="240" w:lineRule="auto"/>
        <w:ind w:left="1113" w:firstLine="1118"/>
      </w:pPr>
      <w:bookmarkStart w:id="5" w:name="_heading=h.1fob9te"/>
      <w:bookmarkEnd w:id="5"/>
      <w:r w:rsidRPr="00FE06EE">
        <w:lastRenderedPageBreak/>
        <w:t>Part B: Terms and conditions</w:t>
      </w:r>
    </w:p>
    <w:p w14:paraId="6E290358" w14:textId="77777777" w:rsidR="00363405" w:rsidRPr="00FE06EE" w:rsidRDefault="00007873">
      <w:pPr>
        <w:pStyle w:val="Heading3"/>
        <w:tabs>
          <w:tab w:val="center" w:pos="1235"/>
          <w:tab w:val="center" w:pos="4229"/>
        </w:tabs>
        <w:spacing w:after="66" w:line="240" w:lineRule="auto"/>
        <w:ind w:left="0" w:firstLine="0"/>
      </w:pPr>
      <w:r w:rsidRPr="00FE06EE">
        <w:rPr>
          <w:rFonts w:eastAsia="Calibri"/>
          <w:color w:val="000000"/>
          <w:sz w:val="22"/>
        </w:rPr>
        <w:tab/>
      </w:r>
      <w:r w:rsidRPr="00FE06EE">
        <w:t xml:space="preserve">1. </w:t>
      </w:r>
      <w:r w:rsidRPr="00FE06EE">
        <w:tab/>
        <w:t>Call-Off Contract Start date and length</w:t>
      </w:r>
    </w:p>
    <w:p w14:paraId="6E290359" w14:textId="77777777" w:rsidR="00363405" w:rsidRPr="00FE06EE" w:rsidRDefault="00007873">
      <w:pPr>
        <w:pStyle w:val="Standard"/>
        <w:tabs>
          <w:tab w:val="center" w:pos="1272"/>
          <w:tab w:val="center" w:pos="6075"/>
        </w:tabs>
        <w:ind w:left="0" w:firstLine="0"/>
      </w:pPr>
      <w:r w:rsidRPr="00FE06EE">
        <w:rPr>
          <w:rFonts w:eastAsia="Calibri"/>
        </w:rPr>
        <w:tab/>
      </w:r>
      <w:r w:rsidRPr="00FE06EE">
        <w:t xml:space="preserve">1.1 </w:t>
      </w:r>
      <w:r w:rsidRPr="00FE06EE">
        <w:tab/>
        <w:t>The Supplier must start providing the Services on the date specified in the Order Form.</w:t>
      </w:r>
    </w:p>
    <w:p w14:paraId="6E29035A" w14:textId="77777777" w:rsidR="00363405" w:rsidRPr="00FE06EE" w:rsidRDefault="00007873">
      <w:pPr>
        <w:pStyle w:val="Standard"/>
        <w:ind w:left="1838" w:right="14" w:hanging="720"/>
      </w:pPr>
      <w:r w:rsidRPr="00FE06EE">
        <w:t xml:space="preserve">1.2 </w:t>
      </w:r>
      <w:r w:rsidRPr="00FE06EE">
        <w:tab/>
        <w:t xml:space="preserve">This Call-Off Contract will expire on the Expiry Date in the Order Form. It will be for up to 36 months from the Start date unless </w:t>
      </w:r>
      <w:proofErr w:type="gramStart"/>
      <w:r w:rsidRPr="00FE06EE">
        <w:t>Ended</w:t>
      </w:r>
      <w:proofErr w:type="gramEnd"/>
      <w:r w:rsidRPr="00FE06EE">
        <w:t xml:space="preserve"> earlier under clause 18 or extended by the Buyer under clause 1.3.</w:t>
      </w:r>
    </w:p>
    <w:p w14:paraId="6E29035B" w14:textId="77777777" w:rsidR="00363405" w:rsidRPr="00FE06EE" w:rsidRDefault="00007873">
      <w:pPr>
        <w:pStyle w:val="Standard"/>
        <w:ind w:left="1838" w:right="14" w:hanging="720"/>
      </w:pPr>
      <w:r w:rsidRPr="00FE06EE">
        <w:t xml:space="preserve">1.3 </w:t>
      </w:r>
      <w:r w:rsidRPr="00FE06EE">
        <w:tab/>
        <w:t xml:space="preserve">The Buyer can extend this Call-Off Contract, with written notice to the Supplier, by the period in the Order Form, </w:t>
      </w:r>
      <w:proofErr w:type="gramStart"/>
      <w:r w:rsidRPr="00FE06EE">
        <w:t>provided that</w:t>
      </w:r>
      <w:proofErr w:type="gramEnd"/>
      <w:r w:rsidRPr="00FE06EE">
        <w:t xml:space="preserve"> this is within the maximum permitted under the Framework Agreement of 1 period of up to 12 months.</w:t>
      </w:r>
    </w:p>
    <w:p w14:paraId="6E29035C" w14:textId="77777777" w:rsidR="00363405" w:rsidRPr="00FE06EE" w:rsidRDefault="00007873">
      <w:pPr>
        <w:pStyle w:val="Standard"/>
        <w:spacing w:after="980" w:line="240" w:lineRule="auto"/>
        <w:ind w:left="1838" w:right="14" w:hanging="720"/>
      </w:pPr>
      <w:r w:rsidRPr="00FE06EE">
        <w:t xml:space="preserve">1.4 </w:t>
      </w:r>
      <w:r w:rsidRPr="00FE06EE">
        <w:tab/>
        <w:t>The Parties must comply with the requirements under clauses 21.3 to 21.8 if the Buyer reserves the right in the Order Form to set the Term at more than 24 months.</w:t>
      </w:r>
    </w:p>
    <w:p w14:paraId="6E29035D" w14:textId="77777777" w:rsidR="00363405" w:rsidRPr="00FE06EE" w:rsidRDefault="00007873">
      <w:pPr>
        <w:pStyle w:val="Heading3"/>
        <w:tabs>
          <w:tab w:val="center" w:pos="1235"/>
          <w:tab w:val="center" w:pos="3214"/>
        </w:tabs>
        <w:spacing w:after="69" w:line="240" w:lineRule="auto"/>
        <w:ind w:left="0" w:firstLine="0"/>
      </w:pPr>
      <w:r w:rsidRPr="00FE06EE">
        <w:rPr>
          <w:rFonts w:eastAsia="Calibri"/>
          <w:color w:val="000000"/>
          <w:sz w:val="22"/>
        </w:rPr>
        <w:tab/>
      </w:r>
      <w:r w:rsidRPr="00FE06EE">
        <w:t xml:space="preserve">2. </w:t>
      </w:r>
      <w:r w:rsidRPr="00FE06EE">
        <w:tab/>
        <w:t>Incorporation of terms</w:t>
      </w:r>
    </w:p>
    <w:p w14:paraId="6E29035E" w14:textId="77777777" w:rsidR="00363405" w:rsidRPr="00FE06EE" w:rsidRDefault="00007873">
      <w:pPr>
        <w:pStyle w:val="Standard"/>
        <w:spacing w:after="248" w:line="240" w:lineRule="auto"/>
        <w:ind w:left="1838" w:right="14" w:hanging="720"/>
      </w:pPr>
      <w:r w:rsidRPr="00FE06EE">
        <w:t xml:space="preserve">2.1 </w:t>
      </w:r>
      <w:r w:rsidRPr="00FE06EE">
        <w:tab/>
        <w:t>The following Framework Agreement clauses (including clauses and defined terms referenced by them) as modified under clause 2.2 are incorporated as separate Call-Off Contract obligations and apply between the Supplier and the Buyer:</w:t>
      </w:r>
    </w:p>
    <w:p w14:paraId="6E29035F" w14:textId="77777777" w:rsidR="00363405" w:rsidRPr="00FE06EE" w:rsidRDefault="00007873" w:rsidP="00A53331">
      <w:pPr>
        <w:pStyle w:val="Standard"/>
        <w:numPr>
          <w:ilvl w:val="0"/>
          <w:numId w:val="53"/>
        </w:numPr>
        <w:spacing w:after="28" w:line="240" w:lineRule="auto"/>
        <w:ind w:left="1891" w:right="14" w:hanging="397"/>
      </w:pPr>
      <w:r w:rsidRPr="00FE06EE">
        <w:t>2.3 (Warranties and representations)</w:t>
      </w:r>
    </w:p>
    <w:p w14:paraId="6E290360" w14:textId="77777777" w:rsidR="00363405" w:rsidRPr="00FE06EE" w:rsidRDefault="00007873">
      <w:pPr>
        <w:pStyle w:val="Standard"/>
        <w:numPr>
          <w:ilvl w:val="0"/>
          <w:numId w:val="3"/>
        </w:numPr>
        <w:spacing w:after="31" w:line="240" w:lineRule="auto"/>
        <w:ind w:left="1891" w:right="14" w:hanging="397"/>
      </w:pPr>
      <w:r w:rsidRPr="00FE06EE">
        <w:t>4.1 to 4.6 (Liability)</w:t>
      </w:r>
    </w:p>
    <w:p w14:paraId="6E290361" w14:textId="77777777" w:rsidR="00363405" w:rsidRPr="00FE06EE" w:rsidRDefault="00007873">
      <w:pPr>
        <w:pStyle w:val="Standard"/>
        <w:numPr>
          <w:ilvl w:val="0"/>
          <w:numId w:val="3"/>
        </w:numPr>
        <w:spacing w:after="31" w:line="240" w:lineRule="auto"/>
        <w:ind w:left="1891" w:right="14" w:hanging="397"/>
      </w:pPr>
      <w:r w:rsidRPr="00FE06EE">
        <w:t>4.10 to 4.11 (IR35)</w:t>
      </w:r>
    </w:p>
    <w:p w14:paraId="6E290362" w14:textId="77777777" w:rsidR="00363405" w:rsidRPr="00FE06EE" w:rsidRDefault="00007873">
      <w:pPr>
        <w:pStyle w:val="Standard"/>
        <w:numPr>
          <w:ilvl w:val="0"/>
          <w:numId w:val="3"/>
        </w:numPr>
        <w:spacing w:after="30" w:line="240" w:lineRule="auto"/>
        <w:ind w:left="1891" w:right="14" w:hanging="397"/>
      </w:pPr>
      <w:r w:rsidRPr="00FE06EE">
        <w:t>10 (Force majeure)</w:t>
      </w:r>
    </w:p>
    <w:p w14:paraId="6E290363" w14:textId="77777777" w:rsidR="00363405" w:rsidRPr="00FE06EE" w:rsidRDefault="00007873">
      <w:pPr>
        <w:pStyle w:val="Standard"/>
        <w:numPr>
          <w:ilvl w:val="0"/>
          <w:numId w:val="3"/>
        </w:numPr>
        <w:spacing w:after="30" w:line="240" w:lineRule="auto"/>
        <w:ind w:left="1891" w:right="14" w:hanging="397"/>
      </w:pPr>
      <w:r w:rsidRPr="00FE06EE">
        <w:t>5.3 (Continuing rights)</w:t>
      </w:r>
    </w:p>
    <w:p w14:paraId="6E290364" w14:textId="77777777" w:rsidR="00363405" w:rsidRPr="00FE06EE" w:rsidRDefault="00007873">
      <w:pPr>
        <w:pStyle w:val="Standard"/>
        <w:numPr>
          <w:ilvl w:val="0"/>
          <w:numId w:val="3"/>
        </w:numPr>
        <w:spacing w:after="32" w:line="240" w:lineRule="auto"/>
        <w:ind w:left="1891" w:right="14" w:hanging="397"/>
      </w:pPr>
      <w:r w:rsidRPr="00FE06EE">
        <w:t>5.4 to 5.6 (Change of control)</w:t>
      </w:r>
    </w:p>
    <w:p w14:paraId="6E290365" w14:textId="77777777" w:rsidR="00363405" w:rsidRPr="00FE06EE" w:rsidRDefault="00007873">
      <w:pPr>
        <w:pStyle w:val="Standard"/>
        <w:numPr>
          <w:ilvl w:val="0"/>
          <w:numId w:val="3"/>
        </w:numPr>
        <w:spacing w:after="31" w:line="240" w:lineRule="auto"/>
        <w:ind w:left="1891" w:right="14" w:hanging="397"/>
      </w:pPr>
      <w:r w:rsidRPr="00FE06EE">
        <w:t>5.7 (Fraud)</w:t>
      </w:r>
    </w:p>
    <w:p w14:paraId="6E290366" w14:textId="77777777" w:rsidR="00363405" w:rsidRPr="00FE06EE" w:rsidRDefault="00007873">
      <w:pPr>
        <w:pStyle w:val="Standard"/>
        <w:numPr>
          <w:ilvl w:val="0"/>
          <w:numId w:val="3"/>
        </w:numPr>
        <w:spacing w:after="28" w:line="240" w:lineRule="auto"/>
        <w:ind w:left="1891" w:right="14" w:hanging="397"/>
      </w:pPr>
      <w:r w:rsidRPr="00FE06EE">
        <w:t>5.8 (Notice of fraud)</w:t>
      </w:r>
    </w:p>
    <w:p w14:paraId="6E290367" w14:textId="77777777" w:rsidR="00363405" w:rsidRPr="00FE06EE" w:rsidRDefault="00007873">
      <w:pPr>
        <w:pStyle w:val="Standard"/>
        <w:numPr>
          <w:ilvl w:val="0"/>
          <w:numId w:val="3"/>
        </w:numPr>
        <w:spacing w:after="31" w:line="240" w:lineRule="auto"/>
        <w:ind w:left="1891" w:right="14" w:hanging="397"/>
      </w:pPr>
      <w:r w:rsidRPr="00FE06EE">
        <w:t>7 (Transparency and Audit)</w:t>
      </w:r>
    </w:p>
    <w:p w14:paraId="6E290368" w14:textId="77777777" w:rsidR="00363405" w:rsidRPr="00FE06EE" w:rsidRDefault="00007873">
      <w:pPr>
        <w:pStyle w:val="Standard"/>
        <w:numPr>
          <w:ilvl w:val="0"/>
          <w:numId w:val="3"/>
        </w:numPr>
        <w:spacing w:after="31" w:line="240" w:lineRule="auto"/>
        <w:ind w:left="1891" w:right="14" w:hanging="397"/>
      </w:pPr>
      <w:r w:rsidRPr="00FE06EE">
        <w:t>8.3 (Order of precedence)</w:t>
      </w:r>
    </w:p>
    <w:p w14:paraId="6E290369" w14:textId="77777777" w:rsidR="00363405" w:rsidRPr="00FE06EE" w:rsidRDefault="00007873">
      <w:pPr>
        <w:pStyle w:val="Standard"/>
        <w:numPr>
          <w:ilvl w:val="0"/>
          <w:numId w:val="3"/>
        </w:numPr>
        <w:spacing w:after="30" w:line="240" w:lineRule="auto"/>
        <w:ind w:left="1891" w:right="14" w:hanging="397"/>
      </w:pPr>
      <w:r w:rsidRPr="00FE06EE">
        <w:t>11 (Relationship)</w:t>
      </w:r>
    </w:p>
    <w:p w14:paraId="6E29036A" w14:textId="77777777" w:rsidR="00363405" w:rsidRPr="00FE06EE" w:rsidRDefault="00007873">
      <w:pPr>
        <w:pStyle w:val="Standard"/>
        <w:numPr>
          <w:ilvl w:val="0"/>
          <w:numId w:val="3"/>
        </w:numPr>
        <w:spacing w:after="30" w:line="240" w:lineRule="auto"/>
        <w:ind w:left="1891" w:right="14" w:hanging="397"/>
      </w:pPr>
      <w:r w:rsidRPr="00FE06EE">
        <w:t>14 (Entire agreement)</w:t>
      </w:r>
    </w:p>
    <w:p w14:paraId="6E29036B" w14:textId="77777777" w:rsidR="00363405" w:rsidRPr="00FE06EE" w:rsidRDefault="00007873">
      <w:pPr>
        <w:pStyle w:val="Standard"/>
        <w:numPr>
          <w:ilvl w:val="0"/>
          <w:numId w:val="3"/>
        </w:numPr>
        <w:spacing w:after="30" w:line="240" w:lineRule="auto"/>
        <w:ind w:left="1891" w:right="14" w:hanging="397"/>
      </w:pPr>
      <w:r w:rsidRPr="00FE06EE">
        <w:t>15 (Law and jurisdiction)</w:t>
      </w:r>
    </w:p>
    <w:p w14:paraId="6E29036C" w14:textId="77777777" w:rsidR="00363405" w:rsidRPr="00FE06EE" w:rsidRDefault="00007873">
      <w:pPr>
        <w:pStyle w:val="Standard"/>
        <w:numPr>
          <w:ilvl w:val="0"/>
          <w:numId w:val="3"/>
        </w:numPr>
        <w:spacing w:after="30" w:line="240" w:lineRule="auto"/>
        <w:ind w:left="1891" w:right="14" w:hanging="397"/>
      </w:pPr>
      <w:r w:rsidRPr="00FE06EE">
        <w:t>16 (Legislative change)</w:t>
      </w:r>
    </w:p>
    <w:p w14:paraId="6E29036D" w14:textId="77777777" w:rsidR="00363405" w:rsidRPr="00FE06EE" w:rsidRDefault="00007873">
      <w:pPr>
        <w:pStyle w:val="Standard"/>
        <w:numPr>
          <w:ilvl w:val="0"/>
          <w:numId w:val="3"/>
        </w:numPr>
        <w:spacing w:after="27" w:line="240" w:lineRule="auto"/>
        <w:ind w:left="1891" w:right="14" w:hanging="397"/>
      </w:pPr>
      <w:r w:rsidRPr="00FE06EE">
        <w:t>17 (Bribery and corruption)</w:t>
      </w:r>
    </w:p>
    <w:p w14:paraId="6E29036E" w14:textId="77777777" w:rsidR="00363405" w:rsidRPr="00FE06EE" w:rsidRDefault="00007873">
      <w:pPr>
        <w:pStyle w:val="Standard"/>
        <w:numPr>
          <w:ilvl w:val="0"/>
          <w:numId w:val="3"/>
        </w:numPr>
        <w:spacing w:after="30" w:line="240" w:lineRule="auto"/>
        <w:ind w:left="1891" w:right="14" w:hanging="397"/>
      </w:pPr>
      <w:r w:rsidRPr="00FE06EE">
        <w:t>18 (Freedom of Information Act)</w:t>
      </w:r>
    </w:p>
    <w:p w14:paraId="6E29036F" w14:textId="77777777" w:rsidR="00363405" w:rsidRPr="00FE06EE" w:rsidRDefault="00007873">
      <w:pPr>
        <w:pStyle w:val="Standard"/>
        <w:numPr>
          <w:ilvl w:val="0"/>
          <w:numId w:val="3"/>
        </w:numPr>
        <w:spacing w:after="30" w:line="240" w:lineRule="auto"/>
        <w:ind w:left="1891" w:right="14" w:hanging="397"/>
      </w:pPr>
      <w:r w:rsidRPr="00FE06EE">
        <w:t>19 (Promoting tax compliance)</w:t>
      </w:r>
    </w:p>
    <w:p w14:paraId="6E290370" w14:textId="77777777" w:rsidR="00363405" w:rsidRPr="00FE06EE" w:rsidRDefault="00007873">
      <w:pPr>
        <w:pStyle w:val="Standard"/>
        <w:numPr>
          <w:ilvl w:val="0"/>
          <w:numId w:val="3"/>
        </w:numPr>
        <w:spacing w:after="30" w:line="240" w:lineRule="auto"/>
        <w:ind w:left="1891" w:right="14" w:hanging="397"/>
      </w:pPr>
      <w:r w:rsidRPr="00FE06EE">
        <w:t>20 (Official Secrets Act)</w:t>
      </w:r>
    </w:p>
    <w:p w14:paraId="6E290371" w14:textId="77777777" w:rsidR="00363405" w:rsidRPr="00FE06EE" w:rsidRDefault="00007873">
      <w:pPr>
        <w:pStyle w:val="Standard"/>
        <w:numPr>
          <w:ilvl w:val="0"/>
          <w:numId w:val="3"/>
        </w:numPr>
        <w:spacing w:after="29" w:line="240" w:lineRule="auto"/>
        <w:ind w:left="1891" w:right="14" w:hanging="397"/>
      </w:pPr>
      <w:r w:rsidRPr="00FE06EE">
        <w:t>21 (Transfer and subcontracting)</w:t>
      </w:r>
    </w:p>
    <w:p w14:paraId="6E290372" w14:textId="77777777" w:rsidR="00363405" w:rsidRPr="00FE06EE" w:rsidRDefault="00007873">
      <w:pPr>
        <w:pStyle w:val="Standard"/>
        <w:numPr>
          <w:ilvl w:val="0"/>
          <w:numId w:val="3"/>
        </w:numPr>
        <w:spacing w:after="0" w:line="240" w:lineRule="auto"/>
        <w:ind w:left="1891" w:right="14" w:hanging="397"/>
      </w:pPr>
      <w:r w:rsidRPr="00FE06EE">
        <w:t>23 (Complaints handling and resolution)</w:t>
      </w:r>
    </w:p>
    <w:p w14:paraId="6E290373" w14:textId="77777777" w:rsidR="00363405" w:rsidRPr="00FE06EE" w:rsidRDefault="00007873">
      <w:pPr>
        <w:pStyle w:val="Standard"/>
        <w:numPr>
          <w:ilvl w:val="0"/>
          <w:numId w:val="3"/>
        </w:numPr>
        <w:spacing w:after="0" w:line="240" w:lineRule="auto"/>
        <w:ind w:left="1891" w:right="14" w:hanging="397"/>
      </w:pPr>
      <w:r w:rsidRPr="00FE06EE">
        <w:t>24 (Conflicts of interest and ethical walls)</w:t>
      </w:r>
    </w:p>
    <w:p w14:paraId="6E290374" w14:textId="77777777" w:rsidR="00363405" w:rsidRPr="00FE06EE" w:rsidRDefault="00007873">
      <w:pPr>
        <w:pStyle w:val="Standard"/>
        <w:numPr>
          <w:ilvl w:val="0"/>
          <w:numId w:val="3"/>
        </w:numPr>
        <w:spacing w:after="0" w:line="240" w:lineRule="auto"/>
        <w:ind w:left="1891" w:right="14" w:hanging="397"/>
      </w:pPr>
      <w:r w:rsidRPr="00FE06EE">
        <w:t>25 (Publicity and branding)</w:t>
      </w:r>
    </w:p>
    <w:p w14:paraId="6E290375" w14:textId="77777777" w:rsidR="00363405" w:rsidRPr="00FE06EE" w:rsidRDefault="00007873">
      <w:pPr>
        <w:pStyle w:val="Standard"/>
        <w:numPr>
          <w:ilvl w:val="0"/>
          <w:numId w:val="3"/>
        </w:numPr>
        <w:spacing w:after="0" w:line="240" w:lineRule="auto"/>
        <w:ind w:left="1891" w:right="14" w:hanging="397"/>
      </w:pPr>
      <w:r w:rsidRPr="00FE06EE">
        <w:t>26 (Equality and diversity)</w:t>
      </w:r>
    </w:p>
    <w:p w14:paraId="6E290376" w14:textId="77777777" w:rsidR="00363405" w:rsidRPr="00FE06EE" w:rsidRDefault="00007873">
      <w:pPr>
        <w:pStyle w:val="Standard"/>
        <w:numPr>
          <w:ilvl w:val="0"/>
          <w:numId w:val="3"/>
        </w:numPr>
        <w:spacing w:after="29" w:line="240" w:lineRule="auto"/>
        <w:ind w:left="1891" w:right="14" w:hanging="397"/>
      </w:pPr>
      <w:r w:rsidRPr="00FE06EE">
        <w:t>28 (Data protection)</w:t>
      </w:r>
    </w:p>
    <w:p w14:paraId="6E290377" w14:textId="77777777" w:rsidR="00363405" w:rsidRPr="00FE06EE" w:rsidRDefault="00007873">
      <w:pPr>
        <w:pStyle w:val="Standard"/>
        <w:numPr>
          <w:ilvl w:val="0"/>
          <w:numId w:val="3"/>
        </w:numPr>
        <w:spacing w:after="29" w:line="240" w:lineRule="auto"/>
        <w:ind w:left="1891" w:right="14" w:hanging="397"/>
      </w:pPr>
      <w:r w:rsidRPr="00FE06EE">
        <w:t>31 (Severability)</w:t>
      </w:r>
    </w:p>
    <w:p w14:paraId="6E290378" w14:textId="77777777" w:rsidR="00363405" w:rsidRPr="00FE06EE" w:rsidRDefault="00007873">
      <w:pPr>
        <w:pStyle w:val="Standard"/>
        <w:numPr>
          <w:ilvl w:val="0"/>
          <w:numId w:val="3"/>
        </w:numPr>
        <w:spacing w:after="31" w:line="240" w:lineRule="auto"/>
        <w:ind w:left="1891" w:right="14" w:hanging="397"/>
      </w:pPr>
      <w:r w:rsidRPr="00FE06EE">
        <w:t>32 and 33 (Managing disputes and Mediation)</w:t>
      </w:r>
    </w:p>
    <w:p w14:paraId="6E290379" w14:textId="77777777" w:rsidR="00363405" w:rsidRPr="00FE06EE" w:rsidRDefault="00007873">
      <w:pPr>
        <w:pStyle w:val="Standard"/>
        <w:numPr>
          <w:ilvl w:val="0"/>
          <w:numId w:val="3"/>
        </w:numPr>
        <w:spacing w:after="30" w:line="240" w:lineRule="auto"/>
        <w:ind w:left="1891" w:right="14" w:hanging="397"/>
      </w:pPr>
      <w:r w:rsidRPr="00FE06EE">
        <w:lastRenderedPageBreak/>
        <w:t>34 (Confidentiality)</w:t>
      </w:r>
    </w:p>
    <w:p w14:paraId="6E29037A" w14:textId="77777777" w:rsidR="00363405" w:rsidRPr="00FE06EE" w:rsidRDefault="00007873">
      <w:pPr>
        <w:pStyle w:val="Standard"/>
        <w:numPr>
          <w:ilvl w:val="0"/>
          <w:numId w:val="3"/>
        </w:numPr>
        <w:spacing w:after="30" w:line="240" w:lineRule="auto"/>
        <w:ind w:left="1891" w:right="14" w:hanging="397"/>
      </w:pPr>
      <w:r w:rsidRPr="00FE06EE">
        <w:t>35 (Waiver and cumulative remedies)</w:t>
      </w:r>
    </w:p>
    <w:p w14:paraId="6E29037B" w14:textId="77777777" w:rsidR="00363405" w:rsidRPr="00FE06EE" w:rsidRDefault="00007873">
      <w:pPr>
        <w:pStyle w:val="Standard"/>
        <w:numPr>
          <w:ilvl w:val="0"/>
          <w:numId w:val="3"/>
        </w:numPr>
        <w:spacing w:after="27" w:line="240" w:lineRule="auto"/>
        <w:ind w:left="1891" w:right="14" w:hanging="397"/>
      </w:pPr>
      <w:r w:rsidRPr="00FE06EE">
        <w:t>36 (Corporate Social Responsibility)</w:t>
      </w:r>
    </w:p>
    <w:p w14:paraId="6E29037C" w14:textId="77777777" w:rsidR="00363405" w:rsidRPr="00FE06EE" w:rsidRDefault="00007873">
      <w:pPr>
        <w:pStyle w:val="Standard"/>
        <w:numPr>
          <w:ilvl w:val="0"/>
          <w:numId w:val="3"/>
        </w:numPr>
        <w:ind w:left="1891" w:right="14" w:hanging="397"/>
      </w:pPr>
      <w:r w:rsidRPr="00FE06EE">
        <w:t>paragraphs 1 to 10 of the Framework Agreement Schedule 3</w:t>
      </w:r>
    </w:p>
    <w:p w14:paraId="6E29037D" w14:textId="77777777" w:rsidR="00363405" w:rsidRPr="00FE06EE" w:rsidRDefault="00007873">
      <w:pPr>
        <w:pStyle w:val="Standard"/>
        <w:tabs>
          <w:tab w:val="center" w:pos="1272"/>
          <w:tab w:val="center" w:pos="5683"/>
        </w:tabs>
        <w:ind w:left="0" w:firstLine="0"/>
      </w:pPr>
      <w:r w:rsidRPr="00FE06EE">
        <w:rPr>
          <w:rFonts w:eastAsia="Calibri"/>
        </w:rPr>
        <w:tab/>
      </w:r>
      <w:r w:rsidRPr="00FE06EE">
        <w:t xml:space="preserve">2.2 </w:t>
      </w:r>
      <w:r w:rsidRPr="00FE06EE">
        <w:tab/>
        <w:t>The Framework Agreement provisions in clause 2.1 will be modified as follows:</w:t>
      </w:r>
    </w:p>
    <w:p w14:paraId="6E29037E" w14:textId="77777777" w:rsidR="00363405" w:rsidRPr="00FE06EE" w:rsidRDefault="00007873">
      <w:pPr>
        <w:pStyle w:val="Standard"/>
        <w:numPr>
          <w:ilvl w:val="2"/>
          <w:numId w:val="5"/>
        </w:numPr>
        <w:spacing w:after="41" w:line="240" w:lineRule="auto"/>
        <w:ind w:right="14" w:hanging="720"/>
      </w:pPr>
      <w:r w:rsidRPr="00FE06EE">
        <w:t xml:space="preserve">a reference to the ‘Framework Agreement’ will be a reference to the ‘Call-Off </w:t>
      </w:r>
      <w:proofErr w:type="gramStart"/>
      <w:r w:rsidRPr="00FE06EE">
        <w:t>Contract’</w:t>
      </w:r>
      <w:proofErr w:type="gramEnd"/>
    </w:p>
    <w:p w14:paraId="6E29037F" w14:textId="77777777" w:rsidR="00363405" w:rsidRPr="00FE06EE" w:rsidRDefault="00007873">
      <w:pPr>
        <w:pStyle w:val="Standard"/>
        <w:numPr>
          <w:ilvl w:val="2"/>
          <w:numId w:val="5"/>
        </w:numPr>
        <w:spacing w:after="55" w:line="240" w:lineRule="auto"/>
        <w:ind w:right="14" w:hanging="720"/>
      </w:pPr>
      <w:r w:rsidRPr="00FE06EE">
        <w:t xml:space="preserve">a reference to ‘CCS’ or to ‘CCS and/or the Buyer’ will be a reference to ‘the </w:t>
      </w:r>
      <w:proofErr w:type="gramStart"/>
      <w:r w:rsidRPr="00FE06EE">
        <w:t>Buyer’</w:t>
      </w:r>
      <w:proofErr w:type="gramEnd"/>
    </w:p>
    <w:p w14:paraId="6E290380" w14:textId="77777777" w:rsidR="00363405" w:rsidRPr="00FE06EE" w:rsidRDefault="00007873">
      <w:pPr>
        <w:pStyle w:val="Standard"/>
        <w:numPr>
          <w:ilvl w:val="2"/>
          <w:numId w:val="5"/>
        </w:numPr>
        <w:ind w:right="14" w:hanging="720"/>
      </w:pPr>
      <w:r w:rsidRPr="00FE06EE">
        <w:t>a reference to the ‘Parties’ and a ‘Party’ will be a reference to the Buyer and Supplier as Parties under this Call-Off Contract</w:t>
      </w:r>
    </w:p>
    <w:p w14:paraId="6E290381" w14:textId="77777777" w:rsidR="00363405" w:rsidRPr="00FE06EE" w:rsidRDefault="00007873">
      <w:pPr>
        <w:pStyle w:val="Standard"/>
        <w:numPr>
          <w:ilvl w:val="1"/>
          <w:numId w:val="7"/>
        </w:numPr>
        <w:ind w:right="14" w:hanging="720"/>
      </w:pPr>
      <w:r w:rsidRPr="00FE06EE">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6E290382" w14:textId="77777777" w:rsidR="00363405" w:rsidRPr="00FE06EE" w:rsidRDefault="00007873">
      <w:pPr>
        <w:pStyle w:val="Standard"/>
        <w:numPr>
          <w:ilvl w:val="1"/>
          <w:numId w:val="7"/>
        </w:numPr>
        <w:ind w:right="14" w:hanging="720"/>
      </w:pPr>
      <w:r w:rsidRPr="00FE06EE">
        <w:t>The Framework Agreement incorporated clauses will be referred to as incorporated Framework clause ‘XX’, where ‘XX’ is the Framework Agreement clause number.</w:t>
      </w:r>
    </w:p>
    <w:p w14:paraId="6E290383" w14:textId="77777777" w:rsidR="00363405" w:rsidRPr="00FE06EE" w:rsidRDefault="00007873">
      <w:pPr>
        <w:pStyle w:val="Standard"/>
        <w:numPr>
          <w:ilvl w:val="1"/>
          <w:numId w:val="7"/>
        </w:numPr>
        <w:spacing w:after="740" w:line="240" w:lineRule="auto"/>
        <w:ind w:right="14" w:hanging="720"/>
      </w:pPr>
      <w:r w:rsidRPr="00FE06EE">
        <w:t>When an Order Form is signed, the terms and conditions agreed in it will be incorporated into this Call-Off Contract.</w:t>
      </w:r>
    </w:p>
    <w:p w14:paraId="6E290384" w14:textId="77777777" w:rsidR="00363405" w:rsidRPr="00FE06EE" w:rsidRDefault="00007873">
      <w:pPr>
        <w:pStyle w:val="Heading3"/>
        <w:tabs>
          <w:tab w:val="center" w:pos="1235"/>
          <w:tab w:val="center" w:pos="2990"/>
        </w:tabs>
        <w:spacing w:after="208" w:line="240" w:lineRule="auto"/>
        <w:ind w:left="0" w:firstLine="0"/>
      </w:pPr>
      <w:r w:rsidRPr="00FE06EE">
        <w:rPr>
          <w:rFonts w:eastAsia="Calibri"/>
          <w:color w:val="000000"/>
          <w:sz w:val="22"/>
        </w:rPr>
        <w:tab/>
      </w:r>
      <w:r w:rsidRPr="00FE06EE">
        <w:t xml:space="preserve">3. </w:t>
      </w:r>
      <w:r w:rsidRPr="00FE06EE">
        <w:tab/>
        <w:t>Supply of services</w:t>
      </w:r>
    </w:p>
    <w:p w14:paraId="6E290385" w14:textId="77777777" w:rsidR="00363405" w:rsidRPr="00FE06EE" w:rsidRDefault="00007873">
      <w:pPr>
        <w:pStyle w:val="Standard"/>
        <w:spacing w:after="261" w:line="240" w:lineRule="auto"/>
        <w:ind w:left="1838" w:right="14" w:hanging="720"/>
      </w:pPr>
      <w:r w:rsidRPr="00FE06EE">
        <w:t xml:space="preserve">3.1 </w:t>
      </w:r>
      <w:r w:rsidRPr="00FE06EE">
        <w:tab/>
        <w:t>The Supplier agrees to supply the G-Cloud Services and any Additional Services under the terms of the Call-Off Contract and the Supplier’s Application.</w:t>
      </w:r>
    </w:p>
    <w:p w14:paraId="6E290386" w14:textId="77777777" w:rsidR="00363405" w:rsidRPr="00FE06EE" w:rsidRDefault="00007873">
      <w:pPr>
        <w:pStyle w:val="Standard"/>
        <w:spacing w:after="741" w:line="240" w:lineRule="auto"/>
        <w:ind w:left="1838" w:right="14" w:hanging="720"/>
      </w:pPr>
      <w:r w:rsidRPr="00FE06EE">
        <w:t xml:space="preserve">3.2 </w:t>
      </w:r>
      <w:r w:rsidRPr="00FE06EE">
        <w:tab/>
        <w:t>The Supplier undertakes that each G-Cloud Service will meet the Buyer’s acceptance criteria, as defined in the Order Form.</w:t>
      </w:r>
    </w:p>
    <w:p w14:paraId="6E290387" w14:textId="77777777" w:rsidR="00363405" w:rsidRPr="00FE06EE" w:rsidRDefault="00363405">
      <w:pPr>
        <w:pStyle w:val="Standard"/>
        <w:spacing w:after="741" w:line="240" w:lineRule="auto"/>
        <w:ind w:left="1838" w:right="14" w:hanging="720"/>
      </w:pPr>
    </w:p>
    <w:p w14:paraId="6E290388" w14:textId="77777777" w:rsidR="00363405" w:rsidRPr="00FE06EE" w:rsidRDefault="00007873">
      <w:pPr>
        <w:pStyle w:val="Heading3"/>
        <w:tabs>
          <w:tab w:val="center" w:pos="1235"/>
          <w:tab w:val="center" w:pos="2668"/>
        </w:tabs>
        <w:spacing w:after="205" w:line="240" w:lineRule="auto"/>
        <w:ind w:left="0" w:firstLine="0"/>
      </w:pPr>
      <w:r w:rsidRPr="00FE06EE">
        <w:rPr>
          <w:rFonts w:eastAsia="Calibri"/>
          <w:color w:val="000000"/>
          <w:sz w:val="22"/>
        </w:rPr>
        <w:tab/>
      </w:r>
      <w:r w:rsidRPr="00FE06EE">
        <w:t xml:space="preserve">4. </w:t>
      </w:r>
      <w:r w:rsidRPr="00FE06EE">
        <w:tab/>
        <w:t>Supplier staff</w:t>
      </w:r>
    </w:p>
    <w:p w14:paraId="6E290389" w14:textId="77777777" w:rsidR="00363405" w:rsidRPr="00FE06EE" w:rsidRDefault="00007873">
      <w:pPr>
        <w:pStyle w:val="Standard"/>
        <w:tabs>
          <w:tab w:val="center" w:pos="1272"/>
          <w:tab w:val="center" w:pos="3031"/>
        </w:tabs>
        <w:spacing w:after="280" w:line="240" w:lineRule="auto"/>
        <w:ind w:left="0" w:firstLine="0"/>
      </w:pPr>
      <w:r w:rsidRPr="00FE06EE">
        <w:rPr>
          <w:rFonts w:eastAsia="Calibri"/>
        </w:rPr>
        <w:tab/>
      </w:r>
      <w:r w:rsidRPr="00FE06EE">
        <w:t xml:space="preserve">4.1 </w:t>
      </w:r>
      <w:r w:rsidRPr="00FE06EE">
        <w:tab/>
        <w:t>The Supplier Staff must:</w:t>
      </w:r>
    </w:p>
    <w:p w14:paraId="6E29038A" w14:textId="77777777" w:rsidR="00363405" w:rsidRPr="00FE06EE" w:rsidRDefault="00007873">
      <w:pPr>
        <w:pStyle w:val="Standard"/>
        <w:tabs>
          <w:tab w:val="center" w:pos="1133"/>
          <w:tab w:val="center" w:pos="5789"/>
        </w:tabs>
        <w:ind w:left="0" w:firstLine="0"/>
      </w:pPr>
      <w:r w:rsidRPr="00FE06EE">
        <w:rPr>
          <w:rFonts w:eastAsia="Calibri"/>
        </w:rPr>
        <w:tab/>
        <w:t xml:space="preserve"> </w:t>
      </w:r>
      <w:r w:rsidRPr="00FE06EE">
        <w:rPr>
          <w:rFonts w:eastAsia="Calibri"/>
        </w:rPr>
        <w:tab/>
      </w:r>
      <w:r w:rsidRPr="00FE06EE">
        <w:t xml:space="preserve">4.1.1 be appropriately experienced, qualified and trained to supply the </w:t>
      </w:r>
      <w:proofErr w:type="gramStart"/>
      <w:r w:rsidRPr="00FE06EE">
        <w:t>Services</w:t>
      </w:r>
      <w:proofErr w:type="gramEnd"/>
    </w:p>
    <w:p w14:paraId="6E29038B" w14:textId="77777777" w:rsidR="00363405" w:rsidRPr="00FE06EE" w:rsidRDefault="00007873">
      <w:pPr>
        <w:pStyle w:val="Standard"/>
        <w:tabs>
          <w:tab w:val="center" w:pos="1133"/>
          <w:tab w:val="center" w:pos="5728"/>
        </w:tabs>
        <w:ind w:left="0" w:firstLine="0"/>
      </w:pPr>
      <w:r w:rsidRPr="00FE06EE">
        <w:rPr>
          <w:rFonts w:eastAsia="Calibri"/>
        </w:rPr>
        <w:tab/>
        <w:t xml:space="preserve"> </w:t>
      </w:r>
      <w:r w:rsidRPr="00FE06EE">
        <w:rPr>
          <w:rFonts w:eastAsia="Calibri"/>
        </w:rPr>
        <w:tab/>
      </w:r>
      <w:r w:rsidRPr="00FE06EE">
        <w:t xml:space="preserve">4.1.2 apply all due skill, care and diligence in faithfully performing those </w:t>
      </w:r>
      <w:proofErr w:type="gramStart"/>
      <w:r w:rsidRPr="00FE06EE">
        <w:t>duties</w:t>
      </w:r>
      <w:proofErr w:type="gramEnd"/>
    </w:p>
    <w:p w14:paraId="6E29038C" w14:textId="77777777" w:rsidR="00363405" w:rsidRPr="00FE06EE" w:rsidRDefault="00007873">
      <w:pPr>
        <w:pStyle w:val="Standard"/>
        <w:ind w:left="1838" w:right="14" w:hanging="720"/>
      </w:pPr>
      <w:r w:rsidRPr="00FE06EE">
        <w:rPr>
          <w:rFonts w:eastAsia="Calibri"/>
        </w:rPr>
        <w:t xml:space="preserve"> </w:t>
      </w:r>
      <w:r w:rsidRPr="00FE06EE">
        <w:rPr>
          <w:rFonts w:eastAsia="Calibri"/>
        </w:rPr>
        <w:tab/>
        <w:t xml:space="preserve"> </w:t>
      </w:r>
      <w:r w:rsidRPr="00FE06EE">
        <w:t xml:space="preserve">4.1.3 obey all lawful instructions and reasonable directions of the Buyer and provide the Services to the reasonable satisfaction of the </w:t>
      </w:r>
      <w:proofErr w:type="gramStart"/>
      <w:r w:rsidRPr="00FE06EE">
        <w:t>Buyer</w:t>
      </w:r>
      <w:proofErr w:type="gramEnd"/>
    </w:p>
    <w:p w14:paraId="6E29038D" w14:textId="77777777" w:rsidR="00363405" w:rsidRPr="00FE06EE" w:rsidRDefault="00007873">
      <w:pPr>
        <w:pStyle w:val="Standard"/>
        <w:tabs>
          <w:tab w:val="center" w:pos="1133"/>
          <w:tab w:val="center" w:pos="5923"/>
        </w:tabs>
        <w:ind w:left="0" w:firstLine="0"/>
      </w:pPr>
      <w:r w:rsidRPr="00FE06EE">
        <w:rPr>
          <w:rFonts w:eastAsia="Calibri"/>
        </w:rPr>
        <w:lastRenderedPageBreak/>
        <w:tab/>
        <w:t xml:space="preserve"> </w:t>
      </w:r>
      <w:r w:rsidRPr="00FE06EE">
        <w:rPr>
          <w:rFonts w:eastAsia="Calibri"/>
        </w:rPr>
        <w:tab/>
      </w:r>
      <w:r w:rsidRPr="00FE06EE">
        <w:t xml:space="preserve">4.1.4 respond to any enquiries about the Services as soon as reasonably </w:t>
      </w:r>
      <w:proofErr w:type="gramStart"/>
      <w:r w:rsidRPr="00FE06EE">
        <w:t>possible</w:t>
      </w:r>
      <w:proofErr w:type="gramEnd"/>
    </w:p>
    <w:p w14:paraId="6E29038E" w14:textId="77777777" w:rsidR="00363405" w:rsidRPr="00FE06EE" w:rsidRDefault="00007873">
      <w:pPr>
        <w:pStyle w:val="Standard"/>
        <w:tabs>
          <w:tab w:val="center" w:pos="1133"/>
          <w:tab w:val="center" w:pos="5702"/>
        </w:tabs>
        <w:ind w:left="0" w:firstLine="0"/>
      </w:pPr>
      <w:r w:rsidRPr="00FE06EE">
        <w:rPr>
          <w:rFonts w:eastAsia="Calibri"/>
        </w:rPr>
        <w:tab/>
        <w:t xml:space="preserve"> </w:t>
      </w:r>
      <w:r w:rsidRPr="00FE06EE">
        <w:rPr>
          <w:rFonts w:eastAsia="Calibri"/>
        </w:rPr>
        <w:tab/>
      </w:r>
      <w:r w:rsidRPr="00FE06EE">
        <w:t xml:space="preserve">4.1.5 complete any necessary Supplier Staff vetting as specified by the </w:t>
      </w:r>
      <w:proofErr w:type="gramStart"/>
      <w:r w:rsidRPr="00FE06EE">
        <w:t>Buyer</w:t>
      </w:r>
      <w:proofErr w:type="gramEnd"/>
    </w:p>
    <w:p w14:paraId="6E29038F" w14:textId="77777777" w:rsidR="00363405" w:rsidRPr="00FE06EE" w:rsidRDefault="00007873">
      <w:pPr>
        <w:pStyle w:val="Standard"/>
        <w:ind w:left="1838" w:right="14" w:hanging="720"/>
      </w:pPr>
      <w:r w:rsidRPr="00FE06EE">
        <w:t xml:space="preserve">4.2 </w:t>
      </w:r>
      <w:r w:rsidRPr="00FE06EE">
        <w:tab/>
        <w:t xml:space="preserve">The Supplier must retain overall control of the Supplier Staff so that they are not considered to be employees, workers, </w:t>
      </w:r>
      <w:proofErr w:type="gramStart"/>
      <w:r w:rsidRPr="00FE06EE">
        <w:t>agents</w:t>
      </w:r>
      <w:proofErr w:type="gramEnd"/>
      <w:r w:rsidRPr="00FE06EE">
        <w:t xml:space="preserve"> or contractors of the Buyer.</w:t>
      </w:r>
    </w:p>
    <w:p w14:paraId="6E290390" w14:textId="77777777" w:rsidR="00363405" w:rsidRPr="00FE06EE" w:rsidRDefault="00007873">
      <w:pPr>
        <w:pStyle w:val="Standard"/>
        <w:ind w:left="1838" w:right="14" w:hanging="720"/>
      </w:pPr>
      <w:r w:rsidRPr="00FE06EE">
        <w:t xml:space="preserve">4.3 </w:t>
      </w:r>
      <w:r w:rsidRPr="00FE06EE">
        <w:tab/>
        <w:t xml:space="preserve">The Supplier may substitute any Supplier Staff </w:t>
      </w:r>
      <w:proofErr w:type="gramStart"/>
      <w:r w:rsidRPr="00FE06EE">
        <w:t>as long as</w:t>
      </w:r>
      <w:proofErr w:type="gramEnd"/>
      <w:r w:rsidRPr="00FE06EE">
        <w:t xml:space="preserve"> they have the equivalent experience and qualifications to the substituted staff member.</w:t>
      </w:r>
    </w:p>
    <w:p w14:paraId="6E290391" w14:textId="77777777" w:rsidR="00363405" w:rsidRPr="00FE06EE" w:rsidRDefault="00007873">
      <w:pPr>
        <w:pStyle w:val="Standard"/>
        <w:ind w:left="1838" w:right="14" w:hanging="720"/>
      </w:pPr>
      <w:r w:rsidRPr="00FE06EE">
        <w:t xml:space="preserve">4.4 </w:t>
      </w:r>
      <w:r w:rsidRPr="00FE06EE">
        <w:tab/>
        <w:t>The Buyer may conduct IR35 Assessments using the ESI tool to assess whether the Supplier’s engagement under the Call-Off Contract is Inside or Outside IR35.</w:t>
      </w:r>
    </w:p>
    <w:p w14:paraId="6E290392" w14:textId="77777777" w:rsidR="00363405" w:rsidRPr="00FE06EE" w:rsidRDefault="00007873">
      <w:pPr>
        <w:pStyle w:val="Standard"/>
        <w:ind w:left="1838" w:right="14" w:hanging="720"/>
      </w:pPr>
      <w:r w:rsidRPr="00FE06EE">
        <w:t xml:space="preserve">4.5 </w:t>
      </w:r>
      <w:r w:rsidRPr="00FE06EE">
        <w:tab/>
        <w:t>The Buyer may End this Call-Off Contract for Material Breach as per clause 18.5 hereunder if the Supplier is delivering the Services Inside IR35.</w:t>
      </w:r>
    </w:p>
    <w:p w14:paraId="6E290393" w14:textId="77777777" w:rsidR="00363405" w:rsidRPr="00FE06EE" w:rsidRDefault="00007873">
      <w:pPr>
        <w:pStyle w:val="Standard"/>
        <w:ind w:left="1838" w:right="14" w:hanging="720"/>
      </w:pPr>
      <w:r w:rsidRPr="00FE06EE">
        <w:t xml:space="preserve">4.6 </w:t>
      </w:r>
      <w:r w:rsidRPr="00FE06EE">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E290394" w14:textId="77777777" w:rsidR="00363405" w:rsidRPr="00FE06EE" w:rsidRDefault="00007873">
      <w:pPr>
        <w:pStyle w:val="Standard"/>
        <w:ind w:left="1838" w:right="14" w:hanging="720"/>
      </w:pPr>
      <w:r w:rsidRPr="00FE06EE">
        <w:t xml:space="preserve">4.7 </w:t>
      </w:r>
      <w:r w:rsidRPr="00FE06EE">
        <w:tab/>
        <w:t>If the Indicative Test indicates the delivery of the Services could potentially be Inside IR35, the Supplier must provide the Buyer with all relevant information needed to enable the Buyer to conduct its own IR35 Assessment.</w:t>
      </w:r>
    </w:p>
    <w:p w14:paraId="6E290395" w14:textId="77777777" w:rsidR="00363405" w:rsidRPr="00FE06EE" w:rsidRDefault="00007873">
      <w:pPr>
        <w:pStyle w:val="Standard"/>
        <w:spacing w:after="981" w:line="240" w:lineRule="auto"/>
        <w:ind w:left="1838" w:right="14" w:hanging="720"/>
      </w:pPr>
      <w:r w:rsidRPr="00FE06EE">
        <w:t xml:space="preserve">4.8 </w:t>
      </w:r>
      <w:r w:rsidRPr="00FE06EE">
        <w:tab/>
        <w:t>If it is determined by the Buyer that the Supplier is Outside IR35, the Buyer will provide the ESI reference number and a copy of the PDF to the Supplier.</w:t>
      </w:r>
    </w:p>
    <w:p w14:paraId="6E290396" w14:textId="77777777" w:rsidR="00363405" w:rsidRPr="00FE06EE" w:rsidRDefault="00007873">
      <w:pPr>
        <w:pStyle w:val="Heading3"/>
        <w:tabs>
          <w:tab w:val="center" w:pos="1235"/>
          <w:tab w:val="center" w:pos="2703"/>
        </w:tabs>
        <w:spacing w:after="205" w:line="240" w:lineRule="auto"/>
        <w:ind w:left="0" w:firstLine="0"/>
      </w:pPr>
      <w:r w:rsidRPr="00FE06EE">
        <w:rPr>
          <w:rFonts w:eastAsia="Calibri"/>
          <w:color w:val="000000"/>
          <w:sz w:val="22"/>
        </w:rPr>
        <w:tab/>
      </w:r>
      <w:r w:rsidRPr="00FE06EE">
        <w:t xml:space="preserve">5. </w:t>
      </w:r>
      <w:r w:rsidRPr="00FE06EE">
        <w:tab/>
        <w:t>Due diligence</w:t>
      </w:r>
    </w:p>
    <w:p w14:paraId="6E290397" w14:textId="77777777" w:rsidR="00363405" w:rsidRPr="00FE06EE" w:rsidRDefault="00007873">
      <w:pPr>
        <w:pStyle w:val="Standard"/>
        <w:tabs>
          <w:tab w:val="center" w:pos="1272"/>
          <w:tab w:val="center" w:pos="5117"/>
        </w:tabs>
        <w:spacing w:after="160" w:line="240" w:lineRule="auto"/>
        <w:ind w:left="0" w:firstLine="0"/>
      </w:pPr>
      <w:r w:rsidRPr="00FE06EE">
        <w:rPr>
          <w:rFonts w:eastAsia="Calibri"/>
        </w:rPr>
        <w:tab/>
      </w:r>
      <w:r w:rsidRPr="00FE06EE">
        <w:t xml:space="preserve">5.1 </w:t>
      </w:r>
      <w:r w:rsidRPr="00FE06EE">
        <w:tab/>
        <w:t xml:space="preserve">Both Parties agree that when </w:t>
      </w:r>
      <w:proofErr w:type="gramStart"/>
      <w:r w:rsidRPr="00FE06EE">
        <w:t>entering into</w:t>
      </w:r>
      <w:proofErr w:type="gramEnd"/>
      <w:r w:rsidRPr="00FE06EE">
        <w:t xml:space="preserve"> a Call-Off Contract they:</w:t>
      </w:r>
    </w:p>
    <w:p w14:paraId="6E290398" w14:textId="77777777" w:rsidR="00363405" w:rsidRPr="00FE06EE" w:rsidRDefault="00007873">
      <w:pPr>
        <w:pStyle w:val="Standard"/>
        <w:spacing w:after="127" w:line="240" w:lineRule="auto"/>
        <w:ind w:left="2573" w:right="14" w:hanging="720"/>
      </w:pPr>
      <w:r w:rsidRPr="00FE06EE">
        <w:t xml:space="preserve">5.1.1 have made their own enquiries and are satisfied by the accuracy of any information supplied by the other </w:t>
      </w:r>
      <w:proofErr w:type="gramStart"/>
      <w:r w:rsidRPr="00FE06EE">
        <w:t>Party</w:t>
      </w:r>
      <w:proofErr w:type="gramEnd"/>
    </w:p>
    <w:p w14:paraId="6E290399" w14:textId="77777777" w:rsidR="00363405" w:rsidRPr="00FE06EE" w:rsidRDefault="00007873">
      <w:pPr>
        <w:pStyle w:val="Standard"/>
        <w:spacing w:after="128" w:line="240" w:lineRule="auto"/>
        <w:ind w:left="2573" w:right="14" w:hanging="720"/>
      </w:pPr>
      <w:r w:rsidRPr="00FE06EE">
        <w:t xml:space="preserve">5.1.2 are confident that they can fulfil their obligations according to the Call-Off Contract </w:t>
      </w:r>
      <w:proofErr w:type="gramStart"/>
      <w:r w:rsidRPr="00FE06EE">
        <w:t>terms</w:t>
      </w:r>
      <w:proofErr w:type="gramEnd"/>
    </w:p>
    <w:p w14:paraId="6E29039A" w14:textId="77777777" w:rsidR="00363405" w:rsidRPr="00FE06EE" w:rsidRDefault="00007873">
      <w:pPr>
        <w:pStyle w:val="Standard"/>
        <w:spacing w:after="128" w:line="240" w:lineRule="auto"/>
        <w:ind w:left="2573" w:right="14" w:hanging="720"/>
      </w:pPr>
      <w:r w:rsidRPr="00FE06EE">
        <w:t>5.1.3 have raised all due diligence questions before signing the Call-Off Contract</w:t>
      </w:r>
    </w:p>
    <w:p w14:paraId="6E29039B" w14:textId="77777777" w:rsidR="00363405" w:rsidRPr="00FE06EE" w:rsidRDefault="00007873">
      <w:pPr>
        <w:pStyle w:val="Standard"/>
        <w:spacing w:after="128" w:line="240" w:lineRule="auto"/>
        <w:ind w:left="2573" w:right="14" w:hanging="720"/>
      </w:pPr>
      <w:r w:rsidRPr="00FE06EE">
        <w:t xml:space="preserve">5.1.4 have entered into the Call-Off Contract relying on their own due </w:t>
      </w:r>
      <w:proofErr w:type="gramStart"/>
      <w:r w:rsidRPr="00FE06EE">
        <w:t>diligence</w:t>
      </w:r>
      <w:proofErr w:type="gramEnd"/>
    </w:p>
    <w:p w14:paraId="6E29039C" w14:textId="77777777" w:rsidR="00363405" w:rsidRPr="00FE06EE" w:rsidRDefault="00007873">
      <w:pPr>
        <w:pStyle w:val="Heading3"/>
        <w:tabs>
          <w:tab w:val="center" w:pos="1235"/>
          <w:tab w:val="center" w:pos="4427"/>
        </w:tabs>
        <w:spacing w:after="69" w:line="240" w:lineRule="auto"/>
        <w:ind w:left="0" w:firstLine="0"/>
      </w:pPr>
      <w:r w:rsidRPr="00FE06EE">
        <w:rPr>
          <w:rFonts w:eastAsia="Calibri"/>
          <w:color w:val="000000"/>
          <w:sz w:val="22"/>
        </w:rPr>
        <w:tab/>
      </w:r>
      <w:r w:rsidRPr="00FE06EE">
        <w:t xml:space="preserve">6. </w:t>
      </w:r>
      <w:r w:rsidRPr="00FE06EE">
        <w:tab/>
        <w:t>Business continuity and disaster recovery</w:t>
      </w:r>
    </w:p>
    <w:p w14:paraId="6E29039D" w14:textId="77777777" w:rsidR="00363405" w:rsidRPr="00FE06EE" w:rsidRDefault="00007873">
      <w:pPr>
        <w:pStyle w:val="Standard"/>
        <w:spacing w:after="349" w:line="240" w:lineRule="auto"/>
        <w:ind w:left="1838" w:right="14" w:hanging="720"/>
      </w:pPr>
      <w:r w:rsidRPr="00FE06EE">
        <w:t xml:space="preserve">6.1 </w:t>
      </w:r>
      <w:r w:rsidRPr="00FE06EE">
        <w:tab/>
        <w:t>The Supplier will have a clear business continuity and disaster recovery plan in their Service Descriptions.</w:t>
      </w:r>
    </w:p>
    <w:p w14:paraId="6E29039E" w14:textId="77777777" w:rsidR="00363405" w:rsidRPr="00FE06EE" w:rsidRDefault="00007873">
      <w:pPr>
        <w:pStyle w:val="Standard"/>
        <w:ind w:left="1838" w:right="14" w:hanging="720"/>
      </w:pPr>
      <w:r w:rsidRPr="00FE06EE">
        <w:lastRenderedPageBreak/>
        <w:t xml:space="preserve">6.2 </w:t>
      </w:r>
      <w:r w:rsidRPr="00FE06EE">
        <w:tab/>
        <w:t>The Supplier’s business continuity and disaster recovery services are part of the Services and will be performed by the Supplier when required.</w:t>
      </w:r>
    </w:p>
    <w:p w14:paraId="6E29039F" w14:textId="77777777" w:rsidR="00363405" w:rsidRPr="00FE06EE" w:rsidRDefault="00007873">
      <w:pPr>
        <w:pStyle w:val="Standard"/>
        <w:spacing w:after="741" w:line="240" w:lineRule="auto"/>
        <w:ind w:left="1838" w:right="14" w:hanging="720"/>
      </w:pPr>
      <w:r w:rsidRPr="00FE06EE">
        <w:t xml:space="preserve">6.3 </w:t>
      </w:r>
      <w:r w:rsidRPr="00FE06EE">
        <w:tab/>
        <w:t xml:space="preserve">If requested by the Buyer prior to </w:t>
      </w:r>
      <w:proofErr w:type="gramStart"/>
      <w:r w:rsidRPr="00FE06EE">
        <w:t>entering into</w:t>
      </w:r>
      <w:proofErr w:type="gramEnd"/>
      <w:r w:rsidRPr="00FE06EE">
        <w:t xml:space="preserve"> this Call-Off Contract, the Supplier must ensure that its business continuity and disaster recovery plan is consistent with the Buyer’s own plans.</w:t>
      </w:r>
    </w:p>
    <w:p w14:paraId="6E2903A0" w14:textId="77777777" w:rsidR="00363405" w:rsidRPr="00FE06EE" w:rsidRDefault="00007873">
      <w:pPr>
        <w:pStyle w:val="Heading3"/>
        <w:tabs>
          <w:tab w:val="center" w:pos="1235"/>
          <w:tab w:val="center" w:pos="4622"/>
        </w:tabs>
        <w:spacing w:after="103" w:line="240" w:lineRule="auto"/>
        <w:ind w:left="0" w:firstLine="0"/>
      </w:pPr>
      <w:r w:rsidRPr="00FE06EE">
        <w:rPr>
          <w:rFonts w:eastAsia="Calibri"/>
          <w:color w:val="000000"/>
          <w:sz w:val="22"/>
        </w:rPr>
        <w:tab/>
      </w:r>
      <w:r w:rsidRPr="00FE06EE">
        <w:t xml:space="preserve">7. </w:t>
      </w:r>
      <w:r w:rsidRPr="00FE06EE">
        <w:tab/>
        <w:t>Payment, VAT and Call-Off Contract charges</w:t>
      </w:r>
    </w:p>
    <w:p w14:paraId="6E2903A1" w14:textId="77777777" w:rsidR="00363405" w:rsidRPr="00FE06EE" w:rsidRDefault="00007873">
      <w:pPr>
        <w:pStyle w:val="Standard"/>
        <w:spacing w:after="129" w:line="240" w:lineRule="auto"/>
        <w:ind w:left="1838" w:right="14" w:hanging="720"/>
      </w:pPr>
      <w:r w:rsidRPr="00FE06EE">
        <w:t xml:space="preserve">7.1 </w:t>
      </w:r>
      <w:r w:rsidRPr="00FE06EE">
        <w:tab/>
        <w:t>The Buyer must pay the Charges following clauses 7.2 to 7.11 for the Supplier’s delivery of the Services.</w:t>
      </w:r>
    </w:p>
    <w:p w14:paraId="6E2903A2" w14:textId="77777777" w:rsidR="00363405" w:rsidRPr="00FE06EE" w:rsidRDefault="00007873">
      <w:pPr>
        <w:pStyle w:val="Standard"/>
        <w:spacing w:after="126" w:line="240" w:lineRule="auto"/>
        <w:ind w:left="1838" w:right="14" w:hanging="720"/>
      </w:pPr>
      <w:r w:rsidRPr="00FE06EE">
        <w:t xml:space="preserve">7.2 </w:t>
      </w:r>
      <w:r w:rsidRPr="00FE06EE">
        <w:tab/>
        <w:t>The Buyer will pay the Supplier within the number of days specified in the Order Form on receipt of a valid invoice.</w:t>
      </w:r>
    </w:p>
    <w:p w14:paraId="6E2903A3" w14:textId="77777777" w:rsidR="00363405" w:rsidRPr="00FE06EE" w:rsidRDefault="00007873">
      <w:pPr>
        <w:pStyle w:val="Standard"/>
        <w:spacing w:after="126" w:line="240" w:lineRule="auto"/>
        <w:ind w:left="1838" w:right="14" w:hanging="720"/>
      </w:pPr>
      <w:r w:rsidRPr="00FE06EE">
        <w:t xml:space="preserve">7.3 </w:t>
      </w:r>
      <w:r w:rsidRPr="00FE06EE">
        <w:tab/>
        <w:t>The Call-Off Contract Charges include all Charges for payment processing. All invoices submitted to the Buyer for the Services will be exclusive of any Management Charge.</w:t>
      </w:r>
    </w:p>
    <w:p w14:paraId="6E2903A4" w14:textId="77777777" w:rsidR="00363405" w:rsidRPr="00FE06EE" w:rsidRDefault="00007873">
      <w:pPr>
        <w:pStyle w:val="Standard"/>
        <w:spacing w:after="124" w:line="240" w:lineRule="auto"/>
        <w:ind w:left="1838" w:right="14" w:hanging="720"/>
      </w:pPr>
      <w:r w:rsidRPr="00FE06EE">
        <w:t xml:space="preserve">7.4 </w:t>
      </w:r>
      <w:r w:rsidRPr="00FE06EE">
        <w:tab/>
        <w:t>If specified in the Order Form, the Supplier will accept payment for G-Cloud Services by the Government Procurement Card (GPC). The Supplier will be liable to pay any merchant fee levied for using the GPC and must not recover this charge from the Buyer.</w:t>
      </w:r>
    </w:p>
    <w:p w14:paraId="6E2903A5" w14:textId="77777777" w:rsidR="00363405" w:rsidRPr="00FE06EE" w:rsidRDefault="00007873">
      <w:pPr>
        <w:pStyle w:val="Standard"/>
        <w:spacing w:after="126" w:line="240" w:lineRule="auto"/>
        <w:ind w:left="1838" w:right="14" w:hanging="720"/>
      </w:pPr>
      <w:r w:rsidRPr="00FE06EE">
        <w:t xml:space="preserve">7.5 </w:t>
      </w:r>
      <w:r w:rsidRPr="00FE06EE">
        <w:tab/>
        <w:t>The Supplier must ensure that each invoice contains a detailed breakdown of the G-Cloud Services supplied. The Buyer may request the Supplier provides further documentation to substantiate the invoice.</w:t>
      </w:r>
    </w:p>
    <w:p w14:paraId="6E2903A6" w14:textId="77777777" w:rsidR="00363405" w:rsidRPr="00FE06EE" w:rsidRDefault="00007873">
      <w:pPr>
        <w:pStyle w:val="Standard"/>
        <w:spacing w:after="126" w:line="240" w:lineRule="auto"/>
        <w:ind w:left="1838" w:right="14" w:hanging="720"/>
      </w:pPr>
      <w:r w:rsidRPr="00FE06EE">
        <w:t xml:space="preserve">7.6 </w:t>
      </w:r>
      <w:r w:rsidRPr="00FE06EE">
        <w:tab/>
        <w:t xml:space="preserve">If the Supplier enters into a </w:t>
      </w:r>
      <w:proofErr w:type="gramStart"/>
      <w:r w:rsidRPr="00FE06EE">
        <w:t>Subcontract</w:t>
      </w:r>
      <w:proofErr w:type="gramEnd"/>
      <w:r w:rsidRPr="00FE06EE">
        <w:t xml:space="preserve"> it must ensure that a provision is included in each Subcontract which specifies that payment must be made to the Subcontractor within 30 days of receipt of a valid invoice.</w:t>
      </w:r>
    </w:p>
    <w:p w14:paraId="6E2903A7" w14:textId="77777777" w:rsidR="00363405" w:rsidRPr="00FE06EE" w:rsidRDefault="00007873">
      <w:pPr>
        <w:pStyle w:val="Standard"/>
        <w:tabs>
          <w:tab w:val="center" w:pos="1272"/>
          <w:tab w:val="center" w:pos="6196"/>
        </w:tabs>
        <w:spacing w:after="146" w:line="240" w:lineRule="auto"/>
        <w:ind w:left="0" w:firstLine="0"/>
      </w:pPr>
      <w:r w:rsidRPr="00FE06EE">
        <w:rPr>
          <w:rFonts w:eastAsia="Calibri"/>
        </w:rPr>
        <w:tab/>
      </w:r>
      <w:r w:rsidRPr="00FE06EE">
        <w:t xml:space="preserve">7.7 </w:t>
      </w:r>
      <w:r w:rsidRPr="00FE06EE">
        <w:tab/>
        <w:t>All Charges payable by the Buyer to the Supplier will include VAT at the appropriate Rate.</w:t>
      </w:r>
    </w:p>
    <w:p w14:paraId="6E2903A8" w14:textId="77777777" w:rsidR="00363405" w:rsidRPr="00FE06EE" w:rsidRDefault="00007873">
      <w:pPr>
        <w:pStyle w:val="Standard"/>
        <w:spacing w:after="126" w:line="240" w:lineRule="auto"/>
        <w:ind w:left="1838" w:right="14" w:hanging="720"/>
      </w:pPr>
      <w:r w:rsidRPr="00FE06EE">
        <w:t xml:space="preserve">7.8 </w:t>
      </w:r>
      <w:r w:rsidRPr="00FE06EE">
        <w:tab/>
        <w:t>The Supplier must add VAT to the Charges at the appropriate rate with visibility of the amount as a separate line item.</w:t>
      </w:r>
    </w:p>
    <w:p w14:paraId="6E2903A9" w14:textId="77777777" w:rsidR="00363405" w:rsidRPr="00FE06EE" w:rsidRDefault="00363405">
      <w:pPr>
        <w:pStyle w:val="Standard"/>
        <w:spacing w:after="126" w:line="240" w:lineRule="auto"/>
        <w:ind w:left="1838" w:right="14" w:hanging="720"/>
      </w:pPr>
    </w:p>
    <w:p w14:paraId="6E2903AA" w14:textId="77777777" w:rsidR="00363405" w:rsidRPr="00FE06EE" w:rsidRDefault="00007873">
      <w:pPr>
        <w:pStyle w:val="Standard"/>
        <w:ind w:left="1838" w:right="14" w:hanging="720"/>
      </w:pPr>
      <w:r w:rsidRPr="00FE06EE">
        <w:t xml:space="preserve">7.9 </w:t>
      </w:r>
      <w:r w:rsidRPr="00FE06EE">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E2903AB" w14:textId="77777777" w:rsidR="00363405" w:rsidRPr="00FE06EE" w:rsidRDefault="00007873">
      <w:pPr>
        <w:pStyle w:val="Standard"/>
        <w:ind w:left="1838" w:right="14" w:hanging="720"/>
      </w:pPr>
      <w:r w:rsidRPr="00FE06EE">
        <w:t xml:space="preserve">7.10 </w:t>
      </w:r>
      <w:r w:rsidRPr="00FE06EE">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6E2903AC" w14:textId="77777777" w:rsidR="00363405" w:rsidRPr="00FE06EE" w:rsidRDefault="00007873">
      <w:pPr>
        <w:pStyle w:val="Standard"/>
        <w:spacing w:after="153" w:line="240" w:lineRule="auto"/>
        <w:ind w:left="1838" w:right="14" w:hanging="720"/>
      </w:pPr>
      <w:r w:rsidRPr="00FE06EE">
        <w:t xml:space="preserve">7.11 </w:t>
      </w:r>
      <w:r w:rsidRPr="00FE06EE">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FE06EE">
        <w:t>does</w:t>
      </w:r>
      <w:proofErr w:type="gramEnd"/>
      <w:r w:rsidRPr="00FE06EE">
        <w:t xml:space="preserve"> then the Supplier must provide a replacement valid invoice with the response.</w:t>
      </w:r>
    </w:p>
    <w:p w14:paraId="6E2903AD" w14:textId="77777777" w:rsidR="00363405" w:rsidRPr="00FE06EE" w:rsidRDefault="00007873">
      <w:pPr>
        <w:pStyle w:val="Standard"/>
        <w:spacing w:after="739" w:line="240" w:lineRule="auto"/>
        <w:ind w:left="1838" w:right="14" w:hanging="720"/>
      </w:pPr>
      <w:r w:rsidRPr="00FE06EE">
        <w:lastRenderedPageBreak/>
        <w:t xml:space="preserve">7.12 </w:t>
      </w:r>
      <w:r w:rsidRPr="00FE06EE">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E2903AE" w14:textId="77777777" w:rsidR="00363405" w:rsidRPr="00FE06EE" w:rsidRDefault="00007873">
      <w:pPr>
        <w:pStyle w:val="Heading3"/>
        <w:tabs>
          <w:tab w:val="center" w:pos="1235"/>
          <w:tab w:val="center" w:pos="4410"/>
        </w:tabs>
        <w:spacing w:after="198" w:line="240" w:lineRule="auto"/>
        <w:ind w:left="0" w:firstLine="0"/>
      </w:pPr>
      <w:r w:rsidRPr="00FE06EE">
        <w:rPr>
          <w:rFonts w:eastAsia="Calibri"/>
          <w:color w:val="000000"/>
          <w:sz w:val="22"/>
        </w:rPr>
        <w:tab/>
      </w:r>
      <w:r w:rsidRPr="00FE06EE">
        <w:t xml:space="preserve">8. </w:t>
      </w:r>
      <w:r w:rsidRPr="00FE06EE">
        <w:tab/>
        <w:t>Recovery of sums due and right of set-off</w:t>
      </w:r>
    </w:p>
    <w:p w14:paraId="6E2903AF" w14:textId="77777777" w:rsidR="00363405" w:rsidRPr="00FE06EE" w:rsidRDefault="00007873">
      <w:pPr>
        <w:pStyle w:val="Standard"/>
        <w:spacing w:after="980" w:line="240" w:lineRule="auto"/>
        <w:ind w:left="1838" w:right="14" w:hanging="720"/>
      </w:pPr>
      <w:r w:rsidRPr="00FE06EE">
        <w:t xml:space="preserve">8.1 </w:t>
      </w:r>
      <w:r w:rsidRPr="00FE06EE">
        <w:tab/>
        <w:t>If a Supplier owes money to the Buyer, the Buyer may deduct that sum from the Call-Off Contract Charges.</w:t>
      </w:r>
    </w:p>
    <w:p w14:paraId="6E2903B0" w14:textId="77777777" w:rsidR="00363405" w:rsidRPr="00FE06EE" w:rsidRDefault="00007873">
      <w:pPr>
        <w:pStyle w:val="Heading3"/>
        <w:tabs>
          <w:tab w:val="center" w:pos="1235"/>
          <w:tab w:val="center" w:pos="2469"/>
        </w:tabs>
        <w:spacing w:after="199" w:line="240" w:lineRule="auto"/>
        <w:ind w:left="0" w:firstLine="0"/>
      </w:pPr>
      <w:r w:rsidRPr="00FE06EE">
        <w:rPr>
          <w:rFonts w:eastAsia="Calibri"/>
          <w:color w:val="000000"/>
          <w:sz w:val="22"/>
        </w:rPr>
        <w:tab/>
      </w:r>
      <w:r w:rsidRPr="00FE06EE">
        <w:t xml:space="preserve">9. </w:t>
      </w:r>
      <w:r w:rsidRPr="00FE06EE">
        <w:tab/>
        <w:t>Insurance</w:t>
      </w:r>
    </w:p>
    <w:p w14:paraId="6E2903B1" w14:textId="77777777" w:rsidR="00363405" w:rsidRPr="00FE06EE" w:rsidRDefault="00007873">
      <w:pPr>
        <w:pStyle w:val="Standard"/>
        <w:spacing w:after="241" w:line="240" w:lineRule="auto"/>
        <w:ind w:left="1778" w:right="14" w:hanging="660"/>
      </w:pPr>
      <w:r w:rsidRPr="00FE06EE">
        <w:t xml:space="preserve">9.1 </w:t>
      </w:r>
      <w:r w:rsidRPr="00FE06EE">
        <w:tab/>
        <w:t>The Supplier will maintain the insurances required by the Buyer including those in this clause.</w:t>
      </w:r>
    </w:p>
    <w:p w14:paraId="6E2903B2" w14:textId="77777777" w:rsidR="00363405" w:rsidRPr="00FE06EE" w:rsidRDefault="00007873">
      <w:pPr>
        <w:pStyle w:val="Standard"/>
        <w:tabs>
          <w:tab w:val="center" w:pos="1272"/>
          <w:tab w:val="center" w:pos="3272"/>
        </w:tabs>
        <w:ind w:left="0" w:firstLine="0"/>
      </w:pPr>
      <w:r w:rsidRPr="00FE06EE">
        <w:rPr>
          <w:rFonts w:eastAsia="Calibri"/>
        </w:rPr>
        <w:tab/>
      </w:r>
      <w:r w:rsidRPr="00FE06EE">
        <w:t xml:space="preserve">9.2 </w:t>
      </w:r>
      <w:r w:rsidRPr="00FE06EE">
        <w:tab/>
        <w:t>The Supplier will ensure that:</w:t>
      </w:r>
    </w:p>
    <w:p w14:paraId="6E2903B3" w14:textId="77777777" w:rsidR="00363405" w:rsidRPr="00FE06EE" w:rsidRDefault="00007873">
      <w:pPr>
        <w:pStyle w:val="Standard"/>
        <w:spacing w:after="342" w:line="240" w:lineRule="auto"/>
        <w:ind w:left="2573" w:right="14" w:hanging="720"/>
      </w:pPr>
      <w:r w:rsidRPr="00FE06EE">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sidRPr="00FE06EE">
        <w:t>£1,000,000</w:t>
      </w:r>
      <w:proofErr w:type="gramEnd"/>
    </w:p>
    <w:p w14:paraId="6E2903B4" w14:textId="77777777" w:rsidR="00363405" w:rsidRPr="00FE06EE" w:rsidRDefault="00007873">
      <w:pPr>
        <w:pStyle w:val="Standard"/>
        <w:ind w:left="2573" w:right="14" w:hanging="720"/>
      </w:pPr>
      <w:r w:rsidRPr="00FE06EE">
        <w:t xml:space="preserve">9.2.2 the third-party public and products liability insurance contains an ‘indemnity to principals’ clause for the Buyer’s </w:t>
      </w:r>
      <w:proofErr w:type="gramStart"/>
      <w:r w:rsidRPr="00FE06EE">
        <w:t>benefit</w:t>
      </w:r>
      <w:proofErr w:type="gramEnd"/>
    </w:p>
    <w:p w14:paraId="6E2903B5" w14:textId="77777777" w:rsidR="00363405" w:rsidRPr="00FE06EE" w:rsidRDefault="00007873">
      <w:pPr>
        <w:pStyle w:val="Standard"/>
        <w:ind w:left="2573" w:right="14" w:hanging="720"/>
      </w:pPr>
      <w:r w:rsidRPr="00FE06EE">
        <w:t>9.2.3 all agents and professional consultants involved in the Services hold professional indemnity insurance to a minimum indemnity of £1,000,000 for each individual claim during the Call-Off Contract, and for 6 years after the End or Expiry Date</w:t>
      </w:r>
    </w:p>
    <w:p w14:paraId="6E2903B6" w14:textId="77777777" w:rsidR="00363405" w:rsidRPr="00FE06EE" w:rsidRDefault="00007873">
      <w:pPr>
        <w:pStyle w:val="Standard"/>
        <w:ind w:left="2573" w:right="14" w:hanging="720"/>
      </w:pPr>
      <w:r w:rsidRPr="00FE06EE">
        <w:t xml:space="preserve">9.2.4 all agents and professional consultants involved in the Services hold </w:t>
      </w:r>
      <w:proofErr w:type="gramStart"/>
      <w:r w:rsidRPr="00FE06EE">
        <w:t>employers</w:t>
      </w:r>
      <w:proofErr w:type="gramEnd"/>
      <w:r w:rsidRPr="00FE06EE">
        <w:t xml:space="preserve"> liability insurance (except where exempt under Law) to a minimum indemnity of £5,000,000 for each individual claim during the Call-Off Contract, and for 6 years after the End or Expiry Date</w:t>
      </w:r>
    </w:p>
    <w:p w14:paraId="6E2903B7" w14:textId="77777777" w:rsidR="00363405" w:rsidRPr="00FE06EE" w:rsidRDefault="00007873">
      <w:pPr>
        <w:pStyle w:val="Standard"/>
        <w:ind w:left="1838" w:right="14" w:hanging="720"/>
      </w:pPr>
      <w:r w:rsidRPr="00FE06EE">
        <w:t xml:space="preserve">9.3 </w:t>
      </w:r>
      <w:r w:rsidRPr="00FE06EE">
        <w:tab/>
        <w:t>If requested by the Buyer, the Supplier will obtain additional insurance policies, or extend existing policies bought under the Framework Agreement.</w:t>
      </w:r>
    </w:p>
    <w:p w14:paraId="6E2903B8" w14:textId="77777777" w:rsidR="00363405" w:rsidRPr="00FE06EE" w:rsidRDefault="00007873">
      <w:pPr>
        <w:pStyle w:val="Standard"/>
        <w:ind w:left="1838" w:right="14" w:hanging="720"/>
      </w:pPr>
      <w:r w:rsidRPr="00FE06EE">
        <w:t xml:space="preserve">9.4 </w:t>
      </w:r>
      <w:r w:rsidRPr="00FE06EE">
        <w:tab/>
        <w:t>If requested by the Buyer, the Supplier will provide the following to show compliance with this clause:</w:t>
      </w:r>
    </w:p>
    <w:p w14:paraId="6E2903B9" w14:textId="77777777" w:rsidR="00363405" w:rsidRPr="00FE06EE" w:rsidRDefault="00007873">
      <w:pPr>
        <w:pStyle w:val="Standard"/>
        <w:tabs>
          <w:tab w:val="center" w:pos="1133"/>
          <w:tab w:val="center" w:pos="3879"/>
        </w:tabs>
        <w:ind w:left="0" w:firstLine="0"/>
      </w:pPr>
      <w:r w:rsidRPr="00FE06EE">
        <w:rPr>
          <w:rFonts w:eastAsia="Calibri"/>
        </w:rPr>
        <w:tab/>
        <w:t xml:space="preserve"> </w:t>
      </w:r>
      <w:r w:rsidRPr="00FE06EE">
        <w:rPr>
          <w:rFonts w:eastAsia="Calibri"/>
        </w:rPr>
        <w:tab/>
      </w:r>
      <w:r w:rsidRPr="00FE06EE">
        <w:t>9.4.1 a broker's verification of insurance</w:t>
      </w:r>
    </w:p>
    <w:p w14:paraId="6E2903BA" w14:textId="77777777" w:rsidR="00363405" w:rsidRPr="00FE06EE" w:rsidRDefault="00007873">
      <w:pPr>
        <w:pStyle w:val="Standard"/>
        <w:tabs>
          <w:tab w:val="center" w:pos="1133"/>
          <w:tab w:val="center" w:pos="3906"/>
        </w:tabs>
        <w:ind w:left="0" w:firstLine="0"/>
      </w:pPr>
      <w:r w:rsidRPr="00FE06EE">
        <w:rPr>
          <w:rFonts w:eastAsia="Calibri"/>
        </w:rPr>
        <w:tab/>
        <w:t xml:space="preserve"> </w:t>
      </w:r>
      <w:r w:rsidRPr="00FE06EE">
        <w:rPr>
          <w:rFonts w:eastAsia="Calibri"/>
        </w:rPr>
        <w:tab/>
      </w:r>
      <w:r w:rsidRPr="00FE06EE">
        <w:t>9.4.2 receipts for the insurance premium</w:t>
      </w:r>
    </w:p>
    <w:p w14:paraId="6E2903BB" w14:textId="77777777" w:rsidR="00363405" w:rsidRPr="00FE06EE" w:rsidRDefault="00007873">
      <w:pPr>
        <w:pStyle w:val="Standard"/>
        <w:tabs>
          <w:tab w:val="center" w:pos="1133"/>
          <w:tab w:val="center" w:pos="4555"/>
        </w:tabs>
        <w:ind w:left="0" w:firstLine="0"/>
      </w:pPr>
      <w:r w:rsidRPr="00FE06EE">
        <w:rPr>
          <w:rFonts w:eastAsia="Calibri"/>
        </w:rPr>
        <w:tab/>
        <w:t xml:space="preserve"> </w:t>
      </w:r>
      <w:r w:rsidRPr="00FE06EE">
        <w:rPr>
          <w:rFonts w:eastAsia="Calibri"/>
        </w:rPr>
        <w:tab/>
      </w:r>
      <w:r w:rsidRPr="00FE06EE">
        <w:t>9.4.3 evidence of payment of the latest premiums due</w:t>
      </w:r>
    </w:p>
    <w:p w14:paraId="6E2903BC" w14:textId="77777777" w:rsidR="00363405" w:rsidRPr="00FE06EE" w:rsidRDefault="00007873">
      <w:pPr>
        <w:pStyle w:val="Standard"/>
        <w:ind w:left="1838" w:right="14" w:hanging="720"/>
      </w:pPr>
      <w:r w:rsidRPr="00FE06EE">
        <w:lastRenderedPageBreak/>
        <w:t xml:space="preserve">9.5 </w:t>
      </w:r>
      <w:r w:rsidRPr="00FE06EE">
        <w:tab/>
        <w:t xml:space="preserve">Insurance will not relieve the Supplier of any liabilities under the Framework </w:t>
      </w:r>
      <w:proofErr w:type="gramStart"/>
      <w:r w:rsidRPr="00FE06EE">
        <w:t>Agreement</w:t>
      </w:r>
      <w:proofErr w:type="gramEnd"/>
      <w:r w:rsidRPr="00FE06EE">
        <w:t xml:space="preserve"> or this Call-Off Contract and the Supplier will:</w:t>
      </w:r>
    </w:p>
    <w:p w14:paraId="6E2903BD" w14:textId="77777777" w:rsidR="00363405" w:rsidRPr="00FE06EE" w:rsidRDefault="00007873">
      <w:pPr>
        <w:pStyle w:val="Standard"/>
        <w:ind w:left="2573" w:right="14" w:hanging="720"/>
      </w:pPr>
      <w:r w:rsidRPr="00FE06EE">
        <w:t xml:space="preserve">9.5.1 take all risk control measures using Good Industry Practice, including the investigation and reports of claims to </w:t>
      </w:r>
      <w:proofErr w:type="gramStart"/>
      <w:r w:rsidRPr="00FE06EE">
        <w:t>insurers</w:t>
      </w:r>
      <w:proofErr w:type="gramEnd"/>
    </w:p>
    <w:p w14:paraId="6E2903BE" w14:textId="77777777" w:rsidR="00363405" w:rsidRPr="00FE06EE" w:rsidRDefault="00007873">
      <w:pPr>
        <w:pStyle w:val="Standard"/>
        <w:ind w:left="2573" w:right="14" w:hanging="720"/>
      </w:pPr>
      <w:r w:rsidRPr="00FE06EE">
        <w:t xml:space="preserve">9.5.2 promptly notify the insurers in writing of any relevant material fact under any </w:t>
      </w:r>
      <w:proofErr w:type="gramStart"/>
      <w:r w:rsidRPr="00FE06EE">
        <w:t>Insurances</w:t>
      </w:r>
      <w:proofErr w:type="gramEnd"/>
    </w:p>
    <w:p w14:paraId="6E2903BF" w14:textId="77777777" w:rsidR="00363405" w:rsidRPr="00FE06EE" w:rsidRDefault="00007873">
      <w:pPr>
        <w:pStyle w:val="Standard"/>
        <w:ind w:left="2573" w:right="14" w:hanging="720"/>
      </w:pPr>
      <w:r w:rsidRPr="00FE06EE">
        <w:t xml:space="preserve">9.5.3 hold all insurance policies and require any broker arranging the insurance to hold any insurance slips and other evidence of </w:t>
      </w:r>
      <w:proofErr w:type="gramStart"/>
      <w:r w:rsidRPr="00FE06EE">
        <w:t>insurance</w:t>
      </w:r>
      <w:proofErr w:type="gramEnd"/>
    </w:p>
    <w:p w14:paraId="6E2903C0" w14:textId="77777777" w:rsidR="00363405" w:rsidRPr="00FE06EE" w:rsidRDefault="00007873">
      <w:pPr>
        <w:pStyle w:val="Standard"/>
        <w:ind w:left="1838" w:right="14" w:hanging="720"/>
      </w:pPr>
      <w:r w:rsidRPr="00FE06EE">
        <w:t xml:space="preserve">9.6 </w:t>
      </w:r>
      <w:r w:rsidRPr="00FE06EE">
        <w:tab/>
        <w:t>The Supplier will not do or omit to do anything, which would destroy or impair the legal validity of the insurance.</w:t>
      </w:r>
    </w:p>
    <w:p w14:paraId="6E2903C1" w14:textId="77777777" w:rsidR="00363405" w:rsidRPr="00FE06EE" w:rsidRDefault="00007873">
      <w:pPr>
        <w:pStyle w:val="Standard"/>
        <w:ind w:left="1838" w:right="14" w:hanging="720"/>
      </w:pPr>
      <w:r w:rsidRPr="00FE06EE">
        <w:t xml:space="preserve">9.7 </w:t>
      </w:r>
      <w:r w:rsidRPr="00FE06EE">
        <w:tab/>
        <w:t xml:space="preserve">The Supplier will notify CCS and the Buyer as soon as possible if any insurance policies have been, or are due to be, cancelled, suspended, </w:t>
      </w:r>
      <w:proofErr w:type="gramStart"/>
      <w:r w:rsidRPr="00FE06EE">
        <w:t>Ended</w:t>
      </w:r>
      <w:proofErr w:type="gramEnd"/>
      <w:r w:rsidRPr="00FE06EE">
        <w:t xml:space="preserve"> or not renewed.</w:t>
      </w:r>
    </w:p>
    <w:p w14:paraId="6E2903C2" w14:textId="77777777" w:rsidR="00363405" w:rsidRPr="00FE06EE" w:rsidRDefault="00007873">
      <w:pPr>
        <w:pStyle w:val="Standard"/>
        <w:tabs>
          <w:tab w:val="center" w:pos="1272"/>
          <w:tab w:val="center" w:pos="4254"/>
        </w:tabs>
        <w:ind w:left="0" w:firstLine="0"/>
      </w:pPr>
      <w:r w:rsidRPr="00FE06EE">
        <w:rPr>
          <w:rFonts w:eastAsia="Calibri"/>
        </w:rPr>
        <w:tab/>
      </w:r>
      <w:r w:rsidRPr="00FE06EE">
        <w:t xml:space="preserve">9.8 </w:t>
      </w:r>
      <w:r w:rsidRPr="00FE06EE">
        <w:tab/>
        <w:t>The Supplier will be liable for the payment of any:</w:t>
      </w:r>
    </w:p>
    <w:p w14:paraId="6E2903C3" w14:textId="77777777" w:rsidR="00363405" w:rsidRPr="00FE06EE" w:rsidRDefault="00007873">
      <w:pPr>
        <w:pStyle w:val="Standard"/>
        <w:tabs>
          <w:tab w:val="center" w:pos="1133"/>
          <w:tab w:val="center" w:pos="3967"/>
        </w:tabs>
        <w:spacing w:after="15" w:line="240" w:lineRule="auto"/>
        <w:ind w:left="0" w:firstLine="0"/>
      </w:pPr>
      <w:r w:rsidRPr="00FE06EE">
        <w:rPr>
          <w:rFonts w:eastAsia="Calibri"/>
        </w:rPr>
        <w:tab/>
        <w:t xml:space="preserve"> </w:t>
      </w:r>
      <w:r w:rsidRPr="00FE06EE">
        <w:rPr>
          <w:rFonts w:eastAsia="Calibri"/>
        </w:rPr>
        <w:tab/>
      </w:r>
      <w:r w:rsidRPr="00FE06EE">
        <w:t xml:space="preserve">9.8.1 premiums, which it will pay </w:t>
      </w:r>
      <w:proofErr w:type="gramStart"/>
      <w:r w:rsidRPr="00FE06EE">
        <w:t>promptly</w:t>
      </w:r>
      <w:proofErr w:type="gramEnd"/>
    </w:p>
    <w:p w14:paraId="6E2903C4" w14:textId="77777777" w:rsidR="00363405" w:rsidRPr="00FE06EE" w:rsidRDefault="00007873">
      <w:pPr>
        <w:pStyle w:val="Standard"/>
        <w:tabs>
          <w:tab w:val="center" w:pos="1133"/>
          <w:tab w:val="center" w:pos="5860"/>
        </w:tabs>
        <w:spacing w:after="757" w:line="240" w:lineRule="auto"/>
        <w:ind w:left="0" w:firstLine="0"/>
      </w:pPr>
      <w:r w:rsidRPr="00FE06EE">
        <w:rPr>
          <w:rFonts w:eastAsia="Calibri"/>
        </w:rPr>
        <w:tab/>
        <w:t xml:space="preserve"> </w:t>
      </w:r>
      <w:r w:rsidRPr="00FE06EE">
        <w:rPr>
          <w:rFonts w:eastAsia="Calibri"/>
        </w:rPr>
        <w:tab/>
      </w:r>
      <w:r w:rsidRPr="00FE06EE">
        <w:t xml:space="preserve">9.8.2 excess or deductibles and will not be entitled to recover this from the </w:t>
      </w:r>
      <w:proofErr w:type="gramStart"/>
      <w:r w:rsidRPr="00FE06EE">
        <w:t>Buyer</w:t>
      </w:r>
      <w:proofErr w:type="gramEnd"/>
    </w:p>
    <w:p w14:paraId="6E2903C5" w14:textId="77777777" w:rsidR="00363405" w:rsidRPr="00FE06EE" w:rsidRDefault="00007873">
      <w:pPr>
        <w:pStyle w:val="Heading3"/>
        <w:tabs>
          <w:tab w:val="center" w:pos="1313"/>
          <w:tab w:val="center" w:pos="2734"/>
        </w:tabs>
        <w:spacing w:after="69" w:line="240" w:lineRule="auto"/>
        <w:ind w:left="0" w:firstLine="0"/>
      </w:pPr>
      <w:r w:rsidRPr="00FE06EE">
        <w:rPr>
          <w:rFonts w:eastAsia="Calibri"/>
          <w:color w:val="000000"/>
          <w:sz w:val="22"/>
        </w:rPr>
        <w:tab/>
      </w:r>
      <w:r w:rsidRPr="00FE06EE">
        <w:t xml:space="preserve">10. </w:t>
      </w:r>
      <w:r w:rsidRPr="00FE06EE">
        <w:tab/>
        <w:t>Confidentiality</w:t>
      </w:r>
    </w:p>
    <w:p w14:paraId="6E2903C6" w14:textId="77777777" w:rsidR="00363405" w:rsidRPr="00FE06EE" w:rsidRDefault="00007873">
      <w:pPr>
        <w:pStyle w:val="Standard"/>
        <w:spacing w:after="0" w:line="240" w:lineRule="auto"/>
        <w:ind w:left="1838" w:right="14" w:hanging="720"/>
      </w:pPr>
      <w:r w:rsidRPr="00FE06EE">
        <w:t xml:space="preserve">10.1 </w:t>
      </w:r>
      <w:r w:rsidRPr="00FE06EE">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rsidRPr="00FE06EE">
        <w:t>clause</w:t>
      </w:r>
      <w:proofErr w:type="gramEnd"/>
    </w:p>
    <w:p w14:paraId="6E2903C7" w14:textId="77777777" w:rsidR="00363405" w:rsidRPr="00FE06EE" w:rsidRDefault="00007873">
      <w:pPr>
        <w:pStyle w:val="Standard"/>
        <w:ind w:left="1849" w:right="14" w:firstLine="0"/>
      </w:pPr>
      <w:r w:rsidRPr="00FE06EE">
        <w:t>34. The indemnity doesn’t apply to the extent that the Supplier breach is due to a Buyer’s instruction.</w:t>
      </w:r>
    </w:p>
    <w:p w14:paraId="6E2903C8" w14:textId="77777777" w:rsidR="00363405" w:rsidRPr="00FE06EE" w:rsidRDefault="00007873">
      <w:pPr>
        <w:pStyle w:val="Heading3"/>
        <w:tabs>
          <w:tab w:val="center" w:pos="1313"/>
          <w:tab w:val="center" w:pos="3526"/>
        </w:tabs>
        <w:spacing w:after="69" w:line="240" w:lineRule="auto"/>
        <w:ind w:left="0" w:firstLine="0"/>
      </w:pPr>
      <w:r w:rsidRPr="00FE06EE">
        <w:rPr>
          <w:rFonts w:eastAsia="Calibri"/>
          <w:color w:val="000000"/>
          <w:sz w:val="22"/>
        </w:rPr>
        <w:tab/>
      </w:r>
      <w:r w:rsidRPr="00FE06EE">
        <w:t xml:space="preserve">11. </w:t>
      </w:r>
      <w:r w:rsidRPr="00FE06EE">
        <w:tab/>
        <w:t>Intellectual Property Rights</w:t>
      </w:r>
    </w:p>
    <w:p w14:paraId="6E2903C9" w14:textId="77777777" w:rsidR="00363405" w:rsidRPr="00FE06EE" w:rsidRDefault="00007873">
      <w:pPr>
        <w:pStyle w:val="Standard"/>
        <w:tabs>
          <w:tab w:val="center" w:pos="1333"/>
          <w:tab w:val="center" w:pos="6156"/>
        </w:tabs>
        <w:spacing w:after="4" w:line="240" w:lineRule="auto"/>
        <w:ind w:left="0" w:firstLine="0"/>
      </w:pPr>
      <w:r w:rsidRPr="00FE06EE">
        <w:rPr>
          <w:rFonts w:eastAsia="Calibri"/>
        </w:rPr>
        <w:tab/>
      </w:r>
      <w:r w:rsidRPr="00FE06EE">
        <w:t xml:space="preserve">11.1 </w:t>
      </w:r>
      <w:r w:rsidRPr="00FE06EE">
        <w:tab/>
        <w:t>Save for the licences expressly granted pursuant to Clauses 11.3 and 11.4, neither Party</w:t>
      </w:r>
    </w:p>
    <w:p w14:paraId="6E2903CA" w14:textId="77777777" w:rsidR="00363405" w:rsidRPr="00FE06EE" w:rsidRDefault="00007873">
      <w:pPr>
        <w:pStyle w:val="Standard"/>
        <w:ind w:left="1849" w:right="14" w:firstLine="0"/>
      </w:pPr>
      <w:r w:rsidRPr="00FE06EE">
        <w:t>shall acquire any right, title or interest in or to the Intellectual Property Rights (“</w:t>
      </w:r>
      <w:proofErr w:type="gramStart"/>
      <w:r w:rsidRPr="00FE06EE">
        <w:t>IPR”s</w:t>
      </w:r>
      <w:proofErr w:type="gramEnd"/>
      <w:r w:rsidRPr="00FE06EE">
        <w:t>) (whether pre-existing or created during the Call-Off Contract Term) of the other Party or its licensors unless stated otherwise in the Order Form.</w:t>
      </w:r>
    </w:p>
    <w:p w14:paraId="6E2903CB" w14:textId="77777777" w:rsidR="00363405" w:rsidRPr="00FE06EE" w:rsidRDefault="00007873">
      <w:pPr>
        <w:pStyle w:val="Standard"/>
        <w:spacing w:after="273" w:line="240" w:lineRule="auto"/>
        <w:ind w:left="1838" w:right="14" w:hanging="720"/>
      </w:pPr>
      <w:r w:rsidRPr="00FE06EE">
        <w:t xml:space="preserve">11.2     Neither Party shall have any right to use any of the other Party's names, logos or </w:t>
      </w:r>
      <w:proofErr w:type="gramStart"/>
      <w:r w:rsidRPr="00FE06EE">
        <w:t>trade marks</w:t>
      </w:r>
      <w:proofErr w:type="gramEnd"/>
      <w:r w:rsidRPr="00FE06EE">
        <w:t xml:space="preserve"> on any of its products or services without the other Party's prior written consent.</w:t>
      </w:r>
    </w:p>
    <w:p w14:paraId="6E2903CC" w14:textId="77777777" w:rsidR="00363405" w:rsidRPr="00FE06EE" w:rsidRDefault="00007873">
      <w:pPr>
        <w:pStyle w:val="Standard"/>
        <w:ind w:left="1838" w:right="14" w:hanging="720"/>
      </w:pPr>
      <w:r w:rsidRPr="00FE06EE">
        <w:t xml:space="preserve">11.3 </w:t>
      </w:r>
      <w:r w:rsidRPr="00FE06EE">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6E2903CD" w14:textId="77777777" w:rsidR="00363405" w:rsidRPr="00FE06EE" w:rsidRDefault="00007873">
      <w:pPr>
        <w:pStyle w:val="Standard"/>
        <w:spacing w:after="232" w:line="240" w:lineRule="auto"/>
        <w:ind w:left="1843" w:right="14" w:hanging="5"/>
      </w:pPr>
      <w:r w:rsidRPr="00FE06EE">
        <w:lastRenderedPageBreak/>
        <w:t xml:space="preserve">11.3.1 any relevant Subcontractor has </w:t>
      </w:r>
      <w:proofErr w:type="gramStart"/>
      <w:r w:rsidRPr="00FE06EE">
        <w:t>entered into</w:t>
      </w:r>
      <w:proofErr w:type="gramEnd"/>
      <w:r w:rsidRPr="00FE06EE">
        <w:t xml:space="preserve"> a confidentiality undertaking with the Supplier on substantially the same terms as set out in Framework Agreement clause 34 (Confidentiality); and</w:t>
      </w:r>
    </w:p>
    <w:p w14:paraId="6E2903CE" w14:textId="77777777" w:rsidR="00363405" w:rsidRPr="00FE06EE" w:rsidRDefault="00007873">
      <w:pPr>
        <w:pStyle w:val="Standard"/>
        <w:spacing w:after="231" w:line="240" w:lineRule="auto"/>
        <w:ind w:left="1843" w:right="14" w:hanging="5"/>
      </w:pPr>
      <w:r w:rsidRPr="00FE06EE">
        <w:t>11.3.2 the Supplier shall not and shall procure that any relevant Sub-Contractor shall not, without the Buyer’s written consent, use the licensed materials for any other purpose or for the benefit of any person other than the Buyer.</w:t>
      </w:r>
    </w:p>
    <w:p w14:paraId="6E2903CF" w14:textId="77777777" w:rsidR="00363405" w:rsidRPr="00FE06EE" w:rsidRDefault="00007873">
      <w:pPr>
        <w:pStyle w:val="Standard"/>
        <w:spacing w:after="273" w:line="240" w:lineRule="auto"/>
        <w:ind w:left="1838" w:right="14" w:hanging="720"/>
      </w:pPr>
      <w:r w:rsidRPr="00FE06EE">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6E2903D0" w14:textId="77777777" w:rsidR="00363405" w:rsidRPr="00FE06EE" w:rsidRDefault="00363405">
      <w:pPr>
        <w:pStyle w:val="Standard"/>
        <w:spacing w:after="16" w:line="240" w:lineRule="auto"/>
        <w:ind w:left="1843" w:right="14" w:hanging="709"/>
      </w:pPr>
    </w:p>
    <w:p w14:paraId="6E2903D1" w14:textId="77777777" w:rsidR="00363405" w:rsidRPr="00FE06EE" w:rsidRDefault="00007873">
      <w:pPr>
        <w:pStyle w:val="Standard"/>
        <w:spacing w:after="237" w:line="240" w:lineRule="auto"/>
        <w:ind w:right="14"/>
      </w:pPr>
      <w:r w:rsidRPr="00FE06EE">
        <w:t>11.5 Subject to the limitation in Clause 24.3, the Buyer shall:</w:t>
      </w:r>
    </w:p>
    <w:p w14:paraId="6E2903D2" w14:textId="77777777" w:rsidR="00363405" w:rsidRPr="00FE06EE" w:rsidRDefault="00007873">
      <w:pPr>
        <w:pStyle w:val="Standard"/>
        <w:spacing w:after="0" w:line="240" w:lineRule="auto"/>
        <w:ind w:left="2573" w:right="14" w:hanging="720"/>
      </w:pPr>
      <w:r w:rsidRPr="00FE06EE">
        <w:t xml:space="preserve">11.5.1 defend the Supplier, its </w:t>
      </w:r>
      <w:proofErr w:type="gramStart"/>
      <w:r w:rsidRPr="00FE06EE">
        <w:t>Affiliates</w:t>
      </w:r>
      <w:proofErr w:type="gramEnd"/>
      <w:r w:rsidRPr="00FE06EE">
        <w:t xml:space="preserve"> and licensors from and against any third-party claim:</w:t>
      </w:r>
    </w:p>
    <w:p w14:paraId="6E2903D3" w14:textId="77777777" w:rsidR="00363405" w:rsidRPr="00FE06EE" w:rsidRDefault="00007873" w:rsidP="00A53331">
      <w:pPr>
        <w:pStyle w:val="Standard"/>
        <w:numPr>
          <w:ilvl w:val="0"/>
          <w:numId w:val="54"/>
        </w:numPr>
        <w:spacing w:after="0" w:line="240" w:lineRule="auto"/>
        <w:ind w:right="14" w:hanging="330"/>
      </w:pPr>
      <w:r w:rsidRPr="00FE06EE">
        <w:t xml:space="preserve">alleging that any use of the Services by or on behalf of the Buyer and/or Buyer Users is in breach of applicable </w:t>
      </w:r>
      <w:proofErr w:type="gramStart"/>
      <w:r w:rsidRPr="00FE06EE">
        <w:t>Law;</w:t>
      </w:r>
      <w:proofErr w:type="gramEnd"/>
    </w:p>
    <w:p w14:paraId="6E2903D4" w14:textId="77777777" w:rsidR="00363405" w:rsidRPr="00FE06EE" w:rsidRDefault="00007873">
      <w:pPr>
        <w:pStyle w:val="Standard"/>
        <w:numPr>
          <w:ilvl w:val="0"/>
          <w:numId w:val="9"/>
        </w:numPr>
        <w:spacing w:after="9" w:line="240" w:lineRule="auto"/>
        <w:ind w:right="14" w:hanging="330"/>
      </w:pPr>
      <w:r w:rsidRPr="00FE06EE">
        <w:t xml:space="preserve">alleging that the Buyer Data violates, infringes or misappropriates any rights of a third </w:t>
      </w:r>
      <w:proofErr w:type="gramStart"/>
      <w:r w:rsidRPr="00FE06EE">
        <w:t>party;</w:t>
      </w:r>
      <w:proofErr w:type="gramEnd"/>
    </w:p>
    <w:p w14:paraId="6E2903D5" w14:textId="77777777" w:rsidR="00363405" w:rsidRPr="00FE06EE" w:rsidRDefault="00007873">
      <w:pPr>
        <w:pStyle w:val="Standard"/>
        <w:numPr>
          <w:ilvl w:val="0"/>
          <w:numId w:val="9"/>
        </w:numPr>
        <w:ind w:right="14" w:hanging="330"/>
      </w:pPr>
      <w:r w:rsidRPr="00FE06EE">
        <w:t>arising from the Supplier’s use of the Buyer Data in accordance with this Call-Off Contract; and</w:t>
      </w:r>
    </w:p>
    <w:p w14:paraId="6E2903D6" w14:textId="77777777" w:rsidR="00363405" w:rsidRPr="00FE06EE" w:rsidRDefault="00007873">
      <w:pPr>
        <w:pStyle w:val="Standard"/>
        <w:ind w:left="2573" w:right="227" w:hanging="720"/>
      </w:pPr>
      <w:proofErr w:type="gramStart"/>
      <w:r w:rsidRPr="00FE06EE">
        <w:t>11.5.2  in</w:t>
      </w:r>
      <w:proofErr w:type="gramEnd"/>
      <w:r w:rsidRPr="00FE06E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6E2903D7" w14:textId="77777777" w:rsidR="00363405" w:rsidRPr="00FE06EE" w:rsidRDefault="00007873">
      <w:pPr>
        <w:pStyle w:val="Standard"/>
        <w:ind w:left="1838" w:right="14" w:hanging="720"/>
      </w:pPr>
      <w:r w:rsidRPr="00FE06EE">
        <w:t xml:space="preserve">11.6 </w:t>
      </w:r>
      <w:r w:rsidRPr="00FE06EE">
        <w:tab/>
        <w:t>The Supplier will, on written demand, fully indemnify the Buyer for all Losses which it may incur at any time from any claim of infringement or alleged infringement of a third party’s IPRs because of the:</w:t>
      </w:r>
    </w:p>
    <w:p w14:paraId="6E2903D8" w14:textId="77777777" w:rsidR="00363405" w:rsidRPr="00FE06EE" w:rsidRDefault="00007873">
      <w:pPr>
        <w:pStyle w:val="Standard"/>
        <w:numPr>
          <w:ilvl w:val="2"/>
          <w:numId w:val="11"/>
        </w:numPr>
        <w:spacing w:after="344" w:line="240" w:lineRule="auto"/>
        <w:ind w:right="14" w:hanging="720"/>
      </w:pPr>
      <w:r w:rsidRPr="00FE06EE">
        <w:t>rights granted to the Buyer under this Call-Off Contract</w:t>
      </w:r>
    </w:p>
    <w:p w14:paraId="6E2903D9" w14:textId="77777777" w:rsidR="00363405" w:rsidRPr="00FE06EE" w:rsidRDefault="00007873">
      <w:pPr>
        <w:pStyle w:val="Standard"/>
        <w:numPr>
          <w:ilvl w:val="2"/>
          <w:numId w:val="11"/>
        </w:numPr>
        <w:ind w:right="14" w:hanging="720"/>
      </w:pPr>
      <w:r w:rsidRPr="00FE06EE">
        <w:t>Supplier’s performance of the Services</w:t>
      </w:r>
    </w:p>
    <w:p w14:paraId="6E2903DA" w14:textId="77777777" w:rsidR="00363405" w:rsidRPr="00FE06EE" w:rsidRDefault="00007873">
      <w:pPr>
        <w:pStyle w:val="Standard"/>
        <w:numPr>
          <w:ilvl w:val="2"/>
          <w:numId w:val="11"/>
        </w:numPr>
        <w:ind w:right="14" w:hanging="720"/>
      </w:pPr>
      <w:r w:rsidRPr="00FE06EE">
        <w:t>use by the Buyer of the Services</w:t>
      </w:r>
    </w:p>
    <w:p w14:paraId="6E2903DB" w14:textId="77777777" w:rsidR="00363405" w:rsidRPr="00FE06EE" w:rsidRDefault="00007873">
      <w:pPr>
        <w:pStyle w:val="Standard"/>
        <w:ind w:left="1853" w:right="14" w:hanging="735"/>
      </w:pPr>
      <w:r w:rsidRPr="00FE06EE">
        <w:t xml:space="preserve">11.7 </w:t>
      </w:r>
      <w:r w:rsidRPr="00FE06EE">
        <w:tab/>
        <w:t>If an IPR Claim is made, or is likely to be made, the Supplier will immediately notify the Buyer in writing and must at its own expense after written approval from the Buyer, either:</w:t>
      </w:r>
    </w:p>
    <w:p w14:paraId="6E2903DC" w14:textId="77777777" w:rsidR="00363405" w:rsidRPr="00FE06EE" w:rsidRDefault="00007873">
      <w:pPr>
        <w:pStyle w:val="Standard"/>
        <w:numPr>
          <w:ilvl w:val="2"/>
          <w:numId w:val="33"/>
        </w:numPr>
        <w:ind w:right="14" w:hanging="720"/>
      </w:pPr>
      <w:r w:rsidRPr="00FE06EE">
        <w:t xml:space="preserve">modify the relevant part of the Services without reducing its functionality or </w:t>
      </w:r>
      <w:proofErr w:type="gramStart"/>
      <w:r w:rsidRPr="00FE06EE">
        <w:t>performance</w:t>
      </w:r>
      <w:proofErr w:type="gramEnd"/>
    </w:p>
    <w:p w14:paraId="6E2903DD" w14:textId="77777777" w:rsidR="00363405" w:rsidRPr="00FE06EE" w:rsidRDefault="00007873">
      <w:pPr>
        <w:pStyle w:val="Standard"/>
        <w:numPr>
          <w:ilvl w:val="2"/>
          <w:numId w:val="33"/>
        </w:numPr>
        <w:ind w:right="14" w:hanging="720"/>
      </w:pPr>
      <w:r w:rsidRPr="00FE06EE">
        <w:t xml:space="preserve">substitute Services of equivalent functionality and performance, to avoid the infringement or the alleged infringement, as long as there is no additional cost or burden to the </w:t>
      </w:r>
      <w:proofErr w:type="gramStart"/>
      <w:r w:rsidRPr="00FE06EE">
        <w:t>Buyer</w:t>
      </w:r>
      <w:proofErr w:type="gramEnd"/>
    </w:p>
    <w:p w14:paraId="6E2903DE" w14:textId="77777777" w:rsidR="00363405" w:rsidRPr="00FE06EE" w:rsidRDefault="00007873">
      <w:pPr>
        <w:pStyle w:val="Standard"/>
        <w:numPr>
          <w:ilvl w:val="2"/>
          <w:numId w:val="33"/>
        </w:numPr>
        <w:ind w:right="14" w:hanging="720"/>
      </w:pPr>
      <w:r w:rsidRPr="00FE06EE">
        <w:lastRenderedPageBreak/>
        <w:t xml:space="preserve">buy a licence to use and supply the Services which are the subject of the alleged infringement, on terms acceptable to the </w:t>
      </w:r>
      <w:proofErr w:type="gramStart"/>
      <w:r w:rsidRPr="00FE06EE">
        <w:t>Buyer</w:t>
      </w:r>
      <w:proofErr w:type="gramEnd"/>
    </w:p>
    <w:p w14:paraId="6E2903DF" w14:textId="77777777" w:rsidR="00363405" w:rsidRPr="00FE06EE" w:rsidRDefault="00007873">
      <w:pPr>
        <w:pStyle w:val="Standard"/>
        <w:tabs>
          <w:tab w:val="center" w:pos="1333"/>
          <w:tab w:val="center" w:pos="4277"/>
        </w:tabs>
        <w:spacing w:after="333" w:line="240" w:lineRule="auto"/>
        <w:ind w:left="0" w:firstLine="0"/>
      </w:pPr>
      <w:r w:rsidRPr="00FE06EE">
        <w:rPr>
          <w:rFonts w:eastAsia="Calibri"/>
        </w:rPr>
        <w:tab/>
      </w:r>
      <w:r w:rsidRPr="00FE06EE">
        <w:t xml:space="preserve">11.8 </w:t>
      </w:r>
      <w:r w:rsidRPr="00FE06EE">
        <w:tab/>
        <w:t>Clause 11.6 will not apply if the IPR Claim is from:</w:t>
      </w:r>
    </w:p>
    <w:p w14:paraId="6E2903E0" w14:textId="77777777" w:rsidR="00363405" w:rsidRPr="00FE06EE" w:rsidRDefault="00007873">
      <w:pPr>
        <w:pStyle w:val="Standard"/>
        <w:numPr>
          <w:ilvl w:val="2"/>
          <w:numId w:val="34"/>
        </w:numPr>
        <w:ind w:right="14" w:hanging="720"/>
      </w:pPr>
      <w:r w:rsidRPr="00FE06EE">
        <w:t>the use of data supplied by the Buyer which the Supplier isn’t required to verify under this Call-Off Contract</w:t>
      </w:r>
    </w:p>
    <w:p w14:paraId="6E2903E1" w14:textId="77777777" w:rsidR="00363405" w:rsidRPr="00FE06EE" w:rsidRDefault="00007873">
      <w:pPr>
        <w:pStyle w:val="Standard"/>
        <w:numPr>
          <w:ilvl w:val="2"/>
          <w:numId w:val="34"/>
        </w:numPr>
        <w:ind w:right="14" w:hanging="720"/>
      </w:pPr>
      <w:r w:rsidRPr="00FE06EE">
        <w:t xml:space="preserve">other material provided by the Buyer necessary for the </w:t>
      </w:r>
      <w:proofErr w:type="gramStart"/>
      <w:r w:rsidRPr="00FE06EE">
        <w:t>Services</w:t>
      </w:r>
      <w:proofErr w:type="gramEnd"/>
    </w:p>
    <w:p w14:paraId="6E2903E2" w14:textId="77777777" w:rsidR="00363405" w:rsidRPr="00FE06EE" w:rsidRDefault="00007873">
      <w:pPr>
        <w:pStyle w:val="Standard"/>
        <w:spacing w:after="741" w:line="240" w:lineRule="auto"/>
        <w:ind w:left="1838" w:right="14" w:hanging="720"/>
      </w:pPr>
      <w:r w:rsidRPr="00FE06EE">
        <w:t xml:space="preserve">11.9 </w:t>
      </w:r>
      <w:r w:rsidRPr="00FE06EE">
        <w:tab/>
        <w:t>If the Supplier does not comply with this clause 11, the Buyer may End this Call-Off Contract for Material Breach. The Supplier will, on demand, refund the Buyer all the money paid for the affected Services.</w:t>
      </w:r>
    </w:p>
    <w:p w14:paraId="6E2903E3" w14:textId="77777777" w:rsidR="00363405" w:rsidRPr="00FE06EE" w:rsidRDefault="00007873">
      <w:pPr>
        <w:pStyle w:val="Heading3"/>
        <w:tabs>
          <w:tab w:val="center" w:pos="1313"/>
          <w:tab w:val="center" w:pos="3372"/>
        </w:tabs>
        <w:spacing w:after="196" w:line="240" w:lineRule="auto"/>
        <w:ind w:left="0" w:firstLine="0"/>
      </w:pPr>
      <w:r w:rsidRPr="00FE06EE">
        <w:rPr>
          <w:rFonts w:eastAsia="Calibri"/>
          <w:color w:val="000000"/>
          <w:sz w:val="22"/>
        </w:rPr>
        <w:tab/>
      </w:r>
      <w:r w:rsidRPr="00FE06EE">
        <w:t xml:space="preserve">12. </w:t>
      </w:r>
      <w:r w:rsidRPr="00FE06EE">
        <w:tab/>
        <w:t>Protection of information</w:t>
      </w:r>
    </w:p>
    <w:p w14:paraId="6E2903E4" w14:textId="77777777" w:rsidR="00363405" w:rsidRPr="00FE06EE" w:rsidRDefault="00007873">
      <w:pPr>
        <w:pStyle w:val="Standard"/>
        <w:tabs>
          <w:tab w:val="center" w:pos="1333"/>
          <w:tab w:val="center" w:pos="2779"/>
        </w:tabs>
        <w:ind w:left="0" w:firstLine="0"/>
      </w:pPr>
      <w:r w:rsidRPr="00FE06EE">
        <w:rPr>
          <w:rFonts w:eastAsia="Calibri"/>
        </w:rPr>
        <w:tab/>
      </w:r>
      <w:r w:rsidRPr="00FE06EE">
        <w:t xml:space="preserve">12.1 </w:t>
      </w:r>
      <w:r w:rsidRPr="00FE06EE">
        <w:tab/>
        <w:t>The Supplier must:</w:t>
      </w:r>
    </w:p>
    <w:p w14:paraId="6E2903E5" w14:textId="77777777" w:rsidR="00363405" w:rsidRPr="00FE06EE" w:rsidRDefault="00007873">
      <w:pPr>
        <w:pStyle w:val="Standard"/>
        <w:ind w:left="2573" w:right="14" w:hanging="720"/>
      </w:pPr>
      <w:r w:rsidRPr="00FE06EE">
        <w:t>12.1.1 comply with the Buyer’s written instructions and this Call-Off Contract when Processing Buyer Personal Data</w:t>
      </w:r>
    </w:p>
    <w:p w14:paraId="6E2903E6" w14:textId="77777777" w:rsidR="00363405" w:rsidRPr="00FE06EE" w:rsidRDefault="00007873">
      <w:pPr>
        <w:pStyle w:val="Standard"/>
        <w:ind w:left="2573" w:right="14" w:hanging="720"/>
      </w:pPr>
      <w:r w:rsidRPr="00FE06EE">
        <w:t>12.1.2 only Process the Buyer Personal Data as necessary for the provision of the G-Cloud   Services or as required by Law or any Regulatory Body</w:t>
      </w:r>
    </w:p>
    <w:p w14:paraId="6E2903E7" w14:textId="77777777" w:rsidR="00363405" w:rsidRPr="00FE06EE" w:rsidRDefault="00007873">
      <w:pPr>
        <w:pStyle w:val="Standard"/>
        <w:ind w:left="2573" w:right="14" w:hanging="720"/>
      </w:pPr>
      <w:r w:rsidRPr="00FE06EE">
        <w:t xml:space="preserve">12.1.3 take reasonable steps to ensure that any Supplier Staff who have access to Buyer Personal Data act in compliance with Supplier's security </w:t>
      </w:r>
      <w:proofErr w:type="gramStart"/>
      <w:r w:rsidRPr="00FE06EE">
        <w:t>processes</w:t>
      </w:r>
      <w:proofErr w:type="gramEnd"/>
    </w:p>
    <w:p w14:paraId="6E2903E8" w14:textId="77777777" w:rsidR="00363405" w:rsidRPr="00FE06EE" w:rsidRDefault="00007873">
      <w:pPr>
        <w:pStyle w:val="Standard"/>
        <w:ind w:left="1838" w:right="14" w:hanging="720"/>
      </w:pPr>
      <w:r w:rsidRPr="00FE06EE">
        <w:t>12.2 The Supplier must fully assist with any complaint or request for Buyer Personal Data including by:</w:t>
      </w:r>
    </w:p>
    <w:p w14:paraId="6E2903E9" w14:textId="77777777" w:rsidR="00363405" w:rsidRPr="00FE06EE" w:rsidRDefault="00007873">
      <w:pPr>
        <w:pStyle w:val="Standard"/>
        <w:ind w:left="1526" w:right="14" w:firstLine="311"/>
      </w:pPr>
      <w:r w:rsidRPr="00FE06EE">
        <w:t xml:space="preserve">12.2.1 providing the Buyer with full details of the complaint or </w:t>
      </w:r>
      <w:proofErr w:type="gramStart"/>
      <w:r w:rsidRPr="00FE06EE">
        <w:t>request</w:t>
      </w:r>
      <w:proofErr w:type="gramEnd"/>
    </w:p>
    <w:p w14:paraId="6E2903EA" w14:textId="77777777" w:rsidR="00363405" w:rsidRPr="00FE06EE" w:rsidRDefault="00007873">
      <w:pPr>
        <w:pStyle w:val="Standard"/>
        <w:ind w:left="2573" w:right="14" w:hanging="720"/>
      </w:pPr>
      <w:r w:rsidRPr="00FE06EE">
        <w:t xml:space="preserve">12.2.2 complying with a data access request within the timescales in the Data Protection Legislation and following the Buyer’s </w:t>
      </w:r>
      <w:proofErr w:type="gramStart"/>
      <w:r w:rsidRPr="00FE06EE">
        <w:t>instructions</w:t>
      </w:r>
      <w:proofErr w:type="gramEnd"/>
    </w:p>
    <w:p w14:paraId="6E2903EB" w14:textId="77777777" w:rsidR="00363405" w:rsidRPr="00FE06EE" w:rsidRDefault="00007873">
      <w:pPr>
        <w:pStyle w:val="Standard"/>
        <w:ind w:left="2558" w:right="14" w:hanging="720"/>
      </w:pPr>
      <w:r w:rsidRPr="00FE06EE">
        <w:t xml:space="preserve">12.2.3 providing the Buyer with any Buyer Personal Data it holds about a Data Subject  </w:t>
      </w:r>
      <w:proofErr w:type="gramStart"/>
      <w:r w:rsidRPr="00FE06EE">
        <w:t xml:space="preserve">   (</w:t>
      </w:r>
      <w:proofErr w:type="gramEnd"/>
      <w:r w:rsidRPr="00FE06EE">
        <w:t>within the timescales required by the Buyer)</w:t>
      </w:r>
    </w:p>
    <w:p w14:paraId="6E2903EC" w14:textId="77777777" w:rsidR="00363405" w:rsidRPr="00FE06EE" w:rsidRDefault="00007873">
      <w:pPr>
        <w:pStyle w:val="Standard"/>
        <w:ind w:left="1526" w:right="14" w:firstLine="311"/>
      </w:pPr>
      <w:r w:rsidRPr="00FE06EE">
        <w:t>12.2.4 providing the Buyer with any information requested by the Data Subject</w:t>
      </w:r>
    </w:p>
    <w:p w14:paraId="6E2903ED" w14:textId="77777777" w:rsidR="00363405" w:rsidRPr="00FE06EE" w:rsidRDefault="00007873">
      <w:pPr>
        <w:pStyle w:val="Standard"/>
        <w:spacing w:after="741" w:line="240" w:lineRule="auto"/>
        <w:ind w:left="1838" w:right="14" w:hanging="720"/>
      </w:pPr>
      <w:r w:rsidRPr="00FE06EE">
        <w:t xml:space="preserve">12.3 </w:t>
      </w:r>
      <w:r w:rsidRPr="00FE06EE">
        <w:tab/>
        <w:t>The Supplier must get prior written consent from the Buyer to transfer Buyer Personal Data to any other person (including any Subcontractors) for the provision of the G-Cloud Services.</w:t>
      </w:r>
    </w:p>
    <w:p w14:paraId="6E2903EE" w14:textId="77777777" w:rsidR="00363405" w:rsidRPr="00FE06EE" w:rsidRDefault="00007873">
      <w:pPr>
        <w:pStyle w:val="Heading3"/>
        <w:tabs>
          <w:tab w:val="center" w:pos="1313"/>
          <w:tab w:val="center" w:pos="2531"/>
        </w:tabs>
        <w:spacing w:after="196" w:line="240" w:lineRule="auto"/>
        <w:ind w:left="0" w:firstLine="0"/>
      </w:pPr>
      <w:r w:rsidRPr="00FE06EE">
        <w:rPr>
          <w:rFonts w:eastAsia="Calibri"/>
          <w:color w:val="000000"/>
          <w:sz w:val="22"/>
        </w:rPr>
        <w:lastRenderedPageBreak/>
        <w:tab/>
      </w:r>
      <w:r w:rsidRPr="00FE06EE">
        <w:t xml:space="preserve">13. </w:t>
      </w:r>
      <w:r w:rsidRPr="00FE06EE">
        <w:tab/>
        <w:t>Buyer data</w:t>
      </w:r>
    </w:p>
    <w:p w14:paraId="6E2903EF" w14:textId="77777777" w:rsidR="00363405" w:rsidRPr="00FE06EE" w:rsidRDefault="00007873">
      <w:pPr>
        <w:pStyle w:val="Standard"/>
        <w:tabs>
          <w:tab w:val="center" w:pos="1333"/>
          <w:tab w:val="center" w:pos="5378"/>
        </w:tabs>
        <w:spacing w:after="275" w:line="240" w:lineRule="auto"/>
        <w:ind w:left="0" w:firstLine="0"/>
      </w:pPr>
      <w:r w:rsidRPr="00FE06EE">
        <w:rPr>
          <w:rFonts w:eastAsia="Calibri"/>
        </w:rPr>
        <w:tab/>
      </w:r>
      <w:r w:rsidRPr="00FE06EE">
        <w:t xml:space="preserve">13.1 </w:t>
      </w:r>
      <w:r w:rsidRPr="00FE06EE">
        <w:tab/>
        <w:t>The Supplier must not remove any proprietary notices in the Buyer Data.</w:t>
      </w:r>
    </w:p>
    <w:p w14:paraId="6E2903F0" w14:textId="77777777" w:rsidR="00363405" w:rsidRPr="00FE06EE" w:rsidRDefault="00007873">
      <w:pPr>
        <w:pStyle w:val="Standard"/>
        <w:ind w:left="1838" w:right="471" w:hanging="720"/>
      </w:pPr>
      <w:r w:rsidRPr="00FE06EE">
        <w:t xml:space="preserve">13.2 </w:t>
      </w:r>
      <w:r w:rsidRPr="00FE06EE">
        <w:tab/>
        <w:t>The Supplier will not store or use Buyer Data except if necessary to fulfil its obligations.</w:t>
      </w:r>
    </w:p>
    <w:p w14:paraId="6E2903F1" w14:textId="77777777" w:rsidR="00363405" w:rsidRPr="00FE06EE" w:rsidRDefault="00007873">
      <w:pPr>
        <w:pStyle w:val="Standard"/>
        <w:ind w:left="1838" w:right="14" w:hanging="720"/>
      </w:pPr>
      <w:r w:rsidRPr="00FE06EE">
        <w:t xml:space="preserve">13.3 </w:t>
      </w:r>
      <w:r w:rsidRPr="00FE06EE">
        <w:tab/>
        <w:t>If Buyer Data is processed by the Supplier, the Supplier will supply the data to the Buyer as requested.</w:t>
      </w:r>
    </w:p>
    <w:p w14:paraId="6E2903F2" w14:textId="77777777" w:rsidR="00363405" w:rsidRPr="00FE06EE" w:rsidRDefault="00007873">
      <w:pPr>
        <w:pStyle w:val="Standard"/>
        <w:ind w:left="1838" w:right="14" w:hanging="720"/>
      </w:pPr>
      <w:r w:rsidRPr="00FE06EE">
        <w:t xml:space="preserve">13.4 </w:t>
      </w:r>
      <w:r w:rsidRPr="00FE06EE">
        <w:tab/>
        <w:t>The Supplier must ensure that any Supplier system that holds any Buyer Data is a secure system that complies with the Supplier’s and Buyer’s security policies and all Buyer requirements in the Order Form.</w:t>
      </w:r>
    </w:p>
    <w:p w14:paraId="6E2903F3" w14:textId="77777777" w:rsidR="00363405" w:rsidRPr="00FE06EE" w:rsidRDefault="00007873">
      <w:pPr>
        <w:pStyle w:val="Standard"/>
        <w:ind w:left="1838" w:right="14" w:hanging="720"/>
      </w:pPr>
      <w:r w:rsidRPr="00FE06EE">
        <w:t xml:space="preserve">13.5 </w:t>
      </w:r>
      <w:r w:rsidRPr="00FE06EE">
        <w:tab/>
        <w:t>The Supplier will preserve the integrity of Buyer Data processed by the Supplier and prevent its corruption and loss.</w:t>
      </w:r>
    </w:p>
    <w:p w14:paraId="6E2903F4" w14:textId="77777777" w:rsidR="00363405" w:rsidRPr="00FE06EE" w:rsidRDefault="00007873">
      <w:pPr>
        <w:pStyle w:val="Standard"/>
        <w:ind w:left="1838" w:right="14" w:hanging="720"/>
      </w:pPr>
      <w:r w:rsidRPr="00FE06EE">
        <w:t xml:space="preserve">13.6 </w:t>
      </w:r>
      <w:r w:rsidRPr="00FE06EE">
        <w:tab/>
        <w:t>The Supplier will ensure that any Supplier system which holds any protectively marked Buyer Data or other government data will comply with:</w:t>
      </w:r>
    </w:p>
    <w:p w14:paraId="6E2903F5" w14:textId="77777777" w:rsidR="00363405" w:rsidRPr="00FE06EE" w:rsidRDefault="00007873">
      <w:pPr>
        <w:pStyle w:val="Standard"/>
        <w:spacing w:after="21" w:line="240" w:lineRule="auto"/>
        <w:ind w:right="14" w:firstLine="312"/>
      </w:pPr>
      <w:r w:rsidRPr="00FE06EE">
        <w:t xml:space="preserve">       13.6.1 the principles in the Security Policy Framework:</w:t>
      </w:r>
    </w:p>
    <w:bookmarkStart w:id="6" w:name="_heading=h.30j0zll1"/>
    <w:bookmarkEnd w:id="6"/>
    <w:p w14:paraId="6E2903F6" w14:textId="77777777" w:rsidR="00363405" w:rsidRPr="00FE06EE" w:rsidRDefault="00007873">
      <w:pPr>
        <w:pStyle w:val="Standard"/>
        <w:spacing w:after="27" w:line="254" w:lineRule="auto"/>
        <w:ind w:left="2583" w:right="469" w:firstLine="0"/>
      </w:pPr>
      <w:r w:rsidRPr="00FE06EE">
        <w:fldChar w:fldCharType="begin"/>
      </w:r>
      <w:r w:rsidRPr="00FE06EE">
        <w:instrText xml:space="preserve"> HYPERLINK  "https://www.gov.uk/government/publications/security-policy-framework" </w:instrText>
      </w:r>
      <w:r w:rsidRPr="00FE06EE">
        <w:fldChar w:fldCharType="separate"/>
      </w:r>
      <w:r w:rsidRPr="00FE06EE">
        <w:rPr>
          <w:color w:val="0563C1"/>
          <w:u w:val="single"/>
        </w:rPr>
        <w:t xml:space="preserve">https://www.gov.uk/government/publications/security-policy-framework </w:t>
      </w:r>
      <w:r w:rsidRPr="00FE06EE">
        <w:rPr>
          <w:color w:val="0563C1"/>
          <w:u w:val="single"/>
        </w:rPr>
        <w:fldChar w:fldCharType="end"/>
      </w:r>
      <w:r w:rsidRPr="00FE06EE">
        <w:rPr>
          <w:color w:val="0000FF"/>
          <w:u w:val="single"/>
        </w:rPr>
        <w:t xml:space="preserve">and </w:t>
      </w:r>
      <w:r w:rsidRPr="00FE06EE">
        <w:t>the Government Security - Classification policy</w:t>
      </w:r>
      <w:r w:rsidRPr="00FE06EE">
        <w:rPr>
          <w:color w:val="1155CC"/>
          <w:u w:val="single"/>
        </w:rPr>
        <w:t>:</w:t>
      </w:r>
      <w:r w:rsidRPr="00FE06EE">
        <w:rPr>
          <w:color w:val="1155CC"/>
        </w:rPr>
        <w:t xml:space="preserve"> </w:t>
      </w:r>
      <w:r w:rsidRPr="00FE06EE">
        <w:rPr>
          <w:color w:val="1155CC"/>
          <w:u w:val="single"/>
        </w:rPr>
        <w:t>https:/www.gov.uk/government/publications/government-security-classifications</w:t>
      </w:r>
    </w:p>
    <w:p w14:paraId="6E2903F7" w14:textId="77777777" w:rsidR="00363405" w:rsidRPr="00FE06EE" w:rsidRDefault="00363405">
      <w:pPr>
        <w:pStyle w:val="Standard"/>
        <w:spacing w:after="27" w:line="254" w:lineRule="auto"/>
        <w:ind w:left="2583" w:right="469" w:firstLine="0"/>
      </w:pPr>
    </w:p>
    <w:p w14:paraId="6E2903F8" w14:textId="77777777" w:rsidR="00363405" w:rsidRPr="00FE06EE" w:rsidRDefault="00007873">
      <w:pPr>
        <w:pStyle w:val="Standard"/>
        <w:ind w:left="2556" w:right="642" w:hanging="702"/>
      </w:pPr>
      <w:r w:rsidRPr="00FE06EE">
        <w:t>13.6.2 guidance issued by the Centre for Protection of National Infrastructure on Risk Management</w:t>
      </w:r>
      <w:hyperlink r:id="rId10" w:history="1">
        <w:r w:rsidRPr="00FE06EE">
          <w:rPr>
            <w:color w:val="1155CC"/>
            <w:u w:val="single"/>
          </w:rPr>
          <w:t xml:space="preserve">: https://www.npsa.gov.uk/content/adopt-risk-management-approach </w:t>
        </w:r>
      </w:hyperlink>
      <w:r w:rsidRPr="00FE06EE">
        <w:t xml:space="preserve">and Protection of Sensitive Information and Assets: </w:t>
      </w:r>
      <w:hyperlink r:id="rId11" w:history="1">
        <w:r w:rsidRPr="00FE06EE">
          <w:rPr>
            <w:color w:val="1155CC"/>
            <w:u w:val="single"/>
          </w:rPr>
          <w:t>https://www.npsa.gov.uk/sensitive-information-assets</w:t>
        </w:r>
      </w:hyperlink>
    </w:p>
    <w:p w14:paraId="6E2903F9" w14:textId="77777777" w:rsidR="00363405" w:rsidRPr="00FE06EE" w:rsidRDefault="00007873">
      <w:pPr>
        <w:pStyle w:val="Standard"/>
        <w:ind w:left="2573" w:right="14" w:hanging="720"/>
      </w:pPr>
      <w:r w:rsidRPr="00FE06EE">
        <w:t xml:space="preserve">13.6.3 the National Cyber Security Centre’s (NCSC) information risk management guidance: </w:t>
      </w:r>
      <w:hyperlink r:id="rId12" w:history="1">
        <w:r w:rsidRPr="00FE06EE">
          <w:rPr>
            <w:color w:val="1155CC"/>
            <w:u w:val="single"/>
          </w:rPr>
          <w:t>https://www.ncsc.gov.uk/collection/risk-management-collection</w:t>
        </w:r>
      </w:hyperlink>
      <w:hyperlink r:id="rId13" w:history="1">
        <w:r w:rsidRPr="00FE06EE">
          <w:t xml:space="preserve"> </w:t>
        </w:r>
      </w:hyperlink>
    </w:p>
    <w:p w14:paraId="6E2903FA" w14:textId="77777777" w:rsidR="00363405" w:rsidRPr="00FE06EE" w:rsidRDefault="00007873">
      <w:pPr>
        <w:pStyle w:val="Standard"/>
        <w:ind w:left="2573" w:right="14" w:hanging="720"/>
      </w:pPr>
      <w:bookmarkStart w:id="7" w:name="_heading=h.1fob9te1"/>
      <w:bookmarkEnd w:id="7"/>
      <w:r w:rsidRPr="00FE06EE">
        <w:t xml:space="preserve">13.6.4 government best practice in the design and implementation of system components, including network principles, security design principles for digital services and the secure email blueprint: </w:t>
      </w:r>
      <w:hyperlink r:id="rId14" w:history="1">
        <w:r w:rsidRPr="00FE06EE">
          <w:rPr>
            <w:color w:val="0000FF"/>
            <w:u w:val="single"/>
          </w:rPr>
          <w:t>https://www.gov.uk/government/publications/technologycode-of-practice/technology -code-of-practice</w:t>
        </w:r>
      </w:hyperlink>
      <w:hyperlink r:id="rId15" w:history="1">
        <w:r w:rsidRPr="00FE06EE">
          <w:t xml:space="preserve"> </w:t>
        </w:r>
      </w:hyperlink>
    </w:p>
    <w:p w14:paraId="6E2903FB" w14:textId="77777777" w:rsidR="00363405" w:rsidRPr="00FE06EE" w:rsidRDefault="00007873">
      <w:pPr>
        <w:pStyle w:val="Standard"/>
        <w:spacing w:after="0" w:line="240" w:lineRule="auto"/>
        <w:ind w:left="2573" w:right="14" w:hanging="720"/>
      </w:pPr>
      <w:r w:rsidRPr="00FE06EE">
        <w:t>13.6.5 the security requirements of cloud services using the NCSC Cloud Security Principles and accompanying guidance:</w:t>
      </w:r>
    </w:p>
    <w:bookmarkStart w:id="8" w:name="_heading=h.3znysh7"/>
    <w:bookmarkEnd w:id="8"/>
    <w:p w14:paraId="6E2903FC" w14:textId="77777777" w:rsidR="00363405" w:rsidRPr="00FE06EE" w:rsidRDefault="00007873">
      <w:pPr>
        <w:pStyle w:val="Standard"/>
        <w:spacing w:after="344" w:line="254" w:lineRule="auto"/>
        <w:ind w:left="2583" w:firstLine="0"/>
      </w:pPr>
      <w:r w:rsidRPr="00FE06EE">
        <w:fldChar w:fldCharType="begin"/>
      </w:r>
      <w:r w:rsidRPr="00FE06EE">
        <w:instrText xml:space="preserve"> HYPERLINK  "https://www.ncsc.gov.uk/guidance/implementing-cloud-security-principles" </w:instrText>
      </w:r>
      <w:r w:rsidRPr="00FE06EE">
        <w:fldChar w:fldCharType="separate"/>
      </w:r>
      <w:r w:rsidRPr="00FE06EE">
        <w:rPr>
          <w:color w:val="0563C1"/>
          <w:u w:val="single"/>
        </w:rPr>
        <w:t>https://www.ncsc.gov.uk/guidance/implementing-cloud-security-principles</w:t>
      </w:r>
      <w:r w:rsidRPr="00FE06EE">
        <w:rPr>
          <w:color w:val="0563C1"/>
          <w:u w:val="single"/>
        </w:rPr>
        <w:fldChar w:fldCharType="end"/>
      </w:r>
      <w:hyperlink r:id="rId16" w:history="1">
        <w:r w:rsidRPr="00FE06EE">
          <w:t xml:space="preserve"> </w:t>
        </w:r>
      </w:hyperlink>
    </w:p>
    <w:p w14:paraId="6E2903FD" w14:textId="77777777" w:rsidR="00363405" w:rsidRPr="00FE06EE" w:rsidRDefault="00007873">
      <w:pPr>
        <w:pStyle w:val="Standard"/>
        <w:spacing w:after="323" w:line="254" w:lineRule="auto"/>
        <w:ind w:left="1853" w:firstLine="0"/>
      </w:pPr>
      <w:r w:rsidRPr="00FE06EE">
        <w:rPr>
          <w:color w:val="222222"/>
        </w:rPr>
        <w:t>13.6.6 Buyer requirements in respect of AI ethical standards.</w:t>
      </w:r>
    </w:p>
    <w:p w14:paraId="6E2903FE" w14:textId="77777777" w:rsidR="00363405" w:rsidRPr="00FE06EE" w:rsidRDefault="00007873">
      <w:pPr>
        <w:pStyle w:val="Standard"/>
        <w:tabs>
          <w:tab w:val="center" w:pos="1333"/>
          <w:tab w:val="center" w:pos="5854"/>
        </w:tabs>
        <w:ind w:left="0" w:firstLine="0"/>
      </w:pPr>
      <w:r w:rsidRPr="00FE06EE">
        <w:rPr>
          <w:rFonts w:eastAsia="Calibri"/>
        </w:rPr>
        <w:tab/>
      </w:r>
      <w:r w:rsidRPr="00FE06EE">
        <w:t xml:space="preserve">13.7 </w:t>
      </w:r>
      <w:r w:rsidRPr="00FE06EE">
        <w:tab/>
        <w:t>The Buyer will specify any security requirements for this project in the Order Form.</w:t>
      </w:r>
    </w:p>
    <w:p w14:paraId="6E2903FF" w14:textId="77777777" w:rsidR="00363405" w:rsidRPr="00FE06EE" w:rsidRDefault="00007873">
      <w:pPr>
        <w:pStyle w:val="Standard"/>
        <w:ind w:left="1838" w:right="14" w:hanging="720"/>
      </w:pPr>
      <w:r w:rsidRPr="00FE06EE">
        <w:t xml:space="preserve">13.8 </w:t>
      </w:r>
      <w:r w:rsidRPr="00FE06EE">
        <w:tab/>
        <w:t xml:space="preserve">If the Supplier suspects that the Buyer Data has or may become corrupted, lost, breached or significantly degraded in any way for any reason, then the Supplier will notify the Buyer </w:t>
      </w:r>
      <w:r w:rsidRPr="00FE06EE">
        <w:lastRenderedPageBreak/>
        <w:t>immediately and will (at its own cost if corruption, loss, breach or degradation of the Buyer Data was caused by the action or omission of the Supplier) comply with any remedial action reasonably proposed by the Buyer.</w:t>
      </w:r>
    </w:p>
    <w:p w14:paraId="6E290400" w14:textId="77777777" w:rsidR="00363405" w:rsidRPr="00FE06EE" w:rsidRDefault="00007873">
      <w:pPr>
        <w:pStyle w:val="Standard"/>
        <w:ind w:left="1838" w:right="14" w:hanging="720"/>
      </w:pPr>
      <w:r w:rsidRPr="00FE06EE">
        <w:t xml:space="preserve">13.9 </w:t>
      </w:r>
      <w:r w:rsidRPr="00FE06EE">
        <w:tab/>
        <w:t xml:space="preserve">The Supplier agrees to use the appropriate organisational, </w:t>
      </w:r>
      <w:proofErr w:type="gramStart"/>
      <w:r w:rsidRPr="00FE06EE">
        <w:t>operational</w:t>
      </w:r>
      <w:proofErr w:type="gramEnd"/>
      <w:r w:rsidRPr="00FE06EE">
        <w:t xml:space="preserve"> and technological processes to keep the Buyer Data safe from unauthorised use or access, loss, destruction, theft or disclosure.</w:t>
      </w:r>
    </w:p>
    <w:p w14:paraId="6E290401" w14:textId="77777777" w:rsidR="00363405" w:rsidRPr="00FE06EE" w:rsidRDefault="00007873">
      <w:pPr>
        <w:pStyle w:val="Standard"/>
        <w:spacing w:after="974" w:line="240" w:lineRule="auto"/>
        <w:ind w:left="1838" w:right="14" w:hanging="720"/>
      </w:pPr>
      <w:r w:rsidRPr="00FE06EE">
        <w:t>13.10 The provisions of this clause 13 will apply during the term of this Call-Off Contract and for as long as the Supplier holds the Buyer’s Data.</w:t>
      </w:r>
    </w:p>
    <w:p w14:paraId="6E290402" w14:textId="77777777" w:rsidR="00363405" w:rsidRPr="00FE06EE" w:rsidRDefault="00007873">
      <w:pPr>
        <w:pStyle w:val="Heading3"/>
        <w:tabs>
          <w:tab w:val="center" w:pos="1313"/>
          <w:tab w:val="center" w:pos="3208"/>
        </w:tabs>
        <w:ind w:left="0" w:firstLine="0"/>
      </w:pPr>
      <w:r w:rsidRPr="00FE06EE">
        <w:rPr>
          <w:rFonts w:eastAsia="Calibri"/>
          <w:color w:val="000000"/>
          <w:sz w:val="22"/>
        </w:rPr>
        <w:tab/>
      </w:r>
      <w:r w:rsidRPr="00FE06EE">
        <w:t xml:space="preserve">14. </w:t>
      </w:r>
      <w:r w:rsidRPr="00FE06EE">
        <w:tab/>
        <w:t>Standards and quality</w:t>
      </w:r>
    </w:p>
    <w:p w14:paraId="6E290403" w14:textId="77777777" w:rsidR="00363405" w:rsidRPr="00FE06EE" w:rsidRDefault="00007873">
      <w:pPr>
        <w:pStyle w:val="Standard"/>
        <w:ind w:left="1838" w:right="14" w:hanging="720"/>
      </w:pPr>
      <w:r w:rsidRPr="00FE06EE">
        <w:t xml:space="preserve">14.1 </w:t>
      </w:r>
      <w:r w:rsidRPr="00FE06EE">
        <w:tab/>
        <w:t xml:space="preserve">The Supplier will comply with any standards in this Call-Off Contract, the Order </w:t>
      </w:r>
      <w:proofErr w:type="gramStart"/>
      <w:r w:rsidRPr="00FE06EE">
        <w:t>Form</w:t>
      </w:r>
      <w:proofErr w:type="gramEnd"/>
      <w:r w:rsidRPr="00FE06EE">
        <w:t xml:space="preserve"> and the Framework Agreement.</w:t>
      </w:r>
    </w:p>
    <w:p w14:paraId="6E290404" w14:textId="77777777" w:rsidR="00363405" w:rsidRPr="00FE06EE" w:rsidRDefault="00007873">
      <w:pPr>
        <w:pStyle w:val="Standard"/>
        <w:spacing w:after="1" w:line="240" w:lineRule="auto"/>
        <w:ind w:left="1838" w:right="14" w:hanging="720"/>
      </w:pPr>
      <w:r w:rsidRPr="00FE06EE">
        <w:t xml:space="preserve">14.2 </w:t>
      </w:r>
      <w:r w:rsidRPr="00FE06EE">
        <w:tab/>
        <w:t xml:space="preserve">The Supplier will deliver the Services in a way that enables the Buyer to comply with its obligations under the Technology Code of Practice, which is at: </w:t>
      </w:r>
      <w:hyperlink r:id="rId17" w:history="1">
        <w:r w:rsidRPr="00FE06EE">
          <w:rPr>
            <w:color w:val="0000FF"/>
            <w:u w:val="single"/>
          </w:rPr>
          <w:t>https://www.gov.uk/government/publications/technologycode-of-practice/technology -code-of-practice</w:t>
        </w:r>
      </w:hyperlink>
    </w:p>
    <w:p w14:paraId="6E290405" w14:textId="77777777" w:rsidR="00363405" w:rsidRPr="00FE06EE" w:rsidRDefault="00000000">
      <w:pPr>
        <w:pStyle w:val="Standard"/>
        <w:spacing w:after="27" w:line="254" w:lineRule="auto"/>
        <w:ind w:left="1526" w:firstLine="311"/>
      </w:pPr>
      <w:hyperlink r:id="rId18" w:history="1">
        <w:r w:rsidR="00007873" w:rsidRPr="00FE06EE">
          <w:t xml:space="preserve"> </w:t>
        </w:r>
      </w:hyperlink>
    </w:p>
    <w:p w14:paraId="6E290406" w14:textId="77777777" w:rsidR="00363405" w:rsidRPr="00FE06EE" w:rsidRDefault="00007873">
      <w:pPr>
        <w:pStyle w:val="Standard"/>
        <w:ind w:left="1838" w:right="14" w:hanging="720"/>
      </w:pPr>
      <w:r w:rsidRPr="00FE06EE">
        <w:t xml:space="preserve">14.3 </w:t>
      </w:r>
      <w:r w:rsidRPr="00FE06EE">
        <w:tab/>
        <w:t>If requested by the Buyer, the Supplier must, at its own cost, ensure that the G-Cloud Services comply with the requirements in the PSN Code of Practice.</w:t>
      </w:r>
    </w:p>
    <w:p w14:paraId="6E290407" w14:textId="77777777" w:rsidR="00363405" w:rsidRPr="00FE06EE" w:rsidRDefault="00007873">
      <w:pPr>
        <w:pStyle w:val="Standard"/>
        <w:ind w:left="1838" w:right="14" w:hanging="720"/>
      </w:pPr>
      <w:r w:rsidRPr="00FE06EE">
        <w:t xml:space="preserve">14.4 </w:t>
      </w:r>
      <w:r w:rsidRPr="00FE06EE">
        <w:tab/>
        <w:t>If any PSN Services are Subcontracted by the Supplier, the Supplier must ensure that the services have the relevant PSN compliance certification.</w:t>
      </w:r>
    </w:p>
    <w:p w14:paraId="6E290408" w14:textId="77777777" w:rsidR="00363405" w:rsidRPr="00FE06EE" w:rsidRDefault="00007873">
      <w:pPr>
        <w:pStyle w:val="Standard"/>
        <w:tabs>
          <w:tab w:val="center" w:pos="1333"/>
          <w:tab w:val="center" w:pos="6167"/>
        </w:tabs>
        <w:spacing w:after="45" w:line="240" w:lineRule="auto"/>
        <w:ind w:left="0" w:firstLine="0"/>
      </w:pPr>
      <w:r w:rsidRPr="00FE06EE">
        <w:rPr>
          <w:rFonts w:eastAsia="Calibri"/>
        </w:rPr>
        <w:tab/>
      </w:r>
      <w:r w:rsidRPr="00FE06EE">
        <w:t xml:space="preserve">14.5 </w:t>
      </w:r>
      <w:r w:rsidRPr="00FE06EE">
        <w:tab/>
        <w:t xml:space="preserve">The Supplier must immediately disconnect its G-Cloud Services from the PSN if the </w:t>
      </w:r>
      <w:proofErr w:type="gramStart"/>
      <w:r w:rsidRPr="00FE06EE">
        <w:t>PSN</w:t>
      </w:r>
      <w:proofErr w:type="gramEnd"/>
    </w:p>
    <w:p w14:paraId="6E290409" w14:textId="77777777" w:rsidR="00363405" w:rsidRPr="00FE06EE" w:rsidRDefault="00007873">
      <w:pPr>
        <w:pStyle w:val="Standard"/>
        <w:spacing w:after="362" w:line="240" w:lineRule="auto"/>
        <w:ind w:left="1863" w:right="14" w:firstLine="0"/>
      </w:pPr>
      <w:r w:rsidRPr="00FE06EE">
        <w:t>Authority considers there is a risk to the PSN’s security and the Supplier agrees that the Buyer and the PSN Authority will not be liable for any actions, damages, costs, and any other Supplier liabilities which may arise</w:t>
      </w:r>
      <w:hyperlink r:id="rId19" w:history="1">
        <w:r w:rsidRPr="00FE06EE">
          <w:rPr>
            <w:color w:val="1155CC"/>
            <w:u w:val="single"/>
          </w:rPr>
          <w:t>.</w:t>
        </w:r>
      </w:hyperlink>
      <w:hyperlink r:id="rId20" w:history="1">
        <w:r w:rsidRPr="00FE06EE">
          <w:t xml:space="preserve"> </w:t>
        </w:r>
      </w:hyperlink>
    </w:p>
    <w:p w14:paraId="6E29040A" w14:textId="77777777" w:rsidR="00363405" w:rsidRPr="00FE06EE" w:rsidRDefault="00007873">
      <w:pPr>
        <w:pStyle w:val="Heading3"/>
        <w:tabs>
          <w:tab w:val="center" w:pos="1313"/>
          <w:tab w:val="center" w:pos="2656"/>
        </w:tabs>
        <w:ind w:left="0" w:firstLine="0"/>
      </w:pPr>
      <w:r w:rsidRPr="00FE06EE">
        <w:rPr>
          <w:rFonts w:eastAsia="Calibri"/>
          <w:color w:val="000000"/>
          <w:sz w:val="22"/>
        </w:rPr>
        <w:tab/>
      </w:r>
      <w:r w:rsidRPr="00FE06EE">
        <w:t xml:space="preserve">15. </w:t>
      </w:r>
      <w:r w:rsidRPr="00FE06EE">
        <w:tab/>
        <w:t>Open source</w:t>
      </w:r>
    </w:p>
    <w:p w14:paraId="6E29040B" w14:textId="77777777" w:rsidR="00363405" w:rsidRPr="00FE06EE" w:rsidRDefault="00007873">
      <w:pPr>
        <w:pStyle w:val="Standard"/>
        <w:ind w:left="1838" w:right="14" w:hanging="720"/>
      </w:pPr>
      <w:r w:rsidRPr="00FE06EE">
        <w:t xml:space="preserve">15.1 </w:t>
      </w:r>
      <w:r w:rsidRPr="00FE06EE">
        <w:tab/>
        <w:t>All software created for the Buyer must be suitable for publication as open source, unless otherwise agreed by the Buyer.</w:t>
      </w:r>
    </w:p>
    <w:p w14:paraId="6E29040C" w14:textId="77777777" w:rsidR="00363405" w:rsidRPr="00FE06EE" w:rsidRDefault="00007873">
      <w:pPr>
        <w:pStyle w:val="Standard"/>
        <w:spacing w:after="980" w:line="240" w:lineRule="auto"/>
        <w:ind w:left="1838" w:right="14" w:hanging="720"/>
      </w:pPr>
      <w:r w:rsidRPr="00FE06EE">
        <w:t xml:space="preserve">15.2 </w:t>
      </w:r>
      <w:r w:rsidRPr="00FE06EE">
        <w:tab/>
        <w:t>If software needs to be converted before publication as open source, the Supplier must also provide the converted format unless otherwise agreed by the Buyer.</w:t>
      </w:r>
    </w:p>
    <w:p w14:paraId="6E29040D" w14:textId="77777777" w:rsidR="00363405" w:rsidRPr="00FE06EE" w:rsidRDefault="00007873">
      <w:pPr>
        <w:pStyle w:val="Heading3"/>
        <w:tabs>
          <w:tab w:val="center" w:pos="1313"/>
          <w:tab w:val="center" w:pos="2360"/>
        </w:tabs>
        <w:ind w:left="0" w:firstLine="0"/>
      </w:pPr>
      <w:r w:rsidRPr="00FE06EE">
        <w:rPr>
          <w:rFonts w:eastAsia="Calibri"/>
          <w:color w:val="000000"/>
          <w:sz w:val="22"/>
        </w:rPr>
        <w:tab/>
      </w:r>
      <w:r w:rsidRPr="00FE06EE">
        <w:t xml:space="preserve">16. </w:t>
      </w:r>
      <w:r w:rsidRPr="00FE06EE">
        <w:tab/>
        <w:t>Security</w:t>
      </w:r>
    </w:p>
    <w:p w14:paraId="6E29040E" w14:textId="77777777" w:rsidR="00363405" w:rsidRPr="00FE06EE" w:rsidRDefault="00007873">
      <w:pPr>
        <w:pStyle w:val="Standard"/>
        <w:spacing w:after="28" w:line="240" w:lineRule="auto"/>
        <w:ind w:left="1838" w:right="14" w:hanging="720"/>
      </w:pPr>
      <w:r w:rsidRPr="00FE06EE">
        <w:t xml:space="preserve">16.1 </w:t>
      </w:r>
      <w:r w:rsidRPr="00FE06EE">
        <w:tab/>
        <w:t xml:space="preserve">If requested to do so by the Buyer, before </w:t>
      </w:r>
      <w:proofErr w:type="gramStart"/>
      <w:r w:rsidRPr="00FE06EE">
        <w:t>entering into</w:t>
      </w:r>
      <w:proofErr w:type="gramEnd"/>
      <w:r w:rsidRPr="00FE06EE">
        <w:t xml:space="preserve"> this Call-Off Contract the Supplier will, within 15 Working Days of the date of this Call-Off Contract, develop (and obtain the</w:t>
      </w:r>
    </w:p>
    <w:p w14:paraId="6E29040F" w14:textId="77777777" w:rsidR="00363405" w:rsidRPr="00FE06EE" w:rsidRDefault="00007873">
      <w:pPr>
        <w:pStyle w:val="Standard"/>
        <w:spacing w:after="33" w:line="276" w:lineRule="auto"/>
        <w:ind w:left="1789" w:right="166" w:firstLine="49"/>
      </w:pPr>
      <w:r w:rsidRPr="00FE06EE">
        <w:t>Buyer’s written approval of) a Security Management Plan and an Information Security</w:t>
      </w:r>
    </w:p>
    <w:p w14:paraId="6E290410" w14:textId="77777777" w:rsidR="00363405" w:rsidRPr="00FE06EE" w:rsidRDefault="00007873">
      <w:pPr>
        <w:pStyle w:val="Standard"/>
        <w:spacing w:line="276" w:lineRule="auto"/>
        <w:ind w:left="1863" w:right="14" w:firstLine="0"/>
      </w:pPr>
      <w:r w:rsidRPr="00FE06EE">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E290411" w14:textId="77777777" w:rsidR="00363405" w:rsidRPr="00FE06EE" w:rsidRDefault="00007873">
      <w:pPr>
        <w:pStyle w:val="Standard"/>
        <w:ind w:left="1838" w:right="14" w:hanging="720"/>
      </w:pPr>
      <w:r w:rsidRPr="00FE06EE">
        <w:t xml:space="preserve">16.2 </w:t>
      </w:r>
      <w:r w:rsidRPr="00FE06EE">
        <w:tab/>
        <w:t xml:space="preserve">The Supplier will use all reasonable endeavours, </w:t>
      </w:r>
      <w:proofErr w:type="gramStart"/>
      <w:r w:rsidRPr="00FE06EE">
        <w:t>software</w:t>
      </w:r>
      <w:proofErr w:type="gramEnd"/>
      <w:r w:rsidRPr="00FE06EE">
        <w:t xml:space="preserve"> and the most up-to-date antivirus definitions available from an industry-accepted antivirus software seller to minimise the impact of Malicious Software.</w:t>
      </w:r>
    </w:p>
    <w:p w14:paraId="6E290412" w14:textId="77777777" w:rsidR="00363405" w:rsidRPr="00FE06EE" w:rsidRDefault="00007873">
      <w:pPr>
        <w:pStyle w:val="Standard"/>
        <w:ind w:left="1838" w:right="14" w:hanging="720"/>
      </w:pPr>
      <w:r w:rsidRPr="00FE06EE">
        <w:t xml:space="preserve">16.3 </w:t>
      </w:r>
      <w:r w:rsidRPr="00FE06EE">
        <w:tab/>
        <w:t>If Malicious Software causes loss of operational efficiency or loss or corruption of Service Data, the Supplier will help the Buyer to mitigate any losses and restore the Services to operating efficiency as soon as possible.</w:t>
      </w:r>
    </w:p>
    <w:p w14:paraId="6E290413" w14:textId="77777777" w:rsidR="00363405" w:rsidRPr="00FE06EE" w:rsidRDefault="00007873">
      <w:pPr>
        <w:pStyle w:val="Standard"/>
        <w:tabs>
          <w:tab w:val="center" w:pos="1334"/>
          <w:tab w:val="center" w:pos="3648"/>
        </w:tabs>
        <w:ind w:left="0" w:firstLine="0"/>
      </w:pPr>
      <w:r w:rsidRPr="00FE06EE">
        <w:rPr>
          <w:rFonts w:eastAsia="Calibri"/>
        </w:rPr>
        <w:tab/>
      </w:r>
      <w:r w:rsidRPr="00FE06EE">
        <w:t xml:space="preserve">16.4 </w:t>
      </w:r>
      <w:r w:rsidRPr="00FE06EE">
        <w:tab/>
        <w:t>Responsibility for costs will be at the:</w:t>
      </w:r>
    </w:p>
    <w:p w14:paraId="6E290414" w14:textId="77777777" w:rsidR="00363405" w:rsidRPr="00FE06EE" w:rsidRDefault="00007873">
      <w:pPr>
        <w:pStyle w:val="Standard"/>
        <w:spacing w:line="276" w:lineRule="auto"/>
        <w:ind w:left="2573" w:right="14" w:hanging="720"/>
      </w:pPr>
      <w:r w:rsidRPr="00FE06EE">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sidRPr="00FE06EE">
        <w:t>provided</w:t>
      </w:r>
      <w:proofErr w:type="gramEnd"/>
    </w:p>
    <w:p w14:paraId="6E290415" w14:textId="77777777" w:rsidR="00363405" w:rsidRPr="00FE06EE" w:rsidRDefault="00007873">
      <w:pPr>
        <w:pStyle w:val="Standard"/>
        <w:spacing w:after="334" w:line="276" w:lineRule="auto"/>
        <w:ind w:left="2573" w:right="14" w:hanging="720"/>
      </w:pPr>
      <w:r w:rsidRPr="00FE06EE">
        <w:t xml:space="preserve">16.4.2 Buyer’s expense if the Malicious Software originates from the Buyer software or the Service Data, while the Service Data was under the Buyer’s </w:t>
      </w:r>
      <w:proofErr w:type="gramStart"/>
      <w:r w:rsidRPr="00FE06EE">
        <w:t>control</w:t>
      </w:r>
      <w:proofErr w:type="gramEnd"/>
    </w:p>
    <w:p w14:paraId="6E290416" w14:textId="77777777" w:rsidR="00363405" w:rsidRPr="00FE06EE" w:rsidRDefault="00007873">
      <w:pPr>
        <w:pStyle w:val="Standard"/>
        <w:spacing w:after="346" w:line="276" w:lineRule="auto"/>
        <w:ind w:left="1853" w:right="14" w:hanging="735"/>
      </w:pPr>
      <w:r w:rsidRPr="00FE06EE">
        <w:t xml:space="preserve">16.5 </w:t>
      </w:r>
      <w:r w:rsidRPr="00FE06EE">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E290417" w14:textId="77777777" w:rsidR="00363405" w:rsidRPr="00FE06EE" w:rsidRDefault="00007873">
      <w:pPr>
        <w:pStyle w:val="Standard"/>
        <w:spacing w:after="34" w:line="240" w:lineRule="auto"/>
        <w:ind w:left="1838" w:right="14" w:hanging="720"/>
      </w:pPr>
      <w:r w:rsidRPr="00FE06EE">
        <w:t xml:space="preserve">16.6 </w:t>
      </w:r>
      <w:r w:rsidRPr="00FE06EE">
        <w:tab/>
        <w:t>Any system development by the Supplier should also comply with the government’s ‘10 Steps to Cyber Security’ guidance:</w:t>
      </w:r>
    </w:p>
    <w:bookmarkStart w:id="9" w:name="_heading=h.2et92p0"/>
    <w:bookmarkEnd w:id="9"/>
    <w:p w14:paraId="6E290418" w14:textId="77777777" w:rsidR="00363405" w:rsidRPr="00FE06EE" w:rsidRDefault="00007873">
      <w:pPr>
        <w:pStyle w:val="Standard"/>
        <w:spacing w:after="347" w:line="254" w:lineRule="auto"/>
        <w:ind w:left="1526" w:firstLine="311"/>
      </w:pPr>
      <w:r w:rsidRPr="00FE06EE">
        <w:fldChar w:fldCharType="begin"/>
      </w:r>
      <w:r w:rsidRPr="00FE06EE">
        <w:instrText xml:space="preserve"> HYPERLINK  "https://www.ncsc.gov.uk/guidance/10-steps-cyber-security" </w:instrText>
      </w:r>
      <w:r w:rsidRPr="00FE06EE">
        <w:fldChar w:fldCharType="separate"/>
      </w:r>
      <w:r w:rsidRPr="00FE06EE">
        <w:rPr>
          <w:color w:val="0563C1"/>
          <w:u w:val="single"/>
        </w:rPr>
        <w:t>https://www.ncsc.gov.uk/guidance/10-steps-cyber-security</w:t>
      </w:r>
      <w:r w:rsidRPr="00FE06EE">
        <w:rPr>
          <w:color w:val="0563C1"/>
          <w:u w:val="single"/>
        </w:rPr>
        <w:fldChar w:fldCharType="end"/>
      </w:r>
      <w:hyperlink r:id="rId21" w:history="1">
        <w:r w:rsidRPr="00FE06EE">
          <w:t xml:space="preserve"> </w:t>
        </w:r>
      </w:hyperlink>
    </w:p>
    <w:p w14:paraId="6E290419" w14:textId="77777777" w:rsidR="00363405" w:rsidRPr="00FE06EE" w:rsidRDefault="00007873">
      <w:pPr>
        <w:pStyle w:val="Standard"/>
        <w:spacing w:after="741" w:line="240" w:lineRule="auto"/>
        <w:ind w:left="1838" w:right="14" w:hanging="720"/>
      </w:pPr>
      <w:r w:rsidRPr="00FE06EE">
        <w:t xml:space="preserve">16.7 </w:t>
      </w:r>
      <w:r w:rsidRPr="00FE06EE">
        <w:tab/>
        <w:t>If a Buyer has requested in the Order Form that the Supplier has a Cyber Essentials certificate, the Supplier must provide the Buyer with a valid Cyber Essentials certificate (or equivalent) required for the Services before the Start date.</w:t>
      </w:r>
    </w:p>
    <w:p w14:paraId="6E29041A" w14:textId="77777777" w:rsidR="00363405" w:rsidRPr="00FE06EE" w:rsidRDefault="00007873">
      <w:pPr>
        <w:pStyle w:val="Heading3"/>
        <w:tabs>
          <w:tab w:val="center" w:pos="1313"/>
          <w:tab w:val="center" w:pos="2516"/>
        </w:tabs>
        <w:ind w:left="0" w:firstLine="0"/>
      </w:pPr>
      <w:r w:rsidRPr="00FE06EE">
        <w:rPr>
          <w:rFonts w:eastAsia="Calibri"/>
          <w:color w:val="000000"/>
          <w:sz w:val="22"/>
        </w:rPr>
        <w:tab/>
      </w:r>
      <w:r w:rsidRPr="00FE06EE">
        <w:t xml:space="preserve">17. </w:t>
      </w:r>
      <w:r w:rsidRPr="00FE06EE">
        <w:tab/>
        <w:t>Guarantee</w:t>
      </w:r>
    </w:p>
    <w:p w14:paraId="6E29041B" w14:textId="77777777" w:rsidR="00363405" w:rsidRPr="00FE06EE" w:rsidRDefault="00007873">
      <w:pPr>
        <w:pStyle w:val="Standard"/>
        <w:ind w:left="1838" w:right="14" w:hanging="720"/>
      </w:pPr>
      <w:r w:rsidRPr="00FE06EE">
        <w:t xml:space="preserve">17.1 </w:t>
      </w:r>
      <w:r w:rsidRPr="00FE06EE">
        <w:tab/>
        <w:t>If this Call-Off Contract is conditional on receipt of a Guarantee that is acceptable to the Buyer, the Supplier must give the Buyer on or before the Start date:</w:t>
      </w:r>
    </w:p>
    <w:p w14:paraId="6E29041C" w14:textId="77777777" w:rsidR="00363405" w:rsidRPr="00FE06EE" w:rsidRDefault="00007873">
      <w:pPr>
        <w:pStyle w:val="Standard"/>
        <w:ind w:left="1526" w:right="14" w:firstLine="311"/>
      </w:pPr>
      <w:r w:rsidRPr="00FE06EE">
        <w:t>17.1.1 an executed Guarantee in the form at Schedule 5</w:t>
      </w:r>
    </w:p>
    <w:p w14:paraId="6E29041D" w14:textId="77777777" w:rsidR="00363405" w:rsidRPr="00FE06EE" w:rsidRDefault="00007873">
      <w:pPr>
        <w:pStyle w:val="Standard"/>
        <w:spacing w:after="741" w:line="240" w:lineRule="auto"/>
        <w:ind w:left="2573" w:right="14" w:hanging="720"/>
      </w:pPr>
      <w:r w:rsidRPr="00FE06EE">
        <w:t xml:space="preserve">17.1.2 a certified copy of the passed resolution or board minutes of the guarantor approving the execution of the </w:t>
      </w:r>
      <w:proofErr w:type="gramStart"/>
      <w:r w:rsidRPr="00FE06EE">
        <w:t>Guarantee</w:t>
      </w:r>
      <w:proofErr w:type="gramEnd"/>
    </w:p>
    <w:p w14:paraId="6E29041E" w14:textId="77777777" w:rsidR="00363405" w:rsidRPr="00FE06EE" w:rsidRDefault="00007873">
      <w:pPr>
        <w:pStyle w:val="Heading3"/>
        <w:tabs>
          <w:tab w:val="center" w:pos="1313"/>
          <w:tab w:val="center" w:pos="3602"/>
        </w:tabs>
        <w:ind w:left="0" w:firstLine="0"/>
      </w:pPr>
      <w:r w:rsidRPr="00FE06EE">
        <w:rPr>
          <w:rFonts w:eastAsia="Calibri"/>
          <w:color w:val="000000"/>
          <w:sz w:val="22"/>
        </w:rPr>
        <w:lastRenderedPageBreak/>
        <w:tab/>
      </w:r>
      <w:r w:rsidRPr="00FE06EE">
        <w:t xml:space="preserve">18. </w:t>
      </w:r>
      <w:r w:rsidRPr="00FE06EE">
        <w:tab/>
        <w:t>Ending the Call-Off Contract</w:t>
      </w:r>
    </w:p>
    <w:p w14:paraId="6E29041F" w14:textId="77777777" w:rsidR="00363405" w:rsidRPr="00FE06EE" w:rsidRDefault="00007873">
      <w:pPr>
        <w:pStyle w:val="Standard"/>
        <w:tabs>
          <w:tab w:val="center" w:pos="1333"/>
          <w:tab w:val="right" w:pos="10771"/>
        </w:tabs>
        <w:spacing w:after="6" w:line="240" w:lineRule="auto"/>
        <w:ind w:left="0" w:firstLine="0"/>
      </w:pPr>
      <w:r w:rsidRPr="00FE06EE">
        <w:rPr>
          <w:rFonts w:eastAsia="Calibri"/>
        </w:rPr>
        <w:tab/>
      </w:r>
      <w:r w:rsidRPr="00FE06EE">
        <w:t xml:space="preserve">18.1 </w:t>
      </w:r>
      <w:r w:rsidRPr="00FE06EE">
        <w:tab/>
        <w:t>The Buyer can End this Call-Off Contract at any time by giving 30 days’ written notice to the</w:t>
      </w:r>
    </w:p>
    <w:p w14:paraId="6E290420" w14:textId="77777777" w:rsidR="00363405" w:rsidRPr="00FE06EE" w:rsidRDefault="00007873">
      <w:pPr>
        <w:pStyle w:val="Standard"/>
        <w:ind w:left="1849" w:right="14" w:firstLine="0"/>
      </w:pPr>
      <w:r w:rsidRPr="00FE06EE">
        <w:t>Supplier, unless a shorter period is specified in the Order Form. The Supplier’s obligation to provide the Services will end on the date in the notice.</w:t>
      </w:r>
    </w:p>
    <w:p w14:paraId="6E290421" w14:textId="77777777" w:rsidR="00363405" w:rsidRPr="00FE06EE" w:rsidRDefault="00007873">
      <w:pPr>
        <w:pStyle w:val="Standard"/>
        <w:tabs>
          <w:tab w:val="center" w:pos="1333"/>
          <w:tab w:val="center" w:pos="3158"/>
        </w:tabs>
        <w:spacing w:after="332" w:line="240" w:lineRule="auto"/>
        <w:ind w:left="0" w:firstLine="0"/>
      </w:pPr>
      <w:r w:rsidRPr="00FE06EE">
        <w:rPr>
          <w:rFonts w:eastAsia="Calibri"/>
        </w:rPr>
        <w:tab/>
      </w:r>
      <w:r w:rsidRPr="00FE06EE">
        <w:t xml:space="preserve">18.2 </w:t>
      </w:r>
      <w:r w:rsidRPr="00FE06EE">
        <w:tab/>
        <w:t>The Parties agree that the:</w:t>
      </w:r>
    </w:p>
    <w:p w14:paraId="6E290422" w14:textId="77777777" w:rsidR="00363405" w:rsidRPr="00FE06EE" w:rsidRDefault="00007873">
      <w:pPr>
        <w:pStyle w:val="Standard"/>
        <w:ind w:left="2573" w:right="14" w:hanging="720"/>
      </w:pPr>
      <w:r w:rsidRPr="00FE06EE">
        <w:t xml:space="preserve">18.2.1 Buyer’s right to End the Call-Off Contract under clause 18.1 is reasonable considering the type of cloud Service being </w:t>
      </w:r>
      <w:proofErr w:type="gramStart"/>
      <w:r w:rsidRPr="00FE06EE">
        <w:t>provided</w:t>
      </w:r>
      <w:proofErr w:type="gramEnd"/>
    </w:p>
    <w:p w14:paraId="6E290423" w14:textId="77777777" w:rsidR="00363405" w:rsidRPr="00FE06EE" w:rsidRDefault="00007873">
      <w:pPr>
        <w:pStyle w:val="Standard"/>
        <w:ind w:left="2573" w:right="14" w:hanging="720"/>
      </w:pPr>
      <w:r w:rsidRPr="00FE06EE">
        <w:t xml:space="preserve">18.2.2 Call-Off Contract Charges paid during the notice period are reasonable compensation and cover all the Supplier’s avoidable costs or </w:t>
      </w:r>
      <w:proofErr w:type="gramStart"/>
      <w:r w:rsidRPr="00FE06EE">
        <w:t>Losses</w:t>
      </w:r>
      <w:proofErr w:type="gramEnd"/>
    </w:p>
    <w:p w14:paraId="6E290424" w14:textId="77777777" w:rsidR="00363405" w:rsidRPr="00FE06EE" w:rsidRDefault="00007873">
      <w:pPr>
        <w:pStyle w:val="Standard"/>
        <w:spacing w:line="240" w:lineRule="auto"/>
        <w:ind w:left="1838" w:right="14" w:hanging="720"/>
      </w:pPr>
      <w:r w:rsidRPr="00FE06EE">
        <w:t xml:space="preserve">18.3 </w:t>
      </w:r>
      <w:r w:rsidRPr="00FE06EE">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E290425" w14:textId="77777777" w:rsidR="00363405" w:rsidRPr="00FE06EE" w:rsidRDefault="00007873">
      <w:pPr>
        <w:pStyle w:val="Standard"/>
        <w:ind w:left="1838" w:right="14" w:hanging="720"/>
      </w:pPr>
      <w:r w:rsidRPr="00FE06EE">
        <w:t xml:space="preserve">18.4 </w:t>
      </w:r>
      <w:r w:rsidRPr="00FE06EE">
        <w:tab/>
        <w:t>The Buyer will have the right to End this Call-Off Contract at any time with immediate effect by written notice to the Supplier if either the Supplier commits:</w:t>
      </w:r>
    </w:p>
    <w:p w14:paraId="6E290426" w14:textId="77777777" w:rsidR="00363405" w:rsidRPr="00FE06EE" w:rsidRDefault="00007873">
      <w:pPr>
        <w:pStyle w:val="Standard"/>
        <w:ind w:left="2573" w:right="14" w:hanging="720"/>
      </w:pPr>
      <w:r w:rsidRPr="00FE06EE">
        <w:t xml:space="preserve">18.4.1 a Supplier Default and if the Supplier Default cannot, in the reasonable opinion of the Buyer, be </w:t>
      </w:r>
      <w:proofErr w:type="gramStart"/>
      <w:r w:rsidRPr="00FE06EE">
        <w:t>remedied</w:t>
      </w:r>
      <w:proofErr w:type="gramEnd"/>
    </w:p>
    <w:p w14:paraId="6E290427" w14:textId="77777777" w:rsidR="00363405" w:rsidRPr="00FE06EE" w:rsidRDefault="00007873">
      <w:pPr>
        <w:pStyle w:val="Standard"/>
        <w:ind w:left="1541" w:right="14" w:firstLine="311"/>
      </w:pPr>
      <w:r w:rsidRPr="00FE06EE">
        <w:t>18.4.2 any fraud</w:t>
      </w:r>
    </w:p>
    <w:p w14:paraId="6E290428" w14:textId="77777777" w:rsidR="00363405" w:rsidRPr="00FE06EE" w:rsidRDefault="00007873">
      <w:pPr>
        <w:pStyle w:val="Standard"/>
        <w:tabs>
          <w:tab w:val="center" w:pos="1333"/>
          <w:tab w:val="right" w:pos="10771"/>
        </w:tabs>
        <w:ind w:left="0" w:firstLine="0"/>
      </w:pPr>
      <w:r w:rsidRPr="00FE06EE">
        <w:rPr>
          <w:rFonts w:eastAsia="Calibri"/>
        </w:rPr>
        <w:tab/>
      </w:r>
      <w:r w:rsidRPr="00FE06EE">
        <w:t xml:space="preserve">18.5 </w:t>
      </w:r>
      <w:r w:rsidRPr="00FE06EE">
        <w:tab/>
        <w:t>A Party can End this Call-Off Contract at any time with immediate effect by written notice if:</w:t>
      </w:r>
    </w:p>
    <w:p w14:paraId="6E290429" w14:textId="77777777" w:rsidR="00363405" w:rsidRPr="00FE06EE" w:rsidRDefault="00007873">
      <w:pPr>
        <w:pStyle w:val="Standard"/>
        <w:ind w:left="2573" w:right="14" w:hanging="720"/>
      </w:pPr>
      <w:r w:rsidRPr="00FE06EE">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rsidRPr="00FE06EE">
        <w:t>so</w:t>
      </w:r>
      <w:proofErr w:type="gramEnd"/>
    </w:p>
    <w:p w14:paraId="6E29042A" w14:textId="77777777" w:rsidR="00363405" w:rsidRPr="00FE06EE" w:rsidRDefault="00007873">
      <w:pPr>
        <w:pStyle w:val="Standard"/>
        <w:ind w:left="1541" w:right="14" w:firstLine="311"/>
      </w:pPr>
      <w:r w:rsidRPr="00FE06EE">
        <w:t xml:space="preserve">18.5.2 an Insolvency Event of the other Party </w:t>
      </w:r>
      <w:proofErr w:type="gramStart"/>
      <w:r w:rsidRPr="00FE06EE">
        <w:t>happens</w:t>
      </w:r>
      <w:proofErr w:type="gramEnd"/>
    </w:p>
    <w:p w14:paraId="6E29042B" w14:textId="77777777" w:rsidR="00363405" w:rsidRPr="00FE06EE" w:rsidRDefault="00007873">
      <w:pPr>
        <w:pStyle w:val="Standard"/>
        <w:ind w:left="2573" w:right="14" w:hanging="720"/>
      </w:pPr>
      <w:r w:rsidRPr="00FE06EE">
        <w:t xml:space="preserve">18.5.3 the other Party ceases or threatens to cease to carry on the whole or any material part of its </w:t>
      </w:r>
      <w:proofErr w:type="gramStart"/>
      <w:r w:rsidRPr="00FE06EE">
        <w:t>business</w:t>
      </w:r>
      <w:proofErr w:type="gramEnd"/>
    </w:p>
    <w:p w14:paraId="6E29042C" w14:textId="77777777" w:rsidR="00363405" w:rsidRPr="00FE06EE" w:rsidRDefault="00007873">
      <w:pPr>
        <w:pStyle w:val="Standard"/>
        <w:spacing w:after="344" w:line="240" w:lineRule="auto"/>
        <w:ind w:left="1838" w:right="14" w:hanging="720"/>
      </w:pPr>
      <w:r w:rsidRPr="00FE06EE">
        <w:t xml:space="preserve">18.6 </w:t>
      </w:r>
      <w:r w:rsidRPr="00FE06EE">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E29042D" w14:textId="77777777" w:rsidR="00363405" w:rsidRPr="00FE06EE" w:rsidRDefault="00007873">
      <w:pPr>
        <w:pStyle w:val="Standard"/>
        <w:spacing w:after="741" w:line="240" w:lineRule="auto"/>
        <w:ind w:left="1838" w:right="14" w:hanging="720"/>
      </w:pPr>
      <w:r w:rsidRPr="00FE06EE">
        <w:t xml:space="preserve">18.7 </w:t>
      </w:r>
      <w:r w:rsidRPr="00FE06EE">
        <w:tab/>
        <w:t>A Party who isn’t relying on a Force Majeure event will have the right to End this Call-Off Contract if clause 23.1 applies.</w:t>
      </w:r>
    </w:p>
    <w:p w14:paraId="6E29042E" w14:textId="77777777" w:rsidR="00363405" w:rsidRPr="00FE06EE" w:rsidRDefault="00007873">
      <w:pPr>
        <w:pStyle w:val="Heading3"/>
        <w:tabs>
          <w:tab w:val="center" w:pos="1313"/>
          <w:tab w:val="center" w:pos="4870"/>
        </w:tabs>
        <w:ind w:left="0" w:firstLine="0"/>
      </w:pPr>
      <w:r w:rsidRPr="00FE06EE">
        <w:rPr>
          <w:rFonts w:eastAsia="Calibri"/>
          <w:color w:val="000000"/>
          <w:sz w:val="22"/>
        </w:rPr>
        <w:lastRenderedPageBreak/>
        <w:tab/>
      </w:r>
      <w:r w:rsidRPr="00FE06EE">
        <w:t xml:space="preserve">19. </w:t>
      </w:r>
      <w:r w:rsidRPr="00FE06EE">
        <w:tab/>
        <w:t>Consequences of suspension, ending and expiry</w:t>
      </w:r>
    </w:p>
    <w:p w14:paraId="6E29042F" w14:textId="77777777" w:rsidR="00363405" w:rsidRPr="00FE06EE" w:rsidRDefault="00007873">
      <w:pPr>
        <w:pStyle w:val="Standard"/>
        <w:ind w:left="1838" w:right="14" w:hanging="720"/>
      </w:pPr>
      <w:r w:rsidRPr="00FE06EE">
        <w:t xml:space="preserve">19.1 </w:t>
      </w:r>
      <w:r w:rsidRPr="00FE06EE">
        <w:tab/>
        <w:t>If a Buyer has the right to End a Call-Off Contract, it may elect to suspend this Call-Off Contract or any part of it.</w:t>
      </w:r>
    </w:p>
    <w:p w14:paraId="6E290430" w14:textId="77777777" w:rsidR="00363405" w:rsidRPr="00FE06EE" w:rsidRDefault="00007873">
      <w:pPr>
        <w:pStyle w:val="Standard"/>
        <w:ind w:left="1838" w:right="14" w:hanging="720"/>
      </w:pPr>
      <w:r w:rsidRPr="00FE06EE">
        <w:t xml:space="preserve">19.2 </w:t>
      </w:r>
      <w:r w:rsidRPr="00FE06EE">
        <w:tab/>
        <w:t>Even if a notice has been served to End this Call-Off Contract or any part of it, the Supplier must continue to provide the ordered G-Cloud Services until the dates set out in the notice.</w:t>
      </w:r>
    </w:p>
    <w:p w14:paraId="6E290431" w14:textId="77777777" w:rsidR="00363405" w:rsidRPr="00FE06EE" w:rsidRDefault="00007873">
      <w:pPr>
        <w:pStyle w:val="Standard"/>
        <w:ind w:left="1838" w:right="14" w:hanging="720"/>
      </w:pPr>
      <w:r w:rsidRPr="00FE06EE">
        <w:t xml:space="preserve">19.3 </w:t>
      </w:r>
      <w:r w:rsidRPr="00FE06EE">
        <w:tab/>
        <w:t>The rights and obligations of the Parties will cease on the Expiry Date or End Date whichever applies) of this Call-Off Contract, except those continuing provisions described in clause 19.4.</w:t>
      </w:r>
    </w:p>
    <w:p w14:paraId="6E290432" w14:textId="77777777" w:rsidR="00363405" w:rsidRPr="00FE06EE" w:rsidRDefault="00007873">
      <w:pPr>
        <w:pStyle w:val="Standard"/>
        <w:tabs>
          <w:tab w:val="center" w:pos="1333"/>
          <w:tab w:val="center" w:pos="4512"/>
        </w:tabs>
        <w:ind w:left="0" w:firstLine="0"/>
      </w:pPr>
      <w:r w:rsidRPr="00FE06EE">
        <w:rPr>
          <w:rFonts w:eastAsia="Calibri"/>
        </w:rPr>
        <w:tab/>
      </w:r>
      <w:r w:rsidRPr="00FE06EE">
        <w:t xml:space="preserve">19.4 </w:t>
      </w:r>
      <w:r w:rsidRPr="00FE06EE">
        <w:tab/>
        <w:t>Ending or expiry of this Call-Off Contract will not affect:</w:t>
      </w:r>
    </w:p>
    <w:p w14:paraId="6E290433" w14:textId="77777777" w:rsidR="00363405" w:rsidRPr="00FE06EE" w:rsidRDefault="00007873">
      <w:pPr>
        <w:pStyle w:val="Standard"/>
        <w:ind w:left="1863" w:right="14" w:firstLine="0"/>
      </w:pPr>
      <w:r w:rsidRPr="00FE06EE">
        <w:t xml:space="preserve">19.4.1 any rights, remedies or obligations accrued before its Ending or </w:t>
      </w:r>
      <w:proofErr w:type="gramStart"/>
      <w:r w:rsidRPr="00FE06EE">
        <w:t>expiration</w:t>
      </w:r>
      <w:proofErr w:type="gramEnd"/>
    </w:p>
    <w:p w14:paraId="6E290434" w14:textId="77777777" w:rsidR="00363405" w:rsidRPr="00FE06EE" w:rsidRDefault="00007873">
      <w:pPr>
        <w:pStyle w:val="Standard"/>
        <w:ind w:left="2573" w:right="14" w:hanging="720"/>
      </w:pPr>
      <w:r w:rsidRPr="00FE06EE">
        <w:t xml:space="preserve">19.4.2 the right of either Party to recover any amount outstanding at the time of Ending or </w:t>
      </w:r>
      <w:proofErr w:type="gramStart"/>
      <w:r w:rsidRPr="00FE06EE">
        <w:t>expiry</w:t>
      </w:r>
      <w:proofErr w:type="gramEnd"/>
    </w:p>
    <w:p w14:paraId="6E290435" w14:textId="77777777" w:rsidR="00363405" w:rsidRPr="00FE06EE" w:rsidRDefault="00007873">
      <w:pPr>
        <w:pStyle w:val="Standard"/>
        <w:spacing w:after="8" w:line="240" w:lineRule="auto"/>
        <w:ind w:left="2573" w:right="14" w:hanging="720"/>
      </w:pPr>
      <w:r w:rsidRPr="00FE06EE">
        <w:t>19.4.3 the continuing rights, remedies or obligations of the Buyer or the Supplier under clauses</w:t>
      </w:r>
    </w:p>
    <w:p w14:paraId="6E290436" w14:textId="77777777" w:rsidR="00363405" w:rsidRPr="00FE06EE" w:rsidRDefault="00007873" w:rsidP="00A53331">
      <w:pPr>
        <w:pStyle w:val="Standard"/>
        <w:numPr>
          <w:ilvl w:val="0"/>
          <w:numId w:val="55"/>
        </w:numPr>
        <w:spacing w:after="22" w:line="240" w:lineRule="auto"/>
        <w:ind w:right="14" w:hanging="360"/>
      </w:pPr>
      <w:r w:rsidRPr="00FE06EE">
        <w:t>7 (Payment, VAT and Call-Off Contract charges)</w:t>
      </w:r>
    </w:p>
    <w:p w14:paraId="6E290437" w14:textId="77777777" w:rsidR="00363405" w:rsidRPr="00FE06EE" w:rsidRDefault="00007873">
      <w:pPr>
        <w:pStyle w:val="Standard"/>
        <w:numPr>
          <w:ilvl w:val="0"/>
          <w:numId w:val="35"/>
        </w:numPr>
        <w:spacing w:after="25" w:line="240" w:lineRule="auto"/>
        <w:ind w:right="14" w:hanging="360"/>
      </w:pPr>
      <w:r w:rsidRPr="00FE06EE">
        <w:t>8 (Recovery of sums due and right of set-off)</w:t>
      </w:r>
    </w:p>
    <w:p w14:paraId="6E290438" w14:textId="77777777" w:rsidR="00363405" w:rsidRPr="00FE06EE" w:rsidRDefault="00007873">
      <w:pPr>
        <w:pStyle w:val="Standard"/>
        <w:numPr>
          <w:ilvl w:val="0"/>
          <w:numId w:val="35"/>
        </w:numPr>
        <w:spacing w:after="24" w:line="240" w:lineRule="auto"/>
        <w:ind w:right="14" w:hanging="360"/>
      </w:pPr>
      <w:r w:rsidRPr="00FE06EE">
        <w:t>9 (Insurance)</w:t>
      </w:r>
    </w:p>
    <w:p w14:paraId="6E290439" w14:textId="77777777" w:rsidR="00363405" w:rsidRPr="00FE06EE" w:rsidRDefault="00007873">
      <w:pPr>
        <w:pStyle w:val="Standard"/>
        <w:numPr>
          <w:ilvl w:val="0"/>
          <w:numId w:val="35"/>
        </w:numPr>
        <w:spacing w:after="23" w:line="240" w:lineRule="auto"/>
        <w:ind w:right="14" w:hanging="360"/>
      </w:pPr>
      <w:r w:rsidRPr="00FE06EE">
        <w:t>10 (Confidentiality)</w:t>
      </w:r>
    </w:p>
    <w:p w14:paraId="6E29043A" w14:textId="77777777" w:rsidR="00363405" w:rsidRPr="00FE06EE" w:rsidRDefault="00007873">
      <w:pPr>
        <w:pStyle w:val="Standard"/>
        <w:numPr>
          <w:ilvl w:val="0"/>
          <w:numId w:val="35"/>
        </w:numPr>
        <w:spacing w:after="23" w:line="240" w:lineRule="auto"/>
        <w:ind w:right="14" w:hanging="360"/>
      </w:pPr>
      <w:r w:rsidRPr="00FE06EE">
        <w:t>11 (Intellectual property rights)</w:t>
      </w:r>
    </w:p>
    <w:p w14:paraId="6E29043B" w14:textId="77777777" w:rsidR="00363405" w:rsidRPr="00FE06EE" w:rsidRDefault="00007873">
      <w:pPr>
        <w:pStyle w:val="Standard"/>
        <w:numPr>
          <w:ilvl w:val="0"/>
          <w:numId w:val="35"/>
        </w:numPr>
        <w:spacing w:after="24" w:line="240" w:lineRule="auto"/>
        <w:ind w:right="14" w:hanging="360"/>
      </w:pPr>
      <w:r w:rsidRPr="00FE06EE">
        <w:t>12 (Protection of information)</w:t>
      </w:r>
    </w:p>
    <w:p w14:paraId="6E29043C" w14:textId="77777777" w:rsidR="00363405" w:rsidRPr="00FE06EE" w:rsidRDefault="00007873">
      <w:pPr>
        <w:pStyle w:val="Standard"/>
        <w:numPr>
          <w:ilvl w:val="0"/>
          <w:numId w:val="35"/>
        </w:numPr>
        <w:spacing w:after="0" w:line="240" w:lineRule="auto"/>
        <w:ind w:right="14" w:hanging="360"/>
      </w:pPr>
      <w:r w:rsidRPr="00FE06EE">
        <w:t>13 (Buyer data)</w:t>
      </w:r>
    </w:p>
    <w:p w14:paraId="6E29043D" w14:textId="77777777" w:rsidR="00363405" w:rsidRPr="00FE06EE" w:rsidRDefault="00007873">
      <w:pPr>
        <w:pStyle w:val="Standard"/>
        <w:numPr>
          <w:ilvl w:val="0"/>
          <w:numId w:val="35"/>
        </w:numPr>
        <w:spacing w:after="0" w:line="240" w:lineRule="auto"/>
        <w:ind w:right="14" w:hanging="360"/>
      </w:pPr>
      <w:r w:rsidRPr="00FE06EE">
        <w:t>19 (Consequences of suspension, ending and expiry)</w:t>
      </w:r>
    </w:p>
    <w:p w14:paraId="6E29043E" w14:textId="77777777" w:rsidR="00363405" w:rsidRPr="00FE06EE" w:rsidRDefault="00007873">
      <w:pPr>
        <w:pStyle w:val="Standard"/>
        <w:numPr>
          <w:ilvl w:val="0"/>
          <w:numId w:val="35"/>
        </w:numPr>
        <w:spacing w:after="0" w:line="240" w:lineRule="auto"/>
        <w:ind w:right="14" w:hanging="360"/>
      </w:pPr>
      <w:r w:rsidRPr="00FE06EE">
        <w:t>24 (Liability); and incorporated Framework Agreement clauses: 4.1 to 4.6, (Liability),</w:t>
      </w:r>
    </w:p>
    <w:p w14:paraId="6E29043F" w14:textId="77777777" w:rsidR="00363405" w:rsidRPr="00FE06EE" w:rsidRDefault="00007873">
      <w:pPr>
        <w:pStyle w:val="Standard"/>
        <w:spacing w:after="0" w:line="240" w:lineRule="auto"/>
        <w:ind w:left="2583" w:right="14" w:firstLine="0"/>
      </w:pPr>
      <w:r w:rsidRPr="00FE06EE">
        <w:t>24 (Conflicts of interest and ethical walls), 35 (Waiver and cumulative remedies)</w:t>
      </w:r>
    </w:p>
    <w:p w14:paraId="6E290440" w14:textId="77777777" w:rsidR="00363405" w:rsidRPr="00FE06EE" w:rsidRDefault="00363405">
      <w:pPr>
        <w:pStyle w:val="Standard"/>
        <w:ind w:left="2573" w:right="14" w:hanging="720"/>
      </w:pPr>
    </w:p>
    <w:p w14:paraId="6E290441" w14:textId="77777777" w:rsidR="00363405" w:rsidRPr="00FE06EE" w:rsidRDefault="00007873">
      <w:pPr>
        <w:pStyle w:val="Standard"/>
        <w:ind w:left="2573" w:right="14" w:hanging="720"/>
      </w:pPr>
      <w:r w:rsidRPr="00FE06EE">
        <w:t>19.4.4 any other provision of the Framework Agreement or this Call-Off Contract which expressly or by implication is in force even if it Ends or expires.</w:t>
      </w:r>
    </w:p>
    <w:p w14:paraId="6E290442" w14:textId="77777777" w:rsidR="00363405" w:rsidRPr="00FE06EE" w:rsidRDefault="00007873">
      <w:pPr>
        <w:pStyle w:val="Standard"/>
        <w:tabs>
          <w:tab w:val="center" w:pos="1333"/>
          <w:tab w:val="center" w:pos="5179"/>
        </w:tabs>
        <w:ind w:left="0" w:firstLine="0"/>
      </w:pPr>
      <w:r w:rsidRPr="00FE06EE">
        <w:rPr>
          <w:rFonts w:eastAsia="Calibri"/>
        </w:rPr>
        <w:tab/>
      </w:r>
      <w:r w:rsidRPr="00FE06EE">
        <w:t xml:space="preserve">19.5 </w:t>
      </w:r>
      <w:r w:rsidRPr="00FE06EE">
        <w:tab/>
        <w:t>At the end of the Call-Off Contract Term, the Supplier must promptly:</w:t>
      </w:r>
    </w:p>
    <w:p w14:paraId="6E290443" w14:textId="77777777" w:rsidR="00363405" w:rsidRPr="00FE06EE" w:rsidRDefault="00007873">
      <w:pPr>
        <w:pStyle w:val="Standard"/>
        <w:numPr>
          <w:ilvl w:val="2"/>
          <w:numId w:val="36"/>
        </w:numPr>
        <w:ind w:right="14" w:hanging="720"/>
      </w:pPr>
      <w:r w:rsidRPr="00FE06EE">
        <w:t xml:space="preserve">return all Buyer Data including all copies of Buyer software, code and any other software licensed by the Buyer to the Supplier under </w:t>
      </w:r>
      <w:proofErr w:type="gramStart"/>
      <w:r w:rsidRPr="00FE06EE">
        <w:t>it</w:t>
      </w:r>
      <w:proofErr w:type="gramEnd"/>
    </w:p>
    <w:p w14:paraId="6E290444" w14:textId="77777777" w:rsidR="00363405" w:rsidRPr="00FE06EE" w:rsidRDefault="00007873">
      <w:pPr>
        <w:pStyle w:val="Standard"/>
        <w:numPr>
          <w:ilvl w:val="2"/>
          <w:numId w:val="36"/>
        </w:numPr>
        <w:ind w:right="14" w:hanging="720"/>
      </w:pPr>
      <w:r w:rsidRPr="00FE06EE">
        <w:t xml:space="preserve">return any materials created by the Supplier under this Call-Off Contract if the IPRs are owned by the </w:t>
      </w:r>
      <w:proofErr w:type="gramStart"/>
      <w:r w:rsidRPr="00FE06EE">
        <w:t>Buyer</w:t>
      </w:r>
      <w:proofErr w:type="gramEnd"/>
    </w:p>
    <w:p w14:paraId="6E290445" w14:textId="77777777" w:rsidR="00363405" w:rsidRPr="00FE06EE" w:rsidRDefault="00007873">
      <w:pPr>
        <w:pStyle w:val="Standard"/>
        <w:numPr>
          <w:ilvl w:val="2"/>
          <w:numId w:val="36"/>
        </w:numPr>
        <w:spacing w:after="345" w:line="240" w:lineRule="auto"/>
        <w:ind w:right="14" w:hanging="720"/>
      </w:pPr>
      <w:r w:rsidRPr="00FE06EE">
        <w:t xml:space="preserve">stop using the Buyer Data and, at the direction of the Buyer, provide the Buyer with a complete and uncorrupted version in electronic form in the formats and on media agreed with the </w:t>
      </w:r>
      <w:proofErr w:type="gramStart"/>
      <w:r w:rsidRPr="00FE06EE">
        <w:t>Buyer</w:t>
      </w:r>
      <w:proofErr w:type="gramEnd"/>
    </w:p>
    <w:p w14:paraId="6E290446" w14:textId="77777777" w:rsidR="00363405" w:rsidRPr="00FE06EE" w:rsidRDefault="00007873">
      <w:pPr>
        <w:pStyle w:val="Standard"/>
        <w:numPr>
          <w:ilvl w:val="2"/>
          <w:numId w:val="36"/>
        </w:numPr>
        <w:ind w:right="14" w:hanging="720"/>
      </w:pPr>
      <w:r w:rsidRPr="00FE06EE">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sidRPr="00FE06EE">
        <w:t>Law</w:t>
      </w:r>
      <w:proofErr w:type="gramEnd"/>
    </w:p>
    <w:p w14:paraId="6E290447" w14:textId="77777777" w:rsidR="00363405" w:rsidRPr="00FE06EE" w:rsidRDefault="00007873">
      <w:pPr>
        <w:pStyle w:val="Standard"/>
        <w:numPr>
          <w:ilvl w:val="2"/>
          <w:numId w:val="36"/>
        </w:numPr>
        <w:ind w:right="14" w:hanging="720"/>
      </w:pPr>
      <w:r w:rsidRPr="00FE06EE">
        <w:t xml:space="preserve">work with the Buyer on any ongoing </w:t>
      </w:r>
      <w:proofErr w:type="gramStart"/>
      <w:r w:rsidRPr="00FE06EE">
        <w:t>work</w:t>
      </w:r>
      <w:proofErr w:type="gramEnd"/>
    </w:p>
    <w:p w14:paraId="6E290448" w14:textId="77777777" w:rsidR="00363405" w:rsidRPr="00FE06EE" w:rsidRDefault="00007873">
      <w:pPr>
        <w:pStyle w:val="Standard"/>
        <w:numPr>
          <w:ilvl w:val="2"/>
          <w:numId w:val="36"/>
        </w:numPr>
        <w:spacing w:after="644" w:line="240" w:lineRule="auto"/>
        <w:ind w:right="14" w:hanging="720"/>
      </w:pPr>
      <w:r w:rsidRPr="00FE06EE">
        <w:t>return any sums prepaid for Services which have not been delivered to the Buyer, within 10 Working Days of the End or Expiry Date</w:t>
      </w:r>
    </w:p>
    <w:p w14:paraId="6E290449" w14:textId="77777777" w:rsidR="00363405" w:rsidRPr="00FE06EE" w:rsidRDefault="00007873">
      <w:pPr>
        <w:pStyle w:val="Standard"/>
        <w:numPr>
          <w:ilvl w:val="1"/>
          <w:numId w:val="37"/>
        </w:numPr>
        <w:ind w:right="14" w:hanging="720"/>
      </w:pPr>
      <w:r w:rsidRPr="00FE06EE">
        <w:t xml:space="preserve">Each Party will return </w:t>
      </w:r>
      <w:proofErr w:type="gramStart"/>
      <w:r w:rsidRPr="00FE06EE">
        <w:t>all of</w:t>
      </w:r>
      <w:proofErr w:type="gramEnd"/>
      <w:r w:rsidRPr="00FE06EE">
        <w:t xml:space="preserve"> the other Party’s Confidential Information and confirm this has been done, unless there is a legal requirement to keep it or this Call-Off Contract states otherwise.</w:t>
      </w:r>
    </w:p>
    <w:p w14:paraId="6E29044A" w14:textId="77777777" w:rsidR="00363405" w:rsidRPr="00FE06EE" w:rsidRDefault="00007873">
      <w:pPr>
        <w:pStyle w:val="Standard"/>
        <w:numPr>
          <w:ilvl w:val="1"/>
          <w:numId w:val="37"/>
        </w:numPr>
        <w:spacing w:after="741" w:line="240" w:lineRule="auto"/>
        <w:ind w:right="14" w:hanging="720"/>
      </w:pPr>
      <w:r w:rsidRPr="00FE06EE">
        <w:t>All licences, leases and authorisations granted by the Buyer to the Supplier will cease at the end of the Call-Off Contract Term without the need for the Buyer to serve notice except if this Call-Off Contract states otherwise.</w:t>
      </w:r>
    </w:p>
    <w:p w14:paraId="6E29044B" w14:textId="77777777" w:rsidR="00363405" w:rsidRPr="00FE06EE" w:rsidRDefault="00007873">
      <w:pPr>
        <w:pStyle w:val="Heading3"/>
        <w:tabs>
          <w:tab w:val="center" w:pos="1313"/>
          <w:tab w:val="center" w:pos="2323"/>
        </w:tabs>
        <w:ind w:left="0" w:firstLine="0"/>
      </w:pPr>
      <w:r w:rsidRPr="00FE06EE">
        <w:rPr>
          <w:rFonts w:eastAsia="Calibri"/>
          <w:color w:val="000000"/>
          <w:sz w:val="22"/>
        </w:rPr>
        <w:tab/>
      </w:r>
      <w:r w:rsidRPr="00FE06EE">
        <w:t xml:space="preserve">20. </w:t>
      </w:r>
      <w:r w:rsidRPr="00FE06EE">
        <w:tab/>
        <w:t>Notices</w:t>
      </w:r>
    </w:p>
    <w:p w14:paraId="6E29044C" w14:textId="77777777" w:rsidR="00363405" w:rsidRPr="00FE06EE" w:rsidRDefault="00007873">
      <w:pPr>
        <w:pStyle w:val="Standard"/>
        <w:ind w:left="1838" w:right="14" w:hanging="720"/>
      </w:pPr>
      <w:r w:rsidRPr="00FE06EE">
        <w:t xml:space="preserve">20.1 </w:t>
      </w:r>
      <w:r w:rsidRPr="00FE06EE">
        <w:tab/>
        <w:t xml:space="preserve">Any notices sent must be in writing. </w:t>
      </w:r>
      <w:proofErr w:type="gramStart"/>
      <w:r w:rsidRPr="00FE06EE">
        <w:t>For the purpose of</w:t>
      </w:r>
      <w:proofErr w:type="gramEnd"/>
      <w:r w:rsidRPr="00FE06EE">
        <w:t xml:space="preserve"> this clause, an email is accepted as being 'in writing'.</w:t>
      </w:r>
    </w:p>
    <w:p w14:paraId="6E29044D" w14:textId="77777777" w:rsidR="00363405" w:rsidRPr="00FE06EE" w:rsidRDefault="00007873" w:rsidP="00A53331">
      <w:pPr>
        <w:pStyle w:val="Standard"/>
        <w:numPr>
          <w:ilvl w:val="0"/>
          <w:numId w:val="56"/>
        </w:numPr>
        <w:spacing w:after="0" w:line="240" w:lineRule="auto"/>
        <w:ind w:right="14" w:hanging="360"/>
      </w:pPr>
      <w:r w:rsidRPr="00FE06EE">
        <w:t>Manner of delivery: email</w:t>
      </w:r>
    </w:p>
    <w:p w14:paraId="6E29044E" w14:textId="77777777" w:rsidR="00363405" w:rsidRPr="00FE06EE" w:rsidRDefault="00007873">
      <w:pPr>
        <w:pStyle w:val="Standard"/>
        <w:numPr>
          <w:ilvl w:val="0"/>
          <w:numId w:val="47"/>
        </w:numPr>
        <w:spacing w:after="0" w:line="240" w:lineRule="auto"/>
        <w:ind w:right="14" w:hanging="360"/>
      </w:pPr>
      <w:r w:rsidRPr="00FE06EE">
        <w:t>Deemed time of delivery: 9am on the first Working Day after sending</w:t>
      </w:r>
    </w:p>
    <w:p w14:paraId="6E29044F" w14:textId="77777777" w:rsidR="00363405" w:rsidRPr="00FE06EE" w:rsidRDefault="00007873">
      <w:pPr>
        <w:pStyle w:val="Standard"/>
        <w:numPr>
          <w:ilvl w:val="0"/>
          <w:numId w:val="47"/>
        </w:numPr>
        <w:spacing w:after="0" w:line="240" w:lineRule="auto"/>
        <w:ind w:right="14" w:hanging="360"/>
      </w:pPr>
      <w:r w:rsidRPr="00FE06EE">
        <w:t xml:space="preserve">Proof of service: Sent in an emailed letter in PDF format to the correct email address without any error </w:t>
      </w:r>
      <w:proofErr w:type="gramStart"/>
      <w:r w:rsidRPr="00FE06EE">
        <w:t>message</w:t>
      </w:r>
      <w:proofErr w:type="gramEnd"/>
    </w:p>
    <w:p w14:paraId="6E290450" w14:textId="77777777" w:rsidR="00363405" w:rsidRPr="00FE06EE" w:rsidRDefault="00363405">
      <w:pPr>
        <w:pStyle w:val="Standard"/>
        <w:spacing w:after="0" w:line="240" w:lineRule="auto"/>
        <w:ind w:left="2213" w:right="14" w:firstLine="0"/>
      </w:pPr>
    </w:p>
    <w:p w14:paraId="6E290451" w14:textId="77777777" w:rsidR="00363405" w:rsidRPr="00FE06EE" w:rsidRDefault="00007873">
      <w:pPr>
        <w:pStyle w:val="Standard"/>
        <w:spacing w:after="981" w:line="240" w:lineRule="auto"/>
        <w:ind w:left="1838" w:right="14" w:hanging="720"/>
      </w:pPr>
      <w:r w:rsidRPr="00FE06EE">
        <w:t xml:space="preserve">20.2 </w:t>
      </w:r>
      <w:r w:rsidRPr="00FE06EE">
        <w:tab/>
        <w:t>This clause does not apply to any legal action or other method of dispute resolution which should be sent to the addresses in the Order Form (other than a dispute notice under this Call-Off Contract).</w:t>
      </w:r>
    </w:p>
    <w:p w14:paraId="6E290452" w14:textId="77777777" w:rsidR="00363405" w:rsidRPr="00FE06EE" w:rsidRDefault="00007873">
      <w:pPr>
        <w:pStyle w:val="Heading3"/>
        <w:tabs>
          <w:tab w:val="center" w:pos="1313"/>
          <w:tab w:val="center" w:pos="2391"/>
        </w:tabs>
        <w:ind w:left="0" w:firstLine="0"/>
      </w:pPr>
      <w:r w:rsidRPr="00FE06EE">
        <w:rPr>
          <w:rFonts w:eastAsia="Calibri"/>
          <w:color w:val="000000"/>
          <w:sz w:val="22"/>
        </w:rPr>
        <w:tab/>
      </w:r>
      <w:r w:rsidRPr="00FE06EE">
        <w:t xml:space="preserve">21. </w:t>
      </w:r>
      <w:r w:rsidRPr="00FE06EE">
        <w:tab/>
        <w:t>Exit plan</w:t>
      </w:r>
    </w:p>
    <w:p w14:paraId="6E290453" w14:textId="77777777" w:rsidR="00363405" w:rsidRPr="00FE06EE" w:rsidRDefault="00007873">
      <w:pPr>
        <w:pStyle w:val="Standard"/>
        <w:ind w:left="1838" w:right="14" w:hanging="720"/>
      </w:pPr>
      <w:r w:rsidRPr="00FE06EE">
        <w:t xml:space="preserve">21.1 </w:t>
      </w:r>
      <w:r w:rsidRPr="00FE06EE">
        <w:tab/>
        <w:t xml:space="preserve">The Supplier must provide an exit plan in its </w:t>
      </w:r>
      <w:proofErr w:type="gramStart"/>
      <w:r w:rsidRPr="00FE06EE">
        <w:t>Application</w:t>
      </w:r>
      <w:proofErr w:type="gramEnd"/>
      <w:r w:rsidRPr="00FE06EE">
        <w:t xml:space="preserve"> which ensures continuity of service and the Supplier will follow it.</w:t>
      </w:r>
    </w:p>
    <w:p w14:paraId="6E290454" w14:textId="77777777" w:rsidR="00363405" w:rsidRPr="00FE06EE" w:rsidRDefault="00007873">
      <w:pPr>
        <w:pStyle w:val="Standard"/>
        <w:ind w:left="1838" w:right="14" w:hanging="720"/>
      </w:pPr>
      <w:r w:rsidRPr="00FE06EE">
        <w:t xml:space="preserve">21.2 </w:t>
      </w:r>
      <w:r w:rsidRPr="00FE06EE">
        <w:tab/>
        <w:t>When requested, the Supplier will help the Buyer to migrate the Services to a replacement supplier in line with the exit plan. This will be at the Supplier’s own expense if the Call-Off Contract Ended before the Expiry Date due to Supplier cause.</w:t>
      </w:r>
    </w:p>
    <w:p w14:paraId="6E290455" w14:textId="77777777" w:rsidR="00363405" w:rsidRPr="00FE06EE" w:rsidRDefault="00007873">
      <w:pPr>
        <w:pStyle w:val="Standard"/>
        <w:spacing w:after="333" w:line="240" w:lineRule="auto"/>
        <w:ind w:left="1838" w:right="14" w:hanging="720"/>
      </w:pPr>
      <w:r w:rsidRPr="00FE06EE">
        <w:t xml:space="preserve">21.3 </w:t>
      </w:r>
      <w:r w:rsidRPr="00FE06EE">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E06EE">
        <w:t>30 month</w:t>
      </w:r>
      <w:proofErr w:type="gramEnd"/>
      <w:r w:rsidRPr="00FE06EE">
        <w:t xml:space="preserve"> anniversary of the Start date.</w:t>
      </w:r>
    </w:p>
    <w:p w14:paraId="6E290456" w14:textId="77777777" w:rsidR="00363405" w:rsidRPr="00FE06EE" w:rsidRDefault="00007873">
      <w:pPr>
        <w:pStyle w:val="Standard"/>
        <w:ind w:left="1838" w:right="14" w:hanging="720"/>
      </w:pPr>
      <w:r w:rsidRPr="00FE06EE">
        <w:lastRenderedPageBreak/>
        <w:t xml:space="preserve">21.4 </w:t>
      </w:r>
      <w:r w:rsidRPr="00FE06EE">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E290457" w14:textId="77777777" w:rsidR="00363405" w:rsidRPr="00FE06EE" w:rsidRDefault="00363405">
      <w:pPr>
        <w:pStyle w:val="Standard"/>
        <w:ind w:left="1838" w:right="14" w:hanging="720"/>
      </w:pPr>
    </w:p>
    <w:p w14:paraId="6E290458" w14:textId="77777777" w:rsidR="00363405" w:rsidRPr="00FE06EE" w:rsidRDefault="00007873">
      <w:pPr>
        <w:pStyle w:val="Standard"/>
        <w:spacing w:after="334" w:line="240" w:lineRule="auto"/>
        <w:ind w:left="1838" w:right="14" w:hanging="720"/>
      </w:pPr>
      <w:r w:rsidRPr="00FE06EE">
        <w:t xml:space="preserve">21.5 </w:t>
      </w:r>
      <w:r w:rsidRPr="00FE06EE">
        <w:tab/>
        <w:t>Before submitting the additional exit plan to the Buyer for approval, the Supplier will work with the Buyer to ensure that the additional exit plan is aligned with the Buyer’s own exit plan and strategy.</w:t>
      </w:r>
    </w:p>
    <w:p w14:paraId="6E290459" w14:textId="77777777" w:rsidR="00363405" w:rsidRPr="00FE06EE" w:rsidRDefault="00007873">
      <w:pPr>
        <w:pStyle w:val="Standard"/>
        <w:spacing w:after="278" w:line="240" w:lineRule="auto"/>
        <w:ind w:left="1838" w:right="14" w:hanging="720"/>
      </w:pPr>
      <w:r w:rsidRPr="00FE06EE">
        <w:t xml:space="preserve">21.6 </w:t>
      </w:r>
      <w:r w:rsidRPr="00FE06EE">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E29045A" w14:textId="77777777" w:rsidR="00363405" w:rsidRPr="00FE06EE" w:rsidRDefault="00007873">
      <w:pPr>
        <w:pStyle w:val="Standard"/>
        <w:ind w:left="2573" w:right="14" w:hanging="720"/>
      </w:pPr>
      <w:r w:rsidRPr="00FE06EE">
        <w:t xml:space="preserve">21.6.1 the Buyer will be able to transfer the Services to a replacement supplier before the expiry or Ending of the period on terms that are commercially reasonable and acceptable to the </w:t>
      </w:r>
      <w:proofErr w:type="gramStart"/>
      <w:r w:rsidRPr="00FE06EE">
        <w:t>Buyer</w:t>
      </w:r>
      <w:proofErr w:type="gramEnd"/>
    </w:p>
    <w:p w14:paraId="6E29045B" w14:textId="77777777" w:rsidR="00363405" w:rsidRPr="00FE06EE" w:rsidRDefault="00007873">
      <w:pPr>
        <w:pStyle w:val="Standard"/>
        <w:spacing w:after="332" w:line="240" w:lineRule="auto"/>
        <w:ind w:left="1541" w:right="14" w:firstLine="311"/>
      </w:pPr>
      <w:r w:rsidRPr="00FE06EE">
        <w:t xml:space="preserve">21.6.2 there will be no adverse impact on service </w:t>
      </w:r>
      <w:proofErr w:type="gramStart"/>
      <w:r w:rsidRPr="00FE06EE">
        <w:t>continuity</w:t>
      </w:r>
      <w:proofErr w:type="gramEnd"/>
    </w:p>
    <w:p w14:paraId="6E29045C" w14:textId="77777777" w:rsidR="00363405" w:rsidRPr="00FE06EE" w:rsidRDefault="00007873">
      <w:pPr>
        <w:pStyle w:val="Standard"/>
        <w:ind w:left="1541" w:right="14" w:firstLine="311"/>
      </w:pPr>
      <w:r w:rsidRPr="00FE06EE">
        <w:t xml:space="preserve">21.6.3 there is no vendor lock-in to the Supplier’s Service at </w:t>
      </w:r>
      <w:proofErr w:type="gramStart"/>
      <w:r w:rsidRPr="00FE06EE">
        <w:t>exit</w:t>
      </w:r>
      <w:proofErr w:type="gramEnd"/>
    </w:p>
    <w:p w14:paraId="6E29045D" w14:textId="77777777" w:rsidR="00363405" w:rsidRPr="00FE06EE" w:rsidRDefault="00007873">
      <w:pPr>
        <w:pStyle w:val="Standard"/>
        <w:ind w:left="1863" w:right="14" w:firstLine="0"/>
      </w:pPr>
      <w:r w:rsidRPr="00FE06EE">
        <w:t>21.6.4 it enables the Buyer to meet its obligations under the Technology Code of Practice</w:t>
      </w:r>
    </w:p>
    <w:p w14:paraId="6E29045E" w14:textId="77777777" w:rsidR="00363405" w:rsidRPr="00FE06EE" w:rsidRDefault="00007873">
      <w:pPr>
        <w:pStyle w:val="Standard"/>
        <w:ind w:left="1838" w:right="14" w:hanging="720"/>
      </w:pPr>
      <w:r w:rsidRPr="00FE06EE">
        <w:t xml:space="preserve">21.7 </w:t>
      </w:r>
      <w:r w:rsidRPr="00FE06EE">
        <w:tab/>
        <w:t>If approval is obtained by the Buyer to extend the Term, then the Supplier will comply with its obligations in the additional exit plan.</w:t>
      </w:r>
    </w:p>
    <w:p w14:paraId="6E29045F" w14:textId="77777777" w:rsidR="00363405" w:rsidRPr="00FE06EE" w:rsidRDefault="00007873">
      <w:pPr>
        <w:pStyle w:val="Standard"/>
        <w:ind w:left="1838" w:right="14" w:hanging="720"/>
      </w:pPr>
      <w:r w:rsidRPr="00FE06EE">
        <w:t xml:space="preserve">21.8 </w:t>
      </w:r>
      <w:r w:rsidRPr="00FE06EE">
        <w:tab/>
        <w:t>The additional exit plan must set out full details of timescales, activities and roles and responsibilities of the Parties for:</w:t>
      </w:r>
    </w:p>
    <w:p w14:paraId="6E290460" w14:textId="77777777" w:rsidR="00363405" w:rsidRPr="00FE06EE" w:rsidRDefault="00007873">
      <w:pPr>
        <w:pStyle w:val="Standard"/>
        <w:ind w:left="2573" w:right="14" w:hanging="720"/>
      </w:pPr>
      <w:r w:rsidRPr="00FE06EE">
        <w:t xml:space="preserve">21.8.1 the transfer to the Buyer of any technical information, instructions, manuals and code reasonably required by the Buyer to enable a smooth migration from the </w:t>
      </w:r>
      <w:proofErr w:type="gramStart"/>
      <w:r w:rsidRPr="00FE06EE">
        <w:t>Supplier</w:t>
      </w:r>
      <w:proofErr w:type="gramEnd"/>
    </w:p>
    <w:p w14:paraId="6E290461" w14:textId="77777777" w:rsidR="00363405" w:rsidRPr="00FE06EE" w:rsidRDefault="00007873">
      <w:pPr>
        <w:pStyle w:val="Standard"/>
        <w:ind w:left="2573" w:right="14" w:hanging="720"/>
      </w:pPr>
      <w:r w:rsidRPr="00FE06EE">
        <w:t xml:space="preserve">21.8.2 the strategy for exportation and migration of Buyer Data from the Supplier system to the Buyer or a replacement supplier, including conversion to open standards or other standards required by the </w:t>
      </w:r>
      <w:proofErr w:type="gramStart"/>
      <w:r w:rsidRPr="00FE06EE">
        <w:t>Buyer</w:t>
      </w:r>
      <w:proofErr w:type="gramEnd"/>
    </w:p>
    <w:p w14:paraId="6E290462" w14:textId="77777777" w:rsidR="00363405" w:rsidRPr="00FE06EE" w:rsidRDefault="00007873">
      <w:pPr>
        <w:pStyle w:val="Standard"/>
        <w:ind w:left="2573" w:right="14" w:hanging="720"/>
      </w:pPr>
      <w:r w:rsidRPr="00FE06EE">
        <w:t>21.8.3 the transfer of Project Specific IPR items and other Buyer customisations, configurations and databases to the Buyer or a replacement supplier</w:t>
      </w:r>
    </w:p>
    <w:p w14:paraId="6E290463" w14:textId="77777777" w:rsidR="00363405" w:rsidRPr="00FE06EE" w:rsidRDefault="00007873">
      <w:pPr>
        <w:pStyle w:val="Standard"/>
        <w:ind w:left="1541" w:right="14" w:firstLine="311"/>
      </w:pPr>
      <w:r w:rsidRPr="00FE06EE">
        <w:t>21.8.4 the testing and assurance strategy for exported Buyer Data</w:t>
      </w:r>
    </w:p>
    <w:p w14:paraId="6E290464" w14:textId="77777777" w:rsidR="00363405" w:rsidRPr="00FE06EE" w:rsidRDefault="00007873">
      <w:pPr>
        <w:pStyle w:val="Standard"/>
        <w:ind w:left="1541" w:right="14" w:firstLine="311"/>
      </w:pPr>
      <w:r w:rsidRPr="00FE06EE">
        <w:t xml:space="preserve">21.8.5 if relevant, TUPE-related activity to comply with the TUPE </w:t>
      </w:r>
      <w:proofErr w:type="gramStart"/>
      <w:r w:rsidRPr="00FE06EE">
        <w:t>regulations</w:t>
      </w:r>
      <w:proofErr w:type="gramEnd"/>
    </w:p>
    <w:p w14:paraId="6E290465" w14:textId="77777777" w:rsidR="00363405" w:rsidRPr="00FE06EE" w:rsidRDefault="00007873">
      <w:pPr>
        <w:pStyle w:val="Standard"/>
        <w:spacing w:after="741" w:line="240" w:lineRule="auto"/>
        <w:ind w:left="2573" w:right="14" w:hanging="720"/>
      </w:pPr>
      <w:r w:rsidRPr="00FE06EE">
        <w:lastRenderedPageBreak/>
        <w:t xml:space="preserve">21.8.6 any other activities and information which is reasonably required to ensure continuity of Service during the exit period and an orderly </w:t>
      </w:r>
      <w:proofErr w:type="gramStart"/>
      <w:r w:rsidRPr="00FE06EE">
        <w:t>transition</w:t>
      </w:r>
      <w:proofErr w:type="gramEnd"/>
    </w:p>
    <w:p w14:paraId="6E290466" w14:textId="77777777" w:rsidR="00363405" w:rsidRPr="00FE06EE" w:rsidRDefault="00007873">
      <w:pPr>
        <w:pStyle w:val="Heading3"/>
        <w:tabs>
          <w:tab w:val="center" w:pos="1313"/>
          <w:tab w:val="center" w:pos="3955"/>
        </w:tabs>
        <w:ind w:left="0" w:firstLine="0"/>
      </w:pPr>
      <w:r w:rsidRPr="00FE06EE">
        <w:rPr>
          <w:rFonts w:eastAsia="Calibri"/>
          <w:color w:val="000000"/>
          <w:sz w:val="22"/>
        </w:rPr>
        <w:tab/>
      </w:r>
      <w:r w:rsidRPr="00FE06EE">
        <w:t xml:space="preserve">22. </w:t>
      </w:r>
      <w:r w:rsidRPr="00FE06EE">
        <w:tab/>
        <w:t>Handover to replacement supplier</w:t>
      </w:r>
    </w:p>
    <w:p w14:paraId="6E290467" w14:textId="77777777" w:rsidR="00363405" w:rsidRPr="00FE06EE" w:rsidRDefault="00007873">
      <w:pPr>
        <w:pStyle w:val="Standard"/>
        <w:ind w:left="1838" w:right="14" w:hanging="720"/>
      </w:pPr>
      <w:r w:rsidRPr="00FE06EE">
        <w:t xml:space="preserve">22.1 </w:t>
      </w:r>
      <w:r w:rsidRPr="00FE06EE">
        <w:tab/>
        <w:t>At least 10 Working Days before the Expiry Date or End Date, the Supplier must provide any:</w:t>
      </w:r>
    </w:p>
    <w:p w14:paraId="6E290468" w14:textId="77777777" w:rsidR="00363405" w:rsidRPr="00FE06EE" w:rsidRDefault="00007873">
      <w:pPr>
        <w:pStyle w:val="Standard"/>
        <w:ind w:left="2573" w:right="14" w:hanging="720"/>
      </w:pPr>
      <w:r w:rsidRPr="00FE06EE">
        <w:t xml:space="preserve">22.1.1 data (including Buyer Data), Buyer Personal Data and Buyer Confidential Information in the Supplier’s possession, power or </w:t>
      </w:r>
      <w:proofErr w:type="gramStart"/>
      <w:r w:rsidRPr="00FE06EE">
        <w:t>control</w:t>
      </w:r>
      <w:proofErr w:type="gramEnd"/>
    </w:p>
    <w:p w14:paraId="6E290469" w14:textId="77777777" w:rsidR="00363405" w:rsidRPr="00FE06EE" w:rsidRDefault="00007873">
      <w:pPr>
        <w:pStyle w:val="Standard"/>
        <w:ind w:left="1526" w:right="14" w:firstLine="311"/>
      </w:pPr>
      <w:r w:rsidRPr="00FE06EE">
        <w:t xml:space="preserve">22.1.2 other information reasonably requested by the </w:t>
      </w:r>
      <w:proofErr w:type="gramStart"/>
      <w:r w:rsidRPr="00FE06EE">
        <w:t>Buyer</w:t>
      </w:r>
      <w:proofErr w:type="gramEnd"/>
    </w:p>
    <w:p w14:paraId="6E29046A" w14:textId="77777777" w:rsidR="00363405" w:rsidRPr="00FE06EE" w:rsidRDefault="00007873">
      <w:pPr>
        <w:pStyle w:val="Standard"/>
        <w:ind w:left="1838" w:right="14" w:hanging="720"/>
      </w:pPr>
      <w:r w:rsidRPr="00FE06EE">
        <w:t xml:space="preserve">22.2 </w:t>
      </w:r>
      <w:r w:rsidRPr="00FE06EE">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E29046B" w14:textId="77777777" w:rsidR="00363405" w:rsidRPr="00FE06EE" w:rsidRDefault="00007873">
      <w:pPr>
        <w:pStyle w:val="Standard"/>
        <w:spacing w:after="362" w:line="240" w:lineRule="auto"/>
        <w:ind w:left="1838" w:right="14" w:hanging="720"/>
      </w:pPr>
      <w:r w:rsidRPr="00FE06EE">
        <w:t xml:space="preserve">22.3 </w:t>
      </w:r>
      <w:r w:rsidRPr="00FE06EE">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E29046C" w14:textId="77777777" w:rsidR="00363405" w:rsidRPr="00FE06EE" w:rsidRDefault="00007873">
      <w:pPr>
        <w:pStyle w:val="Heading3"/>
        <w:tabs>
          <w:tab w:val="center" w:pos="1313"/>
          <w:tab w:val="center" w:pos="2757"/>
        </w:tabs>
        <w:ind w:left="0" w:firstLine="0"/>
      </w:pPr>
      <w:r w:rsidRPr="00FE06EE">
        <w:rPr>
          <w:rFonts w:eastAsia="Calibri"/>
          <w:color w:val="000000"/>
          <w:sz w:val="22"/>
        </w:rPr>
        <w:tab/>
      </w:r>
      <w:r w:rsidRPr="00FE06EE">
        <w:t xml:space="preserve">23. </w:t>
      </w:r>
      <w:r w:rsidRPr="00FE06EE">
        <w:tab/>
        <w:t>Force majeure</w:t>
      </w:r>
    </w:p>
    <w:p w14:paraId="6E29046D" w14:textId="77777777" w:rsidR="00363405" w:rsidRPr="00FE06EE" w:rsidRDefault="00007873">
      <w:pPr>
        <w:pStyle w:val="Standard"/>
        <w:spacing w:after="741" w:line="240" w:lineRule="auto"/>
        <w:ind w:left="1838" w:right="14" w:hanging="720"/>
      </w:pPr>
      <w:r w:rsidRPr="00FE06EE">
        <w:t xml:space="preserve">23.1 </w:t>
      </w:r>
      <w:r w:rsidRPr="00FE06EE">
        <w:tab/>
        <w:t>If a Force Majeure event prevents a Party from performing its obligations under this Call-Off Contract for more than 30 consecutive days, the other Party may End this Call-Off Contract with immediate effect by written notice.</w:t>
      </w:r>
    </w:p>
    <w:p w14:paraId="6E29046E" w14:textId="77777777" w:rsidR="00363405" w:rsidRPr="00FE06EE" w:rsidRDefault="00007873">
      <w:pPr>
        <w:pStyle w:val="Heading3"/>
        <w:tabs>
          <w:tab w:val="center" w:pos="1313"/>
          <w:tab w:val="center" w:pos="2324"/>
        </w:tabs>
        <w:ind w:left="0" w:firstLine="0"/>
      </w:pPr>
      <w:r w:rsidRPr="00FE06EE">
        <w:rPr>
          <w:rFonts w:eastAsia="Calibri"/>
          <w:color w:val="000000"/>
          <w:sz w:val="22"/>
        </w:rPr>
        <w:tab/>
      </w:r>
      <w:r w:rsidRPr="00FE06EE">
        <w:t xml:space="preserve">24. </w:t>
      </w:r>
      <w:r w:rsidRPr="00FE06EE">
        <w:tab/>
        <w:t>Liability</w:t>
      </w:r>
    </w:p>
    <w:p w14:paraId="6E29046F" w14:textId="77777777" w:rsidR="00363405" w:rsidRPr="00FE06EE" w:rsidRDefault="00007873">
      <w:pPr>
        <w:pStyle w:val="Standard"/>
        <w:spacing w:after="607" w:line="240" w:lineRule="auto"/>
        <w:ind w:left="1838" w:right="14" w:hanging="720"/>
      </w:pPr>
      <w:r w:rsidRPr="00FE06EE">
        <w:t xml:space="preserve">24.1 </w:t>
      </w:r>
      <w:r w:rsidRPr="00FE06EE">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E290470" w14:textId="77777777" w:rsidR="00363405" w:rsidRPr="00FE06EE" w:rsidRDefault="00007873">
      <w:pPr>
        <w:pStyle w:val="Standard"/>
        <w:tabs>
          <w:tab w:val="center" w:pos="1333"/>
          <w:tab w:val="center" w:pos="6171"/>
        </w:tabs>
        <w:spacing w:after="2" w:line="240" w:lineRule="auto"/>
        <w:ind w:left="0" w:firstLine="0"/>
      </w:pPr>
      <w:r w:rsidRPr="00FE06EE">
        <w:rPr>
          <w:rFonts w:eastAsia="Calibri"/>
        </w:rPr>
        <w:tab/>
      </w:r>
      <w:r w:rsidRPr="00FE06EE">
        <w:t xml:space="preserve">24.2 </w:t>
      </w:r>
      <w:r w:rsidRPr="00FE06EE">
        <w:tab/>
        <w:t>Notwithstanding Clause 24.1 but subject to Framework Agreement clauses 4.1 to 4.6, the</w:t>
      </w:r>
    </w:p>
    <w:p w14:paraId="6E290471" w14:textId="77777777" w:rsidR="00363405" w:rsidRPr="00FE06EE" w:rsidRDefault="00007873">
      <w:pPr>
        <w:pStyle w:val="Standard"/>
        <w:ind w:left="1537" w:right="14" w:firstLine="311"/>
      </w:pPr>
      <w:r w:rsidRPr="00FE06EE">
        <w:t>Supplier's liability:</w:t>
      </w:r>
    </w:p>
    <w:p w14:paraId="6E290472" w14:textId="77777777" w:rsidR="00363405" w:rsidRPr="00FE06EE" w:rsidRDefault="00007873">
      <w:pPr>
        <w:pStyle w:val="Standard"/>
        <w:spacing w:after="170" w:line="240" w:lineRule="auto"/>
        <w:ind w:left="1849" w:right="14" w:firstLine="0"/>
      </w:pPr>
      <w:r w:rsidRPr="00FE06EE">
        <w:t>24.2.1 pursuant to the indemnities in Clauses 7, 10, 11 and 29 shall be unlimited; and</w:t>
      </w:r>
    </w:p>
    <w:p w14:paraId="6E290473" w14:textId="77777777" w:rsidR="00363405" w:rsidRPr="00FE06EE" w:rsidRDefault="00007873">
      <w:pPr>
        <w:pStyle w:val="Standard"/>
        <w:spacing w:after="255" w:line="240" w:lineRule="auto"/>
        <w:ind w:left="2407" w:right="14" w:hanging="554"/>
      </w:pPr>
      <w:r w:rsidRPr="00FE06EE">
        <w:t>24.2.2 in respect of Losses arising from breach of the Data Protection Legislation shall be as set out in Framework Agreement clause 28.</w:t>
      </w:r>
    </w:p>
    <w:p w14:paraId="6E290474" w14:textId="77777777" w:rsidR="00363405" w:rsidRPr="00FE06EE" w:rsidRDefault="00007873">
      <w:pPr>
        <w:pStyle w:val="Standard"/>
        <w:tabs>
          <w:tab w:val="center" w:pos="1333"/>
          <w:tab w:val="center" w:pos="6167"/>
        </w:tabs>
        <w:spacing w:after="5" w:line="240" w:lineRule="auto"/>
        <w:ind w:left="0" w:firstLine="0"/>
      </w:pPr>
      <w:r w:rsidRPr="00FE06EE">
        <w:rPr>
          <w:rFonts w:eastAsia="Calibri"/>
        </w:rPr>
        <w:tab/>
      </w:r>
      <w:r w:rsidRPr="00FE06EE">
        <w:t xml:space="preserve">24.3 </w:t>
      </w:r>
      <w:r w:rsidRPr="00FE06EE">
        <w:tab/>
        <w:t>Notwithstanding Clause 24.1 but subject to Framework Agreement clauses 4.1 to 4.6, the</w:t>
      </w:r>
    </w:p>
    <w:p w14:paraId="6E290475" w14:textId="77777777" w:rsidR="00363405" w:rsidRPr="00FE06EE" w:rsidRDefault="00007873">
      <w:pPr>
        <w:pStyle w:val="Standard"/>
        <w:spacing w:after="274" w:line="240" w:lineRule="auto"/>
        <w:ind w:left="1834" w:right="14" w:firstLine="0"/>
      </w:pPr>
      <w:r w:rsidRPr="00FE06EE">
        <w:lastRenderedPageBreak/>
        <w:t>Buyer’s liability pursuant to Clause 11.5.2 shall in no event exceed in aggregate five million pounds (£5,000,000).</w:t>
      </w:r>
    </w:p>
    <w:p w14:paraId="6E290476" w14:textId="77777777" w:rsidR="00363405" w:rsidRPr="00FE06EE" w:rsidRDefault="00007873">
      <w:pPr>
        <w:pStyle w:val="Standard"/>
        <w:tabs>
          <w:tab w:val="center" w:pos="1333"/>
          <w:tab w:val="center" w:pos="6121"/>
        </w:tabs>
        <w:spacing w:after="11" w:line="240" w:lineRule="auto"/>
        <w:ind w:left="0" w:firstLine="0"/>
      </w:pPr>
      <w:r w:rsidRPr="00FE06EE">
        <w:rPr>
          <w:rFonts w:eastAsia="Calibri"/>
        </w:rPr>
        <w:tab/>
      </w:r>
      <w:r w:rsidRPr="00FE06EE">
        <w:t xml:space="preserve">24.4 </w:t>
      </w:r>
      <w:r w:rsidRPr="00FE06EE">
        <w:tab/>
        <w:t xml:space="preserve">When calculating the Supplier’s liability under Clause 24.1 any items specified in </w:t>
      </w:r>
      <w:proofErr w:type="gramStart"/>
      <w:r w:rsidRPr="00FE06EE">
        <w:t>Clause</w:t>
      </w:r>
      <w:proofErr w:type="gramEnd"/>
    </w:p>
    <w:p w14:paraId="6E290477" w14:textId="77777777" w:rsidR="00363405" w:rsidRPr="00FE06EE" w:rsidRDefault="00007873">
      <w:pPr>
        <w:pStyle w:val="Standard"/>
        <w:spacing w:after="988" w:line="240" w:lineRule="auto"/>
        <w:ind w:left="1848" w:right="14" w:firstLine="0"/>
      </w:pPr>
      <w:r w:rsidRPr="00FE06EE">
        <w:t>24.2 will not be taken into consideration.</w:t>
      </w:r>
    </w:p>
    <w:p w14:paraId="6E290478" w14:textId="77777777" w:rsidR="00363405" w:rsidRPr="00FE06EE" w:rsidRDefault="00007873">
      <w:pPr>
        <w:pStyle w:val="Heading3"/>
        <w:tabs>
          <w:tab w:val="center" w:pos="1313"/>
          <w:tab w:val="center" w:pos="2437"/>
        </w:tabs>
        <w:spacing w:after="79" w:line="240" w:lineRule="auto"/>
        <w:ind w:left="0" w:firstLine="0"/>
      </w:pPr>
      <w:r w:rsidRPr="00FE06EE">
        <w:rPr>
          <w:rFonts w:eastAsia="Calibri"/>
          <w:color w:val="000000"/>
          <w:sz w:val="22"/>
        </w:rPr>
        <w:tab/>
      </w:r>
      <w:r w:rsidRPr="00FE06EE">
        <w:t xml:space="preserve">25. </w:t>
      </w:r>
      <w:r w:rsidRPr="00FE06EE">
        <w:tab/>
        <w:t>Premises</w:t>
      </w:r>
    </w:p>
    <w:p w14:paraId="6E290479" w14:textId="77777777" w:rsidR="00363405" w:rsidRPr="00FE06EE" w:rsidRDefault="00007873">
      <w:pPr>
        <w:pStyle w:val="Standard"/>
        <w:ind w:left="1838" w:right="14" w:hanging="720"/>
      </w:pPr>
      <w:r w:rsidRPr="00FE06EE">
        <w:t xml:space="preserve">25.1 </w:t>
      </w:r>
      <w:r w:rsidRPr="00FE06EE">
        <w:tab/>
        <w:t>If either Party uses the other Party’s premises, that Party is liable for all loss or damage it causes to the premises. It is responsible for repairing any damage to the premises or any objects on the premises, other than fair wear and tear.</w:t>
      </w:r>
    </w:p>
    <w:p w14:paraId="6E29047A" w14:textId="77777777" w:rsidR="00363405" w:rsidRPr="00FE06EE" w:rsidRDefault="00007873">
      <w:pPr>
        <w:pStyle w:val="Standard"/>
        <w:spacing w:after="331" w:line="240" w:lineRule="auto"/>
        <w:ind w:left="1838" w:right="14" w:hanging="720"/>
      </w:pPr>
      <w:r w:rsidRPr="00FE06EE">
        <w:t xml:space="preserve">25.2 </w:t>
      </w:r>
      <w:r w:rsidRPr="00FE06EE">
        <w:tab/>
        <w:t>The Supplier will use the Buyer’s premises solely for the performance of its obligations under this Call-Off Contract.</w:t>
      </w:r>
    </w:p>
    <w:p w14:paraId="6E29047B" w14:textId="77777777" w:rsidR="00363405" w:rsidRPr="00FE06EE" w:rsidRDefault="00007873">
      <w:pPr>
        <w:pStyle w:val="Standard"/>
        <w:tabs>
          <w:tab w:val="center" w:pos="2467"/>
          <w:tab w:val="right" w:pos="11905"/>
        </w:tabs>
        <w:ind w:left="1134" w:firstLine="0"/>
      </w:pPr>
      <w:r w:rsidRPr="00FE06EE">
        <w:rPr>
          <w:rFonts w:eastAsia="Calibri"/>
        </w:rPr>
        <w:tab/>
      </w:r>
      <w:r w:rsidRPr="00FE06EE">
        <w:t>25.3     The Supplier will vacate the Buyer’s premises when the Call-Off Contract Ends or expires.</w:t>
      </w:r>
    </w:p>
    <w:p w14:paraId="6E29047C" w14:textId="77777777" w:rsidR="00363405" w:rsidRPr="00FE06EE" w:rsidRDefault="00007873">
      <w:pPr>
        <w:pStyle w:val="Standard"/>
        <w:tabs>
          <w:tab w:val="center" w:pos="1333"/>
          <w:tab w:val="center" w:pos="5275"/>
        </w:tabs>
        <w:spacing w:after="354" w:line="240" w:lineRule="auto"/>
        <w:ind w:left="0" w:firstLine="0"/>
      </w:pPr>
      <w:r w:rsidRPr="00FE06EE">
        <w:rPr>
          <w:rFonts w:eastAsia="Calibri"/>
        </w:rPr>
        <w:tab/>
      </w:r>
      <w:r w:rsidRPr="00FE06EE">
        <w:t xml:space="preserve">25.4 </w:t>
      </w:r>
      <w:r w:rsidRPr="00FE06EE">
        <w:tab/>
        <w:t>This clause does not create a tenancy or exclusive right of occupation.</w:t>
      </w:r>
    </w:p>
    <w:p w14:paraId="6E29047D" w14:textId="77777777" w:rsidR="00363405" w:rsidRPr="00FE06EE" w:rsidRDefault="00007873">
      <w:pPr>
        <w:pStyle w:val="Standard"/>
        <w:tabs>
          <w:tab w:val="center" w:pos="1333"/>
          <w:tab w:val="center" w:pos="4199"/>
        </w:tabs>
        <w:ind w:left="0" w:firstLine="0"/>
      </w:pPr>
      <w:r w:rsidRPr="00FE06EE">
        <w:rPr>
          <w:rFonts w:eastAsia="Calibri"/>
        </w:rPr>
        <w:tab/>
      </w:r>
      <w:r w:rsidRPr="00FE06EE">
        <w:t xml:space="preserve">25.5 </w:t>
      </w:r>
      <w:r w:rsidRPr="00FE06EE">
        <w:tab/>
        <w:t>While on the Buyer’s premises, the Supplier will:</w:t>
      </w:r>
    </w:p>
    <w:p w14:paraId="6E29047E" w14:textId="77777777" w:rsidR="00363405" w:rsidRPr="00FE06EE" w:rsidRDefault="00007873">
      <w:pPr>
        <w:pStyle w:val="Standard"/>
        <w:ind w:left="2573" w:right="14" w:hanging="720"/>
      </w:pPr>
      <w:r w:rsidRPr="00FE06EE">
        <w:t xml:space="preserve">25.5.1 comply with any security requirements at the premises and not do anything to weaken the security of the </w:t>
      </w:r>
      <w:proofErr w:type="gramStart"/>
      <w:r w:rsidRPr="00FE06EE">
        <w:t>premises</w:t>
      </w:r>
      <w:proofErr w:type="gramEnd"/>
    </w:p>
    <w:p w14:paraId="6E29047F" w14:textId="77777777" w:rsidR="00363405" w:rsidRPr="00FE06EE" w:rsidRDefault="00007873">
      <w:pPr>
        <w:pStyle w:val="Standard"/>
        <w:ind w:left="1541" w:right="14" w:firstLine="311"/>
      </w:pPr>
      <w:r w:rsidRPr="00FE06EE">
        <w:t xml:space="preserve">25.5.2 comply with Buyer requirements for the conduct of </w:t>
      </w:r>
      <w:proofErr w:type="gramStart"/>
      <w:r w:rsidRPr="00FE06EE">
        <w:t>personnel</w:t>
      </w:r>
      <w:proofErr w:type="gramEnd"/>
    </w:p>
    <w:p w14:paraId="6E290480" w14:textId="77777777" w:rsidR="00363405" w:rsidRPr="00FE06EE" w:rsidRDefault="00007873">
      <w:pPr>
        <w:pStyle w:val="Standard"/>
        <w:ind w:left="1541" w:right="14" w:firstLine="311"/>
      </w:pPr>
      <w:r w:rsidRPr="00FE06EE">
        <w:t xml:space="preserve">25.5.3 comply with any health and safety measures implemented by the </w:t>
      </w:r>
      <w:proofErr w:type="gramStart"/>
      <w:r w:rsidRPr="00FE06EE">
        <w:t>Buyer</w:t>
      </w:r>
      <w:proofErr w:type="gramEnd"/>
    </w:p>
    <w:p w14:paraId="6E290481" w14:textId="77777777" w:rsidR="00363405" w:rsidRPr="00FE06EE" w:rsidRDefault="00007873">
      <w:pPr>
        <w:pStyle w:val="Standard"/>
        <w:ind w:left="2573" w:right="14" w:hanging="720"/>
      </w:pPr>
      <w:r w:rsidRPr="00FE06EE">
        <w:t xml:space="preserve">25.5.4 immediately notify the Buyer of any incident on the premises that causes any damage to Property which could cause personal </w:t>
      </w:r>
      <w:proofErr w:type="gramStart"/>
      <w:r w:rsidRPr="00FE06EE">
        <w:t>injury</w:t>
      </w:r>
      <w:proofErr w:type="gramEnd"/>
    </w:p>
    <w:p w14:paraId="6E290482" w14:textId="77777777" w:rsidR="00363405" w:rsidRPr="00FE06EE" w:rsidRDefault="00007873">
      <w:pPr>
        <w:pStyle w:val="Standard"/>
        <w:spacing w:after="741" w:line="240" w:lineRule="auto"/>
        <w:ind w:left="1838" w:right="14" w:hanging="720"/>
      </w:pPr>
      <w:r w:rsidRPr="00FE06EE">
        <w:t xml:space="preserve">25.6 </w:t>
      </w:r>
      <w:r w:rsidRPr="00FE06EE">
        <w:tab/>
        <w:t>The Supplier will ensure that its health and safety policy statement (as required by the Health and Safety at Work etc Act 1974) is made available to the Buyer on request.</w:t>
      </w:r>
    </w:p>
    <w:p w14:paraId="6E290483" w14:textId="77777777" w:rsidR="00363405" w:rsidRPr="00FE06EE" w:rsidRDefault="00007873">
      <w:pPr>
        <w:pStyle w:val="Heading3"/>
        <w:tabs>
          <w:tab w:val="center" w:pos="1313"/>
          <w:tab w:val="center" w:pos="2524"/>
        </w:tabs>
        <w:spacing w:after="198" w:line="240" w:lineRule="auto"/>
        <w:ind w:left="0" w:firstLine="0"/>
      </w:pPr>
      <w:r w:rsidRPr="00FE06EE">
        <w:rPr>
          <w:rFonts w:eastAsia="Calibri"/>
          <w:color w:val="000000"/>
          <w:sz w:val="22"/>
        </w:rPr>
        <w:tab/>
      </w:r>
      <w:r w:rsidRPr="00FE06EE">
        <w:t xml:space="preserve">26. </w:t>
      </w:r>
      <w:r w:rsidRPr="00FE06EE">
        <w:tab/>
        <w:t>Equipment</w:t>
      </w:r>
    </w:p>
    <w:p w14:paraId="6E290484" w14:textId="77777777" w:rsidR="00363405" w:rsidRPr="00FE06EE" w:rsidRDefault="00007873">
      <w:pPr>
        <w:pStyle w:val="Standard"/>
        <w:spacing w:after="543" w:line="240" w:lineRule="auto"/>
        <w:ind w:left="1838" w:right="14" w:hanging="720"/>
      </w:pPr>
      <w:r w:rsidRPr="00FE06EE">
        <w:t xml:space="preserve">26.1 </w:t>
      </w:r>
      <w:r w:rsidRPr="00FE06EE">
        <w:tab/>
        <w:t>The Supplier is responsible for providing any Equipment which the Supplier requires to provide the Services.</w:t>
      </w:r>
    </w:p>
    <w:p w14:paraId="6E290485" w14:textId="77777777" w:rsidR="00363405" w:rsidRPr="00FE06EE" w:rsidRDefault="00007873">
      <w:pPr>
        <w:pStyle w:val="Standard"/>
        <w:ind w:left="1838" w:right="14" w:hanging="720"/>
      </w:pPr>
      <w:r w:rsidRPr="00FE06EE">
        <w:t xml:space="preserve">26.2 </w:t>
      </w:r>
      <w:r w:rsidRPr="00FE06EE">
        <w:tab/>
        <w:t>Any Equipment brought onto the premises will be at the Supplier's own risk and the Buyer will have no liability for any loss of, or damage to, any Equipment.</w:t>
      </w:r>
    </w:p>
    <w:p w14:paraId="6E290486" w14:textId="77777777" w:rsidR="00363405" w:rsidRPr="00FE06EE" w:rsidRDefault="00007873">
      <w:pPr>
        <w:pStyle w:val="Standard"/>
        <w:spacing w:after="743" w:line="240" w:lineRule="auto"/>
        <w:ind w:left="1838" w:right="14" w:hanging="720"/>
      </w:pPr>
      <w:r w:rsidRPr="00FE06EE">
        <w:t xml:space="preserve">26.3 </w:t>
      </w:r>
      <w:r w:rsidRPr="00FE06EE">
        <w:tab/>
        <w:t>When the Call-Off Contract Ends or expires, the Supplier will remove the Equipment and any other materials leaving the premises in a safe and clean condition.</w:t>
      </w:r>
    </w:p>
    <w:p w14:paraId="6E290487" w14:textId="77777777" w:rsidR="00363405" w:rsidRPr="00FE06EE" w:rsidRDefault="00007873">
      <w:pPr>
        <w:pStyle w:val="Heading3"/>
        <w:tabs>
          <w:tab w:val="center" w:pos="1313"/>
          <w:tab w:val="center" w:pos="4829"/>
        </w:tabs>
        <w:spacing w:after="366" w:line="240" w:lineRule="auto"/>
        <w:ind w:left="0" w:firstLine="0"/>
      </w:pPr>
      <w:r w:rsidRPr="00FE06EE">
        <w:rPr>
          <w:rFonts w:eastAsia="Calibri"/>
          <w:color w:val="000000"/>
          <w:sz w:val="22"/>
        </w:rPr>
        <w:lastRenderedPageBreak/>
        <w:tab/>
      </w:r>
      <w:r w:rsidRPr="00FE06EE">
        <w:t xml:space="preserve">27. </w:t>
      </w:r>
      <w:r w:rsidRPr="00FE06EE">
        <w:tab/>
        <w:t>The Contracts (Rights of Third Parties) Act 1999</w:t>
      </w:r>
    </w:p>
    <w:p w14:paraId="6E290488" w14:textId="77777777" w:rsidR="00363405" w:rsidRPr="00FE06EE" w:rsidRDefault="00007873">
      <w:pPr>
        <w:pStyle w:val="Standard"/>
        <w:ind w:left="1838" w:right="14" w:hanging="720"/>
      </w:pPr>
      <w:r w:rsidRPr="00FE06EE">
        <w:t xml:space="preserve">27.1 </w:t>
      </w:r>
      <w:r w:rsidRPr="00FE06EE">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E290489" w14:textId="77777777" w:rsidR="00363405" w:rsidRPr="00FE06EE" w:rsidRDefault="00007873">
      <w:pPr>
        <w:pStyle w:val="Heading3"/>
        <w:tabs>
          <w:tab w:val="center" w:pos="1313"/>
          <w:tab w:val="center" w:pos="3604"/>
        </w:tabs>
        <w:ind w:left="0" w:firstLine="0"/>
      </w:pPr>
      <w:r w:rsidRPr="00FE06EE">
        <w:rPr>
          <w:rFonts w:eastAsia="Calibri"/>
          <w:color w:val="000000"/>
          <w:sz w:val="22"/>
        </w:rPr>
        <w:tab/>
      </w:r>
      <w:r w:rsidRPr="00FE06EE">
        <w:t xml:space="preserve">28. </w:t>
      </w:r>
      <w:r w:rsidRPr="00FE06EE">
        <w:tab/>
        <w:t>Environmental requirements</w:t>
      </w:r>
    </w:p>
    <w:p w14:paraId="6E29048A" w14:textId="77777777" w:rsidR="00363405" w:rsidRPr="00FE06EE" w:rsidRDefault="00007873">
      <w:pPr>
        <w:pStyle w:val="Standard"/>
        <w:ind w:left="1838" w:right="14" w:hanging="720"/>
      </w:pPr>
      <w:r w:rsidRPr="00FE06EE">
        <w:t xml:space="preserve">28.1 </w:t>
      </w:r>
      <w:r w:rsidRPr="00FE06EE">
        <w:tab/>
        <w:t>The Buyer will provide a copy of its environmental policy to the Supplier on request, which the Supplier will comply with.</w:t>
      </w:r>
    </w:p>
    <w:p w14:paraId="6E29048B" w14:textId="77777777" w:rsidR="00363405" w:rsidRPr="00FE06EE" w:rsidRDefault="00007873">
      <w:pPr>
        <w:pStyle w:val="Standard"/>
        <w:spacing w:after="738" w:line="240" w:lineRule="auto"/>
        <w:ind w:left="1838" w:right="14" w:hanging="720"/>
      </w:pPr>
      <w:r w:rsidRPr="00FE06EE">
        <w:t xml:space="preserve">28.2 </w:t>
      </w:r>
      <w:r w:rsidRPr="00FE06EE">
        <w:tab/>
        <w:t>The Supplier must provide reasonable support to enable Buyers to work in an environmentally friendly way, for example by helping them recycle or lower their carbon footprint.</w:t>
      </w:r>
    </w:p>
    <w:p w14:paraId="6E29048C" w14:textId="77777777" w:rsidR="00363405" w:rsidRPr="00FE06EE" w:rsidRDefault="00007873">
      <w:pPr>
        <w:pStyle w:val="Heading3"/>
        <w:tabs>
          <w:tab w:val="center" w:pos="1313"/>
          <w:tab w:val="center" w:pos="4194"/>
        </w:tabs>
        <w:ind w:left="0" w:firstLine="0"/>
      </w:pPr>
      <w:r w:rsidRPr="00FE06EE">
        <w:rPr>
          <w:rFonts w:eastAsia="Calibri"/>
          <w:color w:val="000000"/>
          <w:sz w:val="22"/>
        </w:rPr>
        <w:tab/>
      </w:r>
      <w:r w:rsidRPr="00FE06EE">
        <w:t xml:space="preserve">29. </w:t>
      </w:r>
      <w:r w:rsidRPr="00FE06EE">
        <w:tab/>
        <w:t>The Employment Regulations (TUPE)</w:t>
      </w:r>
    </w:p>
    <w:p w14:paraId="6E29048D" w14:textId="77777777" w:rsidR="00363405" w:rsidRPr="00FE06EE" w:rsidRDefault="00007873">
      <w:pPr>
        <w:pStyle w:val="Standard"/>
        <w:spacing w:line="276" w:lineRule="auto"/>
        <w:ind w:left="1838" w:right="14" w:hanging="720"/>
      </w:pPr>
      <w:r w:rsidRPr="00FE06EE">
        <w:t xml:space="preserve">29.1 </w:t>
      </w:r>
      <w:r w:rsidRPr="00FE06EE">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E29048E" w14:textId="77777777" w:rsidR="00363405" w:rsidRPr="00FE06EE" w:rsidRDefault="00007873">
      <w:pPr>
        <w:pStyle w:val="Standard"/>
        <w:tabs>
          <w:tab w:val="center" w:pos="1333"/>
          <w:tab w:val="left" w:pos="1701"/>
          <w:tab w:val="right" w:pos="10771"/>
        </w:tabs>
        <w:spacing w:after="4" w:line="240" w:lineRule="auto"/>
        <w:ind w:left="0" w:firstLine="0"/>
      </w:pPr>
      <w:r w:rsidRPr="00FE06EE">
        <w:rPr>
          <w:rFonts w:eastAsia="Calibri"/>
        </w:rPr>
        <w:tab/>
      </w:r>
      <w:r w:rsidRPr="00FE06EE">
        <w:t>29.2</w:t>
      </w:r>
      <w:r w:rsidRPr="00FE06EE">
        <w:tab/>
        <w:t xml:space="preserve"> Twelve months before this Call-Off Contract expires, or after the Buyer has given notice </w:t>
      </w:r>
      <w:proofErr w:type="gramStart"/>
      <w:r w:rsidRPr="00FE06EE">
        <w:t>to</w:t>
      </w:r>
      <w:proofErr w:type="gramEnd"/>
    </w:p>
    <w:p w14:paraId="6E29048F" w14:textId="77777777" w:rsidR="00363405" w:rsidRPr="00FE06EE" w:rsidRDefault="00007873">
      <w:pPr>
        <w:pStyle w:val="Standard"/>
        <w:ind w:left="1849" w:right="14" w:firstLine="0"/>
      </w:pPr>
      <w:r w:rsidRPr="00FE06EE">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E290490" w14:textId="77777777" w:rsidR="00363405" w:rsidRPr="00FE06EE" w:rsidRDefault="00007873">
      <w:pPr>
        <w:pStyle w:val="Standard"/>
        <w:tabs>
          <w:tab w:val="center" w:pos="1133"/>
          <w:tab w:val="center" w:pos="2163"/>
          <w:tab w:val="center" w:pos="4546"/>
        </w:tabs>
        <w:spacing w:after="16" w:line="240" w:lineRule="auto"/>
        <w:ind w:left="0" w:firstLine="0"/>
      </w:pPr>
      <w:r w:rsidRPr="00FE06EE">
        <w:rPr>
          <w:rFonts w:eastAsia="Calibri"/>
        </w:rPr>
        <w:tab/>
        <w:t xml:space="preserve"> </w:t>
      </w:r>
      <w:r w:rsidRPr="00FE06EE">
        <w:rPr>
          <w:rFonts w:eastAsia="Calibri"/>
        </w:rPr>
        <w:tab/>
      </w:r>
      <w:r w:rsidRPr="00FE06EE">
        <w:t xml:space="preserve">29.2.1 </w:t>
      </w:r>
      <w:r w:rsidRPr="00FE06EE">
        <w:tab/>
        <w:t xml:space="preserve">the activities they </w:t>
      </w:r>
      <w:proofErr w:type="gramStart"/>
      <w:r w:rsidRPr="00FE06EE">
        <w:t>perform</w:t>
      </w:r>
      <w:proofErr w:type="gramEnd"/>
    </w:p>
    <w:p w14:paraId="6E290491" w14:textId="77777777" w:rsidR="00363405" w:rsidRPr="00FE06EE" w:rsidRDefault="00007873">
      <w:pPr>
        <w:pStyle w:val="Standard"/>
        <w:tabs>
          <w:tab w:val="center" w:pos="1133"/>
          <w:tab w:val="center" w:pos="2163"/>
          <w:tab w:val="center" w:pos="3478"/>
        </w:tabs>
        <w:spacing w:after="17" w:line="240" w:lineRule="auto"/>
        <w:ind w:left="0" w:firstLine="0"/>
      </w:pPr>
      <w:r w:rsidRPr="00FE06EE">
        <w:rPr>
          <w:rFonts w:eastAsia="Calibri"/>
        </w:rPr>
        <w:tab/>
        <w:t xml:space="preserve"> </w:t>
      </w:r>
      <w:r w:rsidRPr="00FE06EE">
        <w:rPr>
          <w:rFonts w:eastAsia="Calibri"/>
        </w:rPr>
        <w:tab/>
      </w:r>
      <w:r w:rsidRPr="00FE06EE">
        <w:t xml:space="preserve">29.2.2 </w:t>
      </w:r>
      <w:r w:rsidRPr="00FE06EE">
        <w:tab/>
        <w:t>age</w:t>
      </w:r>
    </w:p>
    <w:p w14:paraId="6E290492" w14:textId="77777777" w:rsidR="00363405" w:rsidRPr="00FE06EE" w:rsidRDefault="00007873">
      <w:pPr>
        <w:pStyle w:val="Standard"/>
        <w:tabs>
          <w:tab w:val="center" w:pos="1133"/>
          <w:tab w:val="center" w:pos="2163"/>
          <w:tab w:val="center" w:pos="3753"/>
        </w:tabs>
        <w:spacing w:after="17" w:line="240" w:lineRule="auto"/>
        <w:ind w:left="0" w:firstLine="0"/>
      </w:pPr>
      <w:r w:rsidRPr="00FE06EE">
        <w:rPr>
          <w:rFonts w:eastAsia="Calibri"/>
        </w:rPr>
        <w:tab/>
        <w:t xml:space="preserve"> </w:t>
      </w:r>
      <w:r w:rsidRPr="00FE06EE">
        <w:rPr>
          <w:rFonts w:eastAsia="Calibri"/>
        </w:rPr>
        <w:tab/>
      </w:r>
      <w:r w:rsidRPr="00FE06EE">
        <w:t xml:space="preserve">29.2.3 </w:t>
      </w:r>
      <w:r w:rsidRPr="00FE06EE">
        <w:tab/>
        <w:t>start date</w:t>
      </w:r>
    </w:p>
    <w:p w14:paraId="6E290493" w14:textId="77777777" w:rsidR="00363405" w:rsidRPr="00FE06EE" w:rsidRDefault="00007873">
      <w:pPr>
        <w:pStyle w:val="Standard"/>
        <w:tabs>
          <w:tab w:val="center" w:pos="1133"/>
          <w:tab w:val="center" w:pos="2163"/>
          <w:tab w:val="center" w:pos="3941"/>
        </w:tabs>
        <w:spacing w:after="18" w:line="240" w:lineRule="auto"/>
        <w:ind w:left="0" w:firstLine="0"/>
      </w:pPr>
      <w:r w:rsidRPr="00FE06EE">
        <w:rPr>
          <w:rFonts w:eastAsia="Calibri"/>
        </w:rPr>
        <w:tab/>
        <w:t xml:space="preserve"> </w:t>
      </w:r>
      <w:r w:rsidRPr="00FE06EE">
        <w:rPr>
          <w:rFonts w:eastAsia="Calibri"/>
        </w:rPr>
        <w:tab/>
      </w:r>
      <w:r w:rsidRPr="00FE06EE">
        <w:t xml:space="preserve">29.2.4 </w:t>
      </w:r>
      <w:r w:rsidRPr="00FE06EE">
        <w:tab/>
        <w:t>place of work</w:t>
      </w:r>
    </w:p>
    <w:p w14:paraId="6E290494" w14:textId="77777777" w:rsidR="00363405" w:rsidRPr="00FE06EE" w:rsidRDefault="00007873">
      <w:pPr>
        <w:pStyle w:val="Standard"/>
        <w:tabs>
          <w:tab w:val="center" w:pos="1133"/>
          <w:tab w:val="center" w:pos="2163"/>
          <w:tab w:val="center" w:pos="3925"/>
        </w:tabs>
        <w:spacing w:after="17" w:line="240" w:lineRule="auto"/>
        <w:ind w:left="0" w:firstLine="0"/>
      </w:pPr>
      <w:r w:rsidRPr="00FE06EE">
        <w:rPr>
          <w:rFonts w:eastAsia="Calibri"/>
        </w:rPr>
        <w:tab/>
        <w:t xml:space="preserve"> </w:t>
      </w:r>
      <w:r w:rsidRPr="00FE06EE">
        <w:rPr>
          <w:rFonts w:eastAsia="Calibri"/>
        </w:rPr>
        <w:tab/>
      </w:r>
      <w:r w:rsidRPr="00FE06EE">
        <w:t xml:space="preserve">29.2.5 </w:t>
      </w:r>
      <w:r w:rsidRPr="00FE06EE">
        <w:tab/>
        <w:t>notice period</w:t>
      </w:r>
    </w:p>
    <w:p w14:paraId="6E290495" w14:textId="77777777" w:rsidR="00363405" w:rsidRPr="00FE06EE" w:rsidRDefault="00007873">
      <w:pPr>
        <w:pStyle w:val="Standard"/>
        <w:tabs>
          <w:tab w:val="center" w:pos="1133"/>
          <w:tab w:val="center" w:pos="2163"/>
          <w:tab w:val="center" w:pos="4890"/>
        </w:tabs>
        <w:spacing w:after="17" w:line="240" w:lineRule="auto"/>
        <w:ind w:left="0" w:firstLine="0"/>
      </w:pPr>
      <w:r w:rsidRPr="00FE06EE">
        <w:rPr>
          <w:rFonts w:eastAsia="Calibri"/>
        </w:rPr>
        <w:tab/>
        <w:t xml:space="preserve"> </w:t>
      </w:r>
      <w:r w:rsidRPr="00FE06EE">
        <w:rPr>
          <w:rFonts w:eastAsia="Calibri"/>
        </w:rPr>
        <w:tab/>
      </w:r>
      <w:r w:rsidRPr="00FE06EE">
        <w:t xml:space="preserve">29.2.6 </w:t>
      </w:r>
      <w:r w:rsidRPr="00FE06EE">
        <w:tab/>
        <w:t>redundancy payment entitlement</w:t>
      </w:r>
    </w:p>
    <w:p w14:paraId="6E290496" w14:textId="77777777" w:rsidR="00363405" w:rsidRPr="00FE06EE" w:rsidRDefault="00007873">
      <w:pPr>
        <w:pStyle w:val="Standard"/>
        <w:tabs>
          <w:tab w:val="center" w:pos="1133"/>
          <w:tab w:val="center" w:pos="2163"/>
          <w:tab w:val="center" w:pos="5279"/>
        </w:tabs>
        <w:spacing w:after="17" w:line="240" w:lineRule="auto"/>
        <w:ind w:left="0" w:firstLine="0"/>
      </w:pPr>
      <w:r w:rsidRPr="00FE06EE">
        <w:rPr>
          <w:rFonts w:eastAsia="Calibri"/>
        </w:rPr>
        <w:tab/>
        <w:t xml:space="preserve"> </w:t>
      </w:r>
      <w:r w:rsidRPr="00FE06EE">
        <w:rPr>
          <w:rFonts w:eastAsia="Calibri"/>
        </w:rPr>
        <w:tab/>
      </w:r>
      <w:r w:rsidRPr="00FE06EE">
        <w:t xml:space="preserve">29.2.7 </w:t>
      </w:r>
      <w:r w:rsidRPr="00FE06EE">
        <w:tab/>
        <w:t xml:space="preserve">salary, </w:t>
      </w:r>
      <w:proofErr w:type="gramStart"/>
      <w:r w:rsidRPr="00FE06EE">
        <w:t>benefits</w:t>
      </w:r>
      <w:proofErr w:type="gramEnd"/>
      <w:r w:rsidRPr="00FE06EE">
        <w:t xml:space="preserve"> and pension entitlements</w:t>
      </w:r>
    </w:p>
    <w:p w14:paraId="6E290497" w14:textId="77777777" w:rsidR="00363405" w:rsidRPr="00FE06EE" w:rsidRDefault="00007873">
      <w:pPr>
        <w:pStyle w:val="Standard"/>
        <w:tabs>
          <w:tab w:val="center" w:pos="1133"/>
          <w:tab w:val="center" w:pos="2163"/>
          <w:tab w:val="center" w:pos="4219"/>
        </w:tabs>
        <w:spacing w:after="15" w:line="240" w:lineRule="auto"/>
        <w:ind w:left="0" w:firstLine="0"/>
      </w:pPr>
      <w:r w:rsidRPr="00FE06EE">
        <w:rPr>
          <w:rFonts w:eastAsia="Calibri"/>
        </w:rPr>
        <w:tab/>
        <w:t xml:space="preserve"> </w:t>
      </w:r>
      <w:r w:rsidRPr="00FE06EE">
        <w:rPr>
          <w:rFonts w:eastAsia="Calibri"/>
        </w:rPr>
        <w:tab/>
      </w:r>
      <w:r w:rsidRPr="00FE06EE">
        <w:t xml:space="preserve">29.2.8 </w:t>
      </w:r>
      <w:r w:rsidRPr="00FE06EE">
        <w:tab/>
        <w:t>employment status</w:t>
      </w:r>
    </w:p>
    <w:p w14:paraId="6E290498" w14:textId="77777777" w:rsidR="00363405" w:rsidRPr="00FE06EE" w:rsidRDefault="00007873">
      <w:pPr>
        <w:pStyle w:val="Standard"/>
        <w:tabs>
          <w:tab w:val="center" w:pos="1133"/>
          <w:tab w:val="center" w:pos="2163"/>
          <w:tab w:val="center" w:pos="4246"/>
        </w:tabs>
        <w:spacing w:after="15" w:line="240" w:lineRule="auto"/>
        <w:ind w:left="0" w:firstLine="0"/>
      </w:pPr>
      <w:r w:rsidRPr="00FE06EE">
        <w:rPr>
          <w:rFonts w:eastAsia="Calibri"/>
        </w:rPr>
        <w:tab/>
        <w:t xml:space="preserve"> </w:t>
      </w:r>
      <w:r w:rsidRPr="00FE06EE">
        <w:rPr>
          <w:rFonts w:eastAsia="Calibri"/>
        </w:rPr>
        <w:tab/>
      </w:r>
      <w:r w:rsidRPr="00FE06EE">
        <w:t xml:space="preserve">29.2.9 </w:t>
      </w:r>
      <w:r w:rsidRPr="00FE06EE">
        <w:tab/>
        <w:t>identity of employer</w:t>
      </w:r>
    </w:p>
    <w:p w14:paraId="6E290499" w14:textId="77777777" w:rsidR="00363405" w:rsidRPr="00FE06EE" w:rsidRDefault="00007873">
      <w:pPr>
        <w:pStyle w:val="Standard"/>
        <w:tabs>
          <w:tab w:val="center" w:pos="1133"/>
          <w:tab w:val="center" w:pos="2222"/>
          <w:tab w:val="center" w:pos="4382"/>
        </w:tabs>
        <w:spacing w:after="0" w:line="240" w:lineRule="auto"/>
        <w:ind w:left="0" w:firstLine="0"/>
      </w:pPr>
      <w:r w:rsidRPr="00FE06EE">
        <w:rPr>
          <w:rFonts w:eastAsia="Calibri"/>
        </w:rPr>
        <w:tab/>
        <w:t xml:space="preserve"> </w:t>
      </w:r>
      <w:r w:rsidRPr="00FE06EE">
        <w:rPr>
          <w:rFonts w:eastAsia="Calibri"/>
        </w:rPr>
        <w:tab/>
      </w:r>
      <w:r w:rsidRPr="00FE06EE">
        <w:t xml:space="preserve">29.2.10 </w:t>
      </w:r>
      <w:r w:rsidRPr="00FE06EE">
        <w:tab/>
        <w:t>working arrangements</w:t>
      </w:r>
    </w:p>
    <w:p w14:paraId="6E29049A" w14:textId="77777777" w:rsidR="00363405" w:rsidRPr="00FE06EE" w:rsidRDefault="00007873" w:rsidP="00A53331">
      <w:pPr>
        <w:pStyle w:val="Standard"/>
        <w:numPr>
          <w:ilvl w:val="0"/>
          <w:numId w:val="57"/>
        </w:numPr>
        <w:spacing w:after="20" w:line="240" w:lineRule="auto"/>
        <w:ind w:right="14" w:hanging="305"/>
      </w:pPr>
      <w:r w:rsidRPr="00FE06EE">
        <w:t>2.11</w:t>
      </w:r>
      <w:r w:rsidRPr="00FE06EE">
        <w:tab/>
        <w:t xml:space="preserve">       outstanding liabilities</w:t>
      </w:r>
    </w:p>
    <w:p w14:paraId="6E29049B" w14:textId="77777777" w:rsidR="00363405" w:rsidRPr="00FE06EE" w:rsidRDefault="00007873">
      <w:pPr>
        <w:pStyle w:val="Standard"/>
        <w:tabs>
          <w:tab w:val="center" w:pos="1133"/>
          <w:tab w:val="center" w:pos="2222"/>
          <w:tab w:val="center" w:pos="4163"/>
        </w:tabs>
        <w:spacing w:after="15" w:line="240" w:lineRule="auto"/>
        <w:ind w:left="0" w:firstLine="0"/>
      </w:pPr>
      <w:r w:rsidRPr="00FE06EE">
        <w:rPr>
          <w:rFonts w:eastAsia="Calibri"/>
        </w:rPr>
        <w:tab/>
        <w:t xml:space="preserve"> </w:t>
      </w:r>
      <w:r w:rsidRPr="00FE06EE">
        <w:rPr>
          <w:rFonts w:eastAsia="Calibri"/>
        </w:rPr>
        <w:tab/>
      </w:r>
      <w:r w:rsidRPr="00FE06EE">
        <w:t xml:space="preserve">29.2.12 </w:t>
      </w:r>
      <w:r w:rsidRPr="00FE06EE">
        <w:tab/>
        <w:t>sickness absence</w:t>
      </w:r>
    </w:p>
    <w:p w14:paraId="6E29049C" w14:textId="77777777" w:rsidR="00363405" w:rsidRPr="00FE06EE" w:rsidRDefault="00007873">
      <w:pPr>
        <w:pStyle w:val="Standard"/>
        <w:tabs>
          <w:tab w:val="center" w:pos="1133"/>
          <w:tab w:val="center" w:pos="2222"/>
          <w:tab w:val="center" w:pos="6551"/>
        </w:tabs>
        <w:spacing w:after="17" w:line="240" w:lineRule="auto"/>
        <w:ind w:left="0" w:firstLine="0"/>
      </w:pPr>
      <w:r w:rsidRPr="00FE06EE">
        <w:rPr>
          <w:rFonts w:eastAsia="Calibri"/>
        </w:rPr>
        <w:tab/>
        <w:t xml:space="preserve"> </w:t>
      </w:r>
      <w:r w:rsidRPr="00FE06EE">
        <w:rPr>
          <w:rFonts w:eastAsia="Calibri"/>
        </w:rPr>
        <w:tab/>
      </w:r>
      <w:r w:rsidRPr="00FE06EE">
        <w:t xml:space="preserve">29.2.13 </w:t>
      </w:r>
      <w:r w:rsidRPr="00FE06EE">
        <w:tab/>
        <w:t>copies of all relevant employment contracts and related documents</w:t>
      </w:r>
    </w:p>
    <w:p w14:paraId="6E29049D" w14:textId="77777777" w:rsidR="00363405" w:rsidRPr="00FE06EE" w:rsidRDefault="00007873">
      <w:pPr>
        <w:pStyle w:val="Standard"/>
        <w:ind w:left="3293" w:right="14" w:hanging="1440"/>
      </w:pPr>
      <w:r w:rsidRPr="00FE06EE">
        <w:t xml:space="preserve">29.2.14            all information required under regulation 11 of TUPE or as reasonably   requested by the </w:t>
      </w:r>
      <w:proofErr w:type="gramStart"/>
      <w:r w:rsidRPr="00FE06EE">
        <w:t>Buyer</w:t>
      </w:r>
      <w:proofErr w:type="gramEnd"/>
    </w:p>
    <w:p w14:paraId="6E29049E" w14:textId="77777777" w:rsidR="00363405" w:rsidRPr="00FE06EE" w:rsidRDefault="00007873">
      <w:pPr>
        <w:pStyle w:val="Standard"/>
        <w:ind w:left="1701" w:right="14" w:firstLine="0"/>
      </w:pPr>
      <w:r w:rsidRPr="00FE06EE">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E29049F" w14:textId="77777777" w:rsidR="00363405" w:rsidRPr="00FE06EE" w:rsidRDefault="00007873">
      <w:pPr>
        <w:pStyle w:val="Standard"/>
        <w:numPr>
          <w:ilvl w:val="1"/>
          <w:numId w:val="48"/>
        </w:numPr>
        <w:ind w:left="1701" w:right="14" w:hanging="567"/>
      </w:pPr>
      <w:r w:rsidRPr="00FE06EE">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E2904A0" w14:textId="77777777" w:rsidR="00363405" w:rsidRPr="00FE06EE" w:rsidRDefault="00007873">
      <w:pPr>
        <w:pStyle w:val="Standard"/>
        <w:numPr>
          <w:ilvl w:val="1"/>
          <w:numId w:val="48"/>
        </w:numPr>
        <w:ind w:left="1701" w:right="14" w:hanging="567"/>
      </w:pPr>
      <w:r w:rsidRPr="00FE06EE">
        <w:t>The Supplier will co-operate with the re-tendering of this Call-Off Contract by allowing the Replacement Supplier to communicate with and meet the affected employees or their representatives.</w:t>
      </w:r>
    </w:p>
    <w:p w14:paraId="6E2904A1" w14:textId="77777777" w:rsidR="00363405" w:rsidRPr="00FE06EE" w:rsidRDefault="00007873">
      <w:pPr>
        <w:pStyle w:val="Standard"/>
        <w:numPr>
          <w:ilvl w:val="1"/>
          <w:numId w:val="48"/>
        </w:numPr>
        <w:tabs>
          <w:tab w:val="left" w:pos="5387"/>
        </w:tabs>
        <w:ind w:left="1701" w:right="14" w:hanging="567"/>
      </w:pPr>
      <w:r w:rsidRPr="00FE06EE">
        <w:t>The Supplier will indemnify the Buyer or any Replacement Supplier for all Loss arising from both:</w:t>
      </w:r>
    </w:p>
    <w:p w14:paraId="6E2904A2" w14:textId="77777777" w:rsidR="00363405" w:rsidRPr="00FE06EE" w:rsidRDefault="00007873">
      <w:pPr>
        <w:pStyle w:val="Standard"/>
        <w:numPr>
          <w:ilvl w:val="2"/>
          <w:numId w:val="48"/>
        </w:numPr>
        <w:tabs>
          <w:tab w:val="left" w:pos="6096"/>
        </w:tabs>
        <w:ind w:left="2410" w:right="14" w:hanging="721"/>
      </w:pPr>
      <w:r w:rsidRPr="00FE06EE">
        <w:t xml:space="preserve">its failure to comply with the provisions of this </w:t>
      </w:r>
      <w:proofErr w:type="gramStart"/>
      <w:r w:rsidRPr="00FE06EE">
        <w:t>clause</w:t>
      </w:r>
      <w:proofErr w:type="gramEnd"/>
    </w:p>
    <w:p w14:paraId="6E2904A3" w14:textId="77777777" w:rsidR="00363405" w:rsidRPr="00FE06EE" w:rsidRDefault="00007873">
      <w:pPr>
        <w:pStyle w:val="Standard"/>
        <w:numPr>
          <w:ilvl w:val="2"/>
          <w:numId w:val="48"/>
        </w:numPr>
        <w:tabs>
          <w:tab w:val="left" w:pos="6096"/>
        </w:tabs>
        <w:ind w:left="2410" w:right="14" w:hanging="709"/>
      </w:pPr>
      <w:r w:rsidRPr="00FE06EE">
        <w:t>any claim by any employee or person claiming to be an employee (or their employee representative) of the Supplier which arises or is alleged to arise from any act or omission by the Supplier on or before the date of the Relevant Transfer</w:t>
      </w:r>
    </w:p>
    <w:p w14:paraId="6E2904A4" w14:textId="77777777" w:rsidR="00363405" w:rsidRPr="00FE06EE" w:rsidRDefault="00007873">
      <w:pPr>
        <w:pStyle w:val="Standard"/>
        <w:numPr>
          <w:ilvl w:val="1"/>
          <w:numId w:val="48"/>
        </w:numPr>
        <w:ind w:left="1701" w:right="14" w:hanging="567"/>
      </w:pPr>
      <w:r w:rsidRPr="00FE06EE">
        <w:t>The provisions of this clause apply during the Term of this Call-Off Contract and indefinitely after it Ends or expires.</w:t>
      </w:r>
    </w:p>
    <w:p w14:paraId="6E2904A5" w14:textId="77777777" w:rsidR="00363405" w:rsidRPr="00FE06EE" w:rsidRDefault="00007873">
      <w:pPr>
        <w:pStyle w:val="Standard"/>
        <w:numPr>
          <w:ilvl w:val="1"/>
          <w:numId w:val="48"/>
        </w:numPr>
        <w:spacing w:after="741" w:line="240" w:lineRule="auto"/>
        <w:ind w:left="1701" w:right="14" w:hanging="567"/>
      </w:pPr>
      <w:r w:rsidRPr="00FE06EE">
        <w:t xml:space="preserve">For these TUPE clauses, the relevant third party will be able to enforce its rights under this </w:t>
      </w:r>
      <w:proofErr w:type="gramStart"/>
      <w:r w:rsidRPr="00FE06EE">
        <w:t>clause</w:t>
      </w:r>
      <w:proofErr w:type="gramEnd"/>
      <w:r w:rsidRPr="00FE06EE">
        <w:t xml:space="preserve"> but their consent will not be required to vary these clauses as the Buyer and Supplier may agree.</w:t>
      </w:r>
    </w:p>
    <w:p w14:paraId="6E2904A6" w14:textId="77777777" w:rsidR="00363405" w:rsidRPr="00FE06EE" w:rsidRDefault="00007873">
      <w:pPr>
        <w:pStyle w:val="Heading3"/>
        <w:tabs>
          <w:tab w:val="center" w:pos="1313"/>
          <w:tab w:val="center" w:pos="3582"/>
        </w:tabs>
        <w:spacing w:after="68" w:line="240" w:lineRule="auto"/>
        <w:ind w:left="0" w:firstLine="0"/>
      </w:pPr>
      <w:r w:rsidRPr="00FE06EE">
        <w:rPr>
          <w:rFonts w:eastAsia="Calibri"/>
          <w:color w:val="000000"/>
          <w:sz w:val="22"/>
        </w:rPr>
        <w:tab/>
      </w:r>
      <w:r w:rsidRPr="00FE06EE">
        <w:t xml:space="preserve">30. </w:t>
      </w:r>
      <w:r w:rsidRPr="00FE06EE">
        <w:tab/>
        <w:t>Additional G-Cloud services</w:t>
      </w:r>
    </w:p>
    <w:p w14:paraId="6E2904A7" w14:textId="77777777" w:rsidR="00363405" w:rsidRPr="00FE06EE" w:rsidRDefault="00007873">
      <w:pPr>
        <w:pStyle w:val="Standard"/>
        <w:ind w:left="1838" w:right="14" w:hanging="720"/>
      </w:pPr>
      <w:r w:rsidRPr="00FE06EE">
        <w:t xml:space="preserve">30.1 </w:t>
      </w:r>
      <w:r w:rsidRPr="00FE06EE">
        <w:tab/>
        <w:t xml:space="preserve">The Buyer may require the Supplier to provide Additional Services. The Buyer doesn’t have to buy any Additional Services from the Supplier and can buy services that are the same as or </w:t>
      </w:r>
      <w:proofErr w:type="gramStart"/>
      <w:r w:rsidRPr="00FE06EE">
        <w:t>similar to</w:t>
      </w:r>
      <w:proofErr w:type="gramEnd"/>
      <w:r w:rsidRPr="00FE06EE">
        <w:t xml:space="preserve"> the Additional Services from any third party.</w:t>
      </w:r>
    </w:p>
    <w:p w14:paraId="6E2904A8" w14:textId="77777777" w:rsidR="00363405" w:rsidRPr="00FE06EE" w:rsidRDefault="00007873">
      <w:pPr>
        <w:pStyle w:val="Standard"/>
        <w:spacing w:after="741" w:line="240" w:lineRule="auto"/>
        <w:ind w:left="1838" w:right="14" w:hanging="720"/>
      </w:pPr>
      <w:r w:rsidRPr="00FE06EE">
        <w:t xml:space="preserve">30.2 </w:t>
      </w:r>
      <w:r w:rsidRPr="00FE06EE">
        <w:tab/>
        <w:t>If reasonably requested to do so by the Buyer in the Order Form, the Supplier must provide and monitor performance of the Additional Services using an Implementation Plan.</w:t>
      </w:r>
    </w:p>
    <w:p w14:paraId="6E2904A9" w14:textId="77777777" w:rsidR="00363405" w:rsidRPr="00FE06EE" w:rsidRDefault="00007873">
      <w:pPr>
        <w:pStyle w:val="Heading3"/>
        <w:tabs>
          <w:tab w:val="center" w:pos="1313"/>
          <w:tab w:val="center" w:pos="2680"/>
        </w:tabs>
        <w:ind w:left="0" w:firstLine="0"/>
      </w:pPr>
      <w:r w:rsidRPr="00FE06EE">
        <w:rPr>
          <w:rFonts w:eastAsia="Calibri"/>
          <w:color w:val="000000"/>
          <w:sz w:val="22"/>
        </w:rPr>
        <w:tab/>
      </w:r>
      <w:r w:rsidRPr="00FE06EE">
        <w:t xml:space="preserve">31. </w:t>
      </w:r>
      <w:r w:rsidRPr="00FE06EE">
        <w:tab/>
        <w:t>Collaboration</w:t>
      </w:r>
    </w:p>
    <w:p w14:paraId="6E2904AA" w14:textId="77777777" w:rsidR="00363405" w:rsidRPr="00FE06EE" w:rsidRDefault="00007873">
      <w:pPr>
        <w:pStyle w:val="Standard"/>
        <w:ind w:left="1838" w:right="14" w:hanging="720"/>
      </w:pPr>
      <w:r w:rsidRPr="00FE06EE">
        <w:t xml:space="preserve">31.1 </w:t>
      </w:r>
      <w:r w:rsidRPr="00FE06EE">
        <w:tab/>
        <w:t>If the Buyer has specified in the Order Form that it requires the Supplier to enter into a Collaboration Agreement, the Supplier must give the Buyer an executed Collaboration Agreement before the Start date.</w:t>
      </w:r>
    </w:p>
    <w:p w14:paraId="6E2904AB" w14:textId="77777777" w:rsidR="00363405" w:rsidRPr="00FE06EE" w:rsidRDefault="00007873">
      <w:pPr>
        <w:pStyle w:val="Standard"/>
        <w:tabs>
          <w:tab w:val="center" w:pos="1333"/>
          <w:tab w:val="center" w:pos="5928"/>
        </w:tabs>
        <w:spacing w:after="354" w:line="240" w:lineRule="auto"/>
        <w:ind w:left="0" w:firstLine="0"/>
      </w:pPr>
      <w:r w:rsidRPr="00FE06EE">
        <w:rPr>
          <w:rFonts w:eastAsia="Calibri"/>
        </w:rPr>
        <w:tab/>
      </w:r>
      <w:r w:rsidRPr="00FE06EE">
        <w:t xml:space="preserve">31.2 </w:t>
      </w:r>
      <w:r w:rsidRPr="00FE06EE">
        <w:tab/>
        <w:t>In addition to any obligations under the Collaboration Agreement, the Supplier must:</w:t>
      </w:r>
    </w:p>
    <w:p w14:paraId="6E2904AC" w14:textId="77777777" w:rsidR="00363405" w:rsidRPr="00FE06EE" w:rsidRDefault="00007873">
      <w:pPr>
        <w:pStyle w:val="Standard"/>
        <w:ind w:left="1541" w:right="14" w:firstLine="311"/>
      </w:pPr>
      <w:r w:rsidRPr="00FE06EE">
        <w:t>31.2.1 work proactively and in good faith with each of the Buyer’s contractors</w:t>
      </w:r>
    </w:p>
    <w:p w14:paraId="6E2904AD" w14:textId="77777777" w:rsidR="00363405" w:rsidRPr="00FE06EE" w:rsidRDefault="00007873">
      <w:pPr>
        <w:pStyle w:val="Standard"/>
        <w:spacing w:after="738" w:line="240" w:lineRule="auto"/>
        <w:ind w:left="2573" w:right="14" w:hanging="720"/>
      </w:pPr>
      <w:r w:rsidRPr="00FE06EE">
        <w:t>31.2.2 co-operate and share information with the Buyer’s contractors to enable the efficient operation of the Buyer’s ICT services and G-Cloud Services</w:t>
      </w:r>
    </w:p>
    <w:p w14:paraId="6E2904AE" w14:textId="77777777" w:rsidR="00363405" w:rsidRPr="00FE06EE" w:rsidRDefault="00007873">
      <w:pPr>
        <w:pStyle w:val="Heading3"/>
        <w:tabs>
          <w:tab w:val="center" w:pos="1313"/>
          <w:tab w:val="center" w:pos="2925"/>
        </w:tabs>
        <w:ind w:left="0" w:firstLine="0"/>
      </w:pPr>
      <w:r w:rsidRPr="00FE06EE">
        <w:rPr>
          <w:rFonts w:eastAsia="Calibri"/>
          <w:color w:val="000000"/>
          <w:sz w:val="22"/>
        </w:rPr>
        <w:lastRenderedPageBreak/>
        <w:tab/>
      </w:r>
      <w:r w:rsidRPr="00FE06EE">
        <w:t xml:space="preserve">32. </w:t>
      </w:r>
      <w:r w:rsidRPr="00FE06EE">
        <w:tab/>
        <w:t>Variation process</w:t>
      </w:r>
    </w:p>
    <w:p w14:paraId="6E2904AF" w14:textId="77777777" w:rsidR="00363405" w:rsidRPr="00FE06EE" w:rsidRDefault="00007873">
      <w:pPr>
        <w:pStyle w:val="Standard"/>
        <w:ind w:left="1838" w:right="14" w:hanging="720"/>
      </w:pPr>
      <w:r w:rsidRPr="00FE06EE">
        <w:t xml:space="preserve">32.1 </w:t>
      </w:r>
      <w:r w:rsidRPr="00FE06EE">
        <w:tab/>
        <w:t>The Buyer can request in writing a change to this Call-Off Contract if it isn’t a material change to the Framework Agreement/or this Call-Off Contract. Once implemented, it is called a Variation.</w:t>
      </w:r>
    </w:p>
    <w:p w14:paraId="6E2904B0" w14:textId="77777777" w:rsidR="00363405" w:rsidRPr="00FE06EE" w:rsidRDefault="00007873">
      <w:pPr>
        <w:pStyle w:val="Standard"/>
        <w:spacing w:after="344" w:line="240" w:lineRule="auto"/>
        <w:ind w:left="1838" w:right="14" w:hanging="720"/>
      </w:pPr>
      <w:r w:rsidRPr="00FE06EE">
        <w:t xml:space="preserve">32.2 </w:t>
      </w:r>
      <w:r w:rsidRPr="00FE06EE">
        <w:tab/>
        <w:t>The Supplier must notify the Buyer immediately in writing of any proposed changes to their G-Cloud Services or their delivery by submitting a Variation request. This includes any changes in the Supplier’s supply chain.</w:t>
      </w:r>
    </w:p>
    <w:p w14:paraId="6E2904B1" w14:textId="77777777" w:rsidR="00363405" w:rsidRPr="00FE06EE" w:rsidRDefault="00007873">
      <w:pPr>
        <w:pStyle w:val="Standard"/>
        <w:spacing w:after="362" w:line="240" w:lineRule="auto"/>
        <w:ind w:left="1838" w:right="14" w:hanging="720"/>
      </w:pPr>
      <w:r w:rsidRPr="00FE06EE">
        <w:t xml:space="preserve">32.3 </w:t>
      </w:r>
      <w:r w:rsidRPr="00FE06EE">
        <w:tab/>
        <w:t xml:space="preserve">If Either Party can’t agree to or provide the Variation, the Buyer may agree to continue performing its obligations under this Call-Off Contract without the </w:t>
      </w:r>
      <w:proofErr w:type="gramStart"/>
      <w:r w:rsidRPr="00FE06EE">
        <w:t>Variation, or</w:t>
      </w:r>
      <w:proofErr w:type="gramEnd"/>
      <w:r w:rsidRPr="00FE06EE">
        <w:t xml:space="preserve"> End this Call-Off Contract by giving 30 </w:t>
      </w:r>
      <w:proofErr w:type="spellStart"/>
      <w:r w:rsidRPr="00FE06EE">
        <w:t>days notice</w:t>
      </w:r>
      <w:proofErr w:type="spellEnd"/>
      <w:r w:rsidRPr="00FE06EE">
        <w:t xml:space="preserve"> to the Supplier.</w:t>
      </w:r>
    </w:p>
    <w:p w14:paraId="6E2904B2" w14:textId="77777777" w:rsidR="00363405" w:rsidRPr="00FE06EE" w:rsidRDefault="00007873">
      <w:pPr>
        <w:pStyle w:val="Heading3"/>
        <w:tabs>
          <w:tab w:val="center" w:pos="1313"/>
          <w:tab w:val="center" w:pos="4063"/>
        </w:tabs>
        <w:ind w:left="0" w:firstLine="0"/>
      </w:pPr>
      <w:r w:rsidRPr="00FE06EE">
        <w:rPr>
          <w:rFonts w:eastAsia="Calibri"/>
          <w:color w:val="000000"/>
          <w:sz w:val="22"/>
        </w:rPr>
        <w:tab/>
      </w:r>
      <w:r w:rsidRPr="00FE06EE">
        <w:t xml:space="preserve">33. </w:t>
      </w:r>
      <w:r w:rsidRPr="00FE06EE">
        <w:tab/>
        <w:t>Data Protection Legislation (GDPR)</w:t>
      </w:r>
    </w:p>
    <w:p w14:paraId="6E2904B3" w14:textId="77777777" w:rsidR="00363405" w:rsidRPr="00FE06EE" w:rsidRDefault="00007873">
      <w:pPr>
        <w:pStyle w:val="Standard"/>
        <w:spacing w:after="0" w:line="240" w:lineRule="auto"/>
        <w:ind w:left="1838" w:right="14" w:hanging="720"/>
      </w:pPr>
      <w:r w:rsidRPr="00FE06EE">
        <w:t xml:space="preserve">33.1 </w:t>
      </w:r>
      <w:r w:rsidRPr="00FE06EE">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sidRPr="00FE06EE">
        <w:t>are</w:t>
      </w:r>
      <w:proofErr w:type="gramEnd"/>
    </w:p>
    <w:p w14:paraId="6F873D8A" w14:textId="77777777" w:rsidR="00DC699D" w:rsidRPr="00FE06EE" w:rsidRDefault="00007873">
      <w:pPr>
        <w:pStyle w:val="Standard"/>
        <w:tabs>
          <w:tab w:val="center" w:pos="4810"/>
          <w:tab w:val="center" w:pos="10663"/>
        </w:tabs>
        <w:spacing w:after="30" w:line="264" w:lineRule="auto"/>
        <w:ind w:left="0" w:firstLine="0"/>
        <w:sectPr w:rsidR="00DC699D" w:rsidRPr="00FE06EE">
          <w:footerReference w:type="even" r:id="rId22"/>
          <w:footerReference w:type="default" r:id="rId23"/>
          <w:footerReference w:type="first" r:id="rId24"/>
          <w:pgSz w:w="11921" w:h="16838"/>
          <w:pgMar w:top="1109" w:right="1150" w:bottom="1290" w:left="0" w:header="720" w:footer="1014" w:gutter="0"/>
          <w:pgNumType w:start="1"/>
          <w:cols w:space="720"/>
        </w:sectPr>
      </w:pPr>
      <w:r w:rsidRPr="00FE06EE">
        <w:rPr>
          <w:rFonts w:eastAsia="Calibri"/>
        </w:rPr>
        <w:tab/>
      </w:r>
      <w:r w:rsidRPr="00FE06EE">
        <w:t xml:space="preserve">reproduced in this Call-Off Contract document at Schedule 7. </w:t>
      </w:r>
    </w:p>
    <w:p w14:paraId="6E2904B5" w14:textId="7B1A511B" w:rsidR="00363405" w:rsidRPr="00FE06EE" w:rsidRDefault="00007873" w:rsidP="00A12177">
      <w:pPr>
        <w:pStyle w:val="Standard"/>
        <w:tabs>
          <w:tab w:val="center" w:pos="4810"/>
          <w:tab w:val="center" w:pos="10663"/>
        </w:tabs>
        <w:spacing w:after="30" w:line="264" w:lineRule="auto"/>
        <w:ind w:left="0" w:firstLine="0"/>
      </w:pPr>
      <w:r w:rsidRPr="00FE06EE">
        <w:lastRenderedPageBreak/>
        <w:tab/>
      </w:r>
      <w:bookmarkStart w:id="10" w:name="_heading=h.tyjcwt"/>
      <w:bookmarkEnd w:id="10"/>
      <w:r w:rsidRPr="00FE06EE">
        <w:t>Schedule 1: Services</w:t>
      </w:r>
    </w:p>
    <w:p w14:paraId="3630E00C" w14:textId="77777777" w:rsidR="00DC699D" w:rsidRDefault="00DC699D" w:rsidP="00402A23">
      <w:pPr>
        <w:pStyle w:val="ListParagraph"/>
        <w:spacing w:after="233" w:line="297" w:lineRule="auto"/>
        <w:ind w:left="365" w:right="14"/>
      </w:pPr>
    </w:p>
    <w:p w14:paraId="3250B7F1" w14:textId="0C1003F4" w:rsidR="00402A23" w:rsidRPr="00FE06EE" w:rsidRDefault="00402A23" w:rsidP="00402A23">
      <w:pPr>
        <w:pStyle w:val="ListParagraph"/>
        <w:spacing w:after="233" w:line="297" w:lineRule="auto"/>
        <w:ind w:left="365" w:right="14"/>
        <w:sectPr w:rsidR="00402A23" w:rsidRPr="00FE06EE" w:rsidSect="00DC699D">
          <w:pgSz w:w="11921" w:h="16838"/>
          <w:pgMar w:top="720" w:right="720" w:bottom="720" w:left="720" w:header="720" w:footer="1014" w:gutter="0"/>
          <w:pgNumType w:start="1"/>
          <w:cols w:space="720"/>
          <w:docGrid w:linePitch="299"/>
        </w:sectPr>
      </w:pPr>
      <w:r w:rsidRPr="00F57A69">
        <w:rPr>
          <w:i/>
          <w:iCs/>
        </w:rPr>
        <w:t>Redacted</w:t>
      </w:r>
    </w:p>
    <w:p w14:paraId="6E2904B8" w14:textId="77777777" w:rsidR="00363405" w:rsidRPr="00FE06EE" w:rsidRDefault="00007873">
      <w:pPr>
        <w:pStyle w:val="Heading1"/>
        <w:pageBreakBefore/>
        <w:spacing w:after="81" w:line="240" w:lineRule="auto"/>
        <w:ind w:left="1113" w:firstLine="1118"/>
      </w:pPr>
      <w:bookmarkStart w:id="11" w:name="_heading=h.3dy6vkm"/>
      <w:bookmarkEnd w:id="11"/>
      <w:r w:rsidRPr="00FE06EE">
        <w:lastRenderedPageBreak/>
        <w:t>Schedule 2: Call-Off Contract charges</w:t>
      </w:r>
    </w:p>
    <w:p w14:paraId="346CCC84" w14:textId="4CEEA644" w:rsidR="00402A23" w:rsidRDefault="00402A23" w:rsidP="00A12177">
      <w:pPr>
        <w:pStyle w:val="Standard"/>
        <w:spacing w:after="33" w:line="240" w:lineRule="auto"/>
        <w:ind w:left="0" w:right="14" w:firstLine="0"/>
      </w:pPr>
      <w:r w:rsidRPr="00F57A69">
        <w:rPr>
          <w:i/>
          <w:iCs/>
        </w:rPr>
        <w:t>Redacted</w:t>
      </w:r>
    </w:p>
    <w:p w14:paraId="6E2904BC" w14:textId="77777777" w:rsidR="00363405" w:rsidRPr="00FE06EE" w:rsidRDefault="00007873">
      <w:pPr>
        <w:pStyle w:val="Heading1"/>
        <w:pageBreakBefore/>
        <w:ind w:left="1113" w:firstLine="1118"/>
      </w:pPr>
      <w:bookmarkStart w:id="12" w:name="_heading=h.1t3h5sf"/>
      <w:bookmarkEnd w:id="12"/>
      <w:r w:rsidRPr="00FE06EE">
        <w:lastRenderedPageBreak/>
        <w:t>Schedule 3: Collaboration agreement</w:t>
      </w:r>
    </w:p>
    <w:p w14:paraId="334F1326" w14:textId="77777777" w:rsidR="00DC699D" w:rsidRPr="00FE06EE" w:rsidRDefault="00DC699D" w:rsidP="00DC699D">
      <w:pPr>
        <w:pStyle w:val="Standard"/>
      </w:pPr>
    </w:p>
    <w:p w14:paraId="090E30B4" w14:textId="0D2658C4" w:rsidR="00DC699D" w:rsidRPr="00FE06EE" w:rsidRDefault="00DC699D" w:rsidP="00DC699D">
      <w:pPr>
        <w:pStyle w:val="Standard"/>
      </w:pPr>
      <w:r w:rsidRPr="00FE06EE">
        <w:t>Not used</w:t>
      </w:r>
    </w:p>
    <w:p w14:paraId="68F6C897" w14:textId="77777777" w:rsidR="004C1BE4" w:rsidRPr="00FE06EE" w:rsidRDefault="004C1BE4" w:rsidP="004C1BE4">
      <w:pPr>
        <w:pStyle w:val="Heading2"/>
        <w:pageBreakBefore/>
        <w:spacing w:after="299" w:line="240" w:lineRule="auto"/>
        <w:ind w:left="1113" w:firstLine="1118"/>
      </w:pPr>
      <w:r w:rsidRPr="00FE06EE">
        <w:lastRenderedPageBreak/>
        <w:t>Schedule 4: Alternative clauses</w:t>
      </w:r>
    </w:p>
    <w:p w14:paraId="5E7A49BB" w14:textId="77777777" w:rsidR="004C1BE4" w:rsidRDefault="004C1BE4" w:rsidP="004C1BE4">
      <w:pPr>
        <w:ind w:left="142" w:right="394"/>
        <w:jc w:val="both"/>
        <w:rPr>
          <w:rFonts w:cstheme="minorHAnsi"/>
          <w:b/>
        </w:rPr>
      </w:pPr>
      <w:r>
        <w:rPr>
          <w:noProof/>
          <w:lang w:eastAsia="en-GB"/>
        </w:rPr>
        <w:drawing>
          <wp:inline distT="0" distB="0" distL="0" distR="0" wp14:anchorId="3D391928" wp14:editId="5286F370">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146B74F6" w14:textId="77777777" w:rsidR="004C1BE4" w:rsidRPr="005D2112" w:rsidRDefault="004C1BE4" w:rsidP="004C1BE4">
      <w:pPr>
        <w:ind w:left="142" w:right="394"/>
        <w:jc w:val="center"/>
        <w:rPr>
          <w:rFonts w:cstheme="minorHAnsi"/>
          <w:b/>
        </w:rPr>
      </w:pPr>
      <w:r>
        <w:rPr>
          <w:rFonts w:cstheme="minorHAnsi"/>
          <w:b/>
        </w:rPr>
        <w:t>AUTHORITY</w:t>
      </w:r>
      <w:r w:rsidRPr="005D2112">
        <w:rPr>
          <w:rFonts w:cstheme="minorHAnsi"/>
          <w:b/>
        </w:rPr>
        <w:t>’S MANDATORY TERMS</w:t>
      </w:r>
    </w:p>
    <w:p w14:paraId="7972B5AA" w14:textId="77777777" w:rsidR="004C1BE4" w:rsidRPr="00BC75A3" w:rsidRDefault="004C1BE4" w:rsidP="004C1BE4">
      <w:pPr>
        <w:pStyle w:val="BodyText"/>
        <w:numPr>
          <w:ilvl w:val="0"/>
          <w:numId w:val="118"/>
        </w:numPr>
        <w:spacing w:before="121"/>
        <w:ind w:left="567" w:right="394" w:hanging="425"/>
        <w:jc w:val="both"/>
        <w:rPr>
          <w:rFonts w:ascii="Arial" w:hAnsi="Arial" w:cs="Arial"/>
          <w:sz w:val="22"/>
          <w:szCs w:val="22"/>
        </w:rPr>
      </w:pPr>
      <w:r w:rsidRPr="00BC75A3">
        <w:rPr>
          <w:rFonts w:ascii="Arial" w:hAnsi="Arial" w:cs="Arial"/>
          <w:sz w:val="22"/>
          <w:szCs w:val="22"/>
        </w:rPr>
        <w:t>For the avoidance of doubt, references to ‘the Agreement’ mean the attached Call-Off Contract between</w:t>
      </w:r>
      <w:r w:rsidRPr="00BC75A3">
        <w:rPr>
          <w:rFonts w:ascii="Arial" w:hAnsi="Arial" w:cs="Arial"/>
          <w:spacing w:val="-8"/>
          <w:sz w:val="22"/>
          <w:szCs w:val="22"/>
        </w:rPr>
        <w:t xml:space="preserve"> </w:t>
      </w:r>
      <w:r w:rsidRPr="00BC75A3">
        <w:rPr>
          <w:rFonts w:ascii="Arial" w:hAnsi="Arial" w:cs="Arial"/>
          <w:sz w:val="22"/>
          <w:szCs w:val="22"/>
        </w:rPr>
        <w:t>the Supplier and</w:t>
      </w:r>
      <w:r w:rsidRPr="00BC75A3">
        <w:rPr>
          <w:rFonts w:ascii="Arial" w:hAnsi="Arial" w:cs="Arial"/>
          <w:spacing w:val="-9"/>
          <w:sz w:val="22"/>
          <w:szCs w:val="22"/>
        </w:rPr>
        <w:t xml:space="preserve"> </w:t>
      </w:r>
      <w:r w:rsidRPr="00BC75A3">
        <w:rPr>
          <w:rFonts w:ascii="Arial" w:hAnsi="Arial" w:cs="Arial"/>
          <w:sz w:val="22"/>
          <w:szCs w:val="22"/>
        </w:rPr>
        <w:t xml:space="preserve">the Authority. </w:t>
      </w:r>
      <w:r w:rsidRPr="00BC75A3">
        <w:rPr>
          <w:rFonts w:ascii="Arial" w:hAnsi="Arial" w:cs="Arial"/>
          <w:spacing w:val="-9"/>
          <w:sz w:val="22"/>
          <w:szCs w:val="22"/>
        </w:rPr>
        <w:t>References to ‘the Authority’ mean ‘the Buyer’ (the Commissioners for Her Majesty’s Revenue and Customs).</w:t>
      </w:r>
    </w:p>
    <w:p w14:paraId="40B032B8" w14:textId="77777777" w:rsidR="004C1BE4" w:rsidRPr="00BC75A3" w:rsidRDefault="004C1BE4" w:rsidP="004C1BE4">
      <w:pPr>
        <w:pStyle w:val="BodyText"/>
        <w:numPr>
          <w:ilvl w:val="0"/>
          <w:numId w:val="118"/>
        </w:numPr>
        <w:spacing w:before="121"/>
        <w:ind w:left="567" w:right="394" w:hanging="425"/>
        <w:jc w:val="both"/>
        <w:rPr>
          <w:rFonts w:ascii="Arial" w:hAnsi="Arial" w:cs="Arial"/>
          <w:sz w:val="22"/>
          <w:szCs w:val="22"/>
        </w:rPr>
      </w:pPr>
      <w:r w:rsidRPr="00BC75A3">
        <w:rPr>
          <w:rFonts w:ascii="Arial" w:hAnsi="Arial" w:cs="Arial"/>
          <w:sz w:val="22"/>
          <w:szCs w:val="22"/>
        </w:rPr>
        <w:t xml:space="preserve">The Agreement incorporates the Authority’s mandatory terms set out in this Schedule. </w:t>
      </w:r>
    </w:p>
    <w:p w14:paraId="42968F57" w14:textId="77777777" w:rsidR="004C1BE4" w:rsidRPr="00BC75A3" w:rsidRDefault="004C1BE4" w:rsidP="004C1BE4">
      <w:pPr>
        <w:pStyle w:val="BodyText"/>
        <w:numPr>
          <w:ilvl w:val="0"/>
          <w:numId w:val="118"/>
        </w:numPr>
        <w:spacing w:before="121"/>
        <w:ind w:left="567" w:right="394" w:hanging="425"/>
        <w:jc w:val="both"/>
        <w:rPr>
          <w:rFonts w:ascii="Arial" w:hAnsi="Arial" w:cs="Arial"/>
          <w:sz w:val="22"/>
          <w:szCs w:val="22"/>
        </w:rPr>
      </w:pPr>
      <w:r w:rsidRPr="00BC75A3">
        <w:rPr>
          <w:rFonts w:ascii="Arial" w:hAnsi="Arial" w:cs="Arial"/>
          <w:sz w:val="22"/>
          <w:szCs w:val="22"/>
        </w:rPr>
        <w:t xml:space="preserve">In case of any ambiguity or conflict, the Authority’s mandatory terms in this Schedule will supersede any other terms in the Agreement.  </w:t>
      </w:r>
    </w:p>
    <w:p w14:paraId="2505D5EC" w14:textId="77777777" w:rsidR="004C1BE4" w:rsidRPr="00BC75A3" w:rsidRDefault="004C1BE4" w:rsidP="004C1BE4">
      <w:pPr>
        <w:pStyle w:val="BodyText"/>
        <w:numPr>
          <w:ilvl w:val="0"/>
          <w:numId w:val="118"/>
        </w:numPr>
        <w:spacing w:before="121"/>
        <w:ind w:left="567" w:right="394" w:hanging="425"/>
        <w:jc w:val="both"/>
        <w:rPr>
          <w:rFonts w:ascii="Arial" w:hAnsi="Arial" w:cs="Arial"/>
          <w:sz w:val="22"/>
          <w:szCs w:val="22"/>
        </w:rPr>
      </w:pPr>
      <w:r w:rsidRPr="00BC75A3">
        <w:rPr>
          <w:rFonts w:ascii="Arial" w:hAnsi="Arial" w:cs="Arial"/>
          <w:sz w:val="22"/>
          <w:szCs w:val="22"/>
        </w:rPr>
        <w:t>For the avoidance of doubt, the relevant definitions for the purposes of the defined terms set out in the Authority’s mandatory terms in this Schedule are the definitions set out at Clause 1 of this Schedule.</w:t>
      </w:r>
    </w:p>
    <w:p w14:paraId="6BEC85FD" w14:textId="77777777" w:rsidR="004C1BE4" w:rsidRPr="00BC75A3" w:rsidRDefault="004C1BE4" w:rsidP="004C1BE4">
      <w:pPr>
        <w:pStyle w:val="ListParagraph"/>
        <w:ind w:left="426"/>
        <w:rPr>
          <w:b/>
        </w:rPr>
      </w:pPr>
    </w:p>
    <w:p w14:paraId="6BDD3125" w14:textId="77777777" w:rsidR="004C1BE4" w:rsidRPr="00BC75A3" w:rsidRDefault="004C1BE4" w:rsidP="004C1BE4">
      <w:pPr>
        <w:pStyle w:val="ListParagraph"/>
        <w:numPr>
          <w:ilvl w:val="0"/>
          <w:numId w:val="116"/>
        </w:numPr>
        <w:suppressAutoHyphens w:val="0"/>
        <w:autoSpaceDN/>
        <w:spacing w:after="160" w:line="259" w:lineRule="auto"/>
        <w:ind w:left="426" w:hanging="426"/>
        <w:contextualSpacing/>
        <w:textAlignment w:val="auto"/>
        <w:rPr>
          <w:b/>
        </w:rPr>
      </w:pPr>
      <w:r w:rsidRPr="00BC75A3">
        <w:rPr>
          <w:b/>
        </w:rPr>
        <w:t xml:space="preserve">Definitions </w:t>
      </w:r>
    </w:p>
    <w:tbl>
      <w:tblPr>
        <w:tblW w:w="0" w:type="auto"/>
        <w:tblInd w:w="108" w:type="dxa"/>
        <w:tblLook w:val="01E0" w:firstRow="1" w:lastRow="1" w:firstColumn="1" w:lastColumn="1" w:noHBand="0" w:noVBand="0"/>
      </w:tblPr>
      <w:tblGrid>
        <w:gridCol w:w="2160"/>
        <w:gridCol w:w="6758"/>
      </w:tblGrid>
      <w:tr w:rsidR="004C1BE4" w:rsidRPr="00BC75A3" w14:paraId="027F13DB" w14:textId="77777777" w:rsidTr="00064FD7">
        <w:trPr>
          <w:trHeight w:val="300"/>
        </w:trPr>
        <w:tc>
          <w:tcPr>
            <w:tcW w:w="2160" w:type="dxa"/>
          </w:tcPr>
          <w:p w14:paraId="1FB34A8F" w14:textId="77777777" w:rsidR="004C1BE4" w:rsidRPr="00BC75A3" w:rsidRDefault="004C1BE4" w:rsidP="00064FD7">
            <w:pPr>
              <w:rPr>
                <w:b/>
              </w:rPr>
            </w:pPr>
            <w:r w:rsidRPr="00BC75A3">
              <w:rPr>
                <w:b/>
              </w:rPr>
              <w:t>“Affiliate”</w:t>
            </w:r>
          </w:p>
        </w:tc>
        <w:tc>
          <w:tcPr>
            <w:tcW w:w="6758" w:type="dxa"/>
          </w:tcPr>
          <w:p w14:paraId="3C401C01" w14:textId="77777777" w:rsidR="004C1BE4" w:rsidRPr="00BC75A3" w:rsidRDefault="004C1BE4" w:rsidP="00064FD7">
            <w:r w:rsidRPr="00BC75A3">
              <w:t>in relation to a body corporate, any other entity which directly or indirectly Controls, is Controlled by, or is under direct or indirect common Control with, that body corporate from time to time;</w:t>
            </w:r>
          </w:p>
        </w:tc>
      </w:tr>
      <w:tr w:rsidR="004C1BE4" w:rsidRPr="00BC75A3" w14:paraId="585BB552" w14:textId="77777777" w:rsidTr="00064FD7">
        <w:trPr>
          <w:trHeight w:val="300"/>
        </w:trPr>
        <w:tc>
          <w:tcPr>
            <w:tcW w:w="2160" w:type="dxa"/>
          </w:tcPr>
          <w:p w14:paraId="60296297" w14:textId="77777777" w:rsidR="004C1BE4" w:rsidRPr="00BC75A3" w:rsidRDefault="004C1BE4" w:rsidP="00064FD7">
            <w:pPr>
              <w:rPr>
                <w:b/>
              </w:rPr>
            </w:pPr>
            <w:r w:rsidRPr="00BC75A3">
              <w:rPr>
                <w:b/>
              </w:rPr>
              <w:t>“Authority Data”</w:t>
            </w:r>
          </w:p>
        </w:tc>
        <w:tc>
          <w:tcPr>
            <w:tcW w:w="6758" w:type="dxa"/>
          </w:tcPr>
          <w:p w14:paraId="2EB8373D" w14:textId="77777777" w:rsidR="004C1BE4" w:rsidRPr="00BC75A3" w:rsidRDefault="004C1BE4" w:rsidP="004C1BE4">
            <w:pPr>
              <w:pStyle w:val="ListParagraph"/>
              <w:numPr>
                <w:ilvl w:val="0"/>
                <w:numId w:val="111"/>
              </w:numPr>
              <w:suppressAutoHyphens w:val="0"/>
              <w:autoSpaceDN/>
              <w:spacing w:after="160" w:line="259" w:lineRule="auto"/>
              <w:contextualSpacing/>
              <w:textAlignment w:val="auto"/>
            </w:pPr>
            <w:r w:rsidRPr="00BC75A3">
              <w:t xml:space="preserve">the data, text, drawings, diagrams, </w:t>
            </w:r>
            <w:proofErr w:type="gramStart"/>
            <w:r w:rsidRPr="00BC75A3">
              <w:t>images</w:t>
            </w:r>
            <w:proofErr w:type="gramEnd"/>
            <w:r w:rsidRPr="00BC75A3">
              <w:t xml:space="preserve"> or sounds (together with any database made up of any of these) which are embodied in any electronic, magnetic, optical or tangible media, and which are:</w:t>
            </w:r>
          </w:p>
          <w:p w14:paraId="6C2BFDB8" w14:textId="77777777" w:rsidR="004C1BE4" w:rsidRPr="00BC75A3" w:rsidRDefault="004C1BE4" w:rsidP="004C1BE4">
            <w:pPr>
              <w:numPr>
                <w:ilvl w:val="3"/>
                <w:numId w:val="111"/>
              </w:numPr>
              <w:tabs>
                <w:tab w:val="clear" w:pos="2695"/>
                <w:tab w:val="num" w:pos="759"/>
              </w:tabs>
              <w:suppressAutoHyphens w:val="0"/>
              <w:autoSpaceDN/>
              <w:spacing w:after="160" w:line="259" w:lineRule="auto"/>
              <w:ind w:left="829" w:hanging="283"/>
              <w:textAlignment w:val="auto"/>
            </w:pPr>
            <w:r w:rsidRPr="00BC75A3">
              <w:t xml:space="preserve">supplied to the Supplier by or on behalf of the Authority; and/or </w:t>
            </w:r>
          </w:p>
          <w:p w14:paraId="6EB15E86" w14:textId="77777777" w:rsidR="004C1BE4" w:rsidRPr="00BC75A3" w:rsidRDefault="004C1BE4" w:rsidP="004C1BE4">
            <w:pPr>
              <w:numPr>
                <w:ilvl w:val="3"/>
                <w:numId w:val="111"/>
              </w:numPr>
              <w:tabs>
                <w:tab w:val="clear" w:pos="2695"/>
                <w:tab w:val="num" w:pos="759"/>
              </w:tabs>
              <w:suppressAutoHyphens w:val="0"/>
              <w:autoSpaceDN/>
              <w:spacing w:after="160" w:line="259" w:lineRule="auto"/>
              <w:ind w:left="829" w:hanging="283"/>
              <w:textAlignment w:val="auto"/>
            </w:pPr>
            <w:r w:rsidRPr="00BC75A3">
              <w:t>which the Supplier is required to generate, process, store or transmit pursuant to this Agreement; or</w:t>
            </w:r>
          </w:p>
          <w:p w14:paraId="25841D10" w14:textId="77777777" w:rsidR="004C1BE4" w:rsidRPr="00BC75A3" w:rsidRDefault="004C1BE4" w:rsidP="004C1BE4">
            <w:pPr>
              <w:pStyle w:val="ListParagraph"/>
              <w:numPr>
                <w:ilvl w:val="0"/>
                <w:numId w:val="111"/>
              </w:numPr>
              <w:suppressAutoHyphens w:val="0"/>
              <w:autoSpaceDN/>
              <w:spacing w:after="160" w:line="259" w:lineRule="auto"/>
              <w:contextualSpacing/>
              <w:textAlignment w:val="auto"/>
            </w:pPr>
            <w:r w:rsidRPr="00BC75A3">
              <w:t>any Personal Data for which the Authority is the Controller, or any data derived from such Personal Data which has had any designatory data identifiers removed so that an individual cannot be identified;</w:t>
            </w:r>
          </w:p>
        </w:tc>
      </w:tr>
      <w:tr w:rsidR="004C1BE4" w:rsidRPr="00BC75A3" w14:paraId="2776CA8D" w14:textId="77777777" w:rsidTr="00064FD7">
        <w:trPr>
          <w:trHeight w:val="300"/>
        </w:trPr>
        <w:tc>
          <w:tcPr>
            <w:tcW w:w="2160" w:type="dxa"/>
          </w:tcPr>
          <w:p w14:paraId="5147E1B5" w14:textId="77777777" w:rsidR="004C1BE4" w:rsidRPr="00BC75A3" w:rsidRDefault="004C1BE4" w:rsidP="00064FD7">
            <w:pPr>
              <w:rPr>
                <w:b/>
              </w:rPr>
            </w:pPr>
            <w:r w:rsidRPr="00BC75A3">
              <w:rPr>
                <w:rFonts w:eastAsia="Times New Roman"/>
                <w:b/>
                <w:bCs/>
                <w:lang w:eastAsia="en-GB"/>
              </w:rPr>
              <w:t>“Charges”</w:t>
            </w:r>
            <w:r w:rsidRPr="00BC75A3">
              <w:rPr>
                <w:rFonts w:eastAsia="Times New Roman"/>
                <w:lang w:eastAsia="en-GB"/>
              </w:rPr>
              <w:t> </w:t>
            </w:r>
          </w:p>
        </w:tc>
        <w:tc>
          <w:tcPr>
            <w:tcW w:w="6758" w:type="dxa"/>
          </w:tcPr>
          <w:p w14:paraId="4DAAAB34" w14:textId="77777777" w:rsidR="004C1BE4" w:rsidRPr="00BC75A3" w:rsidRDefault="004C1BE4" w:rsidP="00064FD7">
            <w:r w:rsidRPr="00BC75A3">
              <w:rPr>
                <w:rFonts w:eastAsia="Times New Roman"/>
                <w:lang w:eastAsia="en-GB"/>
              </w:rPr>
              <w:t xml:space="preserve">the charges for the Services as specified in Schedule 2 of SR1867293472 </w:t>
            </w:r>
            <w:r w:rsidRPr="00BC75A3">
              <w:t>ODP Website – Hosting, Support, Maintenance and Development.</w:t>
            </w:r>
          </w:p>
        </w:tc>
      </w:tr>
      <w:tr w:rsidR="004C1BE4" w:rsidRPr="00BC75A3" w14:paraId="27AAA8B5" w14:textId="77777777" w:rsidTr="00064FD7">
        <w:trPr>
          <w:trHeight w:val="300"/>
        </w:trPr>
        <w:tc>
          <w:tcPr>
            <w:tcW w:w="2160" w:type="dxa"/>
          </w:tcPr>
          <w:p w14:paraId="134542D7" w14:textId="77777777" w:rsidR="004C1BE4" w:rsidRPr="00BC75A3" w:rsidRDefault="004C1BE4" w:rsidP="00064FD7">
            <w:r w:rsidRPr="00BC75A3">
              <w:rPr>
                <w:b/>
              </w:rPr>
              <w:t>“Connected Company”</w:t>
            </w:r>
          </w:p>
        </w:tc>
        <w:tc>
          <w:tcPr>
            <w:tcW w:w="6758" w:type="dxa"/>
          </w:tcPr>
          <w:p w14:paraId="6321EDBF" w14:textId="77777777" w:rsidR="004C1BE4" w:rsidRPr="00BC75A3" w:rsidRDefault="004C1BE4" w:rsidP="00064FD7">
            <w:pPr>
              <w:contextualSpacing/>
              <w:jc w:val="both"/>
              <w:rPr>
                <w:rFonts w:eastAsia="Times New Roman"/>
              </w:rPr>
            </w:pPr>
            <w:r w:rsidRPr="00BC75A3">
              <w:rPr>
                <w:rFonts w:eastAsia="Times New Roman"/>
              </w:rPr>
              <w:t>means, in relation to a company, entity or other person, the Affiliates of that company, entity or other person or any other person associated with such company, entity or other person;</w:t>
            </w:r>
          </w:p>
        </w:tc>
      </w:tr>
      <w:tr w:rsidR="004C1BE4" w:rsidRPr="00BC75A3" w14:paraId="79FB638F" w14:textId="77777777" w:rsidTr="00064FD7">
        <w:trPr>
          <w:trHeight w:val="300"/>
        </w:trPr>
        <w:tc>
          <w:tcPr>
            <w:tcW w:w="2160" w:type="dxa"/>
          </w:tcPr>
          <w:p w14:paraId="5916E5F1" w14:textId="77777777" w:rsidR="004C1BE4" w:rsidRPr="00BC75A3" w:rsidRDefault="004C1BE4" w:rsidP="00064FD7">
            <w:pPr>
              <w:rPr>
                <w:b/>
              </w:rPr>
            </w:pPr>
            <w:r w:rsidRPr="00BC75A3">
              <w:rPr>
                <w:b/>
              </w:rPr>
              <w:t>“Control”</w:t>
            </w:r>
          </w:p>
        </w:tc>
        <w:tc>
          <w:tcPr>
            <w:tcW w:w="6758" w:type="dxa"/>
          </w:tcPr>
          <w:p w14:paraId="5E80459C" w14:textId="77777777" w:rsidR="004C1BE4" w:rsidRPr="00BC75A3" w:rsidRDefault="004C1BE4" w:rsidP="00064FD7">
            <w:pPr>
              <w:contextualSpacing/>
              <w:jc w:val="both"/>
            </w:pPr>
            <w:r w:rsidRPr="00BC75A3">
              <w:t xml:space="preserve">the possession by a person, directly or indirectly, of the power to direct or cause the direction of the management and policies of the other person (whether through the ownership of voting shares, by contract or otherwise) and </w:t>
            </w:r>
            <w:r w:rsidRPr="00BC75A3">
              <w:rPr>
                <w:bCs/>
              </w:rPr>
              <w:t>“</w:t>
            </w:r>
            <w:r w:rsidRPr="00BC75A3">
              <w:t xml:space="preserve">Controls” and </w:t>
            </w:r>
            <w:r w:rsidRPr="00BC75A3">
              <w:rPr>
                <w:bCs/>
              </w:rPr>
              <w:t>“</w:t>
            </w:r>
            <w:r w:rsidRPr="00BC75A3">
              <w:t xml:space="preserve">Controlled” shall be </w:t>
            </w:r>
            <w:proofErr w:type="gramStart"/>
            <w:r w:rsidRPr="00BC75A3">
              <w:t>interpreted accordingly;</w:t>
            </w:r>
            <w:proofErr w:type="gramEnd"/>
          </w:p>
        </w:tc>
      </w:tr>
      <w:tr w:rsidR="004C1BE4" w:rsidRPr="00BC75A3" w14:paraId="0EC07E1F" w14:textId="77777777" w:rsidTr="00064FD7">
        <w:trPr>
          <w:trHeight w:val="300"/>
        </w:trPr>
        <w:tc>
          <w:tcPr>
            <w:tcW w:w="2160" w:type="dxa"/>
          </w:tcPr>
          <w:p w14:paraId="3C2768C0" w14:textId="77777777" w:rsidR="004C1BE4" w:rsidRPr="00BC75A3" w:rsidRDefault="004C1BE4" w:rsidP="00064FD7">
            <w:pPr>
              <w:rPr>
                <w:b/>
              </w:rPr>
            </w:pPr>
            <w:r w:rsidRPr="00BC75A3">
              <w:rPr>
                <w:b/>
              </w:rPr>
              <w:lastRenderedPageBreak/>
              <w:t>“Controller”, “Processor”, “Data Subject”,</w:t>
            </w:r>
          </w:p>
        </w:tc>
        <w:tc>
          <w:tcPr>
            <w:tcW w:w="6758" w:type="dxa"/>
          </w:tcPr>
          <w:p w14:paraId="4EEA54B5" w14:textId="77777777" w:rsidR="004C1BE4" w:rsidRPr="00BC75A3" w:rsidRDefault="004C1BE4" w:rsidP="00064FD7">
            <w:pPr>
              <w:contextualSpacing/>
              <w:jc w:val="both"/>
              <w:rPr>
                <w:rFonts w:eastAsia="Times New Roman"/>
              </w:rPr>
            </w:pPr>
            <w:r w:rsidRPr="00BC75A3">
              <w:t xml:space="preserve">take the meaning given in the UK GDPR;  </w:t>
            </w:r>
          </w:p>
        </w:tc>
      </w:tr>
      <w:tr w:rsidR="004C1BE4" w:rsidRPr="00BC75A3" w14:paraId="0B68E361" w14:textId="77777777" w:rsidTr="00064FD7">
        <w:trPr>
          <w:trHeight w:val="300"/>
        </w:trPr>
        <w:tc>
          <w:tcPr>
            <w:tcW w:w="2160" w:type="dxa"/>
          </w:tcPr>
          <w:p w14:paraId="09B320FD" w14:textId="77777777" w:rsidR="004C1BE4" w:rsidRPr="00BC75A3" w:rsidRDefault="004C1BE4" w:rsidP="00064FD7">
            <w:pPr>
              <w:rPr>
                <w:b/>
              </w:rPr>
            </w:pPr>
            <w:r w:rsidRPr="00BC75A3">
              <w:rPr>
                <w:b/>
              </w:rPr>
              <w:t>“Data Protection Legislation”</w:t>
            </w:r>
          </w:p>
        </w:tc>
        <w:tc>
          <w:tcPr>
            <w:tcW w:w="6758" w:type="dxa"/>
          </w:tcPr>
          <w:p w14:paraId="38054674" w14:textId="77777777" w:rsidR="004C1BE4" w:rsidRPr="00BC75A3" w:rsidRDefault="004C1BE4" w:rsidP="004C1BE4">
            <w:pPr>
              <w:pStyle w:val="ListParagraph"/>
              <w:numPr>
                <w:ilvl w:val="1"/>
                <w:numId w:val="118"/>
              </w:numPr>
              <w:suppressAutoHyphens w:val="0"/>
              <w:autoSpaceDN/>
              <w:spacing w:after="160" w:line="259" w:lineRule="auto"/>
              <w:ind w:left="465" w:hanging="465"/>
              <w:contextualSpacing/>
              <w:jc w:val="both"/>
              <w:textAlignment w:val="auto"/>
              <w:rPr>
                <w:rFonts w:eastAsia="Times New Roman"/>
              </w:rPr>
            </w:pPr>
            <w:r w:rsidRPr="00BC75A3">
              <w:t>"</w:t>
            </w:r>
            <w:proofErr w:type="gramStart"/>
            <w:r w:rsidRPr="00BC75A3">
              <w:t>the</w:t>
            </w:r>
            <w:proofErr w:type="gramEnd"/>
            <w:r w:rsidRPr="00BC75A3">
              <w:t xml:space="preserve"> data protection legislation" as defined in section 3(9) of the Data Protection Act 2018; and; </w:t>
            </w:r>
          </w:p>
          <w:p w14:paraId="3D6CA0FD" w14:textId="77777777" w:rsidR="004C1BE4" w:rsidRPr="00BC75A3" w:rsidRDefault="004C1BE4" w:rsidP="004C1BE4">
            <w:pPr>
              <w:pStyle w:val="ListParagraph"/>
              <w:numPr>
                <w:ilvl w:val="1"/>
                <w:numId w:val="118"/>
              </w:numPr>
              <w:suppressAutoHyphens w:val="0"/>
              <w:autoSpaceDN/>
              <w:spacing w:after="160" w:line="259" w:lineRule="auto"/>
              <w:ind w:left="459" w:hanging="425"/>
              <w:contextualSpacing/>
              <w:jc w:val="both"/>
              <w:textAlignment w:val="auto"/>
              <w:rPr>
                <w:rFonts w:eastAsia="Times New Roman"/>
              </w:rPr>
            </w:pPr>
            <w:r w:rsidRPr="00BC75A3">
              <w:t>all applicable Law about the processing of personal data and privacy;</w:t>
            </w:r>
          </w:p>
        </w:tc>
      </w:tr>
      <w:tr w:rsidR="004C1BE4" w:rsidRPr="00BC75A3" w14:paraId="17387F3A" w14:textId="77777777" w:rsidTr="00064FD7">
        <w:trPr>
          <w:trHeight w:val="300"/>
        </w:trPr>
        <w:tc>
          <w:tcPr>
            <w:tcW w:w="2160" w:type="dxa"/>
          </w:tcPr>
          <w:p w14:paraId="51E7AF11" w14:textId="77777777" w:rsidR="004C1BE4" w:rsidRPr="00BC75A3" w:rsidRDefault="004C1BE4" w:rsidP="00064FD7">
            <w:r w:rsidRPr="00BC75A3">
              <w:rPr>
                <w:b/>
              </w:rPr>
              <w:t>“Key Subcontractor”</w:t>
            </w:r>
          </w:p>
        </w:tc>
        <w:tc>
          <w:tcPr>
            <w:tcW w:w="6758" w:type="dxa"/>
          </w:tcPr>
          <w:p w14:paraId="40340D2C" w14:textId="77777777" w:rsidR="004C1BE4" w:rsidRPr="00BC75A3" w:rsidRDefault="004C1BE4" w:rsidP="00064FD7">
            <w:pPr>
              <w:contextualSpacing/>
              <w:jc w:val="both"/>
              <w:rPr>
                <w:rFonts w:eastAsia="Times New Roman"/>
              </w:rPr>
            </w:pPr>
            <w:r w:rsidRPr="00BC75A3">
              <w:rPr>
                <w:rFonts w:eastAsia="Times New Roman"/>
              </w:rPr>
              <w:t>any Subcontractor:</w:t>
            </w:r>
          </w:p>
          <w:p w14:paraId="27EA1D57" w14:textId="77777777" w:rsidR="004C1BE4" w:rsidRPr="00BC75A3" w:rsidRDefault="004C1BE4" w:rsidP="004C1BE4">
            <w:pPr>
              <w:pStyle w:val="ListParagraph"/>
              <w:numPr>
                <w:ilvl w:val="0"/>
                <w:numId w:val="119"/>
              </w:numPr>
              <w:suppressAutoHyphens w:val="0"/>
              <w:autoSpaceDN/>
              <w:spacing w:after="160" w:line="259" w:lineRule="auto"/>
              <w:ind w:left="459" w:hanging="425"/>
              <w:contextualSpacing/>
              <w:jc w:val="both"/>
              <w:textAlignment w:val="auto"/>
              <w:rPr>
                <w:rFonts w:eastAsia="Times New Roman"/>
              </w:rPr>
            </w:pPr>
            <w:r w:rsidRPr="00BC75A3">
              <w:rPr>
                <w:rFonts w:eastAsia="Times New Roman"/>
              </w:rPr>
              <w:t>which, in the opinion of the Authority, performs (or would perform if appointed) a critical role in the provision of all or any part of the Services; and/or</w:t>
            </w:r>
          </w:p>
          <w:p w14:paraId="5B74499A" w14:textId="77777777" w:rsidR="004C1BE4" w:rsidRPr="00BC75A3" w:rsidRDefault="004C1BE4" w:rsidP="004C1BE4">
            <w:pPr>
              <w:pStyle w:val="ListParagraph"/>
              <w:numPr>
                <w:ilvl w:val="0"/>
                <w:numId w:val="119"/>
              </w:numPr>
              <w:suppressAutoHyphens w:val="0"/>
              <w:autoSpaceDN/>
              <w:spacing w:after="160" w:line="259" w:lineRule="auto"/>
              <w:ind w:left="459" w:hanging="425"/>
              <w:contextualSpacing/>
              <w:jc w:val="both"/>
              <w:textAlignment w:val="auto"/>
              <w:rPr>
                <w:rFonts w:eastAsia="Times New Roman"/>
              </w:rPr>
            </w:pPr>
            <w:r w:rsidRPr="00BC75A3">
              <w:rPr>
                <w:rFonts w:eastAsia="Times New Roman"/>
              </w:rPr>
              <w:t>with a Subcontract with a contract value which at the time of appointment exceeds (or would exceed if appointed) ten per cent (10%) of the aggregate Charges forecast to be payable under this Call-Off Contract;</w:t>
            </w:r>
          </w:p>
        </w:tc>
      </w:tr>
      <w:tr w:rsidR="004C1BE4" w:rsidRPr="00BC75A3" w14:paraId="0F1B8343" w14:textId="77777777" w:rsidTr="00064FD7">
        <w:trPr>
          <w:trHeight w:val="300"/>
        </w:trPr>
        <w:tc>
          <w:tcPr>
            <w:tcW w:w="2160" w:type="dxa"/>
          </w:tcPr>
          <w:p w14:paraId="6D758539" w14:textId="77777777" w:rsidR="004C1BE4" w:rsidRPr="00BC75A3" w:rsidRDefault="004C1BE4" w:rsidP="00064FD7">
            <w:r w:rsidRPr="00BC75A3">
              <w:rPr>
                <w:b/>
              </w:rPr>
              <w:t>“Law”</w:t>
            </w:r>
          </w:p>
        </w:tc>
        <w:tc>
          <w:tcPr>
            <w:tcW w:w="6758" w:type="dxa"/>
          </w:tcPr>
          <w:p w14:paraId="5084BB8A" w14:textId="77777777" w:rsidR="004C1BE4" w:rsidRPr="00BC75A3" w:rsidRDefault="004C1BE4" w:rsidP="00064FD7">
            <w:r w:rsidRPr="00BC75A3">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4C1BE4" w:rsidRPr="00BC75A3" w14:paraId="6EC777B7" w14:textId="77777777" w:rsidTr="00064FD7">
        <w:trPr>
          <w:trHeight w:val="300"/>
        </w:trPr>
        <w:tc>
          <w:tcPr>
            <w:tcW w:w="2160" w:type="dxa"/>
          </w:tcPr>
          <w:p w14:paraId="2D876AEC" w14:textId="77777777" w:rsidR="004C1BE4" w:rsidRPr="00BC75A3" w:rsidRDefault="004C1BE4" w:rsidP="00064FD7">
            <w:r w:rsidRPr="00BC75A3">
              <w:rPr>
                <w:b/>
              </w:rPr>
              <w:t>“Personal Data”</w:t>
            </w:r>
          </w:p>
        </w:tc>
        <w:tc>
          <w:tcPr>
            <w:tcW w:w="6758" w:type="dxa"/>
          </w:tcPr>
          <w:p w14:paraId="3F1DA172" w14:textId="77777777" w:rsidR="004C1BE4" w:rsidRPr="00BC75A3" w:rsidRDefault="004C1BE4" w:rsidP="00064FD7">
            <w:r w:rsidRPr="00BC75A3">
              <w:t xml:space="preserve">has the meaning given in the UK GDPR; </w:t>
            </w:r>
          </w:p>
        </w:tc>
      </w:tr>
      <w:tr w:rsidR="004C1BE4" w:rsidRPr="00BC75A3" w14:paraId="0AD6EFD8" w14:textId="77777777" w:rsidTr="00064FD7">
        <w:trPr>
          <w:trHeight w:val="300"/>
        </w:trPr>
        <w:tc>
          <w:tcPr>
            <w:tcW w:w="2160" w:type="dxa"/>
          </w:tcPr>
          <w:p w14:paraId="7548977F" w14:textId="77777777" w:rsidR="004C1BE4" w:rsidRPr="00BC75A3" w:rsidRDefault="004C1BE4" w:rsidP="00064FD7">
            <w:pPr>
              <w:rPr>
                <w:b/>
              </w:rPr>
            </w:pPr>
            <w:r w:rsidRPr="00BC75A3">
              <w:rPr>
                <w:rFonts w:eastAsia="Times New Roman"/>
                <w:b/>
                <w:bCs/>
                <w:lang w:eastAsia="en-GB"/>
              </w:rPr>
              <w:t>“Purchase Order Number”</w:t>
            </w:r>
            <w:r w:rsidRPr="00BC75A3">
              <w:rPr>
                <w:rFonts w:eastAsia="Times New Roman"/>
                <w:lang w:eastAsia="en-GB"/>
              </w:rPr>
              <w:t> </w:t>
            </w:r>
          </w:p>
        </w:tc>
        <w:tc>
          <w:tcPr>
            <w:tcW w:w="6758" w:type="dxa"/>
          </w:tcPr>
          <w:p w14:paraId="7CE8D241" w14:textId="77777777" w:rsidR="004C1BE4" w:rsidRPr="00BC75A3" w:rsidRDefault="004C1BE4" w:rsidP="00064FD7">
            <w:r w:rsidRPr="00BC75A3">
              <w:rPr>
                <w:rFonts w:eastAsia="Times New Roman"/>
                <w:lang w:eastAsia="en-GB"/>
              </w:rPr>
              <w:t>the Authority’s unique number relating to the supply of the Services;  </w:t>
            </w:r>
          </w:p>
        </w:tc>
      </w:tr>
      <w:tr w:rsidR="004C1BE4" w:rsidRPr="00BC75A3" w14:paraId="16A0D3D7" w14:textId="77777777" w:rsidTr="00064FD7">
        <w:trPr>
          <w:trHeight w:val="300"/>
        </w:trPr>
        <w:tc>
          <w:tcPr>
            <w:tcW w:w="2160" w:type="dxa"/>
          </w:tcPr>
          <w:p w14:paraId="72BBD80E" w14:textId="77777777" w:rsidR="004C1BE4" w:rsidRPr="00BC75A3" w:rsidRDefault="004C1BE4" w:rsidP="00064FD7">
            <w:pPr>
              <w:rPr>
                <w:b/>
              </w:rPr>
            </w:pPr>
            <w:r w:rsidRPr="00BC75A3">
              <w:rPr>
                <w:rFonts w:eastAsia="Times New Roman"/>
                <w:b/>
                <w:bCs/>
                <w:lang w:eastAsia="en-GB"/>
              </w:rPr>
              <w:t>“Services”</w:t>
            </w:r>
            <w:r w:rsidRPr="00BC75A3">
              <w:rPr>
                <w:rFonts w:eastAsia="Times New Roman"/>
                <w:lang w:eastAsia="en-GB"/>
              </w:rPr>
              <w:t> </w:t>
            </w:r>
          </w:p>
        </w:tc>
        <w:tc>
          <w:tcPr>
            <w:tcW w:w="6758" w:type="dxa"/>
          </w:tcPr>
          <w:p w14:paraId="2B5C7FD5" w14:textId="77777777" w:rsidR="004C1BE4" w:rsidRPr="00BC75A3" w:rsidRDefault="004C1BE4" w:rsidP="00064FD7">
            <w:r w:rsidRPr="00BC75A3">
              <w:rPr>
                <w:rFonts w:eastAsia="Times New Roman"/>
                <w:lang w:eastAsia="en-GB"/>
              </w:rPr>
              <w:t>the services to be supplied by the Supplier to the Authority under the Agreement, including the provision of any Goods;</w:t>
            </w:r>
          </w:p>
        </w:tc>
      </w:tr>
      <w:tr w:rsidR="004C1BE4" w:rsidRPr="00BC75A3" w14:paraId="01D04D8C" w14:textId="77777777" w:rsidTr="00064FD7">
        <w:trPr>
          <w:trHeight w:val="300"/>
        </w:trPr>
        <w:tc>
          <w:tcPr>
            <w:tcW w:w="2160" w:type="dxa"/>
          </w:tcPr>
          <w:p w14:paraId="32EBA131" w14:textId="77777777" w:rsidR="004C1BE4" w:rsidRPr="00BC75A3" w:rsidRDefault="004C1BE4" w:rsidP="00064FD7">
            <w:pPr>
              <w:rPr>
                <w:b/>
              </w:rPr>
            </w:pPr>
            <w:r w:rsidRPr="00BC75A3">
              <w:rPr>
                <w:b/>
              </w:rPr>
              <w:t>“Subcontract”</w:t>
            </w:r>
          </w:p>
        </w:tc>
        <w:tc>
          <w:tcPr>
            <w:tcW w:w="6758" w:type="dxa"/>
          </w:tcPr>
          <w:p w14:paraId="1493B696" w14:textId="77777777" w:rsidR="004C1BE4" w:rsidRPr="00BC75A3" w:rsidRDefault="004C1BE4" w:rsidP="00064FD7">
            <w:r w:rsidRPr="00BC75A3">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C1BE4" w:rsidRPr="00BC75A3" w14:paraId="3BF3E4F5" w14:textId="77777777" w:rsidTr="00064FD7">
        <w:trPr>
          <w:trHeight w:val="300"/>
        </w:trPr>
        <w:tc>
          <w:tcPr>
            <w:tcW w:w="2160" w:type="dxa"/>
          </w:tcPr>
          <w:p w14:paraId="2F3B980D" w14:textId="77777777" w:rsidR="004C1BE4" w:rsidRPr="00BC75A3" w:rsidRDefault="004C1BE4" w:rsidP="00064FD7">
            <w:pPr>
              <w:rPr>
                <w:b/>
              </w:rPr>
            </w:pPr>
            <w:r w:rsidRPr="00BC75A3">
              <w:rPr>
                <w:b/>
              </w:rPr>
              <w:t>“</w:t>
            </w:r>
            <w:r w:rsidRPr="00BC75A3">
              <w:rPr>
                <w:b/>
                <w:spacing w:val="-2"/>
              </w:rPr>
              <w:t>Subcontractor</w:t>
            </w:r>
            <w:r w:rsidRPr="00BC75A3">
              <w:rPr>
                <w:b/>
              </w:rPr>
              <w:t>”</w:t>
            </w:r>
          </w:p>
        </w:tc>
        <w:tc>
          <w:tcPr>
            <w:tcW w:w="6758" w:type="dxa"/>
          </w:tcPr>
          <w:p w14:paraId="1C44FA4D" w14:textId="77777777" w:rsidR="004C1BE4" w:rsidRPr="00BC75A3" w:rsidRDefault="004C1BE4" w:rsidP="00064FD7">
            <w:pPr>
              <w:widowControl w:val="0"/>
              <w:spacing w:before="120" w:after="120"/>
            </w:pPr>
            <w:r w:rsidRPr="00BC75A3">
              <w:t>any third party with whom:</w:t>
            </w:r>
          </w:p>
          <w:p w14:paraId="1D4322B5" w14:textId="77777777" w:rsidR="004C1BE4" w:rsidRPr="00BC75A3" w:rsidRDefault="004C1BE4" w:rsidP="004C1BE4">
            <w:pPr>
              <w:numPr>
                <w:ilvl w:val="0"/>
                <w:numId w:val="110"/>
              </w:numPr>
              <w:tabs>
                <w:tab w:val="left" w:pos="-75"/>
              </w:tabs>
              <w:suppressAutoHyphens w:val="0"/>
              <w:autoSpaceDN/>
              <w:spacing w:before="120" w:after="120" w:line="259" w:lineRule="auto"/>
              <w:ind w:left="507" w:hanging="507"/>
              <w:jc w:val="both"/>
              <w:textAlignment w:val="auto"/>
            </w:pPr>
            <w:r w:rsidRPr="00BC75A3">
              <w:t xml:space="preserve">the Supplier </w:t>
            </w:r>
            <w:proofErr w:type="gramStart"/>
            <w:r w:rsidRPr="00BC75A3">
              <w:t>enters into</w:t>
            </w:r>
            <w:proofErr w:type="gramEnd"/>
            <w:r w:rsidRPr="00BC75A3">
              <w:t xml:space="preserve"> a Subcontract; or </w:t>
            </w:r>
          </w:p>
          <w:p w14:paraId="33973F37" w14:textId="77777777" w:rsidR="004C1BE4" w:rsidRPr="00BC75A3" w:rsidRDefault="004C1BE4" w:rsidP="004C1BE4">
            <w:pPr>
              <w:numPr>
                <w:ilvl w:val="0"/>
                <w:numId w:val="110"/>
              </w:numPr>
              <w:tabs>
                <w:tab w:val="left" w:pos="-75"/>
              </w:tabs>
              <w:suppressAutoHyphens w:val="0"/>
              <w:autoSpaceDN/>
              <w:spacing w:before="120" w:after="120" w:line="259" w:lineRule="auto"/>
              <w:ind w:left="507" w:hanging="507"/>
              <w:jc w:val="both"/>
              <w:textAlignment w:val="auto"/>
            </w:pPr>
            <w:r w:rsidRPr="00BC75A3">
              <w:t xml:space="preserve">a third party under (a) above </w:t>
            </w:r>
            <w:proofErr w:type="gramStart"/>
            <w:r w:rsidRPr="00BC75A3">
              <w:t>enters into</w:t>
            </w:r>
            <w:proofErr w:type="gramEnd"/>
            <w:r w:rsidRPr="00BC75A3">
              <w:t xml:space="preserve"> a Subcontract,</w:t>
            </w:r>
          </w:p>
          <w:p w14:paraId="4C60E311" w14:textId="77777777" w:rsidR="004C1BE4" w:rsidRPr="00BC75A3" w:rsidRDefault="004C1BE4" w:rsidP="00064FD7">
            <w:pPr>
              <w:widowControl w:val="0"/>
              <w:spacing w:before="120" w:after="120"/>
              <w:ind w:left="-15"/>
              <w:outlineLvl w:val="2"/>
              <w:rPr>
                <w:bCs/>
                <w:spacing w:val="-2"/>
              </w:rPr>
            </w:pPr>
            <w:r w:rsidRPr="00BC75A3">
              <w:rPr>
                <w:bCs/>
                <w:spacing w:val="-2"/>
              </w:rPr>
              <w:t>or the servants or agents of that third party;</w:t>
            </w:r>
          </w:p>
        </w:tc>
      </w:tr>
      <w:tr w:rsidR="004C1BE4" w:rsidRPr="00BC75A3" w14:paraId="3E80E22C" w14:textId="77777777" w:rsidTr="00064FD7">
        <w:trPr>
          <w:trHeight w:val="300"/>
        </w:trPr>
        <w:tc>
          <w:tcPr>
            <w:tcW w:w="2160" w:type="dxa"/>
          </w:tcPr>
          <w:p w14:paraId="16A3666B" w14:textId="77777777" w:rsidR="004C1BE4" w:rsidRPr="00BC75A3" w:rsidRDefault="004C1BE4" w:rsidP="00064FD7">
            <w:pPr>
              <w:rPr>
                <w:b/>
              </w:rPr>
            </w:pPr>
            <w:r w:rsidRPr="00BC75A3">
              <w:rPr>
                <w:b/>
              </w:rPr>
              <w:t>“Supplier Personnel”</w:t>
            </w:r>
          </w:p>
        </w:tc>
        <w:tc>
          <w:tcPr>
            <w:tcW w:w="6758" w:type="dxa"/>
          </w:tcPr>
          <w:p w14:paraId="159CE16D" w14:textId="77777777" w:rsidR="004C1BE4" w:rsidRPr="00BC75A3" w:rsidRDefault="004C1BE4" w:rsidP="00064FD7">
            <w:r w:rsidRPr="00BC75A3">
              <w:rPr>
                <w:rStyle w:val="normaltextrun1"/>
              </w:rPr>
              <w:t xml:space="preserve">all directors, officers, employees, agents, </w:t>
            </w:r>
            <w:proofErr w:type="gramStart"/>
            <w:r w:rsidRPr="00BC75A3">
              <w:rPr>
                <w:rStyle w:val="normaltextrun1"/>
              </w:rPr>
              <w:t>consultants</w:t>
            </w:r>
            <w:proofErr w:type="gramEnd"/>
            <w:r w:rsidRPr="00BC75A3">
              <w:rPr>
                <w:rStyle w:val="normaltextrun1"/>
              </w:rPr>
              <w:t xml:space="preserve"> and contractors of the Supplier and/or of any Subcontractor of the Supplier engaged in the performance of the Supplier’s obligations under the Agreement; </w:t>
            </w:r>
          </w:p>
        </w:tc>
      </w:tr>
      <w:tr w:rsidR="004C1BE4" w:rsidRPr="00BC75A3" w14:paraId="23E26E03" w14:textId="77777777" w:rsidTr="00064FD7">
        <w:trPr>
          <w:trHeight w:val="300"/>
        </w:trPr>
        <w:tc>
          <w:tcPr>
            <w:tcW w:w="2160" w:type="dxa"/>
          </w:tcPr>
          <w:p w14:paraId="71718813" w14:textId="77777777" w:rsidR="004C1BE4" w:rsidRPr="00BC75A3" w:rsidRDefault="004C1BE4" w:rsidP="00064FD7">
            <w:pPr>
              <w:rPr>
                <w:b/>
              </w:rPr>
            </w:pPr>
            <w:r w:rsidRPr="00BC75A3">
              <w:rPr>
                <w:b/>
              </w:rPr>
              <w:t>“Supporting Documentation”</w:t>
            </w:r>
          </w:p>
        </w:tc>
        <w:tc>
          <w:tcPr>
            <w:tcW w:w="6758" w:type="dxa"/>
          </w:tcPr>
          <w:p w14:paraId="2B7E35CB" w14:textId="77777777" w:rsidR="004C1BE4" w:rsidRPr="00BC75A3" w:rsidRDefault="004C1BE4" w:rsidP="00064FD7">
            <w:pPr>
              <w:rPr>
                <w:rStyle w:val="normaltextrun1"/>
              </w:rPr>
            </w:pPr>
            <w:r w:rsidRPr="00BC75A3">
              <w:rPr>
                <w:color w:val="000000"/>
              </w:rPr>
              <w:t xml:space="preserve">sufficient information in writing to enable the Authority to reasonably verify the accuracy of any invoice; </w:t>
            </w:r>
          </w:p>
        </w:tc>
      </w:tr>
      <w:tr w:rsidR="004C1BE4" w:rsidRPr="00BC75A3" w14:paraId="57F7F2EE" w14:textId="77777777" w:rsidTr="00064FD7">
        <w:trPr>
          <w:trHeight w:val="300"/>
        </w:trPr>
        <w:tc>
          <w:tcPr>
            <w:tcW w:w="2160" w:type="dxa"/>
          </w:tcPr>
          <w:p w14:paraId="40A32495" w14:textId="77777777" w:rsidR="004C1BE4" w:rsidRPr="00BC75A3" w:rsidRDefault="004C1BE4" w:rsidP="00064FD7">
            <w:pPr>
              <w:rPr>
                <w:b/>
              </w:rPr>
            </w:pPr>
            <w:r w:rsidRPr="00BC75A3">
              <w:rPr>
                <w:b/>
              </w:rPr>
              <w:t>“Tax”</w:t>
            </w:r>
          </w:p>
        </w:tc>
        <w:tc>
          <w:tcPr>
            <w:tcW w:w="6758" w:type="dxa"/>
          </w:tcPr>
          <w:p w14:paraId="4DBF4A82" w14:textId="77777777" w:rsidR="004C1BE4" w:rsidRPr="00BC75A3" w:rsidRDefault="004C1BE4" w:rsidP="004C1BE4">
            <w:pPr>
              <w:numPr>
                <w:ilvl w:val="0"/>
                <w:numId w:val="112"/>
              </w:numPr>
              <w:tabs>
                <w:tab w:val="left" w:pos="-75"/>
              </w:tabs>
              <w:suppressAutoHyphens w:val="0"/>
              <w:autoSpaceDN/>
              <w:spacing w:before="120" w:after="120" w:line="259" w:lineRule="auto"/>
              <w:jc w:val="both"/>
              <w:textAlignment w:val="auto"/>
              <w:rPr>
                <w:spacing w:val="-2"/>
              </w:rPr>
            </w:pPr>
            <w:r w:rsidRPr="00BC75A3">
              <w:rPr>
                <w:spacing w:val="-2"/>
              </w:rPr>
              <w:t xml:space="preserve">all forms of tax whether direct or </w:t>
            </w:r>
            <w:proofErr w:type="gramStart"/>
            <w:r w:rsidRPr="00BC75A3">
              <w:rPr>
                <w:spacing w:val="-2"/>
              </w:rPr>
              <w:t>indirect;</w:t>
            </w:r>
            <w:proofErr w:type="gramEnd"/>
          </w:p>
          <w:p w14:paraId="3E9A4A06" w14:textId="77777777" w:rsidR="004C1BE4" w:rsidRPr="00BC75A3" w:rsidRDefault="004C1BE4" w:rsidP="004C1BE4">
            <w:pPr>
              <w:numPr>
                <w:ilvl w:val="0"/>
                <w:numId w:val="112"/>
              </w:numPr>
              <w:tabs>
                <w:tab w:val="left" w:pos="-75"/>
              </w:tabs>
              <w:suppressAutoHyphens w:val="0"/>
              <w:autoSpaceDN/>
              <w:spacing w:before="120" w:after="120" w:line="259" w:lineRule="auto"/>
              <w:jc w:val="both"/>
              <w:textAlignment w:val="auto"/>
              <w:rPr>
                <w:spacing w:val="-2"/>
              </w:rPr>
            </w:pPr>
            <w:r w:rsidRPr="00BC75A3">
              <w:rPr>
                <w:spacing w:val="-2"/>
              </w:rPr>
              <w:t xml:space="preserve">national insurance contributions in the United Kingdom and similar contributions or obligations in any other </w:t>
            </w:r>
            <w:proofErr w:type="gramStart"/>
            <w:r w:rsidRPr="00BC75A3">
              <w:rPr>
                <w:spacing w:val="-2"/>
              </w:rPr>
              <w:t>jurisdiction;</w:t>
            </w:r>
            <w:proofErr w:type="gramEnd"/>
          </w:p>
          <w:p w14:paraId="40169821" w14:textId="77777777" w:rsidR="004C1BE4" w:rsidRPr="00BC75A3" w:rsidRDefault="004C1BE4" w:rsidP="004C1BE4">
            <w:pPr>
              <w:numPr>
                <w:ilvl w:val="0"/>
                <w:numId w:val="112"/>
              </w:numPr>
              <w:suppressAutoHyphens w:val="0"/>
              <w:autoSpaceDN/>
              <w:spacing w:before="120" w:after="120" w:line="259" w:lineRule="auto"/>
              <w:jc w:val="both"/>
              <w:textAlignment w:val="auto"/>
              <w:rPr>
                <w:spacing w:val="-2"/>
              </w:rPr>
            </w:pPr>
            <w:r w:rsidRPr="00BC75A3">
              <w:rPr>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3DD6FC8F" w14:textId="77777777" w:rsidR="004C1BE4" w:rsidRPr="00BC75A3" w:rsidRDefault="004C1BE4" w:rsidP="004C1BE4">
            <w:pPr>
              <w:numPr>
                <w:ilvl w:val="0"/>
                <w:numId w:val="112"/>
              </w:numPr>
              <w:tabs>
                <w:tab w:val="left" w:pos="-75"/>
              </w:tabs>
              <w:suppressAutoHyphens w:val="0"/>
              <w:autoSpaceDN/>
              <w:spacing w:before="120" w:after="120" w:line="259" w:lineRule="auto"/>
              <w:jc w:val="both"/>
              <w:textAlignment w:val="auto"/>
              <w:rPr>
                <w:spacing w:val="-2"/>
              </w:rPr>
            </w:pPr>
            <w:r w:rsidRPr="00BC75A3">
              <w:rPr>
                <w:spacing w:val="-2"/>
              </w:rPr>
              <w:t xml:space="preserve">any penalty, fine, surcharge, interest, </w:t>
            </w:r>
            <w:proofErr w:type="gramStart"/>
            <w:r w:rsidRPr="00BC75A3">
              <w:rPr>
                <w:spacing w:val="-2"/>
              </w:rPr>
              <w:t>charges</w:t>
            </w:r>
            <w:proofErr w:type="gramEnd"/>
            <w:r w:rsidRPr="00BC75A3">
              <w:rPr>
                <w:spacing w:val="-2"/>
              </w:rPr>
              <w:t xml:space="preserve"> or costs relating to any of the above,</w:t>
            </w:r>
          </w:p>
          <w:p w14:paraId="7BA3DA3B" w14:textId="77777777" w:rsidR="004C1BE4" w:rsidRPr="00BC75A3" w:rsidRDefault="004C1BE4" w:rsidP="00064FD7">
            <w:pPr>
              <w:rPr>
                <w:rStyle w:val="normaltextrun1"/>
              </w:rPr>
            </w:pPr>
            <w:r w:rsidRPr="00BC75A3">
              <w:rPr>
                <w:spacing w:val="-2"/>
              </w:rPr>
              <w:t>in each case wherever chargeable and whether of the United Kingdom and any other jurisdiction;</w:t>
            </w:r>
          </w:p>
        </w:tc>
      </w:tr>
      <w:tr w:rsidR="004C1BE4" w:rsidRPr="00BC75A3" w14:paraId="02FFFA5E" w14:textId="77777777" w:rsidTr="00064FD7">
        <w:trPr>
          <w:trHeight w:val="300"/>
        </w:trPr>
        <w:tc>
          <w:tcPr>
            <w:tcW w:w="2160" w:type="dxa"/>
          </w:tcPr>
          <w:p w14:paraId="5E2F8B12" w14:textId="77777777" w:rsidR="004C1BE4" w:rsidRPr="00BC75A3" w:rsidRDefault="004C1BE4" w:rsidP="00064FD7">
            <w:pPr>
              <w:spacing w:before="120" w:after="120"/>
              <w:rPr>
                <w:b/>
              </w:rPr>
            </w:pPr>
            <w:r w:rsidRPr="00BC75A3">
              <w:rPr>
                <w:b/>
              </w:rPr>
              <w:lastRenderedPageBreak/>
              <w:t>“Tax Non-Compliance”</w:t>
            </w:r>
          </w:p>
          <w:p w14:paraId="60F71FFB" w14:textId="77777777" w:rsidR="004C1BE4" w:rsidRPr="00BC75A3" w:rsidRDefault="004C1BE4" w:rsidP="00064FD7">
            <w:pPr>
              <w:rPr>
                <w:b/>
              </w:rPr>
            </w:pPr>
          </w:p>
        </w:tc>
        <w:tc>
          <w:tcPr>
            <w:tcW w:w="6758" w:type="dxa"/>
          </w:tcPr>
          <w:p w14:paraId="0392D659" w14:textId="77777777" w:rsidR="004C1BE4" w:rsidRPr="00BC75A3" w:rsidRDefault="004C1BE4" w:rsidP="00064FD7">
            <w:pPr>
              <w:tabs>
                <w:tab w:val="left" w:pos="-75"/>
              </w:tabs>
              <w:spacing w:before="120" w:after="120"/>
              <w:jc w:val="both"/>
              <w:rPr>
                <w:spacing w:val="-2"/>
              </w:rPr>
            </w:pPr>
            <w:r w:rsidRPr="00BC75A3">
              <w:rPr>
                <w:spacing w:val="-2"/>
              </w:rPr>
              <w:t>where an entity or person under consideration meets all 3 conditions contained in the relevant excerpt from HMRC’s “Test for Tax Non-Compliance”, as set out in Annex 1, where:</w:t>
            </w:r>
          </w:p>
          <w:p w14:paraId="3335D8F8" w14:textId="0CFA06CB" w:rsidR="004C1BE4" w:rsidRPr="00BC75A3" w:rsidRDefault="004C1BE4" w:rsidP="004C1BE4">
            <w:pPr>
              <w:pStyle w:val="ListParagraph"/>
              <w:numPr>
                <w:ilvl w:val="0"/>
                <w:numId w:val="115"/>
              </w:numPr>
              <w:tabs>
                <w:tab w:val="left" w:pos="-75"/>
              </w:tabs>
              <w:suppressAutoHyphens w:val="0"/>
              <w:autoSpaceDN/>
              <w:spacing w:before="120" w:after="120" w:line="259" w:lineRule="auto"/>
              <w:contextualSpacing/>
              <w:jc w:val="both"/>
              <w:textAlignment w:val="auto"/>
              <w:rPr>
                <w:spacing w:val="-2"/>
              </w:rPr>
            </w:pPr>
            <w:r w:rsidRPr="00BC75A3">
              <w:rPr>
                <w:spacing w:val="-2"/>
              </w:rPr>
              <w:t xml:space="preserve">the “Economic Operator” means the </w:t>
            </w:r>
            <w:proofErr w:type="gramStart"/>
            <w:r w:rsidRPr="00BC75A3">
              <w:rPr>
                <w:spacing w:val="-2"/>
              </w:rPr>
              <w:t>Supplier</w:t>
            </w:r>
            <w:proofErr w:type="gramEnd"/>
            <w:r w:rsidRPr="00BC75A3">
              <w:rPr>
                <w:spacing w:val="-2"/>
              </w:rPr>
              <w:t xml:space="preserve"> or</w:t>
            </w:r>
            <w:r w:rsidRPr="00BC75A3">
              <w:t xml:space="preserve"> any agent, supplier or Subcontractor of the Supplier requested to be replaced pursuant to Clause </w:t>
            </w:r>
            <w:r w:rsidRPr="00BC75A3">
              <w:fldChar w:fldCharType="begin"/>
            </w:r>
            <w:r w:rsidRPr="00BC75A3">
              <w:instrText xml:space="preserve"> REF _Ref20993847 \r \h </w:instrText>
            </w:r>
            <w:r w:rsidR="00BC75A3" w:rsidRPr="00BC75A3">
              <w:instrText xml:space="preserve"> \* MERGEFORMAT </w:instrText>
            </w:r>
            <w:r w:rsidRPr="00BC75A3">
              <w:fldChar w:fldCharType="separate"/>
            </w:r>
            <w:r w:rsidRPr="00BC75A3">
              <w:t>4.3</w:t>
            </w:r>
            <w:r w:rsidRPr="00BC75A3">
              <w:fldChar w:fldCharType="end"/>
            </w:r>
            <w:r w:rsidRPr="00BC75A3">
              <w:rPr>
                <w:spacing w:val="-2"/>
              </w:rPr>
              <w:t xml:space="preserve">; and </w:t>
            </w:r>
          </w:p>
          <w:p w14:paraId="33D16442" w14:textId="77777777" w:rsidR="004C1BE4" w:rsidRPr="00BC75A3" w:rsidRDefault="004C1BE4" w:rsidP="004C1BE4">
            <w:pPr>
              <w:pStyle w:val="ListParagraph"/>
              <w:numPr>
                <w:ilvl w:val="0"/>
                <w:numId w:val="115"/>
              </w:numPr>
              <w:suppressAutoHyphens w:val="0"/>
              <w:autoSpaceDN/>
              <w:spacing w:after="160" w:line="259" w:lineRule="auto"/>
              <w:contextualSpacing/>
              <w:textAlignment w:val="auto"/>
              <w:rPr>
                <w:rStyle w:val="normaltextrun1"/>
              </w:rPr>
            </w:pPr>
            <w:r w:rsidRPr="00BC75A3">
              <w:rPr>
                <w:spacing w:val="-2"/>
              </w:rPr>
              <w:t>any “Essential Subcontractor” means any Key Subcontractor;</w:t>
            </w:r>
          </w:p>
        </w:tc>
      </w:tr>
      <w:tr w:rsidR="004C1BE4" w:rsidRPr="00BC75A3" w14:paraId="660DE438" w14:textId="77777777" w:rsidTr="00064FD7">
        <w:trPr>
          <w:trHeight w:val="300"/>
        </w:trPr>
        <w:tc>
          <w:tcPr>
            <w:tcW w:w="2160" w:type="dxa"/>
          </w:tcPr>
          <w:p w14:paraId="31349914" w14:textId="77777777" w:rsidR="004C1BE4" w:rsidRPr="00BC75A3" w:rsidRDefault="004C1BE4" w:rsidP="00064FD7">
            <w:pPr>
              <w:spacing w:before="120" w:after="120"/>
              <w:rPr>
                <w:b/>
              </w:rPr>
            </w:pPr>
            <w:r w:rsidRPr="00BC75A3">
              <w:rPr>
                <w:b/>
              </w:rPr>
              <w:t>“UK GDPR”</w:t>
            </w:r>
            <w:r w:rsidRPr="00BC75A3">
              <w:rPr>
                <w:b/>
              </w:rPr>
              <w:tab/>
            </w:r>
          </w:p>
        </w:tc>
        <w:tc>
          <w:tcPr>
            <w:tcW w:w="6758" w:type="dxa"/>
          </w:tcPr>
          <w:p w14:paraId="49E15F32" w14:textId="77777777" w:rsidR="004C1BE4" w:rsidRPr="00BC75A3" w:rsidRDefault="004C1BE4" w:rsidP="00064FD7">
            <w:pPr>
              <w:tabs>
                <w:tab w:val="left" w:pos="-75"/>
              </w:tabs>
              <w:spacing w:before="120" w:after="120"/>
              <w:jc w:val="both"/>
              <w:rPr>
                <w:spacing w:val="-2"/>
              </w:rPr>
            </w:pPr>
            <w:r w:rsidRPr="00BC75A3">
              <w:t>the UK General Data Protection Regulation, the retained EU law version of the General Data Protection Regulation (Regulation (EU) 2016/679);</w:t>
            </w:r>
          </w:p>
        </w:tc>
      </w:tr>
      <w:tr w:rsidR="004C1BE4" w:rsidRPr="00BC75A3" w14:paraId="4B08D38F" w14:textId="77777777" w:rsidTr="00064FD7">
        <w:trPr>
          <w:trHeight w:val="300"/>
        </w:trPr>
        <w:tc>
          <w:tcPr>
            <w:tcW w:w="2160" w:type="dxa"/>
          </w:tcPr>
          <w:p w14:paraId="3DF91721" w14:textId="77777777" w:rsidR="004C1BE4" w:rsidRPr="00BC75A3" w:rsidRDefault="004C1BE4" w:rsidP="00064FD7">
            <w:pPr>
              <w:spacing w:before="120" w:after="120"/>
              <w:rPr>
                <w:b/>
              </w:rPr>
            </w:pPr>
            <w:r w:rsidRPr="00BC75A3">
              <w:rPr>
                <w:b/>
              </w:rPr>
              <w:t>“VAT”</w:t>
            </w:r>
          </w:p>
        </w:tc>
        <w:tc>
          <w:tcPr>
            <w:tcW w:w="6758" w:type="dxa"/>
          </w:tcPr>
          <w:p w14:paraId="17F91E37" w14:textId="77777777" w:rsidR="004C1BE4" w:rsidRPr="00BC75A3" w:rsidRDefault="004C1BE4" w:rsidP="00064FD7">
            <w:pPr>
              <w:tabs>
                <w:tab w:val="left" w:pos="-75"/>
              </w:tabs>
              <w:spacing w:before="120" w:after="120"/>
              <w:jc w:val="both"/>
              <w:rPr>
                <w:spacing w:val="-2"/>
              </w:rPr>
            </w:pPr>
            <w:r w:rsidRPr="00BC75A3">
              <w:t>value added tax as provided for in the Value Added Tax Act 1994.</w:t>
            </w:r>
          </w:p>
        </w:tc>
      </w:tr>
    </w:tbl>
    <w:p w14:paraId="2CA8FBE7" w14:textId="77777777" w:rsidR="004C1BE4" w:rsidRPr="00BC75A3" w:rsidRDefault="004C1BE4" w:rsidP="004C1BE4">
      <w:pPr>
        <w:rPr>
          <w:b/>
        </w:rPr>
      </w:pPr>
    </w:p>
    <w:p w14:paraId="69D4966C" w14:textId="77777777" w:rsidR="004C1BE4" w:rsidRPr="00BC75A3" w:rsidRDefault="004C1BE4" w:rsidP="004C1BE4">
      <w:pPr>
        <w:pStyle w:val="ListParagraph"/>
        <w:numPr>
          <w:ilvl w:val="0"/>
          <w:numId w:val="116"/>
        </w:numPr>
        <w:suppressAutoHyphens w:val="0"/>
        <w:autoSpaceDN/>
        <w:ind w:left="426" w:hanging="426"/>
        <w:contextualSpacing/>
        <w:rPr>
          <w:rFonts w:eastAsia="Times New Roman"/>
          <w:lang w:eastAsia="en-GB"/>
        </w:rPr>
      </w:pPr>
      <w:bookmarkStart w:id="13" w:name="_Ref22568790"/>
      <w:r w:rsidRPr="00BC75A3">
        <w:rPr>
          <w:rFonts w:eastAsia="Times New Roman"/>
          <w:b/>
          <w:bCs/>
          <w:lang w:eastAsia="en-GB"/>
        </w:rPr>
        <w:t>Payment and Recovery of Sums Due</w:t>
      </w:r>
      <w:bookmarkEnd w:id="13"/>
      <w:r w:rsidRPr="00BC75A3">
        <w:rPr>
          <w:rFonts w:eastAsia="Times New Roman"/>
          <w:lang w:eastAsia="en-GB"/>
        </w:rPr>
        <w:t> </w:t>
      </w:r>
    </w:p>
    <w:p w14:paraId="1B9B8E58" w14:textId="77777777" w:rsidR="004C1BE4" w:rsidRPr="00BC75A3" w:rsidRDefault="004C1BE4" w:rsidP="004C1BE4">
      <w:pPr>
        <w:pStyle w:val="Heading2"/>
        <w:keepNext w:val="0"/>
        <w:keepLines w:val="0"/>
        <w:numPr>
          <w:ilvl w:val="1"/>
          <w:numId w:val="116"/>
        </w:numPr>
        <w:spacing w:line="240" w:lineRule="auto"/>
        <w:ind w:left="426" w:hanging="426"/>
        <w:jc w:val="both"/>
        <w:rPr>
          <w:color w:val="auto"/>
          <w:sz w:val="22"/>
        </w:rPr>
      </w:pPr>
      <w:r w:rsidRPr="00BC75A3">
        <w:rPr>
          <w:rFonts w:eastAsia="Times New Roman"/>
          <w:color w:val="auto"/>
          <w:sz w:val="22"/>
          <w:lang w:eastAsia="en-GB"/>
        </w:rPr>
        <w:t xml:space="preserve">The Supplier shall invoice the Authority as </w:t>
      </w:r>
      <w:r w:rsidRPr="00BC75A3">
        <w:rPr>
          <w:color w:val="auto"/>
          <w:sz w:val="22"/>
        </w:rPr>
        <w:t>specified in Clause 7 of</w:t>
      </w:r>
      <w:r w:rsidRPr="00BC75A3">
        <w:rPr>
          <w:rFonts w:eastAsia="Times New Roman"/>
          <w:color w:val="auto"/>
          <w:sz w:val="22"/>
          <w:lang w:eastAsia="en-GB"/>
        </w:rPr>
        <w:t xml:space="preserve"> the Agreement. </w:t>
      </w:r>
      <w:bookmarkStart w:id="14" w:name="_Ref449355781"/>
      <w:r w:rsidRPr="00BC75A3">
        <w:rPr>
          <w:color w:val="auto"/>
          <w:sz w:val="22"/>
        </w:rPr>
        <w:t xml:space="preserve">Without prejudice to the generality of the invoicing procedure specified in the Agreement, the Supplier </w:t>
      </w:r>
      <w:bookmarkEnd w:id="14"/>
      <w:r w:rsidRPr="00BC75A3">
        <w:rPr>
          <w:color w:val="auto"/>
          <w:sz w:val="22"/>
        </w:rPr>
        <w:t xml:space="preserve">shall procure a Purchase Order Number from the Authority prior to the commencement of any Services and the Supplier acknowledges and agrees that should it commence Services without a Purchase Order Number: </w:t>
      </w:r>
    </w:p>
    <w:p w14:paraId="39B08908" w14:textId="77777777" w:rsidR="004C1BE4" w:rsidRPr="00BC75A3" w:rsidRDefault="004C1BE4" w:rsidP="004C1BE4">
      <w:pPr>
        <w:pStyle w:val="Heading3"/>
        <w:keepNext w:val="0"/>
        <w:keepLines w:val="0"/>
        <w:widowControl w:val="0"/>
        <w:numPr>
          <w:ilvl w:val="2"/>
          <w:numId w:val="116"/>
        </w:numPr>
        <w:spacing w:line="240" w:lineRule="auto"/>
        <w:ind w:left="1134" w:hanging="708"/>
        <w:jc w:val="both"/>
        <w:rPr>
          <w:color w:val="auto"/>
          <w:sz w:val="22"/>
        </w:rPr>
      </w:pPr>
      <w:r w:rsidRPr="00BC75A3">
        <w:rPr>
          <w:color w:val="auto"/>
          <w:sz w:val="22"/>
        </w:rPr>
        <w:t>the Supplier does so at its own risk; and</w:t>
      </w:r>
    </w:p>
    <w:p w14:paraId="4485C130" w14:textId="77777777" w:rsidR="004C1BE4" w:rsidRPr="00BC75A3" w:rsidRDefault="004C1BE4" w:rsidP="004C1BE4">
      <w:pPr>
        <w:pStyle w:val="Heading3"/>
        <w:keepNext w:val="0"/>
        <w:keepLines w:val="0"/>
        <w:widowControl w:val="0"/>
        <w:numPr>
          <w:ilvl w:val="2"/>
          <w:numId w:val="116"/>
        </w:numPr>
        <w:spacing w:line="240" w:lineRule="auto"/>
        <w:ind w:left="1134" w:hanging="708"/>
        <w:jc w:val="both"/>
        <w:rPr>
          <w:color w:val="auto"/>
          <w:sz w:val="22"/>
        </w:rPr>
      </w:pPr>
      <w:r w:rsidRPr="00BC75A3">
        <w:rPr>
          <w:color w:val="auto"/>
          <w:sz w:val="22"/>
        </w:rPr>
        <w:t>the Authority shall not be obliged to pay any invoice without a valid Purchase Order Number having been provided to the Supplier.</w:t>
      </w:r>
    </w:p>
    <w:p w14:paraId="5A511AA3" w14:textId="77777777" w:rsidR="004C1BE4" w:rsidRPr="00BC75A3" w:rsidRDefault="004C1BE4" w:rsidP="004C1BE4">
      <w:pPr>
        <w:pStyle w:val="ListParagraph"/>
        <w:numPr>
          <w:ilvl w:val="1"/>
          <w:numId w:val="116"/>
        </w:numPr>
        <w:suppressAutoHyphens w:val="0"/>
        <w:autoSpaceDN/>
        <w:ind w:left="426" w:hanging="426"/>
        <w:contextualSpacing/>
        <w:rPr>
          <w:rFonts w:eastAsia="Times New Roman"/>
          <w:lang w:eastAsia="en-GB"/>
        </w:rPr>
      </w:pPr>
      <w:r w:rsidRPr="00BC75A3">
        <w:rPr>
          <w:rFonts w:eastAsia="Times New Roman"/>
          <w:lang w:eastAsia="en-GB"/>
        </w:rPr>
        <w:t xml:space="preserve">Each invoice and any Supporting Documentation required to be submitted in accordance with </w:t>
      </w:r>
      <w:r w:rsidRPr="00BC75A3">
        <w:t>the invoicing procedure specified in the Agreement</w:t>
      </w:r>
      <w:r w:rsidRPr="00BC75A3">
        <w:rPr>
          <w:rFonts w:eastAsia="Times New Roman"/>
          <w:lang w:eastAsia="en-GB"/>
        </w:rPr>
        <w:t xml:space="preserve"> shall be submitted by the Supplier, as directed by the Authority from time to time via the Authority’s electronic transaction system.</w:t>
      </w:r>
    </w:p>
    <w:p w14:paraId="7477D500" w14:textId="77777777" w:rsidR="004C1BE4" w:rsidRPr="00BC75A3" w:rsidRDefault="004C1BE4" w:rsidP="004C1BE4">
      <w:pPr>
        <w:pStyle w:val="ListParagraph"/>
        <w:numPr>
          <w:ilvl w:val="1"/>
          <w:numId w:val="116"/>
        </w:numPr>
        <w:suppressAutoHyphens w:val="0"/>
        <w:autoSpaceDN/>
        <w:ind w:left="426" w:hanging="426"/>
        <w:contextualSpacing/>
        <w:rPr>
          <w:rFonts w:eastAsia="Times New Roman"/>
          <w:lang w:eastAsia="en-GB"/>
        </w:rPr>
      </w:pPr>
      <w:r w:rsidRPr="00BC75A3">
        <w:rPr>
          <w:rFonts w:eastAsia="Times New Roman"/>
          <w:lang w:eastAsia="en-GB"/>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BC75A3">
        <w:rPr>
          <w:rFonts w:eastAsia="Times New Roman"/>
          <w:lang w:eastAsia="en-GB"/>
        </w:rPr>
        <w:t>in order to</w:t>
      </w:r>
      <w:proofErr w:type="gramEnd"/>
      <w:r w:rsidRPr="00BC75A3">
        <w:rPr>
          <w:rFonts w:eastAsia="Times New Roman"/>
          <w:lang w:eastAsia="en-GB"/>
        </w:rPr>
        <w:t xml:space="preserve"> justify withholding payment of any such amount in whole or in part.  </w:t>
      </w:r>
    </w:p>
    <w:p w14:paraId="34334F85" w14:textId="77777777" w:rsidR="004C1BE4" w:rsidRPr="00BC75A3" w:rsidRDefault="004C1BE4" w:rsidP="004C1BE4">
      <w:pPr>
        <w:pStyle w:val="ListParagraph"/>
        <w:ind w:left="1287"/>
        <w:rPr>
          <w:rFonts w:eastAsia="Times New Roman"/>
          <w:lang w:eastAsia="en-GB"/>
        </w:rPr>
      </w:pPr>
    </w:p>
    <w:p w14:paraId="2F7E7829" w14:textId="77777777" w:rsidR="004C1BE4" w:rsidRPr="00BC75A3" w:rsidRDefault="004C1BE4" w:rsidP="004C1BE4">
      <w:pPr>
        <w:rPr>
          <w:rFonts w:eastAsia="Times New Roman"/>
          <w:lang w:eastAsia="en-GB"/>
        </w:rPr>
      </w:pPr>
    </w:p>
    <w:p w14:paraId="21D48461" w14:textId="77777777" w:rsidR="004C1BE4" w:rsidRPr="00BC75A3" w:rsidRDefault="004C1BE4" w:rsidP="004C1BE4">
      <w:pPr>
        <w:pStyle w:val="ListParagraph"/>
        <w:ind w:left="360"/>
        <w:rPr>
          <w:rFonts w:eastAsia="Times New Roman"/>
          <w:lang w:eastAsia="en-GB"/>
        </w:rPr>
      </w:pPr>
    </w:p>
    <w:p w14:paraId="70E73BA7" w14:textId="77777777" w:rsidR="004C1BE4" w:rsidRPr="00BC75A3" w:rsidRDefault="004C1BE4" w:rsidP="004C1BE4">
      <w:pPr>
        <w:pStyle w:val="ListParagraph"/>
        <w:numPr>
          <w:ilvl w:val="0"/>
          <w:numId w:val="116"/>
        </w:numPr>
        <w:suppressAutoHyphens w:val="0"/>
        <w:autoSpaceDN/>
        <w:spacing w:after="160" w:line="259" w:lineRule="auto"/>
        <w:ind w:left="426" w:hanging="426"/>
        <w:contextualSpacing/>
        <w:textAlignment w:val="auto"/>
        <w:rPr>
          <w:b/>
        </w:rPr>
      </w:pPr>
      <w:r w:rsidRPr="00BC75A3">
        <w:rPr>
          <w:b/>
        </w:rPr>
        <w:t>Warranties</w:t>
      </w:r>
    </w:p>
    <w:p w14:paraId="71E85B45"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rPr>
          <w:b/>
        </w:rPr>
      </w:pPr>
      <w:r w:rsidRPr="00BC75A3">
        <w:t>The Supplier represents and warrants that:</w:t>
      </w:r>
    </w:p>
    <w:p w14:paraId="7A024B97" w14:textId="77777777" w:rsidR="004C1BE4" w:rsidRPr="00BC75A3" w:rsidRDefault="004C1BE4" w:rsidP="004C1BE4">
      <w:pPr>
        <w:pStyle w:val="ListParagraph"/>
        <w:numPr>
          <w:ilvl w:val="2"/>
          <w:numId w:val="116"/>
        </w:numPr>
        <w:suppressAutoHyphens w:val="0"/>
        <w:autoSpaceDN/>
        <w:spacing w:after="160" w:line="259" w:lineRule="auto"/>
        <w:ind w:left="1134" w:hanging="708"/>
        <w:contextualSpacing/>
        <w:textAlignment w:val="auto"/>
      </w:pPr>
      <w:bookmarkStart w:id="15" w:name="_Ref19804150"/>
      <w:r w:rsidRPr="00BC75A3">
        <w:t xml:space="preserve">in the three years prior to the Start Date, it has been in full compliance with all applicable securities and Laws related to Tax in the United Kingdom and in the jurisdiction in which it is </w:t>
      </w:r>
      <w:proofErr w:type="gramStart"/>
      <w:r w:rsidRPr="00BC75A3">
        <w:t>established;</w:t>
      </w:r>
      <w:bookmarkEnd w:id="15"/>
      <w:proofErr w:type="gramEnd"/>
    </w:p>
    <w:p w14:paraId="451AE4DA" w14:textId="77777777" w:rsidR="004C1BE4" w:rsidRPr="00BC75A3" w:rsidRDefault="004C1BE4" w:rsidP="004C1BE4">
      <w:pPr>
        <w:pStyle w:val="ListParagraph"/>
        <w:numPr>
          <w:ilvl w:val="2"/>
          <w:numId w:val="116"/>
        </w:numPr>
        <w:suppressAutoHyphens w:val="0"/>
        <w:autoSpaceDN/>
        <w:spacing w:after="160" w:line="259" w:lineRule="auto"/>
        <w:ind w:left="1134" w:hanging="708"/>
        <w:contextualSpacing/>
        <w:textAlignment w:val="auto"/>
      </w:pPr>
      <w:bookmarkStart w:id="16" w:name="_Ref19804166"/>
      <w:r w:rsidRPr="00BC75A3">
        <w:lastRenderedPageBreak/>
        <w:t>it has notified the Authority in writing of any Tax Non-Compliance it is involved in; and</w:t>
      </w:r>
      <w:bookmarkEnd w:id="16"/>
    </w:p>
    <w:p w14:paraId="33CA68EC" w14:textId="77777777" w:rsidR="004C1BE4" w:rsidRPr="00BC75A3" w:rsidRDefault="004C1BE4" w:rsidP="004C1BE4">
      <w:pPr>
        <w:pStyle w:val="ListParagraph"/>
        <w:numPr>
          <w:ilvl w:val="2"/>
          <w:numId w:val="116"/>
        </w:numPr>
        <w:suppressAutoHyphens w:val="0"/>
        <w:autoSpaceDN/>
        <w:spacing w:after="160" w:line="259" w:lineRule="auto"/>
        <w:ind w:left="1134" w:hanging="708"/>
        <w:contextualSpacing/>
        <w:textAlignment w:val="auto"/>
      </w:pPr>
      <w:bookmarkStart w:id="17" w:name="_Ref19804201"/>
      <w:r w:rsidRPr="00BC75A3">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Start Date.</w:t>
      </w:r>
      <w:bookmarkEnd w:id="17"/>
    </w:p>
    <w:p w14:paraId="7727E485" w14:textId="6EE35383"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r w:rsidRPr="00BC75A3">
        <w:t xml:space="preserve">If at any time the Supplier becomes aware that a representation or warranty given by it under Clause </w:t>
      </w:r>
      <w:r w:rsidRPr="00BC75A3">
        <w:rPr>
          <w:highlight w:val="yellow"/>
        </w:rPr>
        <w:fldChar w:fldCharType="begin"/>
      </w:r>
      <w:r w:rsidRPr="00BC75A3">
        <w:instrText xml:space="preserve"> REF _Ref19804150 \r \h </w:instrText>
      </w:r>
      <w:r w:rsidR="00BC75A3" w:rsidRPr="00BC75A3">
        <w:rPr>
          <w:highlight w:val="yellow"/>
        </w:rPr>
        <w:instrText xml:space="preserve"> \* MERGEFORMAT </w:instrText>
      </w:r>
      <w:r w:rsidRPr="00BC75A3">
        <w:rPr>
          <w:highlight w:val="yellow"/>
        </w:rPr>
      </w:r>
      <w:r w:rsidRPr="00BC75A3">
        <w:rPr>
          <w:highlight w:val="yellow"/>
        </w:rPr>
        <w:fldChar w:fldCharType="separate"/>
      </w:r>
      <w:r w:rsidRPr="00BC75A3">
        <w:t>3.1.1</w:t>
      </w:r>
      <w:r w:rsidRPr="00BC75A3">
        <w:rPr>
          <w:highlight w:val="yellow"/>
        </w:rPr>
        <w:fldChar w:fldCharType="end"/>
      </w:r>
      <w:r w:rsidRPr="00BC75A3">
        <w:t xml:space="preserve">, </w:t>
      </w:r>
      <w:r w:rsidRPr="00BC75A3">
        <w:fldChar w:fldCharType="begin"/>
      </w:r>
      <w:r w:rsidRPr="00BC75A3">
        <w:instrText xml:space="preserve"> REF _Ref19804166 \r \h  \* MERGEFORMAT </w:instrText>
      </w:r>
      <w:r w:rsidRPr="00BC75A3">
        <w:fldChar w:fldCharType="separate"/>
      </w:r>
      <w:r w:rsidRPr="00BC75A3">
        <w:t>3.1.2</w:t>
      </w:r>
      <w:r w:rsidRPr="00BC75A3">
        <w:fldChar w:fldCharType="end"/>
      </w:r>
      <w:r w:rsidRPr="00BC75A3">
        <w:t xml:space="preserve"> and/or </w:t>
      </w:r>
      <w:r w:rsidRPr="00BC75A3">
        <w:fldChar w:fldCharType="begin"/>
      </w:r>
      <w:r w:rsidRPr="00BC75A3">
        <w:instrText xml:space="preserve"> REF _Ref19804201 \r \h  \* MERGEFORMAT </w:instrText>
      </w:r>
      <w:r w:rsidRPr="00BC75A3">
        <w:fldChar w:fldCharType="separate"/>
      </w:r>
      <w:r w:rsidRPr="00BC75A3">
        <w:t>3.1.3</w:t>
      </w:r>
      <w:r w:rsidRPr="00BC75A3">
        <w:fldChar w:fldCharType="end"/>
      </w:r>
      <w:r w:rsidRPr="00BC75A3">
        <w:t xml:space="preserve"> has been breached, is untrue, or is misleading, it shall immediately notify the Authority of the relevant occurrence in sufficient detail to enable the Authority to make an accurate assessment of the situation. </w:t>
      </w:r>
    </w:p>
    <w:p w14:paraId="5076CAC3" w14:textId="2207CA85"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r w:rsidRPr="00BC75A3">
        <w:t xml:space="preserve">In the event that the warranty given by the Supplier pursuant to Clause </w:t>
      </w:r>
      <w:r w:rsidRPr="00BC75A3">
        <w:fldChar w:fldCharType="begin"/>
      </w:r>
      <w:r w:rsidRPr="00BC75A3">
        <w:instrText xml:space="preserve"> REF _Ref19804166 \r \h </w:instrText>
      </w:r>
      <w:r w:rsidR="00BC75A3" w:rsidRPr="00BC75A3">
        <w:instrText xml:space="preserve"> \* MERGEFORMAT </w:instrText>
      </w:r>
      <w:r w:rsidRPr="00BC75A3">
        <w:fldChar w:fldCharType="separate"/>
      </w:r>
      <w:r w:rsidRPr="00BC75A3">
        <w:t>3.1.2</w:t>
      </w:r>
      <w:r w:rsidRPr="00BC75A3">
        <w:fldChar w:fldCharType="end"/>
      </w:r>
      <w:r w:rsidRPr="00BC75A3">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784D6BD6" w14:textId="77777777" w:rsidR="004C1BE4" w:rsidRPr="00BC75A3" w:rsidRDefault="004C1BE4" w:rsidP="004C1BE4">
      <w:pPr>
        <w:pStyle w:val="ListParagraph"/>
        <w:ind w:left="426"/>
      </w:pPr>
    </w:p>
    <w:p w14:paraId="4D2ED825" w14:textId="77777777" w:rsidR="004C1BE4" w:rsidRPr="00BC75A3" w:rsidRDefault="004C1BE4" w:rsidP="004C1BE4">
      <w:pPr>
        <w:pStyle w:val="ListParagraph"/>
        <w:numPr>
          <w:ilvl w:val="0"/>
          <w:numId w:val="116"/>
        </w:numPr>
        <w:suppressAutoHyphens w:val="0"/>
        <w:autoSpaceDN/>
        <w:spacing w:after="160" w:line="259" w:lineRule="auto"/>
        <w:ind w:left="426" w:hanging="426"/>
        <w:contextualSpacing/>
        <w:textAlignment w:val="auto"/>
        <w:rPr>
          <w:b/>
        </w:rPr>
      </w:pPr>
      <w:r w:rsidRPr="00BC75A3">
        <w:rPr>
          <w:b/>
        </w:rPr>
        <w:t>Promoting Tax Compliance</w:t>
      </w:r>
    </w:p>
    <w:p w14:paraId="1926D065"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r w:rsidRPr="00BC75A3">
        <w:t>All amounts stated are stated exclusive of VAT, which shall be added at the prevailing rate as applicable and paid by the Authority following delivery of a valid VAT invoice.</w:t>
      </w:r>
    </w:p>
    <w:p w14:paraId="01157B14"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bookmarkStart w:id="18" w:name="_Ref20319270"/>
      <w:r w:rsidRPr="00BC75A3">
        <w:t xml:space="preserve">To the extent applicable to the Supplier, the Supplier shall </w:t>
      </w:r>
      <w:proofErr w:type="gramStart"/>
      <w:r w:rsidRPr="00BC75A3">
        <w:t>at all times</w:t>
      </w:r>
      <w:proofErr w:type="gramEnd"/>
      <w:r w:rsidRPr="00BC75A3">
        <w:t xml:space="preserve"> comply with all Laws relating to Tax and with the equivalent legal provisions of the country in which the Supplier is established.</w:t>
      </w:r>
      <w:bookmarkEnd w:id="18"/>
      <w:r w:rsidRPr="00BC75A3">
        <w:t xml:space="preserve"> </w:t>
      </w:r>
    </w:p>
    <w:p w14:paraId="301F4D36"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bookmarkStart w:id="19" w:name="_Ref20993847"/>
      <w:bookmarkStart w:id="20" w:name="_Ref20319306"/>
      <w:r w:rsidRPr="00BC75A3">
        <w:t xml:space="preserve">The Supplier shall provide to the Authority the name and, as applicable, the Value Added Tax registration number, PAYE collection number and either the Corporation Tax or self-assessment reference of any agent, </w:t>
      </w:r>
      <w:proofErr w:type="gramStart"/>
      <w:r w:rsidRPr="00BC75A3">
        <w:t>supplier</w:t>
      </w:r>
      <w:proofErr w:type="gramEnd"/>
      <w:r w:rsidRPr="00BC75A3">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9"/>
      <w:r w:rsidRPr="00BC75A3">
        <w:t xml:space="preserve">  </w:t>
      </w:r>
      <w:bookmarkEnd w:id="20"/>
    </w:p>
    <w:p w14:paraId="3BE1EB22"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bookmarkStart w:id="21" w:name="_Ref20993857"/>
      <w:r w:rsidRPr="00BC75A3">
        <w:t>If, at any point during the Term, there is Tax Non-Compliance, the Supplier shall:</w:t>
      </w:r>
      <w:bookmarkEnd w:id="21"/>
    </w:p>
    <w:p w14:paraId="65064683" w14:textId="77777777" w:rsidR="004C1BE4" w:rsidRPr="00BC75A3" w:rsidRDefault="004C1BE4" w:rsidP="004C1BE4">
      <w:pPr>
        <w:pStyle w:val="ListParagraph"/>
        <w:numPr>
          <w:ilvl w:val="2"/>
          <w:numId w:val="116"/>
        </w:numPr>
        <w:suppressAutoHyphens w:val="0"/>
        <w:autoSpaceDN/>
        <w:spacing w:after="160" w:line="259" w:lineRule="auto"/>
        <w:ind w:left="1134" w:hanging="708"/>
        <w:contextualSpacing/>
        <w:textAlignment w:val="auto"/>
      </w:pPr>
      <w:bookmarkStart w:id="22" w:name="_Ref20319279"/>
      <w:r w:rsidRPr="00BC75A3">
        <w:t>notify the Authority in writing of such fact within five (5) Working Days of its occurrence; and</w:t>
      </w:r>
      <w:bookmarkEnd w:id="22"/>
    </w:p>
    <w:p w14:paraId="3CCBF8F1" w14:textId="77777777" w:rsidR="004C1BE4" w:rsidRPr="00BC75A3" w:rsidRDefault="004C1BE4" w:rsidP="004C1BE4">
      <w:pPr>
        <w:pStyle w:val="ListParagraph"/>
        <w:numPr>
          <w:ilvl w:val="2"/>
          <w:numId w:val="116"/>
        </w:numPr>
        <w:suppressAutoHyphens w:val="0"/>
        <w:autoSpaceDN/>
        <w:spacing w:after="160" w:line="259" w:lineRule="auto"/>
        <w:ind w:left="1134" w:hanging="708"/>
        <w:contextualSpacing/>
        <w:textAlignment w:val="auto"/>
      </w:pPr>
      <w:bookmarkStart w:id="23" w:name="_Ref20319317"/>
      <w:r w:rsidRPr="00BC75A3">
        <w:t>promptly provide to the Authority:</w:t>
      </w:r>
      <w:bookmarkEnd w:id="23"/>
    </w:p>
    <w:p w14:paraId="7819F7DC" w14:textId="77777777" w:rsidR="004C1BE4" w:rsidRPr="00BC75A3" w:rsidRDefault="004C1BE4" w:rsidP="004C1BE4">
      <w:pPr>
        <w:pStyle w:val="ListParagraph"/>
        <w:numPr>
          <w:ilvl w:val="0"/>
          <w:numId w:val="120"/>
        </w:numPr>
        <w:suppressAutoHyphens w:val="0"/>
        <w:autoSpaceDN/>
        <w:spacing w:after="160" w:line="259" w:lineRule="auto"/>
        <w:contextualSpacing/>
        <w:textAlignment w:val="auto"/>
      </w:pPr>
      <w:r w:rsidRPr="00BC75A3">
        <w:t xml:space="preserve">details of the steps which the Supplier is taking to resolve the Tax Non-Compliance and to prevent the same from recurring, together with any mitigating factors that it considers relevant; and </w:t>
      </w:r>
    </w:p>
    <w:p w14:paraId="1746A99C" w14:textId="77777777" w:rsidR="004C1BE4" w:rsidRPr="00BC75A3" w:rsidRDefault="004C1BE4" w:rsidP="004C1BE4">
      <w:pPr>
        <w:pStyle w:val="ListParagraph"/>
        <w:numPr>
          <w:ilvl w:val="0"/>
          <w:numId w:val="120"/>
        </w:numPr>
        <w:suppressAutoHyphens w:val="0"/>
        <w:autoSpaceDN/>
        <w:spacing w:after="160" w:line="259" w:lineRule="auto"/>
        <w:contextualSpacing/>
        <w:textAlignment w:val="auto"/>
      </w:pPr>
      <w:r w:rsidRPr="00BC75A3">
        <w:t>such other information in relation to the Tax Non-Compliance as the Authority may reasonably require.</w:t>
      </w:r>
    </w:p>
    <w:p w14:paraId="0CE594BA" w14:textId="1FF10298"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bookmarkStart w:id="24" w:name="_Ref20319101"/>
      <w:r w:rsidRPr="00BC75A3">
        <w:t xml:space="preserve">The Supplier shall indemnify the Authority on a continuing basis against any liability, including any interest, penalties or costs incurred, that is levied, </w:t>
      </w:r>
      <w:proofErr w:type="gramStart"/>
      <w:r w:rsidRPr="00BC75A3">
        <w:t>demanded</w:t>
      </w:r>
      <w:proofErr w:type="gramEnd"/>
      <w:r w:rsidRPr="00BC75A3">
        <w:t xml:space="preserve"> or assessed on the Authority at any time in respect of the Supplier's failure to account for or to pay any Tax relating to payments made to the Supplier under this Agreement.  Any amounts due under this Clause </w:t>
      </w:r>
      <w:r w:rsidRPr="00BC75A3">
        <w:fldChar w:fldCharType="begin"/>
      </w:r>
      <w:r w:rsidRPr="00BC75A3">
        <w:instrText xml:space="preserve"> REF _Ref20319101 \r \h </w:instrText>
      </w:r>
      <w:r w:rsidR="00BC75A3" w:rsidRPr="00BC75A3">
        <w:instrText xml:space="preserve"> \* MERGEFORMAT </w:instrText>
      </w:r>
      <w:r w:rsidRPr="00BC75A3">
        <w:fldChar w:fldCharType="separate"/>
      </w:r>
      <w:r w:rsidRPr="00BC75A3">
        <w:t>4.5</w:t>
      </w:r>
      <w:r w:rsidRPr="00BC75A3">
        <w:fldChar w:fldCharType="end"/>
      </w:r>
      <w:r w:rsidRPr="00BC75A3">
        <w:t xml:space="preserve"> shall be paid in cleared funds by the Supplier to the Authority not less than five (5) Working Days before the date upon which the Tax or other liability is payable by the Authority.</w:t>
      </w:r>
      <w:bookmarkEnd w:id="24"/>
      <w:r w:rsidRPr="00BC75A3">
        <w:t xml:space="preserve">  </w:t>
      </w:r>
    </w:p>
    <w:p w14:paraId="5E8748E2"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bookmarkStart w:id="25" w:name="_Ref20319292"/>
      <w:r w:rsidRPr="00BC75A3">
        <w:t>Upon the Authority’s request, the Supplier shall provide (promptly or within such other period notified by the Authority) information which demonstrates how the Supplier complies with its Tax obligations.</w:t>
      </w:r>
      <w:bookmarkEnd w:id="25"/>
      <w:r w:rsidRPr="00BC75A3">
        <w:t xml:space="preserve"> </w:t>
      </w:r>
    </w:p>
    <w:p w14:paraId="0703F17A" w14:textId="77777777"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r w:rsidRPr="00BC75A3">
        <w:rPr>
          <w:rStyle w:val="normaltextrun1"/>
        </w:rPr>
        <w:t xml:space="preserve">If the Supplier: </w:t>
      </w:r>
    </w:p>
    <w:p w14:paraId="3D5393F6" w14:textId="3064E366" w:rsidR="004C1BE4" w:rsidRPr="00BC75A3" w:rsidRDefault="004C1BE4" w:rsidP="004C1BE4">
      <w:pPr>
        <w:pStyle w:val="paragraph"/>
        <w:numPr>
          <w:ilvl w:val="2"/>
          <w:numId w:val="116"/>
        </w:numPr>
        <w:ind w:left="1276" w:hanging="709"/>
        <w:textAlignment w:val="baseline"/>
        <w:rPr>
          <w:rStyle w:val="normaltextrun1"/>
          <w:rFonts w:ascii="Arial" w:eastAsia="Arial" w:hAnsi="Arial" w:cs="Arial"/>
          <w:sz w:val="22"/>
          <w:szCs w:val="22"/>
        </w:rPr>
      </w:pPr>
      <w:r w:rsidRPr="00BC75A3">
        <w:rPr>
          <w:rStyle w:val="normaltextrun1"/>
          <w:rFonts w:ascii="Arial" w:eastAsia="Arial" w:hAnsi="Arial" w:cs="Arial"/>
          <w:sz w:val="22"/>
          <w:szCs w:val="22"/>
        </w:rPr>
        <w:lastRenderedPageBreak/>
        <w:t xml:space="preserve">fails to comply (or if the Authority receives information which demonstrates to it that the Supplier has failed to comply) with Clauses </w:t>
      </w:r>
      <w:r w:rsidRPr="00BC75A3">
        <w:rPr>
          <w:rStyle w:val="normaltextrun1"/>
          <w:rFonts w:ascii="Arial" w:eastAsia="Arial" w:hAnsi="Arial" w:cs="Arial"/>
          <w:sz w:val="22"/>
          <w:szCs w:val="22"/>
        </w:rPr>
        <w:fldChar w:fldCharType="begin"/>
      </w:r>
      <w:r w:rsidRPr="00BC75A3">
        <w:rPr>
          <w:rStyle w:val="normaltextrun1"/>
          <w:rFonts w:ascii="Arial" w:eastAsia="Arial" w:hAnsi="Arial" w:cs="Arial"/>
          <w:sz w:val="22"/>
          <w:szCs w:val="22"/>
        </w:rPr>
        <w:instrText xml:space="preserve"> REF _Ref20319270 \r \h </w:instrText>
      </w:r>
      <w:r w:rsidR="00BC75A3" w:rsidRPr="00BC75A3">
        <w:rPr>
          <w:rStyle w:val="normaltextrun1"/>
          <w:rFonts w:ascii="Arial" w:eastAsia="Arial" w:hAnsi="Arial" w:cs="Arial"/>
          <w:sz w:val="22"/>
          <w:szCs w:val="22"/>
        </w:rPr>
        <w:instrText xml:space="preserve"> \* MERGEFORMAT </w:instrText>
      </w:r>
      <w:r w:rsidRPr="00BC75A3">
        <w:rPr>
          <w:rStyle w:val="normaltextrun1"/>
          <w:rFonts w:ascii="Arial" w:eastAsia="Arial" w:hAnsi="Arial" w:cs="Arial"/>
          <w:sz w:val="22"/>
          <w:szCs w:val="22"/>
        </w:rPr>
      </w:r>
      <w:r w:rsidRPr="00BC75A3">
        <w:rPr>
          <w:rStyle w:val="normaltextrun1"/>
          <w:rFonts w:ascii="Arial" w:eastAsia="Arial" w:hAnsi="Arial" w:cs="Arial"/>
          <w:sz w:val="22"/>
          <w:szCs w:val="22"/>
        </w:rPr>
        <w:fldChar w:fldCharType="separate"/>
      </w:r>
      <w:r w:rsidRPr="00BC75A3">
        <w:rPr>
          <w:rStyle w:val="normaltextrun1"/>
          <w:rFonts w:ascii="Arial" w:eastAsia="Arial" w:hAnsi="Arial" w:cs="Arial"/>
          <w:sz w:val="22"/>
          <w:szCs w:val="22"/>
        </w:rPr>
        <w:t>4.2</w:t>
      </w:r>
      <w:r w:rsidRPr="00BC75A3">
        <w:rPr>
          <w:rStyle w:val="normaltextrun1"/>
          <w:rFonts w:ascii="Arial" w:eastAsia="Arial" w:hAnsi="Arial" w:cs="Arial"/>
          <w:sz w:val="22"/>
          <w:szCs w:val="22"/>
        </w:rPr>
        <w:fldChar w:fldCharType="end"/>
      </w:r>
      <w:r w:rsidRPr="00BC75A3">
        <w:rPr>
          <w:rStyle w:val="normaltextrun1"/>
          <w:rFonts w:ascii="Arial" w:eastAsia="Arial" w:hAnsi="Arial" w:cs="Arial"/>
          <w:sz w:val="22"/>
          <w:szCs w:val="22"/>
        </w:rPr>
        <w:t xml:space="preserve">, </w:t>
      </w:r>
      <w:r w:rsidRPr="00BC75A3">
        <w:rPr>
          <w:rStyle w:val="normaltextrun1"/>
          <w:rFonts w:ascii="Arial" w:eastAsia="Arial" w:hAnsi="Arial" w:cs="Arial"/>
          <w:sz w:val="22"/>
          <w:szCs w:val="22"/>
        </w:rPr>
        <w:fldChar w:fldCharType="begin"/>
      </w:r>
      <w:r w:rsidRPr="00BC75A3">
        <w:rPr>
          <w:rStyle w:val="normaltextrun1"/>
          <w:rFonts w:ascii="Arial" w:eastAsia="Arial" w:hAnsi="Arial" w:cs="Arial"/>
          <w:sz w:val="22"/>
          <w:szCs w:val="22"/>
        </w:rPr>
        <w:instrText xml:space="preserve"> REF _Ref20319279 \r \h </w:instrText>
      </w:r>
      <w:r w:rsidR="00BC75A3" w:rsidRPr="00BC75A3">
        <w:rPr>
          <w:rStyle w:val="normaltextrun1"/>
          <w:rFonts w:ascii="Arial" w:eastAsia="Arial" w:hAnsi="Arial" w:cs="Arial"/>
          <w:sz w:val="22"/>
          <w:szCs w:val="22"/>
        </w:rPr>
        <w:instrText xml:space="preserve"> \* MERGEFORMAT </w:instrText>
      </w:r>
      <w:r w:rsidRPr="00BC75A3">
        <w:rPr>
          <w:rStyle w:val="normaltextrun1"/>
          <w:rFonts w:ascii="Arial" w:eastAsia="Arial" w:hAnsi="Arial" w:cs="Arial"/>
          <w:sz w:val="22"/>
          <w:szCs w:val="22"/>
        </w:rPr>
      </w:r>
      <w:r w:rsidRPr="00BC75A3">
        <w:rPr>
          <w:rStyle w:val="normaltextrun1"/>
          <w:rFonts w:ascii="Arial" w:eastAsia="Arial" w:hAnsi="Arial" w:cs="Arial"/>
          <w:sz w:val="22"/>
          <w:szCs w:val="22"/>
        </w:rPr>
        <w:fldChar w:fldCharType="separate"/>
      </w:r>
      <w:r w:rsidRPr="00BC75A3">
        <w:rPr>
          <w:rStyle w:val="normaltextrun1"/>
          <w:rFonts w:ascii="Arial" w:eastAsia="Arial" w:hAnsi="Arial" w:cs="Arial"/>
          <w:sz w:val="22"/>
          <w:szCs w:val="22"/>
        </w:rPr>
        <w:t>4.4.1</w:t>
      </w:r>
      <w:r w:rsidRPr="00BC75A3">
        <w:rPr>
          <w:rStyle w:val="normaltextrun1"/>
          <w:rFonts w:ascii="Arial" w:eastAsia="Arial" w:hAnsi="Arial" w:cs="Arial"/>
          <w:sz w:val="22"/>
          <w:szCs w:val="22"/>
        </w:rPr>
        <w:fldChar w:fldCharType="end"/>
      </w:r>
      <w:r w:rsidRPr="00BC75A3">
        <w:rPr>
          <w:rStyle w:val="normaltextrun1"/>
          <w:rFonts w:ascii="Arial" w:eastAsia="Arial" w:hAnsi="Arial" w:cs="Arial"/>
          <w:sz w:val="22"/>
          <w:szCs w:val="22"/>
        </w:rPr>
        <w:t xml:space="preserve"> and/or </w:t>
      </w:r>
      <w:r w:rsidRPr="00BC75A3">
        <w:rPr>
          <w:rStyle w:val="normaltextrun1"/>
          <w:rFonts w:ascii="Arial" w:eastAsia="Arial" w:hAnsi="Arial" w:cs="Arial"/>
          <w:sz w:val="22"/>
          <w:szCs w:val="22"/>
        </w:rPr>
        <w:fldChar w:fldCharType="begin"/>
      </w:r>
      <w:r w:rsidRPr="00BC75A3">
        <w:rPr>
          <w:rStyle w:val="normaltextrun1"/>
          <w:rFonts w:ascii="Arial" w:eastAsia="Arial" w:hAnsi="Arial" w:cs="Arial"/>
          <w:sz w:val="22"/>
          <w:szCs w:val="22"/>
        </w:rPr>
        <w:instrText xml:space="preserve"> REF _Ref20319292 \r \h </w:instrText>
      </w:r>
      <w:r w:rsidR="00BC75A3" w:rsidRPr="00BC75A3">
        <w:rPr>
          <w:rStyle w:val="normaltextrun1"/>
          <w:rFonts w:ascii="Arial" w:eastAsia="Arial" w:hAnsi="Arial" w:cs="Arial"/>
          <w:sz w:val="22"/>
          <w:szCs w:val="22"/>
        </w:rPr>
        <w:instrText xml:space="preserve"> \* MERGEFORMAT </w:instrText>
      </w:r>
      <w:r w:rsidRPr="00BC75A3">
        <w:rPr>
          <w:rStyle w:val="normaltextrun1"/>
          <w:rFonts w:ascii="Arial" w:eastAsia="Arial" w:hAnsi="Arial" w:cs="Arial"/>
          <w:sz w:val="22"/>
          <w:szCs w:val="22"/>
        </w:rPr>
      </w:r>
      <w:r w:rsidRPr="00BC75A3">
        <w:rPr>
          <w:rStyle w:val="normaltextrun1"/>
          <w:rFonts w:ascii="Arial" w:eastAsia="Arial" w:hAnsi="Arial" w:cs="Arial"/>
          <w:sz w:val="22"/>
          <w:szCs w:val="22"/>
        </w:rPr>
        <w:fldChar w:fldCharType="separate"/>
      </w:r>
      <w:r w:rsidRPr="00BC75A3">
        <w:rPr>
          <w:rStyle w:val="normaltextrun1"/>
          <w:rFonts w:ascii="Arial" w:eastAsia="Arial" w:hAnsi="Arial" w:cs="Arial"/>
          <w:sz w:val="22"/>
          <w:szCs w:val="22"/>
        </w:rPr>
        <w:t>4.6</w:t>
      </w:r>
      <w:r w:rsidRPr="00BC75A3">
        <w:rPr>
          <w:rStyle w:val="normaltextrun1"/>
          <w:rFonts w:ascii="Arial" w:eastAsia="Arial" w:hAnsi="Arial" w:cs="Arial"/>
          <w:sz w:val="22"/>
          <w:szCs w:val="22"/>
        </w:rPr>
        <w:fldChar w:fldCharType="end"/>
      </w:r>
      <w:r w:rsidRPr="00BC75A3">
        <w:rPr>
          <w:rStyle w:val="normaltextrun1"/>
          <w:rFonts w:ascii="Arial" w:eastAsia="Arial" w:hAnsi="Arial" w:cs="Arial"/>
          <w:sz w:val="22"/>
          <w:szCs w:val="22"/>
        </w:rPr>
        <w:t xml:space="preserve"> this shall be a material breach of the Agreement; </w:t>
      </w:r>
    </w:p>
    <w:p w14:paraId="4A601883" w14:textId="29747E66" w:rsidR="004C1BE4" w:rsidRPr="00BC75A3" w:rsidRDefault="004C1BE4" w:rsidP="004C1BE4">
      <w:pPr>
        <w:pStyle w:val="paragraph"/>
        <w:numPr>
          <w:ilvl w:val="2"/>
          <w:numId w:val="116"/>
        </w:numPr>
        <w:ind w:left="1276" w:hanging="709"/>
        <w:textAlignment w:val="baseline"/>
        <w:rPr>
          <w:rStyle w:val="normaltextrun1"/>
          <w:rFonts w:ascii="Arial" w:eastAsia="Arial" w:hAnsi="Arial" w:cs="Arial"/>
          <w:sz w:val="22"/>
          <w:szCs w:val="22"/>
        </w:rPr>
      </w:pPr>
      <w:r w:rsidRPr="00BC75A3">
        <w:rPr>
          <w:rStyle w:val="normaltextrun1"/>
          <w:rFonts w:ascii="Arial" w:eastAsia="Arial" w:hAnsi="Arial" w:cs="Arial"/>
          <w:sz w:val="22"/>
          <w:szCs w:val="22"/>
        </w:rPr>
        <w:t xml:space="preserve">fails to comply (or if the Authority receives information which demonstrates to it that the Supplier has failed to comply) </w:t>
      </w:r>
      <w:r w:rsidRPr="00BC75A3">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sidRPr="00BC75A3">
        <w:rPr>
          <w:rFonts w:ascii="Arial" w:hAnsi="Arial" w:cs="Arial"/>
          <w:sz w:val="22"/>
          <w:szCs w:val="22"/>
        </w:rPr>
        <w:fldChar w:fldCharType="begin"/>
      </w:r>
      <w:r w:rsidRPr="00BC75A3">
        <w:rPr>
          <w:rFonts w:ascii="Arial" w:hAnsi="Arial" w:cs="Arial"/>
          <w:sz w:val="22"/>
          <w:szCs w:val="22"/>
        </w:rPr>
        <w:instrText xml:space="preserve"> REF _Ref20319306 \r \h </w:instrText>
      </w:r>
      <w:r w:rsidR="00BC75A3" w:rsidRPr="00BC75A3">
        <w:rPr>
          <w:rFonts w:ascii="Arial" w:hAnsi="Arial" w:cs="Arial"/>
          <w:sz w:val="22"/>
          <w:szCs w:val="22"/>
        </w:rPr>
        <w:instrText xml:space="preserve"> \* MERGEFORMAT </w:instrText>
      </w:r>
      <w:r w:rsidRPr="00BC75A3">
        <w:rPr>
          <w:rFonts w:ascii="Arial" w:hAnsi="Arial" w:cs="Arial"/>
          <w:sz w:val="22"/>
          <w:szCs w:val="22"/>
        </w:rPr>
      </w:r>
      <w:r w:rsidRPr="00BC75A3">
        <w:rPr>
          <w:rFonts w:ascii="Arial" w:hAnsi="Arial" w:cs="Arial"/>
          <w:sz w:val="22"/>
          <w:szCs w:val="22"/>
        </w:rPr>
        <w:fldChar w:fldCharType="separate"/>
      </w:r>
      <w:r w:rsidRPr="00BC75A3">
        <w:rPr>
          <w:rFonts w:ascii="Arial" w:hAnsi="Arial" w:cs="Arial"/>
          <w:sz w:val="22"/>
          <w:szCs w:val="22"/>
        </w:rPr>
        <w:t>4.3</w:t>
      </w:r>
      <w:r w:rsidRPr="00BC75A3">
        <w:rPr>
          <w:rFonts w:ascii="Arial" w:hAnsi="Arial" w:cs="Arial"/>
          <w:sz w:val="22"/>
          <w:szCs w:val="22"/>
        </w:rPr>
        <w:fldChar w:fldCharType="end"/>
      </w:r>
      <w:r w:rsidRPr="00BC75A3">
        <w:rPr>
          <w:rFonts w:ascii="Arial" w:hAnsi="Arial" w:cs="Arial"/>
          <w:sz w:val="22"/>
          <w:szCs w:val="22"/>
        </w:rPr>
        <w:t xml:space="preserve"> on the grounds that the agent, supplier or Subcontractor of the Supplier is involved in Tax Non-Compliance</w:t>
      </w:r>
      <w:r w:rsidRPr="00BC75A3">
        <w:rPr>
          <w:rStyle w:val="normaltextrun1"/>
          <w:rFonts w:ascii="Arial" w:eastAsia="Arial" w:hAnsi="Arial" w:cs="Arial"/>
          <w:sz w:val="22"/>
          <w:szCs w:val="22"/>
        </w:rPr>
        <w:t xml:space="preserve"> this shall be a material breach of the Agreement; and/or</w:t>
      </w:r>
    </w:p>
    <w:p w14:paraId="639932C1" w14:textId="7521C753" w:rsidR="004C1BE4" w:rsidRPr="00BC75A3" w:rsidRDefault="004C1BE4" w:rsidP="004C1BE4">
      <w:pPr>
        <w:pStyle w:val="paragraph"/>
        <w:numPr>
          <w:ilvl w:val="2"/>
          <w:numId w:val="116"/>
        </w:numPr>
        <w:ind w:left="1276" w:hanging="709"/>
        <w:textAlignment w:val="baseline"/>
        <w:rPr>
          <w:rStyle w:val="normaltextrun1"/>
          <w:rFonts w:ascii="Arial" w:eastAsia="Arial" w:hAnsi="Arial" w:cs="Arial"/>
          <w:sz w:val="22"/>
          <w:szCs w:val="22"/>
        </w:rPr>
      </w:pPr>
      <w:r w:rsidRPr="00BC75A3">
        <w:rPr>
          <w:rStyle w:val="normaltextrun1"/>
          <w:rFonts w:ascii="Arial" w:eastAsia="Arial" w:hAnsi="Arial" w:cs="Arial"/>
          <w:sz w:val="22"/>
          <w:szCs w:val="22"/>
        </w:rPr>
        <w:t xml:space="preserve">fails to provide details of steps being taken and mitigating factors pursuant to Clause </w:t>
      </w:r>
      <w:r w:rsidRPr="00BC75A3">
        <w:rPr>
          <w:rStyle w:val="normaltextrun1"/>
          <w:rFonts w:ascii="Arial" w:eastAsia="Arial" w:hAnsi="Arial" w:cs="Arial"/>
          <w:sz w:val="22"/>
          <w:szCs w:val="22"/>
        </w:rPr>
        <w:fldChar w:fldCharType="begin"/>
      </w:r>
      <w:r w:rsidRPr="00BC75A3">
        <w:rPr>
          <w:rStyle w:val="normaltextrun1"/>
          <w:rFonts w:ascii="Arial" w:eastAsia="Arial" w:hAnsi="Arial" w:cs="Arial"/>
          <w:sz w:val="22"/>
          <w:szCs w:val="22"/>
        </w:rPr>
        <w:instrText xml:space="preserve"> REF _Ref20319317 \r \h </w:instrText>
      </w:r>
      <w:r w:rsidR="00BC75A3" w:rsidRPr="00BC75A3">
        <w:rPr>
          <w:rStyle w:val="normaltextrun1"/>
          <w:rFonts w:ascii="Arial" w:eastAsia="Arial" w:hAnsi="Arial" w:cs="Arial"/>
          <w:sz w:val="22"/>
          <w:szCs w:val="22"/>
        </w:rPr>
        <w:instrText xml:space="preserve"> \* MERGEFORMAT </w:instrText>
      </w:r>
      <w:r w:rsidRPr="00BC75A3">
        <w:rPr>
          <w:rStyle w:val="normaltextrun1"/>
          <w:rFonts w:ascii="Arial" w:eastAsia="Arial" w:hAnsi="Arial" w:cs="Arial"/>
          <w:sz w:val="22"/>
          <w:szCs w:val="22"/>
        </w:rPr>
      </w:r>
      <w:r w:rsidRPr="00BC75A3">
        <w:rPr>
          <w:rStyle w:val="normaltextrun1"/>
          <w:rFonts w:ascii="Arial" w:eastAsia="Arial" w:hAnsi="Arial" w:cs="Arial"/>
          <w:sz w:val="22"/>
          <w:szCs w:val="22"/>
        </w:rPr>
        <w:fldChar w:fldCharType="separate"/>
      </w:r>
      <w:r w:rsidRPr="00BC75A3">
        <w:rPr>
          <w:rStyle w:val="normaltextrun1"/>
          <w:rFonts w:ascii="Arial" w:eastAsia="Arial" w:hAnsi="Arial" w:cs="Arial"/>
          <w:sz w:val="22"/>
          <w:szCs w:val="22"/>
        </w:rPr>
        <w:t>4.4.2</w:t>
      </w:r>
      <w:r w:rsidRPr="00BC75A3">
        <w:rPr>
          <w:rStyle w:val="normaltextrun1"/>
          <w:rFonts w:ascii="Arial" w:eastAsia="Arial" w:hAnsi="Arial" w:cs="Arial"/>
          <w:sz w:val="22"/>
          <w:szCs w:val="22"/>
        </w:rPr>
        <w:fldChar w:fldCharType="end"/>
      </w:r>
      <w:r w:rsidRPr="00BC75A3">
        <w:rPr>
          <w:rStyle w:val="normaltextrun1"/>
          <w:rFonts w:ascii="Arial" w:eastAsia="Arial" w:hAnsi="Arial" w:cs="Arial"/>
          <w:sz w:val="22"/>
          <w:szCs w:val="22"/>
        </w:rPr>
        <w:t xml:space="preserve"> which in the reasonable opinion of the Authority are acceptable this shall be a material breach of the </w:t>
      </w:r>
      <w:proofErr w:type="gramStart"/>
      <w:r w:rsidRPr="00BC75A3">
        <w:rPr>
          <w:rStyle w:val="normaltextrun1"/>
          <w:rFonts w:ascii="Arial" w:eastAsia="Arial" w:hAnsi="Arial" w:cs="Arial"/>
          <w:sz w:val="22"/>
          <w:szCs w:val="22"/>
        </w:rPr>
        <w:t>Agreement;</w:t>
      </w:r>
      <w:proofErr w:type="gramEnd"/>
    </w:p>
    <w:p w14:paraId="073CF5CD" w14:textId="77777777" w:rsidR="004C1BE4" w:rsidRPr="00BC75A3" w:rsidRDefault="004C1BE4" w:rsidP="004C1BE4">
      <w:pPr>
        <w:pStyle w:val="paragraph"/>
        <w:ind w:left="426" w:hanging="426"/>
        <w:textAlignment w:val="baseline"/>
        <w:rPr>
          <w:rStyle w:val="normaltextrun1"/>
          <w:rFonts w:ascii="Arial" w:eastAsia="Arial" w:hAnsi="Arial" w:cs="Arial"/>
          <w:sz w:val="22"/>
          <w:szCs w:val="22"/>
        </w:rPr>
      </w:pPr>
    </w:p>
    <w:p w14:paraId="48AE6B3A" w14:textId="77777777" w:rsidR="004C1BE4" w:rsidRPr="00BC75A3" w:rsidRDefault="004C1BE4" w:rsidP="004C1BE4">
      <w:pPr>
        <w:pStyle w:val="paragraph"/>
        <w:ind w:left="426"/>
        <w:textAlignment w:val="baseline"/>
        <w:rPr>
          <w:rFonts w:ascii="Arial" w:hAnsi="Arial" w:cs="Arial"/>
          <w:sz w:val="22"/>
          <w:szCs w:val="22"/>
        </w:rPr>
      </w:pPr>
      <w:r w:rsidRPr="00BC75A3">
        <w:rPr>
          <w:rStyle w:val="normaltextrun1"/>
          <w:rFonts w:ascii="Arial" w:eastAsia="Arial" w:hAnsi="Arial" w:cs="Arial"/>
          <w:sz w:val="22"/>
          <w:szCs w:val="22"/>
        </w:rPr>
        <w:t xml:space="preserve">and any such material breach shall allow the Authority to </w:t>
      </w:r>
      <w:r w:rsidRPr="00BC75A3">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66545AEC" w14:textId="090214FA" w:rsidR="004C1BE4" w:rsidRPr="00BC75A3" w:rsidRDefault="004C1BE4" w:rsidP="004C1BE4">
      <w:pPr>
        <w:pStyle w:val="ListParagraph"/>
        <w:numPr>
          <w:ilvl w:val="1"/>
          <w:numId w:val="116"/>
        </w:numPr>
        <w:suppressAutoHyphens w:val="0"/>
        <w:autoSpaceDN/>
        <w:spacing w:after="160" w:line="259" w:lineRule="auto"/>
        <w:ind w:left="426" w:hanging="426"/>
        <w:contextualSpacing/>
        <w:textAlignment w:val="auto"/>
      </w:pPr>
      <w:r w:rsidRPr="00BC75A3">
        <w:t xml:space="preserve">The Authority may internally share any information which it receives under Clauses </w:t>
      </w:r>
      <w:r w:rsidRPr="00BC75A3">
        <w:fldChar w:fldCharType="begin"/>
      </w:r>
      <w:r w:rsidRPr="00BC75A3">
        <w:instrText xml:space="preserve"> REF _Ref20993847 \r \h </w:instrText>
      </w:r>
      <w:r w:rsidR="00BC75A3" w:rsidRPr="00BC75A3">
        <w:instrText xml:space="preserve"> \* MERGEFORMAT </w:instrText>
      </w:r>
      <w:r w:rsidRPr="00BC75A3">
        <w:fldChar w:fldCharType="separate"/>
      </w:r>
      <w:r w:rsidRPr="00BC75A3">
        <w:t>4.3</w:t>
      </w:r>
      <w:r w:rsidRPr="00BC75A3">
        <w:fldChar w:fldCharType="end"/>
      </w:r>
      <w:r w:rsidRPr="00BC75A3">
        <w:t xml:space="preserve"> to </w:t>
      </w:r>
      <w:r w:rsidRPr="00BC75A3">
        <w:fldChar w:fldCharType="begin"/>
      </w:r>
      <w:r w:rsidRPr="00BC75A3">
        <w:instrText xml:space="preserve"> REF _Ref20993857 \r \h </w:instrText>
      </w:r>
      <w:r w:rsidR="00BC75A3" w:rsidRPr="00BC75A3">
        <w:instrText xml:space="preserve"> \* MERGEFORMAT </w:instrText>
      </w:r>
      <w:r w:rsidRPr="00BC75A3">
        <w:fldChar w:fldCharType="separate"/>
      </w:r>
      <w:r w:rsidRPr="00BC75A3">
        <w:t>4.4</w:t>
      </w:r>
      <w:r w:rsidRPr="00BC75A3">
        <w:fldChar w:fldCharType="end"/>
      </w:r>
      <w:r w:rsidRPr="00BC75A3">
        <w:t xml:space="preserve"> (inclusive) and </w:t>
      </w:r>
      <w:r w:rsidRPr="00BC75A3">
        <w:fldChar w:fldCharType="begin"/>
      </w:r>
      <w:r w:rsidRPr="00BC75A3">
        <w:instrText xml:space="preserve"> REF _Ref20319292 \r \h </w:instrText>
      </w:r>
      <w:r w:rsidR="00BC75A3" w:rsidRPr="00BC75A3">
        <w:instrText xml:space="preserve"> \* MERGEFORMAT </w:instrText>
      </w:r>
      <w:r w:rsidRPr="00BC75A3">
        <w:fldChar w:fldCharType="separate"/>
      </w:r>
      <w:r w:rsidRPr="00BC75A3">
        <w:t>4.6</w:t>
      </w:r>
      <w:r w:rsidRPr="00BC75A3">
        <w:fldChar w:fldCharType="end"/>
      </w:r>
      <w:r w:rsidRPr="00BC75A3">
        <w:t xml:space="preserve">, for the purpose of the collection and management of revenue for which the Authority is responsible. </w:t>
      </w:r>
    </w:p>
    <w:p w14:paraId="4D30FB2E" w14:textId="77777777" w:rsidR="004C1BE4" w:rsidRPr="00BC75A3" w:rsidRDefault="004C1BE4" w:rsidP="004C1BE4">
      <w:pPr>
        <w:pStyle w:val="ListParagraph"/>
        <w:ind w:left="426"/>
      </w:pPr>
    </w:p>
    <w:p w14:paraId="6B20FFAE" w14:textId="77777777" w:rsidR="004C1BE4" w:rsidRPr="00BC75A3" w:rsidRDefault="004C1BE4" w:rsidP="004C1BE4">
      <w:pPr>
        <w:pStyle w:val="ListParagraph"/>
        <w:numPr>
          <w:ilvl w:val="0"/>
          <w:numId w:val="116"/>
        </w:numPr>
        <w:suppressAutoHyphens w:val="0"/>
        <w:autoSpaceDN/>
        <w:spacing w:after="160" w:line="259" w:lineRule="auto"/>
        <w:ind w:left="426" w:hanging="426"/>
        <w:contextualSpacing/>
        <w:textAlignment w:val="auto"/>
        <w:rPr>
          <w:b/>
          <w:lang w:val="en-US"/>
        </w:rPr>
      </w:pPr>
      <w:r w:rsidRPr="00BC75A3">
        <w:rPr>
          <w:b/>
          <w:lang w:val="en-US"/>
        </w:rPr>
        <w:t>Use of Off-shore Tax Structures</w:t>
      </w:r>
      <w:bookmarkStart w:id="26" w:name="_Ref456277829"/>
    </w:p>
    <w:p w14:paraId="6BFDAC98" w14:textId="77777777"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rPr>
          <w:b/>
          <w:lang w:val="en-US"/>
        </w:rPr>
      </w:pPr>
      <w:bookmarkStart w:id="27" w:name="_Ref19805004"/>
      <w:r w:rsidRPr="00BC75A3">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BC75A3">
        <w:rPr>
          <w:b/>
          <w:bCs/>
          <w:iCs/>
        </w:rPr>
        <w:t>“Prohibited Transactions”</w:t>
      </w:r>
      <w:r w:rsidRPr="00BC75A3">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8" w:name="_Ref454350421"/>
      <w:bookmarkEnd w:id="26"/>
      <w:bookmarkEnd w:id="27"/>
    </w:p>
    <w:p w14:paraId="7DD3431E" w14:textId="77777777"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rPr>
          <w:b/>
          <w:lang w:val="en-US"/>
        </w:rPr>
      </w:pPr>
      <w:bookmarkStart w:id="29" w:name="_Ref19805057"/>
      <w:r w:rsidRPr="00BC75A3">
        <w:rPr>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BC75A3">
        <w:rPr>
          <w:bCs/>
          <w:iCs/>
        </w:rPr>
        <w:t>enter into</w:t>
      </w:r>
      <w:proofErr w:type="gramEnd"/>
      <w:r w:rsidRPr="00BC75A3">
        <w:rPr>
          <w:bCs/>
          <w:iCs/>
        </w:rPr>
        <w:t xml:space="preserve"> any Prohibited Transaction. The Supplier shall notify the Authority within a reasonable time to allow the Authority to consider the proposed Prohibited Transaction before it is due to be put in place.</w:t>
      </w:r>
      <w:bookmarkStart w:id="30" w:name="_Ref454350981"/>
      <w:bookmarkEnd w:id="28"/>
      <w:bookmarkEnd w:id="29"/>
    </w:p>
    <w:p w14:paraId="2CC2D880" w14:textId="4D474026"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rPr>
          <w:b/>
          <w:lang w:val="en-US"/>
        </w:rPr>
      </w:pPr>
      <w:bookmarkStart w:id="31" w:name="_Ref19805096"/>
      <w:r w:rsidRPr="00BC75A3">
        <w:rPr>
          <w:bCs/>
          <w:iCs/>
        </w:rPr>
        <w:t xml:space="preserve">In the event of a Prohibited Transaction being entered into in breach of Clause </w:t>
      </w:r>
      <w:r w:rsidRPr="00BC75A3">
        <w:rPr>
          <w:bCs/>
          <w:iCs/>
        </w:rPr>
        <w:fldChar w:fldCharType="begin"/>
      </w:r>
      <w:r w:rsidRPr="00BC75A3">
        <w:rPr>
          <w:bCs/>
          <w:iCs/>
        </w:rPr>
        <w:instrText xml:space="preserve"> REF _Ref19805004 \r \h </w:instrText>
      </w:r>
      <w:r w:rsidR="00BC75A3" w:rsidRPr="00BC75A3">
        <w:rPr>
          <w:bCs/>
          <w:iCs/>
        </w:rPr>
        <w:instrText xml:space="preserve"> \* MERGEFORMAT </w:instrText>
      </w:r>
      <w:r w:rsidRPr="00BC75A3">
        <w:rPr>
          <w:bCs/>
          <w:iCs/>
        </w:rPr>
      </w:r>
      <w:r w:rsidRPr="00BC75A3">
        <w:rPr>
          <w:bCs/>
          <w:iCs/>
        </w:rPr>
        <w:fldChar w:fldCharType="separate"/>
      </w:r>
      <w:r w:rsidRPr="00BC75A3">
        <w:rPr>
          <w:bCs/>
          <w:iCs/>
        </w:rPr>
        <w:t>5.1</w:t>
      </w:r>
      <w:r w:rsidRPr="00BC75A3">
        <w:rPr>
          <w:bCs/>
          <w:iCs/>
        </w:rPr>
        <w:fldChar w:fldCharType="end"/>
      </w:r>
      <w:r w:rsidRPr="00BC75A3">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BC75A3">
        <w:rPr>
          <w:bCs/>
          <w:iCs/>
        </w:rPr>
        <w:fldChar w:fldCharType="begin"/>
      </w:r>
      <w:r w:rsidRPr="00BC75A3">
        <w:rPr>
          <w:bCs/>
          <w:iCs/>
        </w:rPr>
        <w:instrText xml:space="preserve"> REF _Ref19805004 \r \h </w:instrText>
      </w:r>
      <w:r w:rsidR="00BC75A3" w:rsidRPr="00BC75A3">
        <w:rPr>
          <w:bCs/>
          <w:iCs/>
        </w:rPr>
        <w:instrText xml:space="preserve"> \* MERGEFORMAT </w:instrText>
      </w:r>
      <w:r w:rsidRPr="00BC75A3">
        <w:rPr>
          <w:bCs/>
          <w:iCs/>
        </w:rPr>
      </w:r>
      <w:r w:rsidRPr="00BC75A3">
        <w:rPr>
          <w:bCs/>
          <w:iCs/>
        </w:rPr>
        <w:fldChar w:fldCharType="separate"/>
      </w:r>
      <w:r w:rsidRPr="00BC75A3">
        <w:rPr>
          <w:bCs/>
          <w:iCs/>
        </w:rPr>
        <w:t>5.1</w:t>
      </w:r>
      <w:r w:rsidRPr="00BC75A3">
        <w:rPr>
          <w:bCs/>
          <w:iCs/>
        </w:rPr>
        <w:fldChar w:fldCharType="end"/>
      </w:r>
      <w:r w:rsidRPr="00BC75A3">
        <w:rPr>
          <w:bCs/>
          <w:iCs/>
        </w:rPr>
        <w:t xml:space="preserve"> and </w:t>
      </w:r>
      <w:r w:rsidRPr="00BC75A3">
        <w:rPr>
          <w:bCs/>
          <w:iCs/>
        </w:rPr>
        <w:fldChar w:fldCharType="begin"/>
      </w:r>
      <w:r w:rsidRPr="00BC75A3">
        <w:rPr>
          <w:bCs/>
          <w:iCs/>
        </w:rPr>
        <w:instrText xml:space="preserve"> REF _Ref19805057 \r \h </w:instrText>
      </w:r>
      <w:r w:rsidR="00BC75A3" w:rsidRPr="00BC75A3">
        <w:rPr>
          <w:bCs/>
          <w:iCs/>
        </w:rPr>
        <w:instrText xml:space="preserve"> \* MERGEFORMAT </w:instrText>
      </w:r>
      <w:r w:rsidRPr="00BC75A3">
        <w:rPr>
          <w:bCs/>
          <w:iCs/>
        </w:rPr>
      </w:r>
      <w:r w:rsidRPr="00BC75A3">
        <w:rPr>
          <w:bCs/>
          <w:iCs/>
        </w:rPr>
        <w:fldChar w:fldCharType="separate"/>
      </w:r>
      <w:r w:rsidRPr="00BC75A3">
        <w:rPr>
          <w:bCs/>
          <w:iCs/>
        </w:rPr>
        <w:t>5.2</w:t>
      </w:r>
      <w:r w:rsidRPr="00BC75A3">
        <w:rPr>
          <w:bCs/>
          <w:iCs/>
        </w:rPr>
        <w:fldChar w:fldCharType="end"/>
      </w:r>
      <w:r w:rsidRPr="00BC75A3">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2" w:name="_Ref519588655"/>
      <w:bookmarkEnd w:id="30"/>
      <w:bookmarkEnd w:id="31"/>
    </w:p>
    <w:p w14:paraId="49F8710E" w14:textId="3B16AF32" w:rsidR="004C1BE4" w:rsidRPr="00BC75A3" w:rsidRDefault="004C1BE4" w:rsidP="004C1BE4">
      <w:pPr>
        <w:pStyle w:val="ListParagraph"/>
        <w:numPr>
          <w:ilvl w:val="1"/>
          <w:numId w:val="121"/>
        </w:numPr>
        <w:suppressAutoHyphens w:val="0"/>
        <w:autoSpaceDN/>
        <w:spacing w:line="259" w:lineRule="auto"/>
        <w:ind w:left="425" w:hanging="425"/>
        <w:contextualSpacing/>
        <w:textAlignment w:val="auto"/>
        <w:rPr>
          <w:b/>
          <w:lang w:val="en-US"/>
        </w:rPr>
      </w:pPr>
      <w:r w:rsidRPr="00BC75A3">
        <w:rPr>
          <w:bCs/>
          <w:iCs/>
        </w:rPr>
        <w:t xml:space="preserve">Failure by the Supplier (or a Key Subcontractor) to comply with the obligations set out in Clauses </w:t>
      </w:r>
      <w:r w:rsidRPr="00BC75A3">
        <w:rPr>
          <w:bCs/>
          <w:iCs/>
        </w:rPr>
        <w:fldChar w:fldCharType="begin"/>
      </w:r>
      <w:r w:rsidRPr="00BC75A3">
        <w:rPr>
          <w:bCs/>
          <w:iCs/>
        </w:rPr>
        <w:instrText xml:space="preserve"> REF _Ref19805057 \r \h </w:instrText>
      </w:r>
      <w:r w:rsidR="00BC75A3" w:rsidRPr="00BC75A3">
        <w:rPr>
          <w:bCs/>
          <w:iCs/>
        </w:rPr>
        <w:instrText xml:space="preserve"> \* MERGEFORMAT </w:instrText>
      </w:r>
      <w:r w:rsidRPr="00BC75A3">
        <w:rPr>
          <w:bCs/>
          <w:iCs/>
        </w:rPr>
      </w:r>
      <w:r w:rsidRPr="00BC75A3">
        <w:rPr>
          <w:bCs/>
          <w:iCs/>
        </w:rPr>
        <w:fldChar w:fldCharType="separate"/>
      </w:r>
      <w:r w:rsidRPr="00BC75A3">
        <w:rPr>
          <w:bCs/>
          <w:iCs/>
        </w:rPr>
        <w:t>5.2</w:t>
      </w:r>
      <w:r w:rsidRPr="00BC75A3">
        <w:rPr>
          <w:bCs/>
          <w:iCs/>
        </w:rPr>
        <w:fldChar w:fldCharType="end"/>
      </w:r>
      <w:r w:rsidRPr="00BC75A3">
        <w:rPr>
          <w:bCs/>
          <w:iCs/>
        </w:rPr>
        <w:t xml:space="preserve"> and </w:t>
      </w:r>
      <w:r w:rsidRPr="00BC75A3">
        <w:rPr>
          <w:bCs/>
          <w:iCs/>
        </w:rPr>
        <w:fldChar w:fldCharType="begin"/>
      </w:r>
      <w:r w:rsidRPr="00BC75A3">
        <w:rPr>
          <w:bCs/>
          <w:iCs/>
        </w:rPr>
        <w:instrText xml:space="preserve"> REF _Ref19805096 \r \h </w:instrText>
      </w:r>
      <w:r w:rsidR="00BC75A3" w:rsidRPr="00BC75A3">
        <w:rPr>
          <w:bCs/>
          <w:iCs/>
        </w:rPr>
        <w:instrText xml:space="preserve"> \* MERGEFORMAT </w:instrText>
      </w:r>
      <w:r w:rsidRPr="00BC75A3">
        <w:rPr>
          <w:bCs/>
          <w:iCs/>
        </w:rPr>
      </w:r>
      <w:r w:rsidRPr="00BC75A3">
        <w:rPr>
          <w:bCs/>
          <w:iCs/>
        </w:rPr>
        <w:fldChar w:fldCharType="separate"/>
      </w:r>
      <w:r w:rsidRPr="00BC75A3">
        <w:rPr>
          <w:bCs/>
          <w:iCs/>
        </w:rPr>
        <w:t>5.3</w:t>
      </w:r>
      <w:r w:rsidRPr="00BC75A3">
        <w:rPr>
          <w:bCs/>
          <w:iCs/>
        </w:rPr>
        <w:fldChar w:fldCharType="end"/>
      </w:r>
      <w:r w:rsidRPr="00BC75A3">
        <w:rPr>
          <w:bCs/>
          <w:iCs/>
        </w:rPr>
        <w:t xml:space="preserve"> shall allow the Authority to terminate the Agreement pursuant to the </w:t>
      </w:r>
      <w:r w:rsidRPr="00BC75A3">
        <w:rPr>
          <w:bCs/>
          <w:iCs/>
        </w:rPr>
        <w:lastRenderedPageBreak/>
        <w:t xml:space="preserve">Clause that </w:t>
      </w:r>
      <w:bookmarkEnd w:id="32"/>
      <w:r w:rsidRPr="00BC75A3">
        <w:t>provides the Authority the right to terminate the Agreement for Supplier fault (termination for Supplier cause).</w:t>
      </w:r>
    </w:p>
    <w:p w14:paraId="5B15F5A9" w14:textId="77777777" w:rsidR="004C1BE4" w:rsidRPr="00BC75A3" w:rsidRDefault="004C1BE4" w:rsidP="004C1BE4">
      <w:pPr>
        <w:pStyle w:val="Body2"/>
        <w:keepLines/>
        <w:spacing w:after="0"/>
        <w:ind w:left="426"/>
        <w:rPr>
          <w:rFonts w:ascii="Arial" w:hAnsi="Arial" w:cs="Arial"/>
          <w:b/>
          <w:spacing w:val="-3"/>
          <w:sz w:val="22"/>
          <w:szCs w:val="22"/>
          <w:lang w:val="en-US"/>
        </w:rPr>
      </w:pPr>
    </w:p>
    <w:p w14:paraId="747E2A7C" w14:textId="77777777" w:rsidR="004C1BE4" w:rsidRPr="00BC75A3" w:rsidRDefault="004C1BE4" w:rsidP="004C1BE4">
      <w:pPr>
        <w:pStyle w:val="Body2"/>
        <w:keepLines/>
        <w:numPr>
          <w:ilvl w:val="0"/>
          <w:numId w:val="121"/>
        </w:numPr>
        <w:spacing w:after="0"/>
        <w:ind w:left="426" w:hanging="426"/>
        <w:rPr>
          <w:rFonts w:ascii="Arial" w:hAnsi="Arial" w:cs="Arial"/>
          <w:b/>
          <w:spacing w:val="-3"/>
          <w:sz w:val="22"/>
          <w:szCs w:val="22"/>
          <w:lang w:val="en-US"/>
        </w:rPr>
      </w:pPr>
      <w:r w:rsidRPr="00BC75A3">
        <w:rPr>
          <w:rFonts w:ascii="Arial" w:hAnsi="Arial" w:cs="Arial"/>
          <w:b/>
          <w:spacing w:val="-3"/>
          <w:sz w:val="22"/>
          <w:szCs w:val="22"/>
          <w:lang w:val="en-US"/>
        </w:rPr>
        <w:t xml:space="preserve">Data Protection and </w:t>
      </w:r>
      <w:proofErr w:type="gramStart"/>
      <w:r w:rsidRPr="00BC75A3">
        <w:rPr>
          <w:rFonts w:ascii="Arial" w:hAnsi="Arial" w:cs="Arial"/>
          <w:b/>
          <w:spacing w:val="-3"/>
          <w:sz w:val="22"/>
          <w:szCs w:val="22"/>
          <w:lang w:val="en-US"/>
        </w:rPr>
        <w:t>off-shoring</w:t>
      </w:r>
      <w:proofErr w:type="gramEnd"/>
    </w:p>
    <w:p w14:paraId="2730CBF0" w14:textId="77777777" w:rsidR="004C1BE4" w:rsidRPr="00BC75A3" w:rsidRDefault="004C1BE4" w:rsidP="004C1BE4">
      <w:pPr>
        <w:pStyle w:val="Body2"/>
        <w:keepLines/>
        <w:numPr>
          <w:ilvl w:val="1"/>
          <w:numId w:val="121"/>
        </w:numPr>
        <w:spacing w:after="0"/>
        <w:ind w:left="426" w:hanging="426"/>
        <w:jc w:val="left"/>
        <w:rPr>
          <w:rFonts w:ascii="Arial" w:hAnsi="Arial" w:cs="Arial"/>
          <w:spacing w:val="-3"/>
          <w:sz w:val="22"/>
          <w:szCs w:val="22"/>
          <w:lang w:val="en-US"/>
        </w:rPr>
      </w:pPr>
      <w:bookmarkStart w:id="33" w:name="_Ref19805122"/>
      <w:r w:rsidRPr="00BC75A3">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33"/>
    </w:p>
    <w:p w14:paraId="160C7774" w14:textId="77777777" w:rsidR="004C1BE4" w:rsidRPr="00BC75A3" w:rsidRDefault="004C1BE4" w:rsidP="004C1BE4">
      <w:pPr>
        <w:pStyle w:val="Body2"/>
        <w:keepLines/>
        <w:numPr>
          <w:ilvl w:val="2"/>
          <w:numId w:val="121"/>
        </w:numPr>
        <w:spacing w:after="0"/>
        <w:ind w:left="1134" w:hanging="708"/>
        <w:jc w:val="left"/>
        <w:rPr>
          <w:rFonts w:ascii="Arial" w:hAnsi="Arial" w:cs="Arial"/>
          <w:spacing w:val="-3"/>
          <w:sz w:val="22"/>
          <w:szCs w:val="22"/>
          <w:lang w:val="en-US"/>
        </w:rPr>
      </w:pPr>
      <w:r w:rsidRPr="00BC75A3">
        <w:rPr>
          <w:rFonts w:ascii="Arial" w:hAnsi="Arial" w:cs="Arial"/>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774F58A1" w14:textId="77777777" w:rsidR="004C1BE4" w:rsidRPr="00BC75A3" w:rsidRDefault="004C1BE4" w:rsidP="004C1BE4">
      <w:pPr>
        <w:pStyle w:val="Body2"/>
        <w:keepLines/>
        <w:numPr>
          <w:ilvl w:val="1"/>
          <w:numId w:val="117"/>
        </w:numPr>
        <w:spacing w:after="0"/>
        <w:ind w:left="1560" w:hanging="426"/>
        <w:jc w:val="left"/>
        <w:rPr>
          <w:rFonts w:ascii="Arial" w:hAnsi="Arial" w:cs="Arial"/>
          <w:spacing w:val="-3"/>
          <w:sz w:val="22"/>
          <w:szCs w:val="22"/>
          <w:lang w:val="en-US"/>
        </w:rPr>
      </w:pPr>
      <w:r w:rsidRPr="00BC75A3">
        <w:rPr>
          <w:rFonts w:ascii="Arial" w:hAnsi="Arial" w:cs="Arial"/>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sidRPr="00BC75A3">
        <w:rPr>
          <w:rFonts w:ascii="Arial" w:hAnsi="Arial" w:cs="Arial"/>
          <w:spacing w:val="-3"/>
          <w:sz w:val="22"/>
          <w:szCs w:val="22"/>
          <w:lang w:val="en-US"/>
        </w:rPr>
        <w:t>Controller;</w:t>
      </w:r>
      <w:proofErr w:type="gramEnd"/>
    </w:p>
    <w:p w14:paraId="3A08213C" w14:textId="77777777" w:rsidR="004C1BE4" w:rsidRPr="00BC75A3" w:rsidRDefault="004C1BE4" w:rsidP="004C1BE4">
      <w:pPr>
        <w:pStyle w:val="Body2"/>
        <w:keepLines/>
        <w:numPr>
          <w:ilvl w:val="1"/>
          <w:numId w:val="117"/>
        </w:numPr>
        <w:spacing w:after="0"/>
        <w:ind w:left="1560" w:hanging="426"/>
        <w:jc w:val="left"/>
        <w:rPr>
          <w:rFonts w:ascii="Arial" w:hAnsi="Arial" w:cs="Arial"/>
          <w:spacing w:val="-3"/>
          <w:sz w:val="22"/>
          <w:szCs w:val="22"/>
          <w:lang w:val="en-US"/>
        </w:rPr>
      </w:pPr>
      <w:r w:rsidRPr="00BC75A3">
        <w:rPr>
          <w:rFonts w:ascii="Arial" w:hAnsi="Arial" w:cs="Arial"/>
          <w:spacing w:val="-3"/>
          <w:sz w:val="22"/>
          <w:szCs w:val="22"/>
          <w:lang w:val="en-US"/>
        </w:rPr>
        <w:t xml:space="preserve">the Data Subject has enforceable rights and effective legal </w:t>
      </w:r>
      <w:proofErr w:type="gramStart"/>
      <w:r w:rsidRPr="00BC75A3">
        <w:rPr>
          <w:rFonts w:ascii="Arial" w:hAnsi="Arial" w:cs="Arial"/>
          <w:spacing w:val="-3"/>
          <w:sz w:val="22"/>
          <w:szCs w:val="22"/>
          <w:lang w:val="en-US"/>
        </w:rPr>
        <w:t>remedies;</w:t>
      </w:r>
      <w:proofErr w:type="gramEnd"/>
    </w:p>
    <w:p w14:paraId="64EFC14D" w14:textId="77777777" w:rsidR="004C1BE4" w:rsidRPr="00BC75A3" w:rsidRDefault="004C1BE4" w:rsidP="004C1BE4">
      <w:pPr>
        <w:pStyle w:val="Body2"/>
        <w:keepLines/>
        <w:numPr>
          <w:ilvl w:val="1"/>
          <w:numId w:val="117"/>
        </w:numPr>
        <w:spacing w:after="0"/>
        <w:ind w:left="1560" w:hanging="426"/>
        <w:jc w:val="left"/>
        <w:rPr>
          <w:rFonts w:ascii="Arial" w:hAnsi="Arial" w:cs="Arial"/>
          <w:spacing w:val="-3"/>
          <w:sz w:val="22"/>
          <w:szCs w:val="22"/>
          <w:lang w:val="en-US"/>
        </w:rPr>
      </w:pPr>
      <w:r w:rsidRPr="00BC75A3">
        <w:rPr>
          <w:rFonts w:ascii="Arial" w:hAnsi="Arial" w:cs="Arial"/>
          <w:spacing w:val="-3"/>
          <w:sz w:val="22"/>
          <w:szCs w:val="22"/>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sidRPr="00BC75A3">
        <w:rPr>
          <w:rFonts w:ascii="Arial" w:hAnsi="Arial" w:cs="Arial"/>
          <w:spacing w:val="-3"/>
          <w:sz w:val="22"/>
          <w:szCs w:val="22"/>
          <w:lang w:val="en-US"/>
        </w:rPr>
        <w:t>endeavours</w:t>
      </w:r>
      <w:proofErr w:type="spellEnd"/>
      <w:r w:rsidRPr="00BC75A3">
        <w:rPr>
          <w:rFonts w:ascii="Arial" w:hAnsi="Arial" w:cs="Arial"/>
          <w:spacing w:val="-3"/>
          <w:sz w:val="22"/>
          <w:szCs w:val="22"/>
          <w:lang w:val="en-US"/>
        </w:rPr>
        <w:t xml:space="preserve"> to assist either the Authority or the Supplier when it is the Controller in meeting its obligations); and</w:t>
      </w:r>
    </w:p>
    <w:p w14:paraId="5CD7A440" w14:textId="77777777" w:rsidR="004C1BE4" w:rsidRPr="00BC75A3" w:rsidRDefault="004C1BE4" w:rsidP="004C1BE4">
      <w:pPr>
        <w:pStyle w:val="Body2"/>
        <w:keepLines/>
        <w:numPr>
          <w:ilvl w:val="1"/>
          <w:numId w:val="117"/>
        </w:numPr>
        <w:spacing w:after="0"/>
        <w:ind w:left="1560" w:hanging="426"/>
        <w:jc w:val="left"/>
        <w:rPr>
          <w:rFonts w:ascii="Arial" w:hAnsi="Arial" w:cs="Arial"/>
          <w:spacing w:val="-3"/>
          <w:sz w:val="22"/>
          <w:szCs w:val="22"/>
          <w:lang w:val="en-US"/>
        </w:rPr>
      </w:pPr>
      <w:r w:rsidRPr="00BC75A3">
        <w:rPr>
          <w:rFonts w:ascii="Arial" w:hAnsi="Arial" w:cs="Arial"/>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sidRPr="00BC75A3">
        <w:rPr>
          <w:rFonts w:ascii="Arial" w:hAnsi="Arial" w:cs="Arial"/>
          <w:spacing w:val="-3"/>
          <w:sz w:val="22"/>
          <w:szCs w:val="22"/>
          <w:lang w:val="en-US"/>
        </w:rPr>
        <w:t>Data;</w:t>
      </w:r>
      <w:proofErr w:type="gramEnd"/>
    </w:p>
    <w:p w14:paraId="57C52010" w14:textId="704BF33E"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rPr>
          <w:b/>
        </w:rPr>
      </w:pPr>
      <w:r w:rsidRPr="00BC75A3">
        <w:rPr>
          <w:bCs/>
          <w:iCs/>
        </w:rPr>
        <w:t xml:space="preserve">Failure by the </w:t>
      </w:r>
      <w:r w:rsidRPr="00BC75A3">
        <w:rPr>
          <w:spacing w:val="-3"/>
          <w:lang w:val="en-US"/>
        </w:rPr>
        <w:t xml:space="preserve">Supplier </w:t>
      </w:r>
      <w:r w:rsidRPr="00BC75A3">
        <w:rPr>
          <w:bCs/>
          <w:iCs/>
        </w:rPr>
        <w:t xml:space="preserve">to comply with the obligations set out in Clause </w:t>
      </w:r>
      <w:r w:rsidRPr="00BC75A3">
        <w:rPr>
          <w:bCs/>
          <w:iCs/>
          <w:highlight w:val="yellow"/>
        </w:rPr>
        <w:fldChar w:fldCharType="begin"/>
      </w:r>
      <w:r w:rsidRPr="00BC75A3">
        <w:rPr>
          <w:bCs/>
          <w:iCs/>
        </w:rPr>
        <w:instrText xml:space="preserve"> REF _Ref19805122 \r \h </w:instrText>
      </w:r>
      <w:r w:rsidR="00BC75A3" w:rsidRPr="00BC75A3">
        <w:rPr>
          <w:bCs/>
          <w:iCs/>
          <w:highlight w:val="yellow"/>
        </w:rPr>
        <w:instrText xml:space="preserve"> \* MERGEFORMAT </w:instrText>
      </w:r>
      <w:r w:rsidRPr="00BC75A3">
        <w:rPr>
          <w:bCs/>
          <w:iCs/>
          <w:highlight w:val="yellow"/>
        </w:rPr>
      </w:r>
      <w:r w:rsidRPr="00BC75A3">
        <w:rPr>
          <w:bCs/>
          <w:iCs/>
          <w:highlight w:val="yellow"/>
        </w:rPr>
        <w:fldChar w:fldCharType="separate"/>
      </w:r>
      <w:r w:rsidRPr="00BC75A3">
        <w:rPr>
          <w:bCs/>
          <w:iCs/>
        </w:rPr>
        <w:t>6.1</w:t>
      </w:r>
      <w:r w:rsidRPr="00BC75A3">
        <w:rPr>
          <w:bCs/>
          <w:iCs/>
          <w:highlight w:val="yellow"/>
        </w:rPr>
        <w:fldChar w:fldCharType="end"/>
      </w:r>
      <w:r w:rsidRPr="00BC75A3">
        <w:t xml:space="preserve"> s</w:t>
      </w:r>
      <w:r w:rsidRPr="00BC75A3">
        <w:rPr>
          <w:bCs/>
          <w:iCs/>
        </w:rPr>
        <w:t xml:space="preserve">hall allow the Authority to terminate the Agreement pursuant to the Clause that </w:t>
      </w:r>
      <w:r w:rsidRPr="00BC75A3">
        <w:t>provides the Authority the right to terminate the Agreement for Supplier fault (termination for Supplier cause or equivalent clause).</w:t>
      </w:r>
    </w:p>
    <w:p w14:paraId="406BE678" w14:textId="77777777" w:rsidR="004C1BE4" w:rsidRPr="00BC75A3" w:rsidRDefault="004C1BE4" w:rsidP="004C1BE4">
      <w:pPr>
        <w:pStyle w:val="ListParagraph"/>
        <w:ind w:left="426"/>
        <w:rPr>
          <w:b/>
        </w:rPr>
      </w:pPr>
    </w:p>
    <w:p w14:paraId="06756F93" w14:textId="77777777" w:rsidR="004C1BE4" w:rsidRPr="00BC75A3" w:rsidRDefault="004C1BE4" w:rsidP="004C1BE4">
      <w:pPr>
        <w:pStyle w:val="ListParagraph"/>
        <w:numPr>
          <w:ilvl w:val="0"/>
          <w:numId w:val="121"/>
        </w:numPr>
        <w:suppressAutoHyphens w:val="0"/>
        <w:autoSpaceDN/>
        <w:spacing w:after="160" w:line="259" w:lineRule="auto"/>
        <w:ind w:left="426" w:hanging="426"/>
        <w:contextualSpacing/>
        <w:textAlignment w:val="auto"/>
        <w:rPr>
          <w:b/>
        </w:rPr>
      </w:pPr>
      <w:bookmarkStart w:id="34" w:name="_Ref24987602"/>
      <w:bookmarkStart w:id="35" w:name="_Ref25767967"/>
      <w:r w:rsidRPr="00BC75A3">
        <w:rPr>
          <w:b/>
        </w:rPr>
        <w:t>Commissioners for Revenue and Customs Act 2005</w:t>
      </w:r>
      <w:bookmarkEnd w:id="34"/>
      <w:r w:rsidRPr="00BC75A3">
        <w:rPr>
          <w:b/>
        </w:rPr>
        <w:t xml:space="preserve"> and related Legislation</w:t>
      </w:r>
      <w:bookmarkEnd w:id="35"/>
      <w:r w:rsidRPr="00BC75A3">
        <w:rPr>
          <w:b/>
        </w:rPr>
        <w:t xml:space="preserve"> </w:t>
      </w:r>
    </w:p>
    <w:p w14:paraId="6246160B" w14:textId="77777777"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pPr>
      <w:bookmarkStart w:id="36" w:name="_Ref19805143"/>
      <w:r w:rsidRPr="00BC75A3">
        <w:t>The Supplier shall comply with and shall ensure that all Supplier Personnel who will have access to, or are provided with, Authority Data comply with</w:t>
      </w:r>
      <w:bookmarkEnd w:id="36"/>
      <w:r w:rsidRPr="00BC75A3">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5C89451" w14:textId="77777777"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pPr>
      <w:r w:rsidRPr="00BC75A3">
        <w:t xml:space="preserve">The Supplier shall comply with and shall ensure that all Supplier Personnel who will have access to, or are provided with, Authority Data comply with the obligations set out in Section 123 of </w:t>
      </w:r>
      <w:bookmarkStart w:id="37" w:name="_Hlk69742506"/>
      <w:r w:rsidRPr="00BC75A3">
        <w:t>the Social Security Administration Act 1992</w:t>
      </w:r>
      <w:bookmarkEnd w:id="37"/>
      <w:r w:rsidRPr="00BC75A3">
        <w:t xml:space="preserve">, which may apply to the fulfilment of some or </w:t>
      </w:r>
      <w:proofErr w:type="gramStart"/>
      <w:r w:rsidRPr="00BC75A3">
        <w:t>all of</w:t>
      </w:r>
      <w:proofErr w:type="gramEnd"/>
      <w:r w:rsidRPr="00BC75A3">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6AEEA59D" w14:textId="77777777" w:rsidR="004C1BE4" w:rsidRPr="00BC75A3" w:rsidRDefault="004C1BE4" w:rsidP="004C1BE4">
      <w:pPr>
        <w:pStyle w:val="ListParagraph"/>
        <w:numPr>
          <w:ilvl w:val="1"/>
          <w:numId w:val="121"/>
        </w:numPr>
        <w:suppressAutoHyphens w:val="0"/>
        <w:autoSpaceDN/>
        <w:spacing w:line="252" w:lineRule="auto"/>
        <w:contextualSpacing/>
        <w:textAlignment w:val="auto"/>
        <w:rPr>
          <w:rFonts w:eastAsia="Times New Roman"/>
        </w:rPr>
      </w:pPr>
      <w:r w:rsidRPr="00BC75A3">
        <w:rPr>
          <w:rFonts w:eastAsia="Times New Roman"/>
        </w:rPr>
        <w:t>The Supplier shall comply with and shall ensure that all Supplier Personnel who will have access to, or are provided with, Authority Data comply with the obligations set out in the Official Secrets Acts 1911 to 1989 and the obligations set out in Section 182 of the Finance Act 1989.</w:t>
      </w:r>
    </w:p>
    <w:p w14:paraId="60546F18" w14:textId="2CBF88D0"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pPr>
      <w:r w:rsidRPr="00BC75A3">
        <w:t xml:space="preserve">The Supplier shall regularly (not less than once every six (6) months) remind all Supplier Personnel who will have access to, or are provided with, Authority Data in writing of the obligations upon Supplier Personnel set out in Clause </w:t>
      </w:r>
      <w:r w:rsidRPr="00BC75A3">
        <w:fldChar w:fldCharType="begin"/>
      </w:r>
      <w:r w:rsidRPr="00BC75A3">
        <w:instrText xml:space="preserve"> REF _Ref19805143 \r \h </w:instrText>
      </w:r>
      <w:r w:rsidR="00BC75A3" w:rsidRPr="00BC75A3">
        <w:instrText xml:space="preserve"> \* MERGEFORMAT </w:instrText>
      </w:r>
      <w:r w:rsidRPr="00BC75A3">
        <w:fldChar w:fldCharType="separate"/>
      </w:r>
      <w:r w:rsidRPr="00BC75A3">
        <w:t>7.1</w:t>
      </w:r>
      <w:r w:rsidRPr="00BC75A3">
        <w:fldChar w:fldCharType="end"/>
      </w:r>
      <w:r w:rsidRPr="00BC75A3">
        <w:t xml:space="preserve"> above.  The Supplier shall monitor the compliance by Supplier Personnel with such obligations.</w:t>
      </w:r>
    </w:p>
    <w:p w14:paraId="2236DDB0" w14:textId="77777777"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pPr>
      <w:r w:rsidRPr="00BC75A3">
        <w:t xml:space="preserve">The Supplier shall ensure that all Supplier Personnel who will have access to, or are provided with, Authority Data sign (or have previously signed) a Confidentiality Declaration, in </w:t>
      </w:r>
      <w:r w:rsidRPr="00BC75A3">
        <w:lastRenderedPageBreak/>
        <w:t>the form provided at Annex 2. The Supplier shall provide a copy of each such signed declaration to the Authority upon demand.</w:t>
      </w:r>
    </w:p>
    <w:p w14:paraId="2DE366FB" w14:textId="4AF04DA2" w:rsidR="004C1BE4" w:rsidRPr="00BC75A3" w:rsidRDefault="004C1BE4" w:rsidP="004C1BE4">
      <w:pPr>
        <w:pStyle w:val="ListParagraph"/>
        <w:numPr>
          <w:ilvl w:val="1"/>
          <w:numId w:val="121"/>
        </w:numPr>
        <w:suppressAutoHyphens w:val="0"/>
        <w:autoSpaceDN/>
        <w:spacing w:after="160" w:line="259" w:lineRule="auto"/>
        <w:ind w:left="426" w:hanging="426"/>
        <w:contextualSpacing/>
        <w:textAlignment w:val="auto"/>
      </w:pPr>
      <w:r w:rsidRPr="00BC75A3">
        <w:t xml:space="preserve">In the event that the Supplier or the Supplier Personnel fail to comply with this Clause </w:t>
      </w:r>
      <w:r w:rsidRPr="00BC75A3">
        <w:fldChar w:fldCharType="begin"/>
      </w:r>
      <w:r w:rsidRPr="00BC75A3">
        <w:instrText xml:space="preserve"> REF _Ref25767967 \r \h </w:instrText>
      </w:r>
      <w:r w:rsidR="00BC75A3" w:rsidRPr="00BC75A3">
        <w:instrText xml:space="preserve"> \* MERGEFORMAT </w:instrText>
      </w:r>
      <w:r w:rsidRPr="00BC75A3">
        <w:fldChar w:fldCharType="separate"/>
      </w:r>
      <w:r w:rsidRPr="00BC75A3">
        <w:t>7</w:t>
      </w:r>
      <w:r w:rsidRPr="00BC75A3">
        <w:fldChar w:fldCharType="end"/>
      </w:r>
      <w:r w:rsidRPr="00BC75A3">
        <w:t>, the Authority reserves the right to terminate the Agreement with immediate effect</w:t>
      </w:r>
      <w:r w:rsidRPr="00BC75A3" w:rsidDel="00920BB3">
        <w:t xml:space="preserve"> </w:t>
      </w:r>
      <w:r w:rsidRPr="00BC75A3">
        <w:t>pursuant</w:t>
      </w:r>
      <w:r w:rsidRPr="00BC75A3">
        <w:rPr>
          <w:bCs/>
          <w:iCs/>
        </w:rPr>
        <w:t xml:space="preserve"> to the clause that </w:t>
      </w:r>
      <w:r w:rsidRPr="00BC75A3">
        <w:t>provides the Authority the right to terminate the Agreement for Supplier fault (termination for Supplier cause).</w:t>
      </w:r>
    </w:p>
    <w:p w14:paraId="07F26DF3" w14:textId="77777777" w:rsidR="004C1BE4" w:rsidRPr="00BC75A3" w:rsidRDefault="004C1BE4" w:rsidP="004C1BE4">
      <w:pPr>
        <w:pStyle w:val="ListParagraph"/>
        <w:ind w:left="360"/>
      </w:pPr>
    </w:p>
    <w:p w14:paraId="7A70B0AE" w14:textId="77777777" w:rsidR="004C1BE4" w:rsidRPr="00BC75A3" w:rsidRDefault="004C1BE4" w:rsidP="004C1BE4">
      <w:pPr>
        <w:pStyle w:val="ListParagraph"/>
        <w:numPr>
          <w:ilvl w:val="0"/>
          <w:numId w:val="121"/>
        </w:numPr>
        <w:suppressAutoHyphens w:val="0"/>
        <w:autoSpaceDN/>
        <w:spacing w:after="160" w:line="259" w:lineRule="auto"/>
        <w:contextualSpacing/>
        <w:textAlignment w:val="auto"/>
      </w:pPr>
      <w:r w:rsidRPr="00BC75A3">
        <w:rPr>
          <w:b/>
          <w:bCs/>
        </w:rPr>
        <w:t>Confidentiality, Transparency and Publicity</w:t>
      </w:r>
    </w:p>
    <w:p w14:paraId="50370643" w14:textId="77777777" w:rsidR="004C1BE4" w:rsidRPr="00BC75A3" w:rsidRDefault="004C1BE4" w:rsidP="004C1BE4">
      <w:r w:rsidRPr="00BC75A3">
        <w:rPr>
          <w:b/>
          <w:bCs/>
        </w:rPr>
        <w:t>8.1</w:t>
      </w:r>
      <w:r w:rsidRPr="00BC75A3">
        <w:t xml:space="preserve"> The Supplier shall not, and shall take reasonable steps to ensure that the Supplier Personnel shall not: </w:t>
      </w:r>
    </w:p>
    <w:p w14:paraId="69F80657" w14:textId="77777777" w:rsidR="004C1BE4" w:rsidRPr="00BC75A3" w:rsidRDefault="004C1BE4" w:rsidP="004C1BE4">
      <w:pPr>
        <w:ind w:left="720"/>
      </w:pPr>
      <w:r w:rsidRPr="00BC75A3">
        <w:t xml:space="preserve">8.1.1 make any press announcement or publicise the Agreement or any part of the Agreement in any way; or </w:t>
      </w:r>
    </w:p>
    <w:p w14:paraId="6B1814D0" w14:textId="77777777" w:rsidR="004C1BE4" w:rsidRPr="00BC75A3" w:rsidRDefault="004C1BE4" w:rsidP="004C1BE4">
      <w:pPr>
        <w:ind w:left="720"/>
      </w:pPr>
      <w:r w:rsidRPr="00BC75A3">
        <w:t xml:space="preserve">8.1.2 use the Authority’s name or brand in any promotion or marketing or announcement of orders, except with the prior written consent of the Authority.  </w:t>
      </w:r>
    </w:p>
    <w:p w14:paraId="15E36E45" w14:textId="77777777" w:rsidR="004C1BE4" w:rsidRPr="00BC75A3" w:rsidRDefault="004C1BE4" w:rsidP="004C1BE4">
      <w:r w:rsidRPr="00BC75A3">
        <w:rPr>
          <w:b/>
          <w:bCs/>
        </w:rPr>
        <w:t>8.2</w:t>
      </w:r>
      <w:r w:rsidRPr="00BC75A3">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510A0689" w14:textId="77777777" w:rsidR="004C1BE4" w:rsidRPr="00BC75A3" w:rsidRDefault="004C1BE4" w:rsidP="004C1BE4">
      <w:r w:rsidRPr="00BC75A3">
        <w:rPr>
          <w:b/>
          <w:bCs/>
        </w:rPr>
        <w:t>8.3</w:t>
      </w:r>
      <w:r w:rsidRPr="00BC75A3">
        <w:t xml:space="preserve"> 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its consent for the Authority to publish the Agreement in its entirety, (</w:t>
      </w:r>
      <w:r w:rsidRPr="00BC75A3">
        <w:rPr>
          <w:rFonts w:eastAsia="Times New Roman"/>
          <w:i/>
          <w:iCs/>
        </w:rPr>
        <w:t>but any information which is exempt from disclosure in accordance with the provisions of the FOIA may be redacted by the Authority</w:t>
      </w:r>
      <w:r w:rsidRPr="00BC75A3">
        <w:t xml:space="preserve">) including from time-to-time agreed changes to the Agreement, to the </w:t>
      </w:r>
      <w:proofErr w:type="gramStart"/>
      <w:r w:rsidRPr="00BC75A3">
        <w:t>general public</w:t>
      </w:r>
      <w:proofErr w:type="gramEnd"/>
      <w:r w:rsidRPr="00BC75A3">
        <w:t xml:space="preserve">. The Authority may consult with the Supplier to inform its decision regarding any redactions, but the Authority shall have the final decision at its absolute discretion. </w:t>
      </w:r>
    </w:p>
    <w:p w14:paraId="08A99BD3" w14:textId="77777777" w:rsidR="004C1BE4" w:rsidRPr="00BC75A3" w:rsidRDefault="004C1BE4" w:rsidP="004C1BE4">
      <w:r w:rsidRPr="00BC75A3">
        <w:rPr>
          <w:b/>
          <w:bCs/>
        </w:rPr>
        <w:t>8.4</w:t>
      </w:r>
      <w:r w:rsidRPr="00BC75A3">
        <w:t xml:space="preserve"> The Supplier shall assist and cooperate with the Authority to enable the Authority to publish this Agreement.</w:t>
      </w:r>
    </w:p>
    <w:p w14:paraId="6DCBB043" w14:textId="77777777" w:rsidR="004C1BE4" w:rsidRPr="00BC75A3" w:rsidRDefault="004C1BE4" w:rsidP="004C1BE4"/>
    <w:p w14:paraId="3A35E689" w14:textId="77777777" w:rsidR="004C1BE4" w:rsidRPr="00BC75A3" w:rsidRDefault="004C1BE4" w:rsidP="004C1BE4">
      <w:pPr>
        <w:spacing w:line="254" w:lineRule="auto"/>
        <w:jc w:val="center"/>
        <w:rPr>
          <w:rFonts w:eastAsia="Calibri"/>
          <w:b/>
        </w:rPr>
      </w:pPr>
      <w:r w:rsidRPr="00BC75A3">
        <w:br w:type="page"/>
      </w:r>
      <w:r w:rsidRPr="00BC75A3">
        <w:rPr>
          <w:rFonts w:eastAsia="Calibri"/>
          <w:b/>
        </w:rPr>
        <w:lastRenderedPageBreak/>
        <w:t>Annex 1</w:t>
      </w:r>
    </w:p>
    <w:p w14:paraId="40D9FAB3" w14:textId="77777777" w:rsidR="004C1BE4" w:rsidRPr="00BC75A3" w:rsidRDefault="004C1BE4" w:rsidP="004C1BE4">
      <w:pPr>
        <w:spacing w:line="254" w:lineRule="auto"/>
        <w:jc w:val="center"/>
        <w:rPr>
          <w:rFonts w:eastAsia="Calibri"/>
          <w:b/>
          <w:spacing w:val="-2"/>
        </w:rPr>
      </w:pPr>
      <w:r w:rsidRPr="00BC75A3">
        <w:rPr>
          <w:rFonts w:eastAsia="Calibri"/>
          <w:b/>
        </w:rPr>
        <w:t xml:space="preserve">Excerpt from </w:t>
      </w:r>
      <w:r w:rsidRPr="00BC75A3">
        <w:rPr>
          <w:rFonts w:eastAsia="Calibri"/>
          <w:b/>
          <w:spacing w:val="-2"/>
        </w:rPr>
        <w:t>HMRC’s “Test for Tax Non-Compliance”</w:t>
      </w:r>
    </w:p>
    <w:p w14:paraId="38F1122D" w14:textId="77777777" w:rsidR="004C1BE4" w:rsidRPr="00BC75A3" w:rsidRDefault="004C1BE4" w:rsidP="004C1BE4">
      <w:pPr>
        <w:spacing w:line="312" w:lineRule="atLeast"/>
        <w:jc w:val="both"/>
        <w:rPr>
          <w:rFonts w:eastAsia="Arial Unicode MS"/>
          <w:u w:val="single"/>
        </w:rPr>
      </w:pPr>
      <w:r w:rsidRPr="00BC75A3">
        <w:rPr>
          <w:rFonts w:eastAsia="Arial Unicode MS"/>
          <w:i/>
          <w:iCs/>
          <w:color w:val="000000"/>
          <w:u w:val="single"/>
        </w:rPr>
        <w:t>Condition one (An in-scope entity or person)</w:t>
      </w:r>
    </w:p>
    <w:p w14:paraId="135327A9" w14:textId="77777777" w:rsidR="004C1BE4" w:rsidRPr="00BC75A3" w:rsidRDefault="004C1BE4" w:rsidP="004C1BE4">
      <w:pPr>
        <w:numPr>
          <w:ilvl w:val="0"/>
          <w:numId w:val="114"/>
        </w:numPr>
        <w:suppressAutoHyphens w:val="0"/>
        <w:autoSpaceDN/>
        <w:spacing w:line="254" w:lineRule="auto"/>
        <w:jc w:val="both"/>
        <w:rPr>
          <w:rFonts w:eastAsia="Arial Unicode MS"/>
          <w:color w:val="000000"/>
        </w:rPr>
      </w:pPr>
      <w:r w:rsidRPr="00BC75A3">
        <w:rPr>
          <w:rFonts w:eastAsia="Arial Unicode MS"/>
          <w:color w:val="000000"/>
        </w:rPr>
        <w:t xml:space="preserve">There is a person or entity (“X”) which is either: </w:t>
      </w:r>
    </w:p>
    <w:p w14:paraId="782533AA" w14:textId="77777777" w:rsidR="004C1BE4" w:rsidRPr="00BC75A3" w:rsidRDefault="004C1BE4" w:rsidP="004C1BE4">
      <w:pPr>
        <w:numPr>
          <w:ilvl w:val="0"/>
          <w:numId w:val="122"/>
        </w:numPr>
        <w:suppressAutoHyphens w:val="0"/>
        <w:autoSpaceDN/>
        <w:spacing w:line="256" w:lineRule="auto"/>
        <w:contextualSpacing/>
        <w:jc w:val="both"/>
        <w:rPr>
          <w:rFonts w:eastAsia="Arial Unicode MS"/>
          <w:color w:val="000000"/>
          <w:lang w:eastAsia="en-GB"/>
        </w:rPr>
      </w:pPr>
      <w:r w:rsidRPr="00BC75A3">
        <w:rPr>
          <w:rFonts w:eastAsia="Arial Unicode MS"/>
          <w:color w:val="000000"/>
          <w:lang w:eastAsia="en-GB"/>
        </w:rPr>
        <w:t>The Economic Operator or Essential Subcontractor (“EOS”</w:t>
      </w:r>
      <w:proofErr w:type="gramStart"/>
      <w:r w:rsidRPr="00BC75A3">
        <w:rPr>
          <w:rFonts w:eastAsia="Arial Unicode MS"/>
          <w:color w:val="000000"/>
          <w:lang w:eastAsia="en-GB"/>
        </w:rPr>
        <w:t>);</w:t>
      </w:r>
      <w:proofErr w:type="gramEnd"/>
    </w:p>
    <w:p w14:paraId="463C0694" w14:textId="77777777" w:rsidR="004C1BE4" w:rsidRPr="00BC75A3" w:rsidRDefault="004C1BE4" w:rsidP="004C1BE4">
      <w:pPr>
        <w:numPr>
          <w:ilvl w:val="0"/>
          <w:numId w:val="122"/>
        </w:numPr>
        <w:suppressAutoHyphens w:val="0"/>
        <w:autoSpaceDN/>
        <w:spacing w:line="256" w:lineRule="auto"/>
        <w:contextualSpacing/>
        <w:jc w:val="both"/>
        <w:rPr>
          <w:rFonts w:eastAsia="Arial Unicode MS"/>
          <w:color w:val="000000"/>
          <w:lang w:eastAsia="en-GB"/>
        </w:rPr>
      </w:pPr>
      <w:r w:rsidRPr="00BC75A3">
        <w:rPr>
          <w:rFonts w:eastAsia="Arial Unicode MS"/>
          <w:color w:val="000000"/>
          <w:lang w:eastAsia="en-GB"/>
        </w:rPr>
        <w:t xml:space="preserve">Part of the same group of companies as EOS. An entity will be treated as within the same group of EOS where that entities’ financial statements would be required to be consolidated with those of EOS if prepared in accordance with </w:t>
      </w:r>
      <w:r w:rsidRPr="00BC75A3">
        <w:rPr>
          <w:rFonts w:eastAsia="Arial Unicode MS"/>
          <w:i/>
          <w:color w:val="000000"/>
          <w:lang w:eastAsia="en-GB"/>
        </w:rPr>
        <w:t>IFRS 10 Consolidated Financial Accounts</w:t>
      </w:r>
      <w:r w:rsidRPr="00BC75A3">
        <w:rPr>
          <w:rFonts w:eastAsia="Arial Unicode MS"/>
          <w:i/>
          <w:vertAlign w:val="superscript"/>
          <w:lang w:eastAsia="en-GB"/>
        </w:rPr>
        <w:footnoteReference w:id="2"/>
      </w:r>
      <w:r w:rsidRPr="00BC75A3">
        <w:rPr>
          <w:rFonts w:eastAsia="Arial Unicode MS"/>
          <w:color w:val="000000"/>
          <w:lang w:eastAsia="en-GB"/>
        </w:rPr>
        <w:t>;</w:t>
      </w:r>
    </w:p>
    <w:p w14:paraId="07D5457E" w14:textId="77777777" w:rsidR="004C1BE4" w:rsidRPr="00BC75A3" w:rsidRDefault="004C1BE4" w:rsidP="004C1BE4">
      <w:pPr>
        <w:numPr>
          <w:ilvl w:val="0"/>
          <w:numId w:val="122"/>
        </w:numPr>
        <w:suppressAutoHyphens w:val="0"/>
        <w:autoSpaceDN/>
        <w:spacing w:line="256" w:lineRule="auto"/>
        <w:contextualSpacing/>
        <w:jc w:val="both"/>
        <w:rPr>
          <w:rFonts w:eastAsia="Arial Unicode MS"/>
          <w:color w:val="000000"/>
          <w:lang w:eastAsia="en-GB"/>
        </w:rPr>
      </w:pPr>
      <w:r w:rsidRPr="00BC75A3">
        <w:rPr>
          <w:rFonts w:eastAsia="Arial Unicode MS"/>
          <w:color w:val="000000"/>
          <w:lang w:eastAsia="en-GB"/>
        </w:rPr>
        <w:t xml:space="preserve">Any director, </w:t>
      </w:r>
      <w:proofErr w:type="gramStart"/>
      <w:r w:rsidRPr="00BC75A3">
        <w:rPr>
          <w:rFonts w:eastAsia="Arial Unicode MS"/>
          <w:color w:val="000000"/>
          <w:lang w:eastAsia="en-GB"/>
        </w:rPr>
        <w:t>shareholder</w:t>
      </w:r>
      <w:proofErr w:type="gramEnd"/>
      <w:r w:rsidRPr="00BC75A3">
        <w:rPr>
          <w:rFonts w:eastAsia="Arial Unicode MS"/>
          <w:color w:val="000000"/>
          <w:lang w:eastAsia="en-GB"/>
        </w:rPr>
        <w:t xml:space="preserve"> or other person (“P”) which exercises control over EOS. ‘Control’ means P can secure, through holding of shares or powers under articles of association or other document that EOS’s affairs are conducted in accordance with P’s wishes.</w:t>
      </w:r>
    </w:p>
    <w:p w14:paraId="1BD7B191" w14:textId="77777777" w:rsidR="004C1BE4" w:rsidRPr="00BC75A3" w:rsidRDefault="004C1BE4" w:rsidP="004C1BE4">
      <w:pPr>
        <w:spacing w:line="256" w:lineRule="auto"/>
        <w:ind w:left="786"/>
        <w:contextualSpacing/>
        <w:jc w:val="both"/>
        <w:rPr>
          <w:rFonts w:eastAsia="Arial Unicode MS"/>
          <w:color w:val="000000"/>
          <w:lang w:eastAsia="en-GB"/>
        </w:rPr>
      </w:pPr>
    </w:p>
    <w:p w14:paraId="3CC3C365" w14:textId="77777777" w:rsidR="004C1BE4" w:rsidRPr="00BC75A3" w:rsidRDefault="004C1BE4" w:rsidP="004C1BE4">
      <w:pPr>
        <w:spacing w:after="120" w:line="312" w:lineRule="atLeast"/>
        <w:jc w:val="both"/>
        <w:rPr>
          <w:rFonts w:eastAsia="Arial Unicode MS"/>
          <w:i/>
          <w:iCs/>
          <w:color w:val="000000"/>
          <w:u w:val="single"/>
        </w:rPr>
      </w:pPr>
      <w:r w:rsidRPr="00BC75A3">
        <w:rPr>
          <w:rFonts w:eastAsia="Arial Unicode MS"/>
          <w:i/>
          <w:iCs/>
          <w:color w:val="000000"/>
          <w:u w:val="single"/>
        </w:rPr>
        <w:t xml:space="preserve">Condition two (Arrangements involving evasion, </w:t>
      </w:r>
      <w:proofErr w:type="gramStart"/>
      <w:r w:rsidRPr="00BC75A3">
        <w:rPr>
          <w:rFonts w:eastAsia="Arial Unicode MS"/>
          <w:i/>
          <w:iCs/>
          <w:color w:val="000000"/>
          <w:u w:val="single"/>
        </w:rPr>
        <w:t>abuse</w:t>
      </w:r>
      <w:proofErr w:type="gramEnd"/>
      <w:r w:rsidRPr="00BC75A3">
        <w:rPr>
          <w:rFonts w:eastAsia="Arial Unicode MS"/>
          <w:i/>
          <w:iCs/>
          <w:color w:val="000000"/>
          <w:u w:val="single"/>
        </w:rPr>
        <w:t xml:space="preserve"> or tax avoidance)</w:t>
      </w:r>
    </w:p>
    <w:p w14:paraId="3D2BCA9D" w14:textId="77777777" w:rsidR="004C1BE4" w:rsidRPr="00BC75A3" w:rsidRDefault="004C1BE4" w:rsidP="004C1BE4">
      <w:pPr>
        <w:numPr>
          <w:ilvl w:val="0"/>
          <w:numId w:val="114"/>
        </w:numPr>
        <w:suppressAutoHyphens w:val="0"/>
        <w:autoSpaceDN/>
        <w:spacing w:line="254" w:lineRule="auto"/>
        <w:jc w:val="both"/>
        <w:rPr>
          <w:rFonts w:eastAsia="Arial Unicode MS"/>
          <w:color w:val="000000"/>
        </w:rPr>
      </w:pPr>
      <w:r w:rsidRPr="00BC75A3">
        <w:rPr>
          <w:rFonts w:eastAsia="Arial Unicode MS"/>
          <w:color w:val="000000"/>
        </w:rPr>
        <w:t>X has been engaged in one or more of the following:</w:t>
      </w:r>
    </w:p>
    <w:p w14:paraId="5408C978"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r w:rsidRPr="00BC75A3">
        <w:rPr>
          <w:rFonts w:eastAsia="Arial Unicode MS"/>
          <w:color w:val="000000"/>
        </w:rPr>
        <w:t>Fraudulent evasion</w:t>
      </w:r>
      <w:r w:rsidRPr="00BC75A3">
        <w:rPr>
          <w:rFonts w:eastAsia="Arial Unicode MS"/>
          <w:color w:val="000000"/>
          <w:vertAlign w:val="superscript"/>
        </w:rPr>
        <w:footnoteReference w:id="3"/>
      </w:r>
      <w:r w:rsidRPr="00BC75A3">
        <w:rPr>
          <w:rFonts w:eastAsia="Arial Unicode MS"/>
          <w:color w:val="000000"/>
        </w:rPr>
        <w:t>;</w:t>
      </w:r>
    </w:p>
    <w:p w14:paraId="7025D1AA"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r w:rsidRPr="00BC75A3">
        <w:rPr>
          <w:rFonts w:eastAsia="Arial Unicode MS"/>
          <w:color w:val="000000"/>
        </w:rPr>
        <w:t>Conduct caught by the General Anti-Abuse Rule</w:t>
      </w:r>
      <w:r w:rsidRPr="00BC75A3">
        <w:rPr>
          <w:rFonts w:eastAsia="Arial Unicode MS"/>
          <w:color w:val="000000"/>
          <w:vertAlign w:val="superscript"/>
        </w:rPr>
        <w:footnoteReference w:id="4"/>
      </w:r>
      <w:r w:rsidRPr="00BC75A3">
        <w:rPr>
          <w:rFonts w:eastAsia="Arial Unicode MS"/>
          <w:color w:val="000000"/>
        </w:rPr>
        <w:t>;</w:t>
      </w:r>
    </w:p>
    <w:p w14:paraId="75E95520"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r w:rsidRPr="00BC75A3">
        <w:rPr>
          <w:rFonts w:eastAsia="Arial Unicode MS"/>
          <w:color w:val="000000"/>
        </w:rPr>
        <w:t>Conduct caught by the Halifax Abuse principle</w:t>
      </w:r>
      <w:r w:rsidRPr="00BC75A3">
        <w:rPr>
          <w:rFonts w:eastAsia="Arial Unicode MS"/>
          <w:color w:val="000000"/>
          <w:vertAlign w:val="superscript"/>
        </w:rPr>
        <w:footnoteReference w:id="5"/>
      </w:r>
      <w:r w:rsidRPr="00BC75A3">
        <w:rPr>
          <w:rFonts w:eastAsia="Arial Unicode MS"/>
          <w:color w:val="000000"/>
        </w:rPr>
        <w:t>;</w:t>
      </w:r>
    </w:p>
    <w:p w14:paraId="13739BE6"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proofErr w:type="gramStart"/>
      <w:r w:rsidRPr="00BC75A3">
        <w:rPr>
          <w:rFonts w:eastAsia="Arial Unicode MS"/>
          <w:color w:val="000000"/>
        </w:rPr>
        <w:t>Entered into</w:t>
      </w:r>
      <w:proofErr w:type="gramEnd"/>
      <w:r w:rsidRPr="00BC75A3">
        <w:rPr>
          <w:rFonts w:eastAsia="Arial Unicode MS"/>
          <w:color w:val="000000"/>
        </w:rPr>
        <w:t xml:space="preserve"> arrangements caught by a DOTAS or VADR scheme</w:t>
      </w:r>
      <w:r w:rsidRPr="00BC75A3">
        <w:rPr>
          <w:rFonts w:eastAsia="Arial Unicode MS"/>
          <w:color w:val="000000"/>
          <w:vertAlign w:val="superscript"/>
        </w:rPr>
        <w:footnoteReference w:id="6"/>
      </w:r>
      <w:r w:rsidRPr="00BC75A3">
        <w:rPr>
          <w:rFonts w:eastAsia="Arial Unicode MS"/>
          <w:color w:val="000000"/>
        </w:rPr>
        <w:t>;</w:t>
      </w:r>
    </w:p>
    <w:p w14:paraId="55306FFD"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r w:rsidRPr="00BC75A3">
        <w:rPr>
          <w:rFonts w:eastAsia="Arial Unicode MS"/>
          <w:color w:val="000000"/>
        </w:rPr>
        <w:t>Conduct caught by a recognised ‘anti-avoidance rule’</w:t>
      </w:r>
      <w:r w:rsidRPr="00BC75A3">
        <w:rPr>
          <w:rFonts w:eastAsia="Arial Unicode MS"/>
          <w:color w:val="000000"/>
          <w:vertAlign w:val="superscript"/>
        </w:rPr>
        <w:footnoteReference w:id="7"/>
      </w:r>
      <w:r w:rsidRPr="00BC75A3">
        <w:rPr>
          <w:rFonts w:eastAsia="Arial Unicode MS"/>
          <w:color w:val="000000"/>
        </w:rPr>
        <w:t xml:space="preserve"> being a statutory provision which targets arrangements where either a main purpose, or an expected benefit, is to obtain a tax advantage or where the arrangement is not </w:t>
      </w:r>
      <w:proofErr w:type="gramStart"/>
      <w:r w:rsidRPr="00BC75A3">
        <w:rPr>
          <w:rFonts w:eastAsia="Arial Unicode MS"/>
          <w:color w:val="000000"/>
        </w:rPr>
        <w:t>effected</w:t>
      </w:r>
      <w:proofErr w:type="gramEnd"/>
      <w:r w:rsidRPr="00BC75A3">
        <w:rPr>
          <w:rFonts w:eastAsia="Arial Unicode MS"/>
          <w:color w:val="000000"/>
        </w:rPr>
        <w:t xml:space="preserve"> for commercial purposes. ‘Targeted Anti-Avoidance Rules’ (TAARs). It may be useful to confirm that the Diverted Profits Tax is a TAAR for these </w:t>
      </w:r>
      <w:proofErr w:type="gramStart"/>
      <w:r w:rsidRPr="00BC75A3">
        <w:rPr>
          <w:rFonts w:eastAsia="Arial Unicode MS"/>
          <w:color w:val="000000"/>
        </w:rPr>
        <w:t>purposes;</w:t>
      </w:r>
      <w:proofErr w:type="gramEnd"/>
    </w:p>
    <w:p w14:paraId="3E4527E8" w14:textId="77777777" w:rsidR="004C1BE4" w:rsidRPr="00BC75A3" w:rsidRDefault="004C1BE4" w:rsidP="004C1BE4">
      <w:pPr>
        <w:numPr>
          <w:ilvl w:val="1"/>
          <w:numId w:val="114"/>
        </w:numPr>
        <w:suppressAutoHyphens w:val="0"/>
        <w:autoSpaceDN/>
        <w:ind w:left="1134" w:hanging="425"/>
        <w:jc w:val="both"/>
        <w:rPr>
          <w:rFonts w:eastAsia="Arial Unicode MS"/>
          <w:color w:val="000000"/>
        </w:rPr>
      </w:pPr>
      <w:proofErr w:type="gramStart"/>
      <w:r w:rsidRPr="00BC75A3">
        <w:rPr>
          <w:rFonts w:eastAsia="Arial Unicode MS"/>
          <w:color w:val="000000"/>
        </w:rPr>
        <w:t>Entered into</w:t>
      </w:r>
      <w:proofErr w:type="gramEnd"/>
      <w:r w:rsidRPr="00BC75A3">
        <w:rPr>
          <w:rFonts w:eastAsia="Arial Unicode MS"/>
          <w:color w:val="000000"/>
        </w:rPr>
        <w:t xml:space="preserve"> an avoidance scheme identified by HMRC’s published Spotlights list</w:t>
      </w:r>
      <w:r w:rsidRPr="00BC75A3">
        <w:rPr>
          <w:rFonts w:eastAsia="Arial Unicode MS"/>
          <w:color w:val="000000"/>
          <w:vertAlign w:val="superscript"/>
        </w:rPr>
        <w:footnoteReference w:id="8"/>
      </w:r>
      <w:r w:rsidRPr="00BC75A3">
        <w:rPr>
          <w:rFonts w:eastAsia="Arial Unicode MS"/>
          <w:color w:val="000000"/>
        </w:rPr>
        <w:t>;</w:t>
      </w:r>
    </w:p>
    <w:p w14:paraId="7E18D7CE" w14:textId="77777777" w:rsidR="004C1BE4" w:rsidRPr="00BC75A3" w:rsidRDefault="004C1BE4" w:rsidP="004C1BE4">
      <w:pPr>
        <w:numPr>
          <w:ilvl w:val="1"/>
          <w:numId w:val="114"/>
        </w:numPr>
        <w:suppressAutoHyphens w:val="0"/>
        <w:autoSpaceDN/>
        <w:spacing w:before="100" w:beforeAutospacing="1" w:after="100" w:afterAutospacing="1"/>
        <w:ind w:left="1134" w:hanging="425"/>
        <w:jc w:val="both"/>
        <w:rPr>
          <w:rFonts w:eastAsia="Arial Unicode MS"/>
          <w:color w:val="000000"/>
        </w:rPr>
      </w:pPr>
      <w:r w:rsidRPr="00BC75A3">
        <w:rPr>
          <w:rFonts w:eastAsia="Arial Unicode MS"/>
          <w:color w:val="000000"/>
        </w:rPr>
        <w:t xml:space="preserve">Engaged in conduct which falls under rules in other jurisdictions which are equivalent or </w:t>
      </w:r>
      <w:proofErr w:type="gramStart"/>
      <w:r w:rsidRPr="00BC75A3">
        <w:rPr>
          <w:rFonts w:eastAsia="Arial Unicode MS"/>
          <w:color w:val="000000"/>
        </w:rPr>
        <w:t>similar to</w:t>
      </w:r>
      <w:proofErr w:type="gramEnd"/>
      <w:r w:rsidRPr="00BC75A3">
        <w:rPr>
          <w:rFonts w:eastAsia="Arial Unicode MS"/>
          <w:color w:val="000000"/>
        </w:rPr>
        <w:t xml:space="preserve"> (a) to (f) above.</w:t>
      </w:r>
    </w:p>
    <w:p w14:paraId="1A1BE297" w14:textId="77777777" w:rsidR="004C1BE4" w:rsidRPr="00BC75A3" w:rsidRDefault="004C1BE4" w:rsidP="004C1BE4">
      <w:pPr>
        <w:spacing w:after="120" w:line="312" w:lineRule="atLeast"/>
        <w:jc w:val="both"/>
        <w:rPr>
          <w:rFonts w:eastAsia="Arial Unicode MS"/>
          <w:u w:val="single"/>
        </w:rPr>
      </w:pPr>
      <w:r w:rsidRPr="00BC75A3">
        <w:rPr>
          <w:rFonts w:eastAsia="Arial Unicode MS"/>
          <w:i/>
          <w:iCs/>
          <w:color w:val="000000"/>
          <w:u w:val="single"/>
        </w:rPr>
        <w:t>Condition three (Arrangements are admitted, or subject to litigation/prosecution or identified in a published list (Spotlights))</w:t>
      </w:r>
    </w:p>
    <w:p w14:paraId="3AD06BEF" w14:textId="77777777" w:rsidR="004C1BE4" w:rsidRPr="00BC75A3" w:rsidRDefault="004C1BE4" w:rsidP="004C1BE4">
      <w:pPr>
        <w:numPr>
          <w:ilvl w:val="0"/>
          <w:numId w:val="114"/>
        </w:numPr>
        <w:suppressAutoHyphens w:val="0"/>
        <w:autoSpaceDN/>
        <w:spacing w:line="254" w:lineRule="auto"/>
        <w:jc w:val="both"/>
        <w:rPr>
          <w:rFonts w:eastAsia="Arial Unicode MS"/>
          <w:color w:val="000000"/>
        </w:rPr>
      </w:pPr>
      <w:r w:rsidRPr="00BC75A3">
        <w:rPr>
          <w:rFonts w:eastAsia="Arial Unicode MS"/>
          <w:color w:val="000000"/>
        </w:rPr>
        <w:t xml:space="preserve">X’s activity in </w:t>
      </w:r>
      <w:r w:rsidRPr="00BC75A3">
        <w:rPr>
          <w:rFonts w:eastAsia="Arial Unicode MS"/>
          <w:i/>
          <w:color w:val="000000"/>
        </w:rPr>
        <w:t>Condition 2</w:t>
      </w:r>
      <w:r w:rsidRPr="00BC75A3">
        <w:rPr>
          <w:rFonts w:eastAsia="Arial Unicode MS"/>
          <w:color w:val="000000"/>
        </w:rPr>
        <w:t xml:space="preserve"> is, where applicable, subject to dispute and/or litigation as follows:</w:t>
      </w:r>
    </w:p>
    <w:p w14:paraId="68C988B0" w14:textId="77777777" w:rsidR="004C1BE4" w:rsidRPr="00BC75A3" w:rsidRDefault="004C1BE4" w:rsidP="004C1BE4">
      <w:pPr>
        <w:numPr>
          <w:ilvl w:val="1"/>
          <w:numId w:val="123"/>
        </w:numPr>
        <w:suppressAutoHyphens w:val="0"/>
        <w:autoSpaceDN/>
        <w:spacing w:line="256" w:lineRule="auto"/>
        <w:contextualSpacing/>
        <w:jc w:val="both"/>
        <w:rPr>
          <w:rFonts w:eastAsia="Arial Unicode MS"/>
          <w:color w:val="000000"/>
        </w:rPr>
      </w:pPr>
      <w:r w:rsidRPr="00BC75A3">
        <w:rPr>
          <w:rFonts w:eastAsia="Arial Unicode MS"/>
          <w:color w:val="000000"/>
        </w:rPr>
        <w:t>In respect of 2(a), either X:</w:t>
      </w:r>
    </w:p>
    <w:p w14:paraId="168DB21D" w14:textId="77777777" w:rsidR="004C1BE4" w:rsidRPr="00BC75A3" w:rsidRDefault="004C1BE4" w:rsidP="004C1BE4">
      <w:pPr>
        <w:numPr>
          <w:ilvl w:val="0"/>
          <w:numId w:val="124"/>
        </w:numPr>
        <w:suppressAutoHyphens w:val="0"/>
        <w:autoSpaceDN/>
        <w:spacing w:line="256" w:lineRule="auto"/>
        <w:contextualSpacing/>
        <w:jc w:val="both"/>
        <w:rPr>
          <w:rFonts w:eastAsia="Arial Unicode MS"/>
          <w:color w:val="000000"/>
        </w:rPr>
      </w:pPr>
      <w:r w:rsidRPr="00BC75A3">
        <w:rPr>
          <w:rFonts w:eastAsia="Arial Unicode MS"/>
          <w:color w:val="000000"/>
        </w:rPr>
        <w:t>Has accepted the terms of an offer made under a Contractual Disclosure Facility (“CDF”) pursuant to the Code of Practice 9 (COP9) procedure</w:t>
      </w:r>
      <w:r w:rsidRPr="00BC75A3">
        <w:rPr>
          <w:rFonts w:eastAsia="Calibri"/>
          <w:vertAlign w:val="superscript"/>
        </w:rPr>
        <w:footnoteReference w:id="9"/>
      </w:r>
      <w:r w:rsidRPr="00BC75A3">
        <w:rPr>
          <w:rFonts w:eastAsia="Arial Unicode MS"/>
          <w:color w:val="000000"/>
        </w:rPr>
        <w:t>; or,</w:t>
      </w:r>
    </w:p>
    <w:p w14:paraId="54F6C4C5" w14:textId="77777777" w:rsidR="004C1BE4" w:rsidRPr="00BC75A3" w:rsidRDefault="004C1BE4" w:rsidP="004C1BE4">
      <w:pPr>
        <w:numPr>
          <w:ilvl w:val="0"/>
          <w:numId w:val="124"/>
        </w:numPr>
        <w:suppressAutoHyphens w:val="0"/>
        <w:autoSpaceDN/>
        <w:spacing w:line="256" w:lineRule="auto"/>
        <w:contextualSpacing/>
        <w:jc w:val="both"/>
        <w:rPr>
          <w:rFonts w:eastAsia="Arial Unicode MS"/>
          <w:color w:val="000000"/>
        </w:rPr>
      </w:pPr>
      <w:r w:rsidRPr="00BC75A3">
        <w:rPr>
          <w:rFonts w:eastAsia="Arial Unicode MS"/>
          <w:color w:val="000000"/>
        </w:rPr>
        <w:t xml:space="preserve">Has been charged with an offence of fraudulent evasion. </w:t>
      </w:r>
    </w:p>
    <w:p w14:paraId="19E7A94A" w14:textId="77777777" w:rsidR="004C1BE4" w:rsidRPr="00BC75A3" w:rsidRDefault="004C1BE4" w:rsidP="004C1BE4">
      <w:pPr>
        <w:numPr>
          <w:ilvl w:val="1"/>
          <w:numId w:val="123"/>
        </w:numPr>
        <w:suppressAutoHyphens w:val="0"/>
        <w:autoSpaceDN/>
        <w:spacing w:line="256" w:lineRule="auto"/>
        <w:contextualSpacing/>
        <w:jc w:val="both"/>
        <w:rPr>
          <w:rFonts w:eastAsia="Arial Unicode MS"/>
          <w:color w:val="000000"/>
        </w:rPr>
      </w:pPr>
      <w:r w:rsidRPr="00BC75A3">
        <w:rPr>
          <w:rFonts w:eastAsia="Arial Unicode MS"/>
          <w:color w:val="000000"/>
        </w:rPr>
        <w:t>In respect of 2(b) to (e</w:t>
      </w:r>
      <w:proofErr w:type="gramStart"/>
      <w:r w:rsidRPr="00BC75A3">
        <w:rPr>
          <w:rFonts w:eastAsia="Arial Unicode MS"/>
          <w:color w:val="000000"/>
        </w:rPr>
        <w:t>), once</w:t>
      </w:r>
      <w:proofErr w:type="gramEnd"/>
      <w:r w:rsidRPr="00BC75A3">
        <w:rPr>
          <w:rFonts w:eastAsia="Arial Unicode MS"/>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BC75A3">
        <w:rPr>
          <w:rFonts w:eastAsia="Arial Unicode MS"/>
          <w:color w:val="000000"/>
        </w:rPr>
        <w:t>process</w:t>
      </w:r>
      <w:proofErr w:type="gramEnd"/>
      <w:r w:rsidRPr="00BC75A3">
        <w:rPr>
          <w:rFonts w:eastAsia="Arial Unicode MS"/>
          <w:color w:val="000000"/>
        </w:rPr>
        <w:t xml:space="preserve"> and no supplier </w:t>
      </w:r>
      <w:r w:rsidRPr="00BC75A3">
        <w:rPr>
          <w:rFonts w:eastAsia="Arial Unicode MS"/>
          <w:color w:val="000000"/>
        </w:rPr>
        <w:lastRenderedPageBreak/>
        <w:t>would be excluded merely because they are applying for judicial review of an HMRC or HMT decision relating to tax or national insurance.</w:t>
      </w:r>
    </w:p>
    <w:p w14:paraId="675628B0" w14:textId="77777777" w:rsidR="004C1BE4" w:rsidRPr="00BC75A3" w:rsidRDefault="004C1BE4" w:rsidP="004C1BE4">
      <w:pPr>
        <w:numPr>
          <w:ilvl w:val="1"/>
          <w:numId w:val="123"/>
        </w:numPr>
        <w:suppressAutoHyphens w:val="0"/>
        <w:autoSpaceDN/>
        <w:spacing w:line="256" w:lineRule="auto"/>
        <w:contextualSpacing/>
        <w:jc w:val="both"/>
        <w:rPr>
          <w:rFonts w:eastAsia="Arial Unicode MS"/>
          <w:color w:val="000000"/>
        </w:rPr>
      </w:pPr>
      <w:r w:rsidRPr="00BC75A3">
        <w:rPr>
          <w:rFonts w:eastAsia="Arial Unicode MS"/>
          <w:color w:val="000000"/>
        </w:rPr>
        <w:t xml:space="preserve">In respect of 2(b) to (e), during an HMRC enquiry, if it has been agreed between HMRC and X that there is a pause with the enquiry </w:t>
      </w:r>
      <w:proofErr w:type="gramStart"/>
      <w:r w:rsidRPr="00BC75A3">
        <w:rPr>
          <w:rFonts w:eastAsia="Arial Unicode MS"/>
          <w:color w:val="000000"/>
        </w:rPr>
        <w:t>in order to</w:t>
      </w:r>
      <w:proofErr w:type="gramEnd"/>
      <w:r w:rsidRPr="00BC75A3">
        <w:rPr>
          <w:rFonts w:eastAsia="Arial Unicode MS"/>
          <w:color w:val="000000"/>
        </w:rPr>
        <w:t xml:space="preserve"> await the outcome of related litigation.</w:t>
      </w:r>
    </w:p>
    <w:p w14:paraId="6F63D99A" w14:textId="77777777" w:rsidR="004C1BE4" w:rsidRPr="00BC75A3" w:rsidRDefault="004C1BE4" w:rsidP="004C1BE4">
      <w:pPr>
        <w:numPr>
          <w:ilvl w:val="1"/>
          <w:numId w:val="123"/>
        </w:numPr>
        <w:suppressAutoHyphens w:val="0"/>
        <w:autoSpaceDN/>
        <w:spacing w:line="256" w:lineRule="auto"/>
        <w:contextualSpacing/>
        <w:jc w:val="both"/>
        <w:rPr>
          <w:rFonts w:eastAsia="Arial Unicode MS"/>
          <w:color w:val="000000"/>
        </w:rPr>
      </w:pPr>
      <w:r w:rsidRPr="00BC75A3">
        <w:rPr>
          <w:rFonts w:eastAsia="Arial Unicode MS"/>
          <w:color w:val="000000"/>
        </w:rPr>
        <w:t>In respect of 2(f) this condition is satisfied without any further steps being taken.</w:t>
      </w:r>
    </w:p>
    <w:p w14:paraId="649FD7D6" w14:textId="77777777" w:rsidR="004C1BE4" w:rsidRPr="00BC75A3" w:rsidRDefault="004C1BE4" w:rsidP="004C1BE4">
      <w:pPr>
        <w:numPr>
          <w:ilvl w:val="1"/>
          <w:numId w:val="123"/>
        </w:numPr>
        <w:suppressAutoHyphens w:val="0"/>
        <w:autoSpaceDN/>
        <w:spacing w:line="256" w:lineRule="auto"/>
        <w:contextualSpacing/>
        <w:jc w:val="both"/>
        <w:rPr>
          <w:rFonts w:eastAsia="Arial Unicode MS"/>
          <w:color w:val="000000"/>
        </w:rPr>
      </w:pPr>
      <w:r w:rsidRPr="00BC75A3">
        <w:rPr>
          <w:rFonts w:eastAsia="Arial Unicode MS"/>
          <w:color w:val="000000"/>
        </w:rPr>
        <w:t>In respect of 2(g) the foreign equivalent to each of the corresponding steps set out above in 3(a) to (c).</w:t>
      </w:r>
    </w:p>
    <w:p w14:paraId="63282659" w14:textId="77777777" w:rsidR="004C1BE4" w:rsidRPr="00BC75A3" w:rsidRDefault="004C1BE4" w:rsidP="004C1BE4">
      <w:pPr>
        <w:spacing w:after="120" w:line="312" w:lineRule="atLeast"/>
        <w:ind w:firstLine="45"/>
        <w:jc w:val="both"/>
        <w:rPr>
          <w:rFonts w:eastAsia="Arial Unicode MS"/>
        </w:rPr>
      </w:pPr>
    </w:p>
    <w:p w14:paraId="16541CF8" w14:textId="77777777" w:rsidR="004C1BE4" w:rsidRPr="00BC75A3" w:rsidRDefault="004C1BE4" w:rsidP="004C1BE4">
      <w:pPr>
        <w:tabs>
          <w:tab w:val="num" w:pos="1701"/>
        </w:tabs>
        <w:spacing w:after="220" w:line="254" w:lineRule="auto"/>
        <w:outlineLvl w:val="2"/>
        <w:rPr>
          <w:rFonts w:eastAsia="Times New Roman"/>
        </w:rPr>
      </w:pPr>
      <w:r w:rsidRPr="00BC75A3">
        <w:rPr>
          <w:rFonts w:eastAsia="Times New Roman"/>
        </w:rPr>
        <w:t xml:space="preserve">For the avoidance of doubt, any reference in this Annex 1 to any Law includes a reference to that Law as amended, extended, </w:t>
      </w:r>
      <w:proofErr w:type="gramStart"/>
      <w:r w:rsidRPr="00BC75A3">
        <w:rPr>
          <w:rFonts w:eastAsia="Times New Roman"/>
        </w:rPr>
        <w:t>consolidated</w:t>
      </w:r>
      <w:proofErr w:type="gramEnd"/>
      <w:r w:rsidRPr="00BC75A3">
        <w:rPr>
          <w:rFonts w:eastAsia="Times New Roman"/>
        </w:rPr>
        <w:t xml:space="preserve"> or re</w:t>
      </w:r>
      <w:r w:rsidRPr="00BC75A3">
        <w:rPr>
          <w:rFonts w:eastAsia="Times New Roman"/>
        </w:rPr>
        <w:noBreakHyphen/>
        <w:t xml:space="preserve">enacted from time to time including any implementing or successor legislation. </w:t>
      </w:r>
    </w:p>
    <w:p w14:paraId="33E81A81" w14:textId="77777777" w:rsidR="004C1BE4" w:rsidRPr="00BC75A3" w:rsidRDefault="004C1BE4" w:rsidP="004C1BE4">
      <w:pPr>
        <w:spacing w:line="254" w:lineRule="auto"/>
        <w:rPr>
          <w:rFonts w:eastAsia="Calibri"/>
          <w:b/>
        </w:rPr>
      </w:pPr>
    </w:p>
    <w:p w14:paraId="6A4D9A7B" w14:textId="77777777" w:rsidR="004C1BE4" w:rsidRPr="00BC75A3" w:rsidRDefault="004C1BE4" w:rsidP="004C1BE4">
      <w:pPr>
        <w:jc w:val="center"/>
      </w:pPr>
      <w:r w:rsidRPr="00BC75A3">
        <w:br w:type="page"/>
      </w:r>
    </w:p>
    <w:p w14:paraId="3E2C55CC" w14:textId="77777777" w:rsidR="004C1BE4" w:rsidRPr="00BC75A3" w:rsidRDefault="004C1BE4" w:rsidP="004C1BE4">
      <w:pPr>
        <w:jc w:val="center"/>
        <w:rPr>
          <w:b/>
        </w:rPr>
      </w:pPr>
      <w:r w:rsidRPr="00BC75A3">
        <w:rPr>
          <w:b/>
        </w:rPr>
        <w:lastRenderedPageBreak/>
        <w:t xml:space="preserve">Annex 2 Form </w:t>
      </w:r>
    </w:p>
    <w:p w14:paraId="45E44947" w14:textId="77777777" w:rsidR="004C1BE4" w:rsidRPr="00BC75A3" w:rsidRDefault="004C1BE4" w:rsidP="004C1BE4">
      <w:pPr>
        <w:jc w:val="center"/>
        <w:rPr>
          <w:b/>
        </w:rPr>
      </w:pPr>
      <w:r w:rsidRPr="00BC75A3">
        <w:rPr>
          <w:b/>
        </w:rPr>
        <w:t xml:space="preserve">CONFIDENTIALITY DECLARATION </w:t>
      </w:r>
    </w:p>
    <w:p w14:paraId="61DBFE49" w14:textId="3EF8C9E2" w:rsidR="004C1BE4" w:rsidRPr="00BC75A3" w:rsidRDefault="004C1BE4" w:rsidP="004C1BE4">
      <w:pPr>
        <w:spacing w:line="276" w:lineRule="auto"/>
        <w:jc w:val="both"/>
      </w:pPr>
      <w:r w:rsidRPr="00BC75A3">
        <w:t xml:space="preserve">CONTRACT REFERENCE: </w:t>
      </w:r>
      <w:r w:rsidRPr="00BC75A3">
        <w:rPr>
          <w:rFonts w:eastAsia="Times New Roman"/>
          <w:lang w:eastAsia="en-GB"/>
        </w:rPr>
        <w:t xml:space="preserve">SR1867293472 </w:t>
      </w:r>
      <w:r w:rsidR="00B344A3">
        <w:t xml:space="preserve">as </w:t>
      </w:r>
      <w:proofErr w:type="gramStart"/>
      <w:r w:rsidR="00B344A3">
        <w:t xml:space="preserve">of </w:t>
      </w:r>
      <w:r w:rsidRPr="00BC75A3">
        <w:t xml:space="preserve"> </w:t>
      </w:r>
      <w:r w:rsidR="003B69E7">
        <w:t>4</w:t>
      </w:r>
      <w:proofErr w:type="gramEnd"/>
      <w:r w:rsidR="003B69E7">
        <w:t>/11</w:t>
      </w:r>
      <w:r w:rsidRPr="00BC75A3">
        <w:t>/2024 (‘the Agreement’)</w:t>
      </w:r>
    </w:p>
    <w:p w14:paraId="4FB71A06" w14:textId="77777777" w:rsidR="004C1BE4" w:rsidRPr="00BC75A3" w:rsidRDefault="004C1BE4" w:rsidP="004C1BE4">
      <w:pPr>
        <w:spacing w:line="276" w:lineRule="auto"/>
        <w:jc w:val="both"/>
      </w:pPr>
      <w:r w:rsidRPr="00BC75A3">
        <w:t>DECLARATION:</w:t>
      </w:r>
    </w:p>
    <w:p w14:paraId="3E6E3A69" w14:textId="77777777" w:rsidR="004C1BE4" w:rsidRPr="00BC75A3" w:rsidRDefault="004C1BE4" w:rsidP="004C1BE4">
      <w:pPr>
        <w:spacing w:line="276" w:lineRule="auto"/>
        <w:jc w:val="both"/>
      </w:pPr>
      <w:r w:rsidRPr="00BC75A3">
        <w:t xml:space="preserve">I solemnly declare that: </w:t>
      </w:r>
    </w:p>
    <w:p w14:paraId="25C3AD01" w14:textId="77777777" w:rsidR="004C1BE4" w:rsidRPr="00BC75A3" w:rsidRDefault="004C1BE4" w:rsidP="004C1BE4">
      <w:pPr>
        <w:pStyle w:val="ListParagraph"/>
        <w:numPr>
          <w:ilvl w:val="0"/>
          <w:numId w:val="113"/>
        </w:numPr>
        <w:suppressAutoHyphens w:val="0"/>
        <w:autoSpaceDN/>
        <w:spacing w:after="160" w:line="276" w:lineRule="auto"/>
        <w:ind w:left="426" w:hanging="426"/>
        <w:contextualSpacing/>
        <w:jc w:val="both"/>
        <w:textAlignment w:val="auto"/>
      </w:pPr>
      <w:r w:rsidRPr="00BC75A3">
        <w:t>I am aware that the duty of confidentiality imposed by section 18 of the Commissioners for Revenue and Customs Act 2005 applies to Authority Data (as defined in the Agreement) that has been or will be provided to me in accordance with the Agreement.</w:t>
      </w:r>
    </w:p>
    <w:p w14:paraId="5ED0D78D" w14:textId="77777777" w:rsidR="004C1BE4" w:rsidRPr="00BC75A3" w:rsidRDefault="004C1BE4" w:rsidP="004C1BE4">
      <w:pPr>
        <w:pStyle w:val="ListParagraph"/>
        <w:numPr>
          <w:ilvl w:val="0"/>
          <w:numId w:val="113"/>
        </w:numPr>
        <w:suppressAutoHyphens w:val="0"/>
        <w:autoSpaceDN/>
        <w:spacing w:after="160" w:line="276" w:lineRule="auto"/>
        <w:ind w:left="426" w:hanging="426"/>
        <w:contextualSpacing/>
        <w:jc w:val="both"/>
        <w:textAlignment w:val="auto"/>
      </w:pPr>
      <w:r w:rsidRPr="00BC75A3">
        <w:t xml:space="preserve">I understand and acknowledge that under Section 19 of the Commissioners for Revenue and Customs Act 2005 it may be a criminal offence to disclose any Authority Data provided to me. </w:t>
      </w:r>
    </w:p>
    <w:p w14:paraId="0CEA3469" w14:textId="77777777" w:rsidR="004C1BE4" w:rsidRPr="00BC75A3" w:rsidRDefault="004C1BE4" w:rsidP="004C1BE4">
      <w:pPr>
        <w:pStyle w:val="ListParagraph"/>
        <w:spacing w:line="276" w:lineRule="auto"/>
        <w:ind w:left="426"/>
        <w:jc w:val="both"/>
      </w:pPr>
    </w:p>
    <w:tbl>
      <w:tblPr>
        <w:tblStyle w:val="TableGrid"/>
        <w:tblW w:w="0" w:type="auto"/>
        <w:tblInd w:w="421" w:type="dxa"/>
        <w:tblLook w:val="04A0" w:firstRow="1" w:lastRow="0" w:firstColumn="1" w:lastColumn="0" w:noHBand="0" w:noVBand="1"/>
      </w:tblPr>
      <w:tblGrid>
        <w:gridCol w:w="5670"/>
      </w:tblGrid>
      <w:tr w:rsidR="004C1BE4" w:rsidRPr="00BC75A3" w14:paraId="073F3529" w14:textId="77777777" w:rsidTr="00064FD7">
        <w:tc>
          <w:tcPr>
            <w:tcW w:w="5670" w:type="dxa"/>
          </w:tcPr>
          <w:p w14:paraId="0FE9611C" w14:textId="732FAEB8" w:rsidR="004C1BE4" w:rsidRPr="00BC75A3" w:rsidRDefault="004C1BE4" w:rsidP="00064FD7">
            <w:pPr>
              <w:spacing w:line="360" w:lineRule="auto"/>
              <w:rPr>
                <w:rFonts w:ascii="Arial" w:hAnsi="Arial" w:cs="Arial"/>
              </w:rPr>
            </w:pPr>
            <w:r w:rsidRPr="00BC75A3">
              <w:rPr>
                <w:rFonts w:ascii="Arial" w:hAnsi="Arial" w:cs="Arial"/>
              </w:rPr>
              <w:t xml:space="preserve">SIGNED: </w:t>
            </w:r>
            <w:r w:rsidRPr="000B2893">
              <w:rPr>
                <w:rFonts w:ascii="Arial" w:hAnsi="Arial" w:cs="Arial"/>
                <w:i/>
                <w:iCs/>
              </w:rPr>
              <w:t>Redacted</w:t>
            </w:r>
          </w:p>
        </w:tc>
      </w:tr>
      <w:tr w:rsidR="004C1BE4" w:rsidRPr="00BC75A3" w14:paraId="20C57A35" w14:textId="77777777" w:rsidTr="00064FD7">
        <w:tc>
          <w:tcPr>
            <w:tcW w:w="5670" w:type="dxa"/>
          </w:tcPr>
          <w:p w14:paraId="1EE70C09" w14:textId="0BFA5C64" w:rsidR="004C1BE4" w:rsidRPr="00BC75A3" w:rsidRDefault="004C1BE4" w:rsidP="00064FD7">
            <w:pPr>
              <w:spacing w:line="360" w:lineRule="auto"/>
              <w:rPr>
                <w:rFonts w:ascii="Arial" w:hAnsi="Arial" w:cs="Arial"/>
              </w:rPr>
            </w:pPr>
            <w:r w:rsidRPr="00BC75A3">
              <w:rPr>
                <w:rFonts w:ascii="Arial" w:hAnsi="Arial" w:cs="Arial"/>
              </w:rPr>
              <w:t xml:space="preserve">FULL NAME: </w:t>
            </w:r>
            <w:r w:rsidRPr="000B2893">
              <w:rPr>
                <w:rFonts w:ascii="Arial" w:hAnsi="Arial" w:cs="Arial"/>
                <w:i/>
                <w:iCs/>
              </w:rPr>
              <w:t>Redacted</w:t>
            </w:r>
          </w:p>
        </w:tc>
      </w:tr>
      <w:tr w:rsidR="004C1BE4" w:rsidRPr="00BC75A3" w14:paraId="0EC02E5E" w14:textId="77777777" w:rsidTr="00064FD7">
        <w:tc>
          <w:tcPr>
            <w:tcW w:w="5670" w:type="dxa"/>
          </w:tcPr>
          <w:p w14:paraId="52EDFAED" w14:textId="70664499" w:rsidR="004C1BE4" w:rsidRPr="00BC75A3" w:rsidRDefault="004C1BE4" w:rsidP="00064FD7">
            <w:pPr>
              <w:spacing w:line="360" w:lineRule="auto"/>
              <w:rPr>
                <w:rFonts w:ascii="Arial" w:hAnsi="Arial" w:cs="Arial"/>
              </w:rPr>
            </w:pPr>
            <w:r w:rsidRPr="00BC75A3">
              <w:rPr>
                <w:rFonts w:ascii="Arial" w:hAnsi="Arial" w:cs="Arial"/>
              </w:rPr>
              <w:t xml:space="preserve">POSITION: </w:t>
            </w:r>
            <w:r w:rsidRPr="000B2893">
              <w:rPr>
                <w:rFonts w:ascii="Arial" w:hAnsi="Arial" w:cs="Arial"/>
                <w:i/>
                <w:iCs/>
              </w:rPr>
              <w:t>Redacted</w:t>
            </w:r>
          </w:p>
        </w:tc>
      </w:tr>
      <w:tr w:rsidR="004C1BE4" w:rsidRPr="00BC75A3" w14:paraId="3667B09C" w14:textId="77777777" w:rsidTr="00064FD7">
        <w:tc>
          <w:tcPr>
            <w:tcW w:w="5670" w:type="dxa"/>
          </w:tcPr>
          <w:p w14:paraId="7DBF7E92" w14:textId="73DBAA8B" w:rsidR="004C1BE4" w:rsidRPr="00BC75A3" w:rsidRDefault="004C1BE4" w:rsidP="00064FD7">
            <w:pPr>
              <w:spacing w:line="360" w:lineRule="auto"/>
              <w:rPr>
                <w:rFonts w:ascii="Arial" w:hAnsi="Arial" w:cs="Arial"/>
              </w:rPr>
            </w:pPr>
            <w:r w:rsidRPr="00BC75A3">
              <w:rPr>
                <w:rFonts w:ascii="Arial" w:hAnsi="Arial" w:cs="Arial"/>
              </w:rPr>
              <w:t>COMPANY:</w:t>
            </w:r>
            <w:r w:rsidR="00A7699D">
              <w:rPr>
                <w:rFonts w:ascii="Arial" w:hAnsi="Arial" w:cs="Arial"/>
              </w:rPr>
              <w:t xml:space="preserve"> </w:t>
            </w:r>
            <w:r w:rsidR="00B43156">
              <w:rPr>
                <w:rFonts w:ascii="Arial" w:hAnsi="Arial" w:cs="Arial"/>
              </w:rPr>
              <w:t xml:space="preserve"> </w:t>
            </w:r>
            <w:r w:rsidR="00B43156" w:rsidRPr="000B2893">
              <w:rPr>
                <w:rFonts w:ascii="Arial" w:hAnsi="Arial" w:cs="Arial"/>
                <w:i/>
                <w:iCs/>
              </w:rPr>
              <w:t>Redacted</w:t>
            </w:r>
          </w:p>
        </w:tc>
      </w:tr>
      <w:tr w:rsidR="004C1BE4" w:rsidRPr="00BC75A3" w14:paraId="695356E2" w14:textId="77777777" w:rsidTr="00064FD7">
        <w:tc>
          <w:tcPr>
            <w:tcW w:w="5670" w:type="dxa"/>
          </w:tcPr>
          <w:p w14:paraId="42EF1708" w14:textId="5B25939D" w:rsidR="004C1BE4" w:rsidRPr="00BC75A3" w:rsidRDefault="004C1BE4" w:rsidP="00064FD7">
            <w:pPr>
              <w:spacing w:line="360" w:lineRule="auto"/>
              <w:rPr>
                <w:rFonts w:ascii="Arial" w:hAnsi="Arial" w:cs="Arial"/>
              </w:rPr>
            </w:pPr>
            <w:r w:rsidRPr="00BC75A3">
              <w:rPr>
                <w:rFonts w:ascii="Arial" w:hAnsi="Arial" w:cs="Arial"/>
              </w:rPr>
              <w:t xml:space="preserve">DATE OF SIGNATURE:  </w:t>
            </w:r>
            <w:r w:rsidR="00A7699D" w:rsidRPr="000B2893">
              <w:rPr>
                <w:rFonts w:ascii="Arial" w:hAnsi="Arial" w:cs="Arial"/>
                <w:i/>
                <w:iCs/>
              </w:rPr>
              <w:t>Redacted</w:t>
            </w:r>
          </w:p>
        </w:tc>
      </w:tr>
    </w:tbl>
    <w:p w14:paraId="6E2905C9" w14:textId="23F429DD" w:rsidR="00363405" w:rsidRPr="00BC75A3" w:rsidRDefault="00363405" w:rsidP="004C1BE4">
      <w:pPr>
        <w:pStyle w:val="Heading3"/>
        <w:tabs>
          <w:tab w:val="center" w:pos="1235"/>
          <w:tab w:val="center" w:pos="2586"/>
        </w:tabs>
        <w:ind w:left="0" w:firstLine="0"/>
        <w:rPr>
          <w:sz w:val="22"/>
        </w:rPr>
      </w:pPr>
    </w:p>
    <w:p w14:paraId="6E2905CA" w14:textId="77777777" w:rsidR="00363405" w:rsidRPr="00FE06EE" w:rsidRDefault="00007873">
      <w:pPr>
        <w:pStyle w:val="Heading2"/>
        <w:pageBreakBefore/>
        <w:ind w:left="1113" w:firstLine="1118"/>
      </w:pPr>
      <w:r w:rsidRPr="00FE06EE">
        <w:lastRenderedPageBreak/>
        <w:t>Schedule 5: Guarantee</w:t>
      </w:r>
    </w:p>
    <w:p w14:paraId="7DF3C546" w14:textId="77777777" w:rsidR="0073155B" w:rsidRPr="00FE06EE" w:rsidRDefault="0073155B" w:rsidP="0073155B">
      <w:pPr>
        <w:pStyle w:val="Standard"/>
        <w:tabs>
          <w:tab w:val="center" w:pos="2006"/>
          <w:tab w:val="center" w:pos="5773"/>
        </w:tabs>
        <w:ind w:left="720" w:firstLine="0"/>
      </w:pPr>
    </w:p>
    <w:p w14:paraId="6E290659" w14:textId="10934CBE" w:rsidR="00363405" w:rsidRPr="00FE06EE" w:rsidRDefault="0073155B" w:rsidP="0073155B">
      <w:pPr>
        <w:pStyle w:val="Standard"/>
        <w:tabs>
          <w:tab w:val="center" w:pos="2006"/>
          <w:tab w:val="center" w:pos="5773"/>
        </w:tabs>
        <w:ind w:left="720" w:firstLine="0"/>
      </w:pPr>
      <w:r w:rsidRPr="00FE06EE">
        <w:t>Not used</w:t>
      </w:r>
    </w:p>
    <w:p w14:paraId="6E29065A" w14:textId="77777777" w:rsidR="00363405" w:rsidRPr="00FE06EE" w:rsidRDefault="00007873">
      <w:pPr>
        <w:pStyle w:val="Heading2"/>
        <w:pageBreakBefore/>
        <w:ind w:left="1113" w:firstLine="1118"/>
      </w:pPr>
      <w:r w:rsidRPr="00FE06EE">
        <w:lastRenderedPageBreak/>
        <w:t>Schedule 6: Glossary and interpretations</w:t>
      </w:r>
    </w:p>
    <w:p w14:paraId="6E29065B" w14:textId="77777777" w:rsidR="00363405" w:rsidRPr="00FE06EE" w:rsidRDefault="00007873">
      <w:pPr>
        <w:pStyle w:val="Standard"/>
        <w:spacing w:after="0" w:line="240" w:lineRule="auto"/>
        <w:ind w:right="14"/>
      </w:pPr>
      <w:r w:rsidRPr="00FE06EE">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65E"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5C" w14:textId="77777777" w:rsidR="00363405" w:rsidRPr="00FE06EE" w:rsidRDefault="00007873">
            <w:pPr>
              <w:pStyle w:val="Standard"/>
              <w:spacing w:after="0" w:line="254" w:lineRule="auto"/>
              <w:ind w:left="0" w:firstLine="0"/>
            </w:pPr>
            <w:r w:rsidRPr="00FE06EE">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5D" w14:textId="77777777" w:rsidR="00363405" w:rsidRPr="00FE06EE" w:rsidRDefault="00007873">
            <w:pPr>
              <w:pStyle w:val="Standard"/>
              <w:spacing w:after="0" w:line="254" w:lineRule="auto"/>
              <w:ind w:left="2" w:firstLine="0"/>
            </w:pPr>
            <w:r w:rsidRPr="00FE06EE">
              <w:rPr>
                <w:b/>
              </w:rPr>
              <w:t>Meaning</w:t>
            </w:r>
          </w:p>
        </w:tc>
      </w:tr>
      <w:tr w:rsidR="00363405" w:rsidRPr="00FE06EE" w14:paraId="6E290661"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5F" w14:textId="77777777" w:rsidR="00363405" w:rsidRPr="00FE06EE" w:rsidRDefault="00007873">
            <w:pPr>
              <w:pStyle w:val="Standard"/>
              <w:spacing w:after="0" w:line="254" w:lineRule="auto"/>
              <w:ind w:left="0" w:firstLine="0"/>
            </w:pPr>
            <w:r w:rsidRPr="00FE06EE">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0" w14:textId="77777777" w:rsidR="00363405" w:rsidRPr="00FE06EE" w:rsidRDefault="00007873">
            <w:pPr>
              <w:pStyle w:val="Standard"/>
              <w:spacing w:after="0" w:line="254" w:lineRule="auto"/>
              <w:ind w:left="2" w:firstLine="0"/>
            </w:pPr>
            <w:r w:rsidRPr="00FE06EE">
              <w:t>Any services ancillary to the G-Cloud Services that are in the scope of Framework Agreement Clause 2 (Services) which a Buyer may request.</w:t>
            </w:r>
          </w:p>
        </w:tc>
      </w:tr>
      <w:tr w:rsidR="00363405" w:rsidRPr="00FE06EE" w14:paraId="6E29066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2" w14:textId="77777777" w:rsidR="00363405" w:rsidRPr="00FE06EE" w:rsidRDefault="00007873">
            <w:pPr>
              <w:pStyle w:val="Standard"/>
              <w:spacing w:after="0" w:line="254" w:lineRule="auto"/>
              <w:ind w:left="0" w:firstLine="0"/>
            </w:pPr>
            <w:r w:rsidRPr="00FE06EE">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3" w14:textId="77777777" w:rsidR="00363405" w:rsidRPr="00FE06EE" w:rsidRDefault="00007873">
            <w:pPr>
              <w:pStyle w:val="Standard"/>
              <w:spacing w:after="0" w:line="254" w:lineRule="auto"/>
              <w:ind w:left="2" w:firstLine="0"/>
            </w:pPr>
            <w:r w:rsidRPr="00FE06EE">
              <w:t>The agreement to be entered into to enable the Supplier to participate in the relevant Civil Service pension scheme(s).</w:t>
            </w:r>
          </w:p>
        </w:tc>
      </w:tr>
      <w:tr w:rsidR="00363405" w:rsidRPr="00FE06EE" w14:paraId="6E290667"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5" w14:textId="77777777" w:rsidR="00363405" w:rsidRPr="00FE06EE" w:rsidRDefault="00007873">
            <w:pPr>
              <w:pStyle w:val="Standard"/>
              <w:spacing w:after="0" w:line="254" w:lineRule="auto"/>
              <w:ind w:left="0" w:firstLine="0"/>
            </w:pPr>
            <w:r w:rsidRPr="00FE06EE">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6" w14:textId="77777777" w:rsidR="00363405" w:rsidRPr="00FE06EE" w:rsidRDefault="00007873">
            <w:pPr>
              <w:pStyle w:val="Standard"/>
              <w:spacing w:after="0" w:line="254" w:lineRule="auto"/>
              <w:ind w:left="2" w:firstLine="0"/>
            </w:pPr>
            <w:r w:rsidRPr="00FE06EE">
              <w:t>The response submitted by the Supplier to the Invitation to Tender (known as the Invitation to Apply on the Platform).</w:t>
            </w:r>
          </w:p>
        </w:tc>
      </w:tr>
      <w:tr w:rsidR="00363405" w:rsidRPr="00FE06EE" w14:paraId="6E29066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8" w14:textId="77777777" w:rsidR="00363405" w:rsidRPr="00FE06EE" w:rsidRDefault="00007873">
            <w:pPr>
              <w:pStyle w:val="Standard"/>
              <w:spacing w:after="0" w:line="254" w:lineRule="auto"/>
              <w:ind w:left="0" w:firstLine="0"/>
            </w:pPr>
            <w:r w:rsidRPr="00FE06EE">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9" w14:textId="77777777" w:rsidR="00363405" w:rsidRPr="00FE06EE" w:rsidRDefault="00007873">
            <w:pPr>
              <w:pStyle w:val="Standard"/>
              <w:spacing w:after="0" w:line="254" w:lineRule="auto"/>
              <w:ind w:left="2" w:firstLine="0"/>
            </w:pPr>
            <w:r w:rsidRPr="00FE06EE">
              <w:t>An audit carried out under the incorporated Framework Agreement clauses.</w:t>
            </w:r>
          </w:p>
        </w:tc>
      </w:tr>
      <w:tr w:rsidR="00363405" w:rsidRPr="00FE06EE" w14:paraId="6E290671"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B" w14:textId="77777777" w:rsidR="00363405" w:rsidRPr="00FE06EE" w:rsidRDefault="00007873">
            <w:pPr>
              <w:pStyle w:val="Standard"/>
              <w:spacing w:after="0" w:line="254" w:lineRule="auto"/>
              <w:ind w:left="0" w:firstLine="0"/>
            </w:pPr>
            <w:r w:rsidRPr="00FE06EE">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6C" w14:textId="77777777" w:rsidR="00363405" w:rsidRPr="00FE06EE" w:rsidRDefault="00007873">
            <w:pPr>
              <w:pStyle w:val="Standard"/>
              <w:spacing w:after="38" w:line="254" w:lineRule="auto"/>
              <w:ind w:left="2" w:firstLine="0"/>
            </w:pPr>
            <w:r w:rsidRPr="00FE06EE">
              <w:t>For each Party, IPRs:</w:t>
            </w:r>
          </w:p>
          <w:p w14:paraId="6E29066D" w14:textId="77777777" w:rsidR="00363405" w:rsidRPr="00FE06EE" w:rsidRDefault="00007873" w:rsidP="00A53331">
            <w:pPr>
              <w:pStyle w:val="Standard"/>
              <w:numPr>
                <w:ilvl w:val="0"/>
                <w:numId w:val="58"/>
              </w:numPr>
              <w:spacing w:after="8" w:line="254" w:lineRule="auto"/>
              <w:ind w:right="31" w:hanging="360"/>
            </w:pPr>
            <w:r w:rsidRPr="00FE06EE">
              <w:t>owned by that Party before the date of this Call-Off Contract</w:t>
            </w:r>
          </w:p>
          <w:p w14:paraId="6E29066E" w14:textId="77777777" w:rsidR="00363405" w:rsidRPr="00FE06EE" w:rsidRDefault="00007873">
            <w:pPr>
              <w:pStyle w:val="Standard"/>
              <w:spacing w:after="0" w:line="276" w:lineRule="auto"/>
              <w:ind w:left="722" w:right="27" w:firstLine="0"/>
            </w:pPr>
            <w:r w:rsidRPr="00FE06EE">
              <w:t xml:space="preserve">(as may be enhanced and/or modified but not as a consequence of the Services) including IPRs contained in any of the Party's Know-How, documentation and </w:t>
            </w:r>
            <w:proofErr w:type="gramStart"/>
            <w:r w:rsidRPr="00FE06EE">
              <w:t>processes</w:t>
            </w:r>
            <w:proofErr w:type="gramEnd"/>
          </w:p>
          <w:p w14:paraId="6E29066F" w14:textId="77777777" w:rsidR="00363405" w:rsidRPr="00FE06EE" w:rsidRDefault="00007873">
            <w:pPr>
              <w:pStyle w:val="Standard"/>
              <w:numPr>
                <w:ilvl w:val="0"/>
                <w:numId w:val="20"/>
              </w:numPr>
              <w:spacing w:after="215" w:line="278" w:lineRule="auto"/>
              <w:ind w:right="31" w:hanging="360"/>
            </w:pPr>
            <w:r w:rsidRPr="00FE06EE">
              <w:t>created by the Party independently of this Call-Off Contract, or</w:t>
            </w:r>
          </w:p>
          <w:p w14:paraId="6E290670" w14:textId="77777777" w:rsidR="00363405" w:rsidRPr="00FE06EE" w:rsidRDefault="00007873">
            <w:pPr>
              <w:pStyle w:val="Standard"/>
              <w:spacing w:after="0" w:line="254" w:lineRule="auto"/>
              <w:ind w:left="2" w:firstLine="0"/>
            </w:pPr>
            <w:r w:rsidRPr="00FE06EE">
              <w:t xml:space="preserve">For the Buyer, Crown Copyright which isn’t available to the Supplier otherwise than under this Call-Off </w:t>
            </w:r>
            <w:proofErr w:type="gramStart"/>
            <w:r w:rsidRPr="00FE06EE">
              <w:t>Contract, but</w:t>
            </w:r>
            <w:proofErr w:type="gramEnd"/>
            <w:r w:rsidRPr="00FE06EE">
              <w:t xml:space="preserve"> excluding IPRs owned by that Party in Buyer software or Supplier software.</w:t>
            </w:r>
          </w:p>
        </w:tc>
      </w:tr>
      <w:tr w:rsidR="00363405" w:rsidRPr="00FE06EE" w14:paraId="6E29067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2" w14:textId="77777777" w:rsidR="00363405" w:rsidRPr="00FE06EE" w:rsidRDefault="00007873">
            <w:pPr>
              <w:pStyle w:val="Standard"/>
              <w:spacing w:after="0" w:line="254" w:lineRule="auto"/>
              <w:ind w:left="0" w:firstLine="0"/>
            </w:pPr>
            <w:r w:rsidRPr="00FE06EE">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3" w14:textId="77777777" w:rsidR="00363405" w:rsidRPr="00FE06EE" w:rsidRDefault="00007873">
            <w:pPr>
              <w:pStyle w:val="Standard"/>
              <w:spacing w:after="0" w:line="254" w:lineRule="auto"/>
              <w:ind w:left="2" w:firstLine="0"/>
            </w:pPr>
            <w:r w:rsidRPr="00FE06EE">
              <w:t>The contracting authority ordering services as set out in the Order Form.</w:t>
            </w:r>
          </w:p>
        </w:tc>
      </w:tr>
      <w:tr w:rsidR="00363405" w:rsidRPr="00FE06EE" w14:paraId="6E290677"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5" w14:textId="77777777" w:rsidR="00363405" w:rsidRPr="00FE06EE" w:rsidRDefault="00007873">
            <w:pPr>
              <w:pStyle w:val="Standard"/>
              <w:spacing w:after="0" w:line="254" w:lineRule="auto"/>
              <w:ind w:left="0" w:firstLine="0"/>
            </w:pPr>
            <w:r w:rsidRPr="00FE06EE">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6" w14:textId="77777777" w:rsidR="00363405" w:rsidRPr="00FE06EE" w:rsidRDefault="00007873">
            <w:pPr>
              <w:pStyle w:val="Standard"/>
              <w:spacing w:after="0" w:line="254" w:lineRule="auto"/>
              <w:ind w:left="2" w:firstLine="0"/>
            </w:pPr>
            <w:r w:rsidRPr="00FE06EE">
              <w:t>All data supplied by the Buyer to the Supplier including Personal Data and Service Data that is owned and managed by the Buyer.</w:t>
            </w:r>
          </w:p>
        </w:tc>
      </w:tr>
      <w:tr w:rsidR="00363405" w:rsidRPr="00FE06EE" w14:paraId="6E29067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8" w14:textId="77777777" w:rsidR="00363405" w:rsidRPr="00FE06EE" w:rsidRDefault="00007873">
            <w:pPr>
              <w:pStyle w:val="Standard"/>
              <w:spacing w:after="0" w:line="254" w:lineRule="auto"/>
              <w:ind w:left="0" w:firstLine="0"/>
            </w:pPr>
            <w:r w:rsidRPr="00FE06EE">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9" w14:textId="77777777" w:rsidR="00363405" w:rsidRPr="00FE06EE" w:rsidRDefault="00007873">
            <w:pPr>
              <w:pStyle w:val="Standard"/>
              <w:spacing w:after="0" w:line="254" w:lineRule="auto"/>
              <w:ind w:left="2" w:firstLine="0"/>
            </w:pPr>
            <w:r w:rsidRPr="00FE06EE">
              <w:t>The Personal Data supplied by the Buyer to the Supplier for purposes of, or in connection with, this Call-Off Contract.</w:t>
            </w:r>
          </w:p>
        </w:tc>
      </w:tr>
      <w:tr w:rsidR="00363405" w:rsidRPr="00FE06EE" w14:paraId="6E29067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B" w14:textId="77777777" w:rsidR="00363405" w:rsidRPr="00FE06EE" w:rsidRDefault="00007873">
            <w:pPr>
              <w:pStyle w:val="Standard"/>
              <w:spacing w:after="0" w:line="254" w:lineRule="auto"/>
              <w:ind w:left="0" w:firstLine="0"/>
            </w:pPr>
            <w:r w:rsidRPr="00FE06EE">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E29067C" w14:textId="77777777" w:rsidR="00363405" w:rsidRPr="00FE06EE" w:rsidRDefault="00007873">
            <w:pPr>
              <w:pStyle w:val="Standard"/>
              <w:spacing w:after="0" w:line="254" w:lineRule="auto"/>
              <w:ind w:left="2" w:firstLine="0"/>
            </w:pPr>
            <w:r w:rsidRPr="00FE06EE">
              <w:t>The representative appointed by the Buyer under this Call-Off Contract.</w:t>
            </w:r>
          </w:p>
        </w:tc>
      </w:tr>
    </w:tbl>
    <w:p w14:paraId="6E29067E"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681"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7F" w14:textId="77777777" w:rsidR="00363405" w:rsidRPr="00FE06EE" w:rsidRDefault="00007873">
            <w:pPr>
              <w:pStyle w:val="Standard"/>
              <w:spacing w:after="0" w:line="254" w:lineRule="auto"/>
              <w:ind w:left="0" w:firstLine="0"/>
            </w:pPr>
            <w:r w:rsidRPr="00FE06EE">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0" w14:textId="77777777" w:rsidR="00363405" w:rsidRPr="00FE06EE" w:rsidRDefault="00007873">
            <w:pPr>
              <w:pStyle w:val="Standard"/>
              <w:spacing w:after="0" w:line="254" w:lineRule="auto"/>
              <w:ind w:left="2" w:firstLine="0"/>
            </w:pPr>
            <w:r w:rsidRPr="00FE06EE">
              <w:t>Software owned by or licensed to the Buyer (other than under this Agreement), which is or will be used by the Supplier to provide the Services.</w:t>
            </w:r>
          </w:p>
        </w:tc>
      </w:tr>
      <w:tr w:rsidR="00363405" w:rsidRPr="00FE06EE" w14:paraId="6E290685"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2" w14:textId="77777777" w:rsidR="00363405" w:rsidRPr="00FE06EE" w:rsidRDefault="00007873">
            <w:pPr>
              <w:pStyle w:val="Standard"/>
              <w:spacing w:after="0" w:line="254" w:lineRule="auto"/>
              <w:ind w:left="0" w:firstLine="0"/>
            </w:pPr>
            <w:r w:rsidRPr="00FE06EE">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3" w14:textId="77777777" w:rsidR="00363405" w:rsidRPr="00FE06EE" w:rsidRDefault="00007873">
            <w:pPr>
              <w:pStyle w:val="Standard"/>
              <w:spacing w:after="1" w:line="254" w:lineRule="auto"/>
              <w:ind w:left="2" w:firstLine="0"/>
            </w:pPr>
            <w:r w:rsidRPr="00FE06EE">
              <w:t xml:space="preserve">This call-off contract </w:t>
            </w:r>
            <w:proofErr w:type="gramStart"/>
            <w:r w:rsidRPr="00FE06EE">
              <w:t>entered into</w:t>
            </w:r>
            <w:proofErr w:type="gramEnd"/>
            <w:r w:rsidRPr="00FE06EE">
              <w:t xml:space="preserve"> following the provisions of the</w:t>
            </w:r>
          </w:p>
          <w:p w14:paraId="6E290684" w14:textId="77777777" w:rsidR="00363405" w:rsidRPr="00FE06EE" w:rsidRDefault="00007873">
            <w:pPr>
              <w:pStyle w:val="Standard"/>
              <w:spacing w:after="0" w:line="254" w:lineRule="auto"/>
              <w:ind w:left="2" w:firstLine="0"/>
            </w:pPr>
            <w:r w:rsidRPr="00FE06EE">
              <w:t xml:space="preserve">Framework Agreement for the provision of Services made between the Buyer and the Supplier comprising the Order Form, the Call-Off terms and conditions, the Call-Off </w:t>
            </w:r>
            <w:proofErr w:type="gramStart"/>
            <w:r w:rsidRPr="00FE06EE">
              <w:t>schedules</w:t>
            </w:r>
            <w:proofErr w:type="gramEnd"/>
            <w:r w:rsidRPr="00FE06EE">
              <w:t xml:space="preserve"> and the Collaboration Agreement.</w:t>
            </w:r>
          </w:p>
        </w:tc>
      </w:tr>
      <w:tr w:rsidR="00363405" w:rsidRPr="00FE06EE" w14:paraId="6E29068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6" w14:textId="77777777" w:rsidR="00363405" w:rsidRPr="00FE06EE" w:rsidRDefault="00007873">
            <w:pPr>
              <w:pStyle w:val="Standard"/>
              <w:spacing w:after="0" w:line="254" w:lineRule="auto"/>
              <w:ind w:left="0" w:firstLine="0"/>
            </w:pPr>
            <w:r w:rsidRPr="00FE06EE">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7" w14:textId="77777777" w:rsidR="00363405" w:rsidRPr="00FE06EE" w:rsidRDefault="00007873">
            <w:pPr>
              <w:pStyle w:val="Standard"/>
              <w:spacing w:after="0" w:line="254" w:lineRule="auto"/>
              <w:ind w:left="2" w:firstLine="0"/>
            </w:pPr>
            <w:r w:rsidRPr="00FE06EE">
              <w:t>The prices (excluding any applicable VAT), payable to the Supplier by the Buyer under this Call-Off Contract.</w:t>
            </w:r>
          </w:p>
        </w:tc>
      </w:tr>
      <w:tr w:rsidR="00363405" w:rsidRPr="00FE06EE" w14:paraId="6E29068B"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9" w14:textId="77777777" w:rsidR="00363405" w:rsidRPr="00FE06EE" w:rsidRDefault="00007873">
            <w:pPr>
              <w:pStyle w:val="Standard"/>
              <w:spacing w:after="0" w:line="254" w:lineRule="auto"/>
              <w:ind w:left="0" w:firstLine="0"/>
            </w:pPr>
            <w:r w:rsidRPr="00FE06EE">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A" w14:textId="77777777" w:rsidR="00363405" w:rsidRPr="00FE06EE" w:rsidRDefault="00007873">
            <w:pPr>
              <w:pStyle w:val="Standard"/>
              <w:spacing w:after="0" w:line="254" w:lineRule="auto"/>
              <w:ind w:left="2" w:firstLine="0"/>
            </w:pPr>
            <w:r w:rsidRPr="00FE06EE">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63405" w:rsidRPr="00FE06EE" w14:paraId="6E29068E"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C" w14:textId="77777777" w:rsidR="00363405" w:rsidRPr="00FE06EE" w:rsidRDefault="00007873">
            <w:pPr>
              <w:pStyle w:val="Standard"/>
              <w:spacing w:after="0" w:line="254" w:lineRule="auto"/>
              <w:ind w:left="0" w:firstLine="0"/>
            </w:pPr>
            <w:r w:rsidRPr="00FE06EE">
              <w:rPr>
                <w:b/>
              </w:rPr>
              <w:t>Commercially Sensitive</w:t>
            </w:r>
            <w:r w:rsidRPr="00FE06EE">
              <w:t xml:space="preserve"> </w:t>
            </w:r>
            <w:r w:rsidRPr="00FE06EE">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D" w14:textId="77777777" w:rsidR="00363405" w:rsidRPr="00FE06EE" w:rsidRDefault="00007873">
            <w:pPr>
              <w:pStyle w:val="Standard"/>
              <w:spacing w:after="0" w:line="254" w:lineRule="auto"/>
              <w:ind w:left="2" w:right="6" w:firstLine="0"/>
            </w:pPr>
            <w:r w:rsidRPr="00FE06EE">
              <w:t>Information, which the Buyer has been notified about by the Supplier in writing before the Start date with full details of why the Information is deemed to be commercially sensitive.</w:t>
            </w:r>
          </w:p>
        </w:tc>
      </w:tr>
      <w:tr w:rsidR="00363405" w:rsidRPr="00FE06EE" w14:paraId="6E290693"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8F" w14:textId="77777777" w:rsidR="00363405" w:rsidRPr="00FE06EE" w:rsidRDefault="00007873">
            <w:pPr>
              <w:pStyle w:val="Standard"/>
              <w:spacing w:after="0" w:line="254" w:lineRule="auto"/>
              <w:ind w:left="0" w:firstLine="0"/>
            </w:pPr>
            <w:r w:rsidRPr="00FE06EE">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0" w14:textId="77777777" w:rsidR="00363405" w:rsidRPr="00FE06EE" w:rsidRDefault="00007873">
            <w:pPr>
              <w:pStyle w:val="Standard"/>
              <w:spacing w:after="0" w:line="302" w:lineRule="auto"/>
              <w:ind w:left="2" w:firstLine="0"/>
            </w:pPr>
            <w:r w:rsidRPr="00FE06EE">
              <w:t xml:space="preserve">Data, Personal </w:t>
            </w:r>
            <w:proofErr w:type="gramStart"/>
            <w:r w:rsidRPr="00FE06EE">
              <w:t>Data</w:t>
            </w:r>
            <w:proofErr w:type="gramEnd"/>
            <w:r w:rsidRPr="00FE06EE">
              <w:t xml:space="preserve"> and any information, which may include (but isn’t limited to) any:</w:t>
            </w:r>
          </w:p>
          <w:p w14:paraId="6E290691" w14:textId="77777777" w:rsidR="00363405" w:rsidRPr="00FE06EE" w:rsidRDefault="00007873" w:rsidP="00A53331">
            <w:pPr>
              <w:pStyle w:val="Standard"/>
              <w:numPr>
                <w:ilvl w:val="0"/>
                <w:numId w:val="59"/>
              </w:numPr>
              <w:spacing w:after="0" w:line="280" w:lineRule="auto"/>
              <w:ind w:hanging="360"/>
            </w:pPr>
            <w:r w:rsidRPr="00FE06EE">
              <w:t>information about business, affairs, developments, trade secrets, know-how, personnel, and third parties, including all Intellectual Property Rights (IPRs), together with all information derived from any of the above</w:t>
            </w:r>
          </w:p>
          <w:p w14:paraId="6E290692" w14:textId="77777777" w:rsidR="00363405" w:rsidRPr="00FE06EE" w:rsidRDefault="00007873">
            <w:pPr>
              <w:pStyle w:val="Standard"/>
              <w:numPr>
                <w:ilvl w:val="0"/>
                <w:numId w:val="21"/>
              </w:numPr>
              <w:spacing w:after="0" w:line="254" w:lineRule="auto"/>
              <w:ind w:hanging="360"/>
            </w:pPr>
            <w:r w:rsidRPr="00FE06EE">
              <w:t xml:space="preserve">other information clearly designated as being confidential or which ought reasonably </w:t>
            </w:r>
            <w:proofErr w:type="gramStart"/>
            <w:r w:rsidRPr="00FE06EE">
              <w:t>be</w:t>
            </w:r>
            <w:proofErr w:type="gramEnd"/>
            <w:r w:rsidRPr="00FE06EE">
              <w:t xml:space="preserve"> considered to be confidential (whether or not it is marked 'confidential').</w:t>
            </w:r>
          </w:p>
        </w:tc>
      </w:tr>
      <w:tr w:rsidR="00363405" w:rsidRPr="00FE06EE" w14:paraId="6E290696"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4" w14:textId="77777777" w:rsidR="00363405" w:rsidRPr="00FE06EE" w:rsidRDefault="00007873">
            <w:pPr>
              <w:pStyle w:val="Standard"/>
              <w:spacing w:after="0" w:line="254" w:lineRule="auto"/>
              <w:ind w:left="0" w:firstLine="0"/>
            </w:pPr>
            <w:r w:rsidRPr="00FE06EE">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5" w14:textId="77777777" w:rsidR="00363405" w:rsidRPr="00FE06EE" w:rsidRDefault="00007873">
            <w:pPr>
              <w:pStyle w:val="Standard"/>
              <w:spacing w:after="0" w:line="254" w:lineRule="auto"/>
              <w:ind w:left="2" w:firstLine="0"/>
            </w:pPr>
            <w:r w:rsidRPr="00FE06EE">
              <w:t>‘Control’ as defined in section 1124 and 450 of the Corporation Tax Act 2010. 'Controls' and 'Controlled' will be interpreted accordingly.</w:t>
            </w:r>
          </w:p>
        </w:tc>
      </w:tr>
      <w:tr w:rsidR="00363405" w:rsidRPr="00FE06EE" w14:paraId="6E290699"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7" w14:textId="77777777" w:rsidR="00363405" w:rsidRPr="00FE06EE" w:rsidRDefault="00007873">
            <w:pPr>
              <w:pStyle w:val="Standard"/>
              <w:spacing w:after="0" w:line="254" w:lineRule="auto"/>
              <w:ind w:left="0" w:firstLine="0"/>
            </w:pPr>
            <w:r w:rsidRPr="00FE06EE">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8"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69C"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A" w14:textId="77777777" w:rsidR="00363405" w:rsidRPr="00FE06EE" w:rsidRDefault="00007873">
            <w:pPr>
              <w:pStyle w:val="Standard"/>
              <w:spacing w:after="0" w:line="254" w:lineRule="auto"/>
              <w:ind w:left="0" w:firstLine="0"/>
            </w:pPr>
            <w:r w:rsidRPr="00FE06EE">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E29069B" w14:textId="77777777" w:rsidR="00363405" w:rsidRPr="00FE06EE" w:rsidRDefault="00007873">
            <w:pPr>
              <w:pStyle w:val="Standard"/>
              <w:spacing w:after="0" w:line="254" w:lineRule="auto"/>
              <w:ind w:left="2" w:firstLine="0"/>
            </w:pPr>
            <w:r w:rsidRPr="00FE06EE">
              <w:t xml:space="preserve">The government of the United Kingdom (including the Northern Ireland Assembly and Executive Committee, the Scottish </w:t>
            </w:r>
            <w:proofErr w:type="gramStart"/>
            <w:r w:rsidRPr="00FE06EE">
              <w:t>Executive</w:t>
            </w:r>
            <w:proofErr w:type="gramEnd"/>
            <w:r w:rsidRPr="00FE06EE">
              <w:t xml:space="preserve"> and the National Assembly for Wales), including, but not limited to, government ministers and government departments and particular bodies, persons, commissions or agencies carrying out functions on its behalf.</w:t>
            </w:r>
          </w:p>
        </w:tc>
      </w:tr>
    </w:tbl>
    <w:p w14:paraId="6E29069D"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6A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9E" w14:textId="77777777" w:rsidR="00363405" w:rsidRPr="00FE06EE" w:rsidRDefault="00007873">
            <w:pPr>
              <w:pStyle w:val="Standard"/>
              <w:spacing w:after="0" w:line="254" w:lineRule="auto"/>
              <w:ind w:left="0" w:firstLine="0"/>
            </w:pPr>
            <w:r w:rsidRPr="00FE06EE">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9F" w14:textId="77777777" w:rsidR="00363405" w:rsidRPr="00FE06EE" w:rsidRDefault="00007873">
            <w:pPr>
              <w:pStyle w:val="Standard"/>
              <w:spacing w:after="0" w:line="254" w:lineRule="auto"/>
              <w:ind w:left="2" w:right="45" w:firstLine="0"/>
            </w:pPr>
            <w:r w:rsidRPr="00FE06EE">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63405" w:rsidRPr="00FE06EE" w14:paraId="6E2906A3"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1" w14:textId="77777777" w:rsidR="00363405" w:rsidRPr="00FE06EE" w:rsidRDefault="00007873">
            <w:pPr>
              <w:pStyle w:val="Standard"/>
              <w:spacing w:after="0" w:line="254" w:lineRule="auto"/>
              <w:ind w:left="0" w:firstLine="0"/>
            </w:pPr>
            <w:r w:rsidRPr="00FE06EE">
              <w:rPr>
                <w:b/>
              </w:rPr>
              <w:t>Data Protection Impact</w:t>
            </w:r>
            <w:r w:rsidRPr="00FE06EE">
              <w:t xml:space="preserve"> </w:t>
            </w:r>
            <w:r w:rsidRPr="00FE06EE">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2" w14:textId="77777777" w:rsidR="00363405" w:rsidRPr="00FE06EE" w:rsidRDefault="00007873">
            <w:pPr>
              <w:pStyle w:val="Standard"/>
              <w:spacing w:after="0" w:line="254" w:lineRule="auto"/>
              <w:ind w:left="2" w:firstLine="0"/>
            </w:pPr>
            <w:r w:rsidRPr="00FE06EE">
              <w:t>An assessment by the Controller of the impact of the envisaged Processing on the protection of Personal Data.</w:t>
            </w:r>
          </w:p>
        </w:tc>
      </w:tr>
      <w:tr w:rsidR="00363405" w:rsidRPr="00FE06EE" w14:paraId="6E2906A7"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4" w14:textId="77777777" w:rsidR="00363405" w:rsidRPr="00FE06EE" w:rsidRDefault="00007873">
            <w:pPr>
              <w:pStyle w:val="Standard"/>
              <w:spacing w:after="0" w:line="254" w:lineRule="auto"/>
              <w:ind w:left="0" w:firstLine="0"/>
            </w:pPr>
            <w:r w:rsidRPr="00FE06EE">
              <w:rPr>
                <w:b/>
              </w:rPr>
              <w:t>Data Protection</w:t>
            </w:r>
            <w:r w:rsidRPr="00FE06EE">
              <w:t xml:space="preserve"> </w:t>
            </w:r>
            <w:r w:rsidRPr="00FE06EE">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5" w14:textId="77777777" w:rsidR="00363405" w:rsidRPr="00FE06EE" w:rsidRDefault="00007873">
            <w:pPr>
              <w:pStyle w:val="Standard"/>
              <w:spacing w:after="2" w:line="254" w:lineRule="auto"/>
              <w:ind w:left="2" w:firstLine="0"/>
            </w:pPr>
            <w:r w:rsidRPr="00FE06EE">
              <w:t>(</w:t>
            </w:r>
            <w:proofErr w:type="spellStart"/>
            <w:r w:rsidRPr="00FE06EE">
              <w:t>i</w:t>
            </w:r>
            <w:proofErr w:type="spellEnd"/>
            <w:r w:rsidRPr="00FE06EE">
              <w:t>) the UK GDPR as amended from time to time; (ii) the DPA 2018 to</w:t>
            </w:r>
          </w:p>
          <w:p w14:paraId="6E2906A6" w14:textId="77777777" w:rsidR="00363405" w:rsidRPr="00FE06EE" w:rsidRDefault="00007873">
            <w:pPr>
              <w:pStyle w:val="Standard"/>
              <w:spacing w:after="0" w:line="254" w:lineRule="auto"/>
              <w:ind w:left="722" w:firstLine="0"/>
            </w:pPr>
            <w:r w:rsidRPr="00FE06EE">
              <w:t>the extent that it relates to Processing of Personal Data and privacy; (iii) all applicable Law about the Processing of Personal Data and privacy.</w:t>
            </w:r>
          </w:p>
        </w:tc>
      </w:tr>
      <w:tr w:rsidR="00363405" w:rsidRPr="00FE06EE" w14:paraId="6E2906AA"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8" w14:textId="77777777" w:rsidR="00363405" w:rsidRPr="00FE06EE" w:rsidRDefault="00007873">
            <w:pPr>
              <w:pStyle w:val="Standard"/>
              <w:spacing w:after="0" w:line="254" w:lineRule="auto"/>
              <w:ind w:left="0" w:firstLine="0"/>
            </w:pPr>
            <w:r w:rsidRPr="00FE06EE">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9"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6B0"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B" w14:textId="77777777" w:rsidR="00363405" w:rsidRPr="00FE06EE" w:rsidRDefault="00007873">
            <w:pPr>
              <w:pStyle w:val="Standard"/>
              <w:spacing w:after="0" w:line="254" w:lineRule="auto"/>
              <w:ind w:left="0" w:firstLine="0"/>
            </w:pPr>
            <w:r w:rsidRPr="00FE06EE">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AC" w14:textId="77777777" w:rsidR="00363405" w:rsidRPr="00FE06EE" w:rsidRDefault="00007873">
            <w:pPr>
              <w:pStyle w:val="Standard"/>
              <w:spacing w:after="17" w:line="254" w:lineRule="auto"/>
              <w:ind w:left="2" w:firstLine="0"/>
            </w:pPr>
            <w:r w:rsidRPr="00FE06EE">
              <w:t>Default is any:</w:t>
            </w:r>
          </w:p>
          <w:p w14:paraId="6E2906AD" w14:textId="77777777" w:rsidR="00363405" w:rsidRPr="00FE06EE" w:rsidRDefault="00007873" w:rsidP="00A53331">
            <w:pPr>
              <w:pStyle w:val="Standard"/>
              <w:numPr>
                <w:ilvl w:val="0"/>
                <w:numId w:val="60"/>
              </w:numPr>
              <w:spacing w:after="10" w:line="283" w:lineRule="auto"/>
              <w:ind w:right="17" w:hanging="360"/>
            </w:pPr>
            <w:r w:rsidRPr="00FE06EE">
              <w:t>breach of the obligations of the Supplier (including any fundamental breach or breach of a fundamental term)</w:t>
            </w:r>
          </w:p>
          <w:p w14:paraId="6E2906AE" w14:textId="77777777" w:rsidR="00363405" w:rsidRPr="00FE06EE" w:rsidRDefault="00007873">
            <w:pPr>
              <w:pStyle w:val="Standard"/>
              <w:numPr>
                <w:ilvl w:val="0"/>
                <w:numId w:val="4"/>
              </w:numPr>
              <w:spacing w:after="215" w:line="280" w:lineRule="auto"/>
              <w:ind w:right="17" w:hanging="360"/>
            </w:pPr>
            <w:bookmarkStart w:id="38" w:name="_heading=h.4d34og8"/>
            <w:bookmarkEnd w:id="38"/>
            <w:r w:rsidRPr="00FE06EE">
              <w:t xml:space="preserve">other default, </w:t>
            </w:r>
            <w:proofErr w:type="gramStart"/>
            <w:r w:rsidRPr="00FE06EE">
              <w:t>negligence</w:t>
            </w:r>
            <w:proofErr w:type="gramEnd"/>
            <w:r w:rsidRPr="00FE06EE">
              <w:t xml:space="preserve"> or negligent statement of the Supplier, of its Subcontractors or any Supplier Staff (whether by act or omission), in connection with or in relation to this Call-Off Contract</w:t>
            </w:r>
          </w:p>
          <w:p w14:paraId="6E2906AF" w14:textId="77777777" w:rsidR="00363405" w:rsidRPr="00FE06EE" w:rsidRDefault="00007873">
            <w:pPr>
              <w:pStyle w:val="Standard"/>
              <w:spacing w:after="0" w:line="254" w:lineRule="auto"/>
              <w:ind w:left="2" w:firstLine="0"/>
            </w:pPr>
            <w:r w:rsidRPr="00FE06EE">
              <w:t>Unless otherwise specified in the Framework Agreement the Supplier is liable to CCS for a Default of the Framework Agreement and in relation to a Default of the Call-Off Contract, the Supplier is liable to the Buyer.</w:t>
            </w:r>
          </w:p>
        </w:tc>
      </w:tr>
      <w:tr w:rsidR="00363405" w:rsidRPr="00FE06EE" w14:paraId="6E2906B3"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1" w14:textId="77777777" w:rsidR="00363405" w:rsidRPr="00FE06EE" w:rsidRDefault="00007873">
            <w:pPr>
              <w:pStyle w:val="Standard"/>
              <w:spacing w:after="0" w:line="254" w:lineRule="auto"/>
              <w:ind w:left="0" w:firstLine="0"/>
            </w:pPr>
            <w:r w:rsidRPr="00FE06EE">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2" w14:textId="77777777" w:rsidR="00363405" w:rsidRPr="00FE06EE" w:rsidRDefault="00007873">
            <w:pPr>
              <w:pStyle w:val="Standard"/>
              <w:spacing w:after="0" w:line="254" w:lineRule="auto"/>
              <w:ind w:left="2" w:firstLine="0"/>
            </w:pPr>
            <w:r w:rsidRPr="00FE06EE">
              <w:t>Data Protection Act 2018.</w:t>
            </w:r>
          </w:p>
        </w:tc>
      </w:tr>
      <w:tr w:rsidR="00363405" w:rsidRPr="00FE06EE" w14:paraId="6E2906B6"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4" w14:textId="77777777" w:rsidR="00363405" w:rsidRPr="00FE06EE" w:rsidRDefault="00007873">
            <w:pPr>
              <w:pStyle w:val="Standard"/>
              <w:spacing w:after="0" w:line="254" w:lineRule="auto"/>
              <w:ind w:left="0" w:firstLine="0"/>
              <w:jc w:val="both"/>
            </w:pPr>
            <w:r w:rsidRPr="00FE06EE">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5" w14:textId="77777777" w:rsidR="00363405" w:rsidRPr="00FE06EE" w:rsidRDefault="00007873">
            <w:pPr>
              <w:pStyle w:val="Standard"/>
              <w:spacing w:after="0" w:line="254" w:lineRule="auto"/>
              <w:ind w:left="2" w:firstLine="0"/>
            </w:pPr>
            <w:r w:rsidRPr="00FE06EE">
              <w:t xml:space="preserve">The Transfer of Undertakings (Protection of Employment) Regulations 2006 (SI 2006/246) (‘TUPE’) </w:t>
            </w:r>
            <w:r w:rsidRPr="00FE06EE">
              <w:tab/>
              <w:t>.</w:t>
            </w:r>
          </w:p>
        </w:tc>
      </w:tr>
      <w:tr w:rsidR="00363405" w:rsidRPr="00FE06EE" w14:paraId="6E2906B9"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7" w14:textId="77777777" w:rsidR="00363405" w:rsidRPr="00FE06EE" w:rsidRDefault="00007873">
            <w:pPr>
              <w:pStyle w:val="Standard"/>
              <w:spacing w:after="0" w:line="254" w:lineRule="auto"/>
              <w:ind w:left="0" w:firstLine="0"/>
            </w:pPr>
            <w:r w:rsidRPr="00FE06EE">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8" w14:textId="77777777" w:rsidR="00363405" w:rsidRPr="00FE06EE" w:rsidRDefault="00007873">
            <w:pPr>
              <w:pStyle w:val="Standard"/>
              <w:spacing w:after="0" w:line="254" w:lineRule="auto"/>
              <w:ind w:left="2" w:firstLine="0"/>
            </w:pPr>
            <w:r w:rsidRPr="00FE06EE">
              <w:t>Means to terminate; and Ended and Ending are construed accordingly.</w:t>
            </w:r>
          </w:p>
        </w:tc>
      </w:tr>
      <w:tr w:rsidR="00363405" w:rsidRPr="00FE06EE" w14:paraId="6E2906BE"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A" w14:textId="77777777" w:rsidR="00363405" w:rsidRPr="00FE06EE" w:rsidRDefault="00007873">
            <w:pPr>
              <w:pStyle w:val="Standard"/>
              <w:spacing w:after="0" w:line="254" w:lineRule="auto"/>
              <w:ind w:left="0" w:firstLine="0"/>
            </w:pPr>
            <w:r w:rsidRPr="00FE06EE">
              <w:rPr>
                <w:b/>
              </w:rPr>
              <w:t>Environmental</w:t>
            </w:r>
          </w:p>
          <w:p w14:paraId="6E2906BB" w14:textId="77777777" w:rsidR="00363405" w:rsidRPr="00FE06EE" w:rsidRDefault="00007873">
            <w:pPr>
              <w:pStyle w:val="Standard"/>
              <w:spacing w:after="0" w:line="254" w:lineRule="auto"/>
              <w:ind w:left="0" w:firstLine="0"/>
            </w:pPr>
            <w:r w:rsidRPr="00FE06EE">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C" w14:textId="77777777" w:rsidR="00363405" w:rsidRPr="00FE06EE" w:rsidRDefault="00007873">
            <w:pPr>
              <w:pStyle w:val="Standard"/>
              <w:spacing w:after="2" w:line="254" w:lineRule="auto"/>
              <w:ind w:left="2" w:firstLine="0"/>
            </w:pPr>
            <w:r w:rsidRPr="00FE06EE">
              <w:t xml:space="preserve">The Environmental Information Regulations 2004 together with any guidance or codes of practice issued by the </w:t>
            </w:r>
            <w:proofErr w:type="gramStart"/>
            <w:r w:rsidRPr="00FE06EE">
              <w:t>Information</w:t>
            </w:r>
            <w:proofErr w:type="gramEnd"/>
          </w:p>
          <w:p w14:paraId="6E2906BD" w14:textId="77777777" w:rsidR="00363405" w:rsidRPr="00FE06EE" w:rsidRDefault="00007873">
            <w:pPr>
              <w:pStyle w:val="Standard"/>
              <w:spacing w:after="0" w:line="254" w:lineRule="auto"/>
              <w:ind w:left="2" w:firstLine="0"/>
            </w:pPr>
            <w:r w:rsidRPr="00FE06EE">
              <w:t>Commissioner or relevant government department about the regulations.</w:t>
            </w:r>
          </w:p>
        </w:tc>
      </w:tr>
      <w:tr w:rsidR="00363405" w:rsidRPr="00FE06EE" w14:paraId="6E2906C1"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BF" w14:textId="77777777" w:rsidR="00363405" w:rsidRPr="00FE06EE" w:rsidRDefault="00007873">
            <w:pPr>
              <w:pStyle w:val="Standard"/>
              <w:spacing w:after="0" w:line="254" w:lineRule="auto"/>
              <w:ind w:left="0" w:firstLine="0"/>
            </w:pPr>
            <w:r w:rsidRPr="00FE06EE">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2906C0" w14:textId="77777777" w:rsidR="00363405" w:rsidRPr="00FE06EE" w:rsidRDefault="00007873">
            <w:pPr>
              <w:pStyle w:val="Standard"/>
              <w:spacing w:after="0" w:line="254" w:lineRule="auto"/>
              <w:ind w:left="2" w:firstLine="0"/>
            </w:pPr>
            <w:r w:rsidRPr="00FE06EE">
              <w:t xml:space="preserve">The Supplier’s hardware, computer and telecoms devices, plant, </w:t>
            </w:r>
            <w:proofErr w:type="gramStart"/>
            <w:r w:rsidRPr="00FE06EE">
              <w:t>materials</w:t>
            </w:r>
            <w:proofErr w:type="gramEnd"/>
            <w:r w:rsidRPr="00FE06EE">
              <w:t xml:space="preserve"> and such other items supplied and used by the Supplier (but not hired, leased or loaned from CCS or the Buyer) in the performance of its obligations under this Call-Off Contract.</w:t>
            </w:r>
          </w:p>
        </w:tc>
      </w:tr>
    </w:tbl>
    <w:p w14:paraId="6E2906C2" w14:textId="77777777" w:rsidR="00363405" w:rsidRPr="00FE06EE" w:rsidRDefault="00007873">
      <w:pPr>
        <w:pStyle w:val="Standard"/>
        <w:spacing w:after="0" w:line="254" w:lineRule="auto"/>
        <w:ind w:left="0" w:firstLine="0"/>
        <w:jc w:val="both"/>
      </w:pPr>
      <w:r w:rsidRPr="00FE06EE">
        <w:t xml:space="preserve"> </w:t>
      </w:r>
    </w:p>
    <w:p w14:paraId="6E2906C3" w14:textId="77777777" w:rsidR="00363405" w:rsidRPr="00FE06EE" w:rsidRDefault="0036340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6C6"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4" w14:textId="77777777" w:rsidR="00363405" w:rsidRPr="00FE06EE" w:rsidRDefault="00007873">
            <w:pPr>
              <w:pStyle w:val="Standard"/>
              <w:spacing w:after="0" w:line="254" w:lineRule="auto"/>
              <w:ind w:left="0" w:firstLine="0"/>
            </w:pPr>
            <w:r w:rsidRPr="00FE06EE">
              <w:rPr>
                <w:b/>
              </w:rPr>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5" w14:textId="77777777" w:rsidR="00363405" w:rsidRPr="00FE06EE" w:rsidRDefault="00007873">
            <w:pPr>
              <w:pStyle w:val="Standard"/>
              <w:spacing w:after="0" w:line="254" w:lineRule="auto"/>
              <w:ind w:left="2" w:right="6" w:firstLine="0"/>
            </w:pPr>
            <w:r w:rsidRPr="00FE06EE">
              <w:t xml:space="preserve">The </w:t>
            </w:r>
            <w:proofErr w:type="gramStart"/>
            <w:r w:rsidRPr="00FE06EE">
              <w:t>14 digit</w:t>
            </w:r>
            <w:proofErr w:type="gramEnd"/>
            <w:r w:rsidRPr="00FE06EE">
              <w:t xml:space="preserve"> ESI reference number from the summary of the outcome screen of the ESI tool.</w:t>
            </w:r>
          </w:p>
        </w:tc>
      </w:tr>
      <w:tr w:rsidR="00363405" w:rsidRPr="00FE06EE" w14:paraId="6E2906CA"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7" w14:textId="77777777" w:rsidR="00363405" w:rsidRPr="00FE06EE" w:rsidRDefault="00007873">
            <w:pPr>
              <w:pStyle w:val="Standard"/>
              <w:spacing w:after="0" w:line="254" w:lineRule="auto"/>
              <w:ind w:left="0" w:right="141" w:firstLine="0"/>
              <w:jc w:val="both"/>
            </w:pPr>
            <w:r w:rsidRPr="00FE06EE">
              <w:rPr>
                <w:b/>
              </w:rPr>
              <w:t>Employment Status</w:t>
            </w:r>
            <w:r w:rsidRPr="00FE06EE">
              <w:t xml:space="preserve"> </w:t>
            </w:r>
            <w:r w:rsidRPr="00FE06EE">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8" w14:textId="77777777" w:rsidR="00363405" w:rsidRPr="00FE06EE" w:rsidRDefault="00007873">
            <w:pPr>
              <w:pStyle w:val="Standard"/>
              <w:spacing w:after="19" w:line="276" w:lineRule="auto"/>
              <w:ind w:left="2" w:firstLine="0"/>
            </w:pPr>
            <w:r w:rsidRPr="00FE06EE">
              <w:t>The HMRC Employment Status Indicator test tool. The most up-</w:t>
            </w:r>
            <w:proofErr w:type="spellStart"/>
            <w:r w:rsidRPr="00FE06EE">
              <w:t>todate</w:t>
            </w:r>
            <w:proofErr w:type="spellEnd"/>
            <w:r w:rsidRPr="00FE06EE">
              <w:t xml:space="preserve"> version must be used. At the time of drafting the tool may be found here:</w:t>
            </w:r>
          </w:p>
          <w:bookmarkStart w:id="39" w:name="_heading=h.2s8eyo1"/>
          <w:bookmarkEnd w:id="39"/>
          <w:p w14:paraId="6E2906C9" w14:textId="77777777" w:rsidR="00363405" w:rsidRPr="00FE06EE" w:rsidRDefault="00007873">
            <w:pPr>
              <w:pStyle w:val="Standard"/>
              <w:spacing w:after="0" w:line="254" w:lineRule="auto"/>
              <w:ind w:left="2" w:right="33" w:firstLine="0"/>
              <w:jc w:val="both"/>
            </w:pPr>
            <w:r w:rsidRPr="00FE06EE">
              <w:fldChar w:fldCharType="begin"/>
            </w:r>
            <w:r w:rsidRPr="00FE06EE">
              <w:instrText xml:space="preserve"> HYPERLINK  "https://www.gov.uk/guidance/check-employment-status-for-tax" </w:instrText>
            </w:r>
            <w:r w:rsidRPr="00FE06EE">
              <w:fldChar w:fldCharType="separate"/>
            </w:r>
            <w:r w:rsidRPr="00FE06EE">
              <w:rPr>
                <w:color w:val="0000FF"/>
                <w:u w:val="single"/>
              </w:rPr>
              <w:t>https://www.gov.uk/guidance/check-employment-status-fortax</w:t>
            </w:r>
            <w:r w:rsidRPr="00FE06EE">
              <w:rPr>
                <w:color w:val="0000FF"/>
                <w:u w:val="single"/>
              </w:rPr>
              <w:fldChar w:fldCharType="end"/>
            </w:r>
            <w:hyperlink r:id="rId26" w:history="1">
              <w:r w:rsidRPr="00FE06EE">
                <w:t xml:space="preserve"> </w:t>
              </w:r>
            </w:hyperlink>
          </w:p>
        </w:tc>
      </w:tr>
      <w:tr w:rsidR="00363405" w:rsidRPr="00FE06EE" w14:paraId="6E2906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B" w14:textId="77777777" w:rsidR="00363405" w:rsidRPr="00FE06EE" w:rsidRDefault="00007873">
            <w:pPr>
              <w:pStyle w:val="Standard"/>
              <w:spacing w:after="0" w:line="254" w:lineRule="auto"/>
              <w:ind w:left="0" w:firstLine="0"/>
            </w:pPr>
            <w:r w:rsidRPr="00FE06EE">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C" w14:textId="77777777" w:rsidR="00363405" w:rsidRPr="00FE06EE" w:rsidRDefault="00007873">
            <w:pPr>
              <w:pStyle w:val="Standard"/>
              <w:spacing w:after="0" w:line="254" w:lineRule="auto"/>
              <w:ind w:left="2" w:firstLine="0"/>
            </w:pPr>
            <w:r w:rsidRPr="00FE06EE">
              <w:t>The expiry date of this Call-Off Contract in the Order Form.</w:t>
            </w:r>
          </w:p>
        </w:tc>
      </w:tr>
      <w:tr w:rsidR="00363405" w:rsidRPr="00FE06EE" w14:paraId="6E2906DB"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E" w14:textId="77777777" w:rsidR="00363405" w:rsidRPr="00FE06EE" w:rsidRDefault="00007873">
            <w:pPr>
              <w:pStyle w:val="Standard"/>
              <w:spacing w:after="0" w:line="254" w:lineRule="auto"/>
              <w:ind w:left="0" w:firstLine="0"/>
            </w:pPr>
            <w:r w:rsidRPr="00FE06EE">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CF" w14:textId="77777777" w:rsidR="00363405" w:rsidRPr="00FE06EE" w:rsidRDefault="00007873">
            <w:pPr>
              <w:pStyle w:val="Standard"/>
              <w:spacing w:after="5" w:line="271" w:lineRule="auto"/>
              <w:ind w:left="2" w:firstLine="0"/>
            </w:pPr>
            <w:r w:rsidRPr="00FE06EE">
              <w:t>A force Majeure event means anything affecting either Party's performance of their obligations arising from any:</w:t>
            </w:r>
          </w:p>
          <w:p w14:paraId="6E2906D0" w14:textId="77777777" w:rsidR="00363405" w:rsidRPr="00FE06EE" w:rsidRDefault="00007873" w:rsidP="00A53331">
            <w:pPr>
              <w:pStyle w:val="Standard"/>
              <w:numPr>
                <w:ilvl w:val="0"/>
                <w:numId w:val="61"/>
              </w:numPr>
              <w:spacing w:after="0" w:line="280" w:lineRule="auto"/>
              <w:ind w:hanging="360"/>
            </w:pPr>
            <w:r w:rsidRPr="00FE06EE">
              <w:t xml:space="preserve">acts, </w:t>
            </w:r>
            <w:proofErr w:type="gramStart"/>
            <w:r w:rsidRPr="00FE06EE">
              <w:t>events</w:t>
            </w:r>
            <w:proofErr w:type="gramEnd"/>
            <w:r w:rsidRPr="00FE06EE">
              <w:t xml:space="preserve"> or omissions beyond the reasonable control of the affected Party</w:t>
            </w:r>
          </w:p>
          <w:p w14:paraId="6E2906D1" w14:textId="77777777" w:rsidR="00363405" w:rsidRPr="00FE06EE" w:rsidRDefault="00007873">
            <w:pPr>
              <w:pStyle w:val="Standard"/>
              <w:numPr>
                <w:ilvl w:val="0"/>
                <w:numId w:val="6"/>
              </w:numPr>
              <w:spacing w:after="16" w:line="280" w:lineRule="auto"/>
              <w:ind w:hanging="360"/>
            </w:pPr>
            <w:r w:rsidRPr="00FE06EE">
              <w:t xml:space="preserve">riots, war or armed conflict, acts of terrorism, nuclear, biological or chemical </w:t>
            </w:r>
            <w:proofErr w:type="gramStart"/>
            <w:r w:rsidRPr="00FE06EE">
              <w:t>warfare</w:t>
            </w:r>
            <w:proofErr w:type="gramEnd"/>
          </w:p>
          <w:p w14:paraId="6E2906D2" w14:textId="77777777" w:rsidR="00363405" w:rsidRPr="00FE06EE" w:rsidRDefault="00007873">
            <w:pPr>
              <w:pStyle w:val="Standard"/>
              <w:numPr>
                <w:ilvl w:val="0"/>
                <w:numId w:val="6"/>
              </w:numPr>
              <w:spacing w:after="26" w:line="264" w:lineRule="auto"/>
              <w:ind w:hanging="360"/>
            </w:pPr>
            <w:r w:rsidRPr="00FE06EE">
              <w:t xml:space="preserve">acts of government, local </w:t>
            </w:r>
            <w:proofErr w:type="gramStart"/>
            <w:r w:rsidRPr="00FE06EE">
              <w:t>government</w:t>
            </w:r>
            <w:proofErr w:type="gramEnd"/>
            <w:r w:rsidRPr="00FE06EE">
              <w:t xml:space="preserve"> or Regulatory Bodies</w:t>
            </w:r>
          </w:p>
          <w:p w14:paraId="6E2906D3" w14:textId="77777777" w:rsidR="00363405" w:rsidRPr="00FE06EE" w:rsidRDefault="00007873">
            <w:pPr>
              <w:pStyle w:val="Standard"/>
              <w:numPr>
                <w:ilvl w:val="0"/>
                <w:numId w:val="6"/>
              </w:numPr>
              <w:spacing w:after="21" w:line="254" w:lineRule="auto"/>
              <w:ind w:hanging="360"/>
            </w:pPr>
            <w:r w:rsidRPr="00FE06EE">
              <w:t xml:space="preserve">fire, flood or disaster and any failure or shortage of power or </w:t>
            </w:r>
            <w:proofErr w:type="gramStart"/>
            <w:r w:rsidRPr="00FE06EE">
              <w:t>fuel</w:t>
            </w:r>
            <w:proofErr w:type="gramEnd"/>
          </w:p>
          <w:p w14:paraId="6E2906D4" w14:textId="77777777" w:rsidR="00363405" w:rsidRPr="00FE06EE" w:rsidRDefault="00007873">
            <w:pPr>
              <w:pStyle w:val="Standard"/>
              <w:numPr>
                <w:ilvl w:val="0"/>
                <w:numId w:val="6"/>
              </w:numPr>
              <w:spacing w:after="196" w:line="314" w:lineRule="auto"/>
              <w:ind w:hanging="360"/>
            </w:pPr>
            <w:r w:rsidRPr="00FE06EE">
              <w:t xml:space="preserve">industrial dispute affecting a third party for which a substitute third party isn’t reasonably </w:t>
            </w:r>
            <w:proofErr w:type="gramStart"/>
            <w:r w:rsidRPr="00FE06EE">
              <w:t>available</w:t>
            </w:r>
            <w:proofErr w:type="gramEnd"/>
          </w:p>
          <w:p w14:paraId="6E2906D5" w14:textId="77777777" w:rsidR="00363405" w:rsidRPr="00FE06EE" w:rsidRDefault="00007873">
            <w:pPr>
              <w:pStyle w:val="Standard"/>
              <w:spacing w:after="19" w:line="254" w:lineRule="auto"/>
              <w:ind w:left="2" w:firstLine="0"/>
            </w:pPr>
            <w:r w:rsidRPr="00FE06EE">
              <w:t>The following do not constitute a Force Majeure event:</w:t>
            </w:r>
          </w:p>
          <w:p w14:paraId="6E2906D6" w14:textId="77777777" w:rsidR="00363405" w:rsidRPr="00FE06EE" w:rsidRDefault="00007873">
            <w:pPr>
              <w:pStyle w:val="Standard"/>
              <w:numPr>
                <w:ilvl w:val="0"/>
                <w:numId w:val="6"/>
              </w:numPr>
              <w:spacing w:after="0" w:line="314" w:lineRule="auto"/>
              <w:ind w:hanging="360"/>
            </w:pPr>
            <w:r w:rsidRPr="00FE06EE">
              <w:t>any industrial dispute about the Supplier, its staff, or failure in the Supplier’s (or a Subcontractor's) supply chain</w:t>
            </w:r>
          </w:p>
          <w:p w14:paraId="6E2906D7" w14:textId="77777777" w:rsidR="00363405" w:rsidRPr="00FE06EE" w:rsidRDefault="00007873">
            <w:pPr>
              <w:pStyle w:val="Standard"/>
              <w:numPr>
                <w:ilvl w:val="0"/>
                <w:numId w:val="6"/>
              </w:numPr>
              <w:spacing w:after="11" w:line="280" w:lineRule="auto"/>
              <w:ind w:hanging="360"/>
            </w:pPr>
            <w:r w:rsidRPr="00FE06EE">
              <w:t xml:space="preserve">any event which is attributable to the wilful act, neglect or failure to take reasonable precautions by the Party seeking to rely on </w:t>
            </w:r>
            <w:proofErr w:type="gramStart"/>
            <w:r w:rsidRPr="00FE06EE">
              <w:t>Force Majeure</w:t>
            </w:r>
            <w:proofErr w:type="gramEnd"/>
          </w:p>
          <w:p w14:paraId="6E2906D8" w14:textId="77777777" w:rsidR="00363405" w:rsidRPr="00FE06EE" w:rsidRDefault="00007873">
            <w:pPr>
              <w:pStyle w:val="Standard"/>
              <w:numPr>
                <w:ilvl w:val="0"/>
                <w:numId w:val="6"/>
              </w:numPr>
              <w:spacing w:after="28" w:line="254" w:lineRule="auto"/>
              <w:ind w:hanging="360"/>
            </w:pPr>
            <w:r w:rsidRPr="00FE06EE">
              <w:t xml:space="preserve">the event was foreseeable by the Party seeking to rely on </w:t>
            </w:r>
            <w:proofErr w:type="gramStart"/>
            <w:r w:rsidRPr="00FE06EE">
              <w:t>Force</w:t>
            </w:r>
            <w:proofErr w:type="gramEnd"/>
          </w:p>
          <w:p w14:paraId="6E2906D9" w14:textId="77777777" w:rsidR="00363405" w:rsidRPr="00FE06EE" w:rsidRDefault="00007873">
            <w:pPr>
              <w:pStyle w:val="Standard"/>
              <w:spacing w:after="17" w:line="254" w:lineRule="auto"/>
              <w:ind w:left="0" w:right="239" w:firstLine="0"/>
              <w:jc w:val="center"/>
            </w:pPr>
            <w:r w:rsidRPr="00FE06EE">
              <w:t xml:space="preserve">Majeure at the time this Call-Off Contract was entered </w:t>
            </w:r>
            <w:proofErr w:type="gramStart"/>
            <w:r w:rsidRPr="00FE06EE">
              <w:t>into</w:t>
            </w:r>
            <w:proofErr w:type="gramEnd"/>
          </w:p>
          <w:p w14:paraId="6E2906DA" w14:textId="77777777" w:rsidR="00363405" w:rsidRPr="00FE06EE" w:rsidRDefault="00007873">
            <w:pPr>
              <w:pStyle w:val="Standard"/>
              <w:numPr>
                <w:ilvl w:val="0"/>
                <w:numId w:val="6"/>
              </w:numPr>
              <w:spacing w:after="0" w:line="254" w:lineRule="auto"/>
              <w:ind w:hanging="360"/>
            </w:pPr>
            <w:r w:rsidRPr="00FE06EE">
              <w:t>any event which is attributable to the Party seeking to rely on Force Majeure and its failure to comply with its own business continuity and disaster recovery plans</w:t>
            </w:r>
          </w:p>
        </w:tc>
      </w:tr>
      <w:tr w:rsidR="00363405" w:rsidRPr="00FE06EE" w14:paraId="6E2906DE"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DC" w14:textId="77777777" w:rsidR="00363405" w:rsidRPr="00FE06EE" w:rsidRDefault="00007873">
            <w:pPr>
              <w:pStyle w:val="Standard"/>
              <w:spacing w:after="0" w:line="254" w:lineRule="auto"/>
              <w:ind w:left="0" w:firstLine="0"/>
            </w:pPr>
            <w:r w:rsidRPr="00FE06EE">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DD" w14:textId="77777777" w:rsidR="00363405" w:rsidRPr="00FE06EE" w:rsidRDefault="00007873">
            <w:pPr>
              <w:pStyle w:val="Standard"/>
              <w:spacing w:after="0" w:line="254" w:lineRule="auto"/>
              <w:ind w:left="2" w:firstLine="0"/>
            </w:pPr>
            <w:r w:rsidRPr="00FE06EE">
              <w:t xml:space="preserve">A supplier supplying services to the Buyer before the Start date that are the same as or substantially </w:t>
            </w:r>
            <w:proofErr w:type="gramStart"/>
            <w:r w:rsidRPr="00FE06EE">
              <w:t>similar to</w:t>
            </w:r>
            <w:proofErr w:type="gramEnd"/>
            <w:r w:rsidRPr="00FE06EE">
              <w:t xml:space="preserve"> the Services. This also includes any Subcontractor or the Supplier (or any subcontractor of the Subcontractor).</w:t>
            </w:r>
          </w:p>
        </w:tc>
      </w:tr>
      <w:tr w:rsidR="00363405" w:rsidRPr="00FE06EE" w14:paraId="6E2906E1"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DF" w14:textId="77777777" w:rsidR="00363405" w:rsidRPr="00FE06EE" w:rsidRDefault="00007873">
            <w:pPr>
              <w:pStyle w:val="Standard"/>
              <w:spacing w:after="0" w:line="254" w:lineRule="auto"/>
              <w:ind w:left="0" w:firstLine="0"/>
            </w:pPr>
            <w:r w:rsidRPr="00FE06EE">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E0" w14:textId="77777777" w:rsidR="00363405" w:rsidRPr="00FE06EE" w:rsidRDefault="00007873">
            <w:pPr>
              <w:pStyle w:val="Standard"/>
              <w:spacing w:after="0" w:line="254" w:lineRule="auto"/>
              <w:ind w:left="2" w:firstLine="0"/>
              <w:jc w:val="both"/>
            </w:pPr>
            <w:r w:rsidRPr="00FE06EE">
              <w:t>The clauses of framework agreement RM1557.13 together with the Framework Schedules.</w:t>
            </w:r>
          </w:p>
        </w:tc>
      </w:tr>
      <w:tr w:rsidR="00363405" w:rsidRPr="00FE06EE" w14:paraId="6E2906E4"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E2" w14:textId="77777777" w:rsidR="00363405" w:rsidRPr="00FE06EE" w:rsidRDefault="00007873">
            <w:pPr>
              <w:pStyle w:val="Standard"/>
              <w:spacing w:after="0" w:line="254" w:lineRule="auto"/>
              <w:ind w:left="0" w:firstLine="0"/>
            </w:pPr>
            <w:r w:rsidRPr="00FE06EE">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2906E3" w14:textId="77777777" w:rsidR="00363405" w:rsidRPr="00FE06EE" w:rsidRDefault="00007873">
            <w:pPr>
              <w:pStyle w:val="Standard"/>
              <w:spacing w:after="0" w:line="254" w:lineRule="auto"/>
              <w:ind w:left="2" w:firstLine="0"/>
            </w:pPr>
            <w:r w:rsidRPr="00FE06EE">
              <w:t>Any offence under Laws creating offences in respect of fraudulent acts (including the Misrepresentation Act 1967) or at common law in respect of fraudulent acts in relation to this Call-Off Contract or</w:t>
            </w:r>
          </w:p>
        </w:tc>
      </w:tr>
    </w:tbl>
    <w:p w14:paraId="6E2906E5"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6E8"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6" w14:textId="77777777" w:rsidR="00363405" w:rsidRPr="00FE06EE" w:rsidRDefault="00007873">
            <w:pPr>
              <w:pStyle w:val="Standard"/>
              <w:spacing w:after="0" w:line="254" w:lineRule="auto"/>
              <w:ind w:left="0" w:firstLine="0"/>
            </w:pPr>
            <w:r w:rsidRPr="00FE06EE">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7" w14:textId="77777777" w:rsidR="00363405" w:rsidRPr="00FE06EE" w:rsidRDefault="00007873">
            <w:pPr>
              <w:pStyle w:val="Standard"/>
              <w:spacing w:after="0" w:line="254" w:lineRule="auto"/>
              <w:ind w:left="2" w:firstLine="0"/>
            </w:pPr>
            <w:r w:rsidRPr="00FE06EE">
              <w:t>defrauding or attempting to defraud or conspiring to defraud the Crown.</w:t>
            </w:r>
          </w:p>
        </w:tc>
      </w:tr>
      <w:tr w:rsidR="00363405" w:rsidRPr="00FE06EE" w14:paraId="6E2906EB"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9" w14:textId="77777777" w:rsidR="00363405" w:rsidRPr="00FE06EE" w:rsidRDefault="00007873">
            <w:pPr>
              <w:pStyle w:val="Standard"/>
              <w:spacing w:after="0" w:line="254" w:lineRule="auto"/>
              <w:ind w:left="0" w:firstLine="0"/>
            </w:pPr>
            <w:r w:rsidRPr="00FE06EE">
              <w:rPr>
                <w:b/>
              </w:rPr>
              <w:t>Freedom of Information</w:t>
            </w:r>
            <w:r w:rsidRPr="00FE06EE">
              <w:t xml:space="preserve"> </w:t>
            </w:r>
            <w:r w:rsidRPr="00FE06EE">
              <w:rPr>
                <w:b/>
              </w:rPr>
              <w:t xml:space="preserve">Act or </w:t>
            </w:r>
            <w:proofErr w:type="spellStart"/>
            <w:r w:rsidRPr="00FE06EE">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A" w14:textId="77777777" w:rsidR="00363405" w:rsidRPr="00FE06EE" w:rsidRDefault="00007873">
            <w:pPr>
              <w:pStyle w:val="Standard"/>
              <w:spacing w:after="0" w:line="254" w:lineRule="auto"/>
              <w:ind w:left="2" w:firstLine="0"/>
            </w:pPr>
            <w:r w:rsidRPr="00FE06EE">
              <w:t>The Freedom of Information Act 2000 and any subordinate legislation made under the Act together with any guidance or codes of practice issued by the Information Commissioner or relevant government department in relation to the legislation.</w:t>
            </w:r>
          </w:p>
        </w:tc>
      </w:tr>
      <w:tr w:rsidR="00363405" w:rsidRPr="00FE06EE" w14:paraId="6E2906EE"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C" w14:textId="77777777" w:rsidR="00363405" w:rsidRPr="00FE06EE" w:rsidRDefault="00007873">
            <w:pPr>
              <w:pStyle w:val="Standard"/>
              <w:spacing w:after="0" w:line="254" w:lineRule="auto"/>
              <w:ind w:left="0" w:firstLine="0"/>
            </w:pPr>
            <w:r w:rsidRPr="00FE06EE">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D" w14:textId="77777777" w:rsidR="00363405" w:rsidRPr="00FE06EE" w:rsidRDefault="00007873">
            <w:pPr>
              <w:pStyle w:val="Standard"/>
              <w:spacing w:after="0" w:line="254" w:lineRule="auto"/>
              <w:ind w:left="2" w:firstLine="0"/>
            </w:pPr>
            <w:r w:rsidRPr="00FE06EE">
              <w:t xml:space="preserve">The cloud services described in Framework Agreement Clause 2 (Services) as defined by the Service Definition, the Supplier </w:t>
            </w:r>
            <w:proofErr w:type="gramStart"/>
            <w:r w:rsidRPr="00FE06EE">
              <w:t>Terms</w:t>
            </w:r>
            <w:proofErr w:type="gramEnd"/>
            <w:r w:rsidRPr="00FE06EE">
              <w:t xml:space="preserve"> and any related Application documentation, which the Supplier must make available to CCS and Buyers and those services which are deliverable by the Supplier under the Collaboration Agreement.</w:t>
            </w:r>
          </w:p>
        </w:tc>
      </w:tr>
      <w:tr w:rsidR="00363405" w:rsidRPr="00FE06EE" w14:paraId="6E2906F1"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EF" w14:textId="77777777" w:rsidR="00363405" w:rsidRPr="00FE06EE" w:rsidRDefault="00007873">
            <w:pPr>
              <w:pStyle w:val="Standard"/>
              <w:spacing w:after="0" w:line="254" w:lineRule="auto"/>
              <w:ind w:left="0" w:firstLine="0"/>
            </w:pPr>
            <w:r w:rsidRPr="00FE06EE">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0" w14:textId="77777777" w:rsidR="00363405" w:rsidRPr="00FE06EE" w:rsidRDefault="00007873">
            <w:pPr>
              <w:pStyle w:val="Standard"/>
              <w:spacing w:after="0" w:line="254" w:lineRule="auto"/>
              <w:ind w:left="2" w:firstLine="0"/>
            </w:pPr>
            <w:r w:rsidRPr="00FE06EE">
              <w:t>The retained EU law version of the General Data Protection Regulation (Regulation (EU) 2016/679).</w:t>
            </w:r>
          </w:p>
        </w:tc>
      </w:tr>
      <w:tr w:rsidR="00363405" w:rsidRPr="00FE06EE" w14:paraId="6E2906F4"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2" w14:textId="77777777" w:rsidR="00363405" w:rsidRPr="00FE06EE" w:rsidRDefault="00007873">
            <w:pPr>
              <w:pStyle w:val="Standard"/>
              <w:spacing w:after="0" w:line="254" w:lineRule="auto"/>
              <w:ind w:left="0" w:firstLine="0"/>
            </w:pPr>
            <w:r w:rsidRPr="00FE06EE">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3" w14:textId="77777777" w:rsidR="00363405" w:rsidRPr="00FE06EE" w:rsidRDefault="00007873">
            <w:pPr>
              <w:pStyle w:val="Standard"/>
              <w:spacing w:after="0" w:line="254" w:lineRule="auto"/>
              <w:ind w:left="2" w:firstLine="0"/>
            </w:pPr>
            <w:r w:rsidRPr="00FE06EE">
              <w:t xml:space="preserve">Standards, practices, </w:t>
            </w:r>
            <w:proofErr w:type="gramStart"/>
            <w:r w:rsidRPr="00FE06EE">
              <w:t>methods</w:t>
            </w:r>
            <w:proofErr w:type="gramEnd"/>
            <w:r w:rsidRPr="00FE06E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63405" w:rsidRPr="00FE06EE" w14:paraId="6E2906F8"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5" w14:textId="77777777" w:rsidR="00363405" w:rsidRPr="00FE06EE" w:rsidRDefault="00007873">
            <w:pPr>
              <w:pStyle w:val="Standard"/>
              <w:spacing w:after="20" w:line="254" w:lineRule="auto"/>
              <w:ind w:left="0" w:firstLine="0"/>
            </w:pPr>
            <w:r w:rsidRPr="00FE06EE">
              <w:rPr>
                <w:b/>
              </w:rPr>
              <w:lastRenderedPageBreak/>
              <w:t>Government</w:t>
            </w:r>
          </w:p>
          <w:p w14:paraId="6E2906F6" w14:textId="77777777" w:rsidR="00363405" w:rsidRPr="00FE06EE" w:rsidRDefault="00007873">
            <w:pPr>
              <w:pStyle w:val="Standard"/>
              <w:spacing w:after="0" w:line="254" w:lineRule="auto"/>
              <w:ind w:left="0" w:firstLine="0"/>
            </w:pPr>
            <w:r w:rsidRPr="00FE06EE">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7" w14:textId="77777777" w:rsidR="00363405" w:rsidRPr="00FE06EE" w:rsidRDefault="00007873">
            <w:pPr>
              <w:pStyle w:val="Standard"/>
              <w:spacing w:after="0" w:line="254" w:lineRule="auto"/>
              <w:ind w:left="2" w:firstLine="0"/>
            </w:pPr>
            <w:r w:rsidRPr="00FE06EE">
              <w:t>The government’s preferred method of purchasing and payment for low value goods or services.</w:t>
            </w:r>
          </w:p>
        </w:tc>
      </w:tr>
      <w:tr w:rsidR="00363405" w:rsidRPr="00FE06EE" w14:paraId="6E2906FB"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9" w14:textId="77777777" w:rsidR="00363405" w:rsidRPr="00FE06EE" w:rsidRDefault="00007873">
            <w:pPr>
              <w:pStyle w:val="Standard"/>
              <w:spacing w:after="0" w:line="254" w:lineRule="auto"/>
              <w:ind w:left="0" w:firstLine="0"/>
            </w:pPr>
            <w:r w:rsidRPr="00FE06EE">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A" w14:textId="77777777" w:rsidR="00363405" w:rsidRPr="00FE06EE" w:rsidRDefault="00007873">
            <w:pPr>
              <w:pStyle w:val="Standard"/>
              <w:spacing w:after="0" w:line="254" w:lineRule="auto"/>
              <w:ind w:left="2" w:firstLine="0"/>
            </w:pPr>
            <w:r w:rsidRPr="00FE06EE">
              <w:t>The guarantee described in Schedule 5.</w:t>
            </w:r>
          </w:p>
        </w:tc>
      </w:tr>
      <w:tr w:rsidR="00363405" w:rsidRPr="00FE06EE" w14:paraId="6E2906FE"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C" w14:textId="77777777" w:rsidR="00363405" w:rsidRPr="00FE06EE" w:rsidRDefault="00007873">
            <w:pPr>
              <w:pStyle w:val="Standard"/>
              <w:spacing w:after="0" w:line="254" w:lineRule="auto"/>
              <w:ind w:left="0" w:firstLine="0"/>
            </w:pPr>
            <w:r w:rsidRPr="00FE06EE">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D" w14:textId="77777777" w:rsidR="00363405" w:rsidRPr="00FE06EE" w:rsidRDefault="00007873">
            <w:pPr>
              <w:pStyle w:val="Standard"/>
              <w:spacing w:after="0" w:line="254" w:lineRule="auto"/>
              <w:ind w:left="2" w:firstLine="0"/>
            </w:pPr>
            <w:r w:rsidRPr="00FE06EE">
              <w:t>Any current UK government guidance on the Public Contracts Regulations 2015. In the event of a conflict between any current UK government guidance and the Crown Commercial Service guidance, current UK government guidance will take precedence.</w:t>
            </w:r>
          </w:p>
        </w:tc>
      </w:tr>
      <w:tr w:rsidR="00363405" w:rsidRPr="00FE06EE" w14:paraId="6E290701"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6FF" w14:textId="77777777" w:rsidR="00363405" w:rsidRPr="00FE06EE" w:rsidRDefault="00007873">
            <w:pPr>
              <w:pStyle w:val="Standard"/>
              <w:spacing w:after="0" w:line="254" w:lineRule="auto"/>
              <w:ind w:left="0" w:firstLine="0"/>
            </w:pPr>
            <w:r w:rsidRPr="00FE06EE">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700" w14:textId="77777777" w:rsidR="00363405" w:rsidRPr="00FE06EE" w:rsidRDefault="00007873">
            <w:pPr>
              <w:pStyle w:val="Standard"/>
              <w:spacing w:after="0" w:line="254" w:lineRule="auto"/>
              <w:ind w:left="2" w:firstLine="0"/>
            </w:pPr>
            <w:r w:rsidRPr="00FE06EE">
              <w:t>The plan with an outline of processes (including data standards for migration), costs (for example) of implementing the services which may be required as part of Onboarding.</w:t>
            </w:r>
          </w:p>
        </w:tc>
      </w:tr>
      <w:tr w:rsidR="00363405" w:rsidRPr="00FE06EE" w14:paraId="6E290704"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702" w14:textId="77777777" w:rsidR="00363405" w:rsidRPr="00FE06EE" w:rsidRDefault="00007873">
            <w:pPr>
              <w:pStyle w:val="Standard"/>
              <w:spacing w:after="0" w:line="254" w:lineRule="auto"/>
              <w:ind w:left="0" w:firstLine="0"/>
            </w:pPr>
            <w:r w:rsidRPr="00FE06EE">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703" w14:textId="77777777" w:rsidR="00363405" w:rsidRPr="00FE06EE" w:rsidRDefault="00007873">
            <w:pPr>
              <w:pStyle w:val="Standard"/>
              <w:spacing w:after="0" w:line="254" w:lineRule="auto"/>
              <w:ind w:left="2" w:firstLine="0"/>
            </w:pPr>
            <w:r w:rsidRPr="00FE06EE">
              <w:t>ESI tool completed by contractors on their own behalf at the request of CCS or the Buyer (as applicable) under clause 4.6.</w:t>
            </w:r>
          </w:p>
        </w:tc>
      </w:tr>
      <w:tr w:rsidR="00363405" w:rsidRPr="00FE06EE" w14:paraId="6E290707"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705" w14:textId="77777777" w:rsidR="00363405" w:rsidRPr="00FE06EE" w:rsidRDefault="00007873">
            <w:pPr>
              <w:pStyle w:val="Standard"/>
              <w:spacing w:after="0" w:line="254" w:lineRule="auto"/>
              <w:ind w:left="0" w:firstLine="0"/>
            </w:pPr>
            <w:r w:rsidRPr="00FE06EE">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290706" w14:textId="77777777" w:rsidR="00363405" w:rsidRPr="00FE06EE" w:rsidRDefault="00007873">
            <w:pPr>
              <w:pStyle w:val="Standard"/>
              <w:spacing w:after="0" w:line="254" w:lineRule="auto"/>
              <w:ind w:left="2" w:firstLine="0"/>
            </w:pPr>
            <w:r w:rsidRPr="00FE06EE">
              <w:t>Has the meaning given under section 84 of the Freedom of Information Act 2000.</w:t>
            </w:r>
          </w:p>
        </w:tc>
      </w:tr>
    </w:tbl>
    <w:p w14:paraId="6E290708"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0B"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E290709" w14:textId="77777777" w:rsidR="00363405" w:rsidRPr="00FE06EE" w:rsidRDefault="00007873">
            <w:pPr>
              <w:pStyle w:val="Standard"/>
              <w:spacing w:after="0" w:line="254" w:lineRule="auto"/>
              <w:ind w:left="0" w:firstLine="0"/>
            </w:pPr>
            <w:r w:rsidRPr="00FE06EE">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E29070A" w14:textId="77777777" w:rsidR="00363405" w:rsidRPr="00FE06EE" w:rsidRDefault="00007873">
            <w:pPr>
              <w:pStyle w:val="Standard"/>
              <w:spacing w:after="0" w:line="254" w:lineRule="auto"/>
              <w:ind w:left="2" w:firstLine="0"/>
            </w:pPr>
            <w:r w:rsidRPr="00FE06EE">
              <w:t>The information security management system and process developed by the Supplier in accordance with clause 16.1.</w:t>
            </w:r>
          </w:p>
        </w:tc>
      </w:tr>
      <w:tr w:rsidR="00363405" w:rsidRPr="00FE06EE" w14:paraId="6E29070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E29070C" w14:textId="77777777" w:rsidR="00363405" w:rsidRPr="00FE06EE" w:rsidRDefault="00007873">
            <w:pPr>
              <w:pStyle w:val="Standard"/>
              <w:spacing w:after="0" w:line="254" w:lineRule="auto"/>
              <w:ind w:left="0" w:firstLine="0"/>
            </w:pPr>
            <w:r w:rsidRPr="00FE06EE">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E29070D" w14:textId="77777777" w:rsidR="00363405" w:rsidRPr="00FE06EE" w:rsidRDefault="00007873">
            <w:pPr>
              <w:pStyle w:val="Standard"/>
              <w:spacing w:after="0" w:line="254" w:lineRule="auto"/>
              <w:ind w:left="2" w:firstLine="0"/>
            </w:pPr>
            <w:r w:rsidRPr="00FE06EE">
              <w:t>Contractual engagements which would be determined to be within the scope of the IR35 Intermediaries legislation if assessed using the ESI tool.</w:t>
            </w:r>
          </w:p>
        </w:tc>
      </w:tr>
    </w:tbl>
    <w:p w14:paraId="6E29070F" w14:textId="77777777" w:rsidR="00363405" w:rsidRPr="00FE06EE" w:rsidRDefault="0036340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18"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10" w14:textId="77777777" w:rsidR="00363405" w:rsidRPr="00FE06EE" w:rsidRDefault="00007873">
            <w:pPr>
              <w:pStyle w:val="Standard"/>
              <w:spacing w:after="0" w:line="254" w:lineRule="auto"/>
              <w:ind w:left="0" w:firstLine="0"/>
            </w:pPr>
            <w:r w:rsidRPr="00FE06EE">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11" w14:textId="77777777" w:rsidR="00363405" w:rsidRPr="00FE06EE" w:rsidRDefault="00007873">
            <w:pPr>
              <w:pStyle w:val="Standard"/>
              <w:spacing w:after="39" w:line="254" w:lineRule="auto"/>
              <w:ind w:left="2" w:firstLine="0"/>
            </w:pPr>
            <w:r w:rsidRPr="00FE06EE">
              <w:t>Can be:</w:t>
            </w:r>
          </w:p>
          <w:p w14:paraId="6E290712" w14:textId="77777777" w:rsidR="00363405" w:rsidRPr="00FE06EE" w:rsidRDefault="00007873" w:rsidP="00A53331">
            <w:pPr>
              <w:pStyle w:val="Standard"/>
              <w:numPr>
                <w:ilvl w:val="0"/>
                <w:numId w:val="62"/>
              </w:numPr>
              <w:spacing w:after="46" w:line="254" w:lineRule="auto"/>
              <w:ind w:left="400" w:hanging="398"/>
            </w:pPr>
            <w:r w:rsidRPr="00FE06EE">
              <w:t>a voluntary arrangement</w:t>
            </w:r>
          </w:p>
          <w:p w14:paraId="6E290713" w14:textId="77777777" w:rsidR="00363405" w:rsidRPr="00FE06EE" w:rsidRDefault="00007873">
            <w:pPr>
              <w:pStyle w:val="Standard"/>
              <w:numPr>
                <w:ilvl w:val="0"/>
                <w:numId w:val="8"/>
              </w:numPr>
              <w:spacing w:after="45" w:line="254" w:lineRule="auto"/>
              <w:ind w:left="400" w:hanging="398"/>
            </w:pPr>
            <w:r w:rsidRPr="00FE06EE">
              <w:t>a winding-up petition</w:t>
            </w:r>
          </w:p>
          <w:p w14:paraId="6E290714" w14:textId="77777777" w:rsidR="00363405" w:rsidRPr="00FE06EE" w:rsidRDefault="00007873">
            <w:pPr>
              <w:pStyle w:val="Standard"/>
              <w:numPr>
                <w:ilvl w:val="0"/>
                <w:numId w:val="8"/>
              </w:numPr>
              <w:spacing w:after="48" w:line="254" w:lineRule="auto"/>
              <w:ind w:left="400" w:hanging="398"/>
            </w:pPr>
            <w:r w:rsidRPr="00FE06EE">
              <w:t>the appointment of a receiver or administrator</w:t>
            </w:r>
          </w:p>
          <w:p w14:paraId="6E290715" w14:textId="77777777" w:rsidR="00363405" w:rsidRPr="00FE06EE" w:rsidRDefault="00007873">
            <w:pPr>
              <w:pStyle w:val="Standard"/>
              <w:numPr>
                <w:ilvl w:val="0"/>
                <w:numId w:val="8"/>
              </w:numPr>
              <w:spacing w:after="82" w:line="254" w:lineRule="auto"/>
              <w:ind w:left="400" w:hanging="398"/>
            </w:pPr>
            <w:r w:rsidRPr="00FE06EE">
              <w:t>an unresolved statutory demand</w:t>
            </w:r>
          </w:p>
          <w:p w14:paraId="6E290716" w14:textId="77777777" w:rsidR="00363405" w:rsidRPr="00FE06EE" w:rsidRDefault="00007873">
            <w:pPr>
              <w:pStyle w:val="Standard"/>
              <w:numPr>
                <w:ilvl w:val="0"/>
                <w:numId w:val="8"/>
              </w:numPr>
              <w:spacing w:after="35" w:line="254" w:lineRule="auto"/>
              <w:ind w:left="400" w:hanging="398"/>
            </w:pPr>
            <w:r w:rsidRPr="00FE06EE">
              <w:t>a Schedule A1 moratorium</w:t>
            </w:r>
          </w:p>
          <w:p w14:paraId="6E290717" w14:textId="77777777" w:rsidR="00363405" w:rsidRPr="00FE06EE" w:rsidRDefault="00007873">
            <w:pPr>
              <w:pStyle w:val="Standard"/>
              <w:numPr>
                <w:ilvl w:val="0"/>
                <w:numId w:val="8"/>
              </w:numPr>
              <w:spacing w:after="0" w:line="254" w:lineRule="auto"/>
              <w:ind w:left="400" w:hanging="398"/>
            </w:pPr>
            <w:r w:rsidRPr="00FE06EE">
              <w:t>a Dun &amp; Bradstreet rating of 10 or less</w:t>
            </w:r>
          </w:p>
        </w:tc>
      </w:tr>
      <w:tr w:rsidR="00363405" w:rsidRPr="00FE06EE" w14:paraId="6E29071E"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19" w14:textId="77777777" w:rsidR="00363405" w:rsidRPr="00FE06EE" w:rsidRDefault="00007873">
            <w:pPr>
              <w:pStyle w:val="Standard"/>
              <w:spacing w:after="0" w:line="254" w:lineRule="auto"/>
              <w:ind w:left="0" w:firstLine="0"/>
            </w:pPr>
            <w:r w:rsidRPr="00FE06EE">
              <w:rPr>
                <w:b/>
              </w:rPr>
              <w:t>Intellectual Property</w:t>
            </w:r>
            <w:r w:rsidRPr="00FE06EE">
              <w:t xml:space="preserve"> </w:t>
            </w:r>
            <w:r w:rsidRPr="00FE06EE">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1A" w14:textId="77777777" w:rsidR="00363405" w:rsidRPr="00FE06EE" w:rsidRDefault="00007873">
            <w:pPr>
              <w:pStyle w:val="Standard"/>
              <w:spacing w:after="19" w:line="254" w:lineRule="auto"/>
              <w:ind w:left="2" w:firstLine="0"/>
            </w:pPr>
            <w:r w:rsidRPr="00FE06EE">
              <w:t>Intellectual Property Rights are:</w:t>
            </w:r>
          </w:p>
          <w:p w14:paraId="6E29071B" w14:textId="77777777" w:rsidR="00363405" w:rsidRPr="00FE06EE" w:rsidRDefault="00007873" w:rsidP="00A53331">
            <w:pPr>
              <w:pStyle w:val="Standard"/>
              <w:numPr>
                <w:ilvl w:val="0"/>
                <w:numId w:val="63"/>
              </w:numPr>
              <w:spacing w:after="0" w:line="280" w:lineRule="auto"/>
              <w:ind w:hanging="360"/>
            </w:pPr>
            <w:r w:rsidRPr="00FE06EE">
              <w:t xml:space="preserve">copyright, rights related to or affording protection similar to copyright, rights in databases, patents and rights in inventions, semi-conductor topography rights, </w:t>
            </w:r>
            <w:proofErr w:type="gramStart"/>
            <w:r w:rsidRPr="00FE06EE">
              <w:t>trade marks</w:t>
            </w:r>
            <w:proofErr w:type="gramEnd"/>
            <w:r w:rsidRPr="00FE06EE">
              <w:t>, rights in internet domain names and website addresses and other rights in trade names, designs, Know-How, trade secrets and other rights in Confidential Information</w:t>
            </w:r>
          </w:p>
          <w:p w14:paraId="6E29071C" w14:textId="77777777" w:rsidR="00363405" w:rsidRPr="00FE06EE" w:rsidRDefault="00007873">
            <w:pPr>
              <w:pStyle w:val="Standard"/>
              <w:numPr>
                <w:ilvl w:val="0"/>
                <w:numId w:val="10"/>
              </w:numPr>
              <w:spacing w:after="0" w:line="280" w:lineRule="auto"/>
              <w:ind w:hanging="360"/>
            </w:pPr>
            <w:r w:rsidRPr="00FE06EE">
              <w:t xml:space="preserve">applications for registration, and the right to apply for registration, for any of the rights listed at (a) that are capable of being registered in any country or </w:t>
            </w:r>
            <w:proofErr w:type="gramStart"/>
            <w:r w:rsidRPr="00FE06EE">
              <w:t>jurisdiction</w:t>
            </w:r>
            <w:proofErr w:type="gramEnd"/>
          </w:p>
          <w:p w14:paraId="6E29071D" w14:textId="77777777" w:rsidR="00363405" w:rsidRPr="00FE06EE" w:rsidRDefault="00007873">
            <w:pPr>
              <w:pStyle w:val="Standard"/>
              <w:numPr>
                <w:ilvl w:val="0"/>
                <w:numId w:val="10"/>
              </w:numPr>
              <w:spacing w:after="0" w:line="254" w:lineRule="auto"/>
              <w:ind w:hanging="360"/>
            </w:pPr>
            <w:r w:rsidRPr="00FE06EE">
              <w:t>all other rights having equivalent or similar effect in any country or jurisdiction</w:t>
            </w:r>
          </w:p>
        </w:tc>
      </w:tr>
      <w:tr w:rsidR="00363405" w:rsidRPr="00FE06EE" w14:paraId="6E290725"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1F" w14:textId="77777777" w:rsidR="00363405" w:rsidRPr="00FE06EE" w:rsidRDefault="00007873">
            <w:pPr>
              <w:pStyle w:val="Standard"/>
              <w:spacing w:after="0" w:line="254" w:lineRule="auto"/>
              <w:ind w:left="0" w:firstLine="0"/>
            </w:pPr>
            <w:r w:rsidRPr="00FE06EE">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0" w14:textId="77777777" w:rsidR="00363405" w:rsidRPr="00FE06EE" w:rsidRDefault="00007873">
            <w:pPr>
              <w:pStyle w:val="Standard"/>
              <w:spacing w:after="36" w:line="254" w:lineRule="auto"/>
              <w:ind w:left="2" w:firstLine="0"/>
            </w:pPr>
            <w:r w:rsidRPr="00FE06EE">
              <w:t>For the purposes of the IR35 rules an intermediary can be:</w:t>
            </w:r>
          </w:p>
          <w:p w14:paraId="6E290721" w14:textId="77777777" w:rsidR="00363405" w:rsidRPr="00FE06EE" w:rsidRDefault="00007873" w:rsidP="00A53331">
            <w:pPr>
              <w:pStyle w:val="Standard"/>
              <w:numPr>
                <w:ilvl w:val="0"/>
                <w:numId w:val="64"/>
              </w:numPr>
              <w:spacing w:after="0" w:line="254" w:lineRule="auto"/>
              <w:ind w:right="752" w:firstLine="0"/>
            </w:pPr>
            <w:r w:rsidRPr="00FE06EE">
              <w:t>the supplier's own limited company</w:t>
            </w:r>
          </w:p>
          <w:p w14:paraId="6E290722" w14:textId="77777777" w:rsidR="00363405" w:rsidRPr="00FE06EE" w:rsidRDefault="00007873">
            <w:pPr>
              <w:pStyle w:val="Standard"/>
              <w:numPr>
                <w:ilvl w:val="0"/>
                <w:numId w:val="12"/>
              </w:numPr>
              <w:spacing w:after="0" w:line="300" w:lineRule="auto"/>
              <w:ind w:right="752" w:firstLine="0"/>
            </w:pPr>
            <w:r w:rsidRPr="00FE06EE">
              <w:t>a service or a personal service company</w:t>
            </w:r>
          </w:p>
          <w:p w14:paraId="6E290723" w14:textId="77777777" w:rsidR="00363405" w:rsidRPr="00FE06EE" w:rsidRDefault="00007873">
            <w:pPr>
              <w:pStyle w:val="Standard"/>
              <w:numPr>
                <w:ilvl w:val="0"/>
                <w:numId w:val="12"/>
              </w:numPr>
              <w:spacing w:after="0" w:line="300" w:lineRule="auto"/>
              <w:ind w:right="752" w:firstLine="0"/>
            </w:pPr>
            <w:r w:rsidRPr="00FE06EE">
              <w:t>a partnership</w:t>
            </w:r>
          </w:p>
          <w:p w14:paraId="6E290724" w14:textId="77777777" w:rsidR="00363405" w:rsidRPr="00FE06EE" w:rsidRDefault="00007873">
            <w:pPr>
              <w:pStyle w:val="Standard"/>
              <w:spacing w:after="0" w:line="254" w:lineRule="auto"/>
              <w:ind w:left="2" w:firstLine="0"/>
            </w:pPr>
            <w:r w:rsidRPr="00FE06EE">
              <w:t>It does not apply if you work for a client through a Managed Service Company (MSC) or agency (for example, an employment agency).</w:t>
            </w:r>
          </w:p>
        </w:tc>
      </w:tr>
      <w:tr w:rsidR="00363405" w:rsidRPr="00FE06EE" w14:paraId="6E290728"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6" w14:textId="77777777" w:rsidR="00363405" w:rsidRPr="00FE06EE" w:rsidRDefault="00007873">
            <w:pPr>
              <w:pStyle w:val="Standard"/>
              <w:spacing w:after="0" w:line="254" w:lineRule="auto"/>
              <w:ind w:left="0" w:firstLine="0"/>
            </w:pPr>
            <w:r w:rsidRPr="00FE06EE">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7" w14:textId="77777777" w:rsidR="00363405" w:rsidRPr="00FE06EE" w:rsidRDefault="00007873">
            <w:pPr>
              <w:pStyle w:val="Standard"/>
              <w:spacing w:after="0" w:line="254" w:lineRule="auto"/>
              <w:ind w:left="2" w:firstLine="0"/>
            </w:pPr>
            <w:r w:rsidRPr="00FE06EE">
              <w:t>As set out in clause 11.5.</w:t>
            </w:r>
          </w:p>
        </w:tc>
      </w:tr>
      <w:tr w:rsidR="00363405" w:rsidRPr="00FE06EE" w14:paraId="6E29072B"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9" w14:textId="77777777" w:rsidR="00363405" w:rsidRPr="00FE06EE" w:rsidRDefault="00007873">
            <w:pPr>
              <w:pStyle w:val="Standard"/>
              <w:spacing w:after="0" w:line="254" w:lineRule="auto"/>
              <w:ind w:left="0" w:firstLine="0"/>
            </w:pPr>
            <w:r w:rsidRPr="00FE06EE">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A" w14:textId="77777777" w:rsidR="00363405" w:rsidRPr="00FE06EE" w:rsidRDefault="00007873">
            <w:pPr>
              <w:pStyle w:val="Standard"/>
              <w:spacing w:after="0" w:line="254" w:lineRule="auto"/>
              <w:ind w:left="2" w:right="27" w:firstLine="0"/>
            </w:pPr>
            <w:r w:rsidRPr="00FE06EE">
              <w:t>IR35 is also known as ‘Intermediaries legislation’. It’s a set of rules that affect tax and National Insurance where a Supplier is contracted to work for a client through an Intermediary.</w:t>
            </w:r>
          </w:p>
        </w:tc>
      </w:tr>
      <w:tr w:rsidR="00363405" w:rsidRPr="00FE06EE" w14:paraId="6E29072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C" w14:textId="77777777" w:rsidR="00363405" w:rsidRPr="00FE06EE" w:rsidRDefault="00007873">
            <w:pPr>
              <w:pStyle w:val="Standard"/>
              <w:spacing w:after="0" w:line="254" w:lineRule="auto"/>
              <w:ind w:left="0" w:firstLine="0"/>
            </w:pPr>
            <w:r w:rsidRPr="00FE06EE">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29072D" w14:textId="77777777" w:rsidR="00363405" w:rsidRPr="00FE06EE" w:rsidRDefault="00007873">
            <w:pPr>
              <w:pStyle w:val="Standard"/>
              <w:spacing w:after="0" w:line="254" w:lineRule="auto"/>
              <w:ind w:left="2" w:firstLine="0"/>
            </w:pPr>
            <w:r w:rsidRPr="00FE06EE">
              <w:t>Assessment of employment status using the ESI tool to determine if engagement is Inside or Outside IR35.</w:t>
            </w:r>
          </w:p>
        </w:tc>
      </w:tr>
    </w:tbl>
    <w:p w14:paraId="6E29072F"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32"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0" w14:textId="77777777" w:rsidR="00363405" w:rsidRPr="00FE06EE" w:rsidRDefault="00007873">
            <w:pPr>
              <w:pStyle w:val="Standard"/>
              <w:spacing w:after="0" w:line="254" w:lineRule="auto"/>
              <w:ind w:left="0" w:firstLine="0"/>
            </w:pPr>
            <w:r w:rsidRPr="00FE06EE">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1" w14:textId="77777777" w:rsidR="00363405" w:rsidRPr="00FE06EE" w:rsidRDefault="00007873">
            <w:pPr>
              <w:pStyle w:val="Standard"/>
              <w:spacing w:after="0" w:line="254" w:lineRule="auto"/>
              <w:ind w:left="2" w:firstLine="0"/>
            </w:pPr>
            <w:r w:rsidRPr="00FE06EE">
              <w:t>All ideas, concepts, schemes, information, knowledge, techniques, methodology, and anything else in the nature of know-how relating to the G-Cloud Services but excluding know-how already in the Supplier’s or Buyer’s possession before the Start date.</w:t>
            </w:r>
          </w:p>
        </w:tc>
      </w:tr>
      <w:tr w:rsidR="00363405" w:rsidRPr="00FE06EE" w14:paraId="6E290735"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3" w14:textId="77777777" w:rsidR="00363405" w:rsidRPr="00FE06EE" w:rsidRDefault="00007873">
            <w:pPr>
              <w:pStyle w:val="Standard"/>
              <w:spacing w:after="0" w:line="254" w:lineRule="auto"/>
              <w:ind w:left="0" w:firstLine="0"/>
            </w:pPr>
            <w:r w:rsidRPr="00FE06EE">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4" w14:textId="77777777" w:rsidR="00363405" w:rsidRPr="00FE06EE" w:rsidRDefault="00007873">
            <w:pPr>
              <w:pStyle w:val="Standard"/>
              <w:spacing w:after="0" w:line="254" w:lineRule="auto"/>
              <w:ind w:left="2" w:firstLine="0"/>
            </w:pPr>
            <w:r w:rsidRPr="00FE06EE">
              <w:t xml:space="preserve">Any law, subordinate legislation within the meaning of Section 21(1) of the Interpretation Act 1978, </w:t>
            </w:r>
            <w:proofErr w:type="gramStart"/>
            <w:r w:rsidRPr="00FE06EE">
              <w:t>bye-law</w:t>
            </w:r>
            <w:proofErr w:type="gramEnd"/>
            <w:r w:rsidRPr="00FE06EE">
              <w:t>, regulation, order, regulatory policy, mandatory guidance or code of practice, judgment of a relevant court of law, or directives or requirements with which the relevant Party is bound to comply.</w:t>
            </w:r>
          </w:p>
        </w:tc>
      </w:tr>
      <w:tr w:rsidR="00363405" w:rsidRPr="00FE06EE" w14:paraId="6E290738"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6" w14:textId="77777777" w:rsidR="00363405" w:rsidRPr="00FE06EE" w:rsidRDefault="00007873">
            <w:pPr>
              <w:pStyle w:val="Standard"/>
              <w:spacing w:after="0" w:line="254" w:lineRule="auto"/>
              <w:ind w:left="0" w:firstLine="0"/>
            </w:pPr>
            <w:r w:rsidRPr="00FE06EE">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7" w14:textId="77777777" w:rsidR="00363405" w:rsidRPr="00FE06EE" w:rsidRDefault="00007873">
            <w:pPr>
              <w:pStyle w:val="Standard"/>
              <w:spacing w:after="0" w:line="254" w:lineRule="auto"/>
              <w:ind w:left="2" w:firstLine="0"/>
            </w:pPr>
            <w:r w:rsidRPr="00FE06EE">
              <w:t xml:space="preserve">All losses, liabilities, damages, costs, expenses (including legal fees), disbursements, costs of investigation, litigation, settlement, judgment, </w:t>
            </w:r>
            <w:proofErr w:type="gramStart"/>
            <w:r w:rsidRPr="00FE06EE">
              <w:t>interest</w:t>
            </w:r>
            <w:proofErr w:type="gramEnd"/>
            <w:r w:rsidRPr="00FE06EE">
              <w:t xml:space="preserve"> and penalties whether arising in contract, tort (including negligence), breach of statutory duty, misrepresentation or otherwise and '</w:t>
            </w:r>
            <w:r w:rsidRPr="00FE06EE">
              <w:rPr>
                <w:b/>
              </w:rPr>
              <w:t>Losses</w:t>
            </w:r>
            <w:r w:rsidRPr="00FE06EE">
              <w:t>' will be interpreted accordingly.</w:t>
            </w:r>
          </w:p>
        </w:tc>
      </w:tr>
      <w:tr w:rsidR="00363405" w:rsidRPr="00FE06EE" w14:paraId="6E29073B"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9" w14:textId="77777777" w:rsidR="00363405" w:rsidRPr="00FE06EE" w:rsidRDefault="00007873">
            <w:pPr>
              <w:pStyle w:val="Standard"/>
              <w:spacing w:after="0" w:line="254" w:lineRule="auto"/>
              <w:ind w:left="0" w:firstLine="0"/>
            </w:pPr>
            <w:r w:rsidRPr="00FE06EE">
              <w:rPr>
                <w:b/>
              </w:rPr>
              <w:lastRenderedPageBreak/>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A" w14:textId="77777777" w:rsidR="00363405" w:rsidRPr="00FE06EE" w:rsidRDefault="00007873">
            <w:pPr>
              <w:pStyle w:val="Standard"/>
              <w:spacing w:after="0" w:line="254" w:lineRule="auto"/>
              <w:ind w:left="2" w:firstLine="0"/>
            </w:pPr>
            <w:r w:rsidRPr="00FE06EE">
              <w:t>Any of the 3 Lots specified in the ITT and Lots will be construed accordingly.</w:t>
            </w:r>
          </w:p>
        </w:tc>
      </w:tr>
      <w:tr w:rsidR="00363405" w:rsidRPr="00FE06EE" w14:paraId="6E29073E"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C" w14:textId="77777777" w:rsidR="00363405" w:rsidRPr="00FE06EE" w:rsidRDefault="00007873">
            <w:pPr>
              <w:pStyle w:val="Standard"/>
              <w:spacing w:after="0" w:line="254" w:lineRule="auto"/>
              <w:ind w:left="0" w:firstLine="0"/>
            </w:pPr>
            <w:r w:rsidRPr="00FE06EE">
              <w:rPr>
                <w:b/>
              </w:rPr>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D" w14:textId="77777777" w:rsidR="00363405" w:rsidRPr="00FE06EE" w:rsidRDefault="00007873">
            <w:pPr>
              <w:pStyle w:val="Standard"/>
              <w:spacing w:after="0" w:line="254" w:lineRule="auto"/>
              <w:ind w:left="2" w:firstLine="0"/>
            </w:pPr>
            <w:r w:rsidRPr="00FE06EE">
              <w:t xml:space="preserve">Any software program or code intended to destroy, interfere with, corrupt, or cause undesired effects on program files, data or other information, executable </w:t>
            </w:r>
            <w:proofErr w:type="gramStart"/>
            <w:r w:rsidRPr="00FE06EE">
              <w:t>code</w:t>
            </w:r>
            <w:proofErr w:type="gramEnd"/>
            <w:r w:rsidRPr="00FE06EE">
              <w:t xml:space="preserve"> or application software macros, whether or not its operation is immediate or delayed, and whether the malicious software is introduced wilfully, negligently or without knowledge of its existence.</w:t>
            </w:r>
          </w:p>
        </w:tc>
      </w:tr>
      <w:tr w:rsidR="00363405" w:rsidRPr="00FE06EE" w14:paraId="6E290741"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3F" w14:textId="77777777" w:rsidR="00363405" w:rsidRPr="00FE06EE" w:rsidRDefault="00007873">
            <w:pPr>
              <w:pStyle w:val="Standard"/>
              <w:spacing w:after="0" w:line="254" w:lineRule="auto"/>
              <w:ind w:left="0" w:firstLine="0"/>
            </w:pPr>
            <w:r w:rsidRPr="00FE06EE">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0" w14:textId="77777777" w:rsidR="00363405" w:rsidRPr="00FE06EE" w:rsidRDefault="00007873">
            <w:pPr>
              <w:pStyle w:val="Standard"/>
              <w:spacing w:after="0" w:line="254" w:lineRule="auto"/>
              <w:ind w:left="2" w:firstLine="0"/>
            </w:pPr>
            <w:r w:rsidRPr="00FE06EE">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63405" w:rsidRPr="00FE06EE" w14:paraId="6E290744"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2" w14:textId="77777777" w:rsidR="00363405" w:rsidRPr="00FE06EE" w:rsidRDefault="00007873">
            <w:pPr>
              <w:pStyle w:val="Standard"/>
              <w:spacing w:after="0" w:line="254" w:lineRule="auto"/>
              <w:ind w:left="0" w:firstLine="0"/>
              <w:jc w:val="both"/>
            </w:pPr>
            <w:r w:rsidRPr="00FE06EE">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3" w14:textId="77777777" w:rsidR="00363405" w:rsidRPr="00FE06EE" w:rsidRDefault="00007873">
            <w:pPr>
              <w:pStyle w:val="Standard"/>
              <w:spacing w:after="0" w:line="254" w:lineRule="auto"/>
              <w:ind w:left="2" w:firstLine="0"/>
            </w:pPr>
            <w:r w:rsidRPr="00FE06EE">
              <w:t>The management information specified in Framework Agreement Schedule 6.</w:t>
            </w:r>
          </w:p>
        </w:tc>
      </w:tr>
      <w:tr w:rsidR="00363405" w:rsidRPr="00FE06EE" w14:paraId="6E29074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5" w14:textId="77777777" w:rsidR="00363405" w:rsidRPr="00FE06EE" w:rsidRDefault="00007873">
            <w:pPr>
              <w:pStyle w:val="Standard"/>
              <w:spacing w:after="0" w:line="254" w:lineRule="auto"/>
              <w:ind w:left="0" w:firstLine="0"/>
            </w:pPr>
            <w:r w:rsidRPr="00FE06EE">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6" w14:textId="77777777" w:rsidR="00363405" w:rsidRPr="00FE06EE" w:rsidRDefault="00007873">
            <w:pPr>
              <w:pStyle w:val="Standard"/>
              <w:spacing w:after="0" w:line="254" w:lineRule="auto"/>
              <w:ind w:left="2" w:firstLine="0"/>
            </w:pPr>
            <w:r w:rsidRPr="00FE06EE">
              <w:t>Those breaches which have been expressly set out as a Material Breach and any other single serious breach or persistent failure to perform as required under this Call-Off Contract.</w:t>
            </w:r>
          </w:p>
        </w:tc>
      </w:tr>
      <w:tr w:rsidR="00363405" w:rsidRPr="00FE06EE" w14:paraId="6E29074A"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8" w14:textId="77777777" w:rsidR="00363405" w:rsidRPr="00FE06EE" w:rsidRDefault="00007873">
            <w:pPr>
              <w:pStyle w:val="Standard"/>
              <w:spacing w:after="0" w:line="254" w:lineRule="auto"/>
              <w:ind w:left="0" w:firstLine="0"/>
            </w:pPr>
            <w:r w:rsidRPr="00FE06EE">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290749" w14:textId="77777777" w:rsidR="00363405" w:rsidRPr="00FE06EE" w:rsidRDefault="00007873">
            <w:pPr>
              <w:pStyle w:val="Standard"/>
              <w:spacing w:after="0" w:line="254" w:lineRule="auto"/>
              <w:ind w:left="2" w:firstLine="0"/>
            </w:pPr>
            <w:r w:rsidRPr="00FE06EE">
              <w:t>The Ministry of Justice’s Code of Practice on the Discharge of the Functions of Public Authorities under Part 1 of the Freedom of Information Act 2000.</w:t>
            </w:r>
          </w:p>
        </w:tc>
      </w:tr>
    </w:tbl>
    <w:p w14:paraId="6E29074B"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4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4C" w14:textId="77777777" w:rsidR="00363405" w:rsidRPr="00FE06EE" w:rsidRDefault="00007873">
            <w:pPr>
              <w:pStyle w:val="Standard"/>
              <w:spacing w:after="0" w:line="254" w:lineRule="auto"/>
              <w:ind w:left="0" w:firstLine="0"/>
            </w:pPr>
            <w:r w:rsidRPr="00FE06EE">
              <w:rPr>
                <w:b/>
              </w:rPr>
              <w:lastRenderedPageBreak/>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4D" w14:textId="77777777" w:rsidR="00363405" w:rsidRPr="00FE06EE" w:rsidRDefault="00007873">
            <w:pPr>
              <w:pStyle w:val="Standard"/>
              <w:spacing w:after="0" w:line="254" w:lineRule="auto"/>
              <w:ind w:left="2" w:firstLine="0"/>
            </w:pPr>
            <w:r w:rsidRPr="00FE06EE">
              <w:t>The revised Fair Deal position in the HM Treasury guidance: “Fair Deal for staff pensions: staff transfer from central government” issued in October 2013 as amended.</w:t>
            </w:r>
          </w:p>
        </w:tc>
      </w:tr>
      <w:tr w:rsidR="00363405" w:rsidRPr="00FE06EE" w14:paraId="6E290751"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4F" w14:textId="77777777" w:rsidR="00363405" w:rsidRPr="00FE06EE" w:rsidRDefault="00007873">
            <w:pPr>
              <w:pStyle w:val="Standard"/>
              <w:spacing w:after="0" w:line="254" w:lineRule="auto"/>
              <w:ind w:left="0" w:firstLine="0"/>
            </w:pPr>
            <w:r w:rsidRPr="00FE06EE">
              <w:rPr>
                <w:b/>
              </w:rPr>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0" w14:textId="77777777" w:rsidR="00363405" w:rsidRPr="00FE06EE" w:rsidRDefault="00007873">
            <w:pPr>
              <w:pStyle w:val="Standard"/>
              <w:spacing w:after="0" w:line="254" w:lineRule="auto"/>
              <w:ind w:left="2" w:right="37" w:firstLine="0"/>
            </w:pPr>
            <w:r w:rsidRPr="00FE06EE">
              <w:t>An order for G-Cloud Services placed by a contracting body with the Supplier in accordance with the ordering processes.</w:t>
            </w:r>
          </w:p>
        </w:tc>
      </w:tr>
      <w:tr w:rsidR="00363405" w:rsidRPr="00FE06EE" w14:paraId="6E29075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2" w14:textId="77777777" w:rsidR="00363405" w:rsidRPr="00FE06EE" w:rsidRDefault="00007873">
            <w:pPr>
              <w:pStyle w:val="Standard"/>
              <w:spacing w:after="0" w:line="254" w:lineRule="auto"/>
              <w:ind w:left="0" w:firstLine="0"/>
            </w:pPr>
            <w:r w:rsidRPr="00FE06EE">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3" w14:textId="77777777" w:rsidR="00363405" w:rsidRPr="00FE06EE" w:rsidRDefault="00007873">
            <w:pPr>
              <w:pStyle w:val="Standard"/>
              <w:spacing w:after="0" w:line="254" w:lineRule="auto"/>
              <w:ind w:left="2" w:firstLine="0"/>
            </w:pPr>
            <w:r w:rsidRPr="00FE06EE">
              <w:t>The order form set out in Part A of the Call-Off Contract to be used by a Buyer to order G-Cloud Services.</w:t>
            </w:r>
          </w:p>
        </w:tc>
      </w:tr>
      <w:tr w:rsidR="00363405" w:rsidRPr="00FE06EE" w14:paraId="6E290757"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5" w14:textId="77777777" w:rsidR="00363405" w:rsidRPr="00FE06EE" w:rsidRDefault="00007873">
            <w:pPr>
              <w:pStyle w:val="Standard"/>
              <w:spacing w:after="0" w:line="254" w:lineRule="auto"/>
              <w:ind w:left="0" w:firstLine="0"/>
            </w:pPr>
            <w:r w:rsidRPr="00FE06EE">
              <w:rPr>
                <w:b/>
              </w:rPr>
              <w:t>Ordered G-Cloud</w:t>
            </w:r>
            <w:r w:rsidRPr="00FE06EE">
              <w:t xml:space="preserve"> </w:t>
            </w:r>
            <w:r w:rsidRPr="00FE06EE">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6" w14:textId="77777777" w:rsidR="00363405" w:rsidRPr="00FE06EE" w:rsidRDefault="00007873">
            <w:pPr>
              <w:pStyle w:val="Standard"/>
              <w:spacing w:after="0" w:line="254" w:lineRule="auto"/>
              <w:ind w:left="2" w:firstLine="0"/>
            </w:pPr>
            <w:r w:rsidRPr="00FE06EE">
              <w:t>G-Cloud Services which are the subject of an order by the Buyer.</w:t>
            </w:r>
          </w:p>
        </w:tc>
      </w:tr>
      <w:tr w:rsidR="00363405" w:rsidRPr="00FE06EE" w14:paraId="6E29075A"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8" w14:textId="77777777" w:rsidR="00363405" w:rsidRPr="00FE06EE" w:rsidRDefault="00007873">
            <w:pPr>
              <w:pStyle w:val="Standard"/>
              <w:spacing w:after="0" w:line="254" w:lineRule="auto"/>
              <w:ind w:left="0" w:firstLine="0"/>
            </w:pPr>
            <w:r w:rsidRPr="00FE06EE">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9" w14:textId="77777777" w:rsidR="00363405" w:rsidRPr="00FE06EE" w:rsidRDefault="00007873">
            <w:pPr>
              <w:pStyle w:val="Standard"/>
              <w:spacing w:after="0" w:line="254" w:lineRule="auto"/>
              <w:ind w:left="2" w:firstLine="0"/>
            </w:pPr>
            <w:r w:rsidRPr="00FE06EE">
              <w:t xml:space="preserve">Contractual engagements which would be determined to not be within the scope of the IR35 </w:t>
            </w:r>
            <w:proofErr w:type="gramStart"/>
            <w:r w:rsidRPr="00FE06EE">
              <w:t>intermediaries</w:t>
            </w:r>
            <w:proofErr w:type="gramEnd"/>
            <w:r w:rsidRPr="00FE06EE">
              <w:t xml:space="preserve"> legislation if assessed using the ESI tool.</w:t>
            </w:r>
          </w:p>
        </w:tc>
      </w:tr>
      <w:tr w:rsidR="00363405" w:rsidRPr="00FE06EE" w14:paraId="6E29075D"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B" w14:textId="77777777" w:rsidR="00363405" w:rsidRPr="00FE06EE" w:rsidRDefault="00007873">
            <w:pPr>
              <w:pStyle w:val="Standard"/>
              <w:spacing w:after="0" w:line="254" w:lineRule="auto"/>
              <w:ind w:left="0" w:firstLine="0"/>
            </w:pPr>
            <w:r w:rsidRPr="00FE06EE">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C" w14:textId="77777777" w:rsidR="00363405" w:rsidRPr="00FE06EE" w:rsidRDefault="00007873">
            <w:pPr>
              <w:pStyle w:val="Standard"/>
              <w:spacing w:after="0" w:line="254" w:lineRule="auto"/>
              <w:ind w:left="2" w:firstLine="0"/>
            </w:pPr>
            <w:r w:rsidRPr="00FE06EE">
              <w:t>The Buyer or the Supplier and ‘Parties’ will be interpreted accordingly.</w:t>
            </w:r>
          </w:p>
        </w:tc>
      </w:tr>
      <w:tr w:rsidR="00363405" w:rsidRPr="00FE06EE" w14:paraId="6E290760"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E" w14:textId="77777777" w:rsidR="00363405" w:rsidRPr="00FE06EE" w:rsidRDefault="00007873">
            <w:pPr>
              <w:pStyle w:val="Standard"/>
              <w:spacing w:after="0" w:line="254" w:lineRule="auto"/>
              <w:ind w:left="0" w:firstLine="0"/>
            </w:pPr>
            <w:r w:rsidRPr="00FE06EE">
              <w:rPr>
                <w:b/>
              </w:rPr>
              <w:lastRenderedPageBreak/>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5F"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76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1" w14:textId="77777777" w:rsidR="00363405" w:rsidRPr="00FE06EE" w:rsidRDefault="00007873">
            <w:pPr>
              <w:pStyle w:val="Standard"/>
              <w:spacing w:after="0" w:line="254" w:lineRule="auto"/>
              <w:ind w:left="0" w:firstLine="0"/>
            </w:pPr>
            <w:r w:rsidRPr="00FE06EE">
              <w:rPr>
                <w:b/>
              </w:rPr>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2"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766"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4" w14:textId="77777777" w:rsidR="00363405" w:rsidRPr="00FE06EE" w:rsidRDefault="00007873">
            <w:pPr>
              <w:pStyle w:val="Standard"/>
              <w:spacing w:after="0" w:line="254" w:lineRule="auto"/>
              <w:ind w:left="0" w:firstLine="0"/>
            </w:pPr>
            <w:r w:rsidRPr="00FE06EE">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5" w14:textId="77777777" w:rsidR="00363405" w:rsidRPr="00FE06EE" w:rsidRDefault="00007873">
            <w:pPr>
              <w:pStyle w:val="Standard"/>
              <w:spacing w:after="0" w:line="254" w:lineRule="auto"/>
              <w:ind w:left="2" w:firstLine="0"/>
            </w:pPr>
            <w:r w:rsidRPr="00FE06EE">
              <w:t>The government marketplace where Services are available for Buyers to buy.</w:t>
            </w:r>
          </w:p>
        </w:tc>
      </w:tr>
      <w:tr w:rsidR="00363405" w:rsidRPr="00FE06EE" w14:paraId="6E290769"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7" w14:textId="77777777" w:rsidR="00363405" w:rsidRPr="00FE06EE" w:rsidRDefault="00007873">
            <w:pPr>
              <w:pStyle w:val="Standard"/>
              <w:spacing w:after="0" w:line="254" w:lineRule="auto"/>
              <w:ind w:left="0" w:firstLine="0"/>
            </w:pPr>
            <w:r w:rsidRPr="00FE06EE">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8"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76C"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A" w14:textId="77777777" w:rsidR="00363405" w:rsidRPr="00FE06EE" w:rsidRDefault="00007873">
            <w:pPr>
              <w:pStyle w:val="Standard"/>
              <w:spacing w:after="0" w:line="254" w:lineRule="auto"/>
              <w:ind w:left="0" w:firstLine="0"/>
            </w:pPr>
            <w:r w:rsidRPr="00FE06EE">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B" w14:textId="77777777" w:rsidR="00363405" w:rsidRPr="00FE06EE" w:rsidRDefault="00007873">
            <w:pPr>
              <w:pStyle w:val="Standard"/>
              <w:spacing w:after="0" w:line="254" w:lineRule="auto"/>
              <w:ind w:left="2" w:firstLine="0"/>
            </w:pPr>
            <w:r w:rsidRPr="00FE06EE">
              <w:t>Takes the meaning given in the UK GDPR.</w:t>
            </w:r>
          </w:p>
        </w:tc>
      </w:tr>
      <w:tr w:rsidR="00363405" w:rsidRPr="00FE06EE" w14:paraId="6E290776"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D" w14:textId="77777777" w:rsidR="00363405" w:rsidRPr="00FE06EE" w:rsidRDefault="00007873">
            <w:pPr>
              <w:pStyle w:val="Standard"/>
              <w:spacing w:after="0" w:line="254" w:lineRule="auto"/>
              <w:ind w:left="0" w:firstLine="0"/>
            </w:pPr>
            <w:r w:rsidRPr="00FE06EE">
              <w:rPr>
                <w:b/>
              </w:rPr>
              <w:lastRenderedPageBreak/>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29076E" w14:textId="77777777" w:rsidR="00363405" w:rsidRPr="00FE06EE" w:rsidRDefault="00007873">
            <w:pPr>
              <w:pStyle w:val="Standard"/>
              <w:spacing w:after="5" w:line="242" w:lineRule="auto"/>
              <w:ind w:left="2" w:firstLine="0"/>
            </w:pPr>
            <w:r w:rsidRPr="00FE06EE">
              <w:t>To directly or indirectly offer, promise or give any person working for or engaged by a Buyer or CCS a financial or other advantage to:</w:t>
            </w:r>
          </w:p>
          <w:p w14:paraId="6E29076F" w14:textId="77777777" w:rsidR="00363405" w:rsidRPr="00FE06EE" w:rsidRDefault="00007873" w:rsidP="00A53331">
            <w:pPr>
              <w:pStyle w:val="Standard"/>
              <w:numPr>
                <w:ilvl w:val="0"/>
                <w:numId w:val="65"/>
              </w:numPr>
              <w:spacing w:after="0" w:line="280" w:lineRule="auto"/>
              <w:ind w:hanging="360"/>
            </w:pPr>
            <w:r w:rsidRPr="00FE06EE">
              <w:t xml:space="preserve">induce that person to perform improperly a relevant function or </w:t>
            </w:r>
            <w:proofErr w:type="gramStart"/>
            <w:r w:rsidRPr="00FE06EE">
              <w:t>activity</w:t>
            </w:r>
            <w:proofErr w:type="gramEnd"/>
          </w:p>
          <w:p w14:paraId="6E290770" w14:textId="77777777" w:rsidR="00363405" w:rsidRPr="00FE06EE" w:rsidRDefault="00007873">
            <w:pPr>
              <w:pStyle w:val="Standard"/>
              <w:numPr>
                <w:ilvl w:val="0"/>
                <w:numId w:val="13"/>
              </w:numPr>
              <w:spacing w:after="23" w:line="276" w:lineRule="auto"/>
              <w:ind w:hanging="360"/>
            </w:pPr>
            <w:r w:rsidRPr="00FE06EE">
              <w:t xml:space="preserve">reward that person for improper performance of a relevant function or </w:t>
            </w:r>
            <w:proofErr w:type="gramStart"/>
            <w:r w:rsidRPr="00FE06EE">
              <w:t>activity</w:t>
            </w:r>
            <w:proofErr w:type="gramEnd"/>
          </w:p>
          <w:p w14:paraId="6E290771" w14:textId="77777777" w:rsidR="00363405" w:rsidRPr="00FE06EE" w:rsidRDefault="00007873">
            <w:pPr>
              <w:pStyle w:val="Standard"/>
              <w:numPr>
                <w:ilvl w:val="0"/>
                <w:numId w:val="13"/>
              </w:numPr>
              <w:spacing w:after="64" w:line="254" w:lineRule="auto"/>
              <w:ind w:hanging="360"/>
            </w:pPr>
            <w:r w:rsidRPr="00FE06EE">
              <w:t>commit any offence:</w:t>
            </w:r>
          </w:p>
          <w:p w14:paraId="6E290772" w14:textId="77777777" w:rsidR="00363405" w:rsidRPr="00FE06EE" w:rsidRDefault="00007873">
            <w:pPr>
              <w:pStyle w:val="Standard"/>
              <w:numPr>
                <w:ilvl w:val="1"/>
                <w:numId w:val="13"/>
              </w:numPr>
              <w:spacing w:after="64" w:line="254" w:lineRule="auto"/>
              <w:ind w:hanging="247"/>
            </w:pPr>
            <w:r w:rsidRPr="00FE06EE">
              <w:t>under the Bribery Act 2010</w:t>
            </w:r>
          </w:p>
          <w:p w14:paraId="6E290773" w14:textId="77777777" w:rsidR="00363405" w:rsidRPr="00FE06EE" w:rsidRDefault="00007873">
            <w:pPr>
              <w:pStyle w:val="Standard"/>
              <w:numPr>
                <w:ilvl w:val="1"/>
                <w:numId w:val="13"/>
              </w:numPr>
              <w:spacing w:after="64" w:line="254" w:lineRule="auto"/>
              <w:ind w:hanging="247"/>
            </w:pPr>
            <w:r w:rsidRPr="00FE06EE">
              <w:t>under legislation creating offences concerning Fraud</w:t>
            </w:r>
          </w:p>
          <w:p w14:paraId="6E290774" w14:textId="77777777" w:rsidR="00363405" w:rsidRPr="00FE06EE" w:rsidRDefault="00007873">
            <w:pPr>
              <w:pStyle w:val="Standard"/>
              <w:numPr>
                <w:ilvl w:val="1"/>
                <w:numId w:val="13"/>
              </w:numPr>
              <w:spacing w:after="64" w:line="254" w:lineRule="auto"/>
              <w:ind w:hanging="247"/>
            </w:pPr>
            <w:r w:rsidRPr="00FE06EE">
              <w:t>at common Law concerning Fraud</w:t>
            </w:r>
          </w:p>
          <w:p w14:paraId="6E290775" w14:textId="77777777" w:rsidR="00363405" w:rsidRPr="00FE06EE" w:rsidRDefault="00007873">
            <w:pPr>
              <w:pStyle w:val="Standard"/>
              <w:numPr>
                <w:ilvl w:val="1"/>
                <w:numId w:val="13"/>
              </w:numPr>
              <w:spacing w:after="64" w:line="254" w:lineRule="auto"/>
              <w:ind w:hanging="247"/>
            </w:pPr>
            <w:r w:rsidRPr="00FE06EE">
              <w:t>committing or attempting or conspiring to commit Fraud</w:t>
            </w:r>
          </w:p>
        </w:tc>
      </w:tr>
    </w:tbl>
    <w:p w14:paraId="6E290777" w14:textId="77777777" w:rsidR="00363405" w:rsidRPr="00FE06EE" w:rsidRDefault="00007873">
      <w:pPr>
        <w:pStyle w:val="Standard"/>
        <w:spacing w:after="0" w:line="254" w:lineRule="auto"/>
        <w:ind w:left="0" w:firstLine="0"/>
        <w:jc w:val="both"/>
      </w:pPr>
      <w:r w:rsidRPr="00FE06EE">
        <w:t xml:space="preserve"> </w:t>
      </w:r>
    </w:p>
    <w:p w14:paraId="6E290778" w14:textId="77777777" w:rsidR="00363405" w:rsidRPr="00FE06EE" w:rsidRDefault="0036340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7B"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79" w14:textId="77777777" w:rsidR="00363405" w:rsidRPr="00FE06EE" w:rsidRDefault="00007873">
            <w:pPr>
              <w:pStyle w:val="Standard"/>
              <w:spacing w:after="0" w:line="254" w:lineRule="auto"/>
              <w:ind w:left="0" w:firstLine="0"/>
            </w:pPr>
            <w:r w:rsidRPr="00FE06EE">
              <w:rPr>
                <w:b/>
              </w:rPr>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7A" w14:textId="77777777" w:rsidR="00363405" w:rsidRPr="00FE06EE" w:rsidRDefault="00007873">
            <w:pPr>
              <w:pStyle w:val="Standard"/>
              <w:spacing w:after="0" w:line="254" w:lineRule="auto"/>
              <w:ind w:left="2" w:firstLine="0"/>
            </w:pPr>
            <w:r w:rsidRPr="00FE06E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FE06EE">
              <w:t>documentation</w:t>
            </w:r>
            <w:proofErr w:type="gramEnd"/>
            <w:r w:rsidRPr="00FE06EE">
              <w:t xml:space="preserve"> and schema but not including the Supplier’s Background IPRs.</w:t>
            </w:r>
          </w:p>
        </w:tc>
      </w:tr>
      <w:tr w:rsidR="00363405" w:rsidRPr="00FE06EE" w14:paraId="6E29077E"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7C" w14:textId="77777777" w:rsidR="00363405" w:rsidRPr="00FE06EE" w:rsidRDefault="00007873">
            <w:pPr>
              <w:pStyle w:val="Standard"/>
              <w:spacing w:after="0" w:line="254" w:lineRule="auto"/>
              <w:ind w:left="0" w:firstLine="0"/>
            </w:pPr>
            <w:r w:rsidRPr="00FE06EE">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7D" w14:textId="77777777" w:rsidR="00363405" w:rsidRPr="00FE06EE" w:rsidRDefault="00007873">
            <w:pPr>
              <w:pStyle w:val="Standard"/>
              <w:spacing w:after="0" w:line="254" w:lineRule="auto"/>
              <w:ind w:left="2" w:firstLine="0"/>
            </w:pPr>
            <w:r w:rsidRPr="00FE06EE">
              <w:t>Assets and property including technical infrastructure, IPRs and equipment.</w:t>
            </w:r>
          </w:p>
        </w:tc>
      </w:tr>
      <w:tr w:rsidR="00363405" w:rsidRPr="00FE06EE" w14:paraId="6E290781"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7F" w14:textId="77777777" w:rsidR="00363405" w:rsidRPr="00FE06EE" w:rsidRDefault="00007873">
            <w:pPr>
              <w:pStyle w:val="Standard"/>
              <w:spacing w:after="0" w:line="254" w:lineRule="auto"/>
              <w:ind w:left="0" w:firstLine="0"/>
            </w:pPr>
            <w:r w:rsidRPr="00FE06EE">
              <w:rPr>
                <w:b/>
              </w:rPr>
              <w:lastRenderedPageBreak/>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0" w14:textId="77777777" w:rsidR="00363405" w:rsidRPr="00FE06EE" w:rsidRDefault="00007873">
            <w:pPr>
              <w:pStyle w:val="Standard"/>
              <w:spacing w:after="0" w:line="254" w:lineRule="auto"/>
              <w:ind w:left="2" w:firstLine="0"/>
            </w:pPr>
            <w:r w:rsidRPr="00FE06EE">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63405" w:rsidRPr="00FE06EE" w14:paraId="6E290784"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2" w14:textId="77777777" w:rsidR="00363405" w:rsidRPr="00FE06EE" w:rsidRDefault="00007873">
            <w:pPr>
              <w:pStyle w:val="Standard"/>
              <w:spacing w:after="0" w:line="254" w:lineRule="auto"/>
              <w:ind w:left="0" w:firstLine="0"/>
            </w:pPr>
            <w:r w:rsidRPr="00FE06EE">
              <w:rPr>
                <w:b/>
              </w:rPr>
              <w:t>PSN or Public Services</w:t>
            </w:r>
            <w:r w:rsidRPr="00FE06EE">
              <w:t xml:space="preserve"> </w:t>
            </w:r>
            <w:r w:rsidRPr="00FE06EE">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3" w14:textId="77777777" w:rsidR="00363405" w:rsidRPr="00FE06EE" w:rsidRDefault="00007873">
            <w:pPr>
              <w:pStyle w:val="Standard"/>
              <w:spacing w:after="0" w:line="254" w:lineRule="auto"/>
              <w:ind w:left="2" w:firstLine="0"/>
            </w:pPr>
            <w:r w:rsidRPr="00FE06EE">
              <w:t xml:space="preserve">The Public Services Network (PSN) is the government’s </w:t>
            </w:r>
            <w:proofErr w:type="gramStart"/>
            <w:r w:rsidRPr="00FE06EE">
              <w:t>high performance</w:t>
            </w:r>
            <w:proofErr w:type="gramEnd"/>
            <w:r w:rsidRPr="00FE06EE">
              <w:t xml:space="preserve"> network which helps public sector organisations work together, reduce duplication and share resources.</w:t>
            </w:r>
          </w:p>
        </w:tc>
      </w:tr>
      <w:tr w:rsidR="00363405" w:rsidRPr="00FE06EE" w14:paraId="6E290787"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5" w14:textId="77777777" w:rsidR="00363405" w:rsidRPr="00FE06EE" w:rsidRDefault="00007873">
            <w:pPr>
              <w:pStyle w:val="Standard"/>
              <w:spacing w:after="0" w:line="254" w:lineRule="auto"/>
              <w:ind w:left="0" w:firstLine="0"/>
            </w:pPr>
            <w:r w:rsidRPr="00FE06EE">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6" w14:textId="77777777" w:rsidR="00363405" w:rsidRPr="00FE06EE" w:rsidRDefault="00007873">
            <w:pPr>
              <w:pStyle w:val="Standard"/>
              <w:spacing w:after="0" w:line="254" w:lineRule="auto"/>
              <w:ind w:left="2" w:firstLine="0"/>
            </w:pPr>
            <w:r w:rsidRPr="00FE06EE">
              <w:t>Government departments and other bodies which, whether under statute, codes of practice or otherwise, are entitled to investigate or influence the matters dealt with in this Call-Off Contract.</w:t>
            </w:r>
          </w:p>
        </w:tc>
      </w:tr>
      <w:tr w:rsidR="00363405" w:rsidRPr="00FE06EE" w14:paraId="6E29078A"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8" w14:textId="77777777" w:rsidR="00363405" w:rsidRPr="00FE06EE" w:rsidRDefault="00007873">
            <w:pPr>
              <w:pStyle w:val="Standard"/>
              <w:spacing w:after="0" w:line="254" w:lineRule="auto"/>
              <w:ind w:left="0" w:firstLine="0"/>
            </w:pPr>
            <w:r w:rsidRPr="00FE06EE">
              <w:rPr>
                <w:b/>
              </w:rPr>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9" w14:textId="77777777" w:rsidR="00363405" w:rsidRPr="00FE06EE" w:rsidRDefault="00007873">
            <w:pPr>
              <w:pStyle w:val="Standard"/>
              <w:spacing w:after="0" w:line="254" w:lineRule="auto"/>
              <w:ind w:left="2" w:firstLine="0"/>
            </w:pPr>
            <w:r w:rsidRPr="00FE06EE">
              <w:t>Any employee, agent, servant, or representative of the Buyer, any other public body or person employed by or on behalf of the Buyer, or any other public body.</w:t>
            </w:r>
          </w:p>
        </w:tc>
      </w:tr>
      <w:tr w:rsidR="00363405" w:rsidRPr="00FE06EE" w14:paraId="6E29078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B" w14:textId="77777777" w:rsidR="00363405" w:rsidRPr="00FE06EE" w:rsidRDefault="00007873">
            <w:pPr>
              <w:pStyle w:val="Standard"/>
              <w:spacing w:after="0" w:line="254" w:lineRule="auto"/>
              <w:ind w:left="0" w:firstLine="0"/>
            </w:pPr>
            <w:r w:rsidRPr="00FE06EE">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C" w14:textId="77777777" w:rsidR="00363405" w:rsidRPr="00FE06EE" w:rsidRDefault="00007873">
            <w:pPr>
              <w:pStyle w:val="Standard"/>
              <w:spacing w:after="0" w:line="254" w:lineRule="auto"/>
              <w:ind w:left="2" w:firstLine="0"/>
            </w:pPr>
            <w:r w:rsidRPr="00FE06EE">
              <w:t xml:space="preserve">A transfer of employment to which the employment regulations </w:t>
            </w:r>
            <w:proofErr w:type="gramStart"/>
            <w:r w:rsidRPr="00FE06EE">
              <w:t>applies</w:t>
            </w:r>
            <w:proofErr w:type="gramEnd"/>
            <w:r w:rsidRPr="00FE06EE">
              <w:t>.</w:t>
            </w:r>
          </w:p>
        </w:tc>
      </w:tr>
      <w:tr w:rsidR="00363405" w:rsidRPr="00FE06EE" w14:paraId="6E290791"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E" w14:textId="77777777" w:rsidR="00363405" w:rsidRPr="00FE06EE" w:rsidRDefault="00007873">
            <w:pPr>
              <w:pStyle w:val="Standard"/>
              <w:spacing w:after="0" w:line="254" w:lineRule="auto"/>
              <w:ind w:left="0" w:firstLine="0"/>
            </w:pPr>
            <w:r w:rsidRPr="00FE06EE">
              <w:rPr>
                <w:b/>
              </w:rPr>
              <w:lastRenderedPageBreak/>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8F" w14:textId="77777777" w:rsidR="00363405" w:rsidRPr="00FE06EE" w:rsidRDefault="00007873">
            <w:pPr>
              <w:pStyle w:val="Standard"/>
              <w:spacing w:after="0" w:line="259" w:lineRule="auto"/>
              <w:ind w:left="2" w:firstLine="0"/>
            </w:pPr>
            <w:r w:rsidRPr="00FE06EE">
              <w:t xml:space="preserve">Any services which are the same as or substantially similar to any of the Services and which the Buyer receives in substitution for any of the services after the expiry or </w:t>
            </w:r>
            <w:proofErr w:type="gramStart"/>
            <w:r w:rsidRPr="00FE06EE">
              <w:t>Ending</w:t>
            </w:r>
            <w:proofErr w:type="gramEnd"/>
            <w:r w:rsidRPr="00FE06EE">
              <w:t xml:space="preserve"> or partial Ending of the Call-</w:t>
            </w:r>
          </w:p>
          <w:p w14:paraId="6E290790" w14:textId="77777777" w:rsidR="00363405" w:rsidRPr="00FE06EE" w:rsidRDefault="00007873">
            <w:pPr>
              <w:pStyle w:val="Standard"/>
              <w:spacing w:after="0" w:line="254" w:lineRule="auto"/>
              <w:ind w:left="2" w:firstLine="0"/>
            </w:pPr>
            <w:r w:rsidRPr="00FE06EE">
              <w:t>Off Contract, whether those services are provided by the Buyer or a third party.</w:t>
            </w:r>
          </w:p>
        </w:tc>
      </w:tr>
      <w:tr w:rsidR="00363405" w:rsidRPr="00FE06EE" w14:paraId="6E290794"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92" w14:textId="77777777" w:rsidR="00363405" w:rsidRPr="00FE06EE" w:rsidRDefault="00007873">
            <w:pPr>
              <w:pStyle w:val="Standard"/>
              <w:spacing w:after="0" w:line="254" w:lineRule="auto"/>
              <w:ind w:left="0" w:firstLine="0"/>
            </w:pPr>
            <w:r w:rsidRPr="00FE06EE">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93" w14:textId="77777777" w:rsidR="00363405" w:rsidRPr="00FE06EE" w:rsidRDefault="00007873">
            <w:pPr>
              <w:pStyle w:val="Standard"/>
              <w:spacing w:after="0" w:line="254" w:lineRule="auto"/>
              <w:ind w:left="2" w:firstLine="0"/>
            </w:pPr>
            <w:r w:rsidRPr="00FE06EE">
              <w:t>Any third-party service provider of replacement services appointed by the Buyer (or where the Buyer is providing replacement Services for its own account, the Buyer).</w:t>
            </w:r>
          </w:p>
        </w:tc>
      </w:tr>
      <w:tr w:rsidR="00363405" w:rsidRPr="00FE06EE" w14:paraId="6E290797"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95" w14:textId="77777777" w:rsidR="00363405" w:rsidRPr="00FE06EE" w:rsidRDefault="00007873">
            <w:pPr>
              <w:pStyle w:val="Standard"/>
              <w:spacing w:after="0" w:line="254" w:lineRule="auto"/>
              <w:ind w:left="0" w:firstLine="0"/>
            </w:pPr>
            <w:r w:rsidRPr="00FE06EE">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90796" w14:textId="77777777" w:rsidR="00363405" w:rsidRPr="00FE06EE" w:rsidRDefault="00007873">
            <w:pPr>
              <w:pStyle w:val="Standard"/>
              <w:spacing w:after="0" w:line="254" w:lineRule="auto"/>
              <w:ind w:left="2" w:firstLine="0"/>
            </w:pPr>
            <w:r w:rsidRPr="00FE06EE">
              <w:t>The Supplier's security management plan developed by the Supplier in accordance with clause 16.1.</w:t>
            </w:r>
          </w:p>
        </w:tc>
      </w:tr>
    </w:tbl>
    <w:p w14:paraId="6E290798"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9B"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99" w14:textId="77777777" w:rsidR="00363405" w:rsidRPr="00FE06EE" w:rsidRDefault="00007873">
            <w:pPr>
              <w:pStyle w:val="Standard"/>
              <w:spacing w:after="0" w:line="254" w:lineRule="auto"/>
              <w:ind w:left="0" w:firstLine="0"/>
            </w:pPr>
            <w:r w:rsidRPr="00FE06EE">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9A" w14:textId="77777777" w:rsidR="00363405" w:rsidRPr="00FE06EE" w:rsidRDefault="00007873">
            <w:pPr>
              <w:pStyle w:val="Standard"/>
              <w:spacing w:after="0" w:line="254" w:lineRule="auto"/>
              <w:ind w:left="2" w:firstLine="0"/>
            </w:pPr>
            <w:r w:rsidRPr="00FE06EE">
              <w:t>The services ordered by the Buyer as set out in the Order Form.</w:t>
            </w:r>
          </w:p>
        </w:tc>
      </w:tr>
      <w:tr w:rsidR="00363405" w:rsidRPr="00FE06EE" w14:paraId="6E2907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9C" w14:textId="77777777" w:rsidR="00363405" w:rsidRPr="00FE06EE" w:rsidRDefault="00007873">
            <w:pPr>
              <w:pStyle w:val="Standard"/>
              <w:spacing w:after="0" w:line="254" w:lineRule="auto"/>
              <w:ind w:left="0" w:firstLine="0"/>
            </w:pPr>
            <w:r w:rsidRPr="00FE06EE">
              <w:rPr>
                <w:b/>
              </w:rPr>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9D" w14:textId="77777777" w:rsidR="00363405" w:rsidRPr="00FE06EE" w:rsidRDefault="00007873">
            <w:pPr>
              <w:pStyle w:val="Standard"/>
              <w:spacing w:after="0" w:line="254" w:lineRule="auto"/>
              <w:ind w:left="2" w:firstLine="0"/>
            </w:pPr>
            <w:r w:rsidRPr="00FE06EE">
              <w:t>Data that is owned or managed by the Buyer and used for the G-Cloud Services, including backup data.</w:t>
            </w:r>
          </w:p>
        </w:tc>
      </w:tr>
      <w:tr w:rsidR="00363405" w:rsidRPr="00FE06EE" w14:paraId="6E2907A1"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9F" w14:textId="77777777" w:rsidR="00363405" w:rsidRPr="00FE06EE" w:rsidRDefault="00007873">
            <w:pPr>
              <w:pStyle w:val="Standard"/>
              <w:spacing w:after="0" w:line="254" w:lineRule="auto"/>
              <w:ind w:left="0" w:firstLine="0"/>
            </w:pPr>
            <w:r w:rsidRPr="00FE06EE">
              <w:rPr>
                <w:b/>
              </w:rPr>
              <w:lastRenderedPageBreak/>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0" w14:textId="77777777" w:rsidR="00363405" w:rsidRPr="00FE06EE" w:rsidRDefault="00007873">
            <w:pPr>
              <w:pStyle w:val="Standard"/>
              <w:spacing w:after="0" w:line="254" w:lineRule="auto"/>
              <w:ind w:left="2" w:firstLine="0"/>
            </w:pPr>
            <w:r w:rsidRPr="00FE06EE">
              <w:t xml:space="preserve">The definition of the Supplier's G-Cloud Services provided as part of their </w:t>
            </w:r>
            <w:proofErr w:type="gramStart"/>
            <w:r w:rsidRPr="00FE06EE">
              <w:t>Application</w:t>
            </w:r>
            <w:proofErr w:type="gramEnd"/>
            <w:r w:rsidRPr="00FE06EE">
              <w:t xml:space="preserve"> that includes, but isn’t limited to, those items listed in Clause 2 (Services) of the Framework Agreement.</w:t>
            </w:r>
          </w:p>
        </w:tc>
      </w:tr>
      <w:tr w:rsidR="00363405" w:rsidRPr="00FE06EE" w14:paraId="6E2907A4"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2" w14:textId="77777777" w:rsidR="00363405" w:rsidRPr="00FE06EE" w:rsidRDefault="00007873">
            <w:pPr>
              <w:pStyle w:val="Standard"/>
              <w:spacing w:after="0" w:line="254" w:lineRule="auto"/>
              <w:ind w:left="0" w:firstLine="0"/>
            </w:pPr>
            <w:r w:rsidRPr="00FE06EE">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3" w14:textId="77777777" w:rsidR="00363405" w:rsidRPr="00FE06EE" w:rsidRDefault="00007873">
            <w:pPr>
              <w:pStyle w:val="Standard"/>
              <w:spacing w:after="0" w:line="254" w:lineRule="auto"/>
              <w:ind w:left="2" w:firstLine="0"/>
            </w:pPr>
            <w:r w:rsidRPr="00FE06EE">
              <w:t>The description of the Supplier service offering as published on the Platform.</w:t>
            </w:r>
          </w:p>
        </w:tc>
      </w:tr>
      <w:tr w:rsidR="00363405" w:rsidRPr="00FE06EE" w14:paraId="6E2907A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5" w14:textId="77777777" w:rsidR="00363405" w:rsidRPr="00FE06EE" w:rsidRDefault="00007873">
            <w:pPr>
              <w:pStyle w:val="Standard"/>
              <w:spacing w:after="0" w:line="254" w:lineRule="auto"/>
              <w:ind w:left="0" w:firstLine="0"/>
            </w:pPr>
            <w:r w:rsidRPr="00FE06EE">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6" w14:textId="77777777" w:rsidR="00363405" w:rsidRPr="00FE06EE" w:rsidRDefault="00007873">
            <w:pPr>
              <w:pStyle w:val="Standard"/>
              <w:spacing w:after="0" w:line="254" w:lineRule="auto"/>
              <w:ind w:left="2" w:firstLine="0"/>
            </w:pPr>
            <w:r w:rsidRPr="00FE06EE">
              <w:t xml:space="preserve">The Personal Data supplied by a Buyer to the Supplier </w:t>
            </w:r>
            <w:proofErr w:type="gramStart"/>
            <w:r w:rsidRPr="00FE06EE">
              <w:t>in the course of</w:t>
            </w:r>
            <w:proofErr w:type="gramEnd"/>
            <w:r w:rsidRPr="00FE06EE">
              <w:t xml:space="preserve"> the use of the G-Cloud Services for purposes of or in connection with this Call-Off Contract.</w:t>
            </w:r>
          </w:p>
        </w:tc>
      </w:tr>
      <w:tr w:rsidR="00363405" w:rsidRPr="00FE06EE" w14:paraId="6E2907AA"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8" w14:textId="77777777" w:rsidR="00363405" w:rsidRPr="00FE06EE" w:rsidRDefault="00007873">
            <w:pPr>
              <w:pStyle w:val="Standard"/>
              <w:spacing w:after="0" w:line="254" w:lineRule="auto"/>
              <w:ind w:left="0" w:firstLine="0"/>
            </w:pPr>
            <w:r w:rsidRPr="00FE06EE">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9" w14:textId="77777777" w:rsidR="00363405" w:rsidRPr="00FE06EE" w:rsidRDefault="00007873">
            <w:pPr>
              <w:pStyle w:val="Standard"/>
              <w:spacing w:after="0" w:line="254" w:lineRule="auto"/>
              <w:ind w:left="2" w:firstLine="0"/>
            </w:pPr>
            <w:r w:rsidRPr="00FE06EE">
              <w:t xml:space="preserve">The approval process used by a central government Buyer if it needs to spend money on certain digital or technology services, see </w:t>
            </w:r>
            <w:hyperlink r:id="rId27" w:history="1">
              <w:r w:rsidRPr="00FE06EE">
                <w:rPr>
                  <w:u w:val="single"/>
                </w:rPr>
                <w:t>https://www.gov.uk/service-manual/agile-delivery/spend-controlsche ck-if-you-need-approval-to-spend-money-on-a-service</w:t>
              </w:r>
            </w:hyperlink>
            <w:hyperlink r:id="rId28" w:history="1">
              <w:r w:rsidRPr="00FE06EE">
                <w:t xml:space="preserve"> </w:t>
              </w:r>
            </w:hyperlink>
          </w:p>
        </w:tc>
      </w:tr>
      <w:tr w:rsidR="00363405" w:rsidRPr="00FE06EE" w14:paraId="6E2907AD"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B" w14:textId="77777777" w:rsidR="00363405" w:rsidRPr="00FE06EE" w:rsidRDefault="00007873">
            <w:pPr>
              <w:pStyle w:val="Standard"/>
              <w:spacing w:after="0" w:line="254" w:lineRule="auto"/>
              <w:ind w:left="0" w:firstLine="0"/>
            </w:pPr>
            <w:r w:rsidRPr="00FE06EE">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C" w14:textId="77777777" w:rsidR="00363405" w:rsidRPr="00FE06EE" w:rsidRDefault="00007873">
            <w:pPr>
              <w:pStyle w:val="Standard"/>
              <w:spacing w:after="0" w:line="254" w:lineRule="auto"/>
              <w:ind w:left="2" w:firstLine="0"/>
            </w:pPr>
            <w:r w:rsidRPr="00FE06EE">
              <w:t>The Start date of this Call-Off Contract as set out in the Order Form.</w:t>
            </w:r>
          </w:p>
        </w:tc>
      </w:tr>
      <w:tr w:rsidR="00363405" w:rsidRPr="00FE06EE" w14:paraId="6E2907B0"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E" w14:textId="77777777" w:rsidR="00363405" w:rsidRPr="00FE06EE" w:rsidRDefault="00007873">
            <w:pPr>
              <w:pStyle w:val="Standard"/>
              <w:spacing w:after="0" w:line="254" w:lineRule="auto"/>
              <w:ind w:left="0" w:firstLine="0"/>
            </w:pPr>
            <w:r w:rsidRPr="00FE06EE">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AF" w14:textId="77777777" w:rsidR="00363405" w:rsidRPr="00FE06EE" w:rsidRDefault="00007873">
            <w:pPr>
              <w:pStyle w:val="Standard"/>
              <w:spacing w:after="0" w:line="254" w:lineRule="auto"/>
              <w:ind w:left="2" w:firstLine="0"/>
            </w:pPr>
            <w:r w:rsidRPr="00FE06EE">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63405" w:rsidRPr="00FE06EE" w14:paraId="6E2907B5"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1" w14:textId="77777777" w:rsidR="00363405" w:rsidRPr="00FE06EE" w:rsidRDefault="00007873">
            <w:pPr>
              <w:pStyle w:val="Standard"/>
              <w:spacing w:after="0" w:line="254" w:lineRule="auto"/>
              <w:ind w:left="0" w:firstLine="0"/>
            </w:pPr>
            <w:r w:rsidRPr="00FE06EE">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2" w14:textId="77777777" w:rsidR="00363405" w:rsidRPr="00FE06EE" w:rsidRDefault="00007873">
            <w:pPr>
              <w:pStyle w:val="Standard"/>
              <w:spacing w:after="18" w:line="254" w:lineRule="auto"/>
              <w:ind w:left="2" w:firstLine="0"/>
            </w:pPr>
            <w:r w:rsidRPr="00FE06EE">
              <w:t xml:space="preserve">Any third party engaged by the Supplier under a </w:t>
            </w:r>
            <w:proofErr w:type="gramStart"/>
            <w:r w:rsidRPr="00FE06EE">
              <w:t>subcontract</w:t>
            </w:r>
            <w:proofErr w:type="gramEnd"/>
          </w:p>
          <w:p w14:paraId="6E2907B3" w14:textId="77777777" w:rsidR="00363405" w:rsidRPr="00FE06EE" w:rsidRDefault="00007873">
            <w:pPr>
              <w:pStyle w:val="Standard"/>
              <w:spacing w:after="2" w:line="254" w:lineRule="auto"/>
              <w:ind w:left="2" w:firstLine="0"/>
            </w:pPr>
            <w:r w:rsidRPr="00FE06EE">
              <w:t>(</w:t>
            </w:r>
            <w:proofErr w:type="gramStart"/>
            <w:r w:rsidRPr="00FE06EE">
              <w:t>permitted</w:t>
            </w:r>
            <w:proofErr w:type="gramEnd"/>
            <w:r w:rsidRPr="00FE06EE">
              <w:t xml:space="preserve"> under the Framework Agreement and the Call-Off</w:t>
            </w:r>
          </w:p>
          <w:p w14:paraId="6E2907B4" w14:textId="77777777" w:rsidR="00363405" w:rsidRPr="00FE06EE" w:rsidRDefault="00007873">
            <w:pPr>
              <w:pStyle w:val="Standard"/>
              <w:spacing w:after="0" w:line="254" w:lineRule="auto"/>
              <w:ind w:left="2" w:firstLine="0"/>
            </w:pPr>
            <w:r w:rsidRPr="00FE06EE">
              <w:t>Contract) and its servants or agents in connection with the provision of G-Cloud Services.</w:t>
            </w:r>
          </w:p>
        </w:tc>
      </w:tr>
      <w:tr w:rsidR="00363405" w:rsidRPr="00FE06EE" w14:paraId="6E2907B8"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6" w14:textId="77777777" w:rsidR="00363405" w:rsidRPr="00FE06EE" w:rsidRDefault="00007873">
            <w:pPr>
              <w:pStyle w:val="Standard"/>
              <w:spacing w:after="0" w:line="254" w:lineRule="auto"/>
              <w:ind w:left="0" w:firstLine="0"/>
            </w:pPr>
            <w:proofErr w:type="spellStart"/>
            <w:r w:rsidRPr="00FE06EE">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7" w14:textId="77777777" w:rsidR="00363405" w:rsidRPr="00FE06EE" w:rsidRDefault="00007873">
            <w:pPr>
              <w:pStyle w:val="Standard"/>
              <w:spacing w:after="0" w:line="254" w:lineRule="auto"/>
              <w:ind w:left="2" w:firstLine="0"/>
            </w:pPr>
            <w:r w:rsidRPr="00FE06EE">
              <w:t>Any third party appointed to process Personal Data on behalf of the Supplier under this Call-Off Contract.</w:t>
            </w:r>
          </w:p>
        </w:tc>
      </w:tr>
      <w:tr w:rsidR="00363405" w:rsidRPr="00FE06EE" w14:paraId="6E2907BB"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9" w14:textId="77777777" w:rsidR="00363405" w:rsidRPr="00FE06EE" w:rsidRDefault="00007873">
            <w:pPr>
              <w:pStyle w:val="Standard"/>
              <w:spacing w:after="0" w:line="254" w:lineRule="auto"/>
              <w:ind w:left="0" w:firstLine="0"/>
            </w:pPr>
            <w:r w:rsidRPr="00FE06EE">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A" w14:textId="77777777" w:rsidR="00363405" w:rsidRPr="00FE06EE" w:rsidRDefault="00007873">
            <w:pPr>
              <w:pStyle w:val="Standard"/>
              <w:spacing w:after="0" w:line="254" w:lineRule="auto"/>
              <w:ind w:left="2" w:firstLine="0"/>
            </w:pPr>
            <w:r w:rsidRPr="00FE06EE">
              <w:t>The person, firm or company identified in the Order Form.</w:t>
            </w:r>
          </w:p>
        </w:tc>
      </w:tr>
      <w:tr w:rsidR="00363405" w:rsidRPr="00FE06EE" w14:paraId="6E2907B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C" w14:textId="77777777" w:rsidR="00363405" w:rsidRPr="00FE06EE" w:rsidRDefault="00007873">
            <w:pPr>
              <w:pStyle w:val="Standard"/>
              <w:spacing w:after="0" w:line="254" w:lineRule="auto"/>
              <w:ind w:left="0" w:firstLine="0"/>
            </w:pPr>
            <w:r w:rsidRPr="00FE06EE">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907BD" w14:textId="77777777" w:rsidR="00363405" w:rsidRPr="00FE06EE" w:rsidRDefault="00007873">
            <w:pPr>
              <w:pStyle w:val="Standard"/>
              <w:spacing w:after="0" w:line="254" w:lineRule="auto"/>
              <w:ind w:left="2" w:firstLine="0"/>
            </w:pPr>
            <w:r w:rsidRPr="00FE06EE">
              <w:t>The representative appointed by the Supplier from time to time in relation to the Call-Off Contract.</w:t>
            </w:r>
          </w:p>
        </w:tc>
      </w:tr>
    </w:tbl>
    <w:p w14:paraId="6E2907BF" w14:textId="77777777" w:rsidR="00363405" w:rsidRPr="00FE06EE" w:rsidRDefault="00007873">
      <w:pPr>
        <w:pStyle w:val="Standard"/>
        <w:spacing w:after="0" w:line="254" w:lineRule="auto"/>
        <w:ind w:left="0" w:firstLine="0"/>
        <w:jc w:val="both"/>
      </w:pPr>
      <w:r w:rsidRPr="00FE06E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63405" w:rsidRPr="00FE06EE" w14:paraId="6E290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0" w14:textId="77777777" w:rsidR="00363405" w:rsidRPr="00FE06EE" w:rsidRDefault="00007873">
            <w:pPr>
              <w:pStyle w:val="Standard"/>
              <w:spacing w:after="0" w:line="254" w:lineRule="auto"/>
              <w:ind w:left="0" w:firstLine="0"/>
            </w:pPr>
            <w:r w:rsidRPr="00FE06EE">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1" w14:textId="77777777" w:rsidR="00363405" w:rsidRPr="00FE06EE" w:rsidRDefault="00007873">
            <w:pPr>
              <w:pStyle w:val="Standard"/>
              <w:spacing w:after="0" w:line="254" w:lineRule="auto"/>
              <w:ind w:left="2" w:firstLine="0"/>
            </w:pPr>
            <w:r w:rsidRPr="00FE06EE">
              <w:t xml:space="preserve">All persons employed by the Supplier together with the Supplier’s servants, agents, </w:t>
            </w:r>
            <w:proofErr w:type="gramStart"/>
            <w:r w:rsidRPr="00FE06EE">
              <w:t>suppliers</w:t>
            </w:r>
            <w:proofErr w:type="gramEnd"/>
            <w:r w:rsidRPr="00FE06EE">
              <w:t xml:space="preserve"> and subcontractors used in the performance of its obligations under this Call-Off Contract.</w:t>
            </w:r>
          </w:p>
        </w:tc>
      </w:tr>
      <w:tr w:rsidR="00363405" w:rsidRPr="00FE06EE" w14:paraId="6E2907C5"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3" w14:textId="77777777" w:rsidR="00363405" w:rsidRPr="00FE06EE" w:rsidRDefault="00007873">
            <w:pPr>
              <w:pStyle w:val="Standard"/>
              <w:spacing w:after="0" w:line="254" w:lineRule="auto"/>
              <w:ind w:left="0" w:firstLine="0"/>
            </w:pPr>
            <w:r w:rsidRPr="00FE06EE">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4" w14:textId="77777777" w:rsidR="00363405" w:rsidRPr="00FE06EE" w:rsidRDefault="00007873">
            <w:pPr>
              <w:pStyle w:val="Standard"/>
              <w:spacing w:after="0" w:line="254" w:lineRule="auto"/>
              <w:ind w:left="2" w:firstLine="0"/>
            </w:pPr>
            <w:r w:rsidRPr="00FE06EE">
              <w:t>The relevant G-Cloud Service terms and conditions as set out in the Terms and Conditions document supplied as part of the Supplier’s Application.</w:t>
            </w:r>
          </w:p>
        </w:tc>
      </w:tr>
      <w:tr w:rsidR="00363405" w:rsidRPr="00FE06EE" w14:paraId="6E2907C8"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6" w14:textId="77777777" w:rsidR="00363405" w:rsidRPr="00FE06EE" w:rsidRDefault="00007873">
            <w:pPr>
              <w:pStyle w:val="Standard"/>
              <w:spacing w:after="0" w:line="254" w:lineRule="auto"/>
              <w:ind w:left="0" w:firstLine="0"/>
            </w:pPr>
            <w:r w:rsidRPr="00FE06EE">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7" w14:textId="77777777" w:rsidR="00363405" w:rsidRPr="00FE06EE" w:rsidRDefault="00007873">
            <w:pPr>
              <w:pStyle w:val="Standard"/>
              <w:spacing w:after="0" w:line="254" w:lineRule="auto"/>
              <w:ind w:left="2" w:firstLine="0"/>
            </w:pPr>
            <w:r w:rsidRPr="00FE06EE">
              <w:t>The term of this Call-Off Contract as set out in the Order Form.</w:t>
            </w:r>
          </w:p>
        </w:tc>
      </w:tr>
      <w:tr w:rsidR="00363405" w:rsidRPr="00FE06EE" w14:paraId="6E2907CB"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9" w14:textId="77777777" w:rsidR="00363405" w:rsidRPr="00FE06EE" w:rsidRDefault="00007873">
            <w:pPr>
              <w:pStyle w:val="Standard"/>
              <w:spacing w:after="0" w:line="254" w:lineRule="auto"/>
              <w:ind w:left="0" w:firstLine="0"/>
            </w:pPr>
            <w:r w:rsidRPr="00FE06EE">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A" w14:textId="77777777" w:rsidR="00363405" w:rsidRPr="00FE06EE" w:rsidRDefault="00007873">
            <w:pPr>
              <w:pStyle w:val="Standard"/>
              <w:spacing w:after="0" w:line="254" w:lineRule="auto"/>
              <w:ind w:left="2" w:firstLine="0"/>
            </w:pPr>
            <w:r w:rsidRPr="00FE06EE">
              <w:t>This has the meaning given to it in clause 32 (Variation process).</w:t>
            </w:r>
          </w:p>
        </w:tc>
      </w:tr>
      <w:tr w:rsidR="00363405" w:rsidRPr="00FE06EE" w14:paraId="6E2907CE"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C" w14:textId="77777777" w:rsidR="00363405" w:rsidRPr="00FE06EE" w:rsidRDefault="00007873">
            <w:pPr>
              <w:pStyle w:val="Standard"/>
              <w:spacing w:after="0" w:line="254" w:lineRule="auto"/>
              <w:ind w:left="0" w:firstLine="0"/>
            </w:pPr>
            <w:r w:rsidRPr="00FE06EE">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D" w14:textId="77777777" w:rsidR="00363405" w:rsidRPr="00FE06EE" w:rsidRDefault="00007873">
            <w:pPr>
              <w:pStyle w:val="Standard"/>
              <w:spacing w:after="0" w:line="254" w:lineRule="auto"/>
              <w:ind w:left="2" w:firstLine="0"/>
            </w:pPr>
            <w:r w:rsidRPr="00FE06EE">
              <w:t>Any day other than a Saturday, Sunday or public holiday in England and Wales.</w:t>
            </w:r>
          </w:p>
        </w:tc>
      </w:tr>
      <w:tr w:rsidR="00363405" w:rsidRPr="00FE06EE" w14:paraId="6E2907D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CF" w14:textId="77777777" w:rsidR="00363405" w:rsidRPr="00FE06EE" w:rsidRDefault="00007873">
            <w:pPr>
              <w:pStyle w:val="Standard"/>
              <w:spacing w:after="0" w:line="254" w:lineRule="auto"/>
              <w:ind w:left="0" w:firstLine="0"/>
            </w:pPr>
            <w:r w:rsidRPr="00FE06EE">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2907D0" w14:textId="77777777" w:rsidR="00363405" w:rsidRPr="00FE06EE" w:rsidRDefault="00007873">
            <w:pPr>
              <w:pStyle w:val="Standard"/>
              <w:spacing w:after="0" w:line="254" w:lineRule="auto"/>
              <w:ind w:left="2" w:firstLine="0"/>
            </w:pPr>
            <w:r w:rsidRPr="00FE06EE">
              <w:t>A contract year.</w:t>
            </w:r>
          </w:p>
        </w:tc>
      </w:tr>
    </w:tbl>
    <w:p w14:paraId="6E2907D2" w14:textId="77777777" w:rsidR="00363405" w:rsidRPr="00FE06EE" w:rsidRDefault="00007873">
      <w:pPr>
        <w:pStyle w:val="Standard"/>
        <w:spacing w:after="0" w:line="254" w:lineRule="auto"/>
        <w:ind w:left="1142" w:firstLine="0"/>
        <w:jc w:val="both"/>
      </w:pPr>
      <w:r w:rsidRPr="00FE06EE">
        <w:t xml:space="preserve"> </w:t>
      </w:r>
      <w:r w:rsidRPr="00FE06EE">
        <w:tab/>
      </w:r>
    </w:p>
    <w:p w14:paraId="6E2907D3" w14:textId="77777777" w:rsidR="00363405" w:rsidRPr="00FE06EE" w:rsidRDefault="00007873">
      <w:pPr>
        <w:pStyle w:val="Heading2"/>
        <w:ind w:left="1113" w:firstLine="1118"/>
      </w:pPr>
      <w:r w:rsidRPr="00FE06EE">
        <w:t>Schedule 7: UK GDPR Information</w:t>
      </w:r>
    </w:p>
    <w:p w14:paraId="6E2907D4" w14:textId="77777777" w:rsidR="00363405" w:rsidRPr="00FE06EE" w:rsidRDefault="00007873">
      <w:pPr>
        <w:pStyle w:val="Standard"/>
        <w:spacing w:after="837" w:line="240" w:lineRule="auto"/>
        <w:ind w:right="14"/>
      </w:pPr>
      <w:r w:rsidRPr="00FE06EE">
        <w:t xml:space="preserve">This schedule reproduces the annexes to the UK GDPR schedule contained within the Framework Agreement and incorporated into this Call-off Contract and clause </w:t>
      </w:r>
      <w:r w:rsidRPr="00FE06EE">
        <w:lastRenderedPageBreak/>
        <w:t>and schedule references are to those in the Framework Agreement but references to CCS have been amended.</w:t>
      </w:r>
    </w:p>
    <w:p w14:paraId="6E2907D5" w14:textId="77777777" w:rsidR="00363405" w:rsidRPr="00FE06EE" w:rsidRDefault="00007873">
      <w:pPr>
        <w:pStyle w:val="Heading2"/>
        <w:spacing w:after="260" w:line="240" w:lineRule="auto"/>
        <w:ind w:left="1113" w:firstLine="1118"/>
      </w:pPr>
      <w:r w:rsidRPr="00FE06EE">
        <w:t>Annex 1: Processing Personal Data</w:t>
      </w:r>
    </w:p>
    <w:p w14:paraId="6E2907D6" w14:textId="77777777" w:rsidR="00363405" w:rsidRPr="00FE06EE" w:rsidRDefault="00007873" w:rsidP="00FB3B20">
      <w:pPr>
        <w:pStyle w:val="Standard"/>
        <w:spacing w:after="0" w:line="240" w:lineRule="auto"/>
        <w:ind w:left="1123" w:right="14"/>
      </w:pPr>
      <w:r w:rsidRPr="00FE06EE">
        <w:t>This Annex shall be completed by the Controller, who may take account of the view of the</w:t>
      </w:r>
    </w:p>
    <w:p w14:paraId="6E2907D7" w14:textId="77777777" w:rsidR="00363405" w:rsidRPr="00FE06EE" w:rsidRDefault="00007873" w:rsidP="00FB3B20">
      <w:pPr>
        <w:pStyle w:val="Standard"/>
        <w:spacing w:after="345" w:line="240" w:lineRule="auto"/>
        <w:ind w:left="1118" w:right="14" w:firstLine="0"/>
      </w:pPr>
      <w:r w:rsidRPr="00FE06EE">
        <w:t xml:space="preserve">Processors, </w:t>
      </w:r>
      <w:proofErr w:type="gramStart"/>
      <w:r w:rsidRPr="00FE06EE">
        <w:t>however</w:t>
      </w:r>
      <w:proofErr w:type="gramEnd"/>
      <w:r w:rsidRPr="00FE06EE">
        <w:t xml:space="preserve"> the final decision as to the content of this Annex shall be with the Buyer at its absolute discretion.</w:t>
      </w:r>
    </w:p>
    <w:p w14:paraId="4E8E2C42" w14:textId="77777777" w:rsidR="005B545C" w:rsidRDefault="00007873" w:rsidP="005B545C">
      <w:pPr>
        <w:pStyle w:val="Standard"/>
        <w:numPr>
          <w:ilvl w:val="1"/>
          <w:numId w:val="109"/>
        </w:numPr>
        <w:tabs>
          <w:tab w:val="center" w:pos="1272"/>
          <w:tab w:val="center" w:pos="5964"/>
        </w:tabs>
        <w:spacing w:after="355" w:line="240" w:lineRule="auto"/>
      </w:pPr>
      <w:r w:rsidRPr="00FE06EE">
        <w:t>The contact details of the Buyer’s Data Protection Officer are:</w:t>
      </w:r>
      <w:r w:rsidR="00C301E4">
        <w:t xml:space="preserve"> </w:t>
      </w:r>
    </w:p>
    <w:p w14:paraId="6E2907D8" w14:textId="7D555AED" w:rsidR="00363405" w:rsidRPr="00FE06EE" w:rsidRDefault="00402A23" w:rsidP="005B545C">
      <w:pPr>
        <w:pStyle w:val="Standard"/>
        <w:tabs>
          <w:tab w:val="center" w:pos="1272"/>
          <w:tab w:val="center" w:pos="5964"/>
        </w:tabs>
        <w:spacing w:after="355" w:line="240" w:lineRule="auto"/>
        <w:ind w:left="1488" w:firstLine="0"/>
      </w:pPr>
      <w:r w:rsidRPr="005B545C">
        <w:rPr>
          <w:i/>
          <w:iCs/>
        </w:rPr>
        <w:t>Redacted</w:t>
      </w:r>
    </w:p>
    <w:p w14:paraId="1F6D3BF1" w14:textId="3CA15CE0" w:rsidR="005B545C" w:rsidRDefault="00007873" w:rsidP="005B545C">
      <w:pPr>
        <w:pStyle w:val="ListParagraph"/>
        <w:numPr>
          <w:ilvl w:val="1"/>
          <w:numId w:val="109"/>
        </w:numPr>
      </w:pPr>
      <w:r w:rsidRPr="00FE06EE">
        <w:t>The contact details of the Supplier’s Data Protection Officer are:</w:t>
      </w:r>
    </w:p>
    <w:p w14:paraId="4DA3C72C" w14:textId="77777777" w:rsidR="005B545C" w:rsidRDefault="005B545C" w:rsidP="005B545C">
      <w:pPr>
        <w:pStyle w:val="ListParagraph"/>
        <w:ind w:left="1488"/>
        <w:rPr>
          <w:i/>
          <w:iCs/>
        </w:rPr>
      </w:pPr>
    </w:p>
    <w:p w14:paraId="6E2907D9" w14:textId="27C863A7" w:rsidR="00363405" w:rsidRPr="005B545C" w:rsidRDefault="00402A23" w:rsidP="005B545C">
      <w:pPr>
        <w:pStyle w:val="ListParagraph"/>
        <w:ind w:left="1488"/>
      </w:pPr>
      <w:r w:rsidRPr="005B545C">
        <w:rPr>
          <w:i/>
          <w:iCs/>
        </w:rPr>
        <w:t>Redacted</w:t>
      </w:r>
    </w:p>
    <w:p w14:paraId="4D4BF9B9" w14:textId="77777777" w:rsidR="00402A23" w:rsidRPr="00FE06EE" w:rsidRDefault="00402A23" w:rsidP="00402A23"/>
    <w:p w14:paraId="6E2907DA" w14:textId="77777777" w:rsidR="00363405" w:rsidRPr="00FE06EE" w:rsidRDefault="00007873">
      <w:pPr>
        <w:pStyle w:val="Standard"/>
        <w:ind w:left="1838" w:right="14" w:hanging="720"/>
      </w:pPr>
      <w:r w:rsidRPr="00FE06EE">
        <w:t xml:space="preserve">1.3 </w:t>
      </w:r>
      <w:r w:rsidRPr="00FE06EE">
        <w:tab/>
        <w:t>The Processor shall comply with any further written instructions with respect to Processing by the Controller.</w:t>
      </w:r>
    </w:p>
    <w:p w14:paraId="6E2907DB" w14:textId="77777777" w:rsidR="00363405" w:rsidRPr="00FE06EE" w:rsidRDefault="00007873">
      <w:pPr>
        <w:pStyle w:val="Standard"/>
        <w:tabs>
          <w:tab w:val="center" w:pos="1272"/>
          <w:tab w:val="center" w:pos="5067"/>
        </w:tabs>
        <w:spacing w:after="102" w:line="240" w:lineRule="auto"/>
        <w:ind w:left="0" w:firstLine="0"/>
      </w:pPr>
      <w:r w:rsidRPr="00FE06EE">
        <w:rPr>
          <w:rFonts w:eastAsia="Calibri"/>
        </w:rPr>
        <w:tab/>
      </w:r>
      <w:r w:rsidRPr="00FE06EE">
        <w:t xml:space="preserve">1.4 </w:t>
      </w:r>
      <w:r w:rsidRPr="00FE06EE">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363405" w:rsidRPr="00FE06EE" w14:paraId="6E2907DE"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E2907DC" w14:textId="77777777" w:rsidR="00363405" w:rsidRPr="00FE06EE" w:rsidRDefault="00363405">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E2907DD" w14:textId="77777777" w:rsidR="00363405" w:rsidRPr="00FE06EE" w:rsidRDefault="00363405">
            <w:pPr>
              <w:pStyle w:val="Standard"/>
              <w:spacing w:after="160" w:line="254" w:lineRule="auto"/>
              <w:ind w:left="0" w:firstLine="0"/>
            </w:pPr>
          </w:p>
        </w:tc>
      </w:tr>
      <w:tr w:rsidR="00363405" w:rsidRPr="00FE06EE" w14:paraId="6E2907E1"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E2907DF" w14:textId="77777777" w:rsidR="00363405" w:rsidRPr="00FE06EE" w:rsidRDefault="00007873">
            <w:pPr>
              <w:pStyle w:val="Standard"/>
              <w:spacing w:after="0" w:line="254" w:lineRule="auto"/>
              <w:ind w:left="2" w:firstLine="0"/>
            </w:pPr>
            <w:r w:rsidRPr="00FE06EE">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E2907E0" w14:textId="77777777" w:rsidR="00363405" w:rsidRPr="00FE06EE" w:rsidRDefault="00007873">
            <w:pPr>
              <w:pStyle w:val="Standard"/>
              <w:spacing w:after="0" w:line="254" w:lineRule="auto"/>
              <w:ind w:left="0" w:firstLine="0"/>
            </w:pPr>
            <w:r w:rsidRPr="00FE06EE">
              <w:rPr>
                <w:b/>
              </w:rPr>
              <w:t>Details</w:t>
            </w:r>
          </w:p>
        </w:tc>
      </w:tr>
      <w:tr w:rsidR="00363405" w:rsidRPr="00FE06EE" w14:paraId="6E2907E7"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E2907E2" w14:textId="77777777" w:rsidR="00363405" w:rsidRPr="00FE06EE" w:rsidRDefault="00007873">
            <w:pPr>
              <w:pStyle w:val="Standard"/>
              <w:spacing w:after="0" w:line="254" w:lineRule="auto"/>
              <w:ind w:left="2" w:firstLine="0"/>
            </w:pPr>
            <w:r w:rsidRPr="00FE06EE">
              <w:lastRenderedPageBreak/>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E2907E3" w14:textId="3631D134" w:rsidR="00363405" w:rsidRPr="00FE06EE" w:rsidRDefault="00007873" w:rsidP="003E17C6">
            <w:pPr>
              <w:pStyle w:val="Standard"/>
              <w:spacing w:after="120" w:line="280" w:lineRule="auto"/>
              <w:ind w:left="0" w:firstLine="0"/>
            </w:pPr>
            <w:r w:rsidRPr="00FE06EE">
              <w:rPr>
                <w:b/>
              </w:rPr>
              <w:t xml:space="preserve">The Buyer is </w:t>
            </w:r>
            <w:r w:rsidR="00C301E4">
              <w:rPr>
                <w:b/>
              </w:rPr>
              <w:t xml:space="preserve">the </w:t>
            </w:r>
            <w:proofErr w:type="gramStart"/>
            <w:r w:rsidRPr="00FE06EE">
              <w:rPr>
                <w:b/>
              </w:rPr>
              <w:t>Controller</w:t>
            </w:r>
            <w:proofErr w:type="gramEnd"/>
            <w:r w:rsidRPr="00FE06EE">
              <w:rPr>
                <w:b/>
              </w:rPr>
              <w:t xml:space="preserve"> and the Supplier is </w:t>
            </w:r>
            <w:r w:rsidR="00C301E4">
              <w:rPr>
                <w:b/>
              </w:rPr>
              <w:t xml:space="preserve">the </w:t>
            </w:r>
            <w:r w:rsidRPr="00FE06EE">
              <w:rPr>
                <w:b/>
              </w:rPr>
              <w:t>Processor</w:t>
            </w:r>
          </w:p>
          <w:p w14:paraId="746DD16C" w14:textId="77777777" w:rsidR="003E17C6" w:rsidRDefault="00007873" w:rsidP="003E17C6">
            <w:pPr>
              <w:pStyle w:val="Standard"/>
              <w:spacing w:after="120" w:line="283" w:lineRule="auto"/>
              <w:ind w:left="0" w:right="33" w:firstLine="0"/>
              <w:rPr>
                <w:i/>
              </w:rPr>
            </w:pPr>
            <w:r w:rsidRPr="00FE06EE">
              <w:t xml:space="preserve">The Parties acknowledge that in accordance with paragraphs 2 to paragraph 15 of Schedule 7 and for the purposes of the Data Protection Legislation, Buyer is the </w:t>
            </w:r>
            <w:proofErr w:type="gramStart"/>
            <w:r w:rsidRPr="00FE06EE">
              <w:t>Controller</w:t>
            </w:r>
            <w:proofErr w:type="gramEnd"/>
            <w:r w:rsidRPr="00FE06EE">
              <w:t xml:space="preserve"> and the Supplier is the Processor of the Personal Data recorded below</w:t>
            </w:r>
          </w:p>
          <w:p w14:paraId="5EE4A3FC" w14:textId="391EFA1C" w:rsidR="00A73CDB" w:rsidRPr="006353E4" w:rsidRDefault="00A73CDB" w:rsidP="003E17C6">
            <w:pPr>
              <w:pStyle w:val="Standard"/>
              <w:spacing w:after="120" w:line="283" w:lineRule="auto"/>
              <w:ind w:left="0" w:right="33" w:firstLine="0"/>
              <w:rPr>
                <w:i/>
              </w:rPr>
            </w:pPr>
            <w:r w:rsidRPr="006353E4">
              <w:rPr>
                <w:i/>
              </w:rPr>
              <w:t xml:space="preserve">HMRC only is the controller. </w:t>
            </w:r>
          </w:p>
          <w:p w14:paraId="756439DD" w14:textId="19D48908" w:rsidR="00BD4C66" w:rsidRPr="006353E4" w:rsidRDefault="00BD4C66" w:rsidP="00FB3B20">
            <w:pPr>
              <w:pStyle w:val="Standard"/>
              <w:spacing w:after="120" w:line="276" w:lineRule="auto"/>
              <w:ind w:left="10" w:right="33"/>
            </w:pPr>
            <w:r w:rsidRPr="006353E4">
              <w:t xml:space="preserve">The ODP website is accessible only via a registration process that requires an individual civil service email address and ask then to create a password to access the site. </w:t>
            </w:r>
          </w:p>
          <w:p w14:paraId="210CD883" w14:textId="77777777" w:rsidR="00BD4C66" w:rsidRPr="006353E4" w:rsidRDefault="00BD4C66" w:rsidP="003E17C6">
            <w:pPr>
              <w:pStyle w:val="Standard"/>
              <w:spacing w:after="120" w:line="276" w:lineRule="auto"/>
              <w:ind w:left="20" w:right="33"/>
            </w:pPr>
            <w:r w:rsidRPr="006353E4">
              <w:t>Information/data collected and stored on the ODP website.</w:t>
            </w:r>
          </w:p>
          <w:p w14:paraId="04DACB92" w14:textId="77777777" w:rsidR="00BD4C66" w:rsidRPr="006353E4" w:rsidRDefault="00BD4C66" w:rsidP="003E17C6">
            <w:pPr>
              <w:pStyle w:val="Standard"/>
              <w:spacing w:after="120" w:line="276" w:lineRule="auto"/>
              <w:ind w:left="20" w:right="33"/>
            </w:pPr>
            <w:r w:rsidRPr="006353E4">
              <w:t>Data/registration is needed to access the ODP website. Any access to the website is vis a password – created by the user.</w:t>
            </w:r>
          </w:p>
          <w:p w14:paraId="58C0596F" w14:textId="77777777" w:rsidR="00BD4C66" w:rsidRPr="006353E4" w:rsidRDefault="00BD4C66" w:rsidP="003E17C6">
            <w:pPr>
              <w:pStyle w:val="Standard"/>
              <w:spacing w:after="120" w:line="276" w:lineRule="auto"/>
              <w:ind w:left="20" w:right="33"/>
            </w:pPr>
            <w:r w:rsidRPr="006353E4">
              <w:t>We collect:</w:t>
            </w:r>
          </w:p>
          <w:p w14:paraId="6633D668" w14:textId="77777777" w:rsidR="00BD4C66" w:rsidRPr="006353E4" w:rsidRDefault="00BD4C66" w:rsidP="003E17C6">
            <w:pPr>
              <w:pStyle w:val="Standard"/>
              <w:spacing w:after="120" w:line="276" w:lineRule="auto"/>
              <w:ind w:left="20" w:right="33"/>
            </w:pPr>
            <w:r w:rsidRPr="006353E4">
              <w:t xml:space="preserve">The civil </w:t>
            </w:r>
            <w:proofErr w:type="spellStart"/>
            <w:r w:rsidRPr="006353E4">
              <w:t>servant’s</w:t>
            </w:r>
            <w:proofErr w:type="spellEnd"/>
            <w:r w:rsidRPr="006353E4">
              <w:t>:</w:t>
            </w:r>
          </w:p>
          <w:p w14:paraId="6DB540E0" w14:textId="0F80EACC" w:rsidR="00BD4C66" w:rsidRPr="006353E4" w:rsidRDefault="00BD4C66" w:rsidP="00DD5545">
            <w:pPr>
              <w:pStyle w:val="Standard"/>
              <w:numPr>
                <w:ilvl w:val="0"/>
                <w:numId w:val="107"/>
              </w:numPr>
              <w:spacing w:after="120" w:line="276" w:lineRule="auto"/>
              <w:ind w:right="33"/>
            </w:pPr>
            <w:r w:rsidRPr="006353E4">
              <w:t>First name</w:t>
            </w:r>
          </w:p>
          <w:p w14:paraId="5D86BD32" w14:textId="5FBC5884" w:rsidR="00BD4C66" w:rsidRPr="006353E4" w:rsidRDefault="00BD4C66" w:rsidP="00DD5545">
            <w:pPr>
              <w:pStyle w:val="Standard"/>
              <w:numPr>
                <w:ilvl w:val="0"/>
                <w:numId w:val="107"/>
              </w:numPr>
              <w:spacing w:after="120" w:line="276" w:lineRule="auto"/>
              <w:ind w:right="33"/>
            </w:pPr>
            <w:r w:rsidRPr="006353E4">
              <w:t>Surname</w:t>
            </w:r>
          </w:p>
          <w:p w14:paraId="15150FB1" w14:textId="579CB9EF" w:rsidR="00BD4C66" w:rsidRPr="006353E4" w:rsidRDefault="00BD4C66" w:rsidP="00DD5545">
            <w:pPr>
              <w:pStyle w:val="Standard"/>
              <w:numPr>
                <w:ilvl w:val="0"/>
                <w:numId w:val="107"/>
              </w:numPr>
              <w:spacing w:after="120" w:line="276" w:lineRule="auto"/>
              <w:ind w:right="33"/>
            </w:pPr>
            <w:r w:rsidRPr="006353E4">
              <w:t xml:space="preserve">Role </w:t>
            </w:r>
          </w:p>
          <w:p w14:paraId="6407BBAF" w14:textId="3295FAF0" w:rsidR="00BD4C66" w:rsidRPr="006353E4" w:rsidRDefault="00BD4C66" w:rsidP="00DD5545">
            <w:pPr>
              <w:pStyle w:val="Standard"/>
              <w:numPr>
                <w:ilvl w:val="0"/>
                <w:numId w:val="107"/>
              </w:numPr>
              <w:spacing w:after="120" w:line="276" w:lineRule="auto"/>
              <w:ind w:right="33"/>
            </w:pPr>
            <w:r w:rsidRPr="006353E4">
              <w:t>Organisation</w:t>
            </w:r>
          </w:p>
          <w:p w14:paraId="17B8263B" w14:textId="3EC89F5B" w:rsidR="00BD4C66" w:rsidRPr="006353E4" w:rsidRDefault="00BD4C66" w:rsidP="00DD5545">
            <w:pPr>
              <w:pStyle w:val="Standard"/>
              <w:numPr>
                <w:ilvl w:val="0"/>
                <w:numId w:val="107"/>
              </w:numPr>
              <w:spacing w:after="120" w:line="276" w:lineRule="auto"/>
              <w:ind w:right="33"/>
            </w:pPr>
            <w:r w:rsidRPr="006353E4">
              <w:t xml:space="preserve">Location (regional area </w:t>
            </w:r>
            <w:proofErr w:type="gramStart"/>
            <w:r w:rsidRPr="006353E4">
              <w:t>not coordinates</w:t>
            </w:r>
            <w:proofErr w:type="gramEnd"/>
            <w:r w:rsidRPr="006353E4">
              <w:t>)</w:t>
            </w:r>
          </w:p>
          <w:p w14:paraId="0E9F705D" w14:textId="31963B8E" w:rsidR="00BD4C66" w:rsidRPr="006353E4" w:rsidRDefault="00BD4C66" w:rsidP="00DD5545">
            <w:pPr>
              <w:pStyle w:val="Standard"/>
              <w:numPr>
                <w:ilvl w:val="0"/>
                <w:numId w:val="107"/>
              </w:numPr>
              <w:spacing w:after="120" w:line="276" w:lineRule="auto"/>
              <w:ind w:right="33"/>
            </w:pPr>
            <w:r w:rsidRPr="006353E4">
              <w:t>Grade</w:t>
            </w:r>
          </w:p>
          <w:p w14:paraId="15A66BD7" w14:textId="77777777" w:rsidR="00BD4C66" w:rsidRPr="006353E4" w:rsidRDefault="00BD4C66" w:rsidP="003E17C6">
            <w:pPr>
              <w:pStyle w:val="Standard"/>
              <w:spacing w:after="120" w:line="276" w:lineRule="auto"/>
              <w:ind w:left="10" w:right="33"/>
            </w:pPr>
            <w:r w:rsidRPr="006353E4">
              <w:t xml:space="preserve">Government profession (selected from a dop down listing Government departments with an ODP presence) </w:t>
            </w:r>
          </w:p>
          <w:p w14:paraId="2C83D898" w14:textId="77777777" w:rsidR="00BD4C66" w:rsidRPr="006353E4" w:rsidRDefault="00BD4C66" w:rsidP="003E17C6">
            <w:pPr>
              <w:pStyle w:val="Standard"/>
              <w:spacing w:after="120" w:line="276" w:lineRule="auto"/>
              <w:ind w:left="10" w:right="33"/>
            </w:pPr>
            <w:r w:rsidRPr="006353E4">
              <w:t>Each user can opt in to LISTR (coaching and mentoring too) to register for LISTR we ask for additional information including:</w:t>
            </w:r>
          </w:p>
          <w:p w14:paraId="59190F9E" w14:textId="778698E6" w:rsidR="00BD4C66" w:rsidRPr="006353E4" w:rsidRDefault="00BD4C66" w:rsidP="00DD5545">
            <w:pPr>
              <w:pStyle w:val="Standard"/>
              <w:numPr>
                <w:ilvl w:val="0"/>
                <w:numId w:val="106"/>
              </w:numPr>
              <w:spacing w:after="120" w:line="276" w:lineRule="auto"/>
              <w:ind w:right="33"/>
            </w:pPr>
            <w:r w:rsidRPr="006353E4">
              <w:t>Current work</w:t>
            </w:r>
          </w:p>
          <w:p w14:paraId="3178F66B" w14:textId="01A4B754" w:rsidR="00BD4C66" w:rsidRPr="006353E4" w:rsidRDefault="00BD4C66" w:rsidP="00DD5545">
            <w:pPr>
              <w:pStyle w:val="Standard"/>
              <w:numPr>
                <w:ilvl w:val="0"/>
                <w:numId w:val="106"/>
              </w:numPr>
              <w:spacing w:after="120" w:line="276" w:lineRule="auto"/>
              <w:ind w:right="33"/>
            </w:pPr>
            <w:r w:rsidRPr="006353E4">
              <w:t>Previous work</w:t>
            </w:r>
          </w:p>
          <w:p w14:paraId="08922E6E" w14:textId="2719CA17" w:rsidR="00BD4C66" w:rsidRPr="006353E4" w:rsidRDefault="00BD4C66" w:rsidP="00DD5545">
            <w:pPr>
              <w:pStyle w:val="Standard"/>
              <w:numPr>
                <w:ilvl w:val="0"/>
                <w:numId w:val="106"/>
              </w:numPr>
              <w:spacing w:after="120" w:line="276" w:lineRule="auto"/>
              <w:ind w:right="33"/>
            </w:pPr>
            <w:r w:rsidRPr="006353E4">
              <w:t xml:space="preserve">ODP Qualifications (Levels 1-8) </w:t>
            </w:r>
          </w:p>
          <w:p w14:paraId="6B0BF758" w14:textId="236A8D28" w:rsidR="00BD4C66" w:rsidRPr="006353E4" w:rsidRDefault="00BD4C66" w:rsidP="00DD5545">
            <w:pPr>
              <w:pStyle w:val="Standard"/>
              <w:numPr>
                <w:ilvl w:val="0"/>
                <w:numId w:val="106"/>
              </w:numPr>
              <w:spacing w:after="120" w:line="276" w:lineRule="auto"/>
              <w:ind w:right="33"/>
            </w:pPr>
            <w:r w:rsidRPr="006353E4">
              <w:lastRenderedPageBreak/>
              <w:t>Apprenticeships (working or completed)</w:t>
            </w:r>
          </w:p>
          <w:p w14:paraId="451CCC73" w14:textId="49B5EA5F" w:rsidR="00BD4C66" w:rsidRPr="006353E4" w:rsidRDefault="00BD4C66" w:rsidP="00DD5545">
            <w:pPr>
              <w:pStyle w:val="Standard"/>
              <w:numPr>
                <w:ilvl w:val="0"/>
                <w:numId w:val="106"/>
              </w:numPr>
              <w:spacing w:after="120" w:line="276" w:lineRule="auto"/>
              <w:ind w:right="33"/>
            </w:pPr>
            <w:r w:rsidRPr="006353E4">
              <w:t>Coaching qualifications</w:t>
            </w:r>
          </w:p>
          <w:p w14:paraId="7CDC3DC0" w14:textId="62ED0E7F" w:rsidR="00BD4C66" w:rsidRPr="006353E4" w:rsidRDefault="00BD4C66" w:rsidP="00DD5545">
            <w:pPr>
              <w:pStyle w:val="Standard"/>
              <w:numPr>
                <w:ilvl w:val="0"/>
                <w:numId w:val="106"/>
              </w:numPr>
              <w:spacing w:after="120" w:line="276" w:lineRule="auto"/>
              <w:ind w:right="33"/>
            </w:pPr>
            <w:r w:rsidRPr="006353E4">
              <w:t xml:space="preserve">Development scheme qualifications </w:t>
            </w:r>
          </w:p>
          <w:p w14:paraId="2839F71F" w14:textId="3B520756" w:rsidR="00BD4C66" w:rsidRPr="006353E4" w:rsidRDefault="00BD4C66" w:rsidP="00DD5545">
            <w:pPr>
              <w:pStyle w:val="Standard"/>
              <w:numPr>
                <w:ilvl w:val="0"/>
                <w:numId w:val="106"/>
              </w:numPr>
              <w:spacing w:after="120" w:line="276" w:lineRule="auto"/>
              <w:ind w:right="33"/>
            </w:pPr>
            <w:r w:rsidRPr="006353E4">
              <w:t xml:space="preserve">OP Del (SCS 1-3 only) </w:t>
            </w:r>
          </w:p>
          <w:p w14:paraId="52CA2A37" w14:textId="77777777" w:rsidR="00BD4C66" w:rsidRPr="006353E4" w:rsidRDefault="00BD4C66" w:rsidP="003E17C6">
            <w:pPr>
              <w:pStyle w:val="Standard"/>
              <w:spacing w:after="120" w:line="276" w:lineRule="auto"/>
              <w:ind w:left="10" w:right="33"/>
            </w:pPr>
            <w:r w:rsidRPr="006353E4">
              <w:t>Data is collected for the following purposes:</w:t>
            </w:r>
          </w:p>
          <w:p w14:paraId="30C26489" w14:textId="115DF504" w:rsidR="00BD4C66" w:rsidRPr="006353E4" w:rsidRDefault="00BD4C66" w:rsidP="00DD5545">
            <w:pPr>
              <w:pStyle w:val="Standard"/>
              <w:numPr>
                <w:ilvl w:val="0"/>
                <w:numId w:val="108"/>
              </w:numPr>
              <w:spacing w:after="120" w:line="276" w:lineRule="auto"/>
              <w:ind w:right="33"/>
            </w:pPr>
            <w:r w:rsidRPr="006353E4">
              <w:t xml:space="preserve">Site registration </w:t>
            </w:r>
          </w:p>
          <w:p w14:paraId="2C97AC78" w14:textId="5C8D4409" w:rsidR="00BD4C66" w:rsidRPr="006353E4" w:rsidRDefault="00BD4C66" w:rsidP="00DD5545">
            <w:pPr>
              <w:pStyle w:val="Standard"/>
              <w:numPr>
                <w:ilvl w:val="0"/>
                <w:numId w:val="108"/>
              </w:numPr>
              <w:spacing w:after="120" w:line="276" w:lineRule="auto"/>
              <w:ind w:right="33"/>
            </w:pPr>
            <w:r w:rsidRPr="006353E4">
              <w:t>Opting in/out to the ODP newsletter, emails</w:t>
            </w:r>
          </w:p>
          <w:p w14:paraId="10C74576" w14:textId="6B0F32DF" w:rsidR="00BD4C66" w:rsidRPr="00FE06EE" w:rsidRDefault="00BD4C66" w:rsidP="00DD5545">
            <w:pPr>
              <w:pStyle w:val="Standard"/>
              <w:numPr>
                <w:ilvl w:val="0"/>
                <w:numId w:val="108"/>
              </w:numPr>
              <w:spacing w:after="120" w:line="276" w:lineRule="auto"/>
              <w:ind w:right="33"/>
            </w:pPr>
            <w:r w:rsidRPr="006353E4">
              <w:t>LISTR - this is voluntary – info is viewable and used for CS looking for a mentor/coach or learning buddy and is on an opt in/out basis.</w:t>
            </w:r>
          </w:p>
          <w:p w14:paraId="6E2907E6" w14:textId="4C99EF1A" w:rsidR="00363405" w:rsidRPr="00FE06EE" w:rsidRDefault="00363405">
            <w:pPr>
              <w:pStyle w:val="Standard"/>
              <w:spacing w:after="0" w:line="254" w:lineRule="auto"/>
              <w:ind w:left="0" w:firstLine="0"/>
            </w:pPr>
          </w:p>
        </w:tc>
      </w:tr>
    </w:tbl>
    <w:p w14:paraId="6E2907E8" w14:textId="77777777" w:rsidR="00363405" w:rsidRPr="00FE06EE" w:rsidRDefault="00007873">
      <w:pPr>
        <w:pStyle w:val="Standard"/>
        <w:spacing w:after="0" w:line="254" w:lineRule="auto"/>
        <w:ind w:left="0" w:firstLine="0"/>
      </w:pPr>
      <w:r w:rsidRPr="00FE06EE">
        <w:lastRenderedPageBreak/>
        <w:t xml:space="preserve"> </w:t>
      </w:r>
    </w:p>
    <w:p w14:paraId="6E2907E9" w14:textId="77777777" w:rsidR="00363405" w:rsidRPr="00FE06EE" w:rsidRDefault="00363405">
      <w:pPr>
        <w:pStyle w:val="Standard"/>
        <w:spacing w:after="0" w:line="254" w:lineRule="auto"/>
        <w:ind w:left="0" w:right="710" w:firstLine="0"/>
      </w:pPr>
    </w:p>
    <w:p w14:paraId="6E290802" w14:textId="77777777" w:rsidR="00363405" w:rsidRPr="00FE06EE" w:rsidRDefault="00007873">
      <w:pPr>
        <w:pStyle w:val="Standard"/>
        <w:spacing w:after="0" w:line="254" w:lineRule="auto"/>
        <w:ind w:left="0" w:firstLine="0"/>
        <w:jc w:val="both"/>
      </w:pPr>
      <w:r w:rsidRPr="00FE06EE">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363405" w:rsidRPr="00FE06EE" w14:paraId="6E290809" w14:textId="77777777" w:rsidTr="00C301E4">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E290807" w14:textId="77777777" w:rsidR="00363405" w:rsidRPr="00FE06EE" w:rsidRDefault="00007873">
            <w:pPr>
              <w:pStyle w:val="Standard"/>
              <w:spacing w:after="0" w:line="254" w:lineRule="auto"/>
              <w:ind w:left="5" w:firstLine="0"/>
            </w:pPr>
            <w:r w:rsidRPr="00FE06EE">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12D9185" w14:textId="77777777" w:rsidR="00714533" w:rsidRPr="006353E4" w:rsidRDefault="00714533" w:rsidP="006353E4">
            <w:pPr>
              <w:pStyle w:val="Standard"/>
              <w:spacing w:line="254" w:lineRule="auto"/>
              <w:ind w:left="10"/>
              <w:jc w:val="both"/>
            </w:pPr>
            <w:r w:rsidRPr="006353E4">
              <w:t xml:space="preserve">We only collect personal data we </w:t>
            </w:r>
            <w:proofErr w:type="gramStart"/>
            <w:r w:rsidRPr="006353E4">
              <w:t>actually need</w:t>
            </w:r>
            <w:proofErr w:type="gramEnd"/>
            <w:r w:rsidRPr="006353E4">
              <w:t xml:space="preserve"> for our specified purposes. We need users to create profile as it allows them to use the LISTR. </w:t>
            </w:r>
          </w:p>
          <w:p w14:paraId="0C346A98" w14:textId="77777777" w:rsidR="00714533" w:rsidRPr="006353E4" w:rsidRDefault="00714533" w:rsidP="006353E4">
            <w:pPr>
              <w:pStyle w:val="Standard"/>
              <w:spacing w:line="254" w:lineRule="auto"/>
              <w:ind w:left="10"/>
              <w:jc w:val="both"/>
            </w:pPr>
            <w:r w:rsidRPr="006353E4">
              <w:t xml:space="preserve">We have sufficient personal data to properly fulfil those purposes - we do not need any other data. </w:t>
            </w:r>
          </w:p>
          <w:p w14:paraId="6E290808" w14:textId="51EA0370" w:rsidR="00714533" w:rsidRPr="00FE06EE" w:rsidRDefault="00714533" w:rsidP="006353E4">
            <w:pPr>
              <w:pStyle w:val="Standard"/>
              <w:spacing w:after="0" w:line="254" w:lineRule="auto"/>
              <w:ind w:left="0" w:firstLine="0"/>
              <w:jc w:val="both"/>
            </w:pPr>
            <w:r w:rsidRPr="006353E4">
              <w:t xml:space="preserve">We periodically review the data we </w:t>
            </w:r>
            <w:proofErr w:type="gramStart"/>
            <w:r w:rsidRPr="006353E4">
              <w:t>hold, and</w:t>
            </w:r>
            <w:proofErr w:type="gramEnd"/>
            <w:r w:rsidRPr="006353E4">
              <w:t xml:space="preserve"> delete anything we don’t need.</w:t>
            </w:r>
            <w:r>
              <w:t xml:space="preserve">  </w:t>
            </w:r>
          </w:p>
        </w:tc>
      </w:tr>
      <w:tr w:rsidR="00363405" w:rsidRPr="00FE06EE" w14:paraId="6E29080F" w14:textId="77777777" w:rsidTr="00C301E4">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E29080A" w14:textId="77777777" w:rsidR="00363405" w:rsidRPr="00FE06EE" w:rsidRDefault="00007873">
            <w:pPr>
              <w:pStyle w:val="Standard"/>
              <w:spacing w:after="0" w:line="254" w:lineRule="auto"/>
              <w:ind w:left="5" w:firstLine="0"/>
            </w:pPr>
            <w:r w:rsidRPr="00FE06EE">
              <w:lastRenderedPageBreak/>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77007CFB" w14:textId="77777777" w:rsidR="00920AA9" w:rsidRPr="006353E4" w:rsidRDefault="00920AA9" w:rsidP="006353E4">
            <w:pPr>
              <w:pStyle w:val="Standard"/>
              <w:spacing w:after="120" w:line="276" w:lineRule="auto"/>
              <w:ind w:left="10"/>
            </w:pPr>
            <w:r w:rsidRPr="006353E4">
              <w:t>Data collected/</w:t>
            </w:r>
            <w:proofErr w:type="gramStart"/>
            <w:r w:rsidRPr="006353E4">
              <w:t>Processed</w:t>
            </w:r>
            <w:proofErr w:type="gramEnd"/>
            <w:r w:rsidRPr="006353E4">
              <w:t xml:space="preserve"> </w:t>
            </w:r>
          </w:p>
          <w:p w14:paraId="68C799A6" w14:textId="77777777" w:rsidR="00920AA9" w:rsidRPr="006353E4" w:rsidRDefault="00920AA9" w:rsidP="006353E4">
            <w:pPr>
              <w:pStyle w:val="Standard"/>
              <w:spacing w:after="120" w:line="276" w:lineRule="auto"/>
              <w:ind w:left="10"/>
            </w:pPr>
          </w:p>
          <w:p w14:paraId="4C5E67DF" w14:textId="77777777" w:rsidR="00920AA9" w:rsidRPr="006353E4" w:rsidRDefault="00920AA9" w:rsidP="006353E4">
            <w:pPr>
              <w:pStyle w:val="Standard"/>
              <w:spacing w:after="120" w:line="276" w:lineRule="auto"/>
              <w:ind w:left="10"/>
            </w:pPr>
            <w:r w:rsidRPr="006353E4">
              <w:t xml:space="preserve">The ODP website is accessible only via a registration process that requires an individual civil service email address and ask then to create a password to access the site. </w:t>
            </w:r>
          </w:p>
          <w:p w14:paraId="5CC3A56F" w14:textId="77777777" w:rsidR="00920AA9" w:rsidRPr="006353E4" w:rsidRDefault="00920AA9" w:rsidP="006353E4">
            <w:pPr>
              <w:pStyle w:val="Standard"/>
              <w:spacing w:after="120" w:line="276" w:lineRule="auto"/>
              <w:ind w:left="10"/>
            </w:pPr>
          </w:p>
          <w:p w14:paraId="58AE81D8" w14:textId="77777777" w:rsidR="00920AA9" w:rsidRPr="006353E4" w:rsidRDefault="00920AA9" w:rsidP="006353E4">
            <w:pPr>
              <w:pStyle w:val="Standard"/>
              <w:spacing w:after="120" w:line="276" w:lineRule="auto"/>
              <w:ind w:left="10"/>
            </w:pPr>
            <w:r w:rsidRPr="006353E4">
              <w:t>Information/data collected and stored on the ODP website.</w:t>
            </w:r>
          </w:p>
          <w:p w14:paraId="39B8123D" w14:textId="77777777" w:rsidR="00920AA9" w:rsidRPr="006353E4" w:rsidRDefault="00920AA9" w:rsidP="006353E4">
            <w:pPr>
              <w:pStyle w:val="Standard"/>
              <w:spacing w:after="120" w:line="276" w:lineRule="auto"/>
              <w:ind w:left="10"/>
            </w:pPr>
            <w:r w:rsidRPr="006353E4">
              <w:t>Data/registration is needed to access the ODP website. Any access to the website is vis a password – created by the user.</w:t>
            </w:r>
          </w:p>
          <w:p w14:paraId="56C2A562" w14:textId="0195CE12" w:rsidR="00920AA9" w:rsidRPr="006353E4" w:rsidRDefault="00920AA9" w:rsidP="003E17C6">
            <w:pPr>
              <w:pStyle w:val="Standard"/>
              <w:spacing w:after="120" w:line="276" w:lineRule="auto"/>
              <w:ind w:left="10"/>
            </w:pPr>
            <w:r w:rsidRPr="006353E4">
              <w:t>We collect</w:t>
            </w:r>
            <w:r w:rsidR="003E17C6">
              <w:t xml:space="preserve"> </w:t>
            </w:r>
            <w:r w:rsidRPr="006353E4">
              <w:t>civil servants</w:t>
            </w:r>
            <w:r w:rsidR="003E17C6">
              <w:t>’</w:t>
            </w:r>
            <w:r w:rsidRPr="006353E4">
              <w:t>:</w:t>
            </w:r>
          </w:p>
          <w:p w14:paraId="044F85D5" w14:textId="0E47EF94" w:rsidR="00920AA9" w:rsidRPr="006353E4" w:rsidRDefault="00920AA9" w:rsidP="00DD5545">
            <w:pPr>
              <w:pStyle w:val="Standard"/>
              <w:numPr>
                <w:ilvl w:val="0"/>
                <w:numId w:val="103"/>
              </w:numPr>
              <w:spacing w:after="0" w:line="276" w:lineRule="auto"/>
            </w:pPr>
            <w:r w:rsidRPr="006353E4">
              <w:t>First name</w:t>
            </w:r>
          </w:p>
          <w:p w14:paraId="79CDFF10" w14:textId="78BEB836" w:rsidR="00920AA9" w:rsidRPr="006353E4" w:rsidRDefault="00920AA9" w:rsidP="00DD5545">
            <w:pPr>
              <w:pStyle w:val="Standard"/>
              <w:numPr>
                <w:ilvl w:val="0"/>
                <w:numId w:val="103"/>
              </w:numPr>
              <w:spacing w:after="0" w:line="276" w:lineRule="auto"/>
            </w:pPr>
            <w:r w:rsidRPr="006353E4">
              <w:t>Surname</w:t>
            </w:r>
          </w:p>
          <w:p w14:paraId="6EBEFBFA" w14:textId="47ADD957" w:rsidR="00920AA9" w:rsidRPr="006353E4" w:rsidRDefault="00920AA9" w:rsidP="00DD5545">
            <w:pPr>
              <w:pStyle w:val="Standard"/>
              <w:numPr>
                <w:ilvl w:val="0"/>
                <w:numId w:val="103"/>
              </w:numPr>
              <w:spacing w:after="0" w:line="276" w:lineRule="auto"/>
            </w:pPr>
            <w:r w:rsidRPr="006353E4">
              <w:t xml:space="preserve">Role </w:t>
            </w:r>
          </w:p>
          <w:p w14:paraId="2FD586B4" w14:textId="7377C3D5" w:rsidR="00920AA9" w:rsidRPr="006353E4" w:rsidRDefault="00920AA9" w:rsidP="00DD5545">
            <w:pPr>
              <w:pStyle w:val="Standard"/>
              <w:numPr>
                <w:ilvl w:val="0"/>
                <w:numId w:val="103"/>
              </w:numPr>
              <w:spacing w:after="0" w:line="276" w:lineRule="auto"/>
            </w:pPr>
            <w:r w:rsidRPr="006353E4">
              <w:t>Organisation</w:t>
            </w:r>
          </w:p>
          <w:p w14:paraId="2D9D7BFC" w14:textId="54A0AB6D" w:rsidR="00920AA9" w:rsidRPr="006353E4" w:rsidRDefault="00920AA9" w:rsidP="00DD5545">
            <w:pPr>
              <w:pStyle w:val="Standard"/>
              <w:numPr>
                <w:ilvl w:val="0"/>
                <w:numId w:val="103"/>
              </w:numPr>
              <w:spacing w:after="0" w:line="276" w:lineRule="auto"/>
            </w:pPr>
            <w:r w:rsidRPr="006353E4">
              <w:t xml:space="preserve">Location (regional area </w:t>
            </w:r>
            <w:proofErr w:type="gramStart"/>
            <w:r w:rsidRPr="006353E4">
              <w:t>not coordinates</w:t>
            </w:r>
            <w:proofErr w:type="gramEnd"/>
            <w:r w:rsidRPr="006353E4">
              <w:t>)</w:t>
            </w:r>
          </w:p>
          <w:p w14:paraId="0DAA4F29" w14:textId="32DD67EA" w:rsidR="00920AA9" w:rsidRPr="006353E4" w:rsidRDefault="00920AA9" w:rsidP="00DD5545">
            <w:pPr>
              <w:pStyle w:val="Standard"/>
              <w:numPr>
                <w:ilvl w:val="0"/>
                <w:numId w:val="103"/>
              </w:numPr>
              <w:spacing w:after="0" w:line="276" w:lineRule="auto"/>
            </w:pPr>
            <w:r w:rsidRPr="006353E4">
              <w:t>Grade</w:t>
            </w:r>
          </w:p>
          <w:p w14:paraId="59AB9EDA" w14:textId="77777777" w:rsidR="00920AA9" w:rsidRPr="006353E4" w:rsidRDefault="00920AA9" w:rsidP="006353E4">
            <w:pPr>
              <w:pStyle w:val="Standard"/>
              <w:spacing w:after="120" w:line="276" w:lineRule="auto"/>
              <w:ind w:left="10"/>
            </w:pPr>
            <w:r w:rsidRPr="006353E4">
              <w:t xml:space="preserve">Government profession (selected from a dop down listing Government departments with an ODP presence) </w:t>
            </w:r>
          </w:p>
          <w:p w14:paraId="27F9EB90" w14:textId="77777777" w:rsidR="00920AA9" w:rsidRPr="006353E4" w:rsidRDefault="00920AA9" w:rsidP="006353E4">
            <w:pPr>
              <w:pStyle w:val="Standard"/>
              <w:spacing w:after="120" w:line="276" w:lineRule="auto"/>
              <w:ind w:left="10"/>
            </w:pPr>
            <w:r w:rsidRPr="006353E4">
              <w:t>Each user can opt in to LISTR (coaching and mentoring too) to register for LISTR we ask for additional information including:</w:t>
            </w:r>
          </w:p>
          <w:p w14:paraId="39CEA909" w14:textId="3CC87328" w:rsidR="00920AA9" w:rsidRPr="006353E4" w:rsidRDefault="00920AA9" w:rsidP="00DD5545">
            <w:pPr>
              <w:pStyle w:val="Standard"/>
              <w:numPr>
                <w:ilvl w:val="0"/>
                <w:numId w:val="104"/>
              </w:numPr>
              <w:spacing w:after="0" w:line="276" w:lineRule="auto"/>
            </w:pPr>
            <w:r w:rsidRPr="006353E4">
              <w:t>Current work</w:t>
            </w:r>
          </w:p>
          <w:p w14:paraId="4837A12D" w14:textId="70F68F8F" w:rsidR="00920AA9" w:rsidRPr="006353E4" w:rsidRDefault="00920AA9" w:rsidP="00DD5545">
            <w:pPr>
              <w:pStyle w:val="Standard"/>
              <w:numPr>
                <w:ilvl w:val="0"/>
                <w:numId w:val="104"/>
              </w:numPr>
              <w:spacing w:after="0" w:line="276" w:lineRule="auto"/>
            </w:pPr>
            <w:r w:rsidRPr="006353E4">
              <w:t>Previous work</w:t>
            </w:r>
          </w:p>
          <w:p w14:paraId="192F0C33" w14:textId="3DEE4C79" w:rsidR="00920AA9" w:rsidRPr="006353E4" w:rsidRDefault="00920AA9" w:rsidP="00DD5545">
            <w:pPr>
              <w:pStyle w:val="Standard"/>
              <w:numPr>
                <w:ilvl w:val="0"/>
                <w:numId w:val="104"/>
              </w:numPr>
              <w:spacing w:after="0" w:line="276" w:lineRule="auto"/>
            </w:pPr>
            <w:r w:rsidRPr="006353E4">
              <w:t xml:space="preserve">ODP Qualifications (Levels 1-8) </w:t>
            </w:r>
          </w:p>
          <w:p w14:paraId="3CF3B3A1" w14:textId="79F88A9B" w:rsidR="00920AA9" w:rsidRPr="006353E4" w:rsidRDefault="00920AA9" w:rsidP="00DD5545">
            <w:pPr>
              <w:pStyle w:val="Standard"/>
              <w:numPr>
                <w:ilvl w:val="0"/>
                <w:numId w:val="104"/>
              </w:numPr>
              <w:spacing w:after="0" w:line="276" w:lineRule="auto"/>
            </w:pPr>
            <w:r w:rsidRPr="006353E4">
              <w:t>Apprenticeships (working or completed)</w:t>
            </w:r>
          </w:p>
          <w:p w14:paraId="6C3EFCAE" w14:textId="4EEA558B" w:rsidR="00920AA9" w:rsidRPr="006353E4" w:rsidRDefault="00920AA9" w:rsidP="00DD5545">
            <w:pPr>
              <w:pStyle w:val="Standard"/>
              <w:numPr>
                <w:ilvl w:val="0"/>
                <w:numId w:val="104"/>
              </w:numPr>
              <w:spacing w:after="0" w:line="276" w:lineRule="auto"/>
            </w:pPr>
            <w:r w:rsidRPr="006353E4">
              <w:t>Coaching qualifications</w:t>
            </w:r>
          </w:p>
          <w:p w14:paraId="47708D35" w14:textId="0EE08B71" w:rsidR="00920AA9" w:rsidRPr="006353E4" w:rsidRDefault="00920AA9" w:rsidP="00DD5545">
            <w:pPr>
              <w:pStyle w:val="Standard"/>
              <w:numPr>
                <w:ilvl w:val="0"/>
                <w:numId w:val="104"/>
              </w:numPr>
              <w:spacing w:after="0" w:line="276" w:lineRule="auto"/>
            </w:pPr>
            <w:r w:rsidRPr="006353E4">
              <w:t xml:space="preserve">Development scheme qualifications </w:t>
            </w:r>
          </w:p>
          <w:p w14:paraId="43E5F69B" w14:textId="57522EA3" w:rsidR="00920AA9" w:rsidRDefault="00920AA9" w:rsidP="00DD5545">
            <w:pPr>
              <w:pStyle w:val="Standard"/>
              <w:numPr>
                <w:ilvl w:val="0"/>
                <w:numId w:val="104"/>
              </w:numPr>
              <w:spacing w:after="0" w:line="276" w:lineRule="auto"/>
            </w:pPr>
            <w:r w:rsidRPr="006353E4">
              <w:t xml:space="preserve">OP Del (SCS 1-3 only) </w:t>
            </w:r>
          </w:p>
          <w:p w14:paraId="72C4FAAD" w14:textId="77777777" w:rsidR="003E17C6" w:rsidRPr="006353E4" w:rsidRDefault="003E17C6" w:rsidP="003E17C6">
            <w:pPr>
              <w:pStyle w:val="Standard"/>
              <w:spacing w:after="0" w:line="276" w:lineRule="auto"/>
              <w:ind w:left="720" w:firstLine="0"/>
            </w:pPr>
          </w:p>
          <w:p w14:paraId="683275AB" w14:textId="77777777" w:rsidR="00920AA9" w:rsidRPr="006353E4" w:rsidRDefault="00920AA9" w:rsidP="006353E4">
            <w:pPr>
              <w:pStyle w:val="Standard"/>
              <w:spacing w:after="120" w:line="276" w:lineRule="auto"/>
              <w:ind w:left="10"/>
            </w:pPr>
            <w:r w:rsidRPr="006353E4">
              <w:t>Data is collected for the following purposes:</w:t>
            </w:r>
          </w:p>
          <w:p w14:paraId="72D90765" w14:textId="355FC265" w:rsidR="00920AA9" w:rsidRPr="006353E4" w:rsidRDefault="00920AA9" w:rsidP="00DD5545">
            <w:pPr>
              <w:pStyle w:val="Standard"/>
              <w:numPr>
                <w:ilvl w:val="0"/>
                <w:numId w:val="105"/>
              </w:numPr>
              <w:spacing w:after="0" w:line="276" w:lineRule="auto"/>
            </w:pPr>
            <w:r w:rsidRPr="006353E4">
              <w:t xml:space="preserve">Site registration </w:t>
            </w:r>
          </w:p>
          <w:p w14:paraId="0AFDAB93" w14:textId="35B1709D" w:rsidR="00920AA9" w:rsidRPr="006353E4" w:rsidRDefault="00920AA9" w:rsidP="00DD5545">
            <w:pPr>
              <w:pStyle w:val="Standard"/>
              <w:numPr>
                <w:ilvl w:val="0"/>
                <w:numId w:val="105"/>
              </w:numPr>
              <w:spacing w:after="0" w:line="276" w:lineRule="auto"/>
            </w:pPr>
            <w:r w:rsidRPr="006353E4">
              <w:t>Opting in/out to the ODP newsletter, emails</w:t>
            </w:r>
          </w:p>
          <w:p w14:paraId="2F2A6DAB" w14:textId="7339FB4B" w:rsidR="00920AA9" w:rsidRPr="006353E4" w:rsidRDefault="00920AA9" w:rsidP="00DD5545">
            <w:pPr>
              <w:pStyle w:val="Standard"/>
              <w:numPr>
                <w:ilvl w:val="0"/>
                <w:numId w:val="105"/>
              </w:numPr>
              <w:spacing w:after="0" w:line="276" w:lineRule="auto"/>
            </w:pPr>
            <w:proofErr w:type="gramStart"/>
            <w:r w:rsidRPr="006353E4">
              <w:t>LISTR  -</w:t>
            </w:r>
            <w:proofErr w:type="gramEnd"/>
            <w:r w:rsidRPr="006353E4">
              <w:t xml:space="preserve"> this is voluntary – info is viewable and used for CS looking for </w:t>
            </w:r>
            <w:r w:rsidRPr="006353E4">
              <w:lastRenderedPageBreak/>
              <w:t>a mentor/coach or learning buddy and is on an opt in/out basis.</w:t>
            </w:r>
          </w:p>
          <w:p w14:paraId="6E29080E" w14:textId="77777777" w:rsidR="00363405" w:rsidRPr="006353E4" w:rsidRDefault="00363405">
            <w:pPr>
              <w:pStyle w:val="Standard"/>
              <w:spacing w:after="0" w:line="254" w:lineRule="auto"/>
              <w:ind w:left="0" w:firstLine="0"/>
            </w:pPr>
          </w:p>
        </w:tc>
      </w:tr>
      <w:tr w:rsidR="00363405" w:rsidRPr="00FE06EE" w14:paraId="6E290812" w14:textId="77777777" w:rsidTr="00C301E4">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E290810" w14:textId="77777777" w:rsidR="00363405" w:rsidRPr="00FE06EE" w:rsidRDefault="00007873">
            <w:pPr>
              <w:pStyle w:val="Standard"/>
              <w:spacing w:after="0" w:line="254" w:lineRule="auto"/>
              <w:ind w:left="5" w:firstLine="0"/>
            </w:pPr>
            <w:r w:rsidRPr="00FE06EE">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E290811" w14:textId="76A1DA2E" w:rsidR="00920AA9" w:rsidRPr="006353E4" w:rsidRDefault="00920AA9">
            <w:pPr>
              <w:pStyle w:val="Standard"/>
              <w:spacing w:after="0" w:line="254" w:lineRule="auto"/>
              <w:ind w:left="0" w:firstLine="0"/>
              <w:jc w:val="both"/>
              <w:rPr>
                <w:iCs/>
              </w:rPr>
            </w:pPr>
            <w:r w:rsidRPr="006353E4">
              <w:rPr>
                <w:iCs/>
              </w:rPr>
              <w:t>As above, no sensitive data is collected or stored</w:t>
            </w:r>
          </w:p>
        </w:tc>
      </w:tr>
    </w:tbl>
    <w:p w14:paraId="6E290813" w14:textId="77777777" w:rsidR="00363405" w:rsidRPr="00FE06EE" w:rsidRDefault="00007873">
      <w:pPr>
        <w:pStyle w:val="Standard"/>
        <w:spacing w:after="0" w:line="254" w:lineRule="auto"/>
        <w:ind w:left="0" w:firstLine="0"/>
        <w:jc w:val="both"/>
      </w:pPr>
      <w:r w:rsidRPr="00FE06EE">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363405" w:rsidRPr="00FE06EE" w14:paraId="6E290816"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6E290814" w14:textId="77777777" w:rsidR="00363405" w:rsidRPr="00FE06EE" w:rsidRDefault="00007873">
            <w:pPr>
              <w:pStyle w:val="Standard"/>
              <w:spacing w:after="0" w:line="254" w:lineRule="auto"/>
              <w:ind w:left="0" w:firstLine="0"/>
            </w:pPr>
            <w:r w:rsidRPr="00FE06EE">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6E290815" w14:textId="28C6FA77" w:rsidR="00FF45D9" w:rsidRPr="00FE06EE" w:rsidRDefault="00FF45D9">
            <w:pPr>
              <w:pStyle w:val="Standard"/>
              <w:spacing w:after="0" w:line="259" w:lineRule="auto"/>
              <w:ind w:left="0" w:firstLine="0"/>
            </w:pPr>
            <w:r w:rsidRPr="006353E4">
              <w:t xml:space="preserve">Basic Personal identifiers </w:t>
            </w:r>
            <w:r w:rsidR="003E17C6" w:rsidRPr="006353E4">
              <w:t>e.g.</w:t>
            </w:r>
            <w:r w:rsidRPr="006353E4">
              <w:t xml:space="preserve"> name and contact information</w:t>
            </w:r>
          </w:p>
        </w:tc>
      </w:tr>
      <w:tr w:rsidR="00363405" w:rsidRPr="00FE06EE" w14:paraId="6E29081A"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6E290817" w14:textId="77777777" w:rsidR="00363405" w:rsidRPr="00FE06EE" w:rsidRDefault="00007873">
            <w:pPr>
              <w:pStyle w:val="Standard"/>
              <w:spacing w:after="26" w:line="254" w:lineRule="auto"/>
              <w:ind w:left="5" w:firstLine="0"/>
            </w:pPr>
            <w:r w:rsidRPr="00FE06EE">
              <w:lastRenderedPageBreak/>
              <w:t xml:space="preserve">Plan for return and destruction of the </w:t>
            </w:r>
            <w:proofErr w:type="gramStart"/>
            <w:r w:rsidRPr="00FE06EE">
              <w:t>data</w:t>
            </w:r>
            <w:proofErr w:type="gramEnd"/>
          </w:p>
          <w:p w14:paraId="6E290818" w14:textId="77777777" w:rsidR="00363405" w:rsidRPr="00FE06EE" w:rsidRDefault="00007873">
            <w:pPr>
              <w:pStyle w:val="Standard"/>
              <w:spacing w:after="0" w:line="254" w:lineRule="auto"/>
              <w:ind w:left="5" w:firstLine="0"/>
            </w:pPr>
            <w:r w:rsidRPr="00FE06EE">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C80DAB8" w14:textId="6A6EF7D6" w:rsidR="004660AD" w:rsidRPr="00A91A77" w:rsidRDefault="004660AD" w:rsidP="00A91A77">
            <w:pPr>
              <w:pStyle w:val="Standard"/>
              <w:spacing w:line="283" w:lineRule="auto"/>
              <w:ind w:left="10"/>
            </w:pPr>
            <w:r w:rsidRPr="00A91A77">
              <w:t>We will regular</w:t>
            </w:r>
            <w:r w:rsidR="00FA5215">
              <w:t>ly</w:t>
            </w:r>
            <w:r w:rsidRPr="00A91A77">
              <w:t xml:space="preserve"> review the data we </w:t>
            </w:r>
            <w:proofErr w:type="gramStart"/>
            <w:r w:rsidRPr="00A91A77">
              <w:t>store, and</w:t>
            </w:r>
            <w:proofErr w:type="gramEnd"/>
            <w:r w:rsidRPr="00A91A77">
              <w:t xml:space="preserve"> follow HMRC retention policies. </w:t>
            </w:r>
          </w:p>
          <w:p w14:paraId="36538CC7" w14:textId="1B871B16" w:rsidR="004660AD" w:rsidRPr="00A91A77" w:rsidRDefault="004660AD" w:rsidP="00A91A77">
            <w:pPr>
              <w:pStyle w:val="Standard"/>
              <w:spacing w:line="283" w:lineRule="auto"/>
              <w:ind w:left="10"/>
            </w:pPr>
            <w:r w:rsidRPr="00A91A77">
              <w:t>We will only store</w:t>
            </w:r>
            <w:r w:rsidR="00FA5215">
              <w:t xml:space="preserve"> </w:t>
            </w:r>
            <w:r w:rsidRPr="00A91A77">
              <w:t xml:space="preserve">the data as long as needed - whilst a member is active and using the site. </w:t>
            </w:r>
          </w:p>
          <w:p w14:paraId="6E290819" w14:textId="3E4C7028" w:rsidR="004660AD" w:rsidRPr="00FE06EE" w:rsidRDefault="004660AD" w:rsidP="00A91A77">
            <w:pPr>
              <w:pStyle w:val="Standard"/>
              <w:spacing w:after="0" w:line="283" w:lineRule="auto"/>
              <w:ind w:left="0" w:firstLine="0"/>
            </w:pPr>
            <w:r w:rsidRPr="00A91A77">
              <w:t>We will be using an automated process to identify if a member is active on the website, sending an email reminder to re-activate their account and if not then we will delete the member's data.</w:t>
            </w:r>
          </w:p>
        </w:tc>
      </w:tr>
    </w:tbl>
    <w:p w14:paraId="6E290873" w14:textId="77777777" w:rsidR="00363405" w:rsidRPr="00FE06EE" w:rsidRDefault="00363405">
      <w:pPr>
        <w:pStyle w:val="Standard"/>
        <w:spacing w:after="30" w:line="264" w:lineRule="auto"/>
        <w:ind w:left="0" w:right="-5" w:firstLine="0"/>
      </w:pPr>
    </w:p>
    <w:sectPr w:rsidR="00363405" w:rsidRPr="00FE06EE">
      <w:footerReference w:type="even" r:id="rId29"/>
      <w:footerReference w:type="default" r:id="rId30"/>
      <w:footerReference w:type="first" r:id="rId31"/>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5FF7" w14:textId="77777777" w:rsidR="00DD21C8" w:rsidRDefault="00DD21C8">
      <w:r>
        <w:separator/>
      </w:r>
    </w:p>
  </w:endnote>
  <w:endnote w:type="continuationSeparator" w:id="0">
    <w:p w14:paraId="70166CA2" w14:textId="77777777" w:rsidR="00DD21C8" w:rsidRDefault="00DD21C8">
      <w:r>
        <w:continuationSeparator/>
      </w:r>
    </w:p>
  </w:endnote>
  <w:endnote w:type="continuationNotice" w:id="1">
    <w:p w14:paraId="239A207D" w14:textId="77777777" w:rsidR="00DD21C8" w:rsidRDefault="00DD2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5CFE" w14:textId="35FFB837" w:rsidR="00A53331" w:rsidRDefault="00A53331">
    <w:pPr>
      <w:pStyle w:val="Footer"/>
    </w:pPr>
    <w:r>
      <w:rPr>
        <w:noProof/>
      </w:rPr>
      <mc:AlternateContent>
        <mc:Choice Requires="wps">
          <w:drawing>
            <wp:anchor distT="0" distB="0" distL="0" distR="0" simplePos="0" relativeHeight="251658241" behindDoc="0" locked="0" layoutInCell="1" allowOverlap="1" wp14:anchorId="2E4AD72B" wp14:editId="1CB69AF4">
              <wp:simplePos x="635" y="635"/>
              <wp:positionH relativeFrom="page">
                <wp:align>center</wp:align>
              </wp:positionH>
              <wp:positionV relativeFrom="page">
                <wp:align>bottom</wp:align>
              </wp:positionV>
              <wp:extent cx="443865" cy="443865"/>
              <wp:effectExtent l="0" t="0" r="16510" b="0"/>
              <wp:wrapNone/>
              <wp:docPr id="151326203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2E7FF" w14:textId="208ACEBF"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AD72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02E7FF" w14:textId="208ACEBF"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0244" w14:textId="0C67F6DA" w:rsidR="00984861" w:rsidRDefault="00A53331">
    <w:pPr>
      <w:pStyle w:val="Standard"/>
      <w:spacing w:after="0" w:line="254" w:lineRule="auto"/>
      <w:ind w:left="0" w:right="-3" w:firstLine="0"/>
      <w:jc w:val="right"/>
    </w:pPr>
    <w:r>
      <w:rPr>
        <w:noProof/>
      </w:rPr>
      <mc:AlternateContent>
        <mc:Choice Requires="wps">
          <w:drawing>
            <wp:anchor distT="0" distB="0" distL="0" distR="0" simplePos="0" relativeHeight="251658242" behindDoc="0" locked="0" layoutInCell="1" allowOverlap="1" wp14:anchorId="0B75B76E" wp14:editId="141D7AD4">
              <wp:simplePos x="0" y="9878691"/>
              <wp:positionH relativeFrom="page">
                <wp:align>center</wp:align>
              </wp:positionH>
              <wp:positionV relativeFrom="page">
                <wp:align>bottom</wp:align>
              </wp:positionV>
              <wp:extent cx="443865" cy="443865"/>
              <wp:effectExtent l="0" t="0" r="16510" b="0"/>
              <wp:wrapNone/>
              <wp:docPr id="34267307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65CC4" w14:textId="15E1A74B"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5B76E"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C65CC4" w14:textId="15E1A74B"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0B3A" w14:textId="72469BF4" w:rsidR="00A53331" w:rsidRDefault="00A53331">
    <w:pPr>
      <w:pStyle w:val="Footer"/>
    </w:pPr>
    <w:r>
      <w:rPr>
        <w:noProof/>
      </w:rPr>
      <mc:AlternateContent>
        <mc:Choice Requires="wps">
          <w:drawing>
            <wp:anchor distT="0" distB="0" distL="0" distR="0" simplePos="0" relativeHeight="251658240" behindDoc="0" locked="0" layoutInCell="1" allowOverlap="1" wp14:anchorId="19D9CFBC" wp14:editId="348789C2">
              <wp:simplePos x="635" y="635"/>
              <wp:positionH relativeFrom="page">
                <wp:align>center</wp:align>
              </wp:positionH>
              <wp:positionV relativeFrom="page">
                <wp:align>bottom</wp:align>
              </wp:positionV>
              <wp:extent cx="443865" cy="443865"/>
              <wp:effectExtent l="0" t="0" r="16510" b="0"/>
              <wp:wrapNone/>
              <wp:docPr id="16929737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FFF39" w14:textId="7A2F15B4"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9CFBC"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3FFF39" w14:textId="7A2F15B4"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F58F" w14:textId="51B60941" w:rsidR="00A53331" w:rsidRDefault="00A53331">
    <w:pPr>
      <w:pStyle w:val="Footer"/>
    </w:pPr>
    <w:r>
      <w:rPr>
        <w:noProof/>
      </w:rPr>
      <mc:AlternateContent>
        <mc:Choice Requires="wps">
          <w:drawing>
            <wp:anchor distT="0" distB="0" distL="0" distR="0" simplePos="0" relativeHeight="251658244" behindDoc="0" locked="0" layoutInCell="1" allowOverlap="1" wp14:anchorId="4F8DE7FE" wp14:editId="0BD85D5D">
              <wp:simplePos x="635" y="635"/>
              <wp:positionH relativeFrom="page">
                <wp:align>center</wp:align>
              </wp:positionH>
              <wp:positionV relativeFrom="page">
                <wp:align>bottom</wp:align>
              </wp:positionV>
              <wp:extent cx="443865" cy="443865"/>
              <wp:effectExtent l="0" t="0" r="16510" b="0"/>
              <wp:wrapNone/>
              <wp:docPr id="3323279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16917" w14:textId="4C19843A"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DE7FE"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7B16917" w14:textId="4C19843A"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0246" w14:textId="57D8B179" w:rsidR="00984861" w:rsidRDefault="00A53331">
    <w:pPr>
      <w:pStyle w:val="Standard"/>
      <w:spacing w:after="160" w:line="254" w:lineRule="auto"/>
      <w:ind w:left="0" w:firstLine="0"/>
    </w:pPr>
    <w:r>
      <w:rPr>
        <w:noProof/>
      </w:rPr>
      <mc:AlternateContent>
        <mc:Choice Requires="wps">
          <w:drawing>
            <wp:anchor distT="0" distB="0" distL="0" distR="0" simplePos="0" relativeHeight="251658245" behindDoc="0" locked="0" layoutInCell="1" allowOverlap="1" wp14:anchorId="2F1D47E6" wp14:editId="32779E70">
              <wp:simplePos x="635" y="635"/>
              <wp:positionH relativeFrom="page">
                <wp:align>center</wp:align>
              </wp:positionH>
              <wp:positionV relativeFrom="page">
                <wp:align>bottom</wp:align>
              </wp:positionV>
              <wp:extent cx="443865" cy="443865"/>
              <wp:effectExtent l="0" t="0" r="16510" b="0"/>
              <wp:wrapNone/>
              <wp:docPr id="17312518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F4528" w14:textId="2F7CB8D1"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D47E6"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B2F4528" w14:textId="2F7CB8D1"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167B" w14:textId="41CC1E70" w:rsidR="00A53331" w:rsidRDefault="00A53331">
    <w:pPr>
      <w:pStyle w:val="Footer"/>
    </w:pPr>
    <w:r>
      <w:rPr>
        <w:noProof/>
      </w:rPr>
      <mc:AlternateContent>
        <mc:Choice Requires="wps">
          <w:drawing>
            <wp:anchor distT="0" distB="0" distL="0" distR="0" simplePos="0" relativeHeight="251658243" behindDoc="0" locked="0" layoutInCell="1" allowOverlap="1" wp14:anchorId="4EB8969D" wp14:editId="6CD9E61B">
              <wp:simplePos x="635" y="635"/>
              <wp:positionH relativeFrom="page">
                <wp:align>center</wp:align>
              </wp:positionH>
              <wp:positionV relativeFrom="page">
                <wp:align>bottom</wp:align>
              </wp:positionV>
              <wp:extent cx="443865" cy="443865"/>
              <wp:effectExtent l="0" t="0" r="16510" b="0"/>
              <wp:wrapNone/>
              <wp:docPr id="20768310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1445B" w14:textId="7E683F48"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8969D"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1C1445B" w14:textId="7E683F48" w:rsidR="00A53331" w:rsidRPr="00A53331" w:rsidRDefault="00A53331" w:rsidP="00A53331">
                    <w:pPr>
                      <w:rPr>
                        <w:rFonts w:ascii="Calibri" w:eastAsia="Calibri" w:hAnsi="Calibri" w:cs="Calibri"/>
                        <w:noProof/>
                        <w:color w:val="000000"/>
                        <w:sz w:val="20"/>
                        <w:szCs w:val="20"/>
                      </w:rPr>
                    </w:pPr>
                    <w:r w:rsidRPr="00A5333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408E" w14:textId="77777777" w:rsidR="00DD21C8" w:rsidRDefault="00DD21C8">
      <w:r>
        <w:rPr>
          <w:color w:val="000000"/>
        </w:rPr>
        <w:separator/>
      </w:r>
    </w:p>
  </w:footnote>
  <w:footnote w:type="continuationSeparator" w:id="0">
    <w:p w14:paraId="2A748976" w14:textId="77777777" w:rsidR="00DD21C8" w:rsidRDefault="00DD21C8">
      <w:r>
        <w:continuationSeparator/>
      </w:r>
    </w:p>
  </w:footnote>
  <w:footnote w:type="continuationNotice" w:id="1">
    <w:p w14:paraId="0FF7AE41" w14:textId="77777777" w:rsidR="00DD21C8" w:rsidRDefault="00DD21C8"/>
  </w:footnote>
  <w:footnote w:id="2">
    <w:p w14:paraId="1E35FCB6" w14:textId="77777777" w:rsidR="004C1BE4" w:rsidRPr="000A5F02" w:rsidRDefault="004C1BE4" w:rsidP="004C1BE4">
      <w:pPr>
        <w:pStyle w:val="FootnoteText"/>
        <w:rPr>
          <w:rFonts w:cs="Calibri"/>
        </w:rPr>
      </w:pPr>
    </w:p>
  </w:footnote>
  <w:footnote w:id="3">
    <w:p w14:paraId="182C909C" w14:textId="77777777" w:rsidR="004C1BE4" w:rsidRDefault="004C1BE4" w:rsidP="004C1BE4">
      <w:pPr>
        <w:pStyle w:val="FootnoteText"/>
      </w:pPr>
    </w:p>
  </w:footnote>
  <w:footnote w:id="4">
    <w:p w14:paraId="00B476E2" w14:textId="77777777" w:rsidR="004C1BE4" w:rsidRPr="000D2827" w:rsidRDefault="004C1BE4" w:rsidP="004C1BE4">
      <w:pPr>
        <w:pStyle w:val="FootnoteText"/>
        <w:rPr>
          <w:rFonts w:cs="Calibri"/>
          <w:sz w:val="18"/>
        </w:rPr>
      </w:pPr>
    </w:p>
  </w:footnote>
  <w:footnote w:id="5">
    <w:p w14:paraId="26417726" w14:textId="77777777" w:rsidR="004C1BE4" w:rsidRDefault="004C1BE4" w:rsidP="004C1BE4">
      <w:pPr>
        <w:pStyle w:val="FootnoteText"/>
      </w:pPr>
    </w:p>
  </w:footnote>
  <w:footnote w:id="6">
    <w:p w14:paraId="3884A561" w14:textId="77777777" w:rsidR="004C1BE4" w:rsidRDefault="004C1BE4" w:rsidP="004C1BE4">
      <w:pPr>
        <w:pStyle w:val="FootnoteText"/>
      </w:pPr>
    </w:p>
  </w:footnote>
  <w:footnote w:id="7">
    <w:p w14:paraId="53C93E89" w14:textId="77777777" w:rsidR="004C1BE4" w:rsidRDefault="004C1BE4" w:rsidP="004C1BE4">
      <w:pPr>
        <w:pStyle w:val="FootnoteText"/>
      </w:pPr>
    </w:p>
  </w:footnote>
  <w:footnote w:id="8">
    <w:p w14:paraId="6A70EA14" w14:textId="77777777" w:rsidR="004C1BE4" w:rsidRPr="000D2827" w:rsidRDefault="004C1BE4" w:rsidP="004C1BE4">
      <w:pPr>
        <w:pStyle w:val="FootnoteText"/>
        <w:jc w:val="both"/>
      </w:pPr>
    </w:p>
  </w:footnote>
  <w:footnote w:id="9">
    <w:p w14:paraId="08D0F914" w14:textId="77777777" w:rsidR="004C1BE4" w:rsidRDefault="004C1BE4" w:rsidP="004C1B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2AE"/>
    <w:multiLevelType w:val="hybridMultilevel"/>
    <w:tmpl w:val="5E80BB1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 w15:restartNumberingAfterBreak="0">
    <w:nsid w:val="018A2984"/>
    <w:multiLevelType w:val="hybridMultilevel"/>
    <w:tmpl w:val="F9002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030332"/>
    <w:multiLevelType w:val="multilevel"/>
    <w:tmpl w:val="95C41460"/>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 w15:restartNumberingAfterBreak="0">
    <w:nsid w:val="06D07E28"/>
    <w:multiLevelType w:val="hybridMultilevel"/>
    <w:tmpl w:val="08200002"/>
    <w:lvl w:ilvl="0" w:tplc="0809000F">
      <w:start w:val="1"/>
      <w:numFmt w:val="decimal"/>
      <w:lvlText w:val="%1."/>
      <w:lvlJc w:val="left"/>
      <w:pPr>
        <w:ind w:left="720" w:hanging="360"/>
      </w:pPr>
    </w:lvl>
    <w:lvl w:ilvl="1" w:tplc="7AD25436">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5F9C"/>
    <w:multiLevelType w:val="hybridMultilevel"/>
    <w:tmpl w:val="74E8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253B5"/>
    <w:multiLevelType w:val="multilevel"/>
    <w:tmpl w:val="0A8CE560"/>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916CB7"/>
    <w:multiLevelType w:val="multilevel"/>
    <w:tmpl w:val="CCA6AC98"/>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 w15:restartNumberingAfterBreak="0">
    <w:nsid w:val="09EE3383"/>
    <w:multiLevelType w:val="multilevel"/>
    <w:tmpl w:val="AC06DA9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E81722"/>
    <w:multiLevelType w:val="multilevel"/>
    <w:tmpl w:val="BE42641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FD2DE8"/>
    <w:multiLevelType w:val="hybridMultilevel"/>
    <w:tmpl w:val="2480B7EE"/>
    <w:lvl w:ilvl="0" w:tplc="FFFFFFFF">
      <w:start w:val="1"/>
      <w:numFmt w:val="lowerRoman"/>
      <w:lvlText w:val="%1."/>
      <w:lvlJc w:val="right"/>
      <w:pPr>
        <w:ind w:left="2160" w:hanging="18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3E45F8"/>
    <w:multiLevelType w:val="multilevel"/>
    <w:tmpl w:val="175207CC"/>
    <w:lvl w:ilvl="0">
      <w:start w:val="1"/>
      <w:numFmt w:val="decimal"/>
      <w:lvlText w:val="%1"/>
      <w:lvlJc w:val="left"/>
      <w:pPr>
        <w:ind w:left="370" w:hanging="370"/>
      </w:pPr>
      <w:rPr>
        <w:rFonts w:hint="default"/>
      </w:rPr>
    </w:lvl>
    <w:lvl w:ilvl="1">
      <w:start w:val="1"/>
      <w:numFmt w:val="decimal"/>
      <w:lvlText w:val="%1.%2"/>
      <w:lvlJc w:val="left"/>
      <w:pPr>
        <w:ind w:left="1488" w:hanging="37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12" w15:restartNumberingAfterBreak="0">
    <w:nsid w:val="0CD04C30"/>
    <w:multiLevelType w:val="multilevel"/>
    <w:tmpl w:val="2E6074D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3" w15:restartNumberingAfterBreak="0">
    <w:nsid w:val="0EDE05D7"/>
    <w:multiLevelType w:val="multilevel"/>
    <w:tmpl w:val="70DC4882"/>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1A0484A"/>
    <w:multiLevelType w:val="hybridMultilevel"/>
    <w:tmpl w:val="F03E0C36"/>
    <w:lvl w:ilvl="0" w:tplc="4E1AA9C0">
      <w:start w:val="1"/>
      <w:numFmt w:val="lowerLetter"/>
      <w:lvlText w:val="(%1)"/>
      <w:lvlJc w:val="left"/>
      <w:pPr>
        <w:ind w:left="720" w:hanging="360"/>
      </w:pPr>
      <w:rPr>
        <w:rFonts w:hint="default"/>
        <w:b/>
      </w:rPr>
    </w:lvl>
    <w:lvl w:ilvl="1" w:tplc="EE90C3D8">
      <w:start w:val="1"/>
      <w:numFmt w:val="lowerLetter"/>
      <w:lvlText w:val="(%2)"/>
      <w:lvlJc w:val="left"/>
      <w:pPr>
        <w:ind w:left="1440" w:hanging="360"/>
      </w:pPr>
      <w:rPr>
        <w:rFonts w:hint="default"/>
        <w:b w:val="0"/>
        <w:bCs/>
      </w:rPr>
    </w:lvl>
    <w:lvl w:ilvl="2" w:tplc="1CEE4392">
      <w:start w:val="1"/>
      <w:numFmt w:val="lowerRoman"/>
      <w:lvlText w:val="(%3)"/>
      <w:lvlJc w:val="left"/>
      <w:pPr>
        <w:ind w:left="2160" w:hanging="180"/>
      </w:pPr>
      <w:rPr>
        <w:rFonts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EE527F"/>
    <w:multiLevelType w:val="hybridMultilevel"/>
    <w:tmpl w:val="E63C09A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4331E13"/>
    <w:multiLevelType w:val="hybridMultilevel"/>
    <w:tmpl w:val="5E80BB1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7" w15:restartNumberingAfterBreak="0">
    <w:nsid w:val="14566546"/>
    <w:multiLevelType w:val="multilevel"/>
    <w:tmpl w:val="DCD8002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8" w15:restartNumberingAfterBreak="0">
    <w:nsid w:val="15EA64E0"/>
    <w:multiLevelType w:val="multilevel"/>
    <w:tmpl w:val="5938445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9" w15:restartNumberingAfterBreak="0">
    <w:nsid w:val="191E419D"/>
    <w:multiLevelType w:val="multilevel"/>
    <w:tmpl w:val="AAFE58D8"/>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0" w15:restartNumberingAfterBreak="0">
    <w:nsid w:val="19A32BA8"/>
    <w:multiLevelType w:val="hybridMultilevel"/>
    <w:tmpl w:val="F9002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D282CAE"/>
    <w:multiLevelType w:val="hybridMultilevel"/>
    <w:tmpl w:val="895A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1FC74159"/>
    <w:multiLevelType w:val="hybridMultilevel"/>
    <w:tmpl w:val="520E7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FF36B5"/>
    <w:multiLevelType w:val="multilevel"/>
    <w:tmpl w:val="DDCC91C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21A20099"/>
    <w:multiLevelType w:val="multilevel"/>
    <w:tmpl w:val="6DD634A6"/>
    <w:lvl w:ilvl="0">
      <w:start w:val="1"/>
      <w:numFmt w:val="lowerLetter"/>
      <w:lvlText w:val="(%1)"/>
      <w:lvlJc w:val="left"/>
      <w:pPr>
        <w:ind w:left="362" w:hanging="360"/>
      </w:pPr>
    </w:lvl>
    <w:lvl w:ilvl="1">
      <w:start w:val="1"/>
      <w:numFmt w:val="lowerLetter"/>
      <w:lvlText w:val="%2."/>
      <w:lvlJc w:val="left"/>
      <w:pPr>
        <w:ind w:left="362" w:hanging="360"/>
      </w:pPr>
    </w:lvl>
    <w:lvl w:ilvl="2">
      <w:start w:val="1"/>
      <w:numFmt w:val="lowerRoman"/>
      <w:lvlText w:val="%3."/>
      <w:lvlJc w:val="right"/>
      <w:pPr>
        <w:ind w:left="1082" w:hanging="180"/>
      </w:pPr>
    </w:lvl>
    <w:lvl w:ilvl="3">
      <w:start w:val="1"/>
      <w:numFmt w:val="decimal"/>
      <w:lvlText w:val="%4."/>
      <w:lvlJc w:val="left"/>
      <w:pPr>
        <w:ind w:left="1802" w:hanging="360"/>
      </w:pPr>
    </w:lvl>
    <w:lvl w:ilvl="4">
      <w:start w:val="1"/>
      <w:numFmt w:val="lowerLetter"/>
      <w:lvlText w:val="%5."/>
      <w:lvlJc w:val="left"/>
      <w:pPr>
        <w:ind w:left="2522" w:hanging="360"/>
      </w:pPr>
    </w:lvl>
    <w:lvl w:ilvl="5">
      <w:start w:val="1"/>
      <w:numFmt w:val="lowerRoman"/>
      <w:lvlText w:val="%6."/>
      <w:lvlJc w:val="right"/>
      <w:pPr>
        <w:ind w:left="3242" w:hanging="180"/>
      </w:pPr>
    </w:lvl>
    <w:lvl w:ilvl="6">
      <w:start w:val="1"/>
      <w:numFmt w:val="decimal"/>
      <w:lvlText w:val="%7."/>
      <w:lvlJc w:val="left"/>
      <w:pPr>
        <w:ind w:left="3962" w:hanging="360"/>
      </w:pPr>
    </w:lvl>
    <w:lvl w:ilvl="7">
      <w:start w:val="1"/>
      <w:numFmt w:val="lowerLetter"/>
      <w:lvlText w:val="%8."/>
      <w:lvlJc w:val="left"/>
      <w:pPr>
        <w:ind w:left="4682" w:hanging="360"/>
      </w:pPr>
    </w:lvl>
    <w:lvl w:ilvl="8">
      <w:start w:val="1"/>
      <w:numFmt w:val="lowerRoman"/>
      <w:lvlText w:val="%9."/>
      <w:lvlJc w:val="right"/>
      <w:pPr>
        <w:ind w:left="5402" w:hanging="180"/>
      </w:pPr>
    </w:lvl>
  </w:abstractNum>
  <w:abstractNum w:abstractNumId="26" w15:restartNumberingAfterBreak="0">
    <w:nsid w:val="24172E88"/>
    <w:multiLevelType w:val="multilevel"/>
    <w:tmpl w:val="8850C8FA"/>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25BB3FAF"/>
    <w:multiLevelType w:val="hybridMultilevel"/>
    <w:tmpl w:val="D408D0D8"/>
    <w:lvl w:ilvl="0" w:tplc="99BE72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A3D6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604F0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801CE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A354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D6265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5A39F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C99C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20359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9" w15:restartNumberingAfterBreak="0">
    <w:nsid w:val="269F68E8"/>
    <w:multiLevelType w:val="hybridMultilevel"/>
    <w:tmpl w:val="C882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56342"/>
    <w:multiLevelType w:val="hybridMultilevel"/>
    <w:tmpl w:val="5FF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1E6D5F"/>
    <w:multiLevelType w:val="multilevel"/>
    <w:tmpl w:val="2452A732"/>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2" w15:restartNumberingAfterBreak="0">
    <w:nsid w:val="28143A5D"/>
    <w:multiLevelType w:val="multilevel"/>
    <w:tmpl w:val="749C1F4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3" w15:restartNumberingAfterBreak="0">
    <w:nsid w:val="29C477E7"/>
    <w:multiLevelType w:val="hybridMultilevel"/>
    <w:tmpl w:val="3DFA15BA"/>
    <w:lvl w:ilvl="0" w:tplc="7E7AA6BE">
      <w:start w:val="1"/>
      <w:numFmt w:val="upperLetter"/>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4" w15:restartNumberingAfterBreak="0">
    <w:nsid w:val="29CE0BE9"/>
    <w:multiLevelType w:val="multilevel"/>
    <w:tmpl w:val="4CCECF90"/>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5" w15:restartNumberingAfterBreak="0">
    <w:nsid w:val="2B400291"/>
    <w:multiLevelType w:val="hybridMultilevel"/>
    <w:tmpl w:val="FBEADAE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BB04AD7"/>
    <w:multiLevelType w:val="hybridMultilevel"/>
    <w:tmpl w:val="5E80BB1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2BC54D69"/>
    <w:multiLevelType w:val="multilevel"/>
    <w:tmpl w:val="CF72ECF8"/>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8" w15:restartNumberingAfterBreak="0">
    <w:nsid w:val="2BCB4774"/>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15:restartNumberingAfterBreak="0">
    <w:nsid w:val="2D221F2A"/>
    <w:multiLevelType w:val="multilevel"/>
    <w:tmpl w:val="8E0874D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2DC21844"/>
    <w:multiLevelType w:val="multilevel"/>
    <w:tmpl w:val="57D85102"/>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1" w15:restartNumberingAfterBreak="0">
    <w:nsid w:val="2E147A06"/>
    <w:multiLevelType w:val="hybridMultilevel"/>
    <w:tmpl w:val="2480B7EE"/>
    <w:lvl w:ilvl="0" w:tplc="EE54A26A">
      <w:start w:val="1"/>
      <w:numFmt w:val="lowerRoman"/>
      <w:lvlText w:val="%1."/>
      <w:lvlJc w:val="right"/>
      <w:pPr>
        <w:ind w:left="2160" w:hanging="18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EA07107"/>
    <w:multiLevelType w:val="multilevel"/>
    <w:tmpl w:val="CDCA6DB4"/>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43" w15:restartNumberingAfterBreak="0">
    <w:nsid w:val="2F1B4C83"/>
    <w:multiLevelType w:val="multilevel"/>
    <w:tmpl w:val="F0D8457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44" w15:restartNumberingAfterBreak="0">
    <w:nsid w:val="2FF204DA"/>
    <w:multiLevelType w:val="multilevel"/>
    <w:tmpl w:val="B52289EA"/>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5" w15:restartNumberingAfterBreak="0">
    <w:nsid w:val="300447F8"/>
    <w:multiLevelType w:val="hybridMultilevel"/>
    <w:tmpl w:val="8DBE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8F0961"/>
    <w:multiLevelType w:val="multilevel"/>
    <w:tmpl w:val="EEEA2D08"/>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7" w15:restartNumberingAfterBreak="0">
    <w:nsid w:val="341D09A2"/>
    <w:multiLevelType w:val="multilevel"/>
    <w:tmpl w:val="652CE958"/>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8" w15:restartNumberingAfterBreak="0">
    <w:nsid w:val="36466A2F"/>
    <w:multiLevelType w:val="multilevel"/>
    <w:tmpl w:val="D0FA854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72667ED"/>
    <w:multiLevelType w:val="hybridMultilevel"/>
    <w:tmpl w:val="5E80BB1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0" w15:restartNumberingAfterBreak="0">
    <w:nsid w:val="391810F3"/>
    <w:multiLevelType w:val="multilevel"/>
    <w:tmpl w:val="C20E45BE"/>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1" w15:restartNumberingAfterBreak="0">
    <w:nsid w:val="3950778C"/>
    <w:multiLevelType w:val="hybridMultilevel"/>
    <w:tmpl w:val="343C615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2" w15:restartNumberingAfterBreak="0">
    <w:nsid w:val="39D15322"/>
    <w:multiLevelType w:val="hybridMultilevel"/>
    <w:tmpl w:val="053E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515B4"/>
    <w:multiLevelType w:val="multilevel"/>
    <w:tmpl w:val="91840490"/>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D064BE9"/>
    <w:multiLevelType w:val="hybridMultilevel"/>
    <w:tmpl w:val="DA76776E"/>
    <w:lvl w:ilvl="0" w:tplc="7AD25436">
      <w:start w:val="1"/>
      <w:numFmt w:val="lowerLetter"/>
      <w:lvlText w:val="(%1)"/>
      <w:lvlJc w:val="left"/>
      <w:pPr>
        <w:ind w:left="1146" w:hanging="360"/>
      </w:pPr>
      <w:rPr>
        <w:rFonts w:cs="Times New Roman"/>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6" w15:restartNumberingAfterBreak="0">
    <w:nsid w:val="3DC31F58"/>
    <w:multiLevelType w:val="hybridMultilevel"/>
    <w:tmpl w:val="4C6064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E1564FC"/>
    <w:multiLevelType w:val="multilevel"/>
    <w:tmpl w:val="AC3E6590"/>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8" w15:restartNumberingAfterBreak="0">
    <w:nsid w:val="3E5E51FA"/>
    <w:multiLevelType w:val="multilevel"/>
    <w:tmpl w:val="6C24150C"/>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9" w15:restartNumberingAfterBreak="0">
    <w:nsid w:val="41662A7C"/>
    <w:multiLevelType w:val="multilevel"/>
    <w:tmpl w:val="0062E67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0" w15:restartNumberingAfterBreak="0">
    <w:nsid w:val="442F07F2"/>
    <w:multiLevelType w:val="hybridMultilevel"/>
    <w:tmpl w:val="E436A3DC"/>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9EF2AC3"/>
    <w:multiLevelType w:val="multilevel"/>
    <w:tmpl w:val="4A24AF72"/>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5C2B89"/>
    <w:multiLevelType w:val="multilevel"/>
    <w:tmpl w:val="C1380C3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4" w15:restartNumberingAfterBreak="0">
    <w:nsid w:val="4EC8117E"/>
    <w:multiLevelType w:val="hybridMultilevel"/>
    <w:tmpl w:val="E63C09A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F901DC1"/>
    <w:multiLevelType w:val="multilevel"/>
    <w:tmpl w:val="33C67D8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6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53552352"/>
    <w:multiLevelType w:val="hybridMultilevel"/>
    <w:tmpl w:val="A12E0F50"/>
    <w:lvl w:ilvl="0" w:tplc="EE54A26A">
      <w:start w:val="1"/>
      <w:numFmt w:val="lowerRoman"/>
      <w:lvlText w:val="%1."/>
      <w:lvlJc w:val="right"/>
      <w:pPr>
        <w:ind w:left="2160" w:hanging="180"/>
      </w:pPr>
      <w:rPr>
        <w:color w:val="auto"/>
      </w:rPr>
    </w:lvl>
    <w:lvl w:ilvl="1" w:tplc="E192305C">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B50421"/>
    <w:multiLevelType w:val="multilevel"/>
    <w:tmpl w:val="3AE6F0A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69" w15:restartNumberingAfterBreak="0">
    <w:nsid w:val="544B77F2"/>
    <w:multiLevelType w:val="multilevel"/>
    <w:tmpl w:val="8158819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7C02892"/>
    <w:multiLevelType w:val="multilevel"/>
    <w:tmpl w:val="4D4020A0"/>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71"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8173CE9"/>
    <w:multiLevelType w:val="hybridMultilevel"/>
    <w:tmpl w:val="E63C09A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8754991"/>
    <w:multiLevelType w:val="hybridMultilevel"/>
    <w:tmpl w:val="2692FDA2"/>
    <w:lvl w:ilvl="0" w:tplc="EE54A26A">
      <w:start w:val="1"/>
      <w:numFmt w:val="lowerRoman"/>
      <w:lvlText w:val="%1."/>
      <w:lvlJc w:val="right"/>
      <w:pPr>
        <w:ind w:left="2160" w:hanging="18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75" w15:restartNumberingAfterBreak="0">
    <w:nsid w:val="5A2A35E3"/>
    <w:multiLevelType w:val="hybridMultilevel"/>
    <w:tmpl w:val="AB94DCE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5DC35B87"/>
    <w:multiLevelType w:val="multilevel"/>
    <w:tmpl w:val="05A252FE"/>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77" w15:restartNumberingAfterBreak="0">
    <w:nsid w:val="5E4D6CD9"/>
    <w:multiLevelType w:val="hybridMultilevel"/>
    <w:tmpl w:val="036C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D27107"/>
    <w:multiLevelType w:val="multilevel"/>
    <w:tmpl w:val="BCFEDA5C"/>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9" w15:restartNumberingAfterBreak="0">
    <w:nsid w:val="5F2A25CA"/>
    <w:multiLevelType w:val="multilevel"/>
    <w:tmpl w:val="ECEE0E94"/>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80" w15:restartNumberingAfterBreak="0">
    <w:nsid w:val="5FF51803"/>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1" w15:restartNumberingAfterBreak="0">
    <w:nsid w:val="61775303"/>
    <w:multiLevelType w:val="hybridMultilevel"/>
    <w:tmpl w:val="E63C09A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2" w15:restartNumberingAfterBreak="0">
    <w:nsid w:val="6284409A"/>
    <w:multiLevelType w:val="multilevel"/>
    <w:tmpl w:val="06E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4" w15:restartNumberingAfterBreak="0">
    <w:nsid w:val="66103156"/>
    <w:multiLevelType w:val="multilevel"/>
    <w:tmpl w:val="E4FC45C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85" w15:restartNumberingAfterBreak="0">
    <w:nsid w:val="66C569EE"/>
    <w:multiLevelType w:val="hybridMultilevel"/>
    <w:tmpl w:val="5E80BB1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6" w15:restartNumberingAfterBreak="0">
    <w:nsid w:val="69663489"/>
    <w:multiLevelType w:val="multilevel"/>
    <w:tmpl w:val="58342C3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87" w15:restartNumberingAfterBreak="0">
    <w:nsid w:val="69860DCE"/>
    <w:multiLevelType w:val="hybridMultilevel"/>
    <w:tmpl w:val="E63C09A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9D262A1"/>
    <w:multiLevelType w:val="multilevel"/>
    <w:tmpl w:val="2A08C848"/>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89" w15:restartNumberingAfterBreak="0">
    <w:nsid w:val="6A37154D"/>
    <w:multiLevelType w:val="multilevel"/>
    <w:tmpl w:val="9F72785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9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00372F"/>
    <w:multiLevelType w:val="multilevel"/>
    <w:tmpl w:val="AA5623D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92" w15:restartNumberingAfterBreak="0">
    <w:nsid w:val="6C390784"/>
    <w:multiLevelType w:val="multilevel"/>
    <w:tmpl w:val="F1A4AF56"/>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93" w15:restartNumberingAfterBreak="0">
    <w:nsid w:val="6EBB432A"/>
    <w:multiLevelType w:val="hybridMultilevel"/>
    <w:tmpl w:val="D6749C6C"/>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4" w15:restartNumberingAfterBreak="0">
    <w:nsid w:val="6EC41658"/>
    <w:multiLevelType w:val="multilevel"/>
    <w:tmpl w:val="C34AA65C"/>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95" w15:restartNumberingAfterBreak="0">
    <w:nsid w:val="6FF55F70"/>
    <w:multiLevelType w:val="hybridMultilevel"/>
    <w:tmpl w:val="413C0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00F472F"/>
    <w:multiLevelType w:val="hybridMultilevel"/>
    <w:tmpl w:val="1D2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06236D4"/>
    <w:multiLevelType w:val="multilevel"/>
    <w:tmpl w:val="428423EE"/>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98" w15:restartNumberingAfterBreak="0">
    <w:nsid w:val="72870318"/>
    <w:multiLevelType w:val="multilevel"/>
    <w:tmpl w:val="BB0657DC"/>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99" w15:restartNumberingAfterBreak="0">
    <w:nsid w:val="732D568B"/>
    <w:multiLevelType w:val="multilevel"/>
    <w:tmpl w:val="B5C6EA20"/>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00" w15:restartNumberingAfterBreak="0">
    <w:nsid w:val="734D205B"/>
    <w:multiLevelType w:val="multilevel"/>
    <w:tmpl w:val="EF6802C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5120ED2"/>
    <w:multiLevelType w:val="hybridMultilevel"/>
    <w:tmpl w:val="F90027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789F490F"/>
    <w:multiLevelType w:val="multilevel"/>
    <w:tmpl w:val="1D0242F2"/>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4" w15:restartNumberingAfterBreak="0">
    <w:nsid w:val="7975603A"/>
    <w:multiLevelType w:val="multilevel"/>
    <w:tmpl w:val="BD5E5726"/>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05" w15:restartNumberingAfterBreak="0">
    <w:nsid w:val="79AE4819"/>
    <w:multiLevelType w:val="multilevel"/>
    <w:tmpl w:val="4120EA20"/>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06" w15:restartNumberingAfterBreak="0">
    <w:nsid w:val="7B566CBD"/>
    <w:multiLevelType w:val="hybridMultilevel"/>
    <w:tmpl w:val="D1F4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045449"/>
    <w:multiLevelType w:val="multilevel"/>
    <w:tmpl w:val="7BDE703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08" w15:restartNumberingAfterBreak="0">
    <w:nsid w:val="7D9C2984"/>
    <w:multiLevelType w:val="hybridMultilevel"/>
    <w:tmpl w:val="DFF2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E6F4371"/>
    <w:multiLevelType w:val="hybridMultilevel"/>
    <w:tmpl w:val="DCEA778A"/>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10" w15:restartNumberingAfterBreak="0">
    <w:nsid w:val="7FD553FC"/>
    <w:multiLevelType w:val="multilevel"/>
    <w:tmpl w:val="549C6EB2"/>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num w:numId="1" w16cid:durableId="2111702724">
    <w:abstractNumId w:val="48"/>
  </w:num>
  <w:num w:numId="2" w16cid:durableId="2000107798">
    <w:abstractNumId w:val="42"/>
  </w:num>
  <w:num w:numId="3" w16cid:durableId="1550605838">
    <w:abstractNumId w:val="57"/>
  </w:num>
  <w:num w:numId="4" w16cid:durableId="940649973">
    <w:abstractNumId w:val="105"/>
  </w:num>
  <w:num w:numId="5" w16cid:durableId="973564743">
    <w:abstractNumId w:val="78"/>
  </w:num>
  <w:num w:numId="6" w16cid:durableId="99223145">
    <w:abstractNumId w:val="59"/>
  </w:num>
  <w:num w:numId="7" w16cid:durableId="1615014754">
    <w:abstractNumId w:val="31"/>
  </w:num>
  <w:num w:numId="8" w16cid:durableId="420375947">
    <w:abstractNumId w:val="17"/>
  </w:num>
  <w:num w:numId="9" w16cid:durableId="830024581">
    <w:abstractNumId w:val="47"/>
  </w:num>
  <w:num w:numId="10" w16cid:durableId="2025013058">
    <w:abstractNumId w:val="70"/>
  </w:num>
  <w:num w:numId="11" w16cid:durableId="1598248209">
    <w:abstractNumId w:val="103"/>
  </w:num>
  <w:num w:numId="12" w16cid:durableId="566691750">
    <w:abstractNumId w:val="44"/>
  </w:num>
  <w:num w:numId="13" w16cid:durableId="1703288585">
    <w:abstractNumId w:val="18"/>
  </w:num>
  <w:num w:numId="14" w16cid:durableId="556361480">
    <w:abstractNumId w:val="76"/>
  </w:num>
  <w:num w:numId="15" w16cid:durableId="1184898920">
    <w:abstractNumId w:val="100"/>
  </w:num>
  <w:num w:numId="16" w16cid:durableId="535385050">
    <w:abstractNumId w:val="5"/>
  </w:num>
  <w:num w:numId="17" w16cid:durableId="1974141402">
    <w:abstractNumId w:val="24"/>
  </w:num>
  <w:num w:numId="18" w16cid:durableId="1535267851">
    <w:abstractNumId w:val="39"/>
  </w:num>
  <w:num w:numId="19" w16cid:durableId="158928608">
    <w:abstractNumId w:val="92"/>
  </w:num>
  <w:num w:numId="20" w16cid:durableId="1221213198">
    <w:abstractNumId w:val="89"/>
  </w:num>
  <w:num w:numId="21" w16cid:durableId="1579511810">
    <w:abstractNumId w:val="26"/>
  </w:num>
  <w:num w:numId="22" w16cid:durableId="1390762112">
    <w:abstractNumId w:val="63"/>
  </w:num>
  <w:num w:numId="23" w16cid:durableId="1823430505">
    <w:abstractNumId w:val="104"/>
  </w:num>
  <w:num w:numId="24" w16cid:durableId="1373727302">
    <w:abstractNumId w:val="43"/>
  </w:num>
  <w:num w:numId="25" w16cid:durableId="1809590240">
    <w:abstractNumId w:val="58"/>
  </w:num>
  <w:num w:numId="26" w16cid:durableId="1773280621">
    <w:abstractNumId w:val="6"/>
  </w:num>
  <w:num w:numId="27" w16cid:durableId="29038092">
    <w:abstractNumId w:val="2"/>
  </w:num>
  <w:num w:numId="28" w16cid:durableId="2102949434">
    <w:abstractNumId w:val="12"/>
  </w:num>
  <w:num w:numId="29" w16cid:durableId="168376369">
    <w:abstractNumId w:val="88"/>
  </w:num>
  <w:num w:numId="30" w16cid:durableId="2001150899">
    <w:abstractNumId w:val="97"/>
  </w:num>
  <w:num w:numId="31" w16cid:durableId="2065255275">
    <w:abstractNumId w:val="50"/>
  </w:num>
  <w:num w:numId="32" w16cid:durableId="1050157399">
    <w:abstractNumId w:val="7"/>
  </w:num>
  <w:num w:numId="33" w16cid:durableId="452287179">
    <w:abstractNumId w:val="61"/>
  </w:num>
  <w:num w:numId="34" w16cid:durableId="2049641134">
    <w:abstractNumId w:val="98"/>
  </w:num>
  <w:num w:numId="35" w16cid:durableId="1939872660">
    <w:abstractNumId w:val="68"/>
  </w:num>
  <w:num w:numId="36" w16cid:durableId="982390505">
    <w:abstractNumId w:val="34"/>
  </w:num>
  <w:num w:numId="37" w16cid:durableId="476190403">
    <w:abstractNumId w:val="40"/>
  </w:num>
  <w:num w:numId="38" w16cid:durableId="299654308">
    <w:abstractNumId w:val="84"/>
  </w:num>
  <w:num w:numId="39" w16cid:durableId="879123823">
    <w:abstractNumId w:val="53"/>
  </w:num>
  <w:num w:numId="40" w16cid:durableId="985864239">
    <w:abstractNumId w:val="32"/>
  </w:num>
  <w:num w:numId="41" w16cid:durableId="341978299">
    <w:abstractNumId w:val="91"/>
  </w:num>
  <w:num w:numId="42" w16cid:durableId="687831962">
    <w:abstractNumId w:val="65"/>
  </w:num>
  <w:num w:numId="43" w16cid:durableId="1592658014">
    <w:abstractNumId w:val="19"/>
  </w:num>
  <w:num w:numId="44" w16cid:durableId="146093249">
    <w:abstractNumId w:val="46"/>
  </w:num>
  <w:num w:numId="45" w16cid:durableId="22872282">
    <w:abstractNumId w:val="110"/>
  </w:num>
  <w:num w:numId="46" w16cid:durableId="1276985030">
    <w:abstractNumId w:val="86"/>
  </w:num>
  <w:num w:numId="47" w16cid:durableId="690186241">
    <w:abstractNumId w:val="107"/>
  </w:num>
  <w:num w:numId="48" w16cid:durableId="853228421">
    <w:abstractNumId w:val="37"/>
  </w:num>
  <w:num w:numId="49" w16cid:durableId="2097632777">
    <w:abstractNumId w:val="13"/>
  </w:num>
  <w:num w:numId="50" w16cid:durableId="1577276350">
    <w:abstractNumId w:val="79"/>
  </w:num>
  <w:num w:numId="51" w16cid:durableId="1244874008">
    <w:abstractNumId w:val="99"/>
  </w:num>
  <w:num w:numId="52" w16cid:durableId="568468417">
    <w:abstractNumId w:val="100"/>
  </w:num>
  <w:num w:numId="53" w16cid:durableId="1711761927">
    <w:abstractNumId w:val="57"/>
  </w:num>
  <w:num w:numId="54" w16cid:durableId="644505798">
    <w:abstractNumId w:val="47"/>
    <w:lvlOverride w:ilvl="0">
      <w:startOverride w:val="1"/>
    </w:lvlOverride>
  </w:num>
  <w:num w:numId="55" w16cid:durableId="746614263">
    <w:abstractNumId w:val="68"/>
  </w:num>
  <w:num w:numId="56" w16cid:durableId="1665549071">
    <w:abstractNumId w:val="107"/>
  </w:num>
  <w:num w:numId="57" w16cid:durableId="1658414865">
    <w:abstractNumId w:val="37"/>
    <w:lvlOverride w:ilvl="0">
      <w:startOverride w:val="29"/>
    </w:lvlOverride>
  </w:num>
  <w:num w:numId="58" w16cid:durableId="1164590474">
    <w:abstractNumId w:val="89"/>
  </w:num>
  <w:num w:numId="59" w16cid:durableId="5863223">
    <w:abstractNumId w:val="26"/>
  </w:num>
  <w:num w:numId="60" w16cid:durableId="1739670454">
    <w:abstractNumId w:val="105"/>
  </w:num>
  <w:num w:numId="61" w16cid:durableId="168103282">
    <w:abstractNumId w:val="59"/>
  </w:num>
  <w:num w:numId="62" w16cid:durableId="396320252">
    <w:abstractNumId w:val="17"/>
  </w:num>
  <w:num w:numId="63" w16cid:durableId="173768453">
    <w:abstractNumId w:val="70"/>
  </w:num>
  <w:num w:numId="64" w16cid:durableId="431246428">
    <w:abstractNumId w:val="44"/>
  </w:num>
  <w:num w:numId="65" w16cid:durableId="307512068">
    <w:abstractNumId w:val="18"/>
  </w:num>
  <w:num w:numId="66" w16cid:durableId="2011131114">
    <w:abstractNumId w:val="29"/>
  </w:num>
  <w:num w:numId="67" w16cid:durableId="1652368045">
    <w:abstractNumId w:val="80"/>
  </w:num>
  <w:num w:numId="68" w16cid:durableId="931428813">
    <w:abstractNumId w:val="38"/>
  </w:num>
  <w:num w:numId="69" w16cid:durableId="1886286475">
    <w:abstractNumId w:val="51"/>
  </w:num>
  <w:num w:numId="70" w16cid:durableId="1034425666">
    <w:abstractNumId w:val="95"/>
  </w:num>
  <w:num w:numId="71" w16cid:durableId="1619071559">
    <w:abstractNumId w:val="94"/>
  </w:num>
  <w:num w:numId="72" w16cid:durableId="225074876">
    <w:abstractNumId w:val="106"/>
  </w:num>
  <w:num w:numId="73" w16cid:durableId="1048143692">
    <w:abstractNumId w:val="21"/>
  </w:num>
  <w:num w:numId="74" w16cid:durableId="2031183416">
    <w:abstractNumId w:val="52"/>
  </w:num>
  <w:num w:numId="75" w16cid:durableId="1019046448">
    <w:abstractNumId w:val="9"/>
  </w:num>
  <w:num w:numId="76" w16cid:durableId="26414717">
    <w:abstractNumId w:val="23"/>
  </w:num>
  <w:num w:numId="77" w16cid:durableId="2507047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20207549">
    <w:abstractNumId w:val="25"/>
  </w:num>
  <w:num w:numId="79" w16cid:durableId="1330986214">
    <w:abstractNumId w:val="75"/>
  </w:num>
  <w:num w:numId="80" w16cid:durableId="1623224531">
    <w:abstractNumId w:val="85"/>
  </w:num>
  <w:num w:numId="81" w16cid:durableId="1974486342">
    <w:abstractNumId w:val="0"/>
  </w:num>
  <w:num w:numId="82" w16cid:durableId="356733933">
    <w:abstractNumId w:val="16"/>
  </w:num>
  <w:num w:numId="83" w16cid:durableId="88238638">
    <w:abstractNumId w:val="109"/>
  </w:num>
  <w:num w:numId="84" w16cid:durableId="414666251">
    <w:abstractNumId w:val="102"/>
  </w:num>
  <w:num w:numId="85" w16cid:durableId="999625384">
    <w:abstractNumId w:val="67"/>
  </w:num>
  <w:num w:numId="86" w16cid:durableId="1282220987">
    <w:abstractNumId w:val="1"/>
  </w:num>
  <w:num w:numId="87" w16cid:durableId="1945074618">
    <w:abstractNumId w:val="20"/>
  </w:num>
  <w:num w:numId="88" w16cid:durableId="650409154">
    <w:abstractNumId w:val="73"/>
  </w:num>
  <w:num w:numId="89" w16cid:durableId="272516845">
    <w:abstractNumId w:val="81"/>
  </w:num>
  <w:num w:numId="90" w16cid:durableId="1654408440">
    <w:abstractNumId w:val="72"/>
  </w:num>
  <w:num w:numId="91" w16cid:durableId="2135441138">
    <w:abstractNumId w:val="87"/>
  </w:num>
  <w:num w:numId="92" w16cid:durableId="971902854">
    <w:abstractNumId w:val="64"/>
  </w:num>
  <w:num w:numId="93" w16cid:durableId="947011279">
    <w:abstractNumId w:val="41"/>
  </w:num>
  <w:num w:numId="94" w16cid:durableId="1343437923">
    <w:abstractNumId w:val="15"/>
  </w:num>
  <w:num w:numId="95" w16cid:durableId="692607863">
    <w:abstractNumId w:val="10"/>
  </w:num>
  <w:num w:numId="96" w16cid:durableId="137383074">
    <w:abstractNumId w:val="60"/>
  </w:num>
  <w:num w:numId="97" w16cid:durableId="1324352657">
    <w:abstractNumId w:val="36"/>
  </w:num>
  <w:num w:numId="98" w16cid:durableId="1467314033">
    <w:abstractNumId w:val="49"/>
  </w:num>
  <w:num w:numId="99" w16cid:durableId="1473520206">
    <w:abstractNumId w:val="33"/>
  </w:num>
  <w:num w:numId="100" w16cid:durableId="1615285761">
    <w:abstractNumId w:val="69"/>
  </w:num>
  <w:num w:numId="101" w16cid:durableId="135798770">
    <w:abstractNumId w:val="56"/>
  </w:num>
  <w:num w:numId="102" w16cid:durableId="1184828516">
    <w:abstractNumId w:val="82"/>
  </w:num>
  <w:num w:numId="103" w16cid:durableId="1265577412">
    <w:abstractNumId w:val="96"/>
  </w:num>
  <w:num w:numId="104" w16cid:durableId="1148522858">
    <w:abstractNumId w:val="45"/>
  </w:num>
  <w:num w:numId="105" w16cid:durableId="756749697">
    <w:abstractNumId w:val="30"/>
  </w:num>
  <w:num w:numId="106" w16cid:durableId="598752642">
    <w:abstractNumId w:val="77"/>
  </w:num>
  <w:num w:numId="107" w16cid:durableId="732627697">
    <w:abstractNumId w:val="4"/>
  </w:num>
  <w:num w:numId="108" w16cid:durableId="402678810">
    <w:abstractNumId w:val="108"/>
  </w:num>
  <w:num w:numId="109" w16cid:durableId="1159273038">
    <w:abstractNumId w:val="11"/>
  </w:num>
  <w:num w:numId="110" w16cid:durableId="291060755">
    <w:abstractNumId w:val="54"/>
  </w:num>
  <w:num w:numId="111" w16cid:durableId="599798155">
    <w:abstractNumId w:val="66"/>
  </w:num>
  <w:num w:numId="112" w16cid:durableId="1968466164">
    <w:abstractNumId w:val="101"/>
  </w:num>
  <w:num w:numId="113" w16cid:durableId="458232854">
    <w:abstractNumId w:val="62"/>
  </w:num>
  <w:num w:numId="114" w16cid:durableId="32004457">
    <w:abstractNumId w:val="3"/>
  </w:num>
  <w:num w:numId="115" w16cid:durableId="1207988281">
    <w:abstractNumId w:val="28"/>
  </w:num>
  <w:num w:numId="116" w16cid:durableId="188295706">
    <w:abstractNumId w:val="74"/>
  </w:num>
  <w:num w:numId="117" w16cid:durableId="135337565">
    <w:abstractNumId w:val="90"/>
  </w:num>
  <w:num w:numId="118" w16cid:durableId="1717967867">
    <w:abstractNumId w:val="8"/>
  </w:num>
  <w:num w:numId="119" w16cid:durableId="1993369797">
    <w:abstractNumId w:val="71"/>
  </w:num>
  <w:num w:numId="120" w16cid:durableId="1329595824">
    <w:abstractNumId w:val="83"/>
  </w:num>
  <w:num w:numId="121" w16cid:durableId="1740709313">
    <w:abstractNumId w:val="22"/>
  </w:num>
  <w:num w:numId="122" w16cid:durableId="4182592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0791499">
    <w:abstractNumId w:val="14"/>
  </w:num>
  <w:num w:numId="124" w16cid:durableId="1628125507">
    <w:abstractNumId w:val="93"/>
  </w:num>
  <w:num w:numId="125" w16cid:durableId="636180324">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405"/>
    <w:rsid w:val="00007873"/>
    <w:rsid w:val="00050564"/>
    <w:rsid w:val="00067DE9"/>
    <w:rsid w:val="000B2893"/>
    <w:rsid w:val="001437DD"/>
    <w:rsid w:val="001731D6"/>
    <w:rsid w:val="00193305"/>
    <w:rsid w:val="001E0EDE"/>
    <w:rsid w:val="00363405"/>
    <w:rsid w:val="00382E65"/>
    <w:rsid w:val="00396788"/>
    <w:rsid w:val="003B69E7"/>
    <w:rsid w:val="003C73EB"/>
    <w:rsid w:val="003E17C6"/>
    <w:rsid w:val="003E4F22"/>
    <w:rsid w:val="00402A23"/>
    <w:rsid w:val="00410A01"/>
    <w:rsid w:val="00430783"/>
    <w:rsid w:val="0043359C"/>
    <w:rsid w:val="004660AD"/>
    <w:rsid w:val="004755FA"/>
    <w:rsid w:val="004B3944"/>
    <w:rsid w:val="004C1BE4"/>
    <w:rsid w:val="004E235A"/>
    <w:rsid w:val="005130A1"/>
    <w:rsid w:val="00515223"/>
    <w:rsid w:val="005977FA"/>
    <w:rsid w:val="005B408F"/>
    <w:rsid w:val="005B545C"/>
    <w:rsid w:val="005C79C0"/>
    <w:rsid w:val="00612A91"/>
    <w:rsid w:val="006353E4"/>
    <w:rsid w:val="0065402F"/>
    <w:rsid w:val="00672BE7"/>
    <w:rsid w:val="006D12BA"/>
    <w:rsid w:val="00714533"/>
    <w:rsid w:val="0073155B"/>
    <w:rsid w:val="00731BA7"/>
    <w:rsid w:val="00807A0B"/>
    <w:rsid w:val="0087209A"/>
    <w:rsid w:val="008E3C87"/>
    <w:rsid w:val="00920AA9"/>
    <w:rsid w:val="00957759"/>
    <w:rsid w:val="00984861"/>
    <w:rsid w:val="00A01A1F"/>
    <w:rsid w:val="00A12177"/>
    <w:rsid w:val="00A53331"/>
    <w:rsid w:val="00A73CDB"/>
    <w:rsid w:val="00A7699D"/>
    <w:rsid w:val="00A91A77"/>
    <w:rsid w:val="00A94DF7"/>
    <w:rsid w:val="00AD3BF5"/>
    <w:rsid w:val="00B24186"/>
    <w:rsid w:val="00B24BDA"/>
    <w:rsid w:val="00B344A3"/>
    <w:rsid w:val="00B43156"/>
    <w:rsid w:val="00BC1F59"/>
    <w:rsid w:val="00BC75A3"/>
    <w:rsid w:val="00BD0D1C"/>
    <w:rsid w:val="00BD4C66"/>
    <w:rsid w:val="00BD75E5"/>
    <w:rsid w:val="00C2541A"/>
    <w:rsid w:val="00C301E4"/>
    <w:rsid w:val="00C443A9"/>
    <w:rsid w:val="00C57F9F"/>
    <w:rsid w:val="00DB5B5B"/>
    <w:rsid w:val="00DC699D"/>
    <w:rsid w:val="00DD21C8"/>
    <w:rsid w:val="00DD5545"/>
    <w:rsid w:val="00E110D8"/>
    <w:rsid w:val="00E24936"/>
    <w:rsid w:val="00E57E2C"/>
    <w:rsid w:val="00F57A69"/>
    <w:rsid w:val="00F72A49"/>
    <w:rsid w:val="00F863CE"/>
    <w:rsid w:val="00FA5215"/>
    <w:rsid w:val="00FB09BD"/>
    <w:rsid w:val="00FB1DD1"/>
    <w:rsid w:val="00FB3B20"/>
    <w:rsid w:val="00FE06EE"/>
    <w:rsid w:val="00FE674A"/>
    <w:rsid w:val="00FF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023A"/>
  <w15:docId w15:val="{8D58C757-CAFC-47FE-BF98-C0F5C8A9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styleId="Hyperlink">
    <w:name w:val="Hyperlink"/>
    <w:basedOn w:val="DefaultParagraphFont"/>
    <w:uiPriority w:val="99"/>
    <w:unhideWhenUsed/>
    <w:rsid w:val="0087209A"/>
    <w:rPr>
      <w:color w:val="0563C1" w:themeColor="hyperlink"/>
      <w:u w:val="single"/>
    </w:rPr>
  </w:style>
  <w:style w:type="character" w:styleId="CommentReference">
    <w:name w:val="annotation reference"/>
    <w:basedOn w:val="DefaultParagraphFont"/>
    <w:uiPriority w:val="99"/>
    <w:semiHidden/>
    <w:unhideWhenUsed/>
    <w:rsid w:val="0087209A"/>
    <w:rPr>
      <w:sz w:val="16"/>
      <w:szCs w:val="16"/>
    </w:rPr>
  </w:style>
  <w:style w:type="paragraph" w:styleId="CommentText">
    <w:name w:val="annotation text"/>
    <w:basedOn w:val="Normal"/>
    <w:link w:val="CommentTextChar"/>
    <w:uiPriority w:val="99"/>
    <w:unhideWhenUsed/>
    <w:rsid w:val="0087209A"/>
    <w:rPr>
      <w:rFonts w:cs="Mangal"/>
      <w:sz w:val="20"/>
      <w:szCs w:val="18"/>
    </w:rPr>
  </w:style>
  <w:style w:type="character" w:customStyle="1" w:styleId="CommentTextChar">
    <w:name w:val="Comment Text Char"/>
    <w:basedOn w:val="DefaultParagraphFont"/>
    <w:link w:val="CommentText"/>
    <w:uiPriority w:val="99"/>
    <w:rsid w:val="0087209A"/>
    <w:rPr>
      <w:rFonts w:cs="Mangal"/>
      <w:sz w:val="20"/>
      <w:szCs w:val="18"/>
    </w:rPr>
  </w:style>
  <w:style w:type="paragraph" w:styleId="CommentSubject">
    <w:name w:val="annotation subject"/>
    <w:basedOn w:val="CommentText"/>
    <w:next w:val="CommentText"/>
    <w:link w:val="CommentSubjectChar"/>
    <w:uiPriority w:val="99"/>
    <w:semiHidden/>
    <w:unhideWhenUsed/>
    <w:rsid w:val="0087209A"/>
    <w:rPr>
      <w:b/>
      <w:bCs/>
    </w:rPr>
  </w:style>
  <w:style w:type="character" w:customStyle="1" w:styleId="CommentSubjectChar">
    <w:name w:val="Comment Subject Char"/>
    <w:basedOn w:val="CommentTextChar"/>
    <w:link w:val="CommentSubject"/>
    <w:uiPriority w:val="99"/>
    <w:semiHidden/>
    <w:rsid w:val="0087209A"/>
    <w:rPr>
      <w:rFonts w:cs="Mangal"/>
      <w:b/>
      <w:bCs/>
      <w:sz w:val="20"/>
      <w:szCs w:val="18"/>
    </w:rPr>
  </w:style>
  <w:style w:type="table" w:styleId="TableGrid">
    <w:name w:val="Table Grid"/>
    <w:basedOn w:val="TableNormal"/>
    <w:uiPriority w:val="39"/>
    <w:rsid w:val="0073155B"/>
    <w:pPr>
      <w:widowControl/>
      <w:suppressAutoHyphens w:val="0"/>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3155B"/>
    <w:pPr>
      <w:widowControl/>
      <w:suppressAutoHyphens w:val="0"/>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E235A"/>
    <w:rPr>
      <w:color w:val="2B579A"/>
      <w:shd w:val="clear" w:color="auto" w:fill="E1DFDD"/>
    </w:rPr>
  </w:style>
  <w:style w:type="character" w:customStyle="1" w:styleId="ui-provider">
    <w:name w:val="ui-provider"/>
    <w:basedOn w:val="DefaultParagraphFont"/>
    <w:rsid w:val="001E0EDE"/>
  </w:style>
  <w:style w:type="paragraph" w:customStyle="1" w:styleId="Body2">
    <w:name w:val="Body2"/>
    <w:basedOn w:val="Normal"/>
    <w:uiPriority w:val="99"/>
    <w:rsid w:val="00FE674A"/>
    <w:pPr>
      <w:suppressAutoHyphens w:val="0"/>
      <w:autoSpaceDN/>
      <w:spacing w:after="220"/>
      <w:ind w:left="709"/>
      <w:jc w:val="both"/>
      <w:textAlignment w:val="auto"/>
    </w:pPr>
    <w:rPr>
      <w:rFonts w:ascii="Trebuchet MS" w:eastAsia="Times New Roman" w:hAnsi="Trebuchet MS" w:cs="Times New Roman"/>
      <w:sz w:val="20"/>
      <w:szCs w:val="20"/>
      <w:lang w:eastAsia="en-US" w:bidi="ar-SA"/>
    </w:rPr>
  </w:style>
  <w:style w:type="paragraph" w:styleId="BodyText">
    <w:name w:val="Body Text"/>
    <w:basedOn w:val="Normal"/>
    <w:link w:val="BodyTextChar"/>
    <w:semiHidden/>
    <w:rsid w:val="00FE674A"/>
    <w:pPr>
      <w:suppressAutoHyphens w:val="0"/>
      <w:autoSpaceDN/>
      <w:spacing w:after="120"/>
      <w:textAlignment w:val="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semiHidden/>
    <w:rsid w:val="00FE674A"/>
    <w:rPr>
      <w:rFonts w:ascii="Times New Roman" w:eastAsia="Times New Roman" w:hAnsi="Times New Roman" w:cs="Times New Roman"/>
      <w:sz w:val="24"/>
      <w:szCs w:val="24"/>
      <w:lang w:eastAsia="en-GB" w:bidi="ar-SA"/>
    </w:rPr>
  </w:style>
  <w:style w:type="paragraph" w:styleId="FootnoteText">
    <w:name w:val="footnote text"/>
    <w:basedOn w:val="Normal"/>
    <w:link w:val="FootnoteTextChar"/>
    <w:uiPriority w:val="99"/>
    <w:unhideWhenUsed/>
    <w:rsid w:val="00FE674A"/>
    <w:pPr>
      <w:suppressAutoHyphens w:val="0"/>
      <w:autoSpaceDN/>
      <w:textAlignment w:val="auto"/>
    </w:pPr>
    <w:rPr>
      <w:rFonts w:ascii="Calibri" w:eastAsia="Calibri" w:hAnsi="Calibri" w:cs="Times New Roman"/>
      <w:sz w:val="20"/>
      <w:szCs w:val="20"/>
      <w:lang w:eastAsia="en-US" w:bidi="ar-SA"/>
    </w:rPr>
  </w:style>
  <w:style w:type="character" w:customStyle="1" w:styleId="FootnoteTextChar">
    <w:name w:val="Footnote Text Char"/>
    <w:basedOn w:val="DefaultParagraphFont"/>
    <w:link w:val="FootnoteText"/>
    <w:uiPriority w:val="99"/>
    <w:rsid w:val="00FE674A"/>
    <w:rPr>
      <w:rFonts w:ascii="Calibri" w:eastAsia="Calibri" w:hAnsi="Calibri" w:cs="Times New Roman"/>
      <w:sz w:val="20"/>
      <w:szCs w:val="20"/>
      <w:lang w:eastAsia="en-US" w:bidi="ar-SA"/>
    </w:rPr>
  </w:style>
  <w:style w:type="character" w:styleId="FootnoteReference">
    <w:name w:val="footnote reference"/>
    <w:uiPriority w:val="99"/>
    <w:unhideWhenUsed/>
    <w:rsid w:val="00FE674A"/>
    <w:rPr>
      <w:vertAlign w:val="superscript"/>
    </w:rPr>
  </w:style>
  <w:style w:type="paragraph" w:customStyle="1" w:styleId="paragraph">
    <w:name w:val="paragraph"/>
    <w:basedOn w:val="Normal"/>
    <w:rsid w:val="00FE674A"/>
    <w:pPr>
      <w:suppressAutoHyphens w:val="0"/>
      <w:autoSpaceDN/>
      <w:textAlignment w:val="auto"/>
    </w:pPr>
    <w:rPr>
      <w:rFonts w:ascii="Times New Roman" w:eastAsia="Times New Roman" w:hAnsi="Times New Roman" w:cs="Times New Roman"/>
      <w:sz w:val="24"/>
      <w:szCs w:val="24"/>
      <w:lang w:eastAsia="en-GB" w:bidi="ar-SA"/>
    </w:rPr>
  </w:style>
  <w:style w:type="character" w:customStyle="1" w:styleId="normaltextrun1">
    <w:name w:val="normaltextrun1"/>
    <w:basedOn w:val="DefaultParagraphFont"/>
    <w:rsid w:val="00FE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32576">
      <w:bodyDiv w:val="1"/>
      <w:marLeft w:val="0"/>
      <w:marRight w:val="0"/>
      <w:marTop w:val="0"/>
      <w:marBottom w:val="0"/>
      <w:divBdr>
        <w:top w:val="none" w:sz="0" w:space="0" w:color="auto"/>
        <w:left w:val="none" w:sz="0" w:space="0" w:color="auto"/>
        <w:bottom w:val="none" w:sz="0" w:space="0" w:color="auto"/>
        <w:right w:val="none" w:sz="0" w:space="0" w:color="auto"/>
      </w:divBdr>
      <w:divsChild>
        <w:div w:id="1829007262">
          <w:marLeft w:val="0"/>
          <w:marRight w:val="0"/>
          <w:marTop w:val="240"/>
          <w:marBottom w:val="240"/>
          <w:divBdr>
            <w:top w:val="none" w:sz="0" w:space="0" w:color="auto"/>
            <w:left w:val="none" w:sz="0" w:space="0" w:color="auto"/>
            <w:bottom w:val="none" w:sz="0" w:space="0" w:color="auto"/>
            <w:right w:val="none" w:sz="0" w:space="0" w:color="auto"/>
          </w:divBdr>
        </w:div>
      </w:divsChild>
    </w:div>
    <w:div w:id="1323698350">
      <w:bodyDiv w:val="1"/>
      <w:marLeft w:val="0"/>
      <w:marRight w:val="0"/>
      <w:marTop w:val="0"/>
      <w:marBottom w:val="0"/>
      <w:divBdr>
        <w:top w:val="none" w:sz="0" w:space="0" w:color="auto"/>
        <w:left w:val="none" w:sz="0" w:space="0" w:color="auto"/>
        <w:bottom w:val="none" w:sz="0" w:space="0" w:color="auto"/>
        <w:right w:val="none" w:sz="0" w:space="0" w:color="auto"/>
      </w:divBdr>
    </w:div>
    <w:div w:id="158702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footer" Target="footer2.xm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footer" Target="footer1.xm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75</Pages>
  <Words>15976</Words>
  <Characters>91067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106830</CharactersWithSpaces>
  <SharedDoc>false</SharedDoc>
  <HLinks>
    <vt:vector size="156" baseType="variant">
      <vt:variant>
        <vt:i4>3670037</vt:i4>
      </vt:variant>
      <vt:variant>
        <vt:i4>75</vt:i4>
      </vt:variant>
      <vt:variant>
        <vt:i4>0</vt:i4>
      </vt:variant>
      <vt:variant>
        <vt:i4>5</vt:i4>
      </vt:variant>
      <vt:variant>
        <vt:lpwstr>mailto:dmorgan@spindogs.com</vt:lpwstr>
      </vt:variant>
      <vt:variant>
        <vt:lpwstr/>
      </vt:variant>
      <vt:variant>
        <vt:i4>3866632</vt:i4>
      </vt:variant>
      <vt:variant>
        <vt:i4>72</vt:i4>
      </vt:variant>
      <vt:variant>
        <vt:i4>0</vt:i4>
      </vt:variant>
      <vt:variant>
        <vt:i4>5</vt:i4>
      </vt:variant>
      <vt:variant>
        <vt:lpwstr>mailto:chelseay.markow@hmrc.gov.uk</vt:lpwstr>
      </vt:variant>
      <vt:variant>
        <vt:lpwstr/>
      </vt:variant>
      <vt:variant>
        <vt:i4>6619252</vt:i4>
      </vt:variant>
      <vt:variant>
        <vt:i4>69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63</vt:i4>
      </vt:variant>
      <vt:variant>
        <vt:i4>0</vt:i4>
      </vt:variant>
      <vt:variant>
        <vt:i4>5</vt:i4>
      </vt:variant>
      <vt:variant>
        <vt:lpwstr>https://www.gov.uk/guidance/check-employment-status-for-tax</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1900618</vt:i4>
      </vt:variant>
      <vt:variant>
        <vt:i4>57</vt:i4>
      </vt:variant>
      <vt:variant>
        <vt:i4>0</vt:i4>
      </vt:variant>
      <vt:variant>
        <vt:i4>5</vt:i4>
      </vt:variant>
      <vt:variant>
        <vt:lpwstr>https://www.ncsc.gov.uk/guidance/10-steps-cyber-security</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8323121</vt:i4>
      </vt:variant>
      <vt:variant>
        <vt:i4>51</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45</vt:i4>
      </vt:variant>
      <vt:variant>
        <vt:i4>0</vt:i4>
      </vt:variant>
      <vt:variant>
        <vt:i4>5</vt:i4>
      </vt:variant>
      <vt:variant>
        <vt:lpwstr>https://www.gov.uk/government/publications/technology-code-of-practice/technology-code-of-practice</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5046342</vt:i4>
      </vt:variant>
      <vt:variant>
        <vt:i4>24</vt:i4>
      </vt:variant>
      <vt:variant>
        <vt:i4>0</vt:i4>
      </vt:variant>
      <vt:variant>
        <vt:i4>5</vt:i4>
      </vt:variant>
      <vt:variant>
        <vt:lpwstr>https://www.ncsc.gov.uk/collection/risk-management-collection</vt:lpwstr>
      </vt:variant>
      <vt:variant>
        <vt:lpwstr/>
      </vt:variant>
      <vt:variant>
        <vt:i4>1310812</vt:i4>
      </vt:variant>
      <vt:variant>
        <vt:i4>21</vt:i4>
      </vt:variant>
      <vt:variant>
        <vt:i4>0</vt:i4>
      </vt:variant>
      <vt:variant>
        <vt:i4>5</vt:i4>
      </vt:variant>
      <vt:variant>
        <vt:lpwstr>https://www.npsa.gov.uk/sensitive-information-assets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5111914</vt:i4>
      </vt:variant>
      <vt:variant>
        <vt:i4>3</vt:i4>
      </vt:variant>
      <vt:variant>
        <vt:i4>0</vt:i4>
      </vt:variant>
      <vt:variant>
        <vt:i4>5</vt:i4>
      </vt:variant>
      <vt:variant>
        <vt:lpwstr>mailto:lgiles@spindogs.com</vt:lpwstr>
      </vt:variant>
      <vt:variant>
        <vt:lpwstr/>
      </vt:variant>
      <vt:variant>
        <vt:i4>2949143</vt:i4>
      </vt:variant>
      <vt:variant>
        <vt:i4>0</vt:i4>
      </vt:variant>
      <vt:variant>
        <vt:i4>0</vt:i4>
      </vt:variant>
      <vt:variant>
        <vt:i4>5</vt:i4>
      </vt:variant>
      <vt:variant>
        <vt:lpwstr>mailto:Hassan.habtoune@hmrc.gov.uk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Huti, Zak (Commercial)</cp:lastModifiedBy>
  <cp:revision>19</cp:revision>
  <cp:lastPrinted>2024-12-16T14:34:00Z</cp:lastPrinted>
  <dcterms:created xsi:type="dcterms:W3CDTF">2024-12-09T15:41:00Z</dcterms:created>
  <dcterms:modified xsi:type="dcterms:W3CDTF">2024-12-23T10:33:00Z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64e8ba9c,5a328bd1,146cc6b1,7bc9ed1d,13ceec0f,6730ce88</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2024-10-24T21:34:20Z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d14e729b-e35e-40cd-b46f-4ceb7cb7f67e</vt:lpwstr>
  </property>
  <property fmtid="{D5CDD505-2E9C-101B-9397-08002B2CF9AE}" pid="11" name="MSIP_Label_f9af038e-07b4-4369-a678-c835687cb272_ContentBits">
    <vt:lpwstr>2</vt:lpwstr>
  </property>
</Properties>
</file>