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24770B75" w:rsidR="00CF0715" w:rsidRPr="00117DDF" w:rsidRDefault="00117DDF" w:rsidP="00117DDF">
      <w:pPr>
        <w:jc w:val="center"/>
        <w:outlineLvl w:val="0"/>
        <w:rPr>
          <w:rFonts w:asciiTheme="minorHAnsi" w:hAnsiTheme="minorHAnsi" w:cs="Arial"/>
          <w:sz w:val="52"/>
          <w:szCs w:val="48"/>
          <w:lang w:val="en-GB"/>
        </w:rPr>
      </w:pPr>
      <w:bookmarkStart w:id="7" w:name="_Toc522273790"/>
      <w:bookmarkStart w:id="8" w:name="_Toc277322545"/>
      <w:bookmarkStart w:id="9" w:name="_Toc278189168"/>
      <w:r w:rsidRPr="00117DDF">
        <w:rPr>
          <w:rFonts w:asciiTheme="minorHAnsi" w:hAnsiTheme="minorHAnsi" w:cs="Arial"/>
          <w:sz w:val="52"/>
          <w:szCs w:val="48"/>
          <w:lang w:val="en-GB"/>
        </w:rPr>
        <w:t xml:space="preserve">SUPPLY OF </w:t>
      </w:r>
      <w:r w:rsidR="008177AB">
        <w:rPr>
          <w:rFonts w:asciiTheme="minorHAnsi" w:hAnsiTheme="minorHAnsi" w:cs="Arial"/>
          <w:sz w:val="52"/>
          <w:szCs w:val="48"/>
          <w:lang w:val="en-GB"/>
        </w:rPr>
        <w:t>SERVERS and LICENCES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0D09EAD2" w14:textId="77777777" w:rsidR="00EF1359" w:rsidRDefault="00EF1359" w:rsidP="0065704C">
      <w:pPr>
        <w:spacing w:after="480"/>
        <w:rPr>
          <w:rFonts w:ascii="Calibri" w:hAnsi="Calibri" w:cs="Arial"/>
          <w:sz w:val="32"/>
          <w:szCs w:val="32"/>
          <w:lang w:val="en-GB"/>
        </w:rPr>
      </w:pPr>
    </w:p>
    <w:p w14:paraId="61EA42A8" w14:textId="734F1387" w:rsidR="00A20E6F"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4A0424">
        <w:rPr>
          <w:rFonts w:ascii="Calibri" w:hAnsi="Calibri" w:cs="Arial"/>
          <w:sz w:val="32"/>
          <w:szCs w:val="32"/>
          <w:lang w:val="en-GB"/>
        </w:rPr>
        <w:t xml:space="preserve">20 </w:t>
      </w:r>
      <w:r w:rsidR="00AA5B11">
        <w:rPr>
          <w:rFonts w:ascii="Calibri" w:hAnsi="Calibri" w:cs="Arial"/>
          <w:sz w:val="32"/>
          <w:szCs w:val="32"/>
          <w:lang w:val="en-GB"/>
        </w:rPr>
        <w:t>August</w:t>
      </w:r>
      <w:r w:rsidR="00EF1359">
        <w:rPr>
          <w:rFonts w:ascii="Calibri" w:hAnsi="Calibri" w:cs="Arial"/>
          <w:sz w:val="32"/>
          <w:szCs w:val="32"/>
          <w:lang w:val="en-GB"/>
        </w:rPr>
        <w:t xml:space="preserve"> 2018 V</w:t>
      </w:r>
      <w:r w:rsidR="00042059">
        <w:rPr>
          <w:rFonts w:ascii="Calibri" w:hAnsi="Calibri" w:cs="Arial"/>
          <w:sz w:val="32"/>
          <w:szCs w:val="32"/>
          <w:lang w:val="en-GB"/>
        </w:rPr>
        <w:t>1</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23DC4436" w14:textId="77777777" w:rsidR="009D7F70" w:rsidRPr="00042059" w:rsidRDefault="00BF50BE">
      <w:pPr>
        <w:pStyle w:val="TOC1"/>
        <w:rPr>
          <w:rStyle w:val="Hyperlink"/>
          <w:rFonts w:ascii="Calibri" w:hAnsi="Calibri"/>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22273790" w:history="1">
        <w:r w:rsidR="009D7F70" w:rsidRPr="00042059">
          <w:rPr>
            <w:rStyle w:val="Hyperlink"/>
            <w:rFonts w:ascii="Calibri" w:hAnsi="Calibri"/>
            <w:lang w:val="en-GB"/>
          </w:rPr>
          <w:t>SUPPLY OF SERVERS and LICENCES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_Toc522273790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w:t>
        </w:r>
        <w:r w:rsidR="009D7F70" w:rsidRPr="00042059">
          <w:rPr>
            <w:rStyle w:val="Hyperlink"/>
            <w:rFonts w:ascii="Calibri" w:hAnsi="Calibri"/>
            <w:webHidden/>
            <w:lang w:val="en-GB"/>
          </w:rPr>
          <w:fldChar w:fldCharType="end"/>
        </w:r>
      </w:hyperlink>
    </w:p>
    <w:p w14:paraId="54319D83" w14:textId="77777777" w:rsidR="009D7F70" w:rsidRPr="00042059" w:rsidRDefault="008B3B43">
      <w:pPr>
        <w:pStyle w:val="TOC1"/>
        <w:rPr>
          <w:rStyle w:val="Hyperlink"/>
          <w:rFonts w:ascii="Calibri" w:hAnsi="Calibri"/>
        </w:rPr>
      </w:pPr>
      <w:hyperlink w:anchor="_Toc522273791" w:history="1">
        <w:r w:rsidR="009D7F70" w:rsidRPr="00367238">
          <w:rPr>
            <w:rStyle w:val="Hyperlink"/>
            <w:rFonts w:ascii="Calibri" w:hAnsi="Calibri"/>
            <w:lang w:val="en-GB"/>
          </w:rPr>
          <w:t>1.0</w:t>
        </w:r>
        <w:r w:rsidR="009D7F70" w:rsidRPr="00042059">
          <w:rPr>
            <w:rStyle w:val="Hyperlink"/>
            <w:rFonts w:ascii="Calibri" w:hAnsi="Calibri"/>
          </w:rPr>
          <w:tab/>
        </w:r>
        <w:r w:rsidR="009D7F70" w:rsidRPr="00367238">
          <w:rPr>
            <w:rStyle w:val="Hyperlink"/>
            <w:rFonts w:ascii="Calibri" w:hAnsi="Calibri"/>
            <w:lang w:val="en-GB"/>
          </w:rPr>
          <w:t>Introduction to Leeds Federated</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_Toc522273791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5</w:t>
        </w:r>
        <w:r w:rsidR="009D7F70" w:rsidRPr="00042059">
          <w:rPr>
            <w:rStyle w:val="Hyperlink"/>
            <w:rFonts w:ascii="Calibri" w:hAnsi="Calibri"/>
            <w:webHidden/>
            <w:lang w:val="en-GB"/>
          </w:rPr>
          <w:fldChar w:fldCharType="end"/>
        </w:r>
      </w:hyperlink>
    </w:p>
    <w:p w14:paraId="0E7498E3" w14:textId="77777777" w:rsidR="009D7F70" w:rsidRPr="00042059" w:rsidRDefault="008B3B43">
      <w:pPr>
        <w:pStyle w:val="TOC1"/>
        <w:rPr>
          <w:rStyle w:val="Hyperlink"/>
          <w:rFonts w:ascii="Calibri" w:hAnsi="Calibri"/>
        </w:rPr>
      </w:pPr>
      <w:hyperlink w:anchor="_Toc522273792" w:history="1">
        <w:r w:rsidR="009D7F70" w:rsidRPr="00367238">
          <w:rPr>
            <w:rStyle w:val="Hyperlink"/>
            <w:rFonts w:ascii="Calibri" w:hAnsi="Calibri"/>
            <w:lang w:val="en-GB"/>
          </w:rPr>
          <w:t>2.0</w:t>
        </w:r>
        <w:r w:rsidR="009D7F70" w:rsidRPr="00042059">
          <w:rPr>
            <w:rStyle w:val="Hyperlink"/>
            <w:rFonts w:ascii="Calibri" w:hAnsi="Calibri"/>
          </w:rPr>
          <w:tab/>
        </w:r>
        <w:r w:rsidR="009D7F70" w:rsidRPr="00367238">
          <w:rPr>
            <w:rStyle w:val="Hyperlink"/>
            <w:rFonts w:ascii="Calibri" w:hAnsi="Calibri"/>
            <w:lang w:val="en-GB"/>
          </w:rPr>
          <w:t>Background Information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7714413A" w14:textId="65FB0BAB" w:rsidR="009D7F70" w:rsidRPr="00042059" w:rsidRDefault="008B3B43" w:rsidP="009D7F70">
      <w:pPr>
        <w:pStyle w:val="TOC1"/>
        <w:rPr>
          <w:rStyle w:val="Hyperlink"/>
          <w:rFonts w:ascii="Calibri" w:hAnsi="Calibri"/>
        </w:rPr>
      </w:pPr>
      <w:hyperlink w:anchor="_Toc522273797" w:history="1">
        <w:r w:rsidR="009D7F70" w:rsidRPr="00367238">
          <w:rPr>
            <w:rStyle w:val="Hyperlink"/>
            <w:rFonts w:ascii="Calibri" w:hAnsi="Calibri"/>
            <w:lang w:val="en-GB"/>
          </w:rPr>
          <w:t>3.0</w:t>
        </w:r>
        <w:r w:rsidR="009D7F70" w:rsidRPr="00042059">
          <w:rPr>
            <w:rStyle w:val="Hyperlink"/>
            <w:rFonts w:ascii="Calibri" w:hAnsi="Calibri"/>
          </w:rPr>
          <w:tab/>
        </w:r>
        <w:r w:rsidR="009D7F70" w:rsidRPr="00367238">
          <w:rPr>
            <w:rStyle w:val="Hyperlink"/>
            <w:rFonts w:ascii="Calibri" w:hAnsi="Calibri"/>
            <w:lang w:val="en-GB"/>
          </w:rPr>
          <w:t>Timescale</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_Toc522273797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5F174461" w14:textId="77777777" w:rsidR="009D7F70" w:rsidRPr="00042059" w:rsidRDefault="008B3B43">
      <w:pPr>
        <w:pStyle w:val="TOC1"/>
        <w:rPr>
          <w:rStyle w:val="Hyperlink"/>
          <w:rFonts w:ascii="Calibri" w:hAnsi="Calibri"/>
        </w:rPr>
      </w:pPr>
      <w:hyperlink w:anchor="_Toc522273799" w:history="1">
        <w:r w:rsidR="009D7F70" w:rsidRPr="00367238">
          <w:rPr>
            <w:rStyle w:val="Hyperlink"/>
            <w:rFonts w:ascii="Calibri" w:hAnsi="Calibri"/>
            <w:lang w:val="en-GB"/>
          </w:rPr>
          <w:t>4.0</w:t>
        </w:r>
        <w:r w:rsidR="009D7F70" w:rsidRPr="00042059">
          <w:rPr>
            <w:rStyle w:val="Hyperlink"/>
            <w:rFonts w:ascii="Calibri" w:hAnsi="Calibri"/>
          </w:rPr>
          <w:tab/>
        </w:r>
        <w:r w:rsidR="009D7F70" w:rsidRPr="00367238">
          <w:rPr>
            <w:rStyle w:val="Hyperlink"/>
            <w:rFonts w:ascii="Calibri" w:hAnsi="Calibri"/>
            <w:lang w:val="en-GB"/>
          </w:rPr>
          <w:t>Brief</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6D678217" w14:textId="77777777" w:rsidR="009D7F70" w:rsidRPr="00042059" w:rsidRDefault="008B3B43">
      <w:pPr>
        <w:pStyle w:val="TOC1"/>
        <w:rPr>
          <w:rStyle w:val="Hyperlink"/>
          <w:rFonts w:ascii="Calibri" w:hAnsi="Calibri"/>
        </w:rPr>
      </w:pPr>
      <w:hyperlink w:anchor="_Toc522273802" w:history="1">
        <w:r w:rsidR="009D7F70" w:rsidRPr="00367238">
          <w:rPr>
            <w:rStyle w:val="Hyperlink"/>
            <w:rFonts w:ascii="Calibri" w:hAnsi="Calibri"/>
            <w:lang w:val="en-GB"/>
          </w:rPr>
          <w:t>5.0</w:t>
        </w:r>
        <w:r w:rsidR="009D7F70" w:rsidRPr="00042059">
          <w:rPr>
            <w:rStyle w:val="Hyperlink"/>
            <w:rFonts w:ascii="Calibri" w:hAnsi="Calibri"/>
          </w:rPr>
          <w:tab/>
        </w:r>
        <w:r w:rsidR="009D7F70" w:rsidRPr="00367238">
          <w:rPr>
            <w:rStyle w:val="Hyperlink"/>
            <w:rFonts w:ascii="Calibri" w:hAnsi="Calibri"/>
            <w:lang w:val="en-GB"/>
          </w:rPr>
          <w:t>Evaluation of Tender Submissions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_Toc522273802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7</w:t>
        </w:r>
        <w:r w:rsidR="009D7F70" w:rsidRPr="00042059">
          <w:rPr>
            <w:rStyle w:val="Hyperlink"/>
            <w:rFonts w:ascii="Calibri" w:hAnsi="Calibri"/>
            <w:webHidden/>
            <w:lang w:val="en-GB"/>
          </w:rPr>
          <w:fldChar w:fldCharType="end"/>
        </w:r>
      </w:hyperlink>
    </w:p>
    <w:p w14:paraId="7800C973" w14:textId="77777777" w:rsidR="009D7F70" w:rsidRPr="00042059" w:rsidRDefault="008B3B43">
      <w:pPr>
        <w:pStyle w:val="TOC1"/>
        <w:rPr>
          <w:rStyle w:val="Hyperlink"/>
          <w:rFonts w:ascii="Calibri" w:hAnsi="Calibri"/>
        </w:rPr>
      </w:pPr>
      <w:hyperlink w:anchor="_Toc522273806" w:history="1">
        <w:r w:rsidR="009D7F70" w:rsidRPr="00367238">
          <w:rPr>
            <w:rStyle w:val="Hyperlink"/>
            <w:rFonts w:ascii="Calibri" w:hAnsi="Calibri"/>
            <w:lang w:val="en-GB"/>
          </w:rPr>
          <w:t>6.0</w:t>
        </w:r>
        <w:r w:rsidR="009D7F70" w:rsidRPr="00042059">
          <w:rPr>
            <w:rStyle w:val="Hyperlink"/>
            <w:rFonts w:ascii="Calibri" w:hAnsi="Calibri"/>
          </w:rPr>
          <w:tab/>
        </w:r>
        <w:r w:rsidR="009D7F70" w:rsidRPr="00367238">
          <w:rPr>
            <w:rStyle w:val="Hyperlink"/>
            <w:rFonts w:ascii="Calibri" w:hAnsi="Calibri"/>
            <w:lang w:val="en-GB"/>
          </w:rPr>
          <w:t>Terms of Appointment</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_Toc522273806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8</w:t>
        </w:r>
        <w:r w:rsidR="009D7F70" w:rsidRPr="00042059">
          <w:rPr>
            <w:rStyle w:val="Hyperlink"/>
            <w:rFonts w:ascii="Calibri" w:hAnsi="Calibri"/>
            <w:webHidden/>
            <w:lang w:val="en-GB"/>
          </w:rPr>
          <w:fldChar w:fldCharType="end"/>
        </w:r>
      </w:hyperlink>
    </w:p>
    <w:p w14:paraId="01241F69" w14:textId="77777777" w:rsidR="009D7F70" w:rsidRPr="00042059" w:rsidRDefault="008B3B43">
      <w:pPr>
        <w:pStyle w:val="TOC1"/>
        <w:rPr>
          <w:rStyle w:val="Hyperlink"/>
          <w:rFonts w:ascii="Calibri" w:hAnsi="Calibri"/>
        </w:rPr>
      </w:pPr>
      <w:hyperlink w:anchor="_Toc522273815" w:history="1">
        <w:r w:rsidR="009D7F70" w:rsidRPr="00367238">
          <w:rPr>
            <w:rStyle w:val="Hyperlink"/>
            <w:rFonts w:ascii="Calibri" w:hAnsi="Calibri"/>
            <w:lang w:val="en-GB"/>
          </w:rPr>
          <w:t>7.0</w:t>
        </w:r>
        <w:r w:rsidR="009D7F70" w:rsidRPr="00042059">
          <w:rPr>
            <w:rStyle w:val="Hyperlink"/>
            <w:rFonts w:ascii="Calibri" w:hAnsi="Calibri"/>
          </w:rPr>
          <w:tab/>
        </w:r>
        <w:r w:rsidR="009D7F70" w:rsidRPr="00367238">
          <w:rPr>
            <w:rStyle w:val="Hyperlink"/>
            <w:rFonts w:ascii="Calibri" w:hAnsi="Calibri"/>
            <w:lang w:val="en-GB"/>
          </w:rPr>
          <w:t>Terms and Conditions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_Toc522273815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8</w:t>
        </w:r>
        <w:r w:rsidR="009D7F70" w:rsidRPr="00042059">
          <w:rPr>
            <w:rStyle w:val="Hyperlink"/>
            <w:rFonts w:ascii="Calibri" w:hAnsi="Calibri"/>
            <w:webHidden/>
            <w:lang w:val="en-GB"/>
          </w:rPr>
          <w:fldChar w:fldCharType="end"/>
        </w:r>
      </w:hyperlink>
    </w:p>
    <w:p w14:paraId="518D9503" w14:textId="77777777" w:rsidR="009D7F70" w:rsidRPr="00042059" w:rsidRDefault="008B3B43">
      <w:pPr>
        <w:pStyle w:val="TOC1"/>
        <w:rPr>
          <w:rStyle w:val="Hyperlink"/>
          <w:rFonts w:ascii="Calibri" w:eastAsiaTheme="minorEastAsia" w:hAnsi="Calibri"/>
          <w:lang w:val="en-GB"/>
        </w:rPr>
      </w:pPr>
      <w:hyperlink w:anchor="_Toc522273818" w:history="1">
        <w:r w:rsidR="009D7F70" w:rsidRPr="00042059">
          <w:rPr>
            <w:rStyle w:val="Hyperlink"/>
            <w:rFonts w:ascii="Calibri" w:hAnsi="Calibri"/>
            <w:noProof/>
            <w:lang w:val="en-GB"/>
          </w:rPr>
          <w:t>8.0</w:t>
        </w:r>
        <w:r w:rsidR="009D7F70" w:rsidRPr="00042059">
          <w:rPr>
            <w:rStyle w:val="Hyperlink"/>
            <w:rFonts w:ascii="Calibri" w:eastAsiaTheme="minorEastAsia" w:hAnsi="Calibri"/>
            <w:lang w:val="en-GB"/>
          </w:rPr>
          <w:tab/>
        </w:r>
        <w:r w:rsidR="009D7F70" w:rsidRPr="00042059">
          <w:rPr>
            <w:rStyle w:val="Hyperlink"/>
            <w:rFonts w:ascii="Calibri" w:hAnsi="Calibri"/>
            <w:noProof/>
            <w:lang w:val="en-GB"/>
          </w:rPr>
          <w:t>Submitting your Tender Proposal</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_Toc522273818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11</w:t>
        </w:r>
        <w:r w:rsidR="009D7F70" w:rsidRPr="00042059">
          <w:rPr>
            <w:rStyle w:val="Hyperlink"/>
            <w:rFonts w:ascii="Calibri" w:hAnsi="Calibri"/>
            <w:webHidden/>
            <w:lang w:val="en-GB"/>
          </w:rPr>
          <w:fldChar w:fldCharType="end"/>
        </w:r>
      </w:hyperlink>
    </w:p>
    <w:p w14:paraId="1D5EE27E" w14:textId="77777777" w:rsidR="009D7F70" w:rsidRPr="00042059" w:rsidRDefault="008B3B43">
      <w:pPr>
        <w:pStyle w:val="TOC1"/>
        <w:rPr>
          <w:rStyle w:val="Hyperlink"/>
          <w:rFonts w:ascii="Calibri" w:eastAsiaTheme="minorEastAsia" w:hAnsi="Calibri"/>
          <w:lang w:val="en-GB"/>
        </w:rPr>
      </w:pPr>
      <w:hyperlink w:anchor="_Toc522273829" w:history="1">
        <w:r w:rsidR="009D7F70" w:rsidRPr="00042059">
          <w:rPr>
            <w:rStyle w:val="Hyperlink"/>
            <w:rFonts w:ascii="Calibri" w:hAnsi="Calibri"/>
            <w:noProof/>
            <w:lang w:val="en-GB"/>
          </w:rPr>
          <w:t>9.0</w:t>
        </w:r>
        <w:r w:rsidR="009D7F70" w:rsidRPr="00042059">
          <w:rPr>
            <w:rStyle w:val="Hyperlink"/>
            <w:rFonts w:ascii="Calibri" w:eastAsiaTheme="minorEastAsia" w:hAnsi="Calibri"/>
            <w:lang w:val="en-GB"/>
          </w:rPr>
          <w:tab/>
        </w:r>
        <w:r w:rsidR="009D7F70" w:rsidRPr="00042059">
          <w:rPr>
            <w:rStyle w:val="Hyperlink"/>
            <w:rFonts w:ascii="Calibri" w:hAnsi="Calibri"/>
            <w:noProof/>
            <w:lang w:val="en-GB"/>
          </w:rPr>
          <w:t>Supporting Documentation Checklist</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_Toc522273829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11</w:t>
        </w:r>
        <w:r w:rsidR="009D7F70" w:rsidRPr="00042059">
          <w:rPr>
            <w:rStyle w:val="Hyperlink"/>
            <w:rFonts w:ascii="Calibri" w:hAnsi="Calibri"/>
            <w:webHidden/>
            <w:lang w:val="en-GB"/>
          </w:rPr>
          <w:fldChar w:fldCharType="end"/>
        </w:r>
      </w:hyperlink>
    </w:p>
    <w:p w14:paraId="2184B970" w14:textId="77777777" w:rsidR="009D7F70" w:rsidRPr="00042059" w:rsidRDefault="008B3B43">
      <w:pPr>
        <w:pStyle w:val="TOC1"/>
        <w:rPr>
          <w:rStyle w:val="Hyperlink"/>
          <w:rFonts w:ascii="Calibri" w:hAnsi="Calibri"/>
          <w:lang w:val="en-GB"/>
        </w:rPr>
      </w:pPr>
      <w:hyperlink w:anchor="_Toc522273838" w:history="1">
        <w:r w:rsidR="009D7F70" w:rsidRPr="00042059">
          <w:rPr>
            <w:rStyle w:val="Hyperlink"/>
            <w:rFonts w:ascii="Calibri" w:hAnsi="Calibri"/>
            <w:noProof/>
            <w:lang w:val="en-GB"/>
          </w:rPr>
          <w:t>10.0</w:t>
        </w:r>
        <w:r w:rsidR="009D7F70" w:rsidRPr="00042059">
          <w:rPr>
            <w:rStyle w:val="Hyperlink"/>
            <w:rFonts w:ascii="Calibri" w:hAnsi="Calibri"/>
            <w:lang w:val="en-GB"/>
          </w:rPr>
          <w:tab/>
        </w:r>
        <w:r w:rsidR="009D7F70" w:rsidRPr="00042059">
          <w:rPr>
            <w:rStyle w:val="Hyperlink"/>
            <w:rFonts w:ascii="Calibri" w:hAnsi="Calibri"/>
            <w:noProof/>
            <w:lang w:val="en-GB"/>
          </w:rPr>
          <w:t>Pricing Matrix</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_Toc522273838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13</w:t>
        </w:r>
        <w:r w:rsidR="009D7F70" w:rsidRPr="00042059">
          <w:rPr>
            <w:rStyle w:val="Hyperlink"/>
            <w:rFonts w:ascii="Calibri" w:hAnsi="Calibri"/>
            <w:webHidden/>
            <w:lang w:val="en-GB"/>
          </w:rPr>
          <w:fldChar w:fldCharType="end"/>
        </w:r>
      </w:hyperlink>
    </w:p>
    <w:p w14:paraId="7BCAC338" w14:textId="77777777" w:rsidR="009D7F70" w:rsidRPr="00042059" w:rsidRDefault="008B3B43">
      <w:pPr>
        <w:pStyle w:val="TOC1"/>
        <w:rPr>
          <w:rStyle w:val="Hyperlink"/>
          <w:rFonts w:ascii="Calibri" w:hAnsi="Calibri"/>
          <w:lang w:val="en-GB"/>
        </w:rPr>
      </w:pPr>
      <w:hyperlink w:anchor="_Toc522273839" w:history="1">
        <w:r w:rsidR="009D7F70" w:rsidRPr="00042059">
          <w:rPr>
            <w:rStyle w:val="Hyperlink"/>
            <w:rFonts w:ascii="Calibri" w:hAnsi="Calibri"/>
            <w:noProof/>
            <w:lang w:val="en-GB"/>
          </w:rPr>
          <w:t>11.0</w:t>
        </w:r>
        <w:r w:rsidR="009D7F70" w:rsidRPr="00042059">
          <w:rPr>
            <w:rStyle w:val="Hyperlink"/>
            <w:rFonts w:ascii="Calibri" w:hAnsi="Calibri"/>
            <w:lang w:val="en-GB"/>
          </w:rPr>
          <w:tab/>
        </w:r>
        <w:r w:rsidR="009D7F70" w:rsidRPr="00042059">
          <w:rPr>
            <w:rStyle w:val="Hyperlink"/>
            <w:rFonts w:ascii="Calibri" w:hAnsi="Calibri"/>
            <w:noProof/>
            <w:lang w:val="en-GB"/>
          </w:rPr>
          <w:t>Form of Tender</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_Toc522273839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14</w:t>
        </w:r>
        <w:r w:rsidR="009D7F70" w:rsidRPr="00042059">
          <w:rPr>
            <w:rStyle w:val="Hyperlink"/>
            <w:rFonts w:ascii="Calibri" w:hAnsi="Calibri"/>
            <w:webHidden/>
            <w:lang w:val="en-GB"/>
          </w:rPr>
          <w:fldChar w:fldCharType="end"/>
        </w:r>
      </w:hyperlink>
    </w:p>
    <w:p w14:paraId="2CB02AC3" w14:textId="77777777" w:rsidR="009D7F70" w:rsidRPr="00042059" w:rsidRDefault="008B3B43">
      <w:pPr>
        <w:pStyle w:val="TOC1"/>
        <w:rPr>
          <w:rStyle w:val="Hyperlink"/>
          <w:rFonts w:ascii="Calibri" w:hAnsi="Calibri"/>
          <w:lang w:val="en-GB"/>
        </w:rPr>
      </w:pPr>
      <w:hyperlink w:anchor="_Toc522273840" w:history="1">
        <w:r w:rsidR="009D7F70" w:rsidRPr="00042059">
          <w:rPr>
            <w:rStyle w:val="Hyperlink"/>
            <w:rFonts w:ascii="Calibri" w:hAnsi="Calibri"/>
            <w:noProof/>
            <w:lang w:val="en-GB"/>
          </w:rPr>
          <w:t>12.0</w:t>
        </w:r>
        <w:r w:rsidR="009D7F70" w:rsidRPr="00042059">
          <w:rPr>
            <w:rStyle w:val="Hyperlink"/>
            <w:rFonts w:ascii="Calibri" w:hAnsi="Calibri"/>
            <w:lang w:val="en-GB"/>
          </w:rPr>
          <w:tab/>
        </w:r>
        <w:r w:rsidR="009D7F70" w:rsidRPr="00042059">
          <w:rPr>
            <w:rStyle w:val="Hyperlink"/>
            <w:rFonts w:ascii="Calibri" w:hAnsi="Calibri"/>
            <w:noProof/>
            <w:lang w:val="en-GB"/>
          </w:rPr>
          <w:t>Certificate of Non</w:t>
        </w:r>
        <w:r w:rsidR="009D7F70" w:rsidRPr="00042059">
          <w:rPr>
            <w:rStyle w:val="Hyperlink"/>
            <w:rFonts w:ascii="Calibri" w:hAnsi="Calibri"/>
            <w:noProof/>
            <w:lang w:val="en-GB"/>
          </w:rPr>
          <w:noBreakHyphen/>
          <w:t>Collusion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_Toc522273840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15</w:t>
        </w:r>
        <w:r w:rsidR="009D7F70" w:rsidRPr="00042059">
          <w:rPr>
            <w:rStyle w:val="Hyperlink"/>
            <w:rFonts w:ascii="Calibri" w:hAnsi="Calibri"/>
            <w:webHidden/>
            <w:lang w:val="en-GB"/>
          </w:rPr>
          <w:fldChar w:fldCharType="end"/>
        </w:r>
      </w:hyperlink>
    </w:p>
    <w:p w14:paraId="7D655892" w14:textId="77777777" w:rsidR="009D7F70" w:rsidRPr="00042059" w:rsidRDefault="008B3B43">
      <w:pPr>
        <w:pStyle w:val="TOC1"/>
        <w:rPr>
          <w:rStyle w:val="Hyperlink"/>
          <w:rFonts w:ascii="Calibri" w:hAnsi="Calibri"/>
          <w:lang w:val="en-GB"/>
        </w:rPr>
      </w:pPr>
      <w:hyperlink w:anchor="_Toc522273841" w:history="1">
        <w:r w:rsidR="009D7F70" w:rsidRPr="00042059">
          <w:rPr>
            <w:rStyle w:val="Hyperlink"/>
            <w:rFonts w:ascii="Calibri" w:hAnsi="Calibri"/>
            <w:noProof/>
            <w:lang w:val="en-GB"/>
          </w:rPr>
          <w:t>Tender Return Label</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_Toc522273841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17</w:t>
        </w:r>
        <w:r w:rsidR="009D7F70" w:rsidRPr="00042059">
          <w:rPr>
            <w:rStyle w:val="Hyperlink"/>
            <w:rFonts w:ascii="Calibri" w:hAnsi="Calibri"/>
            <w:webHidden/>
            <w:lang w:val="en-GB"/>
          </w:rPr>
          <w:fldChar w:fldCharType="end"/>
        </w:r>
      </w:hyperlink>
    </w:p>
    <w:p w14:paraId="3403E229" w14:textId="77777777" w:rsidR="009D7F70" w:rsidRPr="00042059" w:rsidRDefault="008B3B43">
      <w:pPr>
        <w:pStyle w:val="TOC1"/>
        <w:rPr>
          <w:rStyle w:val="Hyperlink"/>
          <w:rFonts w:ascii="Calibri" w:hAnsi="Calibri"/>
          <w:lang w:val="en-GB"/>
        </w:rPr>
      </w:pPr>
      <w:hyperlink w:anchor="_Toc522273842" w:history="1">
        <w:r w:rsidR="009D7F70" w:rsidRPr="00042059">
          <w:rPr>
            <w:rStyle w:val="Hyperlink"/>
            <w:rFonts w:ascii="Calibri" w:hAnsi="Calibri"/>
            <w:noProof/>
            <w:lang w:val="en-GB"/>
          </w:rPr>
          <w:t>Appendix A – Specification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18</w:t>
        </w:r>
        <w:r w:rsidR="009D7F70" w:rsidRPr="00042059">
          <w:rPr>
            <w:rStyle w:val="Hyperlink"/>
            <w:rFonts w:ascii="Calibri" w:hAnsi="Calibri"/>
            <w:webHidden/>
            <w:lang w:val="en-GB"/>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bookmarkStart w:id="14" w:name="_GoBack"/>
      <w:bookmarkEnd w:id="14"/>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5" w:name="_Toc522273791"/>
      <w:r w:rsidRPr="00E67A96">
        <w:rPr>
          <w:rFonts w:ascii="Calibri" w:hAnsi="Calibri"/>
          <w:lang w:val="en-GB"/>
        </w:rPr>
        <w:lastRenderedPageBreak/>
        <w:t>Introduction</w:t>
      </w:r>
      <w:r w:rsidR="00510535">
        <w:rPr>
          <w:rFonts w:ascii="Calibri" w:hAnsi="Calibri"/>
          <w:lang w:val="en-GB"/>
        </w:rPr>
        <w:t xml:space="preserve"> to Leeds Federated</w:t>
      </w:r>
      <w:bookmarkEnd w:id="15"/>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6941F10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61EA42D8" w14:textId="072C0BCC"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54921184"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61EA42DA" w14:textId="3B2C894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F46C15">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lastRenderedPageBreak/>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6" w:name="_Toc522273792"/>
      <w:r>
        <w:rPr>
          <w:rFonts w:ascii="Calibri" w:hAnsi="Calibri"/>
          <w:lang w:val="en-GB"/>
        </w:rPr>
        <w:lastRenderedPageBreak/>
        <w:t>Background I</w:t>
      </w:r>
      <w:r w:rsidR="00A20E6F" w:rsidRPr="00E67A96">
        <w:rPr>
          <w:rFonts w:ascii="Calibri" w:hAnsi="Calibri"/>
          <w:lang w:val="en-GB"/>
        </w:rPr>
        <w:t>nformation</w:t>
      </w:r>
      <w:bookmarkEnd w:id="16"/>
      <w:r w:rsidR="00510535">
        <w:rPr>
          <w:rFonts w:ascii="Calibri" w:hAnsi="Calibri"/>
          <w:lang w:val="en-GB"/>
        </w:rPr>
        <w:t xml:space="preserve"> </w:t>
      </w:r>
    </w:p>
    <w:p w14:paraId="116CC67C" w14:textId="65346FE5" w:rsidR="004F7998" w:rsidRDefault="004F7998" w:rsidP="00B76543">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7" w:name="_Toc522273793"/>
      <w:r w:rsidRPr="00B76543">
        <w:rPr>
          <w:rFonts w:ascii="Calibri" w:hAnsi="Calibri"/>
          <w:b w:val="0"/>
          <w:color w:val="000000" w:themeColor="text1"/>
          <w:sz w:val="22"/>
          <w:szCs w:val="22"/>
          <w:lang w:val="en-GB"/>
        </w:rPr>
        <w:t xml:space="preserve">This document sets out the Association’s requirements for the provision of </w:t>
      </w:r>
      <w:r w:rsidR="00117DDF" w:rsidRPr="00B76543">
        <w:rPr>
          <w:rFonts w:ascii="Calibri" w:hAnsi="Calibri"/>
          <w:b w:val="0"/>
          <w:color w:val="000000" w:themeColor="text1"/>
          <w:sz w:val="22"/>
          <w:szCs w:val="22"/>
          <w:lang w:val="en-GB"/>
        </w:rPr>
        <w:t>IT Equipment</w:t>
      </w:r>
      <w:r w:rsidRPr="00B76543">
        <w:rPr>
          <w:rFonts w:ascii="Calibri" w:hAnsi="Calibri"/>
          <w:b w:val="0"/>
          <w:color w:val="000000" w:themeColor="text1"/>
          <w:sz w:val="22"/>
          <w:szCs w:val="22"/>
          <w:lang w:val="en-GB"/>
        </w:rPr>
        <w:t xml:space="preserve"> </w:t>
      </w:r>
      <w:r w:rsidR="008B4051" w:rsidRPr="00B76543">
        <w:rPr>
          <w:rFonts w:ascii="Calibri" w:hAnsi="Calibri"/>
          <w:b w:val="0"/>
          <w:color w:val="000000" w:themeColor="text1"/>
          <w:sz w:val="22"/>
          <w:szCs w:val="22"/>
          <w:lang w:val="en-GB"/>
        </w:rPr>
        <w:t xml:space="preserve">and </w:t>
      </w:r>
      <w:r w:rsidRPr="00B76543">
        <w:rPr>
          <w:rFonts w:ascii="Calibri" w:hAnsi="Calibri"/>
          <w:b w:val="0"/>
          <w:color w:val="000000" w:themeColor="text1"/>
          <w:sz w:val="22"/>
          <w:szCs w:val="22"/>
          <w:lang w:val="en-GB"/>
        </w:rPr>
        <w:t xml:space="preserve">provides information about the Association and the key criteria for this contract. Importantly, it also contains the specific requirements that </w:t>
      </w:r>
      <w:r w:rsidR="00B435F7" w:rsidRPr="00B76543">
        <w:rPr>
          <w:rFonts w:ascii="Calibri" w:hAnsi="Calibri"/>
          <w:b w:val="0"/>
          <w:color w:val="000000" w:themeColor="text1"/>
          <w:sz w:val="22"/>
          <w:szCs w:val="22"/>
          <w:lang w:val="en-GB"/>
        </w:rPr>
        <w:t>tenderers</w:t>
      </w:r>
      <w:r w:rsidRPr="00B76543">
        <w:rPr>
          <w:rFonts w:ascii="Calibri" w:hAnsi="Calibri"/>
          <w:b w:val="0"/>
          <w:color w:val="000000" w:themeColor="text1"/>
          <w:sz w:val="22"/>
          <w:szCs w:val="22"/>
          <w:lang w:val="en-GB"/>
        </w:rPr>
        <w:t xml:space="preserve"> are to respond to, as well as setting out the evaluation criteria and scoring system that the Association will be using to apply to responses.</w:t>
      </w:r>
      <w:bookmarkEnd w:id="17"/>
    </w:p>
    <w:p w14:paraId="27B591F7" w14:textId="77777777" w:rsidR="0037019A" w:rsidRPr="00EB031E" w:rsidRDefault="0037019A" w:rsidP="0037019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8" w:name="_Toc509214552"/>
      <w:bookmarkStart w:id="19" w:name="_Toc522273794"/>
      <w:r w:rsidRPr="00EB031E">
        <w:rPr>
          <w:rFonts w:ascii="Calibri" w:hAnsi="Calibri"/>
          <w:b w:val="0"/>
          <w:color w:val="000000" w:themeColor="text1"/>
          <w:sz w:val="22"/>
          <w:szCs w:val="22"/>
          <w:lang w:val="en-GB"/>
        </w:rPr>
        <w:t>This Tender is being advertised on Contracts Finder. All documents are available on this portal. Interested tenderers are advised to ‘watch’ the notice to receive notifications if the notice is updated.</w:t>
      </w:r>
      <w:bookmarkEnd w:id="18"/>
      <w:bookmarkEnd w:id="19"/>
      <w:r w:rsidRPr="00EB031E">
        <w:rPr>
          <w:rFonts w:ascii="Calibri" w:hAnsi="Calibri"/>
          <w:b w:val="0"/>
          <w:color w:val="000000" w:themeColor="text1"/>
          <w:sz w:val="22"/>
          <w:szCs w:val="22"/>
          <w:lang w:val="en-GB"/>
        </w:rPr>
        <w:t xml:space="preserve"> </w:t>
      </w:r>
    </w:p>
    <w:p w14:paraId="0617885C" w14:textId="18A24B6C" w:rsidR="0037019A" w:rsidRPr="0037019A" w:rsidRDefault="00DA2EE7" w:rsidP="00C150D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0" w:name="_Toc522273795"/>
      <w:r w:rsidRPr="00B76543">
        <w:rPr>
          <w:rFonts w:ascii="Calibri" w:hAnsi="Calibri"/>
          <w:b w:val="0"/>
          <w:color w:val="000000" w:themeColor="text1"/>
          <w:sz w:val="22"/>
          <w:szCs w:val="22"/>
          <w:lang w:val="en-GB"/>
        </w:rPr>
        <w:t xml:space="preserve">Any queries should be placed in writing (e.g. email) and directed to </w:t>
      </w:r>
      <w:r w:rsidR="004F7998" w:rsidRPr="00B76543">
        <w:rPr>
          <w:rFonts w:ascii="Calibri" w:hAnsi="Calibri"/>
          <w:b w:val="0"/>
          <w:color w:val="000000" w:themeColor="text1"/>
          <w:sz w:val="22"/>
          <w:szCs w:val="22"/>
          <w:lang w:val="en-GB"/>
        </w:rPr>
        <w:t>Joanne Harrison, Procurement &amp; Contracts Coordinator, email: joanne.harrison@lfha.co.uk</w:t>
      </w:r>
      <w:r w:rsidRPr="00B76543">
        <w:rPr>
          <w:rFonts w:ascii="Calibri" w:hAnsi="Calibri"/>
          <w:b w:val="0"/>
          <w:color w:val="000000" w:themeColor="text1"/>
          <w:sz w:val="22"/>
          <w:szCs w:val="22"/>
          <w:lang w:val="en-GB"/>
        </w:rPr>
        <w:t xml:space="preserve">. </w:t>
      </w:r>
      <w:r w:rsidR="004F7998" w:rsidRPr="00C150D1">
        <w:rPr>
          <w:rFonts w:ascii="Calibri" w:hAnsi="Calibri"/>
          <w:color w:val="000000" w:themeColor="text1"/>
          <w:sz w:val="22"/>
          <w:szCs w:val="22"/>
          <w:lang w:val="en-GB"/>
        </w:rPr>
        <w:t xml:space="preserve">The latest date for the receipt of queries is </w:t>
      </w:r>
      <w:r w:rsidR="00A9154C" w:rsidRPr="00C150D1">
        <w:rPr>
          <w:rFonts w:ascii="Calibri" w:hAnsi="Calibri"/>
          <w:color w:val="000000" w:themeColor="text1"/>
          <w:sz w:val="22"/>
          <w:szCs w:val="22"/>
          <w:lang w:val="en-GB"/>
        </w:rPr>
        <w:t xml:space="preserve">midday on </w:t>
      </w:r>
      <w:r w:rsidR="00A35107">
        <w:rPr>
          <w:rFonts w:ascii="Calibri" w:hAnsi="Calibri"/>
          <w:color w:val="000000" w:themeColor="text1"/>
          <w:sz w:val="22"/>
          <w:szCs w:val="22"/>
          <w:lang w:val="en-GB"/>
        </w:rPr>
        <w:t>03/09</w:t>
      </w:r>
      <w:r w:rsidR="00176740" w:rsidRPr="00C150D1">
        <w:rPr>
          <w:rFonts w:ascii="Calibri" w:hAnsi="Calibri"/>
          <w:color w:val="000000" w:themeColor="text1"/>
          <w:sz w:val="22"/>
          <w:szCs w:val="22"/>
          <w:lang w:val="en-GB"/>
        </w:rPr>
        <w:t>/18</w:t>
      </w:r>
      <w:r w:rsidR="00131159" w:rsidRPr="00B76543">
        <w:rPr>
          <w:rFonts w:ascii="Calibri" w:hAnsi="Calibri"/>
          <w:b w:val="0"/>
          <w:color w:val="000000" w:themeColor="text1"/>
          <w:sz w:val="22"/>
          <w:szCs w:val="22"/>
          <w:lang w:val="en-GB"/>
        </w:rPr>
        <w:t>. It should be noted that no changes or alternatives to the models/specification listed at Annex A will be considered.</w:t>
      </w:r>
      <w:bookmarkEnd w:id="20"/>
    </w:p>
    <w:p w14:paraId="3AF1BE48" w14:textId="77777777" w:rsidR="00B76543" w:rsidRPr="00EB031E" w:rsidRDefault="00B76543" w:rsidP="00B76543">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1" w:name="_Toc509214554"/>
      <w:bookmarkStart w:id="22" w:name="_Toc522273796"/>
      <w:r w:rsidRPr="00EB031E">
        <w:rPr>
          <w:rFonts w:ascii="Calibri" w:hAnsi="Calibri"/>
          <w:b w:val="0"/>
          <w:color w:val="000000" w:themeColor="text1"/>
          <w:sz w:val="22"/>
          <w:szCs w:val="22"/>
          <w:lang w:val="en-GB"/>
        </w:rPr>
        <w:t>A full list of any queries raised by a tenderer during the tender stage will be created and disseminated to all tenderers at the same time (if and when they occur) via an update to the Contracts Finder notice.</w:t>
      </w:r>
      <w:bookmarkEnd w:id="21"/>
      <w:r>
        <w:rPr>
          <w:rFonts w:ascii="Calibri" w:hAnsi="Calibri"/>
          <w:b w:val="0"/>
          <w:color w:val="000000" w:themeColor="text1"/>
          <w:sz w:val="22"/>
          <w:szCs w:val="22"/>
          <w:lang w:val="en-GB"/>
        </w:rPr>
        <w:t xml:space="preserve"> </w:t>
      </w:r>
      <w:r w:rsidRPr="00EB031E">
        <w:rPr>
          <w:rFonts w:ascii="Calibri" w:hAnsi="Calibri"/>
          <w:b w:val="0"/>
          <w:color w:val="000000" w:themeColor="text1"/>
          <w:sz w:val="22"/>
          <w:szCs w:val="22"/>
          <w:lang w:val="en-GB"/>
        </w:rPr>
        <w:t>Interested tenderers are advised to ‘watch’ the notice to receive notifications if the notice is updated</w:t>
      </w:r>
      <w:r>
        <w:rPr>
          <w:rFonts w:ascii="Calibri" w:hAnsi="Calibri"/>
          <w:b w:val="0"/>
          <w:color w:val="000000" w:themeColor="text1"/>
          <w:sz w:val="22"/>
          <w:szCs w:val="22"/>
          <w:lang w:val="en-GB"/>
        </w:rPr>
        <w:t xml:space="preserve"> with new queries</w:t>
      </w:r>
      <w:r w:rsidRPr="00EB031E">
        <w:rPr>
          <w:rFonts w:ascii="Calibri" w:hAnsi="Calibri"/>
          <w:b w:val="0"/>
          <w:color w:val="000000" w:themeColor="text1"/>
          <w:sz w:val="22"/>
          <w:szCs w:val="22"/>
          <w:lang w:val="en-GB"/>
        </w:rPr>
        <w:t>.</w:t>
      </w:r>
      <w:bookmarkEnd w:id="22"/>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23" w:name="_Toc522273797"/>
      <w:r w:rsidRPr="00E67A96">
        <w:rPr>
          <w:rFonts w:ascii="Calibri" w:hAnsi="Calibri"/>
          <w:lang w:val="en-GB"/>
        </w:rPr>
        <w:t>Timescale</w:t>
      </w:r>
      <w:bookmarkEnd w:id="23"/>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CE985E4" w:rsidR="00BE3588" w:rsidRPr="00A9154C" w:rsidRDefault="008177AB" w:rsidP="00B2269C">
            <w:pPr>
              <w:keepNext/>
              <w:keepLines/>
              <w:widowControl w:val="0"/>
              <w:rPr>
                <w:rFonts w:ascii="Calibri" w:hAnsi="Calibri" w:cs="Arial"/>
                <w:sz w:val="20"/>
                <w:szCs w:val="20"/>
                <w:lang w:val="en-GB"/>
              </w:rPr>
            </w:pPr>
            <w:r>
              <w:rPr>
                <w:rFonts w:ascii="Calibri" w:hAnsi="Calibri" w:cs="Arial"/>
                <w:sz w:val="22"/>
                <w:szCs w:val="22"/>
                <w:lang w:val="en-GB"/>
              </w:rPr>
              <w:t>20/08</w:t>
            </w:r>
            <w:r w:rsidR="00EF1359">
              <w:rPr>
                <w:rFonts w:ascii="Calibri" w:hAnsi="Calibri" w:cs="Arial"/>
                <w:sz w:val="22"/>
                <w:szCs w:val="22"/>
                <w:lang w:val="en-GB"/>
              </w:rPr>
              <w:t>/18</w:t>
            </w:r>
          </w:p>
        </w:tc>
      </w:tr>
      <w:tr w:rsidR="00A9154C" w:rsidRPr="00E67A96" w14:paraId="0174DEAC"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6F138ACB" w14:textId="7B8F16BE" w:rsidR="00A9154C" w:rsidRPr="00E67A96" w:rsidRDefault="00A9154C"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Latest date for clarifications</w:t>
            </w:r>
          </w:p>
        </w:tc>
        <w:tc>
          <w:tcPr>
            <w:tcW w:w="3594" w:type="dxa"/>
            <w:tcBorders>
              <w:top w:val="single" w:sz="8" w:space="0" w:color="4F81BD"/>
              <w:bottom w:val="single" w:sz="8" w:space="0" w:color="4F81BD"/>
            </w:tcBorders>
            <w:vAlign w:val="center"/>
          </w:tcPr>
          <w:p w14:paraId="5BC075D2" w14:textId="253437AB" w:rsidR="00A9154C" w:rsidRPr="00A9154C" w:rsidRDefault="008177AB" w:rsidP="00AF435A">
            <w:pPr>
              <w:keepNext/>
              <w:keepLines/>
              <w:widowControl w:val="0"/>
              <w:rPr>
                <w:rFonts w:ascii="Calibri" w:hAnsi="Calibri" w:cs="Arial"/>
                <w:sz w:val="22"/>
                <w:szCs w:val="22"/>
                <w:lang w:val="en-GB"/>
              </w:rPr>
            </w:pPr>
            <w:r>
              <w:rPr>
                <w:rFonts w:ascii="Calibri" w:hAnsi="Calibri" w:cs="Arial"/>
                <w:sz w:val="22"/>
                <w:szCs w:val="22"/>
                <w:lang w:val="en-GB"/>
              </w:rPr>
              <w:t xml:space="preserve">Midday </w:t>
            </w:r>
            <w:r w:rsidR="00A35107">
              <w:rPr>
                <w:rFonts w:ascii="Calibri" w:hAnsi="Calibri" w:cs="Arial"/>
                <w:sz w:val="22"/>
                <w:szCs w:val="22"/>
                <w:lang w:val="en-GB"/>
              </w:rPr>
              <w:t>03/09</w:t>
            </w:r>
            <w:r w:rsidR="00A9154C">
              <w:rPr>
                <w:rFonts w:ascii="Calibri" w:hAnsi="Calibri" w:cs="Arial"/>
                <w:sz w:val="22"/>
                <w:szCs w:val="22"/>
                <w:lang w:val="en-GB"/>
              </w:rPr>
              <w:t>/1</w:t>
            </w:r>
            <w:r w:rsidR="00EF1359">
              <w:rPr>
                <w:rFonts w:ascii="Calibri" w:hAnsi="Calibri" w:cs="Arial"/>
                <w:sz w:val="22"/>
                <w:szCs w:val="22"/>
                <w:lang w:val="en-GB"/>
              </w:rPr>
              <w:t>8</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740794BC" w:rsidR="00BE3588" w:rsidRPr="00A9154C" w:rsidRDefault="009764BB" w:rsidP="00EE7064">
            <w:pPr>
              <w:keepNext/>
              <w:keepLines/>
              <w:widowControl w:val="0"/>
              <w:rPr>
                <w:rFonts w:ascii="Calibri" w:hAnsi="Calibri" w:cs="Arial"/>
                <w:sz w:val="20"/>
                <w:szCs w:val="20"/>
                <w:lang w:val="en-GB"/>
              </w:rPr>
            </w:pPr>
            <w:r w:rsidRPr="00A9154C">
              <w:rPr>
                <w:rFonts w:ascii="Calibri" w:hAnsi="Calibri" w:cs="Arial"/>
                <w:sz w:val="22"/>
                <w:szCs w:val="22"/>
                <w:lang w:val="en-GB"/>
              </w:rPr>
              <w:t xml:space="preserve">By </w:t>
            </w:r>
            <w:r w:rsidR="00EE7064">
              <w:rPr>
                <w:rFonts w:ascii="Calibri" w:hAnsi="Calibri" w:cs="Arial"/>
                <w:sz w:val="22"/>
                <w:szCs w:val="22"/>
                <w:lang w:val="en-GB"/>
              </w:rPr>
              <w:t>Midday</w:t>
            </w:r>
            <w:r w:rsidRPr="00A9154C">
              <w:rPr>
                <w:rFonts w:ascii="Calibri" w:hAnsi="Calibri" w:cs="Arial"/>
                <w:sz w:val="22"/>
                <w:szCs w:val="22"/>
                <w:lang w:val="en-GB"/>
              </w:rPr>
              <w:t xml:space="preserve"> </w:t>
            </w:r>
            <w:r w:rsidR="00A35107">
              <w:rPr>
                <w:rFonts w:ascii="Calibri" w:hAnsi="Calibri" w:cs="Arial"/>
                <w:sz w:val="22"/>
                <w:szCs w:val="22"/>
                <w:lang w:val="en-GB"/>
              </w:rPr>
              <w:t>13</w:t>
            </w:r>
            <w:r w:rsidR="008177AB">
              <w:rPr>
                <w:rFonts w:ascii="Calibri" w:hAnsi="Calibri" w:cs="Arial"/>
                <w:sz w:val="22"/>
                <w:szCs w:val="22"/>
                <w:lang w:val="en-GB"/>
              </w:rPr>
              <w:t>/09</w:t>
            </w:r>
            <w:r w:rsidR="00EF1359">
              <w:rPr>
                <w:rFonts w:ascii="Calibri" w:hAnsi="Calibri" w:cs="Arial"/>
                <w:sz w:val="22"/>
                <w:szCs w:val="22"/>
                <w:lang w:val="en-GB"/>
              </w:rPr>
              <w:t>/18</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61E1DF90" w:rsidR="00BE3588" w:rsidRPr="00A9154C" w:rsidRDefault="00A35107" w:rsidP="00EF1359">
            <w:pPr>
              <w:keepNext/>
              <w:keepLines/>
              <w:widowControl w:val="0"/>
              <w:rPr>
                <w:rFonts w:ascii="Calibri" w:hAnsi="Calibri" w:cs="Arial"/>
                <w:sz w:val="20"/>
                <w:szCs w:val="20"/>
                <w:lang w:val="en-GB"/>
              </w:rPr>
            </w:pPr>
            <w:r>
              <w:rPr>
                <w:rFonts w:ascii="Calibri" w:hAnsi="Calibri" w:cs="Arial"/>
                <w:sz w:val="22"/>
                <w:szCs w:val="22"/>
                <w:lang w:val="en-GB"/>
              </w:rPr>
              <w:t>13</w:t>
            </w:r>
            <w:r w:rsidR="008177AB">
              <w:rPr>
                <w:rFonts w:ascii="Calibri" w:hAnsi="Calibri" w:cs="Arial"/>
                <w:sz w:val="22"/>
                <w:szCs w:val="22"/>
                <w:lang w:val="en-GB"/>
              </w:rPr>
              <w:t>/09</w:t>
            </w:r>
            <w:r w:rsidR="00EF1359">
              <w:rPr>
                <w:rFonts w:ascii="Calibri" w:hAnsi="Calibri" w:cs="Arial"/>
                <w:sz w:val="22"/>
                <w:szCs w:val="22"/>
                <w:lang w:val="en-GB"/>
              </w:rPr>
              <w:t>/18</w:t>
            </w:r>
            <w:r w:rsidR="009764BB" w:rsidRPr="00A9154C">
              <w:rPr>
                <w:rFonts w:ascii="Calibri" w:hAnsi="Calibri" w:cs="Arial"/>
                <w:sz w:val="22"/>
                <w:szCs w:val="22"/>
                <w:lang w:val="en-GB"/>
              </w:rPr>
              <w:t xml:space="preserve"> – </w:t>
            </w:r>
            <w:r w:rsidR="008177AB">
              <w:rPr>
                <w:rFonts w:ascii="Calibri" w:hAnsi="Calibri" w:cs="Arial"/>
                <w:sz w:val="22"/>
                <w:szCs w:val="22"/>
                <w:lang w:val="en-GB"/>
              </w:rPr>
              <w:t>1</w:t>
            </w:r>
            <w:r w:rsidR="00AF435A">
              <w:rPr>
                <w:rFonts w:ascii="Calibri" w:hAnsi="Calibri" w:cs="Arial"/>
                <w:sz w:val="22"/>
                <w:szCs w:val="22"/>
                <w:lang w:val="en-GB"/>
              </w:rPr>
              <w:t>9</w:t>
            </w:r>
            <w:r w:rsidR="008177AB">
              <w:rPr>
                <w:rFonts w:ascii="Calibri" w:hAnsi="Calibri" w:cs="Arial"/>
                <w:sz w:val="22"/>
                <w:szCs w:val="22"/>
                <w:lang w:val="en-GB"/>
              </w:rPr>
              <w:t>/09</w:t>
            </w:r>
            <w:r w:rsidR="00EF1359">
              <w:rPr>
                <w:rFonts w:ascii="Calibri" w:hAnsi="Calibri" w:cs="Arial"/>
                <w:sz w:val="22"/>
                <w:szCs w:val="22"/>
                <w:lang w:val="en-GB"/>
              </w:rPr>
              <w:t>/18</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363DC070" w:rsidR="00BE3588" w:rsidRPr="00A9154C" w:rsidRDefault="00131159" w:rsidP="008177AB">
            <w:pPr>
              <w:rPr>
                <w:rFonts w:ascii="Calibri" w:hAnsi="Calibri" w:cs="Arial"/>
                <w:sz w:val="20"/>
                <w:szCs w:val="20"/>
                <w:lang w:val="en-GB"/>
              </w:rPr>
            </w:pPr>
            <w:r w:rsidRPr="00A9154C">
              <w:rPr>
                <w:rFonts w:ascii="Calibri" w:hAnsi="Calibri" w:cs="Arial"/>
                <w:sz w:val="22"/>
                <w:szCs w:val="22"/>
                <w:lang w:val="en-GB"/>
              </w:rPr>
              <w:t>2</w:t>
            </w:r>
            <w:r w:rsidR="008177AB">
              <w:rPr>
                <w:rFonts w:ascii="Calibri" w:hAnsi="Calibri" w:cs="Arial"/>
                <w:sz w:val="22"/>
                <w:szCs w:val="22"/>
                <w:lang w:val="en-GB"/>
              </w:rPr>
              <w:t>4/09</w:t>
            </w:r>
            <w:r w:rsidR="00EF1359">
              <w:rPr>
                <w:rFonts w:ascii="Calibri" w:hAnsi="Calibri" w:cs="Arial"/>
                <w:sz w:val="22"/>
                <w:szCs w:val="22"/>
                <w:lang w:val="en-GB"/>
              </w:rPr>
              <w:t>/18</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505D14B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r w:rsidR="00A9154C">
              <w:rPr>
                <w:rFonts w:ascii="Calibri" w:hAnsi="Calibri" w:cs="Arial"/>
                <w:color w:val="365F91"/>
                <w:sz w:val="20"/>
                <w:szCs w:val="20"/>
                <w:lang w:val="en-GB"/>
              </w:rPr>
              <w:t xml:space="preserve"> / </w:t>
            </w:r>
            <w:r w:rsidR="00A9154C">
              <w:rPr>
                <w:rFonts w:ascii="Calibri" w:hAnsi="Calibri"/>
                <w:color w:val="365F91"/>
                <w:sz w:val="20"/>
                <w:szCs w:val="20"/>
                <w:lang w:val="en-GB"/>
              </w:rPr>
              <w:t>Order Placement</w:t>
            </w:r>
          </w:p>
        </w:tc>
        <w:tc>
          <w:tcPr>
            <w:tcW w:w="3594" w:type="dxa"/>
            <w:tcBorders>
              <w:top w:val="single" w:sz="8" w:space="0" w:color="4F81BD"/>
              <w:bottom w:val="single" w:sz="8" w:space="0" w:color="4F81BD"/>
            </w:tcBorders>
            <w:vAlign w:val="center"/>
          </w:tcPr>
          <w:p w14:paraId="24BD142F" w14:textId="52C5E336" w:rsidR="00BE3588" w:rsidRPr="00A9154C" w:rsidRDefault="00AF435A" w:rsidP="008177AB">
            <w:pPr>
              <w:rPr>
                <w:rFonts w:ascii="Calibri" w:hAnsi="Calibri" w:cs="Arial"/>
                <w:sz w:val="20"/>
                <w:szCs w:val="20"/>
                <w:lang w:val="en-GB"/>
              </w:rPr>
            </w:pPr>
            <w:r>
              <w:rPr>
                <w:rFonts w:ascii="Calibri" w:hAnsi="Calibri" w:cs="Arial"/>
                <w:sz w:val="22"/>
                <w:szCs w:val="22"/>
                <w:lang w:val="en-GB"/>
              </w:rPr>
              <w:t xml:space="preserve">By </w:t>
            </w:r>
            <w:r w:rsidR="00176740" w:rsidRPr="00176740">
              <w:rPr>
                <w:rFonts w:ascii="Calibri" w:hAnsi="Calibri" w:cs="Arial"/>
                <w:sz w:val="22"/>
                <w:szCs w:val="22"/>
                <w:lang w:val="en-GB"/>
              </w:rPr>
              <w:t>28/0</w:t>
            </w:r>
            <w:r w:rsidR="008177AB">
              <w:rPr>
                <w:rFonts w:ascii="Calibri" w:hAnsi="Calibri" w:cs="Arial"/>
                <w:sz w:val="22"/>
                <w:szCs w:val="22"/>
                <w:lang w:val="en-GB"/>
              </w:rPr>
              <w:t>9</w:t>
            </w:r>
            <w:r w:rsidR="00176740" w:rsidRPr="00176740">
              <w:rPr>
                <w:rFonts w:ascii="Calibri" w:hAnsi="Calibri" w:cs="Arial"/>
                <w:sz w:val="22"/>
                <w:szCs w:val="22"/>
                <w:lang w:val="en-GB"/>
              </w:rPr>
              <w:t>/18</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356B72D6" w:rsidR="00BE3588" w:rsidRPr="00E67A96" w:rsidRDefault="00117DDF" w:rsidP="00B2269C">
            <w:pPr>
              <w:rPr>
                <w:rFonts w:ascii="Calibri" w:hAnsi="Calibri"/>
                <w:color w:val="365F91"/>
                <w:sz w:val="20"/>
                <w:szCs w:val="20"/>
                <w:lang w:val="en-GB"/>
              </w:rPr>
            </w:pPr>
            <w:r>
              <w:rPr>
                <w:rFonts w:ascii="Calibri" w:hAnsi="Calibri"/>
                <w:color w:val="365F91"/>
                <w:sz w:val="20"/>
                <w:szCs w:val="20"/>
                <w:lang w:val="en-GB"/>
              </w:rPr>
              <w:t>Delivery</w:t>
            </w:r>
          </w:p>
        </w:tc>
        <w:tc>
          <w:tcPr>
            <w:tcW w:w="3594" w:type="dxa"/>
            <w:tcBorders>
              <w:top w:val="single" w:sz="8" w:space="0" w:color="4F81BD"/>
              <w:bottom w:val="single" w:sz="8" w:space="0" w:color="4F81BD"/>
            </w:tcBorders>
            <w:vAlign w:val="center"/>
          </w:tcPr>
          <w:p w14:paraId="10D919BE" w14:textId="58832858" w:rsidR="00BE3588" w:rsidRPr="00A9154C" w:rsidRDefault="008177AB" w:rsidP="00131159">
            <w:pPr>
              <w:rPr>
                <w:rFonts w:ascii="Calibri" w:hAnsi="Calibri" w:cs="Arial"/>
                <w:sz w:val="20"/>
                <w:szCs w:val="20"/>
                <w:lang w:val="en-GB"/>
              </w:rPr>
            </w:pPr>
            <w:r>
              <w:rPr>
                <w:rFonts w:ascii="Calibri" w:hAnsi="Calibri" w:cs="Arial"/>
                <w:sz w:val="22"/>
                <w:szCs w:val="22"/>
                <w:lang w:val="en-GB"/>
              </w:rPr>
              <w:t>By 19/10</w:t>
            </w:r>
            <w:r w:rsidR="00176740" w:rsidRPr="00176740">
              <w:rPr>
                <w:rFonts w:ascii="Calibri" w:hAnsi="Calibri" w:cs="Arial"/>
                <w:sz w:val="22"/>
                <w:szCs w:val="22"/>
                <w:lang w:val="en-GB"/>
              </w:rPr>
              <w:t>/18</w:t>
            </w:r>
          </w:p>
        </w:tc>
      </w:tr>
    </w:tbl>
    <w:p w14:paraId="21752EAA" w14:textId="05A5502E" w:rsidR="00BE3588" w:rsidRDefault="008B4051" w:rsidP="008B4051">
      <w:pPr>
        <w:pStyle w:val="Heading1"/>
        <w:keepLines/>
        <w:widowControl w:val="0"/>
        <w:spacing w:before="0"/>
        <w:ind w:left="1855" w:hanging="1146"/>
        <w:rPr>
          <w:rFonts w:ascii="Calibri" w:hAnsi="Calibri"/>
          <w:b w:val="0"/>
          <w:sz w:val="22"/>
          <w:szCs w:val="22"/>
          <w:lang w:val="en-GB"/>
        </w:rPr>
      </w:pPr>
      <w:bookmarkStart w:id="24" w:name="_Toc497135627"/>
      <w:bookmarkStart w:id="25" w:name="_Toc497135711"/>
      <w:bookmarkStart w:id="26" w:name="_Toc522273798"/>
      <w:r w:rsidRPr="008B4051">
        <w:rPr>
          <w:rFonts w:ascii="Calibri" w:hAnsi="Calibri"/>
          <w:b w:val="0"/>
          <w:sz w:val="22"/>
          <w:szCs w:val="22"/>
          <w:lang w:val="en-GB"/>
        </w:rPr>
        <w:lastRenderedPageBreak/>
        <w:t xml:space="preserve">Dates are correct at time of publishing the Invitation to </w:t>
      </w:r>
      <w:r w:rsidR="0024765E" w:rsidRPr="008B4051">
        <w:rPr>
          <w:rFonts w:ascii="Calibri" w:hAnsi="Calibri"/>
          <w:b w:val="0"/>
          <w:sz w:val="22"/>
          <w:szCs w:val="22"/>
          <w:lang w:val="en-GB"/>
        </w:rPr>
        <w:t>tender</w:t>
      </w:r>
      <w:r w:rsidRPr="008B4051">
        <w:rPr>
          <w:rFonts w:ascii="Calibri" w:hAnsi="Calibri"/>
          <w:b w:val="0"/>
          <w:sz w:val="22"/>
          <w:szCs w:val="22"/>
          <w:lang w:val="en-GB"/>
        </w:rPr>
        <w:t xml:space="preserve"> and may be subject to change</w:t>
      </w:r>
      <w:bookmarkEnd w:id="24"/>
      <w:bookmarkEnd w:id="25"/>
      <w:bookmarkEnd w:id="26"/>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7" w:name="_Toc522273799"/>
      <w:r>
        <w:rPr>
          <w:rFonts w:ascii="Calibri" w:hAnsi="Calibri"/>
          <w:lang w:val="en-GB"/>
        </w:rPr>
        <w:t>Brief</w:t>
      </w:r>
      <w:bookmarkEnd w:id="27"/>
    </w:p>
    <w:p w14:paraId="61EA431A" w14:textId="3225CD57" w:rsidR="00AB3297" w:rsidRDefault="00117DDF" w:rsidP="00CB4271">
      <w:pPr>
        <w:pStyle w:val="Heading1"/>
        <w:keepLines/>
        <w:widowControl w:val="0"/>
        <w:numPr>
          <w:ilvl w:val="1"/>
          <w:numId w:val="1"/>
        </w:numPr>
        <w:tabs>
          <w:tab w:val="clear" w:pos="1288"/>
        </w:tabs>
        <w:ind w:left="426" w:hanging="426"/>
        <w:rPr>
          <w:rFonts w:ascii="Calibri" w:hAnsi="Calibri"/>
          <w:b w:val="0"/>
          <w:color w:val="000000" w:themeColor="text1"/>
          <w:sz w:val="22"/>
          <w:szCs w:val="22"/>
          <w:lang w:val="en-GB"/>
        </w:rPr>
      </w:pPr>
      <w:bookmarkStart w:id="28" w:name="_Toc465677553"/>
      <w:bookmarkStart w:id="29" w:name="_Toc497135629"/>
      <w:bookmarkStart w:id="30" w:name="_Toc497135713"/>
      <w:bookmarkStart w:id="31" w:name="_Toc522273800"/>
      <w:r w:rsidRPr="00117DDF">
        <w:rPr>
          <w:rFonts w:ascii="Calibri" w:hAnsi="Calibri"/>
          <w:b w:val="0"/>
          <w:color w:val="000000" w:themeColor="text1"/>
          <w:sz w:val="22"/>
          <w:szCs w:val="22"/>
          <w:lang w:val="en-GB"/>
        </w:rPr>
        <w:t xml:space="preserve">Equipment Specification as per Annex </w:t>
      </w:r>
      <w:bookmarkEnd w:id="28"/>
      <w:r>
        <w:rPr>
          <w:rFonts w:ascii="Calibri" w:hAnsi="Calibri"/>
          <w:b w:val="0"/>
          <w:color w:val="000000" w:themeColor="text1"/>
          <w:sz w:val="22"/>
          <w:szCs w:val="22"/>
          <w:lang w:val="en-GB"/>
        </w:rPr>
        <w:t>A</w:t>
      </w:r>
      <w:bookmarkEnd w:id="29"/>
      <w:bookmarkEnd w:id="30"/>
      <w:r w:rsidR="00CB4271">
        <w:rPr>
          <w:rFonts w:ascii="Calibri" w:hAnsi="Calibri"/>
          <w:b w:val="0"/>
          <w:color w:val="000000" w:themeColor="text1"/>
          <w:sz w:val="22"/>
          <w:szCs w:val="22"/>
          <w:lang w:val="en-GB"/>
        </w:rPr>
        <w:t>. No alternatives to the equipment specified will be considered.</w:t>
      </w:r>
      <w:bookmarkEnd w:id="31"/>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56"/>
      <w:bookmarkStart w:id="33" w:name="_Toc497135631"/>
      <w:bookmarkStart w:id="34" w:name="_Toc497135715"/>
      <w:bookmarkStart w:id="35" w:name="_Toc522273801"/>
      <w:r w:rsidRPr="00C1185A">
        <w:rPr>
          <w:rFonts w:ascii="Calibri" w:hAnsi="Calibri"/>
          <w:b w:val="0"/>
          <w:color w:val="000000" w:themeColor="text1"/>
          <w:sz w:val="22"/>
          <w:szCs w:val="22"/>
          <w:lang w:val="en-GB"/>
        </w:rPr>
        <w:t>Rates</w:t>
      </w:r>
      <w:bookmarkEnd w:id="32"/>
      <w:bookmarkEnd w:id="33"/>
      <w:bookmarkEnd w:id="34"/>
      <w:bookmarkEnd w:id="35"/>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411880BB" w14:textId="374986CB" w:rsidR="004853EE"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w:t>
      </w:r>
      <w:r w:rsidR="00117DDF">
        <w:rPr>
          <w:rFonts w:asciiTheme="minorHAnsi" w:hAnsiTheme="minorHAnsi" w:cs="Arial"/>
          <w:b/>
          <w:szCs w:val="22"/>
        </w:rPr>
        <w:t>Prices</w:t>
      </w:r>
      <w:r>
        <w:rPr>
          <w:rFonts w:asciiTheme="minorHAnsi" w:hAnsiTheme="minorHAnsi" w:cs="Arial"/>
          <w:b/>
          <w:szCs w:val="22"/>
        </w:rPr>
        <w:t xml:space="preserve"> </w:t>
      </w:r>
      <w:r>
        <w:rPr>
          <w:rFonts w:asciiTheme="minorHAnsi" w:hAnsiTheme="minorHAnsi" w:cs="Arial"/>
          <w:szCs w:val="22"/>
        </w:rPr>
        <w:t>for all items provided under the agreement</w:t>
      </w:r>
      <w:r w:rsidR="00C859D8">
        <w:rPr>
          <w:rFonts w:asciiTheme="minorHAnsi" w:hAnsiTheme="minorHAnsi" w:cs="Arial"/>
          <w:szCs w:val="22"/>
        </w:rPr>
        <w:t>.</w:t>
      </w:r>
      <w:r>
        <w:rPr>
          <w:rFonts w:asciiTheme="minorHAnsi" w:hAnsiTheme="minorHAnsi" w:cs="Arial"/>
          <w:szCs w:val="22"/>
        </w:rPr>
        <w:t xml:space="preserve"> </w:t>
      </w:r>
    </w:p>
    <w:p w14:paraId="7635D8DD" w14:textId="77777777" w:rsidR="00117DDF" w:rsidRDefault="00117DDF" w:rsidP="00C03D54">
      <w:pPr>
        <w:pStyle w:val="JenboNormal"/>
        <w:rPr>
          <w:rFonts w:asciiTheme="minorHAnsi" w:hAnsiTheme="minorHAnsi" w:cs="Arial"/>
          <w:szCs w:val="22"/>
        </w:rPr>
      </w:pPr>
    </w:p>
    <w:p w14:paraId="7AD41709" w14:textId="5A186B4A" w:rsidR="00AF435A" w:rsidRDefault="00AF435A" w:rsidP="00C03D54">
      <w:pPr>
        <w:pStyle w:val="JenboNormal"/>
        <w:rPr>
          <w:rFonts w:asciiTheme="minorHAnsi" w:hAnsiTheme="minorHAnsi" w:cs="Arial"/>
          <w:szCs w:val="22"/>
        </w:rPr>
      </w:pPr>
      <w:r>
        <w:rPr>
          <w:rFonts w:asciiTheme="minorHAnsi" w:hAnsiTheme="minorHAnsi" w:cs="Arial"/>
          <w:szCs w:val="22"/>
        </w:rPr>
        <w:t xml:space="preserve">This tender is on a Lot basis. Tenderers may submit prices for either or both Lots. </w:t>
      </w:r>
      <w:r w:rsidR="00B76543">
        <w:rPr>
          <w:rFonts w:asciiTheme="minorHAnsi" w:hAnsiTheme="minorHAnsi" w:cs="Arial"/>
          <w:szCs w:val="22"/>
        </w:rPr>
        <w:t xml:space="preserve">The Association may award to two separate organisations, or to a sole provider. </w:t>
      </w:r>
    </w:p>
    <w:p w14:paraId="76DB6757" w14:textId="77777777" w:rsidR="00B76543" w:rsidRDefault="00B76543"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13713BE0" w14:textId="19432391" w:rsidR="001063CC" w:rsidRDefault="001063CC" w:rsidP="00707AB1">
      <w:pPr>
        <w:rPr>
          <w:lang w:val="en-GB"/>
        </w:rPr>
      </w:pPr>
    </w:p>
    <w:p w14:paraId="3FB82FCB" w14:textId="366748C8" w:rsidR="001063CC" w:rsidRDefault="001063CC">
      <w:pPr>
        <w:rPr>
          <w:lang w:val="en-GB"/>
        </w:rPr>
      </w:pPr>
    </w:p>
    <w:p w14:paraId="61EA4349" w14:textId="14C6A640"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6" w:name="_Toc522273802"/>
      <w:r>
        <w:rPr>
          <w:rFonts w:ascii="Calibri" w:hAnsi="Calibri"/>
          <w:lang w:val="en-GB"/>
        </w:rPr>
        <w:t>Evaluation of Tender S</w:t>
      </w:r>
      <w:r w:rsidR="00320EA9">
        <w:rPr>
          <w:rFonts w:ascii="Calibri" w:hAnsi="Calibri"/>
          <w:lang w:val="en-GB"/>
        </w:rPr>
        <w:t>ubmissions</w:t>
      </w:r>
      <w:bookmarkEnd w:id="36"/>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7" w:name="_Toc465677564"/>
      <w:bookmarkStart w:id="38" w:name="_Toc497135634"/>
      <w:bookmarkStart w:id="39" w:name="_Toc497135718"/>
      <w:bookmarkStart w:id="40" w:name="_Toc522273803"/>
      <w:bookmarkStart w:id="41"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7"/>
      <w:bookmarkEnd w:id="38"/>
      <w:bookmarkEnd w:id="39"/>
      <w:bookmarkEnd w:id="40"/>
    </w:p>
    <w:p w14:paraId="61EA434A" w14:textId="1C87B9B0"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2" w:name="_Toc497135635"/>
      <w:bookmarkStart w:id="43" w:name="_Toc497135719"/>
      <w:bookmarkStart w:id="44" w:name="_Toc522273804"/>
      <w:r w:rsidRPr="00C1185A">
        <w:rPr>
          <w:rFonts w:ascii="Calibri" w:hAnsi="Calibri"/>
          <w:b w:val="0"/>
          <w:color w:val="000000" w:themeColor="text1"/>
          <w:sz w:val="22"/>
          <w:szCs w:val="22"/>
          <w:lang w:val="en-GB"/>
        </w:rPr>
        <w:t xml:space="preserve">Award will be based on the most </w:t>
      </w:r>
      <w:r w:rsidR="00C83D53" w:rsidRPr="00C1185A">
        <w:rPr>
          <w:rFonts w:ascii="Calibri" w:hAnsi="Calibri"/>
          <w:b w:val="0"/>
          <w:color w:val="000000" w:themeColor="text1"/>
          <w:sz w:val="22"/>
          <w:szCs w:val="22"/>
          <w:lang w:val="en-GB"/>
        </w:rPr>
        <w:t>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117DDF">
        <w:rPr>
          <w:rFonts w:ascii="Calibri" w:hAnsi="Calibri"/>
          <w:b w:val="0"/>
          <w:color w:val="000000" w:themeColor="text1"/>
          <w:sz w:val="22"/>
          <w:szCs w:val="22"/>
          <w:lang w:val="en-GB"/>
        </w:rPr>
        <w:t>100%</w:t>
      </w:r>
      <w:r w:rsidR="00574596" w:rsidRPr="0085614B">
        <w:rPr>
          <w:rFonts w:ascii="Calibri" w:hAnsi="Calibri"/>
          <w:b w:val="0"/>
          <w:color w:val="FF0000"/>
          <w:sz w:val="22"/>
          <w:szCs w:val="22"/>
          <w:lang w:val="en-GB"/>
        </w:rPr>
        <w:t xml:space="preserve"> </w:t>
      </w:r>
      <w:r w:rsidR="00574596" w:rsidRPr="00C1185A">
        <w:rPr>
          <w:rFonts w:ascii="Calibri" w:hAnsi="Calibri"/>
          <w:b w:val="0"/>
          <w:color w:val="000000" w:themeColor="text1"/>
          <w:sz w:val="22"/>
          <w:szCs w:val="22"/>
          <w:lang w:val="en-GB"/>
        </w:rPr>
        <w:t>of the overall score</w:t>
      </w:r>
      <w:r w:rsidR="00117DDF">
        <w:rPr>
          <w:rFonts w:ascii="Calibri" w:hAnsi="Calibri"/>
          <w:b w:val="0"/>
          <w:color w:val="000000" w:themeColor="text1"/>
          <w:sz w:val="22"/>
          <w:szCs w:val="22"/>
          <w:lang w:val="en-GB"/>
        </w:rPr>
        <w:t>.</w:t>
      </w:r>
      <w:bookmarkEnd w:id="42"/>
      <w:bookmarkEnd w:id="43"/>
      <w:r w:rsidR="00FC52B2" w:rsidRPr="0085614B">
        <w:rPr>
          <w:rFonts w:ascii="Calibri" w:hAnsi="Calibri"/>
          <w:b w:val="0"/>
          <w:color w:val="FF0000"/>
          <w:sz w:val="22"/>
          <w:szCs w:val="22"/>
          <w:lang w:val="en-GB"/>
        </w:rPr>
        <w:t xml:space="preserve"> </w:t>
      </w:r>
      <w:bookmarkEnd w:id="41"/>
      <w:r w:rsidR="00B76543" w:rsidRPr="008A0D6A">
        <w:rPr>
          <w:rFonts w:ascii="Calibri" w:hAnsi="Calibri"/>
          <w:b w:val="0"/>
          <w:sz w:val="22"/>
          <w:szCs w:val="22"/>
          <w:lang w:val="en-GB"/>
        </w:rPr>
        <w:t>Each Lot will be evaluated separately.</w:t>
      </w:r>
      <w:bookmarkEnd w:id="44"/>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1"/>
      <w:bookmarkStart w:id="46" w:name="_Toc497135636"/>
      <w:bookmarkStart w:id="47" w:name="_Toc497135720"/>
      <w:bookmarkStart w:id="48" w:name="_Toc522273805"/>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5"/>
      <w:bookmarkEnd w:id="46"/>
      <w:bookmarkEnd w:id="47"/>
      <w:bookmarkEnd w:id="48"/>
    </w:p>
    <w:p w14:paraId="7230CA02" w14:textId="77777777" w:rsidR="00C1185A" w:rsidRPr="00C1185A" w:rsidRDefault="00C1185A" w:rsidP="00C1185A">
      <w:pPr>
        <w:rPr>
          <w:lang w:val="en-GB"/>
        </w:rPr>
      </w:pPr>
    </w:p>
    <w:p w14:paraId="3158EC8E" w14:textId="2B55211E" w:rsidR="00E57D17" w:rsidRDefault="00E57D17" w:rsidP="00F46C15">
      <w:pPr>
        <w:pStyle w:val="JenboNormal"/>
        <w:keepNext/>
        <w:keepLines/>
        <w:numPr>
          <w:ilvl w:val="0"/>
          <w:numId w:val="8"/>
        </w:numPr>
        <w:ind w:left="567" w:hanging="567"/>
        <w:rPr>
          <w:rFonts w:asciiTheme="minorHAnsi" w:hAnsiTheme="minorHAnsi"/>
          <w:b/>
          <w:bCs/>
        </w:rPr>
      </w:pPr>
      <w:r>
        <w:rPr>
          <w:rFonts w:asciiTheme="minorHAnsi" w:hAnsiTheme="minorHAnsi"/>
          <w:b/>
          <w:bCs/>
        </w:rPr>
        <w:lastRenderedPageBreak/>
        <w:t>Pricing: (</w:t>
      </w:r>
      <w:r w:rsidR="00117DDF" w:rsidRPr="00117DDF">
        <w:rPr>
          <w:rFonts w:asciiTheme="minorHAnsi" w:hAnsiTheme="minorHAnsi"/>
          <w:b/>
          <w:bCs/>
        </w:rPr>
        <w:t>100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414AF80C" w14:textId="29EF4CA4" w:rsidR="00E57D17" w:rsidRDefault="00E57D17" w:rsidP="00F42F78">
      <w:pPr>
        <w:pStyle w:val="JenboNormal"/>
        <w:keepNext/>
        <w:keepLines/>
        <w:ind w:hanging="720"/>
        <w:rPr>
          <w:rFonts w:asciiTheme="minorHAnsi" w:hAnsiTheme="minorHAnsi" w:cs="Arial"/>
          <w:szCs w:val="22"/>
        </w:rPr>
      </w:pPr>
      <w:r>
        <w:rPr>
          <w:rFonts w:asciiTheme="minorHAnsi" w:hAnsiTheme="minorHAnsi"/>
          <w:bCs/>
        </w:rPr>
        <w:tab/>
      </w:r>
      <w:r>
        <w:rPr>
          <w:rFonts w:asciiTheme="minorHAnsi" w:hAnsiTheme="minorHAnsi" w:cs="Arial"/>
          <w:szCs w:val="22"/>
        </w:rPr>
        <w:t xml:space="preserve">A price score shall be calculated for each tender by reference to the lowest tender, which is given a </w:t>
      </w:r>
      <w:r w:rsidR="00BC3D00">
        <w:rPr>
          <w:rFonts w:asciiTheme="minorHAnsi" w:hAnsiTheme="minorHAnsi" w:cs="Arial"/>
          <w:szCs w:val="22"/>
        </w:rPr>
        <w:t>point’s</w:t>
      </w:r>
      <w:r>
        <w:rPr>
          <w:rFonts w:asciiTheme="minorHAnsi" w:hAnsiTheme="minorHAnsi" w:cs="Arial"/>
          <w:szCs w:val="22"/>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7ED5CE68"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117DDF" w:rsidRPr="00117DDF">
        <w:rPr>
          <w:rFonts w:asciiTheme="minorHAnsi" w:hAnsiTheme="minorHAnsi" w:cs="Arial"/>
          <w:sz w:val="22"/>
          <w:szCs w:val="22"/>
          <w:lang w:val="en-GB"/>
        </w:rPr>
        <w:t>100</w:t>
      </w:r>
      <w:r w:rsidRPr="00117DDF">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E86AF0">
      <w:pPr>
        <w:pStyle w:val="Heading1"/>
        <w:numPr>
          <w:ilvl w:val="0"/>
          <w:numId w:val="1"/>
        </w:numPr>
        <w:tabs>
          <w:tab w:val="clear" w:pos="1855"/>
          <w:tab w:val="num" w:pos="709"/>
        </w:tabs>
        <w:ind w:left="709" w:hanging="709"/>
        <w:rPr>
          <w:rFonts w:ascii="Calibri" w:hAnsi="Calibri"/>
          <w:lang w:val="en-GB"/>
        </w:rPr>
      </w:pPr>
      <w:bookmarkStart w:id="49" w:name="_Toc497135637"/>
      <w:bookmarkStart w:id="50" w:name="_Toc522273806"/>
      <w:r w:rsidRPr="00E67A96">
        <w:rPr>
          <w:rFonts w:ascii="Calibri" w:hAnsi="Calibri"/>
          <w:lang w:val="en-GB"/>
        </w:rPr>
        <w:lastRenderedPageBreak/>
        <w:t>Terms of Appointment</w:t>
      </w:r>
      <w:bookmarkEnd w:id="49"/>
      <w:bookmarkEnd w:id="50"/>
      <w:r w:rsidRPr="00E67A96">
        <w:rPr>
          <w:rFonts w:ascii="Calibri" w:hAnsi="Calibri"/>
          <w:lang w:val="en-GB"/>
        </w:rPr>
        <w:t xml:space="preserve"> </w:t>
      </w:r>
    </w:p>
    <w:p w14:paraId="4343A1CA" w14:textId="4BA99B04"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1" w:name="_Toc497135638"/>
      <w:bookmarkStart w:id="52" w:name="_Toc497135722"/>
      <w:bookmarkStart w:id="53" w:name="_Toc522273807"/>
      <w:bookmarkStart w:id="54" w:name="_Toc465677563"/>
      <w:r w:rsidRPr="00334F01">
        <w:rPr>
          <w:rFonts w:ascii="Calibri" w:hAnsi="Calibri"/>
          <w:b w:val="0"/>
          <w:color w:val="000000" w:themeColor="text1"/>
          <w:sz w:val="22"/>
          <w:szCs w:val="22"/>
          <w:lang w:val="en-GB"/>
        </w:rPr>
        <w:t>The contract</w:t>
      </w:r>
      <w:r w:rsidR="00B76543">
        <w:rPr>
          <w:rFonts w:ascii="Calibri" w:hAnsi="Calibri"/>
          <w:b w:val="0"/>
          <w:color w:val="000000" w:themeColor="text1"/>
          <w:sz w:val="22"/>
          <w:szCs w:val="22"/>
          <w:lang w:val="en-GB"/>
        </w:rPr>
        <w:t>/s</w:t>
      </w:r>
      <w:r w:rsidRPr="00334F01">
        <w:rPr>
          <w:rFonts w:ascii="Calibri" w:hAnsi="Calibri"/>
          <w:b w:val="0"/>
          <w:color w:val="000000" w:themeColor="text1"/>
          <w:sz w:val="22"/>
          <w:szCs w:val="22"/>
          <w:lang w:val="en-GB"/>
        </w:rPr>
        <w:t xml:space="preserve"> will be awarded on the basis of the most economically advantageous tender, and Tenders will be evaluated on the offer price</w:t>
      </w:r>
      <w:r w:rsidR="00117DDF">
        <w:rPr>
          <w:rFonts w:ascii="Calibri" w:hAnsi="Calibri"/>
          <w:b w:val="0"/>
          <w:color w:val="000000" w:themeColor="text1"/>
          <w:sz w:val="22"/>
          <w:szCs w:val="22"/>
          <w:lang w:val="en-GB"/>
        </w:rPr>
        <w:t>.</w:t>
      </w:r>
      <w:bookmarkEnd w:id="51"/>
      <w:bookmarkEnd w:id="52"/>
      <w:bookmarkEnd w:id="53"/>
      <w:r w:rsidRPr="00334F01">
        <w:rPr>
          <w:rFonts w:ascii="Calibri" w:hAnsi="Calibri"/>
          <w:b w:val="0"/>
          <w:color w:val="000000" w:themeColor="text1"/>
          <w:sz w:val="22"/>
          <w:szCs w:val="22"/>
          <w:lang w:val="en-GB"/>
        </w:rPr>
        <w:t xml:space="preserve"> </w:t>
      </w:r>
      <w:bookmarkEnd w:id="54"/>
    </w:p>
    <w:p w14:paraId="7E62A75E" w14:textId="29189AA2" w:rsidR="001E7414" w:rsidRDefault="00A20E6F" w:rsidP="0037019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5" w:name="_Toc497135639"/>
      <w:bookmarkStart w:id="56" w:name="_Toc497135723"/>
      <w:bookmarkStart w:id="57" w:name="_Toc465677565"/>
      <w:bookmarkStart w:id="58" w:name="_Toc522273808"/>
      <w:r w:rsidRPr="001E7414">
        <w:rPr>
          <w:rFonts w:ascii="Calibri" w:hAnsi="Calibri"/>
          <w:b w:val="0"/>
          <w:color w:val="000000" w:themeColor="text1"/>
          <w:sz w:val="22"/>
          <w:szCs w:val="22"/>
          <w:lang w:val="en-GB"/>
        </w:rPr>
        <w:t xml:space="preserve">Appointment will be on the basis of </w:t>
      </w:r>
      <w:r w:rsidR="00E34621" w:rsidRPr="001E7414">
        <w:rPr>
          <w:rFonts w:ascii="Calibri" w:hAnsi="Calibri"/>
          <w:b w:val="0"/>
          <w:color w:val="000000" w:themeColor="text1"/>
          <w:sz w:val="22"/>
          <w:szCs w:val="22"/>
          <w:lang w:val="en-GB"/>
        </w:rPr>
        <w:t>a</w:t>
      </w:r>
      <w:r w:rsidR="001E7414" w:rsidRPr="001E7414">
        <w:rPr>
          <w:rFonts w:ascii="Calibri" w:hAnsi="Calibri"/>
          <w:b w:val="0"/>
          <w:color w:val="000000" w:themeColor="text1"/>
          <w:sz w:val="22"/>
          <w:szCs w:val="22"/>
          <w:lang w:val="en-GB"/>
        </w:rPr>
        <w:t xml:space="preserve"> purchase order</w:t>
      </w:r>
      <w:r w:rsidR="001E7414">
        <w:rPr>
          <w:rFonts w:ascii="Calibri" w:hAnsi="Calibri"/>
          <w:b w:val="0"/>
          <w:color w:val="000000" w:themeColor="text1"/>
          <w:sz w:val="22"/>
          <w:szCs w:val="22"/>
          <w:lang w:val="en-GB"/>
        </w:rPr>
        <w:t>.</w:t>
      </w:r>
      <w:bookmarkEnd w:id="55"/>
      <w:bookmarkEnd w:id="56"/>
      <w:r w:rsidR="00622FAE" w:rsidRPr="001E7414">
        <w:rPr>
          <w:rFonts w:ascii="Calibri" w:hAnsi="Calibri"/>
          <w:b w:val="0"/>
          <w:color w:val="000000" w:themeColor="text1"/>
          <w:sz w:val="22"/>
          <w:szCs w:val="22"/>
          <w:lang w:val="en-GB"/>
        </w:rPr>
        <w:t xml:space="preserve"> </w:t>
      </w:r>
      <w:bookmarkStart w:id="59" w:name="_Toc465677566"/>
      <w:bookmarkEnd w:id="57"/>
      <w:r w:rsidR="000960E6">
        <w:rPr>
          <w:rFonts w:ascii="Calibri" w:hAnsi="Calibri"/>
          <w:b w:val="0"/>
          <w:color w:val="000000" w:themeColor="text1"/>
          <w:sz w:val="22"/>
          <w:szCs w:val="22"/>
          <w:lang w:val="en-GB"/>
        </w:rPr>
        <w:t>Tenderers are asked to provide a copy of their standard Terms &amp; Conditions of Sale with their response.</w:t>
      </w:r>
      <w:bookmarkEnd w:id="58"/>
    </w:p>
    <w:p w14:paraId="1CEFEBC2" w14:textId="77777777" w:rsidR="0078062F" w:rsidRPr="00FF3FDB" w:rsidRDefault="0078062F" w:rsidP="0078062F">
      <w:pPr>
        <w:pStyle w:val="Heading1"/>
        <w:keepLines/>
        <w:widowControl w:val="0"/>
        <w:numPr>
          <w:ilvl w:val="1"/>
          <w:numId w:val="1"/>
        </w:numPr>
        <w:tabs>
          <w:tab w:val="clear" w:pos="1288"/>
        </w:tabs>
        <w:ind w:left="426" w:hanging="426"/>
        <w:rPr>
          <w:rFonts w:ascii="Calibri" w:hAnsi="Calibri"/>
          <w:b w:val="0"/>
          <w:sz w:val="22"/>
          <w:szCs w:val="22"/>
          <w:lang w:val="en-GB"/>
        </w:rPr>
      </w:pPr>
      <w:bookmarkStart w:id="60" w:name="_Toc522273809"/>
      <w:r w:rsidRPr="00FF3FDB">
        <w:rPr>
          <w:rFonts w:ascii="Calibri" w:hAnsi="Calibri"/>
          <w:b w:val="0"/>
          <w:sz w:val="22"/>
          <w:szCs w:val="22"/>
          <w:lang w:val="en-GB"/>
        </w:rPr>
        <w:t>Payment terms are 30 days from receipt of invoice with payment by BACS.</w:t>
      </w:r>
      <w:bookmarkEnd w:id="60"/>
    </w:p>
    <w:p w14:paraId="6994C4A6" w14:textId="3A139385" w:rsidR="00A9154C" w:rsidRPr="00A9154C" w:rsidRDefault="00A9154C"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1" w:name="_Toc522273810"/>
      <w:r w:rsidRPr="00A9154C">
        <w:rPr>
          <w:rFonts w:ascii="Calibri" w:hAnsi="Calibri"/>
          <w:b w:val="0"/>
          <w:color w:val="000000" w:themeColor="text1"/>
          <w:sz w:val="22"/>
          <w:szCs w:val="22"/>
          <w:lang w:val="en-GB"/>
        </w:rPr>
        <w:t>Where there is a conflict between the Terms &amp; Conditions and this tender / the Tenderer’s response, the latter will take precedence.</w:t>
      </w:r>
      <w:bookmarkEnd w:id="61"/>
    </w:p>
    <w:p w14:paraId="7325EEEC" w14:textId="4517D3DE" w:rsidR="005B737D" w:rsidRPr="001E7414" w:rsidRDefault="00165249"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2" w:name="_Toc497135640"/>
      <w:bookmarkStart w:id="63" w:name="_Toc497135724"/>
      <w:bookmarkStart w:id="64" w:name="_Toc522273811"/>
      <w:r w:rsidRPr="001E7414">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59"/>
      <w:bookmarkEnd w:id="62"/>
      <w:bookmarkEnd w:id="63"/>
      <w:bookmarkEnd w:id="64"/>
      <w:r w:rsidRPr="001E7414">
        <w:rPr>
          <w:rFonts w:ascii="Calibri" w:hAnsi="Calibri"/>
          <w:b w:val="0"/>
          <w:color w:val="000000" w:themeColor="text1"/>
          <w:sz w:val="22"/>
          <w:szCs w:val="22"/>
          <w:lang w:val="en-GB"/>
        </w:rPr>
        <w:t> </w:t>
      </w:r>
    </w:p>
    <w:p w14:paraId="0574717B" w14:textId="3A4608AE" w:rsidR="005212AE" w:rsidRPr="00334F01" w:rsidRDefault="005212AE"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5" w:name="_Toc465677569"/>
      <w:bookmarkStart w:id="66" w:name="_Toc497135642"/>
      <w:bookmarkStart w:id="67" w:name="_Toc497135726"/>
      <w:bookmarkStart w:id="68" w:name="_Toc522273812"/>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65"/>
      <w:bookmarkEnd w:id="66"/>
      <w:bookmarkEnd w:id="67"/>
      <w:bookmarkEnd w:id="68"/>
    </w:p>
    <w:p w14:paraId="694AECB3" w14:textId="02454624" w:rsidR="005B737D" w:rsidRPr="00334F01" w:rsidRDefault="0024765E"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69" w:name="_Toc465677570"/>
      <w:bookmarkStart w:id="70" w:name="_Toc497135643"/>
      <w:bookmarkStart w:id="71" w:name="_Toc497135727"/>
      <w:bookmarkStart w:id="72" w:name="_Toc522273813"/>
      <w:r w:rsidRPr="00334F01">
        <w:rPr>
          <w:rFonts w:ascii="Calibri" w:hAnsi="Calibri"/>
          <w:b w:val="0"/>
          <w:color w:val="000000" w:themeColor="text1"/>
          <w:sz w:val="22"/>
          <w:szCs w:val="22"/>
          <w:lang w:val="en-GB"/>
        </w:rPr>
        <w:t>Reduces</w:t>
      </w:r>
      <w:r w:rsidR="005212AE" w:rsidRPr="00334F01">
        <w:rPr>
          <w:rFonts w:ascii="Calibri" w:hAnsi="Calibri"/>
          <w:b w:val="0"/>
          <w:color w:val="000000" w:themeColor="text1"/>
          <w:sz w:val="22"/>
          <w:szCs w:val="22"/>
          <w:lang w:val="en-GB"/>
        </w:rPr>
        <w:t xml:space="preserve"> or reallocates any amount of works awarded to the Partner; or</w:t>
      </w:r>
      <w:bookmarkEnd w:id="69"/>
      <w:bookmarkEnd w:id="70"/>
      <w:bookmarkEnd w:id="71"/>
      <w:bookmarkEnd w:id="72"/>
    </w:p>
    <w:p w14:paraId="2267D3A8" w14:textId="49DD8A29" w:rsidR="005212AE" w:rsidRPr="00334F01" w:rsidRDefault="0024765E"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73" w:name="_Toc465677571"/>
      <w:bookmarkStart w:id="74" w:name="_Toc497135644"/>
      <w:bookmarkStart w:id="75" w:name="_Toc497135728"/>
      <w:bookmarkStart w:id="76" w:name="_Toc522273814"/>
      <w:r w:rsidRPr="00334F01">
        <w:rPr>
          <w:rFonts w:ascii="Calibri" w:hAnsi="Calibri"/>
          <w:b w:val="0"/>
          <w:color w:val="000000" w:themeColor="text1"/>
          <w:sz w:val="22"/>
          <w:szCs w:val="22"/>
          <w:lang w:val="en-GB"/>
        </w:rPr>
        <w:t>Does</w:t>
      </w:r>
      <w:r w:rsidR="005212AE" w:rsidRPr="00334F01">
        <w:rPr>
          <w:rFonts w:ascii="Calibri" w:hAnsi="Calibri"/>
          <w:b w:val="0"/>
          <w:color w:val="000000" w:themeColor="text1"/>
          <w:sz w:val="22"/>
          <w:szCs w:val="22"/>
          <w:lang w:val="en-GB"/>
        </w:rPr>
        <w:t xml:space="preserve"> not award any work to the Partner under this Agreement.</w:t>
      </w:r>
      <w:bookmarkEnd w:id="73"/>
      <w:bookmarkEnd w:id="74"/>
      <w:bookmarkEnd w:id="75"/>
      <w:bookmarkEnd w:id="76"/>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78062F">
      <w:pPr>
        <w:pStyle w:val="Heading1"/>
        <w:numPr>
          <w:ilvl w:val="0"/>
          <w:numId w:val="1"/>
        </w:numPr>
        <w:ind w:left="709" w:hanging="709"/>
        <w:rPr>
          <w:rFonts w:ascii="Calibri" w:hAnsi="Calibri"/>
          <w:lang w:val="en-GB"/>
        </w:rPr>
      </w:pPr>
      <w:bookmarkStart w:id="77" w:name="_Toc522273815"/>
      <w:r w:rsidRPr="00E67A96">
        <w:rPr>
          <w:rFonts w:ascii="Calibri" w:hAnsi="Calibri"/>
          <w:lang w:val="en-GB"/>
        </w:rPr>
        <w:t>Terms and Conditions</w:t>
      </w:r>
      <w:bookmarkEnd w:id="77"/>
    </w:p>
    <w:p w14:paraId="54DC6760" w14:textId="77777777" w:rsidR="0002669B" w:rsidRDefault="0002669B" w:rsidP="004D0FA8">
      <w:pPr>
        <w:spacing w:after="120"/>
        <w:jc w:val="both"/>
        <w:rPr>
          <w:rFonts w:ascii="Calibri" w:hAnsi="Calibri"/>
          <w:sz w:val="22"/>
          <w:szCs w:val="22"/>
          <w:lang w:val="en-GB"/>
        </w:rPr>
      </w:pPr>
    </w:p>
    <w:p w14:paraId="5404B8A6" w14:textId="77777777" w:rsidR="0003163A" w:rsidRPr="0003163A" w:rsidRDefault="00A20E6F" w:rsidP="0078062F">
      <w:pPr>
        <w:pStyle w:val="ListParagraph"/>
        <w:numPr>
          <w:ilvl w:val="1"/>
          <w:numId w:val="1"/>
        </w:numPr>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03163A">
      <w:pPr>
        <w:pStyle w:val="ListParagraph"/>
        <w:rPr>
          <w:rFonts w:ascii="Calibri" w:hAnsi="Calibri" w:cs="Arial"/>
          <w:bCs/>
          <w:sz w:val="22"/>
          <w:szCs w:val="22"/>
          <w:lang w:val="en-GB"/>
        </w:rPr>
      </w:pPr>
    </w:p>
    <w:p w14:paraId="4F5A7953" w14:textId="2B89E47D" w:rsidR="0002669B" w:rsidRPr="0003163A" w:rsidRDefault="0002669B" w:rsidP="0078062F">
      <w:pPr>
        <w:pStyle w:val="ListParagraph"/>
        <w:numPr>
          <w:ilvl w:val="1"/>
          <w:numId w:val="1"/>
        </w:numPr>
        <w:spacing w:before="60" w:after="60"/>
        <w:ind w:left="567" w:hanging="567"/>
        <w:jc w:val="both"/>
        <w:rPr>
          <w:rFonts w:ascii="Calibri" w:hAnsi="Calibri" w:cs="Arial"/>
          <w:bCs/>
          <w:sz w:val="22"/>
          <w:szCs w:val="22"/>
          <w:lang w:val="en-GB"/>
        </w:rPr>
      </w:pPr>
      <w:bookmarkStart w:id="78" w:name="_Toc461623679"/>
      <w:bookmarkStart w:id="79" w:name="_Toc323212245"/>
      <w:bookmarkStart w:id="80" w:name="_Toc323130964"/>
      <w:r w:rsidRPr="0003163A">
        <w:rPr>
          <w:rFonts w:ascii="Calibri" w:hAnsi="Calibri" w:cs="Arial"/>
          <w:bCs/>
          <w:sz w:val="22"/>
          <w:szCs w:val="22"/>
          <w:lang w:val="en-GB"/>
        </w:rPr>
        <w:t>Data Protection</w:t>
      </w:r>
      <w:bookmarkEnd w:id="78"/>
      <w:bookmarkEnd w:id="79"/>
      <w:bookmarkEnd w:id="80"/>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1" w:name="_Toc465677573"/>
      <w:bookmarkStart w:id="82" w:name="_Toc497135730"/>
      <w:bookmarkStart w:id="83" w:name="_Toc522273816"/>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81"/>
      <w:bookmarkEnd w:id="82"/>
      <w:bookmarkEnd w:id="83"/>
    </w:p>
    <w:p w14:paraId="7E581A16" w14:textId="36D3A4CF" w:rsidR="0003163A"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BAEFDDE" w14:textId="77777777" w:rsidR="0078062F" w:rsidRPr="008F496F" w:rsidRDefault="0078062F" w:rsidP="0078062F">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2C0B622A" w14:textId="77777777" w:rsidR="0078062F" w:rsidRPr="000B79F3" w:rsidRDefault="0078062F" w:rsidP="0078062F">
      <w:pPr>
        <w:pStyle w:val="ListParagraph"/>
        <w:spacing w:before="120" w:after="120"/>
        <w:contextualSpacing w:val="0"/>
        <w:jc w:val="both"/>
        <w:rPr>
          <w:rFonts w:ascii="Calibri" w:hAnsi="Calibri" w:cs="Arial"/>
          <w:bCs/>
          <w:sz w:val="22"/>
          <w:szCs w:val="22"/>
          <w:lang w:val="en-GB"/>
        </w:rPr>
      </w:pPr>
    </w:p>
    <w:p w14:paraId="2DF90EBE" w14:textId="66AF9121" w:rsidR="0002669B" w:rsidRPr="000B79F3" w:rsidRDefault="0002669B"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4" w:name="_Toc465677574"/>
      <w:bookmarkStart w:id="85" w:name="_Toc497135731"/>
      <w:bookmarkStart w:id="86" w:name="_Toc522273817"/>
      <w:r w:rsidRPr="000B79F3">
        <w:rPr>
          <w:rFonts w:ascii="Calibri" w:hAnsi="Calibri"/>
          <w:b w:val="0"/>
          <w:color w:val="000000" w:themeColor="text1"/>
          <w:sz w:val="22"/>
          <w:szCs w:val="22"/>
          <w:lang w:val="en-GB"/>
        </w:rPr>
        <w:t>The Partner shall:</w:t>
      </w:r>
      <w:bookmarkEnd w:id="84"/>
      <w:bookmarkEnd w:id="85"/>
      <w:bookmarkEnd w:id="86"/>
    </w:p>
    <w:p w14:paraId="250F4DC0" w14:textId="323F9ACE"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Not transfer any Personal Data (whether in whole or in part) to any country outside of the European Economic Area unless authorised in writing to do so </w:t>
      </w:r>
      <w:r w:rsidRPr="000B79F3">
        <w:rPr>
          <w:rFonts w:ascii="Calibri" w:hAnsi="Calibri" w:cs="Arial"/>
          <w:bCs/>
          <w:sz w:val="22"/>
          <w:szCs w:val="22"/>
          <w:lang w:val="en-GB"/>
        </w:rPr>
        <w:lastRenderedPageBreak/>
        <w:t>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C57F5F" w:rsidRDefault="004045C8" w:rsidP="0078062F">
      <w:pPr>
        <w:pStyle w:val="Heading1"/>
        <w:numPr>
          <w:ilvl w:val="0"/>
          <w:numId w:val="1"/>
        </w:numPr>
        <w:ind w:left="709" w:hanging="709"/>
        <w:rPr>
          <w:rFonts w:ascii="Calibri" w:hAnsi="Calibri"/>
          <w:lang w:val="en-GB"/>
        </w:rPr>
      </w:pPr>
      <w:bookmarkStart w:id="87" w:name="_Toc522273818"/>
      <w:r>
        <w:rPr>
          <w:rFonts w:ascii="Calibri" w:hAnsi="Calibri"/>
          <w:lang w:val="en-GB"/>
        </w:rPr>
        <w:lastRenderedPageBreak/>
        <w:t>Submitting your Tender Proposal</w:t>
      </w:r>
      <w:bookmarkEnd w:id="87"/>
    </w:p>
    <w:p w14:paraId="604DDF5F" w14:textId="263AD542"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88" w:name="_Toc465677576"/>
      <w:bookmarkStart w:id="89" w:name="_Toc497135733"/>
      <w:bookmarkStart w:id="90" w:name="_Toc522273819"/>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88"/>
      <w:bookmarkEnd w:id="89"/>
      <w:bookmarkEnd w:id="90"/>
      <w:r w:rsidRPr="00334F01">
        <w:rPr>
          <w:rFonts w:ascii="Calibri" w:hAnsi="Calibri"/>
          <w:b w:val="0"/>
          <w:color w:val="000000" w:themeColor="text1"/>
          <w:sz w:val="22"/>
          <w:szCs w:val="22"/>
          <w:lang w:val="en-GB"/>
        </w:rPr>
        <w:t xml:space="preserve"> </w:t>
      </w:r>
    </w:p>
    <w:p w14:paraId="267F3899" w14:textId="36F2D3E5"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1" w:name="_Toc465677577"/>
      <w:bookmarkStart w:id="92" w:name="_Toc497135734"/>
      <w:bookmarkStart w:id="93" w:name="_Toc522273820"/>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91"/>
      <w:bookmarkEnd w:id="92"/>
      <w:bookmarkEnd w:id="93"/>
    </w:p>
    <w:p w14:paraId="79AB0D6F" w14:textId="2425B078"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4" w:name="_Toc465677578"/>
      <w:bookmarkStart w:id="95" w:name="_Toc497135735"/>
      <w:bookmarkStart w:id="96" w:name="_Toc522273821"/>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94"/>
      <w:bookmarkEnd w:id="95"/>
      <w:bookmarkEnd w:id="96"/>
    </w:p>
    <w:p w14:paraId="5EF3AF0F" w14:textId="5268B5DC"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7" w:name="_Toc465677580"/>
      <w:bookmarkStart w:id="98" w:name="_Toc497135736"/>
      <w:bookmarkStart w:id="99" w:name="_Toc522273822"/>
      <w:r w:rsidRPr="00334F01">
        <w:rPr>
          <w:rFonts w:ascii="Calibri" w:hAnsi="Calibri"/>
          <w:b w:val="0"/>
          <w:color w:val="000000" w:themeColor="text1"/>
          <w:sz w:val="22"/>
          <w:szCs w:val="22"/>
          <w:lang w:val="en-GB"/>
        </w:rPr>
        <w:t>The tenderer shall complete the Form of Tender in respect of this contract.</w:t>
      </w:r>
      <w:bookmarkEnd w:id="97"/>
      <w:bookmarkEnd w:id="98"/>
      <w:r w:rsidR="0078062F">
        <w:rPr>
          <w:rFonts w:ascii="Calibri" w:hAnsi="Calibri"/>
          <w:b w:val="0"/>
          <w:color w:val="000000" w:themeColor="text1"/>
          <w:sz w:val="22"/>
          <w:szCs w:val="22"/>
          <w:lang w:val="en-GB"/>
        </w:rPr>
        <w:t xml:space="preserve"> </w:t>
      </w:r>
      <w:r w:rsidR="0078062F">
        <w:rPr>
          <w:rFonts w:ascii="Calibri" w:hAnsi="Calibri"/>
          <w:b w:val="0"/>
          <w:sz w:val="22"/>
          <w:szCs w:val="22"/>
          <w:lang w:val="en-GB"/>
        </w:rPr>
        <w:t>Please do not amend the format of this form.</w:t>
      </w:r>
      <w:bookmarkEnd w:id="99"/>
    </w:p>
    <w:p w14:paraId="458FC7C9" w14:textId="674B1A5A"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0" w:name="_Toc465677581"/>
      <w:bookmarkStart w:id="101" w:name="_Toc497135737"/>
      <w:bookmarkStart w:id="102" w:name="_Toc522273823"/>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100"/>
      <w:bookmarkEnd w:id="101"/>
      <w:r w:rsidR="0078062F">
        <w:rPr>
          <w:rFonts w:ascii="Calibri" w:hAnsi="Calibri"/>
          <w:b w:val="0"/>
          <w:color w:val="000000" w:themeColor="text1"/>
          <w:sz w:val="22"/>
          <w:szCs w:val="22"/>
          <w:lang w:val="en-GB"/>
        </w:rPr>
        <w:t xml:space="preserve"> </w:t>
      </w:r>
      <w:r w:rsidR="0078062F">
        <w:rPr>
          <w:rFonts w:ascii="Calibri" w:hAnsi="Calibri"/>
          <w:b w:val="0"/>
          <w:sz w:val="22"/>
          <w:szCs w:val="22"/>
          <w:lang w:val="en-GB"/>
        </w:rPr>
        <w:t>Please do not amend the format of this form.</w:t>
      </w:r>
      <w:bookmarkEnd w:id="102"/>
    </w:p>
    <w:p w14:paraId="37F05518" w14:textId="4E836D60"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3" w:name="_Toc465677582"/>
      <w:bookmarkStart w:id="104" w:name="_Toc497135738"/>
      <w:bookmarkStart w:id="105" w:name="_Toc522273824"/>
      <w:r w:rsidRPr="00334F01">
        <w:rPr>
          <w:rFonts w:ascii="Calibri" w:hAnsi="Calibri"/>
          <w:b w:val="0"/>
          <w:color w:val="000000" w:themeColor="text1"/>
          <w:sz w:val="22"/>
          <w:szCs w:val="22"/>
          <w:lang w:val="en-GB"/>
        </w:rPr>
        <w:t xml:space="preserve">Tenderers </w:t>
      </w:r>
      <w:r w:rsidRPr="0000056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00056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103"/>
      <w:bookmarkEnd w:id="104"/>
      <w:bookmarkEnd w:id="105"/>
    </w:p>
    <w:p w14:paraId="19FD42DA" w14:textId="638FD00C"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6" w:name="_Toc465677583"/>
      <w:bookmarkStart w:id="107" w:name="_Toc497135739"/>
      <w:bookmarkStart w:id="108" w:name="_Toc522273825"/>
      <w:r w:rsidRPr="00334F01">
        <w:rPr>
          <w:rFonts w:ascii="Calibri" w:hAnsi="Calibri"/>
          <w:b w:val="0"/>
          <w:color w:val="000000" w:themeColor="text1"/>
          <w:sz w:val="22"/>
          <w:szCs w:val="22"/>
          <w:lang w:val="en-GB"/>
        </w:rPr>
        <w:t xml:space="preserve">Tenderers must </w:t>
      </w:r>
      <w:r w:rsidRPr="0000056B">
        <w:rPr>
          <w:rFonts w:ascii="Calibri" w:hAnsi="Calibri"/>
          <w:color w:val="000000" w:themeColor="text1"/>
          <w:sz w:val="22"/>
          <w:szCs w:val="22"/>
          <w:lang w:val="en-GB"/>
        </w:rPr>
        <w:t>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78062F" w:rsidRPr="0078062F">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106"/>
      <w:bookmarkEnd w:id="107"/>
      <w:r w:rsidRPr="00334F01">
        <w:rPr>
          <w:rFonts w:ascii="Calibri" w:hAnsi="Calibri"/>
          <w:b w:val="0"/>
          <w:color w:val="000000" w:themeColor="text1"/>
          <w:sz w:val="22"/>
          <w:szCs w:val="22"/>
          <w:lang w:val="en-GB"/>
        </w:rPr>
        <w:t xml:space="preserve"> </w:t>
      </w:r>
      <w:r w:rsidR="0000056B">
        <w:rPr>
          <w:rFonts w:ascii="Calibri" w:hAnsi="Calibri"/>
          <w:b w:val="0"/>
          <w:color w:val="000000" w:themeColor="text1"/>
          <w:sz w:val="22"/>
          <w:szCs w:val="22"/>
          <w:lang w:val="en-GB"/>
        </w:rPr>
        <w:t>Any email / electronic submissions will be</w:t>
      </w:r>
      <w:r w:rsidR="0080698B">
        <w:rPr>
          <w:rFonts w:ascii="Calibri" w:hAnsi="Calibri"/>
          <w:b w:val="0"/>
          <w:color w:val="000000" w:themeColor="text1"/>
          <w:sz w:val="22"/>
          <w:szCs w:val="22"/>
          <w:lang w:val="en-GB"/>
        </w:rPr>
        <w:t xml:space="preserve"> disregarded /</w:t>
      </w:r>
      <w:r w:rsidR="0000056B">
        <w:rPr>
          <w:rFonts w:ascii="Calibri" w:hAnsi="Calibri"/>
          <w:b w:val="0"/>
          <w:color w:val="000000" w:themeColor="text1"/>
          <w:sz w:val="22"/>
          <w:szCs w:val="22"/>
          <w:lang w:val="en-GB"/>
        </w:rPr>
        <w:t xml:space="preserve"> </w:t>
      </w:r>
      <w:r w:rsidR="0080698B">
        <w:rPr>
          <w:rFonts w:ascii="Calibri" w:hAnsi="Calibri"/>
          <w:b w:val="0"/>
          <w:color w:val="000000" w:themeColor="text1"/>
          <w:sz w:val="22"/>
          <w:szCs w:val="22"/>
          <w:lang w:val="en-GB"/>
        </w:rPr>
        <w:t>deleted.</w:t>
      </w:r>
      <w:bookmarkEnd w:id="108"/>
    </w:p>
    <w:p w14:paraId="23FA6376" w14:textId="014CBBAB"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9" w:name="_Toc465677584"/>
      <w:bookmarkStart w:id="110" w:name="_Toc497135740"/>
      <w:bookmarkStart w:id="111" w:name="_Toc522273826"/>
      <w:r w:rsidRPr="00334F01">
        <w:rPr>
          <w:rFonts w:ascii="Calibri" w:hAnsi="Calibri"/>
          <w:b w:val="0"/>
          <w:color w:val="000000" w:themeColor="text1"/>
          <w:sz w:val="22"/>
          <w:szCs w:val="22"/>
          <w:lang w:val="en-GB"/>
        </w:rPr>
        <w:t>Tenderers must use the Return Label Provided and ensure that they deliver their tenders on time.</w:t>
      </w:r>
      <w:bookmarkEnd w:id="109"/>
      <w:bookmarkEnd w:id="110"/>
      <w:r w:rsidR="0037019A">
        <w:rPr>
          <w:rFonts w:ascii="Calibri" w:hAnsi="Calibri"/>
          <w:b w:val="0"/>
          <w:color w:val="000000" w:themeColor="text1"/>
          <w:sz w:val="22"/>
          <w:szCs w:val="22"/>
          <w:lang w:val="en-GB"/>
        </w:rPr>
        <w:t xml:space="preserve"> </w:t>
      </w:r>
      <w:r w:rsidR="0037019A" w:rsidRPr="00264135">
        <w:rPr>
          <w:rFonts w:ascii="Calibri" w:hAnsi="Calibri"/>
          <w:color w:val="000000" w:themeColor="text1"/>
          <w:sz w:val="22"/>
          <w:szCs w:val="22"/>
          <w:lang w:val="en-GB"/>
        </w:rPr>
        <w:t>Please note that we do not have a manned Reception. Deliveries made by methods other than Royal Mail and that need a signature will require the couri</w:t>
      </w:r>
      <w:r w:rsidR="0037019A">
        <w:rPr>
          <w:rFonts w:ascii="Calibri" w:hAnsi="Calibri"/>
          <w:color w:val="000000" w:themeColor="text1"/>
          <w:sz w:val="22"/>
          <w:szCs w:val="22"/>
          <w:lang w:val="en-GB"/>
        </w:rPr>
        <w:t xml:space="preserve">er to call 0113 3861106 / 1081 or enter extension 1106 / 1505 </w:t>
      </w:r>
      <w:r w:rsidR="0037019A" w:rsidRPr="00264135">
        <w:rPr>
          <w:rFonts w:ascii="Calibri" w:hAnsi="Calibri"/>
          <w:color w:val="000000" w:themeColor="text1"/>
          <w:sz w:val="22"/>
          <w:szCs w:val="22"/>
          <w:lang w:val="en-GB"/>
        </w:rPr>
        <w:t>at the entrance intercom to obtain a signature</w:t>
      </w:r>
      <w:r w:rsidR="008A0D6A">
        <w:rPr>
          <w:rFonts w:ascii="Calibri" w:hAnsi="Calibri"/>
          <w:color w:val="000000" w:themeColor="text1"/>
          <w:sz w:val="22"/>
          <w:szCs w:val="22"/>
          <w:lang w:val="en-GB"/>
        </w:rPr>
        <w:t>, between 08:30 &amp; 17:30</w:t>
      </w:r>
      <w:r w:rsidR="0037019A" w:rsidRPr="00264135">
        <w:rPr>
          <w:rFonts w:ascii="Calibri" w:hAnsi="Calibri"/>
          <w:color w:val="000000" w:themeColor="text1"/>
          <w:sz w:val="22"/>
          <w:szCs w:val="22"/>
          <w:lang w:val="en-GB"/>
        </w:rPr>
        <w:t>. A letterbox is available 24/7 for non-signed for deliveries.</w:t>
      </w:r>
      <w:bookmarkEnd w:id="111"/>
    </w:p>
    <w:p w14:paraId="57C67D88" w14:textId="75E37AA8" w:rsidR="004045C8" w:rsidRPr="0078062F"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12" w:name="_Toc522273827"/>
      <w:bookmarkStart w:id="113" w:name="_Toc465677585"/>
      <w:bookmarkStart w:id="114" w:name="_Toc497135741"/>
      <w:r w:rsidRPr="00334F01">
        <w:rPr>
          <w:rFonts w:ascii="Calibri" w:hAnsi="Calibri"/>
          <w:b w:val="0"/>
          <w:color w:val="000000" w:themeColor="text1"/>
          <w:sz w:val="22"/>
          <w:szCs w:val="22"/>
          <w:lang w:val="en-GB"/>
        </w:rPr>
        <w:lastRenderedPageBreak/>
        <w:t xml:space="preserve">Proposals must be received by </w:t>
      </w:r>
      <w:r w:rsidR="00EE7064">
        <w:rPr>
          <w:rFonts w:ascii="Calibri" w:hAnsi="Calibri"/>
          <w:sz w:val="22"/>
          <w:szCs w:val="22"/>
          <w:lang w:val="en-GB"/>
        </w:rPr>
        <w:t>Midday</w:t>
      </w:r>
      <w:r w:rsidR="00131159" w:rsidRPr="0078062F">
        <w:rPr>
          <w:rFonts w:ascii="Calibri" w:hAnsi="Calibri"/>
          <w:sz w:val="22"/>
          <w:szCs w:val="22"/>
          <w:lang w:val="en-GB"/>
        </w:rPr>
        <w:t xml:space="preserve"> on </w:t>
      </w:r>
      <w:r w:rsidR="00A35107">
        <w:rPr>
          <w:rFonts w:ascii="Calibri" w:hAnsi="Calibri"/>
          <w:sz w:val="22"/>
          <w:szCs w:val="22"/>
          <w:lang w:val="en-GB"/>
        </w:rPr>
        <w:t>13</w:t>
      </w:r>
      <w:r w:rsidR="0037019A">
        <w:rPr>
          <w:rFonts w:ascii="Calibri" w:hAnsi="Calibri"/>
          <w:sz w:val="22"/>
          <w:szCs w:val="22"/>
          <w:lang w:val="en-GB"/>
        </w:rPr>
        <w:t>/09</w:t>
      </w:r>
      <w:r w:rsidR="0078062F" w:rsidRPr="0078062F">
        <w:rPr>
          <w:rFonts w:ascii="Calibri" w:hAnsi="Calibri"/>
          <w:sz w:val="22"/>
          <w:szCs w:val="22"/>
          <w:lang w:val="en-GB"/>
        </w:rPr>
        <w:t>/18</w:t>
      </w:r>
      <w:r w:rsidRPr="00A9154C">
        <w:rPr>
          <w:rFonts w:ascii="Calibri" w:hAnsi="Calibri"/>
          <w:b w:val="0"/>
          <w:sz w:val="22"/>
          <w:szCs w:val="22"/>
          <w:lang w:val="en-GB"/>
        </w:rPr>
        <w:t xml:space="preserve"> by </w:t>
      </w:r>
      <w:r w:rsidRPr="00A9154C">
        <w:rPr>
          <w:rFonts w:ascii="Calibri" w:hAnsi="Calibri"/>
          <w:sz w:val="22"/>
          <w:szCs w:val="22"/>
          <w:lang w:val="en-GB"/>
        </w:rPr>
        <w:t xml:space="preserve">post </w:t>
      </w:r>
      <w:r w:rsidRPr="00A9154C">
        <w:rPr>
          <w:rFonts w:ascii="Calibri" w:hAnsi="Calibri"/>
          <w:b w:val="0"/>
          <w:sz w:val="22"/>
          <w:szCs w:val="22"/>
          <w:lang w:val="en-GB"/>
        </w:rPr>
        <w:t xml:space="preserve">to </w:t>
      </w:r>
      <w:r w:rsidR="00131159" w:rsidRPr="00A9154C">
        <w:rPr>
          <w:rFonts w:ascii="Calibri" w:hAnsi="Calibri"/>
          <w:b w:val="0"/>
          <w:sz w:val="22"/>
          <w:szCs w:val="22"/>
          <w:lang w:val="en-GB"/>
        </w:rPr>
        <w:t>Joanne Harrison</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A9154C">
        <w:rPr>
          <w:rFonts w:ascii="Calibri" w:hAnsi="Calibri"/>
          <w:b w:val="0"/>
          <w:sz w:val="22"/>
          <w:szCs w:val="22"/>
          <w:lang w:val="en-GB"/>
        </w:rPr>
        <w:t xml:space="preserve"> </w:t>
      </w:r>
      <w:r w:rsidR="00131159" w:rsidRPr="00A9154C">
        <w:rPr>
          <w:rFonts w:ascii="Calibri" w:hAnsi="Calibri"/>
          <w:b w:val="0"/>
          <w:sz w:val="22"/>
          <w:szCs w:val="22"/>
          <w:lang w:val="en-GB"/>
        </w:rPr>
        <w:t>1</w:t>
      </w:r>
      <w:r w:rsidR="00EE7064">
        <w:rPr>
          <w:rFonts w:ascii="Calibri" w:hAnsi="Calibri"/>
          <w:b w:val="0"/>
          <w:sz w:val="22"/>
          <w:szCs w:val="22"/>
          <w:lang w:val="en-GB"/>
        </w:rPr>
        <w:t>5</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r w:rsidR="0078062F"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 Please enclose a hard copy that is signed, and a soft copy on CD / USB stick.</w:t>
      </w:r>
      <w:bookmarkEnd w:id="112"/>
      <w:r w:rsidR="0078062F" w:rsidRPr="0078062F">
        <w:rPr>
          <w:rFonts w:ascii="Calibri" w:hAnsi="Calibri"/>
          <w:b w:val="0"/>
          <w:color w:val="000000" w:themeColor="text1"/>
          <w:sz w:val="22"/>
          <w:szCs w:val="22"/>
          <w:lang w:val="en-GB"/>
        </w:rPr>
        <w:t xml:space="preserve"> </w:t>
      </w:r>
      <w:bookmarkEnd w:id="113"/>
      <w:bookmarkEnd w:id="114"/>
      <w:r w:rsidRPr="0078062F">
        <w:rPr>
          <w:rFonts w:ascii="Calibri" w:hAnsi="Calibri"/>
          <w:b w:val="0"/>
          <w:color w:val="000000" w:themeColor="text1"/>
          <w:sz w:val="22"/>
          <w:szCs w:val="22"/>
          <w:lang w:val="en-GB"/>
        </w:rPr>
        <w:t xml:space="preserve"> </w:t>
      </w:r>
    </w:p>
    <w:p w14:paraId="74CAB82C" w14:textId="623E1AF3"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15" w:name="_Toc465677586"/>
      <w:bookmarkStart w:id="116" w:name="_Toc497135742"/>
      <w:bookmarkStart w:id="117" w:name="_Toc522273828"/>
      <w:r w:rsidRPr="00334F01">
        <w:rPr>
          <w:rFonts w:ascii="Calibri" w:hAnsi="Calibri"/>
          <w:b w:val="0"/>
          <w:color w:val="000000" w:themeColor="text1"/>
          <w:sz w:val="22"/>
          <w:szCs w:val="22"/>
          <w:lang w:val="en-GB"/>
        </w:rPr>
        <w:t>Failure to comply with these requirements may invalidate your tender.</w:t>
      </w:r>
      <w:bookmarkEnd w:id="115"/>
      <w:bookmarkEnd w:id="116"/>
      <w:bookmarkEnd w:id="117"/>
    </w:p>
    <w:p w14:paraId="7F5D0C40" w14:textId="3154066D" w:rsidR="004045C8" w:rsidRPr="00E67A96" w:rsidRDefault="004045C8" w:rsidP="0078062F">
      <w:pPr>
        <w:pStyle w:val="Heading1"/>
        <w:numPr>
          <w:ilvl w:val="0"/>
          <w:numId w:val="1"/>
        </w:numPr>
        <w:ind w:left="709" w:hanging="709"/>
        <w:rPr>
          <w:rFonts w:ascii="Calibri" w:hAnsi="Calibri"/>
          <w:lang w:val="en-GB"/>
        </w:rPr>
      </w:pPr>
      <w:bookmarkStart w:id="118" w:name="_Toc301514209"/>
      <w:bookmarkStart w:id="119" w:name="_Toc315706741"/>
      <w:bookmarkStart w:id="120" w:name="_Toc522273829"/>
      <w:r w:rsidRPr="00E67A96">
        <w:rPr>
          <w:rFonts w:ascii="Calibri" w:hAnsi="Calibri"/>
          <w:lang w:val="en-GB"/>
        </w:rPr>
        <w:t>Supporting Documentation Checklist</w:t>
      </w:r>
      <w:bookmarkEnd w:id="118"/>
      <w:bookmarkEnd w:id="119"/>
      <w:bookmarkEnd w:id="120"/>
    </w:p>
    <w:p w14:paraId="7459876E" w14:textId="1E0A1AB3" w:rsidR="004045C8" w:rsidRDefault="004045C8" w:rsidP="0078062F">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21" w:name="_Toc465677588"/>
      <w:bookmarkStart w:id="122" w:name="_Toc497135744"/>
      <w:bookmarkStart w:id="123" w:name="_Toc522273830"/>
      <w:r w:rsidRPr="000B79F3">
        <w:rPr>
          <w:rFonts w:ascii="Calibri" w:hAnsi="Calibri"/>
          <w:b w:val="0"/>
          <w:color w:val="000000" w:themeColor="text1"/>
          <w:sz w:val="22"/>
          <w:szCs w:val="22"/>
          <w:lang w:val="en-GB"/>
        </w:rPr>
        <w:t xml:space="preserve">Please ensure that you </w:t>
      </w:r>
      <w:r w:rsidR="0080698B">
        <w:rPr>
          <w:rFonts w:ascii="Calibri" w:hAnsi="Calibri"/>
          <w:b w:val="0"/>
          <w:color w:val="000000" w:themeColor="text1"/>
          <w:sz w:val="22"/>
          <w:szCs w:val="22"/>
          <w:lang w:val="en-GB"/>
        </w:rPr>
        <w:t xml:space="preserve">use the </w:t>
      </w:r>
      <w:r w:rsidR="0080698B" w:rsidRPr="000B79F3">
        <w:rPr>
          <w:rFonts w:ascii="Calibri" w:hAnsi="Calibri"/>
          <w:b w:val="0"/>
          <w:color w:val="000000" w:themeColor="text1"/>
          <w:sz w:val="22"/>
          <w:szCs w:val="22"/>
          <w:lang w:val="en-GB"/>
        </w:rPr>
        <w:t>Return Label</w:t>
      </w:r>
      <w:r w:rsidR="0080698B">
        <w:rPr>
          <w:rFonts w:ascii="Calibri" w:hAnsi="Calibri"/>
          <w:b w:val="0"/>
          <w:color w:val="000000" w:themeColor="text1"/>
          <w:sz w:val="22"/>
          <w:szCs w:val="22"/>
          <w:lang w:val="en-GB"/>
        </w:rPr>
        <w:t xml:space="preserve"> and</w:t>
      </w:r>
      <w:r w:rsidR="0080698B" w:rsidRPr="000B79F3">
        <w:rPr>
          <w:rFonts w:ascii="Calibri" w:hAnsi="Calibri"/>
          <w:b w:val="0"/>
          <w:color w:val="000000" w:themeColor="text1"/>
          <w:sz w:val="22"/>
          <w:szCs w:val="22"/>
          <w:lang w:val="en-GB"/>
        </w:rPr>
        <w:t xml:space="preserve"> </w:t>
      </w:r>
      <w:r w:rsidRPr="000B79F3">
        <w:rPr>
          <w:rFonts w:ascii="Calibri" w:hAnsi="Calibri"/>
          <w:b w:val="0"/>
          <w:color w:val="000000" w:themeColor="text1"/>
          <w:sz w:val="22"/>
          <w:szCs w:val="22"/>
          <w:lang w:val="en-GB"/>
        </w:rPr>
        <w:t>check carefully and include with your response to this Tender:</w:t>
      </w:r>
      <w:bookmarkEnd w:id="121"/>
      <w:bookmarkEnd w:id="122"/>
      <w:bookmarkEnd w:id="123"/>
    </w:p>
    <w:p w14:paraId="29AD8C2F" w14:textId="77777777" w:rsidR="004045C8" w:rsidRPr="000B79F3" w:rsidRDefault="004045C8" w:rsidP="004045C8">
      <w:pPr>
        <w:rPr>
          <w:lang w:val="en-GB"/>
        </w:rPr>
      </w:pPr>
    </w:p>
    <w:p w14:paraId="57B3D555" w14:textId="58343CD1" w:rsidR="009764BB" w:rsidRDefault="009764BB"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24" w:name="_Toc465677589"/>
      <w:bookmarkStart w:id="125" w:name="_Toc497135745"/>
      <w:bookmarkStart w:id="126" w:name="_Toc522273831"/>
      <w:r>
        <w:rPr>
          <w:rFonts w:ascii="Calibri" w:hAnsi="Calibri"/>
          <w:b w:val="0"/>
          <w:color w:val="000000" w:themeColor="text1"/>
          <w:sz w:val="22"/>
          <w:szCs w:val="22"/>
          <w:lang w:val="en-GB"/>
        </w:rPr>
        <w:t>Completed</w:t>
      </w:r>
      <w:r w:rsidR="004045C8" w:rsidRPr="009764BB">
        <w:rPr>
          <w:rFonts w:ascii="Calibri" w:hAnsi="Calibri"/>
          <w:b w:val="0"/>
          <w:color w:val="000000" w:themeColor="text1"/>
          <w:sz w:val="22"/>
          <w:szCs w:val="22"/>
          <w:lang w:val="en-GB"/>
        </w:rPr>
        <w:t xml:space="preserve"> Form of Tender</w:t>
      </w:r>
      <w:bookmarkStart w:id="127" w:name="_Toc465677590"/>
      <w:bookmarkStart w:id="128" w:name="_Toc497135746"/>
      <w:bookmarkEnd w:id="124"/>
      <w:bookmarkEnd w:id="125"/>
      <w:bookmarkEnd w:id="126"/>
    </w:p>
    <w:p w14:paraId="32A72544" w14:textId="665974CA" w:rsidR="004045C8" w:rsidRPr="009764BB"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29" w:name="_Toc522273832"/>
      <w:r w:rsidRPr="009764BB">
        <w:rPr>
          <w:rFonts w:ascii="Calibri" w:hAnsi="Calibri"/>
          <w:b w:val="0"/>
          <w:color w:val="000000" w:themeColor="text1"/>
          <w:sz w:val="22"/>
          <w:szCs w:val="22"/>
          <w:lang w:val="en-GB"/>
        </w:rPr>
        <w:t>Completed Pricing Matrix</w:t>
      </w:r>
      <w:bookmarkEnd w:id="127"/>
      <w:bookmarkEnd w:id="128"/>
      <w:bookmarkEnd w:id="129"/>
    </w:p>
    <w:p w14:paraId="2552A31F" w14:textId="27A94C87" w:rsidR="004045C8" w:rsidRPr="000B79F3"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0" w:name="_Toc522273833"/>
      <w:bookmarkStart w:id="131" w:name="_Toc465677592"/>
      <w:bookmarkStart w:id="132" w:name="_Toc497135747"/>
      <w:r w:rsidRPr="000B79F3">
        <w:rPr>
          <w:rFonts w:ascii="Calibri" w:hAnsi="Calibri"/>
          <w:b w:val="0"/>
          <w:color w:val="000000" w:themeColor="text1"/>
          <w:sz w:val="22"/>
          <w:szCs w:val="22"/>
          <w:lang w:val="en-GB"/>
        </w:rPr>
        <w:t>Signed Certificate of Non Collusion</w:t>
      </w:r>
      <w:bookmarkEnd w:id="130"/>
      <w:r w:rsidRPr="000B79F3">
        <w:rPr>
          <w:rFonts w:ascii="Calibri" w:hAnsi="Calibri"/>
          <w:b w:val="0"/>
          <w:color w:val="000000" w:themeColor="text1"/>
          <w:sz w:val="22"/>
          <w:szCs w:val="22"/>
          <w:lang w:val="en-GB"/>
        </w:rPr>
        <w:t xml:space="preserve"> </w:t>
      </w:r>
      <w:bookmarkEnd w:id="131"/>
      <w:bookmarkEnd w:id="132"/>
    </w:p>
    <w:p w14:paraId="30AA2A55" w14:textId="447B212E" w:rsidR="00BF6652"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3" w:name="_Toc465677595"/>
      <w:bookmarkStart w:id="134" w:name="_Toc497135749"/>
      <w:bookmarkStart w:id="135" w:name="_Toc522273834"/>
      <w:r w:rsidRPr="000B79F3">
        <w:rPr>
          <w:rFonts w:ascii="Calibri" w:hAnsi="Calibri"/>
          <w:b w:val="0"/>
          <w:color w:val="000000" w:themeColor="text1"/>
          <w:sz w:val="22"/>
          <w:szCs w:val="22"/>
          <w:lang w:val="en-GB"/>
        </w:rPr>
        <w:t>Soft copy of the</w:t>
      </w:r>
      <w:r w:rsidR="0037019A">
        <w:rPr>
          <w:rFonts w:ascii="Calibri" w:hAnsi="Calibri"/>
          <w:b w:val="0"/>
          <w:color w:val="000000" w:themeColor="text1"/>
          <w:sz w:val="22"/>
          <w:szCs w:val="22"/>
          <w:lang w:val="en-GB"/>
        </w:rPr>
        <w:t xml:space="preserve"> entire</w:t>
      </w:r>
      <w:r w:rsidRPr="000B79F3">
        <w:rPr>
          <w:rFonts w:ascii="Calibri" w:hAnsi="Calibri"/>
          <w:b w:val="0"/>
          <w:color w:val="000000" w:themeColor="text1"/>
          <w:sz w:val="22"/>
          <w:szCs w:val="22"/>
          <w:lang w:val="en-GB"/>
        </w:rPr>
        <w:t xml:space="preserve"> tender</w:t>
      </w:r>
      <w:bookmarkEnd w:id="133"/>
      <w:bookmarkEnd w:id="134"/>
      <w:r w:rsidR="004A753F">
        <w:rPr>
          <w:rFonts w:ascii="Calibri" w:hAnsi="Calibri"/>
          <w:b w:val="0"/>
          <w:color w:val="000000" w:themeColor="text1"/>
          <w:sz w:val="22"/>
          <w:szCs w:val="22"/>
          <w:lang w:val="en-GB"/>
        </w:rPr>
        <w:t xml:space="preserve"> (enclosed on a medium along with the hard copy)</w:t>
      </w:r>
      <w:bookmarkEnd w:id="135"/>
    </w:p>
    <w:p w14:paraId="2E4F87E1" w14:textId="0802E542" w:rsidR="000960E6" w:rsidRDefault="0078062F"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6" w:name="_Toc522273835"/>
      <w:r>
        <w:rPr>
          <w:rFonts w:ascii="Calibri" w:hAnsi="Calibri"/>
          <w:b w:val="0"/>
          <w:color w:val="000000" w:themeColor="text1"/>
          <w:sz w:val="22"/>
          <w:szCs w:val="22"/>
          <w:lang w:val="en-GB"/>
        </w:rPr>
        <w:t xml:space="preserve">Your </w:t>
      </w:r>
      <w:r w:rsidR="000960E6" w:rsidRPr="000960E6">
        <w:rPr>
          <w:rFonts w:ascii="Calibri" w:hAnsi="Calibri"/>
          <w:b w:val="0"/>
          <w:color w:val="000000" w:themeColor="text1"/>
          <w:sz w:val="22"/>
          <w:szCs w:val="22"/>
          <w:lang w:val="en-GB"/>
        </w:rPr>
        <w:t>Terms &amp; Conditions</w:t>
      </w:r>
      <w:bookmarkEnd w:id="136"/>
    </w:p>
    <w:p w14:paraId="28B27FE0" w14:textId="2B682580" w:rsidR="00C150D1" w:rsidRPr="00C150D1" w:rsidRDefault="00C150D1" w:rsidP="00C150D1">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7" w:name="_Toc522273836"/>
      <w:r w:rsidRPr="00C150D1">
        <w:rPr>
          <w:rFonts w:ascii="Calibri" w:hAnsi="Calibri"/>
          <w:b w:val="0"/>
          <w:color w:val="000000" w:themeColor="text1"/>
          <w:sz w:val="22"/>
          <w:szCs w:val="22"/>
          <w:lang w:val="en-GB"/>
        </w:rPr>
        <w:t>Information at 9.2 below</w:t>
      </w:r>
      <w:bookmarkEnd w:id="137"/>
    </w:p>
    <w:p w14:paraId="404057EE" w14:textId="77777777" w:rsidR="007F0857" w:rsidRPr="007F0857" w:rsidRDefault="007F0857" w:rsidP="007F0857">
      <w:pPr>
        <w:rPr>
          <w:lang w:val="en-GB"/>
        </w:rPr>
      </w:pPr>
    </w:p>
    <w:p w14:paraId="476D9D2A" w14:textId="77777777" w:rsidR="00BF6652" w:rsidRPr="00334F01" w:rsidRDefault="00BF6652"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38" w:name="_Toc465677599"/>
      <w:bookmarkStart w:id="139" w:name="_Toc497135750"/>
      <w:bookmarkStart w:id="140" w:name="_Toc522273837"/>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38"/>
      <w:bookmarkEnd w:id="139"/>
      <w:bookmarkEnd w:id="140"/>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C122EB5" w:rsidR="00BF6652" w:rsidRPr="0078062F" w:rsidRDefault="00BF6652" w:rsidP="0078062F">
      <w:pPr>
        <w:pStyle w:val="ListParagraph"/>
        <w:numPr>
          <w:ilvl w:val="1"/>
          <w:numId w:val="9"/>
        </w:numPr>
        <w:spacing w:after="200" w:line="276" w:lineRule="auto"/>
        <w:ind w:hanging="437"/>
        <w:rPr>
          <w:rFonts w:asciiTheme="minorHAnsi" w:eastAsiaTheme="minorHAnsi" w:hAnsiTheme="minorHAnsi" w:cstheme="minorBidi"/>
          <w:bCs/>
          <w:sz w:val="22"/>
          <w:szCs w:val="22"/>
          <w:lang w:val="en-GB"/>
        </w:rPr>
      </w:pPr>
      <w:r w:rsidRPr="009D3B48">
        <w:rPr>
          <w:rFonts w:asciiTheme="minorHAnsi" w:eastAsiaTheme="minorHAnsi" w:hAnsiTheme="minorHAnsi" w:cstheme="minorBidi"/>
          <w:sz w:val="22"/>
          <w:szCs w:val="22"/>
          <w:lang w:val="en-GB"/>
        </w:rPr>
        <w:t xml:space="preserve">Company details:  </w:t>
      </w:r>
      <w:bookmarkStart w:id="141" w:name="_Toc506202030"/>
      <w:r w:rsidR="0078062F" w:rsidRPr="0078062F">
        <w:rPr>
          <w:rFonts w:asciiTheme="minorHAnsi" w:eastAsiaTheme="minorHAnsi" w:hAnsiTheme="minorHAnsi" w:cstheme="minorBidi"/>
          <w:bCs/>
          <w:sz w:val="22"/>
          <w:szCs w:val="22"/>
          <w:lang w:val="en-GB"/>
        </w:rPr>
        <w:t>Company name, address, registration number and date incorporated.</w:t>
      </w:r>
      <w:bookmarkEnd w:id="141"/>
      <w:r w:rsidR="0078062F">
        <w:rPr>
          <w:rFonts w:asciiTheme="minorHAnsi" w:eastAsiaTheme="minorHAnsi" w:hAnsiTheme="minorHAnsi" w:cstheme="minorBidi"/>
          <w:bCs/>
          <w:sz w:val="22"/>
          <w:szCs w:val="22"/>
          <w:lang w:val="en-GB"/>
        </w:rPr>
        <w:t xml:space="preserve"> </w:t>
      </w:r>
      <w:r w:rsidRPr="0078062F">
        <w:rPr>
          <w:rFonts w:asciiTheme="minorHAnsi" w:eastAsiaTheme="minorHAnsi" w:hAnsiTheme="minorHAnsi" w:cstheme="minorBidi"/>
          <w:sz w:val="22"/>
          <w:szCs w:val="22"/>
          <w:lang w:val="en-GB"/>
        </w:rPr>
        <w:t>Company Background, services provided</w:t>
      </w:r>
      <w:r w:rsidR="0078062F">
        <w:rPr>
          <w:rFonts w:asciiTheme="minorHAnsi" w:eastAsiaTheme="minorHAnsi" w:hAnsiTheme="minorHAnsi" w:cstheme="minorBidi"/>
          <w:sz w:val="22"/>
          <w:szCs w:val="22"/>
          <w:lang w:val="en-GB"/>
        </w:rPr>
        <w:t xml:space="preserve">. </w:t>
      </w:r>
    </w:p>
    <w:p w14:paraId="15BE0A97" w14:textId="3525A695" w:rsidR="00BF6652" w:rsidRDefault="000504CB"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Reference</w:t>
      </w:r>
      <w:r w:rsidR="00BF6652" w:rsidRPr="00EB3F59">
        <w:rPr>
          <w:rFonts w:asciiTheme="minorHAnsi" w:eastAsiaTheme="minorHAnsi" w:hAnsiTheme="minorHAnsi" w:cstheme="minorBidi"/>
          <w:sz w:val="22"/>
          <w:szCs w:val="22"/>
          <w:lang w:val="en-GB"/>
        </w:rPr>
        <w:t>s: minimum of 2 referees.</w:t>
      </w:r>
    </w:p>
    <w:p w14:paraId="14222E01" w14:textId="071DD7B7" w:rsidR="00BF6652" w:rsidRPr="00A9154C" w:rsidRDefault="00BF6652" w:rsidP="0037019A">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A9154C">
        <w:rPr>
          <w:rFonts w:asciiTheme="minorHAnsi" w:eastAsiaTheme="minorHAnsi" w:hAnsiTheme="minorHAnsi" w:cstheme="minorBidi"/>
          <w:sz w:val="22"/>
          <w:szCs w:val="22"/>
          <w:lang w:val="en-GB"/>
        </w:rPr>
        <w:t>Contact details for follow up communication regarding your tender</w:t>
      </w:r>
      <w:r w:rsidRPr="00A9154C">
        <w:rPr>
          <w:rFonts w:asciiTheme="minorHAnsi" w:eastAsiaTheme="minorHAnsi" w:hAnsiTheme="minorHAnsi" w:cstheme="minorBidi"/>
          <w:sz w:val="22"/>
          <w:szCs w:val="22"/>
          <w:lang w:val="en-GB"/>
        </w:rPr>
        <w:br w:type="page"/>
      </w:r>
    </w:p>
    <w:p w14:paraId="1EE874D6" w14:textId="3ED3E05F" w:rsidR="004045C8" w:rsidRDefault="00B2269C" w:rsidP="0078062F">
      <w:pPr>
        <w:pStyle w:val="Heading1"/>
        <w:numPr>
          <w:ilvl w:val="0"/>
          <w:numId w:val="1"/>
        </w:numPr>
        <w:ind w:hanging="1855"/>
        <w:rPr>
          <w:rFonts w:asciiTheme="minorHAnsi" w:hAnsiTheme="minorHAnsi"/>
        </w:rPr>
      </w:pPr>
      <w:bookmarkStart w:id="142" w:name="_Toc522273838"/>
      <w:r w:rsidRPr="00733A78">
        <w:rPr>
          <w:rFonts w:asciiTheme="minorHAnsi" w:hAnsiTheme="minorHAnsi"/>
        </w:rPr>
        <w:lastRenderedPageBreak/>
        <w:t>Pricing Matrix</w:t>
      </w:r>
      <w:bookmarkEnd w:id="142"/>
    </w:p>
    <w:p w14:paraId="76A2C0A8" w14:textId="0D784C87" w:rsidR="004045C8" w:rsidRDefault="004045C8" w:rsidP="004045C8">
      <w:pPr>
        <w:rPr>
          <w:color w:val="FF0000"/>
        </w:rPr>
      </w:pPr>
    </w:p>
    <w:p w14:paraId="08089BCD" w14:textId="2BFACA73" w:rsidR="0037019A" w:rsidRPr="0048520C" w:rsidRDefault="0037019A" w:rsidP="0048520C">
      <w:pPr>
        <w:ind w:left="720"/>
        <w:rPr>
          <w:rFonts w:asciiTheme="minorHAnsi" w:hAnsiTheme="minorHAnsi" w:cstheme="minorHAnsi"/>
          <w:b/>
        </w:rPr>
      </w:pPr>
    </w:p>
    <w:p w14:paraId="154B4CA3" w14:textId="0EAFC441" w:rsidR="0089180B" w:rsidRPr="00C150D1" w:rsidRDefault="0037019A" w:rsidP="004045C8">
      <w:pPr>
        <w:rPr>
          <w:rFonts w:asciiTheme="minorHAnsi" w:hAnsiTheme="minorHAnsi" w:cstheme="minorHAnsi"/>
          <w:b/>
        </w:rPr>
      </w:pPr>
      <w:r w:rsidRPr="00C150D1">
        <w:rPr>
          <w:rFonts w:asciiTheme="minorHAnsi" w:hAnsiTheme="minorHAnsi" w:cstheme="minorHAnsi"/>
          <w:b/>
        </w:rPr>
        <w:t>LOT 1</w:t>
      </w:r>
    </w:p>
    <w:tbl>
      <w:tblPr>
        <w:tblW w:w="8760" w:type="dxa"/>
        <w:jc w:val="center"/>
        <w:tblCellMar>
          <w:left w:w="0" w:type="dxa"/>
          <w:right w:w="0" w:type="dxa"/>
        </w:tblCellMar>
        <w:tblLook w:val="04A0" w:firstRow="1" w:lastRow="0" w:firstColumn="1" w:lastColumn="0" w:noHBand="0" w:noVBand="1"/>
      </w:tblPr>
      <w:tblGrid>
        <w:gridCol w:w="631"/>
        <w:gridCol w:w="5029"/>
        <w:gridCol w:w="1226"/>
        <w:gridCol w:w="1874"/>
      </w:tblGrid>
      <w:tr w:rsidR="00BA1EE6" w:rsidRPr="0089180B" w14:paraId="61CA6413" w14:textId="77777777" w:rsidTr="0037019A">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70FCB067"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502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0856EE"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2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FFBB783" w14:textId="77777777" w:rsidR="00BA1EE6" w:rsidRPr="0089180B" w:rsidRDefault="00BA1EE6" w:rsidP="0037019A">
            <w:pPr>
              <w:spacing w:line="276" w:lineRule="auto"/>
              <w:jc w:val="center"/>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Qty</w:t>
            </w:r>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6BBE845" w14:textId="77777777" w:rsidR="00BA1EE6" w:rsidRPr="0089180B" w:rsidRDefault="00BA1EE6" w:rsidP="0037019A">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BA1EE6" w14:paraId="0D3B9BCC" w14:textId="77777777" w:rsidTr="0037019A">
        <w:trPr>
          <w:trHeight w:val="294"/>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2C6E11E8" w14:textId="6148785E" w:rsidR="00BA1EE6" w:rsidRDefault="00BA1EE6"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r w:rsidR="0037019A">
              <w:rPr>
                <w:rFonts w:ascii="Calibri" w:eastAsiaTheme="minorHAnsi" w:hAnsi="Calibri"/>
                <w:color w:val="000000"/>
                <w:sz w:val="22"/>
                <w:szCs w:val="22"/>
                <w:lang w:eastAsia="en-GB"/>
              </w:rPr>
              <w:t>A</w:t>
            </w:r>
          </w:p>
        </w:tc>
        <w:tc>
          <w:tcPr>
            <w:tcW w:w="50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B1C56E" w14:textId="285F0A53"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Dell R740 Server</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EFBFC3" w14:textId="2A8A31EC" w:rsidR="00BA1EE6" w:rsidRDefault="00BA1EE6"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18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9C7B87"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bl>
    <w:p w14:paraId="4EF8B9BA" w14:textId="77777777" w:rsidR="0089180B" w:rsidRDefault="0089180B">
      <w:pPr>
        <w:rPr>
          <w:rFonts w:ascii="Calibri" w:hAnsi="Calibri"/>
          <w:sz w:val="22"/>
          <w:szCs w:val="22"/>
          <w:lang w:val="en-GB"/>
        </w:rPr>
      </w:pPr>
    </w:p>
    <w:p w14:paraId="24378F26" w14:textId="2FB009FC" w:rsidR="0037019A" w:rsidRPr="00C150D1" w:rsidRDefault="0037019A">
      <w:pPr>
        <w:rPr>
          <w:rFonts w:ascii="Calibri" w:hAnsi="Calibri"/>
          <w:b/>
          <w:sz w:val="22"/>
          <w:szCs w:val="22"/>
          <w:lang w:val="en-GB"/>
        </w:rPr>
      </w:pPr>
      <w:r w:rsidRPr="00C150D1">
        <w:rPr>
          <w:rFonts w:ascii="Calibri" w:hAnsi="Calibri"/>
          <w:b/>
          <w:sz w:val="22"/>
          <w:szCs w:val="22"/>
          <w:lang w:val="en-GB"/>
        </w:rPr>
        <w:t>LOT 2</w:t>
      </w:r>
    </w:p>
    <w:tbl>
      <w:tblPr>
        <w:tblW w:w="8760" w:type="dxa"/>
        <w:jc w:val="center"/>
        <w:tblCellMar>
          <w:left w:w="0" w:type="dxa"/>
          <w:right w:w="0" w:type="dxa"/>
        </w:tblCellMar>
        <w:tblLook w:val="04A0" w:firstRow="1" w:lastRow="0" w:firstColumn="1" w:lastColumn="0" w:noHBand="0" w:noVBand="1"/>
      </w:tblPr>
      <w:tblGrid>
        <w:gridCol w:w="631"/>
        <w:gridCol w:w="5029"/>
        <w:gridCol w:w="1226"/>
        <w:gridCol w:w="1874"/>
      </w:tblGrid>
      <w:tr w:rsidR="0037019A" w:rsidRPr="0089180B" w14:paraId="2A71B34A" w14:textId="77777777" w:rsidTr="0037019A">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61998D29" w14:textId="28475A1D"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502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C949CA"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2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7720B9CC" w14:textId="77777777" w:rsidR="0037019A" w:rsidRPr="0089180B" w:rsidRDefault="0037019A" w:rsidP="0037019A">
            <w:pPr>
              <w:spacing w:line="276" w:lineRule="auto"/>
              <w:jc w:val="center"/>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Qty</w:t>
            </w:r>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D84CB22" w14:textId="77777777" w:rsidR="0037019A" w:rsidRPr="0089180B" w:rsidRDefault="0037019A" w:rsidP="0037019A">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37019A" w14:paraId="3978874F"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419F2A5B" w14:textId="3AC6089E"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2A</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1228BF5A" w14:textId="77777777" w:rsidR="0037019A" w:rsidRPr="00BA1EE6" w:rsidRDefault="0037019A" w:rsidP="0037019A">
            <w:pPr>
              <w:spacing w:line="276" w:lineRule="auto"/>
              <w:rPr>
                <w:rFonts w:asciiTheme="minorHAnsi" w:hAnsiTheme="minorHAnsi" w:cstheme="minorHAnsi"/>
                <w:sz w:val="22"/>
                <w:szCs w:val="22"/>
              </w:rPr>
            </w:pPr>
            <w:r w:rsidRPr="00BA1EE6">
              <w:rPr>
                <w:rFonts w:asciiTheme="minorHAnsi" w:hAnsiTheme="minorHAnsi" w:cstheme="minorHAnsi"/>
                <w:sz w:val="22"/>
                <w:szCs w:val="22"/>
              </w:rPr>
              <w:t xml:space="preserve">SQL 2017 Server </w:t>
            </w:r>
            <w:r>
              <w:rPr>
                <w:rFonts w:asciiTheme="minorHAnsi" w:hAnsiTheme="minorHAnsi" w:cstheme="minorHAnsi"/>
                <w:sz w:val="22"/>
                <w:szCs w:val="22"/>
              </w:rPr>
              <w:t xml:space="preserve">Standard 2 Core </w:t>
            </w:r>
            <w:r w:rsidRPr="00BA1EE6">
              <w:rPr>
                <w:rFonts w:asciiTheme="minorHAnsi" w:hAnsiTheme="minorHAnsi" w:cstheme="minorHAnsi"/>
                <w:sz w:val="22"/>
                <w:szCs w:val="22"/>
              </w:rPr>
              <w:t>License</w:t>
            </w:r>
            <w:r>
              <w:rPr>
                <w:rFonts w:asciiTheme="minorHAnsi" w:hAnsiTheme="minorHAnsi" w:cstheme="minorHAnsi"/>
                <w:sz w:val="22"/>
                <w:szCs w:val="22"/>
              </w:rPr>
              <w:t xml:space="preserve"> </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0418E73"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12</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2E02B8CE"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04E325BC"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5FEBBEAF" w14:textId="29C3CDCD"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2B</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FF295F" w14:textId="472344CD" w:rsidR="0037019A" w:rsidRPr="00BA1EE6" w:rsidRDefault="0037019A">
            <w:pPr>
              <w:spacing w:line="276" w:lineRule="auto"/>
              <w:rPr>
                <w:rFonts w:asciiTheme="minorHAnsi" w:hAnsiTheme="minorHAnsi" w:cstheme="minorHAnsi"/>
                <w:sz w:val="22"/>
                <w:szCs w:val="22"/>
              </w:rPr>
            </w:pPr>
            <w:r>
              <w:rPr>
                <w:rFonts w:asciiTheme="minorHAnsi" w:hAnsiTheme="minorHAnsi" w:cstheme="minorHAnsi"/>
                <w:sz w:val="22"/>
                <w:szCs w:val="22"/>
              </w:rPr>
              <w:t xml:space="preserve">Office365 </w:t>
            </w:r>
            <w:r w:rsidRPr="00BA1EE6">
              <w:rPr>
                <w:rFonts w:asciiTheme="minorHAnsi" w:hAnsiTheme="minorHAnsi" w:cstheme="minorHAnsi"/>
                <w:sz w:val="22"/>
                <w:szCs w:val="22"/>
              </w:rPr>
              <w:t>CoreCAL Bridge License</w:t>
            </w:r>
            <w:r w:rsidR="009D7F70">
              <w:rPr>
                <w:rFonts w:asciiTheme="minorHAnsi" w:hAnsiTheme="minorHAnsi" w:cstheme="minorHAnsi"/>
                <w:sz w:val="22"/>
                <w:szCs w:val="22"/>
              </w:rPr>
              <w:t xml:space="preserve"> (per user)</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4E30DA2"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150</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58EDDE2"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5666D1EB"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92B4FE0" w14:textId="3B85E691"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2C</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2DA40F28" w14:textId="77777777" w:rsidR="0037019A" w:rsidRPr="00BA1EE6" w:rsidRDefault="0037019A" w:rsidP="0037019A">
            <w:pPr>
              <w:spacing w:line="276" w:lineRule="auto"/>
              <w:rPr>
                <w:rFonts w:asciiTheme="minorHAnsi" w:hAnsiTheme="minorHAnsi" w:cstheme="minorHAnsi"/>
                <w:sz w:val="22"/>
                <w:szCs w:val="22"/>
              </w:rPr>
            </w:pPr>
            <w:r w:rsidRPr="00BA1EE6">
              <w:rPr>
                <w:rFonts w:asciiTheme="minorHAnsi" w:hAnsiTheme="minorHAnsi" w:cstheme="minorHAnsi"/>
                <w:sz w:val="22"/>
                <w:szCs w:val="22"/>
              </w:rPr>
              <w:t>Windows</w:t>
            </w:r>
            <w:r>
              <w:rPr>
                <w:rFonts w:asciiTheme="minorHAnsi" w:hAnsiTheme="minorHAnsi" w:cstheme="minorHAnsi"/>
                <w:sz w:val="22"/>
                <w:szCs w:val="22"/>
              </w:rPr>
              <w:t xml:space="preserve"> 2016</w:t>
            </w:r>
            <w:r w:rsidRPr="00BA1EE6">
              <w:rPr>
                <w:rFonts w:asciiTheme="minorHAnsi" w:hAnsiTheme="minorHAnsi" w:cstheme="minorHAnsi"/>
                <w:sz w:val="22"/>
                <w:szCs w:val="22"/>
              </w:rPr>
              <w:t xml:space="preserve"> Server </w:t>
            </w:r>
            <w:r>
              <w:rPr>
                <w:rFonts w:asciiTheme="minorHAnsi" w:hAnsiTheme="minorHAnsi" w:cstheme="minorHAnsi"/>
                <w:sz w:val="22"/>
                <w:szCs w:val="22"/>
              </w:rPr>
              <w:t xml:space="preserve">Data Center </w:t>
            </w:r>
            <w:r w:rsidRPr="00BA1EE6">
              <w:rPr>
                <w:rFonts w:asciiTheme="minorHAnsi" w:hAnsiTheme="minorHAnsi" w:cstheme="minorHAnsi"/>
                <w:sz w:val="22"/>
                <w:szCs w:val="22"/>
              </w:rPr>
              <w:t>License</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09E62FA7"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24</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EBEBD08"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24EEBFA7" w14:textId="77777777" w:rsidTr="0037019A">
        <w:trPr>
          <w:trHeight w:val="416"/>
          <w:jc w:val="center"/>
        </w:trPr>
        <w:tc>
          <w:tcPr>
            <w:tcW w:w="631" w:type="dxa"/>
            <w:tcBorders>
              <w:top w:val="nil"/>
              <w:left w:val="single" w:sz="8" w:space="0" w:color="auto"/>
              <w:bottom w:val="nil"/>
              <w:right w:val="single" w:sz="4" w:space="0" w:color="auto"/>
            </w:tcBorders>
            <w:noWrap/>
            <w:tcMar>
              <w:top w:w="0" w:type="dxa"/>
              <w:left w:w="108" w:type="dxa"/>
              <w:bottom w:w="0" w:type="dxa"/>
              <w:right w:w="108" w:type="dxa"/>
            </w:tcMar>
            <w:vAlign w:val="bottom"/>
          </w:tcPr>
          <w:p w14:paraId="4190016F" w14:textId="475ECD3B"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2D</w:t>
            </w:r>
          </w:p>
        </w:tc>
        <w:tc>
          <w:tcPr>
            <w:tcW w:w="5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93C9BA" w14:textId="77777777" w:rsidR="0037019A" w:rsidRPr="00BA1EE6" w:rsidRDefault="0037019A" w:rsidP="0037019A">
            <w:pPr>
              <w:spacing w:line="276" w:lineRule="auto"/>
              <w:rPr>
                <w:rFonts w:asciiTheme="minorHAnsi" w:eastAsiaTheme="minorHAnsi" w:hAnsiTheme="minorHAnsi" w:cstheme="minorHAnsi"/>
                <w:color w:val="000000"/>
                <w:sz w:val="22"/>
                <w:szCs w:val="22"/>
                <w:lang w:eastAsia="en-GB"/>
              </w:rPr>
            </w:pPr>
            <w:r>
              <w:rPr>
                <w:rFonts w:asciiTheme="minorHAnsi" w:hAnsiTheme="minorHAnsi" w:cstheme="minorHAnsi"/>
                <w:sz w:val="22"/>
                <w:szCs w:val="22"/>
              </w:rPr>
              <w:t>Annual commitment for the Licensing</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CAECC92" w14:textId="77777777" w:rsidR="0037019A" w:rsidRDefault="0037019A" w:rsidP="0037019A">
            <w:pPr>
              <w:spacing w:line="276" w:lineRule="auto"/>
              <w:jc w:val="center"/>
              <w:rPr>
                <w:rFonts w:ascii="Calibri" w:eastAsiaTheme="minorHAnsi" w:hAnsi="Calibri"/>
                <w:color w:val="000000"/>
                <w:sz w:val="22"/>
                <w:szCs w:val="22"/>
                <w:lang w:eastAsia="en-GB"/>
              </w:rPr>
            </w:pPr>
          </w:p>
        </w:tc>
        <w:tc>
          <w:tcPr>
            <w:tcW w:w="18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8EADB60" w14:textId="1F3751BC"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5D8DAD1E" w14:textId="77777777" w:rsidTr="0037019A">
        <w:trPr>
          <w:trHeight w:val="416"/>
          <w:jc w:val="center"/>
        </w:trPr>
        <w:tc>
          <w:tcPr>
            <w:tcW w:w="631" w:type="dxa"/>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tcPr>
          <w:p w14:paraId="4C75A2C2" w14:textId="77777777" w:rsidR="0037019A" w:rsidRDefault="0037019A" w:rsidP="0037019A">
            <w:pPr>
              <w:spacing w:line="276" w:lineRule="auto"/>
              <w:jc w:val="right"/>
              <w:rPr>
                <w:rFonts w:ascii="Calibri" w:eastAsiaTheme="minorHAnsi" w:hAnsi="Calibri"/>
                <w:color w:val="000000"/>
                <w:sz w:val="22"/>
                <w:szCs w:val="22"/>
                <w:lang w:eastAsia="en-GB"/>
              </w:rPr>
            </w:pPr>
          </w:p>
        </w:tc>
        <w:tc>
          <w:tcPr>
            <w:tcW w:w="5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F1DBAB" w14:textId="68F9D8F0" w:rsidR="0037019A" w:rsidRDefault="0037019A" w:rsidP="0037019A">
            <w:pPr>
              <w:spacing w:line="276" w:lineRule="auto"/>
              <w:rPr>
                <w:rFonts w:asciiTheme="minorHAnsi" w:hAnsiTheme="minorHAnsi" w:cstheme="minorHAnsi"/>
                <w:sz w:val="22"/>
                <w:szCs w:val="22"/>
              </w:rPr>
            </w:pPr>
            <w:r>
              <w:rPr>
                <w:rFonts w:asciiTheme="minorHAnsi" w:hAnsiTheme="minorHAnsi" w:cstheme="minorHAnsi"/>
                <w:sz w:val="22"/>
                <w:szCs w:val="22"/>
              </w:rPr>
              <w:t>TOTAL</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4851E3D" w14:textId="77777777" w:rsidR="0037019A" w:rsidRDefault="0037019A" w:rsidP="0037019A">
            <w:pPr>
              <w:spacing w:line="276" w:lineRule="auto"/>
              <w:jc w:val="center"/>
              <w:rPr>
                <w:rFonts w:ascii="Calibri" w:eastAsiaTheme="minorHAnsi" w:hAnsi="Calibri"/>
                <w:color w:val="000000"/>
                <w:sz w:val="22"/>
                <w:szCs w:val="22"/>
                <w:lang w:eastAsia="en-GB"/>
              </w:rPr>
            </w:pPr>
          </w:p>
        </w:tc>
        <w:tc>
          <w:tcPr>
            <w:tcW w:w="18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1E5F250" w14:textId="77777777" w:rsidR="0037019A" w:rsidRDefault="0037019A" w:rsidP="0037019A">
            <w:pPr>
              <w:spacing w:line="276" w:lineRule="auto"/>
              <w:rPr>
                <w:rFonts w:ascii="Calibri" w:eastAsiaTheme="minorHAnsi" w:hAnsi="Calibri"/>
                <w:color w:val="000000"/>
                <w:sz w:val="22"/>
                <w:szCs w:val="22"/>
                <w:lang w:eastAsia="en-GB"/>
              </w:rPr>
            </w:pPr>
          </w:p>
        </w:tc>
      </w:tr>
    </w:tbl>
    <w:p w14:paraId="3893CC45" w14:textId="77777777" w:rsidR="0089180B" w:rsidRPr="0089180B" w:rsidRDefault="0089180B" w:rsidP="0089180B">
      <w:pPr>
        <w:rPr>
          <w:rFonts w:ascii="Calibri" w:hAnsi="Calibri"/>
          <w:sz w:val="22"/>
          <w:szCs w:val="22"/>
          <w:lang w:val="en-GB"/>
        </w:rPr>
      </w:pPr>
    </w:p>
    <w:p w14:paraId="3AF5A99A" w14:textId="5F402F43" w:rsidR="00B5644C" w:rsidRDefault="00B5644C" w:rsidP="00F46C15">
      <w:pPr>
        <w:pStyle w:val="ListParagraph"/>
        <w:numPr>
          <w:ilvl w:val="0"/>
          <w:numId w:val="13"/>
        </w:numPr>
        <w:rPr>
          <w:rFonts w:ascii="Calibri" w:hAnsi="Calibri"/>
          <w:sz w:val="22"/>
          <w:szCs w:val="22"/>
          <w:lang w:val="en-GB"/>
        </w:rPr>
      </w:pPr>
      <w:r>
        <w:rPr>
          <w:rFonts w:ascii="Calibri" w:hAnsi="Calibri"/>
          <w:sz w:val="22"/>
          <w:szCs w:val="22"/>
          <w:lang w:val="en-GB"/>
        </w:rPr>
        <w:t xml:space="preserve">Full specification required </w:t>
      </w:r>
      <w:r w:rsidR="00131159">
        <w:rPr>
          <w:rFonts w:ascii="Calibri" w:hAnsi="Calibri"/>
          <w:sz w:val="22"/>
          <w:szCs w:val="22"/>
          <w:lang w:val="en-GB"/>
        </w:rPr>
        <w:t xml:space="preserve">is </w:t>
      </w:r>
      <w:r>
        <w:rPr>
          <w:rFonts w:ascii="Calibri" w:hAnsi="Calibri"/>
          <w:sz w:val="22"/>
          <w:szCs w:val="22"/>
          <w:lang w:val="en-GB"/>
        </w:rPr>
        <w:t>as per Annex A</w:t>
      </w:r>
    </w:p>
    <w:p w14:paraId="1910475D" w14:textId="40C2B5BB" w:rsidR="0089180B" w:rsidRDefault="009764BB" w:rsidP="00F46C15">
      <w:pPr>
        <w:pStyle w:val="ListParagraph"/>
        <w:numPr>
          <w:ilvl w:val="0"/>
          <w:numId w:val="13"/>
        </w:numPr>
        <w:rPr>
          <w:rFonts w:ascii="Calibri" w:hAnsi="Calibri"/>
          <w:sz w:val="22"/>
          <w:szCs w:val="22"/>
          <w:lang w:val="en-GB"/>
        </w:rPr>
      </w:pPr>
      <w:r>
        <w:rPr>
          <w:rFonts w:ascii="Calibri" w:hAnsi="Calibri"/>
          <w:sz w:val="22"/>
          <w:szCs w:val="22"/>
          <w:lang w:val="en-GB"/>
        </w:rPr>
        <w:t>S</w:t>
      </w:r>
      <w:r w:rsidR="001D4026">
        <w:rPr>
          <w:rFonts w:ascii="Calibri" w:hAnsi="Calibri"/>
          <w:sz w:val="22"/>
          <w:szCs w:val="22"/>
          <w:lang w:val="en-GB"/>
        </w:rPr>
        <w:t>tandard Manufacturer warranty for that item</w:t>
      </w:r>
      <w:r w:rsidR="0089180B">
        <w:rPr>
          <w:rFonts w:ascii="Calibri" w:hAnsi="Calibri"/>
          <w:sz w:val="22"/>
          <w:szCs w:val="22"/>
          <w:lang w:val="en-GB"/>
        </w:rPr>
        <w:t xml:space="preserve"> to be included in the Equipment price</w:t>
      </w:r>
      <w:r w:rsidR="00F46C15">
        <w:rPr>
          <w:rFonts w:ascii="Calibri" w:hAnsi="Calibri"/>
          <w:sz w:val="22"/>
          <w:szCs w:val="22"/>
          <w:lang w:val="en-GB"/>
        </w:rPr>
        <w:t>.</w:t>
      </w:r>
    </w:p>
    <w:p w14:paraId="7991E867" w14:textId="497C4A71" w:rsidR="0089180B" w:rsidRPr="0089180B" w:rsidRDefault="00181AD6" w:rsidP="00F46C15">
      <w:pPr>
        <w:pStyle w:val="ListParagraph"/>
        <w:numPr>
          <w:ilvl w:val="0"/>
          <w:numId w:val="13"/>
        </w:numPr>
        <w:rPr>
          <w:rFonts w:ascii="Calibri" w:hAnsi="Calibri"/>
          <w:sz w:val="22"/>
          <w:szCs w:val="22"/>
          <w:lang w:val="en-GB"/>
        </w:rPr>
      </w:pPr>
      <w:r>
        <w:rPr>
          <w:rFonts w:ascii="Calibri" w:hAnsi="Calibri"/>
          <w:sz w:val="22"/>
          <w:szCs w:val="22"/>
          <w:lang w:val="en-GB"/>
        </w:rPr>
        <w:t>All prices to include delivery to Leeds Federated.</w:t>
      </w:r>
    </w:p>
    <w:p w14:paraId="61EA43D8" w14:textId="747A46B0" w:rsidR="004045C8" w:rsidRPr="0089180B" w:rsidRDefault="004045C8" w:rsidP="00F46C15">
      <w:pPr>
        <w:pStyle w:val="ListParagraph"/>
        <w:numPr>
          <w:ilvl w:val="0"/>
          <w:numId w:val="12"/>
        </w:numPr>
        <w:rPr>
          <w:rFonts w:ascii="Calibri" w:hAnsi="Calibri"/>
          <w:sz w:val="22"/>
          <w:szCs w:val="22"/>
          <w:lang w:val="en-GB"/>
        </w:rPr>
      </w:pPr>
      <w:r w:rsidRPr="0089180B">
        <w:rPr>
          <w:rFonts w:ascii="Calibri" w:hAnsi="Calibri"/>
          <w:sz w:val="22"/>
          <w:szCs w:val="22"/>
          <w:lang w:val="en-GB"/>
        </w:rPr>
        <w:br w:type="page"/>
      </w:r>
    </w:p>
    <w:p w14:paraId="61EA43D9" w14:textId="77777777" w:rsidR="00A20E6F" w:rsidRPr="00E67A96" w:rsidRDefault="00A20E6F" w:rsidP="0078062F">
      <w:pPr>
        <w:pStyle w:val="Heading1"/>
        <w:numPr>
          <w:ilvl w:val="0"/>
          <w:numId w:val="1"/>
        </w:numPr>
        <w:ind w:left="709" w:hanging="709"/>
        <w:rPr>
          <w:rFonts w:ascii="Calibri" w:hAnsi="Calibri"/>
          <w:lang w:val="en-GB"/>
        </w:rPr>
      </w:pPr>
      <w:bookmarkStart w:id="143" w:name="_Toc522273839"/>
      <w:r w:rsidRPr="00E67A96">
        <w:rPr>
          <w:rFonts w:ascii="Calibri" w:hAnsi="Calibri"/>
          <w:lang w:val="en-GB"/>
        </w:rPr>
        <w:lastRenderedPageBreak/>
        <w:t>Form of Tender</w:t>
      </w:r>
      <w:bookmarkEnd w:id="143"/>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DB77E54"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80698B" w:rsidRPr="00247797">
        <w:rPr>
          <w:rFonts w:ascii="Calibri" w:hAnsi="Calibri" w:cs="Arial"/>
          <w:b/>
          <w:sz w:val="22"/>
          <w:szCs w:val="22"/>
          <w:lang w:val="en-GB"/>
        </w:rPr>
        <w:t xml:space="preserve">Supply of </w:t>
      </w:r>
      <w:r w:rsidR="0037019A">
        <w:rPr>
          <w:rFonts w:ascii="Calibri" w:hAnsi="Calibri" w:cs="Arial"/>
          <w:b/>
          <w:sz w:val="22"/>
          <w:szCs w:val="22"/>
          <w:lang w:val="en-GB"/>
        </w:rPr>
        <w:t>Servers &amp; Licences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20D241AF"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EE7064">
        <w:rPr>
          <w:rFonts w:ascii="Calibri" w:hAnsi="Calibri" w:cs="Arial"/>
          <w:sz w:val="22"/>
          <w:szCs w:val="22"/>
          <w:lang w:val="en-GB"/>
        </w:rPr>
        <w:t>midday</w:t>
      </w:r>
      <w:r w:rsidR="00131159" w:rsidRPr="00247797">
        <w:rPr>
          <w:rFonts w:ascii="Calibri" w:hAnsi="Calibri" w:cs="Arial"/>
          <w:sz w:val="22"/>
          <w:szCs w:val="22"/>
          <w:lang w:val="en-GB"/>
        </w:rPr>
        <w:t xml:space="preserve"> on </w:t>
      </w:r>
      <w:r w:rsidR="00A35107">
        <w:rPr>
          <w:rFonts w:ascii="Calibri" w:hAnsi="Calibri" w:cs="Arial"/>
          <w:sz w:val="22"/>
          <w:szCs w:val="22"/>
          <w:lang w:val="en-GB"/>
        </w:rPr>
        <w:t>13</w:t>
      </w:r>
      <w:r w:rsidR="0078062F">
        <w:rPr>
          <w:rFonts w:ascii="Calibri" w:hAnsi="Calibri" w:cs="Arial"/>
          <w:sz w:val="22"/>
          <w:szCs w:val="22"/>
          <w:lang w:val="en-GB"/>
        </w:rPr>
        <w:t>/0</w:t>
      </w:r>
      <w:r w:rsidR="00EE7064">
        <w:rPr>
          <w:rFonts w:ascii="Calibri" w:hAnsi="Calibri" w:cs="Arial"/>
          <w:sz w:val="22"/>
          <w:szCs w:val="22"/>
          <w:lang w:val="en-GB"/>
        </w:rPr>
        <w:t>9</w:t>
      </w:r>
      <w:r w:rsidR="0078062F">
        <w:rPr>
          <w:rFonts w:ascii="Calibri" w:hAnsi="Calibri" w:cs="Arial"/>
          <w:sz w:val="22"/>
          <w:szCs w:val="22"/>
          <w:lang w:val="en-GB"/>
        </w:rPr>
        <w:t>/18</w:t>
      </w:r>
    </w:p>
    <w:p w14:paraId="61EA43DF"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4DDD9E70" w:rsidR="005A72F2" w:rsidRPr="00B90344"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E86AF0">
        <w:rPr>
          <w:rFonts w:ascii="Calibri" w:hAnsi="Calibri" w:cs="Arial"/>
          <w:sz w:val="22"/>
          <w:szCs w:val="22"/>
          <w:lang w:val="en-GB"/>
        </w:rPr>
        <w:t xml:space="preserve"> in the enclosed Pricing Matrix.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lastRenderedPageBreak/>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78062F">
      <w:pPr>
        <w:pStyle w:val="Heading1"/>
        <w:numPr>
          <w:ilvl w:val="0"/>
          <w:numId w:val="1"/>
        </w:numPr>
        <w:ind w:left="709" w:hanging="709"/>
        <w:rPr>
          <w:rFonts w:ascii="Calibri" w:hAnsi="Calibri"/>
          <w:lang w:val="en-GB"/>
        </w:rPr>
      </w:pPr>
      <w:bookmarkStart w:id="144" w:name="_Toc522273840"/>
      <w:r w:rsidRPr="00E67A96">
        <w:rPr>
          <w:rFonts w:ascii="Calibri" w:hAnsi="Calibri"/>
          <w:lang w:val="en-GB"/>
        </w:rPr>
        <w:lastRenderedPageBreak/>
        <w:t>Certificate of Non</w:t>
      </w:r>
      <w:r w:rsidRPr="00E67A96">
        <w:rPr>
          <w:rFonts w:ascii="Calibri" w:hAnsi="Calibri"/>
          <w:lang w:val="en-GB"/>
        </w:rPr>
        <w:noBreakHyphen/>
        <w:t>Collusion</w:t>
      </w:r>
      <w:bookmarkEnd w:id="144"/>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38836043" w14:textId="23B5A342"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68711FF7"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52CE4B64" w:rsidR="00BF6652" w:rsidRDefault="00BF6652" w:rsidP="00BF6652">
      <w:pPr>
        <w:jc w:val="both"/>
        <w:rPr>
          <w:rFonts w:ascii="Calibri" w:hAnsi="Calibri" w:cs="Tahoma"/>
          <w:sz w:val="22"/>
          <w:szCs w:val="22"/>
          <w:lang w:val="en-GB"/>
        </w:rPr>
      </w:pPr>
    </w:p>
    <w:p w14:paraId="6CB3E2EC" w14:textId="53FD2111" w:rsidR="00BF6652" w:rsidRDefault="00BF6652" w:rsidP="00BF6652">
      <w:pPr>
        <w:jc w:val="both"/>
        <w:rPr>
          <w:rFonts w:ascii="Calibri" w:hAnsi="Calibri" w:cs="Tahoma"/>
          <w:sz w:val="22"/>
          <w:szCs w:val="22"/>
          <w:lang w:val="en-GB"/>
        </w:rPr>
      </w:pPr>
    </w:p>
    <w:p w14:paraId="4C157131" w14:textId="4408BF65" w:rsidR="00BF6652" w:rsidRPr="00C150D1" w:rsidRDefault="00BF6652" w:rsidP="00C150D1">
      <w:pPr>
        <w:pStyle w:val="ListParagraph"/>
        <w:numPr>
          <w:ilvl w:val="0"/>
          <w:numId w:val="13"/>
        </w:numPr>
        <w:spacing w:after="240"/>
        <w:ind w:hanging="720"/>
        <w:jc w:val="both"/>
        <w:rPr>
          <w:rFonts w:ascii="Calibri" w:hAnsi="Calibri" w:cs="Tahoma"/>
          <w:sz w:val="22"/>
          <w:szCs w:val="22"/>
          <w:lang w:val="en-GB"/>
        </w:rPr>
      </w:pPr>
      <w:r w:rsidRPr="00C150D1">
        <w:rPr>
          <w:rFonts w:ascii="Calibri" w:hAnsi="Calibri" w:cs="Tahoma"/>
          <w:sz w:val="22"/>
          <w:szCs w:val="22"/>
          <w:lang w:val="en-GB"/>
        </w:rPr>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538D8E05" w14:textId="0DAF61E3" w:rsidR="00BF6652" w:rsidRPr="00E67A96" w:rsidRDefault="00BF6652" w:rsidP="00BF6652">
      <w:pPr>
        <w:jc w:val="both"/>
        <w:rPr>
          <w:rFonts w:ascii="Calibri" w:hAnsi="Calibri" w:cs="Tahoma"/>
          <w:sz w:val="22"/>
          <w:szCs w:val="22"/>
          <w:lang w:val="en-GB"/>
        </w:rPr>
      </w:pPr>
    </w:p>
    <w:p w14:paraId="788E4AED" w14:textId="77777777" w:rsidR="00BF6652" w:rsidRPr="00E67A96" w:rsidRDefault="00BF6652" w:rsidP="00BF6652">
      <w:pPr>
        <w:jc w:val="both"/>
        <w:rPr>
          <w:rFonts w:ascii="Calibri" w:hAnsi="Calibri" w:cs="Tahoma"/>
          <w:sz w:val="22"/>
          <w:szCs w:val="22"/>
          <w:lang w:val="en-GB"/>
        </w:rPr>
      </w:pPr>
    </w:p>
    <w:p w14:paraId="682D35E2" w14:textId="463114AF"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lastRenderedPageBreak/>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45" w:name="_Toc522273841"/>
      <w:r w:rsidRPr="00E67A96">
        <w:rPr>
          <w:rFonts w:ascii="Calibri" w:hAnsi="Calibri"/>
          <w:lang w:val="en-GB"/>
        </w:rPr>
        <w:t>Tender Return Label</w:t>
      </w:r>
      <w:bookmarkEnd w:id="145"/>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876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2DF8AD35" w:rsidR="00A20E6F" w:rsidRPr="00247797"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727CBB">
        <w:rPr>
          <w:rFonts w:ascii="Calibri" w:hAnsi="Calibri" w:cs="Arial"/>
          <w:sz w:val="16"/>
          <w:szCs w:val="16"/>
          <w:lang w:val="en-GB"/>
        </w:rPr>
        <w:tab/>
      </w:r>
      <w:r w:rsidR="00727CBB" w:rsidRPr="00247797">
        <w:rPr>
          <w:rFonts w:ascii="Calibri" w:hAnsi="Calibri" w:cs="Arial"/>
          <w:sz w:val="16"/>
          <w:szCs w:val="16"/>
          <w:lang w:val="en-GB"/>
        </w:rPr>
        <w:t xml:space="preserve">SUPPLY OF </w:t>
      </w:r>
      <w:r w:rsidR="00EE7064">
        <w:rPr>
          <w:rFonts w:ascii="Calibri" w:hAnsi="Calibri" w:cs="Arial"/>
          <w:sz w:val="16"/>
          <w:szCs w:val="16"/>
          <w:lang w:val="en-GB"/>
        </w:rPr>
        <w:t>SERVERS &amp; LICENCES</w:t>
      </w:r>
      <w:r w:rsidR="00727CBB" w:rsidRPr="00247797">
        <w:rPr>
          <w:rFonts w:ascii="Calibri" w:hAnsi="Calibri" w:cs="Arial"/>
          <w:b/>
          <w:sz w:val="16"/>
          <w:szCs w:val="16"/>
          <w:lang w:val="en-GB"/>
        </w:rPr>
        <w:t xml:space="preserve">  </w:t>
      </w:r>
      <w:r w:rsidR="003A2B8D" w:rsidRPr="00247797">
        <w:rPr>
          <w:rFonts w:ascii="Calibri" w:hAnsi="Calibri" w:cs="Arial"/>
          <w:b/>
          <w:sz w:val="16"/>
          <w:szCs w:val="16"/>
          <w:lang w:val="en-GB"/>
        </w:rPr>
        <w:tab/>
      </w:r>
      <w:r w:rsidR="003A2B8D" w:rsidRPr="00247797">
        <w:rPr>
          <w:rFonts w:ascii="Calibri" w:hAnsi="Calibri" w:cs="Arial"/>
          <w:sz w:val="16"/>
          <w:szCs w:val="16"/>
          <w:lang w:val="en-GB"/>
        </w:rPr>
        <w:tab/>
      </w:r>
      <w:r w:rsidR="003A2B8D" w:rsidRPr="00247797">
        <w:rPr>
          <w:rFonts w:ascii="Calibri" w:hAnsi="Calibri" w:cs="Arial"/>
          <w:b/>
          <w:sz w:val="16"/>
          <w:szCs w:val="16"/>
          <w:lang w:val="en-GB"/>
        </w:rPr>
        <w:tab/>
      </w:r>
      <w:r w:rsidR="003A2B8D" w:rsidRPr="00247797">
        <w:rPr>
          <w:rFonts w:ascii="Calibri" w:hAnsi="Calibri" w:cs="Arial"/>
          <w:b/>
          <w:sz w:val="16"/>
          <w:szCs w:val="16"/>
          <w:lang w:val="en-GB"/>
        </w:rPr>
        <w:tab/>
      </w:r>
      <w:r w:rsidR="001724F5" w:rsidRPr="00247797">
        <w:rPr>
          <w:rFonts w:ascii="Calibri" w:hAnsi="Calibri" w:cs="Arial"/>
          <w:b/>
          <w:sz w:val="16"/>
          <w:szCs w:val="16"/>
          <w:lang w:val="en-GB"/>
        </w:rPr>
        <w:t xml:space="preserve">  </w:t>
      </w:r>
      <w:r w:rsidR="001724F5" w:rsidRPr="00247797">
        <w:rPr>
          <w:rFonts w:ascii="Calibri" w:hAnsi="Calibri" w:cs="Arial"/>
          <w:b/>
          <w:sz w:val="16"/>
          <w:szCs w:val="16"/>
          <w:lang w:val="en-GB"/>
        </w:rPr>
        <w:tab/>
      </w:r>
      <w:r w:rsidR="00A20E6F" w:rsidRPr="00247797">
        <w:rPr>
          <w:rFonts w:ascii="Calibri" w:hAnsi="Calibri" w:cs="Arial"/>
          <w:sz w:val="28"/>
          <w:szCs w:val="28"/>
          <w:lang w:val="en-GB"/>
        </w:rPr>
        <w:t>To</w:t>
      </w:r>
      <w:r w:rsidR="007541BE" w:rsidRPr="00247797">
        <w:rPr>
          <w:rFonts w:ascii="Calibri" w:hAnsi="Calibri" w:cs="Arial"/>
          <w:sz w:val="28"/>
          <w:szCs w:val="28"/>
          <w:lang w:val="en-GB"/>
        </w:rPr>
        <w:t>:</w:t>
      </w:r>
      <w:r w:rsidR="00A20E6F" w:rsidRPr="00247797">
        <w:rPr>
          <w:rFonts w:ascii="Calibri" w:hAnsi="Calibri" w:cs="Arial"/>
          <w:sz w:val="28"/>
          <w:szCs w:val="28"/>
          <w:lang w:val="en-GB"/>
        </w:rPr>
        <w:tab/>
      </w:r>
      <w:r w:rsidR="00727CBB" w:rsidRPr="00247797">
        <w:rPr>
          <w:rFonts w:ascii="Calibri" w:hAnsi="Calibri" w:cs="Arial"/>
          <w:b/>
          <w:sz w:val="32"/>
          <w:szCs w:val="32"/>
          <w:lang w:val="en-GB"/>
        </w:rPr>
        <w:t>Joanne Harrison</w:t>
      </w:r>
    </w:p>
    <w:p w14:paraId="61EA441E" w14:textId="5F66D5F2"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247797">
        <w:rPr>
          <w:rFonts w:ascii="Calibri" w:hAnsi="Calibri" w:cs="Arial"/>
          <w:sz w:val="16"/>
          <w:szCs w:val="16"/>
          <w:lang w:val="en-GB"/>
        </w:rPr>
        <w:t>Return Date:</w:t>
      </w:r>
      <w:r w:rsidRPr="00247797">
        <w:rPr>
          <w:rFonts w:ascii="Calibri" w:hAnsi="Calibri" w:cs="Arial"/>
          <w:sz w:val="16"/>
          <w:szCs w:val="16"/>
          <w:lang w:val="en-GB"/>
        </w:rPr>
        <w:tab/>
      </w:r>
      <w:r w:rsidR="00A35107">
        <w:rPr>
          <w:rFonts w:ascii="Calibri" w:hAnsi="Calibri" w:cs="Arial"/>
          <w:sz w:val="16"/>
          <w:szCs w:val="16"/>
          <w:lang w:val="en-GB"/>
        </w:rPr>
        <w:t>13</w:t>
      </w:r>
      <w:r w:rsidR="00EE7064">
        <w:rPr>
          <w:rFonts w:ascii="Calibri" w:hAnsi="Calibri" w:cs="Arial"/>
          <w:sz w:val="16"/>
          <w:szCs w:val="16"/>
          <w:lang w:val="en-GB"/>
        </w:rPr>
        <w:t>/09</w:t>
      </w:r>
      <w:r w:rsidR="00480C99">
        <w:rPr>
          <w:rFonts w:ascii="Calibri" w:hAnsi="Calibri" w:cs="Arial"/>
          <w:sz w:val="16"/>
          <w:szCs w:val="16"/>
          <w:lang w:val="en-GB"/>
        </w:rPr>
        <w:t>/18</w:t>
      </w:r>
      <w:r w:rsidR="00480C99">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001F1579" w:rsidRPr="00247797">
        <w:rPr>
          <w:rFonts w:ascii="Calibri" w:hAnsi="Calibri" w:cs="Arial"/>
          <w:sz w:val="16"/>
          <w:szCs w:val="16"/>
          <w:lang w:val="en-GB"/>
        </w:rPr>
        <w:tab/>
      </w:r>
      <w:r w:rsidRPr="00247797">
        <w:rPr>
          <w:rFonts w:ascii="Calibri" w:hAnsi="Calibri" w:cs="Arial"/>
          <w:sz w:val="32"/>
          <w:szCs w:val="32"/>
          <w:lang w:val="en-GB"/>
        </w:rPr>
        <w:t>Leeds Federated Housing Association</w:t>
      </w:r>
    </w:p>
    <w:p w14:paraId="61EA441F" w14:textId="527FF323"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 xml:space="preserve">Deadline for Return: </w:t>
      </w:r>
      <w:r w:rsidR="00E67A96" w:rsidRPr="00247797">
        <w:rPr>
          <w:rFonts w:ascii="Calibri" w:hAnsi="Calibri" w:cs="Arial"/>
          <w:sz w:val="16"/>
          <w:szCs w:val="16"/>
          <w:lang w:val="en-GB"/>
        </w:rPr>
        <w:t xml:space="preserve"> </w:t>
      </w:r>
      <w:r w:rsidR="00727CBB" w:rsidRPr="00247797">
        <w:rPr>
          <w:rFonts w:ascii="Calibri" w:hAnsi="Calibri" w:cs="Arial"/>
          <w:sz w:val="16"/>
          <w:szCs w:val="16"/>
          <w:lang w:val="en-GB"/>
        </w:rPr>
        <w:t xml:space="preserve"> </w:t>
      </w:r>
      <w:r w:rsidR="00EE7064">
        <w:rPr>
          <w:rFonts w:ascii="Calibri" w:hAnsi="Calibri" w:cs="Arial"/>
          <w:sz w:val="16"/>
          <w:szCs w:val="16"/>
          <w:lang w:val="en-GB"/>
        </w:rPr>
        <w:t>12:00 Midday</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32"/>
          <w:szCs w:val="32"/>
          <w:lang w:val="en-GB"/>
        </w:rPr>
        <w:t>Arthington House</w:t>
      </w:r>
    </w:p>
    <w:p w14:paraId="61EA4420" w14:textId="3F9A2ADA"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Lee</w:t>
      </w:r>
      <w:r w:rsidR="004E0585" w:rsidRPr="00247797">
        <w:rPr>
          <w:rFonts w:ascii="Calibri" w:hAnsi="Calibri" w:cs="Arial"/>
          <w:sz w:val="16"/>
          <w:szCs w:val="16"/>
          <w:lang w:val="en-GB"/>
        </w:rPr>
        <w:t>ds Fed contact:</w:t>
      </w:r>
      <w:r w:rsidR="004E0585" w:rsidRPr="00247797">
        <w:rPr>
          <w:rFonts w:ascii="Calibri" w:hAnsi="Calibri" w:cs="Arial"/>
          <w:sz w:val="16"/>
          <w:szCs w:val="16"/>
          <w:lang w:val="en-GB"/>
        </w:rPr>
        <w:tab/>
      </w:r>
      <w:r w:rsidR="00727CBB" w:rsidRPr="00247797">
        <w:rPr>
          <w:rFonts w:ascii="Calibri" w:hAnsi="Calibri" w:cs="Arial"/>
          <w:sz w:val="16"/>
          <w:szCs w:val="16"/>
          <w:lang w:val="en-GB"/>
        </w:rPr>
        <w:t>Joanne Harrison</w:t>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03E0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lastRenderedPageBreak/>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B64DFE">
      <w:pPr>
        <w:pStyle w:val="Heading1"/>
        <w:ind w:left="709" w:hanging="709"/>
        <w:rPr>
          <w:rFonts w:asciiTheme="minorHAnsi" w:hAnsiTheme="minorHAnsi"/>
        </w:rPr>
      </w:pPr>
      <w:bookmarkStart w:id="146" w:name="_Toc497135755"/>
      <w:bookmarkStart w:id="147" w:name="_Toc522273842"/>
      <w:r>
        <w:rPr>
          <w:rFonts w:asciiTheme="minorHAnsi" w:hAnsiTheme="minorHAnsi"/>
        </w:rPr>
        <w:lastRenderedPageBreak/>
        <w:t xml:space="preserve">Appendix A – </w:t>
      </w:r>
      <w:r w:rsidRPr="00C81C36">
        <w:rPr>
          <w:rFonts w:asciiTheme="minorHAnsi" w:hAnsiTheme="minorHAnsi"/>
        </w:rPr>
        <w:t>Specification</w:t>
      </w:r>
      <w:bookmarkEnd w:id="146"/>
      <w:bookmarkEnd w:id="147"/>
    </w:p>
    <w:p w14:paraId="410E9801" w14:textId="77777777" w:rsidR="004045C8" w:rsidRDefault="004045C8" w:rsidP="004045C8">
      <w:pPr>
        <w:rPr>
          <w:rFonts w:asciiTheme="minorHAnsi" w:hAnsiTheme="minorHAnsi"/>
        </w:rPr>
      </w:pPr>
    </w:p>
    <w:p w14:paraId="2C577E93" w14:textId="339F9ABB" w:rsidR="00B64DFE" w:rsidRPr="00B64DFE" w:rsidRDefault="00B64DFE" w:rsidP="00B64DFE">
      <w:pPr>
        <w:pStyle w:val="ListParagraph"/>
        <w:numPr>
          <w:ilvl w:val="0"/>
          <w:numId w:val="14"/>
        </w:numPr>
        <w:ind w:left="284" w:hanging="284"/>
        <w:rPr>
          <w:rFonts w:asciiTheme="minorHAnsi" w:hAnsiTheme="minorHAnsi"/>
          <w:b/>
        </w:rPr>
      </w:pPr>
      <w:r w:rsidRPr="00B64DFE">
        <w:rPr>
          <w:rFonts w:asciiTheme="minorHAnsi" w:hAnsiTheme="minorHAnsi"/>
          <w:b/>
        </w:rPr>
        <w:t>Equipment:</w:t>
      </w:r>
    </w:p>
    <w:p w14:paraId="7F4267B6" w14:textId="77777777" w:rsidR="00B64DFE" w:rsidRDefault="00B64DFE" w:rsidP="00B64DFE">
      <w:pPr>
        <w:pStyle w:val="ListParagraph"/>
        <w:ind w:left="284"/>
        <w:rPr>
          <w:rFonts w:asciiTheme="minorHAnsi" w:hAnsiTheme="minorHAnsi"/>
        </w:rPr>
      </w:pPr>
    </w:p>
    <w:p w14:paraId="10077CA7" w14:textId="516564D1" w:rsidR="007F0857" w:rsidRDefault="007F0857" w:rsidP="007F0857">
      <w:pPr>
        <w:pStyle w:val="ListParagraph"/>
        <w:ind w:left="284" w:hanging="284"/>
        <w:rPr>
          <w:rFonts w:asciiTheme="minorHAnsi" w:hAnsiTheme="minorHAnsi"/>
        </w:rPr>
      </w:pPr>
      <w:r>
        <w:rPr>
          <w:rFonts w:asciiTheme="minorHAnsi" w:hAnsiTheme="minorHAnsi"/>
        </w:rPr>
        <w:t xml:space="preserve">All Equipment to be New (not refurbished, seconds, repaired or otherwise used)  </w:t>
      </w:r>
    </w:p>
    <w:p w14:paraId="6F693E4E" w14:textId="77777777" w:rsidR="000960E6" w:rsidRDefault="000960E6" w:rsidP="000960E6">
      <w:pPr>
        <w:pStyle w:val="ListParagraph"/>
        <w:ind w:left="0"/>
        <w:rPr>
          <w:rFonts w:asciiTheme="minorHAnsi" w:hAnsiTheme="minorHAnsi"/>
        </w:rPr>
      </w:pPr>
    </w:p>
    <w:p w14:paraId="37452198" w14:textId="433A754B" w:rsidR="007F0857" w:rsidRDefault="000960E6" w:rsidP="00DD7888">
      <w:pPr>
        <w:pStyle w:val="ListParagraph"/>
        <w:ind w:left="0"/>
        <w:rPr>
          <w:rFonts w:asciiTheme="minorHAnsi" w:hAnsiTheme="minorHAnsi"/>
        </w:rPr>
      </w:pPr>
      <w:r>
        <w:rPr>
          <w:rFonts w:asciiTheme="minorHAnsi" w:hAnsiTheme="minorHAnsi"/>
        </w:rPr>
        <w:t xml:space="preserve">Should the equipment delivered not match the specification requested / tendered for, Leeds Federated reserves the right to return all </w:t>
      </w:r>
      <w:r w:rsidR="00967189">
        <w:rPr>
          <w:rFonts w:asciiTheme="minorHAnsi" w:hAnsiTheme="minorHAnsi"/>
        </w:rPr>
        <w:t xml:space="preserve">equipment </w:t>
      </w:r>
      <w:r w:rsidR="00DD7888">
        <w:rPr>
          <w:rFonts w:asciiTheme="minorHAnsi" w:hAnsiTheme="minorHAnsi"/>
        </w:rPr>
        <w:t xml:space="preserve">at the tenderer’s cost for </w:t>
      </w:r>
      <w:r>
        <w:rPr>
          <w:rFonts w:asciiTheme="minorHAnsi" w:hAnsiTheme="minorHAnsi"/>
        </w:rPr>
        <w:t>a full refund</w:t>
      </w:r>
      <w:r w:rsidR="00DD7888">
        <w:rPr>
          <w:rFonts w:asciiTheme="minorHAnsi" w:hAnsiTheme="minorHAnsi"/>
        </w:rPr>
        <w:t xml:space="preserve">. </w:t>
      </w:r>
    </w:p>
    <w:p w14:paraId="4F21E87B" w14:textId="77777777" w:rsidR="00DD7888" w:rsidRPr="00B64DFE" w:rsidRDefault="00DD7888" w:rsidP="00DD7888">
      <w:pPr>
        <w:pStyle w:val="ListParagraph"/>
        <w:ind w:left="0"/>
        <w:rPr>
          <w:rFonts w:asciiTheme="minorHAnsi" w:hAnsiTheme="minorHAnsi"/>
        </w:rPr>
      </w:pPr>
    </w:p>
    <w:p w14:paraId="227C31EC" w14:textId="072A8D11" w:rsidR="004E3796" w:rsidRPr="00B64DFE" w:rsidRDefault="008A0D6A">
      <w:pPr>
        <w:rPr>
          <w:rFonts w:asciiTheme="minorHAnsi" w:hAnsiTheme="minorHAnsi"/>
          <w:b/>
        </w:rPr>
      </w:pPr>
      <w:r>
        <w:rPr>
          <w:rFonts w:asciiTheme="minorHAnsi" w:hAnsiTheme="minorHAnsi"/>
          <w:b/>
        </w:rPr>
        <w:t>LOT</w:t>
      </w:r>
      <w:r w:rsidRPr="00B64DFE">
        <w:rPr>
          <w:rFonts w:asciiTheme="minorHAnsi" w:hAnsiTheme="minorHAnsi"/>
          <w:b/>
        </w:rPr>
        <w:t xml:space="preserve"> </w:t>
      </w:r>
      <w:r w:rsidR="00B64DFE" w:rsidRPr="00B64DFE">
        <w:rPr>
          <w:rFonts w:asciiTheme="minorHAnsi" w:hAnsiTheme="minorHAnsi"/>
          <w:b/>
        </w:rPr>
        <w:t>1:</w:t>
      </w:r>
    </w:p>
    <w:p w14:paraId="6140E9A3" w14:textId="77777777" w:rsidR="00BA1EE6" w:rsidRPr="0048520C" w:rsidRDefault="00BA1EE6" w:rsidP="00BA1EE6">
      <w:pPr>
        <w:rPr>
          <w:rFonts w:asciiTheme="minorHAnsi" w:hAnsiTheme="minorHAnsi" w:cstheme="minorHAnsi"/>
          <w:b/>
          <w:sz w:val="22"/>
          <w:szCs w:val="22"/>
        </w:rPr>
      </w:pPr>
      <w:r w:rsidRPr="0048520C">
        <w:rPr>
          <w:rFonts w:asciiTheme="minorHAnsi" w:hAnsiTheme="minorHAnsi" w:cstheme="minorHAnsi"/>
          <w:b/>
          <w:sz w:val="22"/>
          <w:szCs w:val="22"/>
        </w:rPr>
        <w:t>Dell R740</w:t>
      </w:r>
    </w:p>
    <w:p w14:paraId="124FEE9B"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Chassis: 8 x 3.5" SAS/SATA Hard Drives for 2CPU Configuration</w:t>
      </w:r>
    </w:p>
    <w:p w14:paraId="1F81625D" w14:textId="1FEACDEB"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TPM</w:t>
      </w:r>
      <w:r w:rsidR="005532B7">
        <w:rPr>
          <w:rFonts w:asciiTheme="minorHAnsi" w:hAnsiTheme="minorHAnsi" w:cstheme="minorHAnsi"/>
          <w:sz w:val="22"/>
          <w:szCs w:val="22"/>
        </w:rPr>
        <w:t xml:space="preserve"> Module</w:t>
      </w:r>
      <w:r w:rsidRPr="0048520C">
        <w:rPr>
          <w:rFonts w:asciiTheme="minorHAnsi" w:hAnsiTheme="minorHAnsi" w:cstheme="minorHAnsi"/>
          <w:sz w:val="22"/>
          <w:szCs w:val="22"/>
        </w:rPr>
        <w:t>: 2.0</w:t>
      </w:r>
    </w:p>
    <w:p w14:paraId="41A74A26"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Processors: 2x Intel Gold 5118 (12c/24T 2.3G)</w:t>
      </w:r>
    </w:p>
    <w:p w14:paraId="49D46EC4" w14:textId="10FDBA05"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Memory: 16 x 32 GB (512GB)</w:t>
      </w:r>
    </w:p>
    <w:p w14:paraId="75AA42AC"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RAID Controller: PERC H730P+</w:t>
      </w:r>
    </w:p>
    <w:p w14:paraId="1FCCA8C9" w14:textId="06728B16"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 xml:space="preserve">HDDs: </w:t>
      </w:r>
      <w:r w:rsidRPr="0048520C">
        <w:rPr>
          <w:rFonts w:asciiTheme="minorHAnsi" w:hAnsiTheme="minorHAnsi" w:cstheme="minorHAnsi"/>
          <w:sz w:val="22"/>
          <w:szCs w:val="22"/>
        </w:rPr>
        <w:tab/>
        <w:t xml:space="preserve">2x </w:t>
      </w:r>
      <w:r w:rsidR="002351AD">
        <w:rPr>
          <w:rFonts w:asciiTheme="minorHAnsi" w:hAnsiTheme="minorHAnsi" w:cstheme="minorHAnsi"/>
          <w:sz w:val="22"/>
          <w:szCs w:val="22"/>
        </w:rPr>
        <w:t>3.84</w:t>
      </w:r>
      <w:r w:rsidRPr="0048520C">
        <w:rPr>
          <w:rFonts w:asciiTheme="minorHAnsi" w:hAnsiTheme="minorHAnsi" w:cstheme="minorHAnsi"/>
          <w:sz w:val="22"/>
          <w:szCs w:val="22"/>
        </w:rPr>
        <w:t>TB SSD 12Gbps Read Intensive</w:t>
      </w:r>
    </w:p>
    <w:p w14:paraId="0973FADE" w14:textId="734E9086" w:rsidR="00BA1EE6" w:rsidRPr="0048520C" w:rsidRDefault="00BA1EE6" w:rsidP="009D7F70">
      <w:pPr>
        <w:ind w:firstLine="720"/>
        <w:rPr>
          <w:rFonts w:asciiTheme="minorHAnsi" w:hAnsiTheme="minorHAnsi" w:cstheme="minorHAnsi"/>
          <w:sz w:val="22"/>
          <w:szCs w:val="22"/>
        </w:rPr>
      </w:pPr>
      <w:r w:rsidRPr="0048520C">
        <w:rPr>
          <w:rFonts w:asciiTheme="minorHAnsi" w:hAnsiTheme="minorHAnsi" w:cstheme="minorHAnsi"/>
          <w:sz w:val="22"/>
          <w:szCs w:val="22"/>
        </w:rPr>
        <w:t xml:space="preserve">6x </w:t>
      </w:r>
      <w:r w:rsidR="002351AD">
        <w:rPr>
          <w:rFonts w:asciiTheme="minorHAnsi" w:hAnsiTheme="minorHAnsi" w:cstheme="minorHAnsi"/>
          <w:sz w:val="22"/>
          <w:szCs w:val="22"/>
        </w:rPr>
        <w:t>10</w:t>
      </w:r>
      <w:r w:rsidRPr="0048520C">
        <w:rPr>
          <w:rFonts w:asciiTheme="minorHAnsi" w:hAnsiTheme="minorHAnsi" w:cstheme="minorHAnsi"/>
          <w:sz w:val="22"/>
          <w:szCs w:val="22"/>
        </w:rPr>
        <w:t>TB 7.2K RPM NLSAS 12Gbps</w:t>
      </w:r>
    </w:p>
    <w:p w14:paraId="416BD3F1" w14:textId="24B24096"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 xml:space="preserve">PSU: Dual </w:t>
      </w:r>
      <w:r w:rsidR="005532B7" w:rsidRPr="0048520C">
        <w:rPr>
          <w:rFonts w:asciiTheme="minorHAnsi" w:hAnsiTheme="minorHAnsi" w:cstheme="minorHAnsi"/>
          <w:sz w:val="22"/>
          <w:szCs w:val="22"/>
        </w:rPr>
        <w:t>750W</w:t>
      </w:r>
      <w:r w:rsidR="005532B7">
        <w:rPr>
          <w:rFonts w:asciiTheme="minorHAnsi" w:hAnsiTheme="minorHAnsi" w:cstheme="minorHAnsi"/>
          <w:sz w:val="22"/>
          <w:szCs w:val="22"/>
        </w:rPr>
        <w:t xml:space="preserve"> Redundant Power Supply</w:t>
      </w:r>
    </w:p>
    <w:p w14:paraId="60AE8E5A"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PCIe Riser: Riser Config 1, 4 x8 slots</w:t>
      </w:r>
    </w:p>
    <w:p w14:paraId="23980FAE"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Network Daughter Card: Intel X550 Quad Port 10GbE, Base-T, rNDC</w:t>
      </w:r>
    </w:p>
    <w:p w14:paraId="1B9E38CA" w14:textId="5784FDA1"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Additional Network Cards: 2x Broadcom 5719 QP 1 GB Network Interface Card</w:t>
      </w:r>
      <w:r w:rsidR="006F6405">
        <w:rPr>
          <w:rFonts w:asciiTheme="minorHAnsi" w:hAnsiTheme="minorHAnsi" w:cstheme="minorHAnsi"/>
          <w:sz w:val="22"/>
          <w:szCs w:val="22"/>
        </w:rPr>
        <w:br/>
      </w:r>
      <w:r w:rsidR="006F6405" w:rsidRPr="006F6405">
        <w:rPr>
          <w:rFonts w:asciiTheme="minorHAnsi" w:hAnsiTheme="minorHAnsi" w:cstheme="minorHAnsi"/>
          <w:sz w:val="22"/>
          <w:szCs w:val="22"/>
        </w:rPr>
        <w:t>Rack Rails: Ready Rails Sliding Rails without Cable Management Arm</w:t>
      </w:r>
    </w:p>
    <w:p w14:paraId="7D00ABDD" w14:textId="77777777" w:rsidR="00EB35D5" w:rsidRDefault="00EB35D5">
      <w:pPr>
        <w:rPr>
          <w:rFonts w:asciiTheme="minorHAnsi" w:hAnsiTheme="minorHAnsi" w:cs="Arial"/>
          <w:bCs/>
          <w:kern w:val="32"/>
          <w:szCs w:val="32"/>
        </w:rPr>
      </w:pPr>
    </w:p>
    <w:p w14:paraId="6CB8EC0C" w14:textId="656475FC" w:rsidR="00BA1EE6" w:rsidRPr="00D925DC" w:rsidRDefault="008A0D6A" w:rsidP="00D925DC">
      <w:pPr>
        <w:rPr>
          <w:rFonts w:asciiTheme="minorHAnsi" w:hAnsiTheme="minorHAnsi"/>
          <w:b/>
        </w:rPr>
      </w:pPr>
      <w:r>
        <w:rPr>
          <w:rFonts w:asciiTheme="minorHAnsi" w:hAnsiTheme="minorHAnsi"/>
          <w:b/>
        </w:rPr>
        <w:t>LOT</w:t>
      </w:r>
      <w:r w:rsidRPr="00B64DFE">
        <w:rPr>
          <w:rFonts w:asciiTheme="minorHAnsi" w:hAnsiTheme="minorHAnsi"/>
          <w:b/>
        </w:rPr>
        <w:t xml:space="preserve"> </w:t>
      </w:r>
      <w:r w:rsidR="00B64DFE" w:rsidRPr="00B64DFE">
        <w:rPr>
          <w:rFonts w:asciiTheme="minorHAnsi" w:hAnsiTheme="minorHAnsi"/>
          <w:b/>
        </w:rPr>
        <w:t>2</w:t>
      </w:r>
      <w:bookmarkStart w:id="148" w:name="_Toc521059831"/>
      <w:r w:rsidR="00847D47" w:rsidRPr="00B64DFE">
        <w:rPr>
          <w:rFonts w:asciiTheme="minorHAnsi" w:hAnsiTheme="minorHAnsi"/>
          <w:b/>
        </w:rPr>
        <w:t xml:space="preserve">: </w:t>
      </w:r>
      <w:r w:rsidR="00D925DC">
        <w:rPr>
          <w:rFonts w:asciiTheme="minorHAnsi" w:hAnsiTheme="minorHAnsi"/>
          <w:b/>
        </w:rPr>
        <w:br/>
      </w:r>
      <w:r w:rsidR="00BA1EE6" w:rsidRPr="00D925DC">
        <w:rPr>
          <w:rFonts w:asciiTheme="minorHAnsi" w:hAnsiTheme="minorHAnsi" w:cstheme="minorHAnsi"/>
          <w:b/>
        </w:rPr>
        <w:t>Licensing</w:t>
      </w:r>
      <w:bookmarkEnd w:id="148"/>
    </w:p>
    <w:p w14:paraId="06F60F68" w14:textId="5975B0A1" w:rsidR="00BA1EE6" w:rsidRPr="00BA1EE6" w:rsidRDefault="00BA1EE6" w:rsidP="00BA1EE6">
      <w:pPr>
        <w:rPr>
          <w:rFonts w:asciiTheme="minorHAnsi" w:hAnsiTheme="minorHAnsi" w:cstheme="minorHAnsi"/>
          <w:sz w:val="22"/>
          <w:szCs w:val="22"/>
        </w:rPr>
      </w:pPr>
    </w:p>
    <w:p w14:paraId="77588E94" w14:textId="77777777" w:rsidR="00BA1EE6" w:rsidRPr="00D925DC" w:rsidRDefault="00BA1EE6" w:rsidP="00BA1EE6">
      <w:pPr>
        <w:pStyle w:val="Heading2"/>
        <w:rPr>
          <w:rFonts w:asciiTheme="minorHAnsi" w:hAnsiTheme="minorHAnsi" w:cstheme="minorHAnsi"/>
          <w:b/>
          <w:color w:val="auto"/>
          <w:sz w:val="24"/>
          <w:szCs w:val="24"/>
        </w:rPr>
      </w:pPr>
      <w:bookmarkStart w:id="149" w:name="_Toc521059833"/>
      <w:bookmarkStart w:id="150" w:name="_Toc522273843"/>
      <w:r w:rsidRPr="00D925DC">
        <w:rPr>
          <w:rFonts w:asciiTheme="minorHAnsi" w:hAnsiTheme="minorHAnsi" w:cstheme="minorHAnsi"/>
          <w:b/>
          <w:color w:val="auto"/>
          <w:sz w:val="24"/>
          <w:szCs w:val="24"/>
        </w:rPr>
        <w:t>Windows 2016</w:t>
      </w:r>
      <w:bookmarkEnd w:id="149"/>
      <w:bookmarkEnd w:id="150"/>
    </w:p>
    <w:p w14:paraId="5D244D8D" w14:textId="77777777" w:rsidR="00BA1EE6" w:rsidRPr="00BA1EE6" w:rsidRDefault="00BA1EE6" w:rsidP="00BA1EE6">
      <w:pPr>
        <w:rPr>
          <w:rFonts w:asciiTheme="minorHAnsi" w:hAnsiTheme="minorHAnsi" w:cstheme="minorHAnsi"/>
          <w:sz w:val="22"/>
          <w:szCs w:val="22"/>
        </w:rPr>
      </w:pPr>
      <w:r w:rsidRPr="00BA1EE6">
        <w:rPr>
          <w:rFonts w:asciiTheme="minorHAnsi" w:hAnsiTheme="minorHAnsi" w:cstheme="minorHAnsi"/>
          <w:sz w:val="22"/>
          <w:szCs w:val="22"/>
        </w:rPr>
        <w:t xml:space="preserve">24 Data Center license for 48 Cores </w:t>
      </w:r>
    </w:p>
    <w:p w14:paraId="69C647E0" w14:textId="144E647A" w:rsidR="00BA1EE6" w:rsidRPr="00BA1EE6" w:rsidRDefault="009D7F70" w:rsidP="00BA1EE6">
      <w:pPr>
        <w:rPr>
          <w:rFonts w:asciiTheme="minorHAnsi" w:hAnsiTheme="minorHAnsi" w:cstheme="minorHAnsi"/>
          <w:sz w:val="22"/>
          <w:szCs w:val="22"/>
        </w:rPr>
      </w:pPr>
      <w:r>
        <w:rPr>
          <w:rFonts w:asciiTheme="minorHAnsi" w:hAnsiTheme="minorHAnsi" w:cstheme="minorHAnsi"/>
          <w:sz w:val="22"/>
          <w:szCs w:val="22"/>
        </w:rPr>
        <w:lastRenderedPageBreak/>
        <w:t xml:space="preserve">Qty </w:t>
      </w:r>
      <w:r w:rsidR="00956860">
        <w:rPr>
          <w:rFonts w:asciiTheme="minorHAnsi" w:hAnsiTheme="minorHAnsi" w:cstheme="minorHAnsi"/>
          <w:sz w:val="22"/>
          <w:szCs w:val="22"/>
        </w:rPr>
        <w:t xml:space="preserve">150 </w:t>
      </w:r>
      <w:r w:rsidR="00BA1EE6" w:rsidRPr="00BA1EE6">
        <w:rPr>
          <w:rFonts w:asciiTheme="minorHAnsi" w:hAnsiTheme="minorHAnsi" w:cstheme="minorHAnsi"/>
          <w:sz w:val="22"/>
          <w:szCs w:val="22"/>
        </w:rPr>
        <w:t>CoreCal Bridge for Office365</w:t>
      </w:r>
    </w:p>
    <w:p w14:paraId="4C255184" w14:textId="77777777" w:rsidR="00BA1EE6" w:rsidRPr="00BA1EE6" w:rsidRDefault="00BA1EE6" w:rsidP="00BA1EE6">
      <w:pPr>
        <w:pStyle w:val="Heading1"/>
        <w:rPr>
          <w:rFonts w:asciiTheme="minorHAnsi" w:hAnsiTheme="minorHAnsi" w:cstheme="minorHAnsi"/>
          <w:sz w:val="22"/>
          <w:szCs w:val="22"/>
        </w:rPr>
      </w:pPr>
      <w:bookmarkStart w:id="151" w:name="_Toc521059834"/>
      <w:bookmarkStart w:id="152" w:name="_Toc522273844"/>
      <w:r w:rsidRPr="00BA1EE6">
        <w:rPr>
          <w:rFonts w:asciiTheme="minorHAnsi" w:hAnsiTheme="minorHAnsi" w:cstheme="minorHAnsi"/>
          <w:sz w:val="22"/>
          <w:szCs w:val="22"/>
        </w:rPr>
        <w:t>SQL Server 2017</w:t>
      </w:r>
      <w:bookmarkEnd w:id="151"/>
      <w:bookmarkEnd w:id="152"/>
    </w:p>
    <w:p w14:paraId="74148B98" w14:textId="351C31EA" w:rsidR="00BA1EE6" w:rsidRPr="00BA1EE6" w:rsidRDefault="00BA1EE6" w:rsidP="00BA1EE6">
      <w:pPr>
        <w:rPr>
          <w:rFonts w:asciiTheme="minorHAnsi" w:hAnsiTheme="minorHAnsi" w:cstheme="minorHAnsi"/>
          <w:sz w:val="22"/>
          <w:szCs w:val="22"/>
        </w:rPr>
      </w:pPr>
      <w:r w:rsidRPr="00BA1EE6">
        <w:rPr>
          <w:rFonts w:asciiTheme="minorHAnsi" w:hAnsiTheme="minorHAnsi" w:cstheme="minorHAnsi"/>
          <w:sz w:val="22"/>
          <w:szCs w:val="22"/>
        </w:rPr>
        <w:t>12 SQL Server 2017 2x Core Licenses</w:t>
      </w:r>
    </w:p>
    <w:p w14:paraId="25AE826A" w14:textId="2122E6A3" w:rsidR="00956860" w:rsidRDefault="00956860">
      <w:pPr>
        <w:rPr>
          <w:rFonts w:asciiTheme="minorHAnsi" w:hAnsiTheme="minorHAnsi" w:cstheme="minorHAnsi"/>
          <w:bCs/>
          <w:kern w:val="32"/>
          <w:sz w:val="22"/>
          <w:szCs w:val="22"/>
        </w:rPr>
      </w:pPr>
      <w:r>
        <w:rPr>
          <w:rFonts w:asciiTheme="minorHAnsi" w:hAnsiTheme="minorHAnsi" w:cstheme="minorHAnsi"/>
          <w:bCs/>
          <w:kern w:val="32"/>
          <w:sz w:val="22"/>
          <w:szCs w:val="22"/>
        </w:rPr>
        <w:br w:type="page"/>
      </w:r>
    </w:p>
    <w:p w14:paraId="52F6D188" w14:textId="77777777" w:rsidR="001D4026" w:rsidRPr="00BA1EE6" w:rsidRDefault="001D4026" w:rsidP="00C81C36">
      <w:pPr>
        <w:rPr>
          <w:rFonts w:asciiTheme="minorHAnsi" w:hAnsiTheme="minorHAnsi" w:cstheme="minorHAnsi"/>
          <w:bCs/>
          <w:kern w:val="32"/>
          <w:sz w:val="22"/>
          <w:szCs w:val="22"/>
        </w:rPr>
      </w:pPr>
    </w:p>
    <w:p w14:paraId="61E452A4" w14:textId="5AC4A67D" w:rsidR="00F46C15"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Warranty</w:t>
      </w:r>
    </w:p>
    <w:p w14:paraId="4533FC20" w14:textId="77777777" w:rsidR="00B64DFE" w:rsidRDefault="00B64DFE" w:rsidP="00C81C36"/>
    <w:p w14:paraId="4E72AF3E" w14:textId="2D57C1E0" w:rsidR="009A0AD2" w:rsidRDefault="00B64DFE" w:rsidP="00C81C36">
      <w:pPr>
        <w:rPr>
          <w:rFonts w:asciiTheme="minorHAnsi" w:hAnsiTheme="minorHAnsi" w:cs="Arial"/>
          <w:bCs/>
          <w:kern w:val="32"/>
          <w:szCs w:val="32"/>
        </w:rPr>
      </w:pPr>
      <w:r w:rsidRPr="00B64DFE">
        <w:rPr>
          <w:rFonts w:asciiTheme="minorHAnsi" w:hAnsiTheme="minorHAnsi" w:cs="Arial"/>
          <w:bCs/>
          <w:kern w:val="32"/>
          <w:szCs w:val="32"/>
        </w:rPr>
        <w:t>All items to come with their standard manufacturer warranty</w:t>
      </w:r>
    </w:p>
    <w:p w14:paraId="1AB575C9" w14:textId="54856D4C" w:rsidR="009A0AD2" w:rsidRDefault="009A0AD2">
      <w:pPr>
        <w:rPr>
          <w:rFonts w:asciiTheme="minorHAnsi" w:hAnsiTheme="minorHAnsi" w:cs="Arial"/>
          <w:bCs/>
          <w:kern w:val="32"/>
          <w:szCs w:val="32"/>
        </w:rPr>
      </w:pPr>
    </w:p>
    <w:p w14:paraId="5F8BA3BA" w14:textId="27485271" w:rsidR="00F46C15" w:rsidRPr="00B64DFE"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Delivery</w:t>
      </w:r>
    </w:p>
    <w:p w14:paraId="58DE1ACA" w14:textId="77777777" w:rsidR="009A0AD2" w:rsidRDefault="009A0AD2" w:rsidP="00C81C36"/>
    <w:p w14:paraId="61F8A51B" w14:textId="77777777"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All items to be delivered to:</w:t>
      </w:r>
    </w:p>
    <w:p w14:paraId="5BB6A141" w14:textId="33553BA0"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 Federated Housing Association</w:t>
      </w:r>
    </w:p>
    <w:p w14:paraId="389B27DE" w14:textId="2F6D033F"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Arthington House</w:t>
      </w:r>
    </w:p>
    <w:p w14:paraId="67DD4A01" w14:textId="356AF57C"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30 Westfield Road</w:t>
      </w:r>
    </w:p>
    <w:p w14:paraId="04225D89" w14:textId="52CEE8E1"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w:t>
      </w:r>
    </w:p>
    <w:p w14:paraId="63587009" w14:textId="66C8D0E2"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LS3 1DE</w:t>
      </w:r>
    </w:p>
    <w:p w14:paraId="3E745778" w14:textId="77777777" w:rsidR="009A0AD2" w:rsidRDefault="009A0AD2" w:rsidP="00C81C36"/>
    <w:p w14:paraId="104C59F5" w14:textId="581B947C" w:rsid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 xml:space="preserve">Delivery is required, </w:t>
      </w:r>
      <w:r>
        <w:rPr>
          <w:rFonts w:asciiTheme="minorHAnsi" w:hAnsiTheme="minorHAnsi" w:cs="Arial"/>
          <w:bCs/>
          <w:kern w:val="32"/>
          <w:szCs w:val="32"/>
        </w:rPr>
        <w:t xml:space="preserve">between 09:00 and 17:00 Mon-Fri </w:t>
      </w:r>
      <w:r w:rsidRPr="009A0AD2">
        <w:rPr>
          <w:rFonts w:asciiTheme="minorHAnsi" w:hAnsiTheme="minorHAnsi" w:cs="Arial"/>
          <w:bCs/>
          <w:kern w:val="32"/>
          <w:szCs w:val="32"/>
        </w:rPr>
        <w:t>on a date mutually agreed</w:t>
      </w:r>
      <w:r>
        <w:rPr>
          <w:rFonts w:asciiTheme="minorHAnsi" w:hAnsiTheme="minorHAnsi" w:cs="Arial"/>
          <w:bCs/>
          <w:kern w:val="32"/>
          <w:szCs w:val="32"/>
        </w:rPr>
        <w:t>.</w:t>
      </w:r>
      <w:r w:rsidRPr="009A0AD2">
        <w:rPr>
          <w:rFonts w:asciiTheme="minorHAnsi" w:hAnsiTheme="minorHAnsi" w:cs="Arial"/>
          <w:bCs/>
          <w:kern w:val="32"/>
          <w:szCs w:val="32"/>
        </w:rPr>
        <w:t xml:space="preserve"> </w:t>
      </w:r>
      <w:r w:rsidR="009D7F70">
        <w:rPr>
          <w:rFonts w:asciiTheme="minorHAnsi" w:hAnsiTheme="minorHAnsi" w:cs="Arial"/>
          <w:bCs/>
          <w:kern w:val="32"/>
          <w:szCs w:val="32"/>
        </w:rPr>
        <w:t>Should the 19</w:t>
      </w:r>
      <w:r w:rsidR="009D7F70" w:rsidRPr="009D7F70">
        <w:rPr>
          <w:rFonts w:asciiTheme="minorHAnsi" w:hAnsiTheme="minorHAnsi" w:cs="Arial"/>
          <w:bCs/>
          <w:kern w:val="32"/>
          <w:szCs w:val="32"/>
          <w:vertAlign w:val="superscript"/>
        </w:rPr>
        <w:t>th</w:t>
      </w:r>
      <w:r w:rsidR="009D7F70">
        <w:rPr>
          <w:rFonts w:asciiTheme="minorHAnsi" w:hAnsiTheme="minorHAnsi" w:cs="Arial"/>
          <w:bCs/>
          <w:kern w:val="32"/>
          <w:szCs w:val="32"/>
        </w:rPr>
        <w:t xml:space="preserve"> October 2018 not be achievable, tenderers are to state estimated delivery date.</w:t>
      </w:r>
    </w:p>
    <w:p w14:paraId="4E8E27BE" w14:textId="77777777" w:rsidR="00F90DB5" w:rsidRDefault="00F90DB5" w:rsidP="00C81C36">
      <w:pPr>
        <w:rPr>
          <w:rFonts w:asciiTheme="minorHAnsi" w:hAnsiTheme="minorHAnsi" w:cs="Arial"/>
          <w:bCs/>
          <w:kern w:val="32"/>
          <w:szCs w:val="32"/>
        </w:rPr>
      </w:pPr>
    </w:p>
    <w:p w14:paraId="3E9773F9" w14:textId="77777777" w:rsidR="00F90DB5" w:rsidRPr="009A0AD2" w:rsidRDefault="00F90DB5" w:rsidP="00C81C36">
      <w:pPr>
        <w:rPr>
          <w:rFonts w:asciiTheme="minorHAnsi" w:hAnsiTheme="minorHAnsi" w:cs="Arial"/>
          <w:bCs/>
          <w:kern w:val="32"/>
          <w:szCs w:val="32"/>
        </w:rPr>
      </w:pPr>
    </w:p>
    <w:p w14:paraId="6427AFD3" w14:textId="77777777" w:rsidR="009A0AD2" w:rsidRDefault="009A0AD2" w:rsidP="00C81C36"/>
    <w:p w14:paraId="1C8F7E83" w14:textId="77777777" w:rsidR="00F46C15" w:rsidRDefault="00F46C15" w:rsidP="00C81C36"/>
    <w:p w14:paraId="15BD4CB4" w14:textId="77777777" w:rsidR="00183FC0" w:rsidRDefault="00183FC0" w:rsidP="00C81C36"/>
    <w:p w14:paraId="1A3455E8" w14:textId="77777777" w:rsidR="00183FC0" w:rsidRDefault="00183FC0" w:rsidP="00C81C36"/>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595E8" w14:textId="77777777" w:rsidR="009D7F70" w:rsidRDefault="009D7F70" w:rsidP="00102676">
      <w:r>
        <w:separator/>
      </w:r>
    </w:p>
  </w:endnote>
  <w:endnote w:type="continuationSeparator" w:id="0">
    <w:p w14:paraId="0219FC31" w14:textId="77777777" w:rsidR="009D7F70" w:rsidRDefault="009D7F70"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6F2B4BFD" w:rsidR="009D7F70" w:rsidRDefault="009D7F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3B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3B43">
              <w:rPr>
                <w:b/>
                <w:bCs/>
                <w:noProof/>
              </w:rPr>
              <w:t>17</w:t>
            </w:r>
            <w:r>
              <w:rPr>
                <w:b/>
                <w:bCs/>
                <w:sz w:val="24"/>
                <w:szCs w:val="24"/>
              </w:rPr>
              <w:fldChar w:fldCharType="end"/>
            </w:r>
          </w:p>
        </w:sdtContent>
      </w:sdt>
    </w:sdtContent>
  </w:sdt>
  <w:p w14:paraId="61EA49F0" w14:textId="77777777" w:rsidR="009D7F70" w:rsidRDefault="009D7F70"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9D7F70" w:rsidRPr="00AE384C" w:rsidRDefault="009D7F70">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7B88" w14:textId="77777777" w:rsidR="009D7F70" w:rsidRDefault="009D7F70" w:rsidP="00102676">
      <w:r>
        <w:separator/>
      </w:r>
    </w:p>
  </w:footnote>
  <w:footnote w:type="continuationSeparator" w:id="0">
    <w:p w14:paraId="39586399" w14:textId="77777777" w:rsidR="009D7F70" w:rsidRDefault="009D7F70"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64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2EA8"/>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08E1525"/>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4"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335B70"/>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44065BCC"/>
    <w:multiLevelType w:val="hybridMultilevel"/>
    <w:tmpl w:val="348A1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0" w15:restartNumberingAfterBreak="0">
    <w:nsid w:val="4A3A60FF"/>
    <w:multiLevelType w:val="hybridMultilevel"/>
    <w:tmpl w:val="E244C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3"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8D49A5"/>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abstractNumId w:val="11"/>
  </w:num>
  <w:num w:numId="2">
    <w:abstractNumId w:val="15"/>
  </w:num>
  <w:num w:numId="3">
    <w:abstractNumId w:val="4"/>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4"/>
  </w:num>
  <w:num w:numId="12">
    <w:abstractNumId w:val="2"/>
  </w:num>
  <w:num w:numId="13">
    <w:abstractNumId w:val="10"/>
  </w:num>
  <w:num w:numId="14">
    <w:abstractNumId w:val="1"/>
  </w:num>
  <w:num w:numId="15">
    <w:abstractNumId w:val="7"/>
  </w:num>
  <w:num w:numId="16">
    <w:abstractNumId w:val="0"/>
  </w:num>
  <w:num w:numId="17">
    <w:abstractNumId w:val="1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056B"/>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059"/>
    <w:rsid w:val="000426E8"/>
    <w:rsid w:val="000504CB"/>
    <w:rsid w:val="000522C6"/>
    <w:rsid w:val="000560CB"/>
    <w:rsid w:val="00060C61"/>
    <w:rsid w:val="000677F0"/>
    <w:rsid w:val="00074CBA"/>
    <w:rsid w:val="00084726"/>
    <w:rsid w:val="000859C1"/>
    <w:rsid w:val="000960E6"/>
    <w:rsid w:val="000964EE"/>
    <w:rsid w:val="000975CB"/>
    <w:rsid w:val="000A0D23"/>
    <w:rsid w:val="000A271D"/>
    <w:rsid w:val="000A7A7A"/>
    <w:rsid w:val="000B79F3"/>
    <w:rsid w:val="000C1CAC"/>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17DDF"/>
    <w:rsid w:val="0012511F"/>
    <w:rsid w:val="00131159"/>
    <w:rsid w:val="00134CA1"/>
    <w:rsid w:val="00134D92"/>
    <w:rsid w:val="001417BD"/>
    <w:rsid w:val="00141A58"/>
    <w:rsid w:val="00141C8A"/>
    <w:rsid w:val="0014277A"/>
    <w:rsid w:val="00147259"/>
    <w:rsid w:val="0015134C"/>
    <w:rsid w:val="00152E2F"/>
    <w:rsid w:val="00153242"/>
    <w:rsid w:val="00156823"/>
    <w:rsid w:val="00157D33"/>
    <w:rsid w:val="00165249"/>
    <w:rsid w:val="001724F5"/>
    <w:rsid w:val="00172594"/>
    <w:rsid w:val="001736C3"/>
    <w:rsid w:val="00176163"/>
    <w:rsid w:val="00176740"/>
    <w:rsid w:val="00181248"/>
    <w:rsid w:val="00181AD6"/>
    <w:rsid w:val="001832E5"/>
    <w:rsid w:val="00183FC0"/>
    <w:rsid w:val="00196630"/>
    <w:rsid w:val="0019697F"/>
    <w:rsid w:val="001A08E6"/>
    <w:rsid w:val="001A0C29"/>
    <w:rsid w:val="001A7E57"/>
    <w:rsid w:val="001C0988"/>
    <w:rsid w:val="001C1174"/>
    <w:rsid w:val="001D4026"/>
    <w:rsid w:val="001E0267"/>
    <w:rsid w:val="001E2E57"/>
    <w:rsid w:val="001E6BE6"/>
    <w:rsid w:val="001E7414"/>
    <w:rsid w:val="001F1579"/>
    <w:rsid w:val="001F36DA"/>
    <w:rsid w:val="001F4BCC"/>
    <w:rsid w:val="001F7CB7"/>
    <w:rsid w:val="002047FE"/>
    <w:rsid w:val="00204B2B"/>
    <w:rsid w:val="00205691"/>
    <w:rsid w:val="00215DE5"/>
    <w:rsid w:val="00222DA1"/>
    <w:rsid w:val="0023308D"/>
    <w:rsid w:val="00234BD8"/>
    <w:rsid w:val="002351AD"/>
    <w:rsid w:val="0024765E"/>
    <w:rsid w:val="00247797"/>
    <w:rsid w:val="00254987"/>
    <w:rsid w:val="002558D2"/>
    <w:rsid w:val="00256D94"/>
    <w:rsid w:val="00261FA7"/>
    <w:rsid w:val="00262E6D"/>
    <w:rsid w:val="002646DF"/>
    <w:rsid w:val="00273D42"/>
    <w:rsid w:val="00274D3D"/>
    <w:rsid w:val="00282C9A"/>
    <w:rsid w:val="00282F71"/>
    <w:rsid w:val="00284D6D"/>
    <w:rsid w:val="00292A68"/>
    <w:rsid w:val="00295D07"/>
    <w:rsid w:val="002A5B9E"/>
    <w:rsid w:val="002A5E98"/>
    <w:rsid w:val="002B10B6"/>
    <w:rsid w:val="002B3B32"/>
    <w:rsid w:val="002B4C34"/>
    <w:rsid w:val="002C5B51"/>
    <w:rsid w:val="002D1EB6"/>
    <w:rsid w:val="002E07F0"/>
    <w:rsid w:val="002E0A56"/>
    <w:rsid w:val="002E7F30"/>
    <w:rsid w:val="002F2DA7"/>
    <w:rsid w:val="00305956"/>
    <w:rsid w:val="00310AF2"/>
    <w:rsid w:val="003120C4"/>
    <w:rsid w:val="0031428D"/>
    <w:rsid w:val="00314D12"/>
    <w:rsid w:val="003153F3"/>
    <w:rsid w:val="00316153"/>
    <w:rsid w:val="00317829"/>
    <w:rsid w:val="00317986"/>
    <w:rsid w:val="00320EA9"/>
    <w:rsid w:val="00321A18"/>
    <w:rsid w:val="00330974"/>
    <w:rsid w:val="00334F01"/>
    <w:rsid w:val="00342533"/>
    <w:rsid w:val="00343B8C"/>
    <w:rsid w:val="00345416"/>
    <w:rsid w:val="003454C5"/>
    <w:rsid w:val="003468DA"/>
    <w:rsid w:val="003567A3"/>
    <w:rsid w:val="00363D93"/>
    <w:rsid w:val="00367B77"/>
    <w:rsid w:val="0037019A"/>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0C99"/>
    <w:rsid w:val="004811FA"/>
    <w:rsid w:val="00484A8A"/>
    <w:rsid w:val="0048520C"/>
    <w:rsid w:val="004853EE"/>
    <w:rsid w:val="004868FB"/>
    <w:rsid w:val="00492000"/>
    <w:rsid w:val="00492728"/>
    <w:rsid w:val="004938EF"/>
    <w:rsid w:val="00493B32"/>
    <w:rsid w:val="00494C22"/>
    <w:rsid w:val="004A0424"/>
    <w:rsid w:val="004A2AF9"/>
    <w:rsid w:val="004A753F"/>
    <w:rsid w:val="004A7662"/>
    <w:rsid w:val="004A7B57"/>
    <w:rsid w:val="004B1BE9"/>
    <w:rsid w:val="004B4515"/>
    <w:rsid w:val="004C3511"/>
    <w:rsid w:val="004C4D0C"/>
    <w:rsid w:val="004C5687"/>
    <w:rsid w:val="004D0FA8"/>
    <w:rsid w:val="004D4AEF"/>
    <w:rsid w:val="004E0585"/>
    <w:rsid w:val="004E2CEA"/>
    <w:rsid w:val="004E3796"/>
    <w:rsid w:val="004E5967"/>
    <w:rsid w:val="004F102B"/>
    <w:rsid w:val="004F7998"/>
    <w:rsid w:val="00510535"/>
    <w:rsid w:val="005212AE"/>
    <w:rsid w:val="005532B7"/>
    <w:rsid w:val="0056145B"/>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22FAE"/>
    <w:rsid w:val="006244F0"/>
    <w:rsid w:val="00625F28"/>
    <w:rsid w:val="00625F89"/>
    <w:rsid w:val="00632E1F"/>
    <w:rsid w:val="0063385D"/>
    <w:rsid w:val="006366AE"/>
    <w:rsid w:val="0063722B"/>
    <w:rsid w:val="00644A7E"/>
    <w:rsid w:val="006552F6"/>
    <w:rsid w:val="0065704C"/>
    <w:rsid w:val="006632F8"/>
    <w:rsid w:val="00667989"/>
    <w:rsid w:val="0069039B"/>
    <w:rsid w:val="00690832"/>
    <w:rsid w:val="00692373"/>
    <w:rsid w:val="00692C69"/>
    <w:rsid w:val="0069544A"/>
    <w:rsid w:val="006A52FF"/>
    <w:rsid w:val="006A593F"/>
    <w:rsid w:val="006B414E"/>
    <w:rsid w:val="006C734B"/>
    <w:rsid w:val="006D4755"/>
    <w:rsid w:val="006D5F38"/>
    <w:rsid w:val="006E251F"/>
    <w:rsid w:val="006F5473"/>
    <w:rsid w:val="006F6405"/>
    <w:rsid w:val="00701B1F"/>
    <w:rsid w:val="00707AB1"/>
    <w:rsid w:val="00711177"/>
    <w:rsid w:val="0072039F"/>
    <w:rsid w:val="00727CBB"/>
    <w:rsid w:val="00733A78"/>
    <w:rsid w:val="00734781"/>
    <w:rsid w:val="00743DC7"/>
    <w:rsid w:val="00752EC8"/>
    <w:rsid w:val="007541BE"/>
    <w:rsid w:val="00756221"/>
    <w:rsid w:val="0076079F"/>
    <w:rsid w:val="007722D6"/>
    <w:rsid w:val="007763BD"/>
    <w:rsid w:val="0078062F"/>
    <w:rsid w:val="00782570"/>
    <w:rsid w:val="007864FE"/>
    <w:rsid w:val="007922EE"/>
    <w:rsid w:val="00792E29"/>
    <w:rsid w:val="0079302A"/>
    <w:rsid w:val="007A4A2C"/>
    <w:rsid w:val="007A517B"/>
    <w:rsid w:val="007A6733"/>
    <w:rsid w:val="007C114B"/>
    <w:rsid w:val="007C713A"/>
    <w:rsid w:val="007C7F9A"/>
    <w:rsid w:val="007D14DC"/>
    <w:rsid w:val="007D2B0A"/>
    <w:rsid w:val="007F0857"/>
    <w:rsid w:val="007F10E0"/>
    <w:rsid w:val="0080698B"/>
    <w:rsid w:val="0081610C"/>
    <w:rsid w:val="008168CA"/>
    <w:rsid w:val="008177AB"/>
    <w:rsid w:val="008206DB"/>
    <w:rsid w:val="008453A4"/>
    <w:rsid w:val="00847D47"/>
    <w:rsid w:val="00850947"/>
    <w:rsid w:val="00852A5D"/>
    <w:rsid w:val="0085533F"/>
    <w:rsid w:val="008557C7"/>
    <w:rsid w:val="0085614B"/>
    <w:rsid w:val="00860098"/>
    <w:rsid w:val="00861452"/>
    <w:rsid w:val="008709B3"/>
    <w:rsid w:val="008765F9"/>
    <w:rsid w:val="008804ED"/>
    <w:rsid w:val="008808F1"/>
    <w:rsid w:val="00881FAB"/>
    <w:rsid w:val="00885173"/>
    <w:rsid w:val="0088619B"/>
    <w:rsid w:val="00890311"/>
    <w:rsid w:val="0089180B"/>
    <w:rsid w:val="0089463A"/>
    <w:rsid w:val="00895834"/>
    <w:rsid w:val="008A0D6A"/>
    <w:rsid w:val="008B0D91"/>
    <w:rsid w:val="008B3B43"/>
    <w:rsid w:val="008B4051"/>
    <w:rsid w:val="008B5F1C"/>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860"/>
    <w:rsid w:val="00956B62"/>
    <w:rsid w:val="009571E4"/>
    <w:rsid w:val="00962704"/>
    <w:rsid w:val="00966EF3"/>
    <w:rsid w:val="00967189"/>
    <w:rsid w:val="00973988"/>
    <w:rsid w:val="009764BB"/>
    <w:rsid w:val="00980403"/>
    <w:rsid w:val="0098727B"/>
    <w:rsid w:val="009965C1"/>
    <w:rsid w:val="009A0AD2"/>
    <w:rsid w:val="009A3831"/>
    <w:rsid w:val="009A5967"/>
    <w:rsid w:val="009A5B3D"/>
    <w:rsid w:val="009A782A"/>
    <w:rsid w:val="009B7FD9"/>
    <w:rsid w:val="009C2AC9"/>
    <w:rsid w:val="009C4124"/>
    <w:rsid w:val="009C4549"/>
    <w:rsid w:val="009D1F53"/>
    <w:rsid w:val="009D38D7"/>
    <w:rsid w:val="009D3B48"/>
    <w:rsid w:val="009D46BF"/>
    <w:rsid w:val="009D7F70"/>
    <w:rsid w:val="009E1B67"/>
    <w:rsid w:val="009E1F59"/>
    <w:rsid w:val="009F3778"/>
    <w:rsid w:val="009F4445"/>
    <w:rsid w:val="009F7206"/>
    <w:rsid w:val="00A010A7"/>
    <w:rsid w:val="00A02E35"/>
    <w:rsid w:val="00A0656D"/>
    <w:rsid w:val="00A07DCE"/>
    <w:rsid w:val="00A20E6F"/>
    <w:rsid w:val="00A26DC1"/>
    <w:rsid w:val="00A27EBF"/>
    <w:rsid w:val="00A35107"/>
    <w:rsid w:val="00A43E6F"/>
    <w:rsid w:val="00A44B15"/>
    <w:rsid w:val="00A44D52"/>
    <w:rsid w:val="00A46770"/>
    <w:rsid w:val="00A50219"/>
    <w:rsid w:val="00A53E5E"/>
    <w:rsid w:val="00A5616A"/>
    <w:rsid w:val="00A61905"/>
    <w:rsid w:val="00A62707"/>
    <w:rsid w:val="00A62CFF"/>
    <w:rsid w:val="00A64E96"/>
    <w:rsid w:val="00A8032C"/>
    <w:rsid w:val="00A86753"/>
    <w:rsid w:val="00A9154C"/>
    <w:rsid w:val="00AA5B11"/>
    <w:rsid w:val="00AB3297"/>
    <w:rsid w:val="00AB32AF"/>
    <w:rsid w:val="00AB3BCD"/>
    <w:rsid w:val="00AB613B"/>
    <w:rsid w:val="00AC34A6"/>
    <w:rsid w:val="00AD6A8E"/>
    <w:rsid w:val="00AD7667"/>
    <w:rsid w:val="00AE3D01"/>
    <w:rsid w:val="00AF435A"/>
    <w:rsid w:val="00B01153"/>
    <w:rsid w:val="00B03514"/>
    <w:rsid w:val="00B04C1B"/>
    <w:rsid w:val="00B05E56"/>
    <w:rsid w:val="00B06C98"/>
    <w:rsid w:val="00B12B05"/>
    <w:rsid w:val="00B16F2A"/>
    <w:rsid w:val="00B2269C"/>
    <w:rsid w:val="00B435F7"/>
    <w:rsid w:val="00B444D8"/>
    <w:rsid w:val="00B45D45"/>
    <w:rsid w:val="00B550FE"/>
    <w:rsid w:val="00B55380"/>
    <w:rsid w:val="00B5644C"/>
    <w:rsid w:val="00B57CB7"/>
    <w:rsid w:val="00B63027"/>
    <w:rsid w:val="00B64DFE"/>
    <w:rsid w:val="00B71750"/>
    <w:rsid w:val="00B76543"/>
    <w:rsid w:val="00B82F09"/>
    <w:rsid w:val="00B87FE0"/>
    <w:rsid w:val="00B90344"/>
    <w:rsid w:val="00B90E41"/>
    <w:rsid w:val="00B92735"/>
    <w:rsid w:val="00B9444A"/>
    <w:rsid w:val="00B96F37"/>
    <w:rsid w:val="00B97233"/>
    <w:rsid w:val="00BA09D5"/>
    <w:rsid w:val="00BA1EE6"/>
    <w:rsid w:val="00BA22F9"/>
    <w:rsid w:val="00BA58C3"/>
    <w:rsid w:val="00BB0979"/>
    <w:rsid w:val="00BB2CC1"/>
    <w:rsid w:val="00BB37A4"/>
    <w:rsid w:val="00BB4564"/>
    <w:rsid w:val="00BC0BD1"/>
    <w:rsid w:val="00BC3D00"/>
    <w:rsid w:val="00BC4655"/>
    <w:rsid w:val="00BD60D4"/>
    <w:rsid w:val="00BD76CE"/>
    <w:rsid w:val="00BE2E56"/>
    <w:rsid w:val="00BE3588"/>
    <w:rsid w:val="00BE364A"/>
    <w:rsid w:val="00BE37E5"/>
    <w:rsid w:val="00BE4700"/>
    <w:rsid w:val="00BF2710"/>
    <w:rsid w:val="00BF3249"/>
    <w:rsid w:val="00BF50BE"/>
    <w:rsid w:val="00BF6652"/>
    <w:rsid w:val="00BF7188"/>
    <w:rsid w:val="00C03D54"/>
    <w:rsid w:val="00C0586B"/>
    <w:rsid w:val="00C1185A"/>
    <w:rsid w:val="00C12255"/>
    <w:rsid w:val="00C150D1"/>
    <w:rsid w:val="00C17CFF"/>
    <w:rsid w:val="00C20BD3"/>
    <w:rsid w:val="00C2484B"/>
    <w:rsid w:val="00C36191"/>
    <w:rsid w:val="00C451EE"/>
    <w:rsid w:val="00C53261"/>
    <w:rsid w:val="00C54557"/>
    <w:rsid w:val="00C57F5F"/>
    <w:rsid w:val="00C70295"/>
    <w:rsid w:val="00C71A1C"/>
    <w:rsid w:val="00C81C36"/>
    <w:rsid w:val="00C83C39"/>
    <w:rsid w:val="00C83D53"/>
    <w:rsid w:val="00C859D8"/>
    <w:rsid w:val="00C948D2"/>
    <w:rsid w:val="00CA5049"/>
    <w:rsid w:val="00CA608F"/>
    <w:rsid w:val="00CA65C4"/>
    <w:rsid w:val="00CB17A8"/>
    <w:rsid w:val="00CB4271"/>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81649"/>
    <w:rsid w:val="00D9000B"/>
    <w:rsid w:val="00D9141D"/>
    <w:rsid w:val="00D91C1E"/>
    <w:rsid w:val="00D925DC"/>
    <w:rsid w:val="00D9330E"/>
    <w:rsid w:val="00D954FD"/>
    <w:rsid w:val="00D95C53"/>
    <w:rsid w:val="00DA0145"/>
    <w:rsid w:val="00DA0760"/>
    <w:rsid w:val="00DA12E9"/>
    <w:rsid w:val="00DA2E86"/>
    <w:rsid w:val="00DA2EE7"/>
    <w:rsid w:val="00DA34FC"/>
    <w:rsid w:val="00DA6F2B"/>
    <w:rsid w:val="00DB0E54"/>
    <w:rsid w:val="00DB2D8E"/>
    <w:rsid w:val="00DB759C"/>
    <w:rsid w:val="00DC3397"/>
    <w:rsid w:val="00DC52FB"/>
    <w:rsid w:val="00DD25FD"/>
    <w:rsid w:val="00DD7888"/>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6AF0"/>
    <w:rsid w:val="00E8763C"/>
    <w:rsid w:val="00E91803"/>
    <w:rsid w:val="00E94655"/>
    <w:rsid w:val="00E969FC"/>
    <w:rsid w:val="00EA0967"/>
    <w:rsid w:val="00EA6642"/>
    <w:rsid w:val="00EB35D5"/>
    <w:rsid w:val="00EB3F59"/>
    <w:rsid w:val="00EB48BD"/>
    <w:rsid w:val="00EB577C"/>
    <w:rsid w:val="00EB6550"/>
    <w:rsid w:val="00EB6A22"/>
    <w:rsid w:val="00EB7427"/>
    <w:rsid w:val="00EC1EA3"/>
    <w:rsid w:val="00EC4DAB"/>
    <w:rsid w:val="00EC703C"/>
    <w:rsid w:val="00EC77ED"/>
    <w:rsid w:val="00ED16C0"/>
    <w:rsid w:val="00ED72B6"/>
    <w:rsid w:val="00EE7064"/>
    <w:rsid w:val="00EF1359"/>
    <w:rsid w:val="00EF1FD0"/>
    <w:rsid w:val="00EF3118"/>
    <w:rsid w:val="00EF584E"/>
    <w:rsid w:val="00F008E1"/>
    <w:rsid w:val="00F110DF"/>
    <w:rsid w:val="00F12844"/>
    <w:rsid w:val="00F25F42"/>
    <w:rsid w:val="00F27D6D"/>
    <w:rsid w:val="00F31F1C"/>
    <w:rsid w:val="00F42F78"/>
    <w:rsid w:val="00F46C15"/>
    <w:rsid w:val="00F5621B"/>
    <w:rsid w:val="00F5644A"/>
    <w:rsid w:val="00F660B0"/>
    <w:rsid w:val="00F66669"/>
    <w:rsid w:val="00F675BD"/>
    <w:rsid w:val="00F717F9"/>
    <w:rsid w:val="00F81348"/>
    <w:rsid w:val="00F822F9"/>
    <w:rsid w:val="00F8642B"/>
    <w:rsid w:val="00F86F93"/>
    <w:rsid w:val="00F90DB5"/>
    <w:rsid w:val="00FA4839"/>
    <w:rsid w:val="00FB13C1"/>
    <w:rsid w:val="00FC52B2"/>
    <w:rsid w:val="00FC534A"/>
    <w:rsid w:val="00FD460C"/>
    <w:rsid w:val="00FD5757"/>
    <w:rsid w:val="00FD740A"/>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BA1EE6"/>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unhideWhenUsed/>
    <w:rsid w:val="00134CA1"/>
    <w:rPr>
      <w:sz w:val="20"/>
      <w:szCs w:val="20"/>
    </w:rPr>
  </w:style>
  <w:style w:type="character" w:customStyle="1" w:styleId="CommentTextChar">
    <w:name w:val="Comment Text Char"/>
    <w:basedOn w:val="DefaultParagraphFont"/>
    <w:link w:val="CommentText"/>
    <w:uiPriority w:val="99"/>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2Char">
    <w:name w:val="Heading 2 Char"/>
    <w:basedOn w:val="DefaultParagraphFont"/>
    <w:link w:val="Heading2"/>
    <w:uiPriority w:val="9"/>
    <w:rsid w:val="00BA1EE6"/>
    <w:rPr>
      <w:rFonts w:asciiTheme="majorHAnsi" w:eastAsiaTheme="majorEastAsia" w:hAnsiTheme="majorHAnsi" w:cstheme="majorBidi"/>
      <w:color w:val="365F91" w:themeColor="accent1" w:themeShade="BF"/>
      <w:sz w:val="26"/>
      <w:szCs w:val="26"/>
      <w:lang w:eastAsia="en-US"/>
    </w:rPr>
  </w:style>
  <w:style w:type="paragraph" w:styleId="TOC2">
    <w:name w:val="toc 2"/>
    <w:basedOn w:val="Normal"/>
    <w:next w:val="Normal"/>
    <w:autoRedefine/>
    <w:uiPriority w:val="39"/>
    <w:unhideWhenUsed/>
    <w:rsid w:val="009D7F7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10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20691271">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80E31A2AEBE41B0538EC1903214A3" ma:contentTypeVersion="2" ma:contentTypeDescription="Create a new document." ma:contentTypeScope="" ma:versionID="bc53649c6a8b853ec02124229ab53a1e">
  <xsd:schema xmlns:xsd="http://www.w3.org/2001/XMLSchema" xmlns:xs="http://www.w3.org/2001/XMLSchema" xmlns:p="http://schemas.microsoft.com/office/2006/metadata/properties" xmlns:ns2="03b5f341-5048-4531-a257-0bec4b1648e9" targetNamespace="http://schemas.microsoft.com/office/2006/metadata/properties" ma:root="true" ma:fieldsID="47baaff4da287e559fcb75241ec67a8d" ns2:_="">
    <xsd:import namespace="03b5f341-5048-4531-a257-0bec4b1648e9"/>
    <xsd:element name="properties">
      <xsd:complexType>
        <xsd:sequence>
          <xsd:element name="documentManagement">
            <xsd:complexType>
              <xsd:all>
                <xsd:element ref="ns2:Archiv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f341-5048-4531-a257-0bec4b1648e9"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Category" ma:index="9" ma:displayName="Category" ma:format="Dropdown" ma:internalName="Category">
      <xsd:simpleType>
        <xsd:restriction base="dms:Choice">
          <xsd:enumeration value="Tender"/>
          <xsd:enumeration value="Business Case"/>
          <xsd:enumeration value="Quote"/>
          <xsd:enumeration value="Specification"/>
          <xsd:enumeration value="Concept"/>
          <xsd:enumeration value="Strategy"/>
          <xsd:enumeration value="Technical"/>
          <xsd:enumeration value="Project Brief"/>
          <xsd:enumeration value="Consultancy"/>
          <xsd:enumeration value="Research"/>
          <xsd:enumeration value="Agreement"/>
          <xsd:enumeration value="Application Infrastru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03b5f341-5048-4531-a257-0bec4b1648e9">false</Archive>
    <Category xmlns="03b5f341-5048-4531-a257-0bec4b1648e9">Application Infrastructure</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CC1A-D9B1-4E8B-8CDD-B63CE97B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f341-5048-4531-a257-0bec4b16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C75122CF-2CB4-4671-B688-D41A515B68B3}">
  <ds:schemaRefs>
    <ds:schemaRef ds:uri="http://purl.org/dc/dcmitype/"/>
    <ds:schemaRef ds:uri="http://schemas.microsoft.com/office/infopath/2007/PartnerControls"/>
    <ds:schemaRef ds:uri="http://purl.org/dc/elements/1.1/"/>
    <ds:schemaRef ds:uri="http://schemas.microsoft.com/office/2006/metadata/properties"/>
    <ds:schemaRef ds:uri="03b5f341-5048-4531-a257-0bec4b1648e9"/>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FFB9D84-5529-4237-87ED-477AAB55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24526</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2015-01-09T09:45:00Z</cp:lastPrinted>
  <dcterms:created xsi:type="dcterms:W3CDTF">2018-08-20T07:45:00Z</dcterms:created>
  <dcterms:modified xsi:type="dcterms:W3CDTF">2018-08-20T07:45:00Z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0x01010030980E31A2AEBE41B0538EC1903214A3</vt:lpwstr>
  </property>
  <property fmtid="{D5CDD505-2E9C-101B-9397-08002B2CF9AE}" pid="3" name="Document Type">
    <vt:lpwstr>LED Lighting</vt:lpwstr>
  </property>
</Properties>
</file>