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22D3" w14:textId="674A7C0B" w:rsidR="007D6BE7" w:rsidRDefault="006B2A8E" w:rsidP="006B2A8E">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2F85A41D" wp14:editId="34F5B883">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7D6BE7">
        <w:rPr>
          <w:noProof/>
        </w:rPr>
        <w:drawing>
          <wp:anchor distT="0" distB="0" distL="114300" distR="114300" simplePos="0" relativeHeight="251658240" behindDoc="0" locked="0" layoutInCell="1" allowOverlap="1" wp14:anchorId="49093AF0" wp14:editId="2D33B024">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CB9FCAC" w14:textId="77777777" w:rsidR="007D6BE7" w:rsidRDefault="007D6BE7" w:rsidP="007D6BE7">
      <w:pPr>
        <w:spacing w:before="240"/>
        <w:jc w:val="center"/>
        <w:rPr>
          <w:b/>
          <w:caps/>
          <w:sz w:val="24"/>
          <w:szCs w:val="24"/>
        </w:rPr>
      </w:pPr>
    </w:p>
    <w:bookmarkEnd w:id="1"/>
    <w:p w14:paraId="061F54CA" w14:textId="77777777" w:rsidR="007D6BE7" w:rsidRDefault="007D6BE7" w:rsidP="007D6BE7">
      <w:pPr>
        <w:spacing w:before="240"/>
        <w:jc w:val="center"/>
        <w:rPr>
          <w:b/>
          <w:caps/>
          <w:sz w:val="24"/>
          <w:szCs w:val="24"/>
        </w:rPr>
      </w:pPr>
    </w:p>
    <w:p w14:paraId="7B04780F" w14:textId="77777777" w:rsidR="007D6BE7" w:rsidRPr="002D0ED3" w:rsidRDefault="007D6BE7" w:rsidP="007D6BE7">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757EDDDE" w14:textId="77777777" w:rsidR="007D6BE7" w:rsidRPr="002D0ED3" w:rsidRDefault="007D6BE7" w:rsidP="007D6BE7">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1F1288C2" w14:textId="77777777" w:rsidR="007D6BE7" w:rsidRPr="002D0ED3" w:rsidRDefault="007D6BE7" w:rsidP="007D6BE7">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25153EBD" w14:textId="77777777" w:rsidR="007D6BE7" w:rsidRPr="00A33E00" w:rsidRDefault="007D6BE7" w:rsidP="007D6BE7">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3B149E58" w14:textId="77777777" w:rsidR="007D6BE7" w:rsidRPr="002D0ED3" w:rsidRDefault="007D6BE7" w:rsidP="007D6BE7">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210B6CF6" w14:textId="77777777" w:rsidR="007D6BE7" w:rsidRPr="002D0ED3" w:rsidRDefault="007D6BE7" w:rsidP="007D6BE7">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42440E66" w14:textId="77777777" w:rsidR="00C073B4" w:rsidRDefault="00C073B4">
      <w:pPr>
        <w:rPr>
          <w:rFonts w:ascii="Arial" w:eastAsia="Arial" w:hAnsi="Arial" w:cs="Arial"/>
          <w:b/>
          <w:sz w:val="36"/>
          <w:szCs w:val="36"/>
        </w:rPr>
      </w:pPr>
      <w:r>
        <w:rPr>
          <w:rFonts w:ascii="Arial" w:eastAsia="Arial" w:hAnsi="Arial" w:cs="Arial"/>
          <w:b/>
          <w:sz w:val="36"/>
          <w:szCs w:val="36"/>
        </w:rPr>
        <w:br w:type="page"/>
      </w:r>
    </w:p>
    <w:p w14:paraId="00000002" w14:textId="77777777" w:rsidR="00705089" w:rsidRDefault="000F10B6">
      <w:pPr>
        <w:keepNext/>
        <w:rPr>
          <w:rFonts w:ascii="Arial" w:eastAsia="Arial" w:hAnsi="Arial" w:cs="Arial"/>
          <w:b/>
          <w:sz w:val="36"/>
          <w:szCs w:val="36"/>
        </w:rPr>
      </w:pPr>
      <w:bookmarkStart w:id="3" w:name="_heading=h.16x4yyfa2xan" w:colFirst="0" w:colLast="0"/>
      <w:bookmarkEnd w:id="3"/>
      <w:r>
        <w:rPr>
          <w:rFonts w:ascii="Arial" w:eastAsia="Arial" w:hAnsi="Arial" w:cs="Arial"/>
          <w:b/>
          <w:sz w:val="36"/>
          <w:szCs w:val="36"/>
        </w:rPr>
        <w:lastRenderedPageBreak/>
        <w:t xml:space="preserve">Call-Off Schedule 18 (Background Checks) </w:t>
      </w:r>
    </w:p>
    <w:p w14:paraId="10068277" w14:textId="77777777" w:rsidR="00230D65" w:rsidRPr="00230D65" w:rsidRDefault="00230D65" w:rsidP="00230D65">
      <w:pPr>
        <w:keepNext/>
        <w:numPr>
          <w:ilvl w:val="0"/>
          <w:numId w:val="1"/>
        </w:numPr>
        <w:tabs>
          <w:tab w:val="left" w:pos="142"/>
        </w:tabs>
        <w:spacing w:before="240" w:after="120" w:line="240" w:lineRule="auto"/>
        <w:rPr>
          <w:rFonts w:ascii="Arial Bold" w:eastAsia="Times New Roman" w:hAnsi="Arial Bold" w:cs="Arial Bold"/>
          <w:b/>
          <w:color w:val="000000"/>
          <w:sz w:val="24"/>
          <w:szCs w:val="24"/>
        </w:rPr>
      </w:pPr>
      <w:r w:rsidRPr="00230D65">
        <w:rPr>
          <w:rFonts w:ascii="Arial Bold" w:eastAsia="Times New Roman" w:hAnsi="Arial Bold" w:cs="Arial Bold"/>
          <w:b/>
          <w:color w:val="000000"/>
          <w:sz w:val="24"/>
          <w:szCs w:val="24"/>
        </w:rPr>
        <w:t>When you should use this Schedule</w:t>
      </w:r>
    </w:p>
    <w:p w14:paraId="64C7BB23" w14:textId="77777777" w:rsidR="00230D65" w:rsidRPr="00230D65" w:rsidRDefault="00230D65" w:rsidP="00230D65">
      <w:pPr>
        <w:spacing w:line="240" w:lineRule="auto"/>
        <w:ind w:left="720"/>
        <w:rPr>
          <w:rFonts w:ascii="Arial" w:eastAsia="Times New Roman" w:hAnsi="Arial" w:cs="Arial"/>
          <w:sz w:val="24"/>
          <w:szCs w:val="24"/>
        </w:rPr>
      </w:pPr>
      <w:r w:rsidRPr="00230D65">
        <w:rPr>
          <w:rFonts w:ascii="Arial" w:eastAsia="Times New Roman" w:hAnsi="Arial" w:cs="Arial"/>
          <w:sz w:val="24"/>
          <w:szCs w:val="24"/>
        </w:rPr>
        <w:t xml:space="preserve">This Schedule should be used where Supplier Staff must be vetted before working on Contract. </w:t>
      </w:r>
    </w:p>
    <w:p w14:paraId="6AB7B326" w14:textId="4F7B708C" w:rsidR="00511E0B" w:rsidRPr="00511E0B" w:rsidRDefault="00511E0B" w:rsidP="00230D65">
      <w:pPr>
        <w:shd w:val="clear" w:color="auto" w:fill="FFFFFF"/>
        <w:spacing w:before="300" w:after="300" w:line="240" w:lineRule="auto"/>
        <w:ind w:left="720"/>
        <w:rPr>
          <w:rFonts w:ascii="Arial" w:eastAsia="Arial" w:hAnsi="Arial" w:cs="Arial"/>
          <w:sz w:val="24"/>
          <w:szCs w:val="24"/>
        </w:rPr>
      </w:pPr>
      <w:r w:rsidRPr="00511E0B">
        <w:rPr>
          <w:rFonts w:ascii="Arial" w:eastAsia="Arial" w:hAnsi="Arial" w:cs="Arial"/>
          <w:sz w:val="24"/>
          <w:szCs w:val="24"/>
        </w:rPr>
        <w:t xml:space="preserve">As an employer </w:t>
      </w:r>
      <w:r w:rsidR="00E76E46">
        <w:rPr>
          <w:rFonts w:ascii="Arial" w:eastAsia="Arial" w:hAnsi="Arial" w:cs="Arial"/>
          <w:sz w:val="24"/>
          <w:szCs w:val="24"/>
        </w:rPr>
        <w:t>the Supplier</w:t>
      </w:r>
      <w:r w:rsidRPr="00511E0B">
        <w:rPr>
          <w:rFonts w:ascii="Arial" w:eastAsia="Arial" w:hAnsi="Arial" w:cs="Arial"/>
          <w:sz w:val="24"/>
          <w:szCs w:val="24"/>
        </w:rPr>
        <w:t xml:space="preserve"> may request a DBS check on employees as part of </w:t>
      </w:r>
      <w:r w:rsidR="00E76E46">
        <w:rPr>
          <w:rFonts w:ascii="Arial" w:eastAsia="Arial" w:hAnsi="Arial" w:cs="Arial"/>
          <w:sz w:val="24"/>
          <w:szCs w:val="24"/>
        </w:rPr>
        <w:t>its</w:t>
      </w:r>
      <w:r w:rsidRPr="00511E0B">
        <w:rPr>
          <w:rFonts w:ascii="Arial" w:eastAsia="Arial" w:hAnsi="Arial" w:cs="Arial"/>
          <w:sz w:val="24"/>
          <w:szCs w:val="24"/>
        </w:rPr>
        <w:t xml:space="preserve"> internal recruitment policy and in line with the relevant legislation.   For certain roles, a check will include information held on the Children’s and Adults’ Barred Lists, alongside any information held by local police forces, that is considered relevant to the role.  </w:t>
      </w:r>
    </w:p>
    <w:p w14:paraId="2460A454" w14:textId="4AAE1AE5" w:rsidR="00511E0B" w:rsidRPr="00511E0B" w:rsidRDefault="00E76E46" w:rsidP="00230D65">
      <w:pPr>
        <w:shd w:val="clear" w:color="auto" w:fill="FFFFFF"/>
        <w:spacing w:before="300" w:after="300" w:line="240" w:lineRule="auto"/>
        <w:ind w:left="720"/>
        <w:rPr>
          <w:rFonts w:ascii="Arial" w:eastAsia="Arial" w:hAnsi="Arial" w:cs="Arial"/>
          <w:sz w:val="24"/>
          <w:szCs w:val="24"/>
        </w:rPr>
      </w:pPr>
      <w:r>
        <w:rPr>
          <w:rFonts w:ascii="Arial" w:eastAsia="Arial" w:hAnsi="Arial" w:cs="Arial"/>
          <w:sz w:val="24"/>
          <w:szCs w:val="24"/>
        </w:rPr>
        <w:t>The Supplier</w:t>
      </w:r>
      <w:r w:rsidR="00511E0B" w:rsidRPr="00511E0B">
        <w:rPr>
          <w:rFonts w:ascii="Arial" w:eastAsia="Arial" w:hAnsi="Arial" w:cs="Arial"/>
          <w:sz w:val="24"/>
          <w:szCs w:val="24"/>
        </w:rPr>
        <w:t xml:space="preserve"> should ensure that </w:t>
      </w:r>
      <w:r>
        <w:rPr>
          <w:rFonts w:ascii="Arial" w:eastAsia="Arial" w:hAnsi="Arial" w:cs="Arial"/>
          <w:sz w:val="24"/>
          <w:szCs w:val="24"/>
        </w:rPr>
        <w:t>its has</w:t>
      </w:r>
      <w:r w:rsidR="00511E0B" w:rsidRPr="00511E0B">
        <w:rPr>
          <w:rFonts w:ascii="Arial" w:eastAsia="Arial" w:hAnsi="Arial" w:cs="Arial"/>
          <w:sz w:val="24"/>
          <w:szCs w:val="24"/>
        </w:rPr>
        <w:t xml:space="preserve"> access to all of the information available to make safer recruitment decisions and it is </w:t>
      </w:r>
      <w:r>
        <w:rPr>
          <w:rFonts w:ascii="Arial" w:eastAsia="Arial" w:hAnsi="Arial" w:cs="Arial"/>
          <w:sz w:val="24"/>
          <w:szCs w:val="24"/>
        </w:rPr>
        <w:t xml:space="preserve">the </w:t>
      </w:r>
      <w:r w:rsidR="00511E0B" w:rsidRPr="00511E0B">
        <w:rPr>
          <w:rFonts w:ascii="Arial" w:eastAsia="Arial" w:hAnsi="Arial" w:cs="Arial"/>
          <w:sz w:val="24"/>
          <w:szCs w:val="24"/>
        </w:rPr>
        <w:t xml:space="preserve">responsibility </w:t>
      </w:r>
      <w:r>
        <w:rPr>
          <w:rFonts w:ascii="Arial" w:eastAsia="Arial" w:hAnsi="Arial" w:cs="Arial"/>
          <w:sz w:val="24"/>
          <w:szCs w:val="24"/>
        </w:rPr>
        <w:t xml:space="preserve">of the Supplier </w:t>
      </w:r>
      <w:r w:rsidR="00511E0B" w:rsidRPr="00511E0B">
        <w:rPr>
          <w:rFonts w:ascii="Arial" w:eastAsia="Arial" w:hAnsi="Arial" w:cs="Arial"/>
          <w:sz w:val="24"/>
          <w:szCs w:val="24"/>
        </w:rPr>
        <w:t>to ensure the level of check</w:t>
      </w:r>
      <w:r>
        <w:rPr>
          <w:rFonts w:ascii="Arial" w:eastAsia="Arial" w:hAnsi="Arial" w:cs="Arial"/>
          <w:sz w:val="24"/>
          <w:szCs w:val="24"/>
        </w:rPr>
        <w:t>s</w:t>
      </w:r>
      <w:r w:rsidR="00511E0B" w:rsidRPr="00511E0B">
        <w:rPr>
          <w:rFonts w:ascii="Arial" w:eastAsia="Arial" w:hAnsi="Arial" w:cs="Arial"/>
          <w:sz w:val="24"/>
          <w:szCs w:val="24"/>
        </w:rPr>
        <w:t xml:space="preserve"> request</w:t>
      </w:r>
      <w:r>
        <w:rPr>
          <w:rFonts w:ascii="Arial" w:eastAsia="Arial" w:hAnsi="Arial" w:cs="Arial"/>
          <w:sz w:val="24"/>
          <w:szCs w:val="24"/>
        </w:rPr>
        <w:t>ed</w:t>
      </w:r>
      <w:r w:rsidR="00511E0B" w:rsidRPr="00511E0B">
        <w:rPr>
          <w:rFonts w:ascii="Arial" w:eastAsia="Arial" w:hAnsi="Arial" w:cs="Arial"/>
          <w:sz w:val="24"/>
          <w:szCs w:val="24"/>
        </w:rPr>
        <w:t xml:space="preserve"> is in line with the DBS eligibility guidance.</w:t>
      </w:r>
      <w:r w:rsidR="00D91FBE">
        <w:rPr>
          <w:rFonts w:ascii="Arial" w:eastAsia="Arial" w:hAnsi="Arial" w:cs="Arial"/>
          <w:sz w:val="24"/>
          <w:szCs w:val="24"/>
        </w:rPr>
        <w:t xml:space="preserve"> </w:t>
      </w:r>
      <w:r w:rsidR="00511E0B" w:rsidRPr="00511E0B">
        <w:rPr>
          <w:rFonts w:ascii="Arial" w:eastAsia="Arial" w:hAnsi="Arial" w:cs="Arial"/>
          <w:sz w:val="24"/>
          <w:szCs w:val="24"/>
        </w:rPr>
        <w:t>The Code of Practice is issued under section 122(2) of the Police Act 1997. Organisations using the DBS checking service must comply with this code of practice as it is there to ensure that organisations are aware of their obligations, and that the information released will be used fairly.</w:t>
      </w:r>
    </w:p>
    <w:p w14:paraId="2A8CF718" w14:textId="5E6B3661" w:rsidR="00511E0B" w:rsidRPr="00511E0B" w:rsidRDefault="00511E0B" w:rsidP="00230D65">
      <w:pPr>
        <w:shd w:val="clear" w:color="auto" w:fill="FFFFFF"/>
        <w:spacing w:before="300" w:after="300" w:line="240" w:lineRule="auto"/>
        <w:ind w:left="720"/>
        <w:rPr>
          <w:rFonts w:ascii="Arial" w:eastAsia="Arial" w:hAnsi="Arial" w:cs="Arial"/>
          <w:sz w:val="24"/>
          <w:szCs w:val="24"/>
        </w:rPr>
      </w:pPr>
      <w:r w:rsidRPr="00511E0B">
        <w:rPr>
          <w:rFonts w:ascii="Arial" w:eastAsia="Arial" w:hAnsi="Arial" w:cs="Arial"/>
          <w:sz w:val="24"/>
          <w:szCs w:val="24"/>
        </w:rPr>
        <w:t>Access to Standard, Enhanced, and Enhanced with Barred List(s) DBS checks is only available to employers who are entitled by law to ask an individual to reveal their full criminal history, including spent convictions</w:t>
      </w:r>
      <w:r w:rsidR="00851A70">
        <w:rPr>
          <w:rFonts w:ascii="Arial" w:eastAsia="Arial" w:hAnsi="Arial" w:cs="Arial"/>
          <w:sz w:val="24"/>
          <w:szCs w:val="24"/>
        </w:rPr>
        <w:t>.</w:t>
      </w:r>
      <w:r w:rsidRPr="00511E0B">
        <w:rPr>
          <w:rFonts w:ascii="Arial" w:eastAsia="Arial" w:hAnsi="Arial" w:cs="Arial"/>
          <w:sz w:val="24"/>
          <w:szCs w:val="24"/>
        </w:rPr>
        <w:t xml:space="preserve"> </w:t>
      </w:r>
      <w:r w:rsidR="00E76E46">
        <w:rPr>
          <w:rFonts w:ascii="Arial" w:eastAsia="Arial" w:hAnsi="Arial" w:cs="Arial"/>
          <w:sz w:val="24"/>
          <w:szCs w:val="24"/>
        </w:rPr>
        <w:t xml:space="preserve">The Supplier </w:t>
      </w:r>
      <w:r w:rsidRPr="00511E0B">
        <w:rPr>
          <w:rFonts w:ascii="Arial" w:eastAsia="Arial" w:hAnsi="Arial" w:cs="Arial"/>
          <w:sz w:val="24"/>
          <w:szCs w:val="24"/>
        </w:rPr>
        <w:t>should ensure any actions or processes are in line with the relevant legislation including the Rehabilitation of Offenders Act 1974 (Exceptions) Order 1975 and the Data Protection Act 2018.</w:t>
      </w:r>
    </w:p>
    <w:p w14:paraId="00000005" w14:textId="77777777" w:rsidR="00705089" w:rsidRDefault="000F10B6">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4" w:name="_heading=h.gjdgxs" w:colFirst="0" w:colLast="0"/>
      <w:bookmarkEnd w:id="4"/>
      <w:r>
        <w:rPr>
          <w:rFonts w:ascii="Arial Bold" w:eastAsia="Arial Bold" w:hAnsi="Arial Bold" w:cs="Arial Bold"/>
          <w:b/>
          <w:color w:val="000000"/>
          <w:sz w:val="24"/>
          <w:szCs w:val="24"/>
        </w:rPr>
        <w:t>Definitions</w:t>
      </w:r>
    </w:p>
    <w:p w14:paraId="00000006" w14:textId="1CF11E3A" w:rsidR="00705089" w:rsidRPr="00511E0B" w:rsidRDefault="000F10B6" w:rsidP="00511E0B">
      <w:pPr>
        <w:ind w:left="720"/>
      </w:pPr>
      <w:r>
        <w:rPr>
          <w:rFonts w:ascii="Arial" w:eastAsia="Arial" w:hAnsi="Arial" w:cs="Arial"/>
          <w:b/>
          <w:sz w:val="24"/>
          <w:szCs w:val="24"/>
        </w:rPr>
        <w:t>“Relevant Conviction”</w:t>
      </w:r>
      <w:r>
        <w:rPr>
          <w:rFonts w:ascii="Arial" w:eastAsia="Arial" w:hAnsi="Arial" w:cs="Arial"/>
          <w:sz w:val="24"/>
          <w:szCs w:val="24"/>
        </w:rPr>
        <w:t xml:space="preserve"> </w:t>
      </w:r>
      <w:r w:rsidR="00EB75EB">
        <w:rPr>
          <w:rFonts w:ascii="Arial" w:eastAsia="Arial" w:hAnsi="Arial" w:cs="Arial"/>
          <w:sz w:val="24"/>
          <w:szCs w:val="24"/>
        </w:rPr>
        <w:t xml:space="preserve"> includes </w:t>
      </w:r>
      <w:r w:rsidR="00917144">
        <w:rPr>
          <w:rFonts w:ascii="Arial" w:eastAsia="Arial" w:hAnsi="Arial" w:cs="Arial"/>
          <w:sz w:val="24"/>
          <w:szCs w:val="24"/>
        </w:rPr>
        <w:t xml:space="preserve">all </w:t>
      </w:r>
      <w:r w:rsidR="00EB75EB">
        <w:rPr>
          <w:rFonts w:ascii="Arial" w:eastAsia="Arial" w:hAnsi="Arial" w:cs="Arial"/>
          <w:sz w:val="24"/>
          <w:szCs w:val="24"/>
        </w:rPr>
        <w:t>unspent convictions</w:t>
      </w:r>
      <w:r w:rsidR="00EB75EB" w:rsidRPr="00917144">
        <w:rPr>
          <w:rFonts w:ascii="Arial" w:eastAsia="Arial" w:hAnsi="Arial" w:cs="Arial"/>
          <w:sz w:val="24"/>
          <w:szCs w:val="24"/>
        </w:rPr>
        <w:t xml:space="preserve"> assessed in </w:t>
      </w:r>
      <w:r w:rsidR="00EB75EB" w:rsidRPr="00E728C3">
        <w:rPr>
          <w:rFonts w:ascii="Arial" w:eastAsia="Arial" w:hAnsi="Arial" w:cs="Arial"/>
          <w:sz w:val="24"/>
          <w:szCs w:val="24"/>
        </w:rPr>
        <w:t>accordance with the timelines se</w:t>
      </w:r>
      <w:r w:rsidR="00EB75EB" w:rsidRPr="00EB75EB">
        <w:rPr>
          <w:rFonts w:ascii="Arial" w:eastAsia="Arial" w:hAnsi="Arial" w:cs="Arial"/>
          <w:sz w:val="24"/>
          <w:szCs w:val="24"/>
        </w:rPr>
        <w:t>t out in The Rehabilitation of Offenders Act 1974. (Or any replacement or amendment).</w:t>
      </w:r>
    </w:p>
    <w:p w14:paraId="00000007" w14:textId="77777777" w:rsidR="00705089" w:rsidRDefault="000F10B6">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8" w14:textId="77777777" w:rsidR="00705089" w:rsidRDefault="000F10B6" w:rsidP="00230D65">
      <w:pPr>
        <w:numPr>
          <w:ilvl w:val="2"/>
          <w:numId w:val="1"/>
        </w:numPr>
        <w:pBdr>
          <w:top w:val="nil"/>
          <w:left w:val="nil"/>
          <w:bottom w:val="nil"/>
          <w:right w:val="nil"/>
          <w:between w:val="nil"/>
        </w:pBdr>
        <w:tabs>
          <w:tab w:val="left" w:pos="1134"/>
          <w:tab w:val="left" w:pos="2127"/>
        </w:tabs>
        <w:spacing w:before="120" w:after="120" w:line="240" w:lineRule="auto"/>
        <w:ind w:left="2126" w:hanging="992"/>
        <w:rPr>
          <w:rFonts w:ascii="Arial" w:eastAsia="Arial" w:hAnsi="Arial" w:cs="Arial"/>
          <w:color w:val="000000"/>
          <w:sz w:val="24"/>
          <w:szCs w:val="24"/>
        </w:rPr>
      </w:pPr>
      <w:bookmarkStart w:id="5" w:name="_heading=h.30j0zll" w:colFirst="0" w:colLast="0"/>
      <w:bookmarkEnd w:id="5"/>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0000009" w14:textId="77777777" w:rsidR="00705089" w:rsidRDefault="000F10B6">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A" w14:textId="77777777" w:rsidR="00705089" w:rsidRDefault="000F10B6">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lastRenderedPageBreak/>
        <w:t>carry out a check with the records held by the Department for Education (DfE);</w:t>
      </w:r>
    </w:p>
    <w:p w14:paraId="0000000B" w14:textId="77777777" w:rsidR="00705089" w:rsidRDefault="000F10B6">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C" w14:textId="77777777" w:rsidR="00705089" w:rsidRDefault="000F10B6">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000000D" w14:textId="77777777" w:rsidR="00705089" w:rsidRDefault="000F10B6">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00000013" w14:textId="74E7DD28" w:rsidR="00705089" w:rsidRPr="00EB75EB" w:rsidRDefault="00705089">
      <w:pPr>
        <w:rPr>
          <w:rFonts w:ascii="Arial" w:eastAsia="Arial" w:hAnsi="Arial" w:cs="Arial"/>
          <w:b/>
          <w:smallCaps/>
          <w:sz w:val="20"/>
          <w:szCs w:val="20"/>
        </w:rPr>
      </w:pPr>
      <w:bookmarkStart w:id="6" w:name="_heading=h.1fob9te" w:colFirst="0" w:colLast="0"/>
      <w:bookmarkStart w:id="7" w:name="_heading=h.3znysh7" w:colFirst="0" w:colLast="0"/>
      <w:bookmarkEnd w:id="6"/>
      <w:bookmarkEnd w:id="7"/>
    </w:p>
    <w:sectPr w:rsidR="00705089" w:rsidRPr="00EB75E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7B34" w14:textId="77777777" w:rsidR="00EC26E2" w:rsidRDefault="00EC26E2">
      <w:pPr>
        <w:spacing w:after="0" w:line="240" w:lineRule="auto"/>
      </w:pPr>
      <w:r>
        <w:separator/>
      </w:r>
    </w:p>
  </w:endnote>
  <w:endnote w:type="continuationSeparator" w:id="0">
    <w:p w14:paraId="1C38E916" w14:textId="77777777" w:rsidR="00EC26E2" w:rsidRDefault="00EC26E2">
      <w:pPr>
        <w:spacing w:after="0" w:line="240" w:lineRule="auto"/>
      </w:pPr>
      <w:r>
        <w:continuationSeparator/>
      </w:r>
    </w:p>
  </w:endnote>
  <w:endnote w:type="continuationNotice" w:id="1">
    <w:p w14:paraId="57EBCE2E" w14:textId="77777777" w:rsidR="00EC26E2" w:rsidRDefault="00EC2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C8B9" w14:textId="77777777" w:rsidR="00C073B4" w:rsidRDefault="00C07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bookmark=id.2et92p0" w:colFirst="0" w:colLast="0" w:displacedByCustomXml="next"/>
  <w:bookmarkEnd w:id="8" w:displacedByCustomXml="next"/>
  <w:sdt>
    <w:sdtPr>
      <w:id w:val="118893661"/>
      <w:docPartObj>
        <w:docPartGallery w:val="Page Numbers (Bottom of Page)"/>
        <w:docPartUnique/>
      </w:docPartObj>
    </w:sdtPr>
    <w:sdtEndPr/>
    <w:sdtContent>
      <w:sdt>
        <w:sdtPr>
          <w:id w:val="-1769616900"/>
          <w:docPartObj>
            <w:docPartGallery w:val="Page Numbers (Top of Page)"/>
            <w:docPartUnique/>
          </w:docPartObj>
        </w:sdtPr>
        <w:sdtEndPr/>
        <w:sdtContent>
          <w:p w14:paraId="401E6F86" w14:textId="79210A0C" w:rsidR="00C073B4" w:rsidRDefault="00C073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DB898E" w14:textId="77777777" w:rsidR="00C073B4" w:rsidRDefault="00C073B4" w:rsidP="00C073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9" w:name="_Hlk114839142"/>
    <w:bookmarkStart w:id="10" w:name="_Hlk114839143"/>
    <w:bookmarkStart w:id="11" w:name="_Hlk115854819"/>
    <w:bookmarkStart w:id="12" w:name="_Hlk115854820"/>
    <w:bookmarkStart w:id="13" w:name="_Hlk115854823"/>
    <w:bookmarkStart w:id="14" w:name="_Hlk115854824"/>
    <w:bookmarkStart w:id="15" w:name="_Hlk115854973"/>
    <w:bookmarkStart w:id="16" w:name="_Hlk115854974"/>
    <w:bookmarkStart w:id="17" w:name="_Hlk115854979"/>
    <w:bookmarkStart w:id="18" w:name="_Hlk115854980"/>
    <w:bookmarkStart w:id="19" w:name="_Hlk115855441"/>
    <w:bookmarkStart w:id="20" w:name="_Hlk115855442"/>
    <w:bookmarkStart w:id="21" w:name="_Hlk115855632"/>
    <w:bookmarkStart w:id="22" w:name="_Hlk115855633"/>
    <w:bookmarkStart w:id="23" w:name="_Hlk115856000"/>
    <w:bookmarkStart w:id="24" w:name="_Hlk115856001"/>
    <w:bookmarkStart w:id="25" w:name="_Hlk115856177"/>
    <w:bookmarkStart w:id="26" w:name="_Hlk115856178"/>
    <w:bookmarkStart w:id="27" w:name="_Hlk115856528"/>
    <w:bookmarkStart w:id="28" w:name="_Hlk115856529"/>
    <w:bookmarkStart w:id="29" w:name="_Hlk115856798"/>
    <w:bookmarkStart w:id="30" w:name="_Hlk115856799"/>
    <w:bookmarkStart w:id="31" w:name="_Hlk115856929"/>
    <w:bookmarkStart w:id="32" w:name="_Hlk115856930"/>
    <w:r>
      <w:rPr>
        <w:rFonts w:ascii="Arial" w:eastAsia="Arial" w:hAnsi="Arial" w:cs="Arial"/>
        <w:b/>
        <w:color w:val="000000"/>
        <w:sz w:val="20"/>
        <w:szCs w:val="20"/>
      </w:rPr>
      <w:t>Call-Off Schedule 18 (Background Checks)</w:t>
    </w:r>
  </w:p>
  <w:p w14:paraId="175B877E" w14:textId="77777777" w:rsidR="00C073B4" w:rsidRDefault="00C073B4" w:rsidP="00C073B4">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0000001B" w14:textId="4AF56F3B" w:rsidR="00705089" w:rsidRPr="00C073B4" w:rsidRDefault="00C073B4" w:rsidP="00C073B4">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705089" w:rsidRDefault="000F10B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D" w14:textId="77777777" w:rsidR="00705089" w:rsidRDefault="000F10B6">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E" w14:textId="77777777" w:rsidR="00705089" w:rsidRDefault="000F10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A876" w14:textId="77777777" w:rsidR="00EC26E2" w:rsidRDefault="00EC26E2">
      <w:pPr>
        <w:spacing w:after="0" w:line="240" w:lineRule="auto"/>
      </w:pPr>
      <w:r>
        <w:separator/>
      </w:r>
    </w:p>
  </w:footnote>
  <w:footnote w:type="continuationSeparator" w:id="0">
    <w:p w14:paraId="3B66FD07" w14:textId="77777777" w:rsidR="00EC26E2" w:rsidRDefault="00EC26E2">
      <w:pPr>
        <w:spacing w:after="0" w:line="240" w:lineRule="auto"/>
      </w:pPr>
      <w:r>
        <w:continuationSeparator/>
      </w:r>
    </w:p>
  </w:footnote>
  <w:footnote w:type="continuationNotice" w:id="1">
    <w:p w14:paraId="70E01E07" w14:textId="77777777" w:rsidR="00EC26E2" w:rsidRDefault="00EC2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14BB" w14:textId="77777777" w:rsidR="00C073B4" w:rsidRDefault="00C07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50D2B6B5" w:rsidR="00705089" w:rsidRDefault="00C073B4" w:rsidP="00C073B4">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OFFICIAL SENSITIVE</w:t>
    </w:r>
  </w:p>
  <w:p w14:paraId="00000017" w14:textId="77777777" w:rsidR="00705089" w:rsidRDefault="0070508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5CC0" w14:textId="77777777" w:rsidR="00C073B4" w:rsidRDefault="00C07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049"/>
    <w:multiLevelType w:val="hybridMultilevel"/>
    <w:tmpl w:val="9A6A6F5E"/>
    <w:lvl w:ilvl="0" w:tplc="75604208">
      <w:start w:val="1"/>
      <w:numFmt w:val="decimal"/>
      <w:lvlText w:val="%1."/>
      <w:lvlJc w:val="left"/>
      <w:pPr>
        <w:ind w:left="720" w:hanging="360"/>
      </w:pPr>
      <w:rPr>
        <w:rFonts w:ascii="Arial Bold" w:eastAsia="Arial Bold" w:hAnsi="Arial Bold" w:cs="Arial Bold"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E95190"/>
    <w:multiLevelType w:val="multilevel"/>
    <w:tmpl w:val="A008FEB8"/>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F8902DC"/>
    <w:multiLevelType w:val="multilevel"/>
    <w:tmpl w:val="E0EA0A1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1522785">
    <w:abstractNumId w:val="1"/>
  </w:num>
  <w:num w:numId="2" w16cid:durableId="822626136">
    <w:abstractNumId w:val="2"/>
  </w:num>
  <w:num w:numId="3" w16cid:durableId="109775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89"/>
    <w:rsid w:val="00001CBD"/>
    <w:rsid w:val="000E3288"/>
    <w:rsid w:val="000F10B6"/>
    <w:rsid w:val="00230D65"/>
    <w:rsid w:val="00264985"/>
    <w:rsid w:val="0031715C"/>
    <w:rsid w:val="004553B2"/>
    <w:rsid w:val="00511E0B"/>
    <w:rsid w:val="00567056"/>
    <w:rsid w:val="005B5F1B"/>
    <w:rsid w:val="0060738F"/>
    <w:rsid w:val="006A67B4"/>
    <w:rsid w:val="006B2A8E"/>
    <w:rsid w:val="00705089"/>
    <w:rsid w:val="007D6BE7"/>
    <w:rsid w:val="00811FBB"/>
    <w:rsid w:val="00851A70"/>
    <w:rsid w:val="00917144"/>
    <w:rsid w:val="0095297C"/>
    <w:rsid w:val="009C12EA"/>
    <w:rsid w:val="00B56B66"/>
    <w:rsid w:val="00BE15FC"/>
    <w:rsid w:val="00C073B4"/>
    <w:rsid w:val="00D91FBE"/>
    <w:rsid w:val="00DD2975"/>
    <w:rsid w:val="00E45C0F"/>
    <w:rsid w:val="00E728C3"/>
    <w:rsid w:val="00E76E46"/>
    <w:rsid w:val="00EB75EB"/>
    <w:rsid w:val="00EC2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6B5C"/>
  <w15:docId w15:val="{03DD00BF-9DD7-4EC0-95F2-264FBF84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E1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4545">
      <w:bodyDiv w:val="1"/>
      <w:marLeft w:val="0"/>
      <w:marRight w:val="0"/>
      <w:marTop w:val="0"/>
      <w:marBottom w:val="0"/>
      <w:divBdr>
        <w:top w:val="none" w:sz="0" w:space="0" w:color="auto"/>
        <w:left w:val="none" w:sz="0" w:space="0" w:color="auto"/>
        <w:bottom w:val="none" w:sz="0" w:space="0" w:color="auto"/>
        <w:right w:val="none" w:sz="0" w:space="0" w:color="auto"/>
      </w:divBdr>
    </w:div>
    <w:div w:id="704795371">
      <w:bodyDiv w:val="1"/>
      <w:marLeft w:val="0"/>
      <w:marRight w:val="0"/>
      <w:marTop w:val="0"/>
      <w:marBottom w:val="0"/>
      <w:divBdr>
        <w:top w:val="none" w:sz="0" w:space="0" w:color="auto"/>
        <w:left w:val="none" w:sz="0" w:space="0" w:color="auto"/>
        <w:bottom w:val="none" w:sz="0" w:space="0" w:color="auto"/>
        <w:right w:val="none" w:sz="0" w:space="0" w:color="auto"/>
      </w:divBdr>
    </w:div>
    <w:div w:id="186674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BWnh8Qcq0GHdOhm29yrLRpUrFeQ==">AMUW2mUOERVScdZ0S9mI/fyYgJ5hZ+NkovbYj9YtQiLAnH2j8JmHxVOH9zIZomGR1gws4vnBm4CVYVMncAUKwnRM5p+3BGkm7Q7Pv2ZP7pDzlYrCjrw2SmY0xHn2TtdHakHYrvNxmU+3V/KCqDN4Geto/ereXb0jgKhmJCq2LFemCYtNIL93MIzdfrKypOZzvaU+KmS8/I7HPgXyglb3oGOH4O0OJHAMQg==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2C441-6405-400F-87A6-61A6BA70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65615-9AD4-4EBC-A4D2-3C1CD0CBB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8E846FA-4AE3-4EE4-B588-9BC96501E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Nicola Congreve</cp:lastModifiedBy>
  <cp:revision>2</cp:revision>
  <dcterms:created xsi:type="dcterms:W3CDTF">2024-05-09T08:47:00Z</dcterms:created>
  <dcterms:modified xsi:type="dcterms:W3CDTF">2024-05-09T08:47:00Z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0x0101008324F918D5154B40ADCFADD50BD2479E</vt:lpwstr>
  </property>
</Properties>
</file>