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77262890" w:rsidR="0084655D" w:rsidRPr="00C40256" w:rsidRDefault="00C40256" w:rsidP="00C4025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C40256">
        <w:rPr>
          <w:rFonts w:ascii="Arial" w:eastAsia="Times New Roman" w:hAnsi="Arial" w:cs="Arial"/>
          <w:b/>
          <w:lang w:eastAsia="en-GB"/>
        </w:rPr>
        <w:t>DLA Piper</w:t>
      </w:r>
      <w:r w:rsidR="0084655D" w:rsidRPr="00C40256">
        <w:rPr>
          <w:rFonts w:ascii="Arial" w:eastAsia="Times New Roman" w:hAnsi="Arial" w:cs="Arial"/>
          <w:b/>
          <w:lang w:eastAsia="en-GB"/>
        </w:rPr>
        <w:br/>
      </w:r>
      <w:r w:rsidRPr="00C40256">
        <w:rPr>
          <w:rFonts w:ascii="Arial" w:eastAsia="Times New Roman" w:hAnsi="Arial" w:cs="Arial"/>
          <w:b/>
          <w:lang w:eastAsia="en-GB"/>
        </w:rPr>
        <w:t>Princes Exchange</w:t>
      </w:r>
    </w:p>
    <w:p w14:paraId="03E4AF4F" w14:textId="25AD8DBD" w:rsidR="00C40256" w:rsidRPr="00C40256" w:rsidRDefault="00C40256" w:rsidP="00C4025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C40256">
        <w:rPr>
          <w:rFonts w:ascii="Arial" w:eastAsia="Times New Roman" w:hAnsi="Arial" w:cs="Arial"/>
          <w:b/>
          <w:lang w:eastAsia="en-GB"/>
        </w:rPr>
        <w:t>Princes Square</w:t>
      </w:r>
    </w:p>
    <w:p w14:paraId="0DEF055E" w14:textId="7C5BEF4D" w:rsidR="00C40256" w:rsidRPr="00C40256" w:rsidRDefault="00C40256" w:rsidP="00C4025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C40256">
        <w:rPr>
          <w:rFonts w:ascii="Arial" w:eastAsia="Times New Roman" w:hAnsi="Arial" w:cs="Arial"/>
          <w:b/>
          <w:lang w:eastAsia="en-GB"/>
        </w:rPr>
        <w:t>Leeds</w:t>
      </w:r>
    </w:p>
    <w:p w14:paraId="0E23540B" w14:textId="6C3537DA" w:rsidR="00C40256" w:rsidRPr="009F3D7F" w:rsidRDefault="00C40256" w:rsidP="00C4025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C40256">
        <w:rPr>
          <w:rFonts w:ascii="Arial" w:eastAsia="Times New Roman" w:hAnsi="Arial" w:cs="Arial"/>
          <w:b/>
          <w:lang w:eastAsia="en-GB"/>
        </w:rPr>
        <w:t>LS1 4BY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17FFA3F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D0287">
        <w:rPr>
          <w:rFonts w:ascii="Arial" w:eastAsia="Times New Roman" w:hAnsi="Arial" w:cs="Arial"/>
          <w:b/>
          <w:lang w:eastAsia="en-GB"/>
        </w:rPr>
        <w:t>[Redacted]</w:t>
      </w:r>
    </w:p>
    <w:p w14:paraId="140F68CF" w14:textId="3004EC88" w:rsidR="00C40256" w:rsidRPr="00C40256" w:rsidRDefault="00CD028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1C46C4D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C40256" w:rsidRPr="00C40256">
        <w:rPr>
          <w:rFonts w:ascii="Arial" w:eastAsia="Times New Roman" w:hAnsi="Arial" w:cs="Arial"/>
        </w:rPr>
        <w:t>2</w:t>
      </w:r>
      <w:r w:rsidR="001C574B">
        <w:rPr>
          <w:rFonts w:ascii="Arial" w:eastAsia="Times New Roman" w:hAnsi="Arial" w:cs="Arial"/>
        </w:rPr>
        <w:t>3</w:t>
      </w:r>
      <w:r w:rsidR="00C40256" w:rsidRPr="00C40256">
        <w:rPr>
          <w:rFonts w:ascii="Arial" w:eastAsia="Times New Roman" w:hAnsi="Arial" w:cs="Arial"/>
        </w:rPr>
        <w:t>/02/2018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E685021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>ref</w:t>
      </w:r>
      <w:r w:rsidR="0084655D" w:rsidRPr="00C40256">
        <w:rPr>
          <w:rFonts w:ascii="Arial" w:eastAsia="Times New Roman" w:hAnsi="Arial" w:cs="Arial"/>
        </w:rPr>
        <w:t xml:space="preserve">: </w:t>
      </w:r>
      <w:r w:rsidR="00C40256" w:rsidRPr="00C40256">
        <w:rPr>
          <w:rFonts w:ascii="Arial" w:eastAsia="Times New Roman" w:hAnsi="Arial" w:cs="Arial"/>
        </w:rPr>
        <w:t>CCLL18A05</w:t>
      </w:r>
    </w:p>
    <w:p w14:paraId="3AE9D764" w14:textId="4AB42F38" w:rsidR="0084655D" w:rsidRPr="0084655D" w:rsidRDefault="00C4025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D0287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352681F5" w:rsidR="001B4CEB" w:rsidRPr="00C40256" w:rsidRDefault="0084655D" w:rsidP="00C40256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4025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South Eastern Franchise Direct Award – Legal Advisers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942290F" w14:textId="58082A7B" w:rsidR="0042639A" w:rsidRDefault="0042639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</w:t>
      </w:r>
      <w:r>
        <w:rPr>
          <w:rFonts w:ascii="Arial" w:eastAsiaTheme="minorEastAsia" w:hAnsi="Arial" w:cs="Arial"/>
        </w:rPr>
        <w:t xml:space="preserve">has been selected for a Direct Award for the supply of South Eastern Franchise Direct Award – Legal Advisers and therefore we would like to award the contract to you. 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23208EE" w14:textId="77D1F493" w:rsidR="0042639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276BF">
        <w:rPr>
          <w:rFonts w:ascii="Arial" w:eastAsiaTheme="minorEastAsia" w:hAnsi="Arial" w:cs="Arial"/>
        </w:rPr>
        <w:t>contract shall commence 2</w:t>
      </w:r>
      <w:r w:rsidR="001C574B">
        <w:rPr>
          <w:rFonts w:ascii="Arial" w:eastAsiaTheme="minorEastAsia" w:hAnsi="Arial" w:cs="Arial"/>
        </w:rPr>
        <w:t>6</w:t>
      </w:r>
      <w:r w:rsidR="001C574B" w:rsidRPr="001C574B">
        <w:rPr>
          <w:rFonts w:ascii="Arial" w:eastAsiaTheme="minorEastAsia" w:hAnsi="Arial" w:cs="Arial"/>
          <w:vertAlign w:val="superscript"/>
        </w:rPr>
        <w:t>th</w:t>
      </w:r>
      <w:r w:rsidR="001C574B">
        <w:rPr>
          <w:rFonts w:ascii="Arial" w:eastAsiaTheme="minorEastAsia" w:hAnsi="Arial" w:cs="Arial"/>
        </w:rPr>
        <w:t xml:space="preserve"> </w:t>
      </w:r>
      <w:r w:rsidR="0042639A">
        <w:rPr>
          <w:rFonts w:ascii="Arial" w:eastAsiaTheme="minorEastAsia" w:hAnsi="Arial" w:cs="Arial"/>
        </w:rPr>
        <w:t>day of February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2639A">
        <w:rPr>
          <w:rFonts w:ascii="Arial" w:eastAsiaTheme="minorEastAsia" w:hAnsi="Arial" w:cs="Arial"/>
        </w:rPr>
        <w:t>1</w:t>
      </w:r>
      <w:r w:rsidR="0042639A" w:rsidRPr="0042639A">
        <w:rPr>
          <w:rFonts w:ascii="Arial" w:eastAsiaTheme="minorEastAsia" w:hAnsi="Arial" w:cs="Arial"/>
          <w:vertAlign w:val="superscript"/>
        </w:rPr>
        <w:t>st</w:t>
      </w:r>
      <w:r w:rsidR="0042639A">
        <w:rPr>
          <w:rFonts w:ascii="Arial" w:eastAsiaTheme="minorEastAsia" w:hAnsi="Arial" w:cs="Arial"/>
        </w:rPr>
        <w:t xml:space="preserve"> day of April </w:t>
      </w:r>
      <w:r w:rsidR="0042639A" w:rsidRPr="0042639A">
        <w:rPr>
          <w:rFonts w:ascii="Arial" w:eastAsiaTheme="minorEastAsia" w:hAnsi="Arial" w:cs="Arial"/>
        </w:rPr>
        <w:t>2019</w:t>
      </w:r>
      <w:r w:rsidR="005A3515" w:rsidRPr="0042639A">
        <w:rPr>
          <w:rFonts w:ascii="Arial" w:eastAsiaTheme="minorEastAsia" w:hAnsi="Arial" w:cs="Arial"/>
        </w:rPr>
        <w:t>.</w:t>
      </w:r>
      <w:r w:rsidR="0042639A">
        <w:rPr>
          <w:rFonts w:ascii="Arial" w:eastAsiaTheme="minorEastAsia" w:hAnsi="Arial" w:cs="Arial"/>
        </w:rPr>
        <w:t xml:space="preserve"> </w:t>
      </w:r>
      <w:r w:rsidR="008527C4" w:rsidRPr="0042639A">
        <w:rPr>
          <w:rFonts w:ascii="Arial" w:eastAsiaTheme="minorEastAsia" w:hAnsi="Arial" w:cs="Arial"/>
        </w:rPr>
        <w:t>The Authority reserves the option to ext</w:t>
      </w:r>
      <w:r w:rsidR="0042639A" w:rsidRPr="0042639A">
        <w:rPr>
          <w:rFonts w:ascii="Arial" w:eastAsiaTheme="minorEastAsia" w:hAnsi="Arial" w:cs="Arial"/>
        </w:rPr>
        <w:t>end the call-off contract by 1 period</w:t>
      </w:r>
      <w:r w:rsidR="008527C4" w:rsidRPr="0042639A">
        <w:rPr>
          <w:rFonts w:ascii="Arial" w:eastAsiaTheme="minorEastAsia" w:hAnsi="Arial" w:cs="Arial"/>
        </w:rPr>
        <w:t xml:space="preserve"> of </w:t>
      </w:r>
      <w:r w:rsidR="0042639A" w:rsidRPr="0042639A">
        <w:rPr>
          <w:rFonts w:ascii="Arial" w:eastAsiaTheme="minorEastAsia" w:hAnsi="Arial" w:cs="Arial"/>
        </w:rPr>
        <w:t>3 Months</w:t>
      </w:r>
      <w:r w:rsidR="008527C4" w:rsidRPr="0042639A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</w:t>
      </w:r>
      <w:r w:rsidR="0042639A">
        <w:rPr>
          <w:rFonts w:ascii="Arial" w:eastAsiaTheme="minorEastAsia" w:hAnsi="Arial" w:cs="Arial"/>
        </w:rPr>
        <w:t xml:space="preserve"> up to</w:t>
      </w:r>
      <w:r w:rsidRPr="00F25935">
        <w:rPr>
          <w:rFonts w:ascii="Arial" w:eastAsiaTheme="minorEastAsia" w:hAnsi="Arial" w:cs="Arial"/>
        </w:rPr>
        <w:t xml:space="preserve"> £</w:t>
      </w:r>
      <w:r w:rsidR="0042639A">
        <w:rPr>
          <w:rFonts w:ascii="Arial" w:eastAsiaTheme="minorEastAsia" w:hAnsi="Arial" w:cs="Arial"/>
        </w:rPr>
        <w:t>100,000 Ex-Vat.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84CF4C7" w:rsidR="00785C69" w:rsidRDefault="0042639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This Direct Award is being offered under panel RM3756 Rail Legal Services Tier 1 and</w:t>
      </w:r>
      <w:r w:rsidR="005A1EF7">
        <w:rPr>
          <w:rFonts w:ascii="Arial" w:eastAsiaTheme="minorEastAsia" w:hAnsi="Arial" w:cs="Arial"/>
        </w:rPr>
        <w:t xml:space="preserve"> the</w:t>
      </w:r>
      <w:r>
        <w:rPr>
          <w:rFonts w:ascii="Arial" w:eastAsiaTheme="minorEastAsia" w:hAnsi="Arial" w:cs="Arial"/>
        </w:rPr>
        <w:t xml:space="preserve"> panel Terms and Conditions shall apply. A copy of the contract is provided with this Award Letter and includes those panel terms and conditions. 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0B93000B" w14:textId="77777777" w:rsidR="0042639A" w:rsidRPr="00B56971" w:rsidRDefault="0042639A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81CD196" w:rsidR="0084655D" w:rsidRPr="0084655D" w:rsidRDefault="0042639A" w:rsidP="0042639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989F9F8" w:rsidR="0084655D" w:rsidRPr="0084655D" w:rsidRDefault="0084655D" w:rsidP="00CD028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42639A">
              <w:rPr>
                <w:rFonts w:ascii="Arial" w:eastAsia="Times New Roman" w:hAnsi="Arial" w:cs="Arial"/>
              </w:rPr>
              <w:t>e</w:t>
            </w:r>
            <w:r w:rsidR="0042639A" w:rsidRPr="0042639A">
              <w:rPr>
                <w:rFonts w:ascii="Arial" w:eastAsia="Times New Roman" w:hAnsi="Arial" w:cs="Arial"/>
              </w:rPr>
              <w:t xml:space="preserve">: </w:t>
            </w:r>
            <w:r w:rsidR="00CD0287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94AC241" w:rsidR="0084655D" w:rsidRPr="00F0650C" w:rsidRDefault="0084655D" w:rsidP="00CD0287">
            <w:pPr>
              <w:spacing w:after="120" w:line="240" w:lineRule="atLeast"/>
              <w:ind w:right="3"/>
              <w:jc w:val="both"/>
              <w:rPr>
                <w:rFonts w:ascii="Comic Sans MS" w:eastAsia="Times New Roman" w:hAnsi="Comic Sans MS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0650C">
              <w:rPr>
                <w:rFonts w:ascii="Arial" w:eastAsia="Times New Roman" w:hAnsi="Arial" w:cs="Arial"/>
              </w:rPr>
              <w:t xml:space="preserve"> </w:t>
            </w:r>
            <w:r w:rsidR="00CD0287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5EA67C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0650C">
              <w:rPr>
                <w:rFonts w:ascii="Arial" w:eastAsia="Times New Roman" w:hAnsi="Arial" w:cs="Arial"/>
              </w:rPr>
              <w:t xml:space="preserve"> 23/02/2018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5B1EF10C" w:rsidR="0042639A" w:rsidRDefault="0042639A"/>
    <w:p w14:paraId="4D123598" w14:textId="4E9EF90F" w:rsidR="00D47985" w:rsidRPr="0042639A" w:rsidRDefault="0042639A" w:rsidP="0042639A">
      <w:pPr>
        <w:tabs>
          <w:tab w:val="left" w:pos="7574"/>
        </w:tabs>
      </w:pPr>
      <w:r>
        <w:tab/>
      </w:r>
      <w:bookmarkStart w:id="2" w:name="_GoBack"/>
      <w:bookmarkEnd w:id="2"/>
    </w:p>
    <w:sectPr w:rsidR="00D47985" w:rsidRPr="0042639A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6417F" w14:textId="77777777" w:rsidR="005D75F1" w:rsidRDefault="005D75F1" w:rsidP="0071513A">
      <w:pPr>
        <w:spacing w:after="0" w:line="240" w:lineRule="auto"/>
      </w:pPr>
      <w:r>
        <w:separator/>
      </w:r>
    </w:p>
  </w:endnote>
  <w:endnote w:type="continuationSeparator" w:id="0">
    <w:p w14:paraId="156CB76B" w14:textId="77777777" w:rsidR="005D75F1" w:rsidRDefault="005D75F1" w:rsidP="0071513A">
      <w:pPr>
        <w:spacing w:after="0" w:line="240" w:lineRule="auto"/>
      </w:pPr>
      <w:r>
        <w:continuationSeparator/>
      </w:r>
    </w:p>
  </w:endnote>
  <w:endnote w:type="continuationNotice" w:id="1">
    <w:p w14:paraId="5936687E" w14:textId="77777777" w:rsidR="005D75F1" w:rsidRDefault="005D7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5881478" w:rsidR="00770272" w:rsidRPr="00F00F8A" w:rsidRDefault="0042639A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42639A">
      <w:rPr>
        <w:rFonts w:ascii="Arial" w:hAnsi="Arial" w:cs="Arial"/>
        <w:sz w:val="20"/>
        <w:szCs w:val="20"/>
      </w:rPr>
      <w:t>V1</w:t>
    </w:r>
    <w:r w:rsidR="00770272" w:rsidRPr="0042639A">
      <w:rPr>
        <w:rFonts w:ascii="Arial" w:hAnsi="Arial" w:cs="Arial"/>
        <w:sz w:val="20"/>
        <w:szCs w:val="20"/>
      </w:rPr>
      <w:t xml:space="preserve">.0 </w:t>
    </w:r>
    <w:r w:rsidR="0004207A">
      <w:rPr>
        <w:rFonts w:ascii="Arial" w:hAnsi="Arial" w:cs="Arial"/>
        <w:sz w:val="20"/>
        <w:szCs w:val="20"/>
      </w:rPr>
      <w:t>2</w:t>
    </w:r>
    <w:r w:rsidR="001C574B">
      <w:rPr>
        <w:rFonts w:ascii="Arial" w:hAnsi="Arial" w:cs="Arial"/>
        <w:sz w:val="20"/>
        <w:szCs w:val="20"/>
      </w:rPr>
      <w:t>3</w:t>
    </w:r>
    <w:r w:rsidRPr="0042639A">
      <w:rPr>
        <w:rFonts w:ascii="Arial" w:hAnsi="Arial" w:cs="Arial"/>
        <w:sz w:val="20"/>
        <w:szCs w:val="20"/>
      </w:rPr>
      <w:t>/02/2018</w:t>
    </w:r>
  </w:p>
  <w:p w14:paraId="7A33ADE1" w14:textId="77777777" w:rsidR="00770272" w:rsidRPr="00F00F8A" w:rsidRDefault="005D75F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D028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89EDC" w14:textId="77777777" w:rsidR="005D75F1" w:rsidRDefault="005D75F1" w:rsidP="0071513A">
      <w:pPr>
        <w:spacing w:after="0" w:line="240" w:lineRule="auto"/>
      </w:pPr>
      <w:r>
        <w:separator/>
      </w:r>
    </w:p>
  </w:footnote>
  <w:footnote w:type="continuationSeparator" w:id="0">
    <w:p w14:paraId="2DA0C571" w14:textId="77777777" w:rsidR="005D75F1" w:rsidRDefault="005D75F1" w:rsidP="0071513A">
      <w:pPr>
        <w:spacing w:after="0" w:line="240" w:lineRule="auto"/>
      </w:pPr>
      <w:r>
        <w:continuationSeparator/>
      </w:r>
    </w:p>
  </w:footnote>
  <w:footnote w:type="continuationNotice" w:id="1">
    <w:p w14:paraId="5FB878DF" w14:textId="77777777" w:rsidR="005D75F1" w:rsidRDefault="005D75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D75F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207A"/>
    <w:rsid w:val="00075B59"/>
    <w:rsid w:val="000A2B62"/>
    <w:rsid w:val="00102F93"/>
    <w:rsid w:val="00121406"/>
    <w:rsid w:val="00155402"/>
    <w:rsid w:val="001B4CEB"/>
    <w:rsid w:val="001B4E75"/>
    <w:rsid w:val="001C574B"/>
    <w:rsid w:val="001D388C"/>
    <w:rsid w:val="001F0BD4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2639A"/>
    <w:rsid w:val="004A5B2C"/>
    <w:rsid w:val="004B03A5"/>
    <w:rsid w:val="004C2DD7"/>
    <w:rsid w:val="004D78A4"/>
    <w:rsid w:val="004F5DD5"/>
    <w:rsid w:val="00532593"/>
    <w:rsid w:val="005A01C3"/>
    <w:rsid w:val="005A1EF7"/>
    <w:rsid w:val="005A3515"/>
    <w:rsid w:val="005C2023"/>
    <w:rsid w:val="005C6AEA"/>
    <w:rsid w:val="005D21F8"/>
    <w:rsid w:val="005D7552"/>
    <w:rsid w:val="005D75F1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323C"/>
    <w:rsid w:val="007F7964"/>
    <w:rsid w:val="008206C0"/>
    <w:rsid w:val="0084655D"/>
    <w:rsid w:val="008527C4"/>
    <w:rsid w:val="00880B11"/>
    <w:rsid w:val="008F24D5"/>
    <w:rsid w:val="00921B86"/>
    <w:rsid w:val="009276BF"/>
    <w:rsid w:val="009414EA"/>
    <w:rsid w:val="00977196"/>
    <w:rsid w:val="00984F1A"/>
    <w:rsid w:val="009C0C87"/>
    <w:rsid w:val="009F11F4"/>
    <w:rsid w:val="009F37CB"/>
    <w:rsid w:val="009F3D7F"/>
    <w:rsid w:val="00A1051E"/>
    <w:rsid w:val="00A67078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40256"/>
    <w:rsid w:val="00C70004"/>
    <w:rsid w:val="00C72F3C"/>
    <w:rsid w:val="00C96834"/>
    <w:rsid w:val="00CB3F79"/>
    <w:rsid w:val="00CC15AD"/>
    <w:rsid w:val="00CD0287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0650C"/>
    <w:rsid w:val="00F250F8"/>
    <w:rsid w:val="00F25935"/>
    <w:rsid w:val="00F31314"/>
    <w:rsid w:val="00F351C1"/>
    <w:rsid w:val="00F371BB"/>
    <w:rsid w:val="00F8007B"/>
    <w:rsid w:val="00F85235"/>
    <w:rsid w:val="00FB77F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Christopher Dier</cp:lastModifiedBy>
  <cp:revision>2</cp:revision>
  <dcterms:created xsi:type="dcterms:W3CDTF">2018-04-23T11:03:00Z</dcterms:created>
  <dcterms:modified xsi:type="dcterms:W3CDTF">2018-04-23T11:03:00Z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