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5E" w:rsidRPr="00D70C5E" w:rsidRDefault="00D70C5E" w:rsidP="00D70C5E">
      <w:pPr>
        <w:rPr>
          <w:rFonts w:ascii="Arial" w:hAnsi="Arial" w:cs="Arial"/>
          <w:lang w:val="en-US"/>
        </w:rPr>
      </w:pPr>
      <w:r w:rsidRPr="00D70C5E">
        <w:rPr>
          <w:rFonts w:ascii="Arial" w:hAnsi="Arial" w:cs="Arial"/>
          <w:lang w:val="en-US"/>
        </w:rPr>
        <w:t>Attachment 2</w:t>
      </w:r>
      <w:r>
        <w:rPr>
          <w:rFonts w:ascii="Arial" w:hAnsi="Arial" w:cs="Arial"/>
          <w:lang w:val="en-US"/>
        </w:rPr>
        <w:t xml:space="preserve">: </w:t>
      </w:r>
      <w:r w:rsidRPr="00D70C5E">
        <w:rPr>
          <w:rFonts w:ascii="Arial" w:hAnsi="Arial" w:cs="Arial"/>
          <w:lang w:val="en-US"/>
        </w:rPr>
        <w:t xml:space="preserve"> </w:t>
      </w:r>
      <w:proofErr w:type="spellStart"/>
      <w:r w:rsidRPr="00D70C5E">
        <w:rPr>
          <w:rFonts w:ascii="Arial" w:hAnsi="Arial" w:cs="Arial"/>
          <w:lang w:val="en-US"/>
        </w:rPr>
        <w:t>Beamshape</w:t>
      </w:r>
      <w:proofErr w:type="spellEnd"/>
    </w:p>
    <w:p w:rsidR="00D70C5E" w:rsidRDefault="00D70C5E" w:rsidP="00D70C5E">
      <w:pPr>
        <w:rPr>
          <w:rFonts w:ascii="Arial" w:hAnsi="Arial" w:cs="Arial"/>
          <w:sz w:val="36"/>
          <w:szCs w:val="36"/>
          <w:u w:val="single"/>
          <w:lang w:val="en-US"/>
        </w:rPr>
      </w:pPr>
    </w:p>
    <w:p w:rsidR="00D70C5E" w:rsidRPr="00D70C5E" w:rsidRDefault="00D70C5E" w:rsidP="00D70C5E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D70C5E">
        <w:rPr>
          <w:rFonts w:ascii="Arial" w:hAnsi="Arial" w:cs="Arial"/>
          <w:sz w:val="36"/>
          <w:szCs w:val="36"/>
          <w:u w:val="single"/>
          <w:lang w:val="en-US"/>
        </w:rPr>
        <w:t xml:space="preserve">Elevation </w:t>
      </w:r>
      <w:proofErr w:type="spellStart"/>
      <w:r w:rsidRPr="00D70C5E">
        <w:rPr>
          <w:rFonts w:ascii="Arial" w:hAnsi="Arial" w:cs="Arial"/>
          <w:sz w:val="36"/>
          <w:szCs w:val="36"/>
          <w:u w:val="single"/>
          <w:lang w:val="en-US"/>
        </w:rPr>
        <w:t>B</w:t>
      </w:r>
      <w:r w:rsidRPr="00D70C5E">
        <w:rPr>
          <w:rFonts w:ascii="Arial" w:hAnsi="Arial" w:cs="Arial"/>
          <w:sz w:val="36"/>
          <w:szCs w:val="36"/>
          <w:u w:val="single"/>
          <w:lang w:val="en-US"/>
        </w:rPr>
        <w:t>eamshape</w:t>
      </w:r>
      <w:proofErr w:type="spellEnd"/>
    </w:p>
    <w:p w:rsidR="00D70C5E" w:rsidRDefault="00D70C5E" w:rsidP="00D70C5E">
      <w:pPr>
        <w:rPr>
          <w:u w:val="single"/>
          <w:lang w:val="en-US"/>
        </w:rPr>
      </w:pPr>
    </w:p>
    <w:p w:rsidR="00D70C5E" w:rsidRPr="00D70C5E" w:rsidRDefault="00D70C5E" w:rsidP="00D70C5E">
      <w:pPr>
        <w:rPr>
          <w:rFonts w:ascii="Arial" w:hAnsi="Arial" w:cs="Arial"/>
          <w:sz w:val="24"/>
          <w:szCs w:val="24"/>
          <w:lang w:val="en-US"/>
        </w:rPr>
      </w:pPr>
      <w:r w:rsidRPr="00D70C5E">
        <w:rPr>
          <w:rFonts w:ascii="Arial" w:hAnsi="Arial" w:cs="Arial"/>
          <w:sz w:val="24"/>
          <w:szCs w:val="24"/>
          <w:lang w:val="en-US"/>
        </w:rPr>
        <w:t>The Graphic below shows the shape of the RF hazard zones, this can be assumed to indicate the shape of the radiated beam.</w:t>
      </w:r>
    </w:p>
    <w:p w:rsidR="00D70C5E" w:rsidRPr="00D70C5E" w:rsidRDefault="00D70C5E" w:rsidP="00D70C5E">
      <w:pPr>
        <w:rPr>
          <w:rFonts w:ascii="Arial" w:hAnsi="Arial" w:cs="Arial"/>
          <w:sz w:val="24"/>
          <w:szCs w:val="24"/>
          <w:lang w:val="en-US"/>
        </w:rPr>
      </w:pPr>
      <w:r w:rsidRPr="00D70C5E">
        <w:rPr>
          <w:rFonts w:ascii="Arial" w:hAnsi="Arial" w:cs="Arial"/>
          <w:sz w:val="24"/>
          <w:szCs w:val="24"/>
          <w:lang w:val="en-US"/>
        </w:rPr>
        <w:t xml:space="preserve">Beam is shown emanating at 19 </w:t>
      </w:r>
      <w:proofErr w:type="spellStart"/>
      <w:r w:rsidRPr="00D70C5E">
        <w:rPr>
          <w:rFonts w:ascii="Arial" w:hAnsi="Arial" w:cs="Arial"/>
          <w:sz w:val="24"/>
          <w:szCs w:val="24"/>
          <w:lang w:val="en-US"/>
        </w:rPr>
        <w:t>metres</w:t>
      </w:r>
      <w:proofErr w:type="spellEnd"/>
      <w:r w:rsidRPr="00D70C5E">
        <w:rPr>
          <w:rFonts w:ascii="Arial" w:hAnsi="Arial" w:cs="Arial"/>
          <w:sz w:val="24"/>
          <w:szCs w:val="24"/>
          <w:lang w:val="en-US"/>
        </w:rPr>
        <w:t> AGL, as this will be the antenna height</w:t>
      </w:r>
    </w:p>
    <w:p w:rsidR="00EE4872" w:rsidRPr="00D70C5E" w:rsidRDefault="00EE4872">
      <w:pPr>
        <w:rPr>
          <w:rFonts w:ascii="Arial" w:hAnsi="Arial" w:cs="Arial"/>
          <w:sz w:val="24"/>
          <w:szCs w:val="24"/>
        </w:rPr>
      </w:pPr>
    </w:p>
    <w:p w:rsidR="00D70C5E" w:rsidRDefault="00D70C5E">
      <w:pPr>
        <w:rPr>
          <w:rFonts w:ascii="Arial" w:hAnsi="Arial" w:cs="Arial"/>
          <w:sz w:val="20"/>
          <w:szCs w:val="20"/>
        </w:rPr>
      </w:pPr>
    </w:p>
    <w:p w:rsidR="00D70C5E" w:rsidRPr="00D70C5E" w:rsidRDefault="00D70C5E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B2EDC54" wp14:editId="303BD0AD">
            <wp:extent cx="3143250" cy="2219325"/>
            <wp:effectExtent l="0" t="0" r="0" b="9525"/>
            <wp:docPr id="2" name="Picture 2" descr="cid:image001.jpg@01D239B6.7E529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239B6.7E529C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C5E" w:rsidRPr="00D70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5E"/>
    <w:rsid w:val="00D70C5E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E31D3-133C-4DF8-928F-CE4F1255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C5E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39B6.7E529C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1</cp:revision>
  <dcterms:created xsi:type="dcterms:W3CDTF">2016-11-09T10:15:00Z</dcterms:created>
  <dcterms:modified xsi:type="dcterms:W3CDTF">2016-11-09T10:23:00Z</dcterms:modified>
</cp:coreProperties>
</file>