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1806F" w14:textId="77777777" w:rsidR="00481CB2" w:rsidRPr="00CD4D4D" w:rsidRDefault="00481CB2" w:rsidP="6185A531">
      <w:pPr>
        <w:pStyle w:val="Default"/>
        <w:ind w:left="360"/>
        <w:rPr>
          <w:rFonts w:ascii="Arial" w:hAnsi="Arial" w:cs="Arial"/>
          <w:sz w:val="18"/>
          <w:szCs w:val="18"/>
        </w:rPr>
      </w:pPr>
    </w:p>
    <w:p w14:paraId="57A7550D" w14:textId="2D564937" w:rsidR="00481CB2" w:rsidRPr="007829C0" w:rsidRDefault="6185A531" w:rsidP="6185A531">
      <w:pPr>
        <w:pStyle w:val="Title"/>
        <w:rPr>
          <w:rFonts w:ascii="Arial" w:hAnsi="Arial" w:cs="Arial"/>
          <w:b/>
          <w:bCs/>
          <w:sz w:val="24"/>
          <w:szCs w:val="24"/>
          <w:lang w:val="en-GB"/>
        </w:rPr>
      </w:pPr>
      <w:r w:rsidRPr="007829C0">
        <w:rPr>
          <w:rFonts w:ascii="Arial" w:hAnsi="Arial" w:cs="Arial"/>
          <w:b/>
          <w:bCs/>
          <w:sz w:val="24"/>
          <w:szCs w:val="24"/>
          <w:lang w:val="en-GB"/>
        </w:rPr>
        <w:t xml:space="preserve">Request for Quotes </w:t>
      </w:r>
    </w:p>
    <w:p w14:paraId="4976C191" w14:textId="7E74D44B" w:rsidR="00A10484" w:rsidRPr="007829C0" w:rsidRDefault="007829C0" w:rsidP="007829C0">
      <w:pPr>
        <w:rPr>
          <w:rFonts w:ascii="Arial" w:hAnsi="Arial" w:cs="Arial"/>
          <w:b/>
          <w:bCs/>
        </w:rPr>
      </w:pPr>
      <w:r w:rsidRPr="00656CE0">
        <w:rPr>
          <w:rFonts w:ascii="Arial" w:hAnsi="Arial" w:cs="Arial"/>
          <w:b/>
          <w:sz w:val="24"/>
          <w:szCs w:val="24"/>
        </w:rPr>
        <w:t>Resident Learning Provision 2020-2022</w:t>
      </w:r>
    </w:p>
    <w:p w14:paraId="6BECBC74" w14:textId="552A7A18" w:rsidR="00207A32" w:rsidRPr="007829C0" w:rsidRDefault="6185A531" w:rsidP="6185A531">
      <w:pPr>
        <w:pStyle w:val="Title"/>
        <w:rPr>
          <w:rFonts w:ascii="Arial" w:hAnsi="Arial" w:cs="Arial"/>
          <w:b/>
          <w:bCs/>
          <w:sz w:val="24"/>
          <w:szCs w:val="24"/>
        </w:rPr>
      </w:pPr>
      <w:r w:rsidRPr="007829C0">
        <w:rPr>
          <w:rFonts w:ascii="Arial" w:hAnsi="Arial" w:cs="Arial"/>
          <w:b/>
          <w:bCs/>
          <w:sz w:val="24"/>
          <w:szCs w:val="24"/>
          <w:lang w:val="en-GB"/>
        </w:rPr>
        <w:t xml:space="preserve">Contract Period: </w:t>
      </w:r>
      <w:r w:rsidR="007829C0" w:rsidRPr="007829C0">
        <w:rPr>
          <w:rFonts w:ascii="Arial" w:hAnsi="Arial" w:cs="Arial"/>
          <w:b/>
          <w:bCs/>
          <w:sz w:val="24"/>
          <w:szCs w:val="24"/>
          <w:lang w:val="en-GB"/>
        </w:rPr>
        <w:t>2</w:t>
      </w:r>
      <w:r w:rsidRPr="007829C0">
        <w:rPr>
          <w:rFonts w:ascii="Arial" w:hAnsi="Arial" w:cs="Arial"/>
          <w:b/>
          <w:bCs/>
          <w:sz w:val="24"/>
          <w:szCs w:val="24"/>
          <w:lang w:val="en-GB"/>
        </w:rPr>
        <w:t>-year period.</w:t>
      </w:r>
    </w:p>
    <w:p w14:paraId="740693BE" w14:textId="115826DC" w:rsidR="00855982" w:rsidRPr="007829C0" w:rsidRDefault="00D872AC" w:rsidP="00F25138">
      <w:pPr>
        <w:pStyle w:val="Heading1"/>
        <w:pBdr>
          <w:bottom w:val="single" w:sz="4" w:space="0" w:color="595959" w:themeColor="text1" w:themeTint="A6"/>
        </w:pBdr>
        <w:spacing w:before="240"/>
        <w:rPr>
          <w:rFonts w:ascii="Arial" w:hAnsi="Arial" w:cs="Arial"/>
          <w:sz w:val="21"/>
          <w:szCs w:val="21"/>
        </w:rPr>
      </w:pPr>
      <w:r w:rsidRPr="007829C0">
        <w:rPr>
          <w:rFonts w:ascii="Arial" w:hAnsi="Arial" w:cs="Arial"/>
          <w:sz w:val="28"/>
          <w:szCs w:val="28"/>
        </w:rPr>
        <w:t>Summary</w:t>
      </w:r>
    </w:p>
    <w:p w14:paraId="6D712EE8" w14:textId="31B2A8E1" w:rsidR="007829C0" w:rsidRPr="00656CE0" w:rsidRDefault="007829C0" w:rsidP="007829C0">
      <w:pPr>
        <w:pStyle w:val="Default"/>
        <w:numPr>
          <w:ilvl w:val="0"/>
          <w:numId w:val="22"/>
        </w:numPr>
        <w:rPr>
          <w:rFonts w:ascii="Arial" w:hAnsi="Arial" w:cs="Arial"/>
          <w:sz w:val="22"/>
          <w:szCs w:val="22"/>
        </w:rPr>
      </w:pPr>
      <w:r w:rsidRPr="00656CE0">
        <w:rPr>
          <w:rFonts w:ascii="Arial" w:hAnsi="Arial" w:cs="Arial"/>
          <w:sz w:val="22"/>
          <w:szCs w:val="22"/>
        </w:rPr>
        <w:t xml:space="preserve">Lambeth Housing Services is commissioning </w:t>
      </w:r>
      <w:r w:rsidR="00D278BA" w:rsidRPr="00656CE0">
        <w:rPr>
          <w:rFonts w:ascii="Arial" w:hAnsi="Arial" w:cs="Arial"/>
          <w:sz w:val="22"/>
          <w:szCs w:val="22"/>
        </w:rPr>
        <w:t xml:space="preserve">vocational education courses </w:t>
      </w:r>
      <w:r w:rsidR="00742C72" w:rsidRPr="00656CE0">
        <w:rPr>
          <w:rFonts w:ascii="Arial" w:hAnsi="Arial" w:cs="Arial"/>
          <w:sz w:val="22"/>
          <w:szCs w:val="22"/>
        </w:rPr>
        <w:t xml:space="preserve">for </w:t>
      </w:r>
      <w:r w:rsidRPr="00656CE0">
        <w:rPr>
          <w:rFonts w:ascii="Arial" w:hAnsi="Arial" w:cs="Arial"/>
          <w:sz w:val="22"/>
          <w:szCs w:val="22"/>
        </w:rPr>
        <w:t>Council residents for two years for the period 2020-22.</w:t>
      </w:r>
    </w:p>
    <w:p w14:paraId="4FB357A4" w14:textId="77777777" w:rsidR="007829C0" w:rsidRPr="00656CE0" w:rsidRDefault="007829C0" w:rsidP="007829C0">
      <w:pPr>
        <w:pStyle w:val="Default"/>
        <w:ind w:left="720"/>
        <w:rPr>
          <w:rFonts w:ascii="Arial" w:hAnsi="Arial" w:cs="Arial"/>
          <w:sz w:val="22"/>
          <w:szCs w:val="22"/>
        </w:rPr>
      </w:pPr>
    </w:p>
    <w:p w14:paraId="123B0B36" w14:textId="18AFDEFC" w:rsidR="00D872AC" w:rsidRPr="00656CE0" w:rsidRDefault="00742C72" w:rsidP="00725F20">
      <w:pPr>
        <w:pStyle w:val="Default"/>
        <w:numPr>
          <w:ilvl w:val="0"/>
          <w:numId w:val="1"/>
        </w:numPr>
        <w:rPr>
          <w:rFonts w:ascii="Arial" w:hAnsi="Arial" w:cs="Arial"/>
          <w:sz w:val="22"/>
          <w:szCs w:val="22"/>
        </w:rPr>
      </w:pPr>
      <w:r w:rsidRPr="00656CE0">
        <w:rPr>
          <w:rFonts w:ascii="Arial" w:hAnsi="Arial" w:cs="Arial"/>
          <w:sz w:val="22"/>
          <w:szCs w:val="22"/>
        </w:rPr>
        <w:t>The</w:t>
      </w:r>
      <w:r w:rsidR="00707223" w:rsidRPr="00656CE0">
        <w:rPr>
          <w:rFonts w:ascii="Arial" w:hAnsi="Arial" w:cs="Arial"/>
          <w:sz w:val="22"/>
          <w:szCs w:val="22"/>
        </w:rPr>
        <w:t xml:space="preserve"> accredited learning provider wi</w:t>
      </w:r>
      <w:r w:rsidR="00F020A0" w:rsidRPr="00656CE0">
        <w:rPr>
          <w:rFonts w:ascii="Arial" w:hAnsi="Arial" w:cs="Arial"/>
          <w:sz w:val="22"/>
          <w:szCs w:val="22"/>
        </w:rPr>
        <w:t xml:space="preserve">ll </w:t>
      </w:r>
      <w:r w:rsidR="00707223" w:rsidRPr="00656CE0">
        <w:rPr>
          <w:rFonts w:ascii="Arial" w:hAnsi="Arial" w:cs="Arial"/>
          <w:sz w:val="22"/>
          <w:szCs w:val="22"/>
        </w:rPr>
        <w:t>provide C</w:t>
      </w:r>
      <w:r w:rsidR="006E3D70" w:rsidRPr="00656CE0">
        <w:rPr>
          <w:rFonts w:ascii="Arial" w:hAnsi="Arial" w:cs="Arial"/>
          <w:sz w:val="22"/>
          <w:szCs w:val="22"/>
        </w:rPr>
        <w:t xml:space="preserve">hartered </w:t>
      </w:r>
      <w:r w:rsidR="00707223" w:rsidRPr="00656CE0">
        <w:rPr>
          <w:rFonts w:ascii="Arial" w:hAnsi="Arial" w:cs="Arial"/>
          <w:sz w:val="22"/>
          <w:szCs w:val="22"/>
        </w:rPr>
        <w:t>I</w:t>
      </w:r>
      <w:r w:rsidR="006E3D70" w:rsidRPr="00656CE0">
        <w:rPr>
          <w:rFonts w:ascii="Arial" w:hAnsi="Arial" w:cs="Arial"/>
          <w:sz w:val="22"/>
          <w:szCs w:val="22"/>
        </w:rPr>
        <w:t xml:space="preserve">nstitute of </w:t>
      </w:r>
      <w:r w:rsidR="00707223" w:rsidRPr="00656CE0">
        <w:rPr>
          <w:rFonts w:ascii="Arial" w:hAnsi="Arial" w:cs="Arial"/>
          <w:sz w:val="22"/>
          <w:szCs w:val="22"/>
        </w:rPr>
        <w:t>H</w:t>
      </w:r>
      <w:r w:rsidR="006E3D70" w:rsidRPr="00656CE0">
        <w:rPr>
          <w:rFonts w:ascii="Arial" w:hAnsi="Arial" w:cs="Arial"/>
          <w:sz w:val="22"/>
          <w:szCs w:val="22"/>
        </w:rPr>
        <w:t xml:space="preserve">ousing </w:t>
      </w:r>
      <w:r w:rsidR="00707223" w:rsidRPr="00656CE0">
        <w:rPr>
          <w:rFonts w:ascii="Arial" w:hAnsi="Arial" w:cs="Arial"/>
          <w:sz w:val="22"/>
          <w:szCs w:val="22"/>
        </w:rPr>
        <w:t>and other accredited courses</w:t>
      </w:r>
      <w:r w:rsidR="00F4523B" w:rsidRPr="00656CE0">
        <w:rPr>
          <w:rFonts w:ascii="Arial" w:hAnsi="Arial" w:cs="Arial"/>
          <w:sz w:val="22"/>
          <w:szCs w:val="22"/>
        </w:rPr>
        <w:t xml:space="preserve"> at a base in the Borough centrally located.</w:t>
      </w:r>
      <w:r w:rsidR="00707223" w:rsidRPr="00656CE0">
        <w:rPr>
          <w:rFonts w:ascii="Arial" w:hAnsi="Arial" w:cs="Arial"/>
          <w:sz w:val="22"/>
          <w:szCs w:val="22"/>
        </w:rPr>
        <w:t xml:space="preserve"> </w:t>
      </w:r>
    </w:p>
    <w:p w14:paraId="7E29CE6F" w14:textId="77F3D907" w:rsidR="00D872AC" w:rsidRPr="007829C0" w:rsidRDefault="00D872AC" w:rsidP="007A3FAD">
      <w:pPr>
        <w:pStyle w:val="ListParagraph"/>
        <w:ind w:left="567" w:hanging="567"/>
        <w:rPr>
          <w:rFonts w:ascii="Arial" w:hAnsi="Arial" w:cs="Arial"/>
        </w:rPr>
      </w:pPr>
    </w:p>
    <w:p w14:paraId="60D9CF03" w14:textId="1633BCE8" w:rsidR="001118F2" w:rsidRPr="007829C0" w:rsidRDefault="001118F2" w:rsidP="007A3FAD">
      <w:pPr>
        <w:pStyle w:val="ListParagraph"/>
        <w:ind w:left="567" w:hanging="567"/>
        <w:rPr>
          <w:rFonts w:ascii="Arial" w:hAnsi="Arial" w:cs="Arial"/>
        </w:rPr>
      </w:pPr>
      <w:r w:rsidRPr="007829C0">
        <w:rPr>
          <w:rFonts w:ascii="Arial" w:hAnsi="Arial" w:cs="Arial"/>
        </w:rPr>
        <w:t>This brief sets out</w:t>
      </w:r>
    </w:p>
    <w:p w14:paraId="34820764" w14:textId="16FAB55D" w:rsidR="6185A531" w:rsidRPr="007829C0" w:rsidRDefault="6185A531" w:rsidP="00514B95">
      <w:pPr>
        <w:pStyle w:val="Default"/>
        <w:numPr>
          <w:ilvl w:val="0"/>
          <w:numId w:val="29"/>
        </w:numPr>
        <w:rPr>
          <w:rFonts w:ascii="Arial" w:hAnsi="Arial" w:cs="Arial"/>
          <w:sz w:val="22"/>
          <w:szCs w:val="22"/>
        </w:rPr>
      </w:pPr>
      <w:r w:rsidRPr="007829C0">
        <w:rPr>
          <w:rFonts w:ascii="Arial" w:hAnsi="Arial" w:cs="Arial"/>
          <w:sz w:val="22"/>
          <w:szCs w:val="22"/>
        </w:rPr>
        <w:t>Requirements</w:t>
      </w:r>
    </w:p>
    <w:p w14:paraId="63F319D4" w14:textId="2B0C6C81" w:rsidR="00B51AAB" w:rsidRPr="007829C0" w:rsidRDefault="6185A531" w:rsidP="00514B95">
      <w:pPr>
        <w:pStyle w:val="Default"/>
        <w:numPr>
          <w:ilvl w:val="0"/>
          <w:numId w:val="29"/>
        </w:numPr>
        <w:rPr>
          <w:rFonts w:ascii="Arial" w:hAnsi="Arial" w:cs="Arial"/>
          <w:sz w:val="22"/>
          <w:szCs w:val="22"/>
        </w:rPr>
      </w:pPr>
      <w:r w:rsidRPr="007829C0">
        <w:rPr>
          <w:rFonts w:ascii="Arial" w:hAnsi="Arial" w:cs="Arial"/>
          <w:sz w:val="22"/>
          <w:szCs w:val="22"/>
        </w:rPr>
        <w:t>Timescale</w:t>
      </w:r>
      <w:r w:rsidR="00072BB5" w:rsidRPr="007829C0">
        <w:rPr>
          <w:rFonts w:ascii="Arial" w:hAnsi="Arial" w:cs="Arial"/>
          <w:sz w:val="22"/>
          <w:szCs w:val="22"/>
        </w:rPr>
        <w:t>s</w:t>
      </w:r>
      <w:r w:rsidRPr="007829C0">
        <w:rPr>
          <w:rFonts w:ascii="Arial" w:hAnsi="Arial" w:cs="Arial"/>
          <w:sz w:val="22"/>
          <w:szCs w:val="22"/>
        </w:rPr>
        <w:t xml:space="preserve"> for the Quotation</w:t>
      </w:r>
    </w:p>
    <w:p w14:paraId="0D723C36" w14:textId="00602BA2" w:rsidR="00591F45" w:rsidRPr="007829C0" w:rsidRDefault="6185A531" w:rsidP="00514B95">
      <w:pPr>
        <w:pStyle w:val="Default"/>
        <w:numPr>
          <w:ilvl w:val="0"/>
          <w:numId w:val="29"/>
        </w:numPr>
        <w:rPr>
          <w:rFonts w:ascii="Arial" w:hAnsi="Arial" w:cs="Arial"/>
          <w:sz w:val="22"/>
          <w:szCs w:val="22"/>
        </w:rPr>
      </w:pPr>
      <w:r w:rsidRPr="007829C0">
        <w:rPr>
          <w:rFonts w:ascii="Arial" w:hAnsi="Arial" w:cs="Arial"/>
          <w:sz w:val="22"/>
          <w:szCs w:val="22"/>
        </w:rPr>
        <w:t>Price Quality Ratio for Evaluation of Proposal</w:t>
      </w:r>
    </w:p>
    <w:p w14:paraId="47392DA4" w14:textId="77777777" w:rsidR="00072BB5" w:rsidRPr="007829C0" w:rsidRDefault="00072BB5" w:rsidP="00514B95">
      <w:pPr>
        <w:pStyle w:val="Default"/>
        <w:numPr>
          <w:ilvl w:val="0"/>
          <w:numId w:val="29"/>
        </w:numPr>
        <w:rPr>
          <w:rFonts w:ascii="Arial" w:hAnsi="Arial" w:cs="Arial"/>
          <w:sz w:val="22"/>
          <w:szCs w:val="22"/>
        </w:rPr>
      </w:pPr>
      <w:r w:rsidRPr="007829C0">
        <w:rPr>
          <w:rFonts w:ascii="Arial" w:hAnsi="Arial" w:cs="Arial"/>
          <w:sz w:val="22"/>
          <w:szCs w:val="22"/>
        </w:rPr>
        <w:t>Format of Response</w:t>
      </w:r>
    </w:p>
    <w:p w14:paraId="7A196692" w14:textId="18C5C9D9" w:rsidR="00813020" w:rsidRPr="007829C0" w:rsidRDefault="6185A531" w:rsidP="00514B95">
      <w:pPr>
        <w:pStyle w:val="Default"/>
        <w:numPr>
          <w:ilvl w:val="0"/>
          <w:numId w:val="29"/>
        </w:numPr>
        <w:rPr>
          <w:rFonts w:ascii="Arial" w:hAnsi="Arial" w:cs="Arial"/>
          <w:sz w:val="22"/>
          <w:szCs w:val="22"/>
        </w:rPr>
      </w:pPr>
      <w:r w:rsidRPr="007829C0">
        <w:rPr>
          <w:rFonts w:ascii="Arial" w:hAnsi="Arial" w:cs="Arial"/>
          <w:sz w:val="22"/>
          <w:szCs w:val="22"/>
        </w:rPr>
        <w:t xml:space="preserve">Method Statement </w:t>
      </w:r>
      <w:r w:rsidR="001118F2" w:rsidRPr="007829C0">
        <w:rPr>
          <w:rFonts w:ascii="Arial" w:hAnsi="Arial" w:cs="Arial"/>
          <w:sz w:val="22"/>
          <w:szCs w:val="22"/>
        </w:rPr>
        <w:t xml:space="preserve">requirements </w:t>
      </w:r>
      <w:r w:rsidRPr="007829C0">
        <w:rPr>
          <w:rFonts w:ascii="Arial" w:hAnsi="Arial" w:cs="Arial"/>
          <w:sz w:val="22"/>
          <w:szCs w:val="22"/>
        </w:rPr>
        <w:t>for Quality Assessment</w:t>
      </w:r>
    </w:p>
    <w:p w14:paraId="3DE3C847" w14:textId="7CE7AD98" w:rsidR="00D872AC" w:rsidRPr="007829C0" w:rsidRDefault="6185A531" w:rsidP="00514B95">
      <w:pPr>
        <w:pStyle w:val="Default"/>
        <w:numPr>
          <w:ilvl w:val="0"/>
          <w:numId w:val="29"/>
        </w:numPr>
        <w:rPr>
          <w:rFonts w:ascii="Arial" w:hAnsi="Arial" w:cs="Arial"/>
          <w:sz w:val="22"/>
          <w:szCs w:val="22"/>
        </w:rPr>
      </w:pPr>
      <w:r w:rsidRPr="007829C0">
        <w:rPr>
          <w:rFonts w:ascii="Arial" w:hAnsi="Arial" w:cs="Arial"/>
          <w:sz w:val="22"/>
          <w:szCs w:val="22"/>
        </w:rPr>
        <w:t>Pricing Evaluation</w:t>
      </w:r>
    </w:p>
    <w:p w14:paraId="38E11990" w14:textId="6DFC9942" w:rsidR="004B60F3" w:rsidRPr="007829C0" w:rsidRDefault="002F2EED" w:rsidP="002F2EED">
      <w:pPr>
        <w:pStyle w:val="Heading1"/>
        <w:numPr>
          <w:ilvl w:val="0"/>
          <w:numId w:val="26"/>
        </w:numPr>
        <w:pBdr>
          <w:bottom w:val="single" w:sz="4" w:space="0" w:color="595959" w:themeColor="text1" w:themeTint="A6"/>
        </w:pBdr>
        <w:spacing w:before="240"/>
        <w:rPr>
          <w:rFonts w:ascii="Arial" w:hAnsi="Arial" w:cs="Arial"/>
          <w:sz w:val="28"/>
          <w:szCs w:val="28"/>
        </w:rPr>
      </w:pPr>
      <w:r w:rsidRPr="007829C0">
        <w:rPr>
          <w:rFonts w:ascii="Arial" w:hAnsi="Arial" w:cs="Arial"/>
          <w:sz w:val="28"/>
          <w:szCs w:val="28"/>
        </w:rPr>
        <w:t xml:space="preserve"> R</w:t>
      </w:r>
      <w:r w:rsidR="00585479" w:rsidRPr="007829C0">
        <w:rPr>
          <w:rFonts w:ascii="Arial" w:hAnsi="Arial" w:cs="Arial"/>
          <w:sz w:val="28"/>
          <w:szCs w:val="28"/>
        </w:rPr>
        <w:t xml:space="preserve">equirements </w:t>
      </w:r>
    </w:p>
    <w:p w14:paraId="08AD96BD" w14:textId="12E898E6" w:rsidR="007829C0" w:rsidRPr="008E77EC" w:rsidRDefault="007829C0" w:rsidP="007829C0">
      <w:pPr>
        <w:rPr>
          <w:rFonts w:ascii="Arial" w:hAnsi="Arial" w:cs="Arial"/>
          <w:b/>
          <w:lang w:val="en-GB"/>
        </w:rPr>
      </w:pPr>
      <w:r>
        <w:rPr>
          <w:rFonts w:ascii="Arial" w:hAnsi="Arial" w:cs="Arial"/>
          <w:b/>
          <w:lang w:val="en-GB"/>
        </w:rPr>
        <w:t>1.1</w:t>
      </w:r>
      <w:r>
        <w:rPr>
          <w:rFonts w:ascii="Arial" w:hAnsi="Arial" w:cs="Arial"/>
          <w:b/>
          <w:lang w:val="en-GB"/>
        </w:rPr>
        <w:tab/>
      </w:r>
      <w:r w:rsidR="005E2648">
        <w:rPr>
          <w:rFonts w:ascii="Arial" w:hAnsi="Arial" w:cs="Arial"/>
          <w:b/>
          <w:lang w:val="en-GB"/>
        </w:rPr>
        <w:t xml:space="preserve">Recruitment </w:t>
      </w:r>
      <w:r w:rsidR="003A2053">
        <w:rPr>
          <w:rFonts w:ascii="Arial" w:hAnsi="Arial" w:cs="Arial"/>
          <w:b/>
          <w:lang w:val="en-GB"/>
        </w:rPr>
        <w:t xml:space="preserve">and assessment </w:t>
      </w:r>
      <w:r w:rsidR="005E2648">
        <w:rPr>
          <w:rFonts w:ascii="Arial" w:hAnsi="Arial" w:cs="Arial"/>
          <w:b/>
          <w:lang w:val="en-GB"/>
        </w:rPr>
        <w:t>process</w:t>
      </w:r>
      <w:r w:rsidRPr="008E77EC">
        <w:rPr>
          <w:rFonts w:ascii="Arial" w:hAnsi="Arial" w:cs="Arial"/>
          <w:b/>
          <w:lang w:val="en-GB"/>
        </w:rPr>
        <w:t xml:space="preserve"> </w:t>
      </w:r>
    </w:p>
    <w:p w14:paraId="41F3CE90" w14:textId="071DC9F8" w:rsidR="00302673" w:rsidRDefault="00911C33" w:rsidP="00302673">
      <w:pPr>
        <w:spacing w:after="0" w:line="240" w:lineRule="auto"/>
        <w:rPr>
          <w:rStyle w:val="StyleArial11pt"/>
        </w:rPr>
      </w:pPr>
      <w:r>
        <w:rPr>
          <w:rStyle w:val="StyleArial11pt"/>
        </w:rPr>
        <w:t>1.1.1</w:t>
      </w:r>
      <w:r>
        <w:rPr>
          <w:rStyle w:val="StyleArial11pt"/>
        </w:rPr>
        <w:tab/>
      </w:r>
      <w:r w:rsidR="00302673">
        <w:rPr>
          <w:rStyle w:val="StyleArial11pt"/>
        </w:rPr>
        <w:t xml:space="preserve">The </w:t>
      </w:r>
      <w:r w:rsidR="005B6576">
        <w:rPr>
          <w:rStyle w:val="StyleArial11pt"/>
        </w:rPr>
        <w:t xml:space="preserve">Council will be responsible for advertising the courses available but the </w:t>
      </w:r>
      <w:r w:rsidR="00302673">
        <w:rPr>
          <w:rStyle w:val="StyleArial11pt"/>
        </w:rPr>
        <w:t>Service Provider will be ex</w:t>
      </w:r>
      <w:r w:rsidR="007D7D1D">
        <w:rPr>
          <w:rStyle w:val="StyleArial11pt"/>
        </w:rPr>
        <w:t>pect</w:t>
      </w:r>
      <w:r w:rsidR="00302673">
        <w:rPr>
          <w:rStyle w:val="StyleArial11pt"/>
        </w:rPr>
        <w:t>ed to</w:t>
      </w:r>
      <w:r w:rsidR="002A2648">
        <w:rPr>
          <w:rStyle w:val="StyleArial11pt"/>
        </w:rPr>
        <w:t xml:space="preserve"> </w:t>
      </w:r>
      <w:r w:rsidR="00A64B30">
        <w:rPr>
          <w:rStyle w:val="StyleArial11pt"/>
        </w:rPr>
        <w:t xml:space="preserve">do similar, targeting Council residents. The Service Provider will </w:t>
      </w:r>
      <w:r w:rsidR="006E1DDE">
        <w:rPr>
          <w:rStyle w:val="StyleArial11pt"/>
        </w:rPr>
        <w:t xml:space="preserve">have responsibility </w:t>
      </w:r>
      <w:r w:rsidR="00D150B6">
        <w:rPr>
          <w:rStyle w:val="StyleArial11pt"/>
        </w:rPr>
        <w:t>for</w:t>
      </w:r>
      <w:r w:rsidR="002A2648">
        <w:rPr>
          <w:rStyle w:val="StyleArial11pt"/>
        </w:rPr>
        <w:t xml:space="preserve"> </w:t>
      </w:r>
      <w:r w:rsidR="00D150B6">
        <w:rPr>
          <w:rStyle w:val="StyleArial11pt"/>
        </w:rPr>
        <w:t xml:space="preserve">the </w:t>
      </w:r>
      <w:r w:rsidR="002A2648">
        <w:rPr>
          <w:rStyle w:val="StyleArial11pt"/>
        </w:rPr>
        <w:t>assessment of learners to ensure they would be</w:t>
      </w:r>
      <w:r w:rsidR="00705958">
        <w:rPr>
          <w:rStyle w:val="StyleArial11pt"/>
        </w:rPr>
        <w:t xml:space="preserve"> able to undertake the </w:t>
      </w:r>
      <w:r>
        <w:rPr>
          <w:rStyle w:val="StyleArial11pt"/>
        </w:rPr>
        <w:t xml:space="preserve">accredited </w:t>
      </w:r>
      <w:r w:rsidR="00705958">
        <w:rPr>
          <w:rStyle w:val="StyleArial11pt"/>
        </w:rPr>
        <w:t>course</w:t>
      </w:r>
      <w:r>
        <w:rPr>
          <w:rStyle w:val="StyleArial11pt"/>
        </w:rPr>
        <w:t>s</w:t>
      </w:r>
      <w:r w:rsidR="00705958">
        <w:rPr>
          <w:rStyle w:val="StyleArial11pt"/>
        </w:rPr>
        <w:t>.</w:t>
      </w:r>
    </w:p>
    <w:p w14:paraId="3B90D4B4" w14:textId="3E3CC206" w:rsidR="00911C33" w:rsidRDefault="00911C33" w:rsidP="00302673">
      <w:pPr>
        <w:spacing w:after="0" w:line="240" w:lineRule="auto"/>
        <w:rPr>
          <w:rStyle w:val="StyleArial11pt"/>
        </w:rPr>
      </w:pPr>
    </w:p>
    <w:p w14:paraId="3BEC48B5" w14:textId="4055CF23" w:rsidR="00911C33" w:rsidRPr="00DF7D94" w:rsidRDefault="00911C33" w:rsidP="00302673">
      <w:pPr>
        <w:spacing w:after="0" w:line="240" w:lineRule="auto"/>
        <w:rPr>
          <w:rStyle w:val="StyleArial11pt"/>
        </w:rPr>
      </w:pPr>
      <w:r>
        <w:rPr>
          <w:rStyle w:val="StyleArial11pt"/>
        </w:rPr>
        <w:t>1.1.2</w:t>
      </w:r>
      <w:r>
        <w:rPr>
          <w:rStyle w:val="StyleArial11pt"/>
        </w:rPr>
        <w:tab/>
      </w:r>
      <w:r w:rsidR="00A309E2">
        <w:rPr>
          <w:rStyle w:val="StyleArial11pt"/>
        </w:rPr>
        <w:t xml:space="preserve">The Service Provider will have responsibility for </w:t>
      </w:r>
      <w:r w:rsidR="00E609F8">
        <w:rPr>
          <w:rStyle w:val="StyleArial11pt"/>
        </w:rPr>
        <w:t>signposting learners to alternative courses or learning if they are deemed unsuitable for the accredited courses.</w:t>
      </w:r>
    </w:p>
    <w:p w14:paraId="1B836851" w14:textId="6E8B580D" w:rsidR="007829C0" w:rsidRPr="00C15B30" w:rsidRDefault="007829C0" w:rsidP="007829C0">
      <w:pPr>
        <w:pStyle w:val="Heading2"/>
        <w:jc w:val="both"/>
        <w:rPr>
          <w:rStyle w:val="StyleArial11pt"/>
          <w:szCs w:val="22"/>
        </w:rPr>
      </w:pPr>
      <w:r>
        <w:rPr>
          <w:rStyle w:val="StyleArial11pt"/>
          <w:szCs w:val="22"/>
        </w:rPr>
        <w:t>1.</w:t>
      </w:r>
      <w:r w:rsidR="006A5EB5">
        <w:rPr>
          <w:rStyle w:val="StyleArial11pt"/>
          <w:szCs w:val="22"/>
        </w:rPr>
        <w:t>2</w:t>
      </w:r>
      <w:r w:rsidRPr="00C15B30">
        <w:rPr>
          <w:rStyle w:val="StyleArial11pt"/>
          <w:szCs w:val="22"/>
        </w:rPr>
        <w:t xml:space="preserve"> </w:t>
      </w:r>
      <w:r w:rsidRPr="007829C0">
        <w:rPr>
          <w:rStyle w:val="StyleArial11pt"/>
          <w:smallCaps w:val="0"/>
          <w:szCs w:val="22"/>
        </w:rPr>
        <w:tab/>
        <w:t>Curriculum Offer</w:t>
      </w:r>
    </w:p>
    <w:p w14:paraId="3A60BB0B" w14:textId="39F5BC4B" w:rsidR="007829C0" w:rsidRPr="007829C0" w:rsidRDefault="006A5EB5" w:rsidP="007829C0">
      <w:pPr>
        <w:pStyle w:val="Heading2"/>
        <w:rPr>
          <w:rStyle w:val="StyleArial11pt"/>
          <w:b w:val="0"/>
          <w:smallCaps w:val="0"/>
          <w:szCs w:val="22"/>
        </w:rPr>
      </w:pPr>
      <w:r>
        <w:rPr>
          <w:rStyle w:val="StyleArial11pt"/>
          <w:b w:val="0"/>
          <w:smallCaps w:val="0"/>
          <w:szCs w:val="22"/>
        </w:rPr>
        <w:t>1.2.1</w:t>
      </w:r>
      <w:r>
        <w:rPr>
          <w:rStyle w:val="StyleArial11pt"/>
          <w:b w:val="0"/>
          <w:smallCaps w:val="0"/>
          <w:szCs w:val="22"/>
        </w:rPr>
        <w:tab/>
      </w:r>
      <w:r w:rsidR="00707223">
        <w:rPr>
          <w:rStyle w:val="StyleArial11pt"/>
          <w:b w:val="0"/>
          <w:smallCaps w:val="0"/>
          <w:szCs w:val="22"/>
        </w:rPr>
        <w:t xml:space="preserve">The successful applicant will have to provide the following </w:t>
      </w:r>
      <w:r w:rsidR="007829C0" w:rsidRPr="007829C0">
        <w:rPr>
          <w:rStyle w:val="StyleArial11pt"/>
          <w:b w:val="0"/>
          <w:smallCaps w:val="0"/>
          <w:szCs w:val="22"/>
        </w:rPr>
        <w:t>Accredited courses includ</w:t>
      </w:r>
      <w:r w:rsidR="00707223">
        <w:rPr>
          <w:rStyle w:val="StyleArial11pt"/>
          <w:b w:val="0"/>
          <w:smallCaps w:val="0"/>
          <w:szCs w:val="22"/>
        </w:rPr>
        <w:t>ing</w:t>
      </w:r>
      <w:r w:rsidR="007829C0" w:rsidRPr="007829C0">
        <w:rPr>
          <w:rStyle w:val="StyleArial11pt"/>
          <w:b w:val="0"/>
          <w:smallCaps w:val="0"/>
          <w:szCs w:val="22"/>
        </w:rPr>
        <w:t xml:space="preserve"> C</w:t>
      </w:r>
      <w:r w:rsidR="00707223">
        <w:rPr>
          <w:rStyle w:val="StyleArial11pt"/>
          <w:b w:val="0"/>
          <w:smallCaps w:val="0"/>
          <w:szCs w:val="22"/>
        </w:rPr>
        <w:t xml:space="preserve">hartered </w:t>
      </w:r>
      <w:r w:rsidR="007829C0" w:rsidRPr="007829C0">
        <w:rPr>
          <w:rStyle w:val="StyleArial11pt"/>
          <w:b w:val="0"/>
          <w:smallCaps w:val="0"/>
          <w:szCs w:val="22"/>
        </w:rPr>
        <w:t>I</w:t>
      </w:r>
      <w:r w:rsidR="00707223">
        <w:rPr>
          <w:rStyle w:val="StyleArial11pt"/>
          <w:b w:val="0"/>
          <w:smallCaps w:val="0"/>
          <w:szCs w:val="22"/>
        </w:rPr>
        <w:t xml:space="preserve">nstitute of </w:t>
      </w:r>
      <w:r w:rsidR="007829C0" w:rsidRPr="007829C0">
        <w:rPr>
          <w:rStyle w:val="StyleArial11pt"/>
          <w:b w:val="0"/>
          <w:smallCaps w:val="0"/>
          <w:szCs w:val="22"/>
        </w:rPr>
        <w:t>H</w:t>
      </w:r>
      <w:r w:rsidR="00707223">
        <w:rPr>
          <w:rStyle w:val="StyleArial11pt"/>
          <w:b w:val="0"/>
          <w:smallCaps w:val="0"/>
          <w:szCs w:val="22"/>
        </w:rPr>
        <w:t>ousing (CIH)</w:t>
      </w:r>
      <w:r w:rsidR="007829C0" w:rsidRPr="007829C0">
        <w:rPr>
          <w:rStyle w:val="StyleArial11pt"/>
          <w:b w:val="0"/>
          <w:smallCaps w:val="0"/>
          <w:szCs w:val="22"/>
        </w:rPr>
        <w:t xml:space="preserve"> Award in Housing Practice, CIH Scrutiny, Award in Education &amp; Training and Food Hygiene. </w:t>
      </w:r>
      <w:r w:rsidR="007829C0" w:rsidRPr="007829C0">
        <w:rPr>
          <w:rStyle w:val="StyleArial11pt"/>
          <w:bCs w:val="0"/>
          <w:smallCaps w:val="0"/>
          <w:szCs w:val="22"/>
        </w:rPr>
        <w:t xml:space="preserve">The courses must be held in Lambeth and easily accessible to residents from across the Borough. The premises must also offer computers and </w:t>
      </w:r>
      <w:proofErr w:type="spellStart"/>
      <w:r w:rsidR="007829C0" w:rsidRPr="007829C0">
        <w:rPr>
          <w:rStyle w:val="StyleArial11pt"/>
          <w:bCs w:val="0"/>
          <w:smallCaps w:val="0"/>
          <w:szCs w:val="22"/>
        </w:rPr>
        <w:t>wi</w:t>
      </w:r>
      <w:proofErr w:type="spellEnd"/>
      <w:r w:rsidR="007829C0" w:rsidRPr="007829C0">
        <w:rPr>
          <w:rStyle w:val="StyleArial11pt"/>
          <w:bCs w:val="0"/>
          <w:smallCaps w:val="0"/>
          <w:szCs w:val="22"/>
        </w:rPr>
        <w:t xml:space="preserve"> fi access for online course work residents will be required to undertake</w:t>
      </w:r>
      <w:r w:rsidR="007829C0" w:rsidRPr="007829C0">
        <w:rPr>
          <w:rStyle w:val="StyleArial11pt"/>
          <w:b w:val="0"/>
          <w:smallCaps w:val="0"/>
          <w:szCs w:val="22"/>
        </w:rPr>
        <w:t>.</w:t>
      </w:r>
    </w:p>
    <w:p w14:paraId="2BF46625" w14:textId="65A9105A" w:rsidR="007829C0" w:rsidRPr="007829C0" w:rsidRDefault="006A5EB5" w:rsidP="007829C0">
      <w:pPr>
        <w:pStyle w:val="Heading2"/>
        <w:rPr>
          <w:rStyle w:val="StyleArial11pt"/>
          <w:b w:val="0"/>
          <w:smallCaps w:val="0"/>
          <w:szCs w:val="22"/>
        </w:rPr>
      </w:pPr>
      <w:r>
        <w:rPr>
          <w:rStyle w:val="StyleArial11pt"/>
          <w:b w:val="0"/>
          <w:smallCaps w:val="0"/>
          <w:szCs w:val="22"/>
        </w:rPr>
        <w:t>1.2.2</w:t>
      </w:r>
      <w:r>
        <w:rPr>
          <w:rStyle w:val="StyleArial11pt"/>
          <w:b w:val="0"/>
          <w:smallCaps w:val="0"/>
          <w:szCs w:val="22"/>
        </w:rPr>
        <w:tab/>
      </w:r>
      <w:r w:rsidR="007829C0" w:rsidRPr="007829C0">
        <w:rPr>
          <w:rStyle w:val="StyleArial11pt"/>
          <w:b w:val="0"/>
          <w:smallCaps w:val="0"/>
          <w:szCs w:val="22"/>
        </w:rPr>
        <w:t>Qualifications should have sufficient approval time to enable completion of delivery, verification and final certification. The indicative budget for the Accredited provision is £49,000 p</w:t>
      </w:r>
      <w:r w:rsidR="007829C0">
        <w:rPr>
          <w:rStyle w:val="StyleArial11pt"/>
          <w:b w:val="0"/>
          <w:smallCaps w:val="0"/>
          <w:szCs w:val="22"/>
        </w:rPr>
        <w:t>er annum</w:t>
      </w:r>
      <w:r w:rsidR="007829C0" w:rsidRPr="007829C0">
        <w:rPr>
          <w:rStyle w:val="StyleArial11pt"/>
          <w:b w:val="0"/>
          <w:smallCaps w:val="0"/>
          <w:szCs w:val="22"/>
        </w:rPr>
        <w:t xml:space="preserve"> and the </w:t>
      </w:r>
      <w:r w:rsidR="007829C0" w:rsidRPr="007829C0">
        <w:rPr>
          <w:rFonts w:ascii="Arial" w:hAnsi="Arial" w:cs="Arial"/>
          <w:b w:val="0"/>
          <w:smallCaps w:val="0"/>
          <w:sz w:val="22"/>
          <w:szCs w:val="22"/>
          <w:u w:val="single"/>
          <w:lang w:val="en-GB"/>
        </w:rPr>
        <w:t>indicative allocations</w:t>
      </w:r>
      <w:r w:rsidR="007829C0" w:rsidRPr="007829C0">
        <w:rPr>
          <w:rStyle w:val="StyleArial11pt"/>
          <w:b w:val="0"/>
          <w:smallCaps w:val="0"/>
          <w:szCs w:val="22"/>
        </w:rPr>
        <w:t xml:space="preserve"> for the curriculum packages are as below.</w:t>
      </w:r>
    </w:p>
    <w:p w14:paraId="55F37396" w14:textId="77777777" w:rsidR="007829C0" w:rsidRPr="009558F2" w:rsidRDefault="007829C0" w:rsidP="007829C0">
      <w:pPr>
        <w:rPr>
          <w:rStyle w:val="StyleArial11pt"/>
        </w:rPr>
      </w:pPr>
    </w:p>
    <w:tbl>
      <w:tblPr>
        <w:tblW w:w="77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1337"/>
        <w:gridCol w:w="1337"/>
      </w:tblGrid>
      <w:tr w:rsidR="007829C0" w:rsidRPr="008F36FB" w14:paraId="36A037A7" w14:textId="77777777" w:rsidTr="00C11A60">
        <w:tc>
          <w:tcPr>
            <w:tcW w:w="5076" w:type="dxa"/>
          </w:tcPr>
          <w:p w14:paraId="77A62B5D" w14:textId="77777777" w:rsidR="007829C0" w:rsidRPr="009558F2" w:rsidRDefault="007829C0" w:rsidP="00C11A60">
            <w:pPr>
              <w:spacing w:before="120" w:after="120"/>
              <w:rPr>
                <w:rFonts w:ascii="Arial" w:hAnsi="Arial" w:cs="Arial"/>
                <w:b/>
              </w:rPr>
            </w:pPr>
            <w:r>
              <w:rPr>
                <w:rFonts w:ascii="Arial" w:hAnsi="Arial" w:cs="Arial"/>
                <w:b/>
              </w:rPr>
              <w:lastRenderedPageBreak/>
              <w:t>Accredited</w:t>
            </w:r>
            <w:r w:rsidRPr="009558F2">
              <w:rPr>
                <w:rFonts w:ascii="Arial" w:hAnsi="Arial" w:cs="Arial"/>
                <w:b/>
              </w:rPr>
              <w:t xml:space="preserve"> package – Qualifications up to Level </w:t>
            </w:r>
            <w:r>
              <w:rPr>
                <w:rFonts w:ascii="Arial" w:hAnsi="Arial" w:cs="Arial"/>
                <w:b/>
              </w:rPr>
              <w:t>3</w:t>
            </w:r>
          </w:p>
        </w:tc>
        <w:tc>
          <w:tcPr>
            <w:tcW w:w="1337" w:type="dxa"/>
          </w:tcPr>
          <w:p w14:paraId="3CDA81E0" w14:textId="77777777" w:rsidR="007829C0" w:rsidRPr="00822E7E" w:rsidRDefault="007829C0" w:rsidP="00C11A60">
            <w:pPr>
              <w:spacing w:before="60" w:after="60"/>
              <w:rPr>
                <w:rFonts w:ascii="Arial" w:hAnsi="Arial" w:cs="Arial"/>
                <w:b/>
              </w:rPr>
            </w:pPr>
            <w:r>
              <w:rPr>
                <w:rFonts w:ascii="Arial" w:hAnsi="Arial" w:cs="Arial"/>
                <w:b/>
              </w:rPr>
              <w:t>Learners</w:t>
            </w:r>
          </w:p>
        </w:tc>
        <w:tc>
          <w:tcPr>
            <w:tcW w:w="1337" w:type="dxa"/>
          </w:tcPr>
          <w:p w14:paraId="25B54837" w14:textId="7ED8CD43" w:rsidR="007829C0" w:rsidRPr="00822E7E" w:rsidRDefault="007829C0" w:rsidP="00C11A60">
            <w:pPr>
              <w:spacing w:before="60" w:after="60"/>
              <w:rPr>
                <w:rFonts w:ascii="Arial" w:hAnsi="Arial" w:cs="Arial"/>
                <w:b/>
              </w:rPr>
            </w:pPr>
            <w:r w:rsidRPr="00822E7E">
              <w:rPr>
                <w:rFonts w:ascii="Arial" w:hAnsi="Arial" w:cs="Arial"/>
                <w:b/>
              </w:rPr>
              <w:t>Indicative</w:t>
            </w:r>
            <w:r w:rsidRPr="00822E7E">
              <w:rPr>
                <w:rStyle w:val="StyleArial11pt"/>
                <w:b/>
              </w:rPr>
              <w:t xml:space="preserve"> funding </w:t>
            </w:r>
            <w:r w:rsidR="00C041AB">
              <w:rPr>
                <w:rStyle w:val="StyleArial11pt"/>
                <w:b/>
              </w:rPr>
              <w:t>p</w:t>
            </w:r>
            <w:r w:rsidR="00686C50">
              <w:rPr>
                <w:rStyle w:val="StyleArial11pt"/>
                <w:b/>
              </w:rPr>
              <w:t>a</w:t>
            </w:r>
          </w:p>
        </w:tc>
      </w:tr>
      <w:tr w:rsidR="007829C0" w:rsidRPr="008F36FB" w14:paraId="739A33EB" w14:textId="77777777" w:rsidTr="00C11A60">
        <w:tc>
          <w:tcPr>
            <w:tcW w:w="5076" w:type="dxa"/>
          </w:tcPr>
          <w:p w14:paraId="3B83DB0F" w14:textId="77777777" w:rsidR="007829C0" w:rsidRPr="00BF5B14" w:rsidRDefault="007829C0" w:rsidP="00C11A60">
            <w:pPr>
              <w:spacing w:before="120" w:after="120"/>
              <w:rPr>
                <w:rFonts w:ascii="Arial" w:hAnsi="Arial" w:cs="Arial"/>
              </w:rPr>
            </w:pPr>
            <w:bookmarkStart w:id="0" w:name="_Hlk30083069"/>
            <w:r w:rsidRPr="00BF5B14">
              <w:rPr>
                <w:rFonts w:ascii="Arial" w:hAnsi="Arial" w:cs="Arial"/>
              </w:rPr>
              <w:t>Level 3 CIH Award in Housing Practice</w:t>
            </w:r>
            <w:r w:rsidRPr="00BF5B14">
              <w:rPr>
                <w:rStyle w:val="StyleArial11pt"/>
                <w:rFonts w:cs="Arial"/>
              </w:rPr>
              <w:t xml:space="preserve"> </w:t>
            </w:r>
          </w:p>
        </w:tc>
        <w:tc>
          <w:tcPr>
            <w:tcW w:w="1337" w:type="dxa"/>
          </w:tcPr>
          <w:p w14:paraId="4C779CAD" w14:textId="77777777" w:rsidR="007829C0" w:rsidRPr="00822E7E" w:rsidRDefault="007829C0" w:rsidP="00C11A60">
            <w:pPr>
              <w:spacing w:before="120" w:after="120"/>
              <w:jc w:val="center"/>
              <w:rPr>
                <w:rFonts w:ascii="Arial" w:hAnsi="Arial" w:cs="Arial"/>
              </w:rPr>
            </w:pPr>
            <w:r>
              <w:rPr>
                <w:rFonts w:ascii="Arial" w:hAnsi="Arial" w:cs="Arial"/>
              </w:rPr>
              <w:t>30</w:t>
            </w:r>
          </w:p>
        </w:tc>
        <w:tc>
          <w:tcPr>
            <w:tcW w:w="1337" w:type="dxa"/>
          </w:tcPr>
          <w:p w14:paraId="23C2649A" w14:textId="77777777" w:rsidR="007829C0" w:rsidRPr="00822E7E" w:rsidRDefault="007829C0" w:rsidP="00C11A60">
            <w:pPr>
              <w:spacing w:before="120" w:after="120"/>
              <w:jc w:val="center"/>
              <w:rPr>
                <w:rFonts w:ascii="Arial" w:hAnsi="Arial" w:cs="Arial"/>
              </w:rPr>
            </w:pPr>
            <w:r w:rsidRPr="00822E7E">
              <w:rPr>
                <w:rFonts w:ascii="Arial" w:hAnsi="Arial" w:cs="Arial"/>
              </w:rPr>
              <w:t>£</w:t>
            </w:r>
            <w:r>
              <w:rPr>
                <w:rFonts w:ascii="Arial" w:hAnsi="Arial" w:cs="Arial"/>
              </w:rPr>
              <w:t>24</w:t>
            </w:r>
            <w:r w:rsidRPr="00822E7E">
              <w:rPr>
                <w:rFonts w:ascii="Arial" w:hAnsi="Arial" w:cs="Arial"/>
              </w:rPr>
              <w:t>,0</w:t>
            </w:r>
            <w:r>
              <w:rPr>
                <w:rFonts w:ascii="Arial" w:hAnsi="Arial" w:cs="Arial"/>
              </w:rPr>
              <w:t>00</w:t>
            </w:r>
            <w:r w:rsidRPr="00822E7E">
              <w:rPr>
                <w:rFonts w:ascii="Arial" w:hAnsi="Arial" w:cs="Arial"/>
              </w:rPr>
              <w:t xml:space="preserve"> </w:t>
            </w:r>
          </w:p>
        </w:tc>
      </w:tr>
      <w:tr w:rsidR="007829C0" w:rsidRPr="008F36FB" w14:paraId="2B69894B" w14:textId="77777777" w:rsidTr="00C11A60">
        <w:trPr>
          <w:trHeight w:val="563"/>
        </w:trPr>
        <w:tc>
          <w:tcPr>
            <w:tcW w:w="5076" w:type="dxa"/>
          </w:tcPr>
          <w:p w14:paraId="7DC6C59D" w14:textId="77777777" w:rsidR="007829C0" w:rsidRPr="008F36FB" w:rsidRDefault="007829C0" w:rsidP="00C11A60">
            <w:pPr>
              <w:spacing w:before="120" w:after="120"/>
              <w:rPr>
                <w:rFonts w:ascii="Arial" w:hAnsi="Arial" w:cs="Arial"/>
              </w:rPr>
            </w:pPr>
            <w:r>
              <w:rPr>
                <w:rFonts w:ascii="Arial" w:hAnsi="Arial" w:cs="Arial"/>
              </w:rPr>
              <w:t>Level 2 CIH Scrutiny</w:t>
            </w:r>
          </w:p>
        </w:tc>
        <w:tc>
          <w:tcPr>
            <w:tcW w:w="1337" w:type="dxa"/>
          </w:tcPr>
          <w:p w14:paraId="4D9812FE" w14:textId="77777777" w:rsidR="007829C0" w:rsidRPr="00BF5B14" w:rsidRDefault="007829C0" w:rsidP="00C11A60">
            <w:pPr>
              <w:spacing w:before="120" w:after="120"/>
              <w:jc w:val="center"/>
              <w:rPr>
                <w:rFonts w:ascii="Arial" w:hAnsi="Arial" w:cs="Arial"/>
              </w:rPr>
            </w:pPr>
            <w:r w:rsidRPr="00BF5B14">
              <w:rPr>
                <w:rFonts w:ascii="Arial" w:hAnsi="Arial" w:cs="Arial"/>
              </w:rPr>
              <w:t>15</w:t>
            </w:r>
          </w:p>
        </w:tc>
        <w:tc>
          <w:tcPr>
            <w:tcW w:w="1337" w:type="dxa"/>
          </w:tcPr>
          <w:p w14:paraId="5E1D76F5" w14:textId="77777777" w:rsidR="007829C0" w:rsidRPr="00822E7E" w:rsidRDefault="007829C0" w:rsidP="00C11A60">
            <w:pPr>
              <w:spacing w:before="120" w:after="120"/>
              <w:jc w:val="center"/>
              <w:rPr>
                <w:rFonts w:ascii="Arial" w:hAnsi="Arial" w:cs="Arial"/>
              </w:rPr>
            </w:pPr>
            <w:r w:rsidRPr="00822E7E">
              <w:rPr>
                <w:rFonts w:ascii="Arial" w:hAnsi="Arial" w:cs="Arial"/>
              </w:rPr>
              <w:t>£</w:t>
            </w:r>
            <w:r>
              <w:rPr>
                <w:rFonts w:ascii="Arial" w:hAnsi="Arial" w:cs="Arial"/>
              </w:rPr>
              <w:t>7</w:t>
            </w:r>
            <w:r w:rsidRPr="00822E7E">
              <w:rPr>
                <w:rFonts w:ascii="Arial" w:hAnsi="Arial" w:cs="Arial"/>
              </w:rPr>
              <w:t>,</w:t>
            </w:r>
            <w:r>
              <w:rPr>
                <w:rFonts w:ascii="Arial" w:hAnsi="Arial" w:cs="Arial"/>
              </w:rPr>
              <w:t>00</w:t>
            </w:r>
            <w:r w:rsidRPr="00822E7E">
              <w:rPr>
                <w:rFonts w:ascii="Arial" w:hAnsi="Arial" w:cs="Arial"/>
              </w:rPr>
              <w:t xml:space="preserve">0 </w:t>
            </w:r>
          </w:p>
        </w:tc>
      </w:tr>
      <w:tr w:rsidR="007829C0" w:rsidRPr="008F36FB" w14:paraId="27C9AE4D" w14:textId="77777777" w:rsidTr="00C11A60">
        <w:tc>
          <w:tcPr>
            <w:tcW w:w="5076" w:type="dxa"/>
          </w:tcPr>
          <w:p w14:paraId="0AC4D87E" w14:textId="77777777" w:rsidR="007829C0" w:rsidRPr="008F36FB" w:rsidRDefault="007829C0" w:rsidP="00C11A60">
            <w:pPr>
              <w:spacing w:before="120" w:after="120"/>
              <w:rPr>
                <w:rFonts w:ascii="Arial" w:hAnsi="Arial" w:cs="Arial"/>
              </w:rPr>
            </w:pPr>
            <w:r>
              <w:rPr>
                <w:rFonts w:ascii="Arial" w:hAnsi="Arial" w:cs="Arial"/>
              </w:rPr>
              <w:t>Level 3 Award in Education and Training</w:t>
            </w:r>
          </w:p>
        </w:tc>
        <w:tc>
          <w:tcPr>
            <w:tcW w:w="1337" w:type="dxa"/>
          </w:tcPr>
          <w:p w14:paraId="3CB20FDF" w14:textId="77777777" w:rsidR="007829C0" w:rsidRPr="00822E7E" w:rsidRDefault="007829C0" w:rsidP="00C11A60">
            <w:pPr>
              <w:spacing w:before="120" w:after="120"/>
              <w:jc w:val="center"/>
              <w:rPr>
                <w:rFonts w:ascii="Arial" w:hAnsi="Arial" w:cs="Arial"/>
              </w:rPr>
            </w:pPr>
            <w:r>
              <w:rPr>
                <w:rFonts w:ascii="Arial" w:hAnsi="Arial" w:cs="Arial"/>
              </w:rPr>
              <w:t>30</w:t>
            </w:r>
          </w:p>
        </w:tc>
        <w:tc>
          <w:tcPr>
            <w:tcW w:w="1337" w:type="dxa"/>
          </w:tcPr>
          <w:p w14:paraId="1617BD66" w14:textId="77777777" w:rsidR="007829C0" w:rsidRPr="00822E7E" w:rsidRDefault="007829C0" w:rsidP="00C11A60">
            <w:pPr>
              <w:spacing w:before="120" w:after="120"/>
              <w:jc w:val="center"/>
              <w:rPr>
                <w:rFonts w:ascii="Arial" w:hAnsi="Arial" w:cs="Arial"/>
              </w:rPr>
            </w:pPr>
            <w:r w:rsidRPr="00822E7E">
              <w:rPr>
                <w:rFonts w:ascii="Arial" w:hAnsi="Arial" w:cs="Arial"/>
              </w:rPr>
              <w:t>£15</w:t>
            </w:r>
            <w:r>
              <w:rPr>
                <w:rFonts w:ascii="Arial" w:hAnsi="Arial" w:cs="Arial"/>
              </w:rPr>
              <w:t>,0</w:t>
            </w:r>
            <w:r w:rsidRPr="00822E7E">
              <w:rPr>
                <w:rFonts w:ascii="Arial" w:hAnsi="Arial" w:cs="Arial"/>
              </w:rPr>
              <w:t>00</w:t>
            </w:r>
          </w:p>
        </w:tc>
      </w:tr>
      <w:tr w:rsidR="007829C0" w:rsidRPr="008F36FB" w14:paraId="7A1658A4" w14:textId="77777777" w:rsidTr="00C11A60">
        <w:tc>
          <w:tcPr>
            <w:tcW w:w="5076" w:type="dxa"/>
          </w:tcPr>
          <w:p w14:paraId="7F3074F2" w14:textId="77777777" w:rsidR="007829C0" w:rsidRPr="008F36FB" w:rsidRDefault="007829C0" w:rsidP="00C11A60">
            <w:pPr>
              <w:spacing w:before="120" w:after="120"/>
              <w:rPr>
                <w:rFonts w:ascii="Arial" w:hAnsi="Arial" w:cs="Arial"/>
              </w:rPr>
            </w:pPr>
            <w:r>
              <w:rPr>
                <w:rStyle w:val="StyleArial11pt"/>
              </w:rPr>
              <w:t xml:space="preserve">Level 1/2 Food hygiene </w:t>
            </w:r>
          </w:p>
        </w:tc>
        <w:tc>
          <w:tcPr>
            <w:tcW w:w="1337" w:type="dxa"/>
          </w:tcPr>
          <w:p w14:paraId="010351DE" w14:textId="77777777" w:rsidR="007829C0" w:rsidRPr="00822E7E" w:rsidRDefault="007829C0" w:rsidP="00C11A60">
            <w:pPr>
              <w:spacing w:before="120" w:after="120"/>
              <w:jc w:val="center"/>
              <w:rPr>
                <w:rFonts w:ascii="Arial" w:hAnsi="Arial" w:cs="Arial"/>
              </w:rPr>
            </w:pPr>
            <w:r>
              <w:rPr>
                <w:rFonts w:ascii="Arial" w:hAnsi="Arial" w:cs="Arial"/>
              </w:rPr>
              <w:t>30</w:t>
            </w:r>
          </w:p>
        </w:tc>
        <w:tc>
          <w:tcPr>
            <w:tcW w:w="1337" w:type="dxa"/>
          </w:tcPr>
          <w:p w14:paraId="77685F20" w14:textId="77777777" w:rsidR="007829C0" w:rsidRPr="00822E7E" w:rsidRDefault="007829C0" w:rsidP="00C11A60">
            <w:pPr>
              <w:spacing w:before="120" w:after="120"/>
              <w:jc w:val="center"/>
              <w:rPr>
                <w:rFonts w:ascii="Arial" w:hAnsi="Arial" w:cs="Arial"/>
              </w:rPr>
            </w:pPr>
            <w:r w:rsidRPr="00822E7E">
              <w:rPr>
                <w:rFonts w:ascii="Arial" w:hAnsi="Arial" w:cs="Arial"/>
              </w:rPr>
              <w:t>£</w:t>
            </w:r>
            <w:r>
              <w:rPr>
                <w:rFonts w:ascii="Arial" w:hAnsi="Arial" w:cs="Arial"/>
              </w:rPr>
              <w:t>3</w:t>
            </w:r>
            <w:r w:rsidRPr="00822E7E">
              <w:rPr>
                <w:rFonts w:ascii="Arial" w:hAnsi="Arial" w:cs="Arial"/>
              </w:rPr>
              <w:t>,</w:t>
            </w:r>
            <w:r>
              <w:rPr>
                <w:rFonts w:ascii="Arial" w:hAnsi="Arial" w:cs="Arial"/>
              </w:rPr>
              <w:t>00</w:t>
            </w:r>
            <w:r w:rsidRPr="00822E7E">
              <w:rPr>
                <w:rFonts w:ascii="Arial" w:hAnsi="Arial" w:cs="Arial"/>
              </w:rPr>
              <w:t>0</w:t>
            </w:r>
          </w:p>
        </w:tc>
      </w:tr>
      <w:bookmarkEnd w:id="0"/>
    </w:tbl>
    <w:p w14:paraId="45FC1EE8" w14:textId="655B3769" w:rsidR="0022589D" w:rsidRDefault="0022589D" w:rsidP="004C4CA4">
      <w:pPr>
        <w:pStyle w:val="Default"/>
        <w:rPr>
          <w:rFonts w:asciiTheme="minorHAnsi" w:hAnsiTheme="minorHAnsi" w:cs="Arial"/>
          <w:b/>
          <w:sz w:val="21"/>
          <w:szCs w:val="21"/>
          <w:u w:val="single"/>
        </w:rPr>
      </w:pPr>
    </w:p>
    <w:p w14:paraId="15B74E50" w14:textId="6FDE9D9C" w:rsidR="002A0DC0" w:rsidRPr="002A0DC0" w:rsidRDefault="002A0DC0" w:rsidP="002A0DC0">
      <w:pPr>
        <w:pStyle w:val="NormalWeb"/>
        <w:rPr>
          <w:rFonts w:ascii="Arial" w:hAnsi="Arial" w:cs="Arial"/>
          <w:b/>
          <w:bCs/>
          <w:sz w:val="22"/>
          <w:szCs w:val="22"/>
        </w:rPr>
      </w:pPr>
      <w:bookmarkStart w:id="1" w:name="_Hlk24548886"/>
      <w:r w:rsidRPr="002A0DC0">
        <w:rPr>
          <w:rFonts w:ascii="Arial" w:hAnsi="Arial" w:cs="Arial"/>
          <w:b/>
          <w:bCs/>
          <w:sz w:val="22"/>
          <w:szCs w:val="22"/>
        </w:rPr>
        <w:t>1.</w:t>
      </w:r>
      <w:r w:rsidR="006A5EB5">
        <w:rPr>
          <w:rFonts w:ascii="Arial" w:hAnsi="Arial" w:cs="Arial"/>
          <w:b/>
          <w:bCs/>
          <w:sz w:val="22"/>
          <w:szCs w:val="22"/>
        </w:rPr>
        <w:t>3</w:t>
      </w:r>
      <w:r w:rsidRPr="002A0DC0">
        <w:rPr>
          <w:rFonts w:ascii="Arial" w:hAnsi="Arial" w:cs="Arial"/>
          <w:b/>
          <w:bCs/>
          <w:sz w:val="22"/>
          <w:szCs w:val="22"/>
        </w:rPr>
        <w:t xml:space="preserve"> Status of the Service Provider       </w:t>
      </w:r>
    </w:p>
    <w:p w14:paraId="344406B0" w14:textId="2F54D3C3" w:rsidR="002A0DC0" w:rsidRPr="002A0DC0" w:rsidRDefault="002A0DC0" w:rsidP="002A0DC0">
      <w:pPr>
        <w:pStyle w:val="NormalWeb"/>
        <w:rPr>
          <w:rFonts w:ascii="Arial" w:hAnsi="Arial" w:cs="Arial"/>
          <w:sz w:val="22"/>
          <w:szCs w:val="22"/>
        </w:rPr>
      </w:pPr>
      <w:r w:rsidRPr="002A0DC0">
        <w:rPr>
          <w:rFonts w:ascii="Arial" w:hAnsi="Arial" w:cs="Arial"/>
          <w:sz w:val="22"/>
          <w:szCs w:val="22"/>
        </w:rPr>
        <w:t>1</w:t>
      </w:r>
      <w:r>
        <w:rPr>
          <w:rFonts w:ascii="Arial" w:hAnsi="Arial" w:cs="Arial"/>
          <w:sz w:val="22"/>
          <w:szCs w:val="22"/>
        </w:rPr>
        <w:t>.</w:t>
      </w:r>
      <w:r w:rsidR="006A5EB5">
        <w:rPr>
          <w:rFonts w:ascii="Arial" w:hAnsi="Arial" w:cs="Arial"/>
          <w:sz w:val="22"/>
          <w:szCs w:val="22"/>
        </w:rPr>
        <w:t>3</w:t>
      </w:r>
      <w:r w:rsidRPr="002A0DC0">
        <w:rPr>
          <w:rFonts w:ascii="Arial" w:hAnsi="Arial" w:cs="Arial"/>
          <w:sz w:val="22"/>
          <w:szCs w:val="22"/>
        </w:rPr>
        <w:t>.</w:t>
      </w:r>
      <w:r>
        <w:rPr>
          <w:rFonts w:ascii="Arial" w:hAnsi="Arial" w:cs="Arial"/>
          <w:sz w:val="22"/>
          <w:szCs w:val="22"/>
        </w:rPr>
        <w:t>1</w:t>
      </w:r>
      <w:r w:rsidRPr="002A0DC0">
        <w:rPr>
          <w:rFonts w:ascii="Arial" w:hAnsi="Arial" w:cs="Arial"/>
          <w:sz w:val="22"/>
          <w:szCs w:val="22"/>
        </w:rPr>
        <w:t xml:space="preserve"> During the Term the Service Provider shall be an independent Service Provider and not an employee of the Council and the Service Provider must not represent to anyone, nor allow any of their employees or agents to represent to anyone, that they are agents or servants of the Council. </w:t>
      </w:r>
    </w:p>
    <w:p w14:paraId="30C16D8C" w14:textId="6D8D849D" w:rsidR="002A0DC0" w:rsidRPr="002A0DC0" w:rsidRDefault="002A0DC0" w:rsidP="002A0DC0">
      <w:pPr>
        <w:pStyle w:val="NormalWeb"/>
        <w:rPr>
          <w:rFonts w:ascii="Arial" w:hAnsi="Arial" w:cs="Arial"/>
          <w:sz w:val="22"/>
          <w:szCs w:val="22"/>
        </w:rPr>
      </w:pPr>
      <w:r w:rsidRPr="002A0DC0">
        <w:rPr>
          <w:rFonts w:ascii="Arial" w:hAnsi="Arial" w:cs="Arial"/>
          <w:sz w:val="22"/>
          <w:szCs w:val="22"/>
        </w:rPr>
        <w:t>1</w:t>
      </w:r>
      <w:r>
        <w:rPr>
          <w:rFonts w:ascii="Arial" w:hAnsi="Arial" w:cs="Arial"/>
          <w:sz w:val="22"/>
          <w:szCs w:val="22"/>
        </w:rPr>
        <w:t>.</w:t>
      </w:r>
      <w:r w:rsidR="006A5EB5">
        <w:rPr>
          <w:rFonts w:ascii="Arial" w:hAnsi="Arial" w:cs="Arial"/>
          <w:sz w:val="22"/>
          <w:szCs w:val="22"/>
        </w:rPr>
        <w:t>3</w:t>
      </w:r>
      <w:r w:rsidRPr="002A0DC0">
        <w:rPr>
          <w:rFonts w:ascii="Arial" w:hAnsi="Arial" w:cs="Arial"/>
          <w:sz w:val="22"/>
          <w:szCs w:val="22"/>
        </w:rPr>
        <w:t xml:space="preserve">.2 In such capacity the Service Provider shall bear exclusive responsibility for the payment of their national insurance contributions as a self-employed person and for discharge of any income tax and VAT liability arising out of remuneration for their work performed by them under this Contract. </w:t>
      </w:r>
    </w:p>
    <w:p w14:paraId="07946503" w14:textId="5D68CB51" w:rsidR="002A0DC0" w:rsidRPr="002A0DC0" w:rsidRDefault="002A0DC0" w:rsidP="002A0DC0">
      <w:pPr>
        <w:pStyle w:val="NormalWeb"/>
        <w:rPr>
          <w:rFonts w:ascii="Arial" w:hAnsi="Arial" w:cs="Arial"/>
          <w:b/>
          <w:bCs/>
          <w:sz w:val="22"/>
          <w:szCs w:val="22"/>
        </w:rPr>
      </w:pPr>
      <w:r>
        <w:rPr>
          <w:rFonts w:ascii="Arial" w:hAnsi="Arial" w:cs="Arial"/>
          <w:b/>
          <w:bCs/>
          <w:sz w:val="22"/>
          <w:szCs w:val="22"/>
        </w:rPr>
        <w:t>1.</w:t>
      </w:r>
      <w:r w:rsidR="006A5EB5">
        <w:rPr>
          <w:rFonts w:ascii="Arial" w:hAnsi="Arial" w:cs="Arial"/>
          <w:b/>
          <w:bCs/>
          <w:sz w:val="22"/>
          <w:szCs w:val="22"/>
        </w:rPr>
        <w:t>4</w:t>
      </w:r>
      <w:r w:rsidRPr="002A0DC0">
        <w:rPr>
          <w:rFonts w:ascii="Arial" w:hAnsi="Arial" w:cs="Arial"/>
          <w:b/>
          <w:bCs/>
          <w:sz w:val="22"/>
          <w:szCs w:val="22"/>
        </w:rPr>
        <w:t xml:space="preserve"> Anti-fraud and Corruption </w:t>
      </w:r>
    </w:p>
    <w:p w14:paraId="62F3CCB3" w14:textId="5668C5A3" w:rsidR="002A0DC0" w:rsidRPr="002A0DC0" w:rsidRDefault="002A0DC0" w:rsidP="002A0DC0">
      <w:pPr>
        <w:pStyle w:val="NormalWeb"/>
        <w:rPr>
          <w:rFonts w:ascii="Arial" w:hAnsi="Arial" w:cs="Arial"/>
          <w:sz w:val="22"/>
          <w:szCs w:val="22"/>
        </w:rPr>
      </w:pPr>
      <w:r w:rsidRPr="002A0DC0">
        <w:rPr>
          <w:rFonts w:ascii="Arial" w:hAnsi="Arial" w:cs="Arial"/>
          <w:sz w:val="22"/>
          <w:szCs w:val="22"/>
        </w:rPr>
        <w:t>1</w:t>
      </w:r>
      <w:r>
        <w:rPr>
          <w:rFonts w:ascii="Arial" w:hAnsi="Arial" w:cs="Arial"/>
          <w:sz w:val="22"/>
          <w:szCs w:val="22"/>
        </w:rPr>
        <w:t>.</w:t>
      </w:r>
      <w:r w:rsidR="006A5EB5">
        <w:rPr>
          <w:rFonts w:ascii="Arial" w:hAnsi="Arial" w:cs="Arial"/>
          <w:sz w:val="22"/>
          <w:szCs w:val="22"/>
        </w:rPr>
        <w:t>4</w:t>
      </w:r>
      <w:r w:rsidRPr="002A0DC0">
        <w:rPr>
          <w:rFonts w:ascii="Arial" w:hAnsi="Arial" w:cs="Arial"/>
          <w:sz w:val="22"/>
          <w:szCs w:val="22"/>
        </w:rPr>
        <w:t xml:space="preserve">.1 It is the duty of the Service Provider to be aware of the Council’s policies and codes of conduct to combat fraud and corruption perpetuated by employees abusing their position and by others who may attempt to obtain the Council’s assets or services to which they are not entitled. The Service Provider should refer to the information on the Council’s website: http://www.lambeth.gov.uk/Services/CouncilDemocracy/CouncilDepartments/FinanceResources/Fraud/ .   </w:t>
      </w:r>
    </w:p>
    <w:p w14:paraId="6EE19F9C" w14:textId="2DB4B8CD" w:rsidR="002A0DC0" w:rsidRPr="002A0DC0" w:rsidRDefault="002A0DC0" w:rsidP="002A0DC0">
      <w:pPr>
        <w:pStyle w:val="NormalWeb"/>
        <w:rPr>
          <w:rFonts w:ascii="Arial" w:hAnsi="Arial" w:cs="Arial"/>
          <w:sz w:val="22"/>
          <w:szCs w:val="22"/>
        </w:rPr>
      </w:pPr>
      <w:r w:rsidRPr="002A0DC0">
        <w:rPr>
          <w:rFonts w:ascii="Arial" w:hAnsi="Arial" w:cs="Arial"/>
          <w:sz w:val="22"/>
          <w:szCs w:val="22"/>
        </w:rPr>
        <w:t>1</w:t>
      </w:r>
      <w:r>
        <w:rPr>
          <w:rFonts w:ascii="Arial" w:hAnsi="Arial" w:cs="Arial"/>
          <w:sz w:val="22"/>
          <w:szCs w:val="22"/>
        </w:rPr>
        <w:t>.</w:t>
      </w:r>
      <w:r w:rsidR="006A5EB5">
        <w:rPr>
          <w:rFonts w:ascii="Arial" w:hAnsi="Arial" w:cs="Arial"/>
          <w:sz w:val="22"/>
          <w:szCs w:val="22"/>
        </w:rPr>
        <w:t>4</w:t>
      </w:r>
      <w:r w:rsidRPr="002A0DC0">
        <w:rPr>
          <w:rFonts w:ascii="Arial" w:hAnsi="Arial" w:cs="Arial"/>
          <w:sz w:val="22"/>
          <w:szCs w:val="22"/>
        </w:rPr>
        <w:t xml:space="preserve">.2 The Service Provider shall have adequate procedures in place to prevent fraud, bribery, money-laundering and corruption in line with legislation including, but not limited to, the Public Bodies Corrupt Practices Act 1889, the Prevention of Corruption Acts 1906 – 1916, the Terrorism Act 2000, the Proceeds of Crime Act 2002, the Money Laundering Regulations 2007, a20 Data Protection and Freedom of Information </w:t>
      </w:r>
    </w:p>
    <w:p w14:paraId="60B50F91" w14:textId="06D446E1" w:rsidR="002A0DC0" w:rsidRPr="002A0DC0" w:rsidRDefault="002A0DC0" w:rsidP="002A0DC0">
      <w:pPr>
        <w:pStyle w:val="NormalWeb"/>
        <w:rPr>
          <w:rFonts w:ascii="Arial" w:hAnsi="Arial" w:cs="Arial"/>
          <w:sz w:val="22"/>
          <w:szCs w:val="22"/>
        </w:rPr>
      </w:pPr>
      <w:r>
        <w:rPr>
          <w:rFonts w:ascii="Arial" w:hAnsi="Arial" w:cs="Arial"/>
          <w:sz w:val="22"/>
          <w:szCs w:val="22"/>
        </w:rPr>
        <w:t>1.</w:t>
      </w:r>
      <w:r w:rsidR="006A5EB5">
        <w:rPr>
          <w:rFonts w:ascii="Arial" w:hAnsi="Arial" w:cs="Arial"/>
          <w:sz w:val="22"/>
          <w:szCs w:val="22"/>
        </w:rPr>
        <w:t>4</w:t>
      </w:r>
      <w:r>
        <w:rPr>
          <w:rFonts w:ascii="Arial" w:hAnsi="Arial" w:cs="Arial"/>
          <w:sz w:val="22"/>
          <w:szCs w:val="22"/>
        </w:rPr>
        <w:t>.3</w:t>
      </w:r>
      <w:r w:rsidRPr="002A0DC0">
        <w:rPr>
          <w:rFonts w:ascii="Arial" w:hAnsi="Arial" w:cs="Arial"/>
          <w:sz w:val="22"/>
          <w:szCs w:val="22"/>
        </w:rPr>
        <w:t xml:space="preserve"> The Service Provider warrants that it will lawfully process in accordance with the provisions of the General Data Protection Regulation 2018 (GDPR) any Personal Data that it has or shall obtain under this Contract.  </w:t>
      </w:r>
    </w:p>
    <w:p w14:paraId="1D231D19" w14:textId="689E61C2" w:rsidR="002A0DC0" w:rsidRPr="002A0DC0" w:rsidRDefault="002A0DC0" w:rsidP="002A0DC0">
      <w:pPr>
        <w:pStyle w:val="NormalWeb"/>
        <w:rPr>
          <w:rFonts w:ascii="Arial" w:hAnsi="Arial" w:cs="Arial"/>
          <w:sz w:val="22"/>
          <w:szCs w:val="22"/>
        </w:rPr>
      </w:pPr>
      <w:r>
        <w:rPr>
          <w:rFonts w:ascii="Arial" w:hAnsi="Arial" w:cs="Arial"/>
          <w:sz w:val="22"/>
          <w:szCs w:val="22"/>
        </w:rPr>
        <w:t>1.</w:t>
      </w:r>
      <w:r w:rsidR="006A5EB5">
        <w:rPr>
          <w:rFonts w:ascii="Arial" w:hAnsi="Arial" w:cs="Arial"/>
          <w:sz w:val="22"/>
          <w:szCs w:val="22"/>
        </w:rPr>
        <w:t>4</w:t>
      </w:r>
      <w:r>
        <w:rPr>
          <w:rFonts w:ascii="Arial" w:hAnsi="Arial" w:cs="Arial"/>
          <w:sz w:val="22"/>
          <w:szCs w:val="22"/>
        </w:rPr>
        <w:t>.4</w:t>
      </w:r>
      <w:r w:rsidRPr="002A0DC0">
        <w:rPr>
          <w:rFonts w:ascii="Arial" w:hAnsi="Arial" w:cs="Arial"/>
          <w:sz w:val="22"/>
          <w:szCs w:val="22"/>
        </w:rPr>
        <w:t xml:space="preserve"> In relation to personal data provided by the Council to the Service Provider the Council is the Data Controller of the personal data and the Service Provider is the Data Processor of the personal data and the Service Provider, its servants and sub-contractors shall at all times comply with the instructions of the Council and in accordance with the law.  </w:t>
      </w:r>
    </w:p>
    <w:p w14:paraId="50D06437" w14:textId="044A0625" w:rsidR="002A0DC0" w:rsidRPr="002A0DC0" w:rsidRDefault="002A0DC0" w:rsidP="002A0DC0">
      <w:pPr>
        <w:pStyle w:val="NormalWeb"/>
        <w:rPr>
          <w:rFonts w:ascii="Arial" w:hAnsi="Arial" w:cs="Arial"/>
          <w:sz w:val="22"/>
          <w:szCs w:val="22"/>
        </w:rPr>
      </w:pPr>
      <w:r>
        <w:rPr>
          <w:rFonts w:ascii="Arial" w:hAnsi="Arial" w:cs="Arial"/>
          <w:sz w:val="22"/>
          <w:szCs w:val="22"/>
        </w:rPr>
        <w:lastRenderedPageBreak/>
        <w:t>1.</w:t>
      </w:r>
      <w:r w:rsidR="00BC250E">
        <w:rPr>
          <w:rFonts w:ascii="Arial" w:hAnsi="Arial" w:cs="Arial"/>
          <w:sz w:val="22"/>
          <w:szCs w:val="22"/>
        </w:rPr>
        <w:t>4</w:t>
      </w:r>
      <w:r>
        <w:rPr>
          <w:rFonts w:ascii="Arial" w:hAnsi="Arial" w:cs="Arial"/>
          <w:sz w:val="22"/>
          <w:szCs w:val="22"/>
        </w:rPr>
        <w:t>.5</w:t>
      </w:r>
      <w:r w:rsidRPr="002A0DC0">
        <w:rPr>
          <w:rFonts w:ascii="Arial" w:hAnsi="Arial" w:cs="Arial"/>
          <w:sz w:val="22"/>
          <w:szCs w:val="22"/>
        </w:rPr>
        <w:t xml:space="preserve"> The Service Provider shall indemnify the Council against any loss or damage, which the Council may sustain or incur as a result of any breach by the Service Provider of the provisions of this condition.</w:t>
      </w:r>
    </w:p>
    <w:p w14:paraId="39476114" w14:textId="22CB197B" w:rsidR="002A0DC0" w:rsidRPr="002A0DC0" w:rsidRDefault="002A0DC0" w:rsidP="002A0DC0">
      <w:pPr>
        <w:pStyle w:val="NormalWeb"/>
        <w:rPr>
          <w:rFonts w:ascii="Arial" w:hAnsi="Arial" w:cs="Arial"/>
          <w:b/>
          <w:bCs/>
          <w:sz w:val="22"/>
          <w:szCs w:val="22"/>
        </w:rPr>
      </w:pPr>
      <w:r w:rsidRPr="002A0DC0">
        <w:rPr>
          <w:rFonts w:ascii="Arial" w:hAnsi="Arial" w:cs="Arial"/>
          <w:b/>
          <w:bCs/>
          <w:sz w:val="22"/>
          <w:szCs w:val="22"/>
        </w:rPr>
        <w:t>1.</w:t>
      </w:r>
      <w:r w:rsidR="00BC250E">
        <w:rPr>
          <w:rFonts w:ascii="Arial" w:hAnsi="Arial" w:cs="Arial"/>
          <w:b/>
          <w:bCs/>
          <w:sz w:val="22"/>
          <w:szCs w:val="22"/>
        </w:rPr>
        <w:t>5</w:t>
      </w:r>
      <w:r w:rsidRPr="002A0DC0">
        <w:rPr>
          <w:rFonts w:ascii="Arial" w:hAnsi="Arial" w:cs="Arial"/>
          <w:b/>
          <w:bCs/>
          <w:sz w:val="22"/>
          <w:szCs w:val="22"/>
        </w:rPr>
        <w:t xml:space="preserve"> Monitoring Requirements </w:t>
      </w:r>
    </w:p>
    <w:p w14:paraId="02641C1A" w14:textId="56F33118" w:rsidR="002A0DC0" w:rsidRPr="002A0DC0" w:rsidRDefault="002A0DC0" w:rsidP="002A0DC0">
      <w:pPr>
        <w:pStyle w:val="NormalWeb"/>
        <w:rPr>
          <w:rFonts w:ascii="Arial" w:hAnsi="Arial" w:cs="Arial"/>
          <w:sz w:val="22"/>
          <w:szCs w:val="22"/>
        </w:rPr>
      </w:pPr>
      <w:r w:rsidRPr="002A0DC0">
        <w:rPr>
          <w:rFonts w:ascii="Arial" w:hAnsi="Arial" w:cs="Arial"/>
          <w:sz w:val="22"/>
          <w:szCs w:val="22"/>
        </w:rPr>
        <w:t xml:space="preserve">The </w:t>
      </w:r>
      <w:r>
        <w:rPr>
          <w:rFonts w:ascii="Arial" w:hAnsi="Arial" w:cs="Arial"/>
          <w:sz w:val="22"/>
          <w:szCs w:val="22"/>
        </w:rPr>
        <w:t>Council</w:t>
      </w:r>
      <w:r w:rsidRPr="002A0DC0">
        <w:rPr>
          <w:rFonts w:ascii="Arial" w:hAnsi="Arial" w:cs="Arial"/>
          <w:sz w:val="22"/>
          <w:szCs w:val="22"/>
        </w:rPr>
        <w:t xml:space="preserve"> </w:t>
      </w:r>
      <w:r>
        <w:rPr>
          <w:rFonts w:ascii="Arial" w:hAnsi="Arial" w:cs="Arial"/>
          <w:sz w:val="22"/>
          <w:szCs w:val="22"/>
        </w:rPr>
        <w:t xml:space="preserve">will </w:t>
      </w:r>
      <w:r w:rsidRPr="002A0DC0">
        <w:rPr>
          <w:rFonts w:ascii="Arial" w:hAnsi="Arial" w:cs="Arial"/>
          <w:sz w:val="22"/>
          <w:szCs w:val="22"/>
        </w:rPr>
        <w:t>require the S</w:t>
      </w:r>
      <w:r>
        <w:rPr>
          <w:rFonts w:ascii="Arial" w:hAnsi="Arial" w:cs="Arial"/>
          <w:sz w:val="22"/>
          <w:szCs w:val="22"/>
        </w:rPr>
        <w:t>ervice Provide</w:t>
      </w:r>
      <w:r w:rsidRPr="002A0DC0">
        <w:rPr>
          <w:rFonts w:ascii="Arial" w:hAnsi="Arial" w:cs="Arial"/>
          <w:sz w:val="22"/>
          <w:szCs w:val="22"/>
        </w:rPr>
        <w:t xml:space="preserve">r to ensure the following monitoring requirements are adhered to; </w:t>
      </w:r>
    </w:p>
    <w:p w14:paraId="5596D122" w14:textId="3B786799" w:rsidR="002A0DC0" w:rsidRPr="00C75904" w:rsidRDefault="00C75904" w:rsidP="002A0DC0">
      <w:pPr>
        <w:pStyle w:val="NormalWeb"/>
        <w:rPr>
          <w:rFonts w:ascii="Arial" w:hAnsi="Arial" w:cs="Arial"/>
          <w:b/>
          <w:bCs/>
          <w:sz w:val="22"/>
          <w:szCs w:val="22"/>
        </w:rPr>
      </w:pPr>
      <w:r w:rsidRPr="00C75904">
        <w:rPr>
          <w:rFonts w:ascii="Arial" w:hAnsi="Arial" w:cs="Arial"/>
          <w:b/>
          <w:bCs/>
          <w:sz w:val="22"/>
          <w:szCs w:val="22"/>
        </w:rPr>
        <w:t>1.</w:t>
      </w:r>
      <w:r w:rsidR="002041E8">
        <w:rPr>
          <w:rFonts w:ascii="Arial" w:hAnsi="Arial" w:cs="Arial"/>
          <w:b/>
          <w:bCs/>
          <w:sz w:val="22"/>
          <w:szCs w:val="22"/>
        </w:rPr>
        <w:t>5.1</w:t>
      </w:r>
      <w:r w:rsidR="002A0DC0" w:rsidRPr="00C75904">
        <w:rPr>
          <w:rFonts w:ascii="Arial" w:hAnsi="Arial" w:cs="Arial"/>
          <w:b/>
          <w:bCs/>
          <w:sz w:val="22"/>
          <w:szCs w:val="22"/>
        </w:rPr>
        <w:t xml:space="preserve"> Data Collection </w:t>
      </w:r>
    </w:p>
    <w:p w14:paraId="15E1EE55" w14:textId="77777777" w:rsidR="002A0DC0" w:rsidRPr="002A0DC0" w:rsidRDefault="002A0DC0" w:rsidP="002A0DC0">
      <w:pPr>
        <w:pStyle w:val="NormalWeb"/>
        <w:rPr>
          <w:rFonts w:ascii="Arial" w:hAnsi="Arial" w:cs="Arial"/>
          <w:sz w:val="22"/>
          <w:szCs w:val="22"/>
        </w:rPr>
      </w:pPr>
      <w:r w:rsidRPr="002A0DC0">
        <w:rPr>
          <w:rFonts w:ascii="Arial" w:hAnsi="Arial" w:cs="Arial"/>
          <w:sz w:val="22"/>
          <w:szCs w:val="22"/>
        </w:rPr>
        <w:t xml:space="preserve">In order to ensure that we are obtaining and effectively monitoring equality and diversity and retention of our participants the following documents will need to be completed; </w:t>
      </w:r>
    </w:p>
    <w:p w14:paraId="1780E95B" w14:textId="77777777" w:rsidR="002A0DC0" w:rsidRPr="002A0DC0" w:rsidRDefault="002A0DC0" w:rsidP="002A0DC0">
      <w:pPr>
        <w:pStyle w:val="NormalWeb"/>
        <w:rPr>
          <w:rFonts w:ascii="Arial" w:hAnsi="Arial" w:cs="Arial"/>
          <w:sz w:val="22"/>
          <w:szCs w:val="22"/>
        </w:rPr>
      </w:pPr>
      <w:r w:rsidRPr="002A0DC0">
        <w:rPr>
          <w:rFonts w:ascii="Arial" w:hAnsi="Arial" w:cs="Arial"/>
          <w:sz w:val="22"/>
          <w:szCs w:val="22"/>
        </w:rPr>
        <w:t xml:space="preserve">1.1. Registration forms completed and signed for all attendees </w:t>
      </w:r>
    </w:p>
    <w:p w14:paraId="4784FD8F" w14:textId="77777777" w:rsidR="002A0DC0" w:rsidRPr="002A0DC0" w:rsidRDefault="002A0DC0" w:rsidP="002A0DC0">
      <w:pPr>
        <w:pStyle w:val="NormalWeb"/>
        <w:rPr>
          <w:rFonts w:ascii="Arial" w:hAnsi="Arial" w:cs="Arial"/>
          <w:sz w:val="22"/>
          <w:szCs w:val="22"/>
        </w:rPr>
      </w:pPr>
      <w:r w:rsidRPr="002A0DC0">
        <w:rPr>
          <w:rFonts w:ascii="Arial" w:hAnsi="Arial" w:cs="Arial"/>
          <w:sz w:val="22"/>
          <w:szCs w:val="22"/>
        </w:rPr>
        <w:t xml:space="preserve">1.2. Attendance Registers completed </w:t>
      </w:r>
    </w:p>
    <w:p w14:paraId="540024F3" w14:textId="36EF719C" w:rsidR="002A0DC0" w:rsidRPr="00C75904" w:rsidRDefault="00C75904" w:rsidP="002A0DC0">
      <w:pPr>
        <w:pStyle w:val="NormalWeb"/>
        <w:rPr>
          <w:rFonts w:ascii="Arial" w:hAnsi="Arial" w:cs="Arial"/>
          <w:b/>
          <w:bCs/>
          <w:sz w:val="22"/>
          <w:szCs w:val="22"/>
        </w:rPr>
      </w:pPr>
      <w:r w:rsidRPr="00C75904">
        <w:rPr>
          <w:rFonts w:ascii="Arial" w:hAnsi="Arial" w:cs="Arial"/>
          <w:b/>
          <w:bCs/>
          <w:sz w:val="22"/>
          <w:szCs w:val="22"/>
        </w:rPr>
        <w:t>1.</w:t>
      </w:r>
      <w:r w:rsidR="002041E8">
        <w:rPr>
          <w:rFonts w:ascii="Arial" w:hAnsi="Arial" w:cs="Arial"/>
          <w:b/>
          <w:bCs/>
          <w:sz w:val="22"/>
          <w:szCs w:val="22"/>
        </w:rPr>
        <w:t>5.2</w:t>
      </w:r>
      <w:r w:rsidR="002A0DC0" w:rsidRPr="00C75904">
        <w:rPr>
          <w:rFonts w:ascii="Arial" w:hAnsi="Arial" w:cs="Arial"/>
          <w:b/>
          <w:bCs/>
          <w:sz w:val="22"/>
          <w:szCs w:val="22"/>
        </w:rPr>
        <w:t xml:space="preserve"> Monitoring </w:t>
      </w:r>
    </w:p>
    <w:p w14:paraId="24965B7D" w14:textId="2B7867FD" w:rsidR="002A0DC0" w:rsidRPr="002A0DC0" w:rsidRDefault="002A0DC0" w:rsidP="002A0DC0">
      <w:pPr>
        <w:pStyle w:val="NormalWeb"/>
        <w:rPr>
          <w:rFonts w:ascii="Arial" w:hAnsi="Arial" w:cs="Arial"/>
          <w:sz w:val="22"/>
          <w:szCs w:val="22"/>
        </w:rPr>
      </w:pPr>
      <w:r w:rsidRPr="002A0DC0">
        <w:rPr>
          <w:rFonts w:ascii="Arial" w:hAnsi="Arial" w:cs="Arial"/>
          <w:sz w:val="22"/>
          <w:szCs w:val="22"/>
        </w:rPr>
        <w:t xml:space="preserve">The </w:t>
      </w:r>
      <w:r>
        <w:rPr>
          <w:rFonts w:ascii="Arial" w:hAnsi="Arial" w:cs="Arial"/>
          <w:sz w:val="22"/>
          <w:szCs w:val="22"/>
        </w:rPr>
        <w:t xml:space="preserve">Service Provider </w:t>
      </w:r>
      <w:r w:rsidRPr="002A0DC0">
        <w:rPr>
          <w:rFonts w:ascii="Arial" w:hAnsi="Arial" w:cs="Arial"/>
          <w:sz w:val="22"/>
          <w:szCs w:val="22"/>
        </w:rPr>
        <w:t xml:space="preserve">must provide </w:t>
      </w:r>
      <w:r>
        <w:rPr>
          <w:rFonts w:ascii="Arial" w:hAnsi="Arial" w:cs="Arial"/>
          <w:sz w:val="22"/>
          <w:szCs w:val="22"/>
        </w:rPr>
        <w:t>quarterly reports on course attendance as well as case studies</w:t>
      </w:r>
      <w:r w:rsidR="00C75904">
        <w:rPr>
          <w:rFonts w:ascii="Arial" w:hAnsi="Arial" w:cs="Arial"/>
          <w:sz w:val="22"/>
          <w:szCs w:val="22"/>
        </w:rPr>
        <w:t xml:space="preserve"> in a schedule to be provided</w:t>
      </w:r>
      <w:r w:rsidRPr="002A0DC0">
        <w:rPr>
          <w:rFonts w:ascii="Arial" w:hAnsi="Arial" w:cs="Arial"/>
          <w:sz w:val="22"/>
          <w:szCs w:val="22"/>
        </w:rPr>
        <w:t xml:space="preserve"> </w:t>
      </w:r>
    </w:p>
    <w:p w14:paraId="2B461CB8" w14:textId="775E03A5" w:rsidR="002A0DC0" w:rsidRPr="00C75904" w:rsidRDefault="00C75904" w:rsidP="002A0DC0">
      <w:pPr>
        <w:pStyle w:val="NormalWeb"/>
        <w:rPr>
          <w:rFonts w:ascii="Arial" w:hAnsi="Arial" w:cs="Arial"/>
          <w:b/>
          <w:bCs/>
          <w:sz w:val="22"/>
          <w:szCs w:val="22"/>
        </w:rPr>
      </w:pPr>
      <w:r w:rsidRPr="00C75904">
        <w:rPr>
          <w:rFonts w:ascii="Arial" w:hAnsi="Arial" w:cs="Arial"/>
          <w:b/>
          <w:bCs/>
          <w:sz w:val="22"/>
          <w:szCs w:val="22"/>
        </w:rPr>
        <w:t>1.</w:t>
      </w:r>
      <w:r w:rsidR="002041E8">
        <w:rPr>
          <w:rFonts w:ascii="Arial" w:hAnsi="Arial" w:cs="Arial"/>
          <w:b/>
          <w:bCs/>
          <w:sz w:val="22"/>
          <w:szCs w:val="22"/>
        </w:rPr>
        <w:t>5.3</w:t>
      </w:r>
      <w:r w:rsidR="002A0DC0" w:rsidRPr="00C75904">
        <w:rPr>
          <w:rFonts w:ascii="Arial" w:hAnsi="Arial" w:cs="Arial"/>
          <w:b/>
          <w:bCs/>
          <w:sz w:val="22"/>
          <w:szCs w:val="22"/>
        </w:rPr>
        <w:t xml:space="preserve"> Key Performance Indicators </w:t>
      </w:r>
    </w:p>
    <w:p w14:paraId="2CFD621C" w14:textId="77BA90A2" w:rsidR="00C75904" w:rsidRDefault="00C75904" w:rsidP="002A0DC0">
      <w:pPr>
        <w:pStyle w:val="NormalWeb"/>
        <w:rPr>
          <w:rFonts w:ascii="Arial" w:hAnsi="Arial" w:cs="Arial"/>
          <w:sz w:val="22"/>
          <w:szCs w:val="22"/>
        </w:rPr>
      </w:pPr>
      <w:r>
        <w:rPr>
          <w:rFonts w:ascii="Arial" w:hAnsi="Arial" w:cs="Arial"/>
          <w:sz w:val="22"/>
          <w:szCs w:val="22"/>
        </w:rPr>
        <w:t>The following course outcomes will be required</w:t>
      </w:r>
    </w:p>
    <w:p w14:paraId="30EFF642" w14:textId="3A6375A7" w:rsidR="002A0DC0" w:rsidRPr="002A0DC0" w:rsidRDefault="002A0DC0" w:rsidP="002A0DC0">
      <w:pPr>
        <w:pStyle w:val="NormalWeb"/>
        <w:rPr>
          <w:rFonts w:ascii="Arial" w:hAnsi="Arial" w:cs="Arial"/>
          <w:sz w:val="22"/>
          <w:szCs w:val="22"/>
        </w:rPr>
      </w:pPr>
      <w:r w:rsidRPr="002A0DC0">
        <w:rPr>
          <w:rFonts w:ascii="Arial" w:hAnsi="Arial" w:cs="Arial"/>
          <w:sz w:val="22"/>
          <w:szCs w:val="22"/>
        </w:rPr>
        <w:t xml:space="preserve">Level 1/2 Food Hygiene  3 x courses delivered  60 x learners enrolled  • Improved of food hygiene  • Improved confidence in food handling  * Improved employability  100% attendance  90% retention  90% achievement  50% progressing onto further learning  </w:t>
      </w:r>
    </w:p>
    <w:p w14:paraId="7D6A04D5" w14:textId="14A54E2E" w:rsidR="002A0DC0" w:rsidRPr="002A0DC0" w:rsidRDefault="002A0DC0" w:rsidP="002A0DC0">
      <w:pPr>
        <w:pStyle w:val="NormalWeb"/>
        <w:rPr>
          <w:rFonts w:ascii="Arial" w:hAnsi="Arial" w:cs="Arial"/>
          <w:sz w:val="22"/>
          <w:szCs w:val="22"/>
        </w:rPr>
      </w:pPr>
      <w:r w:rsidRPr="002A0DC0">
        <w:rPr>
          <w:rFonts w:ascii="Arial" w:hAnsi="Arial" w:cs="Arial"/>
          <w:sz w:val="22"/>
          <w:szCs w:val="22"/>
        </w:rPr>
        <w:t xml:space="preserve">Level 3 NOCN Award in Education &amp; Training  2 x courses delivered  30 x learners enrolled  • Increased confidence in facilitation/presenting  • Improved employability skills  • Improved career prospects  90% attendance  85% retention  90% achievement  70% into voluntary roles  15% into employment  </w:t>
      </w:r>
    </w:p>
    <w:p w14:paraId="5D5CB653" w14:textId="561E5B86" w:rsidR="002A0DC0" w:rsidRPr="002A0DC0" w:rsidRDefault="002A0DC0" w:rsidP="002A0DC0">
      <w:pPr>
        <w:pStyle w:val="NormalWeb"/>
        <w:rPr>
          <w:rFonts w:ascii="Arial" w:hAnsi="Arial" w:cs="Arial"/>
          <w:sz w:val="22"/>
          <w:szCs w:val="22"/>
        </w:rPr>
      </w:pPr>
      <w:r w:rsidRPr="002A0DC0">
        <w:rPr>
          <w:rFonts w:ascii="Arial" w:hAnsi="Arial" w:cs="Arial"/>
          <w:sz w:val="22"/>
          <w:szCs w:val="22"/>
        </w:rPr>
        <w:t xml:space="preserve">Level 2 CIH Scrutiny in Housing  1 x courses delivered  15 x learners enrolled  • Increased knowledge of role scrutiny in housing  • Improved skills in scrutiny  • Improved employability skills  85% attendance  80% retention  85% achievement  70% into voluntary roles  15% into employment  </w:t>
      </w:r>
    </w:p>
    <w:p w14:paraId="0AE9870C" w14:textId="3D11CACF" w:rsidR="002A0DC0" w:rsidRPr="002A0DC0" w:rsidRDefault="002A0DC0" w:rsidP="002A0DC0">
      <w:pPr>
        <w:pStyle w:val="NormalWeb"/>
        <w:rPr>
          <w:rFonts w:ascii="Arial" w:hAnsi="Arial" w:cs="Arial"/>
          <w:sz w:val="22"/>
          <w:szCs w:val="22"/>
        </w:rPr>
      </w:pPr>
      <w:r w:rsidRPr="002A0DC0">
        <w:rPr>
          <w:rFonts w:ascii="Arial" w:hAnsi="Arial" w:cs="Arial"/>
          <w:sz w:val="22"/>
          <w:szCs w:val="22"/>
        </w:rPr>
        <w:t xml:space="preserve">Level 3 CIH Award in Housing Practice  2 x courses delivered  30 x learners enrolled  • Increased knowledge of Housing  •  Improved employability skills  • Improved career prospects  85% attendance  80% retention  85% achievement  70% into voluntary roles  15% into employment </w:t>
      </w:r>
    </w:p>
    <w:p w14:paraId="70FD6EA0" w14:textId="3D8F9CE9" w:rsidR="00BD4117" w:rsidRPr="007829C0" w:rsidRDefault="00BD4117" w:rsidP="004C65D3">
      <w:pPr>
        <w:rPr>
          <w:rFonts w:ascii="Arial" w:hAnsi="Arial" w:cs="Arial"/>
        </w:rPr>
      </w:pPr>
    </w:p>
    <w:bookmarkEnd w:id="1"/>
    <w:p w14:paraId="4559502D" w14:textId="1524FDBB" w:rsidR="00A77FD0" w:rsidRPr="007829C0" w:rsidRDefault="00072BB5" w:rsidP="002F2EED">
      <w:pPr>
        <w:pStyle w:val="Heading1"/>
        <w:numPr>
          <w:ilvl w:val="0"/>
          <w:numId w:val="26"/>
        </w:numPr>
        <w:pBdr>
          <w:bottom w:val="single" w:sz="4" w:space="0" w:color="595959" w:themeColor="text1" w:themeTint="A6"/>
        </w:pBdr>
        <w:spacing w:before="240"/>
        <w:rPr>
          <w:rFonts w:ascii="Arial" w:hAnsi="Arial" w:cs="Arial"/>
          <w:sz w:val="28"/>
          <w:szCs w:val="28"/>
        </w:rPr>
      </w:pPr>
      <w:r w:rsidRPr="007829C0">
        <w:rPr>
          <w:rFonts w:ascii="Arial" w:hAnsi="Arial" w:cs="Arial"/>
          <w:sz w:val="28"/>
          <w:szCs w:val="28"/>
        </w:rPr>
        <w:lastRenderedPageBreak/>
        <w:t xml:space="preserve"> </w:t>
      </w:r>
      <w:r w:rsidR="00520F6B" w:rsidRPr="007829C0">
        <w:rPr>
          <w:rFonts w:ascii="Arial" w:hAnsi="Arial" w:cs="Arial"/>
          <w:sz w:val="28"/>
          <w:szCs w:val="28"/>
        </w:rPr>
        <w:t>Timescales</w:t>
      </w:r>
      <w:r w:rsidR="00B51AAB" w:rsidRPr="007829C0">
        <w:rPr>
          <w:rFonts w:ascii="Arial" w:hAnsi="Arial" w:cs="Arial"/>
          <w:sz w:val="28"/>
          <w:szCs w:val="28"/>
        </w:rPr>
        <w:t xml:space="preserve"> for the Quotation</w:t>
      </w:r>
    </w:p>
    <w:p w14:paraId="6F6A6EA8" w14:textId="7A93A5F6" w:rsidR="00520F6B" w:rsidRPr="009429BA" w:rsidRDefault="5A024CE6" w:rsidP="001118F2">
      <w:pPr>
        <w:rPr>
          <w:rFonts w:ascii="Arial" w:hAnsi="Arial" w:cs="Arial"/>
        </w:rPr>
      </w:pPr>
      <w:r w:rsidRPr="009429BA">
        <w:rPr>
          <w:rFonts w:ascii="Arial" w:hAnsi="Arial" w:cs="Arial"/>
        </w:rPr>
        <w:t xml:space="preserve">The proposed period of the contract would be from the start date agreed once the tender has been awarded. It is hoped that the start date would be by </w:t>
      </w:r>
      <w:r w:rsidR="00707223">
        <w:rPr>
          <w:rFonts w:ascii="Arial" w:hAnsi="Arial" w:cs="Arial"/>
        </w:rPr>
        <w:t>1 April 2020</w:t>
      </w:r>
      <w:r w:rsidRPr="009429BA">
        <w:rPr>
          <w:rFonts w:ascii="Arial" w:hAnsi="Arial" w:cs="Arial"/>
        </w:rPr>
        <w:t xml:space="preserve"> – if this procurement proceeds in full and is intended to run for a </w:t>
      </w:r>
      <w:r w:rsidR="00707223">
        <w:rPr>
          <w:rFonts w:ascii="Arial" w:hAnsi="Arial" w:cs="Arial"/>
        </w:rPr>
        <w:t>2</w:t>
      </w:r>
      <w:r w:rsidRPr="009429BA">
        <w:rPr>
          <w:rFonts w:ascii="Arial" w:hAnsi="Arial" w:cs="Arial"/>
        </w:rPr>
        <w:t>-year duration</w:t>
      </w:r>
      <w:r w:rsidR="00686C50">
        <w:rPr>
          <w:rFonts w:ascii="Arial" w:hAnsi="Arial" w:cs="Arial"/>
        </w:rPr>
        <w:t>.</w:t>
      </w:r>
      <w:r w:rsidRPr="009429BA">
        <w:rPr>
          <w:rFonts w:ascii="Arial" w:hAnsi="Arial" w:cs="Arial"/>
        </w:rPr>
        <w:t xml:space="preserve"> </w:t>
      </w:r>
    </w:p>
    <w:p w14:paraId="61240A81" w14:textId="0E7BA288" w:rsidR="00520F6B" w:rsidRPr="009429BA" w:rsidRDefault="00520F6B" w:rsidP="004B60F3">
      <w:pPr>
        <w:rPr>
          <w:rFonts w:ascii="Arial" w:hAnsi="Arial" w:cs="Arial"/>
        </w:rPr>
      </w:pPr>
      <w:r w:rsidRPr="009429BA">
        <w:rPr>
          <w:rFonts w:ascii="Arial" w:hAnsi="Arial" w:cs="Arial"/>
        </w:rPr>
        <w:t>A timetable for the selection process is detailed below</w:t>
      </w:r>
      <w:r w:rsidR="001D7196" w:rsidRPr="009429BA">
        <w:rPr>
          <w:rFonts w:ascii="Arial" w:hAnsi="Arial" w:cs="Arial"/>
        </w:rPr>
        <w:t xml:space="preserve"> (please note these dates may be varied at the council’s own discretion)</w:t>
      </w:r>
      <w:r w:rsidR="001118F2" w:rsidRPr="009429BA">
        <w:rPr>
          <w:rFonts w:ascii="Arial" w:hAnsi="Arial" w:cs="Arial"/>
        </w:rPr>
        <w:t>:</w:t>
      </w:r>
    </w:p>
    <w:p w14:paraId="3EB3F139" w14:textId="118D4EDA" w:rsidR="00520F6B" w:rsidRPr="009429BA" w:rsidRDefault="001118F2" w:rsidP="007A3FAD">
      <w:pPr>
        <w:pStyle w:val="ListParagraph"/>
        <w:rPr>
          <w:rFonts w:ascii="Arial" w:hAnsi="Arial" w:cs="Arial"/>
          <w:u w:val="single"/>
        </w:rPr>
      </w:pPr>
      <w:r w:rsidRPr="009429BA">
        <w:rPr>
          <w:rFonts w:ascii="Arial" w:hAnsi="Arial" w:cs="Arial"/>
          <w:u w:val="single"/>
        </w:rPr>
        <w:t>Table 1 - RFQ timetable</w:t>
      </w:r>
    </w:p>
    <w:tbl>
      <w:tblPr>
        <w:tblStyle w:val="TableGrid"/>
        <w:tblW w:w="0" w:type="auto"/>
        <w:tblInd w:w="562" w:type="dxa"/>
        <w:tblLook w:val="04A0" w:firstRow="1" w:lastRow="0" w:firstColumn="1" w:lastColumn="0" w:noHBand="0" w:noVBand="1"/>
      </w:tblPr>
      <w:tblGrid>
        <w:gridCol w:w="1985"/>
        <w:gridCol w:w="3544"/>
        <w:gridCol w:w="3259"/>
      </w:tblGrid>
      <w:tr w:rsidR="00520F6B" w:rsidRPr="009429BA" w14:paraId="37473BF2" w14:textId="77777777" w:rsidTr="00656CE0">
        <w:tc>
          <w:tcPr>
            <w:tcW w:w="1985" w:type="dxa"/>
          </w:tcPr>
          <w:p w14:paraId="1839E2F0" w14:textId="77777777" w:rsidR="00520F6B" w:rsidRPr="009429BA" w:rsidRDefault="00520F6B" w:rsidP="007A3FAD">
            <w:pPr>
              <w:rPr>
                <w:rFonts w:ascii="Arial" w:hAnsi="Arial" w:cs="Arial"/>
                <w:b/>
              </w:rPr>
            </w:pPr>
            <w:r w:rsidRPr="009429BA">
              <w:rPr>
                <w:rFonts w:ascii="Arial" w:hAnsi="Arial" w:cs="Arial"/>
                <w:b/>
              </w:rPr>
              <w:t>Stage</w:t>
            </w:r>
          </w:p>
        </w:tc>
        <w:tc>
          <w:tcPr>
            <w:tcW w:w="3544" w:type="dxa"/>
          </w:tcPr>
          <w:p w14:paraId="7FC3D2BF" w14:textId="77777777" w:rsidR="00520F6B" w:rsidRPr="009429BA" w:rsidRDefault="00520F6B" w:rsidP="007A3FAD">
            <w:pPr>
              <w:rPr>
                <w:rFonts w:ascii="Arial" w:hAnsi="Arial" w:cs="Arial"/>
                <w:b/>
              </w:rPr>
            </w:pPr>
            <w:r w:rsidRPr="009429BA">
              <w:rPr>
                <w:rFonts w:ascii="Arial" w:hAnsi="Arial" w:cs="Arial"/>
                <w:b/>
              </w:rPr>
              <w:t>Component</w:t>
            </w:r>
          </w:p>
        </w:tc>
        <w:tc>
          <w:tcPr>
            <w:tcW w:w="3259" w:type="dxa"/>
          </w:tcPr>
          <w:p w14:paraId="1678E71F" w14:textId="77777777" w:rsidR="00520F6B" w:rsidRPr="00A5171E" w:rsidRDefault="00520F6B" w:rsidP="007A3FAD">
            <w:pPr>
              <w:rPr>
                <w:rFonts w:ascii="Arial" w:hAnsi="Arial" w:cs="Arial"/>
                <w:b/>
              </w:rPr>
            </w:pPr>
            <w:r w:rsidRPr="00A5171E">
              <w:rPr>
                <w:rFonts w:ascii="Arial" w:hAnsi="Arial" w:cs="Arial"/>
                <w:b/>
              </w:rPr>
              <w:t>Indicative timescale</w:t>
            </w:r>
          </w:p>
        </w:tc>
      </w:tr>
      <w:tr w:rsidR="0096199F" w:rsidRPr="009429BA" w14:paraId="4A8C289F" w14:textId="77777777" w:rsidTr="00656CE0">
        <w:tc>
          <w:tcPr>
            <w:tcW w:w="1985" w:type="dxa"/>
            <w:vMerge w:val="restart"/>
          </w:tcPr>
          <w:p w14:paraId="42D388C8" w14:textId="77777777" w:rsidR="0096199F" w:rsidRPr="009429BA" w:rsidRDefault="0096199F" w:rsidP="007A3FAD">
            <w:pPr>
              <w:rPr>
                <w:rFonts w:ascii="Arial" w:hAnsi="Arial" w:cs="Arial"/>
              </w:rPr>
            </w:pPr>
            <w:r w:rsidRPr="009429BA">
              <w:rPr>
                <w:rFonts w:ascii="Arial" w:hAnsi="Arial" w:cs="Arial"/>
              </w:rPr>
              <w:t>Request for quotation</w:t>
            </w:r>
          </w:p>
        </w:tc>
        <w:tc>
          <w:tcPr>
            <w:tcW w:w="3544" w:type="dxa"/>
          </w:tcPr>
          <w:p w14:paraId="483340A4" w14:textId="77777777" w:rsidR="0096199F" w:rsidRPr="009429BA" w:rsidRDefault="00F96D1A" w:rsidP="007A3FAD">
            <w:pPr>
              <w:rPr>
                <w:rFonts w:ascii="Arial" w:hAnsi="Arial" w:cs="Arial"/>
              </w:rPr>
            </w:pPr>
            <w:r w:rsidRPr="009429BA">
              <w:rPr>
                <w:rFonts w:ascii="Arial" w:hAnsi="Arial" w:cs="Arial"/>
              </w:rPr>
              <w:t>Publication of Request for Quotation</w:t>
            </w:r>
          </w:p>
        </w:tc>
        <w:tc>
          <w:tcPr>
            <w:tcW w:w="3259" w:type="dxa"/>
          </w:tcPr>
          <w:p w14:paraId="7143A133" w14:textId="4C820C5C" w:rsidR="0096199F" w:rsidRPr="00656CE0" w:rsidRDefault="00F86404" w:rsidP="5A024CE6">
            <w:pPr>
              <w:spacing w:line="259" w:lineRule="auto"/>
              <w:rPr>
                <w:rFonts w:ascii="Arial" w:hAnsi="Arial" w:cs="Arial"/>
              </w:rPr>
            </w:pPr>
            <w:r w:rsidRPr="00656CE0">
              <w:rPr>
                <w:rFonts w:ascii="Arial" w:hAnsi="Arial" w:cs="Arial"/>
              </w:rPr>
              <w:t>4</w:t>
            </w:r>
            <w:r w:rsidR="00622E39" w:rsidRPr="00656CE0">
              <w:rPr>
                <w:rFonts w:ascii="Arial" w:hAnsi="Arial" w:cs="Arial"/>
              </w:rPr>
              <w:t xml:space="preserve"> February 2020</w:t>
            </w:r>
          </w:p>
        </w:tc>
      </w:tr>
      <w:tr w:rsidR="00F96D1A" w:rsidRPr="009429BA" w14:paraId="19E439D2" w14:textId="77777777" w:rsidTr="00656CE0">
        <w:tc>
          <w:tcPr>
            <w:tcW w:w="1985" w:type="dxa"/>
            <w:vMerge/>
          </w:tcPr>
          <w:p w14:paraId="7DFF48C7" w14:textId="77777777" w:rsidR="00F96D1A" w:rsidRPr="009429BA" w:rsidRDefault="00F96D1A" w:rsidP="007A3FAD">
            <w:pPr>
              <w:rPr>
                <w:rFonts w:ascii="Arial" w:hAnsi="Arial" w:cs="Arial"/>
              </w:rPr>
            </w:pPr>
          </w:p>
        </w:tc>
        <w:tc>
          <w:tcPr>
            <w:tcW w:w="3544" w:type="dxa"/>
          </w:tcPr>
          <w:p w14:paraId="45980582" w14:textId="77777777" w:rsidR="00F96D1A" w:rsidRPr="009429BA" w:rsidRDefault="00F96D1A" w:rsidP="007A3FAD">
            <w:pPr>
              <w:rPr>
                <w:rFonts w:ascii="Arial" w:hAnsi="Arial" w:cs="Arial"/>
              </w:rPr>
            </w:pPr>
            <w:r w:rsidRPr="009429BA">
              <w:rPr>
                <w:rFonts w:ascii="Arial" w:hAnsi="Arial" w:cs="Arial"/>
              </w:rPr>
              <w:t>Deadline for receiving questions</w:t>
            </w:r>
          </w:p>
          <w:p w14:paraId="741838F2" w14:textId="77777777" w:rsidR="00F96D1A" w:rsidRPr="009429BA" w:rsidRDefault="00F96D1A" w:rsidP="007A3FAD">
            <w:pPr>
              <w:rPr>
                <w:rFonts w:ascii="Arial" w:hAnsi="Arial" w:cs="Arial"/>
              </w:rPr>
            </w:pPr>
          </w:p>
        </w:tc>
        <w:tc>
          <w:tcPr>
            <w:tcW w:w="3259" w:type="dxa"/>
          </w:tcPr>
          <w:p w14:paraId="604D8B42" w14:textId="3420F1DA" w:rsidR="00F96D1A" w:rsidRPr="00656CE0" w:rsidDel="00F96D1A" w:rsidRDefault="001118F2" w:rsidP="5A024CE6">
            <w:pPr>
              <w:spacing w:line="259" w:lineRule="auto"/>
              <w:rPr>
                <w:rFonts w:ascii="Arial" w:hAnsi="Arial" w:cs="Arial"/>
              </w:rPr>
            </w:pPr>
            <w:r w:rsidRPr="00656CE0">
              <w:rPr>
                <w:rFonts w:ascii="Arial" w:hAnsi="Arial" w:cs="Arial"/>
              </w:rPr>
              <w:t xml:space="preserve">12pm </w:t>
            </w:r>
            <w:r w:rsidR="00622E39" w:rsidRPr="00656CE0">
              <w:rPr>
                <w:rFonts w:ascii="Arial" w:hAnsi="Arial" w:cs="Arial"/>
              </w:rPr>
              <w:t xml:space="preserve">(noon) </w:t>
            </w:r>
            <w:r w:rsidRPr="00656CE0">
              <w:rPr>
                <w:rFonts w:ascii="Arial" w:hAnsi="Arial" w:cs="Arial"/>
              </w:rPr>
              <w:t xml:space="preserve">on </w:t>
            </w:r>
            <w:r w:rsidR="00F86404" w:rsidRPr="00656CE0">
              <w:rPr>
                <w:rFonts w:ascii="Arial" w:hAnsi="Arial" w:cs="Arial"/>
              </w:rPr>
              <w:t>11</w:t>
            </w:r>
            <w:r w:rsidR="00622E39" w:rsidRPr="00656CE0">
              <w:rPr>
                <w:rFonts w:ascii="Arial" w:hAnsi="Arial" w:cs="Arial"/>
              </w:rPr>
              <w:t xml:space="preserve"> </w:t>
            </w:r>
            <w:r w:rsidR="006E3D70" w:rsidRPr="00656CE0">
              <w:rPr>
                <w:rFonts w:ascii="Arial" w:hAnsi="Arial" w:cs="Arial"/>
              </w:rPr>
              <w:t>February 2020</w:t>
            </w:r>
          </w:p>
        </w:tc>
      </w:tr>
      <w:tr w:rsidR="0096199F" w:rsidRPr="009429BA" w14:paraId="09654A3D" w14:textId="77777777" w:rsidTr="00656CE0">
        <w:tc>
          <w:tcPr>
            <w:tcW w:w="1985" w:type="dxa"/>
            <w:vMerge/>
          </w:tcPr>
          <w:p w14:paraId="638AF4C5" w14:textId="77777777" w:rsidR="0096199F" w:rsidRPr="009429BA" w:rsidRDefault="0096199F" w:rsidP="007A3FAD">
            <w:pPr>
              <w:rPr>
                <w:rFonts w:ascii="Arial" w:hAnsi="Arial" w:cs="Arial"/>
              </w:rPr>
            </w:pPr>
          </w:p>
        </w:tc>
        <w:tc>
          <w:tcPr>
            <w:tcW w:w="3544" w:type="dxa"/>
          </w:tcPr>
          <w:p w14:paraId="0F7C2B93" w14:textId="7DF239AF" w:rsidR="0096199F" w:rsidRPr="009429BA" w:rsidRDefault="0096199F" w:rsidP="009429BA">
            <w:pPr>
              <w:rPr>
                <w:rFonts w:ascii="Arial" w:hAnsi="Arial" w:cs="Arial"/>
              </w:rPr>
            </w:pPr>
            <w:r w:rsidRPr="009429BA">
              <w:rPr>
                <w:rFonts w:ascii="Arial" w:hAnsi="Arial" w:cs="Arial"/>
              </w:rPr>
              <w:t>Proposal submission</w:t>
            </w:r>
            <w:r w:rsidR="00B97161" w:rsidRPr="009429BA">
              <w:rPr>
                <w:rFonts w:ascii="Arial" w:hAnsi="Arial" w:cs="Arial"/>
              </w:rPr>
              <w:t xml:space="preserve"> deadline </w:t>
            </w:r>
          </w:p>
        </w:tc>
        <w:tc>
          <w:tcPr>
            <w:tcW w:w="3259" w:type="dxa"/>
          </w:tcPr>
          <w:p w14:paraId="29A06592" w14:textId="6EEAF629" w:rsidR="0096199F" w:rsidRPr="00656CE0" w:rsidRDefault="001118F2" w:rsidP="5A024CE6">
            <w:pPr>
              <w:rPr>
                <w:rFonts w:ascii="Arial" w:hAnsi="Arial" w:cs="Arial"/>
              </w:rPr>
            </w:pPr>
            <w:r w:rsidRPr="00656CE0">
              <w:rPr>
                <w:rFonts w:ascii="Arial" w:hAnsi="Arial" w:cs="Arial"/>
              </w:rPr>
              <w:t xml:space="preserve">12pm </w:t>
            </w:r>
            <w:r w:rsidR="009429BA" w:rsidRPr="00656CE0">
              <w:rPr>
                <w:rFonts w:ascii="Arial" w:hAnsi="Arial" w:cs="Arial"/>
              </w:rPr>
              <w:t xml:space="preserve">(noon) </w:t>
            </w:r>
            <w:r w:rsidRPr="00656CE0">
              <w:rPr>
                <w:rFonts w:ascii="Arial" w:hAnsi="Arial" w:cs="Arial"/>
              </w:rPr>
              <w:t xml:space="preserve">on </w:t>
            </w:r>
            <w:r w:rsidR="00622E39" w:rsidRPr="00656CE0">
              <w:rPr>
                <w:rFonts w:ascii="Arial" w:hAnsi="Arial" w:cs="Arial"/>
              </w:rPr>
              <w:t>1</w:t>
            </w:r>
            <w:r w:rsidR="00F86404" w:rsidRPr="00656CE0">
              <w:rPr>
                <w:rFonts w:ascii="Arial" w:hAnsi="Arial" w:cs="Arial"/>
              </w:rPr>
              <w:t>8</w:t>
            </w:r>
            <w:r w:rsidR="00622E39" w:rsidRPr="00656CE0">
              <w:rPr>
                <w:rFonts w:ascii="Arial" w:hAnsi="Arial" w:cs="Arial"/>
              </w:rPr>
              <w:t xml:space="preserve"> </w:t>
            </w:r>
            <w:r w:rsidR="009429BA" w:rsidRPr="00656CE0">
              <w:rPr>
                <w:rFonts w:ascii="Arial" w:hAnsi="Arial" w:cs="Arial"/>
              </w:rPr>
              <w:t>February 2020</w:t>
            </w:r>
            <w:r w:rsidR="5A024CE6" w:rsidRPr="00656CE0">
              <w:rPr>
                <w:rFonts w:ascii="Arial" w:hAnsi="Arial" w:cs="Arial"/>
              </w:rPr>
              <w:t xml:space="preserve"> </w:t>
            </w:r>
          </w:p>
        </w:tc>
      </w:tr>
      <w:tr w:rsidR="001118F2" w:rsidRPr="009429BA" w14:paraId="040CB778" w14:textId="77777777" w:rsidTr="00656CE0">
        <w:tc>
          <w:tcPr>
            <w:tcW w:w="1985" w:type="dxa"/>
            <w:vMerge w:val="restart"/>
          </w:tcPr>
          <w:p w14:paraId="0DDDC27B" w14:textId="7241C840" w:rsidR="001118F2" w:rsidRPr="009429BA" w:rsidRDefault="001118F2" w:rsidP="001118F2">
            <w:pPr>
              <w:rPr>
                <w:rFonts w:ascii="Arial" w:hAnsi="Arial" w:cs="Arial"/>
              </w:rPr>
            </w:pPr>
            <w:r w:rsidRPr="009429BA">
              <w:rPr>
                <w:rFonts w:ascii="Arial" w:hAnsi="Arial" w:cs="Arial"/>
              </w:rPr>
              <w:t xml:space="preserve">Selection </w:t>
            </w:r>
          </w:p>
        </w:tc>
        <w:tc>
          <w:tcPr>
            <w:tcW w:w="3544" w:type="dxa"/>
          </w:tcPr>
          <w:p w14:paraId="6F0A73F3" w14:textId="0CCBE912" w:rsidR="001118F2" w:rsidRPr="009429BA" w:rsidRDefault="001118F2" w:rsidP="001118F2">
            <w:pPr>
              <w:rPr>
                <w:rFonts w:ascii="Arial" w:hAnsi="Arial" w:cs="Arial"/>
              </w:rPr>
            </w:pPr>
            <w:r w:rsidRPr="009429BA">
              <w:rPr>
                <w:rFonts w:ascii="Arial" w:hAnsi="Arial" w:cs="Arial"/>
              </w:rPr>
              <w:t>Evaluation Period</w:t>
            </w:r>
          </w:p>
        </w:tc>
        <w:tc>
          <w:tcPr>
            <w:tcW w:w="3259" w:type="dxa"/>
          </w:tcPr>
          <w:p w14:paraId="7F0F2BB5" w14:textId="46F2650D" w:rsidR="001118F2" w:rsidRPr="00656CE0" w:rsidRDefault="00F86404" w:rsidP="001118F2">
            <w:pPr>
              <w:rPr>
                <w:rFonts w:ascii="Arial" w:hAnsi="Arial" w:cs="Arial"/>
              </w:rPr>
            </w:pPr>
            <w:r w:rsidRPr="00656CE0">
              <w:rPr>
                <w:rFonts w:ascii="Arial" w:hAnsi="Arial" w:cs="Arial"/>
              </w:rPr>
              <w:t xml:space="preserve">19 </w:t>
            </w:r>
            <w:r w:rsidR="007E6040" w:rsidRPr="00656CE0">
              <w:rPr>
                <w:rFonts w:ascii="Arial" w:hAnsi="Arial" w:cs="Arial"/>
              </w:rPr>
              <w:t>to 28 February</w:t>
            </w:r>
            <w:r w:rsidR="00622E39" w:rsidRPr="00656CE0">
              <w:rPr>
                <w:rFonts w:ascii="Arial" w:hAnsi="Arial" w:cs="Arial"/>
              </w:rPr>
              <w:t xml:space="preserve"> 2020</w:t>
            </w:r>
          </w:p>
        </w:tc>
      </w:tr>
      <w:tr w:rsidR="001118F2" w:rsidRPr="009429BA" w14:paraId="06F74928" w14:textId="77777777" w:rsidTr="00656CE0">
        <w:tc>
          <w:tcPr>
            <w:tcW w:w="1985" w:type="dxa"/>
            <w:vMerge/>
          </w:tcPr>
          <w:p w14:paraId="5EE7EECB" w14:textId="77777777" w:rsidR="001118F2" w:rsidRPr="009429BA" w:rsidRDefault="001118F2" w:rsidP="001118F2">
            <w:pPr>
              <w:rPr>
                <w:rFonts w:ascii="Arial" w:hAnsi="Arial" w:cs="Arial"/>
              </w:rPr>
            </w:pPr>
          </w:p>
        </w:tc>
        <w:tc>
          <w:tcPr>
            <w:tcW w:w="3544" w:type="dxa"/>
          </w:tcPr>
          <w:p w14:paraId="02C0C2C8" w14:textId="7BCC408D" w:rsidR="001118F2" w:rsidRPr="009429BA" w:rsidRDefault="001118F2" w:rsidP="001118F2">
            <w:pPr>
              <w:rPr>
                <w:rFonts w:ascii="Arial" w:hAnsi="Arial" w:cs="Arial"/>
              </w:rPr>
            </w:pPr>
            <w:r w:rsidRPr="009429BA">
              <w:rPr>
                <w:rFonts w:ascii="Arial" w:hAnsi="Arial" w:cs="Arial"/>
              </w:rPr>
              <w:t>Successful applicant selected and confirmed</w:t>
            </w:r>
          </w:p>
        </w:tc>
        <w:tc>
          <w:tcPr>
            <w:tcW w:w="3259" w:type="dxa"/>
          </w:tcPr>
          <w:p w14:paraId="37FD2EC0" w14:textId="0436C390" w:rsidR="001118F2" w:rsidRPr="00656CE0" w:rsidRDefault="007E6040" w:rsidP="001118F2">
            <w:pPr>
              <w:spacing w:line="259" w:lineRule="auto"/>
              <w:rPr>
                <w:rFonts w:ascii="Arial" w:hAnsi="Arial" w:cs="Arial"/>
              </w:rPr>
            </w:pPr>
            <w:r w:rsidRPr="00656CE0">
              <w:rPr>
                <w:rFonts w:ascii="Arial" w:hAnsi="Arial" w:cs="Arial"/>
              </w:rPr>
              <w:t>2 March 2020</w:t>
            </w:r>
          </w:p>
        </w:tc>
      </w:tr>
      <w:tr w:rsidR="001118F2" w:rsidRPr="009429BA" w14:paraId="20ED0376" w14:textId="77777777" w:rsidTr="00656CE0">
        <w:tc>
          <w:tcPr>
            <w:tcW w:w="1985" w:type="dxa"/>
          </w:tcPr>
          <w:p w14:paraId="14263255" w14:textId="77777777" w:rsidR="001118F2" w:rsidRPr="009429BA" w:rsidRDefault="001118F2" w:rsidP="001118F2">
            <w:pPr>
              <w:rPr>
                <w:rFonts w:ascii="Arial" w:hAnsi="Arial" w:cs="Arial"/>
              </w:rPr>
            </w:pPr>
            <w:r w:rsidRPr="009429BA">
              <w:rPr>
                <w:rFonts w:ascii="Arial" w:hAnsi="Arial" w:cs="Arial"/>
              </w:rPr>
              <w:t>Contract Commencement</w:t>
            </w:r>
          </w:p>
        </w:tc>
        <w:tc>
          <w:tcPr>
            <w:tcW w:w="3544" w:type="dxa"/>
          </w:tcPr>
          <w:p w14:paraId="1865920A" w14:textId="77777777" w:rsidR="001118F2" w:rsidRPr="009429BA" w:rsidRDefault="001118F2" w:rsidP="001118F2">
            <w:pPr>
              <w:rPr>
                <w:rFonts w:ascii="Arial" w:hAnsi="Arial" w:cs="Arial"/>
              </w:rPr>
            </w:pPr>
            <w:r w:rsidRPr="009429BA">
              <w:rPr>
                <w:rFonts w:ascii="Arial" w:hAnsi="Arial" w:cs="Arial"/>
              </w:rPr>
              <w:t>Successful applicant commences contract</w:t>
            </w:r>
          </w:p>
        </w:tc>
        <w:tc>
          <w:tcPr>
            <w:tcW w:w="3259" w:type="dxa"/>
          </w:tcPr>
          <w:p w14:paraId="0BA05517" w14:textId="24F87AA3" w:rsidR="001118F2" w:rsidRPr="00656CE0" w:rsidRDefault="00707223" w:rsidP="001118F2">
            <w:pPr>
              <w:spacing w:line="259" w:lineRule="auto"/>
              <w:rPr>
                <w:rFonts w:ascii="Arial" w:hAnsi="Arial" w:cs="Arial"/>
              </w:rPr>
            </w:pPr>
            <w:r w:rsidRPr="00656CE0">
              <w:rPr>
                <w:rFonts w:ascii="Arial" w:hAnsi="Arial" w:cs="Arial"/>
              </w:rPr>
              <w:t>1 April 2020</w:t>
            </w:r>
          </w:p>
        </w:tc>
      </w:tr>
    </w:tbl>
    <w:p w14:paraId="3C4FBF08" w14:textId="54085C08" w:rsidR="002F2EED" w:rsidRDefault="002F2EED" w:rsidP="002F2EED">
      <w:pPr>
        <w:rPr>
          <w:rFonts w:ascii="Arial" w:hAnsi="Arial" w:cs="Arial"/>
          <w:color w:val="000000" w:themeColor="text1"/>
          <w:lang w:val="en-GB"/>
        </w:rPr>
      </w:pPr>
    </w:p>
    <w:p w14:paraId="5FBF700D" w14:textId="39CC58E3" w:rsidR="003A6026" w:rsidRPr="003A6026" w:rsidRDefault="003A6026" w:rsidP="002F2EED">
      <w:pPr>
        <w:rPr>
          <w:rFonts w:ascii="Arial" w:hAnsi="Arial" w:cs="Arial"/>
          <w:b/>
          <w:bCs/>
          <w:color w:val="000000" w:themeColor="text1"/>
          <w:lang w:val="en-GB"/>
        </w:rPr>
      </w:pPr>
      <w:r w:rsidRPr="003A6026">
        <w:rPr>
          <w:rFonts w:ascii="Arial" w:hAnsi="Arial" w:cs="Arial"/>
          <w:b/>
          <w:bCs/>
          <w:color w:val="000000" w:themeColor="text1"/>
          <w:lang w:val="en-GB"/>
        </w:rPr>
        <w:t>Submission</w:t>
      </w:r>
      <w:r>
        <w:rPr>
          <w:rFonts w:ascii="Arial" w:hAnsi="Arial" w:cs="Arial"/>
          <w:b/>
          <w:bCs/>
          <w:color w:val="000000" w:themeColor="text1"/>
          <w:lang w:val="en-GB"/>
        </w:rPr>
        <w:t xml:space="preserve"> of clarification questions and tenders</w:t>
      </w:r>
    </w:p>
    <w:p w14:paraId="7347676D" w14:textId="65B5D830" w:rsidR="002F2EED" w:rsidRDefault="002F2EED" w:rsidP="002F2EED">
      <w:pPr>
        <w:rPr>
          <w:rFonts w:ascii="Arial" w:hAnsi="Arial" w:cs="Arial"/>
          <w:color w:val="000000" w:themeColor="text1"/>
          <w:lang w:val="en-GB"/>
        </w:rPr>
      </w:pPr>
      <w:r w:rsidRPr="009429BA">
        <w:rPr>
          <w:rFonts w:ascii="Arial" w:hAnsi="Arial" w:cs="Arial"/>
          <w:color w:val="000000" w:themeColor="text1"/>
          <w:lang w:val="en-GB"/>
        </w:rPr>
        <w:t xml:space="preserve">All questions relating to this request for quotes and tenders must be emailed to </w:t>
      </w:r>
      <w:r w:rsidR="009429BA">
        <w:rPr>
          <w:rStyle w:val="StyleArial11pt"/>
        </w:rPr>
        <w:t>Kamla Peerboccu</w:t>
      </w:r>
      <w:r w:rsidR="009429BA" w:rsidRPr="00A5171E">
        <w:rPr>
          <w:rStyle w:val="StyleArial11pt"/>
        </w:rPr>
        <w:t>s</w:t>
      </w:r>
      <w:r w:rsidRPr="00656CE0">
        <w:rPr>
          <w:rFonts w:ascii="Arial" w:hAnsi="Arial" w:cs="Arial"/>
          <w:color w:val="000000" w:themeColor="text1"/>
          <w:lang w:val="en-GB"/>
        </w:rPr>
        <w:t xml:space="preserve">, </w:t>
      </w:r>
      <w:r w:rsidR="006E3D70" w:rsidRPr="00656CE0">
        <w:rPr>
          <w:rFonts w:ascii="Arial" w:hAnsi="Arial" w:cs="Arial"/>
          <w:color w:val="000000" w:themeColor="text1"/>
          <w:lang w:val="en-GB"/>
        </w:rPr>
        <w:t>Resident Participation Officer</w:t>
      </w:r>
      <w:r w:rsidRPr="00656CE0">
        <w:rPr>
          <w:rFonts w:ascii="Arial" w:hAnsi="Arial" w:cs="Arial"/>
          <w:color w:val="000000" w:themeColor="text1"/>
          <w:lang w:val="en-GB"/>
        </w:rPr>
        <w:t xml:space="preserve">, </w:t>
      </w:r>
      <w:hyperlink r:id="rId11" w:history="1">
        <w:r w:rsidR="009429BA" w:rsidRPr="009429BA">
          <w:rPr>
            <w:rStyle w:val="Hyperlink"/>
            <w:rFonts w:ascii="Arial" w:hAnsi="Arial" w:cs="Arial"/>
            <w:lang w:val="en-GB"/>
          </w:rPr>
          <w:t>gettinginvolved@lambeth.gov.uk</w:t>
        </w:r>
      </w:hyperlink>
      <w:r w:rsidR="00072BB5" w:rsidRPr="009429BA">
        <w:rPr>
          <w:rFonts w:ascii="Arial" w:hAnsi="Arial" w:cs="Arial"/>
          <w:lang w:val="en-GB"/>
        </w:rPr>
        <w:t xml:space="preserve"> by the above deadlines.</w:t>
      </w:r>
      <w:r w:rsidRPr="009429BA">
        <w:rPr>
          <w:rFonts w:ascii="Arial" w:hAnsi="Arial" w:cs="Arial"/>
          <w:color w:val="000000" w:themeColor="text1"/>
          <w:lang w:val="en-GB"/>
        </w:rPr>
        <w:t xml:space="preserve"> </w:t>
      </w:r>
    </w:p>
    <w:p w14:paraId="2A4FCB97" w14:textId="77777777" w:rsidR="00374808" w:rsidRDefault="00374808" w:rsidP="002F2EED">
      <w:pPr>
        <w:rPr>
          <w:rFonts w:cs="Arial"/>
          <w:color w:val="000000" w:themeColor="text1"/>
          <w:sz w:val="21"/>
          <w:szCs w:val="21"/>
          <w:lang w:val="en-GB"/>
        </w:rPr>
      </w:pPr>
    </w:p>
    <w:p w14:paraId="1D5B876D" w14:textId="78A2ECBC" w:rsidR="00072BB5" w:rsidRPr="009429BA" w:rsidRDefault="00072BB5" w:rsidP="00072BB5">
      <w:pPr>
        <w:pStyle w:val="Heading1"/>
        <w:numPr>
          <w:ilvl w:val="0"/>
          <w:numId w:val="26"/>
        </w:numPr>
        <w:pBdr>
          <w:bottom w:val="single" w:sz="4" w:space="0" w:color="595959" w:themeColor="text1" w:themeTint="A6"/>
        </w:pBdr>
        <w:spacing w:before="240"/>
        <w:rPr>
          <w:rFonts w:ascii="Arial" w:hAnsi="Arial" w:cs="Arial"/>
          <w:sz w:val="28"/>
          <w:szCs w:val="28"/>
        </w:rPr>
      </w:pPr>
      <w:r w:rsidRPr="009429BA">
        <w:rPr>
          <w:rFonts w:ascii="Arial" w:hAnsi="Arial" w:cs="Arial"/>
          <w:sz w:val="28"/>
          <w:szCs w:val="28"/>
        </w:rPr>
        <w:t xml:space="preserve"> Price Quality Ratio for Evaluation of Proposal</w:t>
      </w:r>
    </w:p>
    <w:p w14:paraId="20B59DD2" w14:textId="77777777" w:rsidR="00072BB5" w:rsidRPr="009429BA" w:rsidRDefault="00072BB5" w:rsidP="00072BB5">
      <w:pPr>
        <w:autoSpaceDE w:val="0"/>
        <w:autoSpaceDN w:val="0"/>
        <w:adjustRightInd w:val="0"/>
        <w:spacing w:after="0" w:line="240" w:lineRule="auto"/>
        <w:rPr>
          <w:rFonts w:ascii="Arial" w:hAnsi="Arial" w:cs="Arial"/>
        </w:rPr>
      </w:pPr>
      <w:r w:rsidRPr="009429BA">
        <w:rPr>
          <w:rFonts w:ascii="Arial" w:hAnsi="Arial" w:cs="Arial"/>
        </w:rPr>
        <w:t>The ratio that will be used to evaluate the proposals is as follows:</w:t>
      </w:r>
    </w:p>
    <w:p w14:paraId="72744792" w14:textId="77777777" w:rsidR="00072BB5" w:rsidRPr="009429BA" w:rsidRDefault="00072BB5" w:rsidP="00072BB5">
      <w:pPr>
        <w:pStyle w:val="ListParagraph"/>
        <w:autoSpaceDE w:val="0"/>
        <w:autoSpaceDN w:val="0"/>
        <w:adjustRightInd w:val="0"/>
        <w:spacing w:after="0" w:line="240" w:lineRule="auto"/>
        <w:rPr>
          <w:rFonts w:ascii="Arial" w:hAnsi="Arial" w:cs="Arial"/>
        </w:rPr>
      </w:pPr>
    </w:p>
    <w:p w14:paraId="71EA9469" w14:textId="0E57C516" w:rsidR="00072BB5" w:rsidRPr="009429BA" w:rsidRDefault="00072BB5" w:rsidP="00072BB5">
      <w:pPr>
        <w:autoSpaceDE w:val="0"/>
        <w:autoSpaceDN w:val="0"/>
        <w:adjustRightInd w:val="0"/>
        <w:spacing w:after="0" w:line="240" w:lineRule="auto"/>
        <w:rPr>
          <w:rFonts w:ascii="Arial" w:hAnsi="Arial" w:cs="Arial"/>
        </w:rPr>
      </w:pPr>
      <w:r w:rsidRPr="009429BA">
        <w:rPr>
          <w:rFonts w:ascii="Arial" w:hAnsi="Arial" w:cs="Arial"/>
        </w:rPr>
        <w:t xml:space="preserve">Price – </w:t>
      </w:r>
      <w:r w:rsidR="007E6040">
        <w:rPr>
          <w:rFonts w:ascii="Arial" w:hAnsi="Arial" w:cs="Arial"/>
        </w:rPr>
        <w:t>4</w:t>
      </w:r>
      <w:r w:rsidR="006E3D70">
        <w:rPr>
          <w:rFonts w:ascii="Arial" w:hAnsi="Arial" w:cs="Arial"/>
        </w:rPr>
        <w:t>0</w:t>
      </w:r>
      <w:r w:rsidRPr="009429BA">
        <w:rPr>
          <w:rFonts w:ascii="Arial" w:hAnsi="Arial" w:cs="Arial"/>
        </w:rPr>
        <w:t>% - Based on the Pricing Proposal</w:t>
      </w:r>
    </w:p>
    <w:p w14:paraId="4F4C8165" w14:textId="5D6D575F" w:rsidR="00072BB5" w:rsidRPr="009429BA" w:rsidRDefault="00072BB5" w:rsidP="00072BB5">
      <w:pPr>
        <w:autoSpaceDE w:val="0"/>
        <w:autoSpaceDN w:val="0"/>
        <w:adjustRightInd w:val="0"/>
        <w:spacing w:after="0" w:line="240" w:lineRule="auto"/>
        <w:rPr>
          <w:rFonts w:ascii="Arial" w:hAnsi="Arial" w:cs="Arial"/>
        </w:rPr>
      </w:pPr>
      <w:r w:rsidRPr="009429BA">
        <w:rPr>
          <w:rFonts w:ascii="Arial" w:hAnsi="Arial" w:cs="Arial"/>
        </w:rPr>
        <w:t xml:space="preserve">Quality – </w:t>
      </w:r>
      <w:r w:rsidR="007E6040">
        <w:rPr>
          <w:rFonts w:ascii="Arial" w:hAnsi="Arial" w:cs="Arial"/>
        </w:rPr>
        <w:t>6</w:t>
      </w:r>
      <w:r w:rsidR="006E3D70">
        <w:rPr>
          <w:rFonts w:ascii="Arial" w:hAnsi="Arial" w:cs="Arial"/>
        </w:rPr>
        <w:t>0</w:t>
      </w:r>
      <w:r w:rsidRPr="009429BA">
        <w:rPr>
          <w:rFonts w:ascii="Arial" w:hAnsi="Arial" w:cs="Arial"/>
        </w:rPr>
        <w:t>% - Based on the response to the Method Statement</w:t>
      </w:r>
    </w:p>
    <w:p w14:paraId="29D02B3F" w14:textId="77777777" w:rsidR="00823BCC" w:rsidRDefault="00823BCC" w:rsidP="00823BCC">
      <w:pPr>
        <w:rPr>
          <w:rFonts w:ascii="Arial" w:hAnsi="Arial" w:cs="Arial"/>
        </w:rPr>
      </w:pPr>
    </w:p>
    <w:p w14:paraId="5F13AC7D" w14:textId="10CD29FB" w:rsidR="00823BCC" w:rsidRPr="00424B07" w:rsidRDefault="00823BCC" w:rsidP="00823BCC">
      <w:pPr>
        <w:rPr>
          <w:rFonts w:ascii="Arial" w:hAnsi="Arial" w:cs="Arial"/>
          <w:b/>
        </w:rPr>
      </w:pPr>
      <w:r w:rsidRPr="00424B07">
        <w:rPr>
          <w:rFonts w:ascii="Arial" w:hAnsi="Arial" w:cs="Arial"/>
        </w:rPr>
        <w:t xml:space="preserve">The application will be scored across three areas </w:t>
      </w:r>
      <w:r w:rsidRPr="00424B07">
        <w:rPr>
          <w:rFonts w:ascii="Arial" w:hAnsi="Arial" w:cs="Arial"/>
          <w:b/>
        </w:rPr>
        <w:t>Delivery Proposals,</w:t>
      </w:r>
      <w:r w:rsidRPr="00424B07">
        <w:rPr>
          <w:rFonts w:ascii="Arial" w:hAnsi="Arial" w:cs="Arial"/>
        </w:rPr>
        <w:t xml:space="preserve"> </w:t>
      </w:r>
      <w:r w:rsidRPr="00424B07">
        <w:rPr>
          <w:rFonts w:ascii="Arial" w:hAnsi="Arial" w:cs="Arial"/>
          <w:b/>
        </w:rPr>
        <w:t xml:space="preserve">Service Qualities </w:t>
      </w:r>
      <w:r w:rsidRPr="00424B07">
        <w:rPr>
          <w:rFonts w:ascii="Arial" w:hAnsi="Arial" w:cs="Arial"/>
        </w:rPr>
        <w:t xml:space="preserve">and </w:t>
      </w:r>
      <w:r w:rsidRPr="00424B07">
        <w:rPr>
          <w:rFonts w:ascii="Arial" w:hAnsi="Arial" w:cs="Arial"/>
          <w:b/>
        </w:rPr>
        <w:t xml:space="preserve">Value for Money.  </w:t>
      </w:r>
    </w:p>
    <w:p w14:paraId="3FAA90DF" w14:textId="77777777" w:rsidR="00520F6B" w:rsidRPr="009429BA" w:rsidRDefault="00520F6B" w:rsidP="007A3FAD">
      <w:pPr>
        <w:rPr>
          <w:rFonts w:ascii="Arial" w:hAnsi="Arial" w:cs="Arial"/>
          <w:sz w:val="21"/>
          <w:szCs w:val="21"/>
        </w:rPr>
      </w:pPr>
    </w:p>
    <w:p w14:paraId="0D848E09" w14:textId="58BA3CA6" w:rsidR="0096199F" w:rsidRPr="009429BA" w:rsidRDefault="002F2EED" w:rsidP="00072BB5">
      <w:pPr>
        <w:pStyle w:val="Heading1"/>
        <w:numPr>
          <w:ilvl w:val="0"/>
          <w:numId w:val="26"/>
        </w:numPr>
        <w:pBdr>
          <w:bottom w:val="single" w:sz="4" w:space="0" w:color="595959" w:themeColor="text1" w:themeTint="A6"/>
        </w:pBdr>
        <w:spacing w:before="240"/>
        <w:rPr>
          <w:rFonts w:ascii="Arial" w:hAnsi="Arial" w:cs="Arial"/>
          <w:sz w:val="28"/>
          <w:szCs w:val="28"/>
        </w:rPr>
      </w:pPr>
      <w:r w:rsidRPr="009429BA">
        <w:rPr>
          <w:rFonts w:ascii="Arial" w:hAnsi="Arial" w:cs="Arial"/>
          <w:sz w:val="28"/>
          <w:szCs w:val="28"/>
        </w:rPr>
        <w:t xml:space="preserve"> </w:t>
      </w:r>
      <w:r w:rsidR="0085372A" w:rsidRPr="009429BA">
        <w:rPr>
          <w:rFonts w:ascii="Arial" w:hAnsi="Arial" w:cs="Arial"/>
          <w:sz w:val="28"/>
          <w:szCs w:val="28"/>
        </w:rPr>
        <w:t>Format of Response</w:t>
      </w:r>
    </w:p>
    <w:p w14:paraId="3149ACA3" w14:textId="180EA051" w:rsidR="00931D44" w:rsidRDefault="00B97161" w:rsidP="004B60F3">
      <w:pPr>
        <w:rPr>
          <w:rFonts w:ascii="Arial" w:hAnsi="Arial" w:cs="Arial"/>
        </w:rPr>
      </w:pPr>
      <w:r w:rsidRPr="009429BA">
        <w:rPr>
          <w:rFonts w:ascii="Arial" w:hAnsi="Arial" w:cs="Arial"/>
        </w:rPr>
        <w:t>Your proposal</w:t>
      </w:r>
      <w:r w:rsidR="0096199F" w:rsidRPr="009429BA">
        <w:rPr>
          <w:rFonts w:ascii="Arial" w:hAnsi="Arial" w:cs="Arial"/>
        </w:rPr>
        <w:t xml:space="preserve"> should </w:t>
      </w:r>
      <w:r w:rsidRPr="009429BA">
        <w:rPr>
          <w:rFonts w:ascii="Arial" w:hAnsi="Arial" w:cs="Arial"/>
        </w:rPr>
        <w:t>consist of your response to the Method St</w:t>
      </w:r>
      <w:r w:rsidR="00227AED" w:rsidRPr="009429BA">
        <w:rPr>
          <w:rFonts w:ascii="Arial" w:hAnsi="Arial" w:cs="Arial"/>
        </w:rPr>
        <w:t>atement Questions</w:t>
      </w:r>
      <w:r w:rsidR="00823BCC">
        <w:rPr>
          <w:rFonts w:ascii="Arial" w:hAnsi="Arial" w:cs="Arial"/>
        </w:rPr>
        <w:t xml:space="preserve"> </w:t>
      </w:r>
      <w:r w:rsidRPr="009429BA">
        <w:rPr>
          <w:rFonts w:ascii="Arial" w:hAnsi="Arial" w:cs="Arial"/>
        </w:rPr>
        <w:t>and your c</w:t>
      </w:r>
      <w:r w:rsidR="00227AED" w:rsidRPr="009429BA">
        <w:rPr>
          <w:rFonts w:ascii="Arial" w:hAnsi="Arial" w:cs="Arial"/>
        </w:rPr>
        <w:t>ompleted Price Proposal</w:t>
      </w:r>
      <w:r w:rsidR="00585479" w:rsidRPr="009429BA">
        <w:rPr>
          <w:rFonts w:ascii="Arial" w:hAnsi="Arial" w:cs="Arial"/>
        </w:rPr>
        <w:t xml:space="preserve">, </w:t>
      </w:r>
      <w:r w:rsidR="0017494C">
        <w:rPr>
          <w:rFonts w:ascii="Arial" w:hAnsi="Arial" w:cs="Arial"/>
        </w:rPr>
        <w:t>in section 5</w:t>
      </w:r>
      <w:r w:rsidR="0096199F" w:rsidRPr="009429BA">
        <w:rPr>
          <w:rFonts w:ascii="Arial" w:hAnsi="Arial" w:cs="Arial"/>
        </w:rPr>
        <w:t xml:space="preserve">. </w:t>
      </w:r>
      <w:r w:rsidR="006E1317" w:rsidRPr="009429BA">
        <w:rPr>
          <w:rFonts w:ascii="Arial" w:hAnsi="Arial" w:cs="Arial"/>
        </w:rPr>
        <w:t>Y</w:t>
      </w:r>
      <w:r w:rsidRPr="009429BA">
        <w:rPr>
          <w:rFonts w:ascii="Arial" w:hAnsi="Arial" w:cs="Arial"/>
        </w:rPr>
        <w:t>our response to the Method Statement Questions</w:t>
      </w:r>
      <w:r w:rsidR="008C7BF0" w:rsidRPr="009429BA">
        <w:rPr>
          <w:rFonts w:ascii="Arial" w:hAnsi="Arial" w:cs="Arial"/>
        </w:rPr>
        <w:t xml:space="preserve"> </w:t>
      </w:r>
      <w:r w:rsidR="006E1317" w:rsidRPr="009429BA">
        <w:rPr>
          <w:rFonts w:ascii="Arial" w:hAnsi="Arial" w:cs="Arial"/>
        </w:rPr>
        <w:t xml:space="preserve">must be </w:t>
      </w:r>
      <w:r w:rsidR="008C7BF0" w:rsidRPr="00656CE0">
        <w:rPr>
          <w:rFonts w:ascii="Arial" w:hAnsi="Arial" w:cs="Arial"/>
        </w:rPr>
        <w:t>kept to a max</w:t>
      </w:r>
      <w:r w:rsidR="0096199F" w:rsidRPr="00656CE0">
        <w:rPr>
          <w:rFonts w:ascii="Arial" w:hAnsi="Arial" w:cs="Arial"/>
        </w:rPr>
        <w:t>imum</w:t>
      </w:r>
      <w:r w:rsidR="004D7592" w:rsidRPr="00656CE0">
        <w:rPr>
          <w:rFonts w:ascii="Arial" w:hAnsi="Arial" w:cs="Arial"/>
        </w:rPr>
        <w:t xml:space="preserve"> </w:t>
      </w:r>
      <w:r w:rsidR="00BF5B14" w:rsidRPr="00656CE0">
        <w:rPr>
          <w:rFonts w:ascii="Arial" w:hAnsi="Arial" w:cs="Arial"/>
        </w:rPr>
        <w:t>of 400 words per question</w:t>
      </w:r>
      <w:r w:rsidR="00BF5B14">
        <w:rPr>
          <w:rFonts w:ascii="Arial" w:hAnsi="Arial" w:cs="Arial"/>
        </w:rPr>
        <w:t xml:space="preserve"> </w:t>
      </w:r>
      <w:r w:rsidRPr="009429BA">
        <w:rPr>
          <w:rFonts w:ascii="Arial" w:hAnsi="Arial" w:cs="Arial"/>
        </w:rPr>
        <w:t>with clear indication of which question you are responding to</w:t>
      </w:r>
      <w:r w:rsidR="006D63C7" w:rsidRPr="009429BA">
        <w:rPr>
          <w:rFonts w:ascii="Arial" w:hAnsi="Arial" w:cs="Arial"/>
        </w:rPr>
        <w:t xml:space="preserve">. </w:t>
      </w:r>
      <w:r w:rsidR="006E1317" w:rsidRPr="009429BA">
        <w:rPr>
          <w:rFonts w:ascii="Arial" w:hAnsi="Arial" w:cs="Arial"/>
        </w:rPr>
        <w:t xml:space="preserve">Any submissions that exceed this limit </w:t>
      </w:r>
      <w:r w:rsidR="006D63C7" w:rsidRPr="009429BA">
        <w:rPr>
          <w:rFonts w:ascii="Arial" w:hAnsi="Arial" w:cs="Arial"/>
        </w:rPr>
        <w:t>may</w:t>
      </w:r>
      <w:r w:rsidR="006E1317" w:rsidRPr="009429BA">
        <w:rPr>
          <w:rFonts w:ascii="Arial" w:hAnsi="Arial" w:cs="Arial"/>
        </w:rPr>
        <w:t xml:space="preserve"> not be evaluated. </w:t>
      </w:r>
      <w:r w:rsidR="00090788" w:rsidRPr="009429BA">
        <w:rPr>
          <w:rFonts w:ascii="Arial" w:hAnsi="Arial" w:cs="Arial"/>
        </w:rPr>
        <w:t xml:space="preserve">A draft copy of the </w:t>
      </w:r>
      <w:r w:rsidR="00090788" w:rsidRPr="009429BA">
        <w:rPr>
          <w:rFonts w:ascii="Arial" w:hAnsi="Arial" w:cs="Arial"/>
        </w:rPr>
        <w:lastRenderedPageBreak/>
        <w:t>terms and conditions applicable for this contract is also attached for your information</w:t>
      </w:r>
      <w:r w:rsidR="006D63C7" w:rsidRPr="009429BA">
        <w:rPr>
          <w:rFonts w:ascii="Arial" w:hAnsi="Arial" w:cs="Arial"/>
        </w:rPr>
        <w:t xml:space="preserve"> (see Appendix A</w:t>
      </w:r>
      <w:r w:rsidR="00C5658E" w:rsidRPr="009429BA">
        <w:rPr>
          <w:rFonts w:ascii="Arial" w:hAnsi="Arial" w:cs="Arial"/>
        </w:rPr>
        <w:t>)</w:t>
      </w:r>
      <w:r w:rsidR="004228F3" w:rsidRPr="009429BA">
        <w:rPr>
          <w:rFonts w:ascii="Arial" w:hAnsi="Arial" w:cs="Arial"/>
        </w:rPr>
        <w:t>.</w:t>
      </w:r>
    </w:p>
    <w:p w14:paraId="373D8528" w14:textId="479C8A17" w:rsidR="00374808" w:rsidRDefault="00374808" w:rsidP="00BF5B14">
      <w:pPr>
        <w:spacing w:after="200" w:line="276" w:lineRule="auto"/>
        <w:ind w:left="720" w:hanging="720"/>
        <w:contextualSpacing/>
        <w:rPr>
          <w:rFonts w:ascii="Arial" w:hAnsi="Arial" w:cs="Arial"/>
          <w:b/>
        </w:rPr>
      </w:pPr>
      <w:r>
        <w:rPr>
          <w:rFonts w:ascii="Arial" w:hAnsi="Arial" w:cs="Arial"/>
          <w:b/>
        </w:rPr>
        <w:t>Additional requirement:</w:t>
      </w:r>
    </w:p>
    <w:p w14:paraId="3B5257A6" w14:textId="0D55FFA8" w:rsidR="00BF5B14" w:rsidRPr="003632BE" w:rsidRDefault="00BF5B14" w:rsidP="00BF5B14">
      <w:pPr>
        <w:spacing w:after="200" w:line="276" w:lineRule="auto"/>
        <w:ind w:left="720" w:hanging="720"/>
        <w:contextualSpacing/>
        <w:rPr>
          <w:rFonts w:ascii="Arial" w:hAnsi="Arial" w:cs="Arial"/>
          <w:b/>
        </w:rPr>
      </w:pPr>
      <w:r w:rsidRPr="003632BE">
        <w:rPr>
          <w:rFonts w:ascii="Arial" w:hAnsi="Arial" w:cs="Arial"/>
          <w:b/>
        </w:rPr>
        <w:t>What do you require from Housing Services to support your delivery proposal?</w:t>
      </w:r>
    </w:p>
    <w:p w14:paraId="60F95465" w14:textId="77777777" w:rsidR="00BF5B14" w:rsidRPr="003632BE" w:rsidRDefault="00BF5B14" w:rsidP="00BF5B14">
      <w:pPr>
        <w:rPr>
          <w:rFonts w:ascii="Arial" w:hAnsi="Arial" w:cs="Arial"/>
          <w:b/>
        </w:rPr>
      </w:pPr>
    </w:p>
    <w:tbl>
      <w:tblPr>
        <w:tblStyle w:val="TableGrid"/>
        <w:tblW w:w="0" w:type="auto"/>
        <w:tblLook w:val="04A0" w:firstRow="1" w:lastRow="0" w:firstColumn="1" w:lastColumn="0" w:noHBand="0" w:noVBand="1"/>
      </w:tblPr>
      <w:tblGrid>
        <w:gridCol w:w="9242"/>
      </w:tblGrid>
      <w:tr w:rsidR="00BF5B14" w14:paraId="2EE416F0" w14:textId="77777777" w:rsidTr="00C11A60">
        <w:tc>
          <w:tcPr>
            <w:tcW w:w="9242" w:type="dxa"/>
          </w:tcPr>
          <w:p w14:paraId="58277F68" w14:textId="77777777" w:rsidR="00BF5B14" w:rsidRPr="003632BE" w:rsidRDefault="00BF5B14" w:rsidP="00C11A60">
            <w:pPr>
              <w:rPr>
                <w:rFonts w:ascii="Arial" w:hAnsi="Arial" w:cs="Arial"/>
                <w:b/>
              </w:rPr>
            </w:pPr>
            <w:r w:rsidRPr="003632BE">
              <w:rPr>
                <w:rFonts w:ascii="Arial" w:hAnsi="Arial" w:cs="Arial"/>
                <w:b/>
              </w:rPr>
              <w:t>Please outline any requirements that you have to enable you to deliver your service offer effectively.</w:t>
            </w:r>
          </w:p>
          <w:p w14:paraId="7E4F9504" w14:textId="77777777" w:rsidR="00BF5B14" w:rsidRDefault="00BF5B14" w:rsidP="00C11A60">
            <w:pPr>
              <w:rPr>
                <w:b/>
              </w:rPr>
            </w:pPr>
          </w:p>
          <w:p w14:paraId="4E14AB4B" w14:textId="77777777" w:rsidR="00BF5B14" w:rsidRPr="00B42F99" w:rsidRDefault="00BF5B14" w:rsidP="00C11A60">
            <w:pPr>
              <w:spacing w:line="276" w:lineRule="auto"/>
              <w:rPr>
                <w:b/>
              </w:rPr>
            </w:pPr>
            <w:r w:rsidRPr="003632BE">
              <w:rPr>
                <w:rFonts w:ascii="Arial" w:hAnsi="Arial" w:cs="Arial"/>
              </w:rPr>
              <w:t xml:space="preserve">The information you provide here will </w:t>
            </w:r>
            <w:r w:rsidRPr="003632BE">
              <w:rPr>
                <w:rFonts w:ascii="Arial" w:hAnsi="Arial" w:cs="Arial"/>
                <w:b/>
                <w:u w:val="single"/>
              </w:rPr>
              <w:t>not contribute to the scoring of your bid</w:t>
            </w:r>
            <w:r w:rsidRPr="003632BE">
              <w:rPr>
                <w:rFonts w:ascii="Arial" w:hAnsi="Arial" w:cs="Arial"/>
              </w:rPr>
              <w:t xml:space="preserve">, but will be used by the </w:t>
            </w:r>
            <w:r>
              <w:rPr>
                <w:rFonts w:ascii="Arial" w:hAnsi="Arial" w:cs="Arial"/>
              </w:rPr>
              <w:t>Resident Engagement Team</w:t>
            </w:r>
            <w:r w:rsidRPr="003632BE">
              <w:rPr>
                <w:rFonts w:ascii="Arial" w:hAnsi="Arial" w:cs="Arial"/>
              </w:rPr>
              <w:t xml:space="preserve"> in planning ways to work with you to support your delivery</w:t>
            </w:r>
          </w:p>
          <w:p w14:paraId="09FC4B5E" w14:textId="77777777" w:rsidR="00BF5B14" w:rsidRPr="00AE2F47" w:rsidRDefault="00BF5B14" w:rsidP="00C11A60">
            <w:pPr>
              <w:rPr>
                <w:b/>
              </w:rPr>
            </w:pPr>
          </w:p>
        </w:tc>
      </w:tr>
    </w:tbl>
    <w:p w14:paraId="7DF857EF" w14:textId="1ED77924" w:rsidR="00BF5B14" w:rsidRDefault="00BF5B14" w:rsidP="004B60F3">
      <w:pPr>
        <w:rPr>
          <w:rFonts w:ascii="Arial" w:eastAsiaTheme="majorEastAsia" w:hAnsi="Arial" w:cs="Arial"/>
          <w:b/>
          <w:bCs/>
          <w:smallCaps/>
        </w:rPr>
      </w:pPr>
    </w:p>
    <w:p w14:paraId="4B4F1439" w14:textId="33C7A6C0" w:rsidR="00E064AA" w:rsidRDefault="00E064AA" w:rsidP="004B60F3">
      <w:pPr>
        <w:rPr>
          <w:rFonts w:ascii="Arial" w:eastAsiaTheme="majorEastAsia" w:hAnsi="Arial" w:cs="Arial"/>
          <w:b/>
          <w:bCs/>
          <w:smallCaps/>
        </w:rPr>
      </w:pPr>
    </w:p>
    <w:p w14:paraId="0D54D7A3" w14:textId="0AE1516C" w:rsidR="00E064AA" w:rsidRDefault="00E064AA" w:rsidP="004B60F3">
      <w:pPr>
        <w:rPr>
          <w:rFonts w:ascii="Arial" w:eastAsiaTheme="majorEastAsia" w:hAnsi="Arial" w:cs="Arial"/>
          <w:b/>
          <w:bCs/>
          <w:smallCaps/>
        </w:rPr>
      </w:pPr>
    </w:p>
    <w:p w14:paraId="00FD6179" w14:textId="13910C24" w:rsidR="00E064AA" w:rsidRDefault="00E064AA" w:rsidP="004B60F3">
      <w:pPr>
        <w:rPr>
          <w:rFonts w:ascii="Arial" w:eastAsiaTheme="majorEastAsia" w:hAnsi="Arial" w:cs="Arial"/>
          <w:b/>
          <w:bCs/>
          <w:smallCaps/>
        </w:rPr>
      </w:pPr>
    </w:p>
    <w:p w14:paraId="3E8B88DC" w14:textId="0A0E45B7" w:rsidR="00E064AA" w:rsidRDefault="00E064AA" w:rsidP="004B60F3">
      <w:pPr>
        <w:rPr>
          <w:rFonts w:ascii="Arial" w:eastAsiaTheme="majorEastAsia" w:hAnsi="Arial" w:cs="Arial"/>
          <w:b/>
          <w:bCs/>
          <w:smallCaps/>
        </w:rPr>
      </w:pPr>
    </w:p>
    <w:p w14:paraId="60953AEC" w14:textId="58024779" w:rsidR="00E064AA" w:rsidRDefault="00E064AA" w:rsidP="004B60F3">
      <w:pPr>
        <w:rPr>
          <w:rFonts w:ascii="Arial" w:eastAsiaTheme="majorEastAsia" w:hAnsi="Arial" w:cs="Arial"/>
          <w:b/>
          <w:bCs/>
          <w:smallCaps/>
        </w:rPr>
      </w:pPr>
    </w:p>
    <w:p w14:paraId="6A7CE1B1" w14:textId="53EB435A" w:rsidR="00E064AA" w:rsidRDefault="00E064AA" w:rsidP="004B60F3">
      <w:pPr>
        <w:rPr>
          <w:rFonts w:ascii="Arial" w:eastAsiaTheme="majorEastAsia" w:hAnsi="Arial" w:cs="Arial"/>
          <w:b/>
          <w:bCs/>
          <w:smallCaps/>
        </w:rPr>
      </w:pPr>
    </w:p>
    <w:p w14:paraId="0383BDCC" w14:textId="7014F660" w:rsidR="00E064AA" w:rsidRDefault="00E064AA" w:rsidP="004B60F3">
      <w:pPr>
        <w:rPr>
          <w:rFonts w:ascii="Arial" w:eastAsiaTheme="majorEastAsia" w:hAnsi="Arial" w:cs="Arial"/>
          <w:b/>
          <w:bCs/>
          <w:smallCaps/>
        </w:rPr>
      </w:pPr>
    </w:p>
    <w:p w14:paraId="6F3CB4B6" w14:textId="06EDA36E" w:rsidR="00E064AA" w:rsidRDefault="00E064AA" w:rsidP="004B60F3">
      <w:pPr>
        <w:rPr>
          <w:rFonts w:ascii="Arial" w:eastAsiaTheme="majorEastAsia" w:hAnsi="Arial" w:cs="Arial"/>
          <w:b/>
          <w:bCs/>
          <w:smallCaps/>
        </w:rPr>
      </w:pPr>
    </w:p>
    <w:p w14:paraId="65A3696F" w14:textId="4910A330" w:rsidR="00E064AA" w:rsidRDefault="00E064AA" w:rsidP="004B60F3">
      <w:pPr>
        <w:rPr>
          <w:rFonts w:ascii="Arial" w:eastAsiaTheme="majorEastAsia" w:hAnsi="Arial" w:cs="Arial"/>
          <w:b/>
          <w:bCs/>
          <w:smallCaps/>
        </w:rPr>
      </w:pPr>
    </w:p>
    <w:p w14:paraId="1E513671" w14:textId="2CA243E6" w:rsidR="00E064AA" w:rsidRDefault="00E064AA" w:rsidP="004B60F3">
      <w:pPr>
        <w:rPr>
          <w:rFonts w:ascii="Arial" w:eastAsiaTheme="majorEastAsia" w:hAnsi="Arial" w:cs="Arial"/>
          <w:b/>
          <w:bCs/>
          <w:smallCaps/>
        </w:rPr>
      </w:pPr>
    </w:p>
    <w:p w14:paraId="6813A6E5" w14:textId="54F67EF3" w:rsidR="00E064AA" w:rsidRDefault="00E064AA" w:rsidP="004B60F3">
      <w:pPr>
        <w:rPr>
          <w:rFonts w:ascii="Arial" w:eastAsiaTheme="majorEastAsia" w:hAnsi="Arial" w:cs="Arial"/>
          <w:b/>
          <w:bCs/>
          <w:smallCaps/>
        </w:rPr>
      </w:pPr>
    </w:p>
    <w:p w14:paraId="0F710F5D" w14:textId="7F672984" w:rsidR="00E064AA" w:rsidRDefault="00E064AA" w:rsidP="004B60F3">
      <w:pPr>
        <w:rPr>
          <w:rFonts w:ascii="Arial" w:eastAsiaTheme="majorEastAsia" w:hAnsi="Arial" w:cs="Arial"/>
          <w:b/>
          <w:bCs/>
          <w:smallCaps/>
        </w:rPr>
      </w:pPr>
    </w:p>
    <w:p w14:paraId="33B098C7" w14:textId="18E1CC75" w:rsidR="00E064AA" w:rsidRDefault="00E064AA" w:rsidP="004B60F3">
      <w:pPr>
        <w:rPr>
          <w:rFonts w:ascii="Arial" w:eastAsiaTheme="majorEastAsia" w:hAnsi="Arial" w:cs="Arial"/>
          <w:b/>
          <w:bCs/>
          <w:smallCaps/>
        </w:rPr>
      </w:pPr>
    </w:p>
    <w:p w14:paraId="296D66E4" w14:textId="6511101E" w:rsidR="00E064AA" w:rsidRDefault="00E064AA" w:rsidP="004B60F3">
      <w:pPr>
        <w:rPr>
          <w:rFonts w:ascii="Arial" w:eastAsiaTheme="majorEastAsia" w:hAnsi="Arial" w:cs="Arial"/>
          <w:b/>
          <w:bCs/>
          <w:smallCaps/>
        </w:rPr>
      </w:pPr>
    </w:p>
    <w:p w14:paraId="5AA44030" w14:textId="6A3F63DA" w:rsidR="00E064AA" w:rsidRDefault="00E064AA" w:rsidP="004B60F3">
      <w:pPr>
        <w:rPr>
          <w:rFonts w:ascii="Arial" w:eastAsiaTheme="majorEastAsia" w:hAnsi="Arial" w:cs="Arial"/>
          <w:b/>
          <w:bCs/>
          <w:smallCaps/>
        </w:rPr>
      </w:pPr>
    </w:p>
    <w:p w14:paraId="1CE68A0C" w14:textId="534ABEC2" w:rsidR="00E064AA" w:rsidRDefault="00E064AA" w:rsidP="004B60F3">
      <w:pPr>
        <w:rPr>
          <w:rFonts w:ascii="Arial" w:eastAsiaTheme="majorEastAsia" w:hAnsi="Arial" w:cs="Arial"/>
          <w:b/>
          <w:bCs/>
          <w:smallCaps/>
        </w:rPr>
      </w:pPr>
    </w:p>
    <w:p w14:paraId="7584EE7E" w14:textId="07BE45B2" w:rsidR="00E064AA" w:rsidRDefault="00E064AA" w:rsidP="004B60F3">
      <w:pPr>
        <w:rPr>
          <w:rFonts w:ascii="Arial" w:eastAsiaTheme="majorEastAsia" w:hAnsi="Arial" w:cs="Arial"/>
          <w:b/>
          <w:bCs/>
          <w:smallCaps/>
        </w:rPr>
      </w:pPr>
    </w:p>
    <w:p w14:paraId="29848320" w14:textId="5BA724B6" w:rsidR="00E064AA" w:rsidRDefault="00E064AA" w:rsidP="004B60F3">
      <w:pPr>
        <w:rPr>
          <w:rFonts w:ascii="Arial" w:eastAsiaTheme="majorEastAsia" w:hAnsi="Arial" w:cs="Arial"/>
          <w:b/>
          <w:bCs/>
          <w:smallCaps/>
        </w:rPr>
      </w:pPr>
    </w:p>
    <w:p w14:paraId="36383BE6" w14:textId="77777777" w:rsidR="00E064AA" w:rsidRPr="009429BA" w:rsidRDefault="00E064AA" w:rsidP="004B60F3">
      <w:pPr>
        <w:rPr>
          <w:rFonts w:ascii="Arial" w:eastAsiaTheme="majorEastAsia" w:hAnsi="Arial" w:cs="Arial"/>
          <w:b/>
          <w:bCs/>
          <w:smallCaps/>
        </w:rPr>
      </w:pPr>
    </w:p>
    <w:p w14:paraId="4F697971" w14:textId="14174ED3" w:rsidR="0085372A" w:rsidRPr="009429BA" w:rsidRDefault="00072BB5" w:rsidP="00072BB5">
      <w:pPr>
        <w:pStyle w:val="Heading1"/>
        <w:numPr>
          <w:ilvl w:val="0"/>
          <w:numId w:val="26"/>
        </w:numPr>
        <w:pBdr>
          <w:bottom w:val="single" w:sz="4" w:space="0" w:color="595959" w:themeColor="text1" w:themeTint="A6"/>
        </w:pBdr>
        <w:spacing w:before="240"/>
        <w:rPr>
          <w:rFonts w:ascii="Arial" w:hAnsi="Arial" w:cs="Arial"/>
          <w:sz w:val="28"/>
          <w:szCs w:val="28"/>
        </w:rPr>
      </w:pPr>
      <w:r w:rsidRPr="009429BA">
        <w:rPr>
          <w:rFonts w:ascii="Arial" w:hAnsi="Arial" w:cs="Arial"/>
          <w:sz w:val="28"/>
          <w:szCs w:val="28"/>
        </w:rPr>
        <w:lastRenderedPageBreak/>
        <w:t xml:space="preserve"> </w:t>
      </w:r>
      <w:r w:rsidR="0085372A" w:rsidRPr="009429BA">
        <w:rPr>
          <w:rFonts w:ascii="Arial" w:hAnsi="Arial" w:cs="Arial"/>
          <w:sz w:val="28"/>
          <w:szCs w:val="28"/>
        </w:rPr>
        <w:t>Method Statement for Quality Assessment</w:t>
      </w:r>
    </w:p>
    <w:p w14:paraId="1C64C682" w14:textId="77777777" w:rsidR="0085372A" w:rsidRPr="009429BA" w:rsidRDefault="0085372A" w:rsidP="007A3FAD">
      <w:pPr>
        <w:spacing w:after="0"/>
        <w:jc w:val="both"/>
        <w:rPr>
          <w:rFonts w:ascii="Arial" w:hAnsi="Arial" w:cs="Arial"/>
        </w:rPr>
      </w:pPr>
      <w:bookmarkStart w:id="2" w:name="_GoBack"/>
      <w:bookmarkEnd w:id="2"/>
    </w:p>
    <w:p w14:paraId="612036A0" w14:textId="5D29A305" w:rsidR="0002564A" w:rsidRDefault="00EA3974" w:rsidP="004B60F3">
      <w:pPr>
        <w:autoSpaceDE w:val="0"/>
        <w:autoSpaceDN w:val="0"/>
        <w:adjustRightInd w:val="0"/>
        <w:spacing w:after="0" w:line="240" w:lineRule="auto"/>
        <w:rPr>
          <w:rFonts w:ascii="Arial" w:hAnsi="Arial" w:cs="Arial"/>
        </w:rPr>
      </w:pPr>
      <w:r w:rsidRPr="009429BA">
        <w:rPr>
          <w:rFonts w:ascii="Arial" w:hAnsi="Arial" w:cs="Arial"/>
        </w:rPr>
        <w:t>The response to the Method Statement will be used as the basis for evaluating the quality element of the response</w:t>
      </w:r>
      <w:r w:rsidR="00823BCC">
        <w:rPr>
          <w:rFonts w:ascii="Arial" w:hAnsi="Arial" w:cs="Arial"/>
        </w:rPr>
        <w:t>.</w:t>
      </w:r>
    </w:p>
    <w:p w14:paraId="6B907CFC" w14:textId="77777777" w:rsidR="00823BCC" w:rsidRDefault="00823BCC" w:rsidP="00823BCC">
      <w:pPr>
        <w:rPr>
          <w:rFonts w:ascii="Arial" w:hAnsi="Arial" w:cs="Arial"/>
        </w:rPr>
      </w:pPr>
      <w:r w:rsidRPr="00424B07">
        <w:rPr>
          <w:rFonts w:ascii="Arial" w:hAnsi="Arial" w:cs="Arial"/>
        </w:rPr>
        <w:t xml:space="preserve">In respect of the </w:t>
      </w:r>
      <w:r w:rsidRPr="00424B07">
        <w:rPr>
          <w:rFonts w:ascii="Arial" w:hAnsi="Arial" w:cs="Arial"/>
          <w:b/>
        </w:rPr>
        <w:t>Delivery Proposals</w:t>
      </w:r>
      <w:r w:rsidRPr="00424B07">
        <w:rPr>
          <w:rFonts w:ascii="Arial" w:hAnsi="Arial" w:cs="Arial"/>
        </w:rPr>
        <w:t xml:space="preserve"> and the </w:t>
      </w:r>
      <w:r w:rsidRPr="00424B07">
        <w:rPr>
          <w:rFonts w:ascii="Arial" w:hAnsi="Arial" w:cs="Arial"/>
          <w:b/>
        </w:rPr>
        <w:t>Service Qualities</w:t>
      </w:r>
      <w:r w:rsidRPr="00424B07">
        <w:rPr>
          <w:rFonts w:ascii="Arial" w:hAnsi="Arial" w:cs="Arial"/>
        </w:rPr>
        <w:t xml:space="preserve"> the following scoring methodology will be used to establish the suitability of the application in each cluster.  Only those applications which score 3 or more on both these sections will progress to the </w:t>
      </w:r>
      <w:r>
        <w:rPr>
          <w:rFonts w:ascii="Arial" w:hAnsi="Arial" w:cs="Arial"/>
        </w:rPr>
        <w:t>price evaluation (value for money test)</w:t>
      </w:r>
      <w:r w:rsidRPr="00424B07">
        <w:rPr>
          <w:rFonts w:ascii="Arial" w:hAnsi="Arial" w:cs="Arial"/>
        </w:rPr>
        <w:t>.</w:t>
      </w:r>
    </w:p>
    <w:p w14:paraId="2117B54D" w14:textId="77777777" w:rsidR="00823BCC" w:rsidRPr="00AA76BB" w:rsidRDefault="00823BCC" w:rsidP="00823BCC">
      <w:pPr>
        <w:outlineLvl w:val="0"/>
        <w:rPr>
          <w:rStyle w:val="StyleArial11pt"/>
        </w:rPr>
      </w:pPr>
      <w:r>
        <w:rPr>
          <w:rFonts w:ascii="Arial" w:hAnsi="Arial" w:cs="Arial"/>
          <w:b/>
          <w:u w:val="single"/>
        </w:rPr>
        <w:t>Scoring</w:t>
      </w:r>
    </w:p>
    <w:p w14:paraId="2593183A" w14:textId="77777777" w:rsidR="00823BCC" w:rsidRPr="00AA76BB" w:rsidRDefault="00823BCC" w:rsidP="00823BCC">
      <w:pPr>
        <w:rPr>
          <w:rStyle w:val="StyleArial11pt"/>
        </w:rPr>
      </w:pPr>
      <w:r w:rsidRPr="00AA76BB">
        <w:rPr>
          <w:rStyle w:val="StyleArial11pt"/>
        </w:rPr>
        <w:t>All criteria will be assessed using a 0-5 scoring system as follows:</w:t>
      </w:r>
    </w:p>
    <w:tbl>
      <w:tblPr>
        <w:tblW w:w="8280" w:type="dxa"/>
        <w:jc w:val="center"/>
        <w:tblCellMar>
          <w:left w:w="0" w:type="dxa"/>
          <w:right w:w="0" w:type="dxa"/>
        </w:tblCellMar>
        <w:tblLook w:val="0000" w:firstRow="0" w:lastRow="0" w:firstColumn="0" w:lastColumn="0" w:noHBand="0" w:noVBand="0"/>
      </w:tblPr>
      <w:tblGrid>
        <w:gridCol w:w="4859"/>
        <w:gridCol w:w="3421"/>
      </w:tblGrid>
      <w:tr w:rsidR="00823BCC" w14:paraId="742AD198" w14:textId="77777777" w:rsidTr="00A61181">
        <w:trPr>
          <w:jc w:val="center"/>
        </w:trPr>
        <w:tc>
          <w:tcPr>
            <w:tcW w:w="48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71526F7" w14:textId="77777777" w:rsidR="00823BCC" w:rsidRDefault="00823BCC" w:rsidP="00A61181">
            <w:pPr>
              <w:spacing w:before="60" w:after="60"/>
              <w:rPr>
                <w:rFonts w:ascii="Arial" w:hAnsi="Arial" w:cs="Arial"/>
                <w:b/>
                <w:bCs/>
              </w:rPr>
            </w:pPr>
            <w:r>
              <w:rPr>
                <w:rFonts w:ascii="Arial" w:hAnsi="Arial" w:cs="Arial"/>
                <w:b/>
                <w:bCs/>
              </w:rPr>
              <w:t>Quality of response</w:t>
            </w:r>
          </w:p>
        </w:tc>
        <w:tc>
          <w:tcPr>
            <w:tcW w:w="34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184868F" w14:textId="77777777" w:rsidR="00823BCC" w:rsidRDefault="00823BCC" w:rsidP="00A61181">
            <w:pPr>
              <w:spacing w:before="60" w:after="60"/>
              <w:jc w:val="center"/>
              <w:rPr>
                <w:rFonts w:ascii="Arial" w:hAnsi="Arial" w:cs="Arial"/>
                <w:b/>
                <w:bCs/>
              </w:rPr>
            </w:pPr>
            <w:r>
              <w:rPr>
                <w:rFonts w:ascii="Arial" w:hAnsi="Arial" w:cs="Arial"/>
                <w:b/>
                <w:bCs/>
              </w:rPr>
              <w:t>Score</w:t>
            </w:r>
          </w:p>
        </w:tc>
      </w:tr>
      <w:tr w:rsidR="00823BCC" w14:paraId="7F8F667A" w14:textId="77777777" w:rsidTr="00A61181">
        <w:trPr>
          <w:jc w:val="center"/>
        </w:trPr>
        <w:tc>
          <w:tcPr>
            <w:tcW w:w="4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7B685" w14:textId="77777777" w:rsidR="00823BCC" w:rsidRPr="00AA76BB" w:rsidRDefault="00823BCC" w:rsidP="00A61181">
            <w:pPr>
              <w:spacing w:before="60" w:after="60"/>
              <w:rPr>
                <w:rStyle w:val="StyleArial11pt"/>
              </w:rPr>
            </w:pPr>
            <w:r w:rsidRPr="00AA76BB">
              <w:rPr>
                <w:rStyle w:val="StyleArial11pt"/>
              </w:rPr>
              <w:t>Excellent – a major area of strength</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07E1E15D" w14:textId="77777777" w:rsidR="00823BCC" w:rsidRDefault="00823BCC" w:rsidP="00A61181">
            <w:pPr>
              <w:spacing w:before="60" w:after="60"/>
              <w:jc w:val="center"/>
              <w:rPr>
                <w:rFonts w:ascii="Arial" w:hAnsi="Arial" w:cs="Arial"/>
              </w:rPr>
            </w:pPr>
            <w:r>
              <w:rPr>
                <w:rFonts w:ascii="Arial" w:hAnsi="Arial" w:cs="Arial"/>
              </w:rPr>
              <w:t>5</w:t>
            </w:r>
          </w:p>
        </w:tc>
      </w:tr>
      <w:tr w:rsidR="00823BCC" w14:paraId="6428559B" w14:textId="77777777" w:rsidTr="00A61181">
        <w:trPr>
          <w:jc w:val="center"/>
        </w:trPr>
        <w:tc>
          <w:tcPr>
            <w:tcW w:w="4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B5147" w14:textId="77777777" w:rsidR="00823BCC" w:rsidRPr="00AA76BB" w:rsidRDefault="00823BCC" w:rsidP="00A61181">
            <w:pPr>
              <w:spacing w:before="60" w:after="60"/>
              <w:rPr>
                <w:rStyle w:val="StyleArial11pt"/>
              </w:rPr>
            </w:pPr>
            <w:r w:rsidRPr="00AA76BB">
              <w:rPr>
                <w:rStyle w:val="StyleArial11pt"/>
              </w:rPr>
              <w:t>Good – an area of some strength</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3949ED7B" w14:textId="77777777" w:rsidR="00823BCC" w:rsidRDefault="00823BCC" w:rsidP="00A61181">
            <w:pPr>
              <w:spacing w:before="60" w:after="60"/>
              <w:jc w:val="center"/>
              <w:rPr>
                <w:rFonts w:ascii="Arial" w:hAnsi="Arial" w:cs="Arial"/>
              </w:rPr>
            </w:pPr>
            <w:r>
              <w:rPr>
                <w:rFonts w:ascii="Arial" w:hAnsi="Arial" w:cs="Arial"/>
              </w:rPr>
              <w:t>4</w:t>
            </w:r>
          </w:p>
        </w:tc>
      </w:tr>
      <w:tr w:rsidR="00823BCC" w14:paraId="74340320" w14:textId="77777777" w:rsidTr="00A61181">
        <w:trPr>
          <w:jc w:val="center"/>
        </w:trPr>
        <w:tc>
          <w:tcPr>
            <w:tcW w:w="4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6917E9" w14:textId="77777777" w:rsidR="00823BCC" w:rsidRPr="00AA76BB" w:rsidRDefault="00823BCC" w:rsidP="00A61181">
            <w:pPr>
              <w:spacing w:before="60" w:after="60"/>
              <w:rPr>
                <w:rStyle w:val="StyleArial11pt"/>
              </w:rPr>
            </w:pPr>
            <w:r w:rsidRPr="00AA76BB">
              <w:rPr>
                <w:rStyle w:val="StyleArial11pt"/>
              </w:rPr>
              <w:t>Competent/Acceptable</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2CC74879" w14:textId="77777777" w:rsidR="00823BCC" w:rsidRDefault="00823BCC" w:rsidP="00A61181">
            <w:pPr>
              <w:spacing w:before="60" w:after="60"/>
              <w:jc w:val="center"/>
              <w:rPr>
                <w:rFonts w:ascii="Arial" w:hAnsi="Arial" w:cs="Arial"/>
              </w:rPr>
            </w:pPr>
            <w:r>
              <w:rPr>
                <w:rFonts w:ascii="Arial" w:hAnsi="Arial" w:cs="Arial"/>
              </w:rPr>
              <w:t>3</w:t>
            </w:r>
          </w:p>
        </w:tc>
      </w:tr>
      <w:tr w:rsidR="00823BCC" w14:paraId="4A5A75EB" w14:textId="77777777" w:rsidTr="00A61181">
        <w:trPr>
          <w:jc w:val="center"/>
        </w:trPr>
        <w:tc>
          <w:tcPr>
            <w:tcW w:w="4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68D32C" w14:textId="77777777" w:rsidR="00823BCC" w:rsidRPr="00AA76BB" w:rsidRDefault="00823BCC" w:rsidP="00A61181">
            <w:pPr>
              <w:spacing w:before="60" w:after="60"/>
              <w:rPr>
                <w:rStyle w:val="StyleArial11pt"/>
              </w:rPr>
            </w:pPr>
            <w:r w:rsidRPr="00AA76BB">
              <w:rPr>
                <w:rStyle w:val="StyleArial11pt"/>
              </w:rPr>
              <w:t>Some development required</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7279EBDD" w14:textId="77777777" w:rsidR="00823BCC" w:rsidRDefault="00823BCC" w:rsidP="00A61181">
            <w:pPr>
              <w:spacing w:before="60" w:after="60"/>
              <w:jc w:val="center"/>
              <w:rPr>
                <w:rFonts w:ascii="Arial" w:hAnsi="Arial" w:cs="Arial"/>
              </w:rPr>
            </w:pPr>
            <w:r>
              <w:rPr>
                <w:rFonts w:ascii="Arial" w:hAnsi="Arial" w:cs="Arial"/>
              </w:rPr>
              <w:t>2</w:t>
            </w:r>
          </w:p>
        </w:tc>
      </w:tr>
      <w:tr w:rsidR="00823BCC" w14:paraId="55738658" w14:textId="77777777" w:rsidTr="00A61181">
        <w:trPr>
          <w:jc w:val="center"/>
        </w:trPr>
        <w:tc>
          <w:tcPr>
            <w:tcW w:w="4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AA34C" w14:textId="77777777" w:rsidR="00823BCC" w:rsidRPr="00AA76BB" w:rsidRDefault="00823BCC" w:rsidP="00A61181">
            <w:pPr>
              <w:spacing w:before="60" w:after="60"/>
              <w:rPr>
                <w:rStyle w:val="StyleArial11pt"/>
              </w:rPr>
            </w:pPr>
            <w:r w:rsidRPr="00AA76BB">
              <w:rPr>
                <w:rStyle w:val="StyleArial11pt"/>
              </w:rPr>
              <w:t>Raising major concerns</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150755CE" w14:textId="77777777" w:rsidR="00823BCC" w:rsidRDefault="00823BCC" w:rsidP="00A61181">
            <w:pPr>
              <w:spacing w:before="60" w:after="60"/>
              <w:jc w:val="center"/>
              <w:rPr>
                <w:rFonts w:ascii="Arial" w:hAnsi="Arial" w:cs="Arial"/>
              </w:rPr>
            </w:pPr>
            <w:r>
              <w:rPr>
                <w:rFonts w:ascii="Arial" w:hAnsi="Arial" w:cs="Arial"/>
              </w:rPr>
              <w:t>1</w:t>
            </w:r>
          </w:p>
        </w:tc>
      </w:tr>
      <w:tr w:rsidR="00823BCC" w14:paraId="442C8FAA" w14:textId="77777777" w:rsidTr="00A61181">
        <w:trPr>
          <w:jc w:val="center"/>
        </w:trPr>
        <w:tc>
          <w:tcPr>
            <w:tcW w:w="48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F5B4E3" w14:textId="77777777" w:rsidR="00823BCC" w:rsidRPr="00AA76BB" w:rsidRDefault="00823BCC" w:rsidP="00A61181">
            <w:pPr>
              <w:spacing w:before="60" w:after="60"/>
              <w:rPr>
                <w:rStyle w:val="StyleArial11pt"/>
              </w:rPr>
            </w:pPr>
            <w:r w:rsidRPr="00AA76BB">
              <w:rPr>
                <w:rStyle w:val="StyleArial11pt"/>
              </w:rPr>
              <w:t>No information given</w:t>
            </w:r>
          </w:p>
        </w:tc>
        <w:tc>
          <w:tcPr>
            <w:tcW w:w="3421" w:type="dxa"/>
            <w:tcBorders>
              <w:top w:val="nil"/>
              <w:left w:val="nil"/>
              <w:bottom w:val="single" w:sz="8" w:space="0" w:color="auto"/>
              <w:right w:val="single" w:sz="8" w:space="0" w:color="auto"/>
            </w:tcBorders>
            <w:tcMar>
              <w:top w:w="0" w:type="dxa"/>
              <w:left w:w="108" w:type="dxa"/>
              <w:bottom w:w="0" w:type="dxa"/>
              <w:right w:w="108" w:type="dxa"/>
            </w:tcMar>
          </w:tcPr>
          <w:p w14:paraId="2C2936EB" w14:textId="77777777" w:rsidR="00823BCC" w:rsidRDefault="00823BCC" w:rsidP="00A61181">
            <w:pPr>
              <w:spacing w:before="60" w:after="60"/>
              <w:jc w:val="center"/>
              <w:rPr>
                <w:rFonts w:ascii="Arial" w:hAnsi="Arial" w:cs="Arial"/>
              </w:rPr>
            </w:pPr>
            <w:r>
              <w:rPr>
                <w:rFonts w:ascii="Arial" w:hAnsi="Arial" w:cs="Arial"/>
              </w:rPr>
              <w:t>0</w:t>
            </w:r>
          </w:p>
        </w:tc>
      </w:tr>
    </w:tbl>
    <w:p w14:paraId="7C9052BB" w14:textId="77777777" w:rsidR="00823BCC" w:rsidRPr="00AA76BB" w:rsidRDefault="00823BCC" w:rsidP="00823BCC">
      <w:pPr>
        <w:outlineLvl w:val="0"/>
        <w:rPr>
          <w:rStyle w:val="StyleArial11pt"/>
        </w:rPr>
      </w:pPr>
    </w:p>
    <w:p w14:paraId="6E8BE56F" w14:textId="5C1B7BC3" w:rsidR="00823BCC" w:rsidRPr="009429BA" w:rsidRDefault="00823BCC" w:rsidP="00823BCC">
      <w:pPr>
        <w:spacing w:after="0" w:line="240" w:lineRule="auto"/>
        <w:rPr>
          <w:rFonts w:ascii="Arial" w:eastAsia="Calibri" w:hAnsi="Arial" w:cs="Arial"/>
          <w:lang w:eastAsia="en-US"/>
        </w:rPr>
      </w:pPr>
      <w:r w:rsidRPr="009429BA">
        <w:rPr>
          <w:rFonts w:ascii="Arial" w:eastAsia="Calibri" w:hAnsi="Arial" w:cs="Arial"/>
          <w:lang w:eastAsia="en-US"/>
        </w:rPr>
        <w:t xml:space="preserve">The components which are indicated with the appropriate weightings will be evaluated by the panel and the appropriate score will be agreed. The score achieved for this section will be weighted at </w:t>
      </w:r>
      <w:r w:rsidR="00A5171E">
        <w:rPr>
          <w:rFonts w:ascii="Arial" w:eastAsia="Calibri" w:hAnsi="Arial" w:cs="Arial"/>
          <w:lang w:eastAsia="en-US"/>
        </w:rPr>
        <w:t>6</w:t>
      </w:r>
      <w:r w:rsidR="006E3D70">
        <w:rPr>
          <w:rFonts w:ascii="Arial" w:eastAsia="Calibri" w:hAnsi="Arial" w:cs="Arial"/>
          <w:lang w:eastAsia="en-US"/>
        </w:rPr>
        <w:t>0%</w:t>
      </w:r>
      <w:r w:rsidRPr="009429BA">
        <w:rPr>
          <w:rFonts w:ascii="Arial" w:eastAsia="Calibri" w:hAnsi="Arial" w:cs="Arial"/>
          <w:lang w:eastAsia="en-US"/>
        </w:rPr>
        <w:t xml:space="preserve"> to give the final score for quality (Quality Score). </w:t>
      </w:r>
    </w:p>
    <w:p w14:paraId="07EDCA64" w14:textId="77777777" w:rsidR="00823BCC" w:rsidRPr="009429BA" w:rsidRDefault="00823BCC" w:rsidP="00823BCC">
      <w:pPr>
        <w:spacing w:after="0" w:line="240" w:lineRule="auto"/>
        <w:ind w:left="567" w:hanging="567"/>
        <w:rPr>
          <w:rFonts w:ascii="Arial" w:eastAsia="Calibri" w:hAnsi="Arial" w:cs="Arial"/>
          <w:lang w:eastAsia="en-US"/>
        </w:rPr>
      </w:pPr>
    </w:p>
    <w:p w14:paraId="487A0391" w14:textId="77777777" w:rsidR="00823BCC" w:rsidRPr="009429BA" w:rsidRDefault="00823BCC" w:rsidP="00823BCC">
      <w:pPr>
        <w:pStyle w:val="ListParagraph"/>
        <w:numPr>
          <w:ilvl w:val="0"/>
          <w:numId w:val="3"/>
        </w:numPr>
        <w:spacing w:after="0" w:line="240" w:lineRule="auto"/>
        <w:rPr>
          <w:rFonts w:ascii="Arial" w:eastAsia="Calibri" w:hAnsi="Arial" w:cs="Arial"/>
          <w:lang w:eastAsia="en-US"/>
        </w:rPr>
      </w:pPr>
      <w:r w:rsidRPr="009429BA">
        <w:rPr>
          <w:rFonts w:ascii="Arial" w:eastAsia="Calibri" w:hAnsi="Arial" w:cs="Arial"/>
          <w:lang w:eastAsia="en-US"/>
        </w:rPr>
        <w:t>The Quality Score will be added to the Price Score to determine the Final score.</w:t>
      </w:r>
    </w:p>
    <w:p w14:paraId="0BE7B615" w14:textId="77777777" w:rsidR="00823BCC" w:rsidRPr="009429BA" w:rsidRDefault="00823BCC" w:rsidP="00823BCC">
      <w:pPr>
        <w:pStyle w:val="ListParagraph"/>
        <w:numPr>
          <w:ilvl w:val="0"/>
          <w:numId w:val="3"/>
        </w:numPr>
        <w:spacing w:after="0" w:line="240" w:lineRule="auto"/>
        <w:rPr>
          <w:rFonts w:ascii="Arial" w:eastAsia="Calibri" w:hAnsi="Arial" w:cs="Arial"/>
          <w:lang w:eastAsia="en-US"/>
        </w:rPr>
      </w:pPr>
      <w:r w:rsidRPr="009429BA">
        <w:rPr>
          <w:rFonts w:ascii="Arial" w:eastAsia="Calibri" w:hAnsi="Arial" w:cs="Arial"/>
          <w:lang w:eastAsia="en-US"/>
        </w:rPr>
        <w:t>The council reserves the right to challenge any information provided in response to the RFQ and request further information in support of any statements made therein.</w:t>
      </w:r>
    </w:p>
    <w:p w14:paraId="53410664" w14:textId="77777777" w:rsidR="00823BCC" w:rsidRPr="009429BA" w:rsidRDefault="00823BCC" w:rsidP="00823BCC">
      <w:pPr>
        <w:pStyle w:val="ListParagraph"/>
        <w:numPr>
          <w:ilvl w:val="0"/>
          <w:numId w:val="3"/>
        </w:numPr>
        <w:spacing w:after="0" w:line="240" w:lineRule="auto"/>
        <w:rPr>
          <w:rFonts w:ascii="Arial" w:eastAsia="Calibri" w:hAnsi="Arial" w:cs="Arial"/>
          <w:lang w:eastAsia="en-US"/>
        </w:rPr>
      </w:pPr>
      <w:r w:rsidRPr="009429BA">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009EFE1A" w14:textId="77777777" w:rsidR="00823BCC" w:rsidRPr="009429BA" w:rsidRDefault="00823BCC" w:rsidP="00823BCC">
      <w:pPr>
        <w:pStyle w:val="ListParagraph"/>
        <w:numPr>
          <w:ilvl w:val="0"/>
          <w:numId w:val="3"/>
        </w:numPr>
        <w:spacing w:after="0" w:line="240" w:lineRule="auto"/>
        <w:rPr>
          <w:rFonts w:ascii="Arial" w:eastAsia="Calibri" w:hAnsi="Arial" w:cs="Arial"/>
          <w:lang w:eastAsia="en-US"/>
        </w:rPr>
      </w:pPr>
      <w:r w:rsidRPr="009429BA">
        <w:rPr>
          <w:rFonts w:ascii="Arial" w:eastAsia="Calibri" w:hAnsi="Arial" w:cs="Arial"/>
          <w:lang w:eastAsia="en-US"/>
        </w:rPr>
        <w:t>Potential Providers’ responses should be limited to and focused on each of the component parts of the question posed. They should refrain from making generalized statements and providing information not relevant to the topic.</w:t>
      </w:r>
    </w:p>
    <w:p w14:paraId="6E86E1C4" w14:textId="77777777" w:rsidR="00823BCC" w:rsidRPr="009429BA" w:rsidRDefault="00823BCC" w:rsidP="00823BCC">
      <w:pPr>
        <w:pStyle w:val="ListParagraph"/>
        <w:numPr>
          <w:ilvl w:val="0"/>
          <w:numId w:val="3"/>
        </w:numPr>
        <w:spacing w:after="0" w:line="240" w:lineRule="auto"/>
        <w:rPr>
          <w:rFonts w:ascii="Arial" w:eastAsia="Calibri" w:hAnsi="Arial" w:cs="Arial"/>
          <w:lang w:eastAsia="en-US"/>
        </w:rPr>
      </w:pPr>
      <w:r w:rsidRPr="009429BA">
        <w:rPr>
          <w:rFonts w:ascii="Arial" w:eastAsia="Calibri" w:hAnsi="Arial" w:cs="Arial"/>
          <w:lang w:eastAsia="en-US"/>
        </w:rPr>
        <w:t>Whilst there will be no marks given to layout, spelling, punctuation and grammar, it will assist evaluators if attention is paid to these areas including identifying key sections within responses.</w:t>
      </w:r>
    </w:p>
    <w:p w14:paraId="35F32581" w14:textId="6CA6245D" w:rsidR="00823BCC" w:rsidRDefault="00823BCC" w:rsidP="004B60F3">
      <w:pPr>
        <w:autoSpaceDE w:val="0"/>
        <w:autoSpaceDN w:val="0"/>
        <w:adjustRightInd w:val="0"/>
        <w:spacing w:after="0" w:line="240" w:lineRule="auto"/>
        <w:rPr>
          <w:rFonts w:ascii="Arial" w:hAnsi="Arial" w:cs="Arial"/>
        </w:rPr>
      </w:pPr>
    </w:p>
    <w:p w14:paraId="1C4411A6" w14:textId="77777777" w:rsidR="00E064AA" w:rsidRDefault="00E064AA" w:rsidP="004B60F3">
      <w:pPr>
        <w:autoSpaceDE w:val="0"/>
        <w:autoSpaceDN w:val="0"/>
        <w:adjustRightInd w:val="0"/>
        <w:spacing w:after="0" w:line="240" w:lineRule="auto"/>
        <w:rPr>
          <w:rFonts w:ascii="Arial" w:hAnsi="Arial" w:cs="Arial"/>
          <w:b/>
          <w:bCs/>
        </w:rPr>
      </w:pPr>
    </w:p>
    <w:p w14:paraId="30D779D5" w14:textId="77777777" w:rsidR="00E064AA" w:rsidRDefault="00E064AA" w:rsidP="004B60F3">
      <w:pPr>
        <w:autoSpaceDE w:val="0"/>
        <w:autoSpaceDN w:val="0"/>
        <w:adjustRightInd w:val="0"/>
        <w:spacing w:after="0" w:line="240" w:lineRule="auto"/>
        <w:rPr>
          <w:rFonts w:ascii="Arial" w:hAnsi="Arial" w:cs="Arial"/>
          <w:b/>
          <w:bCs/>
        </w:rPr>
      </w:pPr>
    </w:p>
    <w:p w14:paraId="526A9B6A" w14:textId="77777777" w:rsidR="00E064AA" w:rsidRDefault="00E064AA" w:rsidP="004B60F3">
      <w:pPr>
        <w:autoSpaceDE w:val="0"/>
        <w:autoSpaceDN w:val="0"/>
        <w:adjustRightInd w:val="0"/>
        <w:spacing w:after="0" w:line="240" w:lineRule="auto"/>
        <w:rPr>
          <w:rFonts w:ascii="Arial" w:hAnsi="Arial" w:cs="Arial"/>
          <w:b/>
          <w:bCs/>
        </w:rPr>
      </w:pPr>
    </w:p>
    <w:p w14:paraId="482AA047" w14:textId="77777777" w:rsidR="00E064AA" w:rsidRDefault="00E064AA" w:rsidP="004B60F3">
      <w:pPr>
        <w:autoSpaceDE w:val="0"/>
        <w:autoSpaceDN w:val="0"/>
        <w:adjustRightInd w:val="0"/>
        <w:spacing w:after="0" w:line="240" w:lineRule="auto"/>
        <w:rPr>
          <w:rFonts w:ascii="Arial" w:hAnsi="Arial" w:cs="Arial"/>
          <w:b/>
          <w:bCs/>
        </w:rPr>
      </w:pPr>
    </w:p>
    <w:p w14:paraId="732346E1" w14:textId="77777777" w:rsidR="00E064AA" w:rsidRDefault="00E064AA" w:rsidP="004B60F3">
      <w:pPr>
        <w:autoSpaceDE w:val="0"/>
        <w:autoSpaceDN w:val="0"/>
        <w:adjustRightInd w:val="0"/>
        <w:spacing w:after="0" w:line="240" w:lineRule="auto"/>
        <w:rPr>
          <w:rFonts w:ascii="Arial" w:hAnsi="Arial" w:cs="Arial"/>
          <w:b/>
          <w:bCs/>
        </w:rPr>
      </w:pPr>
    </w:p>
    <w:p w14:paraId="14E4699D" w14:textId="77777777" w:rsidR="00E064AA" w:rsidRDefault="00E064AA" w:rsidP="004B60F3">
      <w:pPr>
        <w:autoSpaceDE w:val="0"/>
        <w:autoSpaceDN w:val="0"/>
        <w:adjustRightInd w:val="0"/>
        <w:spacing w:after="0" w:line="240" w:lineRule="auto"/>
        <w:rPr>
          <w:rFonts w:ascii="Arial" w:hAnsi="Arial" w:cs="Arial"/>
          <w:b/>
          <w:bCs/>
        </w:rPr>
      </w:pPr>
    </w:p>
    <w:p w14:paraId="37341C99" w14:textId="77777777" w:rsidR="00E064AA" w:rsidRDefault="00E064AA" w:rsidP="004B60F3">
      <w:pPr>
        <w:autoSpaceDE w:val="0"/>
        <w:autoSpaceDN w:val="0"/>
        <w:adjustRightInd w:val="0"/>
        <w:spacing w:after="0" w:line="240" w:lineRule="auto"/>
        <w:rPr>
          <w:rFonts w:ascii="Arial" w:hAnsi="Arial" w:cs="Arial"/>
          <w:b/>
          <w:bCs/>
        </w:rPr>
      </w:pPr>
    </w:p>
    <w:p w14:paraId="3CCDF9DF" w14:textId="19B45BD8" w:rsidR="00823BCC" w:rsidRPr="00823BCC" w:rsidRDefault="00823BCC" w:rsidP="004B60F3">
      <w:pPr>
        <w:autoSpaceDE w:val="0"/>
        <w:autoSpaceDN w:val="0"/>
        <w:adjustRightInd w:val="0"/>
        <w:spacing w:after="0" w:line="240" w:lineRule="auto"/>
        <w:rPr>
          <w:rFonts w:ascii="Arial" w:hAnsi="Arial" w:cs="Arial"/>
          <w:b/>
          <w:bCs/>
        </w:rPr>
      </w:pPr>
      <w:r w:rsidRPr="00823BCC">
        <w:rPr>
          <w:rFonts w:ascii="Arial" w:hAnsi="Arial" w:cs="Arial"/>
          <w:b/>
          <w:bCs/>
        </w:rPr>
        <w:lastRenderedPageBreak/>
        <w:t>Method Statement Question 1</w:t>
      </w:r>
      <w:r>
        <w:rPr>
          <w:rFonts w:ascii="Arial" w:hAnsi="Arial" w:cs="Arial"/>
          <w:b/>
          <w:bCs/>
        </w:rPr>
        <w:t>:</w:t>
      </w:r>
    </w:p>
    <w:p w14:paraId="1169DE1C" w14:textId="206F65EE" w:rsidR="00823BCC" w:rsidRPr="00AA76BB" w:rsidRDefault="00823BCC" w:rsidP="00823BCC">
      <w:pPr>
        <w:outlineLvl w:val="0"/>
        <w:rPr>
          <w:rStyle w:val="StyleArial11pt"/>
        </w:rPr>
      </w:pPr>
      <w:bookmarkStart w:id="3" w:name="_Hlk30066237"/>
      <w:r w:rsidRPr="00823BCC">
        <w:rPr>
          <w:rFonts w:ascii="Arial" w:hAnsi="Arial" w:cs="Arial"/>
          <w:b/>
          <w:lang w:val="en-GB"/>
        </w:rPr>
        <w:t>Delivery proposals</w:t>
      </w:r>
    </w:p>
    <w:tbl>
      <w:tblPr>
        <w:tblStyle w:val="TableGrid"/>
        <w:tblW w:w="0" w:type="auto"/>
        <w:tblInd w:w="137" w:type="dxa"/>
        <w:tblLook w:val="04A0" w:firstRow="1" w:lastRow="0" w:firstColumn="1" w:lastColumn="0" w:noHBand="0" w:noVBand="1"/>
      </w:tblPr>
      <w:tblGrid>
        <w:gridCol w:w="9105"/>
      </w:tblGrid>
      <w:tr w:rsidR="00823BCC" w14:paraId="58688BE5" w14:textId="77777777" w:rsidTr="00823BCC">
        <w:tc>
          <w:tcPr>
            <w:tcW w:w="9105" w:type="dxa"/>
          </w:tcPr>
          <w:p w14:paraId="6BE712F8" w14:textId="77777777" w:rsidR="00823BCC" w:rsidRPr="003632BE" w:rsidRDefault="00823BCC" w:rsidP="00C11A60">
            <w:pPr>
              <w:rPr>
                <w:rFonts w:ascii="Arial" w:hAnsi="Arial" w:cs="Arial"/>
              </w:rPr>
            </w:pPr>
            <w:r w:rsidRPr="003632BE">
              <w:rPr>
                <w:rFonts w:ascii="Arial" w:hAnsi="Arial" w:cs="Arial"/>
              </w:rPr>
              <w:t>Briefly explain:</w:t>
            </w:r>
            <w:r w:rsidRPr="003632BE">
              <w:rPr>
                <w:rFonts w:ascii="Arial" w:hAnsi="Arial" w:cs="Arial"/>
              </w:rPr>
              <w:br/>
              <w:t>Your delivery proposal</w:t>
            </w:r>
          </w:p>
          <w:p w14:paraId="1ACFB6D9" w14:textId="77777777" w:rsidR="00823BCC" w:rsidRPr="003632BE" w:rsidRDefault="00823BCC" w:rsidP="00C11A60">
            <w:pPr>
              <w:rPr>
                <w:rFonts w:ascii="Arial" w:hAnsi="Arial" w:cs="Arial"/>
              </w:rPr>
            </w:pPr>
            <w:r w:rsidRPr="003632BE">
              <w:rPr>
                <w:rFonts w:ascii="Arial" w:hAnsi="Arial" w:cs="Arial"/>
              </w:rPr>
              <w:t>Why you are proposing this delivery offer</w:t>
            </w:r>
          </w:p>
          <w:p w14:paraId="2DA654F6" w14:textId="77777777" w:rsidR="00823BCC" w:rsidRPr="003632BE" w:rsidRDefault="00823BCC" w:rsidP="00C11A60">
            <w:pPr>
              <w:rPr>
                <w:rFonts w:ascii="Arial" w:hAnsi="Arial" w:cs="Arial"/>
              </w:rPr>
            </w:pPr>
            <w:r w:rsidRPr="003632BE">
              <w:rPr>
                <w:rFonts w:ascii="Arial" w:hAnsi="Arial" w:cs="Arial"/>
              </w:rPr>
              <w:t>The outputs and outcomes you expect to achieve</w:t>
            </w:r>
          </w:p>
          <w:p w14:paraId="611628B2" w14:textId="77777777" w:rsidR="00823BCC" w:rsidRPr="003632BE" w:rsidRDefault="00823BCC" w:rsidP="00C11A60">
            <w:pPr>
              <w:rPr>
                <w:rFonts w:ascii="Arial" w:hAnsi="Arial" w:cs="Arial"/>
              </w:rPr>
            </w:pPr>
            <w:r w:rsidRPr="003632BE">
              <w:rPr>
                <w:rFonts w:ascii="Arial" w:hAnsi="Arial" w:cs="Arial"/>
              </w:rPr>
              <w:t>How you will evaluate your delivery, and the performance indicators you will use to support this</w:t>
            </w:r>
          </w:p>
          <w:p w14:paraId="2A2431DF" w14:textId="77777777" w:rsidR="00823BCC" w:rsidRPr="003632BE" w:rsidRDefault="00823BCC" w:rsidP="00C11A60">
            <w:pPr>
              <w:rPr>
                <w:rFonts w:ascii="Arial" w:hAnsi="Arial" w:cs="Arial"/>
              </w:rPr>
            </w:pPr>
          </w:p>
          <w:p w14:paraId="4999FF7E" w14:textId="77777777" w:rsidR="00823BCC" w:rsidRPr="003632BE" w:rsidRDefault="00823BCC" w:rsidP="00C11A60">
            <w:pPr>
              <w:rPr>
                <w:rFonts w:ascii="Arial" w:hAnsi="Arial" w:cs="Arial"/>
              </w:rPr>
            </w:pPr>
          </w:p>
          <w:p w14:paraId="33EB698E" w14:textId="793D995A" w:rsidR="00823BCC" w:rsidRDefault="00823BCC" w:rsidP="00C11A60">
            <w:pPr>
              <w:rPr>
                <w:b/>
              </w:rPr>
            </w:pPr>
            <w:r w:rsidRPr="003632BE">
              <w:rPr>
                <w:rFonts w:ascii="Arial" w:hAnsi="Arial" w:cs="Arial"/>
                <w:b/>
              </w:rPr>
              <w:t xml:space="preserve">Your answer should not exceed </w:t>
            </w:r>
            <w:r w:rsidR="006E3D70">
              <w:rPr>
                <w:rFonts w:ascii="Arial" w:hAnsi="Arial" w:cs="Arial"/>
                <w:b/>
              </w:rPr>
              <w:t>4</w:t>
            </w:r>
            <w:r w:rsidRPr="003632BE">
              <w:rPr>
                <w:rFonts w:ascii="Arial" w:hAnsi="Arial" w:cs="Arial"/>
                <w:b/>
              </w:rPr>
              <w:t>00 words and will account for 3</w:t>
            </w:r>
            <w:r w:rsidR="007E6040">
              <w:rPr>
                <w:rFonts w:ascii="Arial" w:hAnsi="Arial" w:cs="Arial"/>
                <w:b/>
              </w:rPr>
              <w:t>0</w:t>
            </w:r>
            <w:r w:rsidRPr="003632BE">
              <w:rPr>
                <w:rFonts w:ascii="Arial" w:hAnsi="Arial" w:cs="Arial"/>
                <w:b/>
              </w:rPr>
              <w:t>% of the overall score</w:t>
            </w:r>
            <w:r>
              <w:rPr>
                <w:b/>
              </w:rPr>
              <w:t>.</w:t>
            </w:r>
          </w:p>
          <w:p w14:paraId="749D7A44" w14:textId="77777777" w:rsidR="00823BCC" w:rsidRPr="00AE2F47" w:rsidRDefault="00823BCC" w:rsidP="00C11A60">
            <w:pPr>
              <w:rPr>
                <w:b/>
              </w:rPr>
            </w:pPr>
          </w:p>
        </w:tc>
      </w:tr>
    </w:tbl>
    <w:p w14:paraId="3DCBC082" w14:textId="77777777" w:rsidR="00823BCC" w:rsidRDefault="00823BCC" w:rsidP="00823BCC">
      <w:pPr>
        <w:spacing w:after="200" w:line="276" w:lineRule="auto"/>
        <w:rPr>
          <w:rFonts w:ascii="Calibri" w:eastAsia="Calibri" w:hAnsi="Calibri"/>
          <w:b/>
          <w:lang w:val="en-GB"/>
        </w:rPr>
      </w:pPr>
    </w:p>
    <w:p w14:paraId="6EF1EE35" w14:textId="3734909D" w:rsidR="00823BCC" w:rsidRPr="00823BCC" w:rsidRDefault="00823BCC" w:rsidP="00823BCC">
      <w:pPr>
        <w:autoSpaceDE w:val="0"/>
        <w:autoSpaceDN w:val="0"/>
        <w:adjustRightInd w:val="0"/>
        <w:spacing w:after="0" w:line="240" w:lineRule="auto"/>
        <w:rPr>
          <w:rFonts w:ascii="Arial" w:hAnsi="Arial" w:cs="Arial"/>
          <w:b/>
          <w:bCs/>
        </w:rPr>
      </w:pPr>
      <w:r w:rsidRPr="00823BCC">
        <w:rPr>
          <w:rFonts w:ascii="Arial" w:hAnsi="Arial" w:cs="Arial"/>
          <w:b/>
          <w:bCs/>
        </w:rPr>
        <w:t>Method Statement Question 2</w:t>
      </w:r>
      <w:r>
        <w:rPr>
          <w:rFonts w:ascii="Arial" w:hAnsi="Arial" w:cs="Arial"/>
          <w:b/>
          <w:bCs/>
        </w:rPr>
        <w:t>:</w:t>
      </w:r>
    </w:p>
    <w:p w14:paraId="077C3CFF" w14:textId="772C447A" w:rsidR="00823BCC" w:rsidRPr="00823BCC" w:rsidRDefault="00823BCC" w:rsidP="00823BCC">
      <w:pPr>
        <w:spacing w:after="200" w:line="276" w:lineRule="auto"/>
        <w:rPr>
          <w:rFonts w:ascii="Arial" w:eastAsia="Calibri" w:hAnsi="Arial" w:cs="Arial"/>
          <w:b/>
          <w:lang w:val="en-GB"/>
        </w:rPr>
      </w:pPr>
      <w:r w:rsidRPr="00823BCC">
        <w:rPr>
          <w:rFonts w:ascii="Arial" w:eastAsia="Calibri" w:hAnsi="Arial" w:cs="Arial"/>
          <w:b/>
          <w:lang w:val="en-GB"/>
        </w:rPr>
        <w:t>Service qualities</w:t>
      </w:r>
    </w:p>
    <w:p w14:paraId="443CBECE" w14:textId="7E5BDCD7" w:rsidR="00823BCC" w:rsidRPr="003632BE" w:rsidRDefault="00823BCC" w:rsidP="00823BCC">
      <w:pPr>
        <w:spacing w:after="200" w:line="276" w:lineRule="auto"/>
        <w:rPr>
          <w:rFonts w:ascii="Arial" w:eastAsia="Calibri" w:hAnsi="Arial" w:cs="Arial"/>
          <w:lang w:val="en-GB"/>
        </w:rPr>
      </w:pPr>
      <w:r w:rsidRPr="003632BE">
        <w:rPr>
          <w:rFonts w:ascii="Arial" w:eastAsia="Calibri" w:hAnsi="Arial" w:cs="Arial"/>
          <w:lang w:val="en-GB"/>
        </w:rPr>
        <w:t xml:space="preserve">Please tell us the service qualities which will underpin your delivery proposal(s). </w:t>
      </w:r>
    </w:p>
    <w:tbl>
      <w:tblPr>
        <w:tblStyle w:val="TableGrid1"/>
        <w:tblW w:w="0" w:type="auto"/>
        <w:tblInd w:w="137" w:type="dxa"/>
        <w:tblLook w:val="04A0" w:firstRow="1" w:lastRow="0" w:firstColumn="1" w:lastColumn="0" w:noHBand="0" w:noVBand="1"/>
      </w:tblPr>
      <w:tblGrid>
        <w:gridCol w:w="9105"/>
      </w:tblGrid>
      <w:tr w:rsidR="00823BCC" w:rsidRPr="003632BE" w14:paraId="19E3D899" w14:textId="77777777" w:rsidTr="00823BCC">
        <w:tc>
          <w:tcPr>
            <w:tcW w:w="9105" w:type="dxa"/>
          </w:tcPr>
          <w:p w14:paraId="6970B934" w14:textId="77777777" w:rsidR="00823BCC" w:rsidRPr="003632BE" w:rsidRDefault="00823BCC" w:rsidP="00C11A60">
            <w:pPr>
              <w:rPr>
                <w:rFonts w:ascii="Arial" w:hAnsi="Arial" w:cs="Arial"/>
              </w:rPr>
            </w:pPr>
            <w:r w:rsidRPr="003632BE">
              <w:rPr>
                <w:rFonts w:ascii="Arial" w:hAnsi="Arial" w:cs="Arial"/>
              </w:rPr>
              <w:t>Briefly explain:</w:t>
            </w:r>
          </w:p>
          <w:p w14:paraId="247DEDF6" w14:textId="77777777" w:rsidR="00823BCC" w:rsidRPr="003632BE" w:rsidRDefault="00823BCC" w:rsidP="00C11A60">
            <w:pPr>
              <w:rPr>
                <w:rFonts w:ascii="Arial" w:hAnsi="Arial" w:cs="Arial"/>
              </w:rPr>
            </w:pPr>
            <w:r w:rsidRPr="003632BE">
              <w:rPr>
                <w:rFonts w:ascii="Arial" w:hAnsi="Arial" w:cs="Arial"/>
              </w:rPr>
              <w:t>How you will work to ensure your delivery model is effective</w:t>
            </w:r>
          </w:p>
          <w:p w14:paraId="0E1EC9B1" w14:textId="77777777" w:rsidR="00823BCC" w:rsidRPr="003632BE" w:rsidRDefault="00823BCC" w:rsidP="00C11A60">
            <w:pPr>
              <w:rPr>
                <w:rFonts w:ascii="Arial" w:hAnsi="Arial" w:cs="Arial"/>
              </w:rPr>
            </w:pPr>
            <w:r w:rsidRPr="003632BE">
              <w:rPr>
                <w:rFonts w:ascii="Arial" w:hAnsi="Arial" w:cs="Arial"/>
              </w:rPr>
              <w:t xml:space="preserve">How you will support the recruitment and retention of </w:t>
            </w:r>
            <w:r w:rsidRPr="00EA0E9E">
              <w:rPr>
                <w:rFonts w:ascii="Arial" w:hAnsi="Arial" w:cs="Arial"/>
              </w:rPr>
              <w:t>residents</w:t>
            </w:r>
            <w:r w:rsidRPr="003632BE">
              <w:rPr>
                <w:rFonts w:ascii="Arial" w:hAnsi="Arial" w:cs="Arial"/>
              </w:rPr>
              <w:t xml:space="preserve"> in your delivery</w:t>
            </w:r>
          </w:p>
          <w:p w14:paraId="4E2C3E2D" w14:textId="77777777" w:rsidR="00823BCC" w:rsidRPr="003632BE" w:rsidRDefault="00823BCC" w:rsidP="00C11A60">
            <w:pPr>
              <w:rPr>
                <w:rFonts w:ascii="Arial" w:hAnsi="Arial" w:cs="Arial"/>
              </w:rPr>
            </w:pPr>
            <w:r w:rsidRPr="003632BE">
              <w:rPr>
                <w:rFonts w:ascii="Arial" w:hAnsi="Arial" w:cs="Arial"/>
              </w:rPr>
              <w:t xml:space="preserve">How you will support progression for the </w:t>
            </w:r>
            <w:r w:rsidRPr="00EA0E9E">
              <w:rPr>
                <w:rFonts w:ascii="Arial" w:hAnsi="Arial" w:cs="Arial"/>
              </w:rPr>
              <w:t>residents</w:t>
            </w:r>
            <w:r w:rsidRPr="003632BE">
              <w:rPr>
                <w:rFonts w:ascii="Arial" w:hAnsi="Arial" w:cs="Arial"/>
              </w:rPr>
              <w:t xml:space="preserve"> that you work with</w:t>
            </w:r>
          </w:p>
          <w:p w14:paraId="125A2B01" w14:textId="77777777" w:rsidR="00823BCC" w:rsidRDefault="00823BCC" w:rsidP="00C11A60">
            <w:pPr>
              <w:rPr>
                <w:rFonts w:ascii="Arial" w:hAnsi="Arial" w:cs="Arial"/>
              </w:rPr>
            </w:pPr>
          </w:p>
          <w:p w14:paraId="283072FF" w14:textId="77777777" w:rsidR="00823BCC" w:rsidRPr="003632BE" w:rsidRDefault="00823BCC" w:rsidP="00C11A60">
            <w:pPr>
              <w:rPr>
                <w:rFonts w:ascii="Arial" w:hAnsi="Arial" w:cs="Arial"/>
              </w:rPr>
            </w:pPr>
          </w:p>
          <w:p w14:paraId="65B86BDD" w14:textId="330467B0" w:rsidR="00823BCC" w:rsidRDefault="00823BCC" w:rsidP="00C11A60">
            <w:pPr>
              <w:rPr>
                <w:rFonts w:ascii="Arial" w:hAnsi="Arial" w:cs="Arial"/>
                <w:b/>
              </w:rPr>
            </w:pPr>
            <w:r w:rsidRPr="003632BE">
              <w:rPr>
                <w:rFonts w:ascii="Arial" w:hAnsi="Arial" w:cs="Arial"/>
                <w:b/>
              </w:rPr>
              <w:t xml:space="preserve">Your answer should not exceed 400 words and will account for </w:t>
            </w:r>
            <w:r w:rsidRPr="00EA0E9E">
              <w:rPr>
                <w:rFonts w:ascii="Arial" w:hAnsi="Arial" w:cs="Arial"/>
                <w:b/>
              </w:rPr>
              <w:t>3</w:t>
            </w:r>
            <w:r w:rsidR="007E6040">
              <w:rPr>
                <w:rFonts w:ascii="Arial" w:hAnsi="Arial" w:cs="Arial"/>
                <w:b/>
              </w:rPr>
              <w:t>0</w:t>
            </w:r>
            <w:r w:rsidRPr="003632BE">
              <w:rPr>
                <w:rFonts w:ascii="Arial" w:hAnsi="Arial" w:cs="Arial"/>
                <w:b/>
              </w:rPr>
              <w:t>% of the overall score given for each of your delivery proposals in this cluster area.</w:t>
            </w:r>
          </w:p>
          <w:p w14:paraId="297C1FFC" w14:textId="77777777" w:rsidR="00823BCC" w:rsidRPr="003632BE" w:rsidRDefault="00823BCC" w:rsidP="00C11A60">
            <w:pPr>
              <w:rPr>
                <w:b/>
              </w:rPr>
            </w:pPr>
          </w:p>
        </w:tc>
      </w:tr>
      <w:bookmarkEnd w:id="3"/>
    </w:tbl>
    <w:p w14:paraId="3655B768" w14:textId="77777777" w:rsidR="00823BCC" w:rsidRPr="009429BA" w:rsidRDefault="00823BCC" w:rsidP="004B60F3">
      <w:pPr>
        <w:autoSpaceDE w:val="0"/>
        <w:autoSpaceDN w:val="0"/>
        <w:adjustRightInd w:val="0"/>
        <w:spacing w:after="0" w:line="240" w:lineRule="auto"/>
        <w:rPr>
          <w:rFonts w:ascii="Arial" w:hAnsi="Arial" w:cs="Arial"/>
        </w:rPr>
      </w:pPr>
    </w:p>
    <w:p w14:paraId="4145176C" w14:textId="6F84FEFC" w:rsidR="009429BA" w:rsidRDefault="009429BA" w:rsidP="004B60F3">
      <w:pPr>
        <w:spacing w:after="0" w:line="240" w:lineRule="auto"/>
        <w:rPr>
          <w:rFonts w:ascii="Arial" w:eastAsia="Calibri" w:hAnsi="Arial" w:cs="Arial"/>
          <w:lang w:eastAsia="en-US"/>
        </w:rPr>
      </w:pPr>
    </w:p>
    <w:p w14:paraId="5C370507" w14:textId="45C8C492" w:rsidR="00A5171E" w:rsidRDefault="00A5171E" w:rsidP="004B60F3">
      <w:pPr>
        <w:spacing w:after="0" w:line="240" w:lineRule="auto"/>
        <w:rPr>
          <w:rFonts w:ascii="Arial" w:eastAsia="Calibri" w:hAnsi="Arial" w:cs="Arial"/>
          <w:lang w:eastAsia="en-US"/>
        </w:rPr>
      </w:pPr>
    </w:p>
    <w:p w14:paraId="4229E583" w14:textId="5C56AF93" w:rsidR="00A5171E" w:rsidRDefault="00A5171E" w:rsidP="004B60F3">
      <w:pPr>
        <w:spacing w:after="0" w:line="240" w:lineRule="auto"/>
        <w:rPr>
          <w:rFonts w:ascii="Arial" w:eastAsia="Calibri" w:hAnsi="Arial" w:cs="Arial"/>
          <w:lang w:eastAsia="en-US"/>
        </w:rPr>
      </w:pPr>
    </w:p>
    <w:p w14:paraId="049A8434" w14:textId="36CE84A6" w:rsidR="00A5171E" w:rsidRDefault="00A5171E" w:rsidP="004B60F3">
      <w:pPr>
        <w:spacing w:after="0" w:line="240" w:lineRule="auto"/>
        <w:rPr>
          <w:rFonts w:ascii="Arial" w:eastAsia="Calibri" w:hAnsi="Arial" w:cs="Arial"/>
          <w:lang w:eastAsia="en-US"/>
        </w:rPr>
      </w:pPr>
    </w:p>
    <w:p w14:paraId="2BC3B244" w14:textId="0D9AAC01" w:rsidR="00A5171E" w:rsidRDefault="00A5171E" w:rsidP="004B60F3">
      <w:pPr>
        <w:spacing w:after="0" w:line="240" w:lineRule="auto"/>
        <w:rPr>
          <w:rFonts w:ascii="Arial" w:eastAsia="Calibri" w:hAnsi="Arial" w:cs="Arial"/>
          <w:lang w:eastAsia="en-US"/>
        </w:rPr>
      </w:pPr>
    </w:p>
    <w:p w14:paraId="01C558EA" w14:textId="77777777" w:rsidR="00A5171E" w:rsidRDefault="00A5171E" w:rsidP="004B60F3">
      <w:pPr>
        <w:spacing w:after="0" w:line="240" w:lineRule="auto"/>
        <w:rPr>
          <w:rFonts w:ascii="Arial" w:eastAsia="Calibri" w:hAnsi="Arial" w:cs="Arial"/>
          <w:lang w:eastAsia="en-US"/>
        </w:rPr>
      </w:pPr>
    </w:p>
    <w:p w14:paraId="00A1CD35" w14:textId="5A4A2D3D" w:rsidR="003862FF" w:rsidRDefault="003862FF" w:rsidP="004B60F3">
      <w:pPr>
        <w:spacing w:after="0" w:line="240" w:lineRule="auto"/>
        <w:rPr>
          <w:rFonts w:ascii="Arial" w:eastAsia="Calibri" w:hAnsi="Arial" w:cs="Arial"/>
          <w:lang w:eastAsia="en-US"/>
        </w:rPr>
      </w:pPr>
    </w:p>
    <w:p w14:paraId="6AB665D5" w14:textId="726D9E87" w:rsidR="003862FF" w:rsidRDefault="003862FF" w:rsidP="004B60F3">
      <w:pPr>
        <w:spacing w:after="0" w:line="240" w:lineRule="auto"/>
        <w:rPr>
          <w:rFonts w:ascii="Arial" w:eastAsia="Calibri" w:hAnsi="Arial" w:cs="Arial"/>
          <w:lang w:eastAsia="en-US"/>
        </w:rPr>
      </w:pPr>
    </w:p>
    <w:p w14:paraId="72678E6F" w14:textId="09D04006" w:rsidR="003862FF" w:rsidRDefault="003862FF" w:rsidP="004B60F3">
      <w:pPr>
        <w:spacing w:after="0" w:line="240" w:lineRule="auto"/>
        <w:rPr>
          <w:rFonts w:ascii="Arial" w:eastAsia="Calibri" w:hAnsi="Arial" w:cs="Arial"/>
          <w:lang w:eastAsia="en-US"/>
        </w:rPr>
      </w:pPr>
    </w:p>
    <w:p w14:paraId="1534D7DC" w14:textId="2749D6CF" w:rsidR="003862FF" w:rsidRDefault="003862FF" w:rsidP="004B60F3">
      <w:pPr>
        <w:spacing w:after="0" w:line="240" w:lineRule="auto"/>
        <w:rPr>
          <w:rFonts w:ascii="Arial" w:eastAsia="Calibri" w:hAnsi="Arial" w:cs="Arial"/>
          <w:lang w:eastAsia="en-US"/>
        </w:rPr>
      </w:pPr>
    </w:p>
    <w:p w14:paraId="56C28C67" w14:textId="00913705" w:rsidR="003862FF" w:rsidRDefault="003862FF" w:rsidP="004B60F3">
      <w:pPr>
        <w:spacing w:after="0" w:line="240" w:lineRule="auto"/>
        <w:rPr>
          <w:rFonts w:ascii="Arial" w:eastAsia="Calibri" w:hAnsi="Arial" w:cs="Arial"/>
          <w:lang w:eastAsia="en-US"/>
        </w:rPr>
      </w:pPr>
    </w:p>
    <w:p w14:paraId="5DF867FF" w14:textId="1DBA8FC9" w:rsidR="003862FF" w:rsidRDefault="003862FF" w:rsidP="004B60F3">
      <w:pPr>
        <w:spacing w:after="0" w:line="240" w:lineRule="auto"/>
        <w:rPr>
          <w:rFonts w:ascii="Arial" w:eastAsia="Calibri" w:hAnsi="Arial" w:cs="Arial"/>
          <w:lang w:eastAsia="en-US"/>
        </w:rPr>
      </w:pPr>
    </w:p>
    <w:p w14:paraId="192AD169" w14:textId="1AB07640" w:rsidR="003862FF" w:rsidRDefault="003862FF" w:rsidP="004B60F3">
      <w:pPr>
        <w:spacing w:after="0" w:line="240" w:lineRule="auto"/>
        <w:rPr>
          <w:rFonts w:ascii="Arial" w:eastAsia="Calibri" w:hAnsi="Arial" w:cs="Arial"/>
          <w:lang w:eastAsia="en-US"/>
        </w:rPr>
      </w:pPr>
    </w:p>
    <w:p w14:paraId="7EB52533" w14:textId="06611F53" w:rsidR="003862FF" w:rsidRDefault="003862FF" w:rsidP="004B60F3">
      <w:pPr>
        <w:spacing w:after="0" w:line="240" w:lineRule="auto"/>
        <w:rPr>
          <w:rFonts w:ascii="Arial" w:eastAsia="Calibri" w:hAnsi="Arial" w:cs="Arial"/>
          <w:lang w:eastAsia="en-US"/>
        </w:rPr>
      </w:pPr>
    </w:p>
    <w:p w14:paraId="56FB6820" w14:textId="05D67D94" w:rsidR="003862FF" w:rsidRDefault="003862FF" w:rsidP="004B60F3">
      <w:pPr>
        <w:spacing w:after="0" w:line="240" w:lineRule="auto"/>
        <w:rPr>
          <w:rFonts w:ascii="Arial" w:eastAsia="Calibri" w:hAnsi="Arial" w:cs="Arial"/>
          <w:lang w:eastAsia="en-US"/>
        </w:rPr>
      </w:pPr>
    </w:p>
    <w:p w14:paraId="109C441A" w14:textId="55ED48CD" w:rsidR="003862FF" w:rsidRDefault="003862FF" w:rsidP="004B60F3">
      <w:pPr>
        <w:spacing w:after="0" w:line="240" w:lineRule="auto"/>
        <w:rPr>
          <w:rFonts w:ascii="Arial" w:eastAsia="Calibri" w:hAnsi="Arial" w:cs="Arial"/>
          <w:lang w:eastAsia="en-US"/>
        </w:rPr>
      </w:pPr>
    </w:p>
    <w:p w14:paraId="0B0EB286" w14:textId="77777777" w:rsidR="003862FF" w:rsidRDefault="003862FF" w:rsidP="004B60F3">
      <w:pPr>
        <w:spacing w:after="0" w:line="240" w:lineRule="auto"/>
        <w:rPr>
          <w:rFonts w:ascii="Arial" w:eastAsia="Calibri" w:hAnsi="Arial" w:cs="Arial"/>
          <w:lang w:eastAsia="en-US"/>
        </w:rPr>
      </w:pPr>
    </w:p>
    <w:p w14:paraId="45BA8627" w14:textId="781F15BD" w:rsidR="006E1317" w:rsidRPr="009429BA" w:rsidRDefault="00072BB5" w:rsidP="00072BB5">
      <w:pPr>
        <w:pStyle w:val="Heading1"/>
        <w:numPr>
          <w:ilvl w:val="0"/>
          <w:numId w:val="26"/>
        </w:numPr>
        <w:pBdr>
          <w:bottom w:val="single" w:sz="4" w:space="0" w:color="595959" w:themeColor="text1" w:themeTint="A6"/>
        </w:pBdr>
        <w:spacing w:before="240"/>
        <w:rPr>
          <w:rFonts w:ascii="Arial" w:hAnsi="Arial" w:cs="Arial"/>
          <w:sz w:val="28"/>
          <w:szCs w:val="28"/>
        </w:rPr>
      </w:pPr>
      <w:r w:rsidRPr="009429BA">
        <w:rPr>
          <w:rFonts w:ascii="Arial" w:hAnsi="Arial" w:cs="Arial"/>
          <w:sz w:val="28"/>
          <w:szCs w:val="28"/>
        </w:rPr>
        <w:lastRenderedPageBreak/>
        <w:t xml:space="preserve"> </w:t>
      </w:r>
      <w:r w:rsidR="00137489" w:rsidRPr="009429BA">
        <w:rPr>
          <w:rFonts w:ascii="Arial" w:hAnsi="Arial" w:cs="Arial"/>
          <w:sz w:val="28"/>
          <w:szCs w:val="28"/>
        </w:rPr>
        <w:t xml:space="preserve">Price Evaluation </w:t>
      </w:r>
    </w:p>
    <w:p w14:paraId="465FC82B" w14:textId="7F0094DC" w:rsidR="008B64F9" w:rsidRPr="00656CE0" w:rsidRDefault="008B64F9" w:rsidP="00656CE0">
      <w:pPr>
        <w:autoSpaceDE w:val="0"/>
        <w:autoSpaceDN w:val="0"/>
        <w:adjustRightInd w:val="0"/>
        <w:spacing w:after="0" w:line="240" w:lineRule="auto"/>
        <w:rPr>
          <w:rFonts w:ascii="Arial" w:hAnsi="Arial" w:cs="Arial"/>
        </w:rPr>
      </w:pPr>
      <w:r w:rsidRPr="00656CE0">
        <w:rPr>
          <w:rFonts w:ascii="Arial" w:hAnsi="Arial" w:cs="Arial"/>
        </w:rPr>
        <w:t xml:space="preserve">For price, each submission will be assessed on the total cost of delivering the service, using the following equation: </w:t>
      </w:r>
    </w:p>
    <w:p w14:paraId="638EF974" w14:textId="77777777" w:rsidR="008B64F9" w:rsidRPr="008B64F9" w:rsidRDefault="008B64F9" w:rsidP="00656CE0">
      <w:pPr>
        <w:spacing w:after="0"/>
        <w:ind w:left="360"/>
        <w:rPr>
          <w:rFonts w:eastAsia="Calibri"/>
        </w:rPr>
      </w:pPr>
      <w:r w:rsidRPr="00CB778B">
        <w:rPr>
          <w:noProof/>
          <w:lang w:eastAsia="en-GB"/>
        </w:rPr>
        <w:drawing>
          <wp:inline distT="0" distB="0" distL="0" distR="0" wp14:anchorId="7F04BD30" wp14:editId="73DAE9C6">
            <wp:extent cx="5234940" cy="726276"/>
            <wp:effectExtent l="0" t="0" r="3810" b="0"/>
            <wp:docPr id="3" name="Picture 3" descr="C:\Users\zpolka\AppData\Local\Microsoft\Windows\Temporary Internet Files\Content.MSO\EBA3DE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polka\AppData\Local\Microsoft\Windows\Temporary Internet Files\Content.MSO\EBA3DED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540" cy="732325"/>
                    </a:xfrm>
                    <a:prstGeom prst="rect">
                      <a:avLst/>
                    </a:prstGeom>
                    <a:noFill/>
                    <a:ln>
                      <a:noFill/>
                    </a:ln>
                  </pic:spPr>
                </pic:pic>
              </a:graphicData>
            </a:graphic>
          </wp:inline>
        </w:drawing>
      </w:r>
    </w:p>
    <w:p w14:paraId="719398F4" w14:textId="77777777" w:rsidR="008B64F9" w:rsidRDefault="008B64F9" w:rsidP="004B60F3">
      <w:pPr>
        <w:autoSpaceDE w:val="0"/>
        <w:autoSpaceDN w:val="0"/>
        <w:adjustRightInd w:val="0"/>
        <w:spacing w:after="0" w:line="240" w:lineRule="auto"/>
        <w:rPr>
          <w:rFonts w:ascii="Arial" w:hAnsi="Arial" w:cs="Arial"/>
        </w:rPr>
      </w:pPr>
    </w:p>
    <w:p w14:paraId="2538320C" w14:textId="11B1EB11" w:rsidR="00090788" w:rsidRPr="009429BA" w:rsidRDefault="00090788" w:rsidP="004B60F3">
      <w:pPr>
        <w:autoSpaceDE w:val="0"/>
        <w:autoSpaceDN w:val="0"/>
        <w:adjustRightInd w:val="0"/>
        <w:spacing w:after="0" w:line="240" w:lineRule="auto"/>
        <w:rPr>
          <w:rFonts w:ascii="Arial" w:hAnsi="Arial" w:cs="Arial"/>
          <w:color w:val="000000"/>
          <w:lang w:val="en-GB"/>
        </w:rPr>
      </w:pPr>
      <w:r w:rsidRPr="009429BA">
        <w:rPr>
          <w:rFonts w:ascii="Arial" w:hAnsi="Arial" w:cs="Arial"/>
        </w:rPr>
        <w:t>Price proposals should be returned by completing the table below</w:t>
      </w:r>
      <w:r w:rsidR="00227AED" w:rsidRPr="009429BA">
        <w:rPr>
          <w:rFonts w:ascii="Arial" w:hAnsi="Arial" w:cs="Arial"/>
        </w:rPr>
        <w:t xml:space="preserve"> (please insert your pricing in the green sections)</w:t>
      </w:r>
      <w:r w:rsidRPr="009429BA">
        <w:rPr>
          <w:rFonts w:ascii="Arial" w:hAnsi="Arial" w:cs="Arial"/>
        </w:rPr>
        <w:t>.</w:t>
      </w:r>
    </w:p>
    <w:p w14:paraId="439EE0E5" w14:textId="77777777" w:rsidR="003862FF" w:rsidRDefault="003862FF" w:rsidP="00B54736">
      <w:pPr>
        <w:pStyle w:val="ListParagraph"/>
        <w:rPr>
          <w:rFonts w:ascii="Arial" w:hAnsi="Arial" w:cs="Arial"/>
          <w:color w:val="000000"/>
          <w:u w:val="single"/>
          <w:lang w:val="en-GB"/>
        </w:rPr>
      </w:pPr>
    </w:p>
    <w:p w14:paraId="3F5B0220" w14:textId="5D593DA6" w:rsidR="004228F3" w:rsidRPr="009429BA" w:rsidRDefault="004228F3" w:rsidP="00B54736">
      <w:pPr>
        <w:pStyle w:val="ListParagraph"/>
        <w:rPr>
          <w:rFonts w:ascii="Arial" w:hAnsi="Arial" w:cs="Arial"/>
          <w:color w:val="000000"/>
          <w:u w:val="single"/>
          <w:lang w:val="en-GB"/>
        </w:rPr>
      </w:pPr>
      <w:r w:rsidRPr="009429BA">
        <w:rPr>
          <w:rFonts w:ascii="Arial" w:hAnsi="Arial" w:cs="Arial"/>
          <w:color w:val="000000"/>
          <w:u w:val="single"/>
          <w:lang w:val="en-GB"/>
        </w:rPr>
        <w:t xml:space="preserve">Table </w:t>
      </w:r>
      <w:r w:rsidR="00823BCC">
        <w:rPr>
          <w:rFonts w:ascii="Arial" w:hAnsi="Arial" w:cs="Arial"/>
          <w:color w:val="000000"/>
          <w:u w:val="single"/>
          <w:lang w:val="en-GB"/>
        </w:rPr>
        <w:t>2</w:t>
      </w:r>
      <w:r w:rsidRPr="009429BA">
        <w:rPr>
          <w:rFonts w:ascii="Arial" w:hAnsi="Arial" w:cs="Arial"/>
          <w:color w:val="000000"/>
          <w:u w:val="single"/>
          <w:lang w:val="en-GB"/>
        </w:rPr>
        <w:t xml:space="preserve"> – Pricing Schedule</w:t>
      </w:r>
    </w:p>
    <w:p w14:paraId="63265C40" w14:textId="72289723" w:rsidR="004228F3" w:rsidRDefault="004228F3" w:rsidP="00B54736">
      <w:pPr>
        <w:pStyle w:val="ListParagraph"/>
        <w:rPr>
          <w:rFonts w:ascii="Arial" w:hAnsi="Arial" w:cs="Arial"/>
          <w:color w:val="000000"/>
          <w:sz w:val="21"/>
          <w:szCs w:val="21"/>
          <w:lang w:val="en-GB"/>
        </w:rPr>
      </w:pPr>
    </w:p>
    <w:p w14:paraId="1A3B0085" w14:textId="2FC83563" w:rsidR="00374808" w:rsidRPr="00374808" w:rsidRDefault="00374808" w:rsidP="00374808">
      <w:pPr>
        <w:rPr>
          <w:rFonts w:ascii="Arial" w:hAnsi="Arial" w:cs="Arial"/>
          <w:lang w:val="en-GB"/>
        </w:rPr>
      </w:pPr>
      <w:r w:rsidRPr="00A62631">
        <w:rPr>
          <w:rFonts w:ascii="Arial" w:hAnsi="Arial" w:cs="Arial"/>
          <w:lang w:val="en-GB"/>
        </w:rPr>
        <w:t xml:space="preserve">Please confirm price per course on basis on the number of learners identified in </w:t>
      </w:r>
      <w:r>
        <w:rPr>
          <w:rFonts w:ascii="Arial" w:hAnsi="Arial" w:cs="Arial"/>
          <w:lang w:val="en-GB"/>
        </w:rPr>
        <w:t>1.3 and also the cost per learner</w:t>
      </w:r>
      <w:r w:rsidRPr="00A62631">
        <w:rPr>
          <w:rFonts w:ascii="Arial" w:hAnsi="Arial" w:cs="Arial"/>
          <w:lang w:val="en-GB"/>
        </w:rPr>
        <w:t>.</w:t>
      </w:r>
    </w:p>
    <w:tbl>
      <w:tblPr>
        <w:tblStyle w:val="TableGrid"/>
        <w:tblW w:w="0" w:type="auto"/>
        <w:tblInd w:w="279" w:type="dxa"/>
        <w:tblLook w:val="04A0" w:firstRow="1" w:lastRow="0" w:firstColumn="1" w:lastColumn="0" w:noHBand="0" w:noVBand="1"/>
      </w:tblPr>
      <w:tblGrid>
        <w:gridCol w:w="709"/>
        <w:gridCol w:w="5244"/>
        <w:gridCol w:w="1560"/>
        <w:gridCol w:w="1558"/>
      </w:tblGrid>
      <w:tr w:rsidR="006E3D70" w:rsidRPr="009429BA" w14:paraId="638A4FAD" w14:textId="5D53E907" w:rsidTr="00656CE0">
        <w:tc>
          <w:tcPr>
            <w:tcW w:w="709" w:type="dxa"/>
          </w:tcPr>
          <w:p w14:paraId="6688418D" w14:textId="59C893D2" w:rsidR="006E3D70" w:rsidRPr="003A6026" w:rsidRDefault="006E3D70" w:rsidP="00F701BA">
            <w:pPr>
              <w:pStyle w:val="ListParagraph"/>
              <w:autoSpaceDE w:val="0"/>
              <w:autoSpaceDN w:val="0"/>
              <w:adjustRightInd w:val="0"/>
              <w:ind w:left="0"/>
              <w:rPr>
                <w:rFonts w:ascii="Arial" w:hAnsi="Arial" w:cs="Arial"/>
                <w:b/>
                <w:bCs/>
                <w:color w:val="000000"/>
                <w:sz w:val="21"/>
                <w:szCs w:val="21"/>
                <w:lang w:val="en-GB"/>
              </w:rPr>
            </w:pPr>
            <w:r w:rsidRPr="003A6026">
              <w:rPr>
                <w:rFonts w:ascii="Arial" w:hAnsi="Arial" w:cs="Arial"/>
                <w:b/>
                <w:bCs/>
                <w:color w:val="000000"/>
                <w:sz w:val="21"/>
                <w:szCs w:val="21"/>
                <w:lang w:val="en-GB"/>
              </w:rPr>
              <w:t>Item No</w:t>
            </w:r>
          </w:p>
        </w:tc>
        <w:tc>
          <w:tcPr>
            <w:tcW w:w="5244" w:type="dxa"/>
          </w:tcPr>
          <w:p w14:paraId="1CB5AD00" w14:textId="4B7B103C" w:rsidR="006E3D70" w:rsidRPr="00BF5B14" w:rsidRDefault="006E3D70" w:rsidP="00F701BA">
            <w:pPr>
              <w:pStyle w:val="ListParagraph"/>
              <w:autoSpaceDE w:val="0"/>
              <w:autoSpaceDN w:val="0"/>
              <w:adjustRightInd w:val="0"/>
              <w:ind w:left="0"/>
              <w:rPr>
                <w:rFonts w:ascii="Arial" w:hAnsi="Arial" w:cs="Arial"/>
                <w:b/>
                <w:bCs/>
                <w:color w:val="000000"/>
                <w:sz w:val="21"/>
                <w:szCs w:val="21"/>
                <w:lang w:val="en-GB"/>
              </w:rPr>
            </w:pPr>
            <w:r w:rsidRPr="00BF5B14">
              <w:rPr>
                <w:rFonts w:ascii="Arial" w:hAnsi="Arial" w:cs="Arial"/>
                <w:b/>
                <w:bCs/>
                <w:color w:val="000000"/>
                <w:sz w:val="21"/>
                <w:szCs w:val="21"/>
                <w:lang w:val="en-GB"/>
              </w:rPr>
              <w:t>Item</w:t>
            </w:r>
          </w:p>
        </w:tc>
        <w:tc>
          <w:tcPr>
            <w:tcW w:w="1560" w:type="dxa"/>
          </w:tcPr>
          <w:p w14:paraId="6AE8CF1F" w14:textId="12EFA4A0" w:rsidR="006E3D70" w:rsidRPr="00BF5B14" w:rsidRDefault="006E3D70" w:rsidP="00724EAC">
            <w:pPr>
              <w:pStyle w:val="ListParagraph"/>
              <w:autoSpaceDE w:val="0"/>
              <w:autoSpaceDN w:val="0"/>
              <w:adjustRightInd w:val="0"/>
              <w:ind w:left="0"/>
              <w:jc w:val="center"/>
              <w:rPr>
                <w:rFonts w:ascii="Arial" w:hAnsi="Arial" w:cs="Arial"/>
                <w:b/>
                <w:bCs/>
                <w:color w:val="000000"/>
                <w:sz w:val="21"/>
                <w:szCs w:val="21"/>
                <w:lang w:val="en-GB"/>
              </w:rPr>
            </w:pPr>
            <w:r w:rsidRPr="00BF5B14">
              <w:rPr>
                <w:rFonts w:ascii="Arial" w:hAnsi="Arial" w:cs="Arial"/>
                <w:b/>
                <w:bCs/>
                <w:color w:val="000000"/>
                <w:sz w:val="21"/>
                <w:szCs w:val="21"/>
                <w:lang w:val="en-GB"/>
              </w:rPr>
              <w:t>Total cost</w:t>
            </w:r>
          </w:p>
          <w:p w14:paraId="1A1C314E" w14:textId="4B5150D9" w:rsidR="006E3D70" w:rsidRPr="00BF5B14" w:rsidRDefault="006E3D70" w:rsidP="00724EAC">
            <w:pPr>
              <w:pStyle w:val="ListParagraph"/>
              <w:autoSpaceDE w:val="0"/>
              <w:autoSpaceDN w:val="0"/>
              <w:adjustRightInd w:val="0"/>
              <w:ind w:left="0"/>
              <w:jc w:val="center"/>
              <w:rPr>
                <w:rFonts w:ascii="Arial" w:hAnsi="Arial" w:cs="Arial"/>
                <w:b/>
                <w:bCs/>
                <w:color w:val="000000"/>
                <w:sz w:val="21"/>
                <w:szCs w:val="21"/>
                <w:lang w:val="en-GB"/>
              </w:rPr>
            </w:pPr>
            <w:r w:rsidRPr="00BF5B14">
              <w:rPr>
                <w:rFonts w:ascii="Arial" w:hAnsi="Arial" w:cs="Arial"/>
                <w:b/>
                <w:bCs/>
                <w:color w:val="000000"/>
                <w:sz w:val="21"/>
                <w:szCs w:val="21"/>
                <w:lang w:val="en-GB"/>
              </w:rPr>
              <w:t>(£ excl. VAT)</w:t>
            </w:r>
          </w:p>
          <w:p w14:paraId="56F080CE" w14:textId="4961B585" w:rsidR="006E3D70" w:rsidRPr="00BF5B14" w:rsidRDefault="006E3D70" w:rsidP="00724EAC">
            <w:pPr>
              <w:pStyle w:val="ListParagraph"/>
              <w:autoSpaceDE w:val="0"/>
              <w:autoSpaceDN w:val="0"/>
              <w:adjustRightInd w:val="0"/>
              <w:ind w:left="0"/>
              <w:jc w:val="center"/>
              <w:rPr>
                <w:rFonts w:ascii="Arial" w:hAnsi="Arial" w:cs="Arial"/>
                <w:b/>
                <w:bCs/>
                <w:color w:val="000000"/>
                <w:sz w:val="21"/>
                <w:szCs w:val="21"/>
                <w:lang w:val="en-GB"/>
              </w:rPr>
            </w:pPr>
          </w:p>
        </w:tc>
        <w:tc>
          <w:tcPr>
            <w:tcW w:w="1558" w:type="dxa"/>
          </w:tcPr>
          <w:p w14:paraId="1DB46C88" w14:textId="77777777" w:rsidR="006E3D70" w:rsidRDefault="006E3D70" w:rsidP="00724EAC">
            <w:pPr>
              <w:pStyle w:val="ListParagraph"/>
              <w:autoSpaceDE w:val="0"/>
              <w:autoSpaceDN w:val="0"/>
              <w:adjustRightInd w:val="0"/>
              <w:ind w:left="0"/>
              <w:jc w:val="center"/>
              <w:rPr>
                <w:rFonts w:ascii="Arial" w:hAnsi="Arial" w:cs="Arial"/>
                <w:b/>
                <w:bCs/>
                <w:color w:val="000000"/>
                <w:sz w:val="21"/>
                <w:szCs w:val="21"/>
                <w:lang w:val="en-GB"/>
              </w:rPr>
            </w:pPr>
            <w:r>
              <w:rPr>
                <w:rFonts w:ascii="Arial" w:hAnsi="Arial" w:cs="Arial"/>
                <w:b/>
                <w:bCs/>
                <w:color w:val="000000"/>
                <w:sz w:val="21"/>
                <w:szCs w:val="21"/>
                <w:lang w:val="en-GB"/>
              </w:rPr>
              <w:t>Per learner</w:t>
            </w:r>
          </w:p>
          <w:p w14:paraId="2DB46FAE" w14:textId="77777777" w:rsidR="00622E39" w:rsidRPr="00BF5B14" w:rsidRDefault="00622E39" w:rsidP="00622E39">
            <w:pPr>
              <w:pStyle w:val="ListParagraph"/>
              <w:autoSpaceDE w:val="0"/>
              <w:autoSpaceDN w:val="0"/>
              <w:adjustRightInd w:val="0"/>
              <w:ind w:left="0"/>
              <w:jc w:val="center"/>
              <w:rPr>
                <w:rFonts w:ascii="Arial" w:hAnsi="Arial" w:cs="Arial"/>
                <w:b/>
                <w:bCs/>
                <w:color w:val="000000"/>
                <w:sz w:val="21"/>
                <w:szCs w:val="21"/>
                <w:lang w:val="en-GB"/>
              </w:rPr>
            </w:pPr>
            <w:r w:rsidRPr="00BF5B14">
              <w:rPr>
                <w:rFonts w:ascii="Arial" w:hAnsi="Arial" w:cs="Arial"/>
                <w:b/>
                <w:bCs/>
                <w:color w:val="000000"/>
                <w:sz w:val="21"/>
                <w:szCs w:val="21"/>
                <w:lang w:val="en-GB"/>
              </w:rPr>
              <w:t>(£ excl. VAT)</w:t>
            </w:r>
          </w:p>
          <w:p w14:paraId="771F9C17" w14:textId="1DE2B7DD" w:rsidR="00622E39" w:rsidRPr="00BF5B14" w:rsidRDefault="00622E39" w:rsidP="00724EAC">
            <w:pPr>
              <w:pStyle w:val="ListParagraph"/>
              <w:autoSpaceDE w:val="0"/>
              <w:autoSpaceDN w:val="0"/>
              <w:adjustRightInd w:val="0"/>
              <w:ind w:left="0"/>
              <w:jc w:val="center"/>
              <w:rPr>
                <w:rFonts w:ascii="Arial" w:hAnsi="Arial" w:cs="Arial"/>
                <w:b/>
                <w:bCs/>
                <w:color w:val="000000"/>
                <w:sz w:val="21"/>
                <w:szCs w:val="21"/>
                <w:lang w:val="en-GB"/>
              </w:rPr>
            </w:pPr>
          </w:p>
        </w:tc>
      </w:tr>
      <w:tr w:rsidR="006E3D70" w:rsidRPr="009429BA" w14:paraId="4B2C9550" w14:textId="12B40370" w:rsidTr="00656CE0">
        <w:tc>
          <w:tcPr>
            <w:tcW w:w="709" w:type="dxa"/>
          </w:tcPr>
          <w:p w14:paraId="1B6D5ACB" w14:textId="7A7C978F" w:rsidR="006E3D70" w:rsidRPr="00BF5B14" w:rsidRDefault="006E3D70" w:rsidP="003A6026">
            <w:pPr>
              <w:pStyle w:val="ListParagraph"/>
              <w:autoSpaceDE w:val="0"/>
              <w:autoSpaceDN w:val="0"/>
              <w:adjustRightInd w:val="0"/>
              <w:spacing w:after="120"/>
              <w:ind w:left="0"/>
              <w:rPr>
                <w:rFonts w:ascii="Arial" w:hAnsi="Arial" w:cs="Arial"/>
              </w:rPr>
            </w:pPr>
            <w:r>
              <w:rPr>
                <w:rFonts w:ascii="Arial" w:hAnsi="Arial" w:cs="Arial"/>
              </w:rPr>
              <w:t>1</w:t>
            </w:r>
          </w:p>
        </w:tc>
        <w:tc>
          <w:tcPr>
            <w:tcW w:w="5244" w:type="dxa"/>
          </w:tcPr>
          <w:p w14:paraId="4C1F8ED1" w14:textId="1447A40E" w:rsidR="006E3D70" w:rsidRPr="00BF5B14" w:rsidRDefault="006E3D70" w:rsidP="003A6026">
            <w:pPr>
              <w:pStyle w:val="ListParagraph"/>
              <w:autoSpaceDE w:val="0"/>
              <w:autoSpaceDN w:val="0"/>
              <w:adjustRightInd w:val="0"/>
              <w:spacing w:after="120"/>
              <w:ind w:left="0"/>
              <w:rPr>
                <w:rFonts w:ascii="Arial" w:hAnsi="Arial" w:cs="Arial"/>
                <w:color w:val="000000"/>
                <w:lang w:val="en-GB"/>
              </w:rPr>
            </w:pPr>
            <w:r w:rsidRPr="00BF5B14">
              <w:rPr>
                <w:rFonts w:ascii="Arial" w:hAnsi="Arial" w:cs="Arial"/>
              </w:rPr>
              <w:t>Level 3 CIH Award in Housing Practice</w:t>
            </w:r>
            <w:r w:rsidRPr="00BF5B14">
              <w:rPr>
                <w:rStyle w:val="StyleArial11pt"/>
                <w:rFonts w:cs="Arial"/>
              </w:rPr>
              <w:t xml:space="preserve"> (for 30 learners)</w:t>
            </w:r>
          </w:p>
        </w:tc>
        <w:tc>
          <w:tcPr>
            <w:tcW w:w="1560" w:type="dxa"/>
            <w:shd w:val="clear" w:color="auto" w:fill="auto"/>
          </w:tcPr>
          <w:p w14:paraId="17FC754C" w14:textId="77777777" w:rsidR="006E3D70" w:rsidRPr="009429BA" w:rsidRDefault="006E3D70" w:rsidP="003A6026">
            <w:pPr>
              <w:pStyle w:val="ListParagraph"/>
              <w:autoSpaceDE w:val="0"/>
              <w:autoSpaceDN w:val="0"/>
              <w:adjustRightInd w:val="0"/>
              <w:spacing w:after="120"/>
              <w:ind w:left="0"/>
              <w:rPr>
                <w:rFonts w:ascii="Arial" w:hAnsi="Arial" w:cs="Arial"/>
                <w:color w:val="000000"/>
                <w:sz w:val="21"/>
                <w:szCs w:val="21"/>
                <w:lang w:val="en-GB"/>
              </w:rPr>
            </w:pPr>
            <w:r w:rsidRPr="009429BA">
              <w:rPr>
                <w:rFonts w:ascii="Arial" w:hAnsi="Arial" w:cs="Arial"/>
                <w:color w:val="000000"/>
                <w:sz w:val="21"/>
                <w:szCs w:val="21"/>
                <w:lang w:val="en-GB"/>
              </w:rPr>
              <w:t>£</w:t>
            </w:r>
          </w:p>
        </w:tc>
        <w:tc>
          <w:tcPr>
            <w:tcW w:w="1558" w:type="dxa"/>
            <w:shd w:val="clear" w:color="auto" w:fill="auto"/>
          </w:tcPr>
          <w:p w14:paraId="1EF49484" w14:textId="1691E97B" w:rsidR="006E3D70" w:rsidRPr="009429BA" w:rsidRDefault="00622E39" w:rsidP="003A6026">
            <w:pPr>
              <w:pStyle w:val="ListParagraph"/>
              <w:autoSpaceDE w:val="0"/>
              <w:autoSpaceDN w:val="0"/>
              <w:adjustRightInd w:val="0"/>
              <w:spacing w:after="120"/>
              <w:ind w:left="0"/>
              <w:rPr>
                <w:rFonts w:ascii="Arial" w:hAnsi="Arial" w:cs="Arial"/>
                <w:color w:val="000000"/>
                <w:sz w:val="21"/>
                <w:szCs w:val="21"/>
                <w:lang w:val="en-GB"/>
              </w:rPr>
            </w:pPr>
            <w:r>
              <w:rPr>
                <w:rFonts w:ascii="Arial" w:hAnsi="Arial" w:cs="Arial"/>
                <w:color w:val="000000"/>
                <w:sz w:val="21"/>
                <w:szCs w:val="21"/>
                <w:lang w:val="en-GB"/>
              </w:rPr>
              <w:t>£</w:t>
            </w:r>
          </w:p>
        </w:tc>
      </w:tr>
      <w:tr w:rsidR="006E3D70" w:rsidRPr="009429BA" w14:paraId="33813DD6" w14:textId="02E88F13" w:rsidTr="00656CE0">
        <w:tc>
          <w:tcPr>
            <w:tcW w:w="709" w:type="dxa"/>
          </w:tcPr>
          <w:p w14:paraId="62194CD9" w14:textId="5ED35BC0" w:rsidR="006E3D70" w:rsidRPr="00BF5B14" w:rsidRDefault="006E3D70" w:rsidP="003A6026">
            <w:pPr>
              <w:pStyle w:val="ListParagraph"/>
              <w:autoSpaceDE w:val="0"/>
              <w:autoSpaceDN w:val="0"/>
              <w:adjustRightInd w:val="0"/>
              <w:spacing w:after="120"/>
              <w:ind w:left="0"/>
              <w:rPr>
                <w:rFonts w:ascii="Arial" w:hAnsi="Arial" w:cs="Arial"/>
              </w:rPr>
            </w:pPr>
            <w:r>
              <w:rPr>
                <w:rFonts w:ascii="Arial" w:hAnsi="Arial" w:cs="Arial"/>
              </w:rPr>
              <w:t>2</w:t>
            </w:r>
          </w:p>
        </w:tc>
        <w:tc>
          <w:tcPr>
            <w:tcW w:w="5244" w:type="dxa"/>
          </w:tcPr>
          <w:p w14:paraId="0868FA74" w14:textId="2B7C7ECD" w:rsidR="006E3D70" w:rsidRPr="00BF5B14" w:rsidRDefault="006E3D70" w:rsidP="003A6026">
            <w:pPr>
              <w:pStyle w:val="ListParagraph"/>
              <w:autoSpaceDE w:val="0"/>
              <w:autoSpaceDN w:val="0"/>
              <w:adjustRightInd w:val="0"/>
              <w:spacing w:after="120"/>
              <w:ind w:left="0"/>
              <w:rPr>
                <w:rFonts w:ascii="Arial" w:hAnsi="Arial" w:cs="Arial"/>
                <w:color w:val="000000"/>
                <w:lang w:val="en-GB"/>
              </w:rPr>
            </w:pPr>
            <w:r w:rsidRPr="00BF5B14">
              <w:rPr>
                <w:rFonts w:ascii="Arial" w:hAnsi="Arial" w:cs="Arial"/>
              </w:rPr>
              <w:t>Level 2 CIH Scrutiny (for 15 learners</w:t>
            </w:r>
            <w:r>
              <w:rPr>
                <w:rFonts w:ascii="Arial" w:hAnsi="Arial" w:cs="Arial"/>
              </w:rPr>
              <w:t>)</w:t>
            </w:r>
          </w:p>
        </w:tc>
        <w:tc>
          <w:tcPr>
            <w:tcW w:w="1560" w:type="dxa"/>
            <w:shd w:val="clear" w:color="auto" w:fill="auto"/>
          </w:tcPr>
          <w:p w14:paraId="196E3202" w14:textId="77777777" w:rsidR="006E3D70" w:rsidRPr="009429BA" w:rsidRDefault="006E3D70" w:rsidP="003A6026">
            <w:pPr>
              <w:pStyle w:val="ListParagraph"/>
              <w:autoSpaceDE w:val="0"/>
              <w:autoSpaceDN w:val="0"/>
              <w:adjustRightInd w:val="0"/>
              <w:spacing w:after="120"/>
              <w:ind w:left="0"/>
              <w:rPr>
                <w:rFonts w:ascii="Arial" w:hAnsi="Arial" w:cs="Arial"/>
                <w:color w:val="000000"/>
                <w:sz w:val="21"/>
                <w:szCs w:val="21"/>
                <w:lang w:val="en-GB"/>
              </w:rPr>
            </w:pPr>
            <w:r w:rsidRPr="009429BA">
              <w:rPr>
                <w:rFonts w:ascii="Arial" w:hAnsi="Arial" w:cs="Arial"/>
                <w:color w:val="000000"/>
                <w:sz w:val="21"/>
                <w:szCs w:val="21"/>
                <w:lang w:val="en-GB"/>
              </w:rPr>
              <w:t>£</w:t>
            </w:r>
          </w:p>
        </w:tc>
        <w:tc>
          <w:tcPr>
            <w:tcW w:w="1558" w:type="dxa"/>
            <w:shd w:val="clear" w:color="auto" w:fill="auto"/>
          </w:tcPr>
          <w:p w14:paraId="2EC57EA1" w14:textId="76B6E32E" w:rsidR="006E3D70" w:rsidRPr="009429BA" w:rsidRDefault="00622E39" w:rsidP="003A6026">
            <w:pPr>
              <w:pStyle w:val="ListParagraph"/>
              <w:autoSpaceDE w:val="0"/>
              <w:autoSpaceDN w:val="0"/>
              <w:adjustRightInd w:val="0"/>
              <w:spacing w:after="120"/>
              <w:ind w:left="0"/>
              <w:rPr>
                <w:rFonts w:ascii="Arial" w:hAnsi="Arial" w:cs="Arial"/>
                <w:color w:val="000000"/>
                <w:sz w:val="21"/>
                <w:szCs w:val="21"/>
                <w:lang w:val="en-GB"/>
              </w:rPr>
            </w:pPr>
            <w:r>
              <w:rPr>
                <w:rFonts w:ascii="Arial" w:hAnsi="Arial" w:cs="Arial"/>
                <w:color w:val="000000"/>
                <w:sz w:val="21"/>
                <w:szCs w:val="21"/>
                <w:lang w:val="en-GB"/>
              </w:rPr>
              <w:t>£</w:t>
            </w:r>
          </w:p>
        </w:tc>
      </w:tr>
      <w:tr w:rsidR="006E3D70" w:rsidRPr="009429BA" w14:paraId="651697CD" w14:textId="76F6D6C3" w:rsidTr="00656CE0">
        <w:tc>
          <w:tcPr>
            <w:tcW w:w="709" w:type="dxa"/>
          </w:tcPr>
          <w:p w14:paraId="256CE08E" w14:textId="2BB49A5D" w:rsidR="006E3D70" w:rsidRPr="00BF5B14" w:rsidRDefault="006E3D70" w:rsidP="003A6026">
            <w:pPr>
              <w:pStyle w:val="ListParagraph"/>
              <w:autoSpaceDE w:val="0"/>
              <w:autoSpaceDN w:val="0"/>
              <w:adjustRightInd w:val="0"/>
              <w:spacing w:after="120"/>
              <w:ind w:left="0"/>
              <w:rPr>
                <w:rFonts w:ascii="Arial" w:hAnsi="Arial" w:cs="Arial"/>
              </w:rPr>
            </w:pPr>
            <w:r>
              <w:rPr>
                <w:rFonts w:ascii="Arial" w:hAnsi="Arial" w:cs="Arial"/>
              </w:rPr>
              <w:t>3</w:t>
            </w:r>
          </w:p>
        </w:tc>
        <w:tc>
          <w:tcPr>
            <w:tcW w:w="5244" w:type="dxa"/>
          </w:tcPr>
          <w:p w14:paraId="002DFCAF" w14:textId="1EFE8624" w:rsidR="006E3D70" w:rsidRPr="00BF5B14" w:rsidRDefault="006E3D70" w:rsidP="003A6026">
            <w:pPr>
              <w:pStyle w:val="ListParagraph"/>
              <w:autoSpaceDE w:val="0"/>
              <w:autoSpaceDN w:val="0"/>
              <w:adjustRightInd w:val="0"/>
              <w:spacing w:after="120"/>
              <w:ind w:left="0"/>
              <w:rPr>
                <w:rFonts w:ascii="Arial" w:hAnsi="Arial" w:cs="Arial"/>
                <w:color w:val="000000"/>
                <w:lang w:val="en-GB"/>
              </w:rPr>
            </w:pPr>
            <w:r w:rsidRPr="00BF5B14">
              <w:rPr>
                <w:rFonts w:ascii="Arial" w:hAnsi="Arial" w:cs="Arial"/>
              </w:rPr>
              <w:t>Level 3 Award in Education and Training</w:t>
            </w:r>
            <w:r>
              <w:rPr>
                <w:rFonts w:ascii="Arial" w:hAnsi="Arial" w:cs="Arial"/>
              </w:rPr>
              <w:t xml:space="preserve"> </w:t>
            </w:r>
            <w:r w:rsidRPr="00BF5B14">
              <w:rPr>
                <w:rFonts w:ascii="Arial" w:hAnsi="Arial" w:cs="Arial"/>
              </w:rPr>
              <w:t>(for 30 learners)</w:t>
            </w:r>
          </w:p>
        </w:tc>
        <w:tc>
          <w:tcPr>
            <w:tcW w:w="1560" w:type="dxa"/>
            <w:shd w:val="clear" w:color="auto" w:fill="auto"/>
          </w:tcPr>
          <w:p w14:paraId="2DDF2837" w14:textId="77777777" w:rsidR="006E3D70" w:rsidRPr="009429BA" w:rsidRDefault="006E3D70" w:rsidP="003A6026">
            <w:pPr>
              <w:pStyle w:val="ListParagraph"/>
              <w:autoSpaceDE w:val="0"/>
              <w:autoSpaceDN w:val="0"/>
              <w:adjustRightInd w:val="0"/>
              <w:spacing w:after="120"/>
              <w:ind w:left="0"/>
              <w:rPr>
                <w:rFonts w:ascii="Arial" w:hAnsi="Arial" w:cs="Arial"/>
                <w:color w:val="000000"/>
                <w:sz w:val="21"/>
                <w:szCs w:val="21"/>
                <w:lang w:val="en-GB"/>
              </w:rPr>
            </w:pPr>
            <w:r w:rsidRPr="009429BA">
              <w:rPr>
                <w:rFonts w:ascii="Arial" w:hAnsi="Arial" w:cs="Arial"/>
                <w:color w:val="000000"/>
                <w:sz w:val="21"/>
                <w:szCs w:val="21"/>
                <w:lang w:val="en-GB"/>
              </w:rPr>
              <w:t>£</w:t>
            </w:r>
          </w:p>
        </w:tc>
        <w:tc>
          <w:tcPr>
            <w:tcW w:w="1558" w:type="dxa"/>
            <w:shd w:val="clear" w:color="auto" w:fill="auto"/>
          </w:tcPr>
          <w:p w14:paraId="7699E6B4" w14:textId="61365132" w:rsidR="006E3D70" w:rsidRPr="009429BA" w:rsidRDefault="00622E39" w:rsidP="003A6026">
            <w:pPr>
              <w:pStyle w:val="ListParagraph"/>
              <w:autoSpaceDE w:val="0"/>
              <w:autoSpaceDN w:val="0"/>
              <w:adjustRightInd w:val="0"/>
              <w:spacing w:after="120"/>
              <w:ind w:left="0"/>
              <w:rPr>
                <w:rFonts w:ascii="Arial" w:hAnsi="Arial" w:cs="Arial"/>
                <w:color w:val="000000"/>
                <w:sz w:val="21"/>
                <w:szCs w:val="21"/>
                <w:lang w:val="en-GB"/>
              </w:rPr>
            </w:pPr>
            <w:r>
              <w:rPr>
                <w:rFonts w:ascii="Arial" w:hAnsi="Arial" w:cs="Arial"/>
                <w:color w:val="000000"/>
                <w:sz w:val="21"/>
                <w:szCs w:val="21"/>
                <w:lang w:val="en-GB"/>
              </w:rPr>
              <w:t>£</w:t>
            </w:r>
          </w:p>
        </w:tc>
      </w:tr>
      <w:tr w:rsidR="006E3D70" w:rsidRPr="009429BA" w14:paraId="40AA2B6E" w14:textId="318DA460" w:rsidTr="00656CE0">
        <w:tc>
          <w:tcPr>
            <w:tcW w:w="709" w:type="dxa"/>
          </w:tcPr>
          <w:p w14:paraId="56C977AB" w14:textId="4A92BD7F" w:rsidR="006E3D70" w:rsidRPr="00BF5B14" w:rsidRDefault="006E3D70" w:rsidP="003A6026">
            <w:pPr>
              <w:pStyle w:val="ListParagraph"/>
              <w:autoSpaceDE w:val="0"/>
              <w:autoSpaceDN w:val="0"/>
              <w:adjustRightInd w:val="0"/>
              <w:spacing w:after="120"/>
              <w:ind w:left="0"/>
              <w:rPr>
                <w:rStyle w:val="StyleArial11pt"/>
                <w:rFonts w:cs="Arial"/>
              </w:rPr>
            </w:pPr>
            <w:r>
              <w:rPr>
                <w:rStyle w:val="StyleArial11pt"/>
              </w:rPr>
              <w:t>4</w:t>
            </w:r>
          </w:p>
        </w:tc>
        <w:tc>
          <w:tcPr>
            <w:tcW w:w="5244" w:type="dxa"/>
          </w:tcPr>
          <w:p w14:paraId="2ECA7ACD" w14:textId="53E6C2BC" w:rsidR="006E3D70" w:rsidRPr="00BF5B14" w:rsidRDefault="006E3D70" w:rsidP="003A6026">
            <w:pPr>
              <w:pStyle w:val="ListParagraph"/>
              <w:autoSpaceDE w:val="0"/>
              <w:autoSpaceDN w:val="0"/>
              <w:adjustRightInd w:val="0"/>
              <w:spacing w:after="120"/>
              <w:ind w:left="0"/>
              <w:rPr>
                <w:rFonts w:ascii="Arial" w:hAnsi="Arial" w:cs="Arial"/>
                <w:color w:val="000000"/>
                <w:lang w:val="en-GB"/>
              </w:rPr>
            </w:pPr>
            <w:r w:rsidRPr="00BF5B14">
              <w:rPr>
                <w:rStyle w:val="StyleArial11pt"/>
                <w:rFonts w:cs="Arial"/>
              </w:rPr>
              <w:t xml:space="preserve">Level 1/2 Food hygiene </w:t>
            </w:r>
            <w:r w:rsidRPr="00BF5B14">
              <w:rPr>
                <w:rFonts w:ascii="Arial" w:hAnsi="Arial" w:cs="Arial"/>
              </w:rPr>
              <w:t>(for 30 learners)</w:t>
            </w:r>
          </w:p>
        </w:tc>
        <w:tc>
          <w:tcPr>
            <w:tcW w:w="1560" w:type="dxa"/>
            <w:shd w:val="clear" w:color="auto" w:fill="auto"/>
          </w:tcPr>
          <w:p w14:paraId="102042AA" w14:textId="77777777" w:rsidR="006E3D70" w:rsidRPr="009429BA" w:rsidRDefault="006E3D70" w:rsidP="003A6026">
            <w:pPr>
              <w:pStyle w:val="ListParagraph"/>
              <w:autoSpaceDE w:val="0"/>
              <w:autoSpaceDN w:val="0"/>
              <w:adjustRightInd w:val="0"/>
              <w:spacing w:after="120"/>
              <w:ind w:left="0"/>
              <w:rPr>
                <w:rFonts w:ascii="Arial" w:hAnsi="Arial" w:cs="Arial"/>
                <w:color w:val="000000"/>
                <w:sz w:val="21"/>
                <w:szCs w:val="21"/>
                <w:lang w:val="en-GB"/>
              </w:rPr>
            </w:pPr>
            <w:r w:rsidRPr="009429BA">
              <w:rPr>
                <w:rFonts w:ascii="Arial" w:hAnsi="Arial" w:cs="Arial"/>
                <w:color w:val="000000"/>
                <w:sz w:val="21"/>
                <w:szCs w:val="21"/>
                <w:lang w:val="en-GB"/>
              </w:rPr>
              <w:t>£</w:t>
            </w:r>
          </w:p>
        </w:tc>
        <w:tc>
          <w:tcPr>
            <w:tcW w:w="1558" w:type="dxa"/>
            <w:shd w:val="clear" w:color="auto" w:fill="auto"/>
          </w:tcPr>
          <w:p w14:paraId="21E7BF55" w14:textId="7BD5E42C" w:rsidR="006E3D70" w:rsidRPr="009429BA" w:rsidRDefault="00622E39" w:rsidP="003A6026">
            <w:pPr>
              <w:pStyle w:val="ListParagraph"/>
              <w:autoSpaceDE w:val="0"/>
              <w:autoSpaceDN w:val="0"/>
              <w:adjustRightInd w:val="0"/>
              <w:spacing w:after="120"/>
              <w:ind w:left="0"/>
              <w:rPr>
                <w:rFonts w:ascii="Arial" w:hAnsi="Arial" w:cs="Arial"/>
                <w:color w:val="000000"/>
                <w:sz w:val="21"/>
                <w:szCs w:val="21"/>
                <w:lang w:val="en-GB"/>
              </w:rPr>
            </w:pPr>
            <w:r>
              <w:rPr>
                <w:rFonts w:ascii="Arial" w:hAnsi="Arial" w:cs="Arial"/>
                <w:color w:val="000000"/>
                <w:sz w:val="21"/>
                <w:szCs w:val="21"/>
                <w:lang w:val="en-GB"/>
              </w:rPr>
              <w:t>£</w:t>
            </w:r>
          </w:p>
        </w:tc>
      </w:tr>
      <w:tr w:rsidR="006E3D70" w:rsidRPr="009429BA" w14:paraId="7AC63C72" w14:textId="386F9822" w:rsidTr="00656CE0">
        <w:trPr>
          <w:trHeight w:val="164"/>
        </w:trPr>
        <w:tc>
          <w:tcPr>
            <w:tcW w:w="709" w:type="dxa"/>
            <w:shd w:val="clear" w:color="auto" w:fill="808080" w:themeFill="text1" w:themeFillTint="7F"/>
          </w:tcPr>
          <w:p w14:paraId="7E44EF92" w14:textId="77777777" w:rsidR="006E3D70" w:rsidRPr="009429BA" w:rsidRDefault="006E3D70" w:rsidP="00BF5B14">
            <w:pPr>
              <w:pStyle w:val="ListParagraph"/>
              <w:autoSpaceDE w:val="0"/>
              <w:autoSpaceDN w:val="0"/>
              <w:adjustRightInd w:val="0"/>
              <w:ind w:left="0"/>
              <w:rPr>
                <w:rFonts w:ascii="Arial" w:hAnsi="Arial" w:cs="Arial"/>
                <w:color w:val="000000"/>
                <w:sz w:val="21"/>
                <w:szCs w:val="21"/>
                <w:lang w:val="en-GB"/>
              </w:rPr>
            </w:pPr>
          </w:p>
        </w:tc>
        <w:tc>
          <w:tcPr>
            <w:tcW w:w="6804" w:type="dxa"/>
            <w:gridSpan w:val="2"/>
            <w:shd w:val="clear" w:color="auto" w:fill="auto"/>
          </w:tcPr>
          <w:p w14:paraId="39FEB082" w14:textId="4061AD5F" w:rsidR="006E3D70" w:rsidRPr="009429BA" w:rsidRDefault="006E3D70" w:rsidP="00BF5B14">
            <w:pPr>
              <w:pStyle w:val="ListParagraph"/>
              <w:autoSpaceDE w:val="0"/>
              <w:autoSpaceDN w:val="0"/>
              <w:adjustRightInd w:val="0"/>
              <w:ind w:left="0"/>
              <w:rPr>
                <w:rFonts w:ascii="Arial" w:hAnsi="Arial" w:cs="Arial"/>
                <w:color w:val="000000"/>
                <w:sz w:val="21"/>
                <w:szCs w:val="21"/>
                <w:lang w:val="en-GB"/>
              </w:rPr>
            </w:pPr>
          </w:p>
        </w:tc>
        <w:tc>
          <w:tcPr>
            <w:tcW w:w="1558" w:type="dxa"/>
            <w:shd w:val="clear" w:color="auto" w:fill="auto"/>
          </w:tcPr>
          <w:p w14:paraId="2C2C277F" w14:textId="77777777" w:rsidR="006E3D70" w:rsidRPr="009429BA" w:rsidRDefault="006E3D70" w:rsidP="00BF5B14">
            <w:pPr>
              <w:pStyle w:val="ListParagraph"/>
              <w:autoSpaceDE w:val="0"/>
              <w:autoSpaceDN w:val="0"/>
              <w:adjustRightInd w:val="0"/>
              <w:ind w:left="0"/>
              <w:rPr>
                <w:rFonts w:ascii="Arial" w:hAnsi="Arial" w:cs="Arial"/>
                <w:color w:val="000000"/>
                <w:sz w:val="21"/>
                <w:szCs w:val="21"/>
                <w:lang w:val="en-GB"/>
              </w:rPr>
            </w:pPr>
          </w:p>
        </w:tc>
      </w:tr>
      <w:tr w:rsidR="006E3D70" w:rsidRPr="009429BA" w14:paraId="6E2559F8" w14:textId="34F3F021" w:rsidTr="00656CE0">
        <w:tc>
          <w:tcPr>
            <w:tcW w:w="709" w:type="dxa"/>
          </w:tcPr>
          <w:p w14:paraId="7D51DD2B" w14:textId="77777777" w:rsidR="006E3D70" w:rsidRPr="009429BA" w:rsidRDefault="006E3D70" w:rsidP="00BF5B14">
            <w:pPr>
              <w:pStyle w:val="ListParagraph"/>
              <w:autoSpaceDE w:val="0"/>
              <w:autoSpaceDN w:val="0"/>
              <w:adjustRightInd w:val="0"/>
              <w:ind w:left="0"/>
              <w:rPr>
                <w:rFonts w:ascii="Arial" w:hAnsi="Arial" w:cs="Arial"/>
                <w:b/>
                <w:bCs/>
                <w:color w:val="000000" w:themeColor="text1"/>
                <w:sz w:val="28"/>
                <w:szCs w:val="28"/>
                <w:lang w:val="en-GB"/>
              </w:rPr>
            </w:pPr>
          </w:p>
        </w:tc>
        <w:tc>
          <w:tcPr>
            <w:tcW w:w="5244" w:type="dxa"/>
          </w:tcPr>
          <w:p w14:paraId="0E06E1E5" w14:textId="4EC7101D" w:rsidR="006E3D70" w:rsidRPr="009429BA" w:rsidRDefault="006E3D70" w:rsidP="00BF5B14">
            <w:pPr>
              <w:pStyle w:val="ListParagraph"/>
              <w:autoSpaceDE w:val="0"/>
              <w:autoSpaceDN w:val="0"/>
              <w:adjustRightInd w:val="0"/>
              <w:ind w:left="0"/>
              <w:rPr>
                <w:rFonts w:ascii="Arial" w:hAnsi="Arial" w:cs="Arial"/>
                <w:color w:val="000000" w:themeColor="text1"/>
                <w:sz w:val="28"/>
                <w:szCs w:val="28"/>
                <w:lang w:val="en-GB"/>
              </w:rPr>
            </w:pPr>
            <w:r w:rsidRPr="00BF5B14">
              <w:rPr>
                <w:rFonts w:ascii="Arial" w:hAnsi="Arial" w:cs="Arial"/>
                <w:b/>
                <w:bCs/>
                <w:color w:val="000000" w:themeColor="text1"/>
                <w:sz w:val="24"/>
                <w:szCs w:val="24"/>
                <w:lang w:val="en-GB"/>
              </w:rPr>
              <w:t>Total Cost</w:t>
            </w:r>
            <w:r w:rsidRPr="00BF5B14">
              <w:rPr>
                <w:rFonts w:ascii="Arial" w:hAnsi="Arial" w:cs="Arial"/>
                <w:color w:val="000000" w:themeColor="text1"/>
                <w:sz w:val="24"/>
                <w:szCs w:val="24"/>
                <w:lang w:val="en-GB"/>
              </w:rPr>
              <w:t xml:space="preserve"> </w:t>
            </w:r>
            <w:r>
              <w:rPr>
                <w:rFonts w:ascii="Arial" w:hAnsi="Arial" w:cs="Arial"/>
                <w:color w:val="000000"/>
                <w:sz w:val="21"/>
                <w:szCs w:val="21"/>
                <w:lang w:val="en-GB"/>
              </w:rPr>
              <w:t>(item 1 +</w:t>
            </w:r>
            <w:r w:rsidR="00656CE0">
              <w:rPr>
                <w:rFonts w:ascii="Arial" w:hAnsi="Arial" w:cs="Arial"/>
                <w:color w:val="000000"/>
                <w:sz w:val="21"/>
                <w:szCs w:val="21"/>
                <w:lang w:val="en-GB"/>
              </w:rPr>
              <w:t xml:space="preserve"> </w:t>
            </w:r>
            <w:r>
              <w:rPr>
                <w:rFonts w:ascii="Arial" w:hAnsi="Arial" w:cs="Arial"/>
                <w:color w:val="000000"/>
                <w:sz w:val="21"/>
                <w:szCs w:val="21"/>
                <w:lang w:val="en-GB"/>
              </w:rPr>
              <w:t xml:space="preserve">item </w:t>
            </w:r>
            <w:r w:rsidR="008B64F9">
              <w:rPr>
                <w:rFonts w:ascii="Arial" w:hAnsi="Arial" w:cs="Arial"/>
                <w:color w:val="000000"/>
                <w:sz w:val="21"/>
                <w:szCs w:val="21"/>
                <w:lang w:val="en-GB"/>
              </w:rPr>
              <w:t xml:space="preserve">2 </w:t>
            </w:r>
            <w:r>
              <w:rPr>
                <w:rFonts w:ascii="Arial" w:hAnsi="Arial" w:cs="Arial"/>
                <w:color w:val="000000"/>
                <w:sz w:val="21"/>
                <w:szCs w:val="21"/>
                <w:lang w:val="en-GB"/>
              </w:rPr>
              <w:t xml:space="preserve">+ item </w:t>
            </w:r>
            <w:r w:rsidR="008B64F9">
              <w:rPr>
                <w:rFonts w:ascii="Arial" w:hAnsi="Arial" w:cs="Arial"/>
                <w:color w:val="000000"/>
                <w:sz w:val="21"/>
                <w:szCs w:val="21"/>
                <w:lang w:val="en-GB"/>
              </w:rPr>
              <w:t xml:space="preserve">3 </w:t>
            </w:r>
            <w:r>
              <w:rPr>
                <w:rFonts w:ascii="Arial" w:hAnsi="Arial" w:cs="Arial"/>
                <w:color w:val="000000"/>
                <w:sz w:val="21"/>
                <w:szCs w:val="21"/>
                <w:lang w:val="en-GB"/>
              </w:rPr>
              <w:t xml:space="preserve">+ item </w:t>
            </w:r>
            <w:r w:rsidR="008B64F9">
              <w:rPr>
                <w:rFonts w:ascii="Arial" w:hAnsi="Arial" w:cs="Arial"/>
                <w:color w:val="000000"/>
                <w:sz w:val="21"/>
                <w:szCs w:val="21"/>
                <w:lang w:val="en-GB"/>
              </w:rPr>
              <w:t>4</w:t>
            </w:r>
            <w:r>
              <w:rPr>
                <w:rFonts w:ascii="Arial" w:hAnsi="Arial" w:cs="Arial"/>
                <w:color w:val="000000"/>
                <w:sz w:val="21"/>
                <w:szCs w:val="21"/>
                <w:lang w:val="en-GB"/>
              </w:rPr>
              <w:t>)</w:t>
            </w:r>
          </w:p>
        </w:tc>
        <w:tc>
          <w:tcPr>
            <w:tcW w:w="1560" w:type="dxa"/>
            <w:shd w:val="clear" w:color="auto" w:fill="auto"/>
          </w:tcPr>
          <w:p w14:paraId="3914CDBB" w14:textId="77777777" w:rsidR="006E3D70" w:rsidRPr="009429BA" w:rsidRDefault="006E3D70" w:rsidP="00BF5B14">
            <w:pPr>
              <w:pStyle w:val="ListParagraph"/>
              <w:autoSpaceDE w:val="0"/>
              <w:autoSpaceDN w:val="0"/>
              <w:adjustRightInd w:val="0"/>
              <w:ind w:left="0"/>
              <w:rPr>
                <w:rFonts w:ascii="Arial" w:hAnsi="Arial" w:cs="Arial"/>
                <w:b/>
                <w:color w:val="000000"/>
                <w:sz w:val="28"/>
                <w:szCs w:val="28"/>
                <w:lang w:val="en-GB"/>
              </w:rPr>
            </w:pPr>
            <w:r w:rsidRPr="00BF5B14">
              <w:rPr>
                <w:rFonts w:ascii="Arial" w:hAnsi="Arial" w:cs="Arial"/>
                <w:b/>
                <w:color w:val="000000"/>
                <w:sz w:val="24"/>
                <w:szCs w:val="24"/>
                <w:lang w:val="en-GB"/>
              </w:rPr>
              <w:t>£</w:t>
            </w:r>
          </w:p>
        </w:tc>
        <w:tc>
          <w:tcPr>
            <w:tcW w:w="1558" w:type="dxa"/>
            <w:shd w:val="clear" w:color="auto" w:fill="auto"/>
          </w:tcPr>
          <w:p w14:paraId="0D4FF649" w14:textId="45E790DC" w:rsidR="006E3D70" w:rsidRPr="00BF5B14" w:rsidRDefault="00622E39" w:rsidP="00BF5B14">
            <w:pPr>
              <w:pStyle w:val="ListParagraph"/>
              <w:autoSpaceDE w:val="0"/>
              <w:autoSpaceDN w:val="0"/>
              <w:adjustRightInd w:val="0"/>
              <w:ind w:left="0"/>
              <w:rPr>
                <w:rFonts w:ascii="Arial" w:hAnsi="Arial" w:cs="Arial"/>
                <w:b/>
                <w:color w:val="000000"/>
                <w:sz w:val="24"/>
                <w:szCs w:val="24"/>
                <w:lang w:val="en-GB"/>
              </w:rPr>
            </w:pPr>
            <w:r>
              <w:rPr>
                <w:rFonts w:ascii="Arial" w:hAnsi="Arial" w:cs="Arial"/>
                <w:b/>
                <w:color w:val="000000"/>
                <w:sz w:val="24"/>
                <w:szCs w:val="24"/>
                <w:lang w:val="en-GB"/>
              </w:rPr>
              <w:t>xxx</w:t>
            </w:r>
          </w:p>
        </w:tc>
      </w:tr>
    </w:tbl>
    <w:p w14:paraId="29F97389" w14:textId="2AF980EE" w:rsidR="00FE3B5F" w:rsidRPr="009429BA" w:rsidRDefault="00FE3B5F" w:rsidP="000A2A6E">
      <w:pPr>
        <w:autoSpaceDE w:val="0"/>
        <w:autoSpaceDN w:val="0"/>
        <w:adjustRightInd w:val="0"/>
        <w:spacing w:after="0" w:line="240" w:lineRule="auto"/>
        <w:rPr>
          <w:rFonts w:ascii="Arial" w:hAnsi="Arial" w:cs="Arial"/>
          <w:sz w:val="14"/>
          <w:szCs w:val="21"/>
        </w:rPr>
      </w:pPr>
    </w:p>
    <w:p w14:paraId="0216BD25" w14:textId="539B12BF" w:rsidR="00FE3B5F" w:rsidRDefault="00FE3B5F" w:rsidP="00FE3B5F">
      <w:pPr>
        <w:rPr>
          <w:rFonts w:ascii="Arial" w:hAnsi="Arial" w:cs="Arial"/>
          <w:sz w:val="14"/>
          <w:szCs w:val="21"/>
        </w:rPr>
      </w:pPr>
    </w:p>
    <w:p w14:paraId="32805EB7" w14:textId="52C06D3B" w:rsidR="00374808" w:rsidRDefault="00374808" w:rsidP="00374808">
      <w:pPr>
        <w:rPr>
          <w:rFonts w:ascii="Arial" w:hAnsi="Arial" w:cs="Arial"/>
          <w:b/>
          <w:lang w:val="en-GB"/>
        </w:rPr>
      </w:pPr>
      <w:r>
        <w:rPr>
          <w:rFonts w:ascii="Arial" w:hAnsi="Arial" w:cs="Arial"/>
          <w:b/>
          <w:lang w:val="en-GB"/>
        </w:rPr>
        <w:t xml:space="preserve">Completed by </w:t>
      </w:r>
      <w:r w:rsidRPr="00FD7BBD">
        <w:rPr>
          <w:rFonts w:ascii="Arial" w:hAnsi="Arial" w:cs="Arial"/>
          <w:i/>
          <w:sz w:val="20"/>
          <w:szCs w:val="20"/>
          <w:lang w:val="en-GB"/>
        </w:rPr>
        <w:t>(</w:t>
      </w:r>
      <w:r>
        <w:rPr>
          <w:rFonts w:ascii="Arial" w:hAnsi="Arial" w:cs="Arial"/>
          <w:i/>
          <w:sz w:val="20"/>
          <w:szCs w:val="20"/>
          <w:lang w:val="en-GB"/>
        </w:rPr>
        <w:t xml:space="preserve">please </w:t>
      </w:r>
      <w:r w:rsidRPr="00FD7BBD">
        <w:rPr>
          <w:rFonts w:ascii="Arial" w:hAnsi="Arial" w:cs="Arial"/>
          <w:i/>
          <w:sz w:val="20"/>
          <w:szCs w:val="20"/>
          <w:lang w:val="en-GB"/>
        </w:rPr>
        <w:t xml:space="preserve">add names </w:t>
      </w:r>
      <w:r>
        <w:rPr>
          <w:rFonts w:ascii="Arial" w:hAnsi="Arial" w:cs="Arial"/>
          <w:i/>
          <w:sz w:val="20"/>
          <w:szCs w:val="20"/>
          <w:lang w:val="en-GB"/>
        </w:rPr>
        <w:t xml:space="preserve">and job titles </w:t>
      </w:r>
      <w:r w:rsidRPr="00FD7BBD">
        <w:rPr>
          <w:rFonts w:ascii="Arial" w:hAnsi="Arial" w:cs="Arial"/>
          <w:i/>
          <w:sz w:val="20"/>
          <w:szCs w:val="20"/>
          <w:lang w:val="en-GB"/>
        </w:rPr>
        <w:t>of those completing application</w:t>
      </w:r>
      <w:r w:rsidRPr="00FD7BBD">
        <w:rPr>
          <w:rFonts w:ascii="Arial" w:hAnsi="Arial" w:cs="Arial"/>
          <w:lang w:val="en-GB"/>
        </w:rPr>
        <w:t>)</w:t>
      </w:r>
      <w:r>
        <w:rPr>
          <w:rFonts w:ascii="Arial" w:hAnsi="Arial" w:cs="Arial"/>
          <w:lang w:val="en-GB"/>
        </w:rPr>
        <w:t>:</w:t>
      </w:r>
    </w:p>
    <w:p w14:paraId="01BE5AA4" w14:textId="77777777" w:rsidR="00374808" w:rsidRDefault="00374808" w:rsidP="00374808">
      <w:pPr>
        <w:rPr>
          <w:rFonts w:ascii="Arial" w:hAnsi="Arial" w:cs="Arial"/>
          <w:b/>
          <w:lang w:val="en-GB"/>
        </w:rPr>
      </w:pPr>
    </w:p>
    <w:p w14:paraId="7EA7F5FA" w14:textId="77777777" w:rsidR="00374808" w:rsidRDefault="00374808" w:rsidP="00374808">
      <w:pPr>
        <w:rPr>
          <w:rFonts w:ascii="Arial" w:hAnsi="Arial" w:cs="Arial"/>
          <w:b/>
          <w:lang w:val="en-GB"/>
        </w:rPr>
      </w:pPr>
      <w:r>
        <w:rPr>
          <w:rFonts w:ascii="Arial" w:hAnsi="Arial" w:cs="Arial"/>
          <w:b/>
          <w:lang w:val="en-GB"/>
        </w:rPr>
        <w:t>Name:     __________________________</w:t>
      </w:r>
    </w:p>
    <w:p w14:paraId="0C948511" w14:textId="77777777" w:rsidR="00374808" w:rsidRDefault="00374808" w:rsidP="00374808">
      <w:pPr>
        <w:rPr>
          <w:rFonts w:ascii="Arial" w:hAnsi="Arial" w:cs="Arial"/>
          <w:b/>
          <w:lang w:val="en-GB"/>
        </w:rPr>
      </w:pPr>
    </w:p>
    <w:p w14:paraId="38C1905A" w14:textId="77777777" w:rsidR="00374808" w:rsidRDefault="00374808" w:rsidP="00374808">
      <w:pPr>
        <w:rPr>
          <w:rFonts w:ascii="Arial" w:hAnsi="Arial" w:cs="Arial"/>
          <w:b/>
          <w:lang w:val="en-GB"/>
        </w:rPr>
      </w:pPr>
      <w:r>
        <w:rPr>
          <w:rFonts w:ascii="Arial" w:hAnsi="Arial" w:cs="Arial"/>
          <w:b/>
          <w:lang w:val="en-GB"/>
        </w:rPr>
        <w:t>Job title: __________________________</w:t>
      </w:r>
    </w:p>
    <w:p w14:paraId="74CBA8DB" w14:textId="77777777" w:rsidR="00374808" w:rsidRDefault="00374808" w:rsidP="00374808">
      <w:pPr>
        <w:rPr>
          <w:rFonts w:ascii="Arial" w:hAnsi="Arial" w:cs="Arial"/>
          <w:b/>
          <w:lang w:val="en-GB"/>
        </w:rPr>
      </w:pPr>
    </w:p>
    <w:p w14:paraId="4419C36F" w14:textId="77777777" w:rsidR="00374808" w:rsidRDefault="00374808" w:rsidP="00374808">
      <w:pPr>
        <w:rPr>
          <w:rFonts w:ascii="Arial" w:hAnsi="Arial" w:cs="Arial"/>
          <w:b/>
          <w:lang w:val="en-GB"/>
        </w:rPr>
      </w:pPr>
      <w:r>
        <w:rPr>
          <w:rFonts w:ascii="Arial" w:hAnsi="Arial" w:cs="Arial"/>
          <w:b/>
          <w:lang w:val="en-GB"/>
        </w:rPr>
        <w:t>Name:     __________________________</w:t>
      </w:r>
    </w:p>
    <w:p w14:paraId="2B6B4621" w14:textId="77777777" w:rsidR="00374808" w:rsidRDefault="00374808" w:rsidP="00374808">
      <w:pPr>
        <w:rPr>
          <w:rFonts w:ascii="Arial" w:hAnsi="Arial" w:cs="Arial"/>
          <w:b/>
          <w:lang w:val="en-GB"/>
        </w:rPr>
      </w:pPr>
    </w:p>
    <w:p w14:paraId="4D6E1A6F" w14:textId="77777777" w:rsidR="00374808" w:rsidRDefault="00374808" w:rsidP="00374808">
      <w:pPr>
        <w:rPr>
          <w:rFonts w:ascii="Arial" w:hAnsi="Arial" w:cs="Arial"/>
          <w:b/>
          <w:lang w:val="en-GB"/>
        </w:rPr>
      </w:pPr>
      <w:r>
        <w:rPr>
          <w:rFonts w:ascii="Arial" w:hAnsi="Arial" w:cs="Arial"/>
          <w:b/>
          <w:lang w:val="en-GB"/>
        </w:rPr>
        <w:t>Job title: __________________________</w:t>
      </w:r>
    </w:p>
    <w:p w14:paraId="13F8E1E1" w14:textId="77777777" w:rsidR="00374808" w:rsidRDefault="00374808" w:rsidP="00374808">
      <w:pPr>
        <w:rPr>
          <w:rFonts w:ascii="Arial" w:hAnsi="Arial" w:cs="Arial"/>
          <w:b/>
          <w:lang w:val="en-GB"/>
        </w:rPr>
      </w:pPr>
    </w:p>
    <w:p w14:paraId="178D26DB" w14:textId="4FACC5FE" w:rsidR="00B54736" w:rsidRPr="009429BA" w:rsidRDefault="00374808">
      <w:pPr>
        <w:rPr>
          <w:rFonts w:ascii="Arial" w:hAnsi="Arial" w:cs="Arial"/>
          <w:sz w:val="14"/>
          <w:szCs w:val="21"/>
        </w:rPr>
      </w:pPr>
      <w:r>
        <w:rPr>
          <w:rFonts w:ascii="Arial" w:hAnsi="Arial" w:cs="Arial"/>
          <w:b/>
          <w:lang w:val="en-GB"/>
        </w:rPr>
        <w:t>Date:       __________________________</w:t>
      </w:r>
    </w:p>
    <w:sectPr w:rsidR="00B54736" w:rsidRPr="009429BA" w:rsidSect="008559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B3AD" w14:textId="77777777" w:rsidR="002D3CC6" w:rsidRDefault="002D3CC6" w:rsidP="00855982">
      <w:pPr>
        <w:spacing w:after="0" w:line="240" w:lineRule="auto"/>
      </w:pPr>
      <w:r>
        <w:separator/>
      </w:r>
    </w:p>
  </w:endnote>
  <w:endnote w:type="continuationSeparator" w:id="0">
    <w:p w14:paraId="24D5D831" w14:textId="77777777" w:rsidR="002D3CC6" w:rsidRDefault="002D3CC6"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6DA5" w14:textId="77777777" w:rsidR="00B751D6" w:rsidRDefault="00B7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sz w:val="18"/>
      </w:rPr>
    </w:sdtEndPr>
    <w:sdtContent>
      <w:p w14:paraId="7D99BDF3" w14:textId="7531A4AC" w:rsidR="00B751D6" w:rsidRPr="007414C7" w:rsidRDefault="00B751D6">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Pr>
            <w:noProof/>
            <w:sz w:val="18"/>
          </w:rPr>
          <w:t>9</w:t>
        </w:r>
        <w:r w:rsidRPr="007414C7">
          <w:rPr>
            <w:noProof/>
            <w:sz w:val="18"/>
          </w:rPr>
          <w:fldChar w:fldCharType="end"/>
        </w:r>
        <w:r w:rsidRPr="007414C7">
          <w:rPr>
            <w:noProof/>
            <w:sz w:val="18"/>
          </w:rPr>
          <w:t xml:space="preserve"> – RFQ</w:t>
        </w:r>
        <w:r>
          <w:rPr>
            <w:noProof/>
            <w:sz w:val="18"/>
          </w:rPr>
          <w:t xml:space="preserve"> Statement of Requirements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C10B" w14:textId="77777777" w:rsidR="00B751D6" w:rsidRDefault="00B7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FF28A" w14:textId="77777777" w:rsidR="002D3CC6" w:rsidRDefault="002D3CC6" w:rsidP="00855982">
      <w:pPr>
        <w:spacing w:after="0" w:line="240" w:lineRule="auto"/>
      </w:pPr>
      <w:r>
        <w:separator/>
      </w:r>
    </w:p>
  </w:footnote>
  <w:footnote w:type="continuationSeparator" w:id="0">
    <w:p w14:paraId="6C65F3FC" w14:textId="77777777" w:rsidR="002D3CC6" w:rsidRDefault="002D3CC6"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402A" w14:textId="77777777" w:rsidR="00B751D6" w:rsidRDefault="00B7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005" w14:textId="77777777" w:rsidR="00B751D6" w:rsidRDefault="00B75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6AEE" w14:textId="647EFE29" w:rsidR="00B751D6" w:rsidRDefault="00B751D6" w:rsidP="002B23A9">
    <w:pPr>
      <w:pStyle w:val="Header"/>
      <w:jc w:val="right"/>
    </w:pPr>
    <w:r>
      <w:rPr>
        <w:noProof/>
        <w:lang w:val="en-GB" w:eastAsia="en-GB"/>
      </w:rPr>
      <w:drawing>
        <wp:inline distT="0" distB="0" distL="0" distR="0" wp14:anchorId="76E96519" wp14:editId="75D10166">
          <wp:extent cx="1905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B6D"/>
    <w:multiLevelType w:val="multilevel"/>
    <w:tmpl w:val="786EAB00"/>
    <w:lvl w:ilvl="0">
      <w:start w:val="4"/>
      <w:numFmt w:val="decimal"/>
      <w:lvlText w:val="%1.0"/>
      <w:lvlJc w:val="left"/>
      <w:pPr>
        <w:ind w:left="1068" w:hanging="360"/>
      </w:pPr>
      <w:rPr>
        <w:rFonts w:hint="default"/>
      </w:rPr>
    </w:lvl>
    <w:lvl w:ilvl="1">
      <w:numFmt w:val="decimal"/>
      <w:lvlText w:val="%1.%2"/>
      <w:lvlJc w:val="left"/>
      <w:pPr>
        <w:ind w:left="1776" w:hanging="3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552"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328" w:hanging="1080"/>
      </w:pPr>
      <w:rPr>
        <w:rFonts w:hint="default"/>
      </w:rPr>
    </w:lvl>
    <w:lvl w:ilvl="6">
      <w:start w:val="1"/>
      <w:numFmt w:val="decimal"/>
      <w:lvlText w:val="%1.%2.%3.%4.%5.%6.%7"/>
      <w:lvlJc w:val="left"/>
      <w:pPr>
        <w:ind w:left="6036" w:hanging="1080"/>
      </w:pPr>
      <w:rPr>
        <w:rFonts w:hint="default"/>
      </w:rPr>
    </w:lvl>
    <w:lvl w:ilvl="7">
      <w:start w:val="1"/>
      <w:numFmt w:val="decimal"/>
      <w:lvlText w:val="%1.%2.%3.%4.%5.%6.%7.%8"/>
      <w:lvlJc w:val="left"/>
      <w:pPr>
        <w:ind w:left="7104" w:hanging="1440"/>
      </w:pPr>
      <w:rPr>
        <w:rFonts w:hint="default"/>
      </w:rPr>
    </w:lvl>
    <w:lvl w:ilvl="8">
      <w:start w:val="1"/>
      <w:numFmt w:val="decimal"/>
      <w:lvlText w:val="%1.%2.%3.%4.%5.%6.%7.%8.%9"/>
      <w:lvlJc w:val="left"/>
      <w:pPr>
        <w:ind w:left="7812" w:hanging="1440"/>
      </w:pPr>
      <w:rPr>
        <w:rFonts w:hint="default"/>
      </w:rPr>
    </w:lvl>
  </w:abstractNum>
  <w:abstractNum w:abstractNumId="1" w15:restartNumberingAfterBreak="0">
    <w:nsid w:val="02BD2E45"/>
    <w:multiLevelType w:val="hybridMultilevel"/>
    <w:tmpl w:val="E6E8D512"/>
    <w:lvl w:ilvl="0" w:tplc="58400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07AD3"/>
    <w:multiLevelType w:val="hybridMultilevel"/>
    <w:tmpl w:val="6D90B6BE"/>
    <w:lvl w:ilvl="0" w:tplc="33B05D72">
      <w:start w:val="1"/>
      <w:numFmt w:val="bullet"/>
      <w:lvlText w:val=""/>
      <w:lvlJc w:val="left"/>
      <w:pPr>
        <w:tabs>
          <w:tab w:val="num" w:pos="720"/>
        </w:tabs>
        <w:ind w:left="720" w:hanging="360"/>
      </w:pPr>
      <w:rPr>
        <w:rFonts w:ascii="Wingdings 2" w:hAnsi="Wingdings 2" w:hint="default"/>
      </w:rPr>
    </w:lvl>
    <w:lvl w:ilvl="1" w:tplc="5B484250" w:tentative="1">
      <w:start w:val="1"/>
      <w:numFmt w:val="bullet"/>
      <w:lvlText w:val=""/>
      <w:lvlJc w:val="left"/>
      <w:pPr>
        <w:tabs>
          <w:tab w:val="num" w:pos="1440"/>
        </w:tabs>
        <w:ind w:left="1440" w:hanging="360"/>
      </w:pPr>
      <w:rPr>
        <w:rFonts w:ascii="Wingdings 2" w:hAnsi="Wingdings 2" w:hint="default"/>
      </w:rPr>
    </w:lvl>
    <w:lvl w:ilvl="2" w:tplc="68843152" w:tentative="1">
      <w:start w:val="1"/>
      <w:numFmt w:val="bullet"/>
      <w:lvlText w:val=""/>
      <w:lvlJc w:val="left"/>
      <w:pPr>
        <w:tabs>
          <w:tab w:val="num" w:pos="2160"/>
        </w:tabs>
        <w:ind w:left="2160" w:hanging="360"/>
      </w:pPr>
      <w:rPr>
        <w:rFonts w:ascii="Wingdings 2" w:hAnsi="Wingdings 2" w:hint="default"/>
      </w:rPr>
    </w:lvl>
    <w:lvl w:ilvl="3" w:tplc="94E0F154" w:tentative="1">
      <w:start w:val="1"/>
      <w:numFmt w:val="bullet"/>
      <w:lvlText w:val=""/>
      <w:lvlJc w:val="left"/>
      <w:pPr>
        <w:tabs>
          <w:tab w:val="num" w:pos="2880"/>
        </w:tabs>
        <w:ind w:left="2880" w:hanging="360"/>
      </w:pPr>
      <w:rPr>
        <w:rFonts w:ascii="Wingdings 2" w:hAnsi="Wingdings 2" w:hint="default"/>
      </w:rPr>
    </w:lvl>
    <w:lvl w:ilvl="4" w:tplc="E982CF26" w:tentative="1">
      <w:start w:val="1"/>
      <w:numFmt w:val="bullet"/>
      <w:lvlText w:val=""/>
      <w:lvlJc w:val="left"/>
      <w:pPr>
        <w:tabs>
          <w:tab w:val="num" w:pos="3600"/>
        </w:tabs>
        <w:ind w:left="3600" w:hanging="360"/>
      </w:pPr>
      <w:rPr>
        <w:rFonts w:ascii="Wingdings 2" w:hAnsi="Wingdings 2" w:hint="default"/>
      </w:rPr>
    </w:lvl>
    <w:lvl w:ilvl="5" w:tplc="72384810" w:tentative="1">
      <w:start w:val="1"/>
      <w:numFmt w:val="bullet"/>
      <w:lvlText w:val=""/>
      <w:lvlJc w:val="left"/>
      <w:pPr>
        <w:tabs>
          <w:tab w:val="num" w:pos="4320"/>
        </w:tabs>
        <w:ind w:left="4320" w:hanging="360"/>
      </w:pPr>
      <w:rPr>
        <w:rFonts w:ascii="Wingdings 2" w:hAnsi="Wingdings 2" w:hint="default"/>
      </w:rPr>
    </w:lvl>
    <w:lvl w:ilvl="6" w:tplc="F3525B18" w:tentative="1">
      <w:start w:val="1"/>
      <w:numFmt w:val="bullet"/>
      <w:lvlText w:val=""/>
      <w:lvlJc w:val="left"/>
      <w:pPr>
        <w:tabs>
          <w:tab w:val="num" w:pos="5040"/>
        </w:tabs>
        <w:ind w:left="5040" w:hanging="360"/>
      </w:pPr>
      <w:rPr>
        <w:rFonts w:ascii="Wingdings 2" w:hAnsi="Wingdings 2" w:hint="default"/>
      </w:rPr>
    </w:lvl>
    <w:lvl w:ilvl="7" w:tplc="25E2AA74" w:tentative="1">
      <w:start w:val="1"/>
      <w:numFmt w:val="bullet"/>
      <w:lvlText w:val=""/>
      <w:lvlJc w:val="left"/>
      <w:pPr>
        <w:tabs>
          <w:tab w:val="num" w:pos="5760"/>
        </w:tabs>
        <w:ind w:left="5760" w:hanging="360"/>
      </w:pPr>
      <w:rPr>
        <w:rFonts w:ascii="Wingdings 2" w:hAnsi="Wingdings 2" w:hint="default"/>
      </w:rPr>
    </w:lvl>
    <w:lvl w:ilvl="8" w:tplc="A2AAC83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6E959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0600B"/>
    <w:multiLevelType w:val="hybridMultilevel"/>
    <w:tmpl w:val="02AE3B50"/>
    <w:lvl w:ilvl="0" w:tplc="FB8E1214">
      <w:start w:val="7"/>
      <w:numFmt w:val="bullet"/>
      <w:lvlText w:val="·"/>
      <w:lvlJc w:val="left"/>
      <w:pPr>
        <w:ind w:left="1428" w:hanging="360"/>
      </w:pPr>
      <w:rPr>
        <w:rFonts w:asciiTheme="minorHAnsi" w:eastAsia="Times New Roman" w:hAnsiTheme="minorHAnsi"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172D6042"/>
    <w:multiLevelType w:val="hybridMultilevel"/>
    <w:tmpl w:val="377A8E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E04D6"/>
    <w:multiLevelType w:val="multilevel"/>
    <w:tmpl w:val="388A95B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EA38BE"/>
    <w:multiLevelType w:val="hybridMultilevel"/>
    <w:tmpl w:val="3C68CBFE"/>
    <w:lvl w:ilvl="0" w:tplc="58B80552">
      <w:start w:val="1"/>
      <w:numFmt w:val="decimal"/>
      <w:lvlText w:val="%1.0"/>
      <w:lvlJc w:val="left"/>
      <w:pPr>
        <w:ind w:left="720" w:hanging="360"/>
      </w:pPr>
      <w:rPr>
        <w:rFonts w:ascii="Palatino Linotype" w:hAnsi="Palatino Linotype"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4548B1"/>
    <w:multiLevelType w:val="hybridMultilevel"/>
    <w:tmpl w:val="6EBECB1C"/>
    <w:lvl w:ilvl="0" w:tplc="C7BC1A46">
      <w:start w:val="7"/>
      <w:numFmt w:val="bullet"/>
      <w:lvlText w:val="·"/>
      <w:lvlJc w:val="left"/>
      <w:pPr>
        <w:ind w:left="360" w:firstLine="0"/>
      </w:pPr>
      <w:rPr>
        <w:rFonts w:asciiTheme="minorHAnsi" w:eastAsia="Times New Roman" w:hAnsiTheme="minorHAns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93DA7"/>
    <w:multiLevelType w:val="hybridMultilevel"/>
    <w:tmpl w:val="FCB6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E5825F1"/>
    <w:multiLevelType w:val="multilevel"/>
    <w:tmpl w:val="879839B0"/>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37F15A22"/>
    <w:multiLevelType w:val="hybridMultilevel"/>
    <w:tmpl w:val="8E12B2B8"/>
    <w:lvl w:ilvl="0" w:tplc="B944F5A4">
      <w:start w:val="1"/>
      <w:numFmt w:val="decimal"/>
      <w:lvlText w:val="%1.0"/>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C1538E"/>
    <w:multiLevelType w:val="hybridMultilevel"/>
    <w:tmpl w:val="514413BC"/>
    <w:lvl w:ilvl="0" w:tplc="2A08E1E2">
      <w:start w:val="1"/>
      <w:numFmt w:val="decimal"/>
      <w:lvlText w:val="%1."/>
      <w:lvlJc w:val="left"/>
      <w:pPr>
        <w:ind w:left="1287" w:hanging="360"/>
      </w:pPr>
      <w:rPr>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3BE342B9"/>
    <w:multiLevelType w:val="hybridMultilevel"/>
    <w:tmpl w:val="864E0750"/>
    <w:lvl w:ilvl="0" w:tplc="08090005">
      <w:start w:val="1"/>
      <w:numFmt w:val="bullet"/>
      <w:lvlText w:val=""/>
      <w:lvlJc w:val="left"/>
      <w:pPr>
        <w:ind w:left="720" w:hanging="360"/>
      </w:pPr>
      <w:rPr>
        <w:rFonts w:ascii="Wingdings" w:hAnsi="Wingdings" w:hint="default"/>
      </w:rPr>
    </w:lvl>
    <w:lvl w:ilvl="1" w:tplc="FB8E1214">
      <w:start w:val="7"/>
      <w:numFmt w:val="bullet"/>
      <w:lvlText w:val="·"/>
      <w:lvlJc w:val="left"/>
      <w:pPr>
        <w:ind w:left="1080" w:firstLine="0"/>
      </w:pPr>
      <w:rPr>
        <w:rFonts w:asciiTheme="minorHAnsi" w:eastAsia="Times New Roman" w:hAnsiTheme="minorHAns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00768"/>
    <w:multiLevelType w:val="multilevel"/>
    <w:tmpl w:val="FE1AEE6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15:restartNumberingAfterBreak="0">
    <w:nsid w:val="41424F7F"/>
    <w:multiLevelType w:val="multilevel"/>
    <w:tmpl w:val="E6BE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8F7B39"/>
    <w:multiLevelType w:val="hybridMultilevel"/>
    <w:tmpl w:val="00B0D922"/>
    <w:lvl w:ilvl="0" w:tplc="584006B0">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E34443"/>
    <w:multiLevelType w:val="hybridMultilevel"/>
    <w:tmpl w:val="049C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52458"/>
    <w:multiLevelType w:val="multilevel"/>
    <w:tmpl w:val="F2204B8C"/>
    <w:lvl w:ilvl="0">
      <w:start w:val="4"/>
      <w:numFmt w:val="decimal"/>
      <w:lvlText w:val="%1.0"/>
      <w:lvlJc w:val="left"/>
      <w:pPr>
        <w:ind w:left="360" w:hanging="360"/>
      </w:pPr>
      <w:rPr>
        <w:rFonts w:hint="default"/>
      </w:rPr>
    </w:lvl>
    <w:lvl w:ilvl="1">
      <w:start w:val="1"/>
      <w:numFmt w:val="bullet"/>
      <w:lvlText w:val=""/>
      <w:lvlJc w:val="left"/>
      <w:pPr>
        <w:ind w:left="1068" w:hanging="360"/>
      </w:pPr>
      <w:rPr>
        <w:rFonts w:ascii="Wingdings" w:hAnsi="Wingding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4B3E431C"/>
    <w:multiLevelType w:val="multilevel"/>
    <w:tmpl w:val="7BCA88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20B47DD"/>
    <w:multiLevelType w:val="multilevel"/>
    <w:tmpl w:val="20F852C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4CA001D"/>
    <w:multiLevelType w:val="multilevel"/>
    <w:tmpl w:val="222C78D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AF11541"/>
    <w:multiLevelType w:val="hybridMultilevel"/>
    <w:tmpl w:val="175680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FE644B3"/>
    <w:multiLevelType w:val="hybridMultilevel"/>
    <w:tmpl w:val="A1F26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005A82"/>
    <w:multiLevelType w:val="hybridMultilevel"/>
    <w:tmpl w:val="00B0D922"/>
    <w:lvl w:ilvl="0" w:tplc="584006B0">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9126C"/>
    <w:multiLevelType w:val="hybridMultilevel"/>
    <w:tmpl w:val="B034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AD95064"/>
    <w:multiLevelType w:val="hybridMultilevel"/>
    <w:tmpl w:val="58FC4F82"/>
    <w:lvl w:ilvl="0" w:tplc="EC32BE9E">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B247F9"/>
    <w:multiLevelType w:val="multilevel"/>
    <w:tmpl w:val="B742DD80"/>
    <w:lvl w:ilvl="0">
      <w:start w:val="1"/>
      <w:numFmt w:val="decimal"/>
      <w:lvlText w:val="%1."/>
      <w:lvlJc w:val="left"/>
      <w:pPr>
        <w:ind w:left="360" w:hanging="360"/>
      </w:pPr>
    </w:lvl>
    <w:lvl w:ilvl="1">
      <w:start w:val="1"/>
      <w:numFmt w:val="decimal"/>
      <w:lvlText w:val="%2."/>
      <w:lvlJc w:val="left"/>
      <w:pPr>
        <w:ind w:left="792" w:hanging="432"/>
      </w:pPr>
      <w:rPr>
        <w:rFonts w:ascii="Palatino Linotype" w:hAnsi="Palatino Linotype"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034EF0"/>
    <w:multiLevelType w:val="multilevel"/>
    <w:tmpl w:val="2A427A6C"/>
    <w:lvl w:ilvl="0">
      <w:start w:val="1"/>
      <w:numFmt w:val="bullet"/>
      <w:lvlText w:val=""/>
      <w:lvlJc w:val="left"/>
      <w:pPr>
        <w:ind w:left="360"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2" w15:restartNumberingAfterBreak="0">
    <w:nsid w:val="74390205"/>
    <w:multiLevelType w:val="hybridMultilevel"/>
    <w:tmpl w:val="59EAFD6E"/>
    <w:lvl w:ilvl="0" w:tplc="FB8E1214">
      <w:start w:val="7"/>
      <w:numFmt w:val="bullet"/>
      <w:lvlText w:val="·"/>
      <w:lvlJc w:val="left"/>
      <w:pPr>
        <w:ind w:left="720" w:hanging="360"/>
      </w:pPr>
      <w:rPr>
        <w:rFonts w:asciiTheme="minorHAnsi" w:eastAsia="Times New Roman" w:hAnsiTheme="minorHAns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B021A"/>
    <w:multiLevelType w:val="hybridMultilevel"/>
    <w:tmpl w:val="915A98BA"/>
    <w:lvl w:ilvl="0" w:tplc="FB8E1214">
      <w:start w:val="7"/>
      <w:numFmt w:val="bullet"/>
      <w:lvlText w:val="·"/>
      <w:lvlJc w:val="left"/>
      <w:pPr>
        <w:ind w:left="720" w:hanging="360"/>
      </w:pPr>
      <w:rPr>
        <w:rFonts w:asciiTheme="minorHAnsi" w:eastAsia="Times New Roman" w:hAnsiTheme="minorHAns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BF1A65"/>
    <w:multiLevelType w:val="multilevel"/>
    <w:tmpl w:val="4240F3E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5"/>
  </w:num>
  <w:num w:numId="3">
    <w:abstractNumId w:val="10"/>
  </w:num>
  <w:num w:numId="4">
    <w:abstractNumId w:val="24"/>
  </w:num>
  <w:num w:numId="5">
    <w:abstractNumId w:val="28"/>
  </w:num>
  <w:num w:numId="6">
    <w:abstractNumId w:val="5"/>
  </w:num>
  <w:num w:numId="7">
    <w:abstractNumId w:val="23"/>
  </w:num>
  <w:num w:numId="8">
    <w:abstractNumId w:val="13"/>
  </w:num>
  <w:num w:numId="9">
    <w:abstractNumId w:val="18"/>
  </w:num>
  <w:num w:numId="10">
    <w:abstractNumId w:val="1"/>
  </w:num>
  <w:num w:numId="11">
    <w:abstractNumId w:val="6"/>
  </w:num>
  <w:num w:numId="12">
    <w:abstractNumId w:val="34"/>
  </w:num>
  <w:num w:numId="13">
    <w:abstractNumId w:val="11"/>
  </w:num>
  <w:num w:numId="14">
    <w:abstractNumId w:val="21"/>
  </w:num>
  <w:num w:numId="15">
    <w:abstractNumId w:val="14"/>
  </w:num>
  <w:num w:numId="16">
    <w:abstractNumId w:val="8"/>
  </w:num>
  <w:num w:numId="17">
    <w:abstractNumId w:val="20"/>
  </w:num>
  <w:num w:numId="18">
    <w:abstractNumId w:val="4"/>
  </w:num>
  <w:num w:numId="19">
    <w:abstractNumId w:val="33"/>
  </w:num>
  <w:num w:numId="20">
    <w:abstractNumId w:val="32"/>
  </w:num>
  <w:num w:numId="21">
    <w:abstractNumId w:val="0"/>
  </w:num>
  <w:num w:numId="22">
    <w:abstractNumId w:val="22"/>
  </w:num>
  <w:num w:numId="23">
    <w:abstractNumId w:val="3"/>
  </w:num>
  <w:num w:numId="24">
    <w:abstractNumId w:val="30"/>
  </w:num>
  <w:num w:numId="25">
    <w:abstractNumId w:val="16"/>
  </w:num>
  <w:num w:numId="26">
    <w:abstractNumId w:val="12"/>
  </w:num>
  <w:num w:numId="27">
    <w:abstractNumId w:val="27"/>
  </w:num>
  <w:num w:numId="28">
    <w:abstractNumId w:val="7"/>
  </w:num>
  <w:num w:numId="29">
    <w:abstractNumId w:val="31"/>
  </w:num>
  <w:num w:numId="30">
    <w:abstractNumId w:val="17"/>
  </w:num>
  <w:num w:numId="31">
    <w:abstractNumId w:val="2"/>
  </w:num>
  <w:num w:numId="32">
    <w:abstractNumId w:val="25"/>
  </w:num>
  <w:num w:numId="33">
    <w:abstractNumId w:val="19"/>
  </w:num>
  <w:num w:numId="34">
    <w:abstractNumId w:val="9"/>
  </w:num>
  <w:num w:numId="3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016A9"/>
    <w:rsid w:val="00006EC6"/>
    <w:rsid w:val="0002564A"/>
    <w:rsid w:val="000412DC"/>
    <w:rsid w:val="00071225"/>
    <w:rsid w:val="00072BB5"/>
    <w:rsid w:val="00075DBC"/>
    <w:rsid w:val="00084941"/>
    <w:rsid w:val="00090788"/>
    <w:rsid w:val="000917DE"/>
    <w:rsid w:val="000A2A6E"/>
    <w:rsid w:val="000B3E8B"/>
    <w:rsid w:val="000C01A4"/>
    <w:rsid w:val="000C6846"/>
    <w:rsid w:val="000D21C7"/>
    <w:rsid w:val="000D5FBF"/>
    <w:rsid w:val="000E6B66"/>
    <w:rsid w:val="000F5FA6"/>
    <w:rsid w:val="00105B13"/>
    <w:rsid w:val="001118F2"/>
    <w:rsid w:val="0012601A"/>
    <w:rsid w:val="00133477"/>
    <w:rsid w:val="00137489"/>
    <w:rsid w:val="001459FA"/>
    <w:rsid w:val="00163324"/>
    <w:rsid w:val="00163824"/>
    <w:rsid w:val="00173B3C"/>
    <w:rsid w:val="0017494C"/>
    <w:rsid w:val="0017586F"/>
    <w:rsid w:val="00190CF7"/>
    <w:rsid w:val="00191F07"/>
    <w:rsid w:val="001A20F8"/>
    <w:rsid w:val="001A4E5C"/>
    <w:rsid w:val="001A6254"/>
    <w:rsid w:val="001A71CD"/>
    <w:rsid w:val="001D1078"/>
    <w:rsid w:val="001D4362"/>
    <w:rsid w:val="001D7196"/>
    <w:rsid w:val="001F0847"/>
    <w:rsid w:val="002041E8"/>
    <w:rsid w:val="002049A4"/>
    <w:rsid w:val="00207378"/>
    <w:rsid w:val="00207A32"/>
    <w:rsid w:val="00212FAB"/>
    <w:rsid w:val="0022589D"/>
    <w:rsid w:val="00226D36"/>
    <w:rsid w:val="0022729B"/>
    <w:rsid w:val="00227AED"/>
    <w:rsid w:val="00242772"/>
    <w:rsid w:val="00271D29"/>
    <w:rsid w:val="002720DA"/>
    <w:rsid w:val="00276174"/>
    <w:rsid w:val="00297E1C"/>
    <w:rsid w:val="002A0DC0"/>
    <w:rsid w:val="002A2648"/>
    <w:rsid w:val="002B0638"/>
    <w:rsid w:val="002B23A9"/>
    <w:rsid w:val="002D3CC6"/>
    <w:rsid w:val="002D668F"/>
    <w:rsid w:val="002F0BC2"/>
    <w:rsid w:val="002F2EED"/>
    <w:rsid w:val="002F71D2"/>
    <w:rsid w:val="00302673"/>
    <w:rsid w:val="003067D8"/>
    <w:rsid w:val="003203DE"/>
    <w:rsid w:val="0032231B"/>
    <w:rsid w:val="00326C63"/>
    <w:rsid w:val="00326E1D"/>
    <w:rsid w:val="003275AC"/>
    <w:rsid w:val="00327A05"/>
    <w:rsid w:val="00327B70"/>
    <w:rsid w:val="00332C90"/>
    <w:rsid w:val="00336DF4"/>
    <w:rsid w:val="00340230"/>
    <w:rsid w:val="00343406"/>
    <w:rsid w:val="00346039"/>
    <w:rsid w:val="00350DE4"/>
    <w:rsid w:val="00362B5D"/>
    <w:rsid w:val="00374808"/>
    <w:rsid w:val="00374FC8"/>
    <w:rsid w:val="003862FF"/>
    <w:rsid w:val="003A2053"/>
    <w:rsid w:val="003A6026"/>
    <w:rsid w:val="003B36DE"/>
    <w:rsid w:val="003D395B"/>
    <w:rsid w:val="003E01A8"/>
    <w:rsid w:val="003F123B"/>
    <w:rsid w:val="00401EA4"/>
    <w:rsid w:val="004228F3"/>
    <w:rsid w:val="0043643C"/>
    <w:rsid w:val="004473A6"/>
    <w:rsid w:val="00450A77"/>
    <w:rsid w:val="00464544"/>
    <w:rsid w:val="00481CB2"/>
    <w:rsid w:val="004913D6"/>
    <w:rsid w:val="004B60F3"/>
    <w:rsid w:val="004C0A8C"/>
    <w:rsid w:val="004C4CA4"/>
    <w:rsid w:val="004C65D3"/>
    <w:rsid w:val="004D7592"/>
    <w:rsid w:val="004E6A45"/>
    <w:rsid w:val="004F0E2A"/>
    <w:rsid w:val="0050549E"/>
    <w:rsid w:val="00512129"/>
    <w:rsid w:val="00514B95"/>
    <w:rsid w:val="00520F6B"/>
    <w:rsid w:val="00521EAF"/>
    <w:rsid w:val="00532728"/>
    <w:rsid w:val="005348CF"/>
    <w:rsid w:val="005355BB"/>
    <w:rsid w:val="005356DF"/>
    <w:rsid w:val="005445AE"/>
    <w:rsid w:val="00562631"/>
    <w:rsid w:val="00566E44"/>
    <w:rsid w:val="00567932"/>
    <w:rsid w:val="00570C59"/>
    <w:rsid w:val="00585479"/>
    <w:rsid w:val="00591F45"/>
    <w:rsid w:val="005963FA"/>
    <w:rsid w:val="005B6576"/>
    <w:rsid w:val="005E2648"/>
    <w:rsid w:val="005E661B"/>
    <w:rsid w:val="00614B3D"/>
    <w:rsid w:val="0062190C"/>
    <w:rsid w:val="00622E39"/>
    <w:rsid w:val="00626C58"/>
    <w:rsid w:val="006458F7"/>
    <w:rsid w:val="00656CE0"/>
    <w:rsid w:val="00663E8D"/>
    <w:rsid w:val="00664922"/>
    <w:rsid w:val="006708E9"/>
    <w:rsid w:val="00681FB2"/>
    <w:rsid w:val="00683EB8"/>
    <w:rsid w:val="00686815"/>
    <w:rsid w:val="00686C50"/>
    <w:rsid w:val="006A5EB5"/>
    <w:rsid w:val="006D63C7"/>
    <w:rsid w:val="006E1317"/>
    <w:rsid w:val="006E1DDE"/>
    <w:rsid w:val="006E3D70"/>
    <w:rsid w:val="006E5479"/>
    <w:rsid w:val="006F0C09"/>
    <w:rsid w:val="006F13A1"/>
    <w:rsid w:val="00705958"/>
    <w:rsid w:val="00707223"/>
    <w:rsid w:val="00711EFC"/>
    <w:rsid w:val="00724EAC"/>
    <w:rsid w:val="00725F20"/>
    <w:rsid w:val="00731EC6"/>
    <w:rsid w:val="00735425"/>
    <w:rsid w:val="007414C7"/>
    <w:rsid w:val="00742C72"/>
    <w:rsid w:val="007437B4"/>
    <w:rsid w:val="00750589"/>
    <w:rsid w:val="00760126"/>
    <w:rsid w:val="00763757"/>
    <w:rsid w:val="00764B4F"/>
    <w:rsid w:val="00765C91"/>
    <w:rsid w:val="007829C0"/>
    <w:rsid w:val="007833A7"/>
    <w:rsid w:val="00792377"/>
    <w:rsid w:val="007969C3"/>
    <w:rsid w:val="007A3FAD"/>
    <w:rsid w:val="007B699F"/>
    <w:rsid w:val="007C4613"/>
    <w:rsid w:val="007C7B9C"/>
    <w:rsid w:val="007D1075"/>
    <w:rsid w:val="007D35EA"/>
    <w:rsid w:val="007D7D1D"/>
    <w:rsid w:val="007E6040"/>
    <w:rsid w:val="007F222D"/>
    <w:rsid w:val="007F6CCD"/>
    <w:rsid w:val="00802290"/>
    <w:rsid w:val="00806C6F"/>
    <w:rsid w:val="008116BD"/>
    <w:rsid w:val="00813020"/>
    <w:rsid w:val="00823BCC"/>
    <w:rsid w:val="00845E0F"/>
    <w:rsid w:val="0085372A"/>
    <w:rsid w:val="00855982"/>
    <w:rsid w:val="00860473"/>
    <w:rsid w:val="00860BB3"/>
    <w:rsid w:val="00867D58"/>
    <w:rsid w:val="00874731"/>
    <w:rsid w:val="00883C1C"/>
    <w:rsid w:val="008852A2"/>
    <w:rsid w:val="0089180C"/>
    <w:rsid w:val="00891F36"/>
    <w:rsid w:val="00895194"/>
    <w:rsid w:val="008B64F9"/>
    <w:rsid w:val="008C464C"/>
    <w:rsid w:val="008C6B87"/>
    <w:rsid w:val="008C7BF0"/>
    <w:rsid w:val="008E2B08"/>
    <w:rsid w:val="009008FB"/>
    <w:rsid w:val="00906019"/>
    <w:rsid w:val="00911C33"/>
    <w:rsid w:val="00911D51"/>
    <w:rsid w:val="00912100"/>
    <w:rsid w:val="00931D44"/>
    <w:rsid w:val="00932223"/>
    <w:rsid w:val="009429BA"/>
    <w:rsid w:val="00943402"/>
    <w:rsid w:val="00944E0D"/>
    <w:rsid w:val="0096199F"/>
    <w:rsid w:val="0097322A"/>
    <w:rsid w:val="009933EC"/>
    <w:rsid w:val="00996938"/>
    <w:rsid w:val="009A275C"/>
    <w:rsid w:val="009A40B3"/>
    <w:rsid w:val="009D29D4"/>
    <w:rsid w:val="009E55C2"/>
    <w:rsid w:val="009F2406"/>
    <w:rsid w:val="00A10484"/>
    <w:rsid w:val="00A2057F"/>
    <w:rsid w:val="00A309E2"/>
    <w:rsid w:val="00A30AC5"/>
    <w:rsid w:val="00A31331"/>
    <w:rsid w:val="00A31EAF"/>
    <w:rsid w:val="00A5171E"/>
    <w:rsid w:val="00A64B30"/>
    <w:rsid w:val="00A7161A"/>
    <w:rsid w:val="00A71AE0"/>
    <w:rsid w:val="00A71EFE"/>
    <w:rsid w:val="00A73E19"/>
    <w:rsid w:val="00A77FD0"/>
    <w:rsid w:val="00A87FA9"/>
    <w:rsid w:val="00AA5F3F"/>
    <w:rsid w:val="00AC1BC3"/>
    <w:rsid w:val="00AE32CE"/>
    <w:rsid w:val="00B042EE"/>
    <w:rsid w:val="00B045EC"/>
    <w:rsid w:val="00B14736"/>
    <w:rsid w:val="00B2320E"/>
    <w:rsid w:val="00B30926"/>
    <w:rsid w:val="00B3521E"/>
    <w:rsid w:val="00B41E59"/>
    <w:rsid w:val="00B51AAB"/>
    <w:rsid w:val="00B54736"/>
    <w:rsid w:val="00B54C26"/>
    <w:rsid w:val="00B617D8"/>
    <w:rsid w:val="00B751D6"/>
    <w:rsid w:val="00B8761C"/>
    <w:rsid w:val="00B9405B"/>
    <w:rsid w:val="00B9467E"/>
    <w:rsid w:val="00B9567B"/>
    <w:rsid w:val="00B97161"/>
    <w:rsid w:val="00BB3195"/>
    <w:rsid w:val="00BB7A6C"/>
    <w:rsid w:val="00BC250E"/>
    <w:rsid w:val="00BC50D6"/>
    <w:rsid w:val="00BC6103"/>
    <w:rsid w:val="00BD3B3B"/>
    <w:rsid w:val="00BD4117"/>
    <w:rsid w:val="00BE366B"/>
    <w:rsid w:val="00BF0151"/>
    <w:rsid w:val="00BF3EC8"/>
    <w:rsid w:val="00BF5B14"/>
    <w:rsid w:val="00BF5FBF"/>
    <w:rsid w:val="00C041AB"/>
    <w:rsid w:val="00C048D6"/>
    <w:rsid w:val="00C12A00"/>
    <w:rsid w:val="00C14FB7"/>
    <w:rsid w:val="00C23E7A"/>
    <w:rsid w:val="00C26BBD"/>
    <w:rsid w:val="00C43549"/>
    <w:rsid w:val="00C5466B"/>
    <w:rsid w:val="00C5658E"/>
    <w:rsid w:val="00C60F57"/>
    <w:rsid w:val="00C63994"/>
    <w:rsid w:val="00C6634D"/>
    <w:rsid w:val="00C677F9"/>
    <w:rsid w:val="00C75904"/>
    <w:rsid w:val="00C8035A"/>
    <w:rsid w:val="00C83D9C"/>
    <w:rsid w:val="00C91259"/>
    <w:rsid w:val="00CA3E27"/>
    <w:rsid w:val="00CA5D3C"/>
    <w:rsid w:val="00CD4D4D"/>
    <w:rsid w:val="00CF5577"/>
    <w:rsid w:val="00D00D8B"/>
    <w:rsid w:val="00D01D95"/>
    <w:rsid w:val="00D150B6"/>
    <w:rsid w:val="00D21085"/>
    <w:rsid w:val="00D278BA"/>
    <w:rsid w:val="00D46DE2"/>
    <w:rsid w:val="00D4749D"/>
    <w:rsid w:val="00D64E44"/>
    <w:rsid w:val="00D82EE4"/>
    <w:rsid w:val="00D872AC"/>
    <w:rsid w:val="00DA1D5E"/>
    <w:rsid w:val="00DD08D6"/>
    <w:rsid w:val="00DE2EA9"/>
    <w:rsid w:val="00DE5D14"/>
    <w:rsid w:val="00E064AA"/>
    <w:rsid w:val="00E22D3E"/>
    <w:rsid w:val="00E33B9A"/>
    <w:rsid w:val="00E36DB8"/>
    <w:rsid w:val="00E41F95"/>
    <w:rsid w:val="00E609F8"/>
    <w:rsid w:val="00E66093"/>
    <w:rsid w:val="00E74288"/>
    <w:rsid w:val="00E75082"/>
    <w:rsid w:val="00EA3974"/>
    <w:rsid w:val="00EA5E07"/>
    <w:rsid w:val="00EA6560"/>
    <w:rsid w:val="00EB27F0"/>
    <w:rsid w:val="00EC0F4E"/>
    <w:rsid w:val="00EC2309"/>
    <w:rsid w:val="00EC308F"/>
    <w:rsid w:val="00EC798D"/>
    <w:rsid w:val="00ED1195"/>
    <w:rsid w:val="00ED2752"/>
    <w:rsid w:val="00EE0245"/>
    <w:rsid w:val="00EE5F0D"/>
    <w:rsid w:val="00EE7AF5"/>
    <w:rsid w:val="00EF7455"/>
    <w:rsid w:val="00F020A0"/>
    <w:rsid w:val="00F14EC7"/>
    <w:rsid w:val="00F25138"/>
    <w:rsid w:val="00F3748C"/>
    <w:rsid w:val="00F41B6C"/>
    <w:rsid w:val="00F4523B"/>
    <w:rsid w:val="00F601DB"/>
    <w:rsid w:val="00F701BA"/>
    <w:rsid w:val="00F71EC5"/>
    <w:rsid w:val="00F7473E"/>
    <w:rsid w:val="00F86404"/>
    <w:rsid w:val="00F96D1A"/>
    <w:rsid w:val="00FC1CCA"/>
    <w:rsid w:val="00FD262C"/>
    <w:rsid w:val="00FD6209"/>
    <w:rsid w:val="00FD7652"/>
    <w:rsid w:val="00FD7A9D"/>
    <w:rsid w:val="00FE3B5F"/>
    <w:rsid w:val="00FF0504"/>
    <w:rsid w:val="00FF4B89"/>
    <w:rsid w:val="5A024CE6"/>
    <w:rsid w:val="6185A53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154F"/>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9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M1">
    <w:name w:val="CM1"/>
    <w:basedOn w:val="Default"/>
    <w:next w:val="Default"/>
    <w:uiPriority w:val="99"/>
    <w:rsid w:val="002B23A9"/>
    <w:pPr>
      <w:spacing w:line="391" w:lineRule="atLeast"/>
    </w:pPr>
    <w:rPr>
      <w:rFonts w:cs="Times New Roman"/>
      <w:color w:val="auto"/>
    </w:rPr>
  </w:style>
  <w:style w:type="paragraph" w:customStyle="1" w:styleId="CM6">
    <w:name w:val="CM6"/>
    <w:basedOn w:val="Default"/>
    <w:next w:val="Default"/>
    <w:uiPriority w:val="99"/>
    <w:rsid w:val="002B23A9"/>
    <w:rPr>
      <w:rFonts w:cs="Times New Roman"/>
      <w:color w:val="auto"/>
    </w:rPr>
  </w:style>
  <w:style w:type="paragraph" w:customStyle="1" w:styleId="RFQHeader">
    <w:name w:val="RFQ Header"/>
    <w:basedOn w:val="Normal"/>
    <w:link w:val="RFQHeaderChar"/>
    <w:qFormat/>
    <w:rsid w:val="002B23A9"/>
    <w:pPr>
      <w:widowControl w:val="0"/>
      <w:autoSpaceDE w:val="0"/>
      <w:autoSpaceDN w:val="0"/>
      <w:adjustRightInd w:val="0"/>
      <w:spacing w:before="80" w:after="120" w:line="240" w:lineRule="auto"/>
    </w:pPr>
    <w:rPr>
      <w:rFonts w:ascii="Arial" w:eastAsia="Times New Roman" w:hAnsi="Arial" w:cs="Arial"/>
      <w:b/>
      <w:sz w:val="20"/>
      <w:szCs w:val="20"/>
      <w:lang w:val="en-GB" w:eastAsia="en-GB"/>
    </w:rPr>
  </w:style>
  <w:style w:type="character" w:customStyle="1" w:styleId="RFQHeaderChar">
    <w:name w:val="RFQ Header Char"/>
    <w:basedOn w:val="DefaultParagraphFont"/>
    <w:link w:val="RFQHeader"/>
    <w:locked/>
    <w:rsid w:val="002B23A9"/>
    <w:rPr>
      <w:rFonts w:ascii="Arial" w:eastAsia="Times New Roman" w:hAnsi="Arial" w:cs="Arial"/>
      <w:b/>
      <w:sz w:val="20"/>
      <w:szCs w:val="20"/>
      <w:lang w:val="en-GB" w:eastAsia="en-GB"/>
    </w:rPr>
  </w:style>
  <w:style w:type="paragraph" w:customStyle="1" w:styleId="CM4">
    <w:name w:val="CM4"/>
    <w:basedOn w:val="Default"/>
    <w:next w:val="Default"/>
    <w:uiPriority w:val="99"/>
    <w:rsid w:val="00EE0245"/>
    <w:pPr>
      <w:spacing w:line="416" w:lineRule="atLeast"/>
    </w:pPr>
    <w:rPr>
      <w:rFonts w:eastAsiaTheme="minorEastAsia" w:cs="Times New Roman"/>
      <w:color w:val="auto"/>
    </w:rPr>
  </w:style>
  <w:style w:type="character" w:styleId="UnresolvedMention">
    <w:name w:val="Unresolved Mention"/>
    <w:basedOn w:val="DefaultParagraphFont"/>
    <w:uiPriority w:val="99"/>
    <w:semiHidden/>
    <w:unhideWhenUsed/>
    <w:rsid w:val="002F2EED"/>
    <w:rPr>
      <w:color w:val="605E5C"/>
      <w:shd w:val="clear" w:color="auto" w:fill="E1DFDD"/>
    </w:rPr>
  </w:style>
  <w:style w:type="paragraph" w:customStyle="1" w:styleId="paragraph">
    <w:name w:val="paragraph"/>
    <w:basedOn w:val="Normal"/>
    <w:rsid w:val="00514B95"/>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514B95"/>
  </w:style>
  <w:style w:type="character" w:customStyle="1" w:styleId="eop">
    <w:name w:val="eop"/>
    <w:basedOn w:val="DefaultParagraphFont"/>
    <w:rsid w:val="00514B95"/>
  </w:style>
  <w:style w:type="character" w:customStyle="1" w:styleId="StyleArial11pt">
    <w:name w:val="Style Arial 11 pt"/>
    <w:basedOn w:val="DefaultParagraphFont"/>
    <w:uiPriority w:val="99"/>
    <w:rsid w:val="007829C0"/>
    <w:rPr>
      <w:rFonts w:ascii="Arial" w:hAnsi="Arial" w:cs="Times New Roman"/>
      <w:sz w:val="22"/>
    </w:rPr>
  </w:style>
  <w:style w:type="table" w:customStyle="1" w:styleId="TableGrid1">
    <w:name w:val="Table Grid1"/>
    <w:basedOn w:val="TableNormal"/>
    <w:next w:val="TableGrid"/>
    <w:uiPriority w:val="59"/>
    <w:rsid w:val="00823BCC"/>
    <w:pPr>
      <w:spacing w:after="0" w:line="240" w:lineRule="auto"/>
    </w:pPr>
    <w:rPr>
      <w:rFonts w:ascii="Calibri" w:eastAsia="Calibri"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026"/>
    <w:pPr>
      <w:spacing w:after="0" w:line="240" w:lineRule="auto"/>
    </w:pPr>
  </w:style>
  <w:style w:type="paragraph" w:styleId="NormalWeb">
    <w:name w:val="Normal (Web)"/>
    <w:basedOn w:val="Normal"/>
    <w:uiPriority w:val="99"/>
    <w:semiHidden/>
    <w:unhideWhenUsed/>
    <w:rsid w:val="002A0DC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525">
      <w:bodyDiv w:val="1"/>
      <w:marLeft w:val="0"/>
      <w:marRight w:val="0"/>
      <w:marTop w:val="0"/>
      <w:marBottom w:val="0"/>
      <w:divBdr>
        <w:top w:val="none" w:sz="0" w:space="0" w:color="auto"/>
        <w:left w:val="none" w:sz="0" w:space="0" w:color="auto"/>
        <w:bottom w:val="none" w:sz="0" w:space="0" w:color="auto"/>
        <w:right w:val="none" w:sz="0" w:space="0" w:color="auto"/>
      </w:divBdr>
    </w:div>
    <w:div w:id="380133131">
      <w:bodyDiv w:val="1"/>
      <w:marLeft w:val="0"/>
      <w:marRight w:val="0"/>
      <w:marTop w:val="0"/>
      <w:marBottom w:val="0"/>
      <w:divBdr>
        <w:top w:val="none" w:sz="0" w:space="0" w:color="auto"/>
        <w:left w:val="none" w:sz="0" w:space="0" w:color="auto"/>
        <w:bottom w:val="none" w:sz="0" w:space="0" w:color="auto"/>
        <w:right w:val="none" w:sz="0" w:space="0" w:color="auto"/>
      </w:divBdr>
    </w:div>
    <w:div w:id="652416322">
      <w:bodyDiv w:val="1"/>
      <w:marLeft w:val="0"/>
      <w:marRight w:val="0"/>
      <w:marTop w:val="0"/>
      <w:marBottom w:val="0"/>
      <w:divBdr>
        <w:top w:val="none" w:sz="0" w:space="0" w:color="auto"/>
        <w:left w:val="none" w:sz="0" w:space="0" w:color="auto"/>
        <w:bottom w:val="none" w:sz="0" w:space="0" w:color="auto"/>
        <w:right w:val="none" w:sz="0" w:space="0" w:color="auto"/>
      </w:divBdr>
    </w:div>
    <w:div w:id="685450245">
      <w:bodyDiv w:val="1"/>
      <w:marLeft w:val="0"/>
      <w:marRight w:val="0"/>
      <w:marTop w:val="0"/>
      <w:marBottom w:val="0"/>
      <w:divBdr>
        <w:top w:val="none" w:sz="0" w:space="0" w:color="auto"/>
        <w:left w:val="none" w:sz="0" w:space="0" w:color="auto"/>
        <w:bottom w:val="none" w:sz="0" w:space="0" w:color="auto"/>
        <w:right w:val="none" w:sz="0" w:space="0" w:color="auto"/>
      </w:divBdr>
    </w:div>
    <w:div w:id="696197872">
      <w:bodyDiv w:val="1"/>
      <w:marLeft w:val="0"/>
      <w:marRight w:val="0"/>
      <w:marTop w:val="0"/>
      <w:marBottom w:val="0"/>
      <w:divBdr>
        <w:top w:val="none" w:sz="0" w:space="0" w:color="auto"/>
        <w:left w:val="none" w:sz="0" w:space="0" w:color="auto"/>
        <w:bottom w:val="none" w:sz="0" w:space="0" w:color="auto"/>
        <w:right w:val="none" w:sz="0" w:space="0" w:color="auto"/>
      </w:divBdr>
    </w:div>
    <w:div w:id="696465440">
      <w:bodyDiv w:val="1"/>
      <w:marLeft w:val="0"/>
      <w:marRight w:val="0"/>
      <w:marTop w:val="0"/>
      <w:marBottom w:val="0"/>
      <w:divBdr>
        <w:top w:val="none" w:sz="0" w:space="0" w:color="auto"/>
        <w:left w:val="none" w:sz="0" w:space="0" w:color="auto"/>
        <w:bottom w:val="none" w:sz="0" w:space="0" w:color="auto"/>
        <w:right w:val="none" w:sz="0" w:space="0" w:color="auto"/>
      </w:divBdr>
    </w:div>
    <w:div w:id="792862776">
      <w:bodyDiv w:val="1"/>
      <w:marLeft w:val="0"/>
      <w:marRight w:val="0"/>
      <w:marTop w:val="0"/>
      <w:marBottom w:val="0"/>
      <w:divBdr>
        <w:top w:val="none" w:sz="0" w:space="0" w:color="auto"/>
        <w:left w:val="none" w:sz="0" w:space="0" w:color="auto"/>
        <w:bottom w:val="none" w:sz="0" w:space="0" w:color="auto"/>
        <w:right w:val="none" w:sz="0" w:space="0" w:color="auto"/>
      </w:divBdr>
      <w:divsChild>
        <w:div w:id="114761091">
          <w:marLeft w:val="0"/>
          <w:marRight w:val="0"/>
          <w:marTop w:val="0"/>
          <w:marBottom w:val="0"/>
          <w:divBdr>
            <w:top w:val="none" w:sz="0" w:space="0" w:color="auto"/>
            <w:left w:val="none" w:sz="0" w:space="0" w:color="auto"/>
            <w:bottom w:val="none" w:sz="0" w:space="0" w:color="auto"/>
            <w:right w:val="none" w:sz="0" w:space="0" w:color="auto"/>
          </w:divBdr>
          <w:divsChild>
            <w:div w:id="36928210">
              <w:marLeft w:val="0"/>
              <w:marRight w:val="0"/>
              <w:marTop w:val="0"/>
              <w:marBottom w:val="0"/>
              <w:divBdr>
                <w:top w:val="none" w:sz="0" w:space="0" w:color="auto"/>
                <w:left w:val="none" w:sz="0" w:space="0" w:color="auto"/>
                <w:bottom w:val="none" w:sz="0" w:space="0" w:color="auto"/>
                <w:right w:val="none" w:sz="0" w:space="0" w:color="auto"/>
              </w:divBdr>
              <w:divsChild>
                <w:div w:id="1631746593">
                  <w:marLeft w:val="0"/>
                  <w:marRight w:val="0"/>
                  <w:marTop w:val="0"/>
                  <w:marBottom w:val="0"/>
                  <w:divBdr>
                    <w:top w:val="none" w:sz="0" w:space="0" w:color="auto"/>
                    <w:left w:val="none" w:sz="0" w:space="0" w:color="auto"/>
                    <w:bottom w:val="none" w:sz="0" w:space="0" w:color="auto"/>
                    <w:right w:val="none" w:sz="0" w:space="0" w:color="auto"/>
                  </w:divBdr>
                  <w:divsChild>
                    <w:div w:id="1164708377">
                      <w:marLeft w:val="0"/>
                      <w:marRight w:val="0"/>
                      <w:marTop w:val="0"/>
                      <w:marBottom w:val="0"/>
                      <w:divBdr>
                        <w:top w:val="none" w:sz="0" w:space="0" w:color="auto"/>
                        <w:left w:val="none" w:sz="0" w:space="0" w:color="auto"/>
                        <w:bottom w:val="none" w:sz="0" w:space="0" w:color="auto"/>
                        <w:right w:val="none" w:sz="0" w:space="0" w:color="auto"/>
                      </w:divBdr>
                      <w:divsChild>
                        <w:div w:id="2074622378">
                          <w:marLeft w:val="0"/>
                          <w:marRight w:val="0"/>
                          <w:marTop w:val="0"/>
                          <w:marBottom w:val="0"/>
                          <w:divBdr>
                            <w:top w:val="none" w:sz="0" w:space="0" w:color="auto"/>
                            <w:left w:val="none" w:sz="0" w:space="0" w:color="auto"/>
                            <w:bottom w:val="none" w:sz="0" w:space="0" w:color="auto"/>
                            <w:right w:val="none" w:sz="0" w:space="0" w:color="auto"/>
                          </w:divBdr>
                          <w:divsChild>
                            <w:div w:id="1776250484">
                              <w:marLeft w:val="0"/>
                              <w:marRight w:val="0"/>
                              <w:marTop w:val="0"/>
                              <w:marBottom w:val="0"/>
                              <w:divBdr>
                                <w:top w:val="none" w:sz="0" w:space="0" w:color="auto"/>
                                <w:left w:val="none" w:sz="0" w:space="0" w:color="auto"/>
                                <w:bottom w:val="none" w:sz="0" w:space="0" w:color="auto"/>
                                <w:right w:val="none" w:sz="0" w:space="0" w:color="auto"/>
                              </w:divBdr>
                              <w:divsChild>
                                <w:div w:id="395007528">
                                  <w:marLeft w:val="0"/>
                                  <w:marRight w:val="0"/>
                                  <w:marTop w:val="0"/>
                                  <w:marBottom w:val="0"/>
                                  <w:divBdr>
                                    <w:top w:val="none" w:sz="0" w:space="0" w:color="auto"/>
                                    <w:left w:val="none" w:sz="0" w:space="0" w:color="auto"/>
                                    <w:bottom w:val="none" w:sz="0" w:space="0" w:color="auto"/>
                                    <w:right w:val="none" w:sz="0" w:space="0" w:color="auto"/>
                                  </w:divBdr>
                                  <w:divsChild>
                                    <w:div w:id="1200507786">
                                      <w:marLeft w:val="0"/>
                                      <w:marRight w:val="0"/>
                                      <w:marTop w:val="0"/>
                                      <w:marBottom w:val="0"/>
                                      <w:divBdr>
                                        <w:top w:val="none" w:sz="0" w:space="0" w:color="auto"/>
                                        <w:left w:val="none" w:sz="0" w:space="0" w:color="auto"/>
                                        <w:bottom w:val="none" w:sz="0" w:space="0" w:color="auto"/>
                                        <w:right w:val="none" w:sz="0" w:space="0" w:color="auto"/>
                                      </w:divBdr>
                                      <w:divsChild>
                                        <w:div w:id="1683432529">
                                          <w:marLeft w:val="0"/>
                                          <w:marRight w:val="0"/>
                                          <w:marTop w:val="0"/>
                                          <w:marBottom w:val="0"/>
                                          <w:divBdr>
                                            <w:top w:val="none" w:sz="0" w:space="0" w:color="auto"/>
                                            <w:left w:val="none" w:sz="0" w:space="0" w:color="auto"/>
                                            <w:bottom w:val="none" w:sz="0" w:space="0" w:color="auto"/>
                                            <w:right w:val="none" w:sz="0" w:space="0" w:color="auto"/>
                                          </w:divBdr>
                                          <w:divsChild>
                                            <w:div w:id="1860194716">
                                              <w:marLeft w:val="0"/>
                                              <w:marRight w:val="0"/>
                                              <w:marTop w:val="0"/>
                                              <w:marBottom w:val="0"/>
                                              <w:divBdr>
                                                <w:top w:val="none" w:sz="0" w:space="0" w:color="auto"/>
                                                <w:left w:val="none" w:sz="0" w:space="0" w:color="auto"/>
                                                <w:bottom w:val="none" w:sz="0" w:space="0" w:color="auto"/>
                                                <w:right w:val="none" w:sz="0" w:space="0" w:color="auto"/>
                                              </w:divBdr>
                                              <w:divsChild>
                                                <w:div w:id="2064131618">
                                                  <w:marLeft w:val="0"/>
                                                  <w:marRight w:val="0"/>
                                                  <w:marTop w:val="0"/>
                                                  <w:marBottom w:val="0"/>
                                                  <w:divBdr>
                                                    <w:top w:val="none" w:sz="0" w:space="0" w:color="auto"/>
                                                    <w:left w:val="none" w:sz="0" w:space="0" w:color="auto"/>
                                                    <w:bottom w:val="none" w:sz="0" w:space="0" w:color="auto"/>
                                                    <w:right w:val="none" w:sz="0" w:space="0" w:color="auto"/>
                                                  </w:divBdr>
                                                  <w:divsChild>
                                                    <w:div w:id="1563523470">
                                                      <w:marLeft w:val="0"/>
                                                      <w:marRight w:val="0"/>
                                                      <w:marTop w:val="0"/>
                                                      <w:marBottom w:val="0"/>
                                                      <w:divBdr>
                                                        <w:top w:val="single" w:sz="6" w:space="0" w:color="auto"/>
                                                        <w:left w:val="none" w:sz="0" w:space="0" w:color="auto"/>
                                                        <w:bottom w:val="single" w:sz="6" w:space="0" w:color="auto"/>
                                                        <w:right w:val="none" w:sz="0" w:space="0" w:color="auto"/>
                                                      </w:divBdr>
                                                      <w:divsChild>
                                                        <w:div w:id="17582511">
                                                          <w:marLeft w:val="0"/>
                                                          <w:marRight w:val="0"/>
                                                          <w:marTop w:val="0"/>
                                                          <w:marBottom w:val="0"/>
                                                          <w:divBdr>
                                                            <w:top w:val="none" w:sz="0" w:space="0" w:color="auto"/>
                                                            <w:left w:val="none" w:sz="0" w:space="0" w:color="auto"/>
                                                            <w:bottom w:val="none" w:sz="0" w:space="0" w:color="auto"/>
                                                            <w:right w:val="none" w:sz="0" w:space="0" w:color="auto"/>
                                                          </w:divBdr>
                                                          <w:divsChild>
                                                            <w:div w:id="811018193">
                                                              <w:marLeft w:val="0"/>
                                                              <w:marRight w:val="0"/>
                                                              <w:marTop w:val="0"/>
                                                              <w:marBottom w:val="0"/>
                                                              <w:divBdr>
                                                                <w:top w:val="none" w:sz="0" w:space="0" w:color="auto"/>
                                                                <w:left w:val="none" w:sz="0" w:space="0" w:color="auto"/>
                                                                <w:bottom w:val="none" w:sz="0" w:space="0" w:color="auto"/>
                                                                <w:right w:val="none" w:sz="0" w:space="0" w:color="auto"/>
                                                              </w:divBdr>
                                                              <w:divsChild>
                                                                <w:div w:id="369259019">
                                                                  <w:marLeft w:val="0"/>
                                                                  <w:marRight w:val="0"/>
                                                                  <w:marTop w:val="0"/>
                                                                  <w:marBottom w:val="0"/>
                                                                  <w:divBdr>
                                                                    <w:top w:val="none" w:sz="0" w:space="0" w:color="auto"/>
                                                                    <w:left w:val="none" w:sz="0" w:space="0" w:color="auto"/>
                                                                    <w:bottom w:val="none" w:sz="0" w:space="0" w:color="auto"/>
                                                                    <w:right w:val="none" w:sz="0" w:space="0" w:color="auto"/>
                                                                  </w:divBdr>
                                                                  <w:divsChild>
                                                                    <w:div w:id="1388602322">
                                                                      <w:marLeft w:val="0"/>
                                                                      <w:marRight w:val="0"/>
                                                                      <w:marTop w:val="0"/>
                                                                      <w:marBottom w:val="0"/>
                                                                      <w:divBdr>
                                                                        <w:top w:val="none" w:sz="0" w:space="0" w:color="auto"/>
                                                                        <w:left w:val="none" w:sz="0" w:space="0" w:color="auto"/>
                                                                        <w:bottom w:val="none" w:sz="0" w:space="0" w:color="auto"/>
                                                                        <w:right w:val="none" w:sz="0" w:space="0" w:color="auto"/>
                                                                      </w:divBdr>
                                                                      <w:divsChild>
                                                                        <w:div w:id="2022272690">
                                                                          <w:marLeft w:val="0"/>
                                                                          <w:marRight w:val="0"/>
                                                                          <w:marTop w:val="0"/>
                                                                          <w:marBottom w:val="0"/>
                                                                          <w:divBdr>
                                                                            <w:top w:val="none" w:sz="0" w:space="0" w:color="auto"/>
                                                                            <w:left w:val="none" w:sz="0" w:space="0" w:color="auto"/>
                                                                            <w:bottom w:val="none" w:sz="0" w:space="0" w:color="auto"/>
                                                                            <w:right w:val="none" w:sz="0" w:space="0" w:color="auto"/>
                                                                          </w:divBdr>
                                                                          <w:divsChild>
                                                                            <w:div w:id="1248921430">
                                                                              <w:marLeft w:val="0"/>
                                                                              <w:marRight w:val="0"/>
                                                                              <w:marTop w:val="0"/>
                                                                              <w:marBottom w:val="0"/>
                                                                              <w:divBdr>
                                                                                <w:top w:val="none" w:sz="0" w:space="0" w:color="auto"/>
                                                                                <w:left w:val="none" w:sz="0" w:space="0" w:color="auto"/>
                                                                                <w:bottom w:val="none" w:sz="0" w:space="0" w:color="auto"/>
                                                                                <w:right w:val="none" w:sz="0" w:space="0" w:color="auto"/>
                                                                              </w:divBdr>
                                                                              <w:divsChild>
                                                                                <w:div w:id="544177740">
                                                                                  <w:marLeft w:val="0"/>
                                                                                  <w:marRight w:val="0"/>
                                                                                  <w:marTop w:val="0"/>
                                                                                  <w:marBottom w:val="0"/>
                                                                                  <w:divBdr>
                                                                                    <w:top w:val="none" w:sz="0" w:space="0" w:color="auto"/>
                                                                                    <w:left w:val="none" w:sz="0" w:space="0" w:color="auto"/>
                                                                                    <w:bottom w:val="none" w:sz="0" w:space="0" w:color="auto"/>
                                                                                    <w:right w:val="none" w:sz="0" w:space="0" w:color="auto"/>
                                                                                  </w:divBdr>
                                                                                </w:div>
                                                                                <w:div w:id="1985624677">
                                                                                  <w:marLeft w:val="0"/>
                                                                                  <w:marRight w:val="0"/>
                                                                                  <w:marTop w:val="0"/>
                                                                                  <w:marBottom w:val="0"/>
                                                                                  <w:divBdr>
                                                                                    <w:top w:val="none" w:sz="0" w:space="0" w:color="auto"/>
                                                                                    <w:left w:val="none" w:sz="0" w:space="0" w:color="auto"/>
                                                                                    <w:bottom w:val="none" w:sz="0" w:space="0" w:color="auto"/>
                                                                                    <w:right w:val="none" w:sz="0" w:space="0" w:color="auto"/>
                                                                                  </w:divBdr>
                                                                                  <w:divsChild>
                                                                                    <w:div w:id="1418020198">
                                                                                      <w:marLeft w:val="0"/>
                                                                                      <w:marRight w:val="0"/>
                                                                                      <w:marTop w:val="0"/>
                                                                                      <w:marBottom w:val="0"/>
                                                                                      <w:divBdr>
                                                                                        <w:top w:val="none" w:sz="0" w:space="0" w:color="auto"/>
                                                                                        <w:left w:val="none" w:sz="0" w:space="0" w:color="auto"/>
                                                                                        <w:bottom w:val="none" w:sz="0" w:space="0" w:color="auto"/>
                                                                                        <w:right w:val="none" w:sz="0" w:space="0" w:color="auto"/>
                                                                                      </w:divBdr>
                                                                                    </w:div>
                                                                                    <w:div w:id="91359532">
                                                                                      <w:marLeft w:val="0"/>
                                                                                      <w:marRight w:val="0"/>
                                                                                      <w:marTop w:val="0"/>
                                                                                      <w:marBottom w:val="0"/>
                                                                                      <w:divBdr>
                                                                                        <w:top w:val="none" w:sz="0" w:space="0" w:color="auto"/>
                                                                                        <w:left w:val="none" w:sz="0" w:space="0" w:color="auto"/>
                                                                                        <w:bottom w:val="none" w:sz="0" w:space="0" w:color="auto"/>
                                                                                        <w:right w:val="none" w:sz="0" w:space="0" w:color="auto"/>
                                                                                      </w:divBdr>
                                                                                    </w:div>
                                                                                    <w:div w:id="2047682564">
                                                                                      <w:marLeft w:val="0"/>
                                                                                      <w:marRight w:val="0"/>
                                                                                      <w:marTop w:val="0"/>
                                                                                      <w:marBottom w:val="0"/>
                                                                                      <w:divBdr>
                                                                                        <w:top w:val="none" w:sz="0" w:space="0" w:color="auto"/>
                                                                                        <w:left w:val="none" w:sz="0" w:space="0" w:color="auto"/>
                                                                                        <w:bottom w:val="none" w:sz="0" w:space="0" w:color="auto"/>
                                                                                        <w:right w:val="none" w:sz="0" w:space="0" w:color="auto"/>
                                                                                      </w:divBdr>
                                                                                    </w:div>
                                                                                    <w:div w:id="20736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07908001">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120613274">
      <w:bodyDiv w:val="1"/>
      <w:marLeft w:val="0"/>
      <w:marRight w:val="0"/>
      <w:marTop w:val="0"/>
      <w:marBottom w:val="0"/>
      <w:divBdr>
        <w:top w:val="none" w:sz="0" w:space="0" w:color="auto"/>
        <w:left w:val="none" w:sz="0" w:space="0" w:color="auto"/>
        <w:bottom w:val="none" w:sz="0" w:space="0" w:color="auto"/>
        <w:right w:val="none" w:sz="0" w:space="0" w:color="auto"/>
      </w:divBdr>
    </w:div>
    <w:div w:id="20648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ttinginvolved@lambeth.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CFC64F297334BB8510F33231E271A" ma:contentTypeVersion="11" ma:contentTypeDescription="Create a new document." ma:contentTypeScope="" ma:versionID="3a3b691411e7e4a4b1d0a5f3b1f9716c">
  <xsd:schema xmlns:xsd="http://www.w3.org/2001/XMLSchema" xmlns:xs="http://www.w3.org/2001/XMLSchema" xmlns:p="http://schemas.microsoft.com/office/2006/metadata/properties" xmlns:ns3="34854392-6274-4669-879b-05b41f5af399" xmlns:ns4="a549c748-6d85-4623-809b-f0ade8d5d367" targetNamespace="http://schemas.microsoft.com/office/2006/metadata/properties" ma:root="true" ma:fieldsID="d22337ef2241daa4e70b2ea569baa53d" ns3:_="" ns4:_="">
    <xsd:import namespace="34854392-6274-4669-879b-05b41f5af399"/>
    <xsd:import namespace="a549c748-6d85-4623-809b-f0ade8d5d3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54392-6274-4669-879b-05b41f5af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49c748-6d85-4623-809b-f0ade8d5d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49c748-6d85-4623-809b-f0ade8d5d367">
      <UserInfo>
        <DisplayName>Polka,Zanda</DisplayName>
        <AccountId>531</AccountId>
        <AccountType/>
      </UserInfo>
      <UserInfo>
        <DisplayName>Bijwe,Prakash</DisplayName>
        <AccountId>315</AccountId>
        <AccountType/>
      </UserInfo>
      <UserInfo>
        <DisplayName>Thomas,David  (Legal)</DisplayName>
        <AccountId>1356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8FFF-C6B9-4EE7-9157-437114986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54392-6274-4669-879b-05b41f5af399"/>
    <ds:schemaRef ds:uri="a549c748-6d85-4623-809b-f0ade8d5d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127DB-8DAD-42B5-A3CF-5A78E069A34E}">
  <ds:schemaRefs>
    <ds:schemaRef ds:uri="http://schemas.microsoft.com/sharepoint/v3/contenttype/forms"/>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a549c748-6d85-4623-809b-f0ade8d5d367"/>
  </ds:schemaRefs>
</ds:datastoreItem>
</file>

<file path=customXml/itemProps4.xml><?xml version="1.0" encoding="utf-8"?>
<ds:datastoreItem xmlns:ds="http://schemas.openxmlformats.org/officeDocument/2006/customXml" ds:itemID="{D4D3F64E-1CB7-4307-A91F-D8F6FBE1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6</TotalTime>
  <Pages>8</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Polka,Zanda</dc:creator>
  <cp:lastModifiedBy>Zanda Polka</cp:lastModifiedBy>
  <cp:revision>3</cp:revision>
  <cp:lastPrinted>2019-06-18T12:26:00Z</cp:lastPrinted>
  <dcterms:created xsi:type="dcterms:W3CDTF">2020-02-04T14:21:00Z</dcterms:created>
  <dcterms:modified xsi:type="dcterms:W3CDTF">2020-02-04T14:30:00Z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0x01010046CCFC64F297334BB8510F33231E271A</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146400</vt:r8>
  </property>
</Properties>
</file>