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AC43A5" w14:textId="77777777" w:rsidR="004E05DC" w:rsidRPr="00B91478" w:rsidRDefault="00F770DB">
      <w:pPr>
        <w:pStyle w:val="GPSTITLES"/>
        <w:rPr>
          <w:rFonts w:ascii="Arial" w:hAnsi="Arial"/>
        </w:rPr>
      </w:pPr>
      <w:r w:rsidRPr="00B91478">
        <w:rPr>
          <w:rFonts w:ascii="Arial" w:hAnsi="Arial"/>
          <w:caps w:val="0"/>
        </w:rPr>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3F175490"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44A68332" w14:textId="77777777"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08CC8CD9" w14:textId="77777777"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14:paraId="2A442731" w14:textId="26FABC43"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14:paraId="13A04BC9" w14:textId="77777777" w:rsidR="004E05DC" w:rsidRPr="00B91478" w:rsidRDefault="004E05DC">
      <w:pPr>
        <w:pStyle w:val="MarginText"/>
        <w:rPr>
          <w:rFonts w:cs="Arial"/>
          <w:b/>
          <w:sz w:val="22"/>
          <w:szCs w:val="22"/>
          <w:u w:val="single"/>
        </w:rPr>
      </w:pPr>
    </w:p>
    <w:p w14:paraId="48E3D35E" w14:textId="77777777" w:rsidR="004E05DC" w:rsidRPr="00B91478" w:rsidRDefault="004E05DC">
      <w:pPr>
        <w:pStyle w:val="GPSL1Guidance"/>
        <w:rPr>
          <w:highlight w:val="yellow"/>
        </w:rPr>
      </w:pPr>
    </w:p>
    <w:p w14:paraId="67309F4D" w14:textId="77777777" w:rsidR="004E05DC" w:rsidRPr="00B91478" w:rsidRDefault="00F770DB">
      <w:pPr>
        <w:pStyle w:val="GPSmacrorestart"/>
        <w:rPr>
          <w:sz w:val="22"/>
          <w:szCs w:val="22"/>
        </w:rPr>
      </w:pPr>
      <w:r w:rsidRPr="00B91478">
        <w:rPr>
          <w:sz w:val="22"/>
          <w:szCs w:val="22"/>
        </w:rPr>
        <w:fldChar w:fldCharType="begin"/>
      </w:r>
      <w:r w:rsidRPr="00B91478">
        <w:rPr>
          <w:sz w:val="22"/>
          <w:szCs w:val="22"/>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1" w:author="Author" w:original="0)"/>
        </w:fldChar>
      </w:r>
    </w:p>
    <w:p w14:paraId="4F5C4B3A" w14:textId="73C068A1" w:rsidR="004E05DC" w:rsidRPr="00B91478" w:rsidRDefault="00F770DB">
      <w:pPr>
        <w:pStyle w:val="GPSTITLES"/>
        <w:rPr>
          <w:rFonts w:ascii="Arial" w:hAnsi="Arial"/>
        </w:rPr>
      </w:pPr>
      <w:r w:rsidRPr="00B91478">
        <w:rPr>
          <w:rFonts w:ascii="Arial" w:hAnsi="Arial"/>
          <w:i/>
          <w:color w:val="1F497D"/>
        </w:rPr>
        <w:br w:type="page"/>
      </w:r>
      <w:r w:rsidRPr="00B91478">
        <w:rPr>
          <w:rFonts w:ascii="Arial" w:hAnsi="Arial"/>
        </w:rPr>
        <w:lastRenderedPageBreak/>
        <w:t>PART 1 –</w:t>
      </w:r>
      <w:r w:rsidR="006578D8">
        <w:rPr>
          <w:rFonts w:ascii="Arial" w:hAnsi="Arial"/>
        </w:rPr>
        <w:t xml:space="preserve"> </w:t>
      </w:r>
      <w:r w:rsidRPr="00B91478">
        <w:rPr>
          <w:rFonts w:ascii="Arial" w:hAnsi="Arial"/>
        </w:rPr>
        <w:t>CALL OFF ORDER FORM</w:t>
      </w:r>
    </w:p>
    <w:p w14:paraId="55868BD7" w14:textId="77777777" w:rsidR="004E05DC" w:rsidRPr="00B91478" w:rsidRDefault="004E05DC">
      <w:pPr>
        <w:pStyle w:val="GPSTITLES"/>
        <w:jc w:val="both"/>
        <w:rPr>
          <w:rFonts w:ascii="Arial" w:hAnsi="Arial"/>
          <w:i/>
        </w:rPr>
      </w:pPr>
    </w:p>
    <w:p w14:paraId="25AFA819" w14:textId="77777777" w:rsidR="004E05DC" w:rsidRPr="00A818A9" w:rsidRDefault="00F770DB">
      <w:pPr>
        <w:pStyle w:val="ORDERFORML1SECTIONTITLE"/>
        <w:spacing w:before="0" w:after="0"/>
        <w:rPr>
          <w:rFonts w:cs="Arial"/>
          <w:color w:val="auto"/>
        </w:rPr>
      </w:pPr>
      <w:r w:rsidRPr="00A818A9">
        <w:rPr>
          <w:rFonts w:cs="Arial"/>
          <w:color w:val="auto"/>
        </w:rPr>
        <w:t>SECTION A</w:t>
      </w:r>
    </w:p>
    <w:p w14:paraId="5ED09D9F" w14:textId="77777777" w:rsidR="004E05DC" w:rsidRPr="00A818A9" w:rsidRDefault="004E05DC">
      <w:pPr>
        <w:pStyle w:val="ORDERFORML1SECTIONTITLE"/>
        <w:spacing w:before="0" w:after="0"/>
        <w:rPr>
          <w:rFonts w:cs="Arial"/>
          <w:color w:val="auto"/>
        </w:rPr>
      </w:pPr>
    </w:p>
    <w:p w14:paraId="043BD51A" w14:textId="566C5A66" w:rsidR="004E05DC" w:rsidRPr="00A818A9" w:rsidRDefault="00F770DB">
      <w:pPr>
        <w:spacing w:after="0"/>
        <w:ind w:left="0"/>
      </w:pPr>
      <w:r w:rsidRPr="00B91478">
        <w:t>This Call Off Order Form is issued in accordance with the provisions of the Framework Agreement</w:t>
      </w:r>
      <w:r w:rsidRPr="00B91478">
        <w:rPr>
          <w:rStyle w:val="FootnoteReference"/>
          <w:b/>
        </w:rPr>
        <w:t xml:space="preserve"> </w:t>
      </w:r>
      <w:r w:rsidRPr="00B91478">
        <w:t xml:space="preserve">for the provision of </w:t>
      </w:r>
      <w:r w:rsidR="00A818A9" w:rsidRPr="00A818A9">
        <w:rPr>
          <w:b/>
        </w:rPr>
        <w:t>CONNECT Change and Delivery Capability Enhancement</w:t>
      </w:r>
      <w:r w:rsidR="00A818A9">
        <w:rPr>
          <w:b/>
        </w:rPr>
        <w:t xml:space="preserve"> </w:t>
      </w:r>
      <w:r w:rsidRPr="00B91478">
        <w:t>dated</w:t>
      </w:r>
      <w:r w:rsidRPr="000B10E8">
        <w:rPr>
          <w:b/>
        </w:rPr>
        <w:t xml:space="preserve"> </w:t>
      </w:r>
      <w:r w:rsidR="00A818A9" w:rsidRPr="00A818A9">
        <w:t>21</w:t>
      </w:r>
      <w:r w:rsidR="00A818A9" w:rsidRPr="00A818A9">
        <w:rPr>
          <w:vertAlign w:val="superscript"/>
        </w:rPr>
        <w:t>st</w:t>
      </w:r>
      <w:r w:rsidR="00A818A9" w:rsidRPr="00A818A9">
        <w:t xml:space="preserve"> December 2018.</w:t>
      </w:r>
      <w:r w:rsidR="000B10E8" w:rsidRPr="00A818A9">
        <w:rPr>
          <w:color w:val="000000"/>
          <w:highlight w:val="yellow"/>
        </w:rPr>
        <w:t xml:space="preserve"> </w:t>
      </w:r>
    </w:p>
    <w:p w14:paraId="066AEEFC" w14:textId="77777777" w:rsidR="004E05DC" w:rsidRPr="00B91478" w:rsidRDefault="004E05DC">
      <w:pPr>
        <w:spacing w:after="0"/>
        <w:ind w:left="0"/>
      </w:pPr>
    </w:p>
    <w:p w14:paraId="6D1B99BD" w14:textId="3F30A31C" w:rsidR="004E05DC" w:rsidRPr="00B91478" w:rsidRDefault="0029469B">
      <w:pPr>
        <w:spacing w:after="0"/>
        <w:ind w:left="0"/>
      </w:pPr>
      <w:r>
        <w:t>T</w:t>
      </w:r>
      <w:r w:rsidR="00F770DB" w:rsidRPr="00B91478">
        <w:t>he Supplier agrees to supply the</w:t>
      </w:r>
      <w:r w:rsidR="00D66440">
        <w:t xml:space="preserve"> </w:t>
      </w:r>
      <w:r w:rsidR="00F770DB" w:rsidRPr="00B91478">
        <w:t xml:space="preserve">Services specified below on and subject to the terms of this Call Off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Off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7426"/>
      </w:tblGrid>
      <w:tr w:rsidR="000B10E8" w:rsidRPr="00B91478" w14:paraId="5702F89A" w14:textId="77777777" w:rsidTr="000B10E8">
        <w:tc>
          <w:tcPr>
            <w:tcW w:w="1533" w:type="dxa"/>
            <w:shd w:val="clear" w:color="auto" w:fill="auto"/>
          </w:tcPr>
          <w:p w14:paraId="2322E185" w14:textId="77777777" w:rsidR="000B10E8" w:rsidRPr="00B91478" w:rsidRDefault="000B10E8">
            <w:pPr>
              <w:spacing w:after="0"/>
              <w:ind w:left="0"/>
              <w:jc w:val="left"/>
            </w:pPr>
            <w:r w:rsidRPr="00B91478">
              <w:t>Order Number</w:t>
            </w:r>
          </w:p>
        </w:tc>
        <w:tc>
          <w:tcPr>
            <w:tcW w:w="7426" w:type="dxa"/>
            <w:shd w:val="clear" w:color="auto" w:fill="auto"/>
          </w:tcPr>
          <w:p w14:paraId="0C32768C" w14:textId="1512FAAB" w:rsidR="000B10E8" w:rsidRPr="00B91478" w:rsidRDefault="00A40BC0">
            <w:pPr>
              <w:spacing w:after="0"/>
              <w:ind w:left="0"/>
              <w:jc w:val="left"/>
              <w:rPr>
                <w:b/>
              </w:rPr>
            </w:pPr>
            <w:r>
              <w:rPr>
                <w:b/>
              </w:rPr>
              <w:t>To be confirmed following contract award.</w:t>
            </w:r>
          </w:p>
        </w:tc>
      </w:tr>
      <w:tr w:rsidR="000B10E8" w:rsidRPr="00B91478" w14:paraId="403BB9AF" w14:textId="77777777" w:rsidTr="000B10E8">
        <w:tc>
          <w:tcPr>
            <w:tcW w:w="1533" w:type="dxa"/>
            <w:shd w:val="clear" w:color="auto" w:fill="auto"/>
          </w:tcPr>
          <w:p w14:paraId="2807FDD8" w14:textId="77777777" w:rsidR="000B10E8" w:rsidRPr="00B91478" w:rsidRDefault="000B10E8">
            <w:pPr>
              <w:spacing w:after="0"/>
              <w:ind w:left="0"/>
              <w:jc w:val="left"/>
            </w:pPr>
            <w:r w:rsidRPr="00B91478">
              <w:t>From</w:t>
            </w:r>
          </w:p>
        </w:tc>
        <w:tc>
          <w:tcPr>
            <w:tcW w:w="7426" w:type="dxa"/>
            <w:shd w:val="clear" w:color="auto" w:fill="auto"/>
          </w:tcPr>
          <w:p w14:paraId="44D2BB45" w14:textId="62AA7A8E" w:rsidR="000B10E8" w:rsidRPr="000609CE" w:rsidRDefault="000B10E8">
            <w:pPr>
              <w:spacing w:after="0"/>
              <w:ind w:left="0"/>
              <w:jc w:val="left"/>
            </w:pPr>
            <w:r w:rsidRPr="000609CE">
              <w:rPr>
                <w:spacing w:val="-3"/>
                <w:lang w:eastAsia="en-GB"/>
              </w:rPr>
              <w:t xml:space="preserve">Contracting Authority: The Mayor's Office for Policing and Crime whose office is at </w:t>
            </w:r>
            <w:r w:rsidR="00C148CA" w:rsidRPr="00C148CA">
              <w:rPr>
                <w:spacing w:val="-3"/>
                <w:lang w:eastAsia="en-GB"/>
              </w:rPr>
              <w:t xml:space="preserve">REDACTED </w:t>
            </w:r>
          </w:p>
          <w:p w14:paraId="450DB6A6" w14:textId="77777777" w:rsidR="000B10E8" w:rsidRPr="000609CE" w:rsidRDefault="000B10E8">
            <w:pPr>
              <w:spacing w:after="0"/>
              <w:ind w:left="0"/>
              <w:jc w:val="left"/>
            </w:pPr>
          </w:p>
          <w:p w14:paraId="3FA6E1A8" w14:textId="11F01619" w:rsidR="000B10E8" w:rsidRDefault="000B10E8" w:rsidP="00AA5C49">
            <w:pPr>
              <w:spacing w:after="0"/>
              <w:ind w:left="0"/>
              <w:jc w:val="left"/>
              <w:rPr>
                <w:color w:val="FF0000"/>
              </w:rPr>
            </w:pPr>
            <w:r w:rsidRPr="000609CE">
              <w:t xml:space="preserve">Customer Representative: </w:t>
            </w:r>
            <w:r w:rsidR="00C148CA" w:rsidRPr="00C148CA">
              <w:t xml:space="preserve">REDACTED </w:t>
            </w:r>
          </w:p>
          <w:p w14:paraId="4535A448" w14:textId="26903223" w:rsidR="000B10E8" w:rsidRPr="00B91478" w:rsidRDefault="000B10E8" w:rsidP="00AA5C49">
            <w:pPr>
              <w:spacing w:after="0"/>
              <w:ind w:left="0"/>
              <w:jc w:val="left"/>
              <w:rPr>
                <w:b/>
              </w:rPr>
            </w:pPr>
            <w:r w:rsidRPr="00B91478">
              <w:rPr>
                <w:b/>
              </w:rPr>
              <w:t>("CUSTOMER")</w:t>
            </w:r>
          </w:p>
        </w:tc>
      </w:tr>
      <w:tr w:rsidR="000B10E8" w:rsidRPr="00B91478" w14:paraId="7BD8D56C" w14:textId="77777777" w:rsidTr="000B10E8">
        <w:tc>
          <w:tcPr>
            <w:tcW w:w="1533" w:type="dxa"/>
            <w:shd w:val="clear" w:color="auto" w:fill="auto"/>
          </w:tcPr>
          <w:p w14:paraId="4E4F3801" w14:textId="77777777" w:rsidR="000B10E8" w:rsidRPr="00B91478" w:rsidRDefault="000B10E8">
            <w:pPr>
              <w:spacing w:after="0"/>
              <w:ind w:left="0"/>
              <w:jc w:val="left"/>
            </w:pPr>
            <w:r w:rsidRPr="00B91478">
              <w:t>To</w:t>
            </w:r>
          </w:p>
        </w:tc>
        <w:tc>
          <w:tcPr>
            <w:tcW w:w="7426" w:type="dxa"/>
            <w:shd w:val="clear" w:color="auto" w:fill="auto"/>
          </w:tcPr>
          <w:p w14:paraId="50245880" w14:textId="2038AEE9" w:rsidR="000B10E8" w:rsidRDefault="00A818A9">
            <w:pPr>
              <w:spacing w:after="0"/>
              <w:ind w:left="0"/>
              <w:jc w:val="left"/>
              <w:rPr>
                <w:b/>
              </w:rPr>
            </w:pPr>
            <w:r>
              <w:rPr>
                <w:b/>
              </w:rPr>
              <w:t>Ernst &amp; Young LLP</w:t>
            </w:r>
          </w:p>
          <w:p w14:paraId="398E15C6" w14:textId="77777777" w:rsidR="00A40BC0" w:rsidRPr="00B91478" w:rsidRDefault="00A40BC0">
            <w:pPr>
              <w:spacing w:after="0"/>
              <w:ind w:left="0"/>
              <w:jc w:val="left"/>
              <w:rPr>
                <w:b/>
              </w:rPr>
            </w:pPr>
          </w:p>
          <w:p w14:paraId="1D64140C" w14:textId="77777777" w:rsidR="000B10E8" w:rsidRPr="00B91478" w:rsidRDefault="000B10E8">
            <w:pPr>
              <w:spacing w:after="0"/>
              <w:ind w:left="0"/>
              <w:jc w:val="left"/>
              <w:rPr>
                <w:b/>
              </w:rPr>
            </w:pPr>
            <w:r w:rsidRPr="00B91478">
              <w:rPr>
                <w:b/>
              </w:rPr>
              <w:t>("SUPPLIER")</w:t>
            </w:r>
          </w:p>
        </w:tc>
      </w:tr>
    </w:tbl>
    <w:p w14:paraId="48809AA0" w14:textId="77777777" w:rsidR="004E05DC" w:rsidRPr="00B91478" w:rsidRDefault="004E05DC">
      <w:pPr>
        <w:spacing w:after="0"/>
        <w:ind w:left="0"/>
      </w:pPr>
    </w:p>
    <w:p w14:paraId="08B8D8DA" w14:textId="77777777" w:rsidR="004E05DC" w:rsidRPr="00B91478" w:rsidRDefault="00F770DB">
      <w:pPr>
        <w:pStyle w:val="ORDERFORML1SECTIONTITLE"/>
        <w:spacing w:before="0" w:after="0"/>
        <w:rPr>
          <w:rFonts w:cs="Arial"/>
        </w:rPr>
      </w:pPr>
      <w:r w:rsidRPr="00B91478">
        <w:rPr>
          <w:rFonts w:cs="Arial"/>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392"/>
      </w:tblGrid>
      <w:tr w:rsidR="000B10E8" w:rsidRPr="00B91478" w14:paraId="6525B5BF" w14:textId="77777777" w:rsidTr="000B10E8">
        <w:tc>
          <w:tcPr>
            <w:tcW w:w="567" w:type="dxa"/>
          </w:tcPr>
          <w:p w14:paraId="7F884F55" w14:textId="77777777" w:rsidR="000B10E8" w:rsidRPr="00B91478" w:rsidRDefault="000B10E8" w:rsidP="009A11B3">
            <w:pPr>
              <w:pStyle w:val="ORDERFORML1NONBOLDNONNUMBERTEXT"/>
              <w:numPr>
                <w:ilvl w:val="1"/>
                <w:numId w:val="17"/>
              </w:numPr>
              <w:spacing w:before="0" w:after="0"/>
              <w:rPr>
                <w:rFonts w:cs="Arial"/>
                <w:b/>
              </w:rPr>
            </w:pPr>
          </w:p>
        </w:tc>
        <w:tc>
          <w:tcPr>
            <w:tcW w:w="8392" w:type="dxa"/>
            <w:shd w:val="clear" w:color="auto" w:fill="auto"/>
          </w:tcPr>
          <w:p w14:paraId="2B587B19" w14:textId="0477D30C" w:rsidR="000B10E8" w:rsidRPr="00B91478" w:rsidRDefault="000B10E8">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r w:rsidRPr="000609CE">
              <w:rPr>
                <w:rFonts w:eastAsia="STZhongsong"/>
                <w:lang w:eastAsia="zh-CN"/>
              </w:rPr>
              <w:t>0</w:t>
            </w:r>
            <w:r w:rsidR="00A818A9">
              <w:rPr>
                <w:rFonts w:eastAsia="STZhongsong"/>
                <w:lang w:eastAsia="zh-CN"/>
              </w:rPr>
              <w:t>7</w:t>
            </w:r>
            <w:r w:rsidRPr="000609CE">
              <w:rPr>
                <w:rFonts w:eastAsia="STZhongsong"/>
                <w:lang w:eastAsia="zh-CN"/>
              </w:rPr>
              <w:t>/01/2019</w:t>
            </w:r>
          </w:p>
          <w:p w14:paraId="7C773470" w14:textId="77777777" w:rsidR="000B10E8" w:rsidRPr="00B91478" w:rsidRDefault="000B10E8">
            <w:pPr>
              <w:overflowPunct/>
              <w:autoSpaceDE/>
              <w:autoSpaceDN/>
              <w:adjustRightInd/>
              <w:spacing w:after="0"/>
              <w:ind w:left="0" w:right="936"/>
              <w:jc w:val="left"/>
              <w:textAlignment w:val="auto"/>
              <w:rPr>
                <w:rFonts w:eastAsia="Calibri"/>
                <w:color w:val="C00000"/>
              </w:rPr>
            </w:pPr>
          </w:p>
        </w:tc>
      </w:tr>
      <w:tr w:rsidR="000B10E8" w:rsidRPr="00B91478" w14:paraId="445F7B0C" w14:textId="77777777" w:rsidTr="000B10E8">
        <w:tc>
          <w:tcPr>
            <w:tcW w:w="567" w:type="dxa"/>
          </w:tcPr>
          <w:p w14:paraId="72BA4E3B" w14:textId="77777777" w:rsidR="000B10E8" w:rsidRPr="00B91478" w:rsidRDefault="000B10E8">
            <w:pPr>
              <w:pStyle w:val="11table"/>
              <w:rPr>
                <w:rFonts w:ascii="Arial" w:hAnsi="Arial" w:cs="Arial"/>
              </w:rPr>
            </w:pPr>
            <w:r w:rsidRPr="00B91478">
              <w:rPr>
                <w:rFonts w:ascii="Arial" w:hAnsi="Arial" w:cs="Arial"/>
              </w:rPr>
              <w:t xml:space="preserve"> </w:t>
            </w:r>
          </w:p>
          <w:p w14:paraId="70581236" w14:textId="77777777" w:rsidR="000B10E8" w:rsidRPr="00B91478" w:rsidRDefault="000B10E8">
            <w:pPr>
              <w:overflowPunct/>
              <w:autoSpaceDE/>
              <w:autoSpaceDN/>
              <w:spacing w:after="0"/>
              <w:ind w:left="360"/>
              <w:jc w:val="left"/>
              <w:textAlignment w:val="auto"/>
              <w:rPr>
                <w:rFonts w:eastAsia="STZhongsong"/>
                <w:b/>
                <w:lang w:eastAsia="zh-CN"/>
              </w:rPr>
            </w:pPr>
          </w:p>
        </w:tc>
        <w:tc>
          <w:tcPr>
            <w:tcW w:w="8392" w:type="dxa"/>
            <w:shd w:val="clear" w:color="auto" w:fill="auto"/>
          </w:tcPr>
          <w:p w14:paraId="7DBF874B" w14:textId="77777777" w:rsidR="000B10E8" w:rsidRPr="00B91478" w:rsidRDefault="000B10E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0B10E8" w:rsidRPr="00B91478" w:rsidRDefault="000B10E8">
            <w:pPr>
              <w:numPr>
                <w:ilvl w:val="1"/>
                <w:numId w:val="0"/>
              </w:numPr>
              <w:overflowPunct/>
              <w:autoSpaceDE/>
              <w:autoSpaceDN/>
              <w:spacing w:after="0"/>
              <w:jc w:val="left"/>
              <w:textAlignment w:val="auto"/>
              <w:rPr>
                <w:rFonts w:eastAsia="STZhongsong"/>
                <w:lang w:eastAsia="zh-CN"/>
              </w:rPr>
            </w:pPr>
          </w:p>
          <w:p w14:paraId="64151768" w14:textId="37F72CDB" w:rsidR="000B10E8" w:rsidRPr="00B91478" w:rsidRDefault="000B10E8">
            <w:pPr>
              <w:overflowPunct/>
              <w:autoSpaceDE/>
              <w:autoSpaceDN/>
              <w:spacing w:after="0"/>
              <w:ind w:left="0"/>
              <w:jc w:val="left"/>
              <w:textAlignment w:val="auto"/>
              <w:rPr>
                <w:rFonts w:eastAsia="STZhongsong"/>
                <w:lang w:eastAsia="zh-CN"/>
              </w:rPr>
            </w:pPr>
            <w:r w:rsidRPr="00B91478">
              <w:rPr>
                <w:rFonts w:eastAsia="STZhongsong"/>
                <w:lang w:eastAsia="zh-CN"/>
              </w:rPr>
              <w:t>End date of Initial Period</w:t>
            </w:r>
            <w:r>
              <w:rPr>
                <w:rFonts w:eastAsia="STZhongsong"/>
                <w:lang w:eastAsia="zh-CN"/>
              </w:rPr>
              <w:t>:</w:t>
            </w:r>
            <w:r w:rsidRPr="00B91478">
              <w:rPr>
                <w:rFonts w:eastAsia="STZhongsong"/>
                <w:lang w:eastAsia="zh-CN"/>
              </w:rPr>
              <w:t xml:space="preserve"> </w:t>
            </w:r>
            <w:r w:rsidR="00A818A9">
              <w:rPr>
                <w:rFonts w:eastAsia="STZhongsong"/>
                <w:lang w:eastAsia="zh-CN"/>
              </w:rPr>
              <w:t>06</w:t>
            </w:r>
            <w:r w:rsidRPr="000609CE">
              <w:rPr>
                <w:rFonts w:eastAsia="STZhongsong"/>
                <w:lang w:eastAsia="zh-CN"/>
              </w:rPr>
              <w:t>/</w:t>
            </w:r>
            <w:r w:rsidR="00A818A9">
              <w:rPr>
                <w:rFonts w:eastAsia="STZhongsong"/>
                <w:lang w:eastAsia="zh-CN"/>
              </w:rPr>
              <w:t>01</w:t>
            </w:r>
            <w:r w:rsidRPr="000609CE">
              <w:rPr>
                <w:rFonts w:eastAsia="STZhongsong"/>
                <w:lang w:eastAsia="zh-CN"/>
              </w:rPr>
              <w:t>/20</w:t>
            </w:r>
            <w:r w:rsidR="00A818A9">
              <w:rPr>
                <w:rFonts w:eastAsia="STZhongsong"/>
                <w:lang w:eastAsia="zh-CN"/>
              </w:rPr>
              <w:t>20</w:t>
            </w:r>
          </w:p>
          <w:p w14:paraId="182FD6B0" w14:textId="77777777" w:rsidR="000B10E8" w:rsidRPr="00B91478" w:rsidRDefault="000B10E8">
            <w:pPr>
              <w:overflowPunct/>
              <w:autoSpaceDE/>
              <w:autoSpaceDN/>
              <w:spacing w:after="0"/>
              <w:ind w:left="0"/>
              <w:jc w:val="left"/>
              <w:textAlignment w:val="auto"/>
              <w:rPr>
                <w:rFonts w:eastAsia="STZhongsong"/>
                <w:lang w:eastAsia="zh-CN"/>
              </w:rPr>
            </w:pPr>
          </w:p>
          <w:p w14:paraId="7E4BD29C" w14:textId="76DA65CF" w:rsidR="000B10E8" w:rsidRPr="00B91478" w:rsidRDefault="000B10E8" w:rsidP="00BB4A0B">
            <w:pPr>
              <w:overflowPunct/>
              <w:autoSpaceDE/>
              <w:autoSpaceDN/>
              <w:spacing w:after="0"/>
              <w:ind w:left="0"/>
              <w:textAlignment w:val="auto"/>
              <w:rPr>
                <w:rFonts w:eastAsia="STZhongsong"/>
                <w:b/>
                <w:lang w:eastAsia="zh-CN"/>
              </w:rPr>
            </w:pPr>
            <w:r w:rsidRPr="00B91478">
              <w:rPr>
                <w:rFonts w:eastAsia="STZhongsong"/>
                <w:lang w:eastAsia="zh-CN"/>
              </w:rPr>
              <w:t>End date of Extension Period</w:t>
            </w:r>
            <w:r>
              <w:rPr>
                <w:rFonts w:eastAsia="STZhongsong"/>
                <w:lang w:eastAsia="zh-CN"/>
              </w:rPr>
              <w:t>:</w:t>
            </w:r>
            <w:r w:rsidRPr="00B91478">
              <w:rPr>
                <w:rFonts w:eastAsia="STZhongsong"/>
                <w:lang w:eastAsia="zh-CN"/>
              </w:rPr>
              <w:t xml:space="preserve"> </w:t>
            </w:r>
            <w:r w:rsidR="00A818A9">
              <w:rPr>
                <w:rFonts w:eastAsia="STZhongsong"/>
                <w:lang w:eastAsia="zh-CN"/>
              </w:rPr>
              <w:t>05</w:t>
            </w:r>
            <w:r w:rsidRPr="0095289B">
              <w:rPr>
                <w:rFonts w:eastAsia="STZhongsong"/>
                <w:lang w:eastAsia="zh-CN"/>
              </w:rPr>
              <w:t>/</w:t>
            </w:r>
            <w:r w:rsidR="00A818A9">
              <w:rPr>
                <w:rFonts w:eastAsia="STZhongsong"/>
                <w:lang w:eastAsia="zh-CN"/>
              </w:rPr>
              <w:t>01</w:t>
            </w:r>
            <w:r w:rsidRPr="0095289B">
              <w:rPr>
                <w:rFonts w:eastAsia="STZhongsong"/>
                <w:lang w:eastAsia="zh-CN"/>
              </w:rPr>
              <w:t>/202</w:t>
            </w:r>
            <w:r w:rsidR="00A818A9">
              <w:rPr>
                <w:rFonts w:eastAsia="STZhongsong"/>
                <w:lang w:eastAsia="zh-CN"/>
              </w:rPr>
              <w:t>1</w:t>
            </w:r>
          </w:p>
          <w:p w14:paraId="3DDB9F1C" w14:textId="77777777" w:rsidR="000B10E8" w:rsidRPr="00B91478" w:rsidRDefault="000B10E8" w:rsidP="00BB4A0B">
            <w:pPr>
              <w:overflowPunct/>
              <w:autoSpaceDE/>
              <w:autoSpaceDN/>
              <w:spacing w:after="0"/>
              <w:ind w:left="0"/>
              <w:textAlignment w:val="auto"/>
              <w:rPr>
                <w:rFonts w:eastAsia="STZhongsong"/>
                <w:b/>
                <w:lang w:eastAsia="zh-CN"/>
              </w:rPr>
            </w:pPr>
          </w:p>
          <w:p w14:paraId="2D73D981" w14:textId="4E571986" w:rsidR="000B10E8" w:rsidRPr="00B91478" w:rsidRDefault="000B10E8" w:rsidP="00BB4A0B">
            <w:pPr>
              <w:overflowPunct/>
              <w:autoSpaceDE/>
              <w:autoSpaceDN/>
              <w:spacing w:after="0"/>
              <w:ind w:left="0"/>
              <w:textAlignment w:val="auto"/>
              <w:rPr>
                <w:rFonts w:eastAsia="STZhongsong"/>
                <w:lang w:eastAsia="zh-CN"/>
              </w:rPr>
            </w:pPr>
            <w:r w:rsidRPr="00B91478">
              <w:rPr>
                <w:rFonts w:eastAsia="STZhongsong"/>
                <w:lang w:eastAsia="zh-CN"/>
              </w:rPr>
              <w:t xml:space="preserve">Minimum written notice to Supplier in respect of extension: </w:t>
            </w:r>
            <w:r w:rsidRPr="0095289B">
              <w:rPr>
                <w:rFonts w:eastAsia="STZhongsong"/>
                <w:lang w:eastAsia="zh-CN"/>
              </w:rPr>
              <w:t>at least thirty (30) calendar days' notice before the end of the Initial Call Off Period</w:t>
            </w:r>
          </w:p>
          <w:p w14:paraId="506BE5A8" w14:textId="77777777" w:rsidR="000B10E8" w:rsidRPr="00B91478" w:rsidRDefault="000B10E8">
            <w:pPr>
              <w:overflowPunct/>
              <w:autoSpaceDE/>
              <w:autoSpaceDN/>
              <w:spacing w:after="0"/>
              <w:ind w:left="0"/>
              <w:jc w:val="left"/>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223"/>
      </w:tblGrid>
      <w:tr w:rsidR="000B10E8" w:rsidRPr="00B91478" w14:paraId="557BDC08" w14:textId="77777777" w:rsidTr="000B10E8">
        <w:trPr>
          <w:trHeight w:val="1408"/>
        </w:trPr>
        <w:tc>
          <w:tcPr>
            <w:tcW w:w="553" w:type="dxa"/>
          </w:tcPr>
          <w:p w14:paraId="5A64A6E3" w14:textId="77777777" w:rsidR="000B10E8" w:rsidRPr="00B91478" w:rsidRDefault="000B10E8">
            <w:pPr>
              <w:pStyle w:val="11table"/>
              <w:numPr>
                <w:ilvl w:val="0"/>
                <w:numId w:val="0"/>
              </w:numPr>
              <w:ind w:left="360" w:hanging="360"/>
              <w:rPr>
                <w:rFonts w:ascii="Arial" w:hAnsi="Arial" w:cs="Arial"/>
              </w:rPr>
            </w:pPr>
            <w:r w:rsidRPr="00B91478">
              <w:rPr>
                <w:rFonts w:ascii="Arial" w:hAnsi="Arial" w:cs="Arial"/>
              </w:rPr>
              <w:t xml:space="preserve">2.1.  </w:t>
            </w:r>
          </w:p>
        </w:tc>
        <w:tc>
          <w:tcPr>
            <w:tcW w:w="9223" w:type="dxa"/>
            <w:shd w:val="clear" w:color="auto" w:fill="auto"/>
          </w:tcPr>
          <w:p w14:paraId="62632901" w14:textId="77777777" w:rsidR="000B10E8" w:rsidRPr="00B91478" w:rsidRDefault="000B10E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0B10E8" w:rsidRPr="00B91478" w:rsidRDefault="000B10E8">
            <w:pPr>
              <w:numPr>
                <w:ilvl w:val="1"/>
                <w:numId w:val="0"/>
              </w:numPr>
              <w:overflowPunct/>
              <w:autoSpaceDE/>
              <w:autoSpaceDN/>
              <w:spacing w:after="0"/>
              <w:jc w:val="left"/>
              <w:textAlignment w:val="auto"/>
              <w:rPr>
                <w:rFonts w:eastAsia="STZhongsong"/>
                <w:lang w:eastAsia="zh-CN"/>
              </w:rPr>
            </w:pPr>
          </w:p>
          <w:p w14:paraId="6D7FB8ED" w14:textId="2FBE0933" w:rsidR="000B10E8" w:rsidRPr="00B91478" w:rsidRDefault="000B10E8" w:rsidP="00F20810">
            <w:pPr>
              <w:numPr>
                <w:ilvl w:val="1"/>
                <w:numId w:val="0"/>
              </w:numPr>
              <w:overflowPunct/>
              <w:autoSpaceDE/>
              <w:autoSpaceDN/>
              <w:spacing w:after="0"/>
              <w:jc w:val="left"/>
              <w:textAlignment w:val="auto"/>
              <w:rPr>
                <w:rFonts w:eastAsia="STZhongsong"/>
                <w:b/>
                <w:lang w:eastAsia="zh-CN"/>
              </w:rPr>
            </w:pPr>
            <w:r>
              <w:rPr>
                <w:rFonts w:eastAsia="STZhongsong"/>
                <w:lang w:eastAsia="zh-CN"/>
              </w:rPr>
              <w:t>As set out in Attachement 3 (Statement of Requirements) which shall be incorporated i</w:t>
            </w:r>
            <w:r w:rsidRPr="00B91478">
              <w:rPr>
                <w:rFonts w:eastAsia="STZhongsong"/>
                <w:lang w:eastAsia="zh-CN"/>
              </w:rPr>
              <w:t xml:space="preserve">n </w:t>
            </w:r>
            <w:r>
              <w:rPr>
                <w:rFonts w:eastAsia="STZhongsong"/>
                <w:lang w:eastAsia="zh-CN"/>
              </w:rPr>
              <w:t xml:space="preserve">Annex 1 (Services) of </w:t>
            </w:r>
            <w:r w:rsidRPr="00B91478">
              <w:rPr>
                <w:rFonts w:eastAsia="STZhongsong"/>
                <w:lang w:eastAsia="zh-CN"/>
              </w:rPr>
              <w:t>Call Off Schedule 2 (Services)</w:t>
            </w:r>
            <w:r>
              <w:rPr>
                <w:rFonts w:eastAsia="STZhongsong"/>
                <w:lang w:eastAsia="zh-CN"/>
              </w:rPr>
              <w:t xml:space="preserve"> </w:t>
            </w:r>
          </w:p>
        </w:tc>
      </w:tr>
    </w:tbl>
    <w:p w14:paraId="0BB4FD78" w14:textId="77777777" w:rsidR="004E05DC" w:rsidRPr="00B91478" w:rsidRDefault="004E05DC">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9012"/>
      </w:tblGrid>
      <w:tr w:rsidR="000B10E8" w:rsidRPr="00B91478" w14:paraId="7BEDE618" w14:textId="77777777" w:rsidTr="000B10E8">
        <w:tc>
          <w:tcPr>
            <w:tcW w:w="798" w:type="dxa"/>
          </w:tcPr>
          <w:p w14:paraId="3C400C1B" w14:textId="77777777" w:rsidR="000B10E8" w:rsidRPr="00B91478" w:rsidRDefault="000B10E8">
            <w:pPr>
              <w:ind w:left="0"/>
              <w:rPr>
                <w:b/>
              </w:rPr>
            </w:pPr>
            <w:r w:rsidRPr="00B91478">
              <w:rPr>
                <w:b/>
              </w:rPr>
              <w:t xml:space="preserve">3.1. </w:t>
            </w:r>
          </w:p>
        </w:tc>
        <w:tc>
          <w:tcPr>
            <w:tcW w:w="9012" w:type="dxa"/>
            <w:shd w:val="clear" w:color="auto" w:fill="auto"/>
          </w:tcPr>
          <w:p w14:paraId="001D3BE2" w14:textId="68FF53B5" w:rsidR="000B10E8" w:rsidRPr="00B91478" w:rsidRDefault="000B10E8">
            <w:pPr>
              <w:ind w:left="0"/>
            </w:pPr>
            <w:r w:rsidRPr="00B91478">
              <w:rPr>
                <w:b/>
              </w:rPr>
              <w:t>Project Plan</w:t>
            </w:r>
            <w:r w:rsidRPr="00B91478">
              <w:t>:</w:t>
            </w:r>
            <w:r>
              <w:t xml:space="preserve"> </w:t>
            </w:r>
          </w:p>
          <w:p w14:paraId="693BFDAF" w14:textId="77777777" w:rsidR="00A818A9" w:rsidRDefault="000B10E8" w:rsidP="00A818A9">
            <w:pPr>
              <w:numPr>
                <w:ilvl w:val="1"/>
                <w:numId w:val="0"/>
              </w:numPr>
              <w:overflowPunct/>
              <w:autoSpaceDE/>
              <w:autoSpaceDN/>
              <w:spacing w:after="0"/>
              <w:jc w:val="left"/>
              <w:textAlignment w:val="auto"/>
              <w:rPr>
                <w:rFonts w:eastAsia="STZhongsong"/>
                <w:lang w:eastAsia="zh-CN"/>
              </w:rPr>
            </w:pPr>
            <w:r w:rsidRPr="009A1CEA">
              <w:rPr>
                <w:rFonts w:eastAsia="STZhongsong"/>
                <w:lang w:eastAsia="zh-CN"/>
              </w:rPr>
              <w:t xml:space="preserve">The Supplier shall provide the Customer with a draft </w:t>
            </w:r>
            <w:r>
              <w:rPr>
                <w:rFonts w:eastAsia="STZhongsong"/>
                <w:lang w:eastAsia="zh-CN"/>
              </w:rPr>
              <w:t xml:space="preserve">work breakdown structure which shows the areas of priorirties and alignment to theprogramme outcomes </w:t>
            </w:r>
            <w:r w:rsidRPr="009A1CEA">
              <w:rPr>
                <w:rFonts w:eastAsia="STZhongsong"/>
                <w:lang w:eastAsia="zh-CN"/>
              </w:rPr>
              <w:t>within 15</w:t>
            </w:r>
            <w:r>
              <w:rPr>
                <w:rFonts w:eastAsia="STZhongsong"/>
                <w:lang w:eastAsia="zh-CN"/>
              </w:rPr>
              <w:t xml:space="preserve"> (fifteen)</w:t>
            </w:r>
            <w:r w:rsidRPr="009A1CEA">
              <w:rPr>
                <w:rFonts w:eastAsia="STZhongsong"/>
                <w:lang w:eastAsia="zh-CN"/>
              </w:rPr>
              <w:t xml:space="preserve"> Working Days from the Call Off Commencement Date</w:t>
            </w:r>
            <w:r>
              <w:rPr>
                <w:rFonts w:eastAsia="STZhongsong"/>
                <w:lang w:eastAsia="zh-CN"/>
              </w:rPr>
              <w:t xml:space="preserve">. </w:t>
            </w:r>
          </w:p>
          <w:p w14:paraId="13F0CCA2" w14:textId="3D80106B" w:rsidR="000B10E8" w:rsidRPr="009A1CEA" w:rsidRDefault="000B10E8" w:rsidP="00A818A9">
            <w:pPr>
              <w:numPr>
                <w:ilvl w:val="1"/>
                <w:numId w:val="0"/>
              </w:numPr>
              <w:overflowPunct/>
              <w:autoSpaceDE/>
              <w:autoSpaceDN/>
              <w:spacing w:after="0"/>
              <w:jc w:val="left"/>
              <w:textAlignment w:val="auto"/>
              <w:rPr>
                <w:rFonts w:eastAsia="STZhongsong"/>
                <w:lang w:eastAsia="zh-CN"/>
              </w:rPr>
            </w:pPr>
            <w:r>
              <w:rPr>
                <w:rFonts w:eastAsia="STZhongsong"/>
                <w:lang w:eastAsia="zh-CN"/>
              </w:rPr>
              <w:t>For the avoidance of doubt, this shall details all of the Supplier’s tasks and outputs/deliverable for which they will be accountable/responsible for and those they will be contributing to in the overall programme milestones (Drop 1 Business Go Live).</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8375"/>
      </w:tblGrid>
      <w:tr w:rsidR="000B10E8" w:rsidRPr="00B91478" w14:paraId="016BBA4A" w14:textId="77777777" w:rsidTr="000B10E8">
        <w:tc>
          <w:tcPr>
            <w:tcW w:w="584" w:type="dxa"/>
          </w:tcPr>
          <w:p w14:paraId="30227DA0"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8375" w:type="dxa"/>
            <w:shd w:val="clear" w:color="auto" w:fill="auto"/>
          </w:tcPr>
          <w:p w14:paraId="363A218B"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1F72B254" w14:textId="0AF1697E" w:rsidR="000B10E8" w:rsidRPr="009A11B3" w:rsidRDefault="000B10E8" w:rsidP="009A11B3">
            <w:pPr>
              <w:pStyle w:val="ListParagraph"/>
              <w:numPr>
                <w:ilvl w:val="0"/>
                <w:numId w:val="18"/>
              </w:numPr>
              <w:overflowPunct/>
              <w:autoSpaceDE/>
              <w:autoSpaceDN/>
              <w:spacing w:after="120"/>
              <w:jc w:val="left"/>
              <w:textAlignment w:val="auto"/>
            </w:pPr>
            <w:r w:rsidRPr="009A11B3">
              <w:t xml:space="preserve">HM Government's Technology Code of Practice </w:t>
            </w:r>
          </w:p>
          <w:p w14:paraId="0E2FF2F2" w14:textId="7D4D1B4C" w:rsidR="000B10E8" w:rsidRPr="009A11B3" w:rsidRDefault="000B10E8" w:rsidP="009A11B3">
            <w:pPr>
              <w:pStyle w:val="ListParagraph"/>
              <w:numPr>
                <w:ilvl w:val="0"/>
                <w:numId w:val="18"/>
              </w:numPr>
              <w:overflowPunct/>
              <w:autoSpaceDE/>
              <w:autoSpaceDN/>
              <w:spacing w:after="120"/>
              <w:jc w:val="left"/>
              <w:textAlignment w:val="auto"/>
            </w:pPr>
            <w:r w:rsidRPr="009A11B3">
              <w:t>TOGAF 9.1 for architecture and design</w:t>
            </w:r>
          </w:p>
          <w:p w14:paraId="6087EAC1" w14:textId="0FA93698" w:rsidR="000B10E8" w:rsidRPr="009A11B3" w:rsidRDefault="000B10E8" w:rsidP="009A11B3">
            <w:pPr>
              <w:pStyle w:val="ListParagraph"/>
              <w:numPr>
                <w:ilvl w:val="0"/>
                <w:numId w:val="18"/>
              </w:numPr>
              <w:overflowPunct/>
              <w:autoSpaceDE/>
              <w:autoSpaceDN/>
              <w:spacing w:after="120"/>
              <w:jc w:val="left"/>
              <w:textAlignment w:val="auto"/>
            </w:pPr>
            <w:r w:rsidRPr="009A11B3">
              <w:t>Cyber Essential Scheme</w:t>
            </w:r>
          </w:p>
          <w:p w14:paraId="1F9DABA9" w14:textId="77777777" w:rsidR="000B10E8" w:rsidRDefault="000B10E8" w:rsidP="009A11B3">
            <w:pPr>
              <w:pStyle w:val="ListParagraph"/>
              <w:numPr>
                <w:ilvl w:val="0"/>
                <w:numId w:val="18"/>
              </w:numPr>
              <w:overflowPunct/>
              <w:autoSpaceDE/>
              <w:autoSpaceDN/>
              <w:spacing w:after="120"/>
              <w:jc w:val="left"/>
              <w:textAlignment w:val="auto"/>
            </w:pPr>
            <w:r w:rsidRPr="009A11B3">
              <w:t>HMG Information Assurance Standards</w:t>
            </w:r>
          </w:p>
          <w:p w14:paraId="6F2590BC" w14:textId="36BD84D5" w:rsidR="000B10E8" w:rsidRPr="009A11B3" w:rsidRDefault="000B10E8" w:rsidP="009A11B3">
            <w:pPr>
              <w:pStyle w:val="ListParagraph"/>
              <w:numPr>
                <w:ilvl w:val="0"/>
                <w:numId w:val="18"/>
              </w:numPr>
              <w:overflowPunct/>
              <w:autoSpaceDE/>
              <w:autoSpaceDN/>
              <w:spacing w:after="120"/>
              <w:jc w:val="left"/>
              <w:textAlignment w:val="auto"/>
            </w:pPr>
            <w:r w:rsidRPr="009A11B3">
              <w:t>UK Government Security Classifications</w:t>
            </w:r>
          </w:p>
        </w:tc>
      </w:tr>
      <w:tr w:rsidR="000B10E8" w:rsidRPr="00B91478" w14:paraId="59C74AF2" w14:textId="77777777" w:rsidTr="000B10E8">
        <w:tc>
          <w:tcPr>
            <w:tcW w:w="584" w:type="dxa"/>
          </w:tcPr>
          <w:p w14:paraId="1CD66C2C" w14:textId="77777777" w:rsidR="000B10E8" w:rsidRPr="00B91478" w:rsidRDefault="000B10E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8375" w:type="dxa"/>
            <w:shd w:val="clear" w:color="auto" w:fill="auto"/>
          </w:tcPr>
          <w:p w14:paraId="69008BCE" w14:textId="77777777" w:rsidR="000B10E8" w:rsidRPr="00B91478" w:rsidRDefault="000B10E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0B10E8" w:rsidRPr="00B91478" w:rsidRDefault="000B10E8" w:rsidP="00BB4A0B">
            <w:pPr>
              <w:numPr>
                <w:ilvl w:val="1"/>
                <w:numId w:val="0"/>
              </w:numPr>
              <w:overflowPunct/>
              <w:autoSpaceDE/>
              <w:autoSpaceDN/>
              <w:spacing w:after="120"/>
              <w:jc w:val="left"/>
              <w:textAlignment w:val="auto"/>
            </w:pPr>
            <w:r w:rsidRPr="00B91478">
              <w:t>Not applied</w:t>
            </w:r>
          </w:p>
        </w:tc>
      </w:tr>
      <w:tr w:rsidR="000B10E8" w:rsidRPr="00B91478" w14:paraId="4A58D05F" w14:textId="77777777" w:rsidTr="000B10E8">
        <w:tc>
          <w:tcPr>
            <w:tcW w:w="584" w:type="dxa"/>
          </w:tcPr>
          <w:p w14:paraId="4D930D9D" w14:textId="77777777" w:rsidR="000B10E8" w:rsidRPr="00B91478" w:rsidRDefault="000B10E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8375" w:type="dxa"/>
            <w:shd w:val="clear" w:color="auto" w:fill="auto"/>
          </w:tcPr>
          <w:p w14:paraId="1D7E28DD" w14:textId="77777777" w:rsidR="000B10E8" w:rsidRPr="00B91478" w:rsidRDefault="000B10E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0BF25E2F" w14:textId="77777777" w:rsidR="000B10E8" w:rsidRPr="00B91478" w:rsidRDefault="000B10E8" w:rsidP="00BB4A0B">
            <w:pPr>
              <w:ind w:left="0"/>
              <w:rPr>
                <w:b/>
              </w:rPr>
            </w:pPr>
            <w:r w:rsidRPr="00B91478">
              <w:t>Not applied</w:t>
            </w:r>
          </w:p>
          <w:p w14:paraId="6C13F7E1" w14:textId="77777777" w:rsidR="000B10E8" w:rsidRPr="00B91478" w:rsidRDefault="000B10E8" w:rsidP="00BB4A0B">
            <w:pPr>
              <w:numPr>
                <w:ilvl w:val="1"/>
                <w:numId w:val="0"/>
              </w:numPr>
              <w:overflowPunct/>
              <w:autoSpaceDE/>
              <w:autoSpaceDN/>
              <w:spacing w:after="120"/>
              <w:jc w:val="left"/>
              <w:textAlignment w:val="auto"/>
              <w:rPr>
                <w:rFonts w:eastAsia="STZhongsong"/>
                <w:lang w:eastAsia="zh-CN"/>
              </w:rPr>
            </w:pPr>
          </w:p>
        </w:tc>
      </w:tr>
      <w:tr w:rsidR="000B10E8" w:rsidRPr="00B91478" w14:paraId="5C65B622" w14:textId="77777777" w:rsidTr="000B10E8">
        <w:tc>
          <w:tcPr>
            <w:tcW w:w="584" w:type="dxa"/>
          </w:tcPr>
          <w:p w14:paraId="4C3EAEAB"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8375" w:type="dxa"/>
            <w:shd w:val="clear" w:color="auto" w:fill="auto"/>
          </w:tcPr>
          <w:p w14:paraId="1BBFAE04"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23838567"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t>Not applied</w:t>
            </w:r>
          </w:p>
        </w:tc>
      </w:tr>
      <w:tr w:rsidR="000B10E8" w:rsidRPr="00B91478" w14:paraId="0B21EE94" w14:textId="77777777" w:rsidTr="000B10E8">
        <w:tc>
          <w:tcPr>
            <w:tcW w:w="584" w:type="dxa"/>
          </w:tcPr>
          <w:p w14:paraId="450910F1"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8375" w:type="dxa"/>
            <w:shd w:val="clear" w:color="auto" w:fill="auto"/>
          </w:tcPr>
          <w:p w14:paraId="07DBB82F" w14:textId="77777777" w:rsidR="000B10E8" w:rsidRPr="00B91478" w:rsidRDefault="000B10E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095EF697" w14:textId="2239D941" w:rsidR="000B10E8" w:rsidRPr="008476EE" w:rsidRDefault="000B10E8" w:rsidP="008476EE">
            <w:pPr>
              <w:numPr>
                <w:ilvl w:val="1"/>
                <w:numId w:val="0"/>
              </w:numPr>
              <w:overflowPunct/>
              <w:autoSpaceDE/>
              <w:autoSpaceDN/>
              <w:spacing w:after="120"/>
              <w:textAlignment w:val="auto"/>
              <w:rPr>
                <w:highlight w:val="yellow"/>
              </w:rPr>
            </w:pPr>
            <w:r w:rsidRPr="009A1CEA">
              <w:t>In Clause 39.2.1(a) of the Call Off Terms</w:t>
            </w:r>
          </w:p>
          <w:p w14:paraId="1B26A765" w14:textId="16D3FB2C" w:rsidR="000B10E8" w:rsidRPr="00B91478" w:rsidRDefault="000B10E8" w:rsidP="002047E1">
            <w:pPr>
              <w:numPr>
                <w:ilvl w:val="1"/>
                <w:numId w:val="0"/>
              </w:numPr>
              <w:overflowPunct/>
              <w:autoSpaceDE/>
              <w:autoSpaceDN/>
              <w:spacing w:after="120"/>
              <w:textAlignment w:val="auto"/>
              <w:rPr>
                <w:rFonts w:eastAsia="STZhongsong"/>
                <w:b/>
                <w:lang w:eastAsia="zh-CN"/>
              </w:rPr>
            </w:pPr>
            <w:r w:rsidRPr="00B91478">
              <w:t xml:space="preserve"> </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B10E8" w:rsidRPr="00B91478" w14:paraId="67C5D3D0" w14:textId="77777777" w:rsidTr="000B10E8">
        <w:tc>
          <w:tcPr>
            <w:tcW w:w="565" w:type="dxa"/>
          </w:tcPr>
          <w:p w14:paraId="73D2EBFF"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8394" w:type="dxa"/>
            <w:shd w:val="clear" w:color="auto" w:fill="auto"/>
          </w:tcPr>
          <w:p w14:paraId="7DB4819B" w14:textId="77777777" w:rsidR="000B10E8" w:rsidRPr="00B91478" w:rsidRDefault="000B10E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10DD0DC6" w14:textId="040F6607" w:rsidR="00261408" w:rsidRPr="00B91478" w:rsidRDefault="00C148CA" w:rsidP="00DB4FA9">
            <w:pPr>
              <w:numPr>
                <w:ilvl w:val="1"/>
                <w:numId w:val="0"/>
              </w:numPr>
              <w:overflowPunct/>
              <w:autoSpaceDE/>
              <w:autoSpaceDN/>
              <w:spacing w:after="0"/>
              <w:jc w:val="left"/>
              <w:textAlignment w:val="auto"/>
              <w:rPr>
                <w:rFonts w:eastAsia="STZhongsong"/>
                <w:b/>
                <w:lang w:eastAsia="zh-CN"/>
              </w:rPr>
            </w:pPr>
            <w:r w:rsidRPr="00C148CA">
              <w:rPr>
                <w:rFonts w:eastAsia="STZhongsong"/>
                <w:lang w:eastAsia="zh-CN"/>
              </w:rPr>
              <w:t xml:space="preserve">REDACTED </w:t>
            </w:r>
          </w:p>
        </w:tc>
      </w:tr>
      <w:tr w:rsidR="000B10E8" w:rsidRPr="00B91478" w14:paraId="0FF6582D" w14:textId="77777777" w:rsidTr="000B10E8">
        <w:tc>
          <w:tcPr>
            <w:tcW w:w="565" w:type="dxa"/>
            <w:tcBorders>
              <w:top w:val="single" w:sz="4" w:space="0" w:color="auto"/>
              <w:left w:val="single" w:sz="4" w:space="0" w:color="auto"/>
              <w:bottom w:val="single" w:sz="4" w:space="0" w:color="auto"/>
              <w:right w:val="single" w:sz="4" w:space="0" w:color="auto"/>
            </w:tcBorders>
          </w:tcPr>
          <w:p w14:paraId="2B5BB8B1"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78C927E1" w14:textId="661CCF7F"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14:paraId="427EB9A1" w14:textId="0B2CC791" w:rsidR="000B10E8" w:rsidRPr="009A1CEA" w:rsidRDefault="000B10E8" w:rsidP="009A1CEA">
            <w:pPr>
              <w:numPr>
                <w:ilvl w:val="1"/>
                <w:numId w:val="0"/>
              </w:numPr>
              <w:overflowPunct/>
              <w:autoSpaceDE/>
              <w:autoSpaceDN/>
              <w:spacing w:after="120"/>
              <w:textAlignment w:val="auto"/>
            </w:pPr>
            <w:r w:rsidRPr="009A1CEA">
              <w:t>(a)</w:t>
            </w:r>
            <w:r w:rsidR="00261408">
              <w:t xml:space="preserve"> </w:t>
            </w:r>
            <w:r w:rsidRPr="009A1CEA">
              <w:t xml:space="preserve">any previous or pending prosecutions, convictions, cautions and binding-over orders (including any spent convictions as contemplated by section 1(1) of the Rehabilitation of Offenders Act 1974 by virtue of the exemptions specified in Part II of schedule 1 of the Rehabilitation of Offenders Act 1974 (Exceptions) Order 1975 (SI 1975/1023) or any replacement or amendment to that Order; and/or </w:t>
            </w:r>
          </w:p>
          <w:p w14:paraId="580BCAD0" w14:textId="03FB5B19" w:rsidR="000B10E8" w:rsidRPr="00B91478" w:rsidRDefault="000B10E8" w:rsidP="00261408">
            <w:pPr>
              <w:numPr>
                <w:ilvl w:val="1"/>
                <w:numId w:val="0"/>
              </w:numPr>
              <w:overflowPunct/>
              <w:autoSpaceDE/>
              <w:autoSpaceDN/>
              <w:spacing w:after="120"/>
              <w:textAlignment w:val="auto"/>
              <w:rPr>
                <w:rFonts w:eastAsia="STZhongsong"/>
                <w:lang w:eastAsia="zh-CN"/>
              </w:rPr>
            </w:pPr>
            <w:r w:rsidRPr="009A1CEA">
              <w:t>(b)</w:t>
            </w:r>
            <w:r w:rsidR="00261408">
              <w:t xml:space="preserve"> </w:t>
            </w:r>
            <w:r w:rsidRPr="009A1CEA">
              <w:t>being a person barred from a regulated activity under section 3 of the Safeguarding Vulnerable Groups Act 2006);</w:t>
            </w:r>
            <w:r w:rsidR="00261408">
              <w:t xml:space="preserve"> </w:t>
            </w:r>
            <w:r w:rsidRPr="009A1CEA">
              <w:t>that is relevant to the nature of the Services to be provided, other than for minor road traffic offences</w:t>
            </w:r>
            <w:r>
              <w:rPr>
                <w:rFonts w:eastAsia="STZhongsong"/>
                <w:b/>
                <w:lang w:eastAsia="zh-CN"/>
              </w:rPr>
              <w:t>.</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8395"/>
      </w:tblGrid>
      <w:tr w:rsidR="000B10E8" w:rsidRPr="00B91478" w14:paraId="25AA48BB" w14:textId="77777777" w:rsidTr="000B10E8">
        <w:tc>
          <w:tcPr>
            <w:tcW w:w="564" w:type="dxa"/>
          </w:tcPr>
          <w:p w14:paraId="58E752B1"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8395" w:type="dxa"/>
            <w:shd w:val="clear" w:color="auto" w:fill="auto"/>
          </w:tcPr>
          <w:p w14:paraId="3D5C3CE0" w14:textId="77777777"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6760181A" w14:textId="0CE424C6"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tc>
      </w:tr>
      <w:tr w:rsidR="000B10E8" w:rsidRPr="00B91478" w14:paraId="1B702A76" w14:textId="77777777" w:rsidTr="000B10E8">
        <w:tc>
          <w:tcPr>
            <w:tcW w:w="564" w:type="dxa"/>
          </w:tcPr>
          <w:p w14:paraId="10B4EC6D"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8395" w:type="dxa"/>
            <w:shd w:val="clear" w:color="auto" w:fill="auto"/>
          </w:tcPr>
          <w:p w14:paraId="07DED7CF" w14:textId="77777777"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0B09DB3F" w14:textId="77777777" w:rsidR="000B10E8" w:rsidRPr="00B91478" w:rsidRDefault="000B10E8" w:rsidP="00BB4A0B">
            <w:pPr>
              <w:numPr>
                <w:ilvl w:val="1"/>
                <w:numId w:val="0"/>
              </w:numPr>
              <w:overflowPunct/>
              <w:autoSpaceDE/>
              <w:autoSpaceDN/>
              <w:spacing w:after="120"/>
              <w:textAlignment w:val="auto"/>
              <w:rPr>
                <w:rFonts w:eastAsia="STZhongsong"/>
                <w:b/>
                <w:lang w:eastAsia="zh-CN"/>
              </w:rPr>
            </w:pPr>
            <w:r w:rsidRPr="00B91478">
              <w:rPr>
                <w:rFonts w:eastAsia="STZhongsong"/>
                <w:lang w:eastAsia="zh-CN"/>
              </w:rPr>
              <w:t>In Annex 2 of Call Off Schedule 3 (Call Off Contract Charges, Payment and Invoicing)</w:t>
            </w:r>
          </w:p>
        </w:tc>
      </w:tr>
      <w:tr w:rsidR="000B10E8" w:rsidRPr="00B91478" w14:paraId="509E85CE" w14:textId="77777777" w:rsidTr="000B10E8">
        <w:tc>
          <w:tcPr>
            <w:tcW w:w="564" w:type="dxa"/>
          </w:tcPr>
          <w:p w14:paraId="3919B235"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8395" w:type="dxa"/>
            <w:shd w:val="clear" w:color="auto" w:fill="auto"/>
          </w:tcPr>
          <w:p w14:paraId="29D65DB8" w14:textId="77777777" w:rsidR="000B10E8" w:rsidRPr="00B91478" w:rsidRDefault="000B10E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FD613BE" w14:textId="7324841D" w:rsidR="000B10E8" w:rsidRPr="00B91478" w:rsidRDefault="000B10E8" w:rsidP="009A1CEA">
            <w:pPr>
              <w:numPr>
                <w:ilvl w:val="1"/>
                <w:numId w:val="0"/>
              </w:numPr>
              <w:overflowPunct/>
              <w:autoSpaceDE/>
              <w:autoSpaceDN/>
              <w:spacing w:after="120"/>
              <w:textAlignment w:val="auto"/>
              <w:rPr>
                <w:rFonts w:eastAsia="STZhongsong"/>
                <w:lang w:eastAsia="zh-CN"/>
              </w:rPr>
            </w:pPr>
            <w:r w:rsidRPr="009A1CEA">
              <w:rPr>
                <w:rFonts w:eastAsia="STZhongsong"/>
                <w:lang w:eastAsia="zh-CN"/>
              </w:rPr>
              <w:t>Not permitted</w:t>
            </w:r>
          </w:p>
        </w:tc>
      </w:tr>
      <w:tr w:rsidR="000B10E8" w:rsidRPr="00B91478" w14:paraId="79636B86" w14:textId="77777777" w:rsidTr="000B10E8">
        <w:tc>
          <w:tcPr>
            <w:tcW w:w="564" w:type="dxa"/>
          </w:tcPr>
          <w:p w14:paraId="6C80142A"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8395" w:type="dxa"/>
            <w:shd w:val="clear" w:color="auto" w:fill="auto"/>
          </w:tcPr>
          <w:p w14:paraId="0892716B" w14:textId="77777777"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7515C78C" w14:textId="7DEFF832" w:rsidR="00261408" w:rsidRPr="00B91478" w:rsidRDefault="00C148CA" w:rsidP="00261408">
            <w:pPr>
              <w:numPr>
                <w:ilvl w:val="1"/>
                <w:numId w:val="0"/>
              </w:numPr>
              <w:overflowPunct/>
              <w:autoSpaceDE/>
              <w:autoSpaceDN/>
              <w:spacing w:after="0"/>
              <w:textAlignment w:val="auto"/>
              <w:rPr>
                <w:rFonts w:eastAsia="STZhongsong"/>
                <w:lang w:eastAsia="zh-CN"/>
              </w:rPr>
            </w:pPr>
            <w:r w:rsidRPr="00C148CA">
              <w:rPr>
                <w:rFonts w:eastAsia="STZhongsong"/>
                <w:lang w:eastAsia="zh-CN"/>
              </w:rPr>
              <w:t xml:space="preserve">REDACTED </w:t>
            </w:r>
          </w:p>
        </w:tc>
      </w:tr>
      <w:tr w:rsidR="000B10E8" w:rsidRPr="00B91478" w14:paraId="178F82D0" w14:textId="77777777" w:rsidTr="000B10E8">
        <w:tc>
          <w:tcPr>
            <w:tcW w:w="564" w:type="dxa"/>
          </w:tcPr>
          <w:p w14:paraId="7620ED36"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8395" w:type="dxa"/>
            <w:shd w:val="clear" w:color="auto" w:fill="auto"/>
          </w:tcPr>
          <w:p w14:paraId="6839226E" w14:textId="517714F9"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14A71287" w:rsidR="000B10E8" w:rsidRPr="00B91478" w:rsidRDefault="000B10E8" w:rsidP="001938DB">
            <w:pPr>
              <w:numPr>
                <w:ilvl w:val="1"/>
                <w:numId w:val="0"/>
              </w:numPr>
              <w:overflowPunct/>
              <w:autoSpaceDE/>
              <w:autoSpaceDN/>
              <w:spacing w:after="120"/>
              <w:textAlignment w:val="auto"/>
              <w:rPr>
                <w:rFonts w:eastAsia="STZhongsong"/>
                <w:b/>
                <w:lang w:eastAsia="zh-CN"/>
              </w:rPr>
            </w:pPr>
            <w:r w:rsidRPr="009A1CEA">
              <w:rPr>
                <w:rFonts w:eastAsia="STZhongsong"/>
                <w:lang w:eastAsia="zh-CN"/>
              </w:rPr>
              <w:t>2</w:t>
            </w:r>
            <w:r>
              <w:rPr>
                <w:rFonts w:eastAsia="STZhongsong"/>
                <w:lang w:eastAsia="zh-CN"/>
              </w:rPr>
              <w:t xml:space="preserve"> </w:t>
            </w:r>
            <w:r w:rsidRPr="009A1CEA">
              <w:rPr>
                <w:rFonts w:eastAsia="STZhongsong"/>
                <w:lang w:eastAsia="zh-CN"/>
              </w:rPr>
              <w:t>Call Off Contract Years from the Call Off Commencement Date</w:t>
            </w:r>
          </w:p>
        </w:tc>
      </w:tr>
      <w:tr w:rsidR="000B10E8" w:rsidRPr="00B91478" w14:paraId="26AECBD0" w14:textId="77777777" w:rsidTr="000B10E8">
        <w:tc>
          <w:tcPr>
            <w:tcW w:w="564" w:type="dxa"/>
          </w:tcPr>
          <w:p w14:paraId="779A313D" w14:textId="77777777" w:rsidR="000B10E8" w:rsidRPr="00B91478" w:rsidRDefault="000B10E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8395" w:type="dxa"/>
            <w:shd w:val="clear" w:color="auto" w:fill="auto"/>
          </w:tcPr>
          <w:p w14:paraId="715FDC88" w14:textId="634461FE" w:rsidR="000B10E8" w:rsidRPr="00B91478" w:rsidRDefault="000B10E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6304974E" w:rsidR="000B10E8" w:rsidRPr="00B91478" w:rsidRDefault="000B10E8" w:rsidP="001938DB">
            <w:pPr>
              <w:numPr>
                <w:ilvl w:val="1"/>
                <w:numId w:val="0"/>
              </w:numPr>
              <w:tabs>
                <w:tab w:val="left" w:pos="2783"/>
              </w:tabs>
              <w:overflowPunct/>
              <w:autoSpaceDE/>
              <w:autoSpaceDN/>
              <w:spacing w:after="120"/>
              <w:textAlignment w:val="auto"/>
              <w:rPr>
                <w:rFonts w:eastAsia="STZhongsong"/>
                <w:lang w:eastAsia="zh-CN"/>
              </w:rPr>
            </w:pPr>
            <w:r w:rsidRPr="009A1CEA">
              <w:rPr>
                <w:rFonts w:eastAsia="STZhongsong"/>
                <w:lang w:eastAsia="zh-CN"/>
              </w:rPr>
              <w:t>At the end of every six (6) Months</w:t>
            </w:r>
            <w:r w:rsidRPr="00B91478">
              <w:rPr>
                <w:rFonts w:eastAsia="STZhongsong"/>
                <w:lang w:eastAsia="zh-CN"/>
              </w:rPr>
              <w:t xml:space="preserve"> of each Call Off Contract Year during the Call off Contract Period</w:t>
            </w:r>
            <w:r w:rsidRPr="00B91478">
              <w:rPr>
                <w:rFonts w:eastAsia="STZhongsong"/>
                <w:lang w:eastAsia="zh-CN"/>
              </w:rPr>
              <w:tab/>
            </w:r>
          </w:p>
        </w:tc>
      </w:tr>
      <w:tr w:rsidR="000B10E8" w:rsidRPr="00B91478" w14:paraId="2C9FE932" w14:textId="77777777" w:rsidTr="000B10E8">
        <w:tc>
          <w:tcPr>
            <w:tcW w:w="564" w:type="dxa"/>
          </w:tcPr>
          <w:p w14:paraId="1ACDA024" w14:textId="77777777" w:rsidR="000B10E8" w:rsidRPr="00B91478" w:rsidRDefault="000B10E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8395" w:type="dxa"/>
            <w:shd w:val="clear" w:color="auto" w:fill="auto"/>
          </w:tcPr>
          <w:p w14:paraId="5D8533AF" w14:textId="77777777" w:rsidR="000B10E8" w:rsidRPr="00B91478" w:rsidRDefault="000B10E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 xml:space="preserve">paragraph </w:t>
            </w:r>
            <w:r w:rsidRPr="00B91478">
              <w:fldChar w:fldCharType="begin"/>
            </w:r>
            <w:r w:rsidRPr="00B91478">
              <w:instrText xml:space="preserve"> REF _Ref362951941 \r \h  \* MERGEFORMAT </w:instrText>
            </w:r>
            <w:r w:rsidRPr="00B91478">
              <w:fldChar w:fldCharType="separate"/>
            </w:r>
            <w:r w:rsidRPr="00B91478">
              <w:t>10</w:t>
            </w:r>
            <w:r w:rsidRPr="00B91478">
              <w:fldChar w:fldCharType="end"/>
            </w:r>
            <w:r w:rsidRPr="00B91478">
              <w:t xml:space="preserve"> of Call Off Schedule 3 (Call Off Contract Charges, Payment and Invoicing))</w:t>
            </w:r>
            <w:r w:rsidRPr="00B91478">
              <w:rPr>
                <w:rFonts w:eastAsia="STZhongsong"/>
                <w:lang w:eastAsia="zh-CN"/>
              </w:rPr>
              <w:t>:</w:t>
            </w:r>
          </w:p>
          <w:p w14:paraId="5A1C99AA" w14:textId="28C12824" w:rsidR="000B10E8" w:rsidRPr="00B91478" w:rsidRDefault="000B10E8" w:rsidP="00BB4A0B">
            <w:pPr>
              <w:numPr>
                <w:ilvl w:val="1"/>
                <w:numId w:val="0"/>
              </w:numPr>
              <w:tabs>
                <w:tab w:val="left" w:pos="2783"/>
              </w:tabs>
              <w:overflowPunct/>
              <w:autoSpaceDE/>
              <w:autoSpaceDN/>
              <w:spacing w:after="120"/>
              <w:textAlignment w:val="auto"/>
              <w:rPr>
                <w:rFonts w:eastAsia="STZhongsong"/>
                <w:lang w:eastAsia="zh-CN"/>
              </w:rPr>
            </w:pPr>
            <w:r w:rsidRPr="009A1CEA">
              <w:t>Not Permitted</w:t>
            </w:r>
          </w:p>
        </w:tc>
      </w:tr>
    </w:tbl>
    <w:p w14:paraId="0DC1EDA5" w14:textId="77777777" w:rsidR="004E05DC" w:rsidRDefault="004E05DC">
      <w:pPr>
        <w:pStyle w:val="ORDERFORML1PraraNo"/>
        <w:numPr>
          <w:ilvl w:val="0"/>
          <w:numId w:val="0"/>
        </w:numPr>
        <w:ind w:left="426"/>
        <w:rPr>
          <w:rFonts w:ascii="Arial" w:hAnsi="Arial" w:cs="Arial"/>
        </w:rPr>
      </w:pPr>
    </w:p>
    <w:p w14:paraId="088B5DB6" w14:textId="77777777" w:rsidR="0061276A" w:rsidRDefault="0061276A">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B10E8" w:rsidRPr="00B91478" w14:paraId="5478B57F" w14:textId="77777777" w:rsidTr="000B10E8">
        <w:tc>
          <w:tcPr>
            <w:tcW w:w="565" w:type="dxa"/>
          </w:tcPr>
          <w:p w14:paraId="1856BB0E" w14:textId="77777777" w:rsidR="000B10E8" w:rsidRPr="00B91478" w:rsidRDefault="000B10E8">
            <w:pPr>
              <w:numPr>
                <w:ilvl w:val="1"/>
                <w:numId w:val="0"/>
              </w:numPr>
              <w:overflowPunct/>
              <w:autoSpaceDE/>
              <w:autoSpaceDN/>
              <w:spacing w:after="120"/>
              <w:textAlignment w:val="auto"/>
              <w:rPr>
                <w:b/>
              </w:rPr>
            </w:pPr>
            <w:r w:rsidRPr="00B91478">
              <w:rPr>
                <w:b/>
              </w:rPr>
              <w:t>7.1</w:t>
            </w:r>
          </w:p>
        </w:tc>
        <w:tc>
          <w:tcPr>
            <w:tcW w:w="8394" w:type="dxa"/>
            <w:shd w:val="clear" w:color="auto" w:fill="auto"/>
          </w:tcPr>
          <w:p w14:paraId="5252CCDF" w14:textId="77777777" w:rsidR="000B10E8" w:rsidRPr="00B91478" w:rsidRDefault="000B10E8">
            <w:pPr>
              <w:numPr>
                <w:ilvl w:val="1"/>
                <w:numId w:val="0"/>
              </w:numPr>
              <w:overflowPunct/>
              <w:autoSpaceDE/>
              <w:autoSpaceDN/>
              <w:spacing w:after="120"/>
              <w:textAlignment w:val="auto"/>
            </w:pPr>
            <w:r w:rsidRPr="00B91478">
              <w:rPr>
                <w:b/>
              </w:rPr>
              <w:t>Estimated Year 1 Call Off Contract Charges</w:t>
            </w:r>
            <w:r w:rsidRPr="00B91478">
              <w:t>:</w:t>
            </w:r>
          </w:p>
          <w:p w14:paraId="4D8A571C" w14:textId="13510D11" w:rsidR="000B10E8" w:rsidRPr="00B91478" w:rsidRDefault="00774FB6" w:rsidP="00BA7B9E">
            <w:pPr>
              <w:keepNext/>
              <w:keepLines/>
              <w:overflowPunct/>
              <w:autoSpaceDE/>
              <w:autoSpaceDN/>
              <w:spacing w:before="240"/>
              <w:ind w:left="0"/>
              <w:textAlignment w:val="auto"/>
              <w:rPr>
                <w:rFonts w:eastAsia="STZhongsong"/>
                <w:b/>
                <w:caps/>
                <w:lang w:eastAsia="zh-CN"/>
              </w:rPr>
            </w:pPr>
            <w:r>
              <w:t xml:space="preserve">50% of </w:t>
            </w:r>
            <w:r w:rsidR="00BA7B9E">
              <w:t>£5,200,000 excluding VAT</w:t>
            </w:r>
          </w:p>
        </w:tc>
      </w:tr>
      <w:tr w:rsidR="000B10E8" w:rsidRPr="00B91478" w14:paraId="55713951" w14:textId="77777777" w:rsidTr="000B10E8">
        <w:tc>
          <w:tcPr>
            <w:tcW w:w="565" w:type="dxa"/>
          </w:tcPr>
          <w:p w14:paraId="35D7B8B5"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394" w:type="dxa"/>
            <w:shd w:val="clear" w:color="auto" w:fill="auto"/>
          </w:tcPr>
          <w:p w14:paraId="2FD5BCFD" w14:textId="72610BBD" w:rsidR="000B10E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r>
              <w:rPr>
                <w:rFonts w:eastAsia="STZhongsong"/>
                <w:lang w:eastAsia="zh-CN"/>
              </w:rPr>
              <w:t>:</w:t>
            </w:r>
          </w:p>
          <w:p w14:paraId="100C35D8" w14:textId="560212CC" w:rsidR="000B10E8" w:rsidRPr="00B91478" w:rsidRDefault="000B10E8">
            <w:pPr>
              <w:numPr>
                <w:ilvl w:val="1"/>
                <w:numId w:val="0"/>
              </w:numPr>
              <w:overflowPunct/>
              <w:autoSpaceDE/>
              <w:autoSpaceDN/>
              <w:spacing w:after="120"/>
              <w:textAlignment w:val="auto"/>
              <w:rPr>
                <w:rFonts w:eastAsia="STZhongsong"/>
                <w:lang w:eastAsia="zh-CN"/>
              </w:rPr>
            </w:pPr>
            <w:r>
              <w:rPr>
                <w:rFonts w:eastAsia="STZhongsong"/>
                <w:lang w:eastAsia="zh-CN"/>
              </w:rPr>
              <w:t>As per the Call Off Terms</w:t>
            </w:r>
          </w:p>
          <w:p w14:paraId="2337954A" w14:textId="77777777" w:rsidR="000B10E8" w:rsidRPr="00B91478" w:rsidRDefault="000B10E8">
            <w:pPr>
              <w:numPr>
                <w:ilvl w:val="1"/>
                <w:numId w:val="0"/>
              </w:numPr>
              <w:overflowPunct/>
              <w:autoSpaceDE/>
              <w:autoSpaceDN/>
              <w:spacing w:after="120"/>
              <w:textAlignment w:val="auto"/>
              <w:rPr>
                <w:rFonts w:eastAsia="STZhongsong"/>
                <w:lang w:eastAsia="zh-CN"/>
              </w:rPr>
            </w:pPr>
          </w:p>
        </w:tc>
      </w:tr>
      <w:tr w:rsidR="000B10E8" w:rsidRPr="00B91478" w14:paraId="75F98DE5" w14:textId="77777777" w:rsidTr="000B10E8">
        <w:tc>
          <w:tcPr>
            <w:tcW w:w="565" w:type="dxa"/>
          </w:tcPr>
          <w:p w14:paraId="73B0BF73"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394" w:type="dxa"/>
            <w:shd w:val="clear" w:color="auto" w:fill="auto"/>
          </w:tcPr>
          <w:p w14:paraId="5EAD959D" w14:textId="4E14B5EA" w:rsidR="000B10E8" w:rsidRPr="00B91478" w:rsidRDefault="000B10E8">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5722D7AC" w:rsidR="000B10E8" w:rsidRPr="00B91478" w:rsidRDefault="0047127C" w:rsidP="00FB17DA">
            <w:pPr>
              <w:numPr>
                <w:ilvl w:val="1"/>
                <w:numId w:val="0"/>
              </w:numPr>
              <w:overflowPunct/>
              <w:autoSpaceDE/>
              <w:autoSpaceDN/>
              <w:spacing w:after="120"/>
              <w:textAlignment w:val="auto"/>
              <w:rPr>
                <w:rFonts w:eastAsia="STZhongsong"/>
                <w:b/>
                <w:lang w:eastAsia="zh-CN"/>
              </w:rPr>
            </w:pPr>
            <w:r>
              <w:rPr>
                <w:rFonts w:eastAsia="STZhongsong"/>
                <w:lang w:eastAsia="zh-CN"/>
              </w:rPr>
              <w:t xml:space="preserve">The Supplier must have up to </w:t>
            </w:r>
            <w:r w:rsidR="00FB17DA">
              <w:rPr>
                <w:rFonts w:eastAsia="STZhongsong"/>
                <w:lang w:eastAsia="zh-CN"/>
              </w:rPr>
              <w:t xml:space="preserve">REDACTED </w:t>
            </w:r>
            <w:r w:rsidR="000B10E8" w:rsidRPr="00F300E4">
              <w:rPr>
                <w:rFonts w:eastAsia="STZhongsong"/>
                <w:lang w:eastAsia="zh-CN"/>
              </w:rPr>
              <w:t>Public Liability</w:t>
            </w:r>
            <w:r>
              <w:rPr>
                <w:rFonts w:eastAsia="STZhongsong"/>
                <w:lang w:eastAsia="zh-CN"/>
              </w:rPr>
              <w:t xml:space="preserve"> insurance from the contract start date and throughout the duration of the contract.</w:t>
            </w:r>
            <w:r w:rsidR="000B10E8" w:rsidRPr="00F300E4">
              <w:rPr>
                <w:rFonts w:eastAsia="STZhongsong"/>
                <w:color w:val="FF0000"/>
                <w:lang w:eastAsia="zh-CN"/>
              </w:rPr>
              <w:t xml:space="preserve"> </w:t>
            </w:r>
            <w:bookmarkStart w:id="2" w:name="_GoBack"/>
            <w:bookmarkEnd w:id="2"/>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B10E8" w:rsidRPr="00B91478" w14:paraId="45EEC7DA" w14:textId="77777777" w:rsidTr="000B10E8">
        <w:tc>
          <w:tcPr>
            <w:tcW w:w="565" w:type="dxa"/>
          </w:tcPr>
          <w:p w14:paraId="40AC2E4B"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94" w:type="dxa"/>
            <w:shd w:val="clear" w:color="auto" w:fill="auto"/>
          </w:tcPr>
          <w:p w14:paraId="2878B9E8" w14:textId="2448AB40"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3A80B7C6" w14:textId="398D4A4A" w:rsidR="000B10E8" w:rsidRPr="00D1439E" w:rsidRDefault="000B10E8" w:rsidP="00D1439E">
            <w:pPr>
              <w:numPr>
                <w:ilvl w:val="1"/>
                <w:numId w:val="0"/>
              </w:numPr>
              <w:overflowPunct/>
              <w:autoSpaceDE/>
              <w:autoSpaceDN/>
              <w:spacing w:after="120"/>
              <w:textAlignment w:val="auto"/>
              <w:rPr>
                <w:rFonts w:eastAsia="STZhongsong"/>
                <w:lang w:eastAsia="zh-CN"/>
              </w:rPr>
            </w:pPr>
            <w:r w:rsidRPr="00D1439E">
              <w:rPr>
                <w:rFonts w:eastAsia="STZhongsong"/>
                <w:lang w:eastAsia="zh-CN"/>
              </w:rPr>
              <w:t>In Clause 42.2.1(c)</w:t>
            </w:r>
            <w:r>
              <w:rPr>
                <w:rFonts w:eastAsia="STZhongsong"/>
                <w:lang w:eastAsia="zh-CN"/>
              </w:rPr>
              <w:t xml:space="preserve"> of the Call Off Terms</w:t>
            </w:r>
            <w:r w:rsidRPr="00D1439E">
              <w:rPr>
                <w:rFonts w:eastAsia="STZhongsong"/>
                <w:lang w:eastAsia="zh-CN"/>
              </w:rPr>
              <w:t xml:space="preserve"> </w:t>
            </w:r>
          </w:p>
          <w:p w14:paraId="4594391F" w14:textId="11611472" w:rsidR="000B10E8" w:rsidRPr="00B91478" w:rsidRDefault="000B10E8" w:rsidP="00397FC8">
            <w:pPr>
              <w:keepNext/>
              <w:keepLines/>
              <w:overflowPunct/>
              <w:autoSpaceDE/>
              <w:autoSpaceDN/>
              <w:spacing w:before="240"/>
              <w:ind w:left="0"/>
              <w:textAlignment w:val="auto"/>
              <w:rPr>
                <w:b/>
                <w:highlight w:val="yellow"/>
              </w:rPr>
            </w:pPr>
          </w:p>
        </w:tc>
      </w:tr>
      <w:tr w:rsidR="000B10E8" w:rsidRPr="00B91478" w14:paraId="2D4DA8B8" w14:textId="77777777" w:rsidTr="000B10E8">
        <w:tc>
          <w:tcPr>
            <w:tcW w:w="565" w:type="dxa"/>
          </w:tcPr>
          <w:p w14:paraId="7475DDE5"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14:paraId="68CE8304" w14:textId="77777777"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 </w:t>
            </w:r>
            <w:r w:rsidRPr="00B91478">
              <w:rPr>
                <w:rFonts w:eastAsia="STZhongsong"/>
                <w:lang w:eastAsia="zh-CN"/>
              </w:rPr>
              <w:fldChar w:fldCharType="begin"/>
            </w:r>
            <w:r w:rsidRPr="00B91478">
              <w:rPr>
                <w:rFonts w:eastAsia="STZhongsong"/>
                <w:lang w:eastAsia="zh-CN"/>
              </w:rPr>
              <w:instrText xml:space="preserve"> REF _Ref379468054 \r \h  \* MERGEFORMAT </w:instrText>
            </w:r>
            <w:r w:rsidRPr="00B91478">
              <w:rPr>
                <w:rFonts w:eastAsia="STZhongsong"/>
                <w:lang w:eastAsia="zh-CN"/>
              </w:rPr>
            </w:r>
            <w:r w:rsidRPr="00B91478">
              <w:rPr>
                <w:rFonts w:eastAsia="STZhongsong"/>
                <w:lang w:eastAsia="zh-CN"/>
              </w:rPr>
              <w:fldChar w:fldCharType="separate"/>
            </w:r>
            <w:r w:rsidRPr="00B91478">
              <w:rPr>
                <w:rFonts w:eastAsia="STZhongsong"/>
                <w:lang w:eastAsia="zh-CN"/>
              </w:rPr>
              <w:t>42.7.1</w:t>
            </w:r>
            <w:r w:rsidRPr="00B91478">
              <w:rPr>
                <w:rFonts w:eastAsia="STZhongsong"/>
                <w:lang w:eastAsia="zh-CN"/>
              </w:rPr>
              <w:fldChar w:fldCharType="end"/>
            </w:r>
            <w:r w:rsidRPr="00B91478">
              <w:rPr>
                <w:rFonts w:eastAsia="STZhongsong"/>
                <w:lang w:eastAsia="zh-CN"/>
              </w:rPr>
              <w:t xml:space="preserve"> of the Call Off Terms):</w:t>
            </w:r>
          </w:p>
          <w:p w14:paraId="3158D234" w14:textId="3BFB5920" w:rsidR="000B10E8" w:rsidRPr="00B91478" w:rsidRDefault="000B10E8">
            <w:pPr>
              <w:numPr>
                <w:ilvl w:val="1"/>
                <w:numId w:val="0"/>
              </w:numPr>
              <w:overflowPunct/>
              <w:autoSpaceDE/>
              <w:autoSpaceDN/>
              <w:spacing w:after="120"/>
              <w:textAlignment w:val="auto"/>
              <w:rPr>
                <w:rFonts w:eastAsia="STZhongsong"/>
                <w:lang w:eastAsia="zh-CN"/>
              </w:rPr>
            </w:pPr>
            <w:r w:rsidRPr="00D1439E">
              <w:rPr>
                <w:rFonts w:eastAsia="STZhongsong"/>
                <w:lang w:eastAsia="zh-CN"/>
              </w:rPr>
              <w:t xml:space="preserve">The period of thirty (30) Working Days in Clause </w:t>
            </w:r>
            <w:r w:rsidRPr="00D1439E">
              <w:rPr>
                <w:rFonts w:eastAsia="STZhongsong"/>
                <w:lang w:eastAsia="zh-CN"/>
              </w:rPr>
              <w:fldChar w:fldCharType="begin"/>
            </w:r>
            <w:r w:rsidRPr="00D1439E">
              <w:rPr>
                <w:rFonts w:eastAsia="STZhongsong"/>
                <w:lang w:eastAsia="zh-CN"/>
              </w:rPr>
              <w:instrText xml:space="preserve"> REF _Ref379468054 \r \h  \* MERGEFORMAT </w:instrText>
            </w:r>
            <w:r w:rsidRPr="00D1439E">
              <w:rPr>
                <w:rFonts w:eastAsia="STZhongsong"/>
                <w:lang w:eastAsia="zh-CN"/>
              </w:rPr>
            </w:r>
            <w:r w:rsidRPr="00D1439E">
              <w:rPr>
                <w:rFonts w:eastAsia="STZhongsong"/>
                <w:lang w:eastAsia="zh-CN"/>
              </w:rPr>
              <w:fldChar w:fldCharType="separate"/>
            </w:r>
            <w:r w:rsidRPr="00D1439E">
              <w:rPr>
                <w:rFonts w:eastAsia="STZhongsong"/>
                <w:lang w:eastAsia="zh-CN"/>
              </w:rPr>
              <w:t>42.7.1</w:t>
            </w:r>
            <w:r w:rsidRPr="00D1439E">
              <w:rPr>
                <w:rFonts w:eastAsia="STZhongsong"/>
                <w:lang w:eastAsia="zh-CN"/>
              </w:rPr>
              <w:fldChar w:fldCharType="end"/>
            </w:r>
            <w:r>
              <w:rPr>
                <w:rFonts w:eastAsia="STZhongsong"/>
                <w:lang w:eastAsia="zh-CN"/>
              </w:rPr>
              <w:t xml:space="preserve"> shall be amended to twenty (20) Working Days</w:t>
            </w:r>
          </w:p>
        </w:tc>
      </w:tr>
      <w:tr w:rsidR="000B10E8" w:rsidRPr="00B91478" w14:paraId="7C78E2F3" w14:textId="77777777" w:rsidTr="000B10E8">
        <w:tc>
          <w:tcPr>
            <w:tcW w:w="565" w:type="dxa"/>
          </w:tcPr>
          <w:p w14:paraId="174E531E"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14:paraId="32D7692F" w14:textId="77777777"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5424D601" w:rsidR="000B10E8" w:rsidRPr="00B91478" w:rsidRDefault="000B10E8" w:rsidP="00DE1860">
            <w:pPr>
              <w:keepNext/>
              <w:keepLines/>
              <w:overflowPunct/>
              <w:autoSpaceDE/>
              <w:autoSpaceDN/>
              <w:spacing w:before="240"/>
              <w:ind w:left="0"/>
              <w:textAlignment w:val="auto"/>
              <w:rPr>
                <w:rFonts w:eastAsia="STZhongsong"/>
                <w:b/>
                <w:caps/>
                <w:lang w:eastAsia="zh-CN"/>
              </w:rPr>
            </w:pPr>
            <w:r w:rsidRPr="00D41BA4">
              <w:rPr>
                <w:rFonts w:eastAsia="STZhongsong"/>
                <w:lang w:eastAsia="zh-CN"/>
              </w:rPr>
              <w:t>The wording “one month’s average Call Off Contract Charges” in Clause 43.1.1 shall be amended to “three month’s average Call Off Contract Charges”</w:t>
            </w:r>
          </w:p>
        </w:tc>
      </w:tr>
      <w:tr w:rsidR="000B10E8" w:rsidRPr="00B91478" w14:paraId="7CFBFB52" w14:textId="77777777" w:rsidTr="000B10E8">
        <w:tc>
          <w:tcPr>
            <w:tcW w:w="565" w:type="dxa"/>
            <w:tcBorders>
              <w:top w:val="single" w:sz="4" w:space="0" w:color="auto"/>
              <w:left w:val="single" w:sz="4" w:space="0" w:color="auto"/>
              <w:bottom w:val="single" w:sz="4" w:space="0" w:color="auto"/>
              <w:right w:val="single" w:sz="4" w:space="0" w:color="auto"/>
            </w:tcBorders>
          </w:tcPr>
          <w:p w14:paraId="44A77CD6" w14:textId="20FE102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477B74AE" w14:textId="36D3891F" w:rsidR="000B10E8" w:rsidRPr="00D41BA4" w:rsidRDefault="000B10E8" w:rsidP="00D41BA4">
            <w:pPr>
              <w:keepNext/>
              <w:keepLines/>
              <w:overflowPunct/>
              <w:autoSpaceDE/>
              <w:autoSpaceDN/>
              <w:spacing w:before="240"/>
              <w:ind w:left="0"/>
              <w:textAlignment w:val="auto"/>
              <w:rPr>
                <w:rFonts w:eastAsia="STZhongsong"/>
                <w:lang w:eastAsia="zh-CN"/>
              </w:rPr>
            </w:pPr>
            <w:r w:rsidRPr="00D41BA4">
              <w:rPr>
                <w:rFonts w:eastAsia="STZhongsong"/>
                <w:lang w:eastAsia="zh-CN"/>
              </w:rPr>
              <w:t xml:space="preserve">In Call Off Schedule 9 (Exit Management) </w:t>
            </w:r>
          </w:p>
          <w:p w14:paraId="11DB9B6A" w14:textId="76DBA50D" w:rsidR="000B10E8" w:rsidRPr="00B91478" w:rsidRDefault="000B10E8">
            <w:pPr>
              <w:numPr>
                <w:ilvl w:val="1"/>
                <w:numId w:val="0"/>
              </w:numPr>
              <w:overflowPunct/>
              <w:autoSpaceDE/>
              <w:autoSpaceDN/>
              <w:spacing w:after="120"/>
              <w:textAlignment w:val="auto"/>
              <w:rPr>
                <w:rFonts w:eastAsia="STZhongsong"/>
                <w:b/>
                <w:lang w:eastAsia="zh-CN"/>
              </w:rPr>
            </w:pP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B10E8" w:rsidRPr="00B91478" w14:paraId="79968519" w14:textId="77777777" w:rsidTr="000B10E8">
        <w:tc>
          <w:tcPr>
            <w:tcW w:w="565" w:type="dxa"/>
            <w:tcBorders>
              <w:top w:val="single" w:sz="4" w:space="0" w:color="auto"/>
              <w:left w:val="single" w:sz="4" w:space="0" w:color="auto"/>
              <w:bottom w:val="single" w:sz="4" w:space="0" w:color="auto"/>
              <w:right w:val="single" w:sz="4" w:space="0" w:color="auto"/>
            </w:tcBorders>
          </w:tcPr>
          <w:p w14:paraId="6BFBD54A" w14:textId="77777777" w:rsidR="000B10E8" w:rsidRPr="00B91478" w:rsidRDefault="000B10E8">
            <w:pPr>
              <w:numPr>
                <w:ilvl w:val="1"/>
                <w:numId w:val="0"/>
              </w:numPr>
              <w:overflowPunct/>
              <w:autoSpaceDE/>
              <w:autoSpaceDN/>
              <w:spacing w:after="120"/>
              <w:jc w:val="left"/>
              <w:textAlignment w:val="auto"/>
              <w:rPr>
                <w:b/>
              </w:rPr>
            </w:pPr>
            <w:r w:rsidRPr="00B91478">
              <w:rPr>
                <w:b/>
              </w:rPr>
              <w:t>9.1</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0B10E8" w:rsidRPr="00A40BC0" w:rsidRDefault="000B10E8" w:rsidP="00BB4A0B">
            <w:pPr>
              <w:numPr>
                <w:ilvl w:val="1"/>
                <w:numId w:val="0"/>
              </w:numPr>
              <w:overflowPunct/>
              <w:autoSpaceDE/>
              <w:autoSpaceDN/>
              <w:spacing w:after="120"/>
              <w:textAlignment w:val="auto"/>
              <w:rPr>
                <w:b/>
              </w:rPr>
            </w:pPr>
            <w:r w:rsidRPr="00A40BC0">
              <w:rPr>
                <w:b/>
              </w:rPr>
              <w:t>Supplier's inspection of Sites, Customer Property and Customer Assets:</w:t>
            </w:r>
          </w:p>
          <w:p w14:paraId="2284005D" w14:textId="100D6791" w:rsidR="000B10E8" w:rsidRPr="00A40BC0" w:rsidRDefault="000B10E8">
            <w:pPr>
              <w:numPr>
                <w:ilvl w:val="1"/>
                <w:numId w:val="0"/>
              </w:numPr>
              <w:overflowPunct/>
              <w:autoSpaceDE/>
              <w:autoSpaceDN/>
              <w:spacing w:after="120"/>
              <w:jc w:val="left"/>
              <w:textAlignment w:val="auto"/>
              <w:rPr>
                <w:rFonts w:eastAsia="STZhongsong"/>
                <w:b/>
                <w:lang w:eastAsia="zh-CN"/>
              </w:rPr>
            </w:pPr>
            <w:r w:rsidRPr="00A40BC0">
              <w:rPr>
                <w:b/>
              </w:rPr>
              <w:t>Not applicable</w:t>
            </w:r>
            <w:r w:rsidRPr="00A40BC0">
              <w:t xml:space="preserve"> </w:t>
            </w:r>
          </w:p>
        </w:tc>
      </w:tr>
      <w:tr w:rsidR="000B10E8" w:rsidRPr="00B91478" w14:paraId="6A7CE09E" w14:textId="77777777" w:rsidTr="000B10E8">
        <w:tc>
          <w:tcPr>
            <w:tcW w:w="565" w:type="dxa"/>
            <w:tcBorders>
              <w:top w:val="single" w:sz="4" w:space="0" w:color="auto"/>
              <w:left w:val="single" w:sz="4" w:space="0" w:color="auto"/>
              <w:bottom w:val="single" w:sz="4" w:space="0" w:color="auto"/>
              <w:right w:val="single" w:sz="4" w:space="0" w:color="auto"/>
            </w:tcBorders>
          </w:tcPr>
          <w:p w14:paraId="1E7D0AAB"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0B10E8" w:rsidRPr="00B91478" w:rsidRDefault="000B10E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5B99418E" w:rsidR="000B10E8" w:rsidRPr="00B91478" w:rsidRDefault="000B10E8">
            <w:pPr>
              <w:numPr>
                <w:ilvl w:val="1"/>
                <w:numId w:val="0"/>
              </w:numPr>
              <w:overflowPunct/>
              <w:autoSpaceDE/>
              <w:autoSpaceDN/>
              <w:spacing w:after="120"/>
              <w:jc w:val="left"/>
              <w:textAlignment w:val="auto"/>
              <w:rPr>
                <w:rFonts w:eastAsia="STZhongsong"/>
                <w:b/>
                <w:lang w:eastAsia="zh-CN"/>
              </w:rPr>
            </w:pPr>
            <w:r>
              <w:t>To be confirmed following contract award.</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300"/>
      </w:tblGrid>
      <w:tr w:rsidR="000B10E8" w:rsidRPr="00B91478" w14:paraId="43D33619" w14:textId="77777777" w:rsidTr="000B10E8">
        <w:tc>
          <w:tcPr>
            <w:tcW w:w="767" w:type="dxa"/>
          </w:tcPr>
          <w:p w14:paraId="7D99477E" w14:textId="77777777" w:rsidR="000B10E8" w:rsidRPr="00B91478" w:rsidRDefault="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300" w:type="dxa"/>
            <w:shd w:val="clear" w:color="auto" w:fill="auto"/>
          </w:tcPr>
          <w:p w14:paraId="7C58B8A9" w14:textId="77777777"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415F3" w14:textId="75E505E3"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Recitals B to E</w:t>
            </w:r>
          </w:p>
          <w:p w14:paraId="5A2AF453" w14:textId="1818855A"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 xml:space="preserve">Recital C - date of issue of </w:t>
            </w:r>
            <w:r>
              <w:rPr>
                <w:rFonts w:eastAsia="STZhongsong"/>
                <w:lang w:eastAsia="zh-CN"/>
              </w:rPr>
              <w:t xml:space="preserve">the Statement of Requirements: </w:t>
            </w:r>
            <w:r w:rsidRPr="009A11B3">
              <w:rPr>
                <w:rFonts w:eastAsia="STZhongsong"/>
                <w:lang w:eastAsia="zh-CN"/>
              </w:rPr>
              <w:t xml:space="preserve"> </w:t>
            </w:r>
            <w:r w:rsidR="00BA7B9E">
              <w:rPr>
                <w:rFonts w:eastAsia="STZhongsong"/>
                <w:lang w:eastAsia="zh-CN"/>
              </w:rPr>
              <w:t>26</w:t>
            </w:r>
            <w:r w:rsidRPr="009A11B3">
              <w:rPr>
                <w:rFonts w:eastAsia="STZhongsong"/>
                <w:lang w:eastAsia="zh-CN"/>
              </w:rPr>
              <w:t>/11/2018</w:t>
            </w:r>
          </w:p>
          <w:p w14:paraId="45E18F3C" w14:textId="7ECE1D2C" w:rsidR="000B10E8" w:rsidRPr="00B91478" w:rsidRDefault="000B10E8" w:rsidP="00BA7B9E">
            <w:pPr>
              <w:keepNext/>
              <w:keepLines/>
              <w:overflowPunct/>
              <w:autoSpaceDE/>
              <w:autoSpaceDN/>
              <w:spacing w:before="240"/>
              <w:ind w:left="0"/>
              <w:textAlignment w:val="auto"/>
              <w:rPr>
                <w:rFonts w:eastAsia="STZhongsong"/>
                <w:b/>
                <w:lang w:eastAsia="zh-CN"/>
              </w:rPr>
            </w:pPr>
            <w:r w:rsidRPr="009A11B3">
              <w:rPr>
                <w:rFonts w:eastAsia="STZhongsong"/>
                <w:lang w:eastAsia="zh-CN"/>
              </w:rPr>
              <w:t>Recital D - date of receipt of Call Off Tender:</w:t>
            </w:r>
            <w:r w:rsidR="00BA7B9E">
              <w:rPr>
                <w:rFonts w:eastAsia="STZhongsong"/>
                <w:lang w:eastAsia="zh-CN"/>
              </w:rPr>
              <w:t xml:space="preserve"> 07</w:t>
            </w:r>
            <w:r w:rsidRPr="009A11B3">
              <w:rPr>
                <w:rFonts w:eastAsia="STZhongsong"/>
                <w:lang w:eastAsia="zh-CN"/>
              </w:rPr>
              <w:t>/12/2018</w:t>
            </w:r>
          </w:p>
        </w:tc>
      </w:tr>
      <w:tr w:rsidR="000B10E8" w:rsidRPr="00B91478" w14:paraId="6517E645" w14:textId="77777777" w:rsidTr="000B10E8">
        <w:tc>
          <w:tcPr>
            <w:tcW w:w="767" w:type="dxa"/>
          </w:tcPr>
          <w:p w14:paraId="18CF27F0" w14:textId="77777777" w:rsidR="000B10E8" w:rsidRPr="00B91478" w:rsidRDefault="000B10E8">
            <w:pPr>
              <w:numPr>
                <w:ilvl w:val="1"/>
                <w:numId w:val="0"/>
              </w:numPr>
              <w:overflowPunct/>
              <w:autoSpaceDE/>
              <w:autoSpaceDN/>
              <w:spacing w:after="120"/>
              <w:textAlignment w:val="auto"/>
              <w:rPr>
                <w:b/>
              </w:rPr>
            </w:pPr>
            <w:r w:rsidRPr="00B91478">
              <w:rPr>
                <w:b/>
              </w:rPr>
              <w:t>10.2</w:t>
            </w:r>
          </w:p>
        </w:tc>
        <w:tc>
          <w:tcPr>
            <w:tcW w:w="8300" w:type="dxa"/>
            <w:shd w:val="clear" w:color="auto" w:fill="auto"/>
          </w:tcPr>
          <w:p w14:paraId="5E3BE745" w14:textId="6536AF37" w:rsidR="000B10E8" w:rsidRPr="00B91478" w:rsidRDefault="000B10E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3B242E0A" w14:textId="05B275F2"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 xml:space="preserve">Not required </w:t>
            </w:r>
          </w:p>
          <w:p w14:paraId="0670D793" w14:textId="3E39024E" w:rsidR="000B10E8" w:rsidRPr="00B91478" w:rsidRDefault="000B10E8">
            <w:pPr>
              <w:numPr>
                <w:ilvl w:val="1"/>
                <w:numId w:val="0"/>
              </w:numPr>
              <w:overflowPunct/>
              <w:autoSpaceDE/>
              <w:autoSpaceDN/>
              <w:spacing w:after="120"/>
              <w:textAlignment w:val="auto"/>
            </w:pPr>
          </w:p>
        </w:tc>
      </w:tr>
      <w:tr w:rsidR="000B10E8" w:rsidRPr="00B91478" w14:paraId="7DCC4D29" w14:textId="77777777" w:rsidTr="000B10E8">
        <w:tc>
          <w:tcPr>
            <w:tcW w:w="767" w:type="dxa"/>
          </w:tcPr>
          <w:p w14:paraId="60E9D409"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300" w:type="dxa"/>
            <w:shd w:val="clear" w:color="auto" w:fill="auto"/>
          </w:tcPr>
          <w:p w14:paraId="57AE8D0D" w14:textId="77777777" w:rsidR="000B10E8" w:rsidRDefault="000B10E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284F8525" w14:textId="063FDC3E"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Select short form security requirements</w:t>
            </w:r>
          </w:p>
          <w:p w14:paraId="0DB3AC3E" w14:textId="78500E2D"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AND</w:t>
            </w:r>
          </w:p>
          <w:p w14:paraId="745E660E" w14:textId="6BEB0A2E"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Security Policy</w:t>
            </w:r>
            <w:r>
              <w:rPr>
                <w:rFonts w:eastAsia="STZhongsong"/>
                <w:lang w:eastAsia="zh-CN"/>
              </w:rPr>
              <w:t xml:space="preserve"> (to be incorporated as </w:t>
            </w:r>
            <w:r w:rsidRPr="00740FCF">
              <w:rPr>
                <w:rFonts w:eastAsia="STZhongsong"/>
                <w:lang w:eastAsia="zh-CN"/>
              </w:rPr>
              <w:t>ANNEX 1: SECURITY POLICY</w:t>
            </w:r>
            <w:r>
              <w:rPr>
                <w:rFonts w:eastAsia="STZhongsong"/>
                <w:lang w:eastAsia="zh-CN"/>
              </w:rPr>
              <w:t xml:space="preserve"> of Schedule 7 of the Call Off Terms)</w:t>
            </w:r>
          </w:p>
          <w:p w14:paraId="647E0FD5" w14:textId="77777777" w:rsidR="000B10E8" w:rsidRPr="00B91478" w:rsidRDefault="000B10E8">
            <w:pPr>
              <w:numPr>
                <w:ilvl w:val="1"/>
                <w:numId w:val="0"/>
              </w:numPr>
              <w:overflowPunct/>
              <w:autoSpaceDE/>
              <w:autoSpaceDN/>
              <w:spacing w:after="120"/>
              <w:jc w:val="left"/>
              <w:textAlignment w:val="auto"/>
              <w:rPr>
                <w:rFonts w:eastAsia="STZhongsong"/>
                <w:b/>
                <w:highlight w:val="yellow"/>
                <w:lang w:eastAsia="zh-CN"/>
              </w:rPr>
            </w:pPr>
          </w:p>
          <w:p w14:paraId="53325C2F"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highlight w:val="yellow"/>
                <w:lang w:eastAsia="zh-CN"/>
              </w:rPr>
              <w:t xml:space="preserve"> </w:t>
            </w:r>
          </w:p>
        </w:tc>
      </w:tr>
      <w:tr w:rsidR="000B10E8" w:rsidRPr="00B91478" w14:paraId="433A9CF1" w14:textId="77777777" w:rsidTr="000B10E8">
        <w:tc>
          <w:tcPr>
            <w:tcW w:w="767" w:type="dxa"/>
          </w:tcPr>
          <w:p w14:paraId="21B91E79"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300" w:type="dxa"/>
            <w:shd w:val="clear" w:color="auto" w:fill="auto"/>
          </w:tcPr>
          <w:p w14:paraId="55D2D61B"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6C5624F3" w14:textId="54B33F0A"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To be provided by the Customer at the Commencement Date</w:t>
            </w:r>
          </w:p>
          <w:p w14:paraId="3FD47CAF"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p>
        </w:tc>
      </w:tr>
      <w:tr w:rsidR="000B10E8" w:rsidRPr="00B91478" w14:paraId="068657D7" w14:textId="77777777" w:rsidTr="000B10E8">
        <w:tc>
          <w:tcPr>
            <w:tcW w:w="767" w:type="dxa"/>
          </w:tcPr>
          <w:p w14:paraId="3D88F94C"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300" w:type="dxa"/>
            <w:shd w:val="clear" w:color="auto" w:fill="auto"/>
          </w:tcPr>
          <w:p w14:paraId="4AD0ACE7" w14:textId="77777777"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42860105" w14:textId="63C8A749" w:rsidR="000B10E8" w:rsidRPr="009A11B3" w:rsidRDefault="000B10E8" w:rsidP="009A11B3">
            <w:pPr>
              <w:keepNext/>
              <w:keepLines/>
              <w:overflowPunct/>
              <w:autoSpaceDE/>
              <w:autoSpaceDN/>
              <w:spacing w:before="240"/>
              <w:ind w:left="0"/>
              <w:textAlignment w:val="auto"/>
              <w:rPr>
                <w:rFonts w:eastAsia="STZhongsong"/>
                <w:lang w:eastAsia="zh-CN"/>
              </w:rPr>
            </w:pPr>
            <w:r w:rsidRPr="009A11B3">
              <w:rPr>
                <w:rFonts w:eastAsia="STZhongsong"/>
                <w:lang w:eastAsia="zh-CN"/>
              </w:rPr>
              <w:t>Not applied</w:t>
            </w:r>
          </w:p>
          <w:p w14:paraId="29E1F442" w14:textId="23A67990" w:rsidR="000B10E8" w:rsidRPr="00B91478" w:rsidRDefault="000B10E8" w:rsidP="009F6D9D">
            <w:pPr>
              <w:numPr>
                <w:ilvl w:val="1"/>
                <w:numId w:val="0"/>
              </w:numPr>
              <w:overflowPunct/>
              <w:autoSpaceDE/>
              <w:autoSpaceDN/>
              <w:spacing w:after="120"/>
              <w:textAlignment w:val="auto"/>
              <w:rPr>
                <w:rFonts w:eastAsia="STZhongsong"/>
                <w:lang w:eastAsia="zh-CN"/>
              </w:rPr>
            </w:pPr>
          </w:p>
          <w:p w14:paraId="7DFF7994" w14:textId="53153095" w:rsidR="000B10E8" w:rsidRPr="00B91478" w:rsidRDefault="000B10E8" w:rsidP="00BB4A0B">
            <w:pPr>
              <w:numPr>
                <w:ilvl w:val="1"/>
                <w:numId w:val="0"/>
              </w:numPr>
              <w:overflowPunct/>
              <w:autoSpaceDE/>
              <w:autoSpaceDN/>
              <w:spacing w:after="120"/>
              <w:textAlignment w:val="auto"/>
              <w:rPr>
                <w:rFonts w:eastAsia="STZhongsong"/>
                <w:lang w:eastAsia="zh-CN"/>
              </w:rPr>
            </w:pPr>
          </w:p>
        </w:tc>
      </w:tr>
      <w:tr w:rsidR="000B10E8" w:rsidRPr="00B91478" w14:paraId="1F2C0BC2" w14:textId="77777777" w:rsidTr="000B10E8">
        <w:tc>
          <w:tcPr>
            <w:tcW w:w="767" w:type="dxa"/>
            <w:tcBorders>
              <w:top w:val="single" w:sz="4" w:space="0" w:color="auto"/>
              <w:left w:val="single" w:sz="4" w:space="0" w:color="auto"/>
              <w:bottom w:val="single" w:sz="4" w:space="0" w:color="auto"/>
              <w:right w:val="single" w:sz="4" w:space="0" w:color="auto"/>
            </w:tcBorders>
          </w:tcPr>
          <w:p w14:paraId="0BB11D9B" w14:textId="17970B22" w:rsidR="000B10E8" w:rsidRPr="00B91478" w:rsidRDefault="000B10E8" w:rsidP="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Pr>
                <w:rFonts w:eastAsia="STZhongsong"/>
                <w:b/>
                <w:lang w:eastAsia="zh-CN"/>
              </w:rPr>
              <w:t>7</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4C9675A" w14:textId="6B74AA9D"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14:paraId="5D8EA955" w14:textId="2B11D64C" w:rsidR="000B10E8" w:rsidRPr="00B91478" w:rsidRDefault="000B10E8" w:rsidP="009A11B3">
            <w:pPr>
              <w:numPr>
                <w:ilvl w:val="1"/>
                <w:numId w:val="0"/>
              </w:numPr>
              <w:overflowPunct/>
              <w:autoSpaceDE/>
              <w:autoSpaceDN/>
              <w:spacing w:after="120"/>
              <w:textAlignment w:val="auto"/>
              <w:rPr>
                <w:rFonts w:eastAsia="STZhongsong"/>
                <w:lang w:eastAsia="zh-CN"/>
              </w:rPr>
            </w:pPr>
            <w:r w:rsidRPr="009A11B3">
              <w:rPr>
                <w:rFonts w:eastAsia="STZhongsong"/>
                <w:lang w:eastAsia="zh-CN"/>
              </w:rPr>
              <w:t xml:space="preserve">The Supplier’s Personnel can only access restricted MPS Data once they have been granted MPS Security Clearnace. This will mean all Supplier Personnel </w:t>
            </w:r>
            <w:r>
              <w:rPr>
                <w:rFonts w:eastAsia="STZhongsong"/>
                <w:lang w:eastAsia="zh-CN"/>
              </w:rPr>
              <w:t>shall be</w:t>
            </w:r>
            <w:r w:rsidRPr="009A11B3">
              <w:rPr>
                <w:rFonts w:eastAsia="STZhongsong"/>
                <w:lang w:eastAsia="zh-CN"/>
              </w:rPr>
              <w:t xml:space="preserve"> personally bound by the MPS Security and Information Policies; which will be provided to the winning Supplier at Commencement Date.</w:t>
            </w:r>
            <w:r>
              <w:rPr>
                <w:rFonts w:eastAsia="STZhongsong"/>
                <w:lang w:eastAsia="zh-CN"/>
              </w:rPr>
              <w:t xml:space="preserve">  </w:t>
            </w:r>
          </w:p>
        </w:tc>
      </w:tr>
      <w:tr w:rsidR="000B10E8" w:rsidRPr="00B91478" w14:paraId="5A0C2F03" w14:textId="77777777" w:rsidTr="000B10E8">
        <w:tc>
          <w:tcPr>
            <w:tcW w:w="767" w:type="dxa"/>
            <w:tcBorders>
              <w:top w:val="single" w:sz="4" w:space="0" w:color="auto"/>
              <w:left w:val="single" w:sz="4" w:space="0" w:color="auto"/>
              <w:bottom w:val="single" w:sz="4" w:space="0" w:color="auto"/>
              <w:right w:val="single" w:sz="4" w:space="0" w:color="auto"/>
            </w:tcBorders>
          </w:tcPr>
          <w:p w14:paraId="77CBD9C7" w14:textId="145C416B" w:rsidR="000B10E8" w:rsidRPr="00B91478" w:rsidRDefault="000B10E8" w:rsidP="000B10E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Pr>
                <w:rFonts w:eastAsia="STZhongsong"/>
                <w:b/>
                <w:lang w:eastAsia="zh-CN"/>
              </w:rPr>
              <w:t>8</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2093CC38" w14:textId="77777777" w:rsidR="000B10E8" w:rsidRDefault="000B10E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p>
          <w:p w14:paraId="65DC3EE2" w14:textId="1ACB98F4" w:rsidR="000B10E8" w:rsidRPr="00AA0BCE" w:rsidRDefault="00C148CA">
            <w:pPr>
              <w:numPr>
                <w:ilvl w:val="1"/>
                <w:numId w:val="0"/>
              </w:numPr>
              <w:overflowPunct/>
              <w:autoSpaceDE/>
              <w:autoSpaceDN/>
              <w:spacing w:after="120"/>
              <w:textAlignment w:val="auto"/>
              <w:rPr>
                <w:rFonts w:eastAsia="STZhongsong"/>
                <w:highlight w:val="yellow"/>
                <w:lang w:eastAsia="zh-CN"/>
              </w:rPr>
            </w:pPr>
            <w:r w:rsidRPr="00C148CA">
              <w:rPr>
                <w:rFonts w:eastAsia="STZhongsong"/>
                <w:lang w:eastAsia="zh-CN"/>
              </w:rPr>
              <w:t xml:space="preserve">REDACTED </w:t>
            </w:r>
          </w:p>
          <w:p w14:paraId="3901CCBC" w14:textId="77777777" w:rsidR="000B10E8" w:rsidRPr="00B91478" w:rsidRDefault="000B10E8">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1518267C" w14:textId="12BCD1D9" w:rsidR="000B10E8" w:rsidRPr="00B91478" w:rsidRDefault="00C148CA" w:rsidP="00BA7B9E">
            <w:pPr>
              <w:numPr>
                <w:ilvl w:val="1"/>
                <w:numId w:val="0"/>
              </w:numPr>
              <w:overflowPunct/>
              <w:autoSpaceDE/>
              <w:autoSpaceDN/>
              <w:spacing w:after="120"/>
              <w:textAlignment w:val="auto"/>
              <w:rPr>
                <w:rFonts w:eastAsia="STZhongsong"/>
                <w:b/>
                <w:lang w:eastAsia="zh-CN"/>
              </w:rPr>
            </w:pPr>
            <w:r w:rsidRPr="00C148CA">
              <w:rPr>
                <w:rFonts w:eastAsia="STZhongsong"/>
                <w:lang w:eastAsia="zh-CN"/>
              </w:rPr>
              <w:t>REDACTED</w:t>
            </w:r>
          </w:p>
        </w:tc>
      </w:tr>
      <w:tr w:rsidR="000B10E8" w:rsidRPr="00B91478" w14:paraId="3580F4D1" w14:textId="77777777" w:rsidTr="000B10E8">
        <w:tc>
          <w:tcPr>
            <w:tcW w:w="767" w:type="dxa"/>
            <w:tcBorders>
              <w:top w:val="single" w:sz="4" w:space="0" w:color="auto"/>
              <w:left w:val="single" w:sz="4" w:space="0" w:color="auto"/>
              <w:bottom w:val="single" w:sz="4" w:space="0" w:color="auto"/>
              <w:right w:val="single" w:sz="4" w:space="0" w:color="auto"/>
            </w:tcBorders>
          </w:tcPr>
          <w:p w14:paraId="20746A0C" w14:textId="66E95143" w:rsidR="000B10E8" w:rsidRPr="00B91478" w:rsidRDefault="000B10E8" w:rsidP="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w:t>
            </w:r>
            <w:r>
              <w:rPr>
                <w:rFonts w:eastAsia="STZhongsong"/>
                <w:b/>
                <w:lang w:eastAsia="zh-CN"/>
              </w:rPr>
              <w:t>9</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054F0D0" w14:textId="77777777" w:rsidR="000B10E8" w:rsidRDefault="000B10E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p w14:paraId="1BBA6BFC" w14:textId="78EC7FB5" w:rsidR="000B10E8" w:rsidRPr="00B91478" w:rsidRDefault="000B10E8" w:rsidP="00FB2B54">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0B10E8" w:rsidRPr="00B91478" w14:paraId="30A66646" w14:textId="77777777" w:rsidTr="000B10E8">
        <w:tc>
          <w:tcPr>
            <w:tcW w:w="767" w:type="dxa"/>
            <w:tcBorders>
              <w:top w:val="single" w:sz="4" w:space="0" w:color="auto"/>
              <w:left w:val="single" w:sz="4" w:space="0" w:color="auto"/>
              <w:bottom w:val="single" w:sz="4" w:space="0" w:color="auto"/>
              <w:right w:val="single" w:sz="4" w:space="0" w:color="auto"/>
            </w:tcBorders>
          </w:tcPr>
          <w:p w14:paraId="703563A4" w14:textId="42E24DA2" w:rsidR="000B10E8" w:rsidRPr="00B91478" w:rsidRDefault="000B10E8" w:rsidP="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0</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4B3C8310" w14:textId="4273DED7" w:rsidR="000B10E8" w:rsidRPr="00B91478" w:rsidRDefault="000B10E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Alternative and/or additional provisions (including any Alternative and/or Additional Clauses under Call Off Schedule</w:t>
            </w:r>
            <w:r>
              <w:rPr>
                <w:rFonts w:eastAsia="STZhongsong"/>
                <w:b/>
                <w:lang w:eastAsia="zh-CN"/>
              </w:rPr>
              <w:t xml:space="preserve"> 14</w:t>
            </w:r>
            <w:r w:rsidRPr="00B91478">
              <w:rPr>
                <w:rFonts w:eastAsia="STZhongsong"/>
                <w:b/>
                <w:lang w:eastAsia="zh-CN"/>
              </w:rPr>
              <w:t xml:space="preserve"> and if required, any Customer alternative pricing mechanism):</w:t>
            </w:r>
          </w:p>
          <w:p w14:paraId="6B7CD9A5" w14:textId="358F5CCB" w:rsidR="000B10E8" w:rsidRPr="00B91478" w:rsidRDefault="000B10E8">
            <w:pPr>
              <w:numPr>
                <w:ilvl w:val="1"/>
                <w:numId w:val="0"/>
              </w:numPr>
              <w:overflowPunct/>
              <w:autoSpaceDE/>
              <w:autoSpaceDN/>
              <w:spacing w:after="120"/>
              <w:jc w:val="left"/>
              <w:textAlignment w:val="auto"/>
              <w:rPr>
                <w:rFonts w:eastAsia="STZhongsong"/>
                <w:b/>
                <w:lang w:eastAsia="zh-CN"/>
              </w:rPr>
            </w:pPr>
            <w:r>
              <w:rPr>
                <w:rFonts w:eastAsia="STZhongsong"/>
                <w:b/>
                <w:lang w:eastAsia="zh-CN"/>
              </w:rPr>
              <w:t>Not applicable</w:t>
            </w:r>
          </w:p>
        </w:tc>
      </w:tr>
      <w:tr w:rsidR="000B10E8" w:rsidRPr="00B91478" w14:paraId="1A1C7C47" w14:textId="77777777" w:rsidTr="000B10E8">
        <w:tc>
          <w:tcPr>
            <w:tcW w:w="767" w:type="dxa"/>
            <w:tcBorders>
              <w:top w:val="single" w:sz="4" w:space="0" w:color="auto"/>
              <w:left w:val="single" w:sz="4" w:space="0" w:color="auto"/>
              <w:bottom w:val="single" w:sz="4" w:space="0" w:color="auto"/>
              <w:right w:val="single" w:sz="4" w:space="0" w:color="auto"/>
            </w:tcBorders>
          </w:tcPr>
          <w:p w14:paraId="7AAE6378" w14:textId="12D5932E" w:rsidR="000B10E8" w:rsidRPr="00B91478" w:rsidRDefault="000B10E8" w:rsidP="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1</w:t>
            </w:r>
          </w:p>
        </w:tc>
        <w:tc>
          <w:tcPr>
            <w:tcW w:w="8300" w:type="dxa"/>
            <w:tcBorders>
              <w:top w:val="single" w:sz="4" w:space="0" w:color="auto"/>
              <w:left w:val="single" w:sz="4" w:space="0" w:color="auto"/>
              <w:bottom w:val="single" w:sz="4" w:space="0" w:color="auto"/>
              <w:right w:val="single" w:sz="4" w:space="0" w:color="auto"/>
            </w:tcBorders>
            <w:shd w:val="clear" w:color="auto" w:fill="auto"/>
          </w:tcPr>
          <w:p w14:paraId="0F2ADCD8" w14:textId="77777777" w:rsidR="000B10E8" w:rsidRPr="00B91478" w:rsidRDefault="000B10E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14:paraId="7A6713D2" w14:textId="77777777" w:rsidR="000B10E8" w:rsidRPr="00B91478" w:rsidRDefault="000B10E8">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14:paraId="5F7058D2"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p>
        </w:tc>
      </w:tr>
      <w:tr w:rsidR="000B10E8" w:rsidRPr="00B91478" w14:paraId="72D6CB9F" w14:textId="77777777" w:rsidTr="000B10E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56C0355A" w:rsidR="000B10E8" w:rsidRPr="00B91478" w:rsidRDefault="000B10E8" w:rsidP="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2</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78F176DE" w14:textId="77777777" w:rsidR="000B10E8" w:rsidRPr="00B91478" w:rsidRDefault="000B10E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14:paraId="626A247F" w14:textId="6ED2BE35" w:rsidR="000B10E8" w:rsidRPr="00B91478" w:rsidRDefault="000B10E8" w:rsidP="004967A7">
            <w:pPr>
              <w:numPr>
                <w:ilvl w:val="1"/>
                <w:numId w:val="0"/>
              </w:numPr>
              <w:overflowPunct/>
              <w:autoSpaceDE/>
              <w:autoSpaceDN/>
              <w:spacing w:after="120"/>
              <w:textAlignment w:val="auto"/>
              <w:rPr>
                <w:rFonts w:eastAsia="STZhongsong"/>
                <w:b/>
                <w:lang w:eastAsia="zh-CN"/>
              </w:rPr>
            </w:pPr>
            <w:r w:rsidRPr="00D66500">
              <w:rPr>
                <w:rFonts w:eastAsia="STZhongsong"/>
                <w:lang w:eastAsia="zh-CN"/>
              </w:rPr>
              <w:t xml:space="preserve">In the event the Supplier or its Affiliates, Sub-Contractors, employees, agents, servants or representatives wish to apply / to be considered for any national or international awards for achievements and/or successes in relations to the services provided under this Call Off Agreement, the Supplier shall not apply without consulting or obtaining consent from the the Customer. In any event and for the avoidance of doubt, if the Customer consents, </w:t>
            </w:r>
            <w:r>
              <w:rPr>
                <w:rFonts w:eastAsia="STZhongsong"/>
                <w:lang w:eastAsia="zh-CN"/>
              </w:rPr>
              <w:t xml:space="preserve">any </w:t>
            </w:r>
            <w:r w:rsidRPr="00D66500">
              <w:rPr>
                <w:rFonts w:eastAsia="STZhongsong"/>
                <w:lang w:eastAsia="zh-CN"/>
              </w:rPr>
              <w:t>such applications shall only be made jointly.</w:t>
            </w:r>
          </w:p>
        </w:tc>
      </w:tr>
      <w:tr w:rsidR="000B10E8" w:rsidRPr="00B91478" w14:paraId="3C819062" w14:textId="77777777" w:rsidTr="000B10E8">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7E49EE58" w:rsidR="000B10E8" w:rsidRPr="00B91478" w:rsidRDefault="000B10E8" w:rsidP="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Pr>
                <w:rFonts w:eastAsia="STZhongsong"/>
                <w:b/>
                <w:lang w:eastAsia="zh-CN"/>
              </w:rPr>
              <w:t>3</w:t>
            </w:r>
          </w:p>
        </w:tc>
        <w:tc>
          <w:tcPr>
            <w:tcW w:w="8300"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0B10E8" w:rsidRPr="00B91478" w:rsidRDefault="000B10E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77777777" w:rsidR="000B10E8" w:rsidRPr="00B91478" w:rsidRDefault="000B10E8"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Annex to Schedule 10, List of Notified Sub-Contractors (Call Off Tender).</w:t>
            </w:r>
          </w:p>
        </w:tc>
      </w:tr>
    </w:tbl>
    <w:p w14:paraId="655D7FC0" w14:textId="77777777" w:rsidR="0061276A" w:rsidRDefault="0061276A">
      <w:pPr>
        <w:ind w:left="0"/>
      </w:pPr>
    </w:p>
    <w:p w14:paraId="518CD758" w14:textId="6596CDAE" w:rsidR="004E05DC" w:rsidRPr="00B91478" w:rsidRDefault="00F770DB">
      <w:pPr>
        <w:ind w:left="0"/>
        <w:rPr>
          <w:b/>
        </w:rPr>
      </w:pPr>
      <w:r w:rsidRPr="00B91478">
        <w:rPr>
          <w:b/>
        </w:rPr>
        <w:t>FORMATION OF CALL OFF CONTRACT</w:t>
      </w:r>
    </w:p>
    <w:p w14:paraId="232E1959" w14:textId="77777777" w:rsidR="004E05DC" w:rsidRPr="00B91478" w:rsidRDefault="00F770DB">
      <w:pPr>
        <w:ind w:left="0"/>
        <w:rPr>
          <w:b/>
        </w:rPr>
      </w:pPr>
      <w:r w:rsidRPr="00B91478">
        <w:rPr>
          <w:b/>
        </w:rPr>
        <w:t>BY SIGNING AND RETURNING THIS CALL OFF ORDER FORM (which may be done by electronic means) the Supplier agrees to enter a Call Off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The Parties hereby acknowledge and agree that they have read the Call Off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pPr>
              <w:pStyle w:val="MarginText"/>
              <w:rPr>
                <w:rFonts w:cs="Arial"/>
                <w:sz w:val="22"/>
                <w:szCs w:val="22"/>
              </w:rPr>
            </w:pPr>
            <w:r w:rsidRPr="00B91478">
              <w:rPr>
                <w:rFonts w:cs="Arial"/>
                <w:b/>
                <w:sz w:val="22"/>
                <w:szCs w:val="22"/>
              </w:rPr>
              <w:t>For and on behalf of the Supplier:</w:t>
            </w:r>
          </w:p>
        </w:tc>
      </w:tr>
      <w:tr w:rsidR="004E05DC"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77777777" w:rsidR="004E05DC" w:rsidRPr="00B91478" w:rsidRDefault="004E05DC">
            <w:pPr>
              <w:pStyle w:val="MarginText"/>
              <w:rPr>
                <w:rFonts w:cs="Arial"/>
                <w:sz w:val="22"/>
                <w:szCs w:val="22"/>
              </w:rPr>
            </w:pPr>
          </w:p>
        </w:tc>
      </w:tr>
      <w:tr w:rsidR="004E05DC"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7777777" w:rsidR="004E05DC" w:rsidRPr="00B91478" w:rsidRDefault="004E05DC">
            <w:pPr>
              <w:pStyle w:val="MarginText"/>
              <w:rPr>
                <w:rFonts w:cs="Arial"/>
                <w:sz w:val="22"/>
                <w:szCs w:val="22"/>
              </w:rPr>
            </w:pP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77777777" w:rsidR="004E05DC" w:rsidRPr="00B91478" w:rsidRDefault="004E05DC">
            <w:pPr>
              <w:pStyle w:val="MarginText"/>
              <w:rPr>
                <w:rFonts w:cs="Arial"/>
                <w:sz w:val="22"/>
                <w:szCs w:val="22"/>
              </w:rPr>
            </w:pP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pPr>
              <w:pStyle w:val="MarginText"/>
              <w:rPr>
                <w:rFonts w:cs="Arial"/>
                <w:sz w:val="22"/>
                <w:szCs w:val="22"/>
              </w:rPr>
            </w:pPr>
            <w:r w:rsidRPr="00B91478">
              <w:rPr>
                <w:rFonts w:cs="Arial"/>
                <w:b/>
                <w:sz w:val="22"/>
                <w:szCs w:val="22"/>
              </w:rPr>
              <w:t>For and on behalf of the Customer:</w:t>
            </w:r>
          </w:p>
        </w:tc>
      </w:tr>
      <w:tr w:rsidR="004E05DC"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77777777" w:rsidR="004E05DC" w:rsidRPr="00B91478" w:rsidRDefault="004E05DC">
            <w:pPr>
              <w:pStyle w:val="MarginText"/>
              <w:rPr>
                <w:rFonts w:cs="Arial"/>
                <w:sz w:val="22"/>
                <w:szCs w:val="22"/>
              </w:rPr>
            </w:pPr>
          </w:p>
        </w:tc>
      </w:tr>
      <w:tr w:rsidR="004E05DC"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7777777" w:rsidR="004E05DC" w:rsidRPr="00B91478" w:rsidRDefault="004E05DC">
            <w:pPr>
              <w:pStyle w:val="MarginText"/>
              <w:rPr>
                <w:rFonts w:cs="Arial"/>
                <w:sz w:val="22"/>
                <w:szCs w:val="22"/>
              </w:rPr>
            </w:pP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77777777" w:rsidR="004E05DC" w:rsidRPr="00B91478" w:rsidRDefault="004E05DC">
            <w:pPr>
              <w:pStyle w:val="MarginText"/>
              <w:rPr>
                <w:rFonts w:cs="Arial"/>
                <w:sz w:val="22"/>
                <w:szCs w:val="22"/>
              </w:rPr>
            </w:pPr>
          </w:p>
        </w:tc>
      </w:tr>
    </w:tbl>
    <w:p w14:paraId="0D5F80B7" w14:textId="77777777" w:rsidR="00F763AE" w:rsidRPr="00B91478" w:rsidRDefault="00F763AE" w:rsidP="00F763AE">
      <w:pPr>
        <w:pStyle w:val="TOC1"/>
      </w:pPr>
    </w:p>
    <w:sectPr w:rsidR="00F763AE" w:rsidRPr="00B91478">
      <w:headerReference w:type="even" r:id="rId8"/>
      <w:headerReference w:type="default" r:id="rId9"/>
      <w:footerReference w:type="default" r:id="rId10"/>
      <w:headerReference w:type="firs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BF4D4" w14:textId="77777777" w:rsidR="00FB17DA" w:rsidRDefault="00FB17DA">
      <w:r>
        <w:separator/>
      </w:r>
    </w:p>
    <w:p w14:paraId="35EC445B" w14:textId="77777777" w:rsidR="00FB17DA" w:rsidRDefault="00FB17DA"/>
    <w:p w14:paraId="44072625" w14:textId="77777777" w:rsidR="00FB17DA" w:rsidRDefault="00FB17DA"/>
    <w:p w14:paraId="614F3BBF" w14:textId="77777777" w:rsidR="00FB17DA" w:rsidRDefault="00FB17DA"/>
    <w:p w14:paraId="37B3F437" w14:textId="77777777" w:rsidR="00FB17DA" w:rsidRDefault="00FB17DA"/>
  </w:endnote>
  <w:endnote w:type="continuationSeparator" w:id="0">
    <w:p w14:paraId="35D0E2EC" w14:textId="77777777" w:rsidR="00FB17DA" w:rsidRDefault="00FB17DA">
      <w:r>
        <w:continuationSeparator/>
      </w:r>
    </w:p>
    <w:p w14:paraId="299E352D" w14:textId="77777777" w:rsidR="00FB17DA" w:rsidRDefault="00FB17DA"/>
    <w:p w14:paraId="356AD717" w14:textId="77777777" w:rsidR="00FB17DA" w:rsidRDefault="00FB17DA"/>
    <w:p w14:paraId="5ECA5BBB" w14:textId="77777777" w:rsidR="00FB17DA" w:rsidRDefault="00FB17DA"/>
    <w:p w14:paraId="142DEEA0" w14:textId="77777777" w:rsidR="00FB17DA" w:rsidRDefault="00FB17DA"/>
  </w:endnote>
  <w:endnote w:type="continuationNotice" w:id="1">
    <w:p w14:paraId="3E5A608E" w14:textId="77777777" w:rsidR="00FB17DA" w:rsidRDefault="00FB17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charset w:val="86"/>
    <w:family w:val="auto"/>
    <w:pitch w:val="variable"/>
    <w:sig w:usb0="00000000"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76D0A1" w14:textId="77777777" w:rsidR="00FB17DA" w:rsidRPr="00D53DEB" w:rsidRDefault="00FB17DA"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0E0BB6F8" w:rsidR="00FB17DA" w:rsidRPr="00D53DEB" w:rsidRDefault="00FB17DA"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 Template Order Form </w:t>
    </w:r>
  </w:p>
  <w:p w14:paraId="54FD3511" w14:textId="77777777" w:rsidR="00FB17DA" w:rsidRDefault="00FB17DA" w:rsidP="00054E54">
    <w:pPr>
      <w:pStyle w:val="Footer"/>
      <w:pBdr>
        <w:top w:val="single" w:sz="6" w:space="1" w:color="auto"/>
      </w:pBdr>
      <w:tabs>
        <w:tab w:val="right" w:pos="8647"/>
      </w:tabs>
      <w:ind w:left="0"/>
      <w:rPr>
        <w:sz w:val="16"/>
        <w:szCs w:val="16"/>
      </w:rPr>
    </w:pPr>
    <w:r w:rsidRPr="00D53DEB">
      <w:rPr>
        <w:sz w:val="16"/>
        <w:szCs w:val="16"/>
      </w:rPr>
      <w:t>Attachment 5a</w:t>
    </w:r>
  </w:p>
  <w:p w14:paraId="7D3C4483" w14:textId="598F9E9C" w:rsidR="00FB17DA" w:rsidRDefault="00FB17DA" w:rsidP="00054E54">
    <w:pPr>
      <w:pStyle w:val="Footer"/>
      <w:pBdr>
        <w:top w:val="single" w:sz="6" w:space="1" w:color="auto"/>
      </w:pBdr>
      <w:tabs>
        <w:tab w:val="right" w:pos="8647"/>
      </w:tabs>
      <w:ind w:left="0"/>
      <w:rPr>
        <w:sz w:val="16"/>
        <w:szCs w:val="16"/>
      </w:rPr>
    </w:pPr>
    <w:r>
      <w:rPr>
        <w:sz w:val="16"/>
        <w:szCs w:val="16"/>
      </w:rPr>
      <w:t>© Crown copyright 2018</w:t>
    </w:r>
  </w:p>
  <w:p w14:paraId="5CE09AF9" w14:textId="7E97B7F3" w:rsidR="00FB17DA" w:rsidRPr="00D53DEB" w:rsidRDefault="00FB17DA" w:rsidP="00054E54">
    <w:pPr>
      <w:pStyle w:val="Footer"/>
      <w:pBdr>
        <w:top w:val="single" w:sz="6" w:space="1" w:color="auto"/>
      </w:pBdr>
      <w:tabs>
        <w:tab w:val="right" w:pos="8647"/>
      </w:tabs>
      <w:ind w:left="0"/>
      <w:rPr>
        <w:sz w:val="16"/>
        <w:szCs w:val="16"/>
      </w:rPr>
    </w:pPr>
    <w:r>
      <w:rPr>
        <w:sz w:val="16"/>
        <w:szCs w:val="16"/>
      </w:rPr>
      <w:t>Version 1</w:t>
    </w:r>
  </w:p>
  <w:p w14:paraId="08DC505A" w14:textId="562ADD2B" w:rsidR="00FB17DA" w:rsidRPr="00054E54" w:rsidRDefault="00FB17DA">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17A7C">
      <w:rPr>
        <w:noProof/>
        <w:sz w:val="16"/>
        <w:szCs w:val="16"/>
      </w:rPr>
      <w:t>6</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5F1CE" w14:textId="77777777" w:rsidR="00FB17DA" w:rsidRDefault="00FB17DA"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18F2B09C" w:rsidR="00FB17DA" w:rsidRPr="004319D6" w:rsidRDefault="00FB17DA" w:rsidP="00054E54">
    <w:pPr>
      <w:pStyle w:val="Footer"/>
      <w:pBdr>
        <w:top w:val="single" w:sz="6" w:space="1" w:color="auto"/>
      </w:pBdr>
      <w:tabs>
        <w:tab w:val="right" w:pos="8647"/>
      </w:tabs>
      <w:ind w:left="0"/>
      <w:rPr>
        <w:sz w:val="16"/>
        <w:szCs w:val="16"/>
      </w:rPr>
    </w:pPr>
    <w:r>
      <w:rPr>
        <w:sz w:val="16"/>
        <w:szCs w:val="16"/>
      </w:rPr>
      <w:t xml:space="preserve">Framework Schedule 5 – Template Order Form </w:t>
    </w:r>
  </w:p>
  <w:p w14:paraId="2B4346B7" w14:textId="77777777" w:rsidR="00FB17DA" w:rsidRDefault="00FB17DA" w:rsidP="009968DA">
    <w:pPr>
      <w:pStyle w:val="Footer"/>
      <w:pBdr>
        <w:top w:val="single" w:sz="6" w:space="1" w:color="auto"/>
      </w:pBdr>
      <w:tabs>
        <w:tab w:val="right" w:pos="8647"/>
      </w:tabs>
      <w:ind w:left="0"/>
      <w:rPr>
        <w:sz w:val="16"/>
        <w:szCs w:val="16"/>
      </w:rPr>
    </w:pPr>
    <w:r>
      <w:rPr>
        <w:sz w:val="16"/>
        <w:szCs w:val="16"/>
      </w:rPr>
      <w:t>Attachment 5a</w:t>
    </w:r>
  </w:p>
  <w:p w14:paraId="787266DE" w14:textId="4EFCB106" w:rsidR="00FB17DA" w:rsidRPr="009968DA" w:rsidRDefault="00FB17DA" w:rsidP="009968DA">
    <w:pPr>
      <w:pStyle w:val="Footer"/>
      <w:pBdr>
        <w:top w:val="single" w:sz="6" w:space="1" w:color="auto"/>
      </w:pBdr>
      <w:tabs>
        <w:tab w:val="right" w:pos="8647"/>
      </w:tabs>
      <w:ind w:left="0"/>
      <w:rPr>
        <w:sz w:val="16"/>
        <w:szCs w:val="16"/>
      </w:rPr>
    </w:pPr>
    <w:r w:rsidRPr="009968DA">
      <w:rPr>
        <w:sz w:val="16"/>
        <w:szCs w:val="16"/>
        <w:shd w:val="clear" w:color="auto" w:fill="FFFFFF"/>
      </w:rPr>
      <w:t>“© Crown copyright 2017”</w:t>
    </w:r>
  </w:p>
  <w:p w14:paraId="53FFAEC0" w14:textId="77777777" w:rsidR="00FB17DA" w:rsidRDefault="00FB17DA" w:rsidP="00054E54">
    <w:pPr>
      <w:pStyle w:val="Footer"/>
      <w:pBdr>
        <w:top w:val="single" w:sz="6" w:space="1" w:color="auto"/>
      </w:pBdr>
      <w:tabs>
        <w:tab w:val="right" w:pos="8647"/>
      </w:tabs>
      <w:ind w:left="0"/>
      <w:rPr>
        <w:sz w:val="16"/>
        <w:szCs w:val="16"/>
      </w:rPr>
    </w:pPr>
  </w:p>
  <w:p w14:paraId="73B75459" w14:textId="4864AB23" w:rsidR="00FB17DA" w:rsidRPr="00054E54" w:rsidRDefault="00FB17DA"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817A7C">
      <w:rPr>
        <w:noProof/>
        <w:sz w:val="16"/>
        <w:szCs w:val="16"/>
      </w:rPr>
      <w:t>1</w:t>
    </w:r>
    <w:r w:rsidRPr="00054E54">
      <w:rPr>
        <w:noProof/>
        <w:sz w:val="16"/>
        <w:szCs w:val="16"/>
      </w:rPr>
      <w:fldChar w:fldCharType="end"/>
    </w:r>
  </w:p>
  <w:p w14:paraId="5B2BBFDC" w14:textId="77777777" w:rsidR="00FB17DA" w:rsidRDefault="00FB17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7BEC6" w14:textId="77777777" w:rsidR="00FB17DA" w:rsidRDefault="00FB17DA">
      <w:r>
        <w:separator/>
      </w:r>
    </w:p>
  </w:footnote>
  <w:footnote w:type="continuationSeparator" w:id="0">
    <w:p w14:paraId="1EF21154" w14:textId="77777777" w:rsidR="00FB17DA" w:rsidRDefault="00FB17DA">
      <w:r>
        <w:continuationSeparator/>
      </w:r>
    </w:p>
  </w:footnote>
  <w:footnote w:type="continuationNotice" w:id="1">
    <w:p w14:paraId="654AC627" w14:textId="77777777" w:rsidR="00FB17DA" w:rsidRDefault="00FB17D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23FBA" w14:textId="4E9B1100" w:rsidR="00FB17DA" w:rsidRDefault="00FB17DA">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FB17DA" w:rsidRDefault="00FB17DA"/>
  <w:p w14:paraId="2A494745" w14:textId="77777777" w:rsidR="00FB17DA" w:rsidRDefault="00FB17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17C4E" w14:textId="2DE801D2" w:rsidR="00FB17DA" w:rsidRDefault="00FB17DA">
    <w:pPr>
      <w:pStyle w:val="Header"/>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4EAED5" w14:textId="27A3B673" w:rsidR="00FB17DA" w:rsidRDefault="00FB17DA">
    <w:pPr>
      <w:pStyle w:val="GPSmacrorestar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8" w15:restartNumberingAfterBreak="0">
    <w:nsid w:val="2C365363"/>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9D86236"/>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AC37CCC"/>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C634DE"/>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D5879F5"/>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2"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A6750AB"/>
    <w:multiLevelType w:val="hybridMultilevel"/>
    <w:tmpl w:val="3C9EF25A"/>
    <w:lvl w:ilvl="0" w:tplc="FDA68A9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6"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4"/>
  </w:num>
  <w:num w:numId="3">
    <w:abstractNumId w:val="6"/>
  </w:num>
  <w:num w:numId="4">
    <w:abstractNumId w:val="26"/>
  </w:num>
  <w:num w:numId="5">
    <w:abstractNumId w:val="10"/>
  </w:num>
  <w:num w:numId="6">
    <w:abstractNumId w:val="23"/>
  </w:num>
  <w:num w:numId="7">
    <w:abstractNumId w:val="21"/>
  </w:num>
  <w:num w:numId="8">
    <w:abstractNumId w:val="17"/>
  </w:num>
  <w:num w:numId="9">
    <w:abstractNumId w:val="26"/>
  </w:num>
  <w:num w:numId="10">
    <w:abstractNumId w:val="16"/>
  </w:num>
  <w:num w:numId="11">
    <w:abstractNumId w:val="3"/>
  </w:num>
  <w:num w:numId="12">
    <w:abstractNumId w:val="4"/>
  </w:num>
  <w:num w:numId="13">
    <w:abstractNumId w:val="2"/>
  </w:num>
  <w:num w:numId="14">
    <w:abstractNumId w:val="1"/>
  </w:num>
  <w:num w:numId="15">
    <w:abstractNumId w:val="22"/>
  </w:num>
  <w:num w:numId="16">
    <w:abstractNumId w:val="0"/>
  </w:num>
  <w:num w:numId="17">
    <w:abstractNumId w:val="27"/>
  </w:num>
  <w:num w:numId="18">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1248"/>
    <w:rsid w:val="000053CF"/>
    <w:rsid w:val="00017475"/>
    <w:rsid w:val="000341B2"/>
    <w:rsid w:val="00054E54"/>
    <w:rsid w:val="000609CE"/>
    <w:rsid w:val="000638D8"/>
    <w:rsid w:val="00087448"/>
    <w:rsid w:val="000B10E8"/>
    <w:rsid w:val="000D0701"/>
    <w:rsid w:val="00100C58"/>
    <w:rsid w:val="00111007"/>
    <w:rsid w:val="00112C3A"/>
    <w:rsid w:val="00143D5E"/>
    <w:rsid w:val="001533E2"/>
    <w:rsid w:val="001739BB"/>
    <w:rsid w:val="001938DB"/>
    <w:rsid w:val="001D5E87"/>
    <w:rsid w:val="002047E1"/>
    <w:rsid w:val="00215830"/>
    <w:rsid w:val="00224F1D"/>
    <w:rsid w:val="002531DC"/>
    <w:rsid w:val="00261408"/>
    <w:rsid w:val="0029469B"/>
    <w:rsid w:val="002B00EA"/>
    <w:rsid w:val="002B2673"/>
    <w:rsid w:val="002C5169"/>
    <w:rsid w:val="00306EA9"/>
    <w:rsid w:val="003125B9"/>
    <w:rsid w:val="003228BA"/>
    <w:rsid w:val="00327EA5"/>
    <w:rsid w:val="00340AAB"/>
    <w:rsid w:val="00345F2B"/>
    <w:rsid w:val="00393534"/>
    <w:rsid w:val="00397FC8"/>
    <w:rsid w:val="003A2249"/>
    <w:rsid w:val="003E3877"/>
    <w:rsid w:val="00405425"/>
    <w:rsid w:val="004517FF"/>
    <w:rsid w:val="00454D7D"/>
    <w:rsid w:val="00470295"/>
    <w:rsid w:val="0047127C"/>
    <w:rsid w:val="00492B7E"/>
    <w:rsid w:val="004967A7"/>
    <w:rsid w:val="004A4157"/>
    <w:rsid w:val="004E05DC"/>
    <w:rsid w:val="005000F0"/>
    <w:rsid w:val="00501C41"/>
    <w:rsid w:val="00537215"/>
    <w:rsid w:val="005A3CEA"/>
    <w:rsid w:val="0061276A"/>
    <w:rsid w:val="006311F8"/>
    <w:rsid w:val="0065497E"/>
    <w:rsid w:val="006578D8"/>
    <w:rsid w:val="006A0AF3"/>
    <w:rsid w:val="006F3D4A"/>
    <w:rsid w:val="00700725"/>
    <w:rsid w:val="007238CC"/>
    <w:rsid w:val="00740FCF"/>
    <w:rsid w:val="0075372D"/>
    <w:rsid w:val="00753E53"/>
    <w:rsid w:val="00755201"/>
    <w:rsid w:val="00771E0B"/>
    <w:rsid w:val="00774FB6"/>
    <w:rsid w:val="00786287"/>
    <w:rsid w:val="00794C4D"/>
    <w:rsid w:val="007A0235"/>
    <w:rsid w:val="007A091B"/>
    <w:rsid w:val="007A44A1"/>
    <w:rsid w:val="007A59A8"/>
    <w:rsid w:val="007D26F7"/>
    <w:rsid w:val="008153FF"/>
    <w:rsid w:val="00817A7C"/>
    <w:rsid w:val="00824888"/>
    <w:rsid w:val="008476EE"/>
    <w:rsid w:val="00850E5C"/>
    <w:rsid w:val="00861833"/>
    <w:rsid w:val="008727D1"/>
    <w:rsid w:val="00887A8F"/>
    <w:rsid w:val="008931FF"/>
    <w:rsid w:val="008E7B46"/>
    <w:rsid w:val="008F4EA4"/>
    <w:rsid w:val="009036BF"/>
    <w:rsid w:val="009244B7"/>
    <w:rsid w:val="0095289B"/>
    <w:rsid w:val="00963FFF"/>
    <w:rsid w:val="009968DA"/>
    <w:rsid w:val="009A11B3"/>
    <w:rsid w:val="009A1CEA"/>
    <w:rsid w:val="009E16B8"/>
    <w:rsid w:val="009E4D29"/>
    <w:rsid w:val="009F2E61"/>
    <w:rsid w:val="009F6D9D"/>
    <w:rsid w:val="00A0744F"/>
    <w:rsid w:val="00A1763C"/>
    <w:rsid w:val="00A17789"/>
    <w:rsid w:val="00A40BC0"/>
    <w:rsid w:val="00A64B35"/>
    <w:rsid w:val="00A668AD"/>
    <w:rsid w:val="00A818A9"/>
    <w:rsid w:val="00A955D8"/>
    <w:rsid w:val="00A9689E"/>
    <w:rsid w:val="00AA0BCE"/>
    <w:rsid w:val="00AA5C49"/>
    <w:rsid w:val="00AD5365"/>
    <w:rsid w:val="00B64CAD"/>
    <w:rsid w:val="00B660F8"/>
    <w:rsid w:val="00B91478"/>
    <w:rsid w:val="00BA734C"/>
    <w:rsid w:val="00BA7B9E"/>
    <w:rsid w:val="00BB3693"/>
    <w:rsid w:val="00BB4A0B"/>
    <w:rsid w:val="00C148CA"/>
    <w:rsid w:val="00C14E76"/>
    <w:rsid w:val="00C17DB9"/>
    <w:rsid w:val="00C2011E"/>
    <w:rsid w:val="00C72CF8"/>
    <w:rsid w:val="00C75137"/>
    <w:rsid w:val="00C820EC"/>
    <w:rsid w:val="00CA491C"/>
    <w:rsid w:val="00CF4F29"/>
    <w:rsid w:val="00CF7137"/>
    <w:rsid w:val="00D1439E"/>
    <w:rsid w:val="00D2378A"/>
    <w:rsid w:val="00D326AD"/>
    <w:rsid w:val="00D41BA4"/>
    <w:rsid w:val="00D53DEB"/>
    <w:rsid w:val="00D61A90"/>
    <w:rsid w:val="00D66440"/>
    <w:rsid w:val="00D66500"/>
    <w:rsid w:val="00DB4FA9"/>
    <w:rsid w:val="00DE1860"/>
    <w:rsid w:val="00DF7D01"/>
    <w:rsid w:val="00E2697E"/>
    <w:rsid w:val="00E32B8F"/>
    <w:rsid w:val="00E45F29"/>
    <w:rsid w:val="00E54047"/>
    <w:rsid w:val="00E731DB"/>
    <w:rsid w:val="00E76434"/>
    <w:rsid w:val="00E93D4C"/>
    <w:rsid w:val="00EA30EB"/>
    <w:rsid w:val="00EF289B"/>
    <w:rsid w:val="00F1780F"/>
    <w:rsid w:val="00F20810"/>
    <w:rsid w:val="00F300E4"/>
    <w:rsid w:val="00F42A7C"/>
    <w:rsid w:val="00F6322D"/>
    <w:rsid w:val="00F763AE"/>
    <w:rsid w:val="00F770DB"/>
    <w:rsid w:val="00FB17DA"/>
    <w:rsid w:val="00FB2B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EA1059-E384-4E6E-9122-3EE15D780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8860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2019-02-08T13:08:00Z</dcterms:created>
  <dcterms:modified xsi:type="dcterms:W3CDTF">2019-02-18T09:07:00Z</dcterms:modified>
</cp:coreProperties>
</file>