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22C" w:rsidRDefault="006A0E9C" w:rsidP="00B526C6">
      <w:pPr>
        <w:spacing w:after="0" w:line="240" w:lineRule="auto"/>
        <w:jc w:val="center"/>
        <w:rPr>
          <w:rFonts w:ascii="Arial" w:hAnsi="Arial" w:cs="Arial"/>
          <w:b/>
          <w:sz w:val="24"/>
          <w:szCs w:val="24"/>
        </w:rPr>
      </w:pPr>
      <w:r>
        <w:rPr>
          <w:rFonts w:ascii="Arial" w:hAnsi="Arial" w:cs="Arial"/>
          <w:b/>
          <w:sz w:val="24"/>
          <w:szCs w:val="24"/>
        </w:rPr>
        <w:t xml:space="preserve">TD1606 - </w:t>
      </w:r>
      <w:r w:rsidRPr="00B526C6">
        <w:rPr>
          <w:rFonts w:ascii="Arial" w:hAnsi="Arial" w:cs="Arial"/>
          <w:b/>
          <w:sz w:val="24"/>
          <w:szCs w:val="24"/>
        </w:rPr>
        <w:t xml:space="preserve">CONSULTATION BEFORE TENDER FOR </w:t>
      </w:r>
      <w:r>
        <w:rPr>
          <w:rFonts w:ascii="Arial" w:hAnsi="Arial" w:cs="Arial"/>
          <w:b/>
          <w:sz w:val="24"/>
          <w:szCs w:val="24"/>
        </w:rPr>
        <w:t>SERVICE PROVIDER</w:t>
      </w:r>
      <w:r w:rsidRPr="00B526C6">
        <w:rPr>
          <w:rFonts w:ascii="Arial" w:hAnsi="Arial" w:cs="Arial"/>
          <w:b/>
          <w:sz w:val="24"/>
          <w:szCs w:val="24"/>
        </w:rPr>
        <w:t>S FOR DERBY'S EXTRA CARE SCHEMES</w:t>
      </w:r>
    </w:p>
    <w:p w:rsidR="00B526C6" w:rsidRDefault="00B526C6" w:rsidP="00B526C6">
      <w:pPr>
        <w:spacing w:after="0" w:line="240" w:lineRule="auto"/>
        <w:jc w:val="center"/>
        <w:rPr>
          <w:rFonts w:ascii="Arial" w:hAnsi="Arial" w:cs="Arial"/>
          <w:b/>
          <w:sz w:val="24"/>
          <w:szCs w:val="24"/>
        </w:rPr>
      </w:pPr>
    </w:p>
    <w:p w:rsidR="006A0E9C" w:rsidRPr="006A0E9C" w:rsidRDefault="006A0E9C" w:rsidP="006A0E9C">
      <w:pPr>
        <w:spacing w:after="0" w:line="240" w:lineRule="auto"/>
        <w:jc w:val="both"/>
        <w:rPr>
          <w:rFonts w:ascii="Arial" w:hAnsi="Arial" w:cs="Arial"/>
          <w:b/>
          <w:sz w:val="24"/>
          <w:szCs w:val="24"/>
          <w:u w:val="single"/>
        </w:rPr>
      </w:pPr>
      <w:r w:rsidRPr="006A0E9C">
        <w:rPr>
          <w:rFonts w:ascii="Arial" w:hAnsi="Arial" w:cs="Arial"/>
          <w:b/>
          <w:sz w:val="24"/>
          <w:szCs w:val="24"/>
          <w:u w:val="single"/>
        </w:rPr>
        <w:t>INTRODUCTION</w:t>
      </w:r>
    </w:p>
    <w:p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Derby City Council is </w:t>
      </w:r>
      <w:r w:rsidR="008C29FF" w:rsidRPr="00B526C6">
        <w:rPr>
          <w:rFonts w:ascii="Arial" w:hAnsi="Arial" w:cs="Arial"/>
          <w:sz w:val="24"/>
          <w:szCs w:val="24"/>
        </w:rPr>
        <w:t>intending to run a tender process</w:t>
      </w:r>
      <w:r w:rsidRPr="00B526C6">
        <w:rPr>
          <w:rFonts w:ascii="Arial" w:hAnsi="Arial" w:cs="Arial"/>
          <w:sz w:val="24"/>
          <w:szCs w:val="24"/>
        </w:rPr>
        <w:t xml:space="preserve"> in </w:t>
      </w:r>
      <w:r w:rsidR="00B526C6">
        <w:rPr>
          <w:rFonts w:ascii="Arial" w:hAnsi="Arial" w:cs="Arial"/>
          <w:sz w:val="24"/>
          <w:szCs w:val="24"/>
        </w:rPr>
        <w:t>July</w:t>
      </w:r>
      <w:r w:rsidR="00713836">
        <w:rPr>
          <w:rFonts w:ascii="Arial" w:hAnsi="Arial" w:cs="Arial"/>
          <w:sz w:val="24"/>
          <w:szCs w:val="24"/>
        </w:rPr>
        <w:t>/Aug</w:t>
      </w:r>
      <w:r w:rsidRPr="00B526C6">
        <w:rPr>
          <w:rFonts w:ascii="Arial" w:hAnsi="Arial" w:cs="Arial"/>
          <w:sz w:val="24"/>
          <w:szCs w:val="24"/>
        </w:rPr>
        <w:t xml:space="preserve"> </w:t>
      </w:r>
      <w:r w:rsidR="008C29FF" w:rsidRPr="00B526C6">
        <w:rPr>
          <w:rFonts w:ascii="Arial" w:hAnsi="Arial" w:cs="Arial"/>
          <w:sz w:val="24"/>
          <w:szCs w:val="24"/>
        </w:rPr>
        <w:t xml:space="preserve">2020 </w:t>
      </w:r>
      <w:r w:rsidRPr="00B526C6">
        <w:rPr>
          <w:rFonts w:ascii="Arial" w:hAnsi="Arial" w:cs="Arial"/>
          <w:sz w:val="24"/>
          <w:szCs w:val="24"/>
        </w:rPr>
        <w:t xml:space="preserve">to select new </w:t>
      </w:r>
      <w:r w:rsidR="00DB064D" w:rsidRPr="00B526C6">
        <w:rPr>
          <w:rFonts w:ascii="Arial" w:hAnsi="Arial" w:cs="Arial"/>
          <w:sz w:val="24"/>
          <w:szCs w:val="24"/>
        </w:rPr>
        <w:t>home</w:t>
      </w:r>
      <w:r w:rsidRPr="00B526C6">
        <w:rPr>
          <w:rFonts w:ascii="Arial" w:hAnsi="Arial" w:cs="Arial"/>
          <w:sz w:val="24"/>
          <w:szCs w:val="24"/>
        </w:rPr>
        <w:t xml:space="preserve"> care </w:t>
      </w:r>
      <w:r w:rsidR="00B526C6">
        <w:rPr>
          <w:rFonts w:ascii="Arial" w:hAnsi="Arial" w:cs="Arial"/>
          <w:sz w:val="24"/>
          <w:szCs w:val="24"/>
        </w:rPr>
        <w:t>Service Provider</w:t>
      </w:r>
      <w:r w:rsidRPr="00B526C6">
        <w:rPr>
          <w:rFonts w:ascii="Arial" w:hAnsi="Arial" w:cs="Arial"/>
          <w:sz w:val="24"/>
          <w:szCs w:val="24"/>
        </w:rPr>
        <w:t>/s that will provide a servi</w:t>
      </w:r>
      <w:r w:rsidR="00DB064D" w:rsidRPr="00B526C6">
        <w:rPr>
          <w:rFonts w:ascii="Arial" w:hAnsi="Arial" w:cs="Arial"/>
          <w:sz w:val="24"/>
          <w:szCs w:val="24"/>
        </w:rPr>
        <w:t xml:space="preserve">ce from January </w:t>
      </w:r>
      <w:r w:rsidR="008C29FF" w:rsidRPr="00B526C6">
        <w:rPr>
          <w:rFonts w:ascii="Arial" w:hAnsi="Arial" w:cs="Arial"/>
          <w:sz w:val="24"/>
          <w:szCs w:val="24"/>
        </w:rPr>
        <w:t xml:space="preserve">2021 </w:t>
      </w:r>
      <w:r w:rsidR="00DB064D" w:rsidRPr="00B526C6">
        <w:rPr>
          <w:rFonts w:ascii="Arial" w:hAnsi="Arial" w:cs="Arial"/>
          <w:sz w:val="24"/>
          <w:szCs w:val="24"/>
        </w:rPr>
        <w:t xml:space="preserve">in </w:t>
      </w:r>
      <w:r w:rsidR="00B526C6">
        <w:rPr>
          <w:rFonts w:ascii="Arial" w:hAnsi="Arial" w:cs="Arial"/>
          <w:sz w:val="24"/>
          <w:szCs w:val="24"/>
        </w:rPr>
        <w:t>five</w:t>
      </w:r>
      <w:r w:rsidRPr="00B526C6">
        <w:rPr>
          <w:rFonts w:ascii="Arial" w:hAnsi="Arial" w:cs="Arial"/>
          <w:sz w:val="24"/>
          <w:szCs w:val="24"/>
        </w:rPr>
        <w:t xml:space="preserve"> extra care schemes.  The Council is seeking comments and suggestions to develop the service in these schemes. The schemes are:</w:t>
      </w:r>
    </w:p>
    <w:p w:rsidR="00B526C6" w:rsidRPr="00B526C6" w:rsidRDefault="00B526C6" w:rsidP="00B526C6">
      <w:pPr>
        <w:spacing w:after="0" w:line="240" w:lineRule="auto"/>
        <w:jc w:val="both"/>
        <w:rPr>
          <w:rFonts w:ascii="Arial" w:hAnsi="Arial" w:cs="Arial"/>
          <w:sz w:val="24"/>
          <w:szCs w:val="24"/>
        </w:rPr>
      </w:pPr>
    </w:p>
    <w:p w:rsidR="00512279" w:rsidRPr="00B526C6" w:rsidRDefault="00512279" w:rsidP="00B526C6">
      <w:pPr>
        <w:spacing w:after="0" w:line="240" w:lineRule="auto"/>
        <w:jc w:val="both"/>
        <w:rPr>
          <w:rFonts w:ascii="Arial" w:hAnsi="Arial" w:cs="Arial"/>
          <w:sz w:val="24"/>
          <w:szCs w:val="24"/>
        </w:rPr>
      </w:pPr>
      <w:r w:rsidRPr="00B526C6">
        <w:rPr>
          <w:rFonts w:ascii="Arial" w:hAnsi="Arial" w:cs="Arial"/>
          <w:b/>
          <w:sz w:val="24"/>
          <w:szCs w:val="24"/>
        </w:rPr>
        <w:t>Lot 1</w:t>
      </w:r>
    </w:p>
    <w:p w:rsidR="00DB064D" w:rsidRPr="00B526C6" w:rsidRDefault="00A3222C" w:rsidP="00B526C6">
      <w:pPr>
        <w:numPr>
          <w:ilvl w:val="0"/>
          <w:numId w:val="1"/>
        </w:numPr>
        <w:spacing w:after="0" w:line="240" w:lineRule="auto"/>
        <w:ind w:left="426"/>
        <w:jc w:val="both"/>
        <w:rPr>
          <w:rFonts w:ascii="Arial" w:hAnsi="Arial" w:cs="Arial"/>
          <w:sz w:val="24"/>
          <w:szCs w:val="24"/>
        </w:rPr>
      </w:pPr>
      <w:proofErr w:type="spellStart"/>
      <w:r w:rsidRPr="00B526C6">
        <w:rPr>
          <w:rFonts w:ascii="Arial" w:hAnsi="Arial" w:cs="Arial"/>
          <w:b/>
          <w:sz w:val="24"/>
          <w:szCs w:val="24"/>
        </w:rPr>
        <w:t>Handyside</w:t>
      </w:r>
      <w:proofErr w:type="spellEnd"/>
      <w:r w:rsidRPr="00B526C6">
        <w:rPr>
          <w:rFonts w:ascii="Arial" w:hAnsi="Arial" w:cs="Arial"/>
          <w:b/>
          <w:sz w:val="24"/>
          <w:szCs w:val="24"/>
        </w:rPr>
        <w:t xml:space="preserve"> Court</w:t>
      </w:r>
      <w:r w:rsidRPr="00B526C6">
        <w:rPr>
          <w:rFonts w:ascii="Arial" w:hAnsi="Arial" w:cs="Arial"/>
          <w:sz w:val="24"/>
          <w:szCs w:val="24"/>
        </w:rPr>
        <w:t>, Alvaston, owned by Housing 21, has 38 affordable rent flats (a mix of 1 and 2 bed)</w:t>
      </w:r>
    </w:p>
    <w:p w:rsidR="00DB064D" w:rsidRPr="00B526C6" w:rsidRDefault="00DB064D" w:rsidP="00B526C6">
      <w:pPr>
        <w:numPr>
          <w:ilvl w:val="0"/>
          <w:numId w:val="1"/>
        </w:numPr>
        <w:spacing w:after="0" w:line="240" w:lineRule="auto"/>
        <w:ind w:left="426"/>
        <w:jc w:val="both"/>
        <w:rPr>
          <w:rFonts w:ascii="Arial" w:hAnsi="Arial" w:cs="Arial"/>
          <w:sz w:val="24"/>
          <w:szCs w:val="24"/>
        </w:rPr>
      </w:pPr>
      <w:proofErr w:type="spellStart"/>
      <w:r w:rsidRPr="00B526C6">
        <w:rPr>
          <w:rFonts w:ascii="Arial" w:hAnsi="Arial" w:cs="Arial"/>
          <w:b/>
          <w:sz w:val="24"/>
          <w:szCs w:val="24"/>
        </w:rPr>
        <w:t>Sunnyfield</w:t>
      </w:r>
      <w:proofErr w:type="spellEnd"/>
      <w:r w:rsidRPr="00B526C6">
        <w:rPr>
          <w:rFonts w:ascii="Arial" w:hAnsi="Arial" w:cs="Arial"/>
          <w:b/>
          <w:sz w:val="24"/>
          <w:szCs w:val="24"/>
        </w:rPr>
        <w:t xml:space="preserve"> Court</w:t>
      </w:r>
      <w:r w:rsidRPr="00B526C6">
        <w:rPr>
          <w:rFonts w:ascii="Arial" w:hAnsi="Arial" w:cs="Arial"/>
          <w:sz w:val="24"/>
          <w:szCs w:val="24"/>
        </w:rPr>
        <w:t>, Sunnyhill, owned by Housing 21, has 70 twin bedroom affordable rent flats.</w:t>
      </w:r>
    </w:p>
    <w:p w:rsidR="00512279" w:rsidRPr="00B526C6" w:rsidRDefault="00512279" w:rsidP="00B526C6">
      <w:pPr>
        <w:spacing w:after="0" w:line="240" w:lineRule="auto"/>
        <w:ind w:left="66"/>
        <w:jc w:val="both"/>
        <w:rPr>
          <w:rFonts w:ascii="Arial" w:hAnsi="Arial" w:cs="Arial"/>
          <w:sz w:val="24"/>
          <w:szCs w:val="24"/>
        </w:rPr>
      </w:pPr>
    </w:p>
    <w:p w:rsidR="00512279" w:rsidRPr="00B526C6" w:rsidRDefault="00512279" w:rsidP="00B526C6">
      <w:pPr>
        <w:spacing w:after="0" w:line="240" w:lineRule="auto"/>
        <w:ind w:left="66"/>
        <w:jc w:val="both"/>
        <w:rPr>
          <w:rFonts w:ascii="Arial" w:hAnsi="Arial" w:cs="Arial"/>
          <w:sz w:val="24"/>
          <w:szCs w:val="24"/>
        </w:rPr>
      </w:pPr>
      <w:r w:rsidRPr="00B526C6">
        <w:rPr>
          <w:rFonts w:ascii="Arial" w:hAnsi="Arial" w:cs="Arial"/>
          <w:b/>
          <w:sz w:val="24"/>
          <w:szCs w:val="24"/>
        </w:rPr>
        <w:t>Lot 2</w:t>
      </w:r>
    </w:p>
    <w:p w:rsidR="00512279" w:rsidRPr="00B526C6" w:rsidRDefault="00512279" w:rsidP="00B526C6">
      <w:pPr>
        <w:numPr>
          <w:ilvl w:val="0"/>
          <w:numId w:val="1"/>
        </w:numPr>
        <w:spacing w:after="0" w:line="240" w:lineRule="auto"/>
        <w:ind w:left="426"/>
        <w:jc w:val="both"/>
        <w:rPr>
          <w:rFonts w:ascii="Arial" w:hAnsi="Arial" w:cs="Arial"/>
          <w:sz w:val="24"/>
          <w:szCs w:val="24"/>
        </w:rPr>
      </w:pPr>
      <w:r w:rsidRPr="00B526C6">
        <w:rPr>
          <w:rFonts w:ascii="Arial" w:hAnsi="Arial" w:cs="Arial"/>
          <w:b/>
          <w:sz w:val="24"/>
          <w:szCs w:val="24"/>
        </w:rPr>
        <w:t>Cedar House</w:t>
      </w:r>
      <w:r w:rsidRPr="00B526C6">
        <w:rPr>
          <w:rFonts w:ascii="Arial" w:hAnsi="Arial" w:cs="Arial"/>
          <w:sz w:val="24"/>
          <w:szCs w:val="24"/>
        </w:rPr>
        <w:t xml:space="preserve">, on </w:t>
      </w:r>
      <w:proofErr w:type="spellStart"/>
      <w:r w:rsidRPr="00B526C6">
        <w:rPr>
          <w:rFonts w:ascii="Arial" w:hAnsi="Arial" w:cs="Arial"/>
          <w:sz w:val="24"/>
          <w:szCs w:val="24"/>
        </w:rPr>
        <w:t>Leylands</w:t>
      </w:r>
      <w:proofErr w:type="spellEnd"/>
      <w:r w:rsidRPr="00B526C6">
        <w:rPr>
          <w:rFonts w:ascii="Arial" w:hAnsi="Arial" w:cs="Arial"/>
          <w:sz w:val="24"/>
          <w:szCs w:val="24"/>
        </w:rPr>
        <w:t xml:space="preserve"> estate, owned by Retail Trust, has 35 affordable rent single bedroom flats. </w:t>
      </w:r>
      <w:bookmarkStart w:id="0" w:name="_GoBack"/>
      <w:bookmarkEnd w:id="0"/>
    </w:p>
    <w:p w:rsidR="00512279" w:rsidRPr="00B526C6" w:rsidRDefault="00DB064D" w:rsidP="00B526C6">
      <w:pPr>
        <w:numPr>
          <w:ilvl w:val="0"/>
          <w:numId w:val="1"/>
        </w:numPr>
        <w:spacing w:after="0" w:line="240" w:lineRule="auto"/>
        <w:ind w:left="426"/>
        <w:jc w:val="both"/>
        <w:rPr>
          <w:rFonts w:ascii="Arial" w:hAnsi="Arial" w:cs="Arial"/>
          <w:sz w:val="24"/>
          <w:szCs w:val="24"/>
        </w:rPr>
      </w:pPr>
      <w:r w:rsidRPr="00B526C6">
        <w:rPr>
          <w:rFonts w:ascii="Arial" w:hAnsi="Arial" w:cs="Arial"/>
          <w:b/>
          <w:sz w:val="24"/>
          <w:szCs w:val="24"/>
        </w:rPr>
        <w:t>Parkland View</w:t>
      </w:r>
      <w:r w:rsidRPr="00B526C6">
        <w:rPr>
          <w:rFonts w:ascii="Arial" w:hAnsi="Arial" w:cs="Arial"/>
          <w:sz w:val="24"/>
          <w:szCs w:val="24"/>
        </w:rPr>
        <w:t>, owned by Derby Homes, has 82 twin bedroom flats, 20 are shared ownership and 62 are affordable rent.</w:t>
      </w:r>
      <w:r w:rsidR="008D52C2" w:rsidRPr="00B526C6">
        <w:rPr>
          <w:rFonts w:ascii="Arial" w:hAnsi="Arial" w:cs="Arial"/>
          <w:sz w:val="24"/>
          <w:szCs w:val="24"/>
        </w:rPr>
        <w:t xml:space="preserve">  </w:t>
      </w:r>
    </w:p>
    <w:p w:rsidR="00512279" w:rsidRPr="00B526C6" w:rsidRDefault="00512279" w:rsidP="00B526C6">
      <w:pPr>
        <w:numPr>
          <w:ilvl w:val="0"/>
          <w:numId w:val="1"/>
        </w:numPr>
        <w:spacing w:after="0" w:line="240" w:lineRule="auto"/>
        <w:ind w:left="426"/>
        <w:jc w:val="both"/>
        <w:rPr>
          <w:rFonts w:ascii="Arial" w:hAnsi="Arial" w:cs="Arial"/>
          <w:sz w:val="24"/>
          <w:szCs w:val="24"/>
        </w:rPr>
      </w:pPr>
      <w:r w:rsidRPr="00B526C6">
        <w:rPr>
          <w:rFonts w:ascii="Arial" w:hAnsi="Arial" w:cs="Arial"/>
          <w:b/>
          <w:sz w:val="24"/>
          <w:szCs w:val="24"/>
        </w:rPr>
        <w:t>Greenwich Gardens</w:t>
      </w:r>
      <w:r w:rsidRPr="00B526C6">
        <w:rPr>
          <w:rFonts w:ascii="Arial" w:hAnsi="Arial" w:cs="Arial"/>
          <w:sz w:val="24"/>
          <w:szCs w:val="24"/>
        </w:rPr>
        <w:t xml:space="preserve">, Mackworth, is owned by Sanctuary Housing, has 98 flats, 20 are shared ownership and 78 affordable rent (a mix of 1 and 2 bed).  </w:t>
      </w:r>
    </w:p>
    <w:p w:rsidR="0059442E" w:rsidRPr="00B526C6" w:rsidRDefault="0059442E" w:rsidP="00B526C6">
      <w:pPr>
        <w:spacing w:after="0" w:line="240" w:lineRule="auto"/>
        <w:ind w:left="66"/>
        <w:jc w:val="both"/>
        <w:rPr>
          <w:rFonts w:ascii="Arial" w:hAnsi="Arial" w:cs="Arial"/>
          <w:sz w:val="24"/>
          <w:szCs w:val="24"/>
        </w:rPr>
      </w:pPr>
    </w:p>
    <w:p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Extra Care provides high quality accommodation </w:t>
      </w:r>
      <w:r w:rsidR="00912DE3" w:rsidRPr="00B526C6">
        <w:rPr>
          <w:rFonts w:ascii="Arial" w:hAnsi="Arial" w:cs="Arial"/>
          <w:sz w:val="24"/>
          <w:szCs w:val="24"/>
        </w:rPr>
        <w:t xml:space="preserve">alongside a flexible and responsive care </w:t>
      </w:r>
      <w:r w:rsidRPr="00B526C6">
        <w:rPr>
          <w:rFonts w:ascii="Arial" w:hAnsi="Arial" w:cs="Arial"/>
          <w:sz w:val="24"/>
          <w:szCs w:val="24"/>
        </w:rPr>
        <w:t xml:space="preserve">and support option for residents with care needs.  In Derby it features an onsite care team working in partnership with the </w:t>
      </w:r>
      <w:r w:rsidR="00560A04">
        <w:rPr>
          <w:rFonts w:ascii="Arial" w:hAnsi="Arial" w:cs="Arial"/>
          <w:sz w:val="24"/>
          <w:szCs w:val="24"/>
        </w:rPr>
        <w:t>Housing</w:t>
      </w:r>
      <w:r w:rsidR="00B526C6">
        <w:rPr>
          <w:rFonts w:ascii="Arial" w:hAnsi="Arial" w:cs="Arial"/>
          <w:sz w:val="24"/>
          <w:szCs w:val="24"/>
        </w:rPr>
        <w:t xml:space="preserve"> Provider</w:t>
      </w:r>
      <w:r w:rsidRPr="00B526C6">
        <w:rPr>
          <w:rFonts w:ascii="Arial" w:hAnsi="Arial" w:cs="Arial"/>
          <w:sz w:val="24"/>
          <w:szCs w:val="24"/>
        </w:rPr>
        <w:t xml:space="preserve"> to meet individual care and support requir</w:t>
      </w:r>
      <w:r w:rsidR="00912DE3" w:rsidRPr="00B526C6">
        <w:rPr>
          <w:rFonts w:ascii="Arial" w:hAnsi="Arial" w:cs="Arial"/>
          <w:sz w:val="24"/>
          <w:szCs w:val="24"/>
        </w:rPr>
        <w:t>ements of residents and maintain</w:t>
      </w:r>
      <w:r w:rsidRPr="00B526C6">
        <w:rPr>
          <w:rFonts w:ascii="Arial" w:hAnsi="Arial" w:cs="Arial"/>
          <w:sz w:val="24"/>
          <w:szCs w:val="24"/>
        </w:rPr>
        <w:t xml:space="preserve"> a supportive community within the scheme. </w:t>
      </w:r>
      <w:r w:rsidR="00F332F2" w:rsidRPr="00B526C6">
        <w:rPr>
          <w:rFonts w:ascii="Arial" w:hAnsi="Arial" w:cs="Arial"/>
          <w:sz w:val="24"/>
          <w:szCs w:val="24"/>
        </w:rPr>
        <w:t xml:space="preserve"> </w:t>
      </w:r>
      <w:r w:rsidR="003D7132" w:rsidRPr="00B526C6">
        <w:rPr>
          <w:rFonts w:ascii="Arial" w:hAnsi="Arial" w:cs="Arial"/>
          <w:sz w:val="24"/>
          <w:szCs w:val="24"/>
        </w:rPr>
        <w:t xml:space="preserve">Derby's </w:t>
      </w:r>
      <w:r w:rsidRPr="00B526C6">
        <w:rPr>
          <w:rFonts w:ascii="Arial" w:hAnsi="Arial" w:cs="Arial"/>
          <w:sz w:val="24"/>
          <w:szCs w:val="24"/>
        </w:rPr>
        <w:t xml:space="preserve">Extra Care Schemes </w:t>
      </w:r>
      <w:r w:rsidR="003D7132" w:rsidRPr="00B526C6">
        <w:rPr>
          <w:rFonts w:ascii="Arial" w:hAnsi="Arial" w:cs="Arial"/>
          <w:sz w:val="24"/>
          <w:szCs w:val="24"/>
        </w:rPr>
        <w:t xml:space="preserve">residents </w:t>
      </w:r>
      <w:r w:rsidRPr="00B526C6">
        <w:rPr>
          <w:rFonts w:ascii="Arial" w:hAnsi="Arial" w:cs="Arial"/>
          <w:sz w:val="24"/>
          <w:szCs w:val="24"/>
        </w:rPr>
        <w:t xml:space="preserve">are </w:t>
      </w:r>
      <w:r w:rsidR="003D7132" w:rsidRPr="00B526C6">
        <w:rPr>
          <w:rFonts w:ascii="Arial" w:hAnsi="Arial" w:cs="Arial"/>
          <w:sz w:val="24"/>
          <w:szCs w:val="24"/>
        </w:rPr>
        <w:t xml:space="preserve">mainly </w:t>
      </w:r>
      <w:r w:rsidRPr="00B526C6">
        <w:rPr>
          <w:rFonts w:ascii="Arial" w:hAnsi="Arial" w:cs="Arial"/>
          <w:sz w:val="24"/>
          <w:szCs w:val="24"/>
        </w:rPr>
        <w:t xml:space="preserve">older people and provide on-site facilities such as an assisted bathing suite, community room, therapy/hairdressing facilities, social activities, cafe and a small shop. </w:t>
      </w:r>
    </w:p>
    <w:p w:rsidR="00B526C6" w:rsidRPr="00B526C6" w:rsidRDefault="00B526C6" w:rsidP="00B526C6">
      <w:pPr>
        <w:spacing w:after="0" w:line="240" w:lineRule="auto"/>
        <w:jc w:val="both"/>
        <w:rPr>
          <w:rFonts w:ascii="Arial" w:hAnsi="Arial" w:cs="Arial"/>
          <w:sz w:val="24"/>
          <w:szCs w:val="24"/>
        </w:rPr>
      </w:pPr>
    </w:p>
    <w:p w:rsidR="004C024A"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The Council will be seeking </w:t>
      </w:r>
      <w:r w:rsidR="00B526C6">
        <w:rPr>
          <w:rFonts w:ascii="Arial" w:hAnsi="Arial" w:cs="Arial"/>
          <w:sz w:val="24"/>
          <w:szCs w:val="24"/>
        </w:rPr>
        <w:t>Service Providers for the two Lots</w:t>
      </w:r>
      <w:r w:rsidR="005E74F3" w:rsidRPr="00B526C6">
        <w:rPr>
          <w:rFonts w:ascii="Arial" w:hAnsi="Arial" w:cs="Arial"/>
          <w:sz w:val="24"/>
          <w:szCs w:val="24"/>
        </w:rPr>
        <w:t xml:space="preserve"> </w:t>
      </w:r>
      <w:r w:rsidR="00B526C6">
        <w:rPr>
          <w:rFonts w:ascii="Arial" w:hAnsi="Arial" w:cs="Arial"/>
          <w:sz w:val="24"/>
          <w:szCs w:val="24"/>
        </w:rPr>
        <w:t xml:space="preserve">(one Service Provider for each Lot – a Service Provider could be successful in both Lots) </w:t>
      </w:r>
      <w:r w:rsidR="001E03A4" w:rsidRPr="00B526C6">
        <w:rPr>
          <w:rFonts w:ascii="Arial" w:hAnsi="Arial" w:cs="Arial"/>
          <w:sz w:val="24"/>
          <w:szCs w:val="24"/>
        </w:rPr>
        <w:t xml:space="preserve">who will be responsible for delivering an integrated care service for each scheme.  </w:t>
      </w:r>
      <w:r w:rsidR="004C024A" w:rsidRPr="00B526C6">
        <w:rPr>
          <w:rFonts w:ascii="Arial" w:hAnsi="Arial" w:cs="Arial"/>
          <w:sz w:val="24"/>
          <w:szCs w:val="24"/>
        </w:rPr>
        <w:t>A block contract will be agreed for each scheme based the total hours of all the individual care packages for customers living in the scheme at the rate agreed in the tender</w:t>
      </w:r>
      <w:r w:rsidR="008C29FF" w:rsidRPr="00B526C6">
        <w:rPr>
          <w:rFonts w:ascii="Arial" w:hAnsi="Arial" w:cs="Arial"/>
          <w:sz w:val="24"/>
          <w:szCs w:val="24"/>
        </w:rPr>
        <w:t xml:space="preserve"> process</w:t>
      </w:r>
      <w:r w:rsidR="004C024A" w:rsidRPr="00B526C6">
        <w:rPr>
          <w:rFonts w:ascii="Arial" w:hAnsi="Arial" w:cs="Arial"/>
          <w:sz w:val="24"/>
          <w:szCs w:val="24"/>
        </w:rPr>
        <w:t xml:space="preserve">.  </w:t>
      </w:r>
    </w:p>
    <w:p w:rsidR="00B526C6" w:rsidRPr="00B526C6" w:rsidRDefault="00B526C6" w:rsidP="00B526C6">
      <w:pPr>
        <w:spacing w:after="0" w:line="240" w:lineRule="auto"/>
        <w:jc w:val="both"/>
        <w:rPr>
          <w:rFonts w:ascii="Arial" w:hAnsi="Arial" w:cs="Arial"/>
          <w:sz w:val="24"/>
          <w:szCs w:val="24"/>
        </w:rPr>
      </w:pPr>
    </w:p>
    <w:p w:rsidR="004C024A" w:rsidRDefault="004C024A" w:rsidP="00B526C6">
      <w:pPr>
        <w:spacing w:after="0" w:line="240" w:lineRule="auto"/>
        <w:jc w:val="both"/>
        <w:rPr>
          <w:rFonts w:ascii="Arial" w:hAnsi="Arial" w:cs="Arial"/>
          <w:sz w:val="24"/>
          <w:szCs w:val="24"/>
        </w:rPr>
      </w:pPr>
      <w:r w:rsidRPr="00B526C6">
        <w:rPr>
          <w:rFonts w:ascii="Arial" w:hAnsi="Arial" w:cs="Arial"/>
          <w:sz w:val="24"/>
          <w:szCs w:val="24"/>
        </w:rPr>
        <w:t xml:space="preserve">The </w:t>
      </w:r>
      <w:r w:rsidR="00B526C6">
        <w:rPr>
          <w:rFonts w:ascii="Arial" w:hAnsi="Arial" w:cs="Arial"/>
          <w:sz w:val="24"/>
          <w:szCs w:val="24"/>
        </w:rPr>
        <w:t>Service Provider</w:t>
      </w:r>
      <w:r w:rsidRPr="00B526C6">
        <w:rPr>
          <w:rFonts w:ascii="Arial" w:hAnsi="Arial" w:cs="Arial"/>
          <w:sz w:val="24"/>
          <w:szCs w:val="24"/>
        </w:rPr>
        <w:t xml:space="preserve"> for each scheme will be expected to develop a ‘whole scheme’ approach and develop innovative and flexible ways of using the funding available to deliver the following:</w:t>
      </w:r>
    </w:p>
    <w:p w:rsidR="00B526C6" w:rsidRPr="00B526C6" w:rsidRDefault="00B526C6" w:rsidP="00B526C6">
      <w:pPr>
        <w:spacing w:after="0" w:line="240" w:lineRule="auto"/>
        <w:jc w:val="both"/>
        <w:rPr>
          <w:rFonts w:ascii="Arial" w:hAnsi="Arial" w:cs="Arial"/>
          <w:sz w:val="24"/>
          <w:szCs w:val="24"/>
        </w:rPr>
      </w:pPr>
    </w:p>
    <w:p w:rsidR="004C024A" w:rsidRDefault="00201579" w:rsidP="00B526C6">
      <w:pPr>
        <w:spacing w:after="0" w:line="240" w:lineRule="auto"/>
        <w:jc w:val="both"/>
        <w:rPr>
          <w:rFonts w:ascii="Arial" w:hAnsi="Arial" w:cs="Arial"/>
          <w:sz w:val="24"/>
          <w:szCs w:val="24"/>
        </w:rPr>
      </w:pPr>
      <w:r w:rsidRPr="00B526C6">
        <w:rPr>
          <w:rFonts w:ascii="Arial" w:hAnsi="Arial" w:cs="Arial"/>
          <w:b/>
          <w:sz w:val="24"/>
          <w:szCs w:val="24"/>
        </w:rPr>
        <w:t xml:space="preserve">1/ </w:t>
      </w:r>
      <w:r w:rsidR="00A3222C" w:rsidRPr="00B526C6">
        <w:rPr>
          <w:rFonts w:ascii="Arial" w:hAnsi="Arial" w:cs="Arial"/>
          <w:b/>
          <w:sz w:val="24"/>
          <w:szCs w:val="24"/>
        </w:rPr>
        <w:t>Planned Care</w:t>
      </w:r>
      <w:r w:rsidR="00A3222C" w:rsidRPr="00B526C6">
        <w:rPr>
          <w:rFonts w:ascii="Arial" w:hAnsi="Arial" w:cs="Arial"/>
          <w:sz w:val="24"/>
          <w:szCs w:val="24"/>
        </w:rPr>
        <w:t xml:space="preserve"> – </w:t>
      </w:r>
      <w:r w:rsidR="00180CCD" w:rsidRPr="00B526C6">
        <w:rPr>
          <w:rFonts w:ascii="Arial" w:hAnsi="Arial" w:cs="Arial"/>
          <w:sz w:val="24"/>
          <w:szCs w:val="24"/>
        </w:rPr>
        <w:t xml:space="preserve">will be </w:t>
      </w:r>
      <w:r w:rsidR="00C10608" w:rsidRPr="00B526C6">
        <w:rPr>
          <w:rFonts w:ascii="Arial" w:hAnsi="Arial" w:cs="Arial"/>
          <w:sz w:val="24"/>
          <w:szCs w:val="24"/>
        </w:rPr>
        <w:t>supplied to</w:t>
      </w:r>
      <w:r w:rsidR="00180CCD" w:rsidRPr="00B526C6">
        <w:rPr>
          <w:rFonts w:ascii="Arial" w:hAnsi="Arial" w:cs="Arial"/>
          <w:sz w:val="24"/>
          <w:szCs w:val="24"/>
        </w:rPr>
        <w:t xml:space="preserve"> C</w:t>
      </w:r>
      <w:r w:rsidR="000F526B" w:rsidRPr="00B526C6">
        <w:rPr>
          <w:rFonts w:ascii="Arial" w:hAnsi="Arial" w:cs="Arial"/>
          <w:sz w:val="24"/>
          <w:szCs w:val="24"/>
        </w:rPr>
        <w:t>ouncil customers</w:t>
      </w:r>
      <w:r w:rsidR="00180CCD" w:rsidRPr="00B526C6">
        <w:rPr>
          <w:rFonts w:ascii="Arial" w:hAnsi="Arial" w:cs="Arial"/>
          <w:sz w:val="24"/>
          <w:szCs w:val="24"/>
        </w:rPr>
        <w:t xml:space="preserve"> who have been assessed as requiring a service.  </w:t>
      </w:r>
      <w:r w:rsidR="00B526C6">
        <w:rPr>
          <w:rFonts w:ascii="Arial" w:hAnsi="Arial" w:cs="Arial"/>
          <w:sz w:val="24"/>
          <w:szCs w:val="24"/>
        </w:rPr>
        <w:t>Service Provider</w:t>
      </w:r>
      <w:r w:rsidR="00180CCD" w:rsidRPr="00B526C6">
        <w:rPr>
          <w:rFonts w:ascii="Arial" w:hAnsi="Arial" w:cs="Arial"/>
          <w:sz w:val="24"/>
          <w:szCs w:val="24"/>
        </w:rPr>
        <w:t>s will receive a</w:t>
      </w:r>
      <w:r w:rsidR="007575BE" w:rsidRPr="00B526C6">
        <w:rPr>
          <w:rFonts w:ascii="Arial" w:hAnsi="Arial" w:cs="Arial"/>
          <w:sz w:val="24"/>
          <w:szCs w:val="24"/>
        </w:rPr>
        <w:t xml:space="preserve">n individual agreement </w:t>
      </w:r>
      <w:r w:rsidR="00180CCD" w:rsidRPr="00B526C6">
        <w:rPr>
          <w:rFonts w:ascii="Arial" w:hAnsi="Arial" w:cs="Arial"/>
          <w:sz w:val="24"/>
          <w:szCs w:val="24"/>
        </w:rPr>
        <w:t xml:space="preserve">for each customer that </w:t>
      </w:r>
      <w:r w:rsidR="00F332F2" w:rsidRPr="00B526C6">
        <w:rPr>
          <w:rFonts w:ascii="Arial" w:hAnsi="Arial" w:cs="Arial"/>
          <w:sz w:val="24"/>
          <w:szCs w:val="24"/>
        </w:rPr>
        <w:t>identif</w:t>
      </w:r>
      <w:r w:rsidR="00180CCD" w:rsidRPr="00B526C6">
        <w:rPr>
          <w:rFonts w:ascii="Arial" w:hAnsi="Arial" w:cs="Arial"/>
          <w:sz w:val="24"/>
          <w:szCs w:val="24"/>
        </w:rPr>
        <w:t xml:space="preserve">ies the </w:t>
      </w:r>
      <w:r w:rsidR="00A3222C" w:rsidRPr="00B526C6">
        <w:rPr>
          <w:rFonts w:ascii="Arial" w:hAnsi="Arial" w:cs="Arial"/>
          <w:sz w:val="24"/>
          <w:szCs w:val="24"/>
        </w:rPr>
        <w:t>needs</w:t>
      </w:r>
      <w:r w:rsidR="004C024A" w:rsidRPr="00B526C6">
        <w:rPr>
          <w:rFonts w:ascii="Arial" w:hAnsi="Arial" w:cs="Arial"/>
          <w:sz w:val="24"/>
          <w:szCs w:val="24"/>
        </w:rPr>
        <w:t xml:space="preserve"> and outcomes for the customer </w:t>
      </w:r>
      <w:r w:rsidR="0059442E" w:rsidRPr="00B526C6">
        <w:rPr>
          <w:rFonts w:ascii="Arial" w:hAnsi="Arial" w:cs="Arial"/>
          <w:sz w:val="24"/>
          <w:szCs w:val="24"/>
        </w:rPr>
        <w:t>and</w:t>
      </w:r>
      <w:r w:rsidR="00FC4F7A" w:rsidRPr="00B526C6">
        <w:rPr>
          <w:rFonts w:ascii="Arial" w:hAnsi="Arial" w:cs="Arial"/>
          <w:sz w:val="24"/>
          <w:szCs w:val="24"/>
        </w:rPr>
        <w:t xml:space="preserve"> </w:t>
      </w:r>
      <w:r w:rsidR="00F332F2" w:rsidRPr="00B526C6">
        <w:rPr>
          <w:rFonts w:ascii="Arial" w:hAnsi="Arial" w:cs="Arial"/>
          <w:sz w:val="24"/>
          <w:szCs w:val="24"/>
        </w:rPr>
        <w:t xml:space="preserve">the </w:t>
      </w:r>
      <w:r w:rsidR="00180CCD" w:rsidRPr="00B526C6">
        <w:rPr>
          <w:rFonts w:ascii="Arial" w:hAnsi="Arial" w:cs="Arial"/>
          <w:sz w:val="24"/>
          <w:szCs w:val="24"/>
        </w:rPr>
        <w:t xml:space="preserve">proposed </w:t>
      </w:r>
      <w:r w:rsidR="00397282" w:rsidRPr="00B526C6">
        <w:rPr>
          <w:rFonts w:ascii="Arial" w:hAnsi="Arial" w:cs="Arial"/>
          <w:sz w:val="24"/>
          <w:szCs w:val="24"/>
        </w:rPr>
        <w:t xml:space="preserve">planned </w:t>
      </w:r>
      <w:r w:rsidR="00F332F2" w:rsidRPr="00B526C6">
        <w:rPr>
          <w:rFonts w:ascii="Arial" w:hAnsi="Arial" w:cs="Arial"/>
          <w:sz w:val="24"/>
          <w:szCs w:val="24"/>
        </w:rPr>
        <w:t>care hours</w:t>
      </w:r>
      <w:r w:rsidR="00C10608" w:rsidRPr="00B526C6">
        <w:rPr>
          <w:rFonts w:ascii="Arial" w:hAnsi="Arial" w:cs="Arial"/>
          <w:sz w:val="24"/>
          <w:szCs w:val="24"/>
        </w:rPr>
        <w:t xml:space="preserve">.  The </w:t>
      </w:r>
      <w:r w:rsidR="00B526C6">
        <w:rPr>
          <w:rFonts w:ascii="Arial" w:hAnsi="Arial" w:cs="Arial"/>
          <w:sz w:val="24"/>
          <w:szCs w:val="24"/>
        </w:rPr>
        <w:t>Service Provider</w:t>
      </w:r>
      <w:r w:rsidR="00C10608" w:rsidRPr="00B526C6">
        <w:rPr>
          <w:rFonts w:ascii="Arial" w:hAnsi="Arial" w:cs="Arial"/>
          <w:sz w:val="24"/>
          <w:szCs w:val="24"/>
        </w:rPr>
        <w:t xml:space="preserve"> will work with the customer to develop a </w:t>
      </w:r>
      <w:r w:rsidR="00560A04">
        <w:rPr>
          <w:rFonts w:ascii="Arial" w:hAnsi="Arial" w:cs="Arial"/>
          <w:sz w:val="24"/>
          <w:szCs w:val="24"/>
        </w:rPr>
        <w:t xml:space="preserve">care and </w:t>
      </w:r>
      <w:r w:rsidR="00B90236">
        <w:rPr>
          <w:rFonts w:ascii="Arial" w:hAnsi="Arial" w:cs="Arial"/>
          <w:sz w:val="24"/>
          <w:szCs w:val="24"/>
        </w:rPr>
        <w:t>support</w:t>
      </w:r>
      <w:r w:rsidR="00B90236" w:rsidRPr="00B526C6">
        <w:rPr>
          <w:rFonts w:ascii="Arial" w:hAnsi="Arial" w:cs="Arial"/>
          <w:sz w:val="24"/>
          <w:szCs w:val="24"/>
        </w:rPr>
        <w:t xml:space="preserve"> </w:t>
      </w:r>
      <w:r w:rsidR="00C10608" w:rsidRPr="00B526C6">
        <w:rPr>
          <w:rFonts w:ascii="Arial" w:hAnsi="Arial" w:cs="Arial"/>
          <w:sz w:val="24"/>
          <w:szCs w:val="24"/>
        </w:rPr>
        <w:t xml:space="preserve">plan to meet these needs and outcomes in a flexible way that can accommodate short term changes in care needs, </w:t>
      </w:r>
      <w:proofErr w:type="spellStart"/>
      <w:r w:rsidR="00C10608" w:rsidRPr="00B526C6">
        <w:rPr>
          <w:rFonts w:ascii="Arial" w:hAnsi="Arial" w:cs="Arial"/>
          <w:sz w:val="24"/>
          <w:szCs w:val="24"/>
        </w:rPr>
        <w:t>eg</w:t>
      </w:r>
      <w:proofErr w:type="spellEnd"/>
      <w:r w:rsidR="00C10608" w:rsidRPr="00B526C6">
        <w:rPr>
          <w:rFonts w:ascii="Arial" w:hAnsi="Arial" w:cs="Arial"/>
          <w:sz w:val="24"/>
          <w:szCs w:val="24"/>
        </w:rPr>
        <w:t xml:space="preserve"> being discharged from hospital, a short</w:t>
      </w:r>
      <w:r w:rsidR="00122F62">
        <w:rPr>
          <w:rFonts w:ascii="Arial" w:hAnsi="Arial" w:cs="Arial"/>
          <w:sz w:val="24"/>
          <w:szCs w:val="24"/>
        </w:rPr>
        <w:t>-</w:t>
      </w:r>
      <w:r w:rsidR="00C10608" w:rsidRPr="00B526C6">
        <w:rPr>
          <w:rFonts w:ascii="Arial" w:hAnsi="Arial" w:cs="Arial"/>
          <w:sz w:val="24"/>
          <w:szCs w:val="24"/>
        </w:rPr>
        <w:t xml:space="preserve">term illness. </w:t>
      </w:r>
      <w:r w:rsidR="004C024A" w:rsidRPr="00B526C6">
        <w:rPr>
          <w:rFonts w:ascii="Arial" w:hAnsi="Arial" w:cs="Arial"/>
          <w:sz w:val="24"/>
          <w:szCs w:val="24"/>
        </w:rPr>
        <w:t xml:space="preserve"> </w:t>
      </w:r>
      <w:r w:rsidR="00C10608" w:rsidRPr="00B526C6">
        <w:rPr>
          <w:rFonts w:ascii="Arial" w:hAnsi="Arial" w:cs="Arial"/>
          <w:sz w:val="24"/>
          <w:szCs w:val="24"/>
        </w:rPr>
        <w:t xml:space="preserve"> </w:t>
      </w:r>
    </w:p>
    <w:p w:rsidR="002E4BBA" w:rsidRPr="00B526C6" w:rsidRDefault="002E4BBA" w:rsidP="00B526C6">
      <w:pPr>
        <w:spacing w:after="0" w:line="240" w:lineRule="auto"/>
        <w:jc w:val="both"/>
        <w:rPr>
          <w:rFonts w:ascii="Arial" w:hAnsi="Arial" w:cs="Arial"/>
          <w:sz w:val="24"/>
          <w:szCs w:val="24"/>
        </w:rPr>
      </w:pPr>
    </w:p>
    <w:p w:rsidR="008D52C2" w:rsidRDefault="00201579" w:rsidP="00B526C6">
      <w:pPr>
        <w:spacing w:after="0" w:line="240" w:lineRule="auto"/>
        <w:jc w:val="both"/>
        <w:rPr>
          <w:rFonts w:ascii="Arial" w:hAnsi="Arial" w:cs="Arial"/>
          <w:sz w:val="24"/>
          <w:szCs w:val="24"/>
          <w:lang w:val="en-US"/>
        </w:rPr>
      </w:pPr>
      <w:r w:rsidRPr="00B526C6">
        <w:rPr>
          <w:rFonts w:ascii="Arial" w:hAnsi="Arial" w:cs="Arial"/>
          <w:b/>
          <w:sz w:val="24"/>
          <w:szCs w:val="24"/>
          <w:lang w:val="en-US"/>
        </w:rPr>
        <w:t xml:space="preserve">2/ </w:t>
      </w:r>
      <w:r w:rsidR="00397282" w:rsidRPr="00B526C6">
        <w:rPr>
          <w:rFonts w:ascii="Arial" w:hAnsi="Arial" w:cs="Arial"/>
          <w:b/>
          <w:sz w:val="24"/>
          <w:szCs w:val="24"/>
          <w:lang w:val="en-US"/>
        </w:rPr>
        <w:t>Emergency</w:t>
      </w:r>
      <w:r w:rsidR="002852BF" w:rsidRPr="00B526C6">
        <w:rPr>
          <w:rFonts w:ascii="Arial" w:hAnsi="Arial" w:cs="Arial"/>
          <w:b/>
          <w:sz w:val="24"/>
          <w:szCs w:val="24"/>
          <w:lang w:val="en-US"/>
        </w:rPr>
        <w:t xml:space="preserve"> </w:t>
      </w:r>
      <w:r w:rsidR="00397282" w:rsidRPr="00B526C6">
        <w:rPr>
          <w:rFonts w:ascii="Arial" w:hAnsi="Arial" w:cs="Arial"/>
          <w:b/>
          <w:sz w:val="24"/>
          <w:szCs w:val="24"/>
          <w:lang w:val="en-US"/>
        </w:rPr>
        <w:t xml:space="preserve">Service </w:t>
      </w:r>
      <w:r w:rsidR="00B526C6">
        <w:rPr>
          <w:rFonts w:ascii="Arial" w:hAnsi="Arial" w:cs="Arial"/>
          <w:b/>
          <w:sz w:val="24"/>
          <w:szCs w:val="24"/>
          <w:lang w:val="en-US"/>
        </w:rPr>
        <w:t xml:space="preserve">- </w:t>
      </w:r>
      <w:r w:rsidR="00B526C6">
        <w:rPr>
          <w:rFonts w:ascii="Arial" w:hAnsi="Arial" w:cs="Arial"/>
          <w:sz w:val="24"/>
          <w:szCs w:val="24"/>
          <w:lang w:val="en-US"/>
        </w:rPr>
        <w:t>Service Provider</w:t>
      </w:r>
      <w:r w:rsidR="00A3222C" w:rsidRPr="00B526C6">
        <w:rPr>
          <w:rFonts w:ascii="Arial" w:hAnsi="Arial" w:cs="Arial"/>
          <w:sz w:val="24"/>
          <w:szCs w:val="24"/>
          <w:lang w:val="en-US"/>
        </w:rPr>
        <w:t>s will have an on-site</w:t>
      </w:r>
      <w:r w:rsidR="0059442E" w:rsidRPr="00B526C6">
        <w:rPr>
          <w:rFonts w:ascii="Arial" w:hAnsi="Arial" w:cs="Arial"/>
          <w:sz w:val="24"/>
          <w:szCs w:val="24"/>
          <w:lang w:val="en-US"/>
        </w:rPr>
        <w:t xml:space="preserve"> 24/7 emergency care </w:t>
      </w:r>
      <w:r w:rsidR="00F332F2" w:rsidRPr="00B526C6">
        <w:rPr>
          <w:rFonts w:ascii="Arial" w:hAnsi="Arial" w:cs="Arial"/>
          <w:sz w:val="24"/>
          <w:szCs w:val="24"/>
          <w:lang w:val="en-US"/>
        </w:rPr>
        <w:t>provision</w:t>
      </w:r>
      <w:r w:rsidR="0059442E" w:rsidRPr="00B526C6">
        <w:rPr>
          <w:rFonts w:ascii="Arial" w:hAnsi="Arial" w:cs="Arial"/>
          <w:sz w:val="24"/>
          <w:szCs w:val="24"/>
          <w:lang w:val="en-US"/>
        </w:rPr>
        <w:t xml:space="preserve">.  </w:t>
      </w:r>
      <w:r w:rsidR="00B526C6">
        <w:rPr>
          <w:rFonts w:ascii="Arial" w:hAnsi="Arial" w:cs="Arial"/>
          <w:sz w:val="24"/>
          <w:szCs w:val="24"/>
          <w:lang w:val="en-US"/>
        </w:rPr>
        <w:t>Service Provider</w:t>
      </w:r>
      <w:r w:rsidR="00F332F2" w:rsidRPr="00B526C6">
        <w:rPr>
          <w:rFonts w:ascii="Arial" w:hAnsi="Arial" w:cs="Arial"/>
          <w:sz w:val="24"/>
          <w:szCs w:val="24"/>
          <w:lang w:val="en-US"/>
        </w:rPr>
        <w:t xml:space="preserve">s </w:t>
      </w:r>
      <w:r w:rsidR="00A3222C" w:rsidRPr="00B526C6">
        <w:rPr>
          <w:rFonts w:ascii="Arial" w:hAnsi="Arial" w:cs="Arial"/>
          <w:sz w:val="24"/>
          <w:szCs w:val="24"/>
          <w:lang w:val="en-US"/>
        </w:rPr>
        <w:t xml:space="preserve">must be able to respond in an emergency of any resident, regardless of whether they </w:t>
      </w:r>
      <w:r w:rsidR="008D52C2" w:rsidRPr="00B526C6">
        <w:rPr>
          <w:rFonts w:ascii="Arial" w:hAnsi="Arial" w:cs="Arial"/>
          <w:sz w:val="24"/>
          <w:szCs w:val="24"/>
          <w:lang w:val="en-US"/>
        </w:rPr>
        <w:t xml:space="preserve">are a Council customer with </w:t>
      </w:r>
      <w:r w:rsidR="00A3222C" w:rsidRPr="00B526C6">
        <w:rPr>
          <w:rFonts w:ascii="Arial" w:hAnsi="Arial" w:cs="Arial"/>
          <w:sz w:val="24"/>
          <w:szCs w:val="24"/>
          <w:lang w:val="en-US"/>
        </w:rPr>
        <w:t>a planned care package</w:t>
      </w:r>
      <w:r w:rsidR="00147B15" w:rsidRPr="00B526C6">
        <w:rPr>
          <w:rFonts w:ascii="Arial" w:hAnsi="Arial" w:cs="Arial"/>
          <w:sz w:val="24"/>
          <w:szCs w:val="24"/>
          <w:lang w:val="en-US"/>
        </w:rPr>
        <w:t xml:space="preserve"> or </w:t>
      </w:r>
      <w:r w:rsidR="00147B15" w:rsidRPr="00B526C6">
        <w:rPr>
          <w:rFonts w:ascii="Arial" w:hAnsi="Arial" w:cs="Arial"/>
          <w:sz w:val="24"/>
          <w:szCs w:val="24"/>
          <w:lang w:val="en-US"/>
        </w:rPr>
        <w:lastRenderedPageBreak/>
        <w:t>not</w:t>
      </w:r>
      <w:r w:rsidR="00A3222C" w:rsidRPr="00B526C6">
        <w:rPr>
          <w:rFonts w:ascii="Arial" w:hAnsi="Arial" w:cs="Arial"/>
          <w:sz w:val="24"/>
          <w:szCs w:val="24"/>
          <w:lang w:val="en-US"/>
        </w:rPr>
        <w:t xml:space="preserve">.  This service </w:t>
      </w:r>
      <w:r w:rsidR="00F332F2" w:rsidRPr="00B526C6">
        <w:rPr>
          <w:rFonts w:ascii="Arial" w:hAnsi="Arial" w:cs="Arial"/>
          <w:sz w:val="24"/>
          <w:szCs w:val="24"/>
          <w:lang w:val="en-US"/>
        </w:rPr>
        <w:t xml:space="preserve">will deliver a </w:t>
      </w:r>
      <w:r w:rsidR="00A3222C" w:rsidRPr="00B526C6">
        <w:rPr>
          <w:rFonts w:ascii="Arial" w:hAnsi="Arial" w:cs="Arial"/>
          <w:sz w:val="24"/>
          <w:szCs w:val="24"/>
          <w:lang w:val="en-US"/>
        </w:rPr>
        <w:t xml:space="preserve">response to the alarm call system that is a feature of all the Extra Care schemes. </w:t>
      </w:r>
      <w:r w:rsidR="00FC4F7A" w:rsidRPr="00B526C6">
        <w:rPr>
          <w:rFonts w:ascii="Arial" w:hAnsi="Arial" w:cs="Arial"/>
          <w:sz w:val="24"/>
          <w:szCs w:val="24"/>
          <w:lang w:val="en-US"/>
        </w:rPr>
        <w:t xml:space="preserve"> The on-site </w:t>
      </w:r>
      <w:r w:rsidR="00B526C6">
        <w:rPr>
          <w:rFonts w:ascii="Arial" w:hAnsi="Arial" w:cs="Arial"/>
          <w:sz w:val="24"/>
          <w:szCs w:val="24"/>
          <w:lang w:val="en-US"/>
        </w:rPr>
        <w:t>Service Provider</w:t>
      </w:r>
      <w:r w:rsidR="00FC4F7A" w:rsidRPr="00B526C6">
        <w:rPr>
          <w:rFonts w:ascii="Arial" w:hAnsi="Arial" w:cs="Arial"/>
          <w:sz w:val="24"/>
          <w:szCs w:val="24"/>
          <w:lang w:val="en-US"/>
        </w:rPr>
        <w:t xml:space="preserve"> is expected to respond to 90% calls within </w:t>
      </w:r>
      <w:r w:rsidR="00912DE3" w:rsidRPr="00B526C6">
        <w:rPr>
          <w:rFonts w:ascii="Arial" w:hAnsi="Arial" w:cs="Arial"/>
          <w:sz w:val="24"/>
          <w:szCs w:val="24"/>
          <w:lang w:val="en-US"/>
        </w:rPr>
        <w:t>10 mins.</w:t>
      </w:r>
      <w:r w:rsidR="008D52C2" w:rsidRPr="00B526C6">
        <w:rPr>
          <w:rFonts w:ascii="Arial" w:hAnsi="Arial" w:cs="Arial"/>
          <w:sz w:val="24"/>
          <w:szCs w:val="24"/>
          <w:lang w:val="en-US"/>
        </w:rPr>
        <w:t xml:space="preserve">  </w:t>
      </w:r>
    </w:p>
    <w:p w:rsidR="00B526C6" w:rsidRPr="00B526C6" w:rsidRDefault="00B526C6" w:rsidP="00B526C6">
      <w:pPr>
        <w:spacing w:after="0" w:line="240" w:lineRule="auto"/>
        <w:jc w:val="both"/>
        <w:rPr>
          <w:rFonts w:ascii="Arial" w:hAnsi="Arial" w:cs="Arial"/>
          <w:sz w:val="24"/>
          <w:szCs w:val="24"/>
          <w:highlight w:val="lightGray"/>
        </w:rPr>
      </w:pPr>
    </w:p>
    <w:p w:rsidR="00912DE3" w:rsidRDefault="00C10608" w:rsidP="00B526C6">
      <w:pPr>
        <w:spacing w:after="0" w:line="240" w:lineRule="auto"/>
        <w:jc w:val="both"/>
        <w:rPr>
          <w:rFonts w:ascii="Arial" w:hAnsi="Arial" w:cs="Arial"/>
          <w:sz w:val="24"/>
          <w:szCs w:val="24"/>
          <w:lang w:val="en-US"/>
        </w:rPr>
      </w:pPr>
      <w:r w:rsidRPr="00B526C6">
        <w:rPr>
          <w:rFonts w:ascii="Arial" w:hAnsi="Arial" w:cs="Arial"/>
          <w:b/>
          <w:sz w:val="24"/>
          <w:szCs w:val="24"/>
          <w:lang w:val="en-US"/>
        </w:rPr>
        <w:t xml:space="preserve">3/ Wellbeing Service </w:t>
      </w:r>
      <w:r w:rsidRPr="00B526C6">
        <w:rPr>
          <w:rFonts w:ascii="Arial" w:hAnsi="Arial" w:cs="Arial"/>
          <w:sz w:val="24"/>
          <w:szCs w:val="24"/>
          <w:lang w:val="en-US"/>
        </w:rPr>
        <w:t>–</w:t>
      </w:r>
      <w:r w:rsidR="00504EC9" w:rsidRPr="00B526C6">
        <w:rPr>
          <w:rFonts w:ascii="Arial" w:hAnsi="Arial" w:cs="Arial"/>
          <w:sz w:val="24"/>
          <w:szCs w:val="24"/>
          <w:lang w:val="en-US"/>
        </w:rPr>
        <w:t xml:space="preserve"> this is a flexible care and support service that is arranged with </w:t>
      </w:r>
      <w:r w:rsidRPr="00B526C6">
        <w:rPr>
          <w:rFonts w:ascii="Arial" w:hAnsi="Arial" w:cs="Arial"/>
          <w:sz w:val="24"/>
          <w:szCs w:val="24"/>
          <w:lang w:val="en-US"/>
        </w:rPr>
        <w:t xml:space="preserve">Council customers to </w:t>
      </w:r>
      <w:r w:rsidR="00504EC9" w:rsidRPr="00B526C6">
        <w:rPr>
          <w:rFonts w:ascii="Arial" w:hAnsi="Arial" w:cs="Arial"/>
          <w:sz w:val="24"/>
          <w:szCs w:val="24"/>
          <w:lang w:val="en-US"/>
        </w:rPr>
        <w:t xml:space="preserve">support them to </w:t>
      </w:r>
      <w:r w:rsidRPr="00B526C6">
        <w:rPr>
          <w:rFonts w:ascii="Arial" w:hAnsi="Arial" w:cs="Arial"/>
          <w:sz w:val="24"/>
          <w:szCs w:val="24"/>
          <w:lang w:val="en-US"/>
        </w:rPr>
        <w:t xml:space="preserve">access community activities and to remain independent.  </w:t>
      </w:r>
      <w:r w:rsidR="00504EC9" w:rsidRPr="00B526C6">
        <w:rPr>
          <w:rFonts w:ascii="Arial" w:hAnsi="Arial" w:cs="Arial"/>
          <w:sz w:val="24"/>
          <w:szCs w:val="24"/>
          <w:lang w:val="en-US"/>
        </w:rPr>
        <w:t xml:space="preserve">This will include supporting customers to access activities </w:t>
      </w:r>
      <w:r w:rsidR="0090243F" w:rsidRPr="00B526C6">
        <w:rPr>
          <w:rFonts w:ascii="Arial" w:hAnsi="Arial" w:cs="Arial"/>
          <w:sz w:val="24"/>
          <w:szCs w:val="24"/>
          <w:lang w:val="en-US"/>
        </w:rPr>
        <w:t>and services provided by the on-</w:t>
      </w:r>
      <w:r w:rsidR="00504EC9" w:rsidRPr="00B526C6">
        <w:rPr>
          <w:rFonts w:ascii="Arial" w:hAnsi="Arial" w:cs="Arial"/>
          <w:sz w:val="24"/>
          <w:szCs w:val="24"/>
          <w:lang w:val="en-US"/>
        </w:rPr>
        <w:t xml:space="preserve">site </w:t>
      </w:r>
      <w:r w:rsidR="00560A04">
        <w:rPr>
          <w:rFonts w:ascii="Arial" w:hAnsi="Arial" w:cs="Arial"/>
          <w:sz w:val="24"/>
          <w:szCs w:val="24"/>
          <w:lang w:val="en-US"/>
        </w:rPr>
        <w:t>Housing</w:t>
      </w:r>
      <w:r w:rsidR="00B526C6">
        <w:rPr>
          <w:rFonts w:ascii="Arial" w:hAnsi="Arial" w:cs="Arial"/>
          <w:sz w:val="24"/>
          <w:szCs w:val="24"/>
          <w:lang w:val="en-US"/>
        </w:rPr>
        <w:t xml:space="preserve"> Provider</w:t>
      </w:r>
      <w:r w:rsidR="00504EC9" w:rsidRPr="00B526C6">
        <w:rPr>
          <w:rFonts w:ascii="Arial" w:hAnsi="Arial" w:cs="Arial"/>
          <w:sz w:val="24"/>
          <w:szCs w:val="24"/>
          <w:lang w:val="en-US"/>
        </w:rPr>
        <w:t xml:space="preserve">. </w:t>
      </w:r>
    </w:p>
    <w:p w:rsidR="00B526C6" w:rsidRPr="00B526C6" w:rsidRDefault="00B526C6" w:rsidP="00B526C6">
      <w:pPr>
        <w:spacing w:after="0" w:line="240" w:lineRule="auto"/>
        <w:jc w:val="both"/>
        <w:rPr>
          <w:rFonts w:ascii="Arial" w:hAnsi="Arial" w:cs="Arial"/>
          <w:sz w:val="24"/>
          <w:szCs w:val="24"/>
          <w:lang w:val="en-US"/>
        </w:rPr>
      </w:pPr>
    </w:p>
    <w:p w:rsidR="001E03A4" w:rsidRDefault="00B526C6" w:rsidP="00B526C6">
      <w:pPr>
        <w:spacing w:after="0" w:line="240" w:lineRule="auto"/>
        <w:jc w:val="both"/>
        <w:rPr>
          <w:rFonts w:ascii="Arial" w:hAnsi="Arial" w:cs="Arial"/>
          <w:sz w:val="24"/>
          <w:szCs w:val="24"/>
        </w:rPr>
      </w:pPr>
      <w:r>
        <w:rPr>
          <w:rFonts w:ascii="Arial" w:hAnsi="Arial" w:cs="Arial"/>
          <w:sz w:val="24"/>
          <w:szCs w:val="24"/>
        </w:rPr>
        <w:t>Service Provider</w:t>
      </w:r>
      <w:r w:rsidR="00180CCD" w:rsidRPr="00B526C6">
        <w:rPr>
          <w:rFonts w:ascii="Arial" w:hAnsi="Arial" w:cs="Arial"/>
          <w:sz w:val="24"/>
          <w:szCs w:val="24"/>
        </w:rPr>
        <w:t xml:space="preserve">s will be expected </w:t>
      </w:r>
      <w:r w:rsidR="001E03A4" w:rsidRPr="00B526C6">
        <w:rPr>
          <w:rFonts w:ascii="Arial" w:hAnsi="Arial" w:cs="Arial"/>
          <w:sz w:val="24"/>
          <w:szCs w:val="24"/>
        </w:rPr>
        <w:t xml:space="preserve">to use innovative approaches deliver these </w:t>
      </w:r>
      <w:r w:rsidR="00504EC9" w:rsidRPr="00B526C6">
        <w:rPr>
          <w:rFonts w:ascii="Arial" w:hAnsi="Arial" w:cs="Arial"/>
          <w:sz w:val="24"/>
          <w:szCs w:val="24"/>
        </w:rPr>
        <w:t>three</w:t>
      </w:r>
      <w:r w:rsidR="001E03A4" w:rsidRPr="00B526C6">
        <w:rPr>
          <w:rFonts w:ascii="Arial" w:hAnsi="Arial" w:cs="Arial"/>
          <w:sz w:val="24"/>
          <w:szCs w:val="24"/>
        </w:rPr>
        <w:t xml:space="preserve"> elements of the service building on</w:t>
      </w:r>
      <w:r w:rsidR="00180CCD" w:rsidRPr="00B526C6">
        <w:rPr>
          <w:rFonts w:ascii="Arial" w:hAnsi="Arial" w:cs="Arial"/>
          <w:sz w:val="24"/>
          <w:szCs w:val="24"/>
        </w:rPr>
        <w:t xml:space="preserve"> the advantages of the extra care setting.  These advantages include</w:t>
      </w:r>
      <w:r w:rsidR="001E03A4" w:rsidRPr="00B526C6">
        <w:rPr>
          <w:rFonts w:ascii="Arial" w:hAnsi="Arial" w:cs="Arial"/>
          <w:sz w:val="24"/>
          <w:szCs w:val="24"/>
        </w:rPr>
        <w:t>:</w:t>
      </w:r>
    </w:p>
    <w:p w:rsidR="00B526C6" w:rsidRPr="00B526C6" w:rsidRDefault="00B526C6" w:rsidP="00B526C6">
      <w:pPr>
        <w:spacing w:after="0" w:line="240" w:lineRule="auto"/>
        <w:jc w:val="both"/>
        <w:rPr>
          <w:rFonts w:ascii="Arial" w:hAnsi="Arial" w:cs="Arial"/>
          <w:sz w:val="24"/>
          <w:szCs w:val="24"/>
        </w:rPr>
      </w:pPr>
    </w:p>
    <w:p w:rsidR="001E03A4" w:rsidRPr="00B526C6" w:rsidRDefault="00180CCD" w:rsidP="00B526C6">
      <w:pPr>
        <w:pStyle w:val="ListParagraph"/>
        <w:numPr>
          <w:ilvl w:val="0"/>
          <w:numId w:val="11"/>
        </w:numPr>
        <w:jc w:val="both"/>
        <w:rPr>
          <w:rFonts w:ascii="Arial" w:hAnsi="Arial" w:cs="Arial"/>
          <w:sz w:val="24"/>
          <w:szCs w:val="24"/>
        </w:rPr>
      </w:pPr>
      <w:r w:rsidRPr="00B526C6">
        <w:rPr>
          <w:rFonts w:ascii="Arial" w:hAnsi="Arial" w:cs="Arial"/>
          <w:sz w:val="24"/>
          <w:szCs w:val="24"/>
        </w:rPr>
        <w:t>a significant block of planned care hours</w:t>
      </w:r>
      <w:r w:rsidR="001E03A4" w:rsidRPr="00B526C6">
        <w:rPr>
          <w:rFonts w:ascii="Arial" w:hAnsi="Arial" w:cs="Arial"/>
          <w:sz w:val="24"/>
          <w:szCs w:val="24"/>
        </w:rPr>
        <w:t xml:space="preserve"> t</w:t>
      </w:r>
      <w:r w:rsidR="009D4321" w:rsidRPr="00B526C6">
        <w:rPr>
          <w:rFonts w:ascii="Arial" w:hAnsi="Arial" w:cs="Arial"/>
          <w:sz w:val="24"/>
          <w:szCs w:val="24"/>
        </w:rPr>
        <w:t>hat can be used flexibly across the whole scheme</w:t>
      </w:r>
    </w:p>
    <w:p w:rsidR="001E03A4" w:rsidRPr="00B526C6" w:rsidRDefault="00180CCD" w:rsidP="00B526C6">
      <w:pPr>
        <w:pStyle w:val="ListParagraph"/>
        <w:numPr>
          <w:ilvl w:val="0"/>
          <w:numId w:val="11"/>
        </w:numPr>
        <w:jc w:val="both"/>
        <w:rPr>
          <w:rFonts w:ascii="Arial" w:hAnsi="Arial" w:cs="Arial"/>
          <w:sz w:val="24"/>
          <w:szCs w:val="24"/>
        </w:rPr>
      </w:pPr>
      <w:r w:rsidRPr="00B526C6">
        <w:rPr>
          <w:rFonts w:ascii="Arial" w:hAnsi="Arial" w:cs="Arial"/>
          <w:sz w:val="24"/>
          <w:szCs w:val="24"/>
        </w:rPr>
        <w:t xml:space="preserve">the close proximity </w:t>
      </w:r>
      <w:r w:rsidR="001E03A4" w:rsidRPr="00B526C6">
        <w:rPr>
          <w:rFonts w:ascii="Arial" w:hAnsi="Arial" w:cs="Arial"/>
          <w:sz w:val="24"/>
          <w:szCs w:val="24"/>
        </w:rPr>
        <w:t xml:space="preserve">and accessibility </w:t>
      </w:r>
      <w:r w:rsidRPr="00B526C6">
        <w:rPr>
          <w:rFonts w:ascii="Arial" w:hAnsi="Arial" w:cs="Arial"/>
          <w:sz w:val="24"/>
          <w:szCs w:val="24"/>
        </w:rPr>
        <w:t>of customers</w:t>
      </w:r>
      <w:r w:rsidR="001E03A4" w:rsidRPr="00B526C6">
        <w:rPr>
          <w:rFonts w:ascii="Arial" w:hAnsi="Arial" w:cs="Arial"/>
          <w:sz w:val="24"/>
          <w:szCs w:val="24"/>
        </w:rPr>
        <w:t xml:space="preserve"> the ability to </w:t>
      </w:r>
      <w:r w:rsidR="009D4321" w:rsidRPr="00B526C6">
        <w:rPr>
          <w:rFonts w:ascii="Arial" w:hAnsi="Arial" w:cs="Arial"/>
          <w:sz w:val="24"/>
          <w:szCs w:val="24"/>
        </w:rPr>
        <w:t xml:space="preserve">regularly </w:t>
      </w:r>
      <w:r w:rsidR="001E03A4" w:rsidRPr="00B526C6">
        <w:rPr>
          <w:rFonts w:ascii="Arial" w:hAnsi="Arial" w:cs="Arial"/>
          <w:sz w:val="24"/>
          <w:szCs w:val="24"/>
        </w:rPr>
        <w:t>discuss and agree new approaches with customers</w:t>
      </w:r>
      <w:r w:rsidR="009D4321" w:rsidRPr="00B526C6">
        <w:rPr>
          <w:rFonts w:ascii="Arial" w:hAnsi="Arial" w:cs="Arial"/>
          <w:sz w:val="24"/>
          <w:szCs w:val="24"/>
        </w:rPr>
        <w:t xml:space="preserve"> that reflects changes in their needs</w:t>
      </w:r>
    </w:p>
    <w:p w:rsidR="001E03A4" w:rsidRPr="00B526C6" w:rsidRDefault="00180CCD" w:rsidP="00B526C6">
      <w:pPr>
        <w:pStyle w:val="ListParagraph"/>
        <w:numPr>
          <w:ilvl w:val="0"/>
          <w:numId w:val="11"/>
        </w:numPr>
        <w:jc w:val="both"/>
        <w:rPr>
          <w:rFonts w:ascii="Arial" w:hAnsi="Arial" w:cs="Arial"/>
          <w:sz w:val="24"/>
          <w:szCs w:val="24"/>
        </w:rPr>
      </w:pPr>
      <w:r w:rsidRPr="00B526C6">
        <w:rPr>
          <w:rFonts w:ascii="Arial" w:hAnsi="Arial" w:cs="Arial"/>
          <w:sz w:val="24"/>
          <w:szCs w:val="24"/>
        </w:rPr>
        <w:t>the potential to use technology and an enablement approach to increase independence and reduce dependency on care</w:t>
      </w:r>
    </w:p>
    <w:p w:rsidR="00180CCD" w:rsidRPr="00B526C6" w:rsidRDefault="00180CCD" w:rsidP="00B526C6">
      <w:pPr>
        <w:pStyle w:val="ListParagraph"/>
        <w:ind w:left="0"/>
        <w:jc w:val="both"/>
        <w:rPr>
          <w:rFonts w:ascii="Arial" w:hAnsi="Arial" w:cs="Arial"/>
          <w:sz w:val="24"/>
          <w:szCs w:val="24"/>
          <w:lang w:val="en-US"/>
        </w:rPr>
      </w:pPr>
    </w:p>
    <w:p w:rsidR="000F526B" w:rsidRDefault="00475C3B" w:rsidP="00B526C6">
      <w:pPr>
        <w:pStyle w:val="ListParagraph"/>
        <w:ind w:left="0"/>
        <w:jc w:val="both"/>
        <w:rPr>
          <w:rFonts w:ascii="Arial" w:hAnsi="Arial" w:cs="Arial"/>
          <w:sz w:val="24"/>
          <w:szCs w:val="24"/>
          <w:lang w:val="en-US"/>
        </w:rPr>
      </w:pPr>
      <w:r w:rsidRPr="00B526C6">
        <w:rPr>
          <w:rFonts w:ascii="Arial" w:hAnsi="Arial" w:cs="Arial"/>
          <w:sz w:val="24"/>
          <w:szCs w:val="24"/>
          <w:lang w:val="en-US"/>
        </w:rPr>
        <w:t xml:space="preserve">The </w:t>
      </w:r>
      <w:r w:rsidR="001E03A4" w:rsidRPr="00B526C6">
        <w:rPr>
          <w:rFonts w:ascii="Arial" w:hAnsi="Arial" w:cs="Arial"/>
          <w:sz w:val="24"/>
          <w:szCs w:val="24"/>
          <w:lang w:val="en-US"/>
        </w:rPr>
        <w:t xml:space="preserve">Extra Care </w:t>
      </w:r>
      <w:r w:rsidR="008D52C2" w:rsidRPr="00B526C6">
        <w:rPr>
          <w:rFonts w:ascii="Arial" w:hAnsi="Arial" w:cs="Arial"/>
          <w:sz w:val="24"/>
          <w:szCs w:val="24"/>
          <w:lang w:val="en-US"/>
        </w:rPr>
        <w:t>service</w:t>
      </w:r>
      <w:r w:rsidRPr="00B526C6">
        <w:rPr>
          <w:rFonts w:ascii="Arial" w:hAnsi="Arial" w:cs="Arial"/>
          <w:sz w:val="24"/>
          <w:szCs w:val="24"/>
          <w:lang w:val="en-US"/>
        </w:rPr>
        <w:t xml:space="preserve"> includes a requirement on the </w:t>
      </w:r>
      <w:r w:rsidR="00B526C6">
        <w:rPr>
          <w:rFonts w:ascii="Arial" w:hAnsi="Arial" w:cs="Arial"/>
          <w:sz w:val="24"/>
          <w:szCs w:val="24"/>
          <w:lang w:val="en-US"/>
        </w:rPr>
        <w:t>Service Provider</w:t>
      </w:r>
      <w:r w:rsidRPr="00B526C6">
        <w:rPr>
          <w:rFonts w:ascii="Arial" w:hAnsi="Arial" w:cs="Arial"/>
          <w:sz w:val="24"/>
          <w:szCs w:val="24"/>
          <w:lang w:val="en-US"/>
        </w:rPr>
        <w:t xml:space="preserve"> </w:t>
      </w:r>
      <w:r w:rsidR="00A827C1" w:rsidRPr="00B526C6">
        <w:rPr>
          <w:rFonts w:ascii="Arial" w:hAnsi="Arial" w:cs="Arial"/>
          <w:sz w:val="24"/>
          <w:szCs w:val="24"/>
          <w:lang w:val="en-US"/>
        </w:rPr>
        <w:t>deliver</w:t>
      </w:r>
      <w:r w:rsidRPr="00B526C6">
        <w:rPr>
          <w:rFonts w:ascii="Arial" w:hAnsi="Arial" w:cs="Arial"/>
          <w:sz w:val="24"/>
          <w:szCs w:val="24"/>
          <w:lang w:val="en-US"/>
        </w:rPr>
        <w:t xml:space="preserve"> a </w:t>
      </w:r>
      <w:r w:rsidR="00201579" w:rsidRPr="00B526C6">
        <w:rPr>
          <w:rFonts w:ascii="Arial" w:hAnsi="Arial" w:cs="Arial"/>
          <w:sz w:val="24"/>
          <w:szCs w:val="24"/>
          <w:lang w:val="en-US"/>
        </w:rPr>
        <w:t xml:space="preserve">safe, </w:t>
      </w:r>
      <w:r w:rsidRPr="00B526C6">
        <w:rPr>
          <w:rFonts w:ascii="Arial" w:hAnsi="Arial" w:cs="Arial"/>
          <w:sz w:val="24"/>
          <w:szCs w:val="24"/>
          <w:lang w:val="en-US"/>
        </w:rPr>
        <w:t xml:space="preserve">flexible </w:t>
      </w:r>
      <w:r w:rsidR="00A827C1" w:rsidRPr="00B526C6">
        <w:rPr>
          <w:rFonts w:ascii="Arial" w:hAnsi="Arial" w:cs="Arial"/>
          <w:sz w:val="24"/>
          <w:szCs w:val="24"/>
          <w:lang w:val="en-US"/>
        </w:rPr>
        <w:t xml:space="preserve">and responsive </w:t>
      </w:r>
      <w:r w:rsidRPr="00B526C6">
        <w:rPr>
          <w:rFonts w:ascii="Arial" w:hAnsi="Arial" w:cs="Arial"/>
          <w:sz w:val="24"/>
          <w:szCs w:val="24"/>
          <w:lang w:val="en-US"/>
        </w:rPr>
        <w:t xml:space="preserve">service to </w:t>
      </w:r>
      <w:r w:rsidR="00F332F2" w:rsidRPr="00B526C6">
        <w:rPr>
          <w:rFonts w:ascii="Arial" w:hAnsi="Arial" w:cs="Arial"/>
          <w:sz w:val="24"/>
          <w:szCs w:val="24"/>
          <w:lang w:val="en-US"/>
        </w:rPr>
        <w:t>meet customer’s</w:t>
      </w:r>
      <w:r w:rsidR="002852BF" w:rsidRPr="00B526C6">
        <w:rPr>
          <w:rFonts w:ascii="Arial" w:hAnsi="Arial" w:cs="Arial"/>
          <w:sz w:val="24"/>
          <w:szCs w:val="24"/>
          <w:lang w:val="en-US"/>
        </w:rPr>
        <w:t xml:space="preserve"> planned care needs</w:t>
      </w:r>
      <w:r w:rsidR="009D4321" w:rsidRPr="00B526C6">
        <w:rPr>
          <w:rFonts w:ascii="Arial" w:hAnsi="Arial" w:cs="Arial"/>
          <w:sz w:val="24"/>
          <w:szCs w:val="24"/>
          <w:lang w:val="en-US"/>
        </w:rPr>
        <w:t xml:space="preserve"> and outcomes</w:t>
      </w:r>
      <w:r w:rsidR="002852BF" w:rsidRPr="00B526C6">
        <w:rPr>
          <w:rFonts w:ascii="Arial" w:hAnsi="Arial" w:cs="Arial"/>
          <w:sz w:val="24"/>
          <w:szCs w:val="24"/>
          <w:lang w:val="en-US"/>
        </w:rPr>
        <w:t xml:space="preserve">.  </w:t>
      </w:r>
      <w:r w:rsidR="00A827C1" w:rsidRPr="00B526C6">
        <w:rPr>
          <w:rFonts w:ascii="Arial" w:hAnsi="Arial" w:cs="Arial"/>
          <w:sz w:val="24"/>
          <w:szCs w:val="24"/>
          <w:lang w:val="en-US"/>
        </w:rPr>
        <w:t>Th</w:t>
      </w:r>
      <w:r w:rsidR="00F332F2" w:rsidRPr="00B526C6">
        <w:rPr>
          <w:rFonts w:ascii="Arial" w:hAnsi="Arial" w:cs="Arial"/>
          <w:sz w:val="24"/>
          <w:szCs w:val="24"/>
          <w:lang w:val="en-US"/>
        </w:rPr>
        <w:t>e service will</w:t>
      </w:r>
      <w:r w:rsidR="000F526B" w:rsidRPr="00B526C6">
        <w:rPr>
          <w:rFonts w:ascii="Arial" w:hAnsi="Arial" w:cs="Arial"/>
          <w:sz w:val="24"/>
          <w:szCs w:val="24"/>
          <w:lang w:val="en-US"/>
        </w:rPr>
        <w:t>:</w:t>
      </w:r>
    </w:p>
    <w:p w:rsidR="00B526C6" w:rsidRPr="00B526C6" w:rsidRDefault="00B526C6" w:rsidP="00B526C6">
      <w:pPr>
        <w:pStyle w:val="ListParagraph"/>
        <w:ind w:left="0"/>
        <w:jc w:val="both"/>
        <w:rPr>
          <w:rFonts w:ascii="Arial" w:hAnsi="Arial" w:cs="Arial"/>
          <w:sz w:val="24"/>
          <w:szCs w:val="24"/>
          <w:lang w:val="en-US"/>
        </w:rPr>
      </w:pPr>
    </w:p>
    <w:p w:rsidR="000F526B" w:rsidRPr="00B526C6" w:rsidRDefault="00F332F2" w:rsidP="009E5AD4">
      <w:pPr>
        <w:pStyle w:val="ListParagraph"/>
        <w:numPr>
          <w:ilvl w:val="0"/>
          <w:numId w:val="8"/>
        </w:numPr>
        <w:ind w:left="426" w:hanging="284"/>
        <w:jc w:val="both"/>
        <w:rPr>
          <w:rFonts w:ascii="Arial" w:hAnsi="Arial" w:cs="Arial"/>
          <w:sz w:val="24"/>
          <w:szCs w:val="24"/>
          <w:lang w:val="en-US"/>
        </w:rPr>
      </w:pPr>
      <w:r w:rsidRPr="00B526C6">
        <w:rPr>
          <w:rFonts w:ascii="Arial" w:hAnsi="Arial" w:cs="Arial"/>
          <w:sz w:val="24"/>
          <w:szCs w:val="24"/>
          <w:lang w:val="en-US"/>
        </w:rPr>
        <w:t xml:space="preserve">support customers to </w:t>
      </w:r>
      <w:r w:rsidR="00AD37C9" w:rsidRPr="00B526C6">
        <w:rPr>
          <w:rFonts w:ascii="Arial" w:hAnsi="Arial" w:cs="Arial"/>
          <w:sz w:val="24"/>
          <w:szCs w:val="24"/>
          <w:lang w:val="en-US"/>
        </w:rPr>
        <w:t xml:space="preserve">achieve </w:t>
      </w:r>
      <w:r w:rsidR="00AD37C9" w:rsidRPr="00B526C6">
        <w:rPr>
          <w:rFonts w:ascii="Arial" w:hAnsi="Arial" w:cs="Arial"/>
          <w:sz w:val="24"/>
          <w:szCs w:val="24"/>
        </w:rPr>
        <w:t>their personal outcomes</w:t>
      </w:r>
      <w:r w:rsidRPr="00B526C6">
        <w:rPr>
          <w:rFonts w:ascii="Arial" w:hAnsi="Arial" w:cs="Arial"/>
          <w:sz w:val="24"/>
          <w:szCs w:val="24"/>
        </w:rPr>
        <w:t>, manage their health issues and maximise their i</w:t>
      </w:r>
      <w:r w:rsidR="00AD37C9" w:rsidRPr="00B526C6">
        <w:rPr>
          <w:rFonts w:ascii="Arial" w:hAnsi="Arial" w:cs="Arial"/>
          <w:sz w:val="24"/>
          <w:szCs w:val="24"/>
        </w:rPr>
        <w:t>ndependence</w:t>
      </w:r>
    </w:p>
    <w:p w:rsidR="00A827C1" w:rsidRPr="00B526C6" w:rsidRDefault="00F332F2" w:rsidP="009E5AD4">
      <w:pPr>
        <w:pStyle w:val="ListParagraph"/>
        <w:numPr>
          <w:ilvl w:val="0"/>
          <w:numId w:val="8"/>
        </w:numPr>
        <w:ind w:left="426" w:hanging="284"/>
        <w:jc w:val="both"/>
        <w:rPr>
          <w:rFonts w:ascii="Arial" w:hAnsi="Arial" w:cs="Arial"/>
          <w:sz w:val="24"/>
          <w:szCs w:val="24"/>
          <w:lang w:val="en-US"/>
        </w:rPr>
      </w:pPr>
      <w:r w:rsidRPr="00B526C6">
        <w:rPr>
          <w:rFonts w:ascii="Arial" w:hAnsi="Arial" w:cs="Arial"/>
          <w:sz w:val="24"/>
          <w:szCs w:val="24"/>
        </w:rPr>
        <w:t xml:space="preserve">support </w:t>
      </w:r>
      <w:r w:rsidR="000F526B" w:rsidRPr="00B526C6">
        <w:rPr>
          <w:rFonts w:ascii="Arial" w:hAnsi="Arial" w:cs="Arial"/>
          <w:sz w:val="24"/>
          <w:szCs w:val="24"/>
        </w:rPr>
        <w:t>customers</w:t>
      </w:r>
      <w:r w:rsidRPr="00B526C6">
        <w:rPr>
          <w:rFonts w:ascii="Arial" w:hAnsi="Arial" w:cs="Arial"/>
          <w:sz w:val="24"/>
          <w:szCs w:val="24"/>
        </w:rPr>
        <w:t xml:space="preserve"> to a</w:t>
      </w:r>
      <w:r w:rsidR="00AD37C9" w:rsidRPr="00B526C6">
        <w:rPr>
          <w:rFonts w:ascii="Arial" w:hAnsi="Arial" w:cs="Arial"/>
          <w:sz w:val="24"/>
          <w:szCs w:val="24"/>
        </w:rPr>
        <w:t xml:space="preserve">ccess social activities and </w:t>
      </w:r>
      <w:r w:rsidR="000F526B" w:rsidRPr="00B526C6">
        <w:rPr>
          <w:rFonts w:ascii="Arial" w:hAnsi="Arial" w:cs="Arial"/>
          <w:sz w:val="24"/>
          <w:szCs w:val="24"/>
        </w:rPr>
        <w:t xml:space="preserve">take </w:t>
      </w:r>
      <w:r w:rsidR="00AD37C9" w:rsidRPr="00B526C6">
        <w:rPr>
          <w:rFonts w:ascii="Arial" w:hAnsi="Arial" w:cs="Arial"/>
          <w:sz w:val="24"/>
          <w:szCs w:val="24"/>
        </w:rPr>
        <w:t xml:space="preserve">opportunities to integrate </w:t>
      </w:r>
      <w:r w:rsidR="00835E3A" w:rsidRPr="00B526C6">
        <w:rPr>
          <w:rFonts w:ascii="Arial" w:hAnsi="Arial" w:cs="Arial"/>
          <w:sz w:val="24"/>
          <w:szCs w:val="24"/>
        </w:rPr>
        <w:t>with</w:t>
      </w:r>
      <w:r w:rsidR="00AD37C9" w:rsidRPr="00B526C6">
        <w:rPr>
          <w:rFonts w:ascii="Arial" w:hAnsi="Arial" w:cs="Arial"/>
          <w:sz w:val="24"/>
          <w:szCs w:val="24"/>
        </w:rPr>
        <w:t xml:space="preserve"> </w:t>
      </w:r>
      <w:r w:rsidRPr="00B526C6">
        <w:rPr>
          <w:rFonts w:ascii="Arial" w:hAnsi="Arial" w:cs="Arial"/>
          <w:sz w:val="24"/>
          <w:szCs w:val="24"/>
        </w:rPr>
        <w:t xml:space="preserve">their </w:t>
      </w:r>
      <w:r w:rsidR="00AD37C9" w:rsidRPr="00B526C6">
        <w:rPr>
          <w:rFonts w:ascii="Arial" w:hAnsi="Arial" w:cs="Arial"/>
          <w:sz w:val="24"/>
          <w:szCs w:val="24"/>
        </w:rPr>
        <w:t>wider social networks.</w:t>
      </w:r>
    </w:p>
    <w:p w:rsidR="000F526B" w:rsidRPr="00B526C6" w:rsidRDefault="000F526B" w:rsidP="009E5AD4">
      <w:pPr>
        <w:pStyle w:val="ListParagraph"/>
        <w:numPr>
          <w:ilvl w:val="0"/>
          <w:numId w:val="8"/>
        </w:numPr>
        <w:ind w:left="426" w:hanging="284"/>
        <w:jc w:val="both"/>
        <w:rPr>
          <w:rFonts w:ascii="Arial" w:hAnsi="Arial" w:cs="Arial"/>
          <w:sz w:val="24"/>
          <w:szCs w:val="24"/>
          <w:lang w:val="en-US"/>
        </w:rPr>
      </w:pPr>
      <w:r w:rsidRPr="00B526C6">
        <w:rPr>
          <w:rFonts w:ascii="Arial" w:hAnsi="Arial" w:cs="Arial"/>
          <w:sz w:val="24"/>
          <w:szCs w:val="24"/>
        </w:rPr>
        <w:t>work in partnership with the onsite housing team to maximise the benefits of the extra care offer</w:t>
      </w:r>
    </w:p>
    <w:p w:rsidR="00A827C1" w:rsidRPr="00B526C6" w:rsidRDefault="00A827C1" w:rsidP="00B526C6">
      <w:pPr>
        <w:pStyle w:val="ListParagraph"/>
        <w:ind w:left="142"/>
        <w:jc w:val="both"/>
        <w:rPr>
          <w:rFonts w:ascii="Arial" w:hAnsi="Arial" w:cs="Arial"/>
          <w:sz w:val="24"/>
          <w:szCs w:val="24"/>
          <w:lang w:val="en-US"/>
        </w:rPr>
      </w:pPr>
    </w:p>
    <w:p w:rsidR="00AD37C9" w:rsidRDefault="00AD37C9" w:rsidP="00B526C6">
      <w:pPr>
        <w:spacing w:after="0" w:line="240" w:lineRule="auto"/>
        <w:jc w:val="both"/>
        <w:rPr>
          <w:rFonts w:ascii="Arial" w:hAnsi="Arial" w:cs="Arial"/>
          <w:sz w:val="24"/>
          <w:szCs w:val="24"/>
        </w:rPr>
      </w:pPr>
      <w:r w:rsidRPr="00B526C6">
        <w:rPr>
          <w:rFonts w:ascii="Arial" w:hAnsi="Arial" w:cs="Arial"/>
          <w:sz w:val="24"/>
          <w:szCs w:val="24"/>
        </w:rPr>
        <w:t xml:space="preserve">Suitable </w:t>
      </w:r>
      <w:r w:rsidR="00B526C6">
        <w:rPr>
          <w:rFonts w:ascii="Arial" w:hAnsi="Arial" w:cs="Arial"/>
          <w:sz w:val="24"/>
          <w:szCs w:val="24"/>
        </w:rPr>
        <w:t>Service Provider</w:t>
      </w:r>
      <w:r w:rsidR="008D3157" w:rsidRPr="00B526C6">
        <w:rPr>
          <w:rFonts w:ascii="Arial" w:hAnsi="Arial" w:cs="Arial"/>
          <w:sz w:val="24"/>
          <w:szCs w:val="24"/>
        </w:rPr>
        <w:t xml:space="preserve">s </w:t>
      </w:r>
      <w:r w:rsidRPr="00B526C6">
        <w:rPr>
          <w:rFonts w:ascii="Arial" w:hAnsi="Arial" w:cs="Arial"/>
          <w:sz w:val="24"/>
          <w:szCs w:val="24"/>
        </w:rPr>
        <w:t>will have, as a minimum:</w:t>
      </w:r>
    </w:p>
    <w:p w:rsidR="009E5AD4" w:rsidRPr="00B526C6" w:rsidRDefault="009E5AD4" w:rsidP="00B526C6">
      <w:pPr>
        <w:spacing w:after="0" w:line="240" w:lineRule="auto"/>
        <w:jc w:val="both"/>
        <w:rPr>
          <w:rFonts w:ascii="Arial" w:hAnsi="Arial" w:cs="Arial"/>
          <w:sz w:val="24"/>
          <w:szCs w:val="24"/>
        </w:rPr>
      </w:pPr>
    </w:p>
    <w:p w:rsidR="000F526B" w:rsidRPr="00B526C6" w:rsidRDefault="000F526B" w:rsidP="00B526C6">
      <w:pPr>
        <w:pStyle w:val="ListParagraph"/>
        <w:numPr>
          <w:ilvl w:val="0"/>
          <w:numId w:val="9"/>
        </w:numPr>
        <w:ind w:left="426"/>
        <w:jc w:val="both"/>
        <w:rPr>
          <w:rFonts w:ascii="Arial" w:hAnsi="Arial" w:cs="Arial"/>
          <w:sz w:val="24"/>
          <w:szCs w:val="24"/>
        </w:rPr>
      </w:pPr>
      <w:r w:rsidRPr="00B526C6">
        <w:rPr>
          <w:rFonts w:ascii="Arial" w:hAnsi="Arial" w:cs="Arial"/>
          <w:sz w:val="24"/>
          <w:szCs w:val="24"/>
        </w:rPr>
        <w:t>e</w:t>
      </w:r>
      <w:r w:rsidR="00AD37C9" w:rsidRPr="00B526C6">
        <w:rPr>
          <w:rFonts w:ascii="Arial" w:hAnsi="Arial" w:cs="Arial"/>
          <w:sz w:val="24"/>
          <w:szCs w:val="24"/>
        </w:rPr>
        <w:t>xperience of delivering home care and understanding the</w:t>
      </w:r>
      <w:r w:rsidR="00EE488F" w:rsidRPr="00B526C6">
        <w:rPr>
          <w:rFonts w:ascii="Arial" w:hAnsi="Arial" w:cs="Arial"/>
          <w:sz w:val="24"/>
          <w:szCs w:val="24"/>
        </w:rPr>
        <w:t xml:space="preserve"> health and wellbeing needs of </w:t>
      </w:r>
      <w:r w:rsidR="00AD37C9" w:rsidRPr="00B526C6">
        <w:rPr>
          <w:rFonts w:ascii="Arial" w:hAnsi="Arial" w:cs="Arial"/>
          <w:sz w:val="24"/>
          <w:szCs w:val="24"/>
        </w:rPr>
        <w:t>vulnerable people, specifically older people and those with disabilities</w:t>
      </w:r>
    </w:p>
    <w:p w:rsidR="008D52C2" w:rsidRPr="00B526C6" w:rsidRDefault="000F526B" w:rsidP="00B526C6">
      <w:pPr>
        <w:pStyle w:val="ListParagraph"/>
        <w:numPr>
          <w:ilvl w:val="0"/>
          <w:numId w:val="9"/>
        </w:numPr>
        <w:ind w:left="426"/>
        <w:jc w:val="both"/>
        <w:rPr>
          <w:rFonts w:ascii="Arial" w:hAnsi="Arial" w:cs="Arial"/>
          <w:sz w:val="24"/>
          <w:szCs w:val="24"/>
        </w:rPr>
      </w:pPr>
      <w:r w:rsidRPr="00B526C6">
        <w:rPr>
          <w:rFonts w:ascii="Arial" w:hAnsi="Arial" w:cs="Arial"/>
          <w:sz w:val="24"/>
          <w:szCs w:val="24"/>
        </w:rPr>
        <w:t>e</w:t>
      </w:r>
      <w:r w:rsidR="00EE488F" w:rsidRPr="00B526C6">
        <w:rPr>
          <w:rFonts w:ascii="Arial" w:hAnsi="Arial" w:cs="Arial"/>
          <w:sz w:val="24"/>
          <w:szCs w:val="24"/>
        </w:rPr>
        <w:t xml:space="preserve">xperience of delivering a personalised approach </w:t>
      </w:r>
      <w:r w:rsidR="008D52C2" w:rsidRPr="00B526C6">
        <w:rPr>
          <w:rFonts w:ascii="Arial" w:hAnsi="Arial" w:cs="Arial"/>
          <w:sz w:val="24"/>
          <w:szCs w:val="24"/>
        </w:rPr>
        <w:t xml:space="preserve">to </w:t>
      </w:r>
      <w:r w:rsidR="00EE488F" w:rsidRPr="00B526C6">
        <w:rPr>
          <w:rFonts w:ascii="Arial" w:hAnsi="Arial" w:cs="Arial"/>
          <w:sz w:val="24"/>
          <w:szCs w:val="24"/>
        </w:rPr>
        <w:t>promot</w:t>
      </w:r>
      <w:r w:rsidR="008D52C2" w:rsidRPr="00B526C6">
        <w:rPr>
          <w:rFonts w:ascii="Arial" w:hAnsi="Arial" w:cs="Arial"/>
          <w:sz w:val="24"/>
          <w:szCs w:val="24"/>
        </w:rPr>
        <w:t>e</w:t>
      </w:r>
      <w:r w:rsidR="00EE488F" w:rsidRPr="00B526C6">
        <w:rPr>
          <w:rFonts w:ascii="Arial" w:hAnsi="Arial" w:cs="Arial"/>
          <w:sz w:val="24"/>
          <w:szCs w:val="24"/>
        </w:rPr>
        <w:t xml:space="preserve"> independence </w:t>
      </w:r>
    </w:p>
    <w:p w:rsidR="00A3222C" w:rsidRPr="00B526C6" w:rsidRDefault="000F526B" w:rsidP="00B526C6">
      <w:pPr>
        <w:pStyle w:val="ListParagraph"/>
        <w:numPr>
          <w:ilvl w:val="0"/>
          <w:numId w:val="9"/>
        </w:numPr>
        <w:ind w:left="426"/>
        <w:jc w:val="both"/>
        <w:rPr>
          <w:rFonts w:ascii="Arial" w:hAnsi="Arial" w:cs="Arial"/>
          <w:sz w:val="24"/>
          <w:szCs w:val="24"/>
        </w:rPr>
      </w:pPr>
      <w:r w:rsidRPr="00B526C6">
        <w:rPr>
          <w:rFonts w:ascii="Arial" w:hAnsi="Arial" w:cs="Arial"/>
          <w:sz w:val="24"/>
          <w:szCs w:val="24"/>
        </w:rPr>
        <w:t>a</w:t>
      </w:r>
      <w:r w:rsidR="00A3222C" w:rsidRPr="00B526C6">
        <w:rPr>
          <w:rFonts w:ascii="Arial" w:hAnsi="Arial" w:cs="Arial"/>
          <w:sz w:val="24"/>
          <w:szCs w:val="24"/>
        </w:rPr>
        <w:t xml:space="preserve"> commitment to working with the Council and the housing </w:t>
      </w:r>
      <w:r w:rsidR="00B526C6">
        <w:rPr>
          <w:rFonts w:ascii="Arial" w:hAnsi="Arial" w:cs="Arial"/>
          <w:sz w:val="24"/>
          <w:szCs w:val="24"/>
        </w:rPr>
        <w:t>Service Provider</w:t>
      </w:r>
      <w:r w:rsidR="00A3222C" w:rsidRPr="00B526C6">
        <w:rPr>
          <w:rFonts w:ascii="Arial" w:hAnsi="Arial" w:cs="Arial"/>
          <w:sz w:val="24"/>
          <w:szCs w:val="24"/>
        </w:rPr>
        <w:t xml:space="preserve"> and other services that support residents.</w:t>
      </w:r>
    </w:p>
    <w:p w:rsidR="00B80FBD" w:rsidRPr="00B526C6" w:rsidRDefault="007575BE" w:rsidP="00B526C6">
      <w:pPr>
        <w:pStyle w:val="ListParagraph"/>
        <w:numPr>
          <w:ilvl w:val="0"/>
          <w:numId w:val="9"/>
        </w:numPr>
        <w:ind w:left="426"/>
        <w:jc w:val="both"/>
        <w:rPr>
          <w:rFonts w:ascii="Arial" w:hAnsi="Arial" w:cs="Arial"/>
          <w:b/>
          <w:sz w:val="24"/>
          <w:szCs w:val="24"/>
        </w:rPr>
      </w:pPr>
      <w:r w:rsidRPr="00B526C6">
        <w:rPr>
          <w:rFonts w:ascii="Arial" w:hAnsi="Arial" w:cs="Arial"/>
          <w:sz w:val="24"/>
          <w:szCs w:val="24"/>
        </w:rPr>
        <w:t>CQC rat</w:t>
      </w:r>
      <w:r w:rsidR="00560A04">
        <w:rPr>
          <w:rFonts w:ascii="Arial" w:hAnsi="Arial" w:cs="Arial"/>
          <w:sz w:val="24"/>
          <w:szCs w:val="24"/>
        </w:rPr>
        <w:t>ing</w:t>
      </w:r>
      <w:r w:rsidRPr="00B526C6">
        <w:rPr>
          <w:rFonts w:ascii="Arial" w:hAnsi="Arial" w:cs="Arial"/>
          <w:sz w:val="24"/>
          <w:szCs w:val="24"/>
        </w:rPr>
        <w:t xml:space="preserve"> as good or outstanding</w:t>
      </w:r>
      <w:r w:rsidR="009E5AD4">
        <w:rPr>
          <w:rFonts w:ascii="Arial" w:hAnsi="Arial" w:cs="Arial"/>
          <w:sz w:val="24"/>
          <w:szCs w:val="24"/>
        </w:rPr>
        <w:t>.</w:t>
      </w:r>
    </w:p>
    <w:p w:rsidR="007575BE" w:rsidRPr="00B526C6" w:rsidRDefault="007575BE" w:rsidP="00B526C6">
      <w:pPr>
        <w:spacing w:after="0" w:line="240" w:lineRule="auto"/>
        <w:jc w:val="both"/>
        <w:rPr>
          <w:rFonts w:ascii="Arial" w:hAnsi="Arial" w:cs="Arial"/>
          <w:b/>
          <w:sz w:val="24"/>
          <w:szCs w:val="24"/>
        </w:rPr>
      </w:pPr>
    </w:p>
    <w:p w:rsidR="00A3222C"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 xml:space="preserve">FINANCIAL ARRANGEMENTS </w:t>
      </w:r>
    </w:p>
    <w:p w:rsidR="00507317" w:rsidRDefault="00B526C6" w:rsidP="00B526C6">
      <w:pPr>
        <w:spacing w:after="0" w:line="240" w:lineRule="auto"/>
        <w:jc w:val="both"/>
        <w:rPr>
          <w:rFonts w:ascii="Arial" w:hAnsi="Arial" w:cs="Arial"/>
          <w:sz w:val="24"/>
          <w:szCs w:val="24"/>
        </w:rPr>
      </w:pPr>
      <w:r>
        <w:rPr>
          <w:rFonts w:ascii="Arial" w:hAnsi="Arial" w:cs="Arial"/>
          <w:sz w:val="24"/>
          <w:szCs w:val="24"/>
        </w:rPr>
        <w:t>Service Provider</w:t>
      </w:r>
      <w:r w:rsidR="00A3222C" w:rsidRPr="00B526C6">
        <w:rPr>
          <w:rFonts w:ascii="Arial" w:hAnsi="Arial" w:cs="Arial"/>
          <w:sz w:val="24"/>
          <w:szCs w:val="24"/>
        </w:rPr>
        <w:t xml:space="preserve">s may bid </w:t>
      </w:r>
      <w:r w:rsidR="00425689" w:rsidRPr="00B526C6">
        <w:rPr>
          <w:rFonts w:ascii="Arial" w:hAnsi="Arial" w:cs="Arial"/>
          <w:sz w:val="24"/>
          <w:szCs w:val="24"/>
        </w:rPr>
        <w:t xml:space="preserve">to </w:t>
      </w:r>
      <w:r w:rsidR="009D4321" w:rsidRPr="00B526C6">
        <w:rPr>
          <w:rFonts w:ascii="Arial" w:hAnsi="Arial" w:cs="Arial"/>
          <w:sz w:val="24"/>
          <w:szCs w:val="24"/>
        </w:rPr>
        <w:t>for Lot 1 (</w:t>
      </w:r>
      <w:r w:rsidR="009E5AD4">
        <w:rPr>
          <w:rFonts w:ascii="Arial" w:hAnsi="Arial" w:cs="Arial"/>
          <w:sz w:val="24"/>
          <w:szCs w:val="24"/>
        </w:rPr>
        <w:t>two</w:t>
      </w:r>
      <w:r w:rsidR="009D4321" w:rsidRPr="00B526C6">
        <w:rPr>
          <w:rFonts w:ascii="Arial" w:hAnsi="Arial" w:cs="Arial"/>
          <w:sz w:val="24"/>
          <w:szCs w:val="24"/>
        </w:rPr>
        <w:t xml:space="preserve"> schemes </w:t>
      </w:r>
      <w:proofErr w:type="spellStart"/>
      <w:r w:rsidR="009D4321" w:rsidRPr="00B526C6">
        <w:rPr>
          <w:rFonts w:ascii="Arial" w:hAnsi="Arial" w:cs="Arial"/>
          <w:sz w:val="24"/>
          <w:szCs w:val="24"/>
        </w:rPr>
        <w:t>Sunnyfield</w:t>
      </w:r>
      <w:proofErr w:type="spellEnd"/>
      <w:r w:rsidR="009D4321" w:rsidRPr="00B526C6">
        <w:rPr>
          <w:rFonts w:ascii="Arial" w:hAnsi="Arial" w:cs="Arial"/>
          <w:sz w:val="24"/>
          <w:szCs w:val="24"/>
        </w:rPr>
        <w:t xml:space="preserve"> </w:t>
      </w:r>
      <w:r>
        <w:rPr>
          <w:rFonts w:ascii="Arial" w:hAnsi="Arial" w:cs="Arial"/>
          <w:sz w:val="24"/>
          <w:szCs w:val="24"/>
        </w:rPr>
        <w:t>and</w:t>
      </w:r>
      <w:r w:rsidR="009D4321" w:rsidRPr="00B526C6">
        <w:rPr>
          <w:rFonts w:ascii="Arial" w:hAnsi="Arial" w:cs="Arial"/>
          <w:sz w:val="24"/>
          <w:szCs w:val="24"/>
        </w:rPr>
        <w:t xml:space="preserve"> </w:t>
      </w:r>
      <w:proofErr w:type="spellStart"/>
      <w:r w:rsidR="009D4321" w:rsidRPr="00B526C6">
        <w:rPr>
          <w:rFonts w:ascii="Arial" w:hAnsi="Arial" w:cs="Arial"/>
          <w:sz w:val="24"/>
          <w:szCs w:val="24"/>
        </w:rPr>
        <w:t>Handyside</w:t>
      </w:r>
      <w:proofErr w:type="spellEnd"/>
      <w:r w:rsidR="009D4321" w:rsidRPr="00B526C6">
        <w:rPr>
          <w:rFonts w:ascii="Arial" w:hAnsi="Arial" w:cs="Arial"/>
          <w:sz w:val="24"/>
          <w:szCs w:val="24"/>
        </w:rPr>
        <w:t>) or Lot 2 (</w:t>
      </w:r>
      <w:r w:rsidR="009E5AD4">
        <w:rPr>
          <w:rFonts w:ascii="Arial" w:hAnsi="Arial" w:cs="Arial"/>
          <w:sz w:val="24"/>
          <w:szCs w:val="24"/>
        </w:rPr>
        <w:t>three</w:t>
      </w:r>
      <w:r w:rsidR="009D4321" w:rsidRPr="00B526C6">
        <w:rPr>
          <w:rFonts w:ascii="Arial" w:hAnsi="Arial" w:cs="Arial"/>
          <w:sz w:val="24"/>
          <w:szCs w:val="24"/>
        </w:rPr>
        <w:t xml:space="preserve"> schemes Greenwich, Cedar and Parkland) or for both lots.  </w:t>
      </w:r>
      <w:r w:rsidR="00560A04">
        <w:rPr>
          <w:rFonts w:ascii="Arial" w:hAnsi="Arial" w:cs="Arial"/>
          <w:sz w:val="24"/>
          <w:szCs w:val="24"/>
        </w:rPr>
        <w:t xml:space="preserve">It is intended </w:t>
      </w:r>
      <w:r>
        <w:rPr>
          <w:rFonts w:ascii="Arial" w:hAnsi="Arial" w:cs="Arial"/>
          <w:sz w:val="24"/>
          <w:szCs w:val="24"/>
        </w:rPr>
        <w:t>Service Provider</w:t>
      </w:r>
      <w:r w:rsidR="009C6F15" w:rsidRPr="00B526C6">
        <w:rPr>
          <w:rFonts w:ascii="Arial" w:hAnsi="Arial" w:cs="Arial"/>
          <w:sz w:val="24"/>
          <w:szCs w:val="24"/>
        </w:rPr>
        <w:t xml:space="preserve">s </w:t>
      </w:r>
      <w:r w:rsidR="00560A04">
        <w:rPr>
          <w:rFonts w:ascii="Arial" w:hAnsi="Arial" w:cs="Arial"/>
          <w:sz w:val="24"/>
          <w:szCs w:val="24"/>
        </w:rPr>
        <w:t>will submit a</w:t>
      </w:r>
      <w:r w:rsidR="00444BEF">
        <w:rPr>
          <w:rFonts w:ascii="Arial" w:hAnsi="Arial" w:cs="Arial"/>
          <w:sz w:val="24"/>
          <w:szCs w:val="24"/>
        </w:rPr>
        <w:t xml:space="preserve"> composite</w:t>
      </w:r>
      <w:r w:rsidR="009C6F15" w:rsidRPr="00B526C6">
        <w:rPr>
          <w:rFonts w:ascii="Arial" w:hAnsi="Arial" w:cs="Arial"/>
          <w:sz w:val="24"/>
          <w:szCs w:val="24"/>
        </w:rPr>
        <w:t xml:space="preserve"> hourly rate</w:t>
      </w:r>
      <w:r w:rsidR="001B3B46" w:rsidRPr="00B526C6">
        <w:rPr>
          <w:rFonts w:ascii="Arial" w:hAnsi="Arial" w:cs="Arial"/>
          <w:sz w:val="24"/>
          <w:szCs w:val="24"/>
        </w:rPr>
        <w:t xml:space="preserve"> for delivering the hours of home care within the block contrac</w:t>
      </w:r>
      <w:r w:rsidR="00507317" w:rsidRPr="00B526C6">
        <w:rPr>
          <w:rFonts w:ascii="Arial" w:hAnsi="Arial" w:cs="Arial"/>
          <w:sz w:val="24"/>
          <w:szCs w:val="24"/>
        </w:rPr>
        <w:t xml:space="preserve">t </w:t>
      </w:r>
      <w:r w:rsidR="009C6F15" w:rsidRPr="00B526C6">
        <w:rPr>
          <w:rFonts w:ascii="Arial" w:hAnsi="Arial" w:cs="Arial"/>
          <w:sz w:val="24"/>
          <w:szCs w:val="24"/>
        </w:rPr>
        <w:t>(</w:t>
      </w:r>
      <w:r w:rsidR="00444BEF">
        <w:rPr>
          <w:rFonts w:ascii="Arial" w:hAnsi="Arial" w:cs="Arial"/>
          <w:sz w:val="24"/>
          <w:szCs w:val="24"/>
        </w:rPr>
        <w:t xml:space="preserve">composite rate will include </w:t>
      </w:r>
      <w:r w:rsidR="00507317" w:rsidRPr="00B526C6">
        <w:rPr>
          <w:rFonts w:ascii="Arial" w:hAnsi="Arial" w:cs="Arial"/>
          <w:sz w:val="24"/>
          <w:szCs w:val="24"/>
        </w:rPr>
        <w:t>day and evening/weekend rate</w:t>
      </w:r>
      <w:r w:rsidR="00560A04">
        <w:rPr>
          <w:rFonts w:ascii="Arial" w:hAnsi="Arial" w:cs="Arial"/>
          <w:sz w:val="24"/>
          <w:szCs w:val="24"/>
        </w:rPr>
        <w:t>, 24/7 emergency response service and wellbeing service</w:t>
      </w:r>
      <w:r w:rsidR="009C6F15" w:rsidRPr="00B526C6">
        <w:rPr>
          <w:rFonts w:ascii="Arial" w:hAnsi="Arial" w:cs="Arial"/>
          <w:sz w:val="24"/>
          <w:szCs w:val="24"/>
        </w:rPr>
        <w:t>)</w:t>
      </w:r>
      <w:r>
        <w:rPr>
          <w:rFonts w:ascii="Arial" w:hAnsi="Arial" w:cs="Arial"/>
          <w:sz w:val="24"/>
          <w:szCs w:val="24"/>
        </w:rPr>
        <w:t>.</w:t>
      </w:r>
    </w:p>
    <w:p w:rsidR="00B526C6" w:rsidRPr="00B526C6" w:rsidRDefault="00B526C6" w:rsidP="00B526C6">
      <w:pPr>
        <w:spacing w:after="0" w:line="240" w:lineRule="auto"/>
        <w:jc w:val="both"/>
        <w:rPr>
          <w:rFonts w:ascii="Arial" w:hAnsi="Arial" w:cs="Arial"/>
          <w:sz w:val="24"/>
          <w:szCs w:val="24"/>
        </w:rPr>
      </w:pPr>
    </w:p>
    <w:p w:rsidR="00E345FB" w:rsidRDefault="00EE488F" w:rsidP="00B526C6">
      <w:pPr>
        <w:spacing w:after="0" w:line="240" w:lineRule="auto"/>
        <w:jc w:val="both"/>
        <w:rPr>
          <w:rFonts w:ascii="Arial" w:hAnsi="Arial" w:cs="Arial"/>
          <w:sz w:val="24"/>
          <w:szCs w:val="24"/>
        </w:rPr>
      </w:pPr>
      <w:r w:rsidRPr="00B526C6">
        <w:rPr>
          <w:rFonts w:ascii="Arial" w:hAnsi="Arial" w:cs="Arial"/>
          <w:sz w:val="24"/>
          <w:szCs w:val="24"/>
        </w:rPr>
        <w:t>Block c</w:t>
      </w:r>
      <w:r w:rsidR="00A3222C" w:rsidRPr="00B526C6">
        <w:rPr>
          <w:rFonts w:ascii="Arial" w:hAnsi="Arial" w:cs="Arial"/>
          <w:sz w:val="24"/>
          <w:szCs w:val="24"/>
        </w:rPr>
        <w:t xml:space="preserve">ontracts will be </w:t>
      </w:r>
      <w:r w:rsidRPr="00B526C6">
        <w:rPr>
          <w:rFonts w:ascii="Arial" w:hAnsi="Arial" w:cs="Arial"/>
          <w:sz w:val="24"/>
          <w:szCs w:val="24"/>
        </w:rPr>
        <w:t xml:space="preserve">offered for each scheme, contracts will be </w:t>
      </w:r>
      <w:r w:rsidR="00A3222C" w:rsidRPr="00B526C6">
        <w:rPr>
          <w:rFonts w:ascii="Arial" w:hAnsi="Arial" w:cs="Arial"/>
          <w:sz w:val="24"/>
          <w:szCs w:val="24"/>
        </w:rPr>
        <w:t xml:space="preserve">for </w:t>
      </w:r>
      <w:r w:rsidRPr="00B526C6">
        <w:rPr>
          <w:rFonts w:ascii="Arial" w:hAnsi="Arial" w:cs="Arial"/>
          <w:sz w:val="24"/>
          <w:szCs w:val="24"/>
        </w:rPr>
        <w:t xml:space="preserve">a </w:t>
      </w:r>
      <w:r w:rsidR="00E345FB">
        <w:rPr>
          <w:rFonts w:ascii="Arial" w:hAnsi="Arial" w:cs="Arial"/>
          <w:sz w:val="24"/>
          <w:szCs w:val="24"/>
        </w:rPr>
        <w:t>two</w:t>
      </w:r>
      <w:r w:rsidR="008A5DDF">
        <w:rPr>
          <w:rFonts w:ascii="Arial" w:hAnsi="Arial" w:cs="Arial"/>
          <w:sz w:val="24"/>
          <w:szCs w:val="24"/>
        </w:rPr>
        <w:t>-</w:t>
      </w:r>
      <w:r w:rsidR="00A3222C" w:rsidRPr="00B526C6">
        <w:rPr>
          <w:rFonts w:ascii="Arial" w:hAnsi="Arial" w:cs="Arial"/>
          <w:sz w:val="24"/>
          <w:szCs w:val="24"/>
        </w:rPr>
        <w:t>year</w:t>
      </w:r>
      <w:r w:rsidRPr="00B526C6">
        <w:rPr>
          <w:rFonts w:ascii="Arial" w:hAnsi="Arial" w:cs="Arial"/>
          <w:sz w:val="24"/>
          <w:szCs w:val="24"/>
        </w:rPr>
        <w:t xml:space="preserve"> period </w:t>
      </w:r>
      <w:r w:rsidR="00A3222C" w:rsidRPr="00B526C6">
        <w:rPr>
          <w:rFonts w:ascii="Arial" w:hAnsi="Arial" w:cs="Arial"/>
          <w:sz w:val="24"/>
          <w:szCs w:val="24"/>
        </w:rPr>
        <w:t xml:space="preserve">with potential to extend by a further </w:t>
      </w:r>
      <w:r w:rsidR="00560A04">
        <w:rPr>
          <w:rFonts w:ascii="Arial" w:hAnsi="Arial" w:cs="Arial"/>
          <w:sz w:val="24"/>
          <w:szCs w:val="24"/>
        </w:rPr>
        <w:t xml:space="preserve">24 or </w:t>
      </w:r>
      <w:r w:rsidR="00425689" w:rsidRPr="00B526C6">
        <w:rPr>
          <w:rFonts w:ascii="Arial" w:hAnsi="Arial" w:cs="Arial"/>
          <w:sz w:val="24"/>
          <w:szCs w:val="24"/>
        </w:rPr>
        <w:t>36</w:t>
      </w:r>
      <w:r w:rsidR="00EF37F3" w:rsidRPr="00B526C6">
        <w:rPr>
          <w:rFonts w:ascii="Arial" w:hAnsi="Arial" w:cs="Arial"/>
          <w:sz w:val="24"/>
          <w:szCs w:val="24"/>
        </w:rPr>
        <w:t xml:space="preserve"> months. </w:t>
      </w:r>
    </w:p>
    <w:p w:rsidR="00B80FBD" w:rsidRPr="00B526C6" w:rsidRDefault="00EF37F3" w:rsidP="00B526C6">
      <w:pPr>
        <w:spacing w:after="0" w:line="240" w:lineRule="auto"/>
        <w:jc w:val="both"/>
        <w:rPr>
          <w:rFonts w:ascii="Arial" w:hAnsi="Arial" w:cs="Arial"/>
          <w:sz w:val="24"/>
          <w:szCs w:val="24"/>
        </w:rPr>
      </w:pPr>
      <w:r w:rsidRPr="00B526C6">
        <w:rPr>
          <w:rFonts w:ascii="Arial" w:hAnsi="Arial" w:cs="Arial"/>
          <w:sz w:val="24"/>
          <w:szCs w:val="24"/>
        </w:rPr>
        <w:t xml:space="preserve"> </w:t>
      </w:r>
    </w:p>
    <w:p w:rsidR="00E345FB" w:rsidRDefault="00EE488F" w:rsidP="00B526C6">
      <w:pPr>
        <w:spacing w:after="0" w:line="240" w:lineRule="auto"/>
        <w:jc w:val="both"/>
        <w:rPr>
          <w:rFonts w:ascii="Arial" w:hAnsi="Arial" w:cs="Arial"/>
          <w:sz w:val="24"/>
          <w:szCs w:val="24"/>
        </w:rPr>
      </w:pPr>
      <w:r w:rsidRPr="00B526C6">
        <w:rPr>
          <w:rFonts w:ascii="Arial" w:hAnsi="Arial" w:cs="Arial"/>
          <w:sz w:val="24"/>
          <w:szCs w:val="24"/>
        </w:rPr>
        <w:t>Block contract value will be based on</w:t>
      </w:r>
      <w:r w:rsidR="00B317F0" w:rsidRPr="00B526C6">
        <w:rPr>
          <w:rFonts w:ascii="Arial" w:hAnsi="Arial" w:cs="Arial"/>
          <w:sz w:val="24"/>
          <w:szCs w:val="24"/>
        </w:rPr>
        <w:t xml:space="preserve"> </w:t>
      </w:r>
      <w:r w:rsidRPr="00B526C6">
        <w:rPr>
          <w:rFonts w:ascii="Arial" w:hAnsi="Arial" w:cs="Arial"/>
          <w:sz w:val="24"/>
          <w:szCs w:val="24"/>
        </w:rPr>
        <w:t xml:space="preserve">the </w:t>
      </w:r>
      <w:r w:rsidR="00B317F0" w:rsidRPr="00B526C6">
        <w:rPr>
          <w:rFonts w:ascii="Arial" w:hAnsi="Arial" w:cs="Arial"/>
          <w:sz w:val="24"/>
          <w:szCs w:val="24"/>
        </w:rPr>
        <w:t>current annual average</w:t>
      </w:r>
      <w:r w:rsidR="00DE4322" w:rsidRPr="00B526C6">
        <w:rPr>
          <w:rFonts w:ascii="Arial" w:hAnsi="Arial" w:cs="Arial"/>
          <w:sz w:val="24"/>
          <w:szCs w:val="24"/>
        </w:rPr>
        <w:t xml:space="preserve"> </w:t>
      </w:r>
      <w:r w:rsidRPr="00B526C6">
        <w:rPr>
          <w:rFonts w:ascii="Arial" w:hAnsi="Arial" w:cs="Arial"/>
          <w:sz w:val="24"/>
          <w:szCs w:val="24"/>
        </w:rPr>
        <w:t>number of hours</w:t>
      </w:r>
      <w:r w:rsidR="00DE4322" w:rsidRPr="00B526C6">
        <w:rPr>
          <w:rFonts w:ascii="Arial" w:hAnsi="Arial" w:cs="Arial"/>
          <w:sz w:val="24"/>
          <w:szCs w:val="24"/>
        </w:rPr>
        <w:t xml:space="preserve"> for each scheme</w:t>
      </w:r>
      <w:r w:rsidR="00B317F0" w:rsidRPr="00B526C6">
        <w:rPr>
          <w:rFonts w:ascii="Arial" w:hAnsi="Arial" w:cs="Arial"/>
          <w:sz w:val="24"/>
          <w:szCs w:val="24"/>
        </w:rPr>
        <w:t xml:space="preserve"> with a </w:t>
      </w:r>
      <w:r w:rsidR="001B3B46" w:rsidRPr="00B526C6">
        <w:rPr>
          <w:rFonts w:ascii="Arial" w:hAnsi="Arial" w:cs="Arial"/>
          <w:sz w:val="24"/>
          <w:szCs w:val="24"/>
        </w:rPr>
        <w:t>mechanism to manage</w:t>
      </w:r>
      <w:r w:rsidR="00B317F0" w:rsidRPr="00B526C6">
        <w:rPr>
          <w:rFonts w:ascii="Arial" w:hAnsi="Arial" w:cs="Arial"/>
          <w:sz w:val="24"/>
          <w:szCs w:val="24"/>
        </w:rPr>
        <w:t xml:space="preserve"> variations in planned care requirements.  </w:t>
      </w:r>
      <w:r w:rsidR="00B317F0" w:rsidRPr="00B526C6">
        <w:rPr>
          <w:rFonts w:ascii="Arial" w:hAnsi="Arial" w:cs="Arial"/>
          <w:sz w:val="24"/>
          <w:szCs w:val="24"/>
        </w:rPr>
        <w:lastRenderedPageBreak/>
        <w:t>Adjustments</w:t>
      </w:r>
      <w:r w:rsidR="00AF5BFC" w:rsidRPr="00B526C6">
        <w:rPr>
          <w:rFonts w:ascii="Arial" w:hAnsi="Arial" w:cs="Arial"/>
          <w:sz w:val="24"/>
          <w:szCs w:val="24"/>
        </w:rPr>
        <w:t xml:space="preserve"> </w:t>
      </w:r>
      <w:r w:rsidR="00B317F0" w:rsidRPr="00B526C6">
        <w:rPr>
          <w:rFonts w:ascii="Arial" w:hAnsi="Arial" w:cs="Arial"/>
          <w:sz w:val="24"/>
          <w:szCs w:val="24"/>
        </w:rPr>
        <w:t xml:space="preserve">will be made </w:t>
      </w:r>
      <w:r w:rsidR="006108C3" w:rsidRPr="00B526C6">
        <w:rPr>
          <w:rFonts w:ascii="Arial" w:hAnsi="Arial" w:cs="Arial"/>
          <w:sz w:val="24"/>
          <w:szCs w:val="24"/>
        </w:rPr>
        <w:t>quarterly bas</w:t>
      </w:r>
      <w:r w:rsidR="001B3B46" w:rsidRPr="00B526C6">
        <w:rPr>
          <w:rFonts w:ascii="Arial" w:hAnsi="Arial" w:cs="Arial"/>
          <w:sz w:val="24"/>
          <w:szCs w:val="24"/>
        </w:rPr>
        <w:t>is reflecting the</w:t>
      </w:r>
      <w:r w:rsidR="006108C3" w:rsidRPr="00B526C6">
        <w:rPr>
          <w:rFonts w:ascii="Arial" w:hAnsi="Arial" w:cs="Arial"/>
          <w:sz w:val="24"/>
          <w:szCs w:val="24"/>
        </w:rPr>
        <w:t xml:space="preserve"> average hours over the preceding </w:t>
      </w:r>
      <w:r w:rsidR="00E345FB">
        <w:rPr>
          <w:rFonts w:ascii="Arial" w:hAnsi="Arial" w:cs="Arial"/>
          <w:sz w:val="24"/>
          <w:szCs w:val="24"/>
        </w:rPr>
        <w:t xml:space="preserve">six </w:t>
      </w:r>
      <w:r w:rsidR="006108C3" w:rsidRPr="00B526C6">
        <w:rPr>
          <w:rFonts w:ascii="Arial" w:hAnsi="Arial" w:cs="Arial"/>
          <w:sz w:val="24"/>
          <w:szCs w:val="24"/>
        </w:rPr>
        <w:t>months</w:t>
      </w:r>
      <w:r w:rsidR="00777B20" w:rsidRPr="00B526C6">
        <w:rPr>
          <w:rFonts w:ascii="Arial" w:hAnsi="Arial" w:cs="Arial"/>
          <w:sz w:val="24"/>
          <w:szCs w:val="24"/>
        </w:rPr>
        <w:t xml:space="preserve">. </w:t>
      </w:r>
      <w:r w:rsidR="00AF5BFC" w:rsidRPr="00B526C6">
        <w:rPr>
          <w:rFonts w:ascii="Arial" w:hAnsi="Arial" w:cs="Arial"/>
          <w:sz w:val="24"/>
          <w:szCs w:val="24"/>
        </w:rPr>
        <w:t xml:space="preserve"> This will allow the number of hours to exceed the current total number of hours if there is an increase customer needs over time. </w:t>
      </w:r>
    </w:p>
    <w:p w:rsidR="00425689" w:rsidRPr="00B526C6" w:rsidRDefault="00AF5BFC" w:rsidP="00B526C6">
      <w:pPr>
        <w:spacing w:after="0" w:line="240" w:lineRule="auto"/>
        <w:jc w:val="both"/>
        <w:rPr>
          <w:rFonts w:ascii="Arial" w:hAnsi="Arial" w:cs="Arial"/>
          <w:sz w:val="24"/>
          <w:szCs w:val="24"/>
        </w:rPr>
      </w:pPr>
      <w:r w:rsidRPr="00B526C6">
        <w:rPr>
          <w:rFonts w:ascii="Arial" w:hAnsi="Arial" w:cs="Arial"/>
          <w:sz w:val="24"/>
          <w:szCs w:val="24"/>
        </w:rPr>
        <w:t xml:space="preserve"> </w:t>
      </w:r>
      <w:r w:rsidR="00523FFF" w:rsidRPr="00B526C6">
        <w:rPr>
          <w:rFonts w:ascii="Arial" w:hAnsi="Arial" w:cs="Arial"/>
          <w:sz w:val="24"/>
          <w:szCs w:val="24"/>
        </w:rPr>
        <w:t xml:space="preserve"> </w:t>
      </w:r>
    </w:p>
    <w:tbl>
      <w:tblPr>
        <w:tblStyle w:val="TableGrid"/>
        <w:tblW w:w="0" w:type="auto"/>
        <w:tblLook w:val="04A0" w:firstRow="1" w:lastRow="0" w:firstColumn="1" w:lastColumn="0" w:noHBand="0" w:noVBand="1"/>
      </w:tblPr>
      <w:tblGrid>
        <w:gridCol w:w="1809"/>
        <w:gridCol w:w="2410"/>
        <w:gridCol w:w="1418"/>
        <w:gridCol w:w="2976"/>
      </w:tblGrid>
      <w:tr w:rsidR="009D4321" w:rsidRPr="00B526C6" w:rsidTr="001322C4">
        <w:tc>
          <w:tcPr>
            <w:tcW w:w="1809" w:type="dxa"/>
          </w:tcPr>
          <w:p w:rsidR="009D4321" w:rsidRPr="00B526C6" w:rsidRDefault="009D4321" w:rsidP="00B526C6">
            <w:pPr>
              <w:jc w:val="both"/>
              <w:rPr>
                <w:rFonts w:ascii="Arial" w:hAnsi="Arial" w:cs="Arial"/>
                <w:b/>
                <w:sz w:val="24"/>
                <w:szCs w:val="24"/>
              </w:rPr>
            </w:pPr>
          </w:p>
        </w:tc>
        <w:tc>
          <w:tcPr>
            <w:tcW w:w="2410" w:type="dxa"/>
          </w:tcPr>
          <w:p w:rsidR="009D4321" w:rsidRPr="00B526C6" w:rsidRDefault="009D4321" w:rsidP="00E345FB">
            <w:pPr>
              <w:jc w:val="center"/>
              <w:rPr>
                <w:rFonts w:ascii="Arial" w:hAnsi="Arial" w:cs="Arial"/>
                <w:b/>
                <w:sz w:val="24"/>
                <w:szCs w:val="24"/>
              </w:rPr>
            </w:pPr>
            <w:r w:rsidRPr="00B526C6">
              <w:rPr>
                <w:rFonts w:ascii="Arial" w:hAnsi="Arial" w:cs="Arial"/>
                <w:b/>
                <w:sz w:val="24"/>
                <w:szCs w:val="24"/>
              </w:rPr>
              <w:t>Annual Spend</w:t>
            </w:r>
          </w:p>
        </w:tc>
        <w:tc>
          <w:tcPr>
            <w:tcW w:w="1418" w:type="dxa"/>
          </w:tcPr>
          <w:p w:rsidR="009D4321" w:rsidRPr="00B526C6" w:rsidRDefault="009D4321" w:rsidP="00E345FB">
            <w:pPr>
              <w:jc w:val="center"/>
              <w:rPr>
                <w:rFonts w:ascii="Arial" w:hAnsi="Arial" w:cs="Arial"/>
                <w:b/>
                <w:sz w:val="24"/>
                <w:szCs w:val="24"/>
              </w:rPr>
            </w:pPr>
            <w:r w:rsidRPr="00B526C6">
              <w:rPr>
                <w:rFonts w:ascii="Arial" w:hAnsi="Arial" w:cs="Arial"/>
                <w:b/>
                <w:sz w:val="24"/>
                <w:szCs w:val="24"/>
              </w:rPr>
              <w:t>Av. Hrs/</w:t>
            </w:r>
            <w:proofErr w:type="spellStart"/>
            <w:r w:rsidRPr="00B526C6">
              <w:rPr>
                <w:rFonts w:ascii="Arial" w:hAnsi="Arial" w:cs="Arial"/>
                <w:b/>
                <w:sz w:val="24"/>
                <w:szCs w:val="24"/>
              </w:rPr>
              <w:t>wk</w:t>
            </w:r>
            <w:proofErr w:type="spellEnd"/>
          </w:p>
        </w:tc>
        <w:tc>
          <w:tcPr>
            <w:tcW w:w="2976" w:type="dxa"/>
          </w:tcPr>
          <w:p w:rsidR="009D4321" w:rsidRPr="00B526C6" w:rsidRDefault="009D4321" w:rsidP="00E345FB">
            <w:pPr>
              <w:jc w:val="center"/>
              <w:rPr>
                <w:rFonts w:ascii="Arial" w:hAnsi="Arial" w:cs="Arial"/>
                <w:b/>
                <w:sz w:val="24"/>
                <w:szCs w:val="24"/>
              </w:rPr>
            </w:pPr>
            <w:r w:rsidRPr="00B526C6">
              <w:rPr>
                <w:rFonts w:ascii="Arial" w:hAnsi="Arial" w:cs="Arial"/>
                <w:b/>
                <w:sz w:val="24"/>
                <w:szCs w:val="24"/>
              </w:rPr>
              <w:t>Number of Customers</w:t>
            </w:r>
            <w:r w:rsidR="00777B20" w:rsidRPr="00B526C6">
              <w:rPr>
                <w:rFonts w:ascii="Arial" w:hAnsi="Arial" w:cs="Arial"/>
                <w:b/>
                <w:sz w:val="24"/>
                <w:szCs w:val="24"/>
              </w:rPr>
              <w:t xml:space="preserve"> and variation over 12 months</w:t>
            </w:r>
          </w:p>
        </w:tc>
      </w:tr>
      <w:tr w:rsidR="007F1A85" w:rsidRPr="00B526C6" w:rsidTr="001322C4">
        <w:tc>
          <w:tcPr>
            <w:tcW w:w="1809" w:type="dxa"/>
          </w:tcPr>
          <w:p w:rsidR="007F1A85" w:rsidRPr="00B526C6" w:rsidRDefault="007F1A85" w:rsidP="00B526C6">
            <w:pPr>
              <w:jc w:val="both"/>
              <w:rPr>
                <w:rFonts w:ascii="Arial" w:hAnsi="Arial" w:cs="Arial"/>
                <w:b/>
                <w:sz w:val="24"/>
                <w:szCs w:val="24"/>
              </w:rPr>
            </w:pPr>
            <w:r w:rsidRPr="00B526C6">
              <w:rPr>
                <w:rFonts w:ascii="Arial" w:hAnsi="Arial" w:cs="Arial"/>
                <w:b/>
                <w:sz w:val="24"/>
                <w:szCs w:val="24"/>
              </w:rPr>
              <w:t xml:space="preserve">Lot 1 </w:t>
            </w:r>
          </w:p>
        </w:tc>
        <w:tc>
          <w:tcPr>
            <w:tcW w:w="2410" w:type="dxa"/>
          </w:tcPr>
          <w:p w:rsidR="007F1A85" w:rsidRPr="00B526C6" w:rsidRDefault="007F1A85" w:rsidP="00E345FB">
            <w:pPr>
              <w:jc w:val="center"/>
              <w:rPr>
                <w:rFonts w:ascii="Arial" w:hAnsi="Arial" w:cs="Arial"/>
                <w:sz w:val="24"/>
                <w:szCs w:val="24"/>
              </w:rPr>
            </w:pPr>
          </w:p>
        </w:tc>
        <w:tc>
          <w:tcPr>
            <w:tcW w:w="1418" w:type="dxa"/>
          </w:tcPr>
          <w:p w:rsidR="007F1A85" w:rsidRPr="00B526C6" w:rsidRDefault="007F1A85" w:rsidP="00E345FB">
            <w:pPr>
              <w:jc w:val="center"/>
              <w:rPr>
                <w:rFonts w:ascii="Arial" w:hAnsi="Arial" w:cs="Arial"/>
                <w:sz w:val="24"/>
                <w:szCs w:val="24"/>
              </w:rPr>
            </w:pPr>
          </w:p>
        </w:tc>
        <w:tc>
          <w:tcPr>
            <w:tcW w:w="2976" w:type="dxa"/>
          </w:tcPr>
          <w:p w:rsidR="007F1A85" w:rsidRPr="00B526C6" w:rsidRDefault="007F1A85" w:rsidP="00E345FB">
            <w:pPr>
              <w:jc w:val="center"/>
              <w:rPr>
                <w:rFonts w:ascii="Arial" w:hAnsi="Arial" w:cs="Arial"/>
                <w:sz w:val="24"/>
                <w:szCs w:val="24"/>
              </w:rPr>
            </w:pPr>
          </w:p>
        </w:tc>
      </w:tr>
      <w:tr w:rsidR="00F942AE" w:rsidRPr="00B526C6" w:rsidTr="00585FE2">
        <w:tc>
          <w:tcPr>
            <w:tcW w:w="1809" w:type="dxa"/>
          </w:tcPr>
          <w:p w:rsidR="00F942AE" w:rsidRPr="00B526C6" w:rsidRDefault="00F942AE" w:rsidP="00B526C6">
            <w:pPr>
              <w:jc w:val="both"/>
              <w:rPr>
                <w:rFonts w:ascii="Arial" w:hAnsi="Arial" w:cs="Arial"/>
                <w:b/>
                <w:sz w:val="24"/>
                <w:szCs w:val="24"/>
              </w:rPr>
            </w:pPr>
            <w:proofErr w:type="spellStart"/>
            <w:r w:rsidRPr="00B526C6">
              <w:rPr>
                <w:rFonts w:ascii="Arial" w:hAnsi="Arial" w:cs="Arial"/>
                <w:b/>
                <w:sz w:val="24"/>
                <w:szCs w:val="24"/>
              </w:rPr>
              <w:t>Handyside</w:t>
            </w:r>
            <w:proofErr w:type="spellEnd"/>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£195k</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195 hrs</w:t>
            </w:r>
          </w:p>
        </w:tc>
        <w:tc>
          <w:tcPr>
            <w:tcW w:w="2976"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23 (+/- 3.5)</w:t>
            </w:r>
          </w:p>
        </w:tc>
      </w:tr>
      <w:tr w:rsidR="00F942AE" w:rsidRPr="00B526C6" w:rsidTr="00585FE2">
        <w:tc>
          <w:tcPr>
            <w:tcW w:w="1809" w:type="dxa"/>
          </w:tcPr>
          <w:p w:rsidR="00F942AE" w:rsidRPr="00B526C6" w:rsidRDefault="00F942AE" w:rsidP="00B526C6">
            <w:pPr>
              <w:jc w:val="both"/>
              <w:rPr>
                <w:rFonts w:ascii="Arial" w:hAnsi="Arial" w:cs="Arial"/>
                <w:b/>
                <w:sz w:val="24"/>
                <w:szCs w:val="24"/>
              </w:rPr>
            </w:pPr>
            <w:proofErr w:type="spellStart"/>
            <w:r w:rsidRPr="00B526C6">
              <w:rPr>
                <w:rFonts w:ascii="Arial" w:hAnsi="Arial" w:cs="Arial"/>
                <w:b/>
                <w:sz w:val="24"/>
                <w:szCs w:val="24"/>
              </w:rPr>
              <w:t>Sunnyfield</w:t>
            </w:r>
            <w:proofErr w:type="spellEnd"/>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£561k</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585 hrs</w:t>
            </w:r>
          </w:p>
        </w:tc>
        <w:tc>
          <w:tcPr>
            <w:tcW w:w="2976"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47 (+/-1.5</w:t>
            </w:r>
          </w:p>
        </w:tc>
      </w:tr>
      <w:tr w:rsidR="00F942AE" w:rsidRPr="00B526C6" w:rsidTr="001322C4">
        <w:tc>
          <w:tcPr>
            <w:tcW w:w="1809" w:type="dxa"/>
          </w:tcPr>
          <w:p w:rsidR="00F942AE" w:rsidRPr="00B526C6" w:rsidRDefault="00F942AE" w:rsidP="00B526C6">
            <w:pPr>
              <w:jc w:val="both"/>
              <w:rPr>
                <w:rFonts w:ascii="Arial" w:hAnsi="Arial" w:cs="Arial"/>
                <w:b/>
                <w:sz w:val="24"/>
                <w:szCs w:val="24"/>
              </w:rPr>
            </w:pPr>
            <w:r w:rsidRPr="00B526C6">
              <w:rPr>
                <w:rFonts w:ascii="Arial" w:hAnsi="Arial" w:cs="Arial"/>
                <w:b/>
                <w:sz w:val="24"/>
                <w:szCs w:val="24"/>
              </w:rPr>
              <w:t xml:space="preserve">Total </w:t>
            </w:r>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£756k</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780 hrs</w:t>
            </w:r>
          </w:p>
        </w:tc>
        <w:tc>
          <w:tcPr>
            <w:tcW w:w="2976" w:type="dxa"/>
          </w:tcPr>
          <w:p w:rsidR="00F942AE" w:rsidRPr="00B526C6" w:rsidRDefault="00F942AE" w:rsidP="00E345FB">
            <w:pPr>
              <w:jc w:val="center"/>
              <w:rPr>
                <w:rFonts w:ascii="Arial" w:hAnsi="Arial" w:cs="Arial"/>
                <w:sz w:val="24"/>
                <w:szCs w:val="24"/>
              </w:rPr>
            </w:pPr>
          </w:p>
        </w:tc>
      </w:tr>
      <w:tr w:rsidR="00F942AE" w:rsidRPr="00B526C6" w:rsidTr="00585FE2">
        <w:tc>
          <w:tcPr>
            <w:tcW w:w="1809" w:type="dxa"/>
          </w:tcPr>
          <w:p w:rsidR="00F942AE" w:rsidRPr="00B526C6" w:rsidRDefault="00F942AE" w:rsidP="00B526C6">
            <w:pPr>
              <w:jc w:val="both"/>
              <w:rPr>
                <w:rFonts w:ascii="Arial" w:hAnsi="Arial" w:cs="Arial"/>
                <w:b/>
                <w:sz w:val="24"/>
                <w:szCs w:val="24"/>
              </w:rPr>
            </w:pPr>
          </w:p>
        </w:tc>
        <w:tc>
          <w:tcPr>
            <w:tcW w:w="2410" w:type="dxa"/>
          </w:tcPr>
          <w:p w:rsidR="00F942AE" w:rsidRPr="00B526C6" w:rsidRDefault="00F942AE" w:rsidP="00E345FB">
            <w:pPr>
              <w:jc w:val="center"/>
              <w:rPr>
                <w:rFonts w:ascii="Arial" w:hAnsi="Arial" w:cs="Arial"/>
                <w:sz w:val="24"/>
                <w:szCs w:val="24"/>
              </w:rPr>
            </w:pPr>
          </w:p>
        </w:tc>
        <w:tc>
          <w:tcPr>
            <w:tcW w:w="1418" w:type="dxa"/>
          </w:tcPr>
          <w:p w:rsidR="00F942AE" w:rsidRPr="00B526C6" w:rsidRDefault="00F942AE" w:rsidP="00E345FB">
            <w:pPr>
              <w:jc w:val="center"/>
              <w:rPr>
                <w:rFonts w:ascii="Arial" w:hAnsi="Arial" w:cs="Arial"/>
                <w:sz w:val="24"/>
                <w:szCs w:val="24"/>
              </w:rPr>
            </w:pPr>
          </w:p>
        </w:tc>
        <w:tc>
          <w:tcPr>
            <w:tcW w:w="2976" w:type="dxa"/>
          </w:tcPr>
          <w:p w:rsidR="00F942AE" w:rsidRPr="00B526C6" w:rsidRDefault="00F942AE" w:rsidP="00E345FB">
            <w:pPr>
              <w:jc w:val="center"/>
              <w:rPr>
                <w:rFonts w:ascii="Arial" w:hAnsi="Arial" w:cs="Arial"/>
                <w:sz w:val="24"/>
                <w:szCs w:val="24"/>
              </w:rPr>
            </w:pPr>
          </w:p>
        </w:tc>
      </w:tr>
      <w:tr w:rsidR="00F942AE" w:rsidRPr="00B526C6" w:rsidTr="00585FE2">
        <w:tc>
          <w:tcPr>
            <w:tcW w:w="1809" w:type="dxa"/>
          </w:tcPr>
          <w:p w:rsidR="00F942AE" w:rsidRPr="00B526C6" w:rsidRDefault="00F942AE" w:rsidP="00B526C6">
            <w:pPr>
              <w:jc w:val="both"/>
              <w:rPr>
                <w:rFonts w:ascii="Arial" w:hAnsi="Arial" w:cs="Arial"/>
                <w:b/>
                <w:sz w:val="24"/>
                <w:szCs w:val="24"/>
              </w:rPr>
            </w:pPr>
            <w:r w:rsidRPr="00B526C6">
              <w:rPr>
                <w:rFonts w:ascii="Arial" w:hAnsi="Arial" w:cs="Arial"/>
                <w:b/>
                <w:sz w:val="24"/>
                <w:szCs w:val="24"/>
              </w:rPr>
              <w:t>Lot 2</w:t>
            </w:r>
          </w:p>
        </w:tc>
        <w:tc>
          <w:tcPr>
            <w:tcW w:w="2410" w:type="dxa"/>
          </w:tcPr>
          <w:p w:rsidR="00F942AE" w:rsidRPr="00B526C6" w:rsidRDefault="00F942AE" w:rsidP="00E345FB">
            <w:pPr>
              <w:jc w:val="center"/>
              <w:rPr>
                <w:rFonts w:ascii="Arial" w:hAnsi="Arial" w:cs="Arial"/>
                <w:sz w:val="24"/>
                <w:szCs w:val="24"/>
              </w:rPr>
            </w:pPr>
          </w:p>
        </w:tc>
        <w:tc>
          <w:tcPr>
            <w:tcW w:w="1418" w:type="dxa"/>
          </w:tcPr>
          <w:p w:rsidR="00F942AE" w:rsidRPr="00B526C6" w:rsidRDefault="00F942AE" w:rsidP="00E345FB">
            <w:pPr>
              <w:jc w:val="center"/>
              <w:rPr>
                <w:rFonts w:ascii="Arial" w:hAnsi="Arial" w:cs="Arial"/>
                <w:sz w:val="24"/>
                <w:szCs w:val="24"/>
              </w:rPr>
            </w:pPr>
          </w:p>
        </w:tc>
        <w:tc>
          <w:tcPr>
            <w:tcW w:w="2976" w:type="dxa"/>
          </w:tcPr>
          <w:p w:rsidR="00F942AE" w:rsidRPr="00B526C6" w:rsidRDefault="00F942AE" w:rsidP="00E345FB">
            <w:pPr>
              <w:jc w:val="center"/>
              <w:rPr>
                <w:rFonts w:ascii="Arial" w:hAnsi="Arial" w:cs="Arial"/>
                <w:sz w:val="24"/>
                <w:szCs w:val="24"/>
              </w:rPr>
            </w:pPr>
          </w:p>
        </w:tc>
      </w:tr>
      <w:tr w:rsidR="00F942AE" w:rsidRPr="00B526C6" w:rsidTr="00585FE2">
        <w:tc>
          <w:tcPr>
            <w:tcW w:w="1809" w:type="dxa"/>
          </w:tcPr>
          <w:p w:rsidR="00F942AE" w:rsidRPr="00B526C6" w:rsidRDefault="00F942AE" w:rsidP="00B526C6">
            <w:pPr>
              <w:jc w:val="both"/>
              <w:rPr>
                <w:rFonts w:ascii="Arial" w:hAnsi="Arial" w:cs="Arial"/>
                <w:b/>
                <w:sz w:val="24"/>
                <w:szCs w:val="24"/>
              </w:rPr>
            </w:pPr>
            <w:r w:rsidRPr="00B526C6">
              <w:rPr>
                <w:rFonts w:ascii="Arial" w:hAnsi="Arial" w:cs="Arial"/>
                <w:b/>
                <w:sz w:val="24"/>
                <w:szCs w:val="24"/>
              </w:rPr>
              <w:t>Cedar House</w:t>
            </w:r>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£288k</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149 hrs</w:t>
            </w:r>
          </w:p>
        </w:tc>
        <w:tc>
          <w:tcPr>
            <w:tcW w:w="2976"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25 (+/- 2)</w:t>
            </w:r>
          </w:p>
        </w:tc>
      </w:tr>
      <w:tr w:rsidR="00F942AE" w:rsidRPr="00B526C6" w:rsidTr="00585FE2">
        <w:tc>
          <w:tcPr>
            <w:tcW w:w="1809" w:type="dxa"/>
          </w:tcPr>
          <w:p w:rsidR="00F942AE" w:rsidRPr="00B526C6" w:rsidRDefault="00F942AE" w:rsidP="00B526C6">
            <w:pPr>
              <w:jc w:val="both"/>
              <w:rPr>
                <w:rFonts w:ascii="Arial" w:hAnsi="Arial" w:cs="Arial"/>
                <w:b/>
                <w:sz w:val="24"/>
                <w:szCs w:val="24"/>
              </w:rPr>
            </w:pPr>
            <w:r w:rsidRPr="00B526C6">
              <w:rPr>
                <w:rFonts w:ascii="Arial" w:hAnsi="Arial" w:cs="Arial"/>
                <w:b/>
                <w:sz w:val="24"/>
                <w:szCs w:val="24"/>
              </w:rPr>
              <w:t>Greenwich</w:t>
            </w:r>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£563k</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577 hrs</w:t>
            </w:r>
          </w:p>
        </w:tc>
        <w:tc>
          <w:tcPr>
            <w:tcW w:w="2976"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54 (+/-3)</w:t>
            </w:r>
          </w:p>
        </w:tc>
      </w:tr>
      <w:tr w:rsidR="00F942AE" w:rsidRPr="00B526C6" w:rsidTr="00585FE2">
        <w:tc>
          <w:tcPr>
            <w:tcW w:w="1809" w:type="dxa"/>
          </w:tcPr>
          <w:p w:rsidR="00F942AE" w:rsidRPr="00B526C6" w:rsidRDefault="00F942AE" w:rsidP="00B526C6">
            <w:pPr>
              <w:jc w:val="both"/>
              <w:rPr>
                <w:rFonts w:ascii="Arial" w:hAnsi="Arial" w:cs="Arial"/>
                <w:b/>
                <w:sz w:val="24"/>
                <w:szCs w:val="24"/>
              </w:rPr>
            </w:pPr>
            <w:r w:rsidRPr="00B526C6">
              <w:rPr>
                <w:rFonts w:ascii="Arial" w:hAnsi="Arial" w:cs="Arial"/>
                <w:b/>
                <w:sz w:val="24"/>
                <w:szCs w:val="24"/>
              </w:rPr>
              <w:t>Parkland</w:t>
            </w:r>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£683k</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724 hrs</w:t>
            </w:r>
          </w:p>
        </w:tc>
        <w:tc>
          <w:tcPr>
            <w:tcW w:w="2976"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57(+/-2)</w:t>
            </w:r>
          </w:p>
        </w:tc>
      </w:tr>
      <w:tr w:rsidR="00F942AE" w:rsidRPr="00B526C6" w:rsidTr="001322C4">
        <w:tc>
          <w:tcPr>
            <w:tcW w:w="1809" w:type="dxa"/>
          </w:tcPr>
          <w:p w:rsidR="00F942AE" w:rsidRPr="00B526C6" w:rsidRDefault="00F942AE" w:rsidP="00B526C6">
            <w:pPr>
              <w:jc w:val="both"/>
              <w:rPr>
                <w:rFonts w:ascii="Arial" w:hAnsi="Arial" w:cs="Arial"/>
                <w:b/>
                <w:sz w:val="24"/>
                <w:szCs w:val="24"/>
              </w:rPr>
            </w:pPr>
            <w:r w:rsidRPr="00B526C6">
              <w:rPr>
                <w:rFonts w:ascii="Arial" w:hAnsi="Arial" w:cs="Arial"/>
                <w:b/>
                <w:sz w:val="24"/>
                <w:szCs w:val="24"/>
              </w:rPr>
              <w:t xml:space="preserve">Total </w:t>
            </w:r>
          </w:p>
        </w:tc>
        <w:tc>
          <w:tcPr>
            <w:tcW w:w="2410"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£1</w:t>
            </w:r>
            <w:r w:rsidR="00E345FB">
              <w:rPr>
                <w:rFonts w:ascii="Arial" w:hAnsi="Arial" w:cs="Arial"/>
                <w:sz w:val="24"/>
                <w:szCs w:val="24"/>
              </w:rPr>
              <w:t>,</w:t>
            </w:r>
            <w:r w:rsidRPr="00B526C6">
              <w:rPr>
                <w:rFonts w:ascii="Arial" w:hAnsi="Arial" w:cs="Arial"/>
                <w:sz w:val="24"/>
                <w:szCs w:val="24"/>
              </w:rPr>
              <w:t>5</w:t>
            </w:r>
            <w:r w:rsidR="000321A7">
              <w:rPr>
                <w:rFonts w:ascii="Arial" w:hAnsi="Arial" w:cs="Arial"/>
                <w:sz w:val="24"/>
                <w:szCs w:val="24"/>
              </w:rPr>
              <w:t>3</w:t>
            </w:r>
            <w:r w:rsidRPr="00B526C6">
              <w:rPr>
                <w:rFonts w:ascii="Arial" w:hAnsi="Arial" w:cs="Arial"/>
                <w:sz w:val="24"/>
                <w:szCs w:val="24"/>
              </w:rPr>
              <w:t>4</w:t>
            </w:r>
          </w:p>
        </w:tc>
        <w:tc>
          <w:tcPr>
            <w:tcW w:w="1418" w:type="dxa"/>
          </w:tcPr>
          <w:p w:rsidR="00F942AE" w:rsidRPr="00B526C6" w:rsidRDefault="00F942AE" w:rsidP="00E345FB">
            <w:pPr>
              <w:jc w:val="center"/>
              <w:rPr>
                <w:rFonts w:ascii="Arial" w:hAnsi="Arial" w:cs="Arial"/>
                <w:sz w:val="24"/>
                <w:szCs w:val="24"/>
              </w:rPr>
            </w:pPr>
            <w:r w:rsidRPr="00B526C6">
              <w:rPr>
                <w:rFonts w:ascii="Arial" w:hAnsi="Arial" w:cs="Arial"/>
                <w:sz w:val="24"/>
                <w:szCs w:val="24"/>
              </w:rPr>
              <w:t>1450 hrs</w:t>
            </w:r>
          </w:p>
        </w:tc>
        <w:tc>
          <w:tcPr>
            <w:tcW w:w="2976" w:type="dxa"/>
          </w:tcPr>
          <w:p w:rsidR="00F942AE" w:rsidRPr="00B526C6" w:rsidRDefault="00F942AE" w:rsidP="00E345FB">
            <w:pPr>
              <w:jc w:val="center"/>
              <w:rPr>
                <w:rFonts w:ascii="Arial" w:hAnsi="Arial" w:cs="Arial"/>
                <w:sz w:val="24"/>
                <w:szCs w:val="24"/>
              </w:rPr>
            </w:pPr>
          </w:p>
        </w:tc>
      </w:tr>
      <w:tr w:rsidR="009D4321" w:rsidRPr="00B526C6" w:rsidTr="001322C4">
        <w:tc>
          <w:tcPr>
            <w:tcW w:w="1809" w:type="dxa"/>
          </w:tcPr>
          <w:p w:rsidR="009D4321" w:rsidRPr="00B526C6" w:rsidRDefault="009D4321" w:rsidP="00B526C6">
            <w:pPr>
              <w:jc w:val="both"/>
              <w:rPr>
                <w:rFonts w:ascii="Arial" w:hAnsi="Arial" w:cs="Arial"/>
                <w:b/>
                <w:sz w:val="24"/>
                <w:szCs w:val="24"/>
              </w:rPr>
            </w:pPr>
          </w:p>
        </w:tc>
        <w:tc>
          <w:tcPr>
            <w:tcW w:w="2410" w:type="dxa"/>
          </w:tcPr>
          <w:p w:rsidR="009D4321" w:rsidRPr="00B526C6" w:rsidRDefault="009D4321" w:rsidP="00E345FB">
            <w:pPr>
              <w:jc w:val="center"/>
              <w:rPr>
                <w:rFonts w:ascii="Arial" w:hAnsi="Arial" w:cs="Arial"/>
                <w:sz w:val="24"/>
                <w:szCs w:val="24"/>
              </w:rPr>
            </w:pPr>
          </w:p>
        </w:tc>
        <w:tc>
          <w:tcPr>
            <w:tcW w:w="1418" w:type="dxa"/>
          </w:tcPr>
          <w:p w:rsidR="009D4321" w:rsidRPr="00B526C6" w:rsidRDefault="009D4321" w:rsidP="00E345FB">
            <w:pPr>
              <w:jc w:val="center"/>
              <w:rPr>
                <w:rFonts w:ascii="Arial" w:hAnsi="Arial" w:cs="Arial"/>
                <w:sz w:val="24"/>
                <w:szCs w:val="24"/>
              </w:rPr>
            </w:pPr>
          </w:p>
        </w:tc>
        <w:tc>
          <w:tcPr>
            <w:tcW w:w="2976" w:type="dxa"/>
          </w:tcPr>
          <w:p w:rsidR="009D4321" w:rsidRPr="00B526C6" w:rsidRDefault="009D4321" w:rsidP="00E345FB">
            <w:pPr>
              <w:jc w:val="center"/>
              <w:rPr>
                <w:rFonts w:ascii="Arial" w:hAnsi="Arial" w:cs="Arial"/>
                <w:sz w:val="24"/>
                <w:szCs w:val="24"/>
              </w:rPr>
            </w:pPr>
          </w:p>
        </w:tc>
      </w:tr>
    </w:tbl>
    <w:p w:rsidR="00B03709" w:rsidRPr="00B526C6" w:rsidRDefault="00B03709" w:rsidP="00B526C6">
      <w:pPr>
        <w:spacing w:after="0" w:line="240" w:lineRule="auto"/>
        <w:jc w:val="both"/>
        <w:rPr>
          <w:rFonts w:ascii="Arial" w:hAnsi="Arial" w:cs="Arial"/>
          <w:sz w:val="24"/>
          <w:szCs w:val="24"/>
        </w:rPr>
      </w:pPr>
    </w:p>
    <w:p w:rsidR="00946F56" w:rsidRDefault="00523FFF" w:rsidP="00B526C6">
      <w:pPr>
        <w:spacing w:after="0" w:line="240" w:lineRule="auto"/>
        <w:jc w:val="both"/>
        <w:rPr>
          <w:rFonts w:ascii="Arial" w:hAnsi="Arial" w:cs="Arial"/>
          <w:sz w:val="24"/>
          <w:szCs w:val="24"/>
        </w:rPr>
      </w:pPr>
      <w:r w:rsidRPr="00B526C6">
        <w:rPr>
          <w:rFonts w:ascii="Arial" w:hAnsi="Arial" w:cs="Arial"/>
          <w:sz w:val="24"/>
          <w:szCs w:val="24"/>
        </w:rPr>
        <w:t>In the tender</w:t>
      </w:r>
      <w:r w:rsidR="000321A7">
        <w:rPr>
          <w:rFonts w:ascii="Arial" w:hAnsi="Arial" w:cs="Arial"/>
          <w:sz w:val="24"/>
          <w:szCs w:val="24"/>
        </w:rPr>
        <w:t>,</w:t>
      </w:r>
      <w:r w:rsidRPr="00B526C6">
        <w:rPr>
          <w:rFonts w:ascii="Arial" w:hAnsi="Arial" w:cs="Arial"/>
          <w:sz w:val="24"/>
          <w:szCs w:val="24"/>
        </w:rPr>
        <w:t xml:space="preserve"> </w:t>
      </w:r>
      <w:r w:rsidR="00B526C6">
        <w:rPr>
          <w:rFonts w:ascii="Arial" w:hAnsi="Arial" w:cs="Arial"/>
          <w:sz w:val="24"/>
          <w:szCs w:val="24"/>
        </w:rPr>
        <w:t>Service Provider</w:t>
      </w:r>
      <w:r w:rsidR="00DE4322" w:rsidRPr="00B526C6">
        <w:rPr>
          <w:rFonts w:ascii="Arial" w:hAnsi="Arial" w:cs="Arial"/>
          <w:sz w:val="24"/>
          <w:szCs w:val="24"/>
        </w:rPr>
        <w:t xml:space="preserve">s will be </w:t>
      </w:r>
      <w:r w:rsidRPr="00B526C6">
        <w:rPr>
          <w:rFonts w:ascii="Arial" w:hAnsi="Arial" w:cs="Arial"/>
          <w:sz w:val="24"/>
          <w:szCs w:val="24"/>
        </w:rPr>
        <w:t xml:space="preserve">given the </w:t>
      </w:r>
      <w:r w:rsidR="00EE488F" w:rsidRPr="00B526C6">
        <w:rPr>
          <w:rFonts w:ascii="Arial" w:hAnsi="Arial" w:cs="Arial"/>
          <w:sz w:val="24"/>
          <w:szCs w:val="24"/>
        </w:rPr>
        <w:t>predicted weekly</w:t>
      </w:r>
      <w:r w:rsidRPr="00B526C6">
        <w:rPr>
          <w:rFonts w:ascii="Arial" w:hAnsi="Arial" w:cs="Arial"/>
          <w:sz w:val="24"/>
          <w:szCs w:val="24"/>
        </w:rPr>
        <w:t xml:space="preserve"> hours</w:t>
      </w:r>
      <w:r w:rsidR="00946F56" w:rsidRPr="00B526C6">
        <w:rPr>
          <w:rFonts w:ascii="Arial" w:hAnsi="Arial" w:cs="Arial"/>
          <w:sz w:val="24"/>
          <w:szCs w:val="24"/>
        </w:rPr>
        <w:t xml:space="preserve"> profile</w:t>
      </w:r>
      <w:r w:rsidR="0001556B" w:rsidRPr="00B526C6">
        <w:rPr>
          <w:rFonts w:ascii="Arial" w:hAnsi="Arial" w:cs="Arial"/>
          <w:sz w:val="24"/>
          <w:szCs w:val="24"/>
        </w:rPr>
        <w:t xml:space="preserve"> for each scheme </w:t>
      </w:r>
      <w:proofErr w:type="spellStart"/>
      <w:r w:rsidRPr="00B526C6">
        <w:rPr>
          <w:rFonts w:ascii="Arial" w:hAnsi="Arial" w:cs="Arial"/>
          <w:sz w:val="24"/>
          <w:szCs w:val="24"/>
        </w:rPr>
        <w:t>eg</w:t>
      </w:r>
      <w:proofErr w:type="spellEnd"/>
      <w:r w:rsidRPr="00B526C6">
        <w:rPr>
          <w:rFonts w:ascii="Arial" w:hAnsi="Arial" w:cs="Arial"/>
          <w:sz w:val="24"/>
          <w:szCs w:val="24"/>
        </w:rPr>
        <w:t xml:space="preserve"> </w:t>
      </w:r>
      <w:r w:rsidR="00B03709" w:rsidRPr="00B526C6">
        <w:rPr>
          <w:rFonts w:ascii="Arial" w:hAnsi="Arial" w:cs="Arial"/>
          <w:sz w:val="24"/>
          <w:szCs w:val="24"/>
        </w:rPr>
        <w:t>Appendix A</w:t>
      </w:r>
      <w:r w:rsidR="00946F56" w:rsidRPr="00B526C6">
        <w:rPr>
          <w:rFonts w:ascii="Arial" w:hAnsi="Arial" w:cs="Arial"/>
          <w:sz w:val="24"/>
          <w:szCs w:val="24"/>
        </w:rPr>
        <w:t xml:space="preserve">. </w:t>
      </w:r>
    </w:p>
    <w:p w:rsidR="000321A7" w:rsidRPr="00B526C6" w:rsidRDefault="000321A7" w:rsidP="00B526C6">
      <w:pPr>
        <w:spacing w:after="0" w:line="240" w:lineRule="auto"/>
        <w:jc w:val="both"/>
        <w:rPr>
          <w:rFonts w:ascii="Arial" w:hAnsi="Arial" w:cs="Arial"/>
          <w:sz w:val="24"/>
          <w:szCs w:val="24"/>
        </w:rPr>
      </w:pPr>
    </w:p>
    <w:p w:rsidR="000321A7" w:rsidRDefault="006108C3" w:rsidP="00B526C6">
      <w:pPr>
        <w:spacing w:after="0" w:line="240" w:lineRule="auto"/>
        <w:jc w:val="both"/>
        <w:rPr>
          <w:rFonts w:ascii="Arial" w:hAnsi="Arial" w:cs="Arial"/>
          <w:sz w:val="24"/>
          <w:szCs w:val="24"/>
        </w:rPr>
      </w:pPr>
      <w:r w:rsidRPr="00B526C6">
        <w:rPr>
          <w:rFonts w:ascii="Arial" w:hAnsi="Arial" w:cs="Arial"/>
          <w:sz w:val="24"/>
          <w:szCs w:val="24"/>
        </w:rPr>
        <w:t>Appendix A</w:t>
      </w:r>
      <w:r w:rsidR="00B80FBD" w:rsidRPr="00B526C6">
        <w:rPr>
          <w:rFonts w:ascii="Arial" w:hAnsi="Arial" w:cs="Arial"/>
          <w:sz w:val="24"/>
          <w:szCs w:val="24"/>
        </w:rPr>
        <w:t xml:space="preserve"> </w:t>
      </w:r>
      <w:r w:rsidR="0001556B" w:rsidRPr="00B526C6">
        <w:rPr>
          <w:rFonts w:ascii="Arial" w:hAnsi="Arial" w:cs="Arial"/>
          <w:sz w:val="24"/>
          <w:szCs w:val="24"/>
        </w:rPr>
        <w:t xml:space="preserve">provides information on the current profile of the hours delivered.  </w:t>
      </w:r>
    </w:p>
    <w:p w:rsidR="0001556B" w:rsidRPr="00B526C6" w:rsidRDefault="00B80FBD" w:rsidP="00B526C6">
      <w:pPr>
        <w:spacing w:after="0" w:line="240" w:lineRule="auto"/>
        <w:jc w:val="both"/>
        <w:rPr>
          <w:rFonts w:ascii="Arial" w:hAnsi="Arial" w:cs="Arial"/>
          <w:sz w:val="24"/>
          <w:szCs w:val="24"/>
        </w:rPr>
      </w:pPr>
      <w:r w:rsidRPr="00B526C6">
        <w:rPr>
          <w:rFonts w:ascii="Arial" w:hAnsi="Arial" w:cs="Arial"/>
          <w:sz w:val="24"/>
          <w:szCs w:val="24"/>
        </w:rPr>
        <w:t xml:space="preserve"> </w:t>
      </w:r>
    </w:p>
    <w:p w:rsidR="00813A19" w:rsidRDefault="00813A19" w:rsidP="00813A19">
      <w:pPr>
        <w:spacing w:after="0" w:line="240" w:lineRule="auto"/>
        <w:jc w:val="both"/>
        <w:rPr>
          <w:rFonts w:ascii="Arial" w:hAnsi="Arial" w:cs="Arial"/>
          <w:sz w:val="24"/>
          <w:szCs w:val="24"/>
        </w:rPr>
      </w:pPr>
      <w:r w:rsidRPr="00196AB3">
        <w:rPr>
          <w:rFonts w:ascii="Arial" w:hAnsi="Arial" w:cs="Arial"/>
          <w:sz w:val="24"/>
          <w:szCs w:val="24"/>
        </w:rPr>
        <w:t xml:space="preserve">Suggestions and comments are welcomed on the </w:t>
      </w:r>
      <w:r>
        <w:rPr>
          <w:rFonts w:ascii="Arial" w:hAnsi="Arial" w:cs="Arial"/>
          <w:sz w:val="24"/>
          <w:szCs w:val="24"/>
        </w:rPr>
        <w:t>proposed funding</w:t>
      </w:r>
      <w:r w:rsidR="00560A04">
        <w:rPr>
          <w:rFonts w:ascii="Arial" w:hAnsi="Arial" w:cs="Arial"/>
          <w:sz w:val="24"/>
          <w:szCs w:val="24"/>
        </w:rPr>
        <w:t>/pricing mechanism</w:t>
      </w:r>
      <w:r>
        <w:rPr>
          <w:rFonts w:ascii="Arial" w:hAnsi="Arial" w:cs="Arial"/>
          <w:sz w:val="24"/>
          <w:szCs w:val="24"/>
        </w:rPr>
        <w:t xml:space="preserve"> arrangement</w:t>
      </w:r>
      <w:r w:rsidR="006A0E9C">
        <w:rPr>
          <w:rFonts w:ascii="Arial" w:hAnsi="Arial" w:cs="Arial"/>
          <w:sz w:val="24"/>
          <w:szCs w:val="24"/>
        </w:rPr>
        <w:t>s</w:t>
      </w:r>
      <w:r w:rsidRPr="00196AB3">
        <w:rPr>
          <w:rFonts w:ascii="Arial" w:hAnsi="Arial" w:cs="Arial"/>
          <w:sz w:val="24"/>
          <w:szCs w:val="24"/>
        </w:rPr>
        <w:t xml:space="preserve">. </w:t>
      </w:r>
    </w:p>
    <w:p w:rsidR="00946F56" w:rsidRPr="00B526C6" w:rsidRDefault="00946F56" w:rsidP="00B526C6">
      <w:pPr>
        <w:pStyle w:val="ListParagraph"/>
        <w:jc w:val="both"/>
        <w:rPr>
          <w:rFonts w:ascii="Arial" w:hAnsi="Arial" w:cs="Arial"/>
          <w:sz w:val="24"/>
          <w:szCs w:val="24"/>
        </w:rPr>
      </w:pPr>
    </w:p>
    <w:p w:rsidR="002E4BBA" w:rsidRPr="006A0E9C" w:rsidRDefault="006A0E9C" w:rsidP="002E4BBA">
      <w:pPr>
        <w:spacing w:after="0" w:line="240" w:lineRule="auto"/>
        <w:jc w:val="both"/>
        <w:rPr>
          <w:rFonts w:ascii="Arial" w:hAnsi="Arial" w:cs="Arial"/>
          <w:b/>
          <w:sz w:val="24"/>
          <w:szCs w:val="24"/>
          <w:u w:val="single"/>
        </w:rPr>
      </w:pPr>
      <w:r w:rsidRPr="006A0E9C">
        <w:rPr>
          <w:rFonts w:ascii="Arial" w:hAnsi="Arial" w:cs="Arial"/>
          <w:b/>
          <w:sz w:val="24"/>
          <w:szCs w:val="24"/>
          <w:u w:val="single"/>
        </w:rPr>
        <w:t>PROCUREMENT PROCESS</w:t>
      </w:r>
    </w:p>
    <w:p w:rsidR="002E4BBA" w:rsidRDefault="002E4BBA" w:rsidP="002E4BBA">
      <w:pPr>
        <w:spacing w:after="0" w:line="240" w:lineRule="auto"/>
        <w:jc w:val="both"/>
        <w:rPr>
          <w:rFonts w:ascii="Arial" w:hAnsi="Arial" w:cs="Arial"/>
          <w:b/>
          <w:sz w:val="24"/>
          <w:szCs w:val="24"/>
        </w:rPr>
      </w:pPr>
      <w:r w:rsidRPr="00196AB3">
        <w:rPr>
          <w:rFonts w:ascii="Arial" w:hAnsi="Arial" w:cs="Arial"/>
          <w:sz w:val="24"/>
          <w:szCs w:val="24"/>
        </w:rPr>
        <w:t xml:space="preserve">Derby City Council is </w:t>
      </w:r>
      <w:r w:rsidRPr="00802033">
        <w:rPr>
          <w:rFonts w:ascii="Arial" w:hAnsi="Arial" w:cs="Arial"/>
          <w:sz w:val="24"/>
          <w:szCs w:val="24"/>
        </w:rPr>
        <w:t>looking to implement an open tendering process and will contract with one service provider</w:t>
      </w:r>
      <w:r>
        <w:rPr>
          <w:rFonts w:ascii="Arial" w:hAnsi="Arial" w:cs="Arial"/>
          <w:sz w:val="24"/>
          <w:szCs w:val="24"/>
        </w:rPr>
        <w:t xml:space="preserve"> per Lot (A Service Provider can win both Lots though the Council refers the right to change this).</w:t>
      </w:r>
    </w:p>
    <w:p w:rsidR="002E4BBA" w:rsidRPr="00196AB3" w:rsidRDefault="002E4BBA" w:rsidP="002E4BBA">
      <w:pPr>
        <w:spacing w:after="0" w:line="240" w:lineRule="auto"/>
        <w:jc w:val="both"/>
        <w:rPr>
          <w:rFonts w:ascii="Arial" w:hAnsi="Arial" w:cs="Arial"/>
          <w:b/>
          <w:sz w:val="24"/>
          <w:szCs w:val="24"/>
        </w:rPr>
      </w:pPr>
    </w:p>
    <w:p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The evaluation criteria is expec</w:t>
      </w:r>
      <w:r w:rsidRPr="000321A7">
        <w:rPr>
          <w:rFonts w:ascii="Arial" w:hAnsi="Arial" w:cs="Arial"/>
          <w:sz w:val="24"/>
          <w:szCs w:val="24"/>
        </w:rPr>
        <w:t xml:space="preserve">ted to be a </w:t>
      </w:r>
      <w:r w:rsidR="00923A73" w:rsidRPr="000321A7">
        <w:rPr>
          <w:rFonts w:ascii="Arial" w:hAnsi="Arial" w:cs="Arial"/>
          <w:sz w:val="24"/>
          <w:szCs w:val="24"/>
        </w:rPr>
        <w:t>5</w:t>
      </w:r>
      <w:r w:rsidR="007575BE" w:rsidRPr="000321A7">
        <w:rPr>
          <w:rFonts w:ascii="Arial" w:hAnsi="Arial" w:cs="Arial"/>
          <w:sz w:val="24"/>
          <w:szCs w:val="24"/>
        </w:rPr>
        <w:t>0</w:t>
      </w:r>
      <w:r w:rsidRPr="000321A7">
        <w:rPr>
          <w:rFonts w:ascii="Arial" w:hAnsi="Arial" w:cs="Arial"/>
          <w:sz w:val="24"/>
          <w:szCs w:val="24"/>
        </w:rPr>
        <w:t xml:space="preserve">% quality and </w:t>
      </w:r>
      <w:r w:rsidR="00923A73" w:rsidRPr="000321A7">
        <w:rPr>
          <w:rFonts w:ascii="Arial" w:hAnsi="Arial" w:cs="Arial"/>
          <w:sz w:val="24"/>
          <w:szCs w:val="24"/>
        </w:rPr>
        <w:t>5</w:t>
      </w:r>
      <w:r w:rsidR="007575BE" w:rsidRPr="000321A7">
        <w:rPr>
          <w:rFonts w:ascii="Arial" w:hAnsi="Arial" w:cs="Arial"/>
          <w:sz w:val="24"/>
          <w:szCs w:val="24"/>
        </w:rPr>
        <w:t>0</w:t>
      </w:r>
      <w:r w:rsidRPr="000321A7">
        <w:rPr>
          <w:rFonts w:ascii="Arial" w:hAnsi="Arial" w:cs="Arial"/>
          <w:sz w:val="24"/>
          <w:szCs w:val="24"/>
        </w:rPr>
        <w:t>%</w:t>
      </w:r>
      <w:r w:rsidRPr="00B526C6">
        <w:rPr>
          <w:rFonts w:ascii="Arial" w:hAnsi="Arial" w:cs="Arial"/>
          <w:sz w:val="24"/>
          <w:szCs w:val="24"/>
        </w:rPr>
        <w:t xml:space="preserve"> price split.</w:t>
      </w:r>
    </w:p>
    <w:p w:rsidR="0067262E" w:rsidRDefault="0067262E" w:rsidP="00B526C6">
      <w:pPr>
        <w:spacing w:after="0" w:line="240" w:lineRule="auto"/>
        <w:jc w:val="both"/>
        <w:rPr>
          <w:rFonts w:ascii="Arial" w:hAnsi="Arial" w:cs="Arial"/>
          <w:sz w:val="24"/>
          <w:szCs w:val="24"/>
        </w:rPr>
      </w:pPr>
    </w:p>
    <w:p w:rsidR="002E4BBA" w:rsidRDefault="00560A04" w:rsidP="00B526C6">
      <w:pPr>
        <w:spacing w:after="0" w:line="240" w:lineRule="auto"/>
        <w:jc w:val="both"/>
        <w:rPr>
          <w:rFonts w:ascii="Arial" w:hAnsi="Arial" w:cs="Arial"/>
          <w:sz w:val="24"/>
          <w:szCs w:val="24"/>
        </w:rPr>
      </w:pPr>
      <w:r>
        <w:rPr>
          <w:rFonts w:ascii="Arial" w:hAnsi="Arial" w:cs="Arial"/>
          <w:sz w:val="24"/>
          <w:szCs w:val="24"/>
        </w:rPr>
        <w:t>Under consideration is that u</w:t>
      </w:r>
      <w:r w:rsidR="002E4BBA">
        <w:rPr>
          <w:rFonts w:ascii="Arial" w:hAnsi="Arial" w:cs="Arial"/>
          <w:sz w:val="24"/>
          <w:szCs w:val="24"/>
        </w:rPr>
        <w:t>nsuccessful Tenderers will form a 'reserve list' for each Lot, where in the scenario the successful Service Provider is unable to provide the Service for the term of the contract, then the Council may run a further competition from the 'reserve list' for a replacement Service Provider).</w:t>
      </w:r>
    </w:p>
    <w:p w:rsidR="002E4BBA" w:rsidRDefault="002E4BBA" w:rsidP="00B526C6">
      <w:pPr>
        <w:spacing w:after="0" w:line="240" w:lineRule="auto"/>
        <w:jc w:val="both"/>
        <w:rPr>
          <w:rFonts w:ascii="Arial" w:hAnsi="Arial" w:cs="Arial"/>
          <w:sz w:val="24"/>
          <w:szCs w:val="24"/>
        </w:rPr>
      </w:pPr>
    </w:p>
    <w:p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 xml:space="preserve">Suggestions and comments are therefore welcomed on this </w:t>
      </w:r>
      <w:r w:rsidR="006A0E9C">
        <w:rPr>
          <w:rFonts w:ascii="Arial" w:hAnsi="Arial" w:cs="Arial"/>
          <w:sz w:val="24"/>
          <w:szCs w:val="24"/>
        </w:rPr>
        <w:t xml:space="preserve">procurement process and </w:t>
      </w:r>
      <w:r w:rsidRPr="00B526C6">
        <w:rPr>
          <w:rFonts w:ascii="Arial" w:hAnsi="Arial" w:cs="Arial"/>
          <w:sz w:val="24"/>
          <w:szCs w:val="24"/>
        </w:rPr>
        <w:t>evaluation weighting</w:t>
      </w:r>
    </w:p>
    <w:p w:rsidR="00277BFD" w:rsidRDefault="00277BFD" w:rsidP="00B526C6">
      <w:pPr>
        <w:pStyle w:val="ListParagraph"/>
        <w:jc w:val="both"/>
        <w:rPr>
          <w:rFonts w:ascii="Arial" w:hAnsi="Arial" w:cs="Arial"/>
          <w:sz w:val="24"/>
          <w:szCs w:val="24"/>
        </w:rPr>
      </w:pPr>
    </w:p>
    <w:p w:rsidR="00010CAD"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SOCIAL VALUE</w:t>
      </w:r>
    </w:p>
    <w:p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This exercise is also a consultation under the Social Value Act 2012, to better understand how the economic, social and environmental well-being of Extra Care residents, staff, visitors and the wider public could be improved.</w:t>
      </w:r>
    </w:p>
    <w:p w:rsidR="000321A7" w:rsidRPr="00B526C6" w:rsidRDefault="000321A7" w:rsidP="00B526C6">
      <w:pPr>
        <w:spacing w:after="0" w:line="240" w:lineRule="auto"/>
        <w:jc w:val="both"/>
        <w:rPr>
          <w:rFonts w:ascii="Arial" w:hAnsi="Arial" w:cs="Arial"/>
          <w:sz w:val="24"/>
          <w:szCs w:val="24"/>
        </w:rPr>
      </w:pPr>
    </w:p>
    <w:p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Suggestions are therefore welcomed as to the how </w:t>
      </w:r>
      <w:r w:rsidR="00010CAD" w:rsidRPr="00B526C6">
        <w:rPr>
          <w:rFonts w:ascii="Arial" w:hAnsi="Arial" w:cs="Arial"/>
          <w:sz w:val="24"/>
          <w:szCs w:val="24"/>
        </w:rPr>
        <w:t xml:space="preserve">the service </w:t>
      </w:r>
      <w:r w:rsidRPr="00B526C6">
        <w:rPr>
          <w:rFonts w:ascii="Arial" w:hAnsi="Arial" w:cs="Arial"/>
          <w:sz w:val="24"/>
          <w:szCs w:val="24"/>
        </w:rPr>
        <w:t xml:space="preserve">could be delivered </w:t>
      </w:r>
      <w:r w:rsidR="00010CAD" w:rsidRPr="00B526C6">
        <w:rPr>
          <w:rFonts w:ascii="Arial" w:hAnsi="Arial" w:cs="Arial"/>
          <w:sz w:val="24"/>
          <w:szCs w:val="24"/>
        </w:rPr>
        <w:t>in</w:t>
      </w:r>
      <w:r w:rsidRPr="00B526C6">
        <w:rPr>
          <w:rFonts w:ascii="Arial" w:hAnsi="Arial" w:cs="Arial"/>
          <w:sz w:val="24"/>
          <w:szCs w:val="24"/>
        </w:rPr>
        <w:t xml:space="preserve"> creative and innovative ways to:</w:t>
      </w:r>
    </w:p>
    <w:p w:rsidR="000321A7" w:rsidRPr="00B526C6" w:rsidRDefault="000321A7" w:rsidP="00B526C6">
      <w:pPr>
        <w:spacing w:after="0" w:line="240" w:lineRule="auto"/>
        <w:jc w:val="both"/>
        <w:rPr>
          <w:rFonts w:ascii="Arial" w:hAnsi="Arial" w:cs="Arial"/>
          <w:sz w:val="24"/>
          <w:szCs w:val="24"/>
        </w:rPr>
      </w:pPr>
    </w:p>
    <w:p w:rsidR="00A3222C" w:rsidRPr="00B526C6" w:rsidRDefault="00A3222C" w:rsidP="00B526C6">
      <w:pPr>
        <w:pStyle w:val="ListParagraph"/>
        <w:numPr>
          <w:ilvl w:val="0"/>
          <w:numId w:val="3"/>
        </w:numPr>
        <w:jc w:val="both"/>
        <w:rPr>
          <w:rFonts w:ascii="Arial" w:hAnsi="Arial" w:cs="Arial"/>
          <w:sz w:val="24"/>
          <w:szCs w:val="24"/>
        </w:rPr>
      </w:pPr>
      <w:r w:rsidRPr="00B526C6">
        <w:rPr>
          <w:rFonts w:ascii="Arial" w:hAnsi="Arial" w:cs="Arial"/>
          <w:sz w:val="24"/>
          <w:szCs w:val="24"/>
        </w:rPr>
        <w:t>support people to achieve their learning potential</w:t>
      </w:r>
    </w:p>
    <w:p w:rsidR="00A3222C" w:rsidRPr="00B526C6" w:rsidRDefault="00A3222C" w:rsidP="00B526C6">
      <w:pPr>
        <w:pStyle w:val="ListParagraph"/>
        <w:numPr>
          <w:ilvl w:val="0"/>
          <w:numId w:val="3"/>
        </w:numPr>
        <w:jc w:val="both"/>
        <w:rPr>
          <w:rFonts w:ascii="Arial" w:hAnsi="Arial" w:cs="Arial"/>
          <w:sz w:val="24"/>
          <w:szCs w:val="24"/>
        </w:rPr>
      </w:pPr>
      <w:r w:rsidRPr="00B526C6">
        <w:rPr>
          <w:rFonts w:ascii="Arial" w:hAnsi="Arial" w:cs="Arial"/>
          <w:sz w:val="24"/>
          <w:szCs w:val="24"/>
        </w:rPr>
        <w:t>develop a strong community and an active cultural life</w:t>
      </w:r>
    </w:p>
    <w:p w:rsidR="0067262E" w:rsidRPr="00B526C6" w:rsidRDefault="0067262E" w:rsidP="00B526C6">
      <w:pPr>
        <w:pStyle w:val="ListParagraph"/>
        <w:numPr>
          <w:ilvl w:val="0"/>
          <w:numId w:val="3"/>
        </w:numPr>
        <w:jc w:val="both"/>
        <w:rPr>
          <w:rFonts w:ascii="Arial" w:hAnsi="Arial" w:cs="Arial"/>
          <w:sz w:val="24"/>
          <w:szCs w:val="24"/>
        </w:rPr>
      </w:pPr>
      <w:r w:rsidRPr="00B526C6">
        <w:rPr>
          <w:rFonts w:ascii="Arial" w:hAnsi="Arial" w:cs="Arial"/>
          <w:sz w:val="24"/>
          <w:szCs w:val="24"/>
        </w:rPr>
        <w:lastRenderedPageBreak/>
        <w:t>Considering ways that the local economic benefits including the development of employment opportunities, apprenticeships, volunteers, work experience and through wider learning and development opportunities for the community</w:t>
      </w:r>
    </w:p>
    <w:p w:rsidR="0067262E" w:rsidRPr="00B526C6" w:rsidRDefault="0067262E" w:rsidP="00B526C6">
      <w:pPr>
        <w:pStyle w:val="ListParagraph"/>
        <w:numPr>
          <w:ilvl w:val="0"/>
          <w:numId w:val="3"/>
        </w:numPr>
        <w:jc w:val="both"/>
        <w:rPr>
          <w:rFonts w:ascii="Arial" w:hAnsi="Arial" w:cs="Arial"/>
          <w:sz w:val="24"/>
          <w:szCs w:val="24"/>
        </w:rPr>
      </w:pPr>
      <w:r w:rsidRPr="00B526C6">
        <w:rPr>
          <w:rFonts w:ascii="Arial" w:hAnsi="Arial" w:cs="Arial"/>
          <w:sz w:val="24"/>
          <w:szCs w:val="24"/>
        </w:rPr>
        <w:t>Considering how you can generate value to the local supply chain.</w:t>
      </w:r>
    </w:p>
    <w:p w:rsidR="0067262E" w:rsidRDefault="0067262E" w:rsidP="00B526C6">
      <w:pPr>
        <w:pStyle w:val="ListParagraph"/>
        <w:numPr>
          <w:ilvl w:val="0"/>
          <w:numId w:val="3"/>
        </w:numPr>
        <w:jc w:val="both"/>
        <w:rPr>
          <w:rFonts w:ascii="Arial" w:hAnsi="Arial" w:cs="Arial"/>
          <w:sz w:val="24"/>
          <w:szCs w:val="24"/>
        </w:rPr>
      </w:pPr>
      <w:r w:rsidRPr="00B526C6">
        <w:rPr>
          <w:rFonts w:ascii="Arial" w:hAnsi="Arial" w:cs="Arial"/>
          <w:sz w:val="24"/>
          <w:szCs w:val="24"/>
        </w:rPr>
        <w:t>Considering how you can promote dignity, fairness and equality.</w:t>
      </w:r>
    </w:p>
    <w:p w:rsidR="000321A7" w:rsidRDefault="000321A7" w:rsidP="000321A7">
      <w:pPr>
        <w:spacing w:after="0" w:line="240" w:lineRule="auto"/>
        <w:jc w:val="both"/>
        <w:rPr>
          <w:rFonts w:ascii="Arial" w:hAnsi="Arial" w:cs="Arial"/>
          <w:sz w:val="24"/>
          <w:szCs w:val="24"/>
        </w:rPr>
      </w:pPr>
    </w:p>
    <w:p w:rsidR="000321A7" w:rsidRDefault="002E4BBA" w:rsidP="000321A7">
      <w:pPr>
        <w:jc w:val="both"/>
        <w:rPr>
          <w:rFonts w:ascii="Arial" w:hAnsi="Arial" w:cs="Arial"/>
          <w:sz w:val="24"/>
          <w:szCs w:val="24"/>
        </w:rPr>
      </w:pPr>
      <w:r>
        <w:rPr>
          <w:rFonts w:ascii="Arial" w:hAnsi="Arial" w:cs="Arial"/>
          <w:sz w:val="24"/>
          <w:szCs w:val="24"/>
        </w:rPr>
        <w:t>Please a</w:t>
      </w:r>
      <w:r w:rsidR="000321A7">
        <w:rPr>
          <w:rFonts w:ascii="Arial" w:hAnsi="Arial" w:cs="Arial"/>
          <w:sz w:val="24"/>
          <w:szCs w:val="24"/>
        </w:rPr>
        <w:t xml:space="preserve">lso </w:t>
      </w:r>
      <w:r>
        <w:rPr>
          <w:rFonts w:ascii="Arial" w:hAnsi="Arial" w:cs="Arial"/>
          <w:sz w:val="24"/>
          <w:szCs w:val="24"/>
        </w:rPr>
        <w:t>refer to</w:t>
      </w:r>
      <w:r w:rsidR="000321A7">
        <w:rPr>
          <w:rFonts w:ascii="Arial" w:hAnsi="Arial" w:cs="Arial"/>
          <w:sz w:val="24"/>
          <w:szCs w:val="24"/>
        </w:rPr>
        <w:t xml:space="preserve"> the Specification.</w:t>
      </w:r>
    </w:p>
    <w:p w:rsidR="002E4BBA" w:rsidRPr="00196AB3" w:rsidRDefault="002E4BBA" w:rsidP="002E4BBA">
      <w:pPr>
        <w:spacing w:after="0" w:line="240" w:lineRule="auto"/>
        <w:jc w:val="both"/>
        <w:rPr>
          <w:rFonts w:ascii="Arial" w:hAnsi="Arial" w:cs="Arial"/>
          <w:sz w:val="24"/>
          <w:szCs w:val="24"/>
        </w:rPr>
      </w:pPr>
      <w:r w:rsidRPr="00196AB3">
        <w:rPr>
          <w:rFonts w:ascii="Arial" w:hAnsi="Arial" w:cs="Arial"/>
          <w:sz w:val="24"/>
          <w:szCs w:val="24"/>
        </w:rPr>
        <w:t>Suggestions and comments are therefore welcomed on how the above outcomes and social value could be maximised as part of this service delivery.</w:t>
      </w:r>
    </w:p>
    <w:p w:rsidR="002E4BBA" w:rsidRDefault="002E4BBA" w:rsidP="002E4BBA">
      <w:pPr>
        <w:spacing w:after="0" w:line="240" w:lineRule="auto"/>
        <w:jc w:val="both"/>
        <w:rPr>
          <w:rFonts w:ascii="Arial" w:hAnsi="Arial" w:cs="Arial"/>
          <w:sz w:val="24"/>
          <w:szCs w:val="24"/>
        </w:rPr>
      </w:pPr>
    </w:p>
    <w:p w:rsidR="002E4BBA" w:rsidRPr="006A0E9C" w:rsidRDefault="006A0E9C" w:rsidP="002E4BBA">
      <w:pPr>
        <w:spacing w:after="0" w:line="240" w:lineRule="auto"/>
        <w:jc w:val="both"/>
        <w:rPr>
          <w:rFonts w:ascii="Arial" w:hAnsi="Arial" w:cs="Arial"/>
          <w:b/>
          <w:sz w:val="24"/>
          <w:szCs w:val="24"/>
          <w:u w:val="single"/>
        </w:rPr>
      </w:pPr>
      <w:r w:rsidRPr="006A0E9C">
        <w:rPr>
          <w:rFonts w:ascii="Arial" w:hAnsi="Arial" w:cs="Arial"/>
          <w:b/>
          <w:sz w:val="24"/>
          <w:szCs w:val="24"/>
          <w:u w:val="single"/>
        </w:rPr>
        <w:t>SPECIFICATION</w:t>
      </w:r>
    </w:p>
    <w:p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 xml:space="preserve">Suggestions and comments are welcomed on the attached draft specification. </w:t>
      </w:r>
    </w:p>
    <w:p w:rsidR="003E1795" w:rsidRDefault="003E1795" w:rsidP="002E4BBA">
      <w:pPr>
        <w:spacing w:after="0" w:line="240" w:lineRule="auto"/>
        <w:jc w:val="both"/>
        <w:rPr>
          <w:rFonts w:ascii="Arial" w:hAnsi="Arial" w:cs="Arial"/>
          <w:sz w:val="24"/>
          <w:szCs w:val="24"/>
        </w:rPr>
      </w:pPr>
    </w:p>
    <w:p w:rsidR="003E1795" w:rsidRDefault="003E1795" w:rsidP="003E1795">
      <w:pPr>
        <w:spacing w:after="0" w:line="240" w:lineRule="auto"/>
        <w:jc w:val="both"/>
        <w:rPr>
          <w:rFonts w:ascii="Arial" w:hAnsi="Arial" w:cs="Arial"/>
          <w:sz w:val="24"/>
          <w:szCs w:val="24"/>
        </w:rPr>
      </w:pPr>
      <w:r w:rsidRPr="00B526C6">
        <w:rPr>
          <w:rFonts w:ascii="Arial" w:hAnsi="Arial" w:cs="Arial"/>
          <w:sz w:val="24"/>
          <w:szCs w:val="24"/>
        </w:rPr>
        <w:t xml:space="preserve">The Council are interested in the views of </w:t>
      </w:r>
      <w:r>
        <w:rPr>
          <w:rFonts w:ascii="Arial" w:hAnsi="Arial" w:cs="Arial"/>
          <w:sz w:val="24"/>
          <w:szCs w:val="24"/>
        </w:rPr>
        <w:t>Service Provider</w:t>
      </w:r>
      <w:r w:rsidRPr="00B526C6">
        <w:rPr>
          <w:rFonts w:ascii="Arial" w:hAnsi="Arial" w:cs="Arial"/>
          <w:sz w:val="24"/>
          <w:szCs w:val="24"/>
        </w:rPr>
        <w:t xml:space="preserve">s on the model set out above, and outlined in the supporting draft specification, and how this model might be updated.  We are particularly interested in your comments with respect to:  </w:t>
      </w:r>
    </w:p>
    <w:p w:rsidR="003E1795" w:rsidRPr="00B526C6" w:rsidRDefault="003E1795" w:rsidP="003E1795">
      <w:pPr>
        <w:spacing w:after="0" w:line="240" w:lineRule="auto"/>
        <w:jc w:val="both"/>
        <w:rPr>
          <w:rFonts w:ascii="Arial" w:hAnsi="Arial" w:cs="Arial"/>
          <w:sz w:val="24"/>
          <w:szCs w:val="24"/>
        </w:rPr>
      </w:pPr>
      <w:r w:rsidRPr="00B526C6">
        <w:rPr>
          <w:rFonts w:ascii="Arial" w:hAnsi="Arial" w:cs="Arial"/>
          <w:sz w:val="24"/>
          <w:szCs w:val="24"/>
        </w:rPr>
        <w:t xml:space="preserve"> </w:t>
      </w:r>
    </w:p>
    <w:p w:rsidR="003E1795" w:rsidRPr="00B526C6" w:rsidRDefault="00122F62" w:rsidP="003E1795">
      <w:pPr>
        <w:pStyle w:val="ListParagraph"/>
        <w:numPr>
          <w:ilvl w:val="0"/>
          <w:numId w:val="13"/>
        </w:numPr>
        <w:jc w:val="both"/>
        <w:rPr>
          <w:rFonts w:ascii="Arial" w:hAnsi="Arial" w:cs="Arial"/>
          <w:sz w:val="24"/>
          <w:szCs w:val="24"/>
        </w:rPr>
      </w:pPr>
      <w:r>
        <w:rPr>
          <w:rFonts w:ascii="Arial" w:hAnsi="Arial" w:cs="Arial"/>
          <w:sz w:val="24"/>
          <w:szCs w:val="24"/>
        </w:rPr>
        <w:t>f</w:t>
      </w:r>
      <w:r w:rsidR="003E1795" w:rsidRPr="00B526C6">
        <w:rPr>
          <w:rFonts w:ascii="Arial" w:hAnsi="Arial" w:cs="Arial"/>
          <w:sz w:val="24"/>
          <w:szCs w:val="24"/>
        </w:rPr>
        <w:t xml:space="preserve">inancial benefits and risks for the </w:t>
      </w:r>
      <w:r w:rsidR="003E1795">
        <w:rPr>
          <w:rFonts w:ascii="Arial" w:hAnsi="Arial" w:cs="Arial"/>
          <w:sz w:val="24"/>
          <w:szCs w:val="24"/>
        </w:rPr>
        <w:t>Service Provider</w:t>
      </w:r>
      <w:r w:rsidR="003E1795" w:rsidRPr="00B526C6">
        <w:rPr>
          <w:rFonts w:ascii="Arial" w:hAnsi="Arial" w:cs="Arial"/>
          <w:sz w:val="24"/>
          <w:szCs w:val="24"/>
        </w:rPr>
        <w:t xml:space="preserve">/s and for the Council </w:t>
      </w:r>
    </w:p>
    <w:p w:rsidR="003E1795" w:rsidRPr="00B526C6" w:rsidRDefault="00122F62" w:rsidP="003E1795">
      <w:pPr>
        <w:pStyle w:val="ListParagraph"/>
        <w:numPr>
          <w:ilvl w:val="0"/>
          <w:numId w:val="13"/>
        </w:numPr>
        <w:jc w:val="both"/>
        <w:rPr>
          <w:rFonts w:ascii="Arial" w:hAnsi="Arial" w:cs="Arial"/>
          <w:sz w:val="24"/>
          <w:szCs w:val="24"/>
        </w:rPr>
      </w:pPr>
      <w:r>
        <w:rPr>
          <w:rFonts w:ascii="Arial" w:hAnsi="Arial" w:cs="Arial"/>
          <w:sz w:val="24"/>
          <w:szCs w:val="24"/>
        </w:rPr>
        <w:t>t</w:t>
      </w:r>
      <w:r w:rsidR="003E1795" w:rsidRPr="00B526C6">
        <w:rPr>
          <w:rFonts w:ascii="Arial" w:hAnsi="Arial" w:cs="Arial"/>
          <w:sz w:val="24"/>
          <w:szCs w:val="24"/>
        </w:rPr>
        <w:t>he potential benefits, and risks in the model’s ability to:</w:t>
      </w:r>
    </w:p>
    <w:p w:rsidR="003E1795" w:rsidRPr="00B526C6" w:rsidRDefault="003E1795" w:rsidP="003E1795">
      <w:pPr>
        <w:pStyle w:val="ListParagraph"/>
        <w:numPr>
          <w:ilvl w:val="1"/>
          <w:numId w:val="13"/>
        </w:numPr>
        <w:jc w:val="both"/>
        <w:rPr>
          <w:rFonts w:ascii="Arial" w:hAnsi="Arial" w:cs="Arial"/>
          <w:sz w:val="24"/>
          <w:szCs w:val="24"/>
        </w:rPr>
      </w:pPr>
      <w:r w:rsidRPr="00B526C6">
        <w:rPr>
          <w:rFonts w:ascii="Arial" w:hAnsi="Arial" w:cs="Arial"/>
          <w:sz w:val="24"/>
          <w:szCs w:val="24"/>
        </w:rPr>
        <w:t xml:space="preserve">assist customers </w:t>
      </w:r>
      <w:r w:rsidRPr="00B526C6">
        <w:rPr>
          <w:rFonts w:ascii="Arial" w:hAnsi="Arial" w:cs="Arial"/>
          <w:sz w:val="24"/>
          <w:szCs w:val="24"/>
          <w:lang w:val="en-US"/>
        </w:rPr>
        <w:t xml:space="preserve">to achieve </w:t>
      </w:r>
      <w:r w:rsidRPr="00B526C6">
        <w:rPr>
          <w:rFonts w:ascii="Arial" w:hAnsi="Arial" w:cs="Arial"/>
          <w:sz w:val="24"/>
          <w:szCs w:val="24"/>
        </w:rPr>
        <w:t>their personal outcomes, manage their health issues and maximise their independence</w:t>
      </w:r>
    </w:p>
    <w:p w:rsidR="003E1795" w:rsidRPr="00B526C6" w:rsidRDefault="003E1795" w:rsidP="003E1795">
      <w:pPr>
        <w:pStyle w:val="ListParagraph"/>
        <w:numPr>
          <w:ilvl w:val="1"/>
          <w:numId w:val="13"/>
        </w:numPr>
        <w:jc w:val="both"/>
        <w:rPr>
          <w:rFonts w:ascii="Arial" w:hAnsi="Arial" w:cs="Arial"/>
          <w:sz w:val="24"/>
          <w:szCs w:val="24"/>
        </w:rPr>
      </w:pPr>
      <w:r w:rsidRPr="00B526C6">
        <w:rPr>
          <w:rFonts w:ascii="Arial" w:hAnsi="Arial" w:cs="Arial"/>
          <w:sz w:val="24"/>
          <w:szCs w:val="24"/>
        </w:rPr>
        <w:t xml:space="preserve">develop innovative and flexible ways of meeting customers’ needs, including the use of technology and new approaches </w:t>
      </w:r>
    </w:p>
    <w:p w:rsidR="003E1795" w:rsidRPr="00B526C6" w:rsidRDefault="003E1795" w:rsidP="003E1795">
      <w:pPr>
        <w:pStyle w:val="ListParagraph"/>
        <w:numPr>
          <w:ilvl w:val="1"/>
          <w:numId w:val="13"/>
        </w:numPr>
        <w:jc w:val="both"/>
        <w:rPr>
          <w:rFonts w:ascii="Arial" w:hAnsi="Arial" w:cs="Arial"/>
          <w:sz w:val="24"/>
          <w:szCs w:val="24"/>
        </w:rPr>
      </w:pPr>
      <w:r w:rsidRPr="00B526C6">
        <w:rPr>
          <w:rFonts w:ascii="Arial" w:hAnsi="Arial" w:cs="Arial"/>
          <w:sz w:val="24"/>
          <w:szCs w:val="24"/>
        </w:rPr>
        <w:t>use an enabling asset</w:t>
      </w:r>
      <w:r>
        <w:rPr>
          <w:rFonts w:ascii="Arial" w:hAnsi="Arial" w:cs="Arial"/>
          <w:sz w:val="24"/>
          <w:szCs w:val="24"/>
        </w:rPr>
        <w:t>-</w:t>
      </w:r>
      <w:r w:rsidRPr="00B526C6">
        <w:rPr>
          <w:rFonts w:ascii="Arial" w:hAnsi="Arial" w:cs="Arial"/>
          <w:sz w:val="24"/>
          <w:szCs w:val="24"/>
        </w:rPr>
        <w:t xml:space="preserve">based approach to increase customer independence and reduce dependency on care </w:t>
      </w:r>
    </w:p>
    <w:p w:rsidR="003E1795" w:rsidRPr="00B526C6" w:rsidRDefault="00122F62" w:rsidP="003E1795">
      <w:pPr>
        <w:pStyle w:val="ListParagraph"/>
        <w:numPr>
          <w:ilvl w:val="0"/>
          <w:numId w:val="13"/>
        </w:numPr>
        <w:jc w:val="both"/>
        <w:rPr>
          <w:rFonts w:ascii="Arial" w:hAnsi="Arial" w:cs="Arial"/>
          <w:sz w:val="24"/>
          <w:szCs w:val="24"/>
        </w:rPr>
      </w:pPr>
      <w:r>
        <w:rPr>
          <w:rFonts w:ascii="Arial" w:hAnsi="Arial" w:cs="Arial"/>
          <w:sz w:val="24"/>
          <w:szCs w:val="24"/>
        </w:rPr>
        <w:t>s</w:t>
      </w:r>
      <w:r w:rsidR="003E1795" w:rsidRPr="00B526C6">
        <w:rPr>
          <w:rFonts w:ascii="Arial" w:hAnsi="Arial" w:cs="Arial"/>
          <w:sz w:val="24"/>
          <w:szCs w:val="24"/>
        </w:rPr>
        <w:t>upport customers to access social activities and take opportunities to integrate with their wider social networks.</w:t>
      </w:r>
    </w:p>
    <w:p w:rsidR="003E1795" w:rsidRDefault="00122F62" w:rsidP="003E1795">
      <w:pPr>
        <w:pStyle w:val="ListParagraph"/>
        <w:numPr>
          <w:ilvl w:val="0"/>
          <w:numId w:val="13"/>
        </w:numPr>
        <w:jc w:val="both"/>
        <w:rPr>
          <w:rFonts w:ascii="Arial" w:hAnsi="Arial" w:cs="Arial"/>
          <w:sz w:val="24"/>
          <w:szCs w:val="24"/>
        </w:rPr>
      </w:pPr>
      <w:r>
        <w:rPr>
          <w:rFonts w:ascii="Arial" w:hAnsi="Arial" w:cs="Arial"/>
          <w:sz w:val="24"/>
          <w:szCs w:val="24"/>
        </w:rPr>
        <w:t>w</w:t>
      </w:r>
      <w:r w:rsidR="003E1795" w:rsidRPr="00B526C6">
        <w:rPr>
          <w:rFonts w:ascii="Arial" w:hAnsi="Arial" w:cs="Arial"/>
          <w:sz w:val="24"/>
          <w:szCs w:val="24"/>
        </w:rPr>
        <w:t>ork in partnership with the on-site housing team to maximise the benefits of living within the extra care scheme</w:t>
      </w:r>
    </w:p>
    <w:p w:rsidR="006A0E9C" w:rsidRDefault="006A0E9C" w:rsidP="006A0E9C">
      <w:pPr>
        <w:pStyle w:val="ListParagraph"/>
        <w:numPr>
          <w:ilvl w:val="0"/>
          <w:numId w:val="13"/>
        </w:numPr>
        <w:jc w:val="both"/>
        <w:rPr>
          <w:rFonts w:ascii="Arial" w:hAnsi="Arial" w:cs="Arial"/>
          <w:sz w:val="24"/>
          <w:szCs w:val="24"/>
        </w:rPr>
      </w:pPr>
      <w:r w:rsidRPr="00B526C6">
        <w:rPr>
          <w:rFonts w:ascii="Arial" w:hAnsi="Arial" w:cs="Arial"/>
          <w:sz w:val="24"/>
          <w:szCs w:val="24"/>
        </w:rPr>
        <w:t>develop and enhance the joint working relationship between all stakeholders at the Extra Care sites</w:t>
      </w:r>
    </w:p>
    <w:p w:rsidR="00B2479B" w:rsidRPr="00B526C6" w:rsidRDefault="00B2479B" w:rsidP="006A0E9C">
      <w:pPr>
        <w:pStyle w:val="ListParagraph"/>
        <w:numPr>
          <w:ilvl w:val="0"/>
          <w:numId w:val="13"/>
        </w:numPr>
        <w:jc w:val="both"/>
        <w:rPr>
          <w:rFonts w:ascii="Arial" w:hAnsi="Arial" w:cs="Arial"/>
          <w:sz w:val="24"/>
          <w:szCs w:val="24"/>
        </w:rPr>
      </w:pPr>
      <w:r>
        <w:rPr>
          <w:rFonts w:ascii="Arial" w:hAnsi="Arial" w:cs="Arial"/>
          <w:sz w:val="24"/>
          <w:szCs w:val="24"/>
        </w:rPr>
        <w:t xml:space="preserve">Suggestions on how the Council might monitor the service to provide assurance that the service deliverers quality and value for money. </w:t>
      </w:r>
    </w:p>
    <w:p w:rsidR="003E1795" w:rsidRDefault="009E5AD4" w:rsidP="003E1795">
      <w:pPr>
        <w:pStyle w:val="ListParagraph"/>
        <w:numPr>
          <w:ilvl w:val="0"/>
          <w:numId w:val="13"/>
        </w:numPr>
        <w:jc w:val="both"/>
        <w:rPr>
          <w:rFonts w:ascii="Arial" w:hAnsi="Arial" w:cs="Arial"/>
          <w:sz w:val="24"/>
          <w:szCs w:val="24"/>
        </w:rPr>
      </w:pPr>
      <w:r>
        <w:rPr>
          <w:rFonts w:ascii="Arial" w:hAnsi="Arial" w:cs="Arial"/>
          <w:sz w:val="24"/>
          <w:szCs w:val="24"/>
        </w:rPr>
        <w:t>a</w:t>
      </w:r>
      <w:r w:rsidR="003E1795" w:rsidRPr="00B526C6">
        <w:rPr>
          <w:rFonts w:ascii="Arial" w:hAnsi="Arial" w:cs="Arial"/>
          <w:sz w:val="24"/>
          <w:szCs w:val="24"/>
        </w:rPr>
        <w:t>ny other comments and observations</w:t>
      </w:r>
    </w:p>
    <w:p w:rsidR="00560A04" w:rsidRDefault="00560A04" w:rsidP="00560A04">
      <w:pPr>
        <w:spacing w:after="0" w:line="240" w:lineRule="auto"/>
        <w:jc w:val="both"/>
        <w:rPr>
          <w:rFonts w:ascii="Arial" w:hAnsi="Arial" w:cs="Arial"/>
          <w:sz w:val="24"/>
          <w:szCs w:val="24"/>
        </w:rPr>
      </w:pPr>
    </w:p>
    <w:p w:rsidR="00560A04" w:rsidRDefault="00560A04" w:rsidP="00560A04">
      <w:pPr>
        <w:spacing w:after="0" w:line="240" w:lineRule="auto"/>
        <w:jc w:val="both"/>
        <w:rPr>
          <w:rFonts w:ascii="Arial" w:hAnsi="Arial" w:cs="Arial"/>
          <w:sz w:val="24"/>
          <w:szCs w:val="24"/>
        </w:rPr>
      </w:pPr>
      <w:r>
        <w:rPr>
          <w:rFonts w:ascii="Arial" w:hAnsi="Arial" w:cs="Arial"/>
          <w:sz w:val="24"/>
          <w:szCs w:val="24"/>
        </w:rPr>
        <w:t xml:space="preserve">Currently the Council monitors the volume of home care through a monthly return by providers detailing the difference between planned hours and actual hours delivered.  We are interested in exploring alternative approaches that will support the flexibilities sought within the planned service while ensuring the Council is assured that sufficient care hours are being delivered to support Customer outcomes.  </w:t>
      </w:r>
    </w:p>
    <w:p w:rsidR="00560A04" w:rsidRDefault="00560A04" w:rsidP="00560A04">
      <w:pPr>
        <w:spacing w:after="0" w:line="240" w:lineRule="auto"/>
        <w:jc w:val="both"/>
        <w:rPr>
          <w:rFonts w:ascii="Arial" w:hAnsi="Arial" w:cs="Arial"/>
          <w:sz w:val="24"/>
          <w:szCs w:val="24"/>
        </w:rPr>
      </w:pPr>
    </w:p>
    <w:p w:rsidR="00560A04" w:rsidRPr="00560A04" w:rsidRDefault="00560A04" w:rsidP="00112427">
      <w:pPr>
        <w:spacing w:after="0" w:line="240" w:lineRule="auto"/>
        <w:jc w:val="both"/>
        <w:rPr>
          <w:rFonts w:ascii="Arial" w:hAnsi="Arial" w:cs="Arial"/>
          <w:sz w:val="24"/>
          <w:szCs w:val="24"/>
        </w:rPr>
      </w:pPr>
      <w:r>
        <w:rPr>
          <w:rFonts w:ascii="Arial" w:hAnsi="Arial" w:cs="Arial"/>
          <w:sz w:val="24"/>
          <w:szCs w:val="24"/>
        </w:rPr>
        <w:t>The quality of care provider is currently monitored through a combination of inspection visits to provider offices to check that providers systems are in place, regular phone surveys, paper surveys, feedback from customers, social workers, families and others.</w:t>
      </w:r>
    </w:p>
    <w:p w:rsidR="00122F62" w:rsidRDefault="00122F62" w:rsidP="002E4BBA">
      <w:pPr>
        <w:spacing w:after="0" w:line="240" w:lineRule="auto"/>
        <w:jc w:val="both"/>
        <w:rPr>
          <w:rFonts w:ascii="Arial" w:hAnsi="Arial" w:cs="Arial"/>
          <w:sz w:val="24"/>
          <w:szCs w:val="24"/>
        </w:rPr>
      </w:pPr>
    </w:p>
    <w:p w:rsidR="0067262E"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COMMENTS AND CONFIDENTIALITY</w:t>
      </w:r>
    </w:p>
    <w:p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 xml:space="preserve">The information you provide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 </w:t>
      </w:r>
    </w:p>
    <w:p w:rsidR="0067262E" w:rsidRPr="00B526C6" w:rsidRDefault="0067262E" w:rsidP="00B526C6">
      <w:pPr>
        <w:spacing w:after="0" w:line="240" w:lineRule="auto"/>
        <w:jc w:val="both"/>
        <w:rPr>
          <w:rFonts w:ascii="Arial" w:hAnsi="Arial" w:cs="Arial"/>
          <w:sz w:val="24"/>
          <w:szCs w:val="24"/>
        </w:rPr>
      </w:pPr>
    </w:p>
    <w:p w:rsidR="003E1795" w:rsidRDefault="003E1795" w:rsidP="003E1795">
      <w:pPr>
        <w:spacing w:after="0" w:line="240" w:lineRule="auto"/>
        <w:jc w:val="both"/>
        <w:rPr>
          <w:rFonts w:ascii="Arial" w:hAnsi="Arial" w:cs="Arial"/>
          <w:sz w:val="24"/>
          <w:szCs w:val="24"/>
        </w:rPr>
      </w:pPr>
      <w:r w:rsidRPr="003E1795">
        <w:rPr>
          <w:rFonts w:ascii="Arial" w:hAnsi="Arial" w:cs="Arial"/>
          <w:sz w:val="24"/>
          <w:szCs w:val="24"/>
        </w:rPr>
        <w:lastRenderedPageBreak/>
        <w:t xml:space="preserve">Please submit </w:t>
      </w:r>
      <w:r w:rsidR="006A0E9C">
        <w:rPr>
          <w:rFonts w:ascii="Arial" w:hAnsi="Arial" w:cs="Arial"/>
          <w:sz w:val="24"/>
          <w:szCs w:val="24"/>
        </w:rPr>
        <w:t xml:space="preserve">any </w:t>
      </w:r>
      <w:r w:rsidRPr="003E1795">
        <w:rPr>
          <w:rFonts w:ascii="Arial" w:hAnsi="Arial" w:cs="Arial"/>
          <w:sz w:val="24"/>
          <w:szCs w:val="24"/>
        </w:rPr>
        <w:t xml:space="preserve">comments </w:t>
      </w:r>
      <w:r>
        <w:rPr>
          <w:rFonts w:ascii="Arial" w:hAnsi="Arial" w:cs="Arial"/>
          <w:sz w:val="24"/>
          <w:szCs w:val="24"/>
        </w:rPr>
        <w:t xml:space="preserve">and suggestions </w:t>
      </w:r>
      <w:r w:rsidRPr="003E1795">
        <w:rPr>
          <w:rFonts w:ascii="Arial" w:hAnsi="Arial" w:cs="Arial"/>
          <w:sz w:val="24"/>
          <w:szCs w:val="24"/>
        </w:rPr>
        <w:t xml:space="preserve">by email, quoting </w:t>
      </w:r>
      <w:r w:rsidRPr="003E1795">
        <w:rPr>
          <w:rFonts w:ascii="Arial" w:hAnsi="Arial" w:cs="Arial"/>
          <w:i/>
          <w:sz w:val="24"/>
          <w:szCs w:val="24"/>
        </w:rPr>
        <w:t>'TD1</w:t>
      </w:r>
      <w:r>
        <w:rPr>
          <w:rFonts w:ascii="Arial" w:hAnsi="Arial" w:cs="Arial"/>
          <w:i/>
          <w:sz w:val="24"/>
          <w:szCs w:val="24"/>
        </w:rPr>
        <w:t>606 - Consultation</w:t>
      </w:r>
      <w:r w:rsidRPr="003E1795">
        <w:rPr>
          <w:rFonts w:ascii="Arial" w:hAnsi="Arial" w:cs="Arial"/>
          <w:i/>
          <w:sz w:val="24"/>
          <w:szCs w:val="24"/>
        </w:rPr>
        <w:t>'</w:t>
      </w:r>
      <w:r w:rsidRPr="003E1795">
        <w:rPr>
          <w:rFonts w:ascii="Arial" w:hAnsi="Arial" w:cs="Arial"/>
          <w:sz w:val="24"/>
          <w:szCs w:val="24"/>
        </w:rPr>
        <w:t xml:space="preserve"> to: </w:t>
      </w:r>
      <w:hyperlink r:id="rId5" w:history="1">
        <w:r w:rsidRPr="003E1795">
          <w:rPr>
            <w:rFonts w:ascii="Arial" w:hAnsi="Arial" w:cs="Arial"/>
            <w:color w:val="0000FF"/>
            <w:sz w:val="24"/>
            <w:szCs w:val="24"/>
            <w:u w:val="single"/>
          </w:rPr>
          <w:t>stephen.cotterill@derby.gov.uk</w:t>
        </w:r>
      </w:hyperlink>
      <w:r w:rsidRPr="003E1795">
        <w:rPr>
          <w:rFonts w:ascii="Arial" w:hAnsi="Arial" w:cs="Arial"/>
          <w:sz w:val="24"/>
          <w:szCs w:val="24"/>
        </w:rPr>
        <w:t xml:space="preserve"> by </w:t>
      </w:r>
      <w:r w:rsidR="008D2413" w:rsidRPr="008D2413">
        <w:rPr>
          <w:rFonts w:ascii="Arial" w:hAnsi="Arial" w:cs="Arial"/>
          <w:sz w:val="24"/>
          <w:szCs w:val="24"/>
        </w:rPr>
        <w:t>9am on the 2</w:t>
      </w:r>
      <w:r w:rsidR="008F5018">
        <w:rPr>
          <w:rFonts w:ascii="Arial" w:hAnsi="Arial" w:cs="Arial"/>
          <w:sz w:val="24"/>
          <w:szCs w:val="24"/>
        </w:rPr>
        <w:t>6</w:t>
      </w:r>
      <w:r w:rsidR="008F5018" w:rsidRPr="008F5018">
        <w:rPr>
          <w:rFonts w:ascii="Arial" w:hAnsi="Arial" w:cs="Arial"/>
          <w:sz w:val="24"/>
          <w:szCs w:val="24"/>
          <w:vertAlign w:val="superscript"/>
        </w:rPr>
        <w:t>th</w:t>
      </w:r>
      <w:r w:rsidR="008F5018">
        <w:rPr>
          <w:rFonts w:ascii="Arial" w:hAnsi="Arial" w:cs="Arial"/>
          <w:sz w:val="24"/>
          <w:szCs w:val="24"/>
        </w:rPr>
        <w:t xml:space="preserve"> </w:t>
      </w:r>
      <w:r w:rsidR="008D2413" w:rsidRPr="008D2413">
        <w:rPr>
          <w:rFonts w:ascii="Arial" w:hAnsi="Arial" w:cs="Arial"/>
          <w:sz w:val="24"/>
          <w:szCs w:val="24"/>
        </w:rPr>
        <w:t>June 2020</w:t>
      </w:r>
      <w:r w:rsidRPr="008D2413">
        <w:rPr>
          <w:rFonts w:ascii="Arial" w:hAnsi="Arial" w:cs="Arial"/>
          <w:sz w:val="24"/>
          <w:szCs w:val="24"/>
        </w:rPr>
        <w:t>.</w:t>
      </w:r>
    </w:p>
    <w:p w:rsidR="00122F62" w:rsidRPr="003E1795" w:rsidRDefault="00122F62" w:rsidP="003E1795">
      <w:pPr>
        <w:spacing w:after="0" w:line="240" w:lineRule="auto"/>
        <w:jc w:val="both"/>
        <w:rPr>
          <w:rFonts w:ascii="Arial" w:hAnsi="Arial" w:cs="Arial"/>
          <w:sz w:val="24"/>
          <w:szCs w:val="24"/>
        </w:rPr>
      </w:pPr>
    </w:p>
    <w:p w:rsidR="002E4BBA" w:rsidRDefault="000321A7" w:rsidP="00B526C6">
      <w:pPr>
        <w:spacing w:after="0" w:line="240" w:lineRule="auto"/>
        <w:jc w:val="both"/>
        <w:rPr>
          <w:rFonts w:ascii="Arial" w:hAnsi="Arial" w:cs="Arial"/>
          <w:b/>
          <w:sz w:val="24"/>
          <w:szCs w:val="24"/>
        </w:rPr>
      </w:pPr>
      <w:r>
        <w:rPr>
          <w:rFonts w:ascii="Arial" w:hAnsi="Arial" w:cs="Arial"/>
          <w:b/>
          <w:sz w:val="24"/>
          <w:szCs w:val="24"/>
        </w:rPr>
        <w:t>Please also note the Council will not be responding to queries regarding the specification or tender process</w:t>
      </w:r>
      <w:r w:rsidR="00112427">
        <w:rPr>
          <w:rFonts w:ascii="Arial" w:hAnsi="Arial" w:cs="Arial"/>
          <w:b/>
          <w:sz w:val="24"/>
          <w:szCs w:val="24"/>
        </w:rPr>
        <w:t xml:space="preserve"> during this consultation process</w:t>
      </w:r>
      <w:r>
        <w:rPr>
          <w:rFonts w:ascii="Arial" w:hAnsi="Arial" w:cs="Arial"/>
          <w:b/>
          <w:sz w:val="24"/>
          <w:szCs w:val="24"/>
        </w:rPr>
        <w:t xml:space="preserve">. This is a consultation </w:t>
      </w:r>
      <w:r w:rsidR="006A0E9C">
        <w:rPr>
          <w:rFonts w:ascii="Arial" w:hAnsi="Arial" w:cs="Arial"/>
          <w:b/>
          <w:sz w:val="24"/>
          <w:szCs w:val="24"/>
        </w:rPr>
        <w:t xml:space="preserve">process </w:t>
      </w:r>
      <w:r>
        <w:rPr>
          <w:rFonts w:ascii="Arial" w:hAnsi="Arial" w:cs="Arial"/>
          <w:b/>
          <w:sz w:val="24"/>
          <w:szCs w:val="24"/>
        </w:rPr>
        <w:t>to obtain views of potential Service Providers, not a clarification process.</w:t>
      </w:r>
    </w:p>
    <w:p w:rsidR="002E4BBA" w:rsidRDefault="002E4BBA" w:rsidP="00B526C6">
      <w:pPr>
        <w:spacing w:after="0" w:line="240" w:lineRule="auto"/>
        <w:jc w:val="both"/>
        <w:rPr>
          <w:rFonts w:ascii="Arial" w:hAnsi="Arial" w:cs="Arial"/>
          <w:b/>
          <w:sz w:val="24"/>
          <w:szCs w:val="24"/>
        </w:rPr>
      </w:pPr>
    </w:p>
    <w:p w:rsidR="000321A7" w:rsidRDefault="00112427" w:rsidP="00B526C6">
      <w:pPr>
        <w:spacing w:after="0" w:line="240" w:lineRule="auto"/>
        <w:jc w:val="both"/>
        <w:rPr>
          <w:rFonts w:ascii="Arial" w:hAnsi="Arial" w:cs="Arial"/>
          <w:b/>
          <w:sz w:val="24"/>
          <w:szCs w:val="24"/>
        </w:rPr>
      </w:pPr>
      <w:r>
        <w:rPr>
          <w:rFonts w:ascii="Arial" w:hAnsi="Arial" w:cs="Arial"/>
          <w:b/>
          <w:sz w:val="24"/>
          <w:szCs w:val="24"/>
        </w:rPr>
        <w:t>T</w:t>
      </w:r>
      <w:r w:rsidR="002E4BBA">
        <w:rPr>
          <w:rFonts w:ascii="Arial" w:hAnsi="Arial" w:cs="Arial"/>
          <w:b/>
          <w:sz w:val="24"/>
          <w:szCs w:val="24"/>
        </w:rPr>
        <w:t>he Council reserves the right to change any information provided for the tendering process.</w:t>
      </w:r>
      <w:r w:rsidR="000321A7">
        <w:rPr>
          <w:rFonts w:ascii="Arial" w:hAnsi="Arial" w:cs="Arial"/>
          <w:b/>
          <w:sz w:val="24"/>
          <w:szCs w:val="24"/>
        </w:rPr>
        <w:br w:type="page"/>
      </w:r>
    </w:p>
    <w:p w:rsidR="00B03709" w:rsidRPr="00B526C6" w:rsidRDefault="00B03709" w:rsidP="00B526C6">
      <w:pPr>
        <w:spacing w:after="0" w:line="240" w:lineRule="auto"/>
        <w:jc w:val="both"/>
        <w:rPr>
          <w:rFonts w:ascii="Arial" w:hAnsi="Arial" w:cs="Arial"/>
          <w:b/>
          <w:sz w:val="24"/>
          <w:szCs w:val="24"/>
        </w:rPr>
      </w:pPr>
      <w:r w:rsidRPr="00B526C6">
        <w:rPr>
          <w:rFonts w:ascii="Arial" w:hAnsi="Arial" w:cs="Arial"/>
          <w:b/>
          <w:sz w:val="24"/>
          <w:szCs w:val="24"/>
        </w:rPr>
        <w:lastRenderedPageBreak/>
        <w:t>Appendix A</w:t>
      </w:r>
    </w:p>
    <w:p w:rsidR="000321A7" w:rsidRDefault="000321A7" w:rsidP="00B526C6">
      <w:pPr>
        <w:spacing w:after="0" w:line="240" w:lineRule="auto"/>
        <w:jc w:val="both"/>
        <w:rPr>
          <w:rFonts w:ascii="Arial" w:hAnsi="Arial" w:cs="Arial"/>
          <w:sz w:val="24"/>
          <w:szCs w:val="24"/>
        </w:rPr>
      </w:pPr>
    </w:p>
    <w:p w:rsidR="00FE433C" w:rsidRDefault="00FE433C" w:rsidP="00B526C6">
      <w:pPr>
        <w:spacing w:after="0" w:line="240" w:lineRule="auto"/>
        <w:jc w:val="both"/>
        <w:rPr>
          <w:rFonts w:ascii="Arial" w:hAnsi="Arial" w:cs="Arial"/>
          <w:sz w:val="24"/>
          <w:szCs w:val="24"/>
        </w:rPr>
      </w:pPr>
      <w:r w:rsidRPr="00B526C6">
        <w:rPr>
          <w:rFonts w:ascii="Arial" w:hAnsi="Arial" w:cs="Arial"/>
          <w:sz w:val="24"/>
          <w:szCs w:val="24"/>
        </w:rPr>
        <w:t xml:space="preserve">Profile of delivered </w:t>
      </w:r>
      <w:r w:rsidR="004473FA">
        <w:rPr>
          <w:rFonts w:ascii="Arial" w:hAnsi="Arial" w:cs="Arial"/>
          <w:sz w:val="24"/>
          <w:szCs w:val="24"/>
        </w:rPr>
        <w:t xml:space="preserve">planned </w:t>
      </w:r>
      <w:r w:rsidRPr="00B526C6">
        <w:rPr>
          <w:rFonts w:ascii="Arial" w:hAnsi="Arial" w:cs="Arial"/>
          <w:sz w:val="24"/>
          <w:szCs w:val="24"/>
        </w:rPr>
        <w:t xml:space="preserve">hours </w:t>
      </w:r>
      <w:r w:rsidR="004473FA">
        <w:rPr>
          <w:rFonts w:ascii="Arial" w:hAnsi="Arial" w:cs="Arial"/>
          <w:sz w:val="24"/>
          <w:szCs w:val="24"/>
        </w:rPr>
        <w:t xml:space="preserve">over a typical week </w:t>
      </w:r>
      <w:r w:rsidRPr="00B526C6">
        <w:rPr>
          <w:rFonts w:ascii="Arial" w:hAnsi="Arial" w:cs="Arial"/>
          <w:sz w:val="24"/>
          <w:szCs w:val="24"/>
        </w:rPr>
        <w:t>for ea</w:t>
      </w:r>
      <w:r w:rsidR="00C85BAB" w:rsidRPr="00B526C6">
        <w:rPr>
          <w:rFonts w:ascii="Arial" w:hAnsi="Arial" w:cs="Arial"/>
          <w:sz w:val="24"/>
          <w:szCs w:val="24"/>
        </w:rPr>
        <w:t xml:space="preserve">ch of the schemes for </w:t>
      </w:r>
      <w:r w:rsidR="004473FA">
        <w:rPr>
          <w:rFonts w:ascii="Arial" w:hAnsi="Arial" w:cs="Arial"/>
          <w:sz w:val="24"/>
          <w:szCs w:val="24"/>
        </w:rPr>
        <w:t>April</w:t>
      </w:r>
      <w:r w:rsidR="004473FA" w:rsidRPr="00B526C6">
        <w:rPr>
          <w:rFonts w:ascii="Arial" w:hAnsi="Arial" w:cs="Arial"/>
          <w:sz w:val="24"/>
          <w:szCs w:val="24"/>
        </w:rPr>
        <w:t xml:space="preserve"> </w:t>
      </w:r>
      <w:r w:rsidR="00C85BAB" w:rsidRPr="00B526C6">
        <w:rPr>
          <w:rFonts w:ascii="Arial" w:hAnsi="Arial" w:cs="Arial"/>
          <w:sz w:val="24"/>
          <w:szCs w:val="24"/>
        </w:rPr>
        <w:t>2020</w:t>
      </w:r>
    </w:p>
    <w:p w:rsidR="000321A7" w:rsidRPr="00B526C6" w:rsidRDefault="000321A7" w:rsidP="00B526C6">
      <w:pPr>
        <w:spacing w:after="0" w:line="240" w:lineRule="auto"/>
        <w:jc w:val="both"/>
        <w:rPr>
          <w:rFonts w:ascii="Arial" w:hAnsi="Arial" w:cs="Arial"/>
          <w:sz w:val="24"/>
          <w:szCs w:val="24"/>
        </w:rPr>
      </w:pPr>
    </w:p>
    <w:p w:rsidR="00FE433C" w:rsidRPr="007D2C2C" w:rsidRDefault="00FE433C" w:rsidP="00B526C6">
      <w:pPr>
        <w:spacing w:after="0" w:line="240" w:lineRule="auto"/>
        <w:jc w:val="both"/>
        <w:rPr>
          <w:rFonts w:ascii="Arial" w:hAnsi="Arial" w:cs="Arial"/>
          <w:b/>
          <w:bCs/>
          <w:sz w:val="24"/>
          <w:szCs w:val="24"/>
          <w:u w:val="single"/>
        </w:rPr>
      </w:pPr>
      <w:proofErr w:type="spellStart"/>
      <w:r w:rsidRPr="007D2C2C">
        <w:rPr>
          <w:rFonts w:ascii="Arial" w:hAnsi="Arial" w:cs="Arial"/>
          <w:b/>
          <w:bCs/>
          <w:sz w:val="24"/>
          <w:szCs w:val="24"/>
          <w:u w:val="single"/>
        </w:rPr>
        <w:t>Handyside</w:t>
      </w:r>
      <w:proofErr w:type="spellEnd"/>
      <w:r w:rsidR="004473FA">
        <w:rPr>
          <w:rFonts w:ascii="Arial" w:hAnsi="Arial" w:cs="Arial"/>
          <w:b/>
          <w:bCs/>
          <w:sz w:val="24"/>
          <w:szCs w:val="24"/>
          <w:u w:val="single"/>
        </w:rPr>
        <w:t xml:space="preserve"> Av. 33.4 hrs/day</w:t>
      </w:r>
    </w:p>
    <w:p w:rsidR="000321A7" w:rsidRPr="00B526C6" w:rsidRDefault="000321A7" w:rsidP="00B526C6">
      <w:pPr>
        <w:spacing w:after="0" w:line="240" w:lineRule="auto"/>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851"/>
        <w:gridCol w:w="850"/>
        <w:gridCol w:w="825"/>
        <w:gridCol w:w="902"/>
        <w:gridCol w:w="902"/>
        <w:gridCol w:w="902"/>
        <w:gridCol w:w="902"/>
        <w:gridCol w:w="902"/>
        <w:gridCol w:w="902"/>
      </w:tblGrid>
      <w:tr w:rsidR="00DC73E0" w:rsidRPr="00B526C6" w:rsidTr="008D2413">
        <w:trPr>
          <w:trHeight w:val="908"/>
        </w:trPr>
        <w:tc>
          <w:tcPr>
            <w:tcW w:w="1276" w:type="dxa"/>
            <w:shd w:val="clear" w:color="FFFFFF" w:fill="FFFFFF"/>
            <w:vAlign w:val="bottom"/>
            <w:hideMark/>
          </w:tcPr>
          <w:p w:rsidR="00DC73E0" w:rsidRPr="008D2413" w:rsidRDefault="00DC73E0" w:rsidP="00B526C6">
            <w:pPr>
              <w:spacing w:after="0" w:line="240" w:lineRule="auto"/>
              <w:jc w:val="both"/>
              <w:rPr>
                <w:rFonts w:ascii="Arial" w:eastAsia="Times New Roman" w:hAnsi="Arial" w:cs="Arial"/>
                <w:color w:val="000000"/>
                <w:sz w:val="20"/>
                <w:szCs w:val="20"/>
                <w:lang w:eastAsia="en-GB"/>
              </w:rPr>
            </w:pPr>
            <w:r w:rsidRPr="008D2413">
              <w:rPr>
                <w:rFonts w:ascii="Arial" w:eastAsia="Times New Roman" w:hAnsi="Arial" w:cs="Arial"/>
                <w:color w:val="000000"/>
                <w:sz w:val="20"/>
                <w:szCs w:val="20"/>
                <w:lang w:eastAsia="en-GB"/>
              </w:rPr>
              <w:t>Call Commencement Times</w:t>
            </w:r>
          </w:p>
        </w:tc>
        <w:tc>
          <w:tcPr>
            <w:tcW w:w="709"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7am-9am</w:t>
            </w:r>
          </w:p>
        </w:tc>
        <w:tc>
          <w:tcPr>
            <w:tcW w:w="851"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9am-11am</w:t>
            </w:r>
          </w:p>
        </w:tc>
        <w:tc>
          <w:tcPr>
            <w:tcW w:w="850"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11am-1pm</w:t>
            </w:r>
          </w:p>
        </w:tc>
        <w:tc>
          <w:tcPr>
            <w:tcW w:w="825"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1pm-3pm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3pm-5pm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5pm-7pm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7pm-9pm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9pm-11pm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Night</w:t>
            </w:r>
          </w:p>
        </w:tc>
        <w:tc>
          <w:tcPr>
            <w:tcW w:w="902" w:type="dxa"/>
            <w:shd w:val="clear" w:color="FFFFFF" w:fill="0B64A0"/>
            <w:vAlign w:val="center"/>
            <w:hideMark/>
          </w:tcPr>
          <w:p w:rsidR="00DC73E0" w:rsidRPr="008D2413" w:rsidRDefault="00DC73E0" w:rsidP="008D2413">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Total Calls For Day</w:t>
            </w:r>
          </w:p>
        </w:tc>
      </w:tr>
      <w:tr w:rsidR="00C85BAB" w:rsidRPr="00B526C6" w:rsidTr="000321A7">
        <w:trPr>
          <w:trHeight w:val="284"/>
        </w:trPr>
        <w:tc>
          <w:tcPr>
            <w:tcW w:w="1276" w:type="dxa"/>
            <w:shd w:val="clear" w:color="FFFFFF" w:fill="F8FBFC"/>
            <w:noWrap/>
            <w:vAlign w:val="bottom"/>
            <w:hideMark/>
          </w:tcPr>
          <w:p w:rsidR="00C85BAB" w:rsidRPr="008D2413" w:rsidRDefault="00C85BAB" w:rsidP="00B526C6">
            <w:pPr>
              <w:spacing w:after="0" w:line="240" w:lineRule="auto"/>
              <w:jc w:val="both"/>
              <w:rPr>
                <w:rFonts w:ascii="Arial" w:eastAsia="Times New Roman" w:hAnsi="Arial" w:cs="Arial"/>
                <w:color w:val="000000"/>
                <w:sz w:val="20"/>
                <w:szCs w:val="20"/>
                <w:lang w:eastAsia="en-GB"/>
              </w:rPr>
            </w:pPr>
            <w:r w:rsidRPr="008D2413">
              <w:rPr>
                <w:rFonts w:ascii="Arial" w:eastAsia="Times New Roman" w:hAnsi="Arial" w:cs="Arial"/>
                <w:color w:val="000000"/>
                <w:sz w:val="20"/>
                <w:szCs w:val="20"/>
                <w:lang w:eastAsia="en-GB"/>
              </w:rPr>
              <w:t>Number of calls </w:t>
            </w:r>
          </w:p>
        </w:tc>
        <w:tc>
          <w:tcPr>
            <w:tcW w:w="709"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70</w:t>
            </w:r>
          </w:p>
        </w:tc>
        <w:tc>
          <w:tcPr>
            <w:tcW w:w="851"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74</w:t>
            </w:r>
          </w:p>
        </w:tc>
        <w:tc>
          <w:tcPr>
            <w:tcW w:w="850"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54</w:t>
            </w:r>
          </w:p>
        </w:tc>
        <w:tc>
          <w:tcPr>
            <w:tcW w:w="825"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70</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56</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84</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77</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42</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11</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538</w:t>
            </w:r>
          </w:p>
        </w:tc>
      </w:tr>
      <w:tr w:rsidR="00C85BAB" w:rsidRPr="00B526C6" w:rsidTr="000321A7">
        <w:trPr>
          <w:trHeight w:val="284"/>
        </w:trPr>
        <w:tc>
          <w:tcPr>
            <w:tcW w:w="1276" w:type="dxa"/>
            <w:shd w:val="clear" w:color="FFFFFF" w:fill="F8FBFC"/>
            <w:noWrap/>
            <w:vAlign w:val="bottom"/>
          </w:tcPr>
          <w:p w:rsidR="00C85BAB" w:rsidRPr="008D2413" w:rsidRDefault="00C85BAB" w:rsidP="00B526C6">
            <w:pPr>
              <w:spacing w:after="0" w:line="240" w:lineRule="auto"/>
              <w:jc w:val="both"/>
              <w:rPr>
                <w:rFonts w:ascii="Arial" w:eastAsia="Times New Roman" w:hAnsi="Arial" w:cs="Arial"/>
                <w:color w:val="000000"/>
                <w:sz w:val="20"/>
                <w:szCs w:val="20"/>
                <w:lang w:eastAsia="en-GB"/>
              </w:rPr>
            </w:pPr>
            <w:r w:rsidRPr="008D2413">
              <w:rPr>
                <w:rFonts w:ascii="Arial" w:eastAsia="Times New Roman" w:hAnsi="Arial" w:cs="Arial"/>
                <w:color w:val="000000"/>
                <w:sz w:val="20"/>
                <w:szCs w:val="20"/>
                <w:lang w:eastAsia="en-GB"/>
              </w:rPr>
              <w:t>% of all calls made</w:t>
            </w:r>
          </w:p>
        </w:tc>
        <w:tc>
          <w:tcPr>
            <w:tcW w:w="709"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13%</w:t>
            </w:r>
          </w:p>
        </w:tc>
        <w:tc>
          <w:tcPr>
            <w:tcW w:w="851"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14%</w:t>
            </w:r>
          </w:p>
        </w:tc>
        <w:tc>
          <w:tcPr>
            <w:tcW w:w="850"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10%</w:t>
            </w:r>
          </w:p>
        </w:tc>
        <w:tc>
          <w:tcPr>
            <w:tcW w:w="825"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13%</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10%</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14%</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8%</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2%</w:t>
            </w:r>
          </w:p>
        </w:tc>
        <w:tc>
          <w:tcPr>
            <w:tcW w:w="902" w:type="dxa"/>
            <w:shd w:val="clear" w:color="FFFFFF" w:fill="F8FBFC"/>
            <w:noWrap/>
            <w:vAlign w:val="center"/>
          </w:tcPr>
          <w:p w:rsidR="00C85BAB" w:rsidRPr="008D2413" w:rsidRDefault="00C85BAB" w:rsidP="000321A7">
            <w:pPr>
              <w:spacing w:after="0" w:line="240" w:lineRule="auto"/>
              <w:jc w:val="center"/>
              <w:rPr>
                <w:rFonts w:ascii="Arial" w:eastAsia="Times New Roman" w:hAnsi="Arial" w:cs="Arial"/>
                <w:b/>
                <w:bCs/>
                <w:color w:val="333333"/>
                <w:sz w:val="20"/>
                <w:szCs w:val="20"/>
                <w:lang w:eastAsia="en-GB"/>
              </w:rPr>
            </w:pPr>
          </w:p>
        </w:tc>
      </w:tr>
    </w:tbl>
    <w:p w:rsidR="00DC73E0" w:rsidRPr="00B526C6" w:rsidRDefault="00DC73E0" w:rsidP="00B526C6">
      <w:pPr>
        <w:spacing w:after="0" w:line="240" w:lineRule="auto"/>
        <w:jc w:val="both"/>
        <w:rPr>
          <w:rFonts w:ascii="Arial" w:hAnsi="Arial" w:cs="Arial"/>
          <w:sz w:val="24"/>
          <w:szCs w:val="24"/>
        </w:rPr>
      </w:pPr>
    </w:p>
    <w:p w:rsidR="000321A7" w:rsidRPr="007D2C2C" w:rsidRDefault="00FE433C" w:rsidP="00B526C6">
      <w:pPr>
        <w:spacing w:after="0" w:line="240" w:lineRule="auto"/>
        <w:jc w:val="both"/>
        <w:rPr>
          <w:rFonts w:ascii="Arial" w:hAnsi="Arial" w:cs="Arial"/>
          <w:b/>
          <w:bCs/>
          <w:sz w:val="24"/>
          <w:szCs w:val="24"/>
          <w:u w:val="single"/>
        </w:rPr>
      </w:pPr>
      <w:proofErr w:type="spellStart"/>
      <w:r w:rsidRPr="007D2C2C">
        <w:rPr>
          <w:rFonts w:ascii="Arial" w:hAnsi="Arial" w:cs="Arial"/>
          <w:b/>
          <w:bCs/>
          <w:sz w:val="24"/>
          <w:szCs w:val="24"/>
          <w:u w:val="single"/>
        </w:rPr>
        <w:t>Sunnyfield</w:t>
      </w:r>
      <w:proofErr w:type="spellEnd"/>
      <w:r w:rsidR="004473FA">
        <w:rPr>
          <w:rFonts w:ascii="Arial" w:hAnsi="Arial" w:cs="Arial"/>
          <w:b/>
          <w:bCs/>
          <w:sz w:val="24"/>
          <w:szCs w:val="24"/>
          <w:u w:val="single"/>
        </w:rPr>
        <w:t xml:space="preserve"> Av. 96.2 hr/day</w:t>
      </w:r>
    </w:p>
    <w:p w:rsidR="00FE433C" w:rsidRPr="00B526C6" w:rsidRDefault="00FE433C" w:rsidP="00B526C6">
      <w:pPr>
        <w:spacing w:after="0" w:line="240" w:lineRule="auto"/>
        <w:jc w:val="both"/>
        <w:rPr>
          <w:rFonts w:ascii="Arial" w:hAnsi="Arial" w:cs="Arial"/>
          <w:sz w:val="24"/>
          <w:szCs w:val="24"/>
        </w:rPr>
      </w:pPr>
      <w:r w:rsidRPr="00B526C6">
        <w:rPr>
          <w:rFonts w:ascii="Arial" w:hAnsi="Arial" w:cs="Arial"/>
          <w:sz w:val="24"/>
          <w:szCs w:val="24"/>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851"/>
        <w:gridCol w:w="850"/>
        <w:gridCol w:w="825"/>
        <w:gridCol w:w="902"/>
        <w:gridCol w:w="902"/>
        <w:gridCol w:w="902"/>
        <w:gridCol w:w="902"/>
        <w:gridCol w:w="902"/>
        <w:gridCol w:w="902"/>
      </w:tblGrid>
      <w:tr w:rsidR="00C85BAB" w:rsidRPr="00B526C6" w:rsidTr="000321A7">
        <w:trPr>
          <w:trHeight w:val="908"/>
        </w:trPr>
        <w:tc>
          <w:tcPr>
            <w:tcW w:w="1276" w:type="dxa"/>
            <w:shd w:val="clear" w:color="FFFFFF" w:fill="FFFFFF"/>
            <w:vAlign w:val="bottom"/>
            <w:hideMark/>
          </w:tcPr>
          <w:p w:rsidR="00C85BAB" w:rsidRPr="008D2413" w:rsidRDefault="00C85BAB"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Call Commencement Times</w:t>
            </w:r>
          </w:p>
        </w:tc>
        <w:tc>
          <w:tcPr>
            <w:tcW w:w="709"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7am-9am</w:t>
            </w:r>
          </w:p>
        </w:tc>
        <w:tc>
          <w:tcPr>
            <w:tcW w:w="851"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9am-11am</w:t>
            </w:r>
          </w:p>
        </w:tc>
        <w:tc>
          <w:tcPr>
            <w:tcW w:w="850"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11am-1pm</w:t>
            </w:r>
          </w:p>
        </w:tc>
        <w:tc>
          <w:tcPr>
            <w:tcW w:w="825"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1pm-3pm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3pm-5pm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5pm-7pm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7pm-9pm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9pm-11pm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Night</w:t>
            </w:r>
          </w:p>
        </w:tc>
        <w:tc>
          <w:tcPr>
            <w:tcW w:w="902" w:type="dxa"/>
            <w:shd w:val="clear" w:color="FFFFFF" w:fill="0B64A0"/>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Total Calls For Day</w:t>
            </w:r>
          </w:p>
        </w:tc>
      </w:tr>
      <w:tr w:rsidR="00C85BAB" w:rsidRPr="00B526C6" w:rsidTr="000321A7">
        <w:trPr>
          <w:trHeight w:val="284"/>
        </w:trPr>
        <w:tc>
          <w:tcPr>
            <w:tcW w:w="1276" w:type="dxa"/>
            <w:shd w:val="clear" w:color="FFFFFF" w:fill="F8FBFC"/>
            <w:noWrap/>
            <w:vAlign w:val="bottom"/>
            <w:hideMark/>
          </w:tcPr>
          <w:p w:rsidR="00C85BAB" w:rsidRPr="008D2413" w:rsidRDefault="00C85BAB"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Number of calls </w:t>
            </w:r>
          </w:p>
        </w:tc>
        <w:tc>
          <w:tcPr>
            <w:tcW w:w="709"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224</w:t>
            </w:r>
          </w:p>
        </w:tc>
        <w:tc>
          <w:tcPr>
            <w:tcW w:w="851"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109</w:t>
            </w:r>
          </w:p>
        </w:tc>
        <w:tc>
          <w:tcPr>
            <w:tcW w:w="850"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203</w:t>
            </w:r>
          </w:p>
        </w:tc>
        <w:tc>
          <w:tcPr>
            <w:tcW w:w="825"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105</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126</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155</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149</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168</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1253</w:t>
            </w:r>
          </w:p>
        </w:tc>
      </w:tr>
      <w:tr w:rsidR="00C85BAB" w:rsidRPr="00B526C6" w:rsidTr="000321A7">
        <w:trPr>
          <w:trHeight w:val="284"/>
        </w:trPr>
        <w:tc>
          <w:tcPr>
            <w:tcW w:w="1276" w:type="dxa"/>
            <w:shd w:val="clear" w:color="FFFFFF" w:fill="F8FBFC"/>
            <w:noWrap/>
            <w:vAlign w:val="bottom"/>
          </w:tcPr>
          <w:p w:rsidR="00C85BAB" w:rsidRPr="008D2413" w:rsidRDefault="00C85BAB"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 of all calls made</w:t>
            </w:r>
          </w:p>
        </w:tc>
        <w:tc>
          <w:tcPr>
            <w:tcW w:w="709"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18%</w:t>
            </w:r>
          </w:p>
        </w:tc>
        <w:tc>
          <w:tcPr>
            <w:tcW w:w="851"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9%</w:t>
            </w:r>
          </w:p>
        </w:tc>
        <w:tc>
          <w:tcPr>
            <w:tcW w:w="850"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825"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8%</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10%</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13%</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w:t>
            </w:r>
          </w:p>
        </w:tc>
        <w:tc>
          <w:tcPr>
            <w:tcW w:w="902" w:type="dxa"/>
            <w:shd w:val="clear" w:color="FFFFFF" w:fill="F8FBFC"/>
            <w:noWrap/>
            <w:vAlign w:val="center"/>
          </w:tcPr>
          <w:p w:rsidR="00C85BAB" w:rsidRPr="008D2413" w:rsidRDefault="00C85BAB" w:rsidP="000321A7">
            <w:pPr>
              <w:spacing w:after="0" w:line="240" w:lineRule="auto"/>
              <w:jc w:val="center"/>
              <w:rPr>
                <w:rFonts w:ascii="Arial" w:eastAsia="Times New Roman" w:hAnsi="Arial" w:cs="Arial"/>
                <w:b/>
                <w:bCs/>
                <w:color w:val="333333"/>
                <w:sz w:val="20"/>
                <w:szCs w:val="20"/>
                <w:lang w:eastAsia="en-GB"/>
              </w:rPr>
            </w:pPr>
          </w:p>
        </w:tc>
      </w:tr>
    </w:tbl>
    <w:p w:rsidR="00C85BAB" w:rsidRPr="00B526C6" w:rsidRDefault="00C85BAB" w:rsidP="00B526C6">
      <w:pPr>
        <w:spacing w:after="0" w:line="240" w:lineRule="auto"/>
        <w:jc w:val="both"/>
        <w:rPr>
          <w:rFonts w:ascii="Arial" w:hAnsi="Arial" w:cs="Arial"/>
          <w:sz w:val="24"/>
          <w:szCs w:val="24"/>
        </w:rPr>
      </w:pPr>
    </w:p>
    <w:p w:rsidR="00DC73E0" w:rsidRPr="007D2C2C" w:rsidRDefault="00FE433C" w:rsidP="00B526C6">
      <w:pPr>
        <w:spacing w:after="0" w:line="240" w:lineRule="auto"/>
        <w:jc w:val="both"/>
        <w:rPr>
          <w:rFonts w:ascii="Arial" w:hAnsi="Arial" w:cs="Arial"/>
          <w:b/>
          <w:bCs/>
          <w:sz w:val="24"/>
          <w:szCs w:val="24"/>
          <w:u w:val="single"/>
        </w:rPr>
      </w:pPr>
      <w:r w:rsidRPr="007D2C2C">
        <w:rPr>
          <w:rFonts w:ascii="Arial" w:hAnsi="Arial" w:cs="Arial"/>
          <w:b/>
          <w:bCs/>
          <w:sz w:val="24"/>
          <w:szCs w:val="24"/>
          <w:u w:val="single"/>
        </w:rPr>
        <w:t>Cedar House</w:t>
      </w:r>
      <w:r w:rsidR="004473FA">
        <w:rPr>
          <w:rFonts w:ascii="Arial" w:hAnsi="Arial" w:cs="Arial"/>
          <w:b/>
          <w:bCs/>
          <w:sz w:val="24"/>
          <w:szCs w:val="24"/>
          <w:u w:val="single"/>
        </w:rPr>
        <w:t xml:space="preserve"> Av 60 hr/day</w:t>
      </w:r>
    </w:p>
    <w:p w:rsidR="000321A7" w:rsidRPr="00B526C6" w:rsidRDefault="000321A7" w:rsidP="00B526C6">
      <w:pPr>
        <w:spacing w:after="0" w:line="240" w:lineRule="auto"/>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851"/>
        <w:gridCol w:w="850"/>
        <w:gridCol w:w="825"/>
        <w:gridCol w:w="902"/>
        <w:gridCol w:w="902"/>
        <w:gridCol w:w="902"/>
        <w:gridCol w:w="902"/>
        <w:gridCol w:w="902"/>
        <w:gridCol w:w="902"/>
      </w:tblGrid>
      <w:tr w:rsidR="00DC73E0" w:rsidRPr="00B526C6" w:rsidTr="000321A7">
        <w:trPr>
          <w:trHeight w:val="908"/>
        </w:trPr>
        <w:tc>
          <w:tcPr>
            <w:tcW w:w="1276" w:type="dxa"/>
            <w:shd w:val="clear" w:color="FFFFFF" w:fill="FFFFFF"/>
            <w:vAlign w:val="bottom"/>
            <w:hideMark/>
          </w:tcPr>
          <w:p w:rsidR="00DC73E0" w:rsidRPr="008D2413" w:rsidRDefault="00DC73E0"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Call Commencement Times</w:t>
            </w:r>
          </w:p>
        </w:tc>
        <w:tc>
          <w:tcPr>
            <w:tcW w:w="709"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7am-9am</w:t>
            </w:r>
          </w:p>
        </w:tc>
        <w:tc>
          <w:tcPr>
            <w:tcW w:w="851"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9am-11am</w:t>
            </w:r>
          </w:p>
        </w:tc>
        <w:tc>
          <w:tcPr>
            <w:tcW w:w="850"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11am-1pm</w:t>
            </w:r>
          </w:p>
        </w:tc>
        <w:tc>
          <w:tcPr>
            <w:tcW w:w="825"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1pm-3pm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3pm-5pm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5pm-7pm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7pm-9pm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9pm-11pm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Night</w:t>
            </w:r>
          </w:p>
        </w:tc>
        <w:tc>
          <w:tcPr>
            <w:tcW w:w="902" w:type="dxa"/>
            <w:shd w:val="clear" w:color="FFFFFF" w:fill="0B64A0"/>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Total Calls For Day</w:t>
            </w:r>
          </w:p>
        </w:tc>
      </w:tr>
      <w:tr w:rsidR="00DC73E0" w:rsidRPr="00B526C6" w:rsidTr="000321A7">
        <w:trPr>
          <w:trHeight w:val="284"/>
        </w:trPr>
        <w:tc>
          <w:tcPr>
            <w:tcW w:w="1276" w:type="dxa"/>
            <w:shd w:val="clear" w:color="FFFFFF" w:fill="F8FBFC"/>
            <w:noWrap/>
            <w:vAlign w:val="bottom"/>
            <w:hideMark/>
          </w:tcPr>
          <w:p w:rsidR="00DC73E0" w:rsidRPr="008D2413" w:rsidRDefault="00DC73E0"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Number of calls </w:t>
            </w:r>
          </w:p>
        </w:tc>
        <w:tc>
          <w:tcPr>
            <w:tcW w:w="709"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144</w:t>
            </w:r>
          </w:p>
        </w:tc>
        <w:tc>
          <w:tcPr>
            <w:tcW w:w="851"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89</w:t>
            </w:r>
          </w:p>
        </w:tc>
        <w:tc>
          <w:tcPr>
            <w:tcW w:w="850"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144</w:t>
            </w:r>
          </w:p>
        </w:tc>
        <w:tc>
          <w:tcPr>
            <w:tcW w:w="825"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108</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94</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104</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119</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105</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7</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914</w:t>
            </w:r>
          </w:p>
        </w:tc>
      </w:tr>
      <w:tr w:rsidR="00DC73E0" w:rsidRPr="00B526C6" w:rsidTr="000321A7">
        <w:trPr>
          <w:trHeight w:val="284"/>
        </w:trPr>
        <w:tc>
          <w:tcPr>
            <w:tcW w:w="1276" w:type="dxa"/>
            <w:shd w:val="clear" w:color="FFFFFF" w:fill="F8FBFC"/>
            <w:noWrap/>
            <w:vAlign w:val="bottom"/>
          </w:tcPr>
          <w:p w:rsidR="00DC73E0" w:rsidRPr="008D2413" w:rsidRDefault="00DC73E0"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 of all calls made</w:t>
            </w:r>
          </w:p>
        </w:tc>
        <w:tc>
          <w:tcPr>
            <w:tcW w:w="709"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851"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10%</w:t>
            </w:r>
          </w:p>
        </w:tc>
        <w:tc>
          <w:tcPr>
            <w:tcW w:w="850"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825"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10%</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11%</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13%</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11%</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w:t>
            </w:r>
          </w:p>
        </w:tc>
        <w:tc>
          <w:tcPr>
            <w:tcW w:w="902" w:type="dxa"/>
            <w:shd w:val="clear" w:color="FFFFFF" w:fill="F8FBFC"/>
            <w:noWrap/>
            <w:vAlign w:val="center"/>
          </w:tcPr>
          <w:p w:rsidR="00DC73E0" w:rsidRPr="008D2413" w:rsidRDefault="00DC73E0" w:rsidP="000321A7">
            <w:pPr>
              <w:spacing w:after="0" w:line="240" w:lineRule="auto"/>
              <w:jc w:val="center"/>
              <w:rPr>
                <w:rFonts w:ascii="Arial" w:eastAsia="Times New Roman" w:hAnsi="Arial" w:cs="Arial"/>
                <w:b/>
                <w:bCs/>
                <w:color w:val="333333"/>
                <w:sz w:val="20"/>
                <w:szCs w:val="20"/>
                <w:lang w:eastAsia="en-GB"/>
              </w:rPr>
            </w:pPr>
          </w:p>
        </w:tc>
      </w:tr>
    </w:tbl>
    <w:p w:rsidR="000321A7" w:rsidRDefault="000321A7" w:rsidP="00B526C6">
      <w:pPr>
        <w:spacing w:after="0" w:line="240" w:lineRule="auto"/>
        <w:jc w:val="both"/>
        <w:rPr>
          <w:rFonts w:ascii="Arial" w:hAnsi="Arial" w:cs="Arial"/>
          <w:sz w:val="24"/>
          <w:szCs w:val="24"/>
        </w:rPr>
      </w:pPr>
    </w:p>
    <w:p w:rsidR="00FE433C" w:rsidRPr="007D2C2C" w:rsidRDefault="00FE433C" w:rsidP="00B526C6">
      <w:pPr>
        <w:spacing w:after="0" w:line="240" w:lineRule="auto"/>
        <w:jc w:val="both"/>
        <w:rPr>
          <w:rFonts w:ascii="Arial" w:hAnsi="Arial" w:cs="Arial"/>
          <w:b/>
          <w:bCs/>
          <w:sz w:val="24"/>
          <w:szCs w:val="24"/>
          <w:u w:val="single"/>
        </w:rPr>
      </w:pPr>
      <w:r w:rsidRPr="007D2C2C">
        <w:rPr>
          <w:rFonts w:ascii="Arial" w:hAnsi="Arial" w:cs="Arial"/>
          <w:b/>
          <w:bCs/>
          <w:sz w:val="24"/>
          <w:szCs w:val="24"/>
          <w:u w:val="single"/>
        </w:rPr>
        <w:t>Greenwich Gardens</w:t>
      </w:r>
      <w:r w:rsidR="004473FA">
        <w:rPr>
          <w:rFonts w:ascii="Arial" w:hAnsi="Arial" w:cs="Arial"/>
          <w:b/>
          <w:bCs/>
          <w:sz w:val="24"/>
          <w:szCs w:val="24"/>
          <w:u w:val="single"/>
        </w:rPr>
        <w:t xml:space="preserve"> Av 82.6 hr/day</w:t>
      </w:r>
    </w:p>
    <w:p w:rsidR="000321A7" w:rsidRPr="00B526C6" w:rsidRDefault="000321A7" w:rsidP="00B526C6">
      <w:pPr>
        <w:spacing w:after="0" w:line="240" w:lineRule="auto"/>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851"/>
        <w:gridCol w:w="850"/>
        <w:gridCol w:w="825"/>
        <w:gridCol w:w="902"/>
        <w:gridCol w:w="902"/>
        <w:gridCol w:w="902"/>
        <w:gridCol w:w="902"/>
        <w:gridCol w:w="902"/>
        <w:gridCol w:w="902"/>
      </w:tblGrid>
      <w:tr w:rsidR="00DC73E0" w:rsidRPr="00B526C6" w:rsidTr="000321A7">
        <w:trPr>
          <w:trHeight w:val="908"/>
        </w:trPr>
        <w:tc>
          <w:tcPr>
            <w:tcW w:w="1276" w:type="dxa"/>
            <w:shd w:val="clear" w:color="FFFFFF" w:fill="FFFFFF"/>
            <w:vAlign w:val="bottom"/>
            <w:hideMark/>
          </w:tcPr>
          <w:p w:rsidR="00DC73E0" w:rsidRPr="008D2413" w:rsidRDefault="00DC73E0"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Call Commencement Times</w:t>
            </w:r>
          </w:p>
        </w:tc>
        <w:tc>
          <w:tcPr>
            <w:tcW w:w="709"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7am-9am</w:t>
            </w:r>
          </w:p>
        </w:tc>
        <w:tc>
          <w:tcPr>
            <w:tcW w:w="851"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9am-11am</w:t>
            </w:r>
          </w:p>
        </w:tc>
        <w:tc>
          <w:tcPr>
            <w:tcW w:w="850"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11am-1pm</w:t>
            </w:r>
          </w:p>
        </w:tc>
        <w:tc>
          <w:tcPr>
            <w:tcW w:w="825"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1pm-3pm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3pm-5pm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5pm-7pm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7pm-9pm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9pm-11pm</w:t>
            </w:r>
          </w:p>
        </w:tc>
        <w:tc>
          <w:tcPr>
            <w:tcW w:w="902" w:type="dxa"/>
            <w:shd w:val="clear" w:color="FFFFFF" w:fill="0B64A0"/>
            <w:noWrap/>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Night</w:t>
            </w:r>
          </w:p>
        </w:tc>
        <w:tc>
          <w:tcPr>
            <w:tcW w:w="902" w:type="dxa"/>
            <w:shd w:val="clear" w:color="FFFFFF" w:fill="0B64A0"/>
            <w:vAlign w:val="center"/>
            <w:hideMark/>
          </w:tcPr>
          <w:p w:rsidR="00DC73E0" w:rsidRPr="008D2413" w:rsidRDefault="00DC73E0"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Total Calls For Day</w:t>
            </w:r>
          </w:p>
        </w:tc>
      </w:tr>
      <w:tr w:rsidR="00DC73E0" w:rsidRPr="00B526C6" w:rsidTr="000321A7">
        <w:trPr>
          <w:trHeight w:val="284"/>
        </w:trPr>
        <w:tc>
          <w:tcPr>
            <w:tcW w:w="1276" w:type="dxa"/>
            <w:shd w:val="clear" w:color="FFFFFF" w:fill="F8FBFC"/>
            <w:noWrap/>
            <w:vAlign w:val="bottom"/>
            <w:hideMark/>
          </w:tcPr>
          <w:p w:rsidR="00DC73E0" w:rsidRPr="008D2413" w:rsidRDefault="000321A7" w:rsidP="00B526C6">
            <w:pPr>
              <w:spacing w:after="0" w:line="240" w:lineRule="auto"/>
              <w:jc w:val="both"/>
              <w:rPr>
                <w:rFonts w:ascii="Arial" w:eastAsia="Times New Roman" w:hAnsi="Arial" w:cs="Arial"/>
                <w:b/>
                <w:bCs/>
                <w:color w:val="000000"/>
                <w:sz w:val="20"/>
                <w:szCs w:val="20"/>
                <w:lang w:eastAsia="en-GB"/>
              </w:rPr>
            </w:pPr>
            <w:r w:rsidRPr="008D2413">
              <w:rPr>
                <w:sz w:val="20"/>
                <w:szCs w:val="20"/>
              </w:rPr>
              <w:br w:type="page"/>
            </w:r>
            <w:r w:rsidR="00DC73E0" w:rsidRPr="008D2413">
              <w:rPr>
                <w:rFonts w:ascii="Arial" w:eastAsia="Times New Roman" w:hAnsi="Arial" w:cs="Arial"/>
                <w:b/>
                <w:bCs/>
                <w:color w:val="000000"/>
                <w:sz w:val="20"/>
                <w:szCs w:val="20"/>
                <w:lang w:eastAsia="en-GB"/>
              </w:rPr>
              <w:t>Number of calls </w:t>
            </w:r>
          </w:p>
        </w:tc>
        <w:tc>
          <w:tcPr>
            <w:tcW w:w="709"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231</w:t>
            </w:r>
          </w:p>
        </w:tc>
        <w:tc>
          <w:tcPr>
            <w:tcW w:w="851"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107</w:t>
            </w:r>
          </w:p>
        </w:tc>
        <w:tc>
          <w:tcPr>
            <w:tcW w:w="850"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169</w:t>
            </w:r>
          </w:p>
        </w:tc>
        <w:tc>
          <w:tcPr>
            <w:tcW w:w="825"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107</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118</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148</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147</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74</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98</w:t>
            </w:r>
          </w:p>
        </w:tc>
        <w:tc>
          <w:tcPr>
            <w:tcW w:w="902" w:type="dxa"/>
            <w:shd w:val="clear" w:color="FFFFFF" w:fill="F8FBFC"/>
            <w:noWrap/>
            <w:vAlign w:val="center"/>
            <w:hideMark/>
          </w:tcPr>
          <w:p w:rsidR="00DC73E0" w:rsidRPr="008D2413" w:rsidRDefault="00DC73E0"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1199</w:t>
            </w:r>
          </w:p>
        </w:tc>
      </w:tr>
      <w:tr w:rsidR="00DC73E0" w:rsidRPr="00B526C6" w:rsidTr="000321A7">
        <w:trPr>
          <w:trHeight w:val="284"/>
        </w:trPr>
        <w:tc>
          <w:tcPr>
            <w:tcW w:w="1276" w:type="dxa"/>
            <w:shd w:val="clear" w:color="FFFFFF" w:fill="F8FBFC"/>
            <w:noWrap/>
            <w:vAlign w:val="bottom"/>
          </w:tcPr>
          <w:p w:rsidR="00DC73E0" w:rsidRPr="008D2413" w:rsidRDefault="00DC73E0"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 of all calls made</w:t>
            </w:r>
          </w:p>
        </w:tc>
        <w:tc>
          <w:tcPr>
            <w:tcW w:w="709"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19%</w:t>
            </w:r>
          </w:p>
        </w:tc>
        <w:tc>
          <w:tcPr>
            <w:tcW w:w="851"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9%</w:t>
            </w:r>
          </w:p>
        </w:tc>
        <w:tc>
          <w:tcPr>
            <w:tcW w:w="850"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14%</w:t>
            </w:r>
          </w:p>
        </w:tc>
        <w:tc>
          <w:tcPr>
            <w:tcW w:w="825"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9%</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10%</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6%</w:t>
            </w:r>
          </w:p>
        </w:tc>
        <w:tc>
          <w:tcPr>
            <w:tcW w:w="902" w:type="dxa"/>
            <w:shd w:val="clear" w:color="FFFFFF" w:fill="F8FBFC"/>
            <w:noWrap/>
            <w:vAlign w:val="center"/>
          </w:tcPr>
          <w:p w:rsidR="00DC73E0" w:rsidRPr="008D2413" w:rsidRDefault="00DC73E0"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8%</w:t>
            </w:r>
          </w:p>
        </w:tc>
        <w:tc>
          <w:tcPr>
            <w:tcW w:w="902" w:type="dxa"/>
            <w:shd w:val="clear" w:color="FFFFFF" w:fill="F8FBFC"/>
            <w:noWrap/>
            <w:vAlign w:val="center"/>
          </w:tcPr>
          <w:p w:rsidR="00DC73E0" w:rsidRPr="008D2413" w:rsidRDefault="00DC73E0" w:rsidP="000321A7">
            <w:pPr>
              <w:spacing w:after="0" w:line="240" w:lineRule="auto"/>
              <w:jc w:val="center"/>
              <w:rPr>
                <w:rFonts w:ascii="Arial" w:eastAsia="Times New Roman" w:hAnsi="Arial" w:cs="Arial"/>
                <w:b/>
                <w:bCs/>
                <w:color w:val="333333"/>
                <w:sz w:val="20"/>
                <w:szCs w:val="20"/>
                <w:lang w:eastAsia="en-GB"/>
              </w:rPr>
            </w:pPr>
          </w:p>
        </w:tc>
      </w:tr>
    </w:tbl>
    <w:p w:rsidR="00DC73E0" w:rsidRPr="00B526C6" w:rsidRDefault="00DC73E0" w:rsidP="00B526C6">
      <w:pPr>
        <w:spacing w:after="0" w:line="240" w:lineRule="auto"/>
        <w:jc w:val="both"/>
        <w:rPr>
          <w:rFonts w:ascii="Arial" w:hAnsi="Arial" w:cs="Arial"/>
          <w:sz w:val="24"/>
          <w:szCs w:val="24"/>
        </w:rPr>
      </w:pPr>
    </w:p>
    <w:p w:rsidR="00FE433C" w:rsidRPr="007D2C2C" w:rsidRDefault="00FE433C" w:rsidP="00B526C6">
      <w:pPr>
        <w:spacing w:after="0" w:line="240" w:lineRule="auto"/>
        <w:jc w:val="both"/>
        <w:rPr>
          <w:rFonts w:ascii="Arial" w:hAnsi="Arial" w:cs="Arial"/>
          <w:b/>
          <w:bCs/>
          <w:sz w:val="24"/>
          <w:szCs w:val="24"/>
          <w:u w:val="single"/>
        </w:rPr>
      </w:pPr>
      <w:r w:rsidRPr="007D2C2C">
        <w:rPr>
          <w:rFonts w:ascii="Arial" w:hAnsi="Arial" w:cs="Arial"/>
          <w:b/>
          <w:bCs/>
          <w:sz w:val="24"/>
          <w:szCs w:val="24"/>
          <w:u w:val="single"/>
        </w:rPr>
        <w:t>Parkland View</w:t>
      </w:r>
      <w:r w:rsidR="004473FA">
        <w:rPr>
          <w:rFonts w:ascii="Arial" w:hAnsi="Arial" w:cs="Arial"/>
          <w:b/>
          <w:bCs/>
          <w:sz w:val="24"/>
          <w:szCs w:val="24"/>
          <w:u w:val="single"/>
        </w:rPr>
        <w:t xml:space="preserve"> Av 104.5 hrs/day</w:t>
      </w:r>
    </w:p>
    <w:p w:rsidR="000321A7" w:rsidRPr="00B526C6" w:rsidRDefault="000321A7" w:rsidP="00B526C6">
      <w:pPr>
        <w:spacing w:after="0" w:line="240" w:lineRule="auto"/>
        <w:jc w:val="both"/>
        <w:rPr>
          <w:rFonts w:ascii="Arial" w:hAnsi="Arial" w:cs="Arial"/>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851"/>
        <w:gridCol w:w="850"/>
        <w:gridCol w:w="825"/>
        <w:gridCol w:w="902"/>
        <w:gridCol w:w="902"/>
        <w:gridCol w:w="902"/>
        <w:gridCol w:w="902"/>
        <w:gridCol w:w="902"/>
        <w:gridCol w:w="902"/>
      </w:tblGrid>
      <w:tr w:rsidR="00C85BAB" w:rsidRPr="00B526C6" w:rsidTr="000321A7">
        <w:trPr>
          <w:trHeight w:val="908"/>
        </w:trPr>
        <w:tc>
          <w:tcPr>
            <w:tcW w:w="1276" w:type="dxa"/>
            <w:shd w:val="clear" w:color="FFFFFF" w:fill="FFFFFF"/>
            <w:vAlign w:val="bottom"/>
            <w:hideMark/>
          </w:tcPr>
          <w:p w:rsidR="00C85BAB" w:rsidRPr="008D2413" w:rsidRDefault="00C85BAB"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Call Commencement Times</w:t>
            </w:r>
          </w:p>
        </w:tc>
        <w:tc>
          <w:tcPr>
            <w:tcW w:w="709"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7am-9am</w:t>
            </w:r>
          </w:p>
        </w:tc>
        <w:tc>
          <w:tcPr>
            <w:tcW w:w="851"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9am-11am</w:t>
            </w:r>
          </w:p>
        </w:tc>
        <w:tc>
          <w:tcPr>
            <w:tcW w:w="850"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11am-1pm</w:t>
            </w:r>
          </w:p>
        </w:tc>
        <w:tc>
          <w:tcPr>
            <w:tcW w:w="825"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1pm-3pm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3pm-5pm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5pm-7pm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7pm-9pm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9pm-11pm</w:t>
            </w:r>
          </w:p>
        </w:tc>
        <w:tc>
          <w:tcPr>
            <w:tcW w:w="902" w:type="dxa"/>
            <w:shd w:val="clear" w:color="FFFFFF" w:fill="0B64A0"/>
            <w:noWrap/>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Night</w:t>
            </w:r>
          </w:p>
        </w:tc>
        <w:tc>
          <w:tcPr>
            <w:tcW w:w="902" w:type="dxa"/>
            <w:shd w:val="clear" w:color="FFFFFF" w:fill="0B64A0"/>
            <w:vAlign w:val="center"/>
            <w:hideMark/>
          </w:tcPr>
          <w:p w:rsidR="00C85BAB" w:rsidRPr="008D2413" w:rsidRDefault="00C85BAB" w:rsidP="000321A7">
            <w:pPr>
              <w:spacing w:after="0" w:line="240" w:lineRule="auto"/>
              <w:jc w:val="center"/>
              <w:rPr>
                <w:rFonts w:ascii="Arial" w:eastAsia="Times New Roman" w:hAnsi="Arial" w:cs="Arial"/>
                <w:b/>
                <w:bCs/>
                <w:color w:val="FFFFFF"/>
                <w:sz w:val="20"/>
                <w:szCs w:val="20"/>
                <w:lang w:eastAsia="en-GB"/>
              </w:rPr>
            </w:pPr>
            <w:r w:rsidRPr="008D2413">
              <w:rPr>
                <w:rFonts w:ascii="Arial" w:eastAsia="Times New Roman" w:hAnsi="Arial" w:cs="Arial"/>
                <w:b/>
                <w:bCs/>
                <w:color w:val="FFFFFF"/>
                <w:sz w:val="20"/>
                <w:szCs w:val="20"/>
                <w:lang w:eastAsia="en-GB"/>
              </w:rPr>
              <w:t>Total Calls For Day</w:t>
            </w:r>
          </w:p>
        </w:tc>
      </w:tr>
      <w:tr w:rsidR="00C85BAB" w:rsidRPr="00B526C6" w:rsidTr="000321A7">
        <w:trPr>
          <w:trHeight w:val="284"/>
        </w:trPr>
        <w:tc>
          <w:tcPr>
            <w:tcW w:w="1276" w:type="dxa"/>
            <w:shd w:val="clear" w:color="FFFFFF" w:fill="F8FBFC"/>
            <w:noWrap/>
            <w:vAlign w:val="bottom"/>
            <w:hideMark/>
          </w:tcPr>
          <w:p w:rsidR="00C85BAB" w:rsidRPr="008D2413" w:rsidRDefault="00C85BAB"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Number of calls </w:t>
            </w:r>
          </w:p>
        </w:tc>
        <w:tc>
          <w:tcPr>
            <w:tcW w:w="709"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223</w:t>
            </w:r>
          </w:p>
        </w:tc>
        <w:tc>
          <w:tcPr>
            <w:tcW w:w="851"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167</w:t>
            </w:r>
          </w:p>
        </w:tc>
        <w:tc>
          <w:tcPr>
            <w:tcW w:w="850"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228</w:t>
            </w:r>
          </w:p>
        </w:tc>
        <w:tc>
          <w:tcPr>
            <w:tcW w:w="825"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98</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134</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226</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168</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128</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49</w:t>
            </w:r>
          </w:p>
        </w:tc>
        <w:tc>
          <w:tcPr>
            <w:tcW w:w="902" w:type="dxa"/>
            <w:shd w:val="clear" w:color="FFFFFF" w:fill="F8FBFC"/>
            <w:noWrap/>
            <w:vAlign w:val="center"/>
            <w:hideMark/>
          </w:tcPr>
          <w:p w:rsidR="00C85BAB" w:rsidRPr="008D2413" w:rsidRDefault="00C85BAB" w:rsidP="000321A7">
            <w:pPr>
              <w:spacing w:after="0" w:line="240" w:lineRule="auto"/>
              <w:jc w:val="center"/>
              <w:rPr>
                <w:rFonts w:ascii="Arial" w:hAnsi="Arial" w:cs="Arial"/>
                <w:b/>
                <w:bCs/>
                <w:color w:val="333333"/>
                <w:sz w:val="20"/>
                <w:szCs w:val="20"/>
              </w:rPr>
            </w:pPr>
            <w:r w:rsidRPr="008D2413">
              <w:rPr>
                <w:rFonts w:ascii="Arial" w:hAnsi="Arial" w:cs="Arial"/>
                <w:b/>
                <w:bCs/>
                <w:color w:val="333333"/>
                <w:sz w:val="20"/>
                <w:szCs w:val="20"/>
              </w:rPr>
              <w:t>1421</w:t>
            </w:r>
          </w:p>
        </w:tc>
      </w:tr>
      <w:tr w:rsidR="00C85BAB" w:rsidRPr="00B526C6" w:rsidTr="000321A7">
        <w:trPr>
          <w:trHeight w:val="284"/>
        </w:trPr>
        <w:tc>
          <w:tcPr>
            <w:tcW w:w="1276" w:type="dxa"/>
            <w:shd w:val="clear" w:color="FFFFFF" w:fill="F8FBFC"/>
            <w:noWrap/>
            <w:vAlign w:val="bottom"/>
          </w:tcPr>
          <w:p w:rsidR="00C85BAB" w:rsidRPr="008D2413" w:rsidRDefault="00C85BAB" w:rsidP="00B526C6">
            <w:pPr>
              <w:spacing w:after="0" w:line="240" w:lineRule="auto"/>
              <w:jc w:val="both"/>
              <w:rPr>
                <w:rFonts w:ascii="Arial" w:eastAsia="Times New Roman" w:hAnsi="Arial" w:cs="Arial"/>
                <w:b/>
                <w:bCs/>
                <w:color w:val="000000"/>
                <w:sz w:val="20"/>
                <w:szCs w:val="20"/>
                <w:lang w:eastAsia="en-GB"/>
              </w:rPr>
            </w:pPr>
            <w:r w:rsidRPr="008D2413">
              <w:rPr>
                <w:rFonts w:ascii="Arial" w:eastAsia="Times New Roman" w:hAnsi="Arial" w:cs="Arial"/>
                <w:b/>
                <w:bCs/>
                <w:color w:val="000000"/>
                <w:sz w:val="20"/>
                <w:szCs w:val="20"/>
                <w:lang w:eastAsia="en-GB"/>
              </w:rPr>
              <w:t>% of all calls made</w:t>
            </w:r>
          </w:p>
        </w:tc>
        <w:tc>
          <w:tcPr>
            <w:tcW w:w="709"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851"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850"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825"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7%</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9%</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16%</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12%</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9%</w:t>
            </w:r>
          </w:p>
        </w:tc>
        <w:tc>
          <w:tcPr>
            <w:tcW w:w="902" w:type="dxa"/>
            <w:shd w:val="clear" w:color="FFFFFF" w:fill="F8FBFC"/>
            <w:noWrap/>
            <w:vAlign w:val="center"/>
          </w:tcPr>
          <w:p w:rsidR="00C85BAB" w:rsidRPr="008D2413" w:rsidRDefault="00C85BAB" w:rsidP="000321A7">
            <w:pPr>
              <w:spacing w:after="0" w:line="240" w:lineRule="auto"/>
              <w:jc w:val="center"/>
              <w:rPr>
                <w:rFonts w:ascii="Arial" w:hAnsi="Arial" w:cs="Arial"/>
                <w:color w:val="333333"/>
                <w:sz w:val="20"/>
                <w:szCs w:val="20"/>
              </w:rPr>
            </w:pPr>
            <w:r w:rsidRPr="008D2413">
              <w:rPr>
                <w:rFonts w:ascii="Arial" w:hAnsi="Arial" w:cs="Arial"/>
                <w:color w:val="333333"/>
                <w:sz w:val="20"/>
                <w:szCs w:val="20"/>
              </w:rPr>
              <w:t>3%</w:t>
            </w:r>
          </w:p>
        </w:tc>
        <w:tc>
          <w:tcPr>
            <w:tcW w:w="902" w:type="dxa"/>
            <w:shd w:val="clear" w:color="FFFFFF" w:fill="F8FBFC"/>
            <w:noWrap/>
            <w:vAlign w:val="center"/>
          </w:tcPr>
          <w:p w:rsidR="00C85BAB" w:rsidRPr="008D2413" w:rsidRDefault="00C85BAB" w:rsidP="000321A7">
            <w:pPr>
              <w:spacing w:after="0" w:line="240" w:lineRule="auto"/>
              <w:jc w:val="center"/>
              <w:rPr>
                <w:rFonts w:ascii="Arial" w:eastAsia="Times New Roman" w:hAnsi="Arial" w:cs="Arial"/>
                <w:b/>
                <w:bCs/>
                <w:color w:val="333333"/>
                <w:sz w:val="20"/>
                <w:szCs w:val="20"/>
                <w:lang w:eastAsia="en-GB"/>
              </w:rPr>
            </w:pPr>
          </w:p>
        </w:tc>
      </w:tr>
    </w:tbl>
    <w:p w:rsidR="003E1795" w:rsidRDefault="003E1795" w:rsidP="003E1795">
      <w:pPr>
        <w:spacing w:after="0" w:line="240" w:lineRule="auto"/>
        <w:jc w:val="both"/>
        <w:rPr>
          <w:rFonts w:ascii="Arial" w:hAnsi="Arial" w:cs="Arial"/>
          <w:b/>
          <w:sz w:val="24"/>
          <w:szCs w:val="24"/>
        </w:rPr>
      </w:pPr>
      <w:r w:rsidRPr="00420ECF">
        <w:rPr>
          <w:rFonts w:ascii="Arial" w:hAnsi="Arial" w:cs="Arial"/>
          <w:b/>
          <w:sz w:val="24"/>
          <w:szCs w:val="24"/>
        </w:rPr>
        <w:lastRenderedPageBreak/>
        <w:t>TD1</w:t>
      </w:r>
      <w:r>
        <w:rPr>
          <w:rFonts w:ascii="Arial" w:hAnsi="Arial" w:cs="Arial"/>
          <w:b/>
          <w:sz w:val="24"/>
          <w:szCs w:val="24"/>
        </w:rPr>
        <w:t>606 -</w:t>
      </w:r>
      <w:r w:rsidRPr="00196AB3">
        <w:rPr>
          <w:rFonts w:ascii="Arial" w:hAnsi="Arial" w:cs="Arial"/>
          <w:b/>
          <w:sz w:val="24"/>
          <w:szCs w:val="24"/>
        </w:rPr>
        <w:t xml:space="preserve"> Consultation Response</w:t>
      </w:r>
      <w:r w:rsidR="006A0E9C">
        <w:rPr>
          <w:rFonts w:ascii="Arial" w:hAnsi="Arial" w:cs="Arial"/>
          <w:b/>
          <w:sz w:val="24"/>
          <w:szCs w:val="24"/>
        </w:rPr>
        <w:t xml:space="preserve"> (Extra Care)</w:t>
      </w:r>
    </w:p>
    <w:p w:rsidR="003E1795" w:rsidRDefault="003E1795" w:rsidP="003E1795">
      <w:pPr>
        <w:spacing w:after="0" w:line="240" w:lineRule="auto"/>
        <w:jc w:val="both"/>
        <w:rPr>
          <w:rFonts w:ascii="Arial" w:hAnsi="Arial" w:cs="Arial"/>
          <w:b/>
          <w:sz w:val="24"/>
          <w:szCs w:val="24"/>
        </w:rPr>
      </w:pPr>
    </w:p>
    <w:p w:rsidR="003E1795" w:rsidRPr="00196AB3" w:rsidRDefault="003E1795" w:rsidP="003E1795">
      <w:pPr>
        <w:spacing w:after="0" w:line="240" w:lineRule="auto"/>
        <w:jc w:val="both"/>
        <w:rPr>
          <w:rFonts w:ascii="Arial" w:hAnsi="Arial" w:cs="Arial"/>
          <w:sz w:val="24"/>
          <w:szCs w:val="24"/>
        </w:rPr>
      </w:pPr>
      <w:r w:rsidRPr="00196AB3">
        <w:rPr>
          <w:rFonts w:ascii="Arial" w:hAnsi="Arial" w:cs="Arial"/>
          <w:sz w:val="24"/>
          <w:szCs w:val="24"/>
        </w:rPr>
        <w:t>Expand the boxes to suit your response.</w:t>
      </w:r>
    </w:p>
    <w:p w:rsidR="003E1795" w:rsidRPr="00196AB3" w:rsidRDefault="003E1795" w:rsidP="003E1795">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A0E9C" w:rsidRPr="00196AB3" w:rsidTr="007217DD">
        <w:trPr>
          <w:trHeight w:val="2948"/>
        </w:trPr>
        <w:tc>
          <w:tcPr>
            <w:tcW w:w="9242" w:type="dxa"/>
            <w:shd w:val="clear" w:color="auto" w:fill="auto"/>
          </w:tcPr>
          <w:p w:rsidR="006A0E9C" w:rsidRPr="00196AB3" w:rsidRDefault="006A0E9C" w:rsidP="006A0E9C">
            <w:pPr>
              <w:numPr>
                <w:ilvl w:val="0"/>
                <w:numId w:val="15"/>
              </w:numPr>
              <w:spacing w:after="0" w:line="240" w:lineRule="auto"/>
              <w:rPr>
                <w:rFonts w:ascii="Arial" w:hAnsi="Arial" w:cs="Arial"/>
                <w:b/>
                <w:sz w:val="24"/>
                <w:szCs w:val="24"/>
              </w:rPr>
            </w:pPr>
            <w:r w:rsidRPr="00196AB3">
              <w:rPr>
                <w:rFonts w:ascii="Arial" w:hAnsi="Arial" w:cs="Arial"/>
                <w:b/>
                <w:sz w:val="24"/>
                <w:szCs w:val="24"/>
              </w:rPr>
              <w:t xml:space="preserve">Suggestions and Comments on the </w:t>
            </w:r>
            <w:r>
              <w:rPr>
                <w:rFonts w:ascii="Arial" w:hAnsi="Arial" w:cs="Arial"/>
                <w:b/>
                <w:sz w:val="24"/>
                <w:szCs w:val="24"/>
              </w:rPr>
              <w:t>funding arrangements</w:t>
            </w:r>
            <w:r w:rsidR="00112427">
              <w:rPr>
                <w:rFonts w:ascii="Arial" w:hAnsi="Arial" w:cs="Arial"/>
                <w:b/>
                <w:sz w:val="24"/>
                <w:szCs w:val="24"/>
              </w:rPr>
              <w:t>/price mechanism</w:t>
            </w:r>
            <w:r w:rsidRPr="00196AB3">
              <w:rPr>
                <w:rFonts w:ascii="Arial" w:hAnsi="Arial" w:cs="Arial"/>
                <w:b/>
                <w:sz w:val="24"/>
                <w:szCs w:val="24"/>
              </w:rPr>
              <w:t>:</w:t>
            </w:r>
          </w:p>
          <w:p w:rsidR="006A0E9C" w:rsidRPr="00196AB3" w:rsidRDefault="006A0E9C" w:rsidP="006A0E9C">
            <w:pPr>
              <w:spacing w:after="0" w:line="240" w:lineRule="auto"/>
              <w:ind w:left="720"/>
              <w:rPr>
                <w:rFonts w:ascii="Arial" w:hAnsi="Arial" w:cs="Arial"/>
                <w:b/>
                <w:sz w:val="24"/>
                <w:szCs w:val="24"/>
              </w:rPr>
            </w:pPr>
          </w:p>
        </w:tc>
      </w:tr>
      <w:tr w:rsidR="003E1795" w:rsidRPr="00196AB3" w:rsidTr="007217DD">
        <w:trPr>
          <w:trHeight w:val="2948"/>
        </w:trPr>
        <w:tc>
          <w:tcPr>
            <w:tcW w:w="9242" w:type="dxa"/>
            <w:shd w:val="clear" w:color="auto" w:fill="auto"/>
          </w:tcPr>
          <w:p w:rsidR="003E1795" w:rsidRPr="00196AB3" w:rsidRDefault="003E1795" w:rsidP="003E1795">
            <w:pPr>
              <w:numPr>
                <w:ilvl w:val="0"/>
                <w:numId w:val="15"/>
              </w:numPr>
              <w:spacing w:after="0" w:line="240" w:lineRule="auto"/>
              <w:rPr>
                <w:rFonts w:ascii="Arial" w:hAnsi="Arial" w:cs="Arial"/>
                <w:b/>
                <w:sz w:val="24"/>
                <w:szCs w:val="24"/>
              </w:rPr>
            </w:pPr>
            <w:r w:rsidRPr="00196AB3">
              <w:rPr>
                <w:rFonts w:ascii="Arial" w:hAnsi="Arial" w:cs="Arial"/>
                <w:b/>
                <w:sz w:val="24"/>
                <w:szCs w:val="24"/>
              </w:rPr>
              <w:t>Suggestions and Comments on the procurement process:</w:t>
            </w:r>
          </w:p>
          <w:p w:rsidR="003E1795" w:rsidRPr="00196AB3" w:rsidRDefault="003E1795" w:rsidP="007217DD">
            <w:pPr>
              <w:spacing w:after="0" w:line="240" w:lineRule="auto"/>
              <w:rPr>
                <w:rFonts w:ascii="Arial" w:hAnsi="Arial" w:cs="Arial"/>
                <w:sz w:val="24"/>
                <w:szCs w:val="24"/>
              </w:rPr>
            </w:pPr>
          </w:p>
        </w:tc>
      </w:tr>
      <w:tr w:rsidR="003E1795" w:rsidRPr="00196AB3" w:rsidTr="007217DD">
        <w:trPr>
          <w:trHeight w:val="2948"/>
        </w:trPr>
        <w:tc>
          <w:tcPr>
            <w:tcW w:w="9242" w:type="dxa"/>
            <w:shd w:val="clear" w:color="auto" w:fill="auto"/>
          </w:tcPr>
          <w:p w:rsidR="003E1795" w:rsidRPr="00196AB3" w:rsidRDefault="003E1795" w:rsidP="003E1795">
            <w:pPr>
              <w:numPr>
                <w:ilvl w:val="0"/>
                <w:numId w:val="15"/>
              </w:numPr>
              <w:spacing w:after="0" w:line="240" w:lineRule="auto"/>
              <w:rPr>
                <w:rFonts w:ascii="Arial" w:hAnsi="Arial" w:cs="Arial"/>
                <w:b/>
                <w:sz w:val="24"/>
                <w:szCs w:val="24"/>
              </w:rPr>
            </w:pPr>
            <w:r w:rsidRPr="00196AB3">
              <w:rPr>
                <w:rFonts w:ascii="Arial" w:hAnsi="Arial" w:cs="Arial"/>
                <w:b/>
                <w:sz w:val="24"/>
                <w:szCs w:val="24"/>
              </w:rPr>
              <w:t>Suggestions and Comments on social value:</w:t>
            </w:r>
          </w:p>
          <w:p w:rsidR="003E1795" w:rsidRPr="00196AB3" w:rsidRDefault="003E1795" w:rsidP="007217DD">
            <w:pPr>
              <w:spacing w:after="0" w:line="240" w:lineRule="auto"/>
              <w:rPr>
                <w:rFonts w:ascii="Arial" w:hAnsi="Arial" w:cs="Arial"/>
                <w:sz w:val="24"/>
                <w:szCs w:val="24"/>
              </w:rPr>
            </w:pPr>
          </w:p>
        </w:tc>
      </w:tr>
      <w:tr w:rsidR="003E1795" w:rsidRPr="00196AB3" w:rsidTr="007217DD">
        <w:trPr>
          <w:trHeight w:val="2948"/>
        </w:trPr>
        <w:tc>
          <w:tcPr>
            <w:tcW w:w="9242" w:type="dxa"/>
            <w:shd w:val="clear" w:color="auto" w:fill="auto"/>
          </w:tcPr>
          <w:p w:rsidR="003E1795" w:rsidRPr="00196AB3" w:rsidRDefault="003E1795" w:rsidP="003E1795">
            <w:pPr>
              <w:numPr>
                <w:ilvl w:val="0"/>
                <w:numId w:val="15"/>
              </w:numPr>
              <w:spacing w:after="0" w:line="240" w:lineRule="auto"/>
              <w:rPr>
                <w:rFonts w:ascii="Arial" w:hAnsi="Arial" w:cs="Arial"/>
                <w:b/>
                <w:sz w:val="24"/>
                <w:szCs w:val="24"/>
              </w:rPr>
            </w:pPr>
            <w:r w:rsidRPr="00196AB3">
              <w:rPr>
                <w:rFonts w:ascii="Arial" w:hAnsi="Arial" w:cs="Arial"/>
                <w:b/>
                <w:sz w:val="24"/>
                <w:szCs w:val="24"/>
              </w:rPr>
              <w:t>Suggestions and Comments on the specificatio</w:t>
            </w:r>
            <w:r>
              <w:rPr>
                <w:rFonts w:ascii="Arial" w:hAnsi="Arial" w:cs="Arial"/>
                <w:b/>
                <w:sz w:val="24"/>
                <w:szCs w:val="24"/>
              </w:rPr>
              <w:t>n</w:t>
            </w:r>
            <w:r w:rsidRPr="00196AB3">
              <w:rPr>
                <w:rFonts w:ascii="Arial" w:hAnsi="Arial" w:cs="Arial"/>
                <w:b/>
                <w:sz w:val="24"/>
                <w:szCs w:val="24"/>
              </w:rPr>
              <w:t>:</w:t>
            </w:r>
          </w:p>
          <w:p w:rsidR="003E1795" w:rsidRPr="00196AB3" w:rsidRDefault="003E1795" w:rsidP="007217DD">
            <w:pPr>
              <w:spacing w:after="0" w:line="240" w:lineRule="auto"/>
              <w:rPr>
                <w:rFonts w:ascii="Arial" w:hAnsi="Arial" w:cs="Arial"/>
                <w:sz w:val="24"/>
                <w:szCs w:val="24"/>
              </w:rPr>
            </w:pPr>
          </w:p>
        </w:tc>
      </w:tr>
    </w:tbl>
    <w:p w:rsidR="00FE433C" w:rsidRPr="00B526C6" w:rsidRDefault="00FE433C" w:rsidP="00B526C6">
      <w:pPr>
        <w:spacing w:after="0" w:line="240" w:lineRule="auto"/>
        <w:jc w:val="both"/>
        <w:rPr>
          <w:rFonts w:ascii="Arial" w:hAnsi="Arial" w:cs="Arial"/>
          <w:sz w:val="24"/>
          <w:szCs w:val="24"/>
        </w:rPr>
      </w:pPr>
    </w:p>
    <w:sectPr w:rsidR="00FE433C" w:rsidRPr="00B526C6" w:rsidSect="008D2413">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A25"/>
    <w:multiLevelType w:val="hybridMultilevel"/>
    <w:tmpl w:val="DA5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CEE"/>
    <w:multiLevelType w:val="hybridMultilevel"/>
    <w:tmpl w:val="39ACE300"/>
    <w:lvl w:ilvl="0" w:tplc="951CE9A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1C467A"/>
    <w:multiLevelType w:val="hybridMultilevel"/>
    <w:tmpl w:val="EC6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565D6"/>
    <w:multiLevelType w:val="hybridMultilevel"/>
    <w:tmpl w:val="10D0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14676"/>
    <w:multiLevelType w:val="hybridMultilevel"/>
    <w:tmpl w:val="A8A2E8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A7B418A"/>
    <w:multiLevelType w:val="hybridMultilevel"/>
    <w:tmpl w:val="8BB6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9C6133"/>
    <w:multiLevelType w:val="hybridMultilevel"/>
    <w:tmpl w:val="863A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EA0791"/>
    <w:multiLevelType w:val="hybridMultilevel"/>
    <w:tmpl w:val="FA38C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6404C4"/>
    <w:multiLevelType w:val="hybridMultilevel"/>
    <w:tmpl w:val="18BC6A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5B9D6A78"/>
    <w:multiLevelType w:val="hybridMultilevel"/>
    <w:tmpl w:val="E4F8B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942839"/>
    <w:multiLevelType w:val="hybridMultilevel"/>
    <w:tmpl w:val="97C27C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68A71B22"/>
    <w:multiLevelType w:val="hybridMultilevel"/>
    <w:tmpl w:val="47EE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61006"/>
    <w:multiLevelType w:val="hybridMultilevel"/>
    <w:tmpl w:val="C6703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2"/>
  </w:num>
  <w:num w:numId="5">
    <w:abstractNumId w:val="0"/>
  </w:num>
  <w:num w:numId="6">
    <w:abstractNumId w:val="12"/>
  </w:num>
  <w:num w:numId="7">
    <w:abstractNumId w:val="11"/>
  </w:num>
  <w:num w:numId="8">
    <w:abstractNumId w:val="3"/>
  </w:num>
  <w:num w:numId="9">
    <w:abstractNumId w:val="9"/>
  </w:num>
  <w:num w:numId="10">
    <w:abstractNumId w:val="5"/>
  </w:num>
  <w:num w:numId="11">
    <w:abstractNumId w:val="1"/>
  </w:num>
  <w:num w:numId="12">
    <w:abstractNumId w:val="4"/>
  </w:num>
  <w:num w:numId="13">
    <w:abstractNumId w:val="8"/>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2C"/>
    <w:rsid w:val="00010CAD"/>
    <w:rsid w:val="0001556B"/>
    <w:rsid w:val="000321A7"/>
    <w:rsid w:val="000F526B"/>
    <w:rsid w:val="00112427"/>
    <w:rsid w:val="00122F62"/>
    <w:rsid w:val="0012427A"/>
    <w:rsid w:val="001322C4"/>
    <w:rsid w:val="00147B15"/>
    <w:rsid w:val="00180CCD"/>
    <w:rsid w:val="001B3B46"/>
    <w:rsid w:val="001E03A4"/>
    <w:rsid w:val="00201579"/>
    <w:rsid w:val="00277BFD"/>
    <w:rsid w:val="002852BF"/>
    <w:rsid w:val="002D4988"/>
    <w:rsid w:val="002E4BBA"/>
    <w:rsid w:val="003326EE"/>
    <w:rsid w:val="00397282"/>
    <w:rsid w:val="003D7132"/>
    <w:rsid w:val="003E1795"/>
    <w:rsid w:val="003F48D3"/>
    <w:rsid w:val="00425689"/>
    <w:rsid w:val="00444BEF"/>
    <w:rsid w:val="004473FA"/>
    <w:rsid w:val="00462D65"/>
    <w:rsid w:val="004741FE"/>
    <w:rsid w:val="00475C3B"/>
    <w:rsid w:val="004B2DFC"/>
    <w:rsid w:val="004C024A"/>
    <w:rsid w:val="00504EC9"/>
    <w:rsid w:val="00507317"/>
    <w:rsid w:val="00512279"/>
    <w:rsid w:val="00523FFF"/>
    <w:rsid w:val="005505B5"/>
    <w:rsid w:val="00560A04"/>
    <w:rsid w:val="0059442E"/>
    <w:rsid w:val="005E2827"/>
    <w:rsid w:val="005E74F3"/>
    <w:rsid w:val="006108C3"/>
    <w:rsid w:val="0067262E"/>
    <w:rsid w:val="006A0E9C"/>
    <w:rsid w:val="006B1B2F"/>
    <w:rsid w:val="006B6C96"/>
    <w:rsid w:val="00713836"/>
    <w:rsid w:val="00716DF0"/>
    <w:rsid w:val="007575BE"/>
    <w:rsid w:val="00777B20"/>
    <w:rsid w:val="007D2C2C"/>
    <w:rsid w:val="007F1A85"/>
    <w:rsid w:val="00813A19"/>
    <w:rsid w:val="00835E3A"/>
    <w:rsid w:val="00865958"/>
    <w:rsid w:val="008A5DDF"/>
    <w:rsid w:val="008C29FF"/>
    <w:rsid w:val="008D2413"/>
    <w:rsid w:val="008D3157"/>
    <w:rsid w:val="008D52C2"/>
    <w:rsid w:val="008F5018"/>
    <w:rsid w:val="0090243F"/>
    <w:rsid w:val="00910B97"/>
    <w:rsid w:val="00912DE3"/>
    <w:rsid w:val="009229EE"/>
    <w:rsid w:val="00923A73"/>
    <w:rsid w:val="00946F56"/>
    <w:rsid w:val="009C6F15"/>
    <w:rsid w:val="009D4321"/>
    <w:rsid w:val="009E5AD4"/>
    <w:rsid w:val="00A1615B"/>
    <w:rsid w:val="00A3222C"/>
    <w:rsid w:val="00A6353F"/>
    <w:rsid w:val="00A71FC7"/>
    <w:rsid w:val="00A827C1"/>
    <w:rsid w:val="00AD37C9"/>
    <w:rsid w:val="00AF5BFC"/>
    <w:rsid w:val="00B03709"/>
    <w:rsid w:val="00B22E86"/>
    <w:rsid w:val="00B2479B"/>
    <w:rsid w:val="00B2770C"/>
    <w:rsid w:val="00B317F0"/>
    <w:rsid w:val="00B526C6"/>
    <w:rsid w:val="00B80FBD"/>
    <w:rsid w:val="00B90236"/>
    <w:rsid w:val="00C012EB"/>
    <w:rsid w:val="00C10608"/>
    <w:rsid w:val="00C85BAB"/>
    <w:rsid w:val="00C97AF9"/>
    <w:rsid w:val="00CA051A"/>
    <w:rsid w:val="00CF43DF"/>
    <w:rsid w:val="00DB0031"/>
    <w:rsid w:val="00DB064D"/>
    <w:rsid w:val="00DC25D8"/>
    <w:rsid w:val="00DC6992"/>
    <w:rsid w:val="00DC73E0"/>
    <w:rsid w:val="00DE4322"/>
    <w:rsid w:val="00E15D76"/>
    <w:rsid w:val="00E345FB"/>
    <w:rsid w:val="00EA74F3"/>
    <w:rsid w:val="00EE488F"/>
    <w:rsid w:val="00EF37F3"/>
    <w:rsid w:val="00F332F2"/>
    <w:rsid w:val="00F942AE"/>
    <w:rsid w:val="00FC4F7A"/>
    <w:rsid w:val="00FE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828D"/>
  <w15:docId w15:val="{A3D6C19A-48F2-4D43-831A-633EFDD0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222C"/>
    <w:rPr>
      <w:rFonts w:ascii="Calibri" w:eastAsia="Calibri" w:hAnsi="Calibri" w:cs="Times New Roman"/>
    </w:rPr>
  </w:style>
  <w:style w:type="paragraph" w:styleId="Heading3">
    <w:name w:val="heading 3"/>
    <w:basedOn w:val="Normal"/>
    <w:next w:val="Normal"/>
    <w:link w:val="Heading3Char"/>
    <w:uiPriority w:val="9"/>
    <w:semiHidden/>
    <w:unhideWhenUsed/>
    <w:qFormat/>
    <w:rsid w:val="006726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3222C"/>
    <w:rPr>
      <w:color w:val="0000FF"/>
      <w:u w:val="single"/>
    </w:rPr>
  </w:style>
  <w:style w:type="paragraph" w:styleId="ListParagraph">
    <w:name w:val="List Paragraph"/>
    <w:basedOn w:val="Normal"/>
    <w:uiPriority w:val="34"/>
    <w:qFormat/>
    <w:rsid w:val="00A3222C"/>
    <w:pPr>
      <w:spacing w:after="0" w:line="240" w:lineRule="auto"/>
      <w:ind w:left="720"/>
    </w:pPr>
  </w:style>
  <w:style w:type="table" w:styleId="TableGrid">
    <w:name w:val="Table Grid"/>
    <w:basedOn w:val="TableNormal"/>
    <w:uiPriority w:val="59"/>
    <w:rsid w:val="00B2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53F"/>
    <w:rPr>
      <w:sz w:val="16"/>
      <w:szCs w:val="16"/>
    </w:rPr>
  </w:style>
  <w:style w:type="paragraph" w:styleId="CommentText">
    <w:name w:val="annotation text"/>
    <w:basedOn w:val="Normal"/>
    <w:link w:val="CommentTextChar"/>
    <w:uiPriority w:val="99"/>
    <w:semiHidden/>
    <w:unhideWhenUsed/>
    <w:rsid w:val="00A6353F"/>
    <w:pPr>
      <w:spacing w:line="240" w:lineRule="auto"/>
    </w:pPr>
    <w:rPr>
      <w:sz w:val="20"/>
      <w:szCs w:val="20"/>
    </w:rPr>
  </w:style>
  <w:style w:type="character" w:customStyle="1" w:styleId="CommentTextChar">
    <w:name w:val="Comment Text Char"/>
    <w:basedOn w:val="DefaultParagraphFont"/>
    <w:link w:val="CommentText"/>
    <w:uiPriority w:val="99"/>
    <w:semiHidden/>
    <w:rsid w:val="00A635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353F"/>
    <w:rPr>
      <w:b/>
      <w:bCs/>
    </w:rPr>
  </w:style>
  <w:style w:type="character" w:customStyle="1" w:styleId="CommentSubjectChar">
    <w:name w:val="Comment Subject Char"/>
    <w:basedOn w:val="CommentTextChar"/>
    <w:link w:val="CommentSubject"/>
    <w:uiPriority w:val="99"/>
    <w:semiHidden/>
    <w:rsid w:val="00A6353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53F"/>
    <w:rPr>
      <w:rFonts w:ascii="Tahoma" w:eastAsia="Calibri" w:hAnsi="Tahoma" w:cs="Tahoma"/>
      <w:sz w:val="16"/>
      <w:szCs w:val="16"/>
    </w:rPr>
  </w:style>
  <w:style w:type="paragraph" w:styleId="Header">
    <w:name w:val="header"/>
    <w:basedOn w:val="Normal"/>
    <w:link w:val="HeaderChar"/>
    <w:uiPriority w:val="99"/>
    <w:rsid w:val="0067262E"/>
    <w:pPr>
      <w:tabs>
        <w:tab w:val="center" w:pos="4819"/>
        <w:tab w:val="right" w:pos="9071"/>
      </w:tabs>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67262E"/>
    <w:rPr>
      <w:rFonts w:ascii="CG Times" w:eastAsia="Times New Roman" w:hAnsi="CG Times" w:cs="Times New Roman"/>
      <w:sz w:val="20"/>
      <w:szCs w:val="20"/>
    </w:rPr>
  </w:style>
  <w:style w:type="paragraph" w:customStyle="1" w:styleId="StyleLevel3Left1cmHanging15cm">
    <w:name w:val="Style Level 3 + Left:  1 cm Hanging:  1.5 cm"/>
    <w:basedOn w:val="Heading3"/>
    <w:rsid w:val="0067262E"/>
    <w:pPr>
      <w:keepLines w:val="0"/>
      <w:numPr>
        <w:ilvl w:val="2"/>
        <w:numId w:val="12"/>
      </w:numPr>
      <w:tabs>
        <w:tab w:val="clear" w:pos="21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semiHidden/>
    <w:rsid w:val="0067262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6382">
      <w:bodyDiv w:val="1"/>
      <w:marLeft w:val="0"/>
      <w:marRight w:val="0"/>
      <w:marTop w:val="0"/>
      <w:marBottom w:val="0"/>
      <w:divBdr>
        <w:top w:val="none" w:sz="0" w:space="0" w:color="auto"/>
        <w:left w:val="none" w:sz="0" w:space="0" w:color="auto"/>
        <w:bottom w:val="none" w:sz="0" w:space="0" w:color="auto"/>
        <w:right w:val="none" w:sz="0" w:space="0" w:color="auto"/>
      </w:divBdr>
    </w:div>
    <w:div w:id="971864373">
      <w:bodyDiv w:val="1"/>
      <w:marLeft w:val="0"/>
      <w:marRight w:val="0"/>
      <w:marTop w:val="0"/>
      <w:marBottom w:val="0"/>
      <w:divBdr>
        <w:top w:val="none" w:sz="0" w:space="0" w:color="auto"/>
        <w:left w:val="none" w:sz="0" w:space="0" w:color="auto"/>
        <w:bottom w:val="none" w:sz="0" w:space="0" w:color="auto"/>
        <w:right w:val="none" w:sz="0" w:space="0" w:color="auto"/>
      </w:divBdr>
    </w:div>
    <w:div w:id="975179534">
      <w:bodyDiv w:val="1"/>
      <w:marLeft w:val="0"/>
      <w:marRight w:val="0"/>
      <w:marTop w:val="0"/>
      <w:marBottom w:val="0"/>
      <w:divBdr>
        <w:top w:val="none" w:sz="0" w:space="0" w:color="auto"/>
        <w:left w:val="none" w:sz="0" w:space="0" w:color="auto"/>
        <w:bottom w:val="none" w:sz="0" w:space="0" w:color="auto"/>
        <w:right w:val="none" w:sz="0" w:space="0" w:color="auto"/>
      </w:divBdr>
    </w:div>
    <w:div w:id="997272892">
      <w:bodyDiv w:val="1"/>
      <w:marLeft w:val="0"/>
      <w:marRight w:val="0"/>
      <w:marTop w:val="0"/>
      <w:marBottom w:val="0"/>
      <w:divBdr>
        <w:top w:val="none" w:sz="0" w:space="0" w:color="auto"/>
        <w:left w:val="none" w:sz="0" w:space="0" w:color="auto"/>
        <w:bottom w:val="none" w:sz="0" w:space="0" w:color="auto"/>
        <w:right w:val="none" w:sz="0" w:space="0" w:color="auto"/>
      </w:divBdr>
    </w:div>
    <w:div w:id="1131750846">
      <w:bodyDiv w:val="1"/>
      <w:marLeft w:val="0"/>
      <w:marRight w:val="0"/>
      <w:marTop w:val="0"/>
      <w:marBottom w:val="0"/>
      <w:divBdr>
        <w:top w:val="none" w:sz="0" w:space="0" w:color="auto"/>
        <w:left w:val="none" w:sz="0" w:space="0" w:color="auto"/>
        <w:bottom w:val="none" w:sz="0" w:space="0" w:color="auto"/>
        <w:right w:val="none" w:sz="0" w:space="0" w:color="auto"/>
      </w:divBdr>
    </w:div>
    <w:div w:id="1725368444">
      <w:bodyDiv w:val="1"/>
      <w:marLeft w:val="0"/>
      <w:marRight w:val="0"/>
      <w:marTop w:val="0"/>
      <w:marBottom w:val="0"/>
      <w:divBdr>
        <w:top w:val="none" w:sz="0" w:space="0" w:color="auto"/>
        <w:left w:val="none" w:sz="0" w:space="0" w:color="auto"/>
        <w:bottom w:val="none" w:sz="0" w:space="0" w:color="auto"/>
        <w:right w:val="none" w:sz="0" w:space="0" w:color="auto"/>
      </w:divBdr>
    </w:div>
    <w:div w:id="21007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en.cotterill@derb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Chennery, Ian</dc:creator>
  <cp:lastModifiedBy>Stephen Cotterill</cp:lastModifiedBy>
  <cp:revision>5</cp:revision>
  <dcterms:created xsi:type="dcterms:W3CDTF">2020-06-12T11:14:00Z</dcterms:created>
  <dcterms:modified xsi:type="dcterms:W3CDTF">2020-06-12T12:42:00Z</dcterms:modified>
</cp:coreProperties>
</file>