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2E4DC" w14:textId="77777777" w:rsidR="00E2609B" w:rsidRPr="00FF31AD" w:rsidRDefault="00E2609B" w:rsidP="00AF478B">
      <w:pPr>
        <w:pStyle w:val="MarginText"/>
        <w:ind w:left="0"/>
        <w:jc w:val="center"/>
        <w:rPr>
          <w:rFonts w:cs="Arial"/>
          <w:b/>
          <w:sz w:val="22"/>
          <w:szCs w:val="22"/>
          <w:u w:val="single"/>
        </w:rPr>
      </w:pPr>
      <w:r w:rsidRPr="00FF31AD">
        <w:rPr>
          <w:rFonts w:cs="Arial"/>
          <w:b/>
          <w:sz w:val="22"/>
          <w:szCs w:val="22"/>
          <w:u w:val="single"/>
        </w:rPr>
        <w:t>FRAMEWORK SC</w:t>
      </w:r>
      <w:r w:rsidR="00FF31AD" w:rsidRPr="00FF31AD">
        <w:rPr>
          <w:rFonts w:cs="Arial"/>
          <w:b/>
          <w:sz w:val="22"/>
          <w:szCs w:val="22"/>
          <w:u w:val="single"/>
        </w:rPr>
        <w:t>HEDULE 6</w:t>
      </w:r>
    </w:p>
    <w:p w14:paraId="0382E4DF" w14:textId="3719DE8F" w:rsidR="008E36F4" w:rsidRPr="00D04840" w:rsidRDefault="003451E9" w:rsidP="00D04840">
      <w:pPr>
        <w:pStyle w:val="MarginText"/>
        <w:jc w:val="center"/>
        <w:rPr>
          <w:rFonts w:cs="Arial"/>
          <w:b/>
          <w:sz w:val="22"/>
          <w:szCs w:val="22"/>
          <w:u w:val="single"/>
        </w:rPr>
      </w:pPr>
      <w:r w:rsidRPr="00FF31AD">
        <w:rPr>
          <w:rFonts w:cs="Arial"/>
          <w:b/>
          <w:sz w:val="22"/>
          <w:szCs w:val="22"/>
          <w:u w:val="single"/>
        </w:rPr>
        <w:t>CALL OFF ORDER FORM</w:t>
      </w:r>
      <w:r w:rsidR="00E2609B" w:rsidRPr="00FF31AD">
        <w:rPr>
          <w:rFonts w:cs="Arial"/>
          <w:b/>
          <w:sz w:val="22"/>
          <w:szCs w:val="22"/>
          <w:u w:val="single"/>
        </w:rPr>
        <w:t xml:space="preserve"> AND </w:t>
      </w:r>
      <w:r w:rsidR="001F582E" w:rsidRPr="00FF31AD">
        <w:rPr>
          <w:rFonts w:cs="Arial"/>
          <w:b/>
          <w:sz w:val="22"/>
          <w:szCs w:val="22"/>
          <w:u w:val="single"/>
        </w:rPr>
        <w:t>CALL OFF</w:t>
      </w:r>
      <w:r w:rsidR="00D04840">
        <w:rPr>
          <w:rFonts w:cs="Arial"/>
          <w:b/>
          <w:sz w:val="22"/>
          <w:szCs w:val="22"/>
          <w:u w:val="single"/>
        </w:rPr>
        <w:t xml:space="preserve"> TERMS</w:t>
      </w:r>
    </w:p>
    <w:p w14:paraId="0382E4E0" w14:textId="77777777" w:rsidR="00F86336" w:rsidRPr="00FF31AD" w:rsidRDefault="009F474C" w:rsidP="00F86336">
      <w:pPr>
        <w:pStyle w:val="GPSmacrorestart"/>
        <w:rPr>
          <w:sz w:val="22"/>
          <w:szCs w:val="22"/>
        </w:rPr>
      </w:pPr>
      <w:r w:rsidRPr="00FF31AD">
        <w:rPr>
          <w:sz w:val="22"/>
          <w:szCs w:val="22"/>
        </w:rPr>
        <w:fldChar w:fldCharType="begin"/>
      </w:r>
      <w:r w:rsidR="00F86336" w:rsidRPr="00FF31AD">
        <w:rPr>
          <w:sz w:val="22"/>
          <w:szCs w:val="22"/>
        </w:rPr>
        <w:instrText>LISTNUM \l 1 \s 0</w:instrText>
      </w:r>
      <w:r w:rsidRPr="00FF31AD">
        <w:rPr>
          <w:sz w:val="22"/>
          <w:szCs w:val="22"/>
        </w:rPr>
        <w:fldChar w:fldCharType="separate"/>
      </w:r>
      <w:r w:rsidR="00F86336" w:rsidRPr="00FF31AD">
        <w:rPr>
          <w:sz w:val="22"/>
          <w:szCs w:val="22"/>
        </w:rPr>
        <w:t>12/08/2013</w:t>
      </w:r>
      <w:r w:rsidRPr="00FF31AD">
        <w:rPr>
          <w:sz w:val="22"/>
          <w:szCs w:val="22"/>
        </w:rPr>
        <w:fldChar w:fldCharType="end"/>
      </w:r>
    </w:p>
    <w:p w14:paraId="0382E4E1" w14:textId="77777777" w:rsidR="008E519F" w:rsidRPr="002948CA" w:rsidRDefault="00AF0ED9" w:rsidP="002948CA">
      <w:pPr>
        <w:pStyle w:val="GPSTITLES"/>
        <w:jc w:val="both"/>
        <w:rPr>
          <w:rFonts w:ascii="Arial" w:hAnsi="Arial"/>
        </w:rPr>
      </w:pPr>
      <w:r w:rsidRPr="00FF31AD">
        <w:rPr>
          <w:rFonts w:ascii="Arial" w:hAnsi="Arial"/>
        </w:rPr>
        <w:t xml:space="preserve">PART 1 – </w:t>
      </w:r>
      <w:r w:rsidR="003451E9" w:rsidRPr="00FF31AD">
        <w:rPr>
          <w:rFonts w:ascii="Arial" w:hAnsi="Arial"/>
        </w:rPr>
        <w:t>CALL OFF ORDER FORM</w:t>
      </w:r>
    </w:p>
    <w:p w14:paraId="0382E4E2" w14:textId="77777777" w:rsidR="00184275" w:rsidRPr="00FF31AD" w:rsidRDefault="00E2609B" w:rsidP="005E4232">
      <w:pPr>
        <w:pStyle w:val="ORDERFORML1SECTIONTITLE"/>
        <w:spacing w:before="0" w:after="0"/>
        <w:rPr>
          <w:rFonts w:cs="Arial"/>
        </w:rPr>
      </w:pPr>
      <w:r w:rsidRPr="00FF31AD">
        <w:rPr>
          <w:rFonts w:cs="Arial"/>
        </w:rPr>
        <w:t>SECTION A</w:t>
      </w:r>
    </w:p>
    <w:p w14:paraId="0382E4E3" w14:textId="77777777" w:rsidR="00AB1698" w:rsidRPr="00FF31AD" w:rsidRDefault="00AB1698" w:rsidP="005E4232">
      <w:pPr>
        <w:pStyle w:val="ORDERFORML1SECTIONTITLE"/>
        <w:spacing w:before="0" w:after="0"/>
        <w:rPr>
          <w:rFonts w:cs="Arial"/>
        </w:rPr>
      </w:pPr>
    </w:p>
    <w:p w14:paraId="0382E4E4" w14:textId="29826A0B" w:rsidR="003451E9" w:rsidRPr="00FF31AD" w:rsidRDefault="00E2609B" w:rsidP="005E4232">
      <w:pPr>
        <w:spacing w:after="0"/>
        <w:ind w:left="0"/>
      </w:pPr>
      <w:r w:rsidRPr="00FF31AD">
        <w:t xml:space="preserve">This </w:t>
      </w:r>
      <w:r w:rsidR="003451E9" w:rsidRPr="00FF31AD">
        <w:t xml:space="preserve">Call </w:t>
      </w:r>
      <w:proofErr w:type="gramStart"/>
      <w:r w:rsidR="003451E9" w:rsidRPr="00FF31AD">
        <w:t>Off</w:t>
      </w:r>
      <w:proofErr w:type="gramEnd"/>
      <w:r w:rsidR="003451E9" w:rsidRPr="00FF31AD">
        <w:t xml:space="preserve"> Order Form</w:t>
      </w:r>
      <w:r w:rsidRPr="00FF31AD">
        <w:t xml:space="preserve"> is issued in accordance with the provisions of the Framework Agreement</w:t>
      </w:r>
      <w:r w:rsidR="003451E9" w:rsidRPr="00FF31AD" w:rsidDel="003451E9">
        <w:rPr>
          <w:rStyle w:val="FootnoteReference"/>
          <w:b/>
        </w:rPr>
        <w:t xml:space="preserve"> </w:t>
      </w:r>
      <w:r w:rsidR="000C78C4">
        <w:t xml:space="preserve">for the provision of </w:t>
      </w:r>
      <w:r w:rsidR="000C78C4" w:rsidRPr="00785242">
        <w:rPr>
          <w:b/>
        </w:rPr>
        <w:t>Provision of Consultancy for Army Continuous Adaptation Programme</w:t>
      </w:r>
      <w:r w:rsidR="000C78C4" w:rsidRPr="00785242">
        <w:t xml:space="preserve"> dated </w:t>
      </w:r>
      <w:r w:rsidR="00BA30E6">
        <w:rPr>
          <w:b/>
          <w:color w:val="000000"/>
        </w:rPr>
        <w:t>25</w:t>
      </w:r>
      <w:r w:rsidR="000C78C4" w:rsidRPr="00785242">
        <w:rPr>
          <w:b/>
          <w:color w:val="000000"/>
        </w:rPr>
        <w:t>th September, 2017</w:t>
      </w:r>
    </w:p>
    <w:p w14:paraId="0382E4E5" w14:textId="77777777" w:rsidR="003451E9" w:rsidRPr="00FF31AD" w:rsidRDefault="003451E9" w:rsidP="005E4232">
      <w:pPr>
        <w:spacing w:after="0"/>
        <w:ind w:left="0"/>
      </w:pPr>
    </w:p>
    <w:p w14:paraId="0382E4E6" w14:textId="77777777" w:rsidR="003451E9" w:rsidRPr="00FF31AD" w:rsidRDefault="00E2609B" w:rsidP="005E4232">
      <w:pPr>
        <w:spacing w:after="0"/>
        <w:ind w:left="0"/>
      </w:pPr>
      <w:r w:rsidRPr="00FF31AD">
        <w:t xml:space="preserve">The Supplier agrees to supply the </w:t>
      </w:r>
      <w:r w:rsidR="00556970" w:rsidRPr="00FF31AD">
        <w:t>Services</w:t>
      </w:r>
      <w:r w:rsidR="00C022E0" w:rsidRPr="00FF31AD">
        <w:t xml:space="preserve"> specified</w:t>
      </w:r>
      <w:r w:rsidRPr="00FF31AD">
        <w:t xml:space="preserve"> below on and subject to the terms of this Call </w:t>
      </w:r>
      <w:proofErr w:type="gramStart"/>
      <w:r w:rsidRPr="00FF31AD">
        <w:t>Off</w:t>
      </w:r>
      <w:proofErr w:type="gramEnd"/>
      <w:r w:rsidRPr="00FF31AD">
        <w:t xml:space="preserve"> Contract</w:t>
      </w:r>
      <w:r w:rsidR="003451E9" w:rsidRPr="00FF31AD">
        <w:t xml:space="preserve">. </w:t>
      </w:r>
    </w:p>
    <w:p w14:paraId="0382E4E7" w14:textId="77777777" w:rsidR="003451E9" w:rsidRPr="00FF31AD" w:rsidRDefault="003451E9" w:rsidP="005E4232">
      <w:pPr>
        <w:spacing w:after="0"/>
        <w:ind w:left="0"/>
      </w:pPr>
    </w:p>
    <w:p w14:paraId="0382E4E8" w14:textId="77777777" w:rsidR="00375CB5" w:rsidRPr="00FF31AD" w:rsidRDefault="003451E9" w:rsidP="005E4232">
      <w:pPr>
        <w:spacing w:after="0"/>
        <w:ind w:left="0"/>
      </w:pPr>
      <w:r w:rsidRPr="00FF31AD">
        <w:t>F</w:t>
      </w:r>
      <w:r w:rsidR="00E2609B" w:rsidRPr="00FF31AD">
        <w:t xml:space="preserve">or the avoidance of doubt this Call </w:t>
      </w:r>
      <w:proofErr w:type="gramStart"/>
      <w:r w:rsidR="00E2609B" w:rsidRPr="00FF31AD">
        <w:t>Off</w:t>
      </w:r>
      <w:proofErr w:type="gramEnd"/>
      <w:r w:rsidR="00E2609B" w:rsidRPr="00FF31AD">
        <w:t xml:space="preserve"> Contract consists of the terms set out in this </w:t>
      </w:r>
      <w:r w:rsidRPr="00FF31AD">
        <w:t>Call Off Order Form</w:t>
      </w:r>
      <w:r w:rsidR="00E2609B" w:rsidRPr="00FF31AD">
        <w:t xml:space="preserve"> and the </w:t>
      </w:r>
      <w:r w:rsidR="001F582E" w:rsidRPr="00FF31AD">
        <w:t>Call Off</w:t>
      </w:r>
      <w:r w:rsidR="008F13B0" w:rsidRPr="00FF31AD">
        <w:t xml:space="preserve"> Terms</w:t>
      </w:r>
      <w:r w:rsidR="00E2609B" w:rsidRPr="00FF31AD">
        <w:t>.</w:t>
      </w:r>
    </w:p>
    <w:p w14:paraId="0382E4E9" w14:textId="77777777" w:rsidR="003451E9" w:rsidRPr="00FF31AD" w:rsidRDefault="003451E9" w:rsidP="003451E9">
      <w:pPr>
        <w:spacing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6268"/>
      </w:tblGrid>
      <w:tr w:rsidR="008F77AE" w:rsidRPr="00BA3E71" w14:paraId="0382E4EC" w14:textId="77777777" w:rsidTr="00BD76B4">
        <w:tc>
          <w:tcPr>
            <w:tcW w:w="1618" w:type="pct"/>
            <w:shd w:val="clear" w:color="auto" w:fill="auto"/>
          </w:tcPr>
          <w:p w14:paraId="0382E4EA" w14:textId="77777777" w:rsidR="008F77AE" w:rsidRPr="00BA3E71" w:rsidRDefault="008F77AE" w:rsidP="009E0BBE">
            <w:pPr>
              <w:spacing w:after="0"/>
              <w:ind w:left="0"/>
              <w:jc w:val="left"/>
            </w:pPr>
            <w:r w:rsidRPr="00BA3E71">
              <w:t>Order Number</w:t>
            </w:r>
          </w:p>
        </w:tc>
        <w:tc>
          <w:tcPr>
            <w:tcW w:w="3382" w:type="pct"/>
            <w:shd w:val="clear" w:color="auto" w:fill="auto"/>
          </w:tcPr>
          <w:p w14:paraId="0382E4EB" w14:textId="7417416A" w:rsidR="00BA3E71" w:rsidRPr="00BA3E71" w:rsidRDefault="00D34AE2" w:rsidP="009E0BBE">
            <w:pPr>
              <w:spacing w:after="0"/>
              <w:ind w:left="0"/>
              <w:jc w:val="left"/>
              <w:rPr>
                <w:b/>
              </w:rPr>
            </w:pPr>
            <w:r>
              <w:rPr>
                <w:b/>
              </w:rPr>
              <w:t>RM38061ARMYHQ</w:t>
            </w:r>
            <w:r w:rsidR="00BA3E71" w:rsidRPr="00BA3E71">
              <w:rPr>
                <w:b/>
              </w:rPr>
              <w:t xml:space="preserve">ECP1  </w:t>
            </w:r>
          </w:p>
        </w:tc>
      </w:tr>
      <w:tr w:rsidR="008F77AE" w:rsidRPr="00FF31AD" w14:paraId="0382E4F0" w14:textId="77777777" w:rsidTr="00BD76B4">
        <w:tc>
          <w:tcPr>
            <w:tcW w:w="1618" w:type="pct"/>
            <w:shd w:val="clear" w:color="auto" w:fill="auto"/>
          </w:tcPr>
          <w:p w14:paraId="0382E4ED" w14:textId="77777777" w:rsidR="008F77AE" w:rsidRPr="00BA3E71" w:rsidRDefault="008F77AE" w:rsidP="009E0BBE">
            <w:pPr>
              <w:spacing w:after="0"/>
              <w:ind w:left="0"/>
              <w:jc w:val="left"/>
            </w:pPr>
            <w:r w:rsidRPr="00BA3E71">
              <w:t>From</w:t>
            </w:r>
          </w:p>
        </w:tc>
        <w:tc>
          <w:tcPr>
            <w:tcW w:w="3382" w:type="pct"/>
            <w:shd w:val="clear" w:color="auto" w:fill="auto"/>
          </w:tcPr>
          <w:p w14:paraId="0382E4EE" w14:textId="1F4D79C6" w:rsidR="008F77AE" w:rsidRPr="00BA3E71" w:rsidRDefault="000C78C4" w:rsidP="00A47A9D">
            <w:pPr>
              <w:spacing w:after="0"/>
              <w:ind w:left="0"/>
              <w:jc w:val="left"/>
              <w:rPr>
                <w:b/>
              </w:rPr>
            </w:pPr>
            <w:r w:rsidRPr="00BA3E71">
              <w:rPr>
                <w:b/>
                <w:spacing w:val="-3"/>
              </w:rPr>
              <w:t>HQ Army, Ministry of Defence</w:t>
            </w:r>
            <w:r w:rsidR="007D193E" w:rsidRPr="00BA3E71">
              <w:rPr>
                <w:b/>
                <w:spacing w:val="-3"/>
              </w:rPr>
              <w:t xml:space="preserve"> </w:t>
            </w:r>
          </w:p>
          <w:p w14:paraId="0382E4EF" w14:textId="77777777" w:rsidR="008F77AE" w:rsidRPr="00FF31AD" w:rsidRDefault="008F77AE" w:rsidP="00A47A9D">
            <w:pPr>
              <w:spacing w:after="0"/>
              <w:ind w:left="0"/>
              <w:jc w:val="left"/>
              <w:rPr>
                <w:b/>
              </w:rPr>
            </w:pPr>
            <w:r w:rsidRPr="00BA3E71">
              <w:rPr>
                <w:b/>
              </w:rPr>
              <w:t>("CUSTOMER")</w:t>
            </w:r>
          </w:p>
        </w:tc>
      </w:tr>
      <w:tr w:rsidR="008F77AE" w:rsidRPr="00FF31AD" w14:paraId="0382E4F4" w14:textId="77777777" w:rsidTr="00BD76B4">
        <w:tc>
          <w:tcPr>
            <w:tcW w:w="1618" w:type="pct"/>
            <w:shd w:val="clear" w:color="auto" w:fill="auto"/>
          </w:tcPr>
          <w:p w14:paraId="0382E4F1" w14:textId="77777777" w:rsidR="008F77AE" w:rsidRPr="00FF31AD" w:rsidRDefault="008F77AE" w:rsidP="009E0BBE">
            <w:pPr>
              <w:spacing w:after="0"/>
              <w:ind w:left="0"/>
              <w:jc w:val="left"/>
            </w:pPr>
            <w:r w:rsidRPr="00FF31AD">
              <w:t>To</w:t>
            </w:r>
          </w:p>
        </w:tc>
        <w:tc>
          <w:tcPr>
            <w:tcW w:w="3382" w:type="pct"/>
            <w:shd w:val="clear" w:color="auto" w:fill="auto"/>
          </w:tcPr>
          <w:p w14:paraId="0382E4F2" w14:textId="45DA91ED" w:rsidR="008F77AE" w:rsidRPr="00FF31AD" w:rsidRDefault="00FF066F" w:rsidP="009E0BBE">
            <w:pPr>
              <w:spacing w:after="0"/>
              <w:ind w:left="0"/>
              <w:jc w:val="left"/>
              <w:rPr>
                <w:b/>
              </w:rPr>
            </w:pPr>
            <w:r>
              <w:rPr>
                <w:b/>
              </w:rPr>
              <w:t>McKinsey &amp; Co</w:t>
            </w:r>
            <w:r w:rsidR="002D6C1E">
              <w:rPr>
                <w:b/>
              </w:rPr>
              <w:t>mpany, Inc. United Kingdom</w:t>
            </w:r>
          </w:p>
          <w:p w14:paraId="0382E4F3" w14:textId="77777777" w:rsidR="008F77AE" w:rsidRPr="00FF31AD" w:rsidRDefault="008F77AE" w:rsidP="009E0BBE">
            <w:pPr>
              <w:spacing w:after="0"/>
              <w:ind w:left="0"/>
              <w:jc w:val="left"/>
              <w:rPr>
                <w:b/>
              </w:rPr>
            </w:pPr>
            <w:r w:rsidRPr="00FF31AD">
              <w:rPr>
                <w:b/>
              </w:rPr>
              <w:t>("SUPPLIER")</w:t>
            </w:r>
          </w:p>
        </w:tc>
      </w:tr>
    </w:tbl>
    <w:p w14:paraId="0382E4F5" w14:textId="77777777" w:rsidR="003451E9" w:rsidRPr="00FF31AD" w:rsidRDefault="003451E9" w:rsidP="005E4232">
      <w:pPr>
        <w:spacing w:after="0"/>
        <w:ind w:left="0"/>
      </w:pPr>
    </w:p>
    <w:p w14:paraId="0382E4F6" w14:textId="77777777" w:rsidR="0057227B" w:rsidRPr="00FF31AD" w:rsidRDefault="00A91EB5" w:rsidP="005E4232">
      <w:pPr>
        <w:pStyle w:val="ORDERFORML1SECTIONTITLE"/>
        <w:spacing w:before="0" w:after="0"/>
        <w:rPr>
          <w:rFonts w:cs="Arial"/>
        </w:rPr>
      </w:pPr>
      <w:r w:rsidRPr="00FF31AD">
        <w:rPr>
          <w:rFonts w:cs="Arial"/>
        </w:rPr>
        <w:t xml:space="preserve">SECTION B </w:t>
      </w:r>
      <w:bookmarkStart w:id="0" w:name="LASTCURSORPOSITION"/>
      <w:bookmarkEnd w:id="0"/>
    </w:p>
    <w:p w14:paraId="0382E4F7" w14:textId="77777777" w:rsidR="00AB1698" w:rsidRPr="00FF31AD" w:rsidRDefault="00AB1698" w:rsidP="005E4232">
      <w:pPr>
        <w:pStyle w:val="ORDERFORML1SECTIONTITLE"/>
        <w:spacing w:before="0" w:after="0"/>
        <w:rPr>
          <w:rFonts w:cs="Arial"/>
        </w:rPr>
      </w:pPr>
    </w:p>
    <w:p w14:paraId="0382E4F8" w14:textId="77777777" w:rsidR="00375CB5" w:rsidRPr="00FF31AD" w:rsidRDefault="00583628" w:rsidP="002577F3">
      <w:pPr>
        <w:pStyle w:val="ORDERFORML1PraraNo"/>
        <w:rPr>
          <w:rFonts w:ascii="Arial" w:hAnsi="Arial" w:cs="Arial"/>
        </w:rPr>
      </w:pPr>
      <w:r w:rsidRPr="00FF31AD">
        <w:rPr>
          <w:rFonts w:ascii="Arial" w:hAnsi="Arial" w:cs="Arial"/>
        </w:rPr>
        <w:t>call off contract period</w:t>
      </w:r>
    </w:p>
    <w:p w14:paraId="0382E4F9" w14:textId="77777777" w:rsidR="00AB1698" w:rsidRPr="00FF31AD" w:rsidRDefault="00AB1698" w:rsidP="002577F3">
      <w:pPr>
        <w:pStyle w:val="ORDERFORML1PraraNo"/>
        <w:numPr>
          <w:ilvl w:val="0"/>
          <w:numId w:val="0"/>
        </w:numPr>
        <w:ind w:left="426"/>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8176"/>
      </w:tblGrid>
      <w:tr w:rsidR="008F77AE" w:rsidRPr="00FF31AD" w14:paraId="0382E4FD" w14:textId="77777777" w:rsidTr="008F77AE">
        <w:tc>
          <w:tcPr>
            <w:tcW w:w="588" w:type="pct"/>
          </w:tcPr>
          <w:p w14:paraId="0382E4FA" w14:textId="77777777" w:rsidR="008F77AE" w:rsidRPr="00FF31AD" w:rsidRDefault="008F77AE" w:rsidP="0024423A">
            <w:pPr>
              <w:pStyle w:val="ORDERFORML1NONBOLDNONNUMBERTEXT"/>
              <w:numPr>
                <w:ilvl w:val="1"/>
                <w:numId w:val="20"/>
              </w:numPr>
              <w:spacing w:before="0" w:after="0"/>
              <w:rPr>
                <w:rFonts w:cs="Arial"/>
                <w:b/>
              </w:rPr>
            </w:pPr>
          </w:p>
        </w:tc>
        <w:tc>
          <w:tcPr>
            <w:tcW w:w="4412" w:type="pct"/>
            <w:shd w:val="clear" w:color="auto" w:fill="auto"/>
          </w:tcPr>
          <w:p w14:paraId="0382E4FB" w14:textId="54D3CF00" w:rsidR="008F77AE" w:rsidRPr="00FF31AD" w:rsidRDefault="008F77AE" w:rsidP="009E0BBE">
            <w:pPr>
              <w:overflowPunct/>
              <w:autoSpaceDE/>
              <w:autoSpaceDN/>
              <w:adjustRightInd/>
              <w:spacing w:after="0"/>
              <w:ind w:left="0" w:right="936"/>
              <w:jc w:val="left"/>
              <w:textAlignment w:val="auto"/>
              <w:rPr>
                <w:rFonts w:eastAsia="STZhongsong"/>
                <w:b/>
              </w:rPr>
            </w:pPr>
            <w:r w:rsidRPr="00FF31AD">
              <w:rPr>
                <w:rFonts w:eastAsia="STZhongsong"/>
                <w:b/>
              </w:rPr>
              <w:t>Commencement Date</w:t>
            </w:r>
            <w:r w:rsidRPr="00FF31AD">
              <w:rPr>
                <w:rFonts w:eastAsia="STZhongsong"/>
              </w:rPr>
              <w:t xml:space="preserve">:  </w:t>
            </w:r>
            <w:r w:rsidR="00BA30E6">
              <w:rPr>
                <w:rFonts w:eastAsia="STZhongsong"/>
                <w:b/>
              </w:rPr>
              <w:t>25</w:t>
            </w:r>
            <w:r w:rsidR="007D193E" w:rsidRPr="00BA3E71">
              <w:rPr>
                <w:rFonts w:eastAsia="STZhongsong"/>
                <w:b/>
              </w:rPr>
              <w:t>/09/2017</w:t>
            </w:r>
            <w:r w:rsidR="00BA3E71">
              <w:rPr>
                <w:rFonts w:eastAsia="STZhongsong"/>
                <w:b/>
              </w:rPr>
              <w:t xml:space="preserve"> </w:t>
            </w:r>
          </w:p>
          <w:p w14:paraId="0382E4FC" w14:textId="77777777" w:rsidR="008F77AE" w:rsidRPr="00FF31AD" w:rsidRDefault="008F77AE" w:rsidP="009E0BBE">
            <w:pPr>
              <w:overflowPunct/>
              <w:autoSpaceDE/>
              <w:autoSpaceDN/>
              <w:adjustRightInd/>
              <w:spacing w:after="0"/>
              <w:ind w:left="0" w:right="936"/>
              <w:jc w:val="left"/>
              <w:textAlignment w:val="auto"/>
              <w:rPr>
                <w:rFonts w:eastAsia="Calibri"/>
                <w:color w:val="C00000"/>
              </w:rPr>
            </w:pPr>
          </w:p>
        </w:tc>
      </w:tr>
      <w:tr w:rsidR="008F77AE" w:rsidRPr="00FF31AD" w14:paraId="0382E508" w14:textId="77777777" w:rsidTr="008F77AE">
        <w:tc>
          <w:tcPr>
            <w:tcW w:w="588" w:type="pct"/>
          </w:tcPr>
          <w:p w14:paraId="0382E4FE" w14:textId="77777777" w:rsidR="008F77AE" w:rsidRPr="00FF31AD" w:rsidRDefault="008F77AE" w:rsidP="005E4232">
            <w:pPr>
              <w:pStyle w:val="11table"/>
              <w:rPr>
                <w:rFonts w:ascii="Arial" w:hAnsi="Arial" w:cs="Arial"/>
              </w:rPr>
            </w:pPr>
            <w:r w:rsidRPr="00FF31AD">
              <w:rPr>
                <w:rFonts w:ascii="Arial" w:hAnsi="Arial" w:cs="Arial"/>
              </w:rPr>
              <w:t xml:space="preserve"> </w:t>
            </w:r>
          </w:p>
          <w:p w14:paraId="0382E4FF" w14:textId="77777777" w:rsidR="008F77AE" w:rsidRPr="00FF31AD" w:rsidRDefault="008F77AE" w:rsidP="005E4232">
            <w:pPr>
              <w:overflowPunct/>
              <w:autoSpaceDE/>
              <w:autoSpaceDN/>
              <w:spacing w:after="0"/>
              <w:ind w:left="360"/>
              <w:jc w:val="left"/>
              <w:textAlignment w:val="auto"/>
              <w:rPr>
                <w:rFonts w:eastAsia="STZhongsong"/>
                <w:b/>
              </w:rPr>
            </w:pPr>
          </w:p>
        </w:tc>
        <w:tc>
          <w:tcPr>
            <w:tcW w:w="4412" w:type="pct"/>
            <w:shd w:val="clear" w:color="auto" w:fill="auto"/>
          </w:tcPr>
          <w:p w14:paraId="0382E500" w14:textId="77777777" w:rsidR="008F77AE" w:rsidRPr="00FF31AD" w:rsidRDefault="008F77AE" w:rsidP="009E0BBE">
            <w:pPr>
              <w:numPr>
                <w:ilvl w:val="1"/>
                <w:numId w:val="0"/>
              </w:numPr>
              <w:overflowPunct/>
              <w:autoSpaceDE/>
              <w:autoSpaceDN/>
              <w:spacing w:after="0"/>
              <w:jc w:val="left"/>
              <w:textAlignment w:val="auto"/>
              <w:rPr>
                <w:rFonts w:eastAsia="STZhongsong"/>
              </w:rPr>
            </w:pPr>
            <w:r w:rsidRPr="00FF31AD">
              <w:rPr>
                <w:rFonts w:eastAsia="STZhongsong"/>
                <w:b/>
              </w:rPr>
              <w:t>Expiry Date</w:t>
            </w:r>
            <w:r w:rsidRPr="00FF31AD">
              <w:rPr>
                <w:rFonts w:eastAsia="STZhongsong"/>
              </w:rPr>
              <w:t>:</w:t>
            </w:r>
          </w:p>
          <w:p w14:paraId="0382E501" w14:textId="77777777" w:rsidR="008F77AE" w:rsidRPr="00FF31AD" w:rsidRDefault="008F77AE" w:rsidP="009E0BBE">
            <w:pPr>
              <w:numPr>
                <w:ilvl w:val="1"/>
                <w:numId w:val="0"/>
              </w:numPr>
              <w:overflowPunct/>
              <w:autoSpaceDE/>
              <w:autoSpaceDN/>
              <w:spacing w:after="0"/>
              <w:jc w:val="left"/>
              <w:textAlignment w:val="auto"/>
              <w:rPr>
                <w:rFonts w:eastAsia="STZhongsong"/>
              </w:rPr>
            </w:pPr>
          </w:p>
          <w:p w14:paraId="0382E502" w14:textId="31ECFAE1" w:rsidR="008F77AE" w:rsidRPr="00FF31AD" w:rsidRDefault="008F77AE" w:rsidP="009E0BBE">
            <w:pPr>
              <w:overflowPunct/>
              <w:autoSpaceDE/>
              <w:autoSpaceDN/>
              <w:spacing w:after="0"/>
              <w:ind w:left="0"/>
              <w:jc w:val="left"/>
              <w:textAlignment w:val="auto"/>
              <w:rPr>
                <w:rFonts w:eastAsia="STZhongsong"/>
              </w:rPr>
            </w:pPr>
            <w:r w:rsidRPr="00FF31AD">
              <w:rPr>
                <w:rFonts w:eastAsia="STZhongsong"/>
              </w:rPr>
              <w:t xml:space="preserve">End date of Initial Period </w:t>
            </w:r>
            <w:r w:rsidR="00BA30E6">
              <w:rPr>
                <w:rFonts w:eastAsia="STZhongsong"/>
                <w:b/>
              </w:rPr>
              <w:t>22</w:t>
            </w:r>
            <w:r w:rsidR="007D193E" w:rsidRPr="00BA3E71">
              <w:rPr>
                <w:rFonts w:eastAsia="STZhongsong"/>
                <w:b/>
              </w:rPr>
              <w:t>/06/2018</w:t>
            </w:r>
          </w:p>
          <w:p w14:paraId="0382E503" w14:textId="77777777" w:rsidR="008F77AE" w:rsidRPr="00FF31AD" w:rsidRDefault="008F77AE" w:rsidP="009E0BBE">
            <w:pPr>
              <w:overflowPunct/>
              <w:autoSpaceDE/>
              <w:autoSpaceDN/>
              <w:spacing w:after="0"/>
              <w:ind w:left="0"/>
              <w:jc w:val="left"/>
              <w:textAlignment w:val="auto"/>
              <w:rPr>
                <w:rFonts w:eastAsia="STZhongsong"/>
              </w:rPr>
            </w:pPr>
          </w:p>
          <w:p w14:paraId="0382E504" w14:textId="77777777" w:rsidR="008F77AE" w:rsidRPr="00FF31AD" w:rsidRDefault="008F77AE" w:rsidP="009E0BBE">
            <w:pPr>
              <w:overflowPunct/>
              <w:autoSpaceDE/>
              <w:autoSpaceDN/>
              <w:spacing w:after="0"/>
              <w:ind w:left="0"/>
              <w:jc w:val="left"/>
              <w:textAlignment w:val="auto"/>
              <w:rPr>
                <w:rFonts w:eastAsia="STZhongsong"/>
                <w:b/>
              </w:rPr>
            </w:pPr>
            <w:r w:rsidRPr="00FF31AD">
              <w:rPr>
                <w:rFonts w:eastAsia="STZhongsong"/>
              </w:rPr>
              <w:t xml:space="preserve">End date of Extension Period </w:t>
            </w:r>
            <w:r w:rsidR="007D193E" w:rsidRPr="007D193E">
              <w:rPr>
                <w:rFonts w:eastAsia="STZhongsong"/>
                <w:b/>
              </w:rPr>
              <w:t>[ NA</w:t>
            </w:r>
            <w:r w:rsidRPr="007D193E">
              <w:rPr>
                <w:rFonts w:eastAsia="STZhongsong"/>
                <w:b/>
              </w:rPr>
              <w:t xml:space="preserve"> ]</w:t>
            </w:r>
          </w:p>
          <w:p w14:paraId="0382E505" w14:textId="77777777" w:rsidR="008F77AE" w:rsidRPr="00FF31AD" w:rsidRDefault="008F77AE" w:rsidP="009E0BBE">
            <w:pPr>
              <w:overflowPunct/>
              <w:autoSpaceDE/>
              <w:autoSpaceDN/>
              <w:spacing w:after="0"/>
              <w:ind w:left="0"/>
              <w:jc w:val="left"/>
              <w:textAlignment w:val="auto"/>
              <w:rPr>
                <w:rFonts w:eastAsia="STZhongsong"/>
                <w:b/>
              </w:rPr>
            </w:pPr>
          </w:p>
          <w:p w14:paraId="0382E506" w14:textId="77777777" w:rsidR="008F77AE" w:rsidRPr="00FF31AD" w:rsidRDefault="008F77AE" w:rsidP="009E0BBE">
            <w:pPr>
              <w:overflowPunct/>
              <w:autoSpaceDE/>
              <w:autoSpaceDN/>
              <w:spacing w:after="0"/>
              <w:ind w:left="0"/>
              <w:jc w:val="left"/>
              <w:textAlignment w:val="auto"/>
              <w:rPr>
                <w:rFonts w:eastAsia="STZhongsong"/>
              </w:rPr>
            </w:pPr>
            <w:r w:rsidRPr="00FF31AD">
              <w:rPr>
                <w:rFonts w:eastAsia="STZhongsong"/>
              </w:rPr>
              <w:t xml:space="preserve">Minimum written notice to Supplier in respect of extension: </w:t>
            </w:r>
            <w:r w:rsidRPr="007D193E">
              <w:rPr>
                <w:rFonts w:eastAsia="STZhongsong"/>
                <w:b/>
              </w:rPr>
              <w:t xml:space="preserve">[ </w:t>
            </w:r>
            <w:r w:rsidR="007D193E" w:rsidRPr="007D193E">
              <w:rPr>
                <w:rFonts w:eastAsia="STZhongsong"/>
                <w:b/>
              </w:rPr>
              <w:t xml:space="preserve">NA </w:t>
            </w:r>
            <w:r w:rsidRPr="007D193E">
              <w:rPr>
                <w:rFonts w:eastAsia="STZhongsong"/>
                <w:b/>
              </w:rPr>
              <w:t>]</w:t>
            </w:r>
          </w:p>
          <w:p w14:paraId="0382E507" w14:textId="77777777" w:rsidR="008F77AE" w:rsidRPr="00FF31AD" w:rsidRDefault="008F77AE" w:rsidP="009E0BBE">
            <w:pPr>
              <w:overflowPunct/>
              <w:autoSpaceDE/>
              <w:autoSpaceDN/>
              <w:spacing w:after="0"/>
              <w:ind w:left="0"/>
              <w:jc w:val="left"/>
              <w:textAlignment w:val="auto"/>
              <w:rPr>
                <w:rFonts w:eastAsia="STZhongsong"/>
              </w:rPr>
            </w:pPr>
          </w:p>
        </w:tc>
      </w:tr>
    </w:tbl>
    <w:p w14:paraId="0382E509" w14:textId="77777777" w:rsidR="002577F3" w:rsidRPr="00FF31AD" w:rsidRDefault="002577F3" w:rsidP="002577F3">
      <w:pPr>
        <w:pStyle w:val="ORDERFORML1PraraNo"/>
        <w:numPr>
          <w:ilvl w:val="0"/>
          <w:numId w:val="0"/>
        </w:numPr>
        <w:ind w:left="426" w:hanging="426"/>
        <w:rPr>
          <w:rFonts w:ascii="Arial" w:hAnsi="Arial" w:cs="Arial"/>
        </w:rPr>
      </w:pPr>
    </w:p>
    <w:p w14:paraId="0382E50A" w14:textId="77777777" w:rsidR="008F77AE" w:rsidRDefault="008F77AE" w:rsidP="008F77AE">
      <w:pPr>
        <w:pStyle w:val="ORDERFORML1PraraNo"/>
        <w:numPr>
          <w:ilvl w:val="0"/>
          <w:numId w:val="0"/>
        </w:numPr>
        <w:ind w:left="426"/>
        <w:rPr>
          <w:rFonts w:ascii="Arial" w:hAnsi="Arial" w:cs="Arial"/>
        </w:rPr>
      </w:pPr>
    </w:p>
    <w:p w14:paraId="0382E50B" w14:textId="77777777" w:rsidR="008F77AE" w:rsidRDefault="008F77AE" w:rsidP="008F77AE">
      <w:pPr>
        <w:pStyle w:val="ORDERFORML1PraraNo"/>
        <w:numPr>
          <w:ilvl w:val="0"/>
          <w:numId w:val="0"/>
        </w:numPr>
        <w:ind w:left="426"/>
        <w:rPr>
          <w:rFonts w:ascii="Arial" w:hAnsi="Arial" w:cs="Arial"/>
        </w:rPr>
      </w:pPr>
    </w:p>
    <w:p w14:paraId="0382E50C" w14:textId="77777777" w:rsidR="008F77AE" w:rsidRDefault="008F77AE" w:rsidP="008F77AE">
      <w:pPr>
        <w:pStyle w:val="ORDERFORML1PraraNo"/>
        <w:numPr>
          <w:ilvl w:val="0"/>
          <w:numId w:val="0"/>
        </w:numPr>
        <w:ind w:left="426"/>
        <w:rPr>
          <w:rFonts w:ascii="Arial" w:hAnsi="Arial" w:cs="Arial"/>
        </w:rPr>
      </w:pPr>
    </w:p>
    <w:p w14:paraId="0382E50D" w14:textId="77777777" w:rsidR="008F77AE" w:rsidRPr="008F77AE" w:rsidRDefault="008F77AE" w:rsidP="008F77AE">
      <w:pPr>
        <w:pStyle w:val="ORDERFORML1PraraNo"/>
        <w:numPr>
          <w:ilvl w:val="0"/>
          <w:numId w:val="0"/>
        </w:numPr>
        <w:ind w:left="426"/>
        <w:rPr>
          <w:rFonts w:ascii="Arial" w:hAnsi="Arial" w:cs="Arial"/>
        </w:rPr>
      </w:pPr>
    </w:p>
    <w:p w14:paraId="0382E50E" w14:textId="77777777" w:rsidR="00F62504" w:rsidRPr="00FF31AD" w:rsidRDefault="00556970" w:rsidP="00FA47AC">
      <w:pPr>
        <w:pStyle w:val="ORDERFORML1PraraNo"/>
        <w:rPr>
          <w:rFonts w:ascii="Arial" w:hAnsi="Arial" w:cs="Arial"/>
        </w:rPr>
      </w:pPr>
      <w:r w:rsidRPr="00FF31AD">
        <w:rPr>
          <w:rFonts w:ascii="Arial" w:hAnsi="Arial" w:cs="Arial"/>
        </w:rPr>
        <w:t>Services</w:t>
      </w:r>
    </w:p>
    <w:p w14:paraId="0382E50F" w14:textId="77777777" w:rsidR="002577F3" w:rsidRPr="00FF31AD" w:rsidRDefault="002577F3" w:rsidP="00FA47AC">
      <w:pPr>
        <w:pStyle w:val="ORDERFORML1PraraNo"/>
        <w:numPr>
          <w:ilvl w:val="0"/>
          <w:numId w:val="0"/>
        </w:numPr>
        <w:ind w:left="426"/>
        <w:rPr>
          <w:rFonts w:ascii="Arial" w:hAnsi="Arial" w:cs="Arial"/>
        </w:rPr>
      </w:pPr>
    </w:p>
    <w:tbl>
      <w:tblPr>
        <w:tblpPr w:leftFromText="180" w:rightFromText="180" w:vertAnchor="text" w:horzAnchor="margin" w:tblpX="108" w:tblpY="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8237"/>
      </w:tblGrid>
      <w:tr w:rsidR="008F77AE" w:rsidRPr="00FF31AD" w14:paraId="0382E514" w14:textId="77777777" w:rsidTr="008F77AE">
        <w:tc>
          <w:tcPr>
            <w:tcW w:w="555" w:type="pct"/>
          </w:tcPr>
          <w:p w14:paraId="0382E510" w14:textId="77777777" w:rsidR="008F77AE" w:rsidRPr="00FF31AD" w:rsidRDefault="008F77AE" w:rsidP="00062994">
            <w:pPr>
              <w:pStyle w:val="11table"/>
              <w:numPr>
                <w:ilvl w:val="0"/>
                <w:numId w:val="0"/>
              </w:numPr>
              <w:ind w:left="360" w:hanging="360"/>
              <w:rPr>
                <w:rFonts w:ascii="Arial" w:hAnsi="Arial" w:cs="Arial"/>
              </w:rPr>
            </w:pPr>
            <w:r>
              <w:rPr>
                <w:rFonts w:ascii="Arial" w:hAnsi="Arial" w:cs="Arial"/>
              </w:rPr>
              <w:t>2.1</w:t>
            </w:r>
            <w:r w:rsidRPr="00FF31AD">
              <w:rPr>
                <w:rFonts w:ascii="Arial" w:hAnsi="Arial" w:cs="Arial"/>
              </w:rPr>
              <w:t xml:space="preserve">  </w:t>
            </w:r>
          </w:p>
        </w:tc>
        <w:tc>
          <w:tcPr>
            <w:tcW w:w="4445" w:type="pct"/>
            <w:shd w:val="clear" w:color="auto" w:fill="auto"/>
          </w:tcPr>
          <w:p w14:paraId="0382E511" w14:textId="77777777" w:rsidR="008F77AE" w:rsidRPr="00FF31AD" w:rsidRDefault="008F77AE" w:rsidP="00AB1698">
            <w:pPr>
              <w:numPr>
                <w:ilvl w:val="1"/>
                <w:numId w:val="0"/>
              </w:numPr>
              <w:overflowPunct/>
              <w:autoSpaceDE/>
              <w:autoSpaceDN/>
              <w:spacing w:after="0"/>
              <w:jc w:val="left"/>
              <w:textAlignment w:val="auto"/>
              <w:rPr>
                <w:rFonts w:eastAsia="STZhongsong"/>
              </w:rPr>
            </w:pPr>
            <w:r w:rsidRPr="00FF31AD">
              <w:rPr>
                <w:rFonts w:eastAsia="STZhongsong"/>
                <w:b/>
              </w:rPr>
              <w:t>Services required</w:t>
            </w:r>
            <w:r w:rsidRPr="00FF31AD">
              <w:rPr>
                <w:rFonts w:eastAsia="STZhongsong"/>
              </w:rPr>
              <w:t xml:space="preserve">: </w:t>
            </w:r>
          </w:p>
          <w:p w14:paraId="0382E512" w14:textId="77777777" w:rsidR="008F77AE" w:rsidRPr="00FF31AD" w:rsidRDefault="008F77AE" w:rsidP="00AB1698">
            <w:pPr>
              <w:numPr>
                <w:ilvl w:val="1"/>
                <w:numId w:val="0"/>
              </w:numPr>
              <w:overflowPunct/>
              <w:autoSpaceDE/>
              <w:autoSpaceDN/>
              <w:spacing w:after="0"/>
              <w:jc w:val="left"/>
              <w:textAlignment w:val="auto"/>
              <w:rPr>
                <w:rFonts w:eastAsia="STZhongsong"/>
              </w:rPr>
            </w:pPr>
          </w:p>
          <w:p w14:paraId="29F3A32C" w14:textId="54999291" w:rsidR="008F77AE" w:rsidRPr="00597DBF" w:rsidRDefault="00546AB0" w:rsidP="00597DBF">
            <w:pPr>
              <w:pStyle w:val="ListParagraph"/>
              <w:numPr>
                <w:ilvl w:val="0"/>
                <w:numId w:val="45"/>
              </w:numPr>
              <w:overflowPunct/>
              <w:autoSpaceDE/>
              <w:autoSpaceDN/>
              <w:spacing w:after="0"/>
              <w:jc w:val="left"/>
              <w:textAlignment w:val="auto"/>
              <w:rPr>
                <w:rFonts w:eastAsia="STZhongsong"/>
                <w:b/>
              </w:rPr>
            </w:pPr>
            <w:r>
              <w:rPr>
                <w:rFonts w:eastAsia="STZhongsong"/>
              </w:rPr>
              <w:t>See Call Off Schedule 2</w:t>
            </w:r>
            <w:r w:rsidR="00D60718" w:rsidRPr="00597DBF">
              <w:rPr>
                <w:rFonts w:eastAsia="STZhongsong"/>
              </w:rPr>
              <w:t xml:space="preserve"> – Statements of Requirements</w:t>
            </w:r>
            <w:r w:rsidR="00597DBF">
              <w:rPr>
                <w:rFonts w:eastAsia="STZhongsong"/>
              </w:rPr>
              <w:t>;</w:t>
            </w:r>
          </w:p>
          <w:p w14:paraId="0382E513" w14:textId="6420EB19" w:rsidR="00597DBF" w:rsidRPr="00597DBF" w:rsidRDefault="00597DBF" w:rsidP="00DC6B42">
            <w:pPr>
              <w:pStyle w:val="ListParagraph"/>
              <w:numPr>
                <w:ilvl w:val="0"/>
                <w:numId w:val="45"/>
              </w:numPr>
              <w:overflowPunct/>
              <w:autoSpaceDE/>
              <w:autoSpaceDN/>
              <w:spacing w:after="0"/>
              <w:jc w:val="left"/>
              <w:textAlignment w:val="auto"/>
              <w:rPr>
                <w:rFonts w:eastAsia="STZhongsong"/>
                <w:b/>
              </w:rPr>
            </w:pPr>
            <w:r>
              <w:rPr>
                <w:rFonts w:eastAsia="STZhongsong"/>
              </w:rPr>
              <w:t xml:space="preserve">Your </w:t>
            </w:r>
            <w:r w:rsidR="00DC6B42">
              <w:rPr>
                <w:rFonts w:eastAsia="STZhongsong"/>
              </w:rPr>
              <w:t>submitted tender</w:t>
            </w:r>
            <w:r>
              <w:rPr>
                <w:rFonts w:eastAsia="STZhongsong"/>
              </w:rPr>
              <w:t>, including Presentation content and corresponding feedback provided will form part of the Contractual requirement and expectations.</w:t>
            </w:r>
          </w:p>
        </w:tc>
      </w:tr>
    </w:tbl>
    <w:p w14:paraId="0382E515" w14:textId="77777777" w:rsidR="008F77AE" w:rsidRDefault="008F77AE" w:rsidP="008F77AE">
      <w:pPr>
        <w:pStyle w:val="ORDERFORML1PraraNo"/>
        <w:numPr>
          <w:ilvl w:val="0"/>
          <w:numId w:val="0"/>
        </w:numPr>
        <w:rPr>
          <w:rFonts w:ascii="Arial" w:hAnsi="Arial" w:cs="Arial"/>
        </w:rPr>
      </w:pPr>
    </w:p>
    <w:p w14:paraId="0382E516" w14:textId="77777777" w:rsidR="008F77AE" w:rsidRDefault="008F77AE" w:rsidP="008F77AE">
      <w:pPr>
        <w:pStyle w:val="ORDERFORML1PraraNo"/>
        <w:numPr>
          <w:ilvl w:val="0"/>
          <w:numId w:val="0"/>
        </w:numPr>
        <w:ind w:left="360"/>
        <w:rPr>
          <w:rFonts w:ascii="Arial" w:hAnsi="Arial" w:cs="Arial"/>
        </w:rPr>
      </w:pPr>
    </w:p>
    <w:p w14:paraId="767BDFD9" w14:textId="77777777" w:rsidR="00D04840" w:rsidRDefault="00D04840" w:rsidP="008F77AE">
      <w:pPr>
        <w:pStyle w:val="ORDERFORML1PraraNo"/>
        <w:numPr>
          <w:ilvl w:val="0"/>
          <w:numId w:val="0"/>
        </w:numPr>
        <w:ind w:left="360"/>
        <w:rPr>
          <w:rFonts w:ascii="Arial" w:hAnsi="Arial" w:cs="Arial"/>
        </w:rPr>
      </w:pPr>
    </w:p>
    <w:p w14:paraId="0382E517" w14:textId="77777777" w:rsidR="008D3F68" w:rsidRPr="00D04840" w:rsidRDefault="008D3F68" w:rsidP="008F77AE">
      <w:pPr>
        <w:pStyle w:val="ORDERFORML1PraraNo"/>
        <w:rPr>
          <w:rFonts w:ascii="Arial" w:hAnsi="Arial" w:cs="Arial"/>
        </w:rPr>
      </w:pPr>
      <w:r w:rsidRPr="00D04840">
        <w:rPr>
          <w:rFonts w:ascii="Arial" w:hAnsi="Arial" w:cs="Arial"/>
        </w:rPr>
        <w:t>Implementation Plan</w:t>
      </w:r>
    </w:p>
    <w:p w14:paraId="0382E518" w14:textId="77777777" w:rsidR="00F038AE" w:rsidRPr="00FF31AD" w:rsidRDefault="00F038AE" w:rsidP="005E4232">
      <w:pPr>
        <w:pStyle w:val="ORDERFORML1PraraNo"/>
        <w:numPr>
          <w:ilvl w:val="0"/>
          <w:numId w:val="0"/>
        </w:numPr>
        <w:ind w:left="7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178"/>
      </w:tblGrid>
      <w:tr w:rsidR="008F77AE" w:rsidRPr="00FF31AD" w14:paraId="0382E51C" w14:textId="77777777" w:rsidTr="008F77AE">
        <w:tc>
          <w:tcPr>
            <w:tcW w:w="587" w:type="pct"/>
          </w:tcPr>
          <w:p w14:paraId="0382E519" w14:textId="77777777" w:rsidR="008F77AE" w:rsidRPr="00FF31AD" w:rsidRDefault="008F77AE" w:rsidP="00D63566">
            <w:pPr>
              <w:ind w:left="0"/>
              <w:rPr>
                <w:b/>
              </w:rPr>
            </w:pPr>
            <w:r w:rsidRPr="00FF31AD">
              <w:rPr>
                <w:b/>
              </w:rPr>
              <w:t xml:space="preserve">3.1. </w:t>
            </w:r>
          </w:p>
        </w:tc>
        <w:tc>
          <w:tcPr>
            <w:tcW w:w="4413" w:type="pct"/>
            <w:shd w:val="clear" w:color="auto" w:fill="auto"/>
          </w:tcPr>
          <w:p w14:paraId="0382E51A" w14:textId="77777777" w:rsidR="008F77AE" w:rsidRPr="00327249" w:rsidRDefault="008F77AE" w:rsidP="00D63566">
            <w:pPr>
              <w:ind w:left="0"/>
            </w:pPr>
            <w:r w:rsidRPr="00327249">
              <w:rPr>
                <w:b/>
              </w:rPr>
              <w:t>Implementation Plan</w:t>
            </w:r>
            <w:r w:rsidRPr="00327249">
              <w:t>:</w:t>
            </w:r>
          </w:p>
          <w:p w14:paraId="14BB33E2" w14:textId="77777777" w:rsidR="009D6CA3" w:rsidRPr="00A1309B" w:rsidRDefault="009D6CA3" w:rsidP="009D6CA3">
            <w:pPr>
              <w:pStyle w:val="MarginText"/>
              <w:rPr>
                <w:rFonts w:cs="Arial"/>
                <w:sz w:val="20"/>
              </w:rPr>
            </w:pPr>
            <w:r w:rsidRPr="00A1309B">
              <w:rPr>
                <w:rFonts w:cs="Arial"/>
                <w:sz w:val="20"/>
              </w:rPr>
              <w:t>(i)</w:t>
            </w:r>
            <w:r w:rsidRPr="00A1309B">
              <w:rPr>
                <w:rFonts w:cs="Arial"/>
                <w:sz w:val="20"/>
              </w:rPr>
              <w:tab/>
              <w:t xml:space="preserve">The </w:t>
            </w:r>
            <w:proofErr w:type="spellStart"/>
            <w:r w:rsidRPr="00A1309B">
              <w:rPr>
                <w:rFonts w:cs="Arial"/>
                <w:sz w:val="20"/>
              </w:rPr>
              <w:t>Workstream</w:t>
            </w:r>
            <w:proofErr w:type="spellEnd"/>
            <w:r w:rsidRPr="00A1309B">
              <w:rPr>
                <w:rFonts w:cs="Arial"/>
                <w:sz w:val="20"/>
              </w:rPr>
              <w:t xml:space="preserve"> Plan as at the Effective Date is set out below:</w:t>
            </w:r>
          </w:p>
          <w:tbl>
            <w:tblPr>
              <w:tblStyle w:val="TableGrid"/>
              <w:tblW w:w="5000" w:type="pct"/>
              <w:tblLook w:val="04A0" w:firstRow="1" w:lastRow="0" w:firstColumn="1" w:lastColumn="0" w:noHBand="0" w:noVBand="1"/>
            </w:tblPr>
            <w:tblGrid>
              <w:gridCol w:w="1428"/>
              <w:gridCol w:w="3944"/>
              <w:gridCol w:w="2580"/>
            </w:tblGrid>
            <w:tr w:rsidR="009D6CA3" w:rsidRPr="00A1309B" w14:paraId="5CBCFE9A" w14:textId="77777777" w:rsidTr="004D145E">
              <w:tc>
                <w:tcPr>
                  <w:tcW w:w="898" w:type="pct"/>
                  <w:shd w:val="clear" w:color="auto" w:fill="D5DCE4" w:themeFill="text2" w:themeFillTint="33"/>
                  <w:vAlign w:val="center"/>
                </w:tcPr>
                <w:p w14:paraId="6CC22D54" w14:textId="77777777" w:rsidR="009D6CA3" w:rsidRPr="00A1309B" w:rsidRDefault="009D6CA3" w:rsidP="004D145E">
                  <w:pPr>
                    <w:pStyle w:val="Heading3"/>
                    <w:spacing w:after="120"/>
                    <w:jc w:val="center"/>
                    <w:outlineLvl w:val="2"/>
                    <w:rPr>
                      <w:b/>
                      <w:sz w:val="20"/>
                    </w:rPr>
                  </w:pPr>
                  <w:r w:rsidRPr="00A1309B">
                    <w:rPr>
                      <w:b/>
                      <w:sz w:val="20"/>
                    </w:rPr>
                    <w:t>Milestone</w:t>
                  </w:r>
                </w:p>
              </w:tc>
              <w:tc>
                <w:tcPr>
                  <w:tcW w:w="2480" w:type="pct"/>
                  <w:shd w:val="clear" w:color="auto" w:fill="D5DCE4" w:themeFill="text2" w:themeFillTint="33"/>
                  <w:vAlign w:val="center"/>
                </w:tcPr>
                <w:p w14:paraId="7051F39D" w14:textId="77777777" w:rsidR="009D6CA3" w:rsidRPr="00A1309B" w:rsidRDefault="009D6CA3" w:rsidP="004D145E">
                  <w:pPr>
                    <w:pStyle w:val="Heading3"/>
                    <w:spacing w:after="120"/>
                    <w:jc w:val="center"/>
                    <w:outlineLvl w:val="2"/>
                    <w:rPr>
                      <w:b/>
                      <w:sz w:val="20"/>
                    </w:rPr>
                  </w:pPr>
                  <w:r w:rsidRPr="00A1309B">
                    <w:rPr>
                      <w:b/>
                      <w:sz w:val="20"/>
                    </w:rPr>
                    <w:t>Description</w:t>
                  </w:r>
                </w:p>
              </w:tc>
              <w:tc>
                <w:tcPr>
                  <w:tcW w:w="1622" w:type="pct"/>
                  <w:shd w:val="clear" w:color="auto" w:fill="D5DCE4" w:themeFill="text2" w:themeFillTint="33"/>
                  <w:vAlign w:val="center"/>
                </w:tcPr>
                <w:p w14:paraId="12FBB0DE" w14:textId="77777777" w:rsidR="009D6CA3" w:rsidRPr="00A1309B" w:rsidRDefault="009D6CA3" w:rsidP="004D145E">
                  <w:pPr>
                    <w:pStyle w:val="Heading3"/>
                    <w:spacing w:after="120"/>
                    <w:jc w:val="center"/>
                    <w:outlineLvl w:val="2"/>
                    <w:rPr>
                      <w:i/>
                      <w:sz w:val="20"/>
                    </w:rPr>
                  </w:pPr>
                  <w:r w:rsidRPr="00A1309B">
                    <w:rPr>
                      <w:b/>
                      <w:sz w:val="20"/>
                    </w:rPr>
                    <w:t xml:space="preserve">Timeframe </w:t>
                  </w:r>
                  <w:r w:rsidRPr="00A1309B">
                    <w:rPr>
                      <w:i/>
                      <w:sz w:val="20"/>
                    </w:rPr>
                    <w:t>(Indicative)</w:t>
                  </w:r>
                </w:p>
              </w:tc>
            </w:tr>
            <w:tr w:rsidR="009D6CA3" w:rsidRPr="00A1309B" w14:paraId="306F1386" w14:textId="77777777" w:rsidTr="004D145E">
              <w:trPr>
                <w:trHeight w:val="694"/>
              </w:trPr>
              <w:tc>
                <w:tcPr>
                  <w:tcW w:w="898" w:type="pct"/>
                  <w:vAlign w:val="center"/>
                </w:tcPr>
                <w:p w14:paraId="59803E7F" w14:textId="77777777" w:rsidR="009D6CA3" w:rsidRPr="00A1309B" w:rsidRDefault="009D6CA3" w:rsidP="004D145E">
                  <w:pPr>
                    <w:pStyle w:val="Heading3"/>
                    <w:spacing w:after="120"/>
                    <w:jc w:val="center"/>
                    <w:outlineLvl w:val="2"/>
                    <w:rPr>
                      <w:sz w:val="20"/>
                    </w:rPr>
                  </w:pPr>
                  <w:r w:rsidRPr="00A1309B">
                    <w:rPr>
                      <w:sz w:val="20"/>
                    </w:rPr>
                    <w:t>1</w:t>
                  </w:r>
                </w:p>
              </w:tc>
              <w:tc>
                <w:tcPr>
                  <w:tcW w:w="2480" w:type="pct"/>
                  <w:vAlign w:val="center"/>
                </w:tcPr>
                <w:p w14:paraId="27EA8533" w14:textId="3BE6AA88" w:rsidR="009D6CA3" w:rsidRPr="00A1309B" w:rsidRDefault="00626584" w:rsidP="004D145E">
                  <w:pPr>
                    <w:pStyle w:val="Heading3"/>
                    <w:spacing w:after="120"/>
                    <w:jc w:val="left"/>
                    <w:outlineLvl w:val="2"/>
                    <w:rPr>
                      <w:sz w:val="20"/>
                    </w:rPr>
                  </w:pPr>
                  <w:proofErr w:type="gramStart"/>
                  <w:r w:rsidRPr="00626584">
                    <w:rPr>
                      <w:sz w:val="20"/>
                    </w:rPr>
                    <w:t>An implementation plan that sets out the high level objectives, outcomes and outputs to be delivered in the contract phase.</w:t>
                  </w:r>
                  <w:proofErr w:type="gramEnd"/>
                  <w:r w:rsidRPr="00626584">
                    <w:rPr>
                      <w:sz w:val="20"/>
                    </w:rPr>
                    <w:t xml:space="preserve">  This may be adjusted throughout the contract with the agreement of the Authority</w:t>
                  </w:r>
                  <w:r>
                    <w:rPr>
                      <w:sz w:val="20"/>
                    </w:rPr>
                    <w:t>.</w:t>
                  </w:r>
                </w:p>
              </w:tc>
              <w:tc>
                <w:tcPr>
                  <w:tcW w:w="1622" w:type="pct"/>
                  <w:vAlign w:val="center"/>
                </w:tcPr>
                <w:p w14:paraId="6B04C10E" w14:textId="557FBD27" w:rsidR="009D6CA3" w:rsidRPr="00A1309B" w:rsidRDefault="00626584" w:rsidP="004D145E">
                  <w:pPr>
                    <w:pStyle w:val="Heading3"/>
                    <w:spacing w:after="120"/>
                    <w:jc w:val="center"/>
                    <w:outlineLvl w:val="2"/>
                    <w:rPr>
                      <w:sz w:val="20"/>
                    </w:rPr>
                  </w:pPr>
                  <w:r w:rsidRPr="00626584">
                    <w:rPr>
                      <w:sz w:val="20"/>
                    </w:rPr>
                    <w:t>Within 4 weeks of Contract Start Date</w:t>
                  </w:r>
                </w:p>
              </w:tc>
            </w:tr>
            <w:tr w:rsidR="009D6CA3" w:rsidRPr="00A1309B" w14:paraId="47FD5C1A" w14:textId="77777777" w:rsidTr="004D145E">
              <w:trPr>
                <w:trHeight w:val="720"/>
              </w:trPr>
              <w:tc>
                <w:tcPr>
                  <w:tcW w:w="898" w:type="pct"/>
                  <w:vAlign w:val="center"/>
                </w:tcPr>
                <w:p w14:paraId="304CC2A3" w14:textId="77777777" w:rsidR="009D6CA3" w:rsidRPr="00A1309B" w:rsidRDefault="009D6CA3" w:rsidP="004D145E">
                  <w:pPr>
                    <w:pStyle w:val="Heading3"/>
                    <w:spacing w:after="120"/>
                    <w:jc w:val="center"/>
                    <w:outlineLvl w:val="2"/>
                    <w:rPr>
                      <w:sz w:val="20"/>
                    </w:rPr>
                  </w:pPr>
                  <w:r w:rsidRPr="00A1309B">
                    <w:rPr>
                      <w:sz w:val="20"/>
                    </w:rPr>
                    <w:t>2</w:t>
                  </w:r>
                </w:p>
              </w:tc>
              <w:tc>
                <w:tcPr>
                  <w:tcW w:w="2480" w:type="pct"/>
                  <w:vAlign w:val="center"/>
                </w:tcPr>
                <w:p w14:paraId="0BD3C195" w14:textId="77777777" w:rsidR="009D6CA3" w:rsidRPr="00A1309B" w:rsidRDefault="009D6CA3" w:rsidP="004D145E">
                  <w:pPr>
                    <w:pStyle w:val="Heading3"/>
                    <w:spacing w:after="120"/>
                    <w:jc w:val="left"/>
                    <w:outlineLvl w:val="2"/>
                    <w:rPr>
                      <w:sz w:val="20"/>
                    </w:rPr>
                  </w:pPr>
                  <w:r w:rsidRPr="00A1309B">
                    <w:rPr>
                      <w:sz w:val="20"/>
                    </w:rPr>
                    <w:t xml:space="preserve">A written document that identifies the priority </w:t>
                  </w:r>
                  <w:proofErr w:type="spellStart"/>
                  <w:r w:rsidRPr="00A1309B">
                    <w:rPr>
                      <w:sz w:val="20"/>
                    </w:rPr>
                    <w:t>workstreams</w:t>
                  </w:r>
                  <w:proofErr w:type="spellEnd"/>
                  <w:r w:rsidRPr="00A1309B">
                    <w:rPr>
                      <w:sz w:val="20"/>
                    </w:rPr>
                    <w:t xml:space="preserve"> and the detailed plan of activity for each during the contract phase </w:t>
                  </w:r>
                </w:p>
              </w:tc>
              <w:tc>
                <w:tcPr>
                  <w:tcW w:w="1622" w:type="pct"/>
                  <w:vAlign w:val="center"/>
                </w:tcPr>
                <w:p w14:paraId="55B626DA" w14:textId="049B3274" w:rsidR="009D6CA3" w:rsidRPr="00A1309B" w:rsidRDefault="00626584" w:rsidP="004D145E">
                  <w:pPr>
                    <w:pStyle w:val="Heading3"/>
                    <w:spacing w:after="120"/>
                    <w:jc w:val="center"/>
                    <w:outlineLvl w:val="2"/>
                    <w:rPr>
                      <w:sz w:val="20"/>
                    </w:rPr>
                  </w:pPr>
                  <w:r w:rsidRPr="00626584">
                    <w:rPr>
                      <w:sz w:val="20"/>
                      <w:szCs w:val="20"/>
                    </w:rPr>
                    <w:t>Within 6 weeks of Contract Start Date</w:t>
                  </w:r>
                </w:p>
              </w:tc>
            </w:tr>
            <w:tr w:rsidR="000C78C4" w:rsidRPr="00A1309B" w14:paraId="323383B2" w14:textId="77777777" w:rsidTr="004D145E">
              <w:tc>
                <w:tcPr>
                  <w:tcW w:w="898" w:type="pct"/>
                  <w:vAlign w:val="center"/>
                </w:tcPr>
                <w:p w14:paraId="5DC3224B" w14:textId="77777777" w:rsidR="000C78C4" w:rsidRPr="00A1309B" w:rsidRDefault="000C78C4" w:rsidP="004D145E">
                  <w:pPr>
                    <w:pStyle w:val="Heading3"/>
                    <w:spacing w:after="120"/>
                    <w:jc w:val="center"/>
                    <w:outlineLvl w:val="2"/>
                    <w:rPr>
                      <w:sz w:val="20"/>
                    </w:rPr>
                  </w:pPr>
                  <w:r w:rsidRPr="00A1309B">
                    <w:rPr>
                      <w:sz w:val="20"/>
                    </w:rPr>
                    <w:t>3</w:t>
                  </w:r>
                </w:p>
              </w:tc>
              <w:tc>
                <w:tcPr>
                  <w:tcW w:w="2480" w:type="pct"/>
                  <w:vAlign w:val="center"/>
                </w:tcPr>
                <w:p w14:paraId="220770B6" w14:textId="77777777" w:rsidR="000C78C4" w:rsidRPr="00A1309B" w:rsidRDefault="000C78C4" w:rsidP="004D145E">
                  <w:pPr>
                    <w:pStyle w:val="Heading3"/>
                    <w:spacing w:after="120"/>
                    <w:jc w:val="left"/>
                    <w:outlineLvl w:val="2"/>
                    <w:rPr>
                      <w:sz w:val="20"/>
                    </w:rPr>
                  </w:pPr>
                  <w:proofErr w:type="gramStart"/>
                  <w:r w:rsidRPr="00A1309B">
                    <w:rPr>
                      <w:sz w:val="20"/>
                    </w:rPr>
                    <w:t>A written document at the end of each month confirming the deliverables, achievements and identifying any risks and blockages to progress.</w:t>
                  </w:r>
                  <w:proofErr w:type="gramEnd"/>
                </w:p>
              </w:tc>
              <w:tc>
                <w:tcPr>
                  <w:tcW w:w="1622" w:type="pct"/>
                  <w:vAlign w:val="center"/>
                </w:tcPr>
                <w:p w14:paraId="127BCB50" w14:textId="7A221F54" w:rsidR="000C78C4" w:rsidRPr="00A1309B" w:rsidRDefault="000C78C4" w:rsidP="004D145E">
                  <w:pPr>
                    <w:pStyle w:val="Heading3"/>
                    <w:spacing w:after="120"/>
                    <w:jc w:val="center"/>
                    <w:outlineLvl w:val="2"/>
                    <w:rPr>
                      <w:sz w:val="20"/>
                    </w:rPr>
                  </w:pPr>
                  <w:r w:rsidRPr="00C520B8">
                    <w:rPr>
                      <w:sz w:val="20"/>
                      <w:szCs w:val="20"/>
                    </w:rPr>
                    <w:t>End of each month during the contract phase or as determined by Programme leads</w:t>
                  </w:r>
                </w:p>
              </w:tc>
            </w:tr>
            <w:tr w:rsidR="000C78C4" w:rsidRPr="00A1309B" w14:paraId="6B7AF25C" w14:textId="77777777" w:rsidTr="004D145E">
              <w:tc>
                <w:tcPr>
                  <w:tcW w:w="898" w:type="pct"/>
                  <w:vAlign w:val="center"/>
                </w:tcPr>
                <w:p w14:paraId="7D501003" w14:textId="77777777" w:rsidR="000C78C4" w:rsidRPr="00A1309B" w:rsidRDefault="000C78C4" w:rsidP="004D145E">
                  <w:pPr>
                    <w:pStyle w:val="Heading3"/>
                    <w:spacing w:after="120"/>
                    <w:jc w:val="center"/>
                    <w:outlineLvl w:val="2"/>
                    <w:rPr>
                      <w:sz w:val="20"/>
                    </w:rPr>
                  </w:pPr>
                  <w:r w:rsidRPr="00A1309B">
                    <w:rPr>
                      <w:sz w:val="20"/>
                    </w:rPr>
                    <w:t>4</w:t>
                  </w:r>
                </w:p>
              </w:tc>
              <w:tc>
                <w:tcPr>
                  <w:tcW w:w="2480" w:type="pct"/>
                  <w:vAlign w:val="center"/>
                </w:tcPr>
                <w:p w14:paraId="038346D1" w14:textId="40C9E861" w:rsidR="000C78C4" w:rsidRPr="00A1309B" w:rsidRDefault="000C78C4" w:rsidP="004D145E">
                  <w:pPr>
                    <w:pStyle w:val="Heading3"/>
                    <w:spacing w:after="120"/>
                    <w:jc w:val="left"/>
                    <w:outlineLvl w:val="2"/>
                    <w:rPr>
                      <w:sz w:val="20"/>
                    </w:rPr>
                  </w:pPr>
                  <w:proofErr w:type="gramStart"/>
                  <w:r w:rsidRPr="00C520B8">
                    <w:rPr>
                      <w:sz w:val="20"/>
                      <w:szCs w:val="20"/>
                    </w:rPr>
                    <w:t>A written document which details the final plan for implementation.</w:t>
                  </w:r>
                  <w:proofErr w:type="gramEnd"/>
                  <w:r w:rsidRPr="00C520B8">
                    <w:rPr>
                      <w:sz w:val="20"/>
                      <w:szCs w:val="20"/>
                    </w:rPr>
                    <w:t xml:space="preserve"> This is to include detailed methodologies, assumptions and any relevant cost models.</w:t>
                  </w:r>
                </w:p>
              </w:tc>
              <w:tc>
                <w:tcPr>
                  <w:tcW w:w="1622" w:type="pct"/>
                  <w:vAlign w:val="center"/>
                </w:tcPr>
                <w:p w14:paraId="5E407FFD" w14:textId="39510F4E" w:rsidR="000C78C4" w:rsidRPr="00A1309B" w:rsidRDefault="000C78C4" w:rsidP="004D145E">
                  <w:pPr>
                    <w:pStyle w:val="Heading3"/>
                    <w:spacing w:after="120"/>
                    <w:jc w:val="center"/>
                    <w:outlineLvl w:val="2"/>
                    <w:rPr>
                      <w:sz w:val="20"/>
                    </w:rPr>
                  </w:pPr>
                  <w:r w:rsidRPr="00C520B8">
                    <w:rPr>
                      <w:sz w:val="20"/>
                      <w:szCs w:val="20"/>
                    </w:rPr>
                    <w:t>End of contract</w:t>
                  </w:r>
                </w:p>
              </w:tc>
            </w:tr>
          </w:tbl>
          <w:p w14:paraId="239196C1" w14:textId="77777777" w:rsidR="009D6CA3" w:rsidRPr="00A1309B" w:rsidRDefault="009D6CA3" w:rsidP="009D6CA3">
            <w:pPr>
              <w:pStyle w:val="MarginText"/>
              <w:ind w:left="720" w:hanging="720"/>
              <w:rPr>
                <w:rFonts w:cs="Arial"/>
                <w:sz w:val="20"/>
              </w:rPr>
            </w:pPr>
            <w:r w:rsidRPr="00A1309B">
              <w:rPr>
                <w:rFonts w:cs="Arial"/>
                <w:sz w:val="20"/>
              </w:rPr>
              <w:t>(ii)</w:t>
            </w:r>
            <w:r w:rsidRPr="00A1309B">
              <w:rPr>
                <w:rFonts w:cs="Arial"/>
                <w:sz w:val="20"/>
              </w:rPr>
              <w:tab/>
              <w:t>If so required by the Customer, the Supplier shall produce a further version of the written document in such further detail as the Customer may reasonably require.  The Supplier shall ensure that each version of the document is subject to approval.  The Supplier shall ensure that the written document is maintained and updated on a regular basis as may be necessary to reflect the then current state of the implementation of the Services.</w:t>
            </w:r>
          </w:p>
          <w:p w14:paraId="23512CA7" w14:textId="77777777" w:rsidR="009D6CA3" w:rsidRPr="00A1309B" w:rsidRDefault="009D6CA3" w:rsidP="009D6CA3">
            <w:pPr>
              <w:pStyle w:val="MarginText"/>
              <w:ind w:left="720" w:hanging="720"/>
              <w:rPr>
                <w:rFonts w:cs="Arial"/>
                <w:sz w:val="20"/>
              </w:rPr>
            </w:pPr>
            <w:r w:rsidRPr="00A1309B">
              <w:rPr>
                <w:rFonts w:cs="Arial"/>
                <w:sz w:val="20"/>
              </w:rPr>
              <w:t>(iii)</w:t>
            </w:r>
            <w:r w:rsidRPr="00A1309B">
              <w:rPr>
                <w:rFonts w:cs="Arial"/>
                <w:sz w:val="20"/>
              </w:rPr>
              <w:tab/>
              <w:t>The Customer shall have the right to require the Supplier to include any reasonable changes or provisions in each version of the written document.</w:t>
            </w:r>
          </w:p>
          <w:p w14:paraId="7C2AC188" w14:textId="77777777" w:rsidR="009D6CA3" w:rsidRPr="00A1309B" w:rsidRDefault="009D6CA3" w:rsidP="009D6CA3">
            <w:pPr>
              <w:pStyle w:val="MarginText"/>
              <w:ind w:left="720" w:hanging="720"/>
              <w:rPr>
                <w:rFonts w:cs="Arial"/>
                <w:sz w:val="20"/>
              </w:rPr>
            </w:pPr>
            <w:r w:rsidRPr="00A1309B">
              <w:rPr>
                <w:rFonts w:cs="Arial"/>
                <w:sz w:val="20"/>
              </w:rPr>
              <w:t>(iv)</w:t>
            </w:r>
            <w:r w:rsidRPr="00A1309B">
              <w:rPr>
                <w:rFonts w:cs="Arial"/>
                <w:sz w:val="20"/>
              </w:rPr>
              <w:tab/>
              <w:t>The Supplier shall perform its obligations to achieve each Milestone by the Milestone Date.</w:t>
            </w:r>
          </w:p>
          <w:p w14:paraId="0382E51B" w14:textId="0F4F6776" w:rsidR="008F77AE" w:rsidRPr="00327249" w:rsidRDefault="009D6CA3" w:rsidP="009D6CA3">
            <w:pPr>
              <w:ind w:left="0"/>
            </w:pPr>
            <w:r w:rsidRPr="00A1309B">
              <w:rPr>
                <w:sz w:val="20"/>
              </w:rPr>
              <w:t>(v)</w:t>
            </w:r>
            <w:r w:rsidRPr="00A1309B">
              <w:rPr>
                <w:sz w:val="20"/>
              </w:rPr>
              <w:tab/>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tc>
      </w:tr>
    </w:tbl>
    <w:p w14:paraId="0382E51D" w14:textId="77777777" w:rsidR="002577F3" w:rsidRPr="00FF31AD" w:rsidRDefault="002577F3" w:rsidP="005E4232">
      <w:pPr>
        <w:pStyle w:val="ORDERFORML1PraraNo"/>
        <w:numPr>
          <w:ilvl w:val="0"/>
          <w:numId w:val="0"/>
        </w:numPr>
        <w:ind w:left="426"/>
        <w:rPr>
          <w:rFonts w:ascii="Arial" w:hAnsi="Arial" w:cs="Arial"/>
        </w:rPr>
      </w:pPr>
    </w:p>
    <w:p w14:paraId="0382E51E" w14:textId="77777777" w:rsidR="004B2C74" w:rsidRPr="00FF31AD" w:rsidRDefault="004B2C74" w:rsidP="005E4232">
      <w:pPr>
        <w:pStyle w:val="ORDERFORML1PraraNo"/>
        <w:rPr>
          <w:rFonts w:ascii="Arial" w:hAnsi="Arial" w:cs="Arial"/>
        </w:rPr>
      </w:pPr>
      <w:r w:rsidRPr="00FF31AD">
        <w:rPr>
          <w:rFonts w:ascii="Arial" w:hAnsi="Arial" w:cs="Arial"/>
        </w:rPr>
        <w:t>contract performance</w:t>
      </w:r>
    </w:p>
    <w:p w14:paraId="0382E51F" w14:textId="77777777" w:rsidR="002577F3" w:rsidRPr="00FF31AD" w:rsidRDefault="002577F3" w:rsidP="005E4232">
      <w:pPr>
        <w:pStyle w:val="ORDERFORML1PraraNo"/>
        <w:numPr>
          <w:ilvl w:val="0"/>
          <w:numId w:val="0"/>
        </w:numPr>
        <w:ind w:left="426" w:hanging="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221"/>
      </w:tblGrid>
      <w:tr w:rsidR="008F77AE" w:rsidRPr="00FF31AD" w14:paraId="0382E523" w14:textId="77777777" w:rsidTr="008F77AE">
        <w:tc>
          <w:tcPr>
            <w:tcW w:w="993" w:type="dxa"/>
          </w:tcPr>
          <w:p w14:paraId="0382E520" w14:textId="77777777" w:rsidR="008F77AE" w:rsidRPr="00FF31AD" w:rsidRDefault="008F77AE" w:rsidP="00D63566">
            <w:pPr>
              <w:numPr>
                <w:ilvl w:val="1"/>
                <w:numId w:val="0"/>
              </w:numPr>
              <w:overflowPunct/>
              <w:autoSpaceDE/>
              <w:autoSpaceDN/>
              <w:spacing w:after="120"/>
              <w:jc w:val="left"/>
              <w:textAlignment w:val="auto"/>
              <w:rPr>
                <w:rFonts w:eastAsia="STZhongsong"/>
                <w:b/>
              </w:rPr>
            </w:pPr>
            <w:r w:rsidRPr="00FF31AD">
              <w:rPr>
                <w:rFonts w:eastAsia="STZhongsong"/>
                <w:b/>
              </w:rPr>
              <w:t xml:space="preserve">4.1. </w:t>
            </w:r>
          </w:p>
        </w:tc>
        <w:tc>
          <w:tcPr>
            <w:tcW w:w="8221" w:type="dxa"/>
            <w:shd w:val="clear" w:color="auto" w:fill="auto"/>
          </w:tcPr>
          <w:p w14:paraId="0382E521" w14:textId="77777777" w:rsidR="008F77AE" w:rsidRPr="00FF31AD" w:rsidRDefault="008F77AE" w:rsidP="00D63566">
            <w:pPr>
              <w:numPr>
                <w:ilvl w:val="1"/>
                <w:numId w:val="0"/>
              </w:numPr>
              <w:overflowPunct/>
              <w:autoSpaceDE/>
              <w:autoSpaceDN/>
              <w:spacing w:after="120"/>
              <w:jc w:val="left"/>
              <w:textAlignment w:val="auto"/>
              <w:rPr>
                <w:rFonts w:eastAsia="STZhongsong"/>
                <w:b/>
              </w:rPr>
            </w:pPr>
            <w:r w:rsidRPr="00FF31AD">
              <w:rPr>
                <w:rFonts w:eastAsia="STZhongsong"/>
                <w:b/>
              </w:rPr>
              <w:t>Standards</w:t>
            </w:r>
            <w:r w:rsidRPr="00FF31AD">
              <w:rPr>
                <w:rFonts w:eastAsia="STZhongsong"/>
              </w:rPr>
              <w:t>:</w:t>
            </w:r>
            <w:r w:rsidRPr="00FF31AD">
              <w:rPr>
                <w:rFonts w:eastAsia="STZhongsong"/>
                <w:b/>
              </w:rPr>
              <w:t xml:space="preserve"> </w:t>
            </w:r>
          </w:p>
          <w:p w14:paraId="4F845C08" w14:textId="69CF06D2" w:rsidR="009D6CA3" w:rsidRPr="00A1309B" w:rsidRDefault="00A60827" w:rsidP="00A60827">
            <w:pPr>
              <w:keepNext/>
              <w:widowControl w:val="0"/>
              <w:ind w:left="0"/>
              <w:jc w:val="left"/>
              <w:rPr>
                <w:sz w:val="20"/>
              </w:rPr>
            </w:pPr>
            <w:r>
              <w:rPr>
                <w:sz w:val="20"/>
              </w:rPr>
              <w:t>4.1</w:t>
            </w:r>
            <w:r w:rsidR="009D6CA3" w:rsidRPr="00A1309B">
              <w:rPr>
                <w:sz w:val="20"/>
              </w:rPr>
              <w:t>.1</w:t>
            </w:r>
            <w:r w:rsidR="009D6CA3" w:rsidRPr="00A1309B">
              <w:rPr>
                <w:sz w:val="20"/>
              </w:rPr>
              <w:tab/>
              <w:t xml:space="preserve">A document that sets out the high-level objectives, outcomes and outputs to be delivered in the contract phase, will be written by the contractor and delivered to the Project Lead within 14 Calendar days of award. The “written document” will include key </w:t>
            </w:r>
            <w:r w:rsidR="009D6CA3" w:rsidRPr="00A1309B">
              <w:rPr>
                <w:sz w:val="20"/>
              </w:rPr>
              <w:lastRenderedPageBreak/>
              <w:t>deliverables and associated tasks for each output along with an agreed timeframe.</w:t>
            </w:r>
          </w:p>
          <w:p w14:paraId="23CB86C2" w14:textId="1F9B3FB4" w:rsidR="009D6CA3" w:rsidRPr="00A1309B" w:rsidRDefault="00A60827" w:rsidP="00A60827">
            <w:pPr>
              <w:keepNext/>
              <w:widowControl w:val="0"/>
              <w:ind w:left="0"/>
              <w:jc w:val="left"/>
              <w:rPr>
                <w:sz w:val="20"/>
              </w:rPr>
            </w:pPr>
            <w:r>
              <w:rPr>
                <w:sz w:val="20"/>
              </w:rPr>
              <w:t>4.1</w:t>
            </w:r>
            <w:r w:rsidR="009D6CA3" w:rsidRPr="00A1309B">
              <w:rPr>
                <w:sz w:val="20"/>
              </w:rPr>
              <w:t>.2</w:t>
            </w:r>
            <w:r w:rsidR="009D6CA3" w:rsidRPr="00A1309B">
              <w:rPr>
                <w:sz w:val="20"/>
              </w:rPr>
              <w:tab/>
              <w:t>The quality of the delivery shall be measured by achievement of the written document and their engagement with the client (supported by client feedback).  A key determinate factor of the contract will be the client’s feedback of the contractor’s quality of delivery, including demonstration of identification and progress in delivery of ‘quick wins’.</w:t>
            </w:r>
          </w:p>
          <w:p w14:paraId="51FD90E0" w14:textId="6E2F63B1" w:rsidR="009D6CA3" w:rsidRPr="00A1309B" w:rsidRDefault="00A60827" w:rsidP="00A60827">
            <w:pPr>
              <w:keepNext/>
              <w:widowControl w:val="0"/>
              <w:ind w:left="0"/>
              <w:jc w:val="left"/>
              <w:rPr>
                <w:sz w:val="20"/>
              </w:rPr>
            </w:pPr>
            <w:r>
              <w:rPr>
                <w:sz w:val="20"/>
              </w:rPr>
              <w:t>4.1</w:t>
            </w:r>
            <w:r w:rsidR="009D6CA3" w:rsidRPr="00A1309B">
              <w:rPr>
                <w:sz w:val="20"/>
              </w:rPr>
              <w:t>.3</w:t>
            </w:r>
            <w:r w:rsidR="009D6CA3" w:rsidRPr="00A1309B">
              <w:rPr>
                <w:sz w:val="20"/>
              </w:rPr>
              <w:tab/>
              <w:t>Any changes identified to the written document shall be agreed by the Project Lead prior to amendment. Continuous quality assurance will be monitored through communication between the contractor and the Project Lead.</w:t>
            </w:r>
          </w:p>
          <w:p w14:paraId="07ABB765" w14:textId="2157E2CE" w:rsidR="009D6CA3" w:rsidRPr="00A1309B" w:rsidRDefault="00A60827" w:rsidP="00A60827">
            <w:pPr>
              <w:keepNext/>
              <w:widowControl w:val="0"/>
              <w:ind w:left="0"/>
              <w:jc w:val="left"/>
              <w:rPr>
                <w:sz w:val="20"/>
              </w:rPr>
            </w:pPr>
            <w:r>
              <w:rPr>
                <w:sz w:val="20"/>
              </w:rPr>
              <w:t>4.1</w:t>
            </w:r>
            <w:r w:rsidR="009D6CA3" w:rsidRPr="00A1309B">
              <w:rPr>
                <w:sz w:val="20"/>
              </w:rPr>
              <w:t>.4   The supplier is to maintain a full audit trail, details of which will to be agreed as part of the written document.</w:t>
            </w:r>
          </w:p>
          <w:p w14:paraId="0382E522" w14:textId="4A65E26F" w:rsidR="008F77AE" w:rsidRPr="00FF31AD" w:rsidRDefault="00A60827" w:rsidP="00A60827">
            <w:pPr>
              <w:numPr>
                <w:ilvl w:val="1"/>
                <w:numId w:val="0"/>
              </w:numPr>
              <w:overflowPunct/>
              <w:autoSpaceDE/>
              <w:autoSpaceDN/>
              <w:spacing w:after="120"/>
              <w:jc w:val="left"/>
              <w:textAlignment w:val="auto"/>
              <w:rPr>
                <w:rFonts w:eastAsia="STZhongsong"/>
              </w:rPr>
            </w:pPr>
            <w:proofErr w:type="gramStart"/>
            <w:r>
              <w:rPr>
                <w:sz w:val="20"/>
              </w:rPr>
              <w:t>4.1</w:t>
            </w:r>
            <w:r w:rsidR="009D6CA3" w:rsidRPr="00A1309B">
              <w:rPr>
                <w:sz w:val="20"/>
              </w:rPr>
              <w:t>.5  Suppliers</w:t>
            </w:r>
            <w:proofErr w:type="gramEnd"/>
            <w:r w:rsidR="009D6CA3" w:rsidRPr="00A1309B">
              <w:rPr>
                <w:sz w:val="20"/>
              </w:rPr>
              <w:t xml:space="preserve"> are required to provide a Post Assignment Review to the Customer in the format provided in Annex 1 Part 2 of the Call-Off Terms</w:t>
            </w:r>
            <w:r>
              <w:rPr>
                <w:sz w:val="20"/>
              </w:rPr>
              <w:t xml:space="preserve"> in Call Off Schedule 6.</w:t>
            </w:r>
          </w:p>
        </w:tc>
      </w:tr>
      <w:tr w:rsidR="008F77AE" w:rsidRPr="00FF31AD" w14:paraId="0382E52C" w14:textId="77777777" w:rsidTr="008F77AE">
        <w:tc>
          <w:tcPr>
            <w:tcW w:w="993" w:type="dxa"/>
          </w:tcPr>
          <w:p w14:paraId="0382E524" w14:textId="77777777" w:rsidR="008F77AE" w:rsidRPr="00FF31AD" w:rsidRDefault="008F77AE" w:rsidP="00D63566">
            <w:pPr>
              <w:numPr>
                <w:ilvl w:val="1"/>
                <w:numId w:val="0"/>
              </w:numPr>
              <w:overflowPunct/>
              <w:autoSpaceDE/>
              <w:autoSpaceDN/>
              <w:spacing w:after="120"/>
              <w:jc w:val="left"/>
              <w:textAlignment w:val="auto"/>
              <w:rPr>
                <w:rFonts w:eastAsia="STZhongsong"/>
                <w:b/>
              </w:rPr>
            </w:pPr>
            <w:r w:rsidRPr="00FF31AD">
              <w:rPr>
                <w:rFonts w:eastAsia="STZhongsong"/>
                <w:b/>
              </w:rPr>
              <w:lastRenderedPageBreak/>
              <w:t>4.2</w:t>
            </w:r>
          </w:p>
        </w:tc>
        <w:tc>
          <w:tcPr>
            <w:tcW w:w="8221" w:type="dxa"/>
            <w:shd w:val="clear" w:color="auto" w:fill="auto"/>
          </w:tcPr>
          <w:p w14:paraId="0382E525" w14:textId="77777777" w:rsidR="008F77AE" w:rsidRPr="00A774F6" w:rsidRDefault="008F77AE" w:rsidP="00D63566">
            <w:pPr>
              <w:numPr>
                <w:ilvl w:val="1"/>
                <w:numId w:val="0"/>
              </w:numPr>
              <w:overflowPunct/>
              <w:autoSpaceDE/>
              <w:autoSpaceDN/>
              <w:spacing w:after="120"/>
              <w:jc w:val="left"/>
              <w:textAlignment w:val="auto"/>
              <w:rPr>
                <w:rFonts w:eastAsia="STZhongsong"/>
                <w:b/>
              </w:rPr>
            </w:pPr>
            <w:r w:rsidRPr="00A774F6">
              <w:rPr>
                <w:rFonts w:eastAsia="STZhongsong"/>
                <w:b/>
              </w:rPr>
              <w:t>Service Levels/Service Credits</w:t>
            </w:r>
            <w:r w:rsidRPr="00A774F6">
              <w:rPr>
                <w:rFonts w:eastAsia="STZhongsong"/>
              </w:rPr>
              <w:t>:</w:t>
            </w:r>
            <w:r w:rsidRPr="00A774F6">
              <w:rPr>
                <w:rFonts w:eastAsia="STZhongsong"/>
                <w:b/>
              </w:rPr>
              <w:t xml:space="preserve"> </w:t>
            </w:r>
          </w:p>
          <w:p w14:paraId="0382E526" w14:textId="5647C109" w:rsidR="008F77AE" w:rsidRPr="00A774F6" w:rsidRDefault="00A60827" w:rsidP="001C06F5">
            <w:pPr>
              <w:ind w:left="0"/>
            </w:pPr>
            <w:r w:rsidRPr="00A774F6">
              <w:t>Service levels detailed in Call Off Schedule 6</w:t>
            </w:r>
          </w:p>
          <w:p w14:paraId="0382E527" w14:textId="77777777" w:rsidR="008F77AE" w:rsidRPr="00A774F6" w:rsidRDefault="008F77AE" w:rsidP="005E4232">
            <w:pPr>
              <w:numPr>
                <w:ilvl w:val="1"/>
                <w:numId w:val="0"/>
              </w:numPr>
              <w:overflowPunct/>
              <w:autoSpaceDE/>
              <w:autoSpaceDN/>
              <w:spacing w:after="0"/>
              <w:jc w:val="left"/>
              <w:textAlignment w:val="auto"/>
            </w:pPr>
            <w:r w:rsidRPr="00A774F6">
              <w:rPr>
                <w:b/>
              </w:rPr>
              <w:t xml:space="preserve">Service Credit Cap </w:t>
            </w:r>
            <w:r w:rsidRPr="00A774F6">
              <w:t>(Call Off Schedule 1 (Definitions)):</w:t>
            </w:r>
          </w:p>
          <w:p w14:paraId="0382E528" w14:textId="77777777" w:rsidR="008F77AE" w:rsidRPr="00A774F6" w:rsidRDefault="008F77AE" w:rsidP="00D63566">
            <w:pPr>
              <w:numPr>
                <w:ilvl w:val="1"/>
                <w:numId w:val="0"/>
              </w:numPr>
              <w:overflowPunct/>
              <w:autoSpaceDE/>
              <w:autoSpaceDN/>
              <w:spacing w:after="120"/>
              <w:jc w:val="left"/>
              <w:textAlignment w:val="auto"/>
              <w:rPr>
                <w:b/>
              </w:rPr>
            </w:pPr>
          </w:p>
          <w:p w14:paraId="0382E529" w14:textId="044DC1B0" w:rsidR="008F77AE" w:rsidRPr="00A774F6" w:rsidRDefault="008F77AE" w:rsidP="001C06F5">
            <w:pPr>
              <w:numPr>
                <w:ilvl w:val="1"/>
                <w:numId w:val="0"/>
              </w:numPr>
              <w:overflowPunct/>
              <w:autoSpaceDE/>
              <w:autoSpaceDN/>
              <w:spacing w:after="120"/>
              <w:textAlignment w:val="auto"/>
            </w:pPr>
            <w:r w:rsidRPr="00A774F6">
              <w:t>Not applied</w:t>
            </w:r>
          </w:p>
          <w:p w14:paraId="0382E52A" w14:textId="77777777" w:rsidR="008F77AE" w:rsidRPr="00A774F6" w:rsidRDefault="008F77AE" w:rsidP="00D63566">
            <w:pPr>
              <w:numPr>
                <w:ilvl w:val="1"/>
                <w:numId w:val="0"/>
              </w:numPr>
              <w:overflowPunct/>
              <w:autoSpaceDE/>
              <w:autoSpaceDN/>
              <w:spacing w:after="120"/>
              <w:jc w:val="left"/>
              <w:textAlignment w:val="auto"/>
            </w:pPr>
            <w:r w:rsidRPr="00A774F6">
              <w:rPr>
                <w:b/>
              </w:rPr>
              <w:t>Customer periodic reviews of Service Levels</w:t>
            </w:r>
            <w:r w:rsidRPr="00A774F6">
              <w:t xml:space="preserve"> (Clause </w:t>
            </w:r>
            <w:r w:rsidRPr="00A774F6">
              <w:fldChar w:fldCharType="begin"/>
            </w:r>
            <w:r w:rsidRPr="00A774F6">
              <w:instrText xml:space="preserve"> REF _Ref363742547 \r \h  \* MERGEFORMAT </w:instrText>
            </w:r>
            <w:r w:rsidRPr="00A774F6">
              <w:fldChar w:fldCharType="separate"/>
            </w:r>
            <w:r w:rsidRPr="00A774F6">
              <w:t>13.7.1</w:t>
            </w:r>
            <w:r w:rsidRPr="00A774F6">
              <w:fldChar w:fldCharType="end"/>
            </w:r>
            <w:r w:rsidRPr="00A774F6">
              <w:t xml:space="preserve"> of the Call Off Terms):</w:t>
            </w:r>
          </w:p>
          <w:p w14:paraId="0382E52B" w14:textId="77777777" w:rsidR="008F77AE" w:rsidRPr="00A774F6" w:rsidRDefault="008F77AE" w:rsidP="001C06F5">
            <w:pPr>
              <w:numPr>
                <w:ilvl w:val="1"/>
                <w:numId w:val="0"/>
              </w:numPr>
              <w:overflowPunct/>
              <w:autoSpaceDE/>
              <w:autoSpaceDN/>
              <w:spacing w:after="120"/>
              <w:jc w:val="left"/>
              <w:textAlignment w:val="auto"/>
            </w:pPr>
            <w:r w:rsidRPr="00A774F6">
              <w:rPr>
                <w:b/>
              </w:rPr>
              <w:t>[</w:t>
            </w:r>
            <w:r w:rsidRPr="00A774F6">
              <w:t>Not applied</w:t>
            </w:r>
            <w:r w:rsidRPr="00A774F6">
              <w:rPr>
                <w:b/>
              </w:rPr>
              <w:t>]</w:t>
            </w:r>
            <w:r w:rsidRPr="00A774F6">
              <w:t xml:space="preserve"> </w:t>
            </w:r>
          </w:p>
        </w:tc>
      </w:tr>
      <w:tr w:rsidR="008F77AE" w:rsidRPr="00FF31AD" w14:paraId="0382E530" w14:textId="77777777" w:rsidTr="008F77AE">
        <w:tc>
          <w:tcPr>
            <w:tcW w:w="993" w:type="dxa"/>
          </w:tcPr>
          <w:p w14:paraId="0382E52D" w14:textId="77777777" w:rsidR="008F77AE" w:rsidRPr="00FF31AD" w:rsidRDefault="008F77AE" w:rsidP="00D63566">
            <w:pPr>
              <w:numPr>
                <w:ilvl w:val="1"/>
                <w:numId w:val="0"/>
              </w:numPr>
              <w:overflowPunct/>
              <w:autoSpaceDE/>
              <w:autoSpaceDN/>
              <w:spacing w:after="120"/>
              <w:jc w:val="left"/>
              <w:textAlignment w:val="auto"/>
              <w:rPr>
                <w:rFonts w:eastAsia="STZhongsong"/>
                <w:b/>
              </w:rPr>
            </w:pPr>
            <w:r w:rsidRPr="00FF31AD">
              <w:rPr>
                <w:rFonts w:eastAsia="STZhongsong"/>
                <w:b/>
              </w:rPr>
              <w:t>4.3</w:t>
            </w:r>
          </w:p>
        </w:tc>
        <w:tc>
          <w:tcPr>
            <w:tcW w:w="8221" w:type="dxa"/>
            <w:shd w:val="clear" w:color="auto" w:fill="auto"/>
          </w:tcPr>
          <w:p w14:paraId="0382E52E" w14:textId="77777777" w:rsidR="008F77AE" w:rsidRPr="00A774F6" w:rsidRDefault="008F77AE" w:rsidP="00D63566">
            <w:pPr>
              <w:numPr>
                <w:ilvl w:val="1"/>
                <w:numId w:val="0"/>
              </w:numPr>
              <w:overflowPunct/>
              <w:autoSpaceDE/>
              <w:autoSpaceDN/>
              <w:spacing w:after="120"/>
              <w:jc w:val="left"/>
              <w:textAlignment w:val="auto"/>
              <w:rPr>
                <w:rFonts w:eastAsia="STZhongsong"/>
                <w:b/>
              </w:rPr>
            </w:pPr>
            <w:r w:rsidRPr="00A774F6">
              <w:rPr>
                <w:rFonts w:eastAsia="STZhongsong"/>
                <w:b/>
              </w:rPr>
              <w:t>Critical Service Level Failure</w:t>
            </w:r>
            <w:r w:rsidRPr="00A774F6">
              <w:rPr>
                <w:rFonts w:eastAsia="STZhongsong"/>
              </w:rPr>
              <w:t>:</w:t>
            </w:r>
          </w:p>
          <w:p w14:paraId="0382E52F" w14:textId="77777777" w:rsidR="008F77AE" w:rsidRPr="00A774F6" w:rsidRDefault="008F77AE" w:rsidP="001C06F5">
            <w:pPr>
              <w:ind w:left="0"/>
              <w:rPr>
                <w:b/>
              </w:rPr>
            </w:pPr>
            <w:r w:rsidRPr="00A774F6">
              <w:rPr>
                <w:b/>
              </w:rPr>
              <w:t>[</w:t>
            </w:r>
            <w:r w:rsidRPr="00A774F6">
              <w:t>Not applied</w:t>
            </w:r>
            <w:r w:rsidR="001C06F5" w:rsidRPr="00A774F6">
              <w:rPr>
                <w:b/>
              </w:rPr>
              <w:t xml:space="preserve">] </w:t>
            </w:r>
          </w:p>
        </w:tc>
      </w:tr>
      <w:tr w:rsidR="008F77AE" w:rsidRPr="00FF31AD" w14:paraId="0382E536" w14:textId="77777777" w:rsidTr="008F77AE">
        <w:tc>
          <w:tcPr>
            <w:tcW w:w="993" w:type="dxa"/>
          </w:tcPr>
          <w:p w14:paraId="0382E531" w14:textId="77777777" w:rsidR="008F77AE" w:rsidRPr="00FF31AD" w:rsidRDefault="008F77AE" w:rsidP="00D63566">
            <w:pPr>
              <w:numPr>
                <w:ilvl w:val="1"/>
                <w:numId w:val="0"/>
              </w:numPr>
              <w:overflowPunct/>
              <w:autoSpaceDE/>
              <w:autoSpaceDN/>
              <w:spacing w:after="120"/>
              <w:jc w:val="left"/>
              <w:textAlignment w:val="auto"/>
              <w:rPr>
                <w:rFonts w:eastAsia="STZhongsong"/>
                <w:b/>
              </w:rPr>
            </w:pPr>
            <w:r w:rsidRPr="00FF31AD">
              <w:rPr>
                <w:rFonts w:eastAsia="STZhongsong"/>
                <w:b/>
              </w:rPr>
              <w:t>4.4</w:t>
            </w:r>
          </w:p>
        </w:tc>
        <w:tc>
          <w:tcPr>
            <w:tcW w:w="8221" w:type="dxa"/>
            <w:shd w:val="clear" w:color="auto" w:fill="auto"/>
          </w:tcPr>
          <w:p w14:paraId="0382E532" w14:textId="77777777" w:rsidR="008F77AE" w:rsidRPr="00A774F6" w:rsidRDefault="008F77AE" w:rsidP="00D63566">
            <w:pPr>
              <w:numPr>
                <w:ilvl w:val="1"/>
                <w:numId w:val="0"/>
              </w:numPr>
              <w:overflowPunct/>
              <w:autoSpaceDE/>
              <w:autoSpaceDN/>
              <w:spacing w:after="120"/>
              <w:jc w:val="left"/>
              <w:textAlignment w:val="auto"/>
              <w:rPr>
                <w:rFonts w:eastAsia="STZhongsong"/>
                <w:b/>
              </w:rPr>
            </w:pPr>
            <w:r w:rsidRPr="00A774F6">
              <w:rPr>
                <w:rFonts w:eastAsia="STZhongsong"/>
                <w:b/>
              </w:rPr>
              <w:t xml:space="preserve">Performance Monitoring: </w:t>
            </w:r>
          </w:p>
          <w:p w14:paraId="0382E535" w14:textId="37D6F94C" w:rsidR="008F77AE" w:rsidRPr="00A774F6" w:rsidRDefault="008F77AE" w:rsidP="00D17F82">
            <w:pPr>
              <w:numPr>
                <w:ilvl w:val="1"/>
                <w:numId w:val="0"/>
              </w:numPr>
              <w:overflowPunct/>
              <w:autoSpaceDE/>
              <w:autoSpaceDN/>
              <w:spacing w:after="120"/>
              <w:jc w:val="left"/>
              <w:textAlignment w:val="auto"/>
            </w:pPr>
            <w:r w:rsidRPr="00A774F6">
              <w:t>In Part B of Call Off Schedule 6 (Service Levels, Service Credits and Performance Monitoring)</w:t>
            </w:r>
          </w:p>
        </w:tc>
      </w:tr>
      <w:tr w:rsidR="008F77AE" w:rsidRPr="00FF31AD" w14:paraId="0382E53A" w14:textId="77777777" w:rsidTr="008F77AE">
        <w:tc>
          <w:tcPr>
            <w:tcW w:w="993" w:type="dxa"/>
          </w:tcPr>
          <w:p w14:paraId="0382E537" w14:textId="77777777" w:rsidR="008F77AE" w:rsidRPr="00FF31AD" w:rsidRDefault="008F77AE" w:rsidP="00D63566">
            <w:pPr>
              <w:numPr>
                <w:ilvl w:val="1"/>
                <w:numId w:val="0"/>
              </w:numPr>
              <w:overflowPunct/>
              <w:autoSpaceDE/>
              <w:autoSpaceDN/>
              <w:spacing w:after="120"/>
              <w:jc w:val="left"/>
              <w:textAlignment w:val="auto"/>
              <w:rPr>
                <w:rFonts w:eastAsia="STZhongsong"/>
                <w:b/>
              </w:rPr>
            </w:pPr>
            <w:r w:rsidRPr="00FF31AD">
              <w:rPr>
                <w:rFonts w:eastAsia="STZhongsong"/>
                <w:b/>
              </w:rPr>
              <w:t>4.5</w:t>
            </w:r>
          </w:p>
        </w:tc>
        <w:tc>
          <w:tcPr>
            <w:tcW w:w="8221" w:type="dxa"/>
            <w:shd w:val="clear" w:color="auto" w:fill="auto"/>
          </w:tcPr>
          <w:p w14:paraId="0382E538" w14:textId="77777777" w:rsidR="008F77AE" w:rsidRPr="00A774F6" w:rsidRDefault="008F77AE" w:rsidP="00D63566">
            <w:pPr>
              <w:numPr>
                <w:ilvl w:val="1"/>
                <w:numId w:val="0"/>
              </w:numPr>
              <w:overflowPunct/>
              <w:autoSpaceDE/>
              <w:autoSpaceDN/>
              <w:spacing w:after="120"/>
              <w:jc w:val="left"/>
              <w:textAlignment w:val="auto"/>
              <w:rPr>
                <w:rFonts w:eastAsia="STZhongsong"/>
                <w:b/>
              </w:rPr>
            </w:pPr>
            <w:r w:rsidRPr="00A774F6">
              <w:rPr>
                <w:rFonts w:eastAsia="STZhongsong"/>
                <w:b/>
              </w:rPr>
              <w:t xml:space="preserve">Period for providing Rectification Plan: </w:t>
            </w:r>
          </w:p>
          <w:p w14:paraId="0382E539" w14:textId="3AACBB45" w:rsidR="008F77AE" w:rsidRPr="00A774F6" w:rsidRDefault="008F77AE" w:rsidP="00A93C8C">
            <w:pPr>
              <w:numPr>
                <w:ilvl w:val="1"/>
                <w:numId w:val="0"/>
              </w:numPr>
              <w:overflowPunct/>
              <w:autoSpaceDE/>
              <w:autoSpaceDN/>
              <w:spacing w:after="120"/>
              <w:jc w:val="left"/>
              <w:textAlignment w:val="auto"/>
            </w:pPr>
            <w:r w:rsidRPr="00A774F6">
              <w:t xml:space="preserve">In Clause </w:t>
            </w:r>
            <w:r w:rsidRPr="00A774F6">
              <w:fldChar w:fldCharType="begin"/>
            </w:r>
            <w:r w:rsidRPr="00A774F6">
              <w:instrText xml:space="preserve"> REF _Ref364356451 \r \h  \* MERGEFORMAT </w:instrText>
            </w:r>
            <w:r w:rsidRPr="00A774F6">
              <w:fldChar w:fldCharType="separate"/>
            </w:r>
            <w:r w:rsidRPr="00A774F6">
              <w:t>38.2.1(a)</w:t>
            </w:r>
            <w:r w:rsidRPr="00A774F6">
              <w:fldChar w:fldCharType="end"/>
            </w:r>
            <w:r w:rsidRPr="00A774F6">
              <w:t xml:space="preserve"> of the Call Off Terms</w:t>
            </w:r>
          </w:p>
        </w:tc>
      </w:tr>
    </w:tbl>
    <w:p w14:paraId="0382E53B" w14:textId="77777777" w:rsidR="004B2C74" w:rsidRPr="00FF31AD" w:rsidRDefault="004B2C74" w:rsidP="005E4232">
      <w:pPr>
        <w:spacing w:after="0"/>
        <w:ind w:left="0"/>
      </w:pPr>
    </w:p>
    <w:p w14:paraId="0382E53C" w14:textId="77777777" w:rsidR="003934D3" w:rsidRPr="00FF31AD" w:rsidRDefault="003934D3" w:rsidP="005E4232">
      <w:pPr>
        <w:pStyle w:val="ORDERFORML1PraraNo"/>
        <w:rPr>
          <w:rFonts w:ascii="Arial" w:hAnsi="Arial" w:cs="Arial"/>
        </w:rPr>
      </w:pPr>
      <w:r w:rsidRPr="00FF31AD">
        <w:rPr>
          <w:rFonts w:ascii="Arial" w:hAnsi="Arial" w:cs="Arial"/>
        </w:rPr>
        <w:t>personnel</w:t>
      </w:r>
    </w:p>
    <w:p w14:paraId="0382E53D" w14:textId="77777777" w:rsidR="003934D3" w:rsidRPr="00FF31AD" w:rsidRDefault="003934D3"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221"/>
      </w:tblGrid>
      <w:tr w:rsidR="008F77AE" w:rsidRPr="00FF31AD" w14:paraId="0382E541" w14:textId="77777777" w:rsidTr="008F77AE">
        <w:tc>
          <w:tcPr>
            <w:tcW w:w="993" w:type="dxa"/>
          </w:tcPr>
          <w:p w14:paraId="0382E53E" w14:textId="77777777" w:rsidR="008F77AE" w:rsidRPr="00FF31AD" w:rsidRDefault="008F77AE" w:rsidP="00062994">
            <w:pPr>
              <w:numPr>
                <w:ilvl w:val="1"/>
                <w:numId w:val="0"/>
              </w:numPr>
              <w:overflowPunct/>
              <w:autoSpaceDE/>
              <w:autoSpaceDN/>
              <w:spacing w:after="120"/>
              <w:jc w:val="left"/>
              <w:textAlignment w:val="auto"/>
              <w:rPr>
                <w:rFonts w:eastAsia="STZhongsong"/>
                <w:b/>
              </w:rPr>
            </w:pPr>
            <w:r w:rsidRPr="00FF31AD">
              <w:rPr>
                <w:rFonts w:eastAsia="STZhongsong"/>
                <w:b/>
              </w:rPr>
              <w:t>5.1</w:t>
            </w:r>
          </w:p>
        </w:tc>
        <w:tc>
          <w:tcPr>
            <w:tcW w:w="8221" w:type="dxa"/>
            <w:shd w:val="clear" w:color="auto" w:fill="auto"/>
          </w:tcPr>
          <w:p w14:paraId="0382E53F" w14:textId="77777777" w:rsidR="008F77AE" w:rsidRPr="002D6C1E" w:rsidRDefault="001C06F5" w:rsidP="00600DC0">
            <w:pPr>
              <w:numPr>
                <w:ilvl w:val="1"/>
                <w:numId w:val="0"/>
              </w:numPr>
              <w:overflowPunct/>
              <w:autoSpaceDE/>
              <w:autoSpaceDN/>
              <w:spacing w:after="120"/>
              <w:jc w:val="left"/>
              <w:textAlignment w:val="auto"/>
              <w:rPr>
                <w:rFonts w:eastAsia="STZhongsong"/>
              </w:rPr>
            </w:pPr>
            <w:r w:rsidRPr="002D6C1E">
              <w:rPr>
                <w:rFonts w:eastAsia="STZhongsong"/>
                <w:b/>
              </w:rPr>
              <w:t xml:space="preserve">Supplier </w:t>
            </w:r>
            <w:r w:rsidR="008F77AE" w:rsidRPr="002D6C1E">
              <w:rPr>
                <w:rFonts w:eastAsia="STZhongsong"/>
                <w:b/>
              </w:rPr>
              <w:t>Key Personnel</w:t>
            </w:r>
            <w:r w:rsidR="008F77AE" w:rsidRPr="002D6C1E">
              <w:rPr>
                <w:rFonts w:eastAsia="STZhongsong"/>
              </w:rPr>
              <w:t xml:space="preserve">: </w:t>
            </w:r>
          </w:p>
          <w:p w14:paraId="0382E540" w14:textId="7964B0D9" w:rsidR="008F77AE" w:rsidRPr="000E4A4E" w:rsidRDefault="002D6C1E" w:rsidP="00600DC0">
            <w:pPr>
              <w:numPr>
                <w:ilvl w:val="1"/>
                <w:numId w:val="0"/>
              </w:numPr>
              <w:overflowPunct/>
              <w:autoSpaceDE/>
              <w:autoSpaceDN/>
              <w:spacing w:after="120"/>
              <w:jc w:val="left"/>
              <w:textAlignment w:val="auto"/>
              <w:rPr>
                <w:rFonts w:eastAsia="STZhongsong"/>
                <w:b/>
                <w:highlight w:val="yellow"/>
              </w:rPr>
            </w:pPr>
            <w:r w:rsidRPr="002D6C1E">
              <w:rPr>
                <w:rFonts w:eastAsia="STZhongsong"/>
                <w:b/>
              </w:rPr>
              <w:t xml:space="preserve">David Chinn, Jonathan </w:t>
            </w:r>
            <w:proofErr w:type="spellStart"/>
            <w:r w:rsidRPr="002D6C1E">
              <w:rPr>
                <w:rFonts w:eastAsia="STZhongsong"/>
                <w:b/>
              </w:rPr>
              <w:t>Dimson</w:t>
            </w:r>
            <w:proofErr w:type="spellEnd"/>
            <w:r w:rsidRPr="002D6C1E">
              <w:rPr>
                <w:rFonts w:eastAsia="STZhongsong"/>
                <w:b/>
              </w:rPr>
              <w:t>, Andrew Goodman, Laurence Hauser, Philip Barber</w:t>
            </w:r>
          </w:p>
        </w:tc>
      </w:tr>
      <w:tr w:rsidR="008F77AE" w:rsidRPr="00FF31AD" w14:paraId="0382E545" w14:textId="77777777" w:rsidTr="008F77AE">
        <w:tc>
          <w:tcPr>
            <w:tcW w:w="993" w:type="dxa"/>
            <w:tcBorders>
              <w:top w:val="single" w:sz="4" w:space="0" w:color="auto"/>
              <w:left w:val="single" w:sz="4" w:space="0" w:color="auto"/>
              <w:bottom w:val="single" w:sz="4" w:space="0" w:color="auto"/>
              <w:right w:val="single" w:sz="4" w:space="0" w:color="auto"/>
            </w:tcBorders>
          </w:tcPr>
          <w:p w14:paraId="0382E542" w14:textId="77777777" w:rsidR="008F77AE" w:rsidRPr="00FF31AD" w:rsidRDefault="008F77AE" w:rsidP="00600DC0">
            <w:pPr>
              <w:numPr>
                <w:ilvl w:val="1"/>
                <w:numId w:val="0"/>
              </w:numPr>
              <w:overflowPunct/>
              <w:autoSpaceDE/>
              <w:autoSpaceDN/>
              <w:spacing w:after="120"/>
              <w:textAlignment w:val="auto"/>
              <w:rPr>
                <w:rFonts w:eastAsia="STZhongsong"/>
                <w:b/>
              </w:rPr>
            </w:pPr>
            <w:r w:rsidRPr="00FF31AD">
              <w:rPr>
                <w:rFonts w:eastAsia="STZhongsong"/>
                <w:b/>
              </w:rPr>
              <w:t>5.2</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43" w14:textId="77777777" w:rsidR="008F77AE" w:rsidRPr="002D6C1E" w:rsidRDefault="008F77AE" w:rsidP="005E4232">
            <w:pPr>
              <w:numPr>
                <w:ilvl w:val="1"/>
                <w:numId w:val="0"/>
              </w:numPr>
              <w:overflowPunct/>
              <w:autoSpaceDE/>
              <w:autoSpaceDN/>
              <w:spacing w:after="120"/>
              <w:jc w:val="left"/>
              <w:textAlignment w:val="auto"/>
              <w:rPr>
                <w:rFonts w:eastAsia="STZhongsong"/>
              </w:rPr>
            </w:pPr>
            <w:r w:rsidRPr="002D6C1E">
              <w:rPr>
                <w:rFonts w:eastAsia="STZhongsong"/>
                <w:b/>
              </w:rPr>
              <w:t>Relevant Convictions</w:t>
            </w:r>
            <w:r w:rsidRPr="002D6C1E">
              <w:rPr>
                <w:rFonts w:eastAsia="STZhongsong"/>
              </w:rPr>
              <w:t xml:space="preserve"> (Clause </w:t>
            </w:r>
            <w:r w:rsidRPr="002D6C1E">
              <w:rPr>
                <w:rFonts w:eastAsia="STZhongsong"/>
              </w:rPr>
              <w:fldChar w:fldCharType="begin"/>
            </w:r>
            <w:r w:rsidRPr="002D6C1E">
              <w:rPr>
                <w:rFonts w:eastAsia="STZhongsong"/>
              </w:rPr>
              <w:instrText xml:space="preserve"> REF _Ref359400288 \r \h  \* MERGEFORMAT </w:instrText>
            </w:r>
            <w:r w:rsidRPr="002D6C1E">
              <w:rPr>
                <w:rFonts w:eastAsia="STZhongsong"/>
              </w:rPr>
            </w:r>
            <w:r w:rsidRPr="002D6C1E">
              <w:rPr>
                <w:rFonts w:eastAsia="STZhongsong"/>
              </w:rPr>
              <w:fldChar w:fldCharType="separate"/>
            </w:r>
            <w:r w:rsidRPr="002D6C1E">
              <w:rPr>
                <w:rFonts w:eastAsia="STZhongsong"/>
              </w:rPr>
              <w:t>27.2</w:t>
            </w:r>
            <w:r w:rsidRPr="002D6C1E">
              <w:rPr>
                <w:rFonts w:eastAsia="STZhongsong"/>
              </w:rPr>
              <w:fldChar w:fldCharType="end"/>
            </w:r>
            <w:r w:rsidRPr="002D6C1E">
              <w:rPr>
                <w:rFonts w:eastAsia="STZhongsong"/>
              </w:rPr>
              <w:t xml:space="preserve"> of the Call Off Terms):</w:t>
            </w:r>
          </w:p>
          <w:p w14:paraId="0382E544" w14:textId="3267D96C" w:rsidR="008F77AE" w:rsidRPr="000E4A4E" w:rsidRDefault="002D6C1E" w:rsidP="00600DC0">
            <w:pPr>
              <w:numPr>
                <w:ilvl w:val="1"/>
                <w:numId w:val="0"/>
              </w:numPr>
              <w:overflowPunct/>
              <w:autoSpaceDE/>
              <w:autoSpaceDN/>
              <w:spacing w:after="120"/>
              <w:jc w:val="left"/>
              <w:textAlignment w:val="auto"/>
              <w:rPr>
                <w:rFonts w:eastAsia="STZhongsong"/>
                <w:highlight w:val="yellow"/>
              </w:rPr>
            </w:pPr>
            <w:r w:rsidRPr="002D6C1E">
              <w:rPr>
                <w:rFonts w:eastAsia="STZhongsong"/>
                <w:b/>
              </w:rPr>
              <w:t>NA</w:t>
            </w:r>
          </w:p>
        </w:tc>
      </w:tr>
    </w:tbl>
    <w:p w14:paraId="0382E546" w14:textId="77777777" w:rsidR="003934D3" w:rsidRPr="00FF31AD" w:rsidRDefault="003934D3" w:rsidP="005E4232">
      <w:pPr>
        <w:pStyle w:val="ORDERFORML1PraraNo"/>
        <w:numPr>
          <w:ilvl w:val="0"/>
          <w:numId w:val="0"/>
        </w:numPr>
        <w:rPr>
          <w:rFonts w:ascii="Arial" w:hAnsi="Arial" w:cs="Arial"/>
        </w:rPr>
      </w:pPr>
    </w:p>
    <w:p w14:paraId="0382E547" w14:textId="77777777" w:rsidR="005D069C" w:rsidRPr="00FF31AD" w:rsidRDefault="000C0CE5" w:rsidP="005E4232">
      <w:pPr>
        <w:pStyle w:val="ORDERFORML1PraraNo"/>
        <w:rPr>
          <w:rFonts w:ascii="Arial" w:hAnsi="Arial" w:cs="Arial"/>
        </w:rPr>
      </w:pPr>
      <w:r w:rsidRPr="00FF31AD">
        <w:rPr>
          <w:rFonts w:ascii="Arial" w:hAnsi="Arial" w:cs="Arial"/>
        </w:rPr>
        <w:t>PAYMENT</w:t>
      </w:r>
    </w:p>
    <w:p w14:paraId="0382E548" w14:textId="77777777" w:rsidR="004B2C74" w:rsidRPr="00FF31AD" w:rsidRDefault="004B2C74"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221"/>
      </w:tblGrid>
      <w:tr w:rsidR="008F77AE" w:rsidRPr="00FF31AD" w14:paraId="0382E54D" w14:textId="77777777" w:rsidTr="008F77AE">
        <w:tc>
          <w:tcPr>
            <w:tcW w:w="993" w:type="dxa"/>
          </w:tcPr>
          <w:p w14:paraId="0382E549" w14:textId="77777777" w:rsidR="008F77AE" w:rsidRPr="00FF31AD" w:rsidRDefault="008F77AE" w:rsidP="000C0CE5">
            <w:pPr>
              <w:numPr>
                <w:ilvl w:val="1"/>
                <w:numId w:val="0"/>
              </w:numPr>
              <w:overflowPunct/>
              <w:autoSpaceDE/>
              <w:autoSpaceDN/>
              <w:spacing w:after="120"/>
              <w:jc w:val="left"/>
              <w:textAlignment w:val="auto"/>
              <w:rPr>
                <w:rFonts w:eastAsia="STZhongsong"/>
                <w:b/>
              </w:rPr>
            </w:pPr>
            <w:r w:rsidRPr="00FF31AD">
              <w:rPr>
                <w:rFonts w:eastAsia="STZhongsong"/>
                <w:b/>
              </w:rPr>
              <w:t>6.1</w:t>
            </w:r>
          </w:p>
        </w:tc>
        <w:tc>
          <w:tcPr>
            <w:tcW w:w="8221" w:type="dxa"/>
            <w:shd w:val="clear" w:color="auto" w:fill="auto"/>
          </w:tcPr>
          <w:p w14:paraId="0382E54A" w14:textId="77777777" w:rsidR="008F77AE" w:rsidRPr="00FF31AD" w:rsidRDefault="008F77AE" w:rsidP="005E4232">
            <w:pPr>
              <w:numPr>
                <w:ilvl w:val="1"/>
                <w:numId w:val="0"/>
              </w:numPr>
              <w:overflowPunct/>
              <w:autoSpaceDE/>
              <w:autoSpaceDN/>
              <w:spacing w:after="120"/>
              <w:jc w:val="left"/>
              <w:textAlignment w:val="auto"/>
              <w:rPr>
                <w:rFonts w:eastAsia="STZhongsong"/>
              </w:rPr>
            </w:pPr>
            <w:r w:rsidRPr="00FF31AD">
              <w:rPr>
                <w:rFonts w:eastAsia="STZhongsong"/>
                <w:b/>
              </w:rPr>
              <w:t>Call Off Contract Charges</w:t>
            </w:r>
            <w:r w:rsidRPr="00FF31AD">
              <w:rPr>
                <w:rFonts w:eastAsia="STZhongsong"/>
              </w:rPr>
              <w:t xml:space="preserve"> (including any applicable discount(s), but excluding VAT): </w:t>
            </w:r>
          </w:p>
          <w:p w14:paraId="0382E54B" w14:textId="77777777" w:rsidR="008F77AE" w:rsidRPr="00FF31AD" w:rsidRDefault="008F77AE" w:rsidP="005E4232">
            <w:pPr>
              <w:numPr>
                <w:ilvl w:val="1"/>
                <w:numId w:val="0"/>
              </w:numPr>
              <w:overflowPunct/>
              <w:autoSpaceDE/>
              <w:autoSpaceDN/>
              <w:spacing w:after="120"/>
              <w:jc w:val="left"/>
              <w:textAlignment w:val="auto"/>
              <w:rPr>
                <w:rFonts w:eastAsia="STZhongsong"/>
              </w:rPr>
            </w:pPr>
            <w:r w:rsidRPr="00FF31AD">
              <w:rPr>
                <w:rFonts w:eastAsia="STZhongsong"/>
              </w:rPr>
              <w:t xml:space="preserve">In Annex 1 of Call Off Schedule 3 (Call Off Contract Charges, Payment and </w:t>
            </w:r>
            <w:r w:rsidRPr="00FF31AD">
              <w:rPr>
                <w:rFonts w:eastAsia="STZhongsong"/>
              </w:rPr>
              <w:lastRenderedPageBreak/>
              <w:t>Invoicing)</w:t>
            </w:r>
          </w:p>
          <w:p w14:paraId="0382E54C" w14:textId="77777777" w:rsidR="008F77AE" w:rsidRPr="00FF31AD" w:rsidRDefault="008F77AE" w:rsidP="000C0CE5">
            <w:pPr>
              <w:numPr>
                <w:ilvl w:val="1"/>
                <w:numId w:val="0"/>
              </w:numPr>
              <w:overflowPunct/>
              <w:autoSpaceDE/>
              <w:autoSpaceDN/>
              <w:spacing w:after="120"/>
              <w:jc w:val="left"/>
              <w:textAlignment w:val="auto"/>
              <w:rPr>
                <w:rFonts w:eastAsia="STZhongsong"/>
              </w:rPr>
            </w:pPr>
          </w:p>
        </w:tc>
      </w:tr>
      <w:tr w:rsidR="008F77AE" w:rsidRPr="00FF31AD" w14:paraId="0382E551" w14:textId="77777777" w:rsidTr="008F77AE">
        <w:tc>
          <w:tcPr>
            <w:tcW w:w="993" w:type="dxa"/>
          </w:tcPr>
          <w:p w14:paraId="0382E54E" w14:textId="77777777" w:rsidR="008F77AE" w:rsidRPr="00FF31AD" w:rsidRDefault="008F77AE" w:rsidP="00B601C8">
            <w:pPr>
              <w:numPr>
                <w:ilvl w:val="1"/>
                <w:numId w:val="0"/>
              </w:numPr>
              <w:overflowPunct/>
              <w:autoSpaceDE/>
              <w:autoSpaceDN/>
              <w:spacing w:after="120"/>
              <w:textAlignment w:val="auto"/>
              <w:rPr>
                <w:rFonts w:eastAsia="STZhongsong"/>
                <w:b/>
              </w:rPr>
            </w:pPr>
            <w:r w:rsidRPr="00FF31AD">
              <w:rPr>
                <w:rFonts w:eastAsia="STZhongsong"/>
                <w:b/>
              </w:rPr>
              <w:lastRenderedPageBreak/>
              <w:t>6.2</w:t>
            </w:r>
          </w:p>
        </w:tc>
        <w:tc>
          <w:tcPr>
            <w:tcW w:w="8221" w:type="dxa"/>
            <w:shd w:val="clear" w:color="auto" w:fill="auto"/>
          </w:tcPr>
          <w:p w14:paraId="0382E54F" w14:textId="77777777" w:rsidR="008F77AE" w:rsidRPr="00FF31AD" w:rsidRDefault="008F77AE" w:rsidP="00B601C8">
            <w:pPr>
              <w:numPr>
                <w:ilvl w:val="1"/>
                <w:numId w:val="0"/>
              </w:numPr>
              <w:overflowPunct/>
              <w:autoSpaceDE/>
              <w:autoSpaceDN/>
              <w:spacing w:after="120"/>
              <w:textAlignment w:val="auto"/>
              <w:rPr>
                <w:rFonts w:eastAsia="STZhongsong"/>
              </w:rPr>
            </w:pPr>
            <w:r w:rsidRPr="00FF31AD">
              <w:rPr>
                <w:rFonts w:eastAsia="STZhongsong"/>
                <w:b/>
              </w:rPr>
              <w:t xml:space="preserve">Payment terms/profile </w:t>
            </w:r>
            <w:r w:rsidRPr="00FF31AD">
              <w:rPr>
                <w:rFonts w:eastAsia="STZhongsong"/>
              </w:rPr>
              <w:t>(including method of payment e.g. Government Procurement Card (GPC) or BACS):</w:t>
            </w:r>
          </w:p>
          <w:p w14:paraId="0382E550" w14:textId="77777777" w:rsidR="008F77AE" w:rsidRPr="00FF31AD" w:rsidRDefault="008F77AE" w:rsidP="00B601C8">
            <w:pPr>
              <w:numPr>
                <w:ilvl w:val="1"/>
                <w:numId w:val="0"/>
              </w:numPr>
              <w:overflowPunct/>
              <w:autoSpaceDE/>
              <w:autoSpaceDN/>
              <w:spacing w:after="120"/>
              <w:textAlignment w:val="auto"/>
              <w:rPr>
                <w:rFonts w:eastAsia="STZhongsong"/>
                <w:b/>
              </w:rPr>
            </w:pPr>
            <w:r w:rsidRPr="00FF31AD">
              <w:rPr>
                <w:rFonts w:eastAsia="STZhongsong"/>
              </w:rPr>
              <w:t>In Annex 2 of Call Off Schedule 3 (Call Off Contract Charges, Payment and Invoicing)</w:t>
            </w:r>
          </w:p>
        </w:tc>
      </w:tr>
      <w:tr w:rsidR="008F77AE" w:rsidRPr="00FF31AD" w14:paraId="0382E555" w14:textId="77777777" w:rsidTr="008F77AE">
        <w:tc>
          <w:tcPr>
            <w:tcW w:w="993" w:type="dxa"/>
          </w:tcPr>
          <w:p w14:paraId="0382E552" w14:textId="77777777" w:rsidR="008F77AE" w:rsidRPr="00FF31AD" w:rsidRDefault="008F77AE" w:rsidP="000C0CE5">
            <w:pPr>
              <w:numPr>
                <w:ilvl w:val="1"/>
                <w:numId w:val="0"/>
              </w:numPr>
              <w:overflowPunct/>
              <w:autoSpaceDE/>
              <w:autoSpaceDN/>
              <w:spacing w:after="120"/>
              <w:jc w:val="left"/>
              <w:textAlignment w:val="auto"/>
              <w:rPr>
                <w:rFonts w:eastAsia="STZhongsong"/>
                <w:b/>
              </w:rPr>
            </w:pPr>
            <w:r w:rsidRPr="00FF31AD">
              <w:rPr>
                <w:rFonts w:eastAsia="STZhongsong"/>
                <w:b/>
              </w:rPr>
              <w:t>6.3</w:t>
            </w:r>
          </w:p>
        </w:tc>
        <w:tc>
          <w:tcPr>
            <w:tcW w:w="8221" w:type="dxa"/>
            <w:shd w:val="clear" w:color="auto" w:fill="auto"/>
          </w:tcPr>
          <w:p w14:paraId="0382E553" w14:textId="77777777" w:rsidR="008F77AE" w:rsidRPr="00FF31AD" w:rsidRDefault="008F77AE" w:rsidP="000C0CE5">
            <w:pPr>
              <w:numPr>
                <w:ilvl w:val="1"/>
                <w:numId w:val="0"/>
              </w:numPr>
              <w:overflowPunct/>
              <w:autoSpaceDE/>
              <w:autoSpaceDN/>
              <w:spacing w:after="120"/>
              <w:jc w:val="left"/>
              <w:textAlignment w:val="auto"/>
              <w:rPr>
                <w:rFonts w:eastAsia="STZhongsong"/>
              </w:rPr>
            </w:pPr>
            <w:r w:rsidRPr="00FF31AD">
              <w:rPr>
                <w:rFonts w:eastAsia="STZhongsong"/>
                <w:b/>
              </w:rPr>
              <w:t>Reimbursable Expenses</w:t>
            </w:r>
            <w:r w:rsidRPr="00FF31AD">
              <w:rPr>
                <w:rFonts w:eastAsia="STZhongsong"/>
              </w:rPr>
              <w:t xml:space="preserve">: </w:t>
            </w:r>
          </w:p>
          <w:p w14:paraId="0382E554" w14:textId="34B207BE" w:rsidR="008F77AE" w:rsidRPr="00FF31AD" w:rsidRDefault="008F77AE" w:rsidP="002B0955">
            <w:pPr>
              <w:numPr>
                <w:ilvl w:val="1"/>
                <w:numId w:val="0"/>
              </w:numPr>
              <w:overflowPunct/>
              <w:autoSpaceDE/>
              <w:autoSpaceDN/>
              <w:spacing w:after="120"/>
              <w:jc w:val="left"/>
              <w:textAlignment w:val="auto"/>
              <w:rPr>
                <w:rFonts w:eastAsia="STZhongsong"/>
              </w:rPr>
            </w:pPr>
            <w:r w:rsidRPr="001C06F5">
              <w:rPr>
                <w:rFonts w:eastAsia="STZhongsong"/>
              </w:rPr>
              <w:t>Not permitted</w:t>
            </w:r>
          </w:p>
        </w:tc>
      </w:tr>
      <w:tr w:rsidR="008F77AE" w:rsidRPr="00FF31AD" w14:paraId="0382E559" w14:textId="77777777" w:rsidTr="008F77AE">
        <w:tc>
          <w:tcPr>
            <w:tcW w:w="993" w:type="dxa"/>
          </w:tcPr>
          <w:p w14:paraId="0382E556" w14:textId="77777777" w:rsidR="008F77AE" w:rsidRPr="00FF31AD" w:rsidRDefault="008F77AE" w:rsidP="000C0CE5">
            <w:pPr>
              <w:numPr>
                <w:ilvl w:val="1"/>
                <w:numId w:val="0"/>
              </w:numPr>
              <w:overflowPunct/>
              <w:autoSpaceDE/>
              <w:autoSpaceDN/>
              <w:spacing w:after="120"/>
              <w:jc w:val="left"/>
              <w:textAlignment w:val="auto"/>
              <w:rPr>
                <w:rFonts w:eastAsia="STZhongsong"/>
                <w:b/>
              </w:rPr>
            </w:pPr>
            <w:r w:rsidRPr="00FF31AD">
              <w:rPr>
                <w:rFonts w:eastAsia="STZhongsong"/>
                <w:b/>
              </w:rPr>
              <w:t>6.4</w:t>
            </w:r>
          </w:p>
        </w:tc>
        <w:tc>
          <w:tcPr>
            <w:tcW w:w="8221" w:type="dxa"/>
            <w:shd w:val="clear" w:color="auto" w:fill="auto"/>
          </w:tcPr>
          <w:p w14:paraId="0382E558" w14:textId="4951E415" w:rsidR="008F77AE" w:rsidRPr="00FF31AD" w:rsidRDefault="008F77AE" w:rsidP="000C0CE5">
            <w:pPr>
              <w:numPr>
                <w:ilvl w:val="1"/>
                <w:numId w:val="0"/>
              </w:numPr>
              <w:overflowPunct/>
              <w:autoSpaceDE/>
              <w:autoSpaceDN/>
              <w:spacing w:after="120"/>
              <w:jc w:val="left"/>
              <w:textAlignment w:val="auto"/>
              <w:rPr>
                <w:rFonts w:eastAsia="STZhongsong"/>
              </w:rPr>
            </w:pPr>
            <w:r w:rsidRPr="00FF31AD">
              <w:rPr>
                <w:rFonts w:eastAsia="STZhongsong"/>
                <w:b/>
              </w:rPr>
              <w:t>Customer billing address</w:t>
            </w:r>
            <w:r w:rsidRPr="00FF31AD">
              <w:rPr>
                <w:rFonts w:eastAsia="STZhongsong"/>
              </w:rPr>
              <w:t xml:space="preserve"> (</w:t>
            </w:r>
            <w:r w:rsidRPr="00FF31AD">
              <w:t>paragraph 7.6 of Call Off Schedule 3 (Call Off Contract Charges, Payment and Invoicing))</w:t>
            </w:r>
            <w:r w:rsidRPr="00FF31AD">
              <w:rPr>
                <w:rFonts w:eastAsia="STZhongsong"/>
              </w:rPr>
              <w:t>:</w:t>
            </w:r>
          </w:p>
        </w:tc>
      </w:tr>
      <w:tr w:rsidR="008F77AE" w:rsidRPr="00FF31AD" w14:paraId="0382E55D" w14:textId="77777777" w:rsidTr="008F77AE">
        <w:tc>
          <w:tcPr>
            <w:tcW w:w="993" w:type="dxa"/>
          </w:tcPr>
          <w:p w14:paraId="0382E55A" w14:textId="77777777" w:rsidR="008F77AE" w:rsidRPr="00FF31AD" w:rsidRDefault="008F77AE" w:rsidP="000C0CE5">
            <w:pPr>
              <w:numPr>
                <w:ilvl w:val="1"/>
                <w:numId w:val="0"/>
              </w:numPr>
              <w:overflowPunct/>
              <w:autoSpaceDE/>
              <w:autoSpaceDN/>
              <w:spacing w:after="120"/>
              <w:jc w:val="left"/>
              <w:textAlignment w:val="auto"/>
              <w:rPr>
                <w:rFonts w:eastAsia="STZhongsong"/>
                <w:b/>
              </w:rPr>
            </w:pPr>
            <w:r w:rsidRPr="00FF31AD">
              <w:rPr>
                <w:rFonts w:eastAsia="STZhongsong"/>
                <w:b/>
              </w:rPr>
              <w:t>6.5</w:t>
            </w:r>
          </w:p>
        </w:tc>
        <w:tc>
          <w:tcPr>
            <w:tcW w:w="8221" w:type="dxa"/>
            <w:shd w:val="clear" w:color="auto" w:fill="auto"/>
          </w:tcPr>
          <w:p w14:paraId="0382E55B" w14:textId="77777777" w:rsidR="008F77AE" w:rsidRPr="00FF31AD" w:rsidRDefault="008F77AE" w:rsidP="005E4232">
            <w:pPr>
              <w:numPr>
                <w:ilvl w:val="1"/>
                <w:numId w:val="0"/>
              </w:numPr>
              <w:overflowPunct/>
              <w:autoSpaceDE/>
              <w:autoSpaceDN/>
              <w:spacing w:after="120"/>
              <w:jc w:val="left"/>
              <w:textAlignment w:val="auto"/>
              <w:rPr>
                <w:rFonts w:eastAsia="STZhongsong"/>
              </w:rPr>
            </w:pPr>
            <w:r w:rsidRPr="00FF31AD">
              <w:rPr>
                <w:rFonts w:eastAsia="STZhongsong"/>
                <w:b/>
              </w:rPr>
              <w:t>Call Off Contract Charges fixed for</w:t>
            </w:r>
            <w:r w:rsidRPr="00FF31AD">
              <w:rPr>
                <w:rFonts w:eastAsia="STZhongsong"/>
              </w:rPr>
              <w:t xml:space="preserve"> (</w:t>
            </w:r>
            <w:r w:rsidRPr="00FF31AD">
              <w:t xml:space="preserve">paragraph </w:t>
            </w:r>
            <w:r w:rsidRPr="00FF31AD">
              <w:fldChar w:fldCharType="begin"/>
            </w:r>
            <w:r w:rsidRPr="00FF31AD">
              <w:instrText xml:space="preserve"> REF _Ref426108548 \r \h  \* MERGEFORMAT </w:instrText>
            </w:r>
            <w:r w:rsidRPr="00FF31AD">
              <w:fldChar w:fldCharType="separate"/>
            </w:r>
            <w:r w:rsidRPr="00FF31AD">
              <w:t>8.2</w:t>
            </w:r>
            <w:r w:rsidRPr="00FF31AD">
              <w:fldChar w:fldCharType="end"/>
            </w:r>
            <w:r w:rsidRPr="00FF31AD">
              <w:t xml:space="preserve"> of Schedule 3 (</w:t>
            </w:r>
            <w:r w:rsidRPr="00FF31AD">
              <w:rPr>
                <w:rFonts w:eastAsia="STZhongsong"/>
              </w:rPr>
              <w:t xml:space="preserve">Call Off </w:t>
            </w:r>
            <w:r w:rsidRPr="00FF31AD">
              <w:t>Contract Charges, Payment and Invoicing))</w:t>
            </w:r>
            <w:r w:rsidRPr="00FF31AD">
              <w:rPr>
                <w:rFonts w:eastAsia="STZhongsong"/>
              </w:rPr>
              <w:t>:</w:t>
            </w:r>
          </w:p>
          <w:p w14:paraId="0382E55C" w14:textId="6ABFE746" w:rsidR="008F77AE" w:rsidRPr="00FF31AD" w:rsidRDefault="008F77AE" w:rsidP="002B0955">
            <w:pPr>
              <w:numPr>
                <w:ilvl w:val="1"/>
                <w:numId w:val="0"/>
              </w:numPr>
              <w:overflowPunct/>
              <w:autoSpaceDE/>
              <w:autoSpaceDN/>
              <w:spacing w:after="120"/>
              <w:jc w:val="left"/>
              <w:textAlignment w:val="auto"/>
              <w:rPr>
                <w:rFonts w:eastAsia="STZhongsong"/>
                <w:b/>
              </w:rPr>
            </w:pPr>
            <w:r w:rsidRPr="00A774F6">
              <w:rPr>
                <w:b/>
              </w:rPr>
              <w:t xml:space="preserve"> </w:t>
            </w:r>
            <w:r w:rsidR="001C06F5" w:rsidRPr="00A774F6">
              <w:rPr>
                <w:b/>
              </w:rPr>
              <w:t>9 months</w:t>
            </w:r>
            <w:r w:rsidRPr="00FF31AD">
              <w:rPr>
                <w:b/>
              </w:rPr>
              <w:t xml:space="preserve"> </w:t>
            </w:r>
            <w:r w:rsidRPr="00FF31AD">
              <w:t>Call Off</w:t>
            </w:r>
            <w:r w:rsidRPr="00FF31AD">
              <w:rPr>
                <w:b/>
              </w:rPr>
              <w:t xml:space="preserve"> </w:t>
            </w:r>
            <w:r w:rsidRPr="00FF31AD">
              <w:t>Contract Years from the Call Off Commencement Date</w:t>
            </w:r>
          </w:p>
        </w:tc>
      </w:tr>
      <w:tr w:rsidR="008F77AE" w:rsidRPr="00FF31AD" w14:paraId="0382E561" w14:textId="77777777" w:rsidTr="008F77AE">
        <w:tc>
          <w:tcPr>
            <w:tcW w:w="993" w:type="dxa"/>
          </w:tcPr>
          <w:p w14:paraId="0382E55E" w14:textId="77777777" w:rsidR="008F77AE" w:rsidRPr="00FF31AD" w:rsidRDefault="008F77AE" w:rsidP="000C0CE5">
            <w:pPr>
              <w:numPr>
                <w:ilvl w:val="1"/>
                <w:numId w:val="0"/>
              </w:numPr>
              <w:tabs>
                <w:tab w:val="left" w:pos="2783"/>
              </w:tabs>
              <w:overflowPunct/>
              <w:autoSpaceDE/>
              <w:autoSpaceDN/>
              <w:spacing w:after="120"/>
              <w:jc w:val="left"/>
              <w:textAlignment w:val="auto"/>
              <w:rPr>
                <w:rFonts w:eastAsia="STZhongsong"/>
                <w:b/>
              </w:rPr>
            </w:pPr>
            <w:r w:rsidRPr="00FF31AD">
              <w:rPr>
                <w:rFonts w:eastAsia="STZhongsong"/>
                <w:b/>
              </w:rPr>
              <w:t>6.6</w:t>
            </w:r>
          </w:p>
        </w:tc>
        <w:tc>
          <w:tcPr>
            <w:tcW w:w="8221" w:type="dxa"/>
            <w:shd w:val="clear" w:color="auto" w:fill="auto"/>
          </w:tcPr>
          <w:p w14:paraId="0382E55F" w14:textId="77777777" w:rsidR="008F77AE" w:rsidRPr="00FF31AD" w:rsidRDefault="008F77AE" w:rsidP="00B601C8">
            <w:pPr>
              <w:numPr>
                <w:ilvl w:val="1"/>
                <w:numId w:val="0"/>
              </w:numPr>
              <w:tabs>
                <w:tab w:val="left" w:pos="2783"/>
              </w:tabs>
              <w:overflowPunct/>
              <w:autoSpaceDE/>
              <w:autoSpaceDN/>
              <w:spacing w:after="120"/>
              <w:textAlignment w:val="auto"/>
              <w:rPr>
                <w:rFonts w:eastAsia="STZhongsong"/>
              </w:rPr>
            </w:pPr>
            <w:r w:rsidRPr="00FF31AD">
              <w:rPr>
                <w:rFonts w:eastAsia="STZhongsong"/>
                <w:b/>
              </w:rPr>
              <w:t>Supplier periodic assessment of Call Off Contract Charges</w:t>
            </w:r>
            <w:r w:rsidRPr="00FF31AD">
              <w:rPr>
                <w:rFonts w:eastAsia="STZhongsong"/>
              </w:rPr>
              <w:t xml:space="preserve"> (</w:t>
            </w:r>
            <w:r w:rsidRPr="00FF31AD">
              <w:t xml:space="preserve">paragraph </w:t>
            </w:r>
            <w:r w:rsidRPr="00FF31AD">
              <w:fldChar w:fldCharType="begin"/>
            </w:r>
            <w:r w:rsidRPr="00FF31AD">
              <w:instrText xml:space="preserve"> REF _Ref426109021 \r \h  \* MERGEFORMAT </w:instrText>
            </w:r>
            <w:r w:rsidRPr="00FF31AD">
              <w:fldChar w:fldCharType="separate"/>
            </w:r>
            <w:r w:rsidRPr="00FF31AD">
              <w:t>9.2</w:t>
            </w:r>
            <w:r w:rsidRPr="00FF31AD">
              <w:fldChar w:fldCharType="end"/>
            </w:r>
            <w:r w:rsidRPr="00FF31AD">
              <w:t xml:space="preserve"> of</w:t>
            </w:r>
            <w:r w:rsidRPr="00FF31AD">
              <w:rPr>
                <w:rFonts w:eastAsia="STZhongsong"/>
                <w:i/>
              </w:rPr>
              <w:t xml:space="preserve"> </w:t>
            </w:r>
            <w:r w:rsidRPr="00FF31AD">
              <w:rPr>
                <w:rFonts w:eastAsia="STZhongsong"/>
              </w:rPr>
              <w:t>Call Off</w:t>
            </w:r>
            <w:r w:rsidRPr="00FF31AD">
              <w:t xml:space="preserve"> Schedule 3 (</w:t>
            </w:r>
            <w:r w:rsidRPr="00FF31AD">
              <w:rPr>
                <w:rFonts w:eastAsia="STZhongsong"/>
              </w:rPr>
              <w:t xml:space="preserve">Call Off </w:t>
            </w:r>
            <w:r w:rsidRPr="00FF31AD">
              <w:t>Contract Charges, Payment and Invoicing))</w:t>
            </w:r>
            <w:r w:rsidRPr="00FF31AD">
              <w:rPr>
                <w:i/>
              </w:rPr>
              <w:t xml:space="preserve"> </w:t>
            </w:r>
            <w:r w:rsidRPr="00FF31AD">
              <w:rPr>
                <w:rFonts w:eastAsia="STZhongsong"/>
              </w:rPr>
              <w:t>will be carried out on:</w:t>
            </w:r>
          </w:p>
          <w:p w14:paraId="0382E560" w14:textId="0940EA79" w:rsidR="008F77AE" w:rsidRPr="002B0955" w:rsidRDefault="002B0955" w:rsidP="002B0955">
            <w:pPr>
              <w:numPr>
                <w:ilvl w:val="1"/>
                <w:numId w:val="0"/>
              </w:numPr>
              <w:tabs>
                <w:tab w:val="left" w:pos="2783"/>
              </w:tabs>
              <w:overflowPunct/>
              <w:autoSpaceDE/>
              <w:autoSpaceDN/>
              <w:spacing w:after="120"/>
              <w:textAlignment w:val="auto"/>
              <w:rPr>
                <w:rFonts w:eastAsia="STZhongsong"/>
              </w:rPr>
            </w:pPr>
            <w:r w:rsidRPr="002B0955">
              <w:t>[</w:t>
            </w:r>
            <w:r w:rsidR="001C06F5" w:rsidRPr="002B0955">
              <w:t>N</w:t>
            </w:r>
            <w:r w:rsidRPr="002B0955">
              <w:t xml:space="preserve">ot applied but the </w:t>
            </w:r>
            <w:r w:rsidR="001C06F5" w:rsidRPr="002B0955">
              <w:t xml:space="preserve">supplier should seek </w:t>
            </w:r>
            <w:r w:rsidR="00A774F6" w:rsidRPr="002B0955">
              <w:t>to lower costs within the parameters of the contract deliverables</w:t>
            </w:r>
            <w:r w:rsidR="001C06F5" w:rsidRPr="002B0955">
              <w:t xml:space="preserve"> and review regularly</w:t>
            </w:r>
            <w:r w:rsidRPr="002B0955">
              <w:t>]</w:t>
            </w:r>
          </w:p>
        </w:tc>
      </w:tr>
      <w:tr w:rsidR="008F77AE" w:rsidRPr="00FF31AD" w14:paraId="0382E565" w14:textId="77777777" w:rsidTr="008F77AE">
        <w:tc>
          <w:tcPr>
            <w:tcW w:w="993" w:type="dxa"/>
          </w:tcPr>
          <w:p w14:paraId="0382E562" w14:textId="77777777" w:rsidR="008F77AE" w:rsidRPr="00FF31AD" w:rsidRDefault="008F77AE" w:rsidP="000C0CE5">
            <w:pPr>
              <w:numPr>
                <w:ilvl w:val="1"/>
                <w:numId w:val="0"/>
              </w:numPr>
              <w:tabs>
                <w:tab w:val="left" w:pos="2783"/>
              </w:tabs>
              <w:overflowPunct/>
              <w:autoSpaceDE/>
              <w:autoSpaceDN/>
              <w:spacing w:after="120"/>
              <w:jc w:val="left"/>
              <w:textAlignment w:val="auto"/>
              <w:rPr>
                <w:rFonts w:eastAsia="STZhongsong"/>
                <w:b/>
              </w:rPr>
            </w:pPr>
            <w:r w:rsidRPr="00FF31AD">
              <w:rPr>
                <w:rFonts w:eastAsia="STZhongsong"/>
                <w:b/>
              </w:rPr>
              <w:t>6.7</w:t>
            </w:r>
          </w:p>
        </w:tc>
        <w:tc>
          <w:tcPr>
            <w:tcW w:w="8221" w:type="dxa"/>
            <w:shd w:val="clear" w:color="auto" w:fill="auto"/>
          </w:tcPr>
          <w:p w14:paraId="0382E563" w14:textId="77777777" w:rsidR="008F77AE" w:rsidRPr="00FF31AD" w:rsidRDefault="008F77AE" w:rsidP="00B601C8">
            <w:pPr>
              <w:numPr>
                <w:ilvl w:val="1"/>
                <w:numId w:val="0"/>
              </w:numPr>
              <w:tabs>
                <w:tab w:val="left" w:pos="2783"/>
              </w:tabs>
              <w:overflowPunct/>
              <w:autoSpaceDE/>
              <w:autoSpaceDN/>
              <w:spacing w:after="120"/>
              <w:textAlignment w:val="auto"/>
              <w:rPr>
                <w:rFonts w:eastAsia="STZhongsong"/>
              </w:rPr>
            </w:pPr>
            <w:r w:rsidRPr="00FF31AD">
              <w:rPr>
                <w:rFonts w:eastAsia="STZhongsong"/>
                <w:b/>
              </w:rPr>
              <w:t>Supplier request for increase in the Call Off Contract Charges</w:t>
            </w:r>
            <w:r w:rsidRPr="00FF31AD">
              <w:rPr>
                <w:rFonts w:eastAsia="STZhongsong"/>
              </w:rPr>
              <w:t xml:space="preserve"> (</w:t>
            </w:r>
            <w:r w:rsidRPr="00FF31AD">
              <w:t xml:space="preserve">paragraph </w:t>
            </w:r>
            <w:r w:rsidRPr="00FF31AD">
              <w:fldChar w:fldCharType="begin"/>
            </w:r>
            <w:r w:rsidRPr="00FF31AD">
              <w:instrText xml:space="preserve"> REF _Ref362951941 \r \h  \* MERGEFORMAT </w:instrText>
            </w:r>
            <w:r w:rsidRPr="00FF31AD">
              <w:fldChar w:fldCharType="separate"/>
            </w:r>
            <w:r w:rsidRPr="00FF31AD">
              <w:t>10</w:t>
            </w:r>
            <w:r w:rsidRPr="00FF31AD">
              <w:fldChar w:fldCharType="end"/>
            </w:r>
            <w:r w:rsidRPr="00FF31AD">
              <w:t xml:space="preserve"> of Call Off Schedule 3 (Call Off Contract Charges, Payment and Invoicing))</w:t>
            </w:r>
            <w:r w:rsidRPr="00FF31AD">
              <w:rPr>
                <w:rFonts w:eastAsia="STZhongsong"/>
              </w:rPr>
              <w:t>:</w:t>
            </w:r>
          </w:p>
          <w:p w14:paraId="0382E564" w14:textId="418D511A" w:rsidR="008F77AE" w:rsidRPr="00FF31AD" w:rsidRDefault="008F77AE" w:rsidP="00B601C8">
            <w:pPr>
              <w:numPr>
                <w:ilvl w:val="1"/>
                <w:numId w:val="0"/>
              </w:numPr>
              <w:tabs>
                <w:tab w:val="left" w:pos="2783"/>
              </w:tabs>
              <w:overflowPunct/>
              <w:autoSpaceDE/>
              <w:autoSpaceDN/>
              <w:spacing w:after="120"/>
              <w:textAlignment w:val="auto"/>
              <w:rPr>
                <w:rFonts w:eastAsia="STZhongsong"/>
              </w:rPr>
            </w:pPr>
            <w:r w:rsidRPr="001C06F5">
              <w:rPr>
                <w:rFonts w:eastAsia="STZhongsong"/>
              </w:rPr>
              <w:t>Not Permitted</w:t>
            </w:r>
          </w:p>
        </w:tc>
      </w:tr>
    </w:tbl>
    <w:p w14:paraId="0382E566" w14:textId="77777777" w:rsidR="002577F3" w:rsidRPr="00FF31AD" w:rsidRDefault="002577F3" w:rsidP="005E4232">
      <w:pPr>
        <w:pStyle w:val="ORDERFORML1PraraNo"/>
        <w:numPr>
          <w:ilvl w:val="0"/>
          <w:numId w:val="0"/>
        </w:numPr>
        <w:ind w:left="426"/>
        <w:rPr>
          <w:rFonts w:ascii="Arial" w:hAnsi="Arial" w:cs="Arial"/>
        </w:rPr>
      </w:pPr>
    </w:p>
    <w:p w14:paraId="0382E567" w14:textId="77777777" w:rsidR="000C0CE5" w:rsidRPr="00FF31AD" w:rsidRDefault="0048221D" w:rsidP="005E4232">
      <w:pPr>
        <w:pStyle w:val="ORDERFORML1PraraNo"/>
        <w:rPr>
          <w:rFonts w:ascii="Arial" w:hAnsi="Arial" w:cs="Arial"/>
        </w:rPr>
      </w:pPr>
      <w:r w:rsidRPr="00FF31AD">
        <w:rPr>
          <w:rFonts w:ascii="Arial" w:hAnsi="Arial" w:cs="Arial"/>
        </w:rPr>
        <w:t>LIABILITY</w:t>
      </w:r>
      <w:r w:rsidR="00A767CB" w:rsidRPr="00FF31AD">
        <w:rPr>
          <w:rFonts w:ascii="Arial" w:hAnsi="Arial" w:cs="Arial"/>
        </w:rPr>
        <w:t xml:space="preserve"> and insurance</w:t>
      </w:r>
    </w:p>
    <w:p w14:paraId="0382E568" w14:textId="77777777" w:rsidR="002577F3" w:rsidRPr="00FF31AD" w:rsidRDefault="002577F3" w:rsidP="005E4232">
      <w:pPr>
        <w:pStyle w:val="ORDERFORML1PraraNo"/>
        <w:numPr>
          <w:ilvl w:val="0"/>
          <w:numId w:val="0"/>
        </w:numPr>
        <w:ind w:left="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221"/>
      </w:tblGrid>
      <w:tr w:rsidR="008F77AE" w:rsidRPr="00FF31AD" w14:paraId="0382E56C" w14:textId="77777777" w:rsidTr="008F77AE">
        <w:tc>
          <w:tcPr>
            <w:tcW w:w="993" w:type="dxa"/>
          </w:tcPr>
          <w:p w14:paraId="0382E569" w14:textId="77777777" w:rsidR="008F77AE" w:rsidRPr="00FF31AD" w:rsidRDefault="008F77AE" w:rsidP="0048221D">
            <w:pPr>
              <w:numPr>
                <w:ilvl w:val="1"/>
                <w:numId w:val="0"/>
              </w:numPr>
              <w:overflowPunct/>
              <w:autoSpaceDE/>
              <w:autoSpaceDN/>
              <w:spacing w:after="120"/>
              <w:textAlignment w:val="auto"/>
              <w:rPr>
                <w:b/>
              </w:rPr>
            </w:pPr>
            <w:r w:rsidRPr="00FF31AD">
              <w:rPr>
                <w:b/>
              </w:rPr>
              <w:t>7.1</w:t>
            </w:r>
          </w:p>
        </w:tc>
        <w:tc>
          <w:tcPr>
            <w:tcW w:w="8221" w:type="dxa"/>
            <w:shd w:val="clear" w:color="auto" w:fill="auto"/>
          </w:tcPr>
          <w:p w14:paraId="0382E56A" w14:textId="77777777" w:rsidR="008F77AE" w:rsidRPr="00FF31AD" w:rsidRDefault="008F77AE" w:rsidP="0048221D">
            <w:pPr>
              <w:numPr>
                <w:ilvl w:val="1"/>
                <w:numId w:val="0"/>
              </w:numPr>
              <w:overflowPunct/>
              <w:autoSpaceDE/>
              <w:autoSpaceDN/>
              <w:spacing w:after="120"/>
              <w:textAlignment w:val="auto"/>
            </w:pPr>
            <w:r w:rsidRPr="00FF31AD">
              <w:rPr>
                <w:b/>
              </w:rPr>
              <w:t>Estimated Year 1 Call Off Contract Charges</w:t>
            </w:r>
            <w:r w:rsidRPr="00FF31AD">
              <w:t>:</w:t>
            </w:r>
          </w:p>
          <w:p w14:paraId="0382E56B" w14:textId="155CC9CA" w:rsidR="008F77AE" w:rsidRPr="00FF31AD" w:rsidRDefault="002B0955" w:rsidP="0048221D">
            <w:pPr>
              <w:keepNext/>
              <w:keepLines/>
              <w:overflowPunct/>
              <w:autoSpaceDE/>
              <w:autoSpaceDN/>
              <w:spacing w:before="240"/>
              <w:ind w:left="0"/>
              <w:textAlignment w:val="auto"/>
              <w:rPr>
                <w:rFonts w:eastAsia="STZhongsong"/>
                <w:b/>
                <w:caps/>
              </w:rPr>
            </w:pPr>
            <w:r>
              <w:t>Not required</w:t>
            </w:r>
          </w:p>
        </w:tc>
      </w:tr>
      <w:tr w:rsidR="008F77AE" w:rsidRPr="00FF31AD" w14:paraId="0382E570" w14:textId="77777777" w:rsidTr="008F77AE">
        <w:tc>
          <w:tcPr>
            <w:tcW w:w="993" w:type="dxa"/>
          </w:tcPr>
          <w:p w14:paraId="0382E56D" w14:textId="77777777" w:rsidR="008F77AE" w:rsidRPr="00FF31AD" w:rsidRDefault="008F77AE" w:rsidP="0048221D">
            <w:pPr>
              <w:numPr>
                <w:ilvl w:val="1"/>
                <w:numId w:val="0"/>
              </w:numPr>
              <w:overflowPunct/>
              <w:autoSpaceDE/>
              <w:autoSpaceDN/>
              <w:spacing w:after="120"/>
              <w:textAlignment w:val="auto"/>
              <w:rPr>
                <w:rFonts w:eastAsia="STZhongsong"/>
                <w:b/>
              </w:rPr>
            </w:pPr>
            <w:r w:rsidRPr="00FF31AD">
              <w:rPr>
                <w:rFonts w:eastAsia="STZhongsong"/>
                <w:b/>
              </w:rPr>
              <w:t>7.2</w:t>
            </w:r>
          </w:p>
        </w:tc>
        <w:tc>
          <w:tcPr>
            <w:tcW w:w="8221" w:type="dxa"/>
            <w:shd w:val="clear" w:color="auto" w:fill="auto"/>
          </w:tcPr>
          <w:p w14:paraId="0382E56E" w14:textId="77777777" w:rsidR="008F77AE" w:rsidRPr="00FF31AD" w:rsidRDefault="008F77AE" w:rsidP="0048221D">
            <w:pPr>
              <w:numPr>
                <w:ilvl w:val="1"/>
                <w:numId w:val="0"/>
              </w:numPr>
              <w:overflowPunct/>
              <w:autoSpaceDE/>
              <w:autoSpaceDN/>
              <w:spacing w:after="120"/>
              <w:textAlignment w:val="auto"/>
              <w:rPr>
                <w:rFonts w:eastAsia="STZhongsong"/>
              </w:rPr>
            </w:pPr>
            <w:r w:rsidRPr="00FF31AD">
              <w:rPr>
                <w:rFonts w:eastAsia="STZhongsong"/>
                <w:b/>
              </w:rPr>
              <w:t>Suppliers limitation of Liability</w:t>
            </w:r>
            <w:r w:rsidRPr="00FF31AD">
              <w:rPr>
                <w:rFonts w:eastAsia="STZhongsong"/>
              </w:rPr>
              <w:t xml:space="preserve"> (Clause   </w:t>
            </w:r>
            <w:r w:rsidRPr="00FF31AD">
              <w:rPr>
                <w:rFonts w:eastAsia="STZhongsong"/>
              </w:rPr>
              <w:fldChar w:fldCharType="begin"/>
            </w:r>
            <w:r w:rsidRPr="00FF31AD">
              <w:rPr>
                <w:rFonts w:eastAsia="STZhongsong"/>
              </w:rPr>
              <w:instrText xml:space="preserve"> REF _Ref365630206 \r \h  \* MERGEFORMAT </w:instrText>
            </w:r>
            <w:r w:rsidRPr="00FF31AD">
              <w:rPr>
                <w:rFonts w:eastAsia="STZhongsong"/>
              </w:rPr>
            </w:r>
            <w:r w:rsidRPr="00FF31AD">
              <w:rPr>
                <w:rFonts w:eastAsia="STZhongsong"/>
              </w:rPr>
              <w:fldChar w:fldCharType="separate"/>
            </w:r>
            <w:r w:rsidRPr="00FF31AD">
              <w:rPr>
                <w:rFonts w:eastAsia="STZhongsong"/>
              </w:rPr>
              <w:t>36.2.1</w:t>
            </w:r>
            <w:r w:rsidRPr="00FF31AD">
              <w:rPr>
                <w:rFonts w:eastAsia="STZhongsong"/>
              </w:rPr>
              <w:fldChar w:fldCharType="end"/>
            </w:r>
            <w:r w:rsidRPr="00FF31AD">
              <w:rPr>
                <w:rFonts w:eastAsia="STZhongsong"/>
              </w:rPr>
              <w:t xml:space="preserve"> of the Call Off Terms);</w:t>
            </w:r>
          </w:p>
          <w:p w14:paraId="0382E56F" w14:textId="64EC0A8A" w:rsidR="008F77AE" w:rsidRPr="00FF31AD" w:rsidRDefault="008F77AE" w:rsidP="002B6DBD">
            <w:pPr>
              <w:numPr>
                <w:ilvl w:val="1"/>
                <w:numId w:val="0"/>
              </w:numPr>
              <w:overflowPunct/>
              <w:autoSpaceDE/>
              <w:autoSpaceDN/>
              <w:spacing w:after="120"/>
              <w:textAlignment w:val="auto"/>
              <w:rPr>
                <w:rFonts w:eastAsia="STZhongsong"/>
              </w:rPr>
            </w:pPr>
            <w:r w:rsidRPr="002948CA">
              <w:rPr>
                <w:rFonts w:eastAsia="STZhongsong"/>
              </w:rPr>
              <w:t xml:space="preserve">In Clause </w:t>
            </w:r>
            <w:r w:rsidRPr="002948CA">
              <w:rPr>
                <w:rFonts w:eastAsia="STZhongsong"/>
              </w:rPr>
              <w:fldChar w:fldCharType="begin"/>
            </w:r>
            <w:r w:rsidRPr="002948CA">
              <w:rPr>
                <w:rFonts w:eastAsia="STZhongsong"/>
              </w:rPr>
              <w:instrText xml:space="preserve"> REF _Ref365630206 \r \h  \* MERGEFORMAT </w:instrText>
            </w:r>
            <w:r w:rsidRPr="002948CA">
              <w:rPr>
                <w:rFonts w:eastAsia="STZhongsong"/>
              </w:rPr>
            </w:r>
            <w:r w:rsidRPr="002948CA">
              <w:rPr>
                <w:rFonts w:eastAsia="STZhongsong"/>
              </w:rPr>
              <w:fldChar w:fldCharType="separate"/>
            </w:r>
            <w:r w:rsidRPr="002948CA">
              <w:rPr>
                <w:rFonts w:eastAsia="STZhongsong"/>
              </w:rPr>
              <w:t>36.2.1</w:t>
            </w:r>
            <w:r w:rsidRPr="002948CA">
              <w:rPr>
                <w:rFonts w:eastAsia="STZhongsong"/>
              </w:rPr>
              <w:fldChar w:fldCharType="end"/>
            </w:r>
            <w:r w:rsidRPr="002948CA">
              <w:rPr>
                <w:rFonts w:eastAsia="STZhongsong"/>
              </w:rPr>
              <w:t xml:space="preserve"> of the Call Off Terms</w:t>
            </w:r>
          </w:p>
        </w:tc>
      </w:tr>
      <w:tr w:rsidR="008F77AE" w:rsidRPr="00FF31AD" w14:paraId="0382E574" w14:textId="77777777" w:rsidTr="008F77AE">
        <w:tc>
          <w:tcPr>
            <w:tcW w:w="993" w:type="dxa"/>
          </w:tcPr>
          <w:p w14:paraId="0382E571" w14:textId="77777777" w:rsidR="008F77AE" w:rsidRPr="00FF31AD" w:rsidRDefault="008F77AE" w:rsidP="0048221D">
            <w:pPr>
              <w:numPr>
                <w:ilvl w:val="1"/>
                <w:numId w:val="0"/>
              </w:numPr>
              <w:overflowPunct/>
              <w:autoSpaceDE/>
              <w:autoSpaceDN/>
              <w:spacing w:after="120"/>
              <w:textAlignment w:val="auto"/>
              <w:rPr>
                <w:rFonts w:eastAsia="STZhongsong"/>
                <w:b/>
              </w:rPr>
            </w:pPr>
            <w:r w:rsidRPr="00FF31AD">
              <w:rPr>
                <w:rFonts w:eastAsia="STZhongsong"/>
                <w:b/>
              </w:rPr>
              <w:t>7.3</w:t>
            </w:r>
          </w:p>
        </w:tc>
        <w:tc>
          <w:tcPr>
            <w:tcW w:w="8221" w:type="dxa"/>
            <w:shd w:val="clear" w:color="auto" w:fill="auto"/>
          </w:tcPr>
          <w:p w14:paraId="0382E572" w14:textId="77777777" w:rsidR="008F77AE" w:rsidRPr="00FF31AD" w:rsidRDefault="008F77AE" w:rsidP="0048221D">
            <w:pPr>
              <w:numPr>
                <w:ilvl w:val="1"/>
                <w:numId w:val="0"/>
              </w:numPr>
              <w:overflowPunct/>
              <w:autoSpaceDE/>
              <w:autoSpaceDN/>
              <w:spacing w:after="120"/>
              <w:textAlignment w:val="auto"/>
            </w:pPr>
            <w:r w:rsidRPr="00FF31AD">
              <w:rPr>
                <w:rFonts w:eastAsia="STZhongsong"/>
                <w:b/>
              </w:rPr>
              <w:t xml:space="preserve">Insurance </w:t>
            </w:r>
            <w:r w:rsidRPr="00FF31AD">
              <w:rPr>
                <w:rFonts w:eastAsia="STZhongsong"/>
              </w:rPr>
              <w:t xml:space="preserve">(Clause </w:t>
            </w:r>
            <w:r w:rsidRPr="00FF31AD">
              <w:rPr>
                <w:highlight w:val="yellow"/>
              </w:rPr>
              <w:fldChar w:fldCharType="begin"/>
            </w:r>
            <w:r w:rsidRPr="00FF31AD">
              <w:instrText xml:space="preserve"> REF _Ref426475766 \r \h </w:instrText>
            </w:r>
            <w:r w:rsidRPr="00FF31AD">
              <w:rPr>
                <w:highlight w:val="yellow"/>
              </w:rPr>
              <w:instrText xml:space="preserve"> \* MERGEFORMAT </w:instrText>
            </w:r>
            <w:r w:rsidRPr="00FF31AD">
              <w:rPr>
                <w:highlight w:val="yellow"/>
              </w:rPr>
            </w:r>
            <w:r w:rsidRPr="00FF31AD">
              <w:rPr>
                <w:highlight w:val="yellow"/>
              </w:rPr>
              <w:fldChar w:fldCharType="separate"/>
            </w:r>
            <w:r w:rsidRPr="00FF31AD">
              <w:t>37.3</w:t>
            </w:r>
            <w:r w:rsidRPr="00FF31AD">
              <w:rPr>
                <w:highlight w:val="yellow"/>
              </w:rPr>
              <w:fldChar w:fldCharType="end"/>
            </w:r>
            <w:r w:rsidRPr="00FF31AD">
              <w:t xml:space="preserve"> of the Call Off Terms):</w:t>
            </w:r>
          </w:p>
          <w:p w14:paraId="0382E573" w14:textId="02F7E644" w:rsidR="008F77AE" w:rsidRPr="00FF31AD" w:rsidRDefault="002948CA" w:rsidP="0048221D">
            <w:pPr>
              <w:numPr>
                <w:ilvl w:val="1"/>
                <w:numId w:val="0"/>
              </w:numPr>
              <w:overflowPunct/>
              <w:autoSpaceDE/>
              <w:autoSpaceDN/>
              <w:spacing w:after="120"/>
              <w:textAlignment w:val="auto"/>
              <w:rPr>
                <w:rFonts w:eastAsia="STZhongsong"/>
                <w:b/>
              </w:rPr>
            </w:pPr>
            <w:r w:rsidRPr="002948CA">
              <w:t>As per Clause 37.7 of the Call Off Terms</w:t>
            </w:r>
            <w:r w:rsidR="002B0955">
              <w:t xml:space="preserve"> </w:t>
            </w:r>
          </w:p>
        </w:tc>
      </w:tr>
    </w:tbl>
    <w:p w14:paraId="0382E575" w14:textId="77777777" w:rsidR="0048221D" w:rsidRPr="00FF31AD" w:rsidRDefault="0048221D" w:rsidP="005E4232">
      <w:pPr>
        <w:spacing w:after="0"/>
        <w:ind w:left="0"/>
        <w:rPr>
          <w:i/>
        </w:rPr>
      </w:pPr>
    </w:p>
    <w:p w14:paraId="0382E576" w14:textId="77777777" w:rsidR="00567E25" w:rsidRPr="00FF31AD" w:rsidRDefault="00567E25" w:rsidP="005E4232">
      <w:pPr>
        <w:pStyle w:val="ORDERFORML1PraraNo"/>
        <w:rPr>
          <w:rFonts w:ascii="Arial" w:hAnsi="Arial" w:cs="Arial"/>
        </w:rPr>
      </w:pPr>
      <w:r w:rsidRPr="00FF31AD">
        <w:rPr>
          <w:rFonts w:ascii="Arial" w:hAnsi="Arial" w:cs="Arial"/>
        </w:rPr>
        <w:t>TERMINATION</w:t>
      </w:r>
      <w:r w:rsidR="003934D3" w:rsidRPr="00FF31AD">
        <w:rPr>
          <w:rFonts w:ascii="Arial" w:hAnsi="Arial" w:cs="Arial"/>
        </w:rPr>
        <w:t xml:space="preserve"> and exit</w:t>
      </w:r>
    </w:p>
    <w:p w14:paraId="0382E577" w14:textId="77777777" w:rsidR="00567E25" w:rsidRPr="00FF31AD" w:rsidRDefault="00567E25"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221"/>
      </w:tblGrid>
      <w:tr w:rsidR="008F77AE" w:rsidRPr="00FF31AD" w14:paraId="0382E57D" w14:textId="77777777" w:rsidTr="008F77AE">
        <w:tc>
          <w:tcPr>
            <w:tcW w:w="993" w:type="dxa"/>
          </w:tcPr>
          <w:p w14:paraId="0382E578" w14:textId="77777777" w:rsidR="008F77AE" w:rsidRPr="00FF31AD" w:rsidRDefault="008F77AE" w:rsidP="00567E25">
            <w:pPr>
              <w:numPr>
                <w:ilvl w:val="1"/>
                <w:numId w:val="0"/>
              </w:numPr>
              <w:overflowPunct/>
              <w:autoSpaceDE/>
              <w:autoSpaceDN/>
              <w:spacing w:after="120"/>
              <w:textAlignment w:val="auto"/>
              <w:rPr>
                <w:rFonts w:eastAsia="STZhongsong"/>
                <w:b/>
              </w:rPr>
            </w:pPr>
            <w:r w:rsidRPr="00FF31AD">
              <w:rPr>
                <w:rFonts w:eastAsia="STZhongsong"/>
                <w:b/>
              </w:rPr>
              <w:t>8.1</w:t>
            </w:r>
          </w:p>
        </w:tc>
        <w:tc>
          <w:tcPr>
            <w:tcW w:w="8221" w:type="dxa"/>
            <w:shd w:val="clear" w:color="auto" w:fill="auto"/>
          </w:tcPr>
          <w:p w14:paraId="0382E579" w14:textId="77777777" w:rsidR="008F77AE" w:rsidRPr="00FF31AD" w:rsidRDefault="008F77AE" w:rsidP="00567E25">
            <w:pPr>
              <w:numPr>
                <w:ilvl w:val="1"/>
                <w:numId w:val="0"/>
              </w:numPr>
              <w:overflowPunct/>
              <w:autoSpaceDE/>
              <w:autoSpaceDN/>
              <w:spacing w:after="120"/>
              <w:textAlignment w:val="auto"/>
              <w:rPr>
                <w:rFonts w:eastAsia="STZhongsong"/>
              </w:rPr>
            </w:pPr>
            <w:r w:rsidRPr="00FF31AD">
              <w:rPr>
                <w:rFonts w:eastAsia="STZhongsong"/>
                <w:b/>
              </w:rPr>
              <w:t>Termination on material Default</w:t>
            </w:r>
            <w:r w:rsidRPr="00FF31AD">
              <w:rPr>
                <w:rFonts w:eastAsia="STZhongsong"/>
              </w:rPr>
              <w:t xml:space="preserve"> (Clause </w:t>
            </w:r>
            <w:r w:rsidRPr="00FF31AD">
              <w:rPr>
                <w:rFonts w:eastAsia="STZhongsong"/>
              </w:rPr>
              <w:fldChar w:fldCharType="begin"/>
            </w:r>
            <w:r w:rsidRPr="00FF31AD">
              <w:rPr>
                <w:rFonts w:eastAsia="STZhongsong"/>
              </w:rPr>
              <w:instrText xml:space="preserve"> REF _Ref426110026 \r \h  \* MERGEFORMAT </w:instrText>
            </w:r>
            <w:r w:rsidRPr="00FF31AD">
              <w:rPr>
                <w:rFonts w:eastAsia="STZhongsong"/>
              </w:rPr>
            </w:r>
            <w:r w:rsidRPr="00FF31AD">
              <w:rPr>
                <w:rFonts w:eastAsia="STZhongsong"/>
              </w:rPr>
              <w:fldChar w:fldCharType="separate"/>
            </w:r>
            <w:r w:rsidRPr="00FF31AD">
              <w:rPr>
                <w:rFonts w:eastAsia="STZhongsong"/>
              </w:rPr>
              <w:t>41.2.1(c)</w:t>
            </w:r>
            <w:r w:rsidRPr="00FF31AD">
              <w:rPr>
                <w:rFonts w:eastAsia="STZhongsong"/>
              </w:rPr>
              <w:fldChar w:fldCharType="end"/>
            </w:r>
            <w:r w:rsidRPr="00FF31AD">
              <w:rPr>
                <w:rFonts w:eastAsia="STZhongsong"/>
              </w:rPr>
              <w:t xml:space="preserve"> of the Call Off Terms)):</w:t>
            </w:r>
          </w:p>
          <w:p w14:paraId="0382E57C" w14:textId="3B09999A" w:rsidR="008F77AE" w:rsidRPr="00A774F6" w:rsidRDefault="008F77AE" w:rsidP="00567E25">
            <w:pPr>
              <w:keepNext/>
              <w:keepLines/>
              <w:overflowPunct/>
              <w:autoSpaceDE/>
              <w:autoSpaceDN/>
              <w:spacing w:before="240"/>
              <w:ind w:left="0"/>
              <w:textAlignment w:val="auto"/>
              <w:rPr>
                <w:highlight w:val="yellow"/>
              </w:rPr>
            </w:pPr>
            <w:r w:rsidRPr="00A774F6">
              <w:rPr>
                <w:rFonts w:eastAsia="STZhongsong"/>
              </w:rPr>
              <w:t xml:space="preserve">In Clause </w:t>
            </w:r>
            <w:r w:rsidRPr="00A774F6">
              <w:fldChar w:fldCharType="begin"/>
            </w:r>
            <w:r w:rsidRPr="00A774F6">
              <w:rPr>
                <w:rFonts w:eastAsia="STZhongsong"/>
              </w:rPr>
              <w:instrText xml:space="preserve"> REF _Ref426110026 \r \h </w:instrText>
            </w:r>
            <w:r w:rsidRPr="00A774F6">
              <w:instrText xml:space="preserve"> \* MERGEFORMAT </w:instrText>
            </w:r>
            <w:r w:rsidRPr="00A774F6">
              <w:fldChar w:fldCharType="separate"/>
            </w:r>
            <w:r w:rsidRPr="00A774F6">
              <w:rPr>
                <w:rFonts w:eastAsia="STZhongsong"/>
              </w:rPr>
              <w:t>41.2.1(c)</w:t>
            </w:r>
            <w:r w:rsidRPr="00A774F6">
              <w:fldChar w:fldCharType="end"/>
            </w:r>
            <w:r w:rsidR="00A774F6" w:rsidRPr="00A774F6">
              <w:t xml:space="preserve"> of the Call Off Terms</w:t>
            </w:r>
          </w:p>
        </w:tc>
      </w:tr>
      <w:tr w:rsidR="008F77AE" w:rsidRPr="00FF31AD" w14:paraId="0382E583" w14:textId="77777777" w:rsidTr="008F77AE">
        <w:tc>
          <w:tcPr>
            <w:tcW w:w="993" w:type="dxa"/>
          </w:tcPr>
          <w:p w14:paraId="0382E57E" w14:textId="77777777" w:rsidR="008F77AE" w:rsidRPr="00FF31AD" w:rsidRDefault="008F77AE" w:rsidP="003A0F2D">
            <w:pPr>
              <w:numPr>
                <w:ilvl w:val="1"/>
                <w:numId w:val="0"/>
              </w:numPr>
              <w:overflowPunct/>
              <w:autoSpaceDE/>
              <w:autoSpaceDN/>
              <w:spacing w:after="120"/>
              <w:textAlignment w:val="auto"/>
              <w:rPr>
                <w:rFonts w:eastAsia="STZhongsong"/>
                <w:b/>
              </w:rPr>
            </w:pPr>
            <w:r w:rsidRPr="00FF31AD">
              <w:rPr>
                <w:rFonts w:eastAsia="STZhongsong"/>
                <w:b/>
              </w:rPr>
              <w:t>8.2</w:t>
            </w:r>
          </w:p>
        </w:tc>
        <w:tc>
          <w:tcPr>
            <w:tcW w:w="8221" w:type="dxa"/>
            <w:shd w:val="clear" w:color="auto" w:fill="auto"/>
          </w:tcPr>
          <w:p w14:paraId="58CE0000" w14:textId="77777777" w:rsidR="002B0955" w:rsidRDefault="008F77AE" w:rsidP="005E4232">
            <w:pPr>
              <w:numPr>
                <w:ilvl w:val="1"/>
                <w:numId w:val="0"/>
              </w:numPr>
              <w:overflowPunct/>
              <w:autoSpaceDE/>
              <w:autoSpaceDN/>
              <w:spacing w:after="120"/>
              <w:textAlignment w:val="auto"/>
              <w:rPr>
                <w:rFonts w:eastAsia="STZhongsong"/>
              </w:rPr>
            </w:pPr>
            <w:r w:rsidRPr="00FF31AD">
              <w:rPr>
                <w:rFonts w:eastAsia="STZhongsong"/>
                <w:b/>
              </w:rPr>
              <w:t>Termination without cause notice period</w:t>
            </w:r>
            <w:r w:rsidRPr="00FF31AD">
              <w:rPr>
                <w:rFonts w:eastAsia="STZhongsong"/>
              </w:rPr>
              <w:t xml:space="preserve"> (Clause </w:t>
            </w:r>
            <w:r w:rsidRPr="00FF31AD">
              <w:rPr>
                <w:rFonts w:eastAsia="STZhongsong"/>
              </w:rPr>
              <w:fldChar w:fldCharType="begin"/>
            </w:r>
            <w:r w:rsidRPr="00FF31AD">
              <w:rPr>
                <w:rFonts w:eastAsia="STZhongsong"/>
              </w:rPr>
              <w:instrText xml:space="preserve"> REF _Ref379468054 \r \h  \* MERGEFORMAT </w:instrText>
            </w:r>
            <w:r w:rsidRPr="00FF31AD">
              <w:rPr>
                <w:rFonts w:eastAsia="STZhongsong"/>
              </w:rPr>
            </w:r>
            <w:r w:rsidRPr="00FF31AD">
              <w:rPr>
                <w:rFonts w:eastAsia="STZhongsong"/>
              </w:rPr>
              <w:fldChar w:fldCharType="separate"/>
            </w:r>
            <w:r w:rsidRPr="00FF31AD">
              <w:rPr>
                <w:rFonts w:eastAsia="STZhongsong"/>
              </w:rPr>
              <w:t>41.7.1</w:t>
            </w:r>
            <w:r w:rsidRPr="00FF31AD">
              <w:rPr>
                <w:rFonts w:eastAsia="STZhongsong"/>
              </w:rPr>
              <w:fldChar w:fldCharType="end"/>
            </w:r>
            <w:r w:rsidRPr="00FF31AD">
              <w:rPr>
                <w:rFonts w:eastAsia="STZhongsong"/>
              </w:rPr>
              <w:t xml:space="preserve"> of the Call Off Terms):</w:t>
            </w:r>
          </w:p>
          <w:p w14:paraId="0382E580" w14:textId="2A1618E3" w:rsidR="008F77AE" w:rsidRPr="00FF31AD" w:rsidRDefault="008F77AE" w:rsidP="005E4232">
            <w:pPr>
              <w:numPr>
                <w:ilvl w:val="1"/>
                <w:numId w:val="0"/>
              </w:numPr>
              <w:overflowPunct/>
              <w:autoSpaceDE/>
              <w:autoSpaceDN/>
              <w:spacing w:after="120"/>
              <w:textAlignment w:val="auto"/>
              <w:rPr>
                <w:rFonts w:eastAsia="STZhongsong"/>
              </w:rPr>
            </w:pPr>
            <w:r w:rsidRPr="00A774F6">
              <w:t xml:space="preserve">In Clause </w:t>
            </w:r>
            <w:r w:rsidRPr="00A774F6">
              <w:rPr>
                <w:rFonts w:eastAsia="STZhongsong"/>
              </w:rPr>
              <w:fldChar w:fldCharType="begin"/>
            </w:r>
            <w:r w:rsidRPr="00A774F6">
              <w:rPr>
                <w:rFonts w:eastAsia="STZhongsong"/>
              </w:rPr>
              <w:instrText xml:space="preserve"> REF _Ref379468054 \r \h  \* MERGEFORMAT </w:instrText>
            </w:r>
            <w:r w:rsidRPr="00A774F6">
              <w:rPr>
                <w:rFonts w:eastAsia="STZhongsong"/>
              </w:rPr>
            </w:r>
            <w:r w:rsidRPr="00A774F6">
              <w:rPr>
                <w:rFonts w:eastAsia="STZhongsong"/>
              </w:rPr>
              <w:fldChar w:fldCharType="separate"/>
            </w:r>
            <w:r w:rsidRPr="00A774F6">
              <w:rPr>
                <w:rFonts w:eastAsia="STZhongsong"/>
              </w:rPr>
              <w:t>41.7.1</w:t>
            </w:r>
            <w:r w:rsidRPr="00A774F6">
              <w:rPr>
                <w:rFonts w:eastAsia="STZhongsong"/>
              </w:rPr>
              <w:fldChar w:fldCharType="end"/>
            </w:r>
            <w:r w:rsidRPr="00A774F6">
              <w:rPr>
                <w:rFonts w:eastAsia="STZhongsong"/>
              </w:rPr>
              <w:t xml:space="preserve"> of the Call Off Terms</w:t>
            </w:r>
          </w:p>
          <w:p w14:paraId="0382E582" w14:textId="351A55C1" w:rsidR="008F77AE" w:rsidRPr="00FF31AD" w:rsidRDefault="008F77AE" w:rsidP="005E4232">
            <w:pPr>
              <w:numPr>
                <w:ilvl w:val="1"/>
                <w:numId w:val="0"/>
              </w:numPr>
              <w:overflowPunct/>
              <w:autoSpaceDE/>
              <w:autoSpaceDN/>
              <w:spacing w:after="120"/>
              <w:textAlignment w:val="auto"/>
              <w:rPr>
                <w:rFonts w:eastAsia="STZhongsong"/>
              </w:rPr>
            </w:pPr>
          </w:p>
        </w:tc>
      </w:tr>
      <w:tr w:rsidR="008F77AE" w:rsidRPr="00FF31AD" w14:paraId="0382E589" w14:textId="77777777" w:rsidTr="008F77AE">
        <w:tc>
          <w:tcPr>
            <w:tcW w:w="993" w:type="dxa"/>
          </w:tcPr>
          <w:p w14:paraId="0382E584" w14:textId="77777777" w:rsidR="008F77AE" w:rsidRPr="00FF31AD" w:rsidRDefault="008F77AE" w:rsidP="00567E25">
            <w:pPr>
              <w:numPr>
                <w:ilvl w:val="1"/>
                <w:numId w:val="0"/>
              </w:numPr>
              <w:overflowPunct/>
              <w:autoSpaceDE/>
              <w:autoSpaceDN/>
              <w:spacing w:after="120"/>
              <w:textAlignment w:val="auto"/>
              <w:rPr>
                <w:rFonts w:eastAsia="STZhongsong"/>
                <w:b/>
              </w:rPr>
            </w:pPr>
            <w:r w:rsidRPr="00FF31AD">
              <w:rPr>
                <w:rFonts w:eastAsia="STZhongsong"/>
                <w:b/>
              </w:rPr>
              <w:t>8.3</w:t>
            </w:r>
          </w:p>
        </w:tc>
        <w:tc>
          <w:tcPr>
            <w:tcW w:w="8221" w:type="dxa"/>
            <w:shd w:val="clear" w:color="auto" w:fill="auto"/>
          </w:tcPr>
          <w:p w14:paraId="0382E585" w14:textId="77777777" w:rsidR="008F77AE" w:rsidRPr="00FF31AD" w:rsidRDefault="008F77AE" w:rsidP="00567E25">
            <w:pPr>
              <w:numPr>
                <w:ilvl w:val="1"/>
                <w:numId w:val="0"/>
              </w:numPr>
              <w:overflowPunct/>
              <w:autoSpaceDE/>
              <w:autoSpaceDN/>
              <w:spacing w:after="120"/>
              <w:textAlignment w:val="auto"/>
              <w:rPr>
                <w:rFonts w:eastAsia="STZhongsong"/>
              </w:rPr>
            </w:pPr>
            <w:r w:rsidRPr="00FF31AD">
              <w:rPr>
                <w:rFonts w:eastAsia="STZhongsong"/>
                <w:b/>
              </w:rPr>
              <w:t>Undisputed Sums Limit</w:t>
            </w:r>
            <w:r w:rsidRPr="00FF31AD">
              <w:rPr>
                <w:rFonts w:eastAsia="STZhongsong"/>
              </w:rPr>
              <w:t>:</w:t>
            </w:r>
          </w:p>
          <w:p w14:paraId="0382E586" w14:textId="305B2015" w:rsidR="008F77AE" w:rsidRPr="00FF31AD" w:rsidRDefault="008F77AE" w:rsidP="00567E25">
            <w:pPr>
              <w:keepNext/>
              <w:keepLines/>
              <w:overflowPunct/>
              <w:autoSpaceDE/>
              <w:autoSpaceDN/>
              <w:spacing w:before="240"/>
              <w:ind w:left="0"/>
              <w:textAlignment w:val="auto"/>
            </w:pPr>
            <w:r w:rsidRPr="00A774F6">
              <w:rPr>
                <w:rFonts w:eastAsia="STZhongsong"/>
              </w:rPr>
              <w:t xml:space="preserve">In Clause </w:t>
            </w:r>
            <w:r w:rsidRPr="00A774F6">
              <w:fldChar w:fldCharType="begin"/>
            </w:r>
            <w:r w:rsidRPr="00A774F6">
              <w:instrText xml:space="preserve"> REF _Ref363735542 \r \h  \* MERGEFORMAT </w:instrText>
            </w:r>
            <w:r w:rsidRPr="00A774F6">
              <w:fldChar w:fldCharType="separate"/>
            </w:r>
            <w:r w:rsidRPr="00A774F6">
              <w:t>42.1.1</w:t>
            </w:r>
            <w:r w:rsidRPr="00A774F6">
              <w:fldChar w:fldCharType="end"/>
            </w:r>
            <w:r w:rsidRPr="00A774F6">
              <w:t xml:space="preserve"> of the Call Off Terms</w:t>
            </w:r>
            <w:r w:rsidRPr="00FF31AD">
              <w:t xml:space="preserve"> </w:t>
            </w:r>
          </w:p>
          <w:p w14:paraId="0382E588" w14:textId="4E589CE9" w:rsidR="008F77AE" w:rsidRPr="00FF31AD" w:rsidRDefault="008F77AE" w:rsidP="00AC2924">
            <w:pPr>
              <w:keepNext/>
              <w:keepLines/>
              <w:overflowPunct/>
              <w:autoSpaceDE/>
              <w:autoSpaceDN/>
              <w:spacing w:before="240"/>
              <w:ind w:left="0"/>
              <w:textAlignment w:val="auto"/>
              <w:rPr>
                <w:rFonts w:eastAsia="STZhongsong"/>
                <w:b/>
                <w:caps/>
              </w:rPr>
            </w:pPr>
          </w:p>
        </w:tc>
      </w:tr>
      <w:tr w:rsidR="008F77AE" w:rsidRPr="00FF31AD" w14:paraId="0382E591" w14:textId="77777777" w:rsidTr="008F77AE">
        <w:tc>
          <w:tcPr>
            <w:tcW w:w="993" w:type="dxa"/>
            <w:tcBorders>
              <w:top w:val="single" w:sz="4" w:space="0" w:color="auto"/>
              <w:left w:val="single" w:sz="4" w:space="0" w:color="auto"/>
              <w:bottom w:val="single" w:sz="4" w:space="0" w:color="auto"/>
              <w:right w:val="single" w:sz="4" w:space="0" w:color="auto"/>
            </w:tcBorders>
          </w:tcPr>
          <w:p w14:paraId="0382E58A" w14:textId="77777777" w:rsidR="008F77AE" w:rsidRPr="00FF31AD" w:rsidRDefault="008F77AE" w:rsidP="00600DC0">
            <w:pPr>
              <w:numPr>
                <w:ilvl w:val="1"/>
                <w:numId w:val="0"/>
              </w:numPr>
              <w:overflowPunct/>
              <w:autoSpaceDE/>
              <w:autoSpaceDN/>
              <w:spacing w:after="120"/>
              <w:textAlignment w:val="auto"/>
              <w:rPr>
                <w:rFonts w:eastAsia="STZhongsong"/>
                <w:b/>
              </w:rPr>
            </w:pPr>
            <w:r w:rsidRPr="00FF31AD">
              <w:rPr>
                <w:rFonts w:eastAsia="STZhongsong"/>
                <w:b/>
              </w:rPr>
              <w:t>8.4</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8B" w14:textId="77777777" w:rsidR="008F77AE" w:rsidRPr="00FF31AD" w:rsidRDefault="008F77AE" w:rsidP="00600DC0">
            <w:pPr>
              <w:numPr>
                <w:ilvl w:val="1"/>
                <w:numId w:val="0"/>
              </w:numPr>
              <w:overflowPunct/>
              <w:autoSpaceDE/>
              <w:autoSpaceDN/>
              <w:spacing w:after="120"/>
              <w:textAlignment w:val="auto"/>
              <w:rPr>
                <w:rFonts w:eastAsia="STZhongsong"/>
                <w:b/>
              </w:rPr>
            </w:pPr>
            <w:r w:rsidRPr="00FF31AD">
              <w:rPr>
                <w:rFonts w:eastAsia="STZhongsong"/>
                <w:b/>
              </w:rPr>
              <w:t xml:space="preserve">Exit Management: </w:t>
            </w:r>
          </w:p>
          <w:p w14:paraId="6BD268D6" w14:textId="6CFE461D" w:rsidR="002B0955" w:rsidRPr="002B0955" w:rsidRDefault="00A774F6" w:rsidP="00600DC0">
            <w:pPr>
              <w:numPr>
                <w:ilvl w:val="1"/>
                <w:numId w:val="0"/>
              </w:numPr>
              <w:overflowPunct/>
              <w:autoSpaceDE/>
              <w:autoSpaceDN/>
              <w:spacing w:after="120"/>
              <w:textAlignment w:val="auto"/>
              <w:rPr>
                <w:rFonts w:eastAsia="STZhongsong"/>
                <w:b/>
              </w:rPr>
            </w:pPr>
            <w:r w:rsidRPr="00A774F6">
              <w:rPr>
                <w:rFonts w:eastAsia="STZhongsong"/>
                <w:b/>
              </w:rPr>
              <w:t xml:space="preserve"> </w:t>
            </w:r>
            <w:r w:rsidR="008F77AE" w:rsidRPr="00A774F6">
              <w:rPr>
                <w:rFonts w:eastAsia="STZhongsong"/>
              </w:rPr>
              <w:t>In Call Off Schedule 9 (Exit Management)</w:t>
            </w:r>
          </w:p>
          <w:p w14:paraId="0382E590" w14:textId="55ABB754" w:rsidR="008F77AE" w:rsidRPr="00FF31AD" w:rsidRDefault="008F77AE" w:rsidP="00AC2924">
            <w:pPr>
              <w:numPr>
                <w:ilvl w:val="1"/>
                <w:numId w:val="0"/>
              </w:numPr>
              <w:overflowPunct/>
              <w:autoSpaceDE/>
              <w:autoSpaceDN/>
              <w:spacing w:after="120"/>
              <w:textAlignment w:val="auto"/>
              <w:rPr>
                <w:rFonts w:eastAsia="STZhongsong"/>
                <w:b/>
              </w:rPr>
            </w:pPr>
            <w:r w:rsidRPr="00FF31AD">
              <w:t xml:space="preserve"> </w:t>
            </w:r>
          </w:p>
        </w:tc>
      </w:tr>
    </w:tbl>
    <w:p w14:paraId="0382E592" w14:textId="77777777" w:rsidR="002577F3" w:rsidRPr="00FF31AD" w:rsidRDefault="002577F3" w:rsidP="005E4232">
      <w:pPr>
        <w:pStyle w:val="ORDERFORML1PraraNo"/>
        <w:numPr>
          <w:ilvl w:val="0"/>
          <w:numId w:val="0"/>
        </w:numPr>
        <w:ind w:left="426"/>
        <w:rPr>
          <w:rFonts w:ascii="Arial" w:hAnsi="Arial" w:cs="Arial"/>
        </w:rPr>
      </w:pPr>
    </w:p>
    <w:p w14:paraId="0382E593" w14:textId="77777777" w:rsidR="00600DC0" w:rsidRPr="00FF31AD" w:rsidRDefault="00600DC0" w:rsidP="005E4232">
      <w:pPr>
        <w:pStyle w:val="ORDERFORML1PraraNo"/>
        <w:rPr>
          <w:rFonts w:ascii="Arial" w:hAnsi="Arial" w:cs="Arial"/>
        </w:rPr>
      </w:pPr>
      <w:r w:rsidRPr="00FF31AD">
        <w:rPr>
          <w:rFonts w:ascii="Arial" w:hAnsi="Arial" w:cs="Arial"/>
        </w:rPr>
        <w:t>supplier information</w:t>
      </w:r>
    </w:p>
    <w:p w14:paraId="0382E594" w14:textId="77777777" w:rsidR="002577F3" w:rsidRPr="00FF31AD" w:rsidRDefault="002577F3" w:rsidP="005E4232">
      <w:pPr>
        <w:pStyle w:val="ORDERFORML1PraraNo"/>
        <w:numPr>
          <w:ilvl w:val="0"/>
          <w:numId w:val="0"/>
        </w:numPr>
        <w:ind w:left="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221"/>
      </w:tblGrid>
      <w:tr w:rsidR="008F77AE" w:rsidRPr="00FF31AD" w14:paraId="0382E598" w14:textId="77777777" w:rsidTr="008F77AE">
        <w:tc>
          <w:tcPr>
            <w:tcW w:w="993" w:type="dxa"/>
            <w:tcBorders>
              <w:top w:val="single" w:sz="4" w:space="0" w:color="auto"/>
              <w:left w:val="single" w:sz="4" w:space="0" w:color="auto"/>
              <w:bottom w:val="single" w:sz="4" w:space="0" w:color="auto"/>
              <w:right w:val="single" w:sz="4" w:space="0" w:color="auto"/>
            </w:tcBorders>
          </w:tcPr>
          <w:p w14:paraId="0382E595" w14:textId="77777777" w:rsidR="008F77AE" w:rsidRPr="00FF31AD" w:rsidRDefault="008F77AE" w:rsidP="00600DC0">
            <w:pPr>
              <w:numPr>
                <w:ilvl w:val="1"/>
                <w:numId w:val="0"/>
              </w:numPr>
              <w:overflowPunct/>
              <w:autoSpaceDE/>
              <w:autoSpaceDN/>
              <w:spacing w:after="120"/>
              <w:jc w:val="left"/>
              <w:textAlignment w:val="auto"/>
              <w:rPr>
                <w:b/>
              </w:rPr>
            </w:pPr>
            <w:r w:rsidRPr="00FF31AD">
              <w:rPr>
                <w:b/>
              </w:rPr>
              <w:t>9.1</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96" w14:textId="77777777" w:rsidR="008F77AE" w:rsidRPr="002D6C1E" w:rsidRDefault="008F77AE" w:rsidP="00600DC0">
            <w:pPr>
              <w:numPr>
                <w:ilvl w:val="1"/>
                <w:numId w:val="0"/>
              </w:numPr>
              <w:overflowPunct/>
              <w:autoSpaceDE/>
              <w:autoSpaceDN/>
              <w:spacing w:after="120"/>
              <w:jc w:val="left"/>
              <w:textAlignment w:val="auto"/>
              <w:rPr>
                <w:b/>
              </w:rPr>
            </w:pPr>
            <w:r w:rsidRPr="002D6C1E">
              <w:rPr>
                <w:b/>
              </w:rPr>
              <w:t>Suppliers inspection of Sites, Customer Property and Customer Assets:</w:t>
            </w:r>
          </w:p>
          <w:p w14:paraId="0382E597" w14:textId="05D066D6" w:rsidR="008F77AE" w:rsidRPr="000E4A4E" w:rsidRDefault="002D6C1E" w:rsidP="00600DC0">
            <w:pPr>
              <w:numPr>
                <w:ilvl w:val="1"/>
                <w:numId w:val="0"/>
              </w:numPr>
              <w:overflowPunct/>
              <w:autoSpaceDE/>
              <w:autoSpaceDN/>
              <w:spacing w:after="120"/>
              <w:jc w:val="left"/>
              <w:textAlignment w:val="auto"/>
              <w:rPr>
                <w:rFonts w:eastAsia="STZhongsong"/>
                <w:b/>
                <w:highlight w:val="yellow"/>
              </w:rPr>
            </w:pPr>
            <w:r w:rsidRPr="002D6C1E">
              <w:rPr>
                <w:b/>
              </w:rPr>
              <w:t>NA</w:t>
            </w:r>
          </w:p>
        </w:tc>
      </w:tr>
      <w:tr w:rsidR="008F77AE" w:rsidRPr="00FF31AD" w14:paraId="0382E59C" w14:textId="77777777" w:rsidTr="008F77AE">
        <w:tc>
          <w:tcPr>
            <w:tcW w:w="993" w:type="dxa"/>
            <w:tcBorders>
              <w:top w:val="single" w:sz="4" w:space="0" w:color="auto"/>
              <w:left w:val="single" w:sz="4" w:space="0" w:color="auto"/>
              <w:bottom w:val="single" w:sz="4" w:space="0" w:color="auto"/>
              <w:right w:val="single" w:sz="4" w:space="0" w:color="auto"/>
            </w:tcBorders>
          </w:tcPr>
          <w:p w14:paraId="0382E599" w14:textId="77777777" w:rsidR="008F77AE" w:rsidRPr="00FF31AD" w:rsidRDefault="008F77AE" w:rsidP="00600DC0">
            <w:pPr>
              <w:numPr>
                <w:ilvl w:val="1"/>
                <w:numId w:val="0"/>
              </w:numPr>
              <w:overflowPunct/>
              <w:autoSpaceDE/>
              <w:autoSpaceDN/>
              <w:spacing w:after="120"/>
              <w:jc w:val="left"/>
              <w:textAlignment w:val="auto"/>
              <w:rPr>
                <w:rFonts w:eastAsia="STZhongsong"/>
                <w:b/>
              </w:rPr>
            </w:pPr>
            <w:r w:rsidRPr="00FF31AD">
              <w:rPr>
                <w:rFonts w:eastAsia="STZhongsong"/>
                <w:b/>
              </w:rPr>
              <w:t>9.2</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9A" w14:textId="77777777" w:rsidR="008F77AE" w:rsidRPr="002D6C1E" w:rsidRDefault="008F77AE" w:rsidP="00600DC0">
            <w:pPr>
              <w:numPr>
                <w:ilvl w:val="1"/>
                <w:numId w:val="0"/>
              </w:numPr>
              <w:overflowPunct/>
              <w:autoSpaceDE/>
              <w:autoSpaceDN/>
              <w:spacing w:after="120"/>
              <w:jc w:val="left"/>
              <w:textAlignment w:val="auto"/>
              <w:rPr>
                <w:rFonts w:eastAsia="STZhongsong"/>
              </w:rPr>
            </w:pPr>
            <w:r w:rsidRPr="002D6C1E">
              <w:rPr>
                <w:rFonts w:eastAsia="STZhongsong"/>
                <w:b/>
              </w:rPr>
              <w:t>Commercially Sensitive Information</w:t>
            </w:r>
            <w:r w:rsidRPr="002D6C1E">
              <w:rPr>
                <w:rFonts w:eastAsia="STZhongsong"/>
              </w:rPr>
              <w:t>:</w:t>
            </w:r>
          </w:p>
          <w:p w14:paraId="0382E59B" w14:textId="6CE1CA42" w:rsidR="008F77AE" w:rsidRPr="000E4A4E" w:rsidRDefault="002D6C1E" w:rsidP="00600DC0">
            <w:pPr>
              <w:numPr>
                <w:ilvl w:val="1"/>
                <w:numId w:val="0"/>
              </w:numPr>
              <w:overflowPunct/>
              <w:autoSpaceDE/>
              <w:autoSpaceDN/>
              <w:spacing w:after="120"/>
              <w:jc w:val="left"/>
              <w:textAlignment w:val="auto"/>
              <w:rPr>
                <w:rFonts w:eastAsia="STZhongsong"/>
                <w:b/>
                <w:highlight w:val="yellow"/>
              </w:rPr>
            </w:pPr>
            <w:r>
              <w:t>McKinsey &amp; Company’s previous experience and client case studies; Pricing; Our approach, trade secrets, and methodologies; Detailed company information; Personal data</w:t>
            </w:r>
          </w:p>
        </w:tc>
      </w:tr>
    </w:tbl>
    <w:p w14:paraId="0382E59D" w14:textId="77777777" w:rsidR="002577F3" w:rsidRPr="00FF31AD" w:rsidRDefault="002577F3" w:rsidP="005E4232">
      <w:pPr>
        <w:pStyle w:val="ORDERFORML1PraraNo"/>
        <w:numPr>
          <w:ilvl w:val="0"/>
          <w:numId w:val="0"/>
        </w:numPr>
        <w:ind w:left="426"/>
        <w:rPr>
          <w:rFonts w:ascii="Arial" w:hAnsi="Arial" w:cs="Arial"/>
        </w:rPr>
      </w:pPr>
    </w:p>
    <w:p w14:paraId="0382E59E" w14:textId="77777777" w:rsidR="00567E25" w:rsidRPr="00FF31AD" w:rsidRDefault="006E1338" w:rsidP="005E4232">
      <w:pPr>
        <w:pStyle w:val="ORDERFORML1PraraNo"/>
        <w:rPr>
          <w:rFonts w:ascii="Arial" w:hAnsi="Arial" w:cs="Arial"/>
        </w:rPr>
      </w:pPr>
      <w:r w:rsidRPr="00FF31AD">
        <w:rPr>
          <w:rFonts w:ascii="Arial" w:hAnsi="Arial" w:cs="Arial"/>
        </w:rPr>
        <w:t>OTHER CALL OFF REQUIREMENTS</w:t>
      </w:r>
    </w:p>
    <w:p w14:paraId="0382E59F" w14:textId="77777777" w:rsidR="002577F3" w:rsidRPr="00FF31AD" w:rsidRDefault="002577F3" w:rsidP="005E4232">
      <w:pPr>
        <w:pStyle w:val="ORDERFORML1PraraNo"/>
        <w:numPr>
          <w:ilvl w:val="0"/>
          <w:numId w:val="0"/>
        </w:numPr>
        <w:ind w:left="426"/>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221"/>
      </w:tblGrid>
      <w:tr w:rsidR="008F77AE" w:rsidRPr="00FF31AD" w14:paraId="0382E5A3" w14:textId="77777777" w:rsidTr="008F77AE">
        <w:tc>
          <w:tcPr>
            <w:tcW w:w="1101" w:type="dxa"/>
          </w:tcPr>
          <w:p w14:paraId="0382E5A0" w14:textId="77777777" w:rsidR="008F77AE" w:rsidRPr="00FF31AD" w:rsidRDefault="008F77AE" w:rsidP="006E1338">
            <w:pPr>
              <w:numPr>
                <w:ilvl w:val="1"/>
                <w:numId w:val="0"/>
              </w:numPr>
              <w:overflowPunct/>
              <w:autoSpaceDE/>
              <w:autoSpaceDN/>
              <w:spacing w:after="120"/>
              <w:textAlignment w:val="auto"/>
              <w:rPr>
                <w:rFonts w:eastAsia="STZhongsong"/>
                <w:b/>
              </w:rPr>
            </w:pPr>
            <w:r w:rsidRPr="00FF31AD">
              <w:rPr>
                <w:rFonts w:eastAsia="STZhongsong"/>
                <w:b/>
              </w:rPr>
              <w:t>10.1</w:t>
            </w:r>
          </w:p>
        </w:tc>
        <w:tc>
          <w:tcPr>
            <w:tcW w:w="8221" w:type="dxa"/>
            <w:shd w:val="clear" w:color="auto" w:fill="auto"/>
          </w:tcPr>
          <w:p w14:paraId="0382E5A1" w14:textId="77777777" w:rsidR="008F77AE" w:rsidRPr="00FF31AD" w:rsidRDefault="008F77AE" w:rsidP="006E1338">
            <w:pPr>
              <w:numPr>
                <w:ilvl w:val="1"/>
                <w:numId w:val="0"/>
              </w:numPr>
              <w:overflowPunct/>
              <w:autoSpaceDE/>
              <w:autoSpaceDN/>
              <w:spacing w:after="120"/>
              <w:jc w:val="left"/>
              <w:textAlignment w:val="auto"/>
              <w:rPr>
                <w:rFonts w:eastAsia="STZhongsong"/>
                <w:b/>
                <w:highlight w:val="yellow"/>
              </w:rPr>
            </w:pPr>
            <w:r w:rsidRPr="00FF31AD">
              <w:rPr>
                <w:rFonts w:eastAsia="STZhongsong"/>
                <w:b/>
              </w:rPr>
              <w:t>NOT USED</w:t>
            </w:r>
          </w:p>
          <w:p w14:paraId="0382E5A2" w14:textId="77777777" w:rsidR="008F77AE" w:rsidRPr="00FF31AD" w:rsidRDefault="008F77AE" w:rsidP="006E1338">
            <w:pPr>
              <w:numPr>
                <w:ilvl w:val="1"/>
                <w:numId w:val="0"/>
              </w:numPr>
              <w:overflowPunct/>
              <w:autoSpaceDE/>
              <w:autoSpaceDN/>
              <w:spacing w:after="120"/>
              <w:jc w:val="left"/>
              <w:textAlignment w:val="auto"/>
              <w:rPr>
                <w:rFonts w:eastAsia="STZhongsong"/>
                <w:b/>
              </w:rPr>
            </w:pPr>
          </w:p>
        </w:tc>
      </w:tr>
      <w:tr w:rsidR="008F77AE" w:rsidRPr="00FF31AD" w14:paraId="0382E5A9" w14:textId="77777777" w:rsidTr="008F77AE">
        <w:tc>
          <w:tcPr>
            <w:tcW w:w="1101" w:type="dxa"/>
          </w:tcPr>
          <w:p w14:paraId="0382E5A4" w14:textId="77777777" w:rsidR="008F77AE" w:rsidRPr="00FF31AD" w:rsidRDefault="008F77AE" w:rsidP="006E1338">
            <w:pPr>
              <w:numPr>
                <w:ilvl w:val="1"/>
                <w:numId w:val="0"/>
              </w:numPr>
              <w:overflowPunct/>
              <w:autoSpaceDE/>
              <w:autoSpaceDN/>
              <w:spacing w:after="120"/>
              <w:textAlignment w:val="auto"/>
              <w:rPr>
                <w:b/>
              </w:rPr>
            </w:pPr>
            <w:r w:rsidRPr="00FF31AD">
              <w:rPr>
                <w:b/>
              </w:rPr>
              <w:t>10.2</w:t>
            </w:r>
          </w:p>
        </w:tc>
        <w:tc>
          <w:tcPr>
            <w:tcW w:w="8221" w:type="dxa"/>
            <w:shd w:val="clear" w:color="auto" w:fill="auto"/>
          </w:tcPr>
          <w:p w14:paraId="0382E5A5" w14:textId="77777777" w:rsidR="008F77AE" w:rsidRPr="00FF31AD" w:rsidRDefault="008F77AE" w:rsidP="006E1338">
            <w:pPr>
              <w:numPr>
                <w:ilvl w:val="1"/>
                <w:numId w:val="0"/>
              </w:numPr>
              <w:overflowPunct/>
              <w:autoSpaceDE/>
              <w:autoSpaceDN/>
              <w:spacing w:after="120"/>
              <w:textAlignment w:val="auto"/>
              <w:rPr>
                <w:b/>
              </w:rPr>
            </w:pPr>
            <w:r w:rsidRPr="00FF31AD">
              <w:rPr>
                <w:b/>
              </w:rPr>
              <w:t xml:space="preserve">Call Off Guarantee (Clause </w:t>
            </w:r>
            <w:r w:rsidRPr="00FF31AD">
              <w:rPr>
                <w:b/>
              </w:rPr>
              <w:fldChar w:fldCharType="begin"/>
            </w:r>
            <w:r w:rsidRPr="00FF31AD">
              <w:rPr>
                <w:b/>
              </w:rPr>
              <w:instrText xml:space="preserve"> REF _Ref359400160 \r \h  \* MERGEFORMAT </w:instrText>
            </w:r>
            <w:r w:rsidRPr="00FF31AD">
              <w:rPr>
                <w:b/>
              </w:rPr>
            </w:r>
            <w:r w:rsidRPr="00FF31AD">
              <w:rPr>
                <w:b/>
              </w:rPr>
              <w:fldChar w:fldCharType="separate"/>
            </w:r>
            <w:r w:rsidRPr="00FF31AD">
              <w:rPr>
                <w:b/>
              </w:rPr>
              <w:t>4</w:t>
            </w:r>
            <w:r w:rsidRPr="00FF31AD">
              <w:rPr>
                <w:b/>
              </w:rPr>
              <w:fldChar w:fldCharType="end"/>
            </w:r>
            <w:r w:rsidRPr="00FF31AD">
              <w:rPr>
                <w:b/>
              </w:rPr>
              <w:t xml:space="preserve"> of the Call Off Terms):</w:t>
            </w:r>
          </w:p>
          <w:p w14:paraId="0382E5A8" w14:textId="711654F5" w:rsidR="008F77AE" w:rsidRPr="00A774F6" w:rsidRDefault="008F77AE" w:rsidP="003B6577">
            <w:pPr>
              <w:numPr>
                <w:ilvl w:val="1"/>
                <w:numId w:val="0"/>
              </w:numPr>
              <w:overflowPunct/>
              <w:autoSpaceDE/>
              <w:autoSpaceDN/>
              <w:spacing w:after="120"/>
              <w:textAlignment w:val="auto"/>
              <w:rPr>
                <w:b/>
                <w:highlight w:val="yellow"/>
              </w:rPr>
            </w:pPr>
            <w:r w:rsidRPr="00A774F6">
              <w:t>Not required</w:t>
            </w:r>
          </w:p>
        </w:tc>
      </w:tr>
      <w:tr w:rsidR="008F77AE" w:rsidRPr="00FF31AD" w14:paraId="0382E5B1" w14:textId="77777777" w:rsidTr="008F77AE">
        <w:tc>
          <w:tcPr>
            <w:tcW w:w="1101" w:type="dxa"/>
          </w:tcPr>
          <w:p w14:paraId="0382E5AA" w14:textId="77777777" w:rsidR="008F77AE" w:rsidRPr="00FF31AD" w:rsidRDefault="008F77AE" w:rsidP="006E1338">
            <w:pPr>
              <w:numPr>
                <w:ilvl w:val="1"/>
                <w:numId w:val="0"/>
              </w:numPr>
              <w:overflowPunct/>
              <w:autoSpaceDE/>
              <w:autoSpaceDN/>
              <w:spacing w:after="120"/>
              <w:jc w:val="left"/>
              <w:textAlignment w:val="auto"/>
              <w:rPr>
                <w:rFonts w:eastAsia="STZhongsong"/>
                <w:b/>
              </w:rPr>
            </w:pPr>
            <w:r w:rsidRPr="00FF31AD">
              <w:rPr>
                <w:rFonts w:eastAsia="STZhongsong"/>
                <w:b/>
              </w:rPr>
              <w:t>10.3</w:t>
            </w:r>
          </w:p>
        </w:tc>
        <w:tc>
          <w:tcPr>
            <w:tcW w:w="8221" w:type="dxa"/>
            <w:shd w:val="clear" w:color="auto" w:fill="auto"/>
          </w:tcPr>
          <w:p w14:paraId="0382E5AB" w14:textId="77777777" w:rsidR="008F77AE" w:rsidRPr="00FF31AD" w:rsidRDefault="008F77AE" w:rsidP="006E1338">
            <w:pPr>
              <w:numPr>
                <w:ilvl w:val="1"/>
                <w:numId w:val="0"/>
              </w:numPr>
              <w:overflowPunct/>
              <w:autoSpaceDE/>
              <w:autoSpaceDN/>
              <w:spacing w:after="120"/>
              <w:jc w:val="left"/>
              <w:textAlignment w:val="auto"/>
              <w:rPr>
                <w:rFonts w:eastAsia="STZhongsong"/>
                <w:b/>
                <w:highlight w:val="yellow"/>
              </w:rPr>
            </w:pPr>
            <w:r w:rsidRPr="00FF31AD">
              <w:rPr>
                <w:rFonts w:eastAsia="STZhongsong"/>
                <w:b/>
              </w:rPr>
              <w:t>Security</w:t>
            </w:r>
            <w:r w:rsidRPr="00FF31AD">
              <w:rPr>
                <w:rFonts w:eastAsia="STZhongsong"/>
              </w:rPr>
              <w:t>:</w:t>
            </w:r>
          </w:p>
          <w:p w14:paraId="115839A4" w14:textId="7DD45D6C" w:rsidR="00D60718" w:rsidRDefault="00D60718" w:rsidP="00D60718">
            <w:pPr>
              <w:numPr>
                <w:ilvl w:val="1"/>
                <w:numId w:val="0"/>
              </w:numPr>
              <w:overflowPunct/>
              <w:autoSpaceDE/>
              <w:autoSpaceDN/>
              <w:spacing w:after="120"/>
              <w:jc w:val="left"/>
              <w:textAlignment w:val="auto"/>
              <w:rPr>
                <w:rFonts w:eastAsia="STZhongsong"/>
              </w:rPr>
            </w:pPr>
            <w:proofErr w:type="gramStart"/>
            <w:r>
              <w:rPr>
                <w:rFonts w:eastAsia="STZhongsong"/>
              </w:rPr>
              <w:t xml:space="preserve">10.3.1  </w:t>
            </w:r>
            <w:r w:rsidRPr="00D60718">
              <w:rPr>
                <w:rFonts w:eastAsia="STZhongsong"/>
              </w:rPr>
              <w:t>In</w:t>
            </w:r>
            <w:proofErr w:type="gramEnd"/>
            <w:r w:rsidRPr="00D60718">
              <w:rPr>
                <w:rFonts w:eastAsia="STZhongsong"/>
              </w:rPr>
              <w:t xml:space="preserve"> order to ensure that no unauthorised person gains access to any Confidential Information or any data obtained in performance of this Contract, the Supplier undertakes to maintain adequate security arrangements that meet the requirements of Good Industry Practice and are in line with the management of information unde</w:t>
            </w:r>
            <w:r>
              <w:rPr>
                <w:rFonts w:eastAsia="STZhongsong"/>
              </w:rPr>
              <w:t>r the Data Protection Act 1998.</w:t>
            </w:r>
          </w:p>
          <w:p w14:paraId="2D742A43" w14:textId="4B345053" w:rsidR="00D60718" w:rsidRDefault="00D60718" w:rsidP="00D60718">
            <w:pPr>
              <w:numPr>
                <w:ilvl w:val="1"/>
                <w:numId w:val="0"/>
              </w:numPr>
              <w:overflowPunct/>
              <w:autoSpaceDE/>
              <w:autoSpaceDN/>
              <w:spacing w:after="120"/>
              <w:jc w:val="left"/>
              <w:textAlignment w:val="auto"/>
            </w:pPr>
            <w:proofErr w:type="gramStart"/>
            <w:r>
              <w:rPr>
                <w:rFonts w:eastAsia="STZhongsong"/>
              </w:rPr>
              <w:t xml:space="preserve">10.3.2  </w:t>
            </w:r>
            <w:r w:rsidRPr="00D60718">
              <w:rPr>
                <w:rFonts w:eastAsia="STZhongsong"/>
              </w:rPr>
              <w:t>The</w:t>
            </w:r>
            <w:proofErr w:type="gramEnd"/>
            <w:r w:rsidRPr="00D60718">
              <w:rPr>
                <w:rFonts w:eastAsia="STZhongsong"/>
              </w:rPr>
              <w:t xml:space="preserve"> customer shall advise the supplier of the security classification for the </w:t>
            </w:r>
            <w:proofErr w:type="spellStart"/>
            <w:r w:rsidRPr="00D60718">
              <w:rPr>
                <w:rFonts w:eastAsia="STZhongsong"/>
              </w:rPr>
              <w:t>taskings</w:t>
            </w:r>
            <w:proofErr w:type="spellEnd"/>
            <w:r w:rsidRPr="00D60718">
              <w:rPr>
                <w:rFonts w:eastAsia="STZhongsong"/>
              </w:rPr>
              <w:t xml:space="preserve"> it undertakes.</w:t>
            </w:r>
            <w:r w:rsidRPr="00D60718">
              <w:t xml:space="preserve"> All documents produced by the supplier under this contract shall be marked in accordance with the Government Security Classification Policy (https://www.gov.uk/government/publications/government-security-classifications) to comply with the policy in this Contract, and be marked Crown Copyright.</w:t>
            </w:r>
          </w:p>
          <w:p w14:paraId="1C768D4E" w14:textId="2142E2DC" w:rsidR="00D60718" w:rsidRDefault="00D60718" w:rsidP="00D60718">
            <w:pPr>
              <w:numPr>
                <w:ilvl w:val="1"/>
                <w:numId w:val="0"/>
              </w:numPr>
              <w:overflowPunct/>
              <w:autoSpaceDE/>
              <w:autoSpaceDN/>
              <w:spacing w:after="120"/>
              <w:jc w:val="left"/>
              <w:textAlignment w:val="auto"/>
            </w:pPr>
            <w:r>
              <w:t>10.3.</w:t>
            </w:r>
            <w:r w:rsidRPr="00D60718">
              <w:t>3</w:t>
            </w:r>
            <w:r>
              <w:t xml:space="preserve"> </w:t>
            </w:r>
            <w:r w:rsidRPr="00D60718">
              <w:t xml:space="preserve"> </w:t>
            </w:r>
            <w:r>
              <w:t xml:space="preserve"> </w:t>
            </w:r>
            <w:r w:rsidRPr="00D60718">
              <w:t xml:space="preserve">The Supplier shall comply with the customer’s Security Policy and security condition under contract, and where data is shared, the Security Aspects Letter (SAL) at </w:t>
            </w:r>
            <w:r w:rsidR="003F7CF8">
              <w:t xml:space="preserve">Call Off Schedule 16 </w:t>
            </w:r>
            <w:r w:rsidRPr="003F7CF8">
              <w:t>ANNEX 1.</w:t>
            </w:r>
          </w:p>
          <w:p w14:paraId="2DA8C343" w14:textId="5CBEAB21" w:rsidR="00D60718" w:rsidRDefault="00D60718" w:rsidP="00D60718">
            <w:pPr>
              <w:numPr>
                <w:ilvl w:val="1"/>
                <w:numId w:val="0"/>
              </w:numPr>
              <w:overflowPunct/>
              <w:autoSpaceDE/>
              <w:autoSpaceDN/>
              <w:spacing w:after="120"/>
              <w:jc w:val="left"/>
              <w:textAlignment w:val="auto"/>
              <w:rPr>
                <w:b/>
              </w:rPr>
            </w:pPr>
            <w:proofErr w:type="gramStart"/>
            <w:r>
              <w:t>10.3.</w:t>
            </w:r>
            <w:r w:rsidRPr="00D60718">
              <w:t>4</w:t>
            </w:r>
            <w:r>
              <w:t xml:space="preserve"> </w:t>
            </w:r>
            <w:r w:rsidRPr="00D60718">
              <w:t xml:space="preserve"> The</w:t>
            </w:r>
            <w:proofErr w:type="gramEnd"/>
            <w:r w:rsidRPr="00D60718">
              <w:t xml:space="preserve"> customer requires some contractor personnel to be security cleared (SC cleared) at contract award. All contractor staff must be security cleared Baseline Personnel Security Standard (BPSS) as soon as practical after contract award – appointment shall be conditional on securing these clearances as required. The contractor shall bear the cost of SC clearance required for their appointed personnel where required.</w:t>
            </w:r>
            <w:r w:rsidRPr="00D60718">
              <w:rPr>
                <w:b/>
              </w:rPr>
              <w:t xml:space="preserve"> </w:t>
            </w:r>
          </w:p>
          <w:p w14:paraId="734A402B" w14:textId="77777777" w:rsidR="003F7CF8" w:rsidRDefault="00D60718" w:rsidP="003F7CF8">
            <w:pPr>
              <w:numPr>
                <w:ilvl w:val="1"/>
                <w:numId w:val="0"/>
              </w:numPr>
              <w:overflowPunct/>
              <w:autoSpaceDE/>
              <w:autoSpaceDN/>
              <w:spacing w:after="120"/>
              <w:jc w:val="left"/>
              <w:textAlignment w:val="auto"/>
            </w:pPr>
            <w:proofErr w:type="gramStart"/>
            <w:r w:rsidRPr="00D60718">
              <w:t>10.3.5</w:t>
            </w:r>
            <w:r>
              <w:t xml:space="preserve"> </w:t>
            </w:r>
            <w:r>
              <w:rPr>
                <w:b/>
              </w:rPr>
              <w:t xml:space="preserve"> </w:t>
            </w:r>
            <w:r w:rsidRPr="00D60718">
              <w:t>Failure</w:t>
            </w:r>
            <w:proofErr w:type="gramEnd"/>
            <w:r w:rsidRPr="00D60718">
              <w:t xml:space="preserve"> to comply with the security conditions of this contract could result in termination </w:t>
            </w:r>
            <w:r w:rsidRPr="00FF31AD">
              <w:t xml:space="preserve">pursuant to Clause </w:t>
            </w:r>
            <w:r w:rsidRPr="00FF31AD">
              <w:fldChar w:fldCharType="begin"/>
            </w:r>
            <w:r w:rsidRPr="00FF31AD">
              <w:instrText xml:space="preserve"> REF _Ref360201395 \r \h  \* MERGEFORMAT </w:instrText>
            </w:r>
            <w:r w:rsidRPr="00FF31AD">
              <w:fldChar w:fldCharType="separate"/>
            </w:r>
            <w:r w:rsidRPr="00FF31AD">
              <w:t>41</w:t>
            </w:r>
            <w:r w:rsidRPr="00FF31AD">
              <w:fldChar w:fldCharType="end"/>
            </w:r>
            <w:r w:rsidRPr="00FF31AD">
              <w:t xml:space="preserve"> (Customer Termination Rights) </w:t>
            </w:r>
            <w:r w:rsidRPr="00D60718">
              <w:t xml:space="preserve">of the Contract </w:t>
            </w:r>
            <w:r w:rsidRPr="00FF31AD">
              <w:t xml:space="preserve">except Clause </w:t>
            </w:r>
            <w:r w:rsidRPr="00FF31AD">
              <w:fldChar w:fldCharType="begin"/>
            </w:r>
            <w:r w:rsidRPr="00FF31AD">
              <w:instrText xml:space="preserve"> REF _Ref313369604 \r \h  \* MERGEFORMAT </w:instrText>
            </w:r>
            <w:r w:rsidRPr="00FF31AD">
              <w:fldChar w:fldCharType="separate"/>
            </w:r>
            <w:r w:rsidRPr="00FF31AD">
              <w:t>41.7</w:t>
            </w:r>
            <w:r w:rsidRPr="00FF31AD">
              <w:fldChar w:fldCharType="end"/>
            </w:r>
            <w:r w:rsidRPr="00FF31AD">
              <w:t xml:space="preserve"> (Termination Without Cause).</w:t>
            </w:r>
          </w:p>
          <w:p w14:paraId="0382E5B0" w14:textId="028C93DB" w:rsidR="008F77AE" w:rsidRPr="00FF31AD" w:rsidRDefault="008F77AE" w:rsidP="003F7CF8">
            <w:pPr>
              <w:numPr>
                <w:ilvl w:val="1"/>
                <w:numId w:val="0"/>
              </w:numPr>
              <w:overflowPunct/>
              <w:autoSpaceDE/>
              <w:autoSpaceDN/>
              <w:spacing w:after="120"/>
              <w:jc w:val="left"/>
              <w:textAlignment w:val="auto"/>
              <w:rPr>
                <w:rFonts w:eastAsia="STZhongsong"/>
                <w:b/>
              </w:rPr>
            </w:pPr>
            <w:r w:rsidRPr="00FF31AD" w:rsidDel="006C1EF9">
              <w:rPr>
                <w:rFonts w:eastAsia="STZhongsong"/>
                <w:b/>
                <w:highlight w:val="yellow"/>
              </w:rPr>
              <w:t xml:space="preserve"> </w:t>
            </w:r>
          </w:p>
        </w:tc>
      </w:tr>
      <w:tr w:rsidR="008F77AE" w:rsidRPr="00FF31AD" w14:paraId="0382E5B8" w14:textId="77777777" w:rsidTr="008F77AE">
        <w:tc>
          <w:tcPr>
            <w:tcW w:w="1101" w:type="dxa"/>
          </w:tcPr>
          <w:p w14:paraId="0382E5B2" w14:textId="77777777" w:rsidR="008F77AE" w:rsidRPr="00FF31AD" w:rsidRDefault="008F77AE" w:rsidP="006E1338">
            <w:pPr>
              <w:numPr>
                <w:ilvl w:val="1"/>
                <w:numId w:val="0"/>
              </w:numPr>
              <w:overflowPunct/>
              <w:autoSpaceDE/>
              <w:autoSpaceDN/>
              <w:spacing w:after="120"/>
              <w:jc w:val="left"/>
              <w:textAlignment w:val="auto"/>
              <w:rPr>
                <w:rFonts w:eastAsia="STZhongsong"/>
                <w:b/>
              </w:rPr>
            </w:pPr>
            <w:r w:rsidRPr="00FF31AD">
              <w:rPr>
                <w:rFonts w:eastAsia="STZhongsong"/>
                <w:b/>
              </w:rPr>
              <w:t>10.4</w:t>
            </w:r>
          </w:p>
        </w:tc>
        <w:tc>
          <w:tcPr>
            <w:tcW w:w="8221" w:type="dxa"/>
            <w:shd w:val="clear" w:color="auto" w:fill="auto"/>
          </w:tcPr>
          <w:p w14:paraId="0382E5B3" w14:textId="77777777" w:rsidR="008F77AE" w:rsidRPr="00FF31AD" w:rsidRDefault="008F77AE" w:rsidP="006E1338">
            <w:pPr>
              <w:numPr>
                <w:ilvl w:val="1"/>
                <w:numId w:val="0"/>
              </w:numPr>
              <w:overflowPunct/>
              <w:autoSpaceDE/>
              <w:autoSpaceDN/>
              <w:spacing w:after="120"/>
              <w:jc w:val="left"/>
              <w:textAlignment w:val="auto"/>
              <w:rPr>
                <w:rFonts w:eastAsia="STZhongsong"/>
                <w:b/>
              </w:rPr>
            </w:pPr>
            <w:r w:rsidRPr="00FF31AD">
              <w:rPr>
                <w:rFonts w:eastAsia="STZhongsong"/>
                <w:b/>
              </w:rPr>
              <w:t>ICT Policy:</w:t>
            </w:r>
          </w:p>
          <w:p w14:paraId="0382E5B4" w14:textId="77777777" w:rsidR="008F77AE" w:rsidRPr="00A774F6" w:rsidRDefault="008F77AE" w:rsidP="00121444">
            <w:pPr>
              <w:numPr>
                <w:ilvl w:val="1"/>
                <w:numId w:val="0"/>
              </w:numPr>
              <w:overflowPunct/>
              <w:autoSpaceDE/>
              <w:autoSpaceDN/>
              <w:spacing w:after="120"/>
              <w:jc w:val="left"/>
              <w:textAlignment w:val="auto"/>
              <w:rPr>
                <w:rFonts w:eastAsia="STZhongsong"/>
                <w:b/>
              </w:rPr>
            </w:pPr>
            <w:r w:rsidRPr="00A774F6">
              <w:rPr>
                <w:rFonts w:eastAsia="STZhongsong"/>
                <w:b/>
              </w:rPr>
              <w:t>[</w:t>
            </w:r>
            <w:r w:rsidRPr="00A774F6">
              <w:rPr>
                <w:rFonts w:eastAsia="STZhongsong"/>
              </w:rPr>
              <w:t>Not applied</w:t>
            </w:r>
            <w:r w:rsidRPr="00A774F6">
              <w:rPr>
                <w:rFonts w:eastAsia="STZhongsong"/>
                <w:b/>
              </w:rPr>
              <w:t>]</w:t>
            </w:r>
          </w:p>
          <w:p w14:paraId="0382E5B7" w14:textId="77777777" w:rsidR="008F77AE" w:rsidRPr="00FF31AD" w:rsidRDefault="008F77AE" w:rsidP="00A774F6">
            <w:pPr>
              <w:numPr>
                <w:ilvl w:val="1"/>
                <w:numId w:val="0"/>
              </w:numPr>
              <w:overflowPunct/>
              <w:autoSpaceDE/>
              <w:autoSpaceDN/>
              <w:spacing w:after="120"/>
              <w:jc w:val="left"/>
              <w:textAlignment w:val="auto"/>
              <w:rPr>
                <w:rFonts w:eastAsia="STZhongsong"/>
                <w:b/>
              </w:rPr>
            </w:pPr>
          </w:p>
        </w:tc>
      </w:tr>
      <w:tr w:rsidR="008F77AE" w:rsidRPr="00FF31AD" w14:paraId="0382E5BD" w14:textId="77777777" w:rsidTr="008F77AE">
        <w:tc>
          <w:tcPr>
            <w:tcW w:w="1101" w:type="dxa"/>
          </w:tcPr>
          <w:p w14:paraId="0382E5B9" w14:textId="77777777" w:rsidR="008F77AE" w:rsidRPr="00FF31AD" w:rsidRDefault="008F77AE" w:rsidP="006E1338">
            <w:pPr>
              <w:numPr>
                <w:ilvl w:val="1"/>
                <w:numId w:val="0"/>
              </w:numPr>
              <w:overflowPunct/>
              <w:autoSpaceDE/>
              <w:autoSpaceDN/>
              <w:spacing w:after="120"/>
              <w:jc w:val="left"/>
              <w:textAlignment w:val="auto"/>
              <w:rPr>
                <w:b/>
              </w:rPr>
            </w:pPr>
            <w:r w:rsidRPr="00FF31AD">
              <w:rPr>
                <w:b/>
              </w:rPr>
              <w:t>10.5</w:t>
            </w:r>
          </w:p>
        </w:tc>
        <w:tc>
          <w:tcPr>
            <w:tcW w:w="8221" w:type="dxa"/>
            <w:shd w:val="clear" w:color="auto" w:fill="auto"/>
          </w:tcPr>
          <w:p w14:paraId="0382E5BA" w14:textId="77777777" w:rsidR="008F77AE" w:rsidRPr="00FF31AD" w:rsidRDefault="008F77AE" w:rsidP="006E1338">
            <w:pPr>
              <w:numPr>
                <w:ilvl w:val="1"/>
                <w:numId w:val="0"/>
              </w:numPr>
              <w:overflowPunct/>
              <w:autoSpaceDE/>
              <w:autoSpaceDN/>
              <w:spacing w:after="120"/>
              <w:jc w:val="left"/>
              <w:textAlignment w:val="auto"/>
            </w:pPr>
            <w:r w:rsidRPr="00FF31AD">
              <w:rPr>
                <w:b/>
              </w:rPr>
              <w:t>Testing</w:t>
            </w:r>
            <w:r w:rsidRPr="00FF31AD">
              <w:t>: NOT USED</w:t>
            </w:r>
          </w:p>
          <w:p w14:paraId="0382E5BB" w14:textId="77777777" w:rsidR="008F77AE" w:rsidRPr="00FF31AD" w:rsidRDefault="008F77AE" w:rsidP="007A733F">
            <w:pPr>
              <w:numPr>
                <w:ilvl w:val="1"/>
                <w:numId w:val="0"/>
              </w:numPr>
              <w:overflowPunct/>
              <w:autoSpaceDE/>
              <w:autoSpaceDN/>
              <w:spacing w:after="120"/>
              <w:jc w:val="left"/>
              <w:textAlignment w:val="auto"/>
              <w:rPr>
                <w:rFonts w:eastAsia="STZhongsong"/>
                <w:b/>
              </w:rPr>
            </w:pPr>
          </w:p>
          <w:p w14:paraId="0382E5BC" w14:textId="77777777" w:rsidR="008F77AE" w:rsidRPr="00FF31AD" w:rsidRDefault="008F77AE" w:rsidP="00D17F82">
            <w:pPr>
              <w:numPr>
                <w:ilvl w:val="1"/>
                <w:numId w:val="0"/>
              </w:numPr>
              <w:overflowPunct/>
              <w:autoSpaceDE/>
              <w:autoSpaceDN/>
              <w:spacing w:after="120"/>
              <w:jc w:val="left"/>
              <w:textAlignment w:val="auto"/>
              <w:rPr>
                <w:rFonts w:eastAsia="STZhongsong"/>
                <w:b/>
              </w:rPr>
            </w:pPr>
          </w:p>
        </w:tc>
      </w:tr>
      <w:tr w:rsidR="008F77AE" w:rsidRPr="00FF31AD" w14:paraId="0382E5C8" w14:textId="77777777" w:rsidTr="008F77AE">
        <w:tc>
          <w:tcPr>
            <w:tcW w:w="1101" w:type="dxa"/>
          </w:tcPr>
          <w:p w14:paraId="0382E5BE" w14:textId="77777777" w:rsidR="008F77AE" w:rsidRPr="00FF31AD" w:rsidRDefault="008F77AE" w:rsidP="006E1338">
            <w:pPr>
              <w:numPr>
                <w:ilvl w:val="1"/>
                <w:numId w:val="0"/>
              </w:numPr>
              <w:overflowPunct/>
              <w:autoSpaceDE/>
              <w:autoSpaceDN/>
              <w:spacing w:after="120"/>
              <w:jc w:val="left"/>
              <w:textAlignment w:val="auto"/>
              <w:rPr>
                <w:rFonts w:eastAsia="STZhongsong"/>
                <w:b/>
              </w:rPr>
            </w:pPr>
            <w:r w:rsidRPr="00FF31AD">
              <w:rPr>
                <w:rFonts w:eastAsia="STZhongsong"/>
                <w:b/>
              </w:rPr>
              <w:t>10.6</w:t>
            </w:r>
          </w:p>
        </w:tc>
        <w:tc>
          <w:tcPr>
            <w:tcW w:w="8221" w:type="dxa"/>
            <w:shd w:val="clear" w:color="auto" w:fill="auto"/>
          </w:tcPr>
          <w:p w14:paraId="0382E5BF" w14:textId="77777777" w:rsidR="008F77AE" w:rsidRPr="00FF31AD" w:rsidRDefault="008F77AE" w:rsidP="006E1338">
            <w:pPr>
              <w:numPr>
                <w:ilvl w:val="1"/>
                <w:numId w:val="0"/>
              </w:numPr>
              <w:overflowPunct/>
              <w:autoSpaceDE/>
              <w:autoSpaceDN/>
              <w:spacing w:after="120"/>
              <w:jc w:val="left"/>
              <w:textAlignment w:val="auto"/>
              <w:rPr>
                <w:rFonts w:eastAsia="STZhongsong"/>
              </w:rPr>
            </w:pPr>
            <w:r w:rsidRPr="00FF31AD">
              <w:rPr>
                <w:rFonts w:eastAsia="STZhongsong"/>
                <w:b/>
              </w:rPr>
              <w:t>Business Continuity &amp; Disaster Recovery</w:t>
            </w:r>
            <w:r w:rsidRPr="00FF31AD">
              <w:rPr>
                <w:rFonts w:eastAsia="STZhongsong"/>
              </w:rPr>
              <w:t xml:space="preserve">: </w:t>
            </w:r>
          </w:p>
          <w:p w14:paraId="0382E5C7" w14:textId="6914D16D" w:rsidR="008F77AE" w:rsidRPr="00A774F6" w:rsidRDefault="008F77AE" w:rsidP="006E1338">
            <w:pPr>
              <w:numPr>
                <w:ilvl w:val="1"/>
                <w:numId w:val="0"/>
              </w:numPr>
              <w:overflowPunct/>
              <w:autoSpaceDE/>
              <w:autoSpaceDN/>
              <w:spacing w:after="120"/>
              <w:jc w:val="left"/>
              <w:textAlignment w:val="auto"/>
              <w:rPr>
                <w:b/>
              </w:rPr>
            </w:pPr>
            <w:r w:rsidRPr="00A774F6">
              <w:rPr>
                <w:b/>
              </w:rPr>
              <w:t>[</w:t>
            </w:r>
            <w:r w:rsidRPr="00A774F6">
              <w:t>Not applied</w:t>
            </w:r>
            <w:r w:rsidR="00A774F6">
              <w:rPr>
                <w:b/>
              </w:rPr>
              <w:t xml:space="preserve">] </w:t>
            </w:r>
          </w:p>
        </w:tc>
      </w:tr>
      <w:tr w:rsidR="008F77AE" w:rsidRPr="00FF31AD" w14:paraId="0382E5CE" w14:textId="77777777" w:rsidTr="008F77AE">
        <w:tc>
          <w:tcPr>
            <w:tcW w:w="1101" w:type="dxa"/>
          </w:tcPr>
          <w:p w14:paraId="0382E5C9" w14:textId="77777777" w:rsidR="008F77AE" w:rsidRPr="00FF31AD" w:rsidRDefault="008F77AE" w:rsidP="00A347B2">
            <w:pPr>
              <w:pStyle w:val="ORDERFORML2Title"/>
              <w:numPr>
                <w:ilvl w:val="0"/>
                <w:numId w:val="0"/>
              </w:numPr>
              <w:rPr>
                <w:rFonts w:cs="Arial"/>
              </w:rPr>
            </w:pPr>
            <w:r w:rsidRPr="00FF31AD">
              <w:rPr>
                <w:rFonts w:cs="Arial"/>
              </w:rPr>
              <w:t>10.7</w:t>
            </w:r>
          </w:p>
        </w:tc>
        <w:tc>
          <w:tcPr>
            <w:tcW w:w="8221" w:type="dxa"/>
            <w:shd w:val="clear" w:color="auto" w:fill="auto"/>
          </w:tcPr>
          <w:p w14:paraId="0382E5CA" w14:textId="77777777" w:rsidR="008F77AE" w:rsidRPr="00FF31AD" w:rsidRDefault="008F77AE" w:rsidP="005E4232">
            <w:pPr>
              <w:pStyle w:val="ORDERFORML2Title"/>
              <w:numPr>
                <w:ilvl w:val="0"/>
                <w:numId w:val="0"/>
              </w:numPr>
              <w:rPr>
                <w:rFonts w:cs="Arial"/>
              </w:rPr>
            </w:pPr>
            <w:r w:rsidRPr="00FF31AD">
              <w:rPr>
                <w:rFonts w:cs="Arial"/>
              </w:rPr>
              <w:t>Failure of Supplier Equipment (Clause 32.8 of the call off Terms</w:t>
            </w:r>
          </w:p>
          <w:p w14:paraId="0382E5CD" w14:textId="19C6B5CF" w:rsidR="008F77AE" w:rsidRPr="00A774F6" w:rsidRDefault="008F77AE" w:rsidP="00A774F6">
            <w:pPr>
              <w:pStyle w:val="ORDERFORML2Title"/>
              <w:numPr>
                <w:ilvl w:val="0"/>
                <w:numId w:val="0"/>
              </w:numPr>
              <w:rPr>
                <w:rFonts w:cs="Arial"/>
              </w:rPr>
            </w:pPr>
            <w:r w:rsidRPr="00A774F6">
              <w:rPr>
                <w:rFonts w:cs="Arial"/>
              </w:rPr>
              <w:t>[</w:t>
            </w:r>
            <w:r w:rsidRPr="00A774F6">
              <w:rPr>
                <w:rFonts w:cs="Arial"/>
                <w:b w:val="0"/>
              </w:rPr>
              <w:t>Not applied</w:t>
            </w:r>
            <w:r w:rsidRPr="00A774F6">
              <w:rPr>
                <w:rFonts w:cs="Arial"/>
              </w:rPr>
              <w:t>]</w:t>
            </w:r>
          </w:p>
        </w:tc>
      </w:tr>
      <w:tr w:rsidR="008F77AE" w:rsidRPr="00FF31AD" w14:paraId="0382E5D2" w14:textId="77777777" w:rsidTr="008F77AE">
        <w:tc>
          <w:tcPr>
            <w:tcW w:w="1101" w:type="dxa"/>
            <w:tcBorders>
              <w:top w:val="single" w:sz="4" w:space="0" w:color="auto"/>
              <w:left w:val="single" w:sz="4" w:space="0" w:color="auto"/>
              <w:bottom w:val="single" w:sz="4" w:space="0" w:color="auto"/>
              <w:right w:val="single" w:sz="4" w:space="0" w:color="auto"/>
            </w:tcBorders>
          </w:tcPr>
          <w:p w14:paraId="0382E5CF" w14:textId="77777777" w:rsidR="008F77AE" w:rsidRPr="00FF31AD" w:rsidRDefault="008F77AE" w:rsidP="006E1338">
            <w:pPr>
              <w:numPr>
                <w:ilvl w:val="1"/>
                <w:numId w:val="0"/>
              </w:numPr>
              <w:overflowPunct/>
              <w:autoSpaceDE/>
              <w:autoSpaceDN/>
              <w:spacing w:after="120"/>
              <w:textAlignment w:val="auto"/>
              <w:rPr>
                <w:rFonts w:eastAsia="STZhongsong"/>
                <w:b/>
              </w:rPr>
            </w:pPr>
            <w:r w:rsidRPr="00FF31AD">
              <w:rPr>
                <w:rFonts w:eastAsia="STZhongsong"/>
                <w:b/>
              </w:rPr>
              <w:t>10.8</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D1" w14:textId="0284F2A5" w:rsidR="008F77AE" w:rsidRPr="00FF31AD" w:rsidRDefault="008F77AE" w:rsidP="006E1338">
            <w:pPr>
              <w:numPr>
                <w:ilvl w:val="1"/>
                <w:numId w:val="0"/>
              </w:numPr>
              <w:overflowPunct/>
              <w:autoSpaceDE/>
              <w:autoSpaceDN/>
              <w:spacing w:after="120"/>
              <w:textAlignment w:val="auto"/>
              <w:rPr>
                <w:rFonts w:eastAsia="STZhongsong"/>
              </w:rPr>
            </w:pPr>
            <w:r w:rsidRPr="00FF31AD">
              <w:rPr>
                <w:rFonts w:eastAsia="STZhongsong"/>
                <w:b/>
              </w:rPr>
              <w:t>Protection of Customer Data</w:t>
            </w:r>
            <w:r w:rsidRPr="00FF31AD">
              <w:rPr>
                <w:rFonts w:eastAsia="STZhongsong"/>
              </w:rPr>
              <w:t xml:space="preserve"> </w:t>
            </w:r>
            <w:r w:rsidR="00A774F6">
              <w:rPr>
                <w:rFonts w:eastAsia="STZhongsong"/>
              </w:rPr>
              <w:t xml:space="preserve">- </w:t>
            </w:r>
            <w:r w:rsidRPr="00FF31AD">
              <w:rPr>
                <w:rFonts w:eastAsia="STZhongsong"/>
              </w:rPr>
              <w:t xml:space="preserve">(Clause </w:t>
            </w:r>
            <w:r w:rsidRPr="00FF31AD">
              <w:rPr>
                <w:rFonts w:eastAsia="STZhongsong"/>
              </w:rPr>
              <w:fldChar w:fldCharType="begin"/>
            </w:r>
            <w:r w:rsidRPr="00FF31AD">
              <w:rPr>
                <w:rFonts w:eastAsia="STZhongsong"/>
              </w:rPr>
              <w:instrText xml:space="preserve"> REF _Ref358880472 \r \h  \* MERGEFORMAT </w:instrText>
            </w:r>
            <w:r w:rsidRPr="00FF31AD">
              <w:rPr>
                <w:rFonts w:eastAsia="STZhongsong"/>
              </w:rPr>
            </w:r>
            <w:r w:rsidRPr="00FF31AD">
              <w:rPr>
                <w:rFonts w:eastAsia="STZhongsong"/>
              </w:rPr>
              <w:fldChar w:fldCharType="separate"/>
            </w:r>
            <w:r w:rsidRPr="00FF31AD">
              <w:rPr>
                <w:rFonts w:eastAsia="STZhongsong"/>
              </w:rPr>
              <w:t>34.2.3</w:t>
            </w:r>
            <w:r w:rsidRPr="00FF31AD">
              <w:rPr>
                <w:rFonts w:eastAsia="STZhongsong"/>
              </w:rPr>
              <w:fldChar w:fldCharType="end"/>
            </w:r>
            <w:r w:rsidR="00A774F6">
              <w:rPr>
                <w:rFonts w:eastAsia="STZhongsong"/>
              </w:rPr>
              <w:t xml:space="preserve"> of the Call Off Terms)</w:t>
            </w:r>
          </w:p>
        </w:tc>
      </w:tr>
      <w:tr w:rsidR="008F77AE" w:rsidRPr="00FF31AD" w14:paraId="0382E5D8" w14:textId="77777777" w:rsidTr="008F77AE">
        <w:tc>
          <w:tcPr>
            <w:tcW w:w="1101" w:type="dxa"/>
            <w:tcBorders>
              <w:top w:val="single" w:sz="4" w:space="0" w:color="auto"/>
              <w:left w:val="single" w:sz="4" w:space="0" w:color="auto"/>
              <w:bottom w:val="single" w:sz="4" w:space="0" w:color="auto"/>
              <w:right w:val="single" w:sz="4" w:space="0" w:color="auto"/>
            </w:tcBorders>
          </w:tcPr>
          <w:p w14:paraId="0382E5D3" w14:textId="77777777" w:rsidR="008F77AE" w:rsidRPr="00FF31AD" w:rsidRDefault="008F77AE" w:rsidP="006E1338">
            <w:pPr>
              <w:numPr>
                <w:ilvl w:val="1"/>
                <w:numId w:val="0"/>
              </w:numPr>
              <w:overflowPunct/>
              <w:autoSpaceDE/>
              <w:autoSpaceDN/>
              <w:spacing w:after="120"/>
              <w:textAlignment w:val="auto"/>
              <w:rPr>
                <w:rFonts w:eastAsia="STZhongsong"/>
                <w:b/>
              </w:rPr>
            </w:pPr>
            <w:r w:rsidRPr="00FF31AD">
              <w:rPr>
                <w:rFonts w:eastAsia="STZhongsong"/>
                <w:b/>
              </w:rPr>
              <w:t>10.9</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D4" w14:textId="77777777" w:rsidR="008F77AE" w:rsidRPr="00FF31AD" w:rsidRDefault="008F77AE" w:rsidP="006E1338">
            <w:pPr>
              <w:numPr>
                <w:ilvl w:val="1"/>
                <w:numId w:val="0"/>
              </w:numPr>
              <w:overflowPunct/>
              <w:autoSpaceDE/>
              <w:autoSpaceDN/>
              <w:spacing w:after="120"/>
              <w:textAlignment w:val="auto"/>
              <w:rPr>
                <w:rFonts w:eastAsia="STZhongsong"/>
              </w:rPr>
            </w:pPr>
            <w:r w:rsidRPr="00FF31AD">
              <w:rPr>
                <w:rFonts w:eastAsia="STZhongsong"/>
                <w:b/>
              </w:rPr>
              <w:t>Notices</w:t>
            </w:r>
            <w:r w:rsidRPr="00FF31AD">
              <w:rPr>
                <w:rFonts w:eastAsia="STZhongsong"/>
              </w:rPr>
              <w:t xml:space="preserve"> (Clause </w:t>
            </w:r>
            <w:r w:rsidRPr="00FF31AD">
              <w:rPr>
                <w:rFonts w:eastAsia="STZhongsong"/>
              </w:rPr>
              <w:fldChar w:fldCharType="begin"/>
            </w:r>
            <w:r w:rsidRPr="00FF31AD">
              <w:rPr>
                <w:rFonts w:eastAsia="STZhongsong"/>
              </w:rPr>
              <w:instrText xml:space="preserve"> REF _Ref363829151 \r \h  \* MERGEFORMAT </w:instrText>
            </w:r>
            <w:r w:rsidRPr="00FF31AD">
              <w:rPr>
                <w:rFonts w:eastAsia="STZhongsong"/>
              </w:rPr>
            </w:r>
            <w:r w:rsidRPr="00FF31AD">
              <w:rPr>
                <w:rFonts w:eastAsia="STZhongsong"/>
              </w:rPr>
              <w:fldChar w:fldCharType="separate"/>
            </w:r>
            <w:r w:rsidRPr="00FF31AD">
              <w:rPr>
                <w:rFonts w:eastAsia="STZhongsong"/>
              </w:rPr>
              <w:t>55.6</w:t>
            </w:r>
            <w:r w:rsidRPr="00FF31AD">
              <w:rPr>
                <w:rFonts w:eastAsia="STZhongsong"/>
              </w:rPr>
              <w:fldChar w:fldCharType="end"/>
            </w:r>
            <w:r w:rsidRPr="00FF31AD">
              <w:rPr>
                <w:rFonts w:eastAsia="STZhongsong"/>
              </w:rPr>
              <w:t xml:space="preserve"> of the Call Off Terms):</w:t>
            </w:r>
          </w:p>
          <w:p w14:paraId="6614657D" w14:textId="77777777" w:rsidR="00BC4DAD" w:rsidRDefault="008F77AE" w:rsidP="00BC4DAD">
            <w:pPr>
              <w:rPr>
                <w:rFonts w:eastAsia="STZhongsong"/>
              </w:rPr>
            </w:pPr>
            <w:r w:rsidRPr="00FF31AD">
              <w:rPr>
                <w:rFonts w:eastAsia="STZhongsong"/>
              </w:rPr>
              <w:t xml:space="preserve">Customer’s postal address and email address: </w:t>
            </w:r>
          </w:p>
          <w:p w14:paraId="54386B86" w14:textId="3891D0C6" w:rsidR="00A774F6" w:rsidRDefault="00BC4DAD" w:rsidP="00BC4DAD">
            <w:r>
              <w:rPr>
                <w:rFonts w:eastAsia="STZhongsong"/>
              </w:rPr>
              <w:t xml:space="preserve">Email: </w:t>
            </w:r>
            <w:hyperlink r:id="rId13" w:history="1">
              <w:r w:rsidRPr="00BC4DAD">
                <w:rPr>
                  <w:rStyle w:val="Hyperlink"/>
                  <w:color w:val="000000"/>
                  <w:u w:val="none"/>
                </w:rPr>
                <w:t>ArmyReform-ACA-Comcrl-0Mailbox@mod.uk</w:t>
              </w:r>
            </w:hyperlink>
            <w:r>
              <w:t xml:space="preserve">  </w:t>
            </w:r>
          </w:p>
          <w:p w14:paraId="4D02FADE" w14:textId="065F06AC" w:rsidR="00BC4DAD" w:rsidRPr="00BC4DAD" w:rsidRDefault="00BC4DAD" w:rsidP="00BC4DAD">
            <w:pPr>
              <w:rPr>
                <w:b/>
                <w:u w:val="single"/>
              </w:rPr>
            </w:pPr>
            <w:r>
              <w:t>Address:</w:t>
            </w:r>
          </w:p>
          <w:p w14:paraId="48ACA5B5" w14:textId="4CAABF9B" w:rsidR="00A774F6" w:rsidRPr="00DC787A" w:rsidRDefault="00A774F6" w:rsidP="00A774F6">
            <w:pPr>
              <w:rPr>
                <w:noProof/>
              </w:rPr>
            </w:pPr>
            <w:r w:rsidRPr="00DC787A">
              <w:rPr>
                <w:noProof/>
              </w:rPr>
              <w:t>Army Commercial, Army HQ</w:t>
            </w:r>
          </w:p>
          <w:p w14:paraId="225DE1AE" w14:textId="77777777" w:rsidR="00A774F6" w:rsidRPr="00DC787A" w:rsidRDefault="00A774F6" w:rsidP="00A774F6">
            <w:pPr>
              <w:rPr>
                <w:noProof/>
              </w:rPr>
            </w:pPr>
            <w:r w:rsidRPr="00DC787A">
              <w:rPr>
                <w:noProof/>
              </w:rPr>
              <w:t>Ramillies Building, Marlborough Lines</w:t>
            </w:r>
          </w:p>
          <w:p w14:paraId="06A78A49" w14:textId="77777777" w:rsidR="00A774F6" w:rsidRPr="00DC787A" w:rsidRDefault="00A774F6" w:rsidP="00A774F6">
            <w:pPr>
              <w:tabs>
                <w:tab w:val="left" w:pos="1985"/>
                <w:tab w:val="right" w:pos="6804"/>
              </w:tabs>
              <w:rPr>
                <w:noProof/>
              </w:rPr>
            </w:pPr>
            <w:r w:rsidRPr="00DC787A">
              <w:rPr>
                <w:noProof/>
              </w:rPr>
              <w:t>Monxton Road, Andover</w:t>
            </w:r>
          </w:p>
          <w:p w14:paraId="6470BD3A" w14:textId="77777777" w:rsidR="00A774F6" w:rsidRPr="00DC787A" w:rsidRDefault="00A774F6" w:rsidP="00A774F6">
            <w:pPr>
              <w:tabs>
                <w:tab w:val="left" w:pos="1985"/>
                <w:tab w:val="right" w:pos="6804"/>
              </w:tabs>
              <w:rPr>
                <w:noProof/>
              </w:rPr>
            </w:pPr>
            <w:r w:rsidRPr="00DC787A">
              <w:rPr>
                <w:noProof/>
              </w:rPr>
              <w:t>Hants</w:t>
            </w:r>
          </w:p>
          <w:p w14:paraId="54184870" w14:textId="77777777" w:rsidR="00A774F6" w:rsidRPr="00B8277A" w:rsidRDefault="00A774F6" w:rsidP="00A774F6">
            <w:pPr>
              <w:tabs>
                <w:tab w:val="left" w:pos="1985"/>
                <w:tab w:val="right" w:pos="6804"/>
              </w:tabs>
              <w:rPr>
                <w:noProof/>
                <w:sz w:val="24"/>
              </w:rPr>
            </w:pPr>
            <w:r w:rsidRPr="00DC787A">
              <w:rPr>
                <w:noProof/>
              </w:rPr>
              <w:t>SP11 8HJ</w:t>
            </w:r>
          </w:p>
          <w:p w14:paraId="0382E5D6" w14:textId="77777777" w:rsidR="008F77AE" w:rsidRPr="002D6C1E" w:rsidRDefault="008F77AE" w:rsidP="006E1338">
            <w:pPr>
              <w:numPr>
                <w:ilvl w:val="1"/>
                <w:numId w:val="0"/>
              </w:numPr>
              <w:overflowPunct/>
              <w:autoSpaceDE/>
              <w:autoSpaceDN/>
              <w:spacing w:after="120"/>
              <w:textAlignment w:val="auto"/>
              <w:rPr>
                <w:rFonts w:eastAsia="STZhongsong"/>
              </w:rPr>
            </w:pPr>
            <w:r w:rsidRPr="002D6C1E">
              <w:rPr>
                <w:rFonts w:eastAsia="STZhongsong"/>
              </w:rPr>
              <w:t xml:space="preserve">Suppliers postal address and email address: </w:t>
            </w:r>
          </w:p>
          <w:p w14:paraId="624AB0B7" w14:textId="77777777" w:rsidR="002D6C1E" w:rsidRDefault="002D6C1E" w:rsidP="002D6C1E">
            <w:pPr>
              <w:overflowPunct/>
              <w:autoSpaceDE/>
              <w:spacing w:after="120"/>
              <w:ind w:left="0"/>
              <w:rPr>
                <w:rFonts w:eastAsia="STZhongsong"/>
                <w:b/>
              </w:rPr>
            </w:pPr>
            <w:r>
              <w:rPr>
                <w:rFonts w:eastAsia="STZhongsong"/>
              </w:rPr>
              <w:t xml:space="preserve">Email: </w:t>
            </w:r>
            <w:hyperlink r:id="rId14" w:history="1">
              <w:r>
                <w:rPr>
                  <w:rStyle w:val="Hyperlink"/>
                  <w:rFonts w:eastAsia="STZhongsong"/>
                </w:rPr>
                <w:t>david_chinn@mckinsey.com</w:t>
              </w:r>
            </w:hyperlink>
          </w:p>
          <w:p w14:paraId="666A3C9D" w14:textId="77777777" w:rsidR="002D6C1E" w:rsidRDefault="002D6C1E" w:rsidP="002D6C1E">
            <w:pPr>
              <w:tabs>
                <w:tab w:val="left" w:pos="1985"/>
                <w:tab w:val="right" w:pos="6804"/>
              </w:tabs>
              <w:rPr>
                <w:noProof/>
              </w:rPr>
            </w:pPr>
            <w:r>
              <w:rPr>
                <w:noProof/>
              </w:rPr>
              <w:t>McKinsey &amp; Company</w:t>
            </w:r>
          </w:p>
          <w:p w14:paraId="14A42E9A" w14:textId="77777777" w:rsidR="002D6C1E" w:rsidRDefault="002D6C1E" w:rsidP="002D6C1E">
            <w:pPr>
              <w:tabs>
                <w:tab w:val="left" w:pos="1985"/>
                <w:tab w:val="right" w:pos="6804"/>
              </w:tabs>
              <w:rPr>
                <w:noProof/>
              </w:rPr>
            </w:pPr>
            <w:r>
              <w:rPr>
                <w:noProof/>
              </w:rPr>
              <w:t>1 Jermyn Street</w:t>
            </w:r>
          </w:p>
          <w:p w14:paraId="2CDE6B10" w14:textId="77777777" w:rsidR="002D6C1E" w:rsidRDefault="002D6C1E" w:rsidP="002D6C1E">
            <w:pPr>
              <w:tabs>
                <w:tab w:val="left" w:pos="1985"/>
                <w:tab w:val="right" w:pos="6804"/>
              </w:tabs>
              <w:rPr>
                <w:noProof/>
              </w:rPr>
            </w:pPr>
            <w:r>
              <w:rPr>
                <w:noProof/>
              </w:rPr>
              <w:t>London, SW1Y 4UH</w:t>
            </w:r>
          </w:p>
          <w:p w14:paraId="0382E5D7" w14:textId="6BBE1A3A" w:rsidR="008F77AE" w:rsidRPr="002D6C1E" w:rsidRDefault="002D6C1E" w:rsidP="002D6C1E">
            <w:pPr>
              <w:tabs>
                <w:tab w:val="left" w:pos="1985"/>
                <w:tab w:val="right" w:pos="6804"/>
              </w:tabs>
              <w:rPr>
                <w:noProof/>
              </w:rPr>
            </w:pPr>
            <w:r>
              <w:rPr>
                <w:noProof/>
              </w:rPr>
              <w:t>United Kingdom</w:t>
            </w:r>
          </w:p>
        </w:tc>
      </w:tr>
      <w:tr w:rsidR="008F77AE" w:rsidRPr="00FF31AD" w14:paraId="0382E5DC" w14:textId="77777777" w:rsidTr="008F77AE">
        <w:tc>
          <w:tcPr>
            <w:tcW w:w="1101" w:type="dxa"/>
            <w:tcBorders>
              <w:top w:val="single" w:sz="4" w:space="0" w:color="auto"/>
              <w:left w:val="single" w:sz="4" w:space="0" w:color="auto"/>
              <w:bottom w:val="single" w:sz="4" w:space="0" w:color="auto"/>
              <w:right w:val="single" w:sz="4" w:space="0" w:color="auto"/>
            </w:tcBorders>
          </w:tcPr>
          <w:p w14:paraId="0382E5D9" w14:textId="77777777" w:rsidR="008F77AE" w:rsidRPr="00FF31AD" w:rsidRDefault="008F77AE" w:rsidP="006E1338">
            <w:pPr>
              <w:numPr>
                <w:ilvl w:val="1"/>
                <w:numId w:val="0"/>
              </w:numPr>
              <w:overflowPunct/>
              <w:autoSpaceDE/>
              <w:autoSpaceDN/>
              <w:spacing w:after="120"/>
              <w:jc w:val="left"/>
              <w:textAlignment w:val="auto"/>
              <w:rPr>
                <w:rFonts w:eastAsia="STZhongsong"/>
                <w:b/>
              </w:rPr>
            </w:pPr>
            <w:r w:rsidRPr="00FF31AD">
              <w:rPr>
                <w:rFonts w:eastAsia="STZhongsong"/>
                <w:b/>
              </w:rPr>
              <w:t>10.10</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DA" w14:textId="77777777" w:rsidR="008F77AE" w:rsidRPr="00FF31AD" w:rsidRDefault="008F77AE" w:rsidP="007A733F">
            <w:pPr>
              <w:numPr>
                <w:ilvl w:val="1"/>
                <w:numId w:val="0"/>
              </w:numPr>
              <w:overflowPunct/>
              <w:autoSpaceDE/>
              <w:autoSpaceDN/>
              <w:spacing w:after="120"/>
              <w:textAlignment w:val="auto"/>
              <w:rPr>
                <w:rFonts w:eastAsia="STZhongsong"/>
                <w:b/>
              </w:rPr>
            </w:pPr>
            <w:r w:rsidRPr="00FF31AD">
              <w:rPr>
                <w:rFonts w:eastAsia="STZhongsong"/>
                <w:b/>
              </w:rPr>
              <w:t>Transparency Reports</w:t>
            </w:r>
          </w:p>
          <w:p w14:paraId="0382E5DB" w14:textId="77777777" w:rsidR="008F77AE" w:rsidRPr="00FF31AD" w:rsidRDefault="008F77AE" w:rsidP="007A733F">
            <w:pPr>
              <w:numPr>
                <w:ilvl w:val="1"/>
                <w:numId w:val="0"/>
              </w:numPr>
              <w:overflowPunct/>
              <w:autoSpaceDE/>
              <w:autoSpaceDN/>
              <w:spacing w:after="120"/>
              <w:textAlignment w:val="auto"/>
              <w:rPr>
                <w:rFonts w:eastAsia="STZhongsong"/>
              </w:rPr>
            </w:pPr>
            <w:r w:rsidRPr="00FF31AD">
              <w:rPr>
                <w:rFonts w:eastAsia="STZhongsong"/>
              </w:rPr>
              <w:t>In Call Off Schedule 13 (Transparency Reports)</w:t>
            </w:r>
          </w:p>
        </w:tc>
      </w:tr>
      <w:tr w:rsidR="008F77AE" w:rsidRPr="00FF31AD" w14:paraId="0382E5E0" w14:textId="77777777" w:rsidTr="008F77AE">
        <w:tc>
          <w:tcPr>
            <w:tcW w:w="1101" w:type="dxa"/>
            <w:tcBorders>
              <w:top w:val="single" w:sz="4" w:space="0" w:color="auto"/>
              <w:left w:val="single" w:sz="4" w:space="0" w:color="auto"/>
              <w:bottom w:val="single" w:sz="4" w:space="0" w:color="auto"/>
              <w:right w:val="single" w:sz="4" w:space="0" w:color="auto"/>
            </w:tcBorders>
          </w:tcPr>
          <w:p w14:paraId="0382E5DD" w14:textId="77777777" w:rsidR="008F77AE" w:rsidRPr="00FF31AD" w:rsidRDefault="008F77AE" w:rsidP="006E1338">
            <w:pPr>
              <w:numPr>
                <w:ilvl w:val="1"/>
                <w:numId w:val="0"/>
              </w:numPr>
              <w:overflowPunct/>
              <w:autoSpaceDE/>
              <w:autoSpaceDN/>
              <w:spacing w:after="120"/>
              <w:jc w:val="left"/>
              <w:textAlignment w:val="auto"/>
              <w:rPr>
                <w:rFonts w:eastAsia="STZhongsong"/>
                <w:b/>
              </w:rPr>
            </w:pPr>
            <w:r w:rsidRPr="00FF31AD">
              <w:rPr>
                <w:rFonts w:eastAsia="STZhongsong"/>
                <w:b/>
              </w:rPr>
              <w:t>10.11</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382E5DE" w14:textId="77777777" w:rsidR="008F77AE" w:rsidRPr="00FF31AD" w:rsidRDefault="008F77AE" w:rsidP="006E1338">
            <w:pPr>
              <w:numPr>
                <w:ilvl w:val="1"/>
                <w:numId w:val="0"/>
              </w:numPr>
              <w:overflowPunct/>
              <w:autoSpaceDE/>
              <w:autoSpaceDN/>
              <w:spacing w:after="120"/>
              <w:jc w:val="left"/>
              <w:textAlignment w:val="auto"/>
              <w:rPr>
                <w:rFonts w:eastAsia="STZhongsong"/>
                <w:b/>
              </w:rPr>
            </w:pPr>
            <w:r w:rsidRPr="00FF31AD">
              <w:rPr>
                <w:rFonts w:eastAsia="STZhongsong"/>
                <w:b/>
              </w:rPr>
              <w:t>Alternative and/or additional provisions (including any Alternative and/or Additional Clauses under Call Off Schedule 14):</w:t>
            </w:r>
          </w:p>
          <w:p w14:paraId="770125F8" w14:textId="77777777" w:rsidR="008F77AE" w:rsidRDefault="00A774F6" w:rsidP="006E1338">
            <w:pPr>
              <w:numPr>
                <w:ilvl w:val="1"/>
                <w:numId w:val="0"/>
              </w:numPr>
              <w:overflowPunct/>
              <w:autoSpaceDE/>
              <w:autoSpaceDN/>
              <w:spacing w:after="120"/>
              <w:jc w:val="left"/>
              <w:textAlignment w:val="auto"/>
              <w:rPr>
                <w:rFonts w:eastAsia="STZhongsong"/>
              </w:rPr>
            </w:pPr>
            <w:r w:rsidRPr="00A774F6">
              <w:rPr>
                <w:rFonts w:eastAsia="STZhongsong"/>
              </w:rPr>
              <w:t>As per Call Off Schedule 14</w:t>
            </w:r>
            <w:r w:rsidR="002D6C1E">
              <w:rPr>
                <w:rFonts w:eastAsia="STZhongsong"/>
              </w:rPr>
              <w:t>; and:</w:t>
            </w:r>
          </w:p>
          <w:p w14:paraId="7EBEB2C3" w14:textId="4CE413C0" w:rsidR="002D6C1E" w:rsidRDefault="002D6C1E" w:rsidP="002D6C1E">
            <w:pPr>
              <w:overflowPunct/>
              <w:autoSpaceDE/>
              <w:spacing w:after="120"/>
              <w:ind w:left="0"/>
              <w:jc w:val="left"/>
            </w:pPr>
            <w:r>
              <w:rPr>
                <w:rFonts w:eastAsia="STZhongsong"/>
                <w:b/>
              </w:rPr>
              <w:t>10.11.1</w:t>
            </w:r>
            <w:r>
              <w:rPr>
                <w:rFonts w:eastAsia="STZhongsong"/>
              </w:rPr>
              <w:t xml:space="preserve"> </w:t>
            </w:r>
            <w:r>
              <w:t>The Supplier and the Customer acknowledge and agree that in accordance with DEFCON 703, the Customer will own all Results as provided under the Call-Off Contract, save that the Supplier retains ownership of all concepts, know-how, tools, frameworks, models and industry perspectives developed or enhanced outside of or in connection with the Services (the “Supplier’s Tools”), it being understood that none of the Supplier’s Tools will contain the Customer’s Confidential Information. To the extent the Results include any Supplier’s Tools, the Supplier hereby grants the Customer a non-exclusive, non- transferable, non-</w:t>
            </w:r>
            <w:proofErr w:type="spellStart"/>
            <w:r>
              <w:t>sublicenseable</w:t>
            </w:r>
            <w:proofErr w:type="spellEnd"/>
            <w:r>
              <w:t>, worldwide, royalty-free license to use and copy the Supplier’s Tools solely as part of the Results and subject to the below limitations on the use of the Supplier’s name and Results as set out in Clause 10.11.3; and</w:t>
            </w:r>
          </w:p>
          <w:p w14:paraId="74DCD122" w14:textId="4CB40CD1" w:rsidR="002D6C1E" w:rsidRDefault="002D6C1E" w:rsidP="002D6C1E">
            <w:pPr>
              <w:overflowPunct/>
              <w:autoSpaceDE/>
              <w:spacing w:after="120"/>
              <w:ind w:left="0"/>
              <w:jc w:val="left"/>
            </w:pPr>
            <w:r>
              <w:rPr>
                <w:b/>
              </w:rPr>
              <w:t>10.11.2</w:t>
            </w:r>
            <w:r>
              <w:t xml:space="preserve"> The Supplier’s work for the Customer is confidential and intended for the Customer’s internal use only. The Supplier does not make public client names, client materials or reports prepared for clients without their prior written permission. Similarly, the Customer agrees that it will not use the Supplier’s name, refer to the Supplier’s work, or make the Results or the existence or terms of this Call-Off Contract available outside its organization without the Supplier’s prior written permission unless the Customer has a legal obligation to do so; and</w:t>
            </w:r>
          </w:p>
          <w:p w14:paraId="564FED93" w14:textId="2AB7E697" w:rsidR="002D6C1E" w:rsidRDefault="002D6C1E" w:rsidP="002D6C1E">
            <w:pPr>
              <w:overflowPunct/>
              <w:autoSpaceDE/>
              <w:spacing w:after="120"/>
              <w:ind w:left="0"/>
              <w:jc w:val="left"/>
            </w:pPr>
            <w:r>
              <w:rPr>
                <w:b/>
              </w:rPr>
              <w:t>10.11.3</w:t>
            </w:r>
            <w:r>
              <w:t xml:space="preserve"> It is the Supplier’s long-standing policy to serve competing clients and clients with potentially conflicting interests as well as counter-parties in merger, acquisition and alliance opportunities, and to do so without compromising the Supplier’s professional responsibility to maintain the confidentiality of client information. To avoid situations of potential conflict, consultants serving the Customer will not be assigned to a competitively sensitive project for a significant period of time (typically one year) following an assignment for the Customer. Due to the Supplier’s confidentiality obligations to its other clients, the Supplier is not able to advise or consult with the Customer about the Supplier’s serving the Customer’s competitors or other parties; and </w:t>
            </w:r>
          </w:p>
          <w:p w14:paraId="0382E5DF" w14:textId="7C65B5B7" w:rsidR="002D6C1E" w:rsidRPr="00A774F6" w:rsidRDefault="002D6C1E" w:rsidP="002D6C1E">
            <w:pPr>
              <w:numPr>
                <w:ilvl w:val="1"/>
                <w:numId w:val="0"/>
              </w:numPr>
              <w:overflowPunct/>
              <w:autoSpaceDE/>
              <w:autoSpaceDN/>
              <w:spacing w:after="120"/>
              <w:jc w:val="left"/>
              <w:textAlignment w:val="auto"/>
              <w:rPr>
                <w:rFonts w:eastAsia="STZhongsong"/>
              </w:rPr>
            </w:pPr>
            <w:r w:rsidRPr="002D6C1E">
              <w:rPr>
                <w:b/>
              </w:rPr>
              <w:t>10.1</w:t>
            </w:r>
            <w:r>
              <w:rPr>
                <w:b/>
              </w:rPr>
              <w:t>1.4</w:t>
            </w:r>
            <w:r>
              <w:t xml:space="preserve"> In line with Clause 34.3.7, the Customer may disclose the Confidential Information of the Supplier with the Supplier’s prior written consent.</w:t>
            </w:r>
          </w:p>
        </w:tc>
      </w:tr>
    </w:tbl>
    <w:p w14:paraId="0382E5E1" w14:textId="021A8186" w:rsidR="0092336C" w:rsidRPr="00FF31AD" w:rsidRDefault="00E2609B" w:rsidP="005E4232">
      <w:pPr>
        <w:ind w:left="0"/>
        <w:rPr>
          <w:b/>
        </w:rPr>
      </w:pPr>
      <w:r w:rsidRPr="00FF31AD">
        <w:br w:type="page"/>
      </w:r>
      <w:r w:rsidRPr="00FF31AD">
        <w:rPr>
          <w:b/>
        </w:rPr>
        <w:t>FORMATION OF CALL OFF CONTRACT</w:t>
      </w:r>
    </w:p>
    <w:p w14:paraId="0382E5E2" w14:textId="77777777" w:rsidR="00375CB5" w:rsidRPr="00FF31AD" w:rsidRDefault="007B5F70" w:rsidP="005E4232">
      <w:pPr>
        <w:ind w:left="0"/>
        <w:rPr>
          <w:b/>
        </w:rPr>
      </w:pPr>
      <w:r w:rsidRPr="00FF31AD">
        <w:rPr>
          <w:b/>
        </w:rPr>
        <w:t xml:space="preserve">BY SIGNING AND RETURNING THIS </w:t>
      </w:r>
      <w:r w:rsidR="003451E9" w:rsidRPr="00FF31AD">
        <w:rPr>
          <w:b/>
        </w:rPr>
        <w:t>CALL OFF ORDER FORM</w:t>
      </w:r>
      <w:r w:rsidRPr="00FF31AD">
        <w:rPr>
          <w:b/>
        </w:rPr>
        <w:t xml:space="preserve"> (which may be done </w:t>
      </w:r>
      <w:r w:rsidR="00007828" w:rsidRPr="00FF31AD">
        <w:rPr>
          <w:b/>
        </w:rPr>
        <w:t>by electronic means</w:t>
      </w:r>
      <w:r w:rsidRPr="00FF31AD">
        <w:rPr>
          <w:b/>
        </w:rPr>
        <w:t xml:space="preserve">) </w:t>
      </w:r>
      <w:r w:rsidR="00E5513B" w:rsidRPr="00FF31AD">
        <w:rPr>
          <w:b/>
        </w:rPr>
        <w:t xml:space="preserve">the Supplier agrees to enter </w:t>
      </w:r>
      <w:r w:rsidRPr="00FF31AD">
        <w:rPr>
          <w:b/>
        </w:rPr>
        <w:t xml:space="preserve">a Call </w:t>
      </w:r>
      <w:proofErr w:type="gramStart"/>
      <w:r w:rsidRPr="00FF31AD">
        <w:rPr>
          <w:b/>
        </w:rPr>
        <w:t>Off</w:t>
      </w:r>
      <w:proofErr w:type="gramEnd"/>
      <w:r w:rsidRPr="00FF31AD">
        <w:rPr>
          <w:b/>
        </w:rPr>
        <w:t xml:space="preserve"> Contract with the Customer to provide the </w:t>
      </w:r>
      <w:r w:rsidR="00556970" w:rsidRPr="00FF31AD">
        <w:rPr>
          <w:b/>
        </w:rPr>
        <w:t>Services</w:t>
      </w:r>
      <w:r w:rsidR="006F424B" w:rsidRPr="00FF31AD">
        <w:rPr>
          <w:b/>
        </w:rPr>
        <w:t xml:space="preserve"> in accordance with the</w:t>
      </w:r>
      <w:r w:rsidR="00DE3EAE" w:rsidRPr="00FF31AD">
        <w:rPr>
          <w:b/>
        </w:rPr>
        <w:t xml:space="preserve"> terms</w:t>
      </w:r>
      <w:r w:rsidR="006F424B" w:rsidRPr="00FF31AD">
        <w:rPr>
          <w:b/>
        </w:rPr>
        <w:t xml:space="preserve"> Call Off Order Form and the Call Off Terms</w:t>
      </w:r>
      <w:r w:rsidRPr="00FF31AD">
        <w:rPr>
          <w:b/>
        </w:rPr>
        <w:t>.</w:t>
      </w:r>
    </w:p>
    <w:p w14:paraId="0382E5E3" w14:textId="77777777" w:rsidR="00375CB5" w:rsidRPr="00FF31AD" w:rsidRDefault="007B5F70" w:rsidP="005E4232">
      <w:pPr>
        <w:ind w:left="0"/>
        <w:rPr>
          <w:b/>
        </w:rPr>
      </w:pPr>
      <w:r w:rsidRPr="00FF31AD">
        <w:rPr>
          <w:b/>
        </w:rPr>
        <w:t xml:space="preserve">The Parties hereby acknowledge and agree that they have read the </w:t>
      </w:r>
      <w:r w:rsidR="003451E9" w:rsidRPr="00FF31AD">
        <w:rPr>
          <w:b/>
        </w:rPr>
        <w:t xml:space="preserve">Call </w:t>
      </w:r>
      <w:proofErr w:type="gramStart"/>
      <w:r w:rsidR="003451E9" w:rsidRPr="00FF31AD">
        <w:rPr>
          <w:b/>
        </w:rPr>
        <w:t>Off</w:t>
      </w:r>
      <w:proofErr w:type="gramEnd"/>
      <w:r w:rsidR="003451E9" w:rsidRPr="00FF31AD">
        <w:rPr>
          <w:b/>
        </w:rPr>
        <w:t xml:space="preserve"> Order Form</w:t>
      </w:r>
      <w:r w:rsidRPr="00FF31AD">
        <w:rPr>
          <w:b/>
        </w:rPr>
        <w:t xml:space="preserve"> and the </w:t>
      </w:r>
      <w:r w:rsidR="001F582E" w:rsidRPr="00FF31AD">
        <w:rPr>
          <w:b/>
        </w:rPr>
        <w:t>Call Off</w:t>
      </w:r>
      <w:r w:rsidRPr="00FF31AD">
        <w:rPr>
          <w:b/>
        </w:rPr>
        <w:t xml:space="preserve"> Terms and by signing below agree to be bound by this Call Off Contract.</w:t>
      </w:r>
    </w:p>
    <w:p w14:paraId="0382E5E4" w14:textId="77777777" w:rsidR="00375CB5" w:rsidRPr="00FF31AD" w:rsidRDefault="007B5F70" w:rsidP="005E4232">
      <w:pPr>
        <w:ind w:left="0"/>
        <w:rPr>
          <w:b/>
        </w:rPr>
      </w:pPr>
      <w:r w:rsidRPr="00FF31AD">
        <w:rPr>
          <w:b/>
        </w:rPr>
        <w:t>In accordance with paragraph 7 of Framework Schedule 5 (Call Off Procedure), the Parties hereby acknowledge and agree that this Call Off Contract shall be formed when the Customer acknowledges (</w:t>
      </w:r>
      <w:r w:rsidR="00007828" w:rsidRPr="00FF31AD">
        <w:rPr>
          <w:b/>
        </w:rPr>
        <w:t>which may be done by electronic means</w:t>
      </w:r>
      <w:r w:rsidRPr="00FF31AD">
        <w:rPr>
          <w:b/>
        </w:rPr>
        <w:t xml:space="preserve">) the receipt of the signed copy of the </w:t>
      </w:r>
      <w:r w:rsidR="003451E9" w:rsidRPr="00FF31AD">
        <w:rPr>
          <w:b/>
        </w:rPr>
        <w:t>Call Off Order Form</w:t>
      </w:r>
      <w:r w:rsidRPr="00FF31AD">
        <w:rPr>
          <w:b/>
        </w:rPr>
        <w:t xml:space="preserve"> from the Supplier within two (2) Working Days from </w:t>
      </w:r>
      <w:r w:rsidR="006F424B" w:rsidRPr="00FF31AD">
        <w:rPr>
          <w:b/>
        </w:rPr>
        <w:t xml:space="preserve">such </w:t>
      </w:r>
      <w:r w:rsidRPr="00FF31AD">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FF31AD" w14:paraId="0382E5E6" w14:textId="77777777" w:rsidTr="00E2609B">
        <w:tc>
          <w:tcPr>
            <w:tcW w:w="9198" w:type="dxa"/>
            <w:gridSpan w:val="2"/>
            <w:tcBorders>
              <w:top w:val="nil"/>
              <w:left w:val="nil"/>
              <w:bottom w:val="single" w:sz="4" w:space="0" w:color="auto"/>
              <w:right w:val="nil"/>
            </w:tcBorders>
          </w:tcPr>
          <w:p w14:paraId="0382E5E5" w14:textId="77777777" w:rsidR="00E2609B" w:rsidRPr="00FF31AD" w:rsidRDefault="00E2609B" w:rsidP="00E2609B">
            <w:pPr>
              <w:pStyle w:val="MarginText"/>
              <w:rPr>
                <w:rFonts w:cs="Arial"/>
                <w:sz w:val="22"/>
                <w:szCs w:val="22"/>
              </w:rPr>
            </w:pPr>
            <w:r w:rsidRPr="00C71E9D">
              <w:rPr>
                <w:rFonts w:cs="Arial"/>
                <w:b/>
                <w:sz w:val="22"/>
                <w:szCs w:val="22"/>
              </w:rPr>
              <w:t>For and on behalf of the Supplier:</w:t>
            </w:r>
          </w:p>
        </w:tc>
      </w:tr>
      <w:tr w:rsidR="00E2609B" w:rsidRPr="00FF31AD" w14:paraId="0382E5E9" w14:textId="77777777" w:rsidTr="00E2609B">
        <w:tc>
          <w:tcPr>
            <w:tcW w:w="2655" w:type="dxa"/>
            <w:tcBorders>
              <w:top w:val="single" w:sz="4" w:space="0" w:color="auto"/>
              <w:left w:val="single" w:sz="4" w:space="0" w:color="auto"/>
              <w:bottom w:val="single" w:sz="4" w:space="0" w:color="auto"/>
              <w:right w:val="single" w:sz="4" w:space="0" w:color="auto"/>
            </w:tcBorders>
          </w:tcPr>
          <w:p w14:paraId="0382E5E7" w14:textId="77777777" w:rsidR="00E2609B" w:rsidRPr="00FF31AD" w:rsidRDefault="00E2609B" w:rsidP="00E2609B">
            <w:pPr>
              <w:pStyle w:val="MarginText"/>
              <w:rPr>
                <w:rFonts w:cs="Arial"/>
                <w:sz w:val="22"/>
                <w:szCs w:val="22"/>
              </w:rPr>
            </w:pPr>
            <w:r w:rsidRPr="00FF31A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382E5E8" w14:textId="3EB48D02" w:rsidR="00E2609B" w:rsidRPr="00FF31AD" w:rsidRDefault="00282761" w:rsidP="00E2609B">
            <w:pPr>
              <w:pStyle w:val="MarginText"/>
              <w:rPr>
                <w:rFonts w:cs="Arial"/>
                <w:sz w:val="22"/>
                <w:szCs w:val="22"/>
              </w:rPr>
            </w:pPr>
            <w:r>
              <w:rPr>
                <w:rFonts w:cs="Arial"/>
                <w:sz w:val="22"/>
                <w:szCs w:val="22"/>
              </w:rPr>
              <w:t>David Chinn, Senior Partner</w:t>
            </w:r>
          </w:p>
        </w:tc>
      </w:tr>
      <w:tr w:rsidR="00E2609B" w:rsidRPr="00FF31AD" w14:paraId="0382E5EC" w14:textId="77777777" w:rsidTr="00E2609B">
        <w:tc>
          <w:tcPr>
            <w:tcW w:w="2655" w:type="dxa"/>
            <w:tcBorders>
              <w:top w:val="single" w:sz="4" w:space="0" w:color="auto"/>
              <w:left w:val="single" w:sz="4" w:space="0" w:color="auto"/>
              <w:bottom w:val="single" w:sz="4" w:space="0" w:color="auto"/>
              <w:right w:val="single" w:sz="4" w:space="0" w:color="auto"/>
            </w:tcBorders>
          </w:tcPr>
          <w:p w14:paraId="0382E5EA" w14:textId="77777777" w:rsidR="00E2609B" w:rsidRPr="00FF31AD" w:rsidRDefault="00E2609B" w:rsidP="00E2609B">
            <w:pPr>
              <w:pStyle w:val="MarginText"/>
              <w:rPr>
                <w:rFonts w:cs="Arial"/>
                <w:sz w:val="22"/>
                <w:szCs w:val="22"/>
              </w:rPr>
            </w:pPr>
            <w:r w:rsidRPr="00FF31A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382E5EB" w14:textId="77777777" w:rsidR="00E2609B" w:rsidRPr="00FF31AD" w:rsidRDefault="00E2609B" w:rsidP="00E2609B">
            <w:pPr>
              <w:pStyle w:val="MarginText"/>
              <w:rPr>
                <w:rFonts w:cs="Arial"/>
                <w:sz w:val="22"/>
                <w:szCs w:val="22"/>
              </w:rPr>
            </w:pPr>
          </w:p>
        </w:tc>
      </w:tr>
      <w:tr w:rsidR="00E2609B" w:rsidRPr="00FF31AD" w14:paraId="0382E5EF" w14:textId="77777777" w:rsidTr="00E2609B">
        <w:tc>
          <w:tcPr>
            <w:tcW w:w="2655" w:type="dxa"/>
            <w:tcBorders>
              <w:top w:val="single" w:sz="4" w:space="0" w:color="auto"/>
              <w:left w:val="single" w:sz="4" w:space="0" w:color="auto"/>
              <w:bottom w:val="single" w:sz="4" w:space="0" w:color="auto"/>
              <w:right w:val="single" w:sz="4" w:space="0" w:color="auto"/>
            </w:tcBorders>
          </w:tcPr>
          <w:p w14:paraId="0382E5ED" w14:textId="77777777" w:rsidR="00E2609B" w:rsidRPr="00FF31AD" w:rsidRDefault="00E2609B" w:rsidP="00E2609B">
            <w:pPr>
              <w:pStyle w:val="MarginText"/>
              <w:rPr>
                <w:rFonts w:cs="Arial"/>
                <w:sz w:val="22"/>
                <w:szCs w:val="22"/>
              </w:rPr>
            </w:pPr>
            <w:r w:rsidRPr="00FF31A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382E5EE" w14:textId="77777777" w:rsidR="00E2609B" w:rsidRPr="00FF31AD" w:rsidRDefault="00E2609B" w:rsidP="00E2609B">
            <w:pPr>
              <w:pStyle w:val="MarginText"/>
              <w:rPr>
                <w:rFonts w:cs="Arial"/>
                <w:sz w:val="22"/>
                <w:szCs w:val="22"/>
              </w:rPr>
            </w:pPr>
          </w:p>
        </w:tc>
      </w:tr>
      <w:tr w:rsidR="00E2609B" w:rsidRPr="00FF31AD" w14:paraId="0382E5F1" w14:textId="77777777" w:rsidTr="00E2609B">
        <w:tc>
          <w:tcPr>
            <w:tcW w:w="9198" w:type="dxa"/>
            <w:gridSpan w:val="2"/>
            <w:tcBorders>
              <w:top w:val="nil"/>
              <w:left w:val="nil"/>
              <w:bottom w:val="single" w:sz="4" w:space="0" w:color="auto"/>
              <w:right w:val="nil"/>
            </w:tcBorders>
          </w:tcPr>
          <w:p w14:paraId="0382E5F0" w14:textId="77777777" w:rsidR="00E2609B" w:rsidRPr="00FF31AD" w:rsidRDefault="00E2609B" w:rsidP="00E2609B">
            <w:pPr>
              <w:pStyle w:val="MarginText"/>
              <w:rPr>
                <w:rFonts w:cs="Arial"/>
                <w:sz w:val="22"/>
                <w:szCs w:val="22"/>
              </w:rPr>
            </w:pPr>
            <w:r w:rsidRPr="00FF31AD">
              <w:rPr>
                <w:rFonts w:cs="Arial"/>
                <w:b/>
                <w:sz w:val="22"/>
                <w:szCs w:val="22"/>
              </w:rPr>
              <w:t>For and on behalf of the Customer:</w:t>
            </w:r>
          </w:p>
        </w:tc>
      </w:tr>
      <w:tr w:rsidR="00E2609B" w:rsidRPr="00FF31AD" w14:paraId="0382E5F4" w14:textId="77777777" w:rsidTr="00E2609B">
        <w:tc>
          <w:tcPr>
            <w:tcW w:w="2655" w:type="dxa"/>
            <w:tcBorders>
              <w:top w:val="single" w:sz="4" w:space="0" w:color="auto"/>
              <w:left w:val="single" w:sz="4" w:space="0" w:color="auto"/>
              <w:bottom w:val="single" w:sz="4" w:space="0" w:color="auto"/>
              <w:right w:val="single" w:sz="4" w:space="0" w:color="auto"/>
            </w:tcBorders>
          </w:tcPr>
          <w:p w14:paraId="0382E5F2" w14:textId="77777777" w:rsidR="00E2609B" w:rsidRPr="00FF31AD" w:rsidRDefault="00E2609B" w:rsidP="00E2609B">
            <w:pPr>
              <w:pStyle w:val="MarginText"/>
              <w:rPr>
                <w:rFonts w:cs="Arial"/>
                <w:sz w:val="22"/>
                <w:szCs w:val="22"/>
              </w:rPr>
            </w:pPr>
            <w:r w:rsidRPr="00FF31A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382E5F3" w14:textId="68F140DF" w:rsidR="00E2609B" w:rsidRPr="00FF31AD" w:rsidRDefault="000E4A4E" w:rsidP="00E2609B">
            <w:pPr>
              <w:pStyle w:val="MarginText"/>
              <w:rPr>
                <w:rFonts w:cs="Arial"/>
                <w:sz w:val="22"/>
                <w:szCs w:val="22"/>
              </w:rPr>
            </w:pPr>
            <w:r>
              <w:rPr>
                <w:rFonts w:cs="Arial"/>
                <w:sz w:val="22"/>
                <w:szCs w:val="22"/>
              </w:rPr>
              <w:t xml:space="preserve">Benjamin </w:t>
            </w:r>
            <w:proofErr w:type="spellStart"/>
            <w:r>
              <w:rPr>
                <w:rFonts w:cs="Arial"/>
                <w:sz w:val="22"/>
                <w:szCs w:val="22"/>
              </w:rPr>
              <w:t>Burnip</w:t>
            </w:r>
            <w:proofErr w:type="spellEnd"/>
            <w:r>
              <w:rPr>
                <w:rFonts w:cs="Arial"/>
                <w:sz w:val="22"/>
                <w:szCs w:val="22"/>
              </w:rPr>
              <w:t>, Deputy Head Army Commercial</w:t>
            </w:r>
          </w:p>
        </w:tc>
      </w:tr>
      <w:tr w:rsidR="00E2609B" w:rsidRPr="00FF31AD" w14:paraId="0382E5F7" w14:textId="77777777" w:rsidTr="00E2609B">
        <w:tc>
          <w:tcPr>
            <w:tcW w:w="2655" w:type="dxa"/>
            <w:tcBorders>
              <w:top w:val="single" w:sz="4" w:space="0" w:color="auto"/>
              <w:left w:val="single" w:sz="4" w:space="0" w:color="auto"/>
              <w:bottom w:val="single" w:sz="4" w:space="0" w:color="auto"/>
              <w:right w:val="single" w:sz="4" w:space="0" w:color="auto"/>
            </w:tcBorders>
          </w:tcPr>
          <w:p w14:paraId="0382E5F5" w14:textId="77777777" w:rsidR="00E2609B" w:rsidRPr="00FF31AD" w:rsidRDefault="00E2609B" w:rsidP="00E2609B">
            <w:pPr>
              <w:pStyle w:val="MarginText"/>
              <w:rPr>
                <w:rFonts w:cs="Arial"/>
                <w:sz w:val="22"/>
                <w:szCs w:val="22"/>
              </w:rPr>
            </w:pPr>
            <w:r w:rsidRPr="00FF31A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382E5F6" w14:textId="77777777" w:rsidR="00E2609B" w:rsidRPr="00FF31AD" w:rsidRDefault="00E2609B" w:rsidP="00E2609B">
            <w:pPr>
              <w:pStyle w:val="MarginText"/>
              <w:rPr>
                <w:rFonts w:cs="Arial"/>
                <w:sz w:val="22"/>
                <w:szCs w:val="22"/>
              </w:rPr>
            </w:pPr>
          </w:p>
        </w:tc>
      </w:tr>
      <w:tr w:rsidR="00E2609B" w:rsidRPr="00FF31AD" w14:paraId="0382E5FA" w14:textId="77777777" w:rsidTr="00E2609B">
        <w:tc>
          <w:tcPr>
            <w:tcW w:w="2655" w:type="dxa"/>
            <w:tcBorders>
              <w:top w:val="single" w:sz="4" w:space="0" w:color="auto"/>
              <w:left w:val="single" w:sz="4" w:space="0" w:color="auto"/>
              <w:bottom w:val="single" w:sz="4" w:space="0" w:color="auto"/>
              <w:right w:val="single" w:sz="4" w:space="0" w:color="auto"/>
            </w:tcBorders>
          </w:tcPr>
          <w:p w14:paraId="0382E5F8" w14:textId="77777777" w:rsidR="00E2609B" w:rsidRPr="00FF31AD" w:rsidRDefault="00E2609B" w:rsidP="00E2609B">
            <w:pPr>
              <w:pStyle w:val="MarginText"/>
              <w:rPr>
                <w:rFonts w:cs="Arial"/>
                <w:sz w:val="22"/>
                <w:szCs w:val="22"/>
              </w:rPr>
            </w:pPr>
            <w:r w:rsidRPr="00FF31A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382E5F9" w14:textId="77777777" w:rsidR="00E2609B" w:rsidRPr="00FF31AD" w:rsidRDefault="00E2609B" w:rsidP="00E2609B">
            <w:pPr>
              <w:pStyle w:val="MarginText"/>
              <w:rPr>
                <w:rFonts w:cs="Arial"/>
                <w:sz w:val="22"/>
                <w:szCs w:val="22"/>
              </w:rPr>
            </w:pPr>
          </w:p>
        </w:tc>
      </w:tr>
    </w:tbl>
    <w:p w14:paraId="0382E5FB" w14:textId="11B00EDE" w:rsidR="006A0A5C" w:rsidRPr="00D04840" w:rsidRDefault="001F6BF4" w:rsidP="00D04840">
      <w:pPr>
        <w:pStyle w:val="TOC1"/>
        <w:jc w:val="center"/>
      </w:pPr>
      <w:r w:rsidRPr="00FF31AD">
        <w:br w:type="page"/>
      </w:r>
      <w:r w:rsidR="00E5513B" w:rsidRPr="00D04840">
        <w:t xml:space="preserve"> </w:t>
      </w:r>
      <w:r w:rsidR="009C60AD" w:rsidRPr="00D04840">
        <w:t>CONTENT</w:t>
      </w:r>
      <w:r w:rsidR="00D04840">
        <w:t>S</w:t>
      </w:r>
    </w:p>
    <w:p w14:paraId="0382E5FC" w14:textId="77777777" w:rsidR="00FF31AD" w:rsidRDefault="009F474C">
      <w:pPr>
        <w:pStyle w:val="TOC1"/>
        <w:rPr>
          <w:rFonts w:asciiTheme="minorHAnsi" w:eastAsiaTheme="minorEastAsia" w:hAnsiTheme="minorHAnsi" w:cstheme="minorBidi"/>
          <w:b w:val="0"/>
        </w:rPr>
      </w:pPr>
      <w:r w:rsidRPr="00FF31AD">
        <w:fldChar w:fldCharType="begin"/>
      </w:r>
      <w:r w:rsidR="00142EA0" w:rsidRPr="00FF31AD">
        <w:instrText xml:space="preserve"> TOC \o "1-3" \h \z \u </w:instrText>
      </w:r>
      <w:r w:rsidRPr="00FF31AD">
        <w:fldChar w:fldCharType="separate"/>
      </w:r>
      <w:hyperlink w:anchor="_Toc459885948" w:history="1">
        <w:r w:rsidR="00FF31AD" w:rsidRPr="004F4409">
          <w:rPr>
            <w:rStyle w:val="Hyperlink"/>
          </w:rPr>
          <w:t>A.</w:t>
        </w:r>
        <w:r w:rsidR="00FF31AD">
          <w:rPr>
            <w:rFonts w:asciiTheme="minorHAnsi" w:eastAsiaTheme="minorEastAsia" w:hAnsiTheme="minorHAnsi" w:cstheme="minorBidi"/>
            <w:b w:val="0"/>
          </w:rPr>
          <w:tab/>
        </w:r>
        <w:r w:rsidR="00FF31AD" w:rsidRPr="004F4409">
          <w:rPr>
            <w:rStyle w:val="Hyperlink"/>
          </w:rPr>
          <w:t>PRELIMINARIES</w:t>
        </w:r>
        <w:r w:rsidR="00FF31AD">
          <w:rPr>
            <w:webHidden/>
          </w:rPr>
          <w:tab/>
        </w:r>
        <w:r w:rsidR="00FF31AD">
          <w:rPr>
            <w:webHidden/>
          </w:rPr>
          <w:fldChar w:fldCharType="begin"/>
        </w:r>
        <w:r w:rsidR="00FF31AD">
          <w:rPr>
            <w:webHidden/>
          </w:rPr>
          <w:instrText xml:space="preserve"> PAGEREF _Toc459885948 \h </w:instrText>
        </w:r>
        <w:r w:rsidR="00FF31AD">
          <w:rPr>
            <w:webHidden/>
          </w:rPr>
        </w:r>
        <w:r w:rsidR="00FF31AD">
          <w:rPr>
            <w:webHidden/>
          </w:rPr>
          <w:fldChar w:fldCharType="separate"/>
        </w:r>
        <w:r w:rsidR="004D145E">
          <w:rPr>
            <w:webHidden/>
          </w:rPr>
          <w:t>12</w:t>
        </w:r>
        <w:r w:rsidR="00FF31AD">
          <w:rPr>
            <w:webHidden/>
          </w:rPr>
          <w:fldChar w:fldCharType="end"/>
        </w:r>
      </w:hyperlink>
    </w:p>
    <w:p w14:paraId="0382E5FD"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49" w:history="1">
        <w:r w:rsidR="00FF31AD" w:rsidRPr="004F4409">
          <w:rPr>
            <w:rStyle w:val="Hyperlink"/>
          </w:rPr>
          <w:t>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DEFINITIONS AND INTERPRETATION</w:t>
        </w:r>
        <w:r w:rsidR="00FF31AD">
          <w:rPr>
            <w:webHidden/>
          </w:rPr>
          <w:tab/>
        </w:r>
        <w:r w:rsidR="00FF31AD">
          <w:rPr>
            <w:webHidden/>
          </w:rPr>
          <w:fldChar w:fldCharType="begin"/>
        </w:r>
        <w:r w:rsidR="00FF31AD">
          <w:rPr>
            <w:webHidden/>
          </w:rPr>
          <w:instrText xml:space="preserve"> PAGEREF _Toc459885949 \h </w:instrText>
        </w:r>
        <w:r w:rsidR="00FF31AD">
          <w:rPr>
            <w:webHidden/>
          </w:rPr>
        </w:r>
        <w:r w:rsidR="00FF31AD">
          <w:rPr>
            <w:webHidden/>
          </w:rPr>
          <w:fldChar w:fldCharType="separate"/>
        </w:r>
        <w:r w:rsidR="004D145E">
          <w:rPr>
            <w:webHidden/>
          </w:rPr>
          <w:t>12</w:t>
        </w:r>
        <w:r w:rsidR="00FF31AD">
          <w:rPr>
            <w:webHidden/>
          </w:rPr>
          <w:fldChar w:fldCharType="end"/>
        </w:r>
      </w:hyperlink>
    </w:p>
    <w:p w14:paraId="0382E5FE"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0" w:history="1">
        <w:r w:rsidR="00FF31AD" w:rsidRPr="004F4409">
          <w:rPr>
            <w:rStyle w:val="Hyperlink"/>
          </w:rPr>
          <w:t>2.</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DUE DILIGENCE</w:t>
        </w:r>
        <w:r w:rsidR="00FF31AD">
          <w:rPr>
            <w:webHidden/>
          </w:rPr>
          <w:tab/>
        </w:r>
        <w:r w:rsidR="00FF31AD">
          <w:rPr>
            <w:webHidden/>
          </w:rPr>
          <w:fldChar w:fldCharType="begin"/>
        </w:r>
        <w:r w:rsidR="00FF31AD">
          <w:rPr>
            <w:webHidden/>
          </w:rPr>
          <w:instrText xml:space="preserve"> PAGEREF _Toc459885950 \h </w:instrText>
        </w:r>
        <w:r w:rsidR="00FF31AD">
          <w:rPr>
            <w:webHidden/>
          </w:rPr>
        </w:r>
        <w:r w:rsidR="00FF31AD">
          <w:rPr>
            <w:webHidden/>
          </w:rPr>
          <w:fldChar w:fldCharType="separate"/>
        </w:r>
        <w:r w:rsidR="004D145E">
          <w:rPr>
            <w:webHidden/>
          </w:rPr>
          <w:t>13</w:t>
        </w:r>
        <w:r w:rsidR="00FF31AD">
          <w:rPr>
            <w:webHidden/>
          </w:rPr>
          <w:fldChar w:fldCharType="end"/>
        </w:r>
      </w:hyperlink>
    </w:p>
    <w:p w14:paraId="0382E5FF"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1" w:history="1">
        <w:r w:rsidR="00FF31AD" w:rsidRPr="004F4409">
          <w:rPr>
            <w:rStyle w:val="Hyperlink"/>
          </w:rPr>
          <w:t>3.</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REPRESENTATIONS AND WARRANTIES</w:t>
        </w:r>
        <w:r w:rsidR="00FF31AD">
          <w:rPr>
            <w:webHidden/>
          </w:rPr>
          <w:tab/>
        </w:r>
        <w:r w:rsidR="00FF31AD">
          <w:rPr>
            <w:webHidden/>
          </w:rPr>
          <w:fldChar w:fldCharType="begin"/>
        </w:r>
        <w:r w:rsidR="00FF31AD">
          <w:rPr>
            <w:webHidden/>
          </w:rPr>
          <w:instrText xml:space="preserve"> PAGEREF _Toc459885951 \h </w:instrText>
        </w:r>
        <w:r w:rsidR="00FF31AD">
          <w:rPr>
            <w:webHidden/>
          </w:rPr>
        </w:r>
        <w:r w:rsidR="00FF31AD">
          <w:rPr>
            <w:webHidden/>
          </w:rPr>
          <w:fldChar w:fldCharType="separate"/>
        </w:r>
        <w:r w:rsidR="004D145E">
          <w:rPr>
            <w:webHidden/>
          </w:rPr>
          <w:t>14</w:t>
        </w:r>
        <w:r w:rsidR="00FF31AD">
          <w:rPr>
            <w:webHidden/>
          </w:rPr>
          <w:fldChar w:fldCharType="end"/>
        </w:r>
      </w:hyperlink>
    </w:p>
    <w:p w14:paraId="0382E600"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2" w:history="1">
        <w:r w:rsidR="00FF31AD" w:rsidRPr="004F4409">
          <w:rPr>
            <w:rStyle w:val="Hyperlink"/>
          </w:rPr>
          <w:t>4.</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CALL OFF GUARANTEe</w:t>
        </w:r>
        <w:r w:rsidR="00FF31AD">
          <w:rPr>
            <w:webHidden/>
          </w:rPr>
          <w:tab/>
        </w:r>
        <w:r w:rsidR="00FF31AD">
          <w:rPr>
            <w:webHidden/>
          </w:rPr>
          <w:fldChar w:fldCharType="begin"/>
        </w:r>
        <w:r w:rsidR="00FF31AD">
          <w:rPr>
            <w:webHidden/>
          </w:rPr>
          <w:instrText xml:space="preserve"> PAGEREF _Toc459885952 \h </w:instrText>
        </w:r>
        <w:r w:rsidR="00FF31AD">
          <w:rPr>
            <w:webHidden/>
          </w:rPr>
        </w:r>
        <w:r w:rsidR="00FF31AD">
          <w:rPr>
            <w:webHidden/>
          </w:rPr>
          <w:fldChar w:fldCharType="separate"/>
        </w:r>
        <w:r w:rsidR="004D145E">
          <w:rPr>
            <w:webHidden/>
          </w:rPr>
          <w:t>16</w:t>
        </w:r>
        <w:r w:rsidR="00FF31AD">
          <w:rPr>
            <w:webHidden/>
          </w:rPr>
          <w:fldChar w:fldCharType="end"/>
        </w:r>
      </w:hyperlink>
    </w:p>
    <w:p w14:paraId="0382E601" w14:textId="77777777" w:rsidR="00FF31AD" w:rsidRDefault="00333A1C">
      <w:pPr>
        <w:pStyle w:val="TOC1"/>
        <w:rPr>
          <w:rFonts w:asciiTheme="minorHAnsi" w:eastAsiaTheme="minorEastAsia" w:hAnsiTheme="minorHAnsi" w:cstheme="minorBidi"/>
          <w:b w:val="0"/>
        </w:rPr>
      </w:pPr>
      <w:hyperlink w:anchor="_Toc459885953" w:history="1">
        <w:r w:rsidR="00FF31AD" w:rsidRPr="004F4409">
          <w:rPr>
            <w:rStyle w:val="Hyperlink"/>
          </w:rPr>
          <w:t>B.</w:t>
        </w:r>
        <w:r w:rsidR="00FF31AD">
          <w:rPr>
            <w:rFonts w:asciiTheme="minorHAnsi" w:eastAsiaTheme="minorEastAsia" w:hAnsiTheme="minorHAnsi" w:cstheme="minorBidi"/>
            <w:b w:val="0"/>
          </w:rPr>
          <w:tab/>
        </w:r>
        <w:r w:rsidR="00FF31AD" w:rsidRPr="004F4409">
          <w:rPr>
            <w:rStyle w:val="Hyperlink"/>
          </w:rPr>
          <w:t>DURATION OF CALL OFF CONTRACT</w:t>
        </w:r>
        <w:r w:rsidR="00FF31AD">
          <w:rPr>
            <w:webHidden/>
          </w:rPr>
          <w:tab/>
        </w:r>
        <w:r w:rsidR="00FF31AD">
          <w:rPr>
            <w:webHidden/>
          </w:rPr>
          <w:fldChar w:fldCharType="begin"/>
        </w:r>
        <w:r w:rsidR="00FF31AD">
          <w:rPr>
            <w:webHidden/>
          </w:rPr>
          <w:instrText xml:space="preserve"> PAGEREF _Toc459885953 \h </w:instrText>
        </w:r>
        <w:r w:rsidR="00FF31AD">
          <w:rPr>
            <w:webHidden/>
          </w:rPr>
        </w:r>
        <w:r w:rsidR="00FF31AD">
          <w:rPr>
            <w:webHidden/>
          </w:rPr>
          <w:fldChar w:fldCharType="separate"/>
        </w:r>
        <w:r w:rsidR="004D145E">
          <w:rPr>
            <w:webHidden/>
          </w:rPr>
          <w:t>16</w:t>
        </w:r>
        <w:r w:rsidR="00FF31AD">
          <w:rPr>
            <w:webHidden/>
          </w:rPr>
          <w:fldChar w:fldCharType="end"/>
        </w:r>
      </w:hyperlink>
    </w:p>
    <w:p w14:paraId="0382E602"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4" w:history="1">
        <w:r w:rsidR="00FF31AD" w:rsidRPr="004F4409">
          <w:rPr>
            <w:rStyle w:val="Hyperlink"/>
          </w:rPr>
          <w:t>5.</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CALL OFF CONTRACT PERIOD</w:t>
        </w:r>
        <w:r w:rsidR="00FF31AD">
          <w:rPr>
            <w:webHidden/>
          </w:rPr>
          <w:tab/>
        </w:r>
        <w:r w:rsidR="00FF31AD">
          <w:rPr>
            <w:webHidden/>
          </w:rPr>
          <w:fldChar w:fldCharType="begin"/>
        </w:r>
        <w:r w:rsidR="00FF31AD">
          <w:rPr>
            <w:webHidden/>
          </w:rPr>
          <w:instrText xml:space="preserve"> PAGEREF _Toc459885954 \h </w:instrText>
        </w:r>
        <w:r w:rsidR="00FF31AD">
          <w:rPr>
            <w:webHidden/>
          </w:rPr>
        </w:r>
        <w:r w:rsidR="00FF31AD">
          <w:rPr>
            <w:webHidden/>
          </w:rPr>
          <w:fldChar w:fldCharType="separate"/>
        </w:r>
        <w:r w:rsidR="004D145E">
          <w:rPr>
            <w:webHidden/>
          </w:rPr>
          <w:t>16</w:t>
        </w:r>
        <w:r w:rsidR="00FF31AD">
          <w:rPr>
            <w:webHidden/>
          </w:rPr>
          <w:fldChar w:fldCharType="end"/>
        </w:r>
      </w:hyperlink>
    </w:p>
    <w:p w14:paraId="0382E603" w14:textId="77777777" w:rsidR="00FF31AD" w:rsidRDefault="00333A1C">
      <w:pPr>
        <w:pStyle w:val="TOC1"/>
        <w:rPr>
          <w:rFonts w:asciiTheme="minorHAnsi" w:eastAsiaTheme="minorEastAsia" w:hAnsiTheme="minorHAnsi" w:cstheme="minorBidi"/>
          <w:b w:val="0"/>
        </w:rPr>
      </w:pPr>
      <w:hyperlink w:anchor="_Toc459885955" w:history="1">
        <w:r w:rsidR="00FF31AD" w:rsidRPr="004F4409">
          <w:rPr>
            <w:rStyle w:val="Hyperlink"/>
          </w:rPr>
          <w:t>C.</w:t>
        </w:r>
        <w:r w:rsidR="00FF31AD">
          <w:rPr>
            <w:rFonts w:asciiTheme="minorHAnsi" w:eastAsiaTheme="minorEastAsia" w:hAnsiTheme="minorHAnsi" w:cstheme="minorBidi"/>
            <w:b w:val="0"/>
          </w:rPr>
          <w:tab/>
        </w:r>
        <w:r w:rsidR="00FF31AD" w:rsidRPr="004F4409">
          <w:rPr>
            <w:rStyle w:val="Hyperlink"/>
          </w:rPr>
          <w:t>CALL OFF CONTRACT PERFORMANCE</w:t>
        </w:r>
        <w:r w:rsidR="00FF31AD">
          <w:rPr>
            <w:webHidden/>
          </w:rPr>
          <w:tab/>
        </w:r>
        <w:r w:rsidR="00FF31AD">
          <w:rPr>
            <w:webHidden/>
          </w:rPr>
          <w:fldChar w:fldCharType="begin"/>
        </w:r>
        <w:r w:rsidR="00FF31AD">
          <w:rPr>
            <w:webHidden/>
          </w:rPr>
          <w:instrText xml:space="preserve"> PAGEREF _Toc459885955 \h </w:instrText>
        </w:r>
        <w:r w:rsidR="00FF31AD">
          <w:rPr>
            <w:webHidden/>
          </w:rPr>
        </w:r>
        <w:r w:rsidR="00FF31AD">
          <w:rPr>
            <w:webHidden/>
          </w:rPr>
          <w:fldChar w:fldCharType="separate"/>
        </w:r>
        <w:r w:rsidR="004D145E">
          <w:rPr>
            <w:webHidden/>
          </w:rPr>
          <w:t>16</w:t>
        </w:r>
        <w:r w:rsidR="00FF31AD">
          <w:rPr>
            <w:webHidden/>
          </w:rPr>
          <w:fldChar w:fldCharType="end"/>
        </w:r>
      </w:hyperlink>
    </w:p>
    <w:p w14:paraId="0382E604"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6" w:history="1">
        <w:r w:rsidR="00FF31AD" w:rsidRPr="004F4409">
          <w:rPr>
            <w:rStyle w:val="Hyperlink"/>
          </w:rPr>
          <w:t>6.</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IMPLEMENTATION PLAN</w:t>
        </w:r>
        <w:r w:rsidR="00FF31AD">
          <w:rPr>
            <w:webHidden/>
          </w:rPr>
          <w:tab/>
        </w:r>
        <w:r w:rsidR="00FF31AD">
          <w:rPr>
            <w:webHidden/>
          </w:rPr>
          <w:fldChar w:fldCharType="begin"/>
        </w:r>
        <w:r w:rsidR="00FF31AD">
          <w:rPr>
            <w:webHidden/>
          </w:rPr>
          <w:instrText xml:space="preserve"> PAGEREF _Toc459885956 \h </w:instrText>
        </w:r>
        <w:r w:rsidR="00FF31AD">
          <w:rPr>
            <w:webHidden/>
          </w:rPr>
        </w:r>
        <w:r w:rsidR="00FF31AD">
          <w:rPr>
            <w:webHidden/>
          </w:rPr>
          <w:fldChar w:fldCharType="separate"/>
        </w:r>
        <w:r w:rsidR="004D145E">
          <w:rPr>
            <w:webHidden/>
          </w:rPr>
          <w:t>16</w:t>
        </w:r>
        <w:r w:rsidR="00FF31AD">
          <w:rPr>
            <w:webHidden/>
          </w:rPr>
          <w:fldChar w:fldCharType="end"/>
        </w:r>
      </w:hyperlink>
    </w:p>
    <w:p w14:paraId="0382E605"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7" w:history="1">
        <w:r w:rsidR="00FF31AD" w:rsidRPr="004F4409">
          <w:rPr>
            <w:rStyle w:val="Hyperlink"/>
          </w:rPr>
          <w:t>7.</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SERVICES</w:t>
        </w:r>
        <w:r w:rsidR="00FF31AD">
          <w:rPr>
            <w:webHidden/>
          </w:rPr>
          <w:tab/>
        </w:r>
        <w:r w:rsidR="00FF31AD">
          <w:rPr>
            <w:webHidden/>
          </w:rPr>
          <w:fldChar w:fldCharType="begin"/>
        </w:r>
        <w:r w:rsidR="00FF31AD">
          <w:rPr>
            <w:webHidden/>
          </w:rPr>
          <w:instrText xml:space="preserve"> PAGEREF _Toc459885957 \h </w:instrText>
        </w:r>
        <w:r w:rsidR="00FF31AD">
          <w:rPr>
            <w:webHidden/>
          </w:rPr>
        </w:r>
        <w:r w:rsidR="00FF31AD">
          <w:rPr>
            <w:webHidden/>
          </w:rPr>
          <w:fldChar w:fldCharType="separate"/>
        </w:r>
        <w:r w:rsidR="004D145E">
          <w:rPr>
            <w:webHidden/>
          </w:rPr>
          <w:t>18</w:t>
        </w:r>
        <w:r w:rsidR="00FF31AD">
          <w:rPr>
            <w:webHidden/>
          </w:rPr>
          <w:fldChar w:fldCharType="end"/>
        </w:r>
      </w:hyperlink>
    </w:p>
    <w:p w14:paraId="0382E606"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8" w:history="1">
        <w:r w:rsidR="00FF31AD" w:rsidRPr="004F4409">
          <w:rPr>
            <w:rStyle w:val="Hyperlink"/>
          </w:rPr>
          <w:t>8.</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Services</w:t>
        </w:r>
        <w:r w:rsidR="00FF31AD">
          <w:rPr>
            <w:webHidden/>
          </w:rPr>
          <w:tab/>
        </w:r>
        <w:r w:rsidR="00FF31AD">
          <w:rPr>
            <w:webHidden/>
          </w:rPr>
          <w:fldChar w:fldCharType="begin"/>
        </w:r>
        <w:r w:rsidR="00FF31AD">
          <w:rPr>
            <w:webHidden/>
          </w:rPr>
          <w:instrText xml:space="preserve"> PAGEREF _Toc459885958 \h </w:instrText>
        </w:r>
        <w:r w:rsidR="00FF31AD">
          <w:rPr>
            <w:webHidden/>
          </w:rPr>
        </w:r>
        <w:r w:rsidR="00FF31AD">
          <w:rPr>
            <w:webHidden/>
          </w:rPr>
          <w:fldChar w:fldCharType="separate"/>
        </w:r>
        <w:r w:rsidR="004D145E">
          <w:rPr>
            <w:webHidden/>
          </w:rPr>
          <w:t>20</w:t>
        </w:r>
        <w:r w:rsidR="00FF31AD">
          <w:rPr>
            <w:webHidden/>
          </w:rPr>
          <w:fldChar w:fldCharType="end"/>
        </w:r>
      </w:hyperlink>
    </w:p>
    <w:p w14:paraId="0382E607"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59" w:history="1">
        <w:r w:rsidR="00FF31AD" w:rsidRPr="004F4409">
          <w:rPr>
            <w:rStyle w:val="Hyperlink"/>
          </w:rPr>
          <w:t>9.</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NOT USED</w:t>
        </w:r>
        <w:r w:rsidR="00FF31AD">
          <w:rPr>
            <w:webHidden/>
          </w:rPr>
          <w:tab/>
        </w:r>
        <w:r w:rsidR="00FF31AD">
          <w:rPr>
            <w:webHidden/>
          </w:rPr>
          <w:fldChar w:fldCharType="begin"/>
        </w:r>
        <w:r w:rsidR="00FF31AD">
          <w:rPr>
            <w:webHidden/>
          </w:rPr>
          <w:instrText xml:space="preserve"> PAGEREF _Toc459885959 \h </w:instrText>
        </w:r>
        <w:r w:rsidR="00FF31AD">
          <w:rPr>
            <w:webHidden/>
          </w:rPr>
        </w:r>
        <w:r w:rsidR="00FF31AD">
          <w:rPr>
            <w:webHidden/>
          </w:rPr>
          <w:fldChar w:fldCharType="separate"/>
        </w:r>
        <w:r w:rsidR="004D145E">
          <w:rPr>
            <w:webHidden/>
          </w:rPr>
          <w:t>21</w:t>
        </w:r>
        <w:r w:rsidR="00FF31AD">
          <w:rPr>
            <w:webHidden/>
          </w:rPr>
          <w:fldChar w:fldCharType="end"/>
        </w:r>
      </w:hyperlink>
    </w:p>
    <w:p w14:paraId="0382E608"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0" w:history="1">
        <w:r w:rsidR="00FF31AD" w:rsidRPr="004F4409">
          <w:rPr>
            <w:rStyle w:val="Hyperlink"/>
          </w:rPr>
          <w:t>10.</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Not USED</w:t>
        </w:r>
        <w:r w:rsidR="00FF31AD">
          <w:rPr>
            <w:webHidden/>
          </w:rPr>
          <w:tab/>
        </w:r>
        <w:r w:rsidR="00FF31AD">
          <w:rPr>
            <w:webHidden/>
          </w:rPr>
          <w:fldChar w:fldCharType="begin"/>
        </w:r>
        <w:r w:rsidR="00FF31AD">
          <w:rPr>
            <w:webHidden/>
          </w:rPr>
          <w:instrText xml:space="preserve"> PAGEREF _Toc459885960 \h </w:instrText>
        </w:r>
        <w:r w:rsidR="00FF31AD">
          <w:rPr>
            <w:webHidden/>
          </w:rPr>
        </w:r>
        <w:r w:rsidR="00FF31AD">
          <w:rPr>
            <w:webHidden/>
          </w:rPr>
          <w:fldChar w:fldCharType="separate"/>
        </w:r>
        <w:r w:rsidR="004D145E">
          <w:rPr>
            <w:webHidden/>
          </w:rPr>
          <w:t>21</w:t>
        </w:r>
        <w:r w:rsidR="00FF31AD">
          <w:rPr>
            <w:webHidden/>
          </w:rPr>
          <w:fldChar w:fldCharType="end"/>
        </w:r>
      </w:hyperlink>
    </w:p>
    <w:p w14:paraId="0382E609"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1" w:history="1">
        <w:r w:rsidR="00FF31AD" w:rsidRPr="004F4409">
          <w:rPr>
            <w:rStyle w:val="Hyperlink"/>
          </w:rPr>
          <w:t>11.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STANDARDS AND QUALITY</w:t>
        </w:r>
        <w:r w:rsidR="00FF31AD">
          <w:rPr>
            <w:webHidden/>
          </w:rPr>
          <w:tab/>
        </w:r>
        <w:r w:rsidR="00FF31AD">
          <w:rPr>
            <w:webHidden/>
          </w:rPr>
          <w:fldChar w:fldCharType="begin"/>
        </w:r>
        <w:r w:rsidR="00FF31AD">
          <w:rPr>
            <w:webHidden/>
          </w:rPr>
          <w:instrText xml:space="preserve"> PAGEREF _Toc459885961 \h </w:instrText>
        </w:r>
        <w:r w:rsidR="00FF31AD">
          <w:rPr>
            <w:webHidden/>
          </w:rPr>
        </w:r>
        <w:r w:rsidR="00FF31AD">
          <w:rPr>
            <w:webHidden/>
          </w:rPr>
          <w:fldChar w:fldCharType="separate"/>
        </w:r>
        <w:r w:rsidR="004D145E">
          <w:rPr>
            <w:webHidden/>
          </w:rPr>
          <w:t>21</w:t>
        </w:r>
        <w:r w:rsidR="00FF31AD">
          <w:rPr>
            <w:webHidden/>
          </w:rPr>
          <w:fldChar w:fldCharType="end"/>
        </w:r>
      </w:hyperlink>
    </w:p>
    <w:p w14:paraId="0382E60A"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2" w:history="1">
        <w:r w:rsidR="00FF31AD" w:rsidRPr="004F4409">
          <w:rPr>
            <w:rStyle w:val="Hyperlink"/>
          </w:rPr>
          <w:t>12.</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NOT USED</w:t>
        </w:r>
        <w:r w:rsidR="00FF31AD">
          <w:rPr>
            <w:webHidden/>
          </w:rPr>
          <w:tab/>
        </w:r>
        <w:r w:rsidR="00FF31AD">
          <w:rPr>
            <w:webHidden/>
          </w:rPr>
          <w:fldChar w:fldCharType="begin"/>
        </w:r>
        <w:r w:rsidR="00FF31AD">
          <w:rPr>
            <w:webHidden/>
          </w:rPr>
          <w:instrText xml:space="preserve"> PAGEREF _Toc459885962 \h </w:instrText>
        </w:r>
        <w:r w:rsidR="00FF31AD">
          <w:rPr>
            <w:webHidden/>
          </w:rPr>
        </w:r>
        <w:r w:rsidR="00FF31AD">
          <w:rPr>
            <w:webHidden/>
          </w:rPr>
          <w:fldChar w:fldCharType="separate"/>
        </w:r>
        <w:r w:rsidR="004D145E">
          <w:rPr>
            <w:webHidden/>
          </w:rPr>
          <w:t>22</w:t>
        </w:r>
        <w:r w:rsidR="00FF31AD">
          <w:rPr>
            <w:webHidden/>
          </w:rPr>
          <w:fldChar w:fldCharType="end"/>
        </w:r>
      </w:hyperlink>
    </w:p>
    <w:p w14:paraId="0382E60B"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3" w:history="1">
        <w:r w:rsidR="00FF31AD" w:rsidRPr="004F4409">
          <w:rPr>
            <w:rStyle w:val="Hyperlink"/>
          </w:rPr>
          <w:t>13.</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SERVICE LEVELS AND SERVICE CREDITS</w:t>
        </w:r>
        <w:r w:rsidR="00FF31AD">
          <w:rPr>
            <w:webHidden/>
          </w:rPr>
          <w:tab/>
        </w:r>
        <w:r w:rsidR="00FF31AD">
          <w:rPr>
            <w:webHidden/>
          </w:rPr>
          <w:fldChar w:fldCharType="begin"/>
        </w:r>
        <w:r w:rsidR="00FF31AD">
          <w:rPr>
            <w:webHidden/>
          </w:rPr>
          <w:instrText xml:space="preserve"> PAGEREF _Toc459885963 \h </w:instrText>
        </w:r>
        <w:r w:rsidR="00FF31AD">
          <w:rPr>
            <w:webHidden/>
          </w:rPr>
        </w:r>
        <w:r w:rsidR="00FF31AD">
          <w:rPr>
            <w:webHidden/>
          </w:rPr>
          <w:fldChar w:fldCharType="separate"/>
        </w:r>
        <w:r w:rsidR="004D145E">
          <w:rPr>
            <w:webHidden/>
          </w:rPr>
          <w:t>22</w:t>
        </w:r>
        <w:r w:rsidR="00FF31AD">
          <w:rPr>
            <w:webHidden/>
          </w:rPr>
          <w:fldChar w:fldCharType="end"/>
        </w:r>
      </w:hyperlink>
    </w:p>
    <w:p w14:paraId="0382E60C"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4" w:history="1">
        <w:r w:rsidR="00FF31AD" w:rsidRPr="004F4409">
          <w:rPr>
            <w:rStyle w:val="Hyperlink"/>
          </w:rPr>
          <w:t>14.</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CRITICAL SERVICE LEVEL FAILURE</w:t>
        </w:r>
        <w:r w:rsidR="00FF31AD">
          <w:rPr>
            <w:webHidden/>
          </w:rPr>
          <w:tab/>
        </w:r>
        <w:r w:rsidR="00FF31AD">
          <w:rPr>
            <w:webHidden/>
          </w:rPr>
          <w:fldChar w:fldCharType="begin"/>
        </w:r>
        <w:r w:rsidR="00FF31AD">
          <w:rPr>
            <w:webHidden/>
          </w:rPr>
          <w:instrText xml:space="preserve"> PAGEREF _Toc459885964 \h </w:instrText>
        </w:r>
        <w:r w:rsidR="00FF31AD">
          <w:rPr>
            <w:webHidden/>
          </w:rPr>
        </w:r>
        <w:r w:rsidR="00FF31AD">
          <w:rPr>
            <w:webHidden/>
          </w:rPr>
          <w:fldChar w:fldCharType="separate"/>
        </w:r>
        <w:r w:rsidR="004D145E">
          <w:rPr>
            <w:webHidden/>
          </w:rPr>
          <w:t>23</w:t>
        </w:r>
        <w:r w:rsidR="00FF31AD">
          <w:rPr>
            <w:webHidden/>
          </w:rPr>
          <w:fldChar w:fldCharType="end"/>
        </w:r>
      </w:hyperlink>
    </w:p>
    <w:p w14:paraId="0382E60D"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5" w:history="1">
        <w:r w:rsidR="00FF31AD" w:rsidRPr="004F4409">
          <w:rPr>
            <w:rStyle w:val="Hyperlink"/>
          </w:rPr>
          <w:t>15.</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BUSINESS CONTINUITY AND DISASTER RECOVERY</w:t>
        </w:r>
        <w:r w:rsidR="00FF31AD">
          <w:rPr>
            <w:webHidden/>
          </w:rPr>
          <w:tab/>
        </w:r>
        <w:r w:rsidR="00FF31AD">
          <w:rPr>
            <w:webHidden/>
          </w:rPr>
          <w:fldChar w:fldCharType="begin"/>
        </w:r>
        <w:r w:rsidR="00FF31AD">
          <w:rPr>
            <w:webHidden/>
          </w:rPr>
          <w:instrText xml:space="preserve"> PAGEREF _Toc459885965 \h </w:instrText>
        </w:r>
        <w:r w:rsidR="00FF31AD">
          <w:rPr>
            <w:webHidden/>
          </w:rPr>
        </w:r>
        <w:r w:rsidR="00FF31AD">
          <w:rPr>
            <w:webHidden/>
          </w:rPr>
          <w:fldChar w:fldCharType="separate"/>
        </w:r>
        <w:r w:rsidR="004D145E">
          <w:rPr>
            <w:webHidden/>
          </w:rPr>
          <w:t>24</w:t>
        </w:r>
        <w:r w:rsidR="00FF31AD">
          <w:rPr>
            <w:webHidden/>
          </w:rPr>
          <w:fldChar w:fldCharType="end"/>
        </w:r>
      </w:hyperlink>
    </w:p>
    <w:p w14:paraId="0382E60E"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6" w:history="1">
        <w:r w:rsidR="00FF31AD" w:rsidRPr="004F4409">
          <w:rPr>
            <w:rStyle w:val="Hyperlink"/>
          </w:rPr>
          <w:t>16.</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DISRUPTION</w:t>
        </w:r>
        <w:r w:rsidR="00FF31AD">
          <w:rPr>
            <w:webHidden/>
          </w:rPr>
          <w:tab/>
        </w:r>
        <w:r w:rsidR="00FF31AD">
          <w:rPr>
            <w:webHidden/>
          </w:rPr>
          <w:fldChar w:fldCharType="begin"/>
        </w:r>
        <w:r w:rsidR="00FF31AD">
          <w:rPr>
            <w:webHidden/>
          </w:rPr>
          <w:instrText xml:space="preserve"> PAGEREF _Toc459885966 \h </w:instrText>
        </w:r>
        <w:r w:rsidR="00FF31AD">
          <w:rPr>
            <w:webHidden/>
          </w:rPr>
        </w:r>
        <w:r w:rsidR="00FF31AD">
          <w:rPr>
            <w:webHidden/>
          </w:rPr>
          <w:fldChar w:fldCharType="separate"/>
        </w:r>
        <w:r w:rsidR="004D145E">
          <w:rPr>
            <w:webHidden/>
          </w:rPr>
          <w:t>24</w:t>
        </w:r>
        <w:r w:rsidR="00FF31AD">
          <w:rPr>
            <w:webHidden/>
          </w:rPr>
          <w:fldChar w:fldCharType="end"/>
        </w:r>
      </w:hyperlink>
    </w:p>
    <w:p w14:paraId="0382E60F"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7" w:history="1">
        <w:r w:rsidR="00FF31AD" w:rsidRPr="004F4409">
          <w:rPr>
            <w:rStyle w:val="Hyperlink"/>
          </w:rPr>
          <w:t>17.</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SUPPLIER NOTIFICATION OF CUSTOMER CAUSE</w:t>
        </w:r>
        <w:r w:rsidR="00FF31AD">
          <w:rPr>
            <w:webHidden/>
          </w:rPr>
          <w:tab/>
        </w:r>
        <w:r w:rsidR="00FF31AD">
          <w:rPr>
            <w:webHidden/>
          </w:rPr>
          <w:fldChar w:fldCharType="begin"/>
        </w:r>
        <w:r w:rsidR="00FF31AD">
          <w:rPr>
            <w:webHidden/>
          </w:rPr>
          <w:instrText xml:space="preserve"> PAGEREF _Toc459885967 \h </w:instrText>
        </w:r>
        <w:r w:rsidR="00FF31AD">
          <w:rPr>
            <w:webHidden/>
          </w:rPr>
        </w:r>
        <w:r w:rsidR="00FF31AD">
          <w:rPr>
            <w:webHidden/>
          </w:rPr>
          <w:fldChar w:fldCharType="separate"/>
        </w:r>
        <w:r w:rsidR="004D145E">
          <w:rPr>
            <w:webHidden/>
          </w:rPr>
          <w:t>24</w:t>
        </w:r>
        <w:r w:rsidR="00FF31AD">
          <w:rPr>
            <w:webHidden/>
          </w:rPr>
          <w:fldChar w:fldCharType="end"/>
        </w:r>
      </w:hyperlink>
    </w:p>
    <w:p w14:paraId="0382E610"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68" w:history="1">
        <w:r w:rsidR="00FF31AD" w:rsidRPr="004F4409">
          <w:rPr>
            <w:rStyle w:val="Hyperlink"/>
          </w:rPr>
          <w:t>18.</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CONTINUOUS IMPROVEMENT</w:t>
        </w:r>
        <w:r w:rsidR="00FF31AD">
          <w:rPr>
            <w:webHidden/>
          </w:rPr>
          <w:tab/>
        </w:r>
        <w:r w:rsidR="00FF31AD">
          <w:rPr>
            <w:webHidden/>
          </w:rPr>
          <w:fldChar w:fldCharType="begin"/>
        </w:r>
        <w:r w:rsidR="00FF31AD">
          <w:rPr>
            <w:webHidden/>
          </w:rPr>
          <w:instrText xml:space="preserve"> PAGEREF _Toc459885968 \h </w:instrText>
        </w:r>
        <w:r w:rsidR="00FF31AD">
          <w:rPr>
            <w:webHidden/>
          </w:rPr>
        </w:r>
        <w:r w:rsidR="00FF31AD">
          <w:rPr>
            <w:webHidden/>
          </w:rPr>
          <w:fldChar w:fldCharType="separate"/>
        </w:r>
        <w:r w:rsidR="004D145E">
          <w:rPr>
            <w:webHidden/>
          </w:rPr>
          <w:t>25</w:t>
        </w:r>
        <w:r w:rsidR="00FF31AD">
          <w:rPr>
            <w:webHidden/>
          </w:rPr>
          <w:fldChar w:fldCharType="end"/>
        </w:r>
      </w:hyperlink>
    </w:p>
    <w:p w14:paraId="0382E611" w14:textId="77777777" w:rsidR="00FF31AD" w:rsidRDefault="00333A1C">
      <w:pPr>
        <w:pStyle w:val="TOC1"/>
        <w:rPr>
          <w:rFonts w:asciiTheme="minorHAnsi" w:eastAsiaTheme="minorEastAsia" w:hAnsiTheme="minorHAnsi" w:cstheme="minorBidi"/>
          <w:b w:val="0"/>
        </w:rPr>
      </w:pPr>
      <w:hyperlink w:anchor="_Toc459885969" w:history="1">
        <w:r w:rsidR="00FF31AD" w:rsidRPr="004F4409">
          <w:rPr>
            <w:rStyle w:val="Hyperlink"/>
          </w:rPr>
          <w:t>D.</w:t>
        </w:r>
        <w:r w:rsidR="00FF31AD">
          <w:rPr>
            <w:rFonts w:asciiTheme="minorHAnsi" w:eastAsiaTheme="minorEastAsia" w:hAnsiTheme="minorHAnsi" w:cstheme="minorBidi"/>
            <w:b w:val="0"/>
          </w:rPr>
          <w:tab/>
        </w:r>
        <w:r w:rsidR="00FF31AD" w:rsidRPr="004F4409">
          <w:rPr>
            <w:rStyle w:val="Hyperlink"/>
          </w:rPr>
          <w:t>CALL OFF CONTRACT GOVERNANCE</w:t>
        </w:r>
        <w:r w:rsidR="00FF31AD">
          <w:rPr>
            <w:webHidden/>
          </w:rPr>
          <w:tab/>
        </w:r>
        <w:r w:rsidR="00FF31AD">
          <w:rPr>
            <w:webHidden/>
          </w:rPr>
          <w:fldChar w:fldCharType="begin"/>
        </w:r>
        <w:r w:rsidR="00FF31AD">
          <w:rPr>
            <w:webHidden/>
          </w:rPr>
          <w:instrText xml:space="preserve"> PAGEREF _Toc459885969 \h </w:instrText>
        </w:r>
        <w:r w:rsidR="00FF31AD">
          <w:rPr>
            <w:webHidden/>
          </w:rPr>
        </w:r>
        <w:r w:rsidR="00FF31AD">
          <w:rPr>
            <w:webHidden/>
          </w:rPr>
          <w:fldChar w:fldCharType="separate"/>
        </w:r>
        <w:r w:rsidR="004D145E">
          <w:rPr>
            <w:webHidden/>
          </w:rPr>
          <w:t>25</w:t>
        </w:r>
        <w:r w:rsidR="00FF31AD">
          <w:rPr>
            <w:webHidden/>
          </w:rPr>
          <w:fldChar w:fldCharType="end"/>
        </w:r>
      </w:hyperlink>
    </w:p>
    <w:p w14:paraId="0382E612"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0" w:history="1">
        <w:r w:rsidR="00FF31AD" w:rsidRPr="004F4409">
          <w:rPr>
            <w:rStyle w:val="Hyperlink"/>
          </w:rPr>
          <w:t>19.</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PERFORMANCE MONITORING</w:t>
        </w:r>
        <w:r w:rsidR="00FF31AD">
          <w:rPr>
            <w:webHidden/>
          </w:rPr>
          <w:tab/>
        </w:r>
        <w:r w:rsidR="00FF31AD">
          <w:rPr>
            <w:webHidden/>
          </w:rPr>
          <w:fldChar w:fldCharType="begin"/>
        </w:r>
        <w:r w:rsidR="00FF31AD">
          <w:rPr>
            <w:webHidden/>
          </w:rPr>
          <w:instrText xml:space="preserve"> PAGEREF _Toc459885970 \h </w:instrText>
        </w:r>
        <w:r w:rsidR="00FF31AD">
          <w:rPr>
            <w:webHidden/>
          </w:rPr>
        </w:r>
        <w:r w:rsidR="00FF31AD">
          <w:rPr>
            <w:webHidden/>
          </w:rPr>
          <w:fldChar w:fldCharType="separate"/>
        </w:r>
        <w:r w:rsidR="004D145E">
          <w:rPr>
            <w:webHidden/>
          </w:rPr>
          <w:t>25</w:t>
        </w:r>
        <w:r w:rsidR="00FF31AD">
          <w:rPr>
            <w:webHidden/>
          </w:rPr>
          <w:fldChar w:fldCharType="end"/>
        </w:r>
      </w:hyperlink>
    </w:p>
    <w:p w14:paraId="0382E613"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1" w:history="1">
        <w:r w:rsidR="00FF31AD" w:rsidRPr="004F4409">
          <w:rPr>
            <w:rStyle w:val="Hyperlink"/>
          </w:rPr>
          <w:t>20.</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REPRESENTATIVES</w:t>
        </w:r>
        <w:r w:rsidR="00FF31AD">
          <w:rPr>
            <w:webHidden/>
          </w:rPr>
          <w:tab/>
        </w:r>
        <w:r w:rsidR="00FF31AD">
          <w:rPr>
            <w:webHidden/>
          </w:rPr>
          <w:fldChar w:fldCharType="begin"/>
        </w:r>
        <w:r w:rsidR="00FF31AD">
          <w:rPr>
            <w:webHidden/>
          </w:rPr>
          <w:instrText xml:space="preserve"> PAGEREF _Toc459885971 \h </w:instrText>
        </w:r>
        <w:r w:rsidR="00FF31AD">
          <w:rPr>
            <w:webHidden/>
          </w:rPr>
        </w:r>
        <w:r w:rsidR="00FF31AD">
          <w:rPr>
            <w:webHidden/>
          </w:rPr>
          <w:fldChar w:fldCharType="separate"/>
        </w:r>
        <w:r w:rsidR="004D145E">
          <w:rPr>
            <w:webHidden/>
          </w:rPr>
          <w:t>26</w:t>
        </w:r>
        <w:r w:rsidR="00FF31AD">
          <w:rPr>
            <w:webHidden/>
          </w:rPr>
          <w:fldChar w:fldCharType="end"/>
        </w:r>
      </w:hyperlink>
    </w:p>
    <w:p w14:paraId="0382E614"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2" w:history="1">
        <w:r w:rsidR="00FF31AD" w:rsidRPr="004F4409">
          <w:rPr>
            <w:rStyle w:val="Hyperlink"/>
          </w:rPr>
          <w:t>21.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RECORDS, AUDIT ACCESS AND OPEN BOOK DATA</w:t>
        </w:r>
        <w:r w:rsidR="00FF31AD">
          <w:rPr>
            <w:webHidden/>
          </w:rPr>
          <w:tab/>
        </w:r>
        <w:r w:rsidR="00FF31AD">
          <w:rPr>
            <w:webHidden/>
          </w:rPr>
          <w:fldChar w:fldCharType="begin"/>
        </w:r>
        <w:r w:rsidR="00FF31AD">
          <w:rPr>
            <w:webHidden/>
          </w:rPr>
          <w:instrText xml:space="preserve"> PAGEREF _Toc459885972 \h </w:instrText>
        </w:r>
        <w:r w:rsidR="00FF31AD">
          <w:rPr>
            <w:webHidden/>
          </w:rPr>
        </w:r>
        <w:r w:rsidR="00FF31AD">
          <w:rPr>
            <w:webHidden/>
          </w:rPr>
          <w:fldChar w:fldCharType="separate"/>
        </w:r>
        <w:r w:rsidR="004D145E">
          <w:rPr>
            <w:webHidden/>
          </w:rPr>
          <w:t>26</w:t>
        </w:r>
        <w:r w:rsidR="00FF31AD">
          <w:rPr>
            <w:webHidden/>
          </w:rPr>
          <w:fldChar w:fldCharType="end"/>
        </w:r>
      </w:hyperlink>
    </w:p>
    <w:p w14:paraId="0382E615"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3" w:history="1">
        <w:r w:rsidR="00FF31AD" w:rsidRPr="004F4409">
          <w:rPr>
            <w:rStyle w:val="Hyperlink"/>
          </w:rPr>
          <w:t>22.</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CHANGE</w:t>
        </w:r>
        <w:r w:rsidR="00FF31AD">
          <w:rPr>
            <w:webHidden/>
          </w:rPr>
          <w:tab/>
        </w:r>
        <w:r w:rsidR="00FF31AD">
          <w:rPr>
            <w:webHidden/>
          </w:rPr>
          <w:fldChar w:fldCharType="begin"/>
        </w:r>
        <w:r w:rsidR="00FF31AD">
          <w:rPr>
            <w:webHidden/>
          </w:rPr>
          <w:instrText xml:space="preserve"> PAGEREF _Toc459885973 \h </w:instrText>
        </w:r>
        <w:r w:rsidR="00FF31AD">
          <w:rPr>
            <w:webHidden/>
          </w:rPr>
        </w:r>
        <w:r w:rsidR="00FF31AD">
          <w:rPr>
            <w:webHidden/>
          </w:rPr>
          <w:fldChar w:fldCharType="separate"/>
        </w:r>
        <w:r w:rsidR="004D145E">
          <w:rPr>
            <w:webHidden/>
          </w:rPr>
          <w:t>28</w:t>
        </w:r>
        <w:r w:rsidR="00FF31AD">
          <w:rPr>
            <w:webHidden/>
          </w:rPr>
          <w:fldChar w:fldCharType="end"/>
        </w:r>
      </w:hyperlink>
    </w:p>
    <w:p w14:paraId="0382E616" w14:textId="77777777" w:rsidR="00FF31AD" w:rsidRDefault="00333A1C">
      <w:pPr>
        <w:pStyle w:val="TOC1"/>
        <w:rPr>
          <w:rFonts w:asciiTheme="minorHAnsi" w:eastAsiaTheme="minorEastAsia" w:hAnsiTheme="minorHAnsi" w:cstheme="minorBidi"/>
          <w:b w:val="0"/>
        </w:rPr>
      </w:pPr>
      <w:hyperlink w:anchor="_Toc459885974" w:history="1">
        <w:r w:rsidR="00FF31AD" w:rsidRPr="004F4409">
          <w:rPr>
            <w:rStyle w:val="Hyperlink"/>
          </w:rPr>
          <w:t>E.</w:t>
        </w:r>
        <w:r w:rsidR="00FF31AD">
          <w:rPr>
            <w:rFonts w:asciiTheme="minorHAnsi" w:eastAsiaTheme="minorEastAsia" w:hAnsiTheme="minorHAnsi" w:cstheme="minorBidi"/>
            <w:b w:val="0"/>
          </w:rPr>
          <w:tab/>
        </w:r>
        <w:r w:rsidR="00FF31AD" w:rsidRPr="004F4409">
          <w:rPr>
            <w:rStyle w:val="Hyperlink"/>
          </w:rPr>
          <w:t>PAYMENT, TAXATION AND VALUE FOR MONEY PROVISIONS</w:t>
        </w:r>
        <w:r w:rsidR="00FF31AD">
          <w:rPr>
            <w:webHidden/>
          </w:rPr>
          <w:tab/>
        </w:r>
        <w:r w:rsidR="00FF31AD">
          <w:rPr>
            <w:webHidden/>
          </w:rPr>
          <w:fldChar w:fldCharType="begin"/>
        </w:r>
        <w:r w:rsidR="00FF31AD">
          <w:rPr>
            <w:webHidden/>
          </w:rPr>
          <w:instrText xml:space="preserve"> PAGEREF _Toc459885974 \h </w:instrText>
        </w:r>
        <w:r w:rsidR="00FF31AD">
          <w:rPr>
            <w:webHidden/>
          </w:rPr>
        </w:r>
        <w:r w:rsidR="00FF31AD">
          <w:rPr>
            <w:webHidden/>
          </w:rPr>
          <w:fldChar w:fldCharType="separate"/>
        </w:r>
        <w:r w:rsidR="004D145E">
          <w:rPr>
            <w:webHidden/>
          </w:rPr>
          <w:t>30</w:t>
        </w:r>
        <w:r w:rsidR="00FF31AD">
          <w:rPr>
            <w:webHidden/>
          </w:rPr>
          <w:fldChar w:fldCharType="end"/>
        </w:r>
      </w:hyperlink>
    </w:p>
    <w:p w14:paraId="0382E617"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5" w:history="1">
        <w:r w:rsidR="00FF31AD" w:rsidRPr="004F4409">
          <w:rPr>
            <w:rStyle w:val="Hyperlink"/>
          </w:rPr>
          <w:t>23.</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CALL OFF CONTRACT CHARGES AND PAYMENT</w:t>
        </w:r>
        <w:r w:rsidR="00FF31AD">
          <w:rPr>
            <w:webHidden/>
          </w:rPr>
          <w:tab/>
        </w:r>
        <w:r w:rsidR="00FF31AD">
          <w:rPr>
            <w:webHidden/>
          </w:rPr>
          <w:fldChar w:fldCharType="begin"/>
        </w:r>
        <w:r w:rsidR="00FF31AD">
          <w:rPr>
            <w:webHidden/>
          </w:rPr>
          <w:instrText xml:space="preserve"> PAGEREF _Toc459885975 \h </w:instrText>
        </w:r>
        <w:r w:rsidR="00FF31AD">
          <w:rPr>
            <w:webHidden/>
          </w:rPr>
        </w:r>
        <w:r w:rsidR="00FF31AD">
          <w:rPr>
            <w:webHidden/>
          </w:rPr>
          <w:fldChar w:fldCharType="separate"/>
        </w:r>
        <w:r w:rsidR="004D145E">
          <w:rPr>
            <w:webHidden/>
          </w:rPr>
          <w:t>30</w:t>
        </w:r>
        <w:r w:rsidR="00FF31AD">
          <w:rPr>
            <w:webHidden/>
          </w:rPr>
          <w:fldChar w:fldCharType="end"/>
        </w:r>
      </w:hyperlink>
    </w:p>
    <w:p w14:paraId="0382E618"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6" w:history="1">
        <w:r w:rsidR="00FF31AD" w:rsidRPr="004F4409">
          <w:rPr>
            <w:rStyle w:val="Hyperlink"/>
          </w:rPr>
          <w:t>24.</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PROMOTING TAX COMPLIANCE</w:t>
        </w:r>
        <w:r w:rsidR="00FF31AD">
          <w:rPr>
            <w:webHidden/>
          </w:rPr>
          <w:tab/>
        </w:r>
        <w:r w:rsidR="00FF31AD">
          <w:rPr>
            <w:webHidden/>
          </w:rPr>
          <w:fldChar w:fldCharType="begin"/>
        </w:r>
        <w:r w:rsidR="00FF31AD">
          <w:rPr>
            <w:webHidden/>
          </w:rPr>
          <w:instrText xml:space="preserve"> PAGEREF _Toc459885976 \h </w:instrText>
        </w:r>
        <w:r w:rsidR="00FF31AD">
          <w:rPr>
            <w:webHidden/>
          </w:rPr>
        </w:r>
        <w:r w:rsidR="00FF31AD">
          <w:rPr>
            <w:webHidden/>
          </w:rPr>
          <w:fldChar w:fldCharType="separate"/>
        </w:r>
        <w:r w:rsidR="004D145E">
          <w:rPr>
            <w:webHidden/>
          </w:rPr>
          <w:t>32</w:t>
        </w:r>
        <w:r w:rsidR="00FF31AD">
          <w:rPr>
            <w:webHidden/>
          </w:rPr>
          <w:fldChar w:fldCharType="end"/>
        </w:r>
      </w:hyperlink>
    </w:p>
    <w:p w14:paraId="0382E619"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7" w:history="1">
        <w:r w:rsidR="00FF31AD" w:rsidRPr="004F4409">
          <w:rPr>
            <w:rStyle w:val="Hyperlink"/>
          </w:rPr>
          <w:t>25.</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BENCHMARKING</w:t>
        </w:r>
        <w:r w:rsidR="00FF31AD">
          <w:rPr>
            <w:webHidden/>
          </w:rPr>
          <w:tab/>
        </w:r>
        <w:r w:rsidR="00FF31AD">
          <w:rPr>
            <w:webHidden/>
          </w:rPr>
          <w:fldChar w:fldCharType="begin"/>
        </w:r>
        <w:r w:rsidR="00FF31AD">
          <w:rPr>
            <w:webHidden/>
          </w:rPr>
          <w:instrText xml:space="preserve"> PAGEREF _Toc459885977 \h </w:instrText>
        </w:r>
        <w:r w:rsidR="00FF31AD">
          <w:rPr>
            <w:webHidden/>
          </w:rPr>
        </w:r>
        <w:r w:rsidR="00FF31AD">
          <w:rPr>
            <w:webHidden/>
          </w:rPr>
          <w:fldChar w:fldCharType="separate"/>
        </w:r>
        <w:r w:rsidR="004D145E">
          <w:rPr>
            <w:webHidden/>
          </w:rPr>
          <w:t>32</w:t>
        </w:r>
        <w:r w:rsidR="00FF31AD">
          <w:rPr>
            <w:webHidden/>
          </w:rPr>
          <w:fldChar w:fldCharType="end"/>
        </w:r>
      </w:hyperlink>
    </w:p>
    <w:p w14:paraId="0382E61A" w14:textId="77777777" w:rsidR="00FF31AD" w:rsidRDefault="00333A1C">
      <w:pPr>
        <w:pStyle w:val="TOC1"/>
        <w:rPr>
          <w:rFonts w:asciiTheme="minorHAnsi" w:eastAsiaTheme="minorEastAsia" w:hAnsiTheme="minorHAnsi" w:cstheme="minorBidi"/>
          <w:b w:val="0"/>
        </w:rPr>
      </w:pPr>
      <w:hyperlink w:anchor="_Toc459885978" w:history="1">
        <w:r w:rsidR="00FF31AD" w:rsidRPr="004F4409">
          <w:rPr>
            <w:rStyle w:val="Hyperlink"/>
          </w:rPr>
          <w:t>F.</w:t>
        </w:r>
        <w:r w:rsidR="00FF31AD">
          <w:rPr>
            <w:rFonts w:asciiTheme="minorHAnsi" w:eastAsiaTheme="minorEastAsia" w:hAnsiTheme="minorHAnsi" w:cstheme="minorBidi"/>
            <w:b w:val="0"/>
          </w:rPr>
          <w:tab/>
        </w:r>
        <w:r w:rsidR="00FF31AD" w:rsidRPr="004F4409">
          <w:rPr>
            <w:rStyle w:val="Hyperlink"/>
          </w:rPr>
          <w:t>SUPPLIER PERSONNEL AND SUPPLY CHAIN MATTERS</w:t>
        </w:r>
        <w:r w:rsidR="00FF31AD">
          <w:rPr>
            <w:webHidden/>
          </w:rPr>
          <w:tab/>
        </w:r>
        <w:r w:rsidR="00FF31AD">
          <w:rPr>
            <w:webHidden/>
          </w:rPr>
          <w:fldChar w:fldCharType="begin"/>
        </w:r>
        <w:r w:rsidR="00FF31AD">
          <w:rPr>
            <w:webHidden/>
          </w:rPr>
          <w:instrText xml:space="preserve"> PAGEREF _Toc459885978 \h </w:instrText>
        </w:r>
        <w:r w:rsidR="00FF31AD">
          <w:rPr>
            <w:webHidden/>
          </w:rPr>
        </w:r>
        <w:r w:rsidR="00FF31AD">
          <w:rPr>
            <w:webHidden/>
          </w:rPr>
          <w:fldChar w:fldCharType="separate"/>
        </w:r>
        <w:r w:rsidR="004D145E">
          <w:rPr>
            <w:webHidden/>
          </w:rPr>
          <w:t>33</w:t>
        </w:r>
        <w:r w:rsidR="00FF31AD">
          <w:rPr>
            <w:webHidden/>
          </w:rPr>
          <w:fldChar w:fldCharType="end"/>
        </w:r>
      </w:hyperlink>
    </w:p>
    <w:p w14:paraId="0382E61B"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79" w:history="1">
        <w:r w:rsidR="00FF31AD" w:rsidRPr="004F4409">
          <w:rPr>
            <w:rStyle w:val="Hyperlink"/>
          </w:rPr>
          <w:t>26.</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KEY PERSONNEL</w:t>
        </w:r>
        <w:r w:rsidR="00FF31AD">
          <w:rPr>
            <w:webHidden/>
          </w:rPr>
          <w:tab/>
        </w:r>
        <w:r w:rsidR="00FF31AD">
          <w:rPr>
            <w:webHidden/>
          </w:rPr>
          <w:fldChar w:fldCharType="begin"/>
        </w:r>
        <w:r w:rsidR="00FF31AD">
          <w:rPr>
            <w:webHidden/>
          </w:rPr>
          <w:instrText xml:space="preserve"> PAGEREF _Toc459885979 \h </w:instrText>
        </w:r>
        <w:r w:rsidR="00FF31AD">
          <w:rPr>
            <w:webHidden/>
          </w:rPr>
        </w:r>
        <w:r w:rsidR="00FF31AD">
          <w:rPr>
            <w:webHidden/>
          </w:rPr>
          <w:fldChar w:fldCharType="separate"/>
        </w:r>
        <w:r w:rsidR="004D145E">
          <w:rPr>
            <w:webHidden/>
          </w:rPr>
          <w:t>33</w:t>
        </w:r>
        <w:r w:rsidR="00FF31AD">
          <w:rPr>
            <w:webHidden/>
          </w:rPr>
          <w:fldChar w:fldCharType="end"/>
        </w:r>
      </w:hyperlink>
    </w:p>
    <w:p w14:paraId="0382E61C"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0" w:history="1">
        <w:r w:rsidR="00FF31AD" w:rsidRPr="004F4409">
          <w:rPr>
            <w:rStyle w:val="Hyperlink"/>
          </w:rPr>
          <w:t>27.</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SUPPLIER PERSONNEL</w:t>
        </w:r>
        <w:r w:rsidR="00FF31AD">
          <w:rPr>
            <w:webHidden/>
          </w:rPr>
          <w:tab/>
        </w:r>
        <w:r w:rsidR="00FF31AD">
          <w:rPr>
            <w:webHidden/>
          </w:rPr>
          <w:fldChar w:fldCharType="begin"/>
        </w:r>
        <w:r w:rsidR="00FF31AD">
          <w:rPr>
            <w:webHidden/>
          </w:rPr>
          <w:instrText xml:space="preserve"> PAGEREF _Toc459885980 \h </w:instrText>
        </w:r>
        <w:r w:rsidR="00FF31AD">
          <w:rPr>
            <w:webHidden/>
          </w:rPr>
        </w:r>
        <w:r w:rsidR="00FF31AD">
          <w:rPr>
            <w:webHidden/>
          </w:rPr>
          <w:fldChar w:fldCharType="separate"/>
        </w:r>
        <w:r w:rsidR="004D145E">
          <w:rPr>
            <w:webHidden/>
          </w:rPr>
          <w:t>34</w:t>
        </w:r>
        <w:r w:rsidR="00FF31AD">
          <w:rPr>
            <w:webHidden/>
          </w:rPr>
          <w:fldChar w:fldCharType="end"/>
        </w:r>
      </w:hyperlink>
    </w:p>
    <w:p w14:paraId="0382E61D"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1" w:history="1">
        <w:r w:rsidR="00FF31AD" w:rsidRPr="004F4409">
          <w:rPr>
            <w:rStyle w:val="Hyperlink"/>
          </w:rPr>
          <w:t>28.</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STAFF TRANSFER</w:t>
        </w:r>
        <w:r w:rsidR="00FF31AD">
          <w:rPr>
            <w:webHidden/>
          </w:rPr>
          <w:tab/>
        </w:r>
        <w:r w:rsidR="00FF31AD">
          <w:rPr>
            <w:webHidden/>
          </w:rPr>
          <w:fldChar w:fldCharType="begin"/>
        </w:r>
        <w:r w:rsidR="00FF31AD">
          <w:rPr>
            <w:webHidden/>
          </w:rPr>
          <w:instrText xml:space="preserve"> PAGEREF _Toc459885981 \h </w:instrText>
        </w:r>
        <w:r w:rsidR="00FF31AD">
          <w:rPr>
            <w:webHidden/>
          </w:rPr>
        </w:r>
        <w:r w:rsidR="00FF31AD">
          <w:rPr>
            <w:webHidden/>
          </w:rPr>
          <w:fldChar w:fldCharType="separate"/>
        </w:r>
        <w:r w:rsidR="004D145E">
          <w:rPr>
            <w:webHidden/>
          </w:rPr>
          <w:t>36</w:t>
        </w:r>
        <w:r w:rsidR="00FF31AD">
          <w:rPr>
            <w:webHidden/>
          </w:rPr>
          <w:fldChar w:fldCharType="end"/>
        </w:r>
      </w:hyperlink>
    </w:p>
    <w:p w14:paraId="0382E61E"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2" w:history="1">
        <w:r w:rsidR="00FF31AD" w:rsidRPr="004F4409">
          <w:rPr>
            <w:rStyle w:val="Hyperlink"/>
          </w:rPr>
          <w:t>29.</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SUPPLY CHAIN RIGHTS AND PROTECTION</w:t>
        </w:r>
        <w:r w:rsidR="00FF31AD">
          <w:rPr>
            <w:webHidden/>
          </w:rPr>
          <w:tab/>
        </w:r>
        <w:r w:rsidR="00FF31AD">
          <w:rPr>
            <w:webHidden/>
          </w:rPr>
          <w:fldChar w:fldCharType="begin"/>
        </w:r>
        <w:r w:rsidR="00FF31AD">
          <w:rPr>
            <w:webHidden/>
          </w:rPr>
          <w:instrText xml:space="preserve"> PAGEREF _Toc459885982 \h </w:instrText>
        </w:r>
        <w:r w:rsidR="00FF31AD">
          <w:rPr>
            <w:webHidden/>
          </w:rPr>
        </w:r>
        <w:r w:rsidR="00FF31AD">
          <w:rPr>
            <w:webHidden/>
          </w:rPr>
          <w:fldChar w:fldCharType="separate"/>
        </w:r>
        <w:r w:rsidR="004D145E">
          <w:rPr>
            <w:webHidden/>
          </w:rPr>
          <w:t>37</w:t>
        </w:r>
        <w:r w:rsidR="00FF31AD">
          <w:rPr>
            <w:webHidden/>
          </w:rPr>
          <w:fldChar w:fldCharType="end"/>
        </w:r>
      </w:hyperlink>
    </w:p>
    <w:p w14:paraId="0382E61F" w14:textId="77777777" w:rsidR="00FF31AD" w:rsidRDefault="00333A1C">
      <w:pPr>
        <w:pStyle w:val="TOC1"/>
        <w:rPr>
          <w:rFonts w:asciiTheme="minorHAnsi" w:eastAsiaTheme="minorEastAsia" w:hAnsiTheme="minorHAnsi" w:cstheme="minorBidi"/>
          <w:b w:val="0"/>
        </w:rPr>
      </w:pPr>
      <w:hyperlink w:anchor="_Toc459885983" w:history="1">
        <w:r w:rsidR="00FF31AD" w:rsidRPr="004F4409">
          <w:rPr>
            <w:rStyle w:val="Hyperlink"/>
          </w:rPr>
          <w:t>G.</w:t>
        </w:r>
        <w:r w:rsidR="00FF31AD">
          <w:rPr>
            <w:rFonts w:asciiTheme="minorHAnsi" w:eastAsiaTheme="minorEastAsia" w:hAnsiTheme="minorHAnsi" w:cstheme="minorBidi"/>
            <w:b w:val="0"/>
          </w:rPr>
          <w:tab/>
        </w:r>
        <w:r w:rsidR="00FF31AD" w:rsidRPr="004F4409">
          <w:rPr>
            <w:rStyle w:val="Hyperlink"/>
          </w:rPr>
          <w:t>PROPERTY MATTERS</w:t>
        </w:r>
        <w:r w:rsidR="00FF31AD">
          <w:rPr>
            <w:webHidden/>
          </w:rPr>
          <w:tab/>
        </w:r>
        <w:r w:rsidR="00FF31AD">
          <w:rPr>
            <w:webHidden/>
          </w:rPr>
          <w:fldChar w:fldCharType="begin"/>
        </w:r>
        <w:r w:rsidR="00FF31AD">
          <w:rPr>
            <w:webHidden/>
          </w:rPr>
          <w:instrText xml:space="preserve"> PAGEREF _Toc459885983 \h </w:instrText>
        </w:r>
        <w:r w:rsidR="00FF31AD">
          <w:rPr>
            <w:webHidden/>
          </w:rPr>
        </w:r>
        <w:r w:rsidR="00FF31AD">
          <w:rPr>
            <w:webHidden/>
          </w:rPr>
          <w:fldChar w:fldCharType="separate"/>
        </w:r>
        <w:r w:rsidR="004D145E">
          <w:rPr>
            <w:webHidden/>
          </w:rPr>
          <w:t>41</w:t>
        </w:r>
        <w:r w:rsidR="00FF31AD">
          <w:rPr>
            <w:webHidden/>
          </w:rPr>
          <w:fldChar w:fldCharType="end"/>
        </w:r>
      </w:hyperlink>
    </w:p>
    <w:p w14:paraId="0382E620"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4" w:history="1">
        <w:r w:rsidR="00FF31AD" w:rsidRPr="004F4409">
          <w:rPr>
            <w:rStyle w:val="Hyperlink"/>
          </w:rPr>
          <w:t>30.</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CUSTOMER PREMISES</w:t>
        </w:r>
        <w:r w:rsidR="00FF31AD">
          <w:rPr>
            <w:webHidden/>
          </w:rPr>
          <w:tab/>
        </w:r>
        <w:r w:rsidR="00FF31AD">
          <w:rPr>
            <w:webHidden/>
          </w:rPr>
          <w:fldChar w:fldCharType="begin"/>
        </w:r>
        <w:r w:rsidR="00FF31AD">
          <w:rPr>
            <w:webHidden/>
          </w:rPr>
          <w:instrText xml:space="preserve"> PAGEREF _Toc459885984 \h </w:instrText>
        </w:r>
        <w:r w:rsidR="00FF31AD">
          <w:rPr>
            <w:webHidden/>
          </w:rPr>
        </w:r>
        <w:r w:rsidR="00FF31AD">
          <w:rPr>
            <w:webHidden/>
          </w:rPr>
          <w:fldChar w:fldCharType="separate"/>
        </w:r>
        <w:r w:rsidR="004D145E">
          <w:rPr>
            <w:webHidden/>
          </w:rPr>
          <w:t>41</w:t>
        </w:r>
        <w:r w:rsidR="00FF31AD">
          <w:rPr>
            <w:webHidden/>
          </w:rPr>
          <w:fldChar w:fldCharType="end"/>
        </w:r>
      </w:hyperlink>
    </w:p>
    <w:p w14:paraId="0382E621"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5" w:history="1">
        <w:r w:rsidR="00FF31AD" w:rsidRPr="004F4409">
          <w:rPr>
            <w:rStyle w:val="Hyperlink"/>
          </w:rPr>
          <w:t>31.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CUSTOMER PROPERTY</w:t>
        </w:r>
        <w:r w:rsidR="00FF31AD">
          <w:rPr>
            <w:webHidden/>
          </w:rPr>
          <w:tab/>
        </w:r>
        <w:r w:rsidR="00FF31AD">
          <w:rPr>
            <w:webHidden/>
          </w:rPr>
          <w:fldChar w:fldCharType="begin"/>
        </w:r>
        <w:r w:rsidR="00FF31AD">
          <w:rPr>
            <w:webHidden/>
          </w:rPr>
          <w:instrText xml:space="preserve"> PAGEREF _Toc459885985 \h </w:instrText>
        </w:r>
        <w:r w:rsidR="00FF31AD">
          <w:rPr>
            <w:webHidden/>
          </w:rPr>
        </w:r>
        <w:r w:rsidR="00FF31AD">
          <w:rPr>
            <w:webHidden/>
          </w:rPr>
          <w:fldChar w:fldCharType="separate"/>
        </w:r>
        <w:r w:rsidR="004D145E">
          <w:rPr>
            <w:webHidden/>
          </w:rPr>
          <w:t>42</w:t>
        </w:r>
        <w:r w:rsidR="00FF31AD">
          <w:rPr>
            <w:webHidden/>
          </w:rPr>
          <w:fldChar w:fldCharType="end"/>
        </w:r>
      </w:hyperlink>
    </w:p>
    <w:p w14:paraId="0382E622"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6" w:history="1">
        <w:r w:rsidR="00FF31AD" w:rsidRPr="004F4409">
          <w:rPr>
            <w:rStyle w:val="Hyperlink"/>
          </w:rPr>
          <w:t>32.</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SUPPLIER EQUIPMENT</w:t>
        </w:r>
        <w:r w:rsidR="00FF31AD">
          <w:rPr>
            <w:webHidden/>
          </w:rPr>
          <w:tab/>
        </w:r>
        <w:r w:rsidR="00FF31AD">
          <w:rPr>
            <w:webHidden/>
          </w:rPr>
          <w:fldChar w:fldCharType="begin"/>
        </w:r>
        <w:r w:rsidR="00FF31AD">
          <w:rPr>
            <w:webHidden/>
          </w:rPr>
          <w:instrText xml:space="preserve"> PAGEREF _Toc459885986 \h </w:instrText>
        </w:r>
        <w:r w:rsidR="00FF31AD">
          <w:rPr>
            <w:webHidden/>
          </w:rPr>
        </w:r>
        <w:r w:rsidR="00FF31AD">
          <w:rPr>
            <w:webHidden/>
          </w:rPr>
          <w:fldChar w:fldCharType="separate"/>
        </w:r>
        <w:r w:rsidR="004D145E">
          <w:rPr>
            <w:webHidden/>
          </w:rPr>
          <w:t>43</w:t>
        </w:r>
        <w:r w:rsidR="00FF31AD">
          <w:rPr>
            <w:webHidden/>
          </w:rPr>
          <w:fldChar w:fldCharType="end"/>
        </w:r>
      </w:hyperlink>
    </w:p>
    <w:p w14:paraId="0382E623" w14:textId="77777777" w:rsidR="00FF31AD" w:rsidRDefault="00333A1C">
      <w:pPr>
        <w:pStyle w:val="TOC1"/>
        <w:rPr>
          <w:rFonts w:asciiTheme="minorHAnsi" w:eastAsiaTheme="minorEastAsia" w:hAnsiTheme="minorHAnsi" w:cstheme="minorBidi"/>
          <w:b w:val="0"/>
        </w:rPr>
      </w:pPr>
      <w:hyperlink w:anchor="_Toc459885987" w:history="1">
        <w:r w:rsidR="00FF31AD" w:rsidRPr="004F4409">
          <w:rPr>
            <w:rStyle w:val="Hyperlink"/>
          </w:rPr>
          <w:t>H.</w:t>
        </w:r>
        <w:r w:rsidR="00FF31AD">
          <w:rPr>
            <w:rFonts w:asciiTheme="minorHAnsi" w:eastAsiaTheme="minorEastAsia" w:hAnsiTheme="minorHAnsi" w:cstheme="minorBidi"/>
            <w:b w:val="0"/>
          </w:rPr>
          <w:tab/>
        </w:r>
        <w:r w:rsidR="00FF31AD" w:rsidRPr="004F4409">
          <w:rPr>
            <w:rStyle w:val="Hyperlink"/>
          </w:rPr>
          <w:t>INTELLECTUAL PROPERTY AND INFORMATION</w:t>
        </w:r>
        <w:r w:rsidR="00FF31AD">
          <w:rPr>
            <w:webHidden/>
          </w:rPr>
          <w:tab/>
        </w:r>
        <w:r w:rsidR="00FF31AD">
          <w:rPr>
            <w:webHidden/>
          </w:rPr>
          <w:fldChar w:fldCharType="begin"/>
        </w:r>
        <w:r w:rsidR="00FF31AD">
          <w:rPr>
            <w:webHidden/>
          </w:rPr>
          <w:instrText xml:space="preserve"> PAGEREF _Toc459885987 \h </w:instrText>
        </w:r>
        <w:r w:rsidR="00FF31AD">
          <w:rPr>
            <w:webHidden/>
          </w:rPr>
        </w:r>
        <w:r w:rsidR="00FF31AD">
          <w:rPr>
            <w:webHidden/>
          </w:rPr>
          <w:fldChar w:fldCharType="separate"/>
        </w:r>
        <w:r w:rsidR="004D145E">
          <w:rPr>
            <w:webHidden/>
          </w:rPr>
          <w:t>44</w:t>
        </w:r>
        <w:r w:rsidR="00FF31AD">
          <w:rPr>
            <w:webHidden/>
          </w:rPr>
          <w:fldChar w:fldCharType="end"/>
        </w:r>
      </w:hyperlink>
    </w:p>
    <w:p w14:paraId="0382E624"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8" w:history="1">
        <w:r w:rsidR="00FF31AD" w:rsidRPr="004F4409">
          <w:rPr>
            <w:rStyle w:val="Hyperlink"/>
          </w:rPr>
          <w:t>33.</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INTELLECTUAL PROPERTY RIGHTS</w:t>
        </w:r>
        <w:r w:rsidR="00FF31AD">
          <w:rPr>
            <w:webHidden/>
          </w:rPr>
          <w:tab/>
        </w:r>
        <w:r w:rsidR="00FF31AD">
          <w:rPr>
            <w:webHidden/>
          </w:rPr>
          <w:fldChar w:fldCharType="begin"/>
        </w:r>
        <w:r w:rsidR="00FF31AD">
          <w:rPr>
            <w:webHidden/>
          </w:rPr>
          <w:instrText xml:space="preserve"> PAGEREF _Toc459885988 \h </w:instrText>
        </w:r>
        <w:r w:rsidR="00FF31AD">
          <w:rPr>
            <w:webHidden/>
          </w:rPr>
        </w:r>
        <w:r w:rsidR="00FF31AD">
          <w:rPr>
            <w:webHidden/>
          </w:rPr>
          <w:fldChar w:fldCharType="separate"/>
        </w:r>
        <w:r w:rsidR="004D145E">
          <w:rPr>
            <w:webHidden/>
          </w:rPr>
          <w:t>44</w:t>
        </w:r>
        <w:r w:rsidR="00FF31AD">
          <w:rPr>
            <w:webHidden/>
          </w:rPr>
          <w:fldChar w:fldCharType="end"/>
        </w:r>
      </w:hyperlink>
    </w:p>
    <w:p w14:paraId="0382E625"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89" w:history="1">
        <w:r w:rsidR="00FF31AD" w:rsidRPr="004F4409">
          <w:rPr>
            <w:rStyle w:val="Hyperlink"/>
          </w:rPr>
          <w:t>34.</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SECURITY AND PROTECTION OF INFORMATION</w:t>
        </w:r>
        <w:r w:rsidR="00FF31AD">
          <w:rPr>
            <w:webHidden/>
          </w:rPr>
          <w:tab/>
        </w:r>
        <w:r w:rsidR="00FF31AD">
          <w:rPr>
            <w:webHidden/>
          </w:rPr>
          <w:fldChar w:fldCharType="begin"/>
        </w:r>
        <w:r w:rsidR="00FF31AD">
          <w:rPr>
            <w:webHidden/>
          </w:rPr>
          <w:instrText xml:space="preserve"> PAGEREF _Toc459885989 \h </w:instrText>
        </w:r>
        <w:r w:rsidR="00FF31AD">
          <w:rPr>
            <w:webHidden/>
          </w:rPr>
        </w:r>
        <w:r w:rsidR="00FF31AD">
          <w:rPr>
            <w:webHidden/>
          </w:rPr>
          <w:fldChar w:fldCharType="separate"/>
        </w:r>
        <w:r w:rsidR="004D145E">
          <w:rPr>
            <w:webHidden/>
          </w:rPr>
          <w:t>49</w:t>
        </w:r>
        <w:r w:rsidR="00FF31AD">
          <w:rPr>
            <w:webHidden/>
          </w:rPr>
          <w:fldChar w:fldCharType="end"/>
        </w:r>
      </w:hyperlink>
    </w:p>
    <w:p w14:paraId="0382E626"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90" w:history="1">
        <w:r w:rsidR="00FF31AD" w:rsidRPr="004F4409">
          <w:rPr>
            <w:rStyle w:val="Hyperlink"/>
          </w:rPr>
          <w:t>35.</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PUBLICITY AND BRANDING</w:t>
        </w:r>
        <w:r w:rsidR="00FF31AD">
          <w:rPr>
            <w:webHidden/>
          </w:rPr>
          <w:tab/>
        </w:r>
        <w:r w:rsidR="00FF31AD">
          <w:rPr>
            <w:webHidden/>
          </w:rPr>
          <w:fldChar w:fldCharType="begin"/>
        </w:r>
        <w:r w:rsidR="00FF31AD">
          <w:rPr>
            <w:webHidden/>
          </w:rPr>
          <w:instrText xml:space="preserve"> PAGEREF _Toc459885990 \h </w:instrText>
        </w:r>
        <w:r w:rsidR="00FF31AD">
          <w:rPr>
            <w:webHidden/>
          </w:rPr>
        </w:r>
        <w:r w:rsidR="00FF31AD">
          <w:rPr>
            <w:webHidden/>
          </w:rPr>
          <w:fldChar w:fldCharType="separate"/>
        </w:r>
        <w:r w:rsidR="004D145E">
          <w:rPr>
            <w:webHidden/>
          </w:rPr>
          <w:t>56</w:t>
        </w:r>
        <w:r w:rsidR="00FF31AD">
          <w:rPr>
            <w:webHidden/>
          </w:rPr>
          <w:fldChar w:fldCharType="end"/>
        </w:r>
      </w:hyperlink>
    </w:p>
    <w:p w14:paraId="0382E627" w14:textId="77777777" w:rsidR="00FF31AD" w:rsidRDefault="00333A1C">
      <w:pPr>
        <w:pStyle w:val="TOC1"/>
        <w:rPr>
          <w:rFonts w:asciiTheme="minorHAnsi" w:eastAsiaTheme="minorEastAsia" w:hAnsiTheme="minorHAnsi" w:cstheme="minorBidi"/>
          <w:b w:val="0"/>
        </w:rPr>
      </w:pPr>
      <w:hyperlink w:anchor="_Toc459885991" w:history="1">
        <w:r w:rsidR="00FF31AD" w:rsidRPr="004F4409">
          <w:rPr>
            <w:rStyle w:val="Hyperlink"/>
          </w:rPr>
          <w:t>I.</w:t>
        </w:r>
        <w:r w:rsidR="00FF31AD">
          <w:rPr>
            <w:rFonts w:asciiTheme="minorHAnsi" w:eastAsiaTheme="minorEastAsia" w:hAnsiTheme="minorHAnsi" w:cstheme="minorBidi"/>
            <w:b w:val="0"/>
          </w:rPr>
          <w:tab/>
        </w:r>
        <w:r w:rsidR="00FF31AD" w:rsidRPr="004F4409">
          <w:rPr>
            <w:rStyle w:val="Hyperlink"/>
          </w:rPr>
          <w:t>LIABILITY AND INSURANCE</w:t>
        </w:r>
        <w:r w:rsidR="00FF31AD">
          <w:rPr>
            <w:webHidden/>
          </w:rPr>
          <w:tab/>
        </w:r>
        <w:r w:rsidR="00FF31AD">
          <w:rPr>
            <w:webHidden/>
          </w:rPr>
          <w:fldChar w:fldCharType="begin"/>
        </w:r>
        <w:r w:rsidR="00FF31AD">
          <w:rPr>
            <w:webHidden/>
          </w:rPr>
          <w:instrText xml:space="preserve"> PAGEREF _Toc459885991 \h </w:instrText>
        </w:r>
        <w:r w:rsidR="00FF31AD">
          <w:rPr>
            <w:webHidden/>
          </w:rPr>
        </w:r>
        <w:r w:rsidR="00FF31AD">
          <w:rPr>
            <w:webHidden/>
          </w:rPr>
          <w:fldChar w:fldCharType="separate"/>
        </w:r>
        <w:r w:rsidR="004D145E">
          <w:rPr>
            <w:webHidden/>
          </w:rPr>
          <w:t>57</w:t>
        </w:r>
        <w:r w:rsidR="00FF31AD">
          <w:rPr>
            <w:webHidden/>
          </w:rPr>
          <w:fldChar w:fldCharType="end"/>
        </w:r>
      </w:hyperlink>
    </w:p>
    <w:p w14:paraId="0382E628"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92" w:history="1">
        <w:r w:rsidR="00FF31AD" w:rsidRPr="004F4409">
          <w:rPr>
            <w:rStyle w:val="Hyperlink"/>
          </w:rPr>
          <w:t>36.</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LIABILITY</w:t>
        </w:r>
        <w:r w:rsidR="00FF31AD">
          <w:rPr>
            <w:webHidden/>
          </w:rPr>
          <w:tab/>
        </w:r>
        <w:r w:rsidR="00FF31AD">
          <w:rPr>
            <w:webHidden/>
          </w:rPr>
          <w:fldChar w:fldCharType="begin"/>
        </w:r>
        <w:r w:rsidR="00FF31AD">
          <w:rPr>
            <w:webHidden/>
          </w:rPr>
          <w:instrText xml:space="preserve"> PAGEREF _Toc459885992 \h </w:instrText>
        </w:r>
        <w:r w:rsidR="00FF31AD">
          <w:rPr>
            <w:webHidden/>
          </w:rPr>
        </w:r>
        <w:r w:rsidR="00FF31AD">
          <w:rPr>
            <w:webHidden/>
          </w:rPr>
          <w:fldChar w:fldCharType="separate"/>
        </w:r>
        <w:r w:rsidR="004D145E">
          <w:rPr>
            <w:webHidden/>
          </w:rPr>
          <w:t>57</w:t>
        </w:r>
        <w:r w:rsidR="00FF31AD">
          <w:rPr>
            <w:webHidden/>
          </w:rPr>
          <w:fldChar w:fldCharType="end"/>
        </w:r>
      </w:hyperlink>
    </w:p>
    <w:p w14:paraId="0382E629"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93" w:history="1">
        <w:r w:rsidR="00FF31AD" w:rsidRPr="004F4409">
          <w:rPr>
            <w:rStyle w:val="Hyperlink"/>
          </w:rPr>
          <w:t>37.</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INSURANCE</w:t>
        </w:r>
        <w:r w:rsidR="00FF31AD">
          <w:rPr>
            <w:webHidden/>
          </w:rPr>
          <w:tab/>
        </w:r>
        <w:r w:rsidR="00FF31AD">
          <w:rPr>
            <w:webHidden/>
          </w:rPr>
          <w:fldChar w:fldCharType="begin"/>
        </w:r>
        <w:r w:rsidR="00FF31AD">
          <w:rPr>
            <w:webHidden/>
          </w:rPr>
          <w:instrText xml:space="preserve"> PAGEREF _Toc459885993 \h </w:instrText>
        </w:r>
        <w:r w:rsidR="00FF31AD">
          <w:rPr>
            <w:webHidden/>
          </w:rPr>
        </w:r>
        <w:r w:rsidR="00FF31AD">
          <w:rPr>
            <w:webHidden/>
          </w:rPr>
          <w:fldChar w:fldCharType="separate"/>
        </w:r>
        <w:r w:rsidR="004D145E">
          <w:rPr>
            <w:webHidden/>
          </w:rPr>
          <w:t>59</w:t>
        </w:r>
        <w:r w:rsidR="00FF31AD">
          <w:rPr>
            <w:webHidden/>
          </w:rPr>
          <w:fldChar w:fldCharType="end"/>
        </w:r>
      </w:hyperlink>
    </w:p>
    <w:p w14:paraId="0382E62A" w14:textId="77777777" w:rsidR="00FF31AD" w:rsidRDefault="00333A1C">
      <w:pPr>
        <w:pStyle w:val="TOC1"/>
        <w:rPr>
          <w:rFonts w:asciiTheme="minorHAnsi" w:eastAsiaTheme="minorEastAsia" w:hAnsiTheme="minorHAnsi" w:cstheme="minorBidi"/>
          <w:b w:val="0"/>
        </w:rPr>
      </w:pPr>
      <w:hyperlink w:anchor="_Toc459885994" w:history="1">
        <w:r w:rsidR="00FF31AD" w:rsidRPr="004F4409">
          <w:rPr>
            <w:rStyle w:val="Hyperlink"/>
          </w:rPr>
          <w:t>J.</w:t>
        </w:r>
        <w:r w:rsidR="00FF31AD">
          <w:rPr>
            <w:rFonts w:asciiTheme="minorHAnsi" w:eastAsiaTheme="minorEastAsia" w:hAnsiTheme="minorHAnsi" w:cstheme="minorBidi"/>
            <w:b w:val="0"/>
          </w:rPr>
          <w:tab/>
        </w:r>
        <w:r w:rsidR="00FF31AD" w:rsidRPr="004F4409">
          <w:rPr>
            <w:rStyle w:val="Hyperlink"/>
          </w:rPr>
          <w:t>REMEDIES AND RELIEF</w:t>
        </w:r>
        <w:r w:rsidR="00FF31AD">
          <w:rPr>
            <w:webHidden/>
          </w:rPr>
          <w:tab/>
        </w:r>
        <w:r w:rsidR="00FF31AD">
          <w:rPr>
            <w:webHidden/>
          </w:rPr>
          <w:fldChar w:fldCharType="begin"/>
        </w:r>
        <w:r w:rsidR="00FF31AD">
          <w:rPr>
            <w:webHidden/>
          </w:rPr>
          <w:instrText xml:space="preserve"> PAGEREF _Toc459885994 \h </w:instrText>
        </w:r>
        <w:r w:rsidR="00FF31AD">
          <w:rPr>
            <w:webHidden/>
          </w:rPr>
        </w:r>
        <w:r w:rsidR="00FF31AD">
          <w:rPr>
            <w:webHidden/>
          </w:rPr>
          <w:fldChar w:fldCharType="separate"/>
        </w:r>
        <w:r w:rsidR="004D145E">
          <w:rPr>
            <w:webHidden/>
          </w:rPr>
          <w:t>60</w:t>
        </w:r>
        <w:r w:rsidR="00FF31AD">
          <w:rPr>
            <w:webHidden/>
          </w:rPr>
          <w:fldChar w:fldCharType="end"/>
        </w:r>
      </w:hyperlink>
    </w:p>
    <w:p w14:paraId="0382E62B"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95" w:history="1">
        <w:r w:rsidR="00FF31AD" w:rsidRPr="004F4409">
          <w:rPr>
            <w:rStyle w:val="Hyperlink"/>
          </w:rPr>
          <w:t>38.</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CUSTOMER REMEDIES FOR DEFAULT</w:t>
        </w:r>
        <w:r w:rsidR="00FF31AD">
          <w:rPr>
            <w:webHidden/>
          </w:rPr>
          <w:tab/>
        </w:r>
        <w:r w:rsidR="00FF31AD">
          <w:rPr>
            <w:webHidden/>
          </w:rPr>
          <w:fldChar w:fldCharType="begin"/>
        </w:r>
        <w:r w:rsidR="00FF31AD">
          <w:rPr>
            <w:webHidden/>
          </w:rPr>
          <w:instrText xml:space="preserve"> PAGEREF _Toc459885995 \h </w:instrText>
        </w:r>
        <w:r w:rsidR="00FF31AD">
          <w:rPr>
            <w:webHidden/>
          </w:rPr>
        </w:r>
        <w:r w:rsidR="00FF31AD">
          <w:rPr>
            <w:webHidden/>
          </w:rPr>
          <w:fldChar w:fldCharType="separate"/>
        </w:r>
        <w:r w:rsidR="004D145E">
          <w:rPr>
            <w:webHidden/>
          </w:rPr>
          <w:t>60</w:t>
        </w:r>
        <w:r w:rsidR="00FF31AD">
          <w:rPr>
            <w:webHidden/>
          </w:rPr>
          <w:fldChar w:fldCharType="end"/>
        </w:r>
      </w:hyperlink>
    </w:p>
    <w:p w14:paraId="0382E62C"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96" w:history="1">
        <w:r w:rsidR="00FF31AD" w:rsidRPr="004F4409">
          <w:rPr>
            <w:rStyle w:val="Hyperlink"/>
          </w:rPr>
          <w:t>39.</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SUPPLIER RELIEF DUE TO CUSTOMER CAUSE</w:t>
        </w:r>
        <w:r w:rsidR="00FF31AD">
          <w:rPr>
            <w:webHidden/>
          </w:rPr>
          <w:tab/>
        </w:r>
        <w:r w:rsidR="00FF31AD">
          <w:rPr>
            <w:webHidden/>
          </w:rPr>
          <w:fldChar w:fldCharType="begin"/>
        </w:r>
        <w:r w:rsidR="00FF31AD">
          <w:rPr>
            <w:webHidden/>
          </w:rPr>
          <w:instrText xml:space="preserve"> PAGEREF _Toc459885996 \h </w:instrText>
        </w:r>
        <w:r w:rsidR="00FF31AD">
          <w:rPr>
            <w:webHidden/>
          </w:rPr>
        </w:r>
        <w:r w:rsidR="00FF31AD">
          <w:rPr>
            <w:webHidden/>
          </w:rPr>
          <w:fldChar w:fldCharType="separate"/>
        </w:r>
        <w:r w:rsidR="004D145E">
          <w:rPr>
            <w:webHidden/>
          </w:rPr>
          <w:t>62</w:t>
        </w:r>
        <w:r w:rsidR="00FF31AD">
          <w:rPr>
            <w:webHidden/>
          </w:rPr>
          <w:fldChar w:fldCharType="end"/>
        </w:r>
      </w:hyperlink>
    </w:p>
    <w:p w14:paraId="0382E62D"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97" w:history="1">
        <w:r w:rsidR="00FF31AD" w:rsidRPr="004F4409">
          <w:rPr>
            <w:rStyle w:val="Hyperlink"/>
          </w:rPr>
          <w:t>40.</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FORCE MAJEURE</w:t>
        </w:r>
        <w:r w:rsidR="00FF31AD">
          <w:rPr>
            <w:webHidden/>
          </w:rPr>
          <w:tab/>
        </w:r>
        <w:r w:rsidR="00FF31AD">
          <w:rPr>
            <w:webHidden/>
          </w:rPr>
          <w:fldChar w:fldCharType="begin"/>
        </w:r>
        <w:r w:rsidR="00FF31AD">
          <w:rPr>
            <w:webHidden/>
          </w:rPr>
          <w:instrText xml:space="preserve"> PAGEREF _Toc459885997 \h </w:instrText>
        </w:r>
        <w:r w:rsidR="00FF31AD">
          <w:rPr>
            <w:webHidden/>
          </w:rPr>
        </w:r>
        <w:r w:rsidR="00FF31AD">
          <w:rPr>
            <w:webHidden/>
          </w:rPr>
          <w:fldChar w:fldCharType="separate"/>
        </w:r>
        <w:r w:rsidR="004D145E">
          <w:rPr>
            <w:webHidden/>
          </w:rPr>
          <w:t>64</w:t>
        </w:r>
        <w:r w:rsidR="00FF31AD">
          <w:rPr>
            <w:webHidden/>
          </w:rPr>
          <w:fldChar w:fldCharType="end"/>
        </w:r>
      </w:hyperlink>
    </w:p>
    <w:p w14:paraId="0382E62E" w14:textId="77777777" w:rsidR="00FF31AD" w:rsidRDefault="00333A1C">
      <w:pPr>
        <w:pStyle w:val="TOC1"/>
        <w:rPr>
          <w:rFonts w:asciiTheme="minorHAnsi" w:eastAsiaTheme="minorEastAsia" w:hAnsiTheme="minorHAnsi" w:cstheme="minorBidi"/>
          <w:b w:val="0"/>
        </w:rPr>
      </w:pPr>
      <w:hyperlink w:anchor="_Toc459885998" w:history="1">
        <w:r w:rsidR="00FF31AD" w:rsidRPr="004F4409">
          <w:rPr>
            <w:rStyle w:val="Hyperlink"/>
          </w:rPr>
          <w:t>K.</w:t>
        </w:r>
        <w:r w:rsidR="00FF31AD">
          <w:rPr>
            <w:rFonts w:asciiTheme="minorHAnsi" w:eastAsiaTheme="minorEastAsia" w:hAnsiTheme="minorHAnsi" w:cstheme="minorBidi"/>
            <w:b w:val="0"/>
          </w:rPr>
          <w:tab/>
        </w:r>
        <w:r w:rsidR="00FF31AD" w:rsidRPr="004F4409">
          <w:rPr>
            <w:rStyle w:val="Hyperlink"/>
          </w:rPr>
          <w:t>TERMINATION AND EXIT MANAGEMENT</w:t>
        </w:r>
        <w:r w:rsidR="00FF31AD">
          <w:rPr>
            <w:webHidden/>
          </w:rPr>
          <w:tab/>
        </w:r>
        <w:r w:rsidR="00FF31AD">
          <w:rPr>
            <w:webHidden/>
          </w:rPr>
          <w:fldChar w:fldCharType="begin"/>
        </w:r>
        <w:r w:rsidR="00FF31AD">
          <w:rPr>
            <w:webHidden/>
          </w:rPr>
          <w:instrText xml:space="preserve"> PAGEREF _Toc459885998 \h </w:instrText>
        </w:r>
        <w:r w:rsidR="00FF31AD">
          <w:rPr>
            <w:webHidden/>
          </w:rPr>
        </w:r>
        <w:r w:rsidR="00FF31AD">
          <w:rPr>
            <w:webHidden/>
          </w:rPr>
          <w:fldChar w:fldCharType="separate"/>
        </w:r>
        <w:r w:rsidR="004D145E">
          <w:rPr>
            <w:webHidden/>
          </w:rPr>
          <w:t>65</w:t>
        </w:r>
        <w:r w:rsidR="00FF31AD">
          <w:rPr>
            <w:webHidden/>
          </w:rPr>
          <w:fldChar w:fldCharType="end"/>
        </w:r>
      </w:hyperlink>
    </w:p>
    <w:p w14:paraId="0382E62F"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5999" w:history="1">
        <w:r w:rsidR="00FF31AD" w:rsidRPr="004F4409">
          <w:rPr>
            <w:rStyle w:val="Hyperlink"/>
          </w:rPr>
          <w:t>41.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CUSTOMER TERMINATION RIGHTS</w:t>
        </w:r>
        <w:r w:rsidR="00FF31AD">
          <w:rPr>
            <w:webHidden/>
          </w:rPr>
          <w:tab/>
        </w:r>
        <w:r w:rsidR="00FF31AD">
          <w:rPr>
            <w:webHidden/>
          </w:rPr>
          <w:fldChar w:fldCharType="begin"/>
        </w:r>
        <w:r w:rsidR="00FF31AD">
          <w:rPr>
            <w:webHidden/>
          </w:rPr>
          <w:instrText xml:space="preserve"> PAGEREF _Toc459885999 \h </w:instrText>
        </w:r>
        <w:r w:rsidR="00FF31AD">
          <w:rPr>
            <w:webHidden/>
          </w:rPr>
        </w:r>
        <w:r w:rsidR="00FF31AD">
          <w:rPr>
            <w:webHidden/>
          </w:rPr>
          <w:fldChar w:fldCharType="separate"/>
        </w:r>
        <w:r w:rsidR="004D145E">
          <w:rPr>
            <w:webHidden/>
          </w:rPr>
          <w:t>65</w:t>
        </w:r>
        <w:r w:rsidR="00FF31AD">
          <w:rPr>
            <w:webHidden/>
          </w:rPr>
          <w:fldChar w:fldCharType="end"/>
        </w:r>
      </w:hyperlink>
    </w:p>
    <w:p w14:paraId="0382E630"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0" w:history="1">
        <w:r w:rsidR="00FF31AD" w:rsidRPr="004F4409">
          <w:rPr>
            <w:rStyle w:val="Hyperlink"/>
          </w:rPr>
          <w:t>42.</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SUPPLIER TERMINATION RIGHTS</w:t>
        </w:r>
        <w:r w:rsidR="00FF31AD">
          <w:rPr>
            <w:webHidden/>
          </w:rPr>
          <w:tab/>
        </w:r>
        <w:r w:rsidR="00FF31AD">
          <w:rPr>
            <w:webHidden/>
          </w:rPr>
          <w:fldChar w:fldCharType="begin"/>
        </w:r>
        <w:r w:rsidR="00FF31AD">
          <w:rPr>
            <w:webHidden/>
          </w:rPr>
          <w:instrText xml:space="preserve"> PAGEREF _Toc459886000 \h </w:instrText>
        </w:r>
        <w:r w:rsidR="00FF31AD">
          <w:rPr>
            <w:webHidden/>
          </w:rPr>
        </w:r>
        <w:r w:rsidR="00FF31AD">
          <w:rPr>
            <w:webHidden/>
          </w:rPr>
          <w:fldChar w:fldCharType="separate"/>
        </w:r>
        <w:r w:rsidR="004D145E">
          <w:rPr>
            <w:webHidden/>
          </w:rPr>
          <w:t>68</w:t>
        </w:r>
        <w:r w:rsidR="00FF31AD">
          <w:rPr>
            <w:webHidden/>
          </w:rPr>
          <w:fldChar w:fldCharType="end"/>
        </w:r>
      </w:hyperlink>
    </w:p>
    <w:p w14:paraId="0382E631"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1" w:history="1">
        <w:r w:rsidR="00FF31AD" w:rsidRPr="004F4409">
          <w:rPr>
            <w:rStyle w:val="Hyperlink"/>
          </w:rPr>
          <w:t>43.</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TERMINATION BY EITHER PARTY</w:t>
        </w:r>
        <w:r w:rsidR="00FF31AD">
          <w:rPr>
            <w:webHidden/>
          </w:rPr>
          <w:tab/>
        </w:r>
        <w:r w:rsidR="00FF31AD">
          <w:rPr>
            <w:webHidden/>
          </w:rPr>
          <w:fldChar w:fldCharType="begin"/>
        </w:r>
        <w:r w:rsidR="00FF31AD">
          <w:rPr>
            <w:webHidden/>
          </w:rPr>
          <w:instrText xml:space="preserve"> PAGEREF _Toc459886001 \h </w:instrText>
        </w:r>
        <w:r w:rsidR="00FF31AD">
          <w:rPr>
            <w:webHidden/>
          </w:rPr>
        </w:r>
        <w:r w:rsidR="00FF31AD">
          <w:rPr>
            <w:webHidden/>
          </w:rPr>
          <w:fldChar w:fldCharType="separate"/>
        </w:r>
        <w:r w:rsidR="004D145E">
          <w:rPr>
            <w:webHidden/>
          </w:rPr>
          <w:t>68</w:t>
        </w:r>
        <w:r w:rsidR="00FF31AD">
          <w:rPr>
            <w:webHidden/>
          </w:rPr>
          <w:fldChar w:fldCharType="end"/>
        </w:r>
      </w:hyperlink>
    </w:p>
    <w:p w14:paraId="0382E632"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2" w:history="1">
        <w:r w:rsidR="00FF31AD" w:rsidRPr="004F4409">
          <w:rPr>
            <w:rStyle w:val="Hyperlink"/>
          </w:rPr>
          <w:t>44.</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PARTIAL TERMINATION, SUSPENSION AND PARTIAL SUSPENSION</w:t>
        </w:r>
        <w:r w:rsidR="00FF31AD">
          <w:rPr>
            <w:webHidden/>
          </w:rPr>
          <w:tab/>
        </w:r>
        <w:r w:rsidR="00FF31AD">
          <w:rPr>
            <w:webHidden/>
          </w:rPr>
          <w:fldChar w:fldCharType="begin"/>
        </w:r>
        <w:r w:rsidR="00FF31AD">
          <w:rPr>
            <w:webHidden/>
          </w:rPr>
          <w:instrText xml:space="preserve"> PAGEREF _Toc459886002 \h </w:instrText>
        </w:r>
        <w:r w:rsidR="00FF31AD">
          <w:rPr>
            <w:webHidden/>
          </w:rPr>
        </w:r>
        <w:r w:rsidR="00FF31AD">
          <w:rPr>
            <w:webHidden/>
          </w:rPr>
          <w:fldChar w:fldCharType="separate"/>
        </w:r>
        <w:r w:rsidR="004D145E">
          <w:rPr>
            <w:webHidden/>
          </w:rPr>
          <w:t>68</w:t>
        </w:r>
        <w:r w:rsidR="00FF31AD">
          <w:rPr>
            <w:webHidden/>
          </w:rPr>
          <w:fldChar w:fldCharType="end"/>
        </w:r>
      </w:hyperlink>
    </w:p>
    <w:p w14:paraId="0382E633"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3" w:history="1">
        <w:r w:rsidR="00FF31AD" w:rsidRPr="004F4409">
          <w:rPr>
            <w:rStyle w:val="Hyperlink"/>
          </w:rPr>
          <w:t>45.</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CONSEQUENCES OF EXPIRY OR TERMINATION</w:t>
        </w:r>
        <w:r w:rsidR="00FF31AD">
          <w:rPr>
            <w:webHidden/>
          </w:rPr>
          <w:tab/>
        </w:r>
        <w:r w:rsidR="00FF31AD">
          <w:rPr>
            <w:webHidden/>
          </w:rPr>
          <w:fldChar w:fldCharType="begin"/>
        </w:r>
        <w:r w:rsidR="00FF31AD">
          <w:rPr>
            <w:webHidden/>
          </w:rPr>
          <w:instrText xml:space="preserve"> PAGEREF _Toc459886003 \h </w:instrText>
        </w:r>
        <w:r w:rsidR="00FF31AD">
          <w:rPr>
            <w:webHidden/>
          </w:rPr>
        </w:r>
        <w:r w:rsidR="00FF31AD">
          <w:rPr>
            <w:webHidden/>
          </w:rPr>
          <w:fldChar w:fldCharType="separate"/>
        </w:r>
        <w:r w:rsidR="004D145E">
          <w:rPr>
            <w:webHidden/>
          </w:rPr>
          <w:t>69</w:t>
        </w:r>
        <w:r w:rsidR="00FF31AD">
          <w:rPr>
            <w:webHidden/>
          </w:rPr>
          <w:fldChar w:fldCharType="end"/>
        </w:r>
      </w:hyperlink>
    </w:p>
    <w:p w14:paraId="0382E634" w14:textId="77777777" w:rsidR="00FF31AD" w:rsidRDefault="00333A1C">
      <w:pPr>
        <w:pStyle w:val="TOC1"/>
        <w:rPr>
          <w:rFonts w:asciiTheme="minorHAnsi" w:eastAsiaTheme="minorEastAsia" w:hAnsiTheme="minorHAnsi" w:cstheme="minorBidi"/>
          <w:b w:val="0"/>
        </w:rPr>
      </w:pPr>
      <w:hyperlink w:anchor="_Toc459886004" w:history="1">
        <w:r w:rsidR="00FF31AD" w:rsidRPr="004F4409">
          <w:rPr>
            <w:rStyle w:val="Hyperlink"/>
          </w:rPr>
          <w:t>L.</w:t>
        </w:r>
        <w:r w:rsidR="00FF31AD">
          <w:rPr>
            <w:rFonts w:asciiTheme="minorHAnsi" w:eastAsiaTheme="minorEastAsia" w:hAnsiTheme="minorHAnsi" w:cstheme="minorBidi"/>
            <w:b w:val="0"/>
          </w:rPr>
          <w:tab/>
        </w:r>
        <w:r w:rsidR="00FF31AD" w:rsidRPr="004F4409">
          <w:rPr>
            <w:rStyle w:val="Hyperlink"/>
          </w:rPr>
          <w:t>MISCELLANEOUS AND GOVERNING LAW</w:t>
        </w:r>
        <w:r w:rsidR="00FF31AD">
          <w:rPr>
            <w:webHidden/>
          </w:rPr>
          <w:tab/>
        </w:r>
        <w:r w:rsidR="00FF31AD">
          <w:rPr>
            <w:webHidden/>
          </w:rPr>
          <w:fldChar w:fldCharType="begin"/>
        </w:r>
        <w:r w:rsidR="00FF31AD">
          <w:rPr>
            <w:webHidden/>
          </w:rPr>
          <w:instrText xml:space="preserve"> PAGEREF _Toc459886004 \h </w:instrText>
        </w:r>
        <w:r w:rsidR="00FF31AD">
          <w:rPr>
            <w:webHidden/>
          </w:rPr>
        </w:r>
        <w:r w:rsidR="00FF31AD">
          <w:rPr>
            <w:webHidden/>
          </w:rPr>
          <w:fldChar w:fldCharType="separate"/>
        </w:r>
        <w:r w:rsidR="004D145E">
          <w:rPr>
            <w:webHidden/>
          </w:rPr>
          <w:t>71</w:t>
        </w:r>
        <w:r w:rsidR="00FF31AD">
          <w:rPr>
            <w:webHidden/>
          </w:rPr>
          <w:fldChar w:fldCharType="end"/>
        </w:r>
      </w:hyperlink>
    </w:p>
    <w:p w14:paraId="0382E635"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5" w:history="1">
        <w:r w:rsidR="00FF31AD" w:rsidRPr="004F4409">
          <w:rPr>
            <w:rStyle w:val="Hyperlink"/>
          </w:rPr>
          <w:t>46.</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COMPLIANCE</w:t>
        </w:r>
        <w:r w:rsidR="00FF31AD">
          <w:rPr>
            <w:webHidden/>
          </w:rPr>
          <w:tab/>
        </w:r>
        <w:r w:rsidR="00FF31AD">
          <w:rPr>
            <w:webHidden/>
          </w:rPr>
          <w:fldChar w:fldCharType="begin"/>
        </w:r>
        <w:r w:rsidR="00FF31AD">
          <w:rPr>
            <w:webHidden/>
          </w:rPr>
          <w:instrText xml:space="preserve"> PAGEREF _Toc459886005 \h </w:instrText>
        </w:r>
        <w:r w:rsidR="00FF31AD">
          <w:rPr>
            <w:webHidden/>
          </w:rPr>
        </w:r>
        <w:r w:rsidR="00FF31AD">
          <w:rPr>
            <w:webHidden/>
          </w:rPr>
          <w:fldChar w:fldCharType="separate"/>
        </w:r>
        <w:r w:rsidR="004D145E">
          <w:rPr>
            <w:webHidden/>
          </w:rPr>
          <w:t>71</w:t>
        </w:r>
        <w:r w:rsidR="00FF31AD">
          <w:rPr>
            <w:webHidden/>
          </w:rPr>
          <w:fldChar w:fldCharType="end"/>
        </w:r>
      </w:hyperlink>
    </w:p>
    <w:p w14:paraId="0382E636"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6" w:history="1">
        <w:r w:rsidR="00FF31AD" w:rsidRPr="004F4409">
          <w:rPr>
            <w:rStyle w:val="Hyperlink"/>
          </w:rPr>
          <w:t>47.</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ASSIGNMENT AND NOVATION</w:t>
        </w:r>
        <w:r w:rsidR="00FF31AD">
          <w:rPr>
            <w:webHidden/>
          </w:rPr>
          <w:tab/>
        </w:r>
        <w:r w:rsidR="00FF31AD">
          <w:rPr>
            <w:webHidden/>
          </w:rPr>
          <w:fldChar w:fldCharType="begin"/>
        </w:r>
        <w:r w:rsidR="00FF31AD">
          <w:rPr>
            <w:webHidden/>
          </w:rPr>
          <w:instrText xml:space="preserve"> PAGEREF _Toc459886006 \h </w:instrText>
        </w:r>
        <w:r w:rsidR="00FF31AD">
          <w:rPr>
            <w:webHidden/>
          </w:rPr>
        </w:r>
        <w:r w:rsidR="00FF31AD">
          <w:rPr>
            <w:webHidden/>
          </w:rPr>
          <w:fldChar w:fldCharType="separate"/>
        </w:r>
        <w:r w:rsidR="004D145E">
          <w:rPr>
            <w:webHidden/>
          </w:rPr>
          <w:t>72</w:t>
        </w:r>
        <w:r w:rsidR="00FF31AD">
          <w:rPr>
            <w:webHidden/>
          </w:rPr>
          <w:fldChar w:fldCharType="end"/>
        </w:r>
      </w:hyperlink>
    </w:p>
    <w:p w14:paraId="0382E637"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7" w:history="1">
        <w:r w:rsidR="00FF31AD" w:rsidRPr="004F4409">
          <w:rPr>
            <w:rStyle w:val="Hyperlink"/>
          </w:rPr>
          <w:t>48.</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WAIVER AND CUMULATIVE REMEDIES</w:t>
        </w:r>
        <w:r w:rsidR="00FF31AD">
          <w:rPr>
            <w:webHidden/>
          </w:rPr>
          <w:tab/>
        </w:r>
        <w:r w:rsidR="00FF31AD">
          <w:rPr>
            <w:webHidden/>
          </w:rPr>
          <w:fldChar w:fldCharType="begin"/>
        </w:r>
        <w:r w:rsidR="00FF31AD">
          <w:rPr>
            <w:webHidden/>
          </w:rPr>
          <w:instrText xml:space="preserve"> PAGEREF _Toc459886007 \h </w:instrText>
        </w:r>
        <w:r w:rsidR="00FF31AD">
          <w:rPr>
            <w:webHidden/>
          </w:rPr>
        </w:r>
        <w:r w:rsidR="00FF31AD">
          <w:rPr>
            <w:webHidden/>
          </w:rPr>
          <w:fldChar w:fldCharType="separate"/>
        </w:r>
        <w:r w:rsidR="004D145E">
          <w:rPr>
            <w:webHidden/>
          </w:rPr>
          <w:t>72</w:t>
        </w:r>
        <w:r w:rsidR="00FF31AD">
          <w:rPr>
            <w:webHidden/>
          </w:rPr>
          <w:fldChar w:fldCharType="end"/>
        </w:r>
      </w:hyperlink>
    </w:p>
    <w:p w14:paraId="0382E638"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8" w:history="1">
        <w:r w:rsidR="00FF31AD" w:rsidRPr="004F4409">
          <w:rPr>
            <w:rStyle w:val="Hyperlink"/>
          </w:rPr>
          <w:t>49.</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RELATIONSHIP OF THE PARTIES</w:t>
        </w:r>
        <w:r w:rsidR="00FF31AD">
          <w:rPr>
            <w:webHidden/>
          </w:rPr>
          <w:tab/>
        </w:r>
        <w:r w:rsidR="00FF31AD">
          <w:rPr>
            <w:webHidden/>
          </w:rPr>
          <w:fldChar w:fldCharType="begin"/>
        </w:r>
        <w:r w:rsidR="00FF31AD">
          <w:rPr>
            <w:webHidden/>
          </w:rPr>
          <w:instrText xml:space="preserve"> PAGEREF _Toc459886008 \h </w:instrText>
        </w:r>
        <w:r w:rsidR="00FF31AD">
          <w:rPr>
            <w:webHidden/>
          </w:rPr>
        </w:r>
        <w:r w:rsidR="00FF31AD">
          <w:rPr>
            <w:webHidden/>
          </w:rPr>
          <w:fldChar w:fldCharType="separate"/>
        </w:r>
        <w:r w:rsidR="004D145E">
          <w:rPr>
            <w:webHidden/>
          </w:rPr>
          <w:t>73</w:t>
        </w:r>
        <w:r w:rsidR="00FF31AD">
          <w:rPr>
            <w:webHidden/>
          </w:rPr>
          <w:fldChar w:fldCharType="end"/>
        </w:r>
      </w:hyperlink>
    </w:p>
    <w:p w14:paraId="0382E639"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09" w:history="1">
        <w:r w:rsidR="00FF31AD" w:rsidRPr="004F4409">
          <w:rPr>
            <w:rStyle w:val="Hyperlink"/>
          </w:rPr>
          <w:t>50.</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PREVENTION OF FRAUD AND BRIBERY</w:t>
        </w:r>
        <w:r w:rsidR="00FF31AD">
          <w:rPr>
            <w:webHidden/>
          </w:rPr>
          <w:tab/>
        </w:r>
        <w:r w:rsidR="00FF31AD">
          <w:rPr>
            <w:webHidden/>
          </w:rPr>
          <w:fldChar w:fldCharType="begin"/>
        </w:r>
        <w:r w:rsidR="00FF31AD">
          <w:rPr>
            <w:webHidden/>
          </w:rPr>
          <w:instrText xml:space="preserve"> PAGEREF _Toc459886009 \h </w:instrText>
        </w:r>
        <w:r w:rsidR="00FF31AD">
          <w:rPr>
            <w:webHidden/>
          </w:rPr>
        </w:r>
        <w:r w:rsidR="00FF31AD">
          <w:rPr>
            <w:webHidden/>
          </w:rPr>
          <w:fldChar w:fldCharType="separate"/>
        </w:r>
        <w:r w:rsidR="004D145E">
          <w:rPr>
            <w:webHidden/>
          </w:rPr>
          <w:t>73</w:t>
        </w:r>
        <w:r w:rsidR="00FF31AD">
          <w:rPr>
            <w:webHidden/>
          </w:rPr>
          <w:fldChar w:fldCharType="end"/>
        </w:r>
      </w:hyperlink>
    </w:p>
    <w:p w14:paraId="0382E63A"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10" w:history="1">
        <w:r w:rsidR="00FF31AD" w:rsidRPr="004F4409">
          <w:rPr>
            <w:rStyle w:val="Hyperlink"/>
          </w:rPr>
          <w:t>51.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SEVERANCE</w:t>
        </w:r>
        <w:r w:rsidR="00FF31AD">
          <w:rPr>
            <w:webHidden/>
          </w:rPr>
          <w:tab/>
        </w:r>
        <w:r w:rsidR="00FF31AD">
          <w:rPr>
            <w:webHidden/>
          </w:rPr>
          <w:fldChar w:fldCharType="begin"/>
        </w:r>
        <w:r w:rsidR="00FF31AD">
          <w:rPr>
            <w:webHidden/>
          </w:rPr>
          <w:instrText xml:space="preserve"> PAGEREF _Toc459886010 \h </w:instrText>
        </w:r>
        <w:r w:rsidR="00FF31AD">
          <w:rPr>
            <w:webHidden/>
          </w:rPr>
        </w:r>
        <w:r w:rsidR="00FF31AD">
          <w:rPr>
            <w:webHidden/>
          </w:rPr>
          <w:fldChar w:fldCharType="separate"/>
        </w:r>
        <w:r w:rsidR="004D145E">
          <w:rPr>
            <w:webHidden/>
          </w:rPr>
          <w:t>74</w:t>
        </w:r>
        <w:r w:rsidR="00FF31AD">
          <w:rPr>
            <w:webHidden/>
          </w:rPr>
          <w:fldChar w:fldCharType="end"/>
        </w:r>
      </w:hyperlink>
    </w:p>
    <w:p w14:paraId="0382E63B"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11" w:history="1">
        <w:r w:rsidR="00FF31AD" w:rsidRPr="004F4409">
          <w:rPr>
            <w:rStyle w:val="Hyperlink"/>
          </w:rPr>
          <w:t>52.</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FURTHER ASSURANCES</w:t>
        </w:r>
        <w:r w:rsidR="00FF31AD">
          <w:rPr>
            <w:webHidden/>
          </w:rPr>
          <w:tab/>
        </w:r>
        <w:r w:rsidR="00FF31AD">
          <w:rPr>
            <w:webHidden/>
          </w:rPr>
          <w:fldChar w:fldCharType="begin"/>
        </w:r>
        <w:r w:rsidR="00FF31AD">
          <w:rPr>
            <w:webHidden/>
          </w:rPr>
          <w:instrText xml:space="preserve"> PAGEREF _Toc459886011 \h </w:instrText>
        </w:r>
        <w:r w:rsidR="00FF31AD">
          <w:rPr>
            <w:webHidden/>
          </w:rPr>
        </w:r>
        <w:r w:rsidR="00FF31AD">
          <w:rPr>
            <w:webHidden/>
          </w:rPr>
          <w:fldChar w:fldCharType="separate"/>
        </w:r>
        <w:r w:rsidR="004D145E">
          <w:rPr>
            <w:webHidden/>
          </w:rPr>
          <w:t>75</w:t>
        </w:r>
        <w:r w:rsidR="00FF31AD">
          <w:rPr>
            <w:webHidden/>
          </w:rPr>
          <w:fldChar w:fldCharType="end"/>
        </w:r>
      </w:hyperlink>
    </w:p>
    <w:p w14:paraId="0382E63C"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12" w:history="1">
        <w:r w:rsidR="00FF31AD" w:rsidRPr="004F4409">
          <w:rPr>
            <w:rStyle w:val="Hyperlink"/>
          </w:rPr>
          <w:t>53.</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ENTIRE AGREEMENT</w:t>
        </w:r>
        <w:r w:rsidR="00FF31AD">
          <w:rPr>
            <w:webHidden/>
          </w:rPr>
          <w:tab/>
        </w:r>
        <w:r w:rsidR="00FF31AD">
          <w:rPr>
            <w:webHidden/>
          </w:rPr>
          <w:fldChar w:fldCharType="begin"/>
        </w:r>
        <w:r w:rsidR="00FF31AD">
          <w:rPr>
            <w:webHidden/>
          </w:rPr>
          <w:instrText xml:space="preserve"> PAGEREF _Toc459886012 \h </w:instrText>
        </w:r>
        <w:r w:rsidR="00FF31AD">
          <w:rPr>
            <w:webHidden/>
          </w:rPr>
        </w:r>
        <w:r w:rsidR="00FF31AD">
          <w:rPr>
            <w:webHidden/>
          </w:rPr>
          <w:fldChar w:fldCharType="separate"/>
        </w:r>
        <w:r w:rsidR="004D145E">
          <w:rPr>
            <w:webHidden/>
          </w:rPr>
          <w:t>75</w:t>
        </w:r>
        <w:r w:rsidR="00FF31AD">
          <w:rPr>
            <w:webHidden/>
          </w:rPr>
          <w:fldChar w:fldCharType="end"/>
        </w:r>
      </w:hyperlink>
    </w:p>
    <w:p w14:paraId="0382E63D"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13" w:history="1">
        <w:r w:rsidR="00FF31AD" w:rsidRPr="004F4409">
          <w:rPr>
            <w:rStyle w:val="Hyperlink"/>
          </w:rPr>
          <w:t>54.</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THIRD PARTY RIGHTS</w:t>
        </w:r>
        <w:r w:rsidR="00FF31AD">
          <w:rPr>
            <w:webHidden/>
          </w:rPr>
          <w:tab/>
        </w:r>
        <w:r w:rsidR="00FF31AD">
          <w:rPr>
            <w:webHidden/>
          </w:rPr>
          <w:fldChar w:fldCharType="begin"/>
        </w:r>
        <w:r w:rsidR="00FF31AD">
          <w:rPr>
            <w:webHidden/>
          </w:rPr>
          <w:instrText xml:space="preserve"> PAGEREF _Toc459886013 \h </w:instrText>
        </w:r>
        <w:r w:rsidR="00FF31AD">
          <w:rPr>
            <w:webHidden/>
          </w:rPr>
        </w:r>
        <w:r w:rsidR="00FF31AD">
          <w:rPr>
            <w:webHidden/>
          </w:rPr>
          <w:fldChar w:fldCharType="separate"/>
        </w:r>
        <w:r w:rsidR="004D145E">
          <w:rPr>
            <w:webHidden/>
          </w:rPr>
          <w:t>75</w:t>
        </w:r>
        <w:r w:rsidR="00FF31AD">
          <w:rPr>
            <w:webHidden/>
          </w:rPr>
          <w:fldChar w:fldCharType="end"/>
        </w:r>
      </w:hyperlink>
    </w:p>
    <w:p w14:paraId="0382E63E"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14" w:history="1">
        <w:r w:rsidR="00FF31AD" w:rsidRPr="004F4409">
          <w:rPr>
            <w:rStyle w:val="Hyperlink"/>
          </w:rPr>
          <w:t>55.</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NOTICES</w:t>
        </w:r>
        <w:r w:rsidR="00FF31AD">
          <w:rPr>
            <w:webHidden/>
          </w:rPr>
          <w:tab/>
        </w:r>
        <w:r w:rsidR="00FF31AD">
          <w:rPr>
            <w:webHidden/>
          </w:rPr>
          <w:fldChar w:fldCharType="begin"/>
        </w:r>
        <w:r w:rsidR="00FF31AD">
          <w:rPr>
            <w:webHidden/>
          </w:rPr>
          <w:instrText xml:space="preserve"> PAGEREF _Toc459886014 \h </w:instrText>
        </w:r>
        <w:r w:rsidR="00FF31AD">
          <w:rPr>
            <w:webHidden/>
          </w:rPr>
        </w:r>
        <w:r w:rsidR="00FF31AD">
          <w:rPr>
            <w:webHidden/>
          </w:rPr>
          <w:fldChar w:fldCharType="separate"/>
        </w:r>
        <w:r w:rsidR="004D145E">
          <w:rPr>
            <w:webHidden/>
          </w:rPr>
          <w:t>75</w:t>
        </w:r>
        <w:r w:rsidR="00FF31AD">
          <w:rPr>
            <w:webHidden/>
          </w:rPr>
          <w:fldChar w:fldCharType="end"/>
        </w:r>
      </w:hyperlink>
    </w:p>
    <w:p w14:paraId="0382E63F"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15" w:history="1">
        <w:r w:rsidR="00FF31AD" w:rsidRPr="004F4409">
          <w:rPr>
            <w:rStyle w:val="Hyperlink"/>
          </w:rPr>
          <w:t>56.</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DISPUTE RESOLUTION</w:t>
        </w:r>
        <w:r w:rsidR="00FF31AD">
          <w:rPr>
            <w:webHidden/>
          </w:rPr>
          <w:tab/>
        </w:r>
        <w:r w:rsidR="00FF31AD">
          <w:rPr>
            <w:webHidden/>
          </w:rPr>
          <w:fldChar w:fldCharType="begin"/>
        </w:r>
        <w:r w:rsidR="00FF31AD">
          <w:rPr>
            <w:webHidden/>
          </w:rPr>
          <w:instrText xml:space="preserve"> PAGEREF _Toc459886015 \h </w:instrText>
        </w:r>
        <w:r w:rsidR="00FF31AD">
          <w:rPr>
            <w:webHidden/>
          </w:rPr>
        </w:r>
        <w:r w:rsidR="00FF31AD">
          <w:rPr>
            <w:webHidden/>
          </w:rPr>
          <w:fldChar w:fldCharType="separate"/>
        </w:r>
        <w:r w:rsidR="004D145E">
          <w:rPr>
            <w:webHidden/>
          </w:rPr>
          <w:t>77</w:t>
        </w:r>
        <w:r w:rsidR="00FF31AD">
          <w:rPr>
            <w:webHidden/>
          </w:rPr>
          <w:fldChar w:fldCharType="end"/>
        </w:r>
      </w:hyperlink>
    </w:p>
    <w:p w14:paraId="0382E640"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16" w:history="1">
        <w:r w:rsidR="00FF31AD" w:rsidRPr="004F4409">
          <w:rPr>
            <w:rStyle w:val="Hyperlink"/>
          </w:rPr>
          <w:t>57.</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GOVERNING LAW AND JURISDICTION</w:t>
        </w:r>
        <w:r w:rsidR="00FF31AD">
          <w:rPr>
            <w:webHidden/>
          </w:rPr>
          <w:tab/>
        </w:r>
        <w:r w:rsidR="00FF31AD">
          <w:rPr>
            <w:webHidden/>
          </w:rPr>
          <w:fldChar w:fldCharType="begin"/>
        </w:r>
        <w:r w:rsidR="00FF31AD">
          <w:rPr>
            <w:webHidden/>
          </w:rPr>
          <w:instrText xml:space="preserve"> PAGEREF _Toc459886016 \h </w:instrText>
        </w:r>
        <w:r w:rsidR="00FF31AD">
          <w:rPr>
            <w:webHidden/>
          </w:rPr>
        </w:r>
        <w:r w:rsidR="00FF31AD">
          <w:rPr>
            <w:webHidden/>
          </w:rPr>
          <w:fldChar w:fldCharType="separate"/>
        </w:r>
        <w:r w:rsidR="004D145E">
          <w:rPr>
            <w:webHidden/>
          </w:rPr>
          <w:t>77</w:t>
        </w:r>
        <w:r w:rsidR="00FF31AD">
          <w:rPr>
            <w:webHidden/>
          </w:rPr>
          <w:fldChar w:fldCharType="end"/>
        </w:r>
      </w:hyperlink>
    </w:p>
    <w:p w14:paraId="0382E641" w14:textId="77777777" w:rsidR="00FF31AD" w:rsidRDefault="00333A1C">
      <w:pPr>
        <w:pStyle w:val="TOC1"/>
        <w:rPr>
          <w:rFonts w:asciiTheme="minorHAnsi" w:eastAsiaTheme="minorEastAsia" w:hAnsiTheme="minorHAnsi" w:cstheme="minorBidi"/>
          <w:b w:val="0"/>
        </w:rPr>
      </w:pPr>
      <w:hyperlink w:anchor="_Toc459886017" w:history="1">
        <w:r w:rsidR="00FF31AD" w:rsidRPr="004F4409">
          <w:rPr>
            <w:rStyle w:val="Hyperlink"/>
          </w:rPr>
          <w:t>CALL OFF SCHEDULE 1: DEFINITIONS</w:t>
        </w:r>
        <w:r w:rsidR="00FF31AD">
          <w:rPr>
            <w:webHidden/>
          </w:rPr>
          <w:tab/>
        </w:r>
        <w:r w:rsidR="00FF31AD">
          <w:rPr>
            <w:webHidden/>
          </w:rPr>
          <w:fldChar w:fldCharType="begin"/>
        </w:r>
        <w:r w:rsidR="00FF31AD">
          <w:rPr>
            <w:webHidden/>
          </w:rPr>
          <w:instrText xml:space="preserve"> PAGEREF _Toc459886017 \h </w:instrText>
        </w:r>
        <w:r w:rsidR="00FF31AD">
          <w:rPr>
            <w:webHidden/>
          </w:rPr>
        </w:r>
        <w:r w:rsidR="00FF31AD">
          <w:rPr>
            <w:webHidden/>
          </w:rPr>
          <w:fldChar w:fldCharType="separate"/>
        </w:r>
        <w:r w:rsidR="004D145E">
          <w:rPr>
            <w:webHidden/>
          </w:rPr>
          <w:t>78</w:t>
        </w:r>
        <w:r w:rsidR="00FF31AD">
          <w:rPr>
            <w:webHidden/>
          </w:rPr>
          <w:fldChar w:fldCharType="end"/>
        </w:r>
      </w:hyperlink>
    </w:p>
    <w:p w14:paraId="0382E642" w14:textId="4E0BB383" w:rsidR="00FF31AD" w:rsidRDefault="00333A1C">
      <w:pPr>
        <w:pStyle w:val="TOC1"/>
        <w:rPr>
          <w:rFonts w:asciiTheme="minorHAnsi" w:eastAsiaTheme="minorEastAsia" w:hAnsiTheme="minorHAnsi" w:cstheme="minorBidi"/>
          <w:b w:val="0"/>
        </w:rPr>
      </w:pPr>
      <w:hyperlink w:anchor="_Toc459886018" w:history="1">
        <w:r w:rsidR="00D04840">
          <w:rPr>
            <w:rStyle w:val="Hyperlink"/>
          </w:rPr>
          <w:t>CALL OFF SCHEDULE 2: STATEMENT OF REQUIREMENTS</w:t>
        </w:r>
        <w:r w:rsidR="00FF31AD">
          <w:rPr>
            <w:webHidden/>
          </w:rPr>
          <w:tab/>
        </w:r>
        <w:r w:rsidR="00FF31AD">
          <w:rPr>
            <w:webHidden/>
          </w:rPr>
          <w:fldChar w:fldCharType="begin"/>
        </w:r>
        <w:r w:rsidR="00FF31AD">
          <w:rPr>
            <w:webHidden/>
          </w:rPr>
          <w:instrText xml:space="preserve"> PAGEREF _Toc459886018 \h </w:instrText>
        </w:r>
        <w:r w:rsidR="00FF31AD">
          <w:rPr>
            <w:webHidden/>
          </w:rPr>
        </w:r>
        <w:r w:rsidR="00FF31AD">
          <w:rPr>
            <w:webHidden/>
          </w:rPr>
          <w:fldChar w:fldCharType="separate"/>
        </w:r>
        <w:r w:rsidR="004D145E">
          <w:rPr>
            <w:webHidden/>
          </w:rPr>
          <w:t>100</w:t>
        </w:r>
        <w:r w:rsidR="00FF31AD">
          <w:rPr>
            <w:webHidden/>
          </w:rPr>
          <w:fldChar w:fldCharType="end"/>
        </w:r>
      </w:hyperlink>
    </w:p>
    <w:p w14:paraId="0382E644" w14:textId="7D906388" w:rsidR="00FF31AD" w:rsidRDefault="00FF31AD" w:rsidP="00D04840">
      <w:pPr>
        <w:pStyle w:val="TOC2"/>
        <w:ind w:left="0"/>
        <w:rPr>
          <w:rFonts w:asciiTheme="minorHAnsi" w:eastAsiaTheme="minorEastAsia" w:hAnsiTheme="minorHAnsi" w:cstheme="minorBidi"/>
          <w:b w:val="0"/>
          <w:bCs w:val="0"/>
          <w:caps w:val="0"/>
          <w:smallCaps w:val="0"/>
          <w:szCs w:val="22"/>
          <w:lang w:eastAsia="en-GB"/>
        </w:rPr>
      </w:pPr>
    </w:p>
    <w:p w14:paraId="0382E645" w14:textId="77777777" w:rsidR="00FF31AD" w:rsidRDefault="00333A1C">
      <w:pPr>
        <w:pStyle w:val="TOC1"/>
        <w:rPr>
          <w:rFonts w:asciiTheme="minorHAnsi" w:eastAsiaTheme="minorEastAsia" w:hAnsiTheme="minorHAnsi" w:cstheme="minorBidi"/>
          <w:b w:val="0"/>
        </w:rPr>
      </w:pPr>
      <w:hyperlink w:anchor="_Toc459886021" w:history="1">
        <w:r w:rsidR="00FF31AD" w:rsidRPr="004F4409">
          <w:rPr>
            <w:rStyle w:val="Hyperlink"/>
          </w:rPr>
          <w:t>CALL OFF SCHEDULE 3: CALL OFF CONTRACT CHARGES, PAYMENT AND INVOICING</w:t>
        </w:r>
        <w:r w:rsidR="00FF31AD">
          <w:rPr>
            <w:webHidden/>
          </w:rPr>
          <w:tab/>
        </w:r>
        <w:r w:rsidR="00FF31AD">
          <w:rPr>
            <w:webHidden/>
          </w:rPr>
          <w:fldChar w:fldCharType="begin"/>
        </w:r>
        <w:r w:rsidR="00FF31AD">
          <w:rPr>
            <w:webHidden/>
          </w:rPr>
          <w:instrText xml:space="preserve"> PAGEREF _Toc459886021 \h </w:instrText>
        </w:r>
        <w:r w:rsidR="00FF31AD">
          <w:rPr>
            <w:webHidden/>
          </w:rPr>
        </w:r>
        <w:r w:rsidR="00FF31AD">
          <w:rPr>
            <w:webHidden/>
          </w:rPr>
          <w:fldChar w:fldCharType="separate"/>
        </w:r>
        <w:r w:rsidR="004D145E">
          <w:rPr>
            <w:webHidden/>
          </w:rPr>
          <w:t>103</w:t>
        </w:r>
        <w:r w:rsidR="00FF31AD">
          <w:rPr>
            <w:webHidden/>
          </w:rPr>
          <w:fldChar w:fldCharType="end"/>
        </w:r>
      </w:hyperlink>
    </w:p>
    <w:p w14:paraId="0382E646"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22" w:history="1">
        <w:r w:rsidR="00FF31AD" w:rsidRPr="004F4409">
          <w:rPr>
            <w:rStyle w:val="Hyperlink"/>
          </w:rPr>
          <w:t>ANNEX 1: CALL OFF CONTRACT CHARGES</w:t>
        </w:r>
        <w:r w:rsidR="00FF31AD">
          <w:rPr>
            <w:webHidden/>
          </w:rPr>
          <w:tab/>
        </w:r>
        <w:r w:rsidR="00FF31AD">
          <w:rPr>
            <w:webHidden/>
          </w:rPr>
          <w:fldChar w:fldCharType="begin"/>
        </w:r>
        <w:r w:rsidR="00FF31AD">
          <w:rPr>
            <w:webHidden/>
          </w:rPr>
          <w:instrText xml:space="preserve"> PAGEREF _Toc459886022 \h </w:instrText>
        </w:r>
        <w:r w:rsidR="00FF31AD">
          <w:rPr>
            <w:webHidden/>
          </w:rPr>
        </w:r>
        <w:r w:rsidR="00FF31AD">
          <w:rPr>
            <w:webHidden/>
          </w:rPr>
          <w:fldChar w:fldCharType="separate"/>
        </w:r>
        <w:r w:rsidR="004D145E">
          <w:rPr>
            <w:webHidden/>
          </w:rPr>
          <w:t>110</w:t>
        </w:r>
        <w:r w:rsidR="00FF31AD">
          <w:rPr>
            <w:webHidden/>
          </w:rPr>
          <w:fldChar w:fldCharType="end"/>
        </w:r>
      </w:hyperlink>
    </w:p>
    <w:p w14:paraId="0382E647"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23" w:history="1">
        <w:r w:rsidR="00FF31AD" w:rsidRPr="004F4409">
          <w:rPr>
            <w:rStyle w:val="Hyperlink"/>
          </w:rPr>
          <w:t>ANNEX 2: PAYMENT TERMS/PROFILE</w:t>
        </w:r>
        <w:r w:rsidR="00FF31AD">
          <w:rPr>
            <w:webHidden/>
          </w:rPr>
          <w:tab/>
        </w:r>
        <w:r w:rsidR="00FF31AD">
          <w:rPr>
            <w:webHidden/>
          </w:rPr>
          <w:fldChar w:fldCharType="begin"/>
        </w:r>
        <w:r w:rsidR="00FF31AD">
          <w:rPr>
            <w:webHidden/>
          </w:rPr>
          <w:instrText xml:space="preserve"> PAGEREF _Toc459886023 \h </w:instrText>
        </w:r>
        <w:r w:rsidR="00FF31AD">
          <w:rPr>
            <w:webHidden/>
          </w:rPr>
        </w:r>
        <w:r w:rsidR="00FF31AD">
          <w:rPr>
            <w:webHidden/>
          </w:rPr>
          <w:fldChar w:fldCharType="separate"/>
        </w:r>
        <w:r w:rsidR="004D145E">
          <w:rPr>
            <w:webHidden/>
          </w:rPr>
          <w:t>112</w:t>
        </w:r>
        <w:r w:rsidR="00FF31AD">
          <w:rPr>
            <w:webHidden/>
          </w:rPr>
          <w:fldChar w:fldCharType="end"/>
        </w:r>
      </w:hyperlink>
    </w:p>
    <w:p w14:paraId="0382E648" w14:textId="77777777" w:rsidR="00FF31AD" w:rsidRDefault="00333A1C">
      <w:pPr>
        <w:pStyle w:val="TOC1"/>
        <w:rPr>
          <w:rFonts w:asciiTheme="minorHAnsi" w:eastAsiaTheme="minorEastAsia" w:hAnsiTheme="minorHAnsi" w:cstheme="minorBidi"/>
          <w:b w:val="0"/>
        </w:rPr>
      </w:pPr>
      <w:hyperlink w:anchor="_Toc459886024" w:history="1">
        <w:r w:rsidR="00FF31AD" w:rsidRPr="004F4409">
          <w:rPr>
            <w:rStyle w:val="Hyperlink"/>
          </w:rPr>
          <w:t>CALL OFF SCHEDULE 4: IMPLEMENTATION PLAN</w:t>
        </w:r>
        <w:r w:rsidR="00FF31AD">
          <w:rPr>
            <w:webHidden/>
          </w:rPr>
          <w:tab/>
        </w:r>
        <w:r w:rsidR="00FF31AD">
          <w:rPr>
            <w:webHidden/>
          </w:rPr>
          <w:fldChar w:fldCharType="begin"/>
        </w:r>
        <w:r w:rsidR="00FF31AD">
          <w:rPr>
            <w:webHidden/>
          </w:rPr>
          <w:instrText xml:space="preserve"> PAGEREF _Toc459886024 \h </w:instrText>
        </w:r>
        <w:r w:rsidR="00FF31AD">
          <w:rPr>
            <w:webHidden/>
          </w:rPr>
        </w:r>
        <w:r w:rsidR="00FF31AD">
          <w:rPr>
            <w:webHidden/>
          </w:rPr>
          <w:fldChar w:fldCharType="separate"/>
        </w:r>
        <w:r w:rsidR="004D145E">
          <w:rPr>
            <w:webHidden/>
          </w:rPr>
          <w:t>113</w:t>
        </w:r>
        <w:r w:rsidR="00FF31AD">
          <w:rPr>
            <w:webHidden/>
          </w:rPr>
          <w:fldChar w:fldCharType="end"/>
        </w:r>
      </w:hyperlink>
    </w:p>
    <w:p w14:paraId="0382E649"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25" w:history="1">
        <w:r w:rsidR="00FF31AD" w:rsidRPr="004F4409">
          <w:rPr>
            <w:rStyle w:val="Hyperlink"/>
          </w:rPr>
          <w:t>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INTRODUCTION</w:t>
        </w:r>
        <w:r w:rsidR="00FF31AD">
          <w:rPr>
            <w:webHidden/>
          </w:rPr>
          <w:tab/>
        </w:r>
        <w:r w:rsidR="00FF31AD">
          <w:rPr>
            <w:webHidden/>
          </w:rPr>
          <w:fldChar w:fldCharType="begin"/>
        </w:r>
        <w:r w:rsidR="00FF31AD">
          <w:rPr>
            <w:webHidden/>
          </w:rPr>
          <w:instrText xml:space="preserve"> PAGEREF _Toc459886025 \h </w:instrText>
        </w:r>
        <w:r w:rsidR="00FF31AD">
          <w:rPr>
            <w:webHidden/>
          </w:rPr>
        </w:r>
        <w:r w:rsidR="00FF31AD">
          <w:rPr>
            <w:webHidden/>
          </w:rPr>
          <w:fldChar w:fldCharType="separate"/>
        </w:r>
        <w:r w:rsidR="004D145E">
          <w:rPr>
            <w:webHidden/>
          </w:rPr>
          <w:t>113</w:t>
        </w:r>
        <w:r w:rsidR="00FF31AD">
          <w:rPr>
            <w:webHidden/>
          </w:rPr>
          <w:fldChar w:fldCharType="end"/>
        </w:r>
      </w:hyperlink>
    </w:p>
    <w:p w14:paraId="0382E64A" w14:textId="77777777" w:rsidR="00FF31AD" w:rsidRDefault="00333A1C">
      <w:pPr>
        <w:pStyle w:val="TOC1"/>
        <w:rPr>
          <w:rFonts w:asciiTheme="minorHAnsi" w:eastAsiaTheme="minorEastAsia" w:hAnsiTheme="minorHAnsi" w:cstheme="minorBidi"/>
          <w:b w:val="0"/>
        </w:rPr>
      </w:pPr>
      <w:hyperlink w:anchor="_Toc459886026" w:history="1">
        <w:r w:rsidR="00FF31AD" w:rsidRPr="004F4409">
          <w:rPr>
            <w:rStyle w:val="Hyperlink"/>
          </w:rPr>
          <w:t>CALL OFF SCHEDULE 5: NOT USED</w:t>
        </w:r>
        <w:r w:rsidR="00FF31AD">
          <w:rPr>
            <w:webHidden/>
          </w:rPr>
          <w:tab/>
        </w:r>
        <w:r w:rsidR="00FF31AD">
          <w:rPr>
            <w:webHidden/>
          </w:rPr>
          <w:fldChar w:fldCharType="begin"/>
        </w:r>
        <w:r w:rsidR="00FF31AD">
          <w:rPr>
            <w:webHidden/>
          </w:rPr>
          <w:instrText xml:space="preserve"> PAGEREF _Toc459886026 \h </w:instrText>
        </w:r>
        <w:r w:rsidR="00FF31AD">
          <w:rPr>
            <w:webHidden/>
          </w:rPr>
        </w:r>
        <w:r w:rsidR="00FF31AD">
          <w:rPr>
            <w:webHidden/>
          </w:rPr>
          <w:fldChar w:fldCharType="separate"/>
        </w:r>
        <w:r w:rsidR="004D145E">
          <w:rPr>
            <w:webHidden/>
          </w:rPr>
          <w:t>114</w:t>
        </w:r>
        <w:r w:rsidR="00FF31AD">
          <w:rPr>
            <w:webHidden/>
          </w:rPr>
          <w:fldChar w:fldCharType="end"/>
        </w:r>
      </w:hyperlink>
    </w:p>
    <w:p w14:paraId="0382E64B" w14:textId="77777777" w:rsidR="00FF31AD" w:rsidRDefault="00333A1C">
      <w:pPr>
        <w:pStyle w:val="TOC1"/>
        <w:rPr>
          <w:rFonts w:asciiTheme="minorHAnsi" w:eastAsiaTheme="minorEastAsia" w:hAnsiTheme="minorHAnsi" w:cstheme="minorBidi"/>
          <w:b w:val="0"/>
        </w:rPr>
      </w:pPr>
      <w:hyperlink w:anchor="_Toc459886027" w:history="1">
        <w:r w:rsidR="00FF31AD" w:rsidRPr="004F4409">
          <w:rPr>
            <w:rStyle w:val="Hyperlink"/>
          </w:rPr>
          <w:t>CALL OFF SCHEDULE 6: SERVICE LEVELS, SERVICE CREDITS AND PERFORMANCE MONITORING</w:t>
        </w:r>
        <w:r w:rsidR="00FF31AD">
          <w:rPr>
            <w:webHidden/>
          </w:rPr>
          <w:tab/>
        </w:r>
        <w:r w:rsidR="00FF31AD">
          <w:rPr>
            <w:webHidden/>
          </w:rPr>
          <w:fldChar w:fldCharType="begin"/>
        </w:r>
        <w:r w:rsidR="00FF31AD">
          <w:rPr>
            <w:webHidden/>
          </w:rPr>
          <w:instrText xml:space="preserve"> PAGEREF _Toc459886027 \h </w:instrText>
        </w:r>
        <w:r w:rsidR="00FF31AD">
          <w:rPr>
            <w:webHidden/>
          </w:rPr>
        </w:r>
        <w:r w:rsidR="00FF31AD">
          <w:rPr>
            <w:webHidden/>
          </w:rPr>
          <w:fldChar w:fldCharType="separate"/>
        </w:r>
        <w:r w:rsidR="004D145E">
          <w:rPr>
            <w:webHidden/>
          </w:rPr>
          <w:t>115</w:t>
        </w:r>
        <w:r w:rsidR="00FF31AD">
          <w:rPr>
            <w:webHidden/>
          </w:rPr>
          <w:fldChar w:fldCharType="end"/>
        </w:r>
      </w:hyperlink>
    </w:p>
    <w:p w14:paraId="0382E64C"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28" w:history="1">
        <w:r w:rsidR="00FF31AD" w:rsidRPr="004F4409">
          <w:rPr>
            <w:rStyle w:val="Hyperlink"/>
          </w:rPr>
          <w:t>ANNEX 1 TO PART A: SERVICE LEVELS AND SERVICE CREDITS TABLE</w:t>
        </w:r>
        <w:r w:rsidR="00FF31AD">
          <w:rPr>
            <w:webHidden/>
          </w:rPr>
          <w:tab/>
        </w:r>
        <w:r w:rsidR="00FF31AD">
          <w:rPr>
            <w:webHidden/>
          </w:rPr>
          <w:fldChar w:fldCharType="begin"/>
        </w:r>
        <w:r w:rsidR="00FF31AD">
          <w:rPr>
            <w:webHidden/>
          </w:rPr>
          <w:instrText xml:space="preserve"> PAGEREF _Toc459886028 \h </w:instrText>
        </w:r>
        <w:r w:rsidR="00FF31AD">
          <w:rPr>
            <w:webHidden/>
          </w:rPr>
        </w:r>
        <w:r w:rsidR="00FF31AD">
          <w:rPr>
            <w:webHidden/>
          </w:rPr>
          <w:fldChar w:fldCharType="separate"/>
        </w:r>
        <w:r w:rsidR="004D145E">
          <w:rPr>
            <w:webHidden/>
          </w:rPr>
          <w:t>119</w:t>
        </w:r>
        <w:r w:rsidR="00FF31AD">
          <w:rPr>
            <w:webHidden/>
          </w:rPr>
          <w:fldChar w:fldCharType="end"/>
        </w:r>
      </w:hyperlink>
    </w:p>
    <w:p w14:paraId="0382E64D"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29" w:history="1">
        <w:r w:rsidR="00FF31AD" w:rsidRPr="004F4409">
          <w:rPr>
            <w:rStyle w:val="Hyperlink"/>
          </w:rPr>
          <w:t>ANNEX 1 TO PART B: PERFORMANCE MONITORING</w:t>
        </w:r>
        <w:r w:rsidR="00FF31AD">
          <w:rPr>
            <w:webHidden/>
          </w:rPr>
          <w:tab/>
        </w:r>
        <w:r w:rsidR="00FF31AD">
          <w:rPr>
            <w:webHidden/>
          </w:rPr>
          <w:fldChar w:fldCharType="begin"/>
        </w:r>
        <w:r w:rsidR="00FF31AD">
          <w:rPr>
            <w:webHidden/>
          </w:rPr>
          <w:instrText xml:space="preserve"> PAGEREF _Toc459886029 \h </w:instrText>
        </w:r>
        <w:r w:rsidR="00FF31AD">
          <w:rPr>
            <w:webHidden/>
          </w:rPr>
        </w:r>
        <w:r w:rsidR="00FF31AD">
          <w:rPr>
            <w:webHidden/>
          </w:rPr>
          <w:fldChar w:fldCharType="separate"/>
        </w:r>
        <w:r w:rsidR="004D145E">
          <w:rPr>
            <w:webHidden/>
          </w:rPr>
          <w:t>140</w:t>
        </w:r>
        <w:r w:rsidR="00FF31AD">
          <w:rPr>
            <w:webHidden/>
          </w:rPr>
          <w:fldChar w:fldCharType="end"/>
        </w:r>
      </w:hyperlink>
    </w:p>
    <w:p w14:paraId="0382E64E"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30" w:history="1">
        <w:r w:rsidR="00FF31AD" w:rsidRPr="004F4409">
          <w:rPr>
            <w:rStyle w:val="Hyperlink"/>
          </w:rPr>
          <w:t>1.</w:t>
        </w:r>
        <w:r w:rsidR="00FF31AD">
          <w:rPr>
            <w:rFonts w:asciiTheme="minorHAnsi" w:eastAsiaTheme="minorEastAsia" w:hAnsiTheme="minorHAnsi" w:cstheme="minorBidi"/>
            <w:b w:val="0"/>
            <w:bCs w:val="0"/>
            <w:caps w:val="0"/>
            <w:smallCaps w:val="0"/>
            <w:szCs w:val="22"/>
            <w:lang w:eastAsia="en-GB"/>
          </w:rPr>
          <w:tab/>
        </w:r>
        <w:r w:rsidR="00FF31AD" w:rsidRPr="004F4409">
          <w:rPr>
            <w:rStyle w:val="Hyperlink"/>
          </w:rPr>
          <w:t>PRINCIPAL POINTS</w:t>
        </w:r>
        <w:r w:rsidR="00FF31AD">
          <w:rPr>
            <w:webHidden/>
          </w:rPr>
          <w:tab/>
        </w:r>
        <w:r w:rsidR="00FF31AD">
          <w:rPr>
            <w:webHidden/>
          </w:rPr>
          <w:fldChar w:fldCharType="begin"/>
        </w:r>
        <w:r w:rsidR="00FF31AD">
          <w:rPr>
            <w:webHidden/>
          </w:rPr>
          <w:instrText xml:space="preserve"> PAGEREF _Toc459886030 \h </w:instrText>
        </w:r>
        <w:r w:rsidR="00FF31AD">
          <w:rPr>
            <w:webHidden/>
          </w:rPr>
        </w:r>
        <w:r w:rsidR="00FF31AD">
          <w:rPr>
            <w:webHidden/>
          </w:rPr>
          <w:fldChar w:fldCharType="separate"/>
        </w:r>
        <w:r w:rsidR="004D145E">
          <w:rPr>
            <w:webHidden/>
          </w:rPr>
          <w:t>140</w:t>
        </w:r>
        <w:r w:rsidR="00FF31AD">
          <w:rPr>
            <w:webHidden/>
          </w:rPr>
          <w:fldChar w:fldCharType="end"/>
        </w:r>
      </w:hyperlink>
    </w:p>
    <w:p w14:paraId="0382E64F" w14:textId="77777777" w:rsidR="00FF31AD" w:rsidRDefault="00333A1C">
      <w:pPr>
        <w:pStyle w:val="TOC1"/>
        <w:rPr>
          <w:rFonts w:asciiTheme="minorHAnsi" w:eastAsiaTheme="minorEastAsia" w:hAnsiTheme="minorHAnsi" w:cstheme="minorBidi"/>
          <w:b w:val="0"/>
        </w:rPr>
      </w:pPr>
      <w:hyperlink w:anchor="_Toc459886031" w:history="1">
        <w:r w:rsidR="00FF31AD" w:rsidRPr="004F4409">
          <w:rPr>
            <w:rStyle w:val="Hyperlink"/>
          </w:rPr>
          <w:t>CALL OFF SCHEDULE 7: SECURITY</w:t>
        </w:r>
        <w:r w:rsidR="00FF31AD">
          <w:rPr>
            <w:webHidden/>
          </w:rPr>
          <w:tab/>
        </w:r>
        <w:r w:rsidR="00FF31AD">
          <w:rPr>
            <w:webHidden/>
          </w:rPr>
          <w:fldChar w:fldCharType="begin"/>
        </w:r>
        <w:r w:rsidR="00FF31AD">
          <w:rPr>
            <w:webHidden/>
          </w:rPr>
          <w:instrText xml:space="preserve"> PAGEREF _Toc459886031 \h </w:instrText>
        </w:r>
        <w:r w:rsidR="00FF31AD">
          <w:rPr>
            <w:webHidden/>
          </w:rPr>
        </w:r>
        <w:r w:rsidR="00FF31AD">
          <w:rPr>
            <w:webHidden/>
          </w:rPr>
          <w:fldChar w:fldCharType="separate"/>
        </w:r>
        <w:r w:rsidR="004D145E">
          <w:rPr>
            <w:webHidden/>
          </w:rPr>
          <w:t>142</w:t>
        </w:r>
        <w:r w:rsidR="00FF31AD">
          <w:rPr>
            <w:webHidden/>
          </w:rPr>
          <w:fldChar w:fldCharType="end"/>
        </w:r>
      </w:hyperlink>
    </w:p>
    <w:p w14:paraId="0382E650"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32" w:history="1">
        <w:r w:rsidR="00FF31AD" w:rsidRPr="004F4409">
          <w:rPr>
            <w:rStyle w:val="Hyperlink"/>
          </w:rPr>
          <w:t>ANNEX 1: Security Policy</w:t>
        </w:r>
        <w:r w:rsidR="00FF31AD">
          <w:rPr>
            <w:webHidden/>
          </w:rPr>
          <w:tab/>
        </w:r>
        <w:r w:rsidR="00FF31AD">
          <w:rPr>
            <w:webHidden/>
          </w:rPr>
          <w:fldChar w:fldCharType="begin"/>
        </w:r>
        <w:r w:rsidR="00FF31AD">
          <w:rPr>
            <w:webHidden/>
          </w:rPr>
          <w:instrText xml:space="preserve"> PAGEREF _Toc459886032 \h </w:instrText>
        </w:r>
        <w:r w:rsidR="00FF31AD">
          <w:rPr>
            <w:webHidden/>
          </w:rPr>
        </w:r>
        <w:r w:rsidR="00FF31AD">
          <w:rPr>
            <w:webHidden/>
          </w:rPr>
          <w:fldChar w:fldCharType="separate"/>
        </w:r>
        <w:r w:rsidR="004D145E">
          <w:rPr>
            <w:webHidden/>
          </w:rPr>
          <w:t>147</w:t>
        </w:r>
        <w:r w:rsidR="00FF31AD">
          <w:rPr>
            <w:webHidden/>
          </w:rPr>
          <w:fldChar w:fldCharType="end"/>
        </w:r>
      </w:hyperlink>
    </w:p>
    <w:p w14:paraId="0382E651" w14:textId="77777777" w:rsidR="00FF31AD" w:rsidRDefault="00333A1C">
      <w:pPr>
        <w:pStyle w:val="TOC2"/>
        <w:rPr>
          <w:rFonts w:asciiTheme="minorHAnsi" w:eastAsiaTheme="minorEastAsia" w:hAnsiTheme="minorHAnsi" w:cstheme="minorBidi"/>
          <w:b w:val="0"/>
          <w:bCs w:val="0"/>
          <w:caps w:val="0"/>
          <w:smallCaps w:val="0"/>
          <w:szCs w:val="22"/>
          <w:lang w:eastAsia="en-GB"/>
        </w:rPr>
      </w:pPr>
      <w:hyperlink w:anchor="_Toc459886033" w:history="1">
        <w:r w:rsidR="00FF31AD" w:rsidRPr="004F4409">
          <w:rPr>
            <w:rStyle w:val="Hyperlink"/>
          </w:rPr>
          <w:t>ANNEX 2: Security Management Plan</w:t>
        </w:r>
        <w:r w:rsidR="00FF31AD">
          <w:rPr>
            <w:webHidden/>
          </w:rPr>
          <w:tab/>
        </w:r>
        <w:r w:rsidR="00FF31AD">
          <w:rPr>
            <w:webHidden/>
          </w:rPr>
          <w:fldChar w:fldCharType="begin"/>
        </w:r>
        <w:r w:rsidR="00FF31AD">
          <w:rPr>
            <w:webHidden/>
          </w:rPr>
          <w:instrText xml:space="preserve"> PAGEREF _Toc459886033 \h </w:instrText>
        </w:r>
        <w:r w:rsidR="00FF31AD">
          <w:rPr>
            <w:webHidden/>
          </w:rPr>
        </w:r>
        <w:r w:rsidR="00FF31AD">
          <w:rPr>
            <w:webHidden/>
          </w:rPr>
          <w:fldChar w:fldCharType="separate"/>
        </w:r>
        <w:r w:rsidR="004D145E">
          <w:rPr>
            <w:webHidden/>
          </w:rPr>
          <w:t>148</w:t>
        </w:r>
        <w:r w:rsidR="00FF31AD">
          <w:rPr>
            <w:webHidden/>
          </w:rPr>
          <w:fldChar w:fldCharType="end"/>
        </w:r>
      </w:hyperlink>
    </w:p>
    <w:p w14:paraId="0382E652" w14:textId="77777777" w:rsidR="00FF31AD" w:rsidRDefault="00333A1C">
      <w:pPr>
        <w:pStyle w:val="TOC1"/>
        <w:rPr>
          <w:rFonts w:asciiTheme="minorHAnsi" w:eastAsiaTheme="minorEastAsia" w:hAnsiTheme="minorHAnsi" w:cstheme="minorBidi"/>
          <w:b w:val="0"/>
        </w:rPr>
      </w:pPr>
      <w:hyperlink w:anchor="_Toc459886034" w:history="1">
        <w:r w:rsidR="00FF31AD" w:rsidRPr="004F4409">
          <w:rPr>
            <w:rStyle w:val="Hyperlink"/>
          </w:rPr>
          <w:t>CALL OFF SCHEDULE 8: BUSINESS CONTINUITY AND DISASTER RECOVERY</w:t>
        </w:r>
        <w:r w:rsidR="00FF31AD">
          <w:rPr>
            <w:webHidden/>
          </w:rPr>
          <w:tab/>
        </w:r>
        <w:r w:rsidR="00FF31AD">
          <w:rPr>
            <w:webHidden/>
          </w:rPr>
          <w:fldChar w:fldCharType="begin"/>
        </w:r>
        <w:r w:rsidR="00FF31AD">
          <w:rPr>
            <w:webHidden/>
          </w:rPr>
          <w:instrText xml:space="preserve"> PAGEREF _Toc459886034 \h </w:instrText>
        </w:r>
        <w:r w:rsidR="00FF31AD">
          <w:rPr>
            <w:webHidden/>
          </w:rPr>
        </w:r>
        <w:r w:rsidR="00FF31AD">
          <w:rPr>
            <w:webHidden/>
          </w:rPr>
          <w:fldChar w:fldCharType="separate"/>
        </w:r>
        <w:r w:rsidR="004D145E">
          <w:rPr>
            <w:webHidden/>
          </w:rPr>
          <w:t>149</w:t>
        </w:r>
        <w:r w:rsidR="00FF31AD">
          <w:rPr>
            <w:webHidden/>
          </w:rPr>
          <w:fldChar w:fldCharType="end"/>
        </w:r>
      </w:hyperlink>
    </w:p>
    <w:p w14:paraId="0382E653" w14:textId="77777777" w:rsidR="00FF31AD" w:rsidRDefault="00333A1C">
      <w:pPr>
        <w:pStyle w:val="TOC1"/>
        <w:rPr>
          <w:rFonts w:asciiTheme="minorHAnsi" w:eastAsiaTheme="minorEastAsia" w:hAnsiTheme="minorHAnsi" w:cstheme="minorBidi"/>
          <w:b w:val="0"/>
        </w:rPr>
      </w:pPr>
      <w:hyperlink w:anchor="_Toc459886035" w:history="1">
        <w:r w:rsidR="00FF31AD" w:rsidRPr="004F4409">
          <w:rPr>
            <w:rStyle w:val="Hyperlink"/>
          </w:rPr>
          <w:t>CALL OFF SCHEDULE 9: EXIT MANAGEMENT</w:t>
        </w:r>
        <w:r w:rsidR="00FF31AD">
          <w:rPr>
            <w:webHidden/>
          </w:rPr>
          <w:tab/>
        </w:r>
        <w:r w:rsidR="00FF31AD">
          <w:rPr>
            <w:webHidden/>
          </w:rPr>
          <w:fldChar w:fldCharType="begin"/>
        </w:r>
        <w:r w:rsidR="00FF31AD">
          <w:rPr>
            <w:webHidden/>
          </w:rPr>
          <w:instrText xml:space="preserve"> PAGEREF _Toc459886035 \h </w:instrText>
        </w:r>
        <w:r w:rsidR="00FF31AD">
          <w:rPr>
            <w:webHidden/>
          </w:rPr>
        </w:r>
        <w:r w:rsidR="00FF31AD">
          <w:rPr>
            <w:webHidden/>
          </w:rPr>
          <w:fldChar w:fldCharType="separate"/>
        </w:r>
        <w:r w:rsidR="004D145E">
          <w:rPr>
            <w:webHidden/>
          </w:rPr>
          <w:t>156</w:t>
        </w:r>
        <w:r w:rsidR="00FF31AD">
          <w:rPr>
            <w:webHidden/>
          </w:rPr>
          <w:fldChar w:fldCharType="end"/>
        </w:r>
      </w:hyperlink>
    </w:p>
    <w:p w14:paraId="0382E654" w14:textId="08D5AED1" w:rsidR="00FF31AD" w:rsidRDefault="00333A1C">
      <w:pPr>
        <w:pStyle w:val="TOC1"/>
        <w:rPr>
          <w:rFonts w:asciiTheme="minorHAnsi" w:eastAsiaTheme="minorEastAsia" w:hAnsiTheme="minorHAnsi" w:cstheme="minorBidi"/>
          <w:b w:val="0"/>
        </w:rPr>
      </w:pPr>
      <w:hyperlink w:anchor="_Toc459886036" w:history="1">
        <w:r w:rsidR="00FF31AD" w:rsidRPr="004F4409">
          <w:rPr>
            <w:rStyle w:val="Hyperlink"/>
          </w:rPr>
          <w:t>CALL</w:t>
        </w:r>
        <w:r w:rsidR="001924F4">
          <w:rPr>
            <w:rStyle w:val="Hyperlink"/>
          </w:rPr>
          <w:t xml:space="preserve"> OFF SCHEDULE 10:</w:t>
        </w:r>
        <w:r w:rsidR="00EB028D">
          <w:rPr>
            <w:rStyle w:val="Hyperlink"/>
          </w:rPr>
          <w:t xml:space="preserve"> LIST OF SUB CONTRACTORS</w:t>
        </w:r>
        <w:r w:rsidR="00FF31AD">
          <w:rPr>
            <w:webHidden/>
          </w:rPr>
          <w:tab/>
        </w:r>
        <w:r w:rsidR="00FF31AD">
          <w:rPr>
            <w:webHidden/>
          </w:rPr>
          <w:fldChar w:fldCharType="begin"/>
        </w:r>
        <w:r w:rsidR="00FF31AD">
          <w:rPr>
            <w:webHidden/>
          </w:rPr>
          <w:instrText xml:space="preserve"> PAGEREF _Toc459886036 \h </w:instrText>
        </w:r>
        <w:r w:rsidR="00FF31AD">
          <w:rPr>
            <w:webHidden/>
          </w:rPr>
        </w:r>
        <w:r w:rsidR="00FF31AD">
          <w:rPr>
            <w:webHidden/>
          </w:rPr>
          <w:fldChar w:fldCharType="separate"/>
        </w:r>
        <w:r w:rsidR="004D145E">
          <w:rPr>
            <w:webHidden/>
          </w:rPr>
          <w:t>167</w:t>
        </w:r>
        <w:r w:rsidR="00FF31AD">
          <w:rPr>
            <w:webHidden/>
          </w:rPr>
          <w:fldChar w:fldCharType="end"/>
        </w:r>
      </w:hyperlink>
    </w:p>
    <w:p w14:paraId="0382E658" w14:textId="77777777" w:rsidR="00FF31AD" w:rsidRDefault="00333A1C">
      <w:pPr>
        <w:pStyle w:val="TOC1"/>
        <w:rPr>
          <w:rFonts w:asciiTheme="minorHAnsi" w:eastAsiaTheme="minorEastAsia" w:hAnsiTheme="minorHAnsi" w:cstheme="minorBidi"/>
          <w:b w:val="0"/>
        </w:rPr>
      </w:pPr>
      <w:hyperlink w:anchor="_Toc459886040" w:history="1">
        <w:r w:rsidR="00FF31AD" w:rsidRPr="004F4409">
          <w:rPr>
            <w:rStyle w:val="Hyperlink"/>
          </w:rPr>
          <w:t>CALL OFF SCHEDULE 11: DISPUTE RESOLUTION PROCEDURE</w:t>
        </w:r>
        <w:r w:rsidR="00FF31AD">
          <w:rPr>
            <w:webHidden/>
          </w:rPr>
          <w:tab/>
        </w:r>
        <w:r w:rsidR="00FF31AD">
          <w:rPr>
            <w:webHidden/>
          </w:rPr>
          <w:fldChar w:fldCharType="begin"/>
        </w:r>
        <w:r w:rsidR="00FF31AD">
          <w:rPr>
            <w:webHidden/>
          </w:rPr>
          <w:instrText xml:space="preserve"> PAGEREF _Toc459886040 \h </w:instrText>
        </w:r>
        <w:r w:rsidR="00FF31AD">
          <w:rPr>
            <w:webHidden/>
          </w:rPr>
        </w:r>
        <w:r w:rsidR="00FF31AD">
          <w:rPr>
            <w:webHidden/>
          </w:rPr>
          <w:fldChar w:fldCharType="separate"/>
        </w:r>
        <w:r w:rsidR="004D145E">
          <w:rPr>
            <w:webHidden/>
          </w:rPr>
          <w:t>200</w:t>
        </w:r>
        <w:r w:rsidR="00FF31AD">
          <w:rPr>
            <w:webHidden/>
          </w:rPr>
          <w:fldChar w:fldCharType="end"/>
        </w:r>
      </w:hyperlink>
    </w:p>
    <w:p w14:paraId="0382E659" w14:textId="77777777" w:rsidR="00FF31AD" w:rsidRDefault="00333A1C">
      <w:pPr>
        <w:pStyle w:val="TOC1"/>
        <w:rPr>
          <w:rFonts w:asciiTheme="minorHAnsi" w:eastAsiaTheme="minorEastAsia" w:hAnsiTheme="minorHAnsi" w:cstheme="minorBidi"/>
          <w:b w:val="0"/>
        </w:rPr>
      </w:pPr>
      <w:hyperlink w:anchor="_Toc459886041" w:history="1">
        <w:r w:rsidR="00FF31AD" w:rsidRPr="004F4409">
          <w:rPr>
            <w:rStyle w:val="Hyperlink"/>
          </w:rPr>
          <w:t>CALL OFF SCHEDULE 12: VARIATION FORM</w:t>
        </w:r>
        <w:r w:rsidR="00FF31AD">
          <w:rPr>
            <w:webHidden/>
          </w:rPr>
          <w:tab/>
        </w:r>
        <w:r w:rsidR="00FF31AD">
          <w:rPr>
            <w:webHidden/>
          </w:rPr>
          <w:fldChar w:fldCharType="begin"/>
        </w:r>
        <w:r w:rsidR="00FF31AD">
          <w:rPr>
            <w:webHidden/>
          </w:rPr>
          <w:instrText xml:space="preserve"> PAGEREF _Toc459886041 \h </w:instrText>
        </w:r>
        <w:r w:rsidR="00FF31AD">
          <w:rPr>
            <w:webHidden/>
          </w:rPr>
        </w:r>
        <w:r w:rsidR="00FF31AD">
          <w:rPr>
            <w:webHidden/>
          </w:rPr>
          <w:fldChar w:fldCharType="separate"/>
        </w:r>
        <w:r w:rsidR="004D145E">
          <w:rPr>
            <w:webHidden/>
          </w:rPr>
          <w:t>205</w:t>
        </w:r>
        <w:r w:rsidR="00FF31AD">
          <w:rPr>
            <w:webHidden/>
          </w:rPr>
          <w:fldChar w:fldCharType="end"/>
        </w:r>
      </w:hyperlink>
    </w:p>
    <w:p w14:paraId="0382E65A" w14:textId="69B617EF" w:rsidR="00FF31AD" w:rsidRDefault="00333A1C">
      <w:pPr>
        <w:pStyle w:val="TOC1"/>
        <w:rPr>
          <w:rFonts w:asciiTheme="minorHAnsi" w:eastAsiaTheme="minorEastAsia" w:hAnsiTheme="minorHAnsi" w:cstheme="minorBidi"/>
          <w:b w:val="0"/>
        </w:rPr>
      </w:pPr>
      <w:hyperlink w:anchor="_Toc459886042" w:history="1">
        <w:r w:rsidR="00FF31AD" w:rsidRPr="004F4409">
          <w:rPr>
            <w:rStyle w:val="Hyperlink"/>
          </w:rPr>
          <w:t>SCHEDULE 13: TRANSPARENCY REPORTS</w:t>
        </w:r>
        <w:r w:rsidR="00FF31AD">
          <w:rPr>
            <w:webHidden/>
          </w:rPr>
          <w:tab/>
        </w:r>
        <w:r w:rsidR="00FF31AD">
          <w:rPr>
            <w:webHidden/>
          </w:rPr>
          <w:fldChar w:fldCharType="begin"/>
        </w:r>
        <w:r w:rsidR="00FF31AD">
          <w:rPr>
            <w:webHidden/>
          </w:rPr>
          <w:instrText xml:space="preserve"> PAGEREF _Toc459886042 \h </w:instrText>
        </w:r>
        <w:r w:rsidR="00FF31AD">
          <w:rPr>
            <w:webHidden/>
          </w:rPr>
        </w:r>
        <w:r w:rsidR="00FF31AD">
          <w:rPr>
            <w:webHidden/>
          </w:rPr>
          <w:fldChar w:fldCharType="separate"/>
        </w:r>
        <w:r w:rsidR="004D145E">
          <w:rPr>
            <w:webHidden/>
          </w:rPr>
          <w:t>207</w:t>
        </w:r>
        <w:r w:rsidR="00FF31AD">
          <w:rPr>
            <w:webHidden/>
          </w:rPr>
          <w:fldChar w:fldCharType="end"/>
        </w:r>
      </w:hyperlink>
    </w:p>
    <w:p w14:paraId="0382E65B" w14:textId="77777777" w:rsidR="00FF31AD" w:rsidRDefault="00333A1C">
      <w:pPr>
        <w:pStyle w:val="TOC1"/>
        <w:rPr>
          <w:rFonts w:asciiTheme="minorHAnsi" w:eastAsiaTheme="minorEastAsia" w:hAnsiTheme="minorHAnsi" w:cstheme="minorBidi"/>
          <w:b w:val="0"/>
        </w:rPr>
      </w:pPr>
      <w:hyperlink w:anchor="_Toc459886043" w:history="1">
        <w:r w:rsidR="00FF31AD" w:rsidRPr="004F4409">
          <w:rPr>
            <w:rStyle w:val="Hyperlink"/>
          </w:rPr>
          <w:t>ANNEX 1: LIST OF TRANSPARENCY REPORTS</w:t>
        </w:r>
        <w:r w:rsidR="00FF31AD">
          <w:rPr>
            <w:webHidden/>
          </w:rPr>
          <w:tab/>
        </w:r>
        <w:r w:rsidR="00FF31AD">
          <w:rPr>
            <w:webHidden/>
          </w:rPr>
          <w:fldChar w:fldCharType="begin"/>
        </w:r>
        <w:r w:rsidR="00FF31AD">
          <w:rPr>
            <w:webHidden/>
          </w:rPr>
          <w:instrText xml:space="preserve"> PAGEREF _Toc459886043 \h </w:instrText>
        </w:r>
        <w:r w:rsidR="00FF31AD">
          <w:rPr>
            <w:webHidden/>
          </w:rPr>
        </w:r>
        <w:r w:rsidR="00FF31AD">
          <w:rPr>
            <w:webHidden/>
          </w:rPr>
          <w:fldChar w:fldCharType="separate"/>
        </w:r>
        <w:r w:rsidR="004D145E">
          <w:rPr>
            <w:webHidden/>
          </w:rPr>
          <w:t>208</w:t>
        </w:r>
        <w:r w:rsidR="00FF31AD">
          <w:rPr>
            <w:webHidden/>
          </w:rPr>
          <w:fldChar w:fldCharType="end"/>
        </w:r>
      </w:hyperlink>
    </w:p>
    <w:p w14:paraId="0382E65C" w14:textId="77777777" w:rsidR="00FF31AD" w:rsidRPr="004D145E" w:rsidRDefault="00333A1C">
      <w:pPr>
        <w:pStyle w:val="TOC1"/>
        <w:rPr>
          <w:rFonts w:asciiTheme="minorHAnsi" w:eastAsiaTheme="minorEastAsia" w:hAnsiTheme="minorHAnsi" w:cstheme="minorBidi"/>
          <w:b w:val="0"/>
        </w:rPr>
      </w:pPr>
      <w:hyperlink w:anchor="_Toc459886044" w:history="1">
        <w:r w:rsidR="00FF31AD" w:rsidRPr="004D145E">
          <w:rPr>
            <w:rStyle w:val="Hyperlink"/>
          </w:rPr>
          <w:t>CALL OFF SCHEDULE 14: ALTERNATIVE AND/OR ADDITIONAL CLAUSES</w:t>
        </w:r>
        <w:r w:rsidR="00FF31AD" w:rsidRPr="004D145E">
          <w:rPr>
            <w:webHidden/>
          </w:rPr>
          <w:tab/>
        </w:r>
        <w:r w:rsidR="00FF31AD" w:rsidRPr="004D145E">
          <w:rPr>
            <w:webHidden/>
          </w:rPr>
          <w:fldChar w:fldCharType="begin"/>
        </w:r>
        <w:r w:rsidR="00FF31AD" w:rsidRPr="004D145E">
          <w:rPr>
            <w:webHidden/>
          </w:rPr>
          <w:instrText xml:space="preserve"> PAGEREF _Toc459886044 \h </w:instrText>
        </w:r>
        <w:r w:rsidR="00FF31AD" w:rsidRPr="004D145E">
          <w:rPr>
            <w:webHidden/>
          </w:rPr>
        </w:r>
        <w:r w:rsidR="00FF31AD" w:rsidRPr="004D145E">
          <w:rPr>
            <w:webHidden/>
          </w:rPr>
          <w:fldChar w:fldCharType="separate"/>
        </w:r>
        <w:r w:rsidR="004D145E">
          <w:rPr>
            <w:webHidden/>
          </w:rPr>
          <w:t>209</w:t>
        </w:r>
        <w:r w:rsidR="00FF31AD" w:rsidRPr="004D145E">
          <w:rPr>
            <w:webHidden/>
          </w:rPr>
          <w:fldChar w:fldCharType="end"/>
        </w:r>
      </w:hyperlink>
    </w:p>
    <w:p w14:paraId="0382E65D" w14:textId="6B40A804" w:rsidR="00FF31AD" w:rsidRDefault="00333A1C">
      <w:pPr>
        <w:pStyle w:val="TOC1"/>
      </w:pPr>
      <w:hyperlink w:anchor="_Toc459886045" w:history="1">
        <w:r w:rsidR="00FF31AD" w:rsidRPr="004F4409">
          <w:rPr>
            <w:rStyle w:val="Hyperlink"/>
          </w:rPr>
          <w:t>CALL OFF SCHEDULE 1</w:t>
        </w:r>
        <w:r w:rsidR="004D145E">
          <w:rPr>
            <w:rStyle w:val="Hyperlink"/>
          </w:rPr>
          <w:t>6</w:t>
        </w:r>
        <w:r w:rsidR="00FF31AD" w:rsidRPr="004F4409">
          <w:rPr>
            <w:rStyle w:val="Hyperlink"/>
          </w:rPr>
          <w:t xml:space="preserve">: </w:t>
        </w:r>
        <w:r w:rsidR="004D145E" w:rsidRPr="004D145E">
          <w:t>MOD DEFCONS AND DEFFORM</w:t>
        </w:r>
        <w:r w:rsidR="00FF31AD">
          <w:rPr>
            <w:webHidden/>
          </w:rPr>
          <w:tab/>
        </w:r>
        <w:r w:rsidR="00FF31AD">
          <w:rPr>
            <w:webHidden/>
          </w:rPr>
          <w:fldChar w:fldCharType="begin"/>
        </w:r>
        <w:r w:rsidR="00FF31AD">
          <w:rPr>
            <w:webHidden/>
          </w:rPr>
          <w:instrText xml:space="preserve"> PAGEREF _Toc459886045 \h </w:instrText>
        </w:r>
        <w:r w:rsidR="00FF31AD">
          <w:rPr>
            <w:webHidden/>
          </w:rPr>
        </w:r>
        <w:r w:rsidR="00FF31AD">
          <w:rPr>
            <w:webHidden/>
          </w:rPr>
          <w:fldChar w:fldCharType="separate"/>
        </w:r>
        <w:r w:rsidR="004D145E">
          <w:rPr>
            <w:webHidden/>
          </w:rPr>
          <w:t>222</w:t>
        </w:r>
        <w:r w:rsidR="00FF31AD">
          <w:rPr>
            <w:webHidden/>
          </w:rPr>
          <w:fldChar w:fldCharType="end"/>
        </w:r>
      </w:hyperlink>
    </w:p>
    <w:p w14:paraId="6DC53F5E" w14:textId="713C402B" w:rsidR="004D145E" w:rsidRPr="004D145E" w:rsidRDefault="004D145E" w:rsidP="004D145E">
      <w:pPr>
        <w:ind w:left="0"/>
        <w:rPr>
          <w:b/>
          <w:noProof/>
          <w:lang w:eastAsia="en-GB"/>
        </w:rPr>
      </w:pPr>
      <w:r>
        <w:rPr>
          <w:b/>
          <w:noProof/>
          <w:lang w:eastAsia="en-GB"/>
        </w:rPr>
        <w:t>CALL OFF</w:t>
      </w:r>
      <w:r w:rsidRPr="004D145E">
        <w:rPr>
          <w:noProof/>
        </w:rPr>
        <w:t xml:space="preserve"> </w:t>
      </w:r>
      <w:r w:rsidRPr="004D145E">
        <w:rPr>
          <w:b/>
          <w:noProof/>
          <w:lang w:eastAsia="en-GB"/>
        </w:rPr>
        <w:t>CALL OFF SCHEDULE 1</w:t>
      </w:r>
      <w:r>
        <w:rPr>
          <w:b/>
          <w:noProof/>
          <w:lang w:eastAsia="en-GB"/>
        </w:rPr>
        <w:t>5 CALL OFF TENDER</w:t>
      </w:r>
    </w:p>
    <w:p w14:paraId="4999D534" w14:textId="77777777" w:rsidR="004D145E" w:rsidRPr="004D145E" w:rsidRDefault="004D145E" w:rsidP="004D145E">
      <w:pPr>
        <w:rPr>
          <w:rFonts w:eastAsiaTheme="minorEastAsia"/>
          <w:noProof/>
          <w:lang w:eastAsia="en-GB"/>
        </w:rPr>
      </w:pPr>
    </w:p>
    <w:p w14:paraId="0382E65E" w14:textId="77777777" w:rsidR="00892649" w:rsidRPr="00FF31AD" w:rsidRDefault="009F474C" w:rsidP="00AF0ED9">
      <w:pPr>
        <w:pStyle w:val="GPSTITLES"/>
        <w:rPr>
          <w:rFonts w:ascii="Arial" w:hAnsi="Arial"/>
        </w:rPr>
      </w:pPr>
      <w:r w:rsidRPr="00FF31AD">
        <w:rPr>
          <w:rFonts w:ascii="Arial" w:hAnsi="Arial"/>
        </w:rPr>
        <w:fldChar w:fldCharType="end"/>
      </w:r>
      <w:r w:rsidR="009C60AD" w:rsidRPr="00FF31AD">
        <w:rPr>
          <w:rFonts w:ascii="Arial" w:hAnsi="Arial"/>
        </w:rPr>
        <w:br w:type="page"/>
      </w:r>
      <w:r w:rsidR="00AF0ED9" w:rsidRPr="00FF31AD">
        <w:rPr>
          <w:rFonts w:ascii="Arial" w:hAnsi="Arial"/>
        </w:rPr>
        <w:t>PART 2 –</w:t>
      </w:r>
      <w:r w:rsidR="00C56F3A">
        <w:rPr>
          <w:rFonts w:ascii="Arial" w:hAnsi="Arial"/>
        </w:rPr>
        <w:t xml:space="preserve"> </w:t>
      </w:r>
      <w:r w:rsidR="00AF0ED9" w:rsidRPr="00FF31AD">
        <w:rPr>
          <w:rFonts w:ascii="Arial" w:hAnsi="Arial"/>
        </w:rPr>
        <w:t>CALL OFF TERMS</w:t>
      </w:r>
    </w:p>
    <w:p w14:paraId="0382E65F" w14:textId="77777777" w:rsidR="00CF6866" w:rsidRPr="00FF31AD" w:rsidRDefault="00AF0ED9" w:rsidP="00AF0ED9">
      <w:pPr>
        <w:pStyle w:val="GPSTITLES"/>
        <w:rPr>
          <w:rFonts w:ascii="Arial" w:hAnsi="Arial"/>
        </w:rPr>
      </w:pPr>
      <w:r w:rsidRPr="00FF31AD">
        <w:rPr>
          <w:rFonts w:ascii="Arial" w:hAnsi="Arial"/>
        </w:rPr>
        <w:t>TERMS AND CONDITIONS</w:t>
      </w:r>
    </w:p>
    <w:p w14:paraId="0382E660" w14:textId="77777777" w:rsidR="007A354D" w:rsidRPr="00FF31AD" w:rsidRDefault="007A354D" w:rsidP="005E4232">
      <w:pPr>
        <w:ind w:left="0"/>
        <w:rPr>
          <w:b/>
          <w:color w:val="C00000"/>
        </w:rPr>
      </w:pPr>
      <w:r w:rsidRPr="00FF31AD">
        <w:rPr>
          <w:b/>
          <w:color w:val="C00000"/>
        </w:rPr>
        <w:t>RECITALS</w:t>
      </w:r>
    </w:p>
    <w:p w14:paraId="0382E661" w14:textId="77777777" w:rsidR="00F7426F" w:rsidRPr="00FF31AD" w:rsidRDefault="005B5AAC" w:rsidP="0024423A">
      <w:pPr>
        <w:numPr>
          <w:ilvl w:val="0"/>
          <w:numId w:val="24"/>
        </w:numPr>
        <w:ind w:left="1134"/>
      </w:pPr>
      <w:r w:rsidRPr="00FF31AD">
        <w:t>NOT USED</w:t>
      </w:r>
    </w:p>
    <w:p w14:paraId="0382E662" w14:textId="77777777" w:rsidR="005B5AAC" w:rsidRPr="00FF31AD" w:rsidRDefault="005B5AAC" w:rsidP="0024423A">
      <w:pPr>
        <w:numPr>
          <w:ilvl w:val="0"/>
          <w:numId w:val="24"/>
        </w:numPr>
        <w:ind w:left="1134"/>
      </w:pPr>
      <w:bookmarkStart w:id="1" w:name="_Toc349229821"/>
      <w:bookmarkStart w:id="2" w:name="_Toc349229984"/>
      <w:bookmarkStart w:id="3" w:name="_Toc349230384"/>
      <w:bookmarkStart w:id="4" w:name="_Toc349231266"/>
      <w:bookmarkStart w:id="5" w:name="_Toc349231992"/>
      <w:bookmarkStart w:id="6" w:name="_Toc349232373"/>
      <w:bookmarkStart w:id="7" w:name="_Toc349233109"/>
      <w:bookmarkStart w:id="8" w:name="_Toc349233244"/>
      <w:bookmarkStart w:id="9" w:name="_Toc349233378"/>
      <w:bookmarkStart w:id="10" w:name="_Toc350502967"/>
      <w:bookmarkStart w:id="11" w:name="_Toc350503957"/>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350502968"/>
      <w:bookmarkStart w:id="21" w:name="_Toc350503958"/>
      <w:bookmarkStart w:id="22" w:name="_Toc351710852"/>
      <w:bookmarkStart w:id="23" w:name="_Ref313372403"/>
      <w:bookmarkStart w:id="24" w:name="_Toc314810794"/>
      <w:bookmarkStart w:id="25" w:name="_Toc358671711"/>
      <w:bookmarkStart w:id="26" w:name="_Toc431551115"/>
      <w:bookmarkEnd w:id="1"/>
      <w:bookmarkEnd w:id="2"/>
      <w:bookmarkEnd w:id="3"/>
      <w:bookmarkEnd w:id="4"/>
      <w:bookmarkEnd w:id="5"/>
      <w:bookmarkEnd w:id="6"/>
      <w:bookmarkEnd w:id="7"/>
      <w:bookmarkEnd w:id="8"/>
      <w:bookmarkEnd w:id="9"/>
      <w:bookmarkEnd w:id="10"/>
      <w:bookmarkEnd w:id="11"/>
      <w:r w:rsidRPr="00FF31AD">
        <w:t xml:space="preserve">Where recitals B to E have been selected in the Call </w:t>
      </w:r>
      <w:proofErr w:type="gramStart"/>
      <w:r w:rsidRPr="00FF31AD">
        <w:t>Off</w:t>
      </w:r>
      <w:proofErr w:type="gramEnd"/>
      <w:r w:rsidRPr="00FF31AD">
        <w:t xml:space="preserve">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p>
    <w:p w14:paraId="0382E663" w14:textId="77777777" w:rsidR="005B5AAC" w:rsidRPr="00FF31AD" w:rsidRDefault="005B5AAC" w:rsidP="0024423A">
      <w:pPr>
        <w:numPr>
          <w:ilvl w:val="0"/>
          <w:numId w:val="24"/>
        </w:numPr>
        <w:ind w:left="1134"/>
      </w:pPr>
      <w:bookmarkStart w:id="27" w:name="_Toc303802819"/>
      <w:bookmarkStart w:id="28" w:name="_Toc430879910"/>
      <w:bookmarkStart w:id="29" w:name="_Toc430880108"/>
      <w:bookmarkStart w:id="30" w:name="_Toc430880394"/>
      <w:bookmarkStart w:id="31" w:name="_Toc430880539"/>
      <w:bookmarkStart w:id="32" w:name="_Toc430880795"/>
      <w:bookmarkStart w:id="33" w:name="_Toc430941299"/>
      <w:bookmarkStart w:id="34" w:name="_Toc431551112"/>
      <w:r w:rsidRPr="00FF31AD">
        <w:t xml:space="preserve">The Customer issued its Statement of Requirements for the provision of the Goods and/or Services on the date specified at paragraph 10.1 of the Call </w:t>
      </w:r>
      <w:proofErr w:type="gramStart"/>
      <w:r w:rsidRPr="00FF31AD">
        <w:t>Off</w:t>
      </w:r>
      <w:proofErr w:type="gramEnd"/>
      <w:r w:rsidRPr="00FF31AD">
        <w:t xml:space="preserve"> Order Form.</w:t>
      </w:r>
      <w:bookmarkEnd w:id="27"/>
      <w:bookmarkEnd w:id="28"/>
      <w:bookmarkEnd w:id="29"/>
      <w:bookmarkEnd w:id="30"/>
      <w:bookmarkEnd w:id="31"/>
      <w:bookmarkEnd w:id="32"/>
      <w:bookmarkEnd w:id="33"/>
      <w:bookmarkEnd w:id="34"/>
    </w:p>
    <w:p w14:paraId="0382E664" w14:textId="77777777" w:rsidR="005B5AAC" w:rsidRPr="00FF31AD" w:rsidRDefault="005B5AAC" w:rsidP="0024423A">
      <w:pPr>
        <w:numPr>
          <w:ilvl w:val="0"/>
          <w:numId w:val="24"/>
        </w:numPr>
        <w:ind w:left="1134"/>
      </w:pPr>
      <w:bookmarkStart w:id="35" w:name="_Toc303802820"/>
      <w:bookmarkStart w:id="36" w:name="_Toc430879911"/>
      <w:bookmarkStart w:id="37" w:name="_Toc430880109"/>
      <w:bookmarkStart w:id="38" w:name="_Toc430880395"/>
      <w:bookmarkStart w:id="39" w:name="_Toc430880540"/>
      <w:bookmarkStart w:id="40" w:name="_Toc430880796"/>
      <w:bookmarkStart w:id="41" w:name="_Toc430941300"/>
      <w:bookmarkStart w:id="42" w:name="_Toc431551113"/>
      <w:r w:rsidRPr="00FF31AD">
        <w:t xml:space="preserve">In response to the Statement of Requirements the Supplier submitted a Call </w:t>
      </w:r>
      <w:proofErr w:type="gramStart"/>
      <w:r w:rsidRPr="00FF31AD">
        <w:t>Off</w:t>
      </w:r>
      <w:proofErr w:type="gramEnd"/>
      <w:r w:rsidRPr="00FF31AD">
        <w:t xml:space="preserve"> Tender to the Customer on the date specified at paragraph 10.1 of the Call Off Order form through which it provided to the Customer its solution for providing the Goods and/or Services.</w:t>
      </w:r>
      <w:bookmarkEnd w:id="35"/>
      <w:bookmarkEnd w:id="36"/>
      <w:bookmarkEnd w:id="37"/>
      <w:bookmarkEnd w:id="38"/>
      <w:bookmarkEnd w:id="39"/>
      <w:bookmarkEnd w:id="40"/>
      <w:bookmarkEnd w:id="41"/>
      <w:bookmarkEnd w:id="42"/>
    </w:p>
    <w:p w14:paraId="0382E665" w14:textId="77777777" w:rsidR="005B5AAC" w:rsidRPr="00FF31AD" w:rsidRDefault="005B5AAC" w:rsidP="0024423A">
      <w:pPr>
        <w:numPr>
          <w:ilvl w:val="0"/>
          <w:numId w:val="24"/>
        </w:numPr>
        <w:ind w:left="1134"/>
      </w:pPr>
      <w:bookmarkStart w:id="43" w:name="_Toc303802821"/>
      <w:bookmarkStart w:id="44" w:name="_Toc430879912"/>
      <w:bookmarkStart w:id="45" w:name="_Toc430880110"/>
      <w:bookmarkStart w:id="46" w:name="_Toc430880396"/>
      <w:bookmarkStart w:id="47" w:name="_Toc430880541"/>
      <w:bookmarkStart w:id="48" w:name="_Toc430880797"/>
      <w:bookmarkStart w:id="49" w:name="_Toc430941301"/>
      <w:bookmarkStart w:id="50" w:name="_Toc431551114"/>
      <w:r w:rsidRPr="00FF31AD">
        <w:t xml:space="preserve">On the basis of the Call </w:t>
      </w:r>
      <w:proofErr w:type="gramStart"/>
      <w:r w:rsidRPr="00FF31AD">
        <w:t>Off</w:t>
      </w:r>
      <w:proofErr w:type="gramEnd"/>
      <w:r w:rsidRPr="00FF31AD">
        <w:t xml:space="preserve"> Tender, the Customer selected the Supplier to provide the Goods and/or Services to the Customer in accordance with the terms of this Call Off Contract.</w:t>
      </w:r>
      <w:bookmarkEnd w:id="43"/>
      <w:bookmarkEnd w:id="44"/>
      <w:bookmarkEnd w:id="45"/>
      <w:bookmarkEnd w:id="46"/>
      <w:bookmarkEnd w:id="47"/>
      <w:bookmarkEnd w:id="48"/>
      <w:bookmarkEnd w:id="49"/>
      <w:bookmarkEnd w:id="50"/>
    </w:p>
    <w:p w14:paraId="0382E666" w14:textId="77777777" w:rsidR="008D0A60" w:rsidRPr="00FF31AD" w:rsidRDefault="00521169" w:rsidP="0024423A">
      <w:pPr>
        <w:pStyle w:val="GPSSectionHeading"/>
        <w:numPr>
          <w:ilvl w:val="0"/>
          <w:numId w:val="23"/>
        </w:numPr>
        <w:rPr>
          <w:rFonts w:cs="Arial"/>
        </w:rPr>
      </w:pPr>
      <w:bookmarkStart w:id="51" w:name="_Toc459885948"/>
      <w:r w:rsidRPr="00FF31AD">
        <w:rPr>
          <w:rFonts w:cs="Arial"/>
        </w:rPr>
        <w:t>PRELIMINARIES</w:t>
      </w:r>
      <w:bookmarkStart w:id="52" w:name="_Toc349229823"/>
      <w:bookmarkStart w:id="53" w:name="_Toc349229986"/>
      <w:bookmarkStart w:id="54" w:name="_Toc349230386"/>
      <w:bookmarkStart w:id="55" w:name="_Toc349231268"/>
      <w:bookmarkStart w:id="56" w:name="_Toc349231994"/>
      <w:bookmarkStart w:id="57" w:name="_Toc349232375"/>
      <w:bookmarkStart w:id="58" w:name="_Toc349233111"/>
      <w:bookmarkStart w:id="59" w:name="_Toc349233246"/>
      <w:bookmarkStart w:id="60" w:name="_Toc349233380"/>
      <w:bookmarkStart w:id="61" w:name="_Toc350502969"/>
      <w:bookmarkStart w:id="62" w:name="_Toc350503959"/>
      <w:bookmarkStart w:id="63" w:name="_Toc350506249"/>
      <w:bookmarkStart w:id="64" w:name="_Toc350506487"/>
      <w:bookmarkStart w:id="65" w:name="_Toc350506617"/>
      <w:bookmarkStart w:id="66" w:name="_Toc350506747"/>
      <w:bookmarkStart w:id="67" w:name="_Toc350506879"/>
      <w:bookmarkStart w:id="68" w:name="_Toc350507340"/>
      <w:bookmarkStart w:id="69" w:name="_Toc350507874"/>
      <w:bookmarkStart w:id="70" w:name="_Toc348712376"/>
      <w:bookmarkStart w:id="71" w:name="_Toc350502970"/>
      <w:bookmarkStart w:id="72" w:name="_Toc350503960"/>
      <w:bookmarkStart w:id="73" w:name="_Toc351710853"/>
      <w:bookmarkStart w:id="74" w:name="_Ref358212953"/>
      <w:bookmarkStart w:id="75" w:name="_Toc358671712"/>
      <w:bookmarkEnd w:id="20"/>
      <w:bookmarkEnd w:id="21"/>
      <w:bookmarkEnd w:id="22"/>
      <w:bookmarkEnd w:id="23"/>
      <w:bookmarkEnd w:id="24"/>
      <w:bookmarkEnd w:id="25"/>
      <w:bookmarkEnd w:id="2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382E667" w14:textId="77777777" w:rsidR="008D0A60" w:rsidRPr="00FF31AD" w:rsidRDefault="00C83EE6" w:rsidP="00882F8C">
      <w:pPr>
        <w:pStyle w:val="GPSL1CLAUSEHEADING"/>
        <w:rPr>
          <w:rFonts w:ascii="Arial" w:hAnsi="Arial"/>
        </w:rPr>
      </w:pPr>
      <w:bookmarkStart w:id="76" w:name="_Ref413851044"/>
      <w:bookmarkStart w:id="77" w:name="_Toc431551116"/>
      <w:bookmarkStart w:id="78" w:name="_Toc459885949"/>
      <w:r w:rsidRPr="00FF31AD">
        <w:rPr>
          <w:rFonts w:ascii="Arial" w:hAnsi="Arial"/>
        </w:rPr>
        <w:t>DEFINITIONS AND INTERPRETATION</w:t>
      </w:r>
      <w:bookmarkStart w:id="79" w:name="_Ref362969514"/>
      <w:bookmarkEnd w:id="70"/>
      <w:bookmarkEnd w:id="71"/>
      <w:bookmarkEnd w:id="72"/>
      <w:bookmarkEnd w:id="73"/>
      <w:bookmarkEnd w:id="74"/>
      <w:bookmarkEnd w:id="75"/>
      <w:bookmarkEnd w:id="76"/>
      <w:bookmarkEnd w:id="77"/>
      <w:bookmarkEnd w:id="78"/>
      <w:r w:rsidR="00F34394" w:rsidRPr="00FF31AD">
        <w:rPr>
          <w:rFonts w:ascii="Arial" w:hAnsi="Arial"/>
        </w:rPr>
        <w:t xml:space="preserve"> </w:t>
      </w:r>
    </w:p>
    <w:p w14:paraId="0382E668" w14:textId="77777777" w:rsidR="008D0A60" w:rsidRPr="00FF31AD" w:rsidRDefault="00F34394" w:rsidP="00AC1DE2">
      <w:pPr>
        <w:pStyle w:val="GPSL2numberedclause"/>
        <w:rPr>
          <w:rFonts w:ascii="Arial" w:hAnsi="Arial"/>
        </w:rPr>
      </w:pPr>
      <w:r w:rsidRPr="00FF31AD">
        <w:rPr>
          <w:rFonts w:ascii="Arial" w:hAnsi="Arial"/>
        </w:rPr>
        <w:t xml:space="preserve">In this Call Off Contract, unless the context otherwise requires, capitalised expressions shall have the meanings set out in </w:t>
      </w:r>
      <w:r w:rsidR="00E42E48" w:rsidRPr="00FF31AD">
        <w:rPr>
          <w:rFonts w:ascii="Arial" w:hAnsi="Arial"/>
        </w:rPr>
        <w:t>Call Off Schedule 1 (</w:t>
      </w:r>
      <w:r w:rsidR="00896770" w:rsidRPr="00FF31AD">
        <w:rPr>
          <w:rFonts w:ascii="Arial" w:hAnsi="Arial"/>
        </w:rPr>
        <w:t>Definitions</w:t>
      </w:r>
      <w:r w:rsidR="00E42E48" w:rsidRPr="00FF31AD">
        <w:rPr>
          <w:rFonts w:ascii="Arial" w:hAnsi="Arial"/>
        </w:rPr>
        <w:t>)</w:t>
      </w:r>
      <w:r w:rsidR="00017B36" w:rsidRPr="00FF31AD">
        <w:rPr>
          <w:rFonts w:ascii="Arial" w:hAnsi="Arial"/>
        </w:rPr>
        <w:t xml:space="preserve"> or the relevant Call Off Schedule in which that capitalised expression appears</w:t>
      </w:r>
      <w:r w:rsidRPr="00FF31AD">
        <w:rPr>
          <w:rFonts w:ascii="Arial" w:hAnsi="Arial"/>
        </w:rPr>
        <w:t>.</w:t>
      </w:r>
      <w:bookmarkEnd w:id="79"/>
    </w:p>
    <w:p w14:paraId="0382E669" w14:textId="77777777" w:rsidR="0002023B" w:rsidRPr="00FF31AD" w:rsidRDefault="0002023B" w:rsidP="00AC1DE2">
      <w:pPr>
        <w:pStyle w:val="GPSL2numberedclause"/>
        <w:rPr>
          <w:rFonts w:ascii="Arial" w:hAnsi="Arial"/>
        </w:rPr>
      </w:pPr>
      <w:r w:rsidRPr="00FF31AD">
        <w:rPr>
          <w:rFonts w:ascii="Arial" w:hAnsi="Arial"/>
        </w:rPr>
        <w:t>I</w:t>
      </w:r>
      <w:r w:rsidR="00B5448C" w:rsidRPr="00FF31AD">
        <w:rPr>
          <w:rFonts w:ascii="Arial" w:hAnsi="Arial"/>
        </w:rPr>
        <w:t>f</w:t>
      </w:r>
      <w:r w:rsidRPr="00FF31AD">
        <w:rPr>
          <w:rFonts w:ascii="Arial" w:hAnsi="Arial"/>
        </w:rPr>
        <w:t xml:space="preserve"> a capitalised expression does not have an interpretation in </w:t>
      </w:r>
      <w:r w:rsidR="00E42E48" w:rsidRPr="00FF31AD">
        <w:rPr>
          <w:rFonts w:ascii="Arial" w:hAnsi="Arial"/>
        </w:rPr>
        <w:t xml:space="preserve">Call </w:t>
      </w:r>
      <w:proofErr w:type="gramStart"/>
      <w:r w:rsidR="00E42E48" w:rsidRPr="00FF31AD">
        <w:rPr>
          <w:rFonts w:ascii="Arial" w:hAnsi="Arial"/>
        </w:rPr>
        <w:t>Off</w:t>
      </w:r>
      <w:proofErr w:type="gramEnd"/>
      <w:r w:rsidR="00E42E48" w:rsidRPr="00FF31AD">
        <w:rPr>
          <w:rFonts w:ascii="Arial" w:hAnsi="Arial"/>
        </w:rPr>
        <w:t xml:space="preserve"> Schedule 1 (</w:t>
      </w:r>
      <w:r w:rsidR="00896770" w:rsidRPr="00FF31AD">
        <w:rPr>
          <w:rFonts w:ascii="Arial" w:hAnsi="Arial"/>
        </w:rPr>
        <w:t>Definitions</w:t>
      </w:r>
      <w:r w:rsidR="00E42E48" w:rsidRPr="00FF31AD">
        <w:rPr>
          <w:rFonts w:ascii="Arial" w:hAnsi="Arial"/>
        </w:rPr>
        <w:t>)</w:t>
      </w:r>
      <w:r w:rsidRPr="00FF31AD">
        <w:rPr>
          <w:rFonts w:ascii="Arial" w:hAnsi="Arial"/>
        </w:rPr>
        <w:t xml:space="preserve"> </w:t>
      </w:r>
      <w:r w:rsidR="00B5448C" w:rsidRPr="00FF31AD">
        <w:rPr>
          <w:rFonts w:ascii="Arial" w:hAnsi="Arial"/>
        </w:rPr>
        <w:t>or relevant Call Off Schedule,</w:t>
      </w:r>
      <w:r w:rsidRPr="00FF31AD">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FF31AD">
        <w:rPr>
          <w:rFonts w:ascii="Arial" w:hAnsi="Arial"/>
        </w:rPr>
        <w:t xml:space="preserve"> it</w:t>
      </w:r>
      <w:r w:rsidRPr="00FF31AD">
        <w:rPr>
          <w:rFonts w:ascii="Arial" w:hAnsi="Arial"/>
        </w:rPr>
        <w:t xml:space="preserve"> shall be interpreted in accordance with the dictionary meaning</w:t>
      </w:r>
      <w:r w:rsidR="00B5448C" w:rsidRPr="00FF31AD">
        <w:rPr>
          <w:rFonts w:ascii="Arial" w:hAnsi="Arial"/>
        </w:rPr>
        <w:t>.</w:t>
      </w:r>
    </w:p>
    <w:p w14:paraId="0382E66A" w14:textId="77777777" w:rsidR="00375CB5" w:rsidRPr="00FF31AD" w:rsidRDefault="00521169" w:rsidP="00AC1DE2">
      <w:pPr>
        <w:pStyle w:val="GPSL2numberedclause"/>
        <w:rPr>
          <w:rFonts w:ascii="Arial" w:hAnsi="Arial"/>
        </w:rPr>
      </w:pPr>
      <w:r w:rsidRPr="00FF31AD">
        <w:rPr>
          <w:rFonts w:ascii="Arial" w:hAnsi="Arial"/>
        </w:rPr>
        <w:t xml:space="preserve">In this </w:t>
      </w:r>
      <w:r w:rsidR="00527375" w:rsidRPr="00FF31AD">
        <w:rPr>
          <w:rFonts w:ascii="Arial" w:hAnsi="Arial"/>
        </w:rPr>
        <w:t>Call Off Contract</w:t>
      </w:r>
      <w:r w:rsidRPr="00FF31AD">
        <w:rPr>
          <w:rFonts w:ascii="Arial" w:hAnsi="Arial"/>
        </w:rPr>
        <w:t>, unless the context otherwise requires</w:t>
      </w:r>
      <w:r w:rsidR="00C83EE6" w:rsidRPr="00FF31AD">
        <w:rPr>
          <w:rFonts w:ascii="Arial" w:hAnsi="Arial"/>
        </w:rPr>
        <w:t>:</w:t>
      </w:r>
    </w:p>
    <w:p w14:paraId="0382E66B" w14:textId="77777777" w:rsidR="008D0A60" w:rsidRPr="00FF31AD" w:rsidRDefault="00F9573B" w:rsidP="00AC1DE2">
      <w:pPr>
        <w:pStyle w:val="GPSL3numberedclause"/>
        <w:rPr>
          <w:rFonts w:ascii="Arial" w:hAnsi="Arial"/>
        </w:rPr>
      </w:pPr>
      <w:r w:rsidRPr="00FF31AD">
        <w:rPr>
          <w:rFonts w:ascii="Arial" w:hAnsi="Arial"/>
        </w:rPr>
        <w:t>the singular incl</w:t>
      </w:r>
      <w:r w:rsidR="00D40D78" w:rsidRPr="00FF31AD">
        <w:rPr>
          <w:rFonts w:ascii="Arial" w:hAnsi="Arial"/>
        </w:rPr>
        <w:t>udes the plural and vice versa;</w:t>
      </w:r>
    </w:p>
    <w:p w14:paraId="0382E66C" w14:textId="77777777" w:rsidR="00C9243A" w:rsidRPr="00FF31AD" w:rsidRDefault="00D40D78" w:rsidP="00AC1DE2">
      <w:pPr>
        <w:pStyle w:val="GPSL3numberedclause"/>
        <w:rPr>
          <w:rFonts w:ascii="Arial" w:hAnsi="Arial"/>
        </w:rPr>
      </w:pPr>
      <w:r w:rsidRPr="00FF31AD">
        <w:rPr>
          <w:rFonts w:ascii="Arial" w:hAnsi="Arial"/>
        </w:rPr>
        <w:t>r</w:t>
      </w:r>
      <w:r w:rsidR="00F9573B" w:rsidRPr="00FF31AD">
        <w:rPr>
          <w:rFonts w:ascii="Arial" w:hAnsi="Arial"/>
        </w:rPr>
        <w:t>eference to a gender includes the other gender and the neuter;</w:t>
      </w:r>
    </w:p>
    <w:p w14:paraId="0382E66D" w14:textId="77777777" w:rsidR="00C9243A" w:rsidRPr="00FF31AD" w:rsidRDefault="00F9573B" w:rsidP="00AC1DE2">
      <w:pPr>
        <w:pStyle w:val="GPSL3numberedclause"/>
        <w:rPr>
          <w:rFonts w:ascii="Arial" w:hAnsi="Arial"/>
        </w:rPr>
      </w:pPr>
      <w:r w:rsidRPr="00FF31AD">
        <w:rPr>
          <w:rFonts w:ascii="Arial" w:hAnsi="Arial"/>
        </w:rPr>
        <w:t>references to a person include an individual, company, body corporate, corporation, unincorporated association, firm, partnership or other legal entity or Crown Body;</w:t>
      </w:r>
    </w:p>
    <w:p w14:paraId="0382E66E" w14:textId="77777777" w:rsidR="00C9243A" w:rsidRPr="00FF31AD" w:rsidRDefault="00F9573B" w:rsidP="00AC1DE2">
      <w:pPr>
        <w:pStyle w:val="GPSL3numberedclause"/>
        <w:rPr>
          <w:rFonts w:ascii="Arial" w:hAnsi="Arial"/>
        </w:rPr>
      </w:pPr>
      <w:r w:rsidRPr="00FF31AD">
        <w:rPr>
          <w:rFonts w:ascii="Arial" w:hAnsi="Arial"/>
        </w:rPr>
        <w:t>a reference to any Law includes a reference to that Law as amended, extended, consolidated or re-enacted from time to time;</w:t>
      </w:r>
    </w:p>
    <w:p w14:paraId="0382E66F" w14:textId="77777777" w:rsidR="00C9243A" w:rsidRPr="00FF31AD" w:rsidRDefault="00F9573B" w:rsidP="00AC1DE2">
      <w:pPr>
        <w:pStyle w:val="GPSL3numberedclause"/>
        <w:rPr>
          <w:rFonts w:ascii="Arial" w:hAnsi="Arial"/>
        </w:rPr>
      </w:pPr>
      <w:r w:rsidRPr="00FF31AD">
        <w:rPr>
          <w:rFonts w:ascii="Arial" w:hAnsi="Arial"/>
        </w:rPr>
        <w:t>the words "</w:t>
      </w:r>
      <w:r w:rsidRPr="00FF31AD">
        <w:rPr>
          <w:rFonts w:ascii="Arial" w:hAnsi="Arial"/>
          <w:b/>
        </w:rPr>
        <w:t>including</w:t>
      </w:r>
      <w:r w:rsidRPr="00FF31AD">
        <w:rPr>
          <w:rFonts w:ascii="Arial" w:hAnsi="Arial"/>
        </w:rPr>
        <w:t>", "</w:t>
      </w:r>
      <w:r w:rsidRPr="00FF31AD">
        <w:rPr>
          <w:rFonts w:ascii="Arial" w:hAnsi="Arial"/>
          <w:b/>
        </w:rPr>
        <w:t>other</w:t>
      </w:r>
      <w:r w:rsidRPr="00FF31AD">
        <w:rPr>
          <w:rFonts w:ascii="Arial" w:hAnsi="Arial"/>
        </w:rPr>
        <w:t>", "</w:t>
      </w:r>
      <w:r w:rsidRPr="00FF31AD">
        <w:rPr>
          <w:rFonts w:ascii="Arial" w:hAnsi="Arial"/>
          <w:b/>
        </w:rPr>
        <w:t>in particular</w:t>
      </w:r>
      <w:r w:rsidRPr="00FF31AD">
        <w:rPr>
          <w:rFonts w:ascii="Arial" w:hAnsi="Arial"/>
        </w:rPr>
        <w:t>", "</w:t>
      </w:r>
      <w:r w:rsidRPr="00FF31AD">
        <w:rPr>
          <w:rFonts w:ascii="Arial" w:hAnsi="Arial"/>
          <w:b/>
        </w:rPr>
        <w:t>for example</w:t>
      </w:r>
      <w:r w:rsidRPr="00FF31AD">
        <w:rPr>
          <w:rFonts w:ascii="Arial" w:hAnsi="Arial"/>
        </w:rPr>
        <w:t>" and similar words shall not limit the generality of the preceding words and shall be construed as if they were immediately followed by the words "</w:t>
      </w:r>
      <w:r w:rsidRPr="00FF31AD">
        <w:rPr>
          <w:rFonts w:ascii="Arial" w:hAnsi="Arial"/>
          <w:b/>
        </w:rPr>
        <w:t>without limitation</w:t>
      </w:r>
      <w:r w:rsidRPr="00FF31AD">
        <w:rPr>
          <w:rFonts w:ascii="Arial" w:hAnsi="Arial"/>
        </w:rPr>
        <w:t>";</w:t>
      </w:r>
    </w:p>
    <w:p w14:paraId="0382E670" w14:textId="77777777" w:rsidR="00C9243A" w:rsidRPr="00FF31AD" w:rsidRDefault="009B54C7" w:rsidP="00AC1DE2">
      <w:pPr>
        <w:pStyle w:val="GPSL3numberedclause"/>
        <w:rPr>
          <w:rFonts w:ascii="Arial" w:hAnsi="Arial"/>
        </w:rPr>
      </w:pPr>
      <w:r w:rsidRPr="00FF31AD">
        <w:rPr>
          <w:rFonts w:ascii="Arial" w:hAnsi="Arial"/>
        </w:rPr>
        <w:t>references to “</w:t>
      </w:r>
      <w:r w:rsidRPr="00FF31AD">
        <w:rPr>
          <w:rFonts w:ascii="Arial" w:hAnsi="Arial"/>
          <w:b/>
        </w:rPr>
        <w:t>writing</w:t>
      </w:r>
      <w:r w:rsidRPr="00FF31AD">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382E671" w14:textId="77777777" w:rsidR="00C9243A" w:rsidRPr="00FF31AD" w:rsidRDefault="008D3F59" w:rsidP="00AC1DE2">
      <w:pPr>
        <w:pStyle w:val="GPSL3numberedclause"/>
        <w:rPr>
          <w:rFonts w:ascii="Arial" w:hAnsi="Arial"/>
        </w:rPr>
      </w:pPr>
      <w:r w:rsidRPr="00FF31AD">
        <w:rPr>
          <w:rFonts w:ascii="Arial" w:hAnsi="Arial"/>
        </w:rPr>
        <w:t>references to “</w:t>
      </w:r>
      <w:r w:rsidRPr="00FF31AD">
        <w:rPr>
          <w:rFonts w:ascii="Arial" w:hAnsi="Arial"/>
          <w:b/>
        </w:rPr>
        <w:t>representations</w:t>
      </w:r>
      <w:r w:rsidRPr="00FF31AD">
        <w:rPr>
          <w:rFonts w:ascii="Arial" w:hAnsi="Arial"/>
        </w:rPr>
        <w:t>” shall be construed as references to present facts, to “</w:t>
      </w:r>
      <w:r w:rsidRPr="00FF31AD">
        <w:rPr>
          <w:rFonts w:ascii="Arial" w:hAnsi="Arial"/>
          <w:b/>
        </w:rPr>
        <w:t>warranties</w:t>
      </w:r>
      <w:r w:rsidRPr="00FF31AD">
        <w:rPr>
          <w:rFonts w:ascii="Arial" w:hAnsi="Arial"/>
        </w:rPr>
        <w:t>” as references to present and future facts and to “</w:t>
      </w:r>
      <w:r w:rsidRPr="00FF31AD">
        <w:rPr>
          <w:rFonts w:ascii="Arial" w:hAnsi="Arial"/>
          <w:b/>
        </w:rPr>
        <w:t>undertakings</w:t>
      </w:r>
      <w:r w:rsidR="00F56DEB" w:rsidRPr="00FF31AD">
        <w:rPr>
          <w:rFonts w:ascii="Arial" w:hAnsi="Arial"/>
          <w:b/>
        </w:rPr>
        <w:t>”</w:t>
      </w:r>
      <w:r w:rsidRPr="00FF31AD">
        <w:rPr>
          <w:rFonts w:ascii="Arial" w:hAnsi="Arial"/>
        </w:rPr>
        <w:t xml:space="preserve"> as references to obligations under this Call Off Contract; </w:t>
      </w:r>
    </w:p>
    <w:p w14:paraId="0382E672" w14:textId="77777777" w:rsidR="00C9243A" w:rsidRPr="00FF31AD" w:rsidRDefault="00F56DEB" w:rsidP="00AC1DE2">
      <w:pPr>
        <w:pStyle w:val="GPSL3numberedclause"/>
        <w:rPr>
          <w:rFonts w:ascii="Arial" w:hAnsi="Arial"/>
        </w:rPr>
      </w:pPr>
      <w:r w:rsidRPr="00FF31AD">
        <w:rPr>
          <w:rFonts w:ascii="Arial" w:hAnsi="Arial"/>
        </w:rPr>
        <w:t>references to</w:t>
      </w:r>
      <w:r w:rsidR="00675074" w:rsidRPr="00FF31AD">
        <w:rPr>
          <w:rFonts w:ascii="Arial" w:hAnsi="Arial"/>
        </w:rPr>
        <w:t xml:space="preserve"> </w:t>
      </w:r>
      <w:r w:rsidRPr="00FF31AD">
        <w:rPr>
          <w:rFonts w:ascii="Arial" w:hAnsi="Arial"/>
        </w:rPr>
        <w:t>“</w:t>
      </w:r>
      <w:r w:rsidRPr="00FF31AD">
        <w:rPr>
          <w:rFonts w:ascii="Arial" w:hAnsi="Arial"/>
          <w:b/>
        </w:rPr>
        <w:t>Clauses</w:t>
      </w:r>
      <w:r w:rsidRPr="00FF31AD">
        <w:rPr>
          <w:rFonts w:ascii="Arial" w:hAnsi="Arial"/>
        </w:rPr>
        <w:t>” and “</w:t>
      </w:r>
      <w:r w:rsidRPr="00FF31AD">
        <w:rPr>
          <w:rFonts w:ascii="Arial" w:hAnsi="Arial"/>
          <w:b/>
        </w:rPr>
        <w:t>Call Off Schedules</w:t>
      </w:r>
      <w:r w:rsidRPr="00FF31AD">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FF31AD">
        <w:rPr>
          <w:rFonts w:ascii="Arial" w:hAnsi="Arial"/>
        </w:rPr>
        <w:t>and</w:t>
      </w:r>
    </w:p>
    <w:p w14:paraId="0382E673" w14:textId="77777777" w:rsidR="00C9243A" w:rsidRPr="00FF31AD" w:rsidRDefault="00F56DEB"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headings in this Call Off Contract are for ease of reference only and shall not affect the interpretation or construction of this Call Off Contract.</w:t>
      </w:r>
    </w:p>
    <w:p w14:paraId="0382E674" w14:textId="77777777" w:rsidR="00423A47" w:rsidRPr="00FF31AD" w:rsidRDefault="00F9573B" w:rsidP="00AC1DE2">
      <w:pPr>
        <w:pStyle w:val="GPSL2numberedclause"/>
        <w:rPr>
          <w:rFonts w:ascii="Arial" w:hAnsi="Arial"/>
        </w:rPr>
      </w:pPr>
      <w:bookmarkStart w:id="80" w:name="_Ref363723973"/>
      <w:r w:rsidRPr="00FF31AD">
        <w:rPr>
          <w:rFonts w:ascii="Arial" w:hAnsi="Arial"/>
        </w:rPr>
        <w:t>Subject to Clause</w:t>
      </w:r>
      <w:r w:rsidR="00D35F5C" w:rsidRPr="00FF31AD">
        <w:rPr>
          <w:rFonts w:ascii="Arial" w:hAnsi="Arial"/>
        </w:rPr>
        <w:t>s</w:t>
      </w:r>
      <w:r w:rsidRPr="00FF31AD">
        <w:rPr>
          <w:rFonts w:ascii="Arial" w:hAnsi="Arial"/>
        </w:rPr>
        <w:t xml:space="preserve"> </w:t>
      </w:r>
      <w:r w:rsidR="00A267FA" w:rsidRPr="00FF31AD">
        <w:rPr>
          <w:rFonts w:ascii="Arial" w:hAnsi="Arial"/>
        </w:rPr>
        <w:fldChar w:fldCharType="begin"/>
      </w:r>
      <w:r w:rsidR="00A267FA" w:rsidRPr="00FF31AD">
        <w:rPr>
          <w:rFonts w:ascii="Arial" w:hAnsi="Arial"/>
        </w:rPr>
        <w:instrText xml:space="preserve"> REF _Ref426711242 \r \h </w:instrText>
      </w:r>
      <w:r w:rsidR="00CE2EC6" w:rsidRPr="00FF31AD">
        <w:rPr>
          <w:rFonts w:ascii="Arial" w:hAnsi="Arial"/>
        </w:rPr>
        <w:instrText xml:space="preserve"> \* MERGEFORMAT </w:instrText>
      </w:r>
      <w:r w:rsidR="00A267FA" w:rsidRPr="00FF31AD">
        <w:rPr>
          <w:rFonts w:ascii="Arial" w:hAnsi="Arial"/>
        </w:rPr>
      </w:r>
      <w:r w:rsidR="00A267FA" w:rsidRPr="00FF31AD">
        <w:rPr>
          <w:rFonts w:ascii="Arial" w:hAnsi="Arial"/>
        </w:rPr>
        <w:fldChar w:fldCharType="separate"/>
      </w:r>
      <w:r w:rsidR="0075786E" w:rsidRPr="00FF31AD">
        <w:rPr>
          <w:rFonts w:ascii="Arial" w:hAnsi="Arial"/>
        </w:rPr>
        <w:t>1.5</w:t>
      </w:r>
      <w:r w:rsidR="00A267FA" w:rsidRPr="00FF31AD">
        <w:rPr>
          <w:rFonts w:ascii="Arial" w:hAnsi="Arial"/>
        </w:rPr>
        <w:fldChar w:fldCharType="end"/>
      </w:r>
      <w:r w:rsidR="00A267FA" w:rsidRPr="00FF31AD">
        <w:rPr>
          <w:rFonts w:ascii="Arial" w:hAnsi="Arial"/>
        </w:rPr>
        <w:t xml:space="preserve"> </w:t>
      </w:r>
      <w:r w:rsidR="00D35F5C" w:rsidRPr="00FF31AD">
        <w:rPr>
          <w:rFonts w:ascii="Arial" w:hAnsi="Arial"/>
        </w:rPr>
        <w:t xml:space="preserve">and </w:t>
      </w:r>
      <w:r w:rsidR="009F474C" w:rsidRPr="00FF31AD">
        <w:rPr>
          <w:rFonts w:ascii="Arial" w:hAnsi="Arial"/>
        </w:rPr>
        <w:fldChar w:fldCharType="begin"/>
      </w:r>
      <w:r w:rsidR="00D35F5C" w:rsidRPr="00FF31AD">
        <w:rPr>
          <w:rFonts w:ascii="Arial" w:hAnsi="Arial"/>
        </w:rPr>
        <w:instrText xml:space="preserve"> REF _Ref358970590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1.6</w:t>
      </w:r>
      <w:r w:rsidR="009F474C" w:rsidRPr="00FF31AD">
        <w:rPr>
          <w:rFonts w:ascii="Arial" w:hAnsi="Arial"/>
        </w:rPr>
        <w:fldChar w:fldCharType="end"/>
      </w:r>
      <w:r w:rsidR="00A365F7" w:rsidRPr="00FF31AD">
        <w:rPr>
          <w:rFonts w:ascii="Arial" w:hAnsi="Arial"/>
        </w:rPr>
        <w:t xml:space="preserve"> (Definitions and Interpretation)</w:t>
      </w:r>
      <w:r w:rsidRPr="00FF31AD">
        <w:rPr>
          <w:rFonts w:ascii="Arial" w:hAnsi="Arial"/>
        </w:rPr>
        <w:t xml:space="preserve">, in the event of and only to the extent of any conflict between the </w:t>
      </w:r>
      <w:r w:rsidR="003451E9" w:rsidRPr="00FF31AD">
        <w:rPr>
          <w:rFonts w:ascii="Arial" w:hAnsi="Arial"/>
        </w:rPr>
        <w:t>Call Off Order Form</w:t>
      </w:r>
      <w:r w:rsidRPr="00FF31AD">
        <w:rPr>
          <w:rFonts w:ascii="Arial" w:hAnsi="Arial"/>
        </w:rPr>
        <w:t>, the Call Off Terms and the provisions of the Framework Agreement, the conflict shall be resolved in accordance with the following order of precedence:</w:t>
      </w:r>
      <w:bookmarkStart w:id="81" w:name="_Ref313364118"/>
      <w:bookmarkStart w:id="82" w:name="_Toc314810795"/>
      <w:bookmarkStart w:id="83" w:name="_Toc348712377"/>
      <w:bookmarkStart w:id="84" w:name="_Toc350502971"/>
      <w:bookmarkStart w:id="85" w:name="_Toc350503961"/>
      <w:bookmarkEnd w:id="80"/>
    </w:p>
    <w:p w14:paraId="0382E675" w14:textId="77777777" w:rsidR="00E13960" w:rsidRPr="00FF31AD" w:rsidRDefault="00567F1F" w:rsidP="00AC1DE2">
      <w:pPr>
        <w:pStyle w:val="GPSL3numberedclause"/>
        <w:rPr>
          <w:rFonts w:ascii="Arial" w:hAnsi="Arial"/>
        </w:rPr>
      </w:pPr>
      <w:r w:rsidRPr="00FF31AD">
        <w:rPr>
          <w:rFonts w:ascii="Arial" w:hAnsi="Arial"/>
        </w:rPr>
        <w:t xml:space="preserve">the Framework Agreement, except Framework Schedule </w:t>
      </w:r>
      <w:r w:rsidR="00B8681E" w:rsidRPr="00FF31AD">
        <w:rPr>
          <w:rFonts w:ascii="Arial" w:hAnsi="Arial"/>
        </w:rPr>
        <w:t>21</w:t>
      </w:r>
      <w:r w:rsidRPr="00FF31AD">
        <w:rPr>
          <w:rFonts w:ascii="Arial" w:hAnsi="Arial"/>
        </w:rPr>
        <w:t xml:space="preserve"> (Tender);</w:t>
      </w:r>
    </w:p>
    <w:p w14:paraId="0382E676" w14:textId="77777777" w:rsidR="00C9243A" w:rsidRPr="00FF31AD" w:rsidRDefault="00567F1F" w:rsidP="00AC1DE2">
      <w:pPr>
        <w:pStyle w:val="GPSL3numberedclause"/>
        <w:rPr>
          <w:rFonts w:ascii="Arial" w:hAnsi="Arial"/>
        </w:rPr>
      </w:pPr>
      <w:r w:rsidRPr="00FF31AD">
        <w:rPr>
          <w:rFonts w:ascii="Arial" w:hAnsi="Arial"/>
        </w:rPr>
        <w:t xml:space="preserve">the </w:t>
      </w:r>
      <w:r w:rsidR="003451E9" w:rsidRPr="00FF31AD">
        <w:rPr>
          <w:rFonts w:ascii="Arial" w:hAnsi="Arial"/>
        </w:rPr>
        <w:t>Call Off Order Form</w:t>
      </w:r>
      <w:r w:rsidRPr="00FF31AD">
        <w:rPr>
          <w:rFonts w:ascii="Arial" w:hAnsi="Arial"/>
        </w:rPr>
        <w:t>;</w:t>
      </w:r>
    </w:p>
    <w:p w14:paraId="0382E677" w14:textId="7B984899" w:rsidR="00C9243A" w:rsidRPr="00FF31AD" w:rsidRDefault="00567F1F" w:rsidP="00AC1DE2">
      <w:pPr>
        <w:pStyle w:val="GPSL3numberedclause"/>
        <w:rPr>
          <w:rFonts w:ascii="Arial" w:hAnsi="Arial"/>
        </w:rPr>
      </w:pPr>
      <w:r w:rsidRPr="00FF31AD">
        <w:rPr>
          <w:rFonts w:ascii="Arial" w:hAnsi="Arial"/>
        </w:rPr>
        <w:t>the</w:t>
      </w:r>
      <w:r w:rsidR="004D145E">
        <w:rPr>
          <w:rFonts w:ascii="Arial" w:hAnsi="Arial"/>
        </w:rPr>
        <w:t>se</w:t>
      </w:r>
      <w:r w:rsidRPr="00FF31AD">
        <w:rPr>
          <w:rFonts w:ascii="Arial" w:hAnsi="Arial"/>
        </w:rPr>
        <w:t xml:space="preserve"> Call Off </w:t>
      </w:r>
      <w:r w:rsidR="00563A38" w:rsidRPr="00FF31AD">
        <w:rPr>
          <w:rFonts w:ascii="Arial" w:hAnsi="Arial"/>
        </w:rPr>
        <w:t>Terms</w:t>
      </w:r>
      <w:r w:rsidRPr="00FF31AD">
        <w:rPr>
          <w:rFonts w:ascii="Arial" w:hAnsi="Arial"/>
        </w:rPr>
        <w:t>;</w:t>
      </w:r>
      <w:r w:rsidR="004D145E">
        <w:rPr>
          <w:rFonts w:ascii="Arial" w:hAnsi="Arial"/>
        </w:rPr>
        <w:t xml:space="preserve"> and</w:t>
      </w:r>
    </w:p>
    <w:p w14:paraId="17F4C1EB" w14:textId="77777777" w:rsidR="004D145E" w:rsidRPr="004D145E" w:rsidRDefault="004D145E" w:rsidP="004D145E">
      <w:pPr>
        <w:pStyle w:val="GPSL3numberedclause"/>
        <w:rPr>
          <w:rFonts w:ascii="Arial" w:hAnsi="Arial"/>
        </w:rPr>
      </w:pPr>
      <w:proofErr w:type="gramStart"/>
      <w:r w:rsidRPr="004D145E">
        <w:rPr>
          <w:rFonts w:ascii="Arial" w:hAnsi="Arial"/>
        </w:rPr>
        <w:t>any</w:t>
      </w:r>
      <w:proofErr w:type="gramEnd"/>
      <w:r w:rsidRPr="004D145E">
        <w:rPr>
          <w:rFonts w:ascii="Arial" w:hAnsi="Arial"/>
        </w:rPr>
        <w:t xml:space="preserve"> other document referred to in the Contract.</w:t>
      </w:r>
    </w:p>
    <w:p w14:paraId="0382E67A" w14:textId="77777777" w:rsidR="008D0A60" w:rsidRPr="00FF31AD" w:rsidRDefault="00567F1F" w:rsidP="00AC1DE2">
      <w:pPr>
        <w:pStyle w:val="GPSL2numberedclause"/>
        <w:rPr>
          <w:rFonts w:ascii="Arial" w:hAnsi="Arial"/>
        </w:rPr>
      </w:pPr>
      <w:bookmarkStart w:id="86" w:name="_Ref349211259"/>
      <w:bookmarkStart w:id="87" w:name="_Ref426711242"/>
      <w:r w:rsidRPr="00FF31AD">
        <w:rPr>
          <w:rFonts w:ascii="Arial" w:hAnsi="Arial"/>
        </w:rPr>
        <w:t xml:space="preserve">Any permitted changes by the Customer to the Template Call Off Terms and the Template </w:t>
      </w:r>
      <w:r w:rsidR="00DE233F" w:rsidRPr="00FF31AD">
        <w:rPr>
          <w:rFonts w:ascii="Arial" w:hAnsi="Arial"/>
        </w:rPr>
        <w:t>Call Off</w:t>
      </w:r>
      <w:r w:rsidR="003451E9" w:rsidRPr="00FF31AD">
        <w:rPr>
          <w:rFonts w:ascii="Arial" w:hAnsi="Arial"/>
        </w:rPr>
        <w:t xml:space="preserve"> Order Form</w:t>
      </w:r>
      <w:r w:rsidR="00BE3FD4" w:rsidRPr="00FF31AD">
        <w:rPr>
          <w:rFonts w:ascii="Arial" w:hAnsi="Arial"/>
        </w:rPr>
        <w:t xml:space="preserve"> under Clause 5</w:t>
      </w:r>
      <w:r w:rsidRPr="00FF31AD">
        <w:rPr>
          <w:rFonts w:ascii="Arial" w:hAnsi="Arial"/>
        </w:rPr>
        <w:t xml:space="preserve"> </w:t>
      </w:r>
      <w:r w:rsidR="00795C86" w:rsidRPr="00FF31AD">
        <w:rPr>
          <w:rFonts w:ascii="Arial" w:hAnsi="Arial"/>
        </w:rPr>
        <w:t xml:space="preserve">(Call Off Procedure) </w:t>
      </w:r>
      <w:r w:rsidRPr="00FF31AD">
        <w:rPr>
          <w:rFonts w:ascii="Arial" w:hAnsi="Arial"/>
        </w:rPr>
        <w:t>of the Framework Agreement and Framework Schedule 5 (Call Off Procedure) prior</w:t>
      </w:r>
      <w:r w:rsidR="00D35F5C" w:rsidRPr="00FF31AD">
        <w:rPr>
          <w:rFonts w:ascii="Arial" w:hAnsi="Arial"/>
        </w:rPr>
        <w:t xml:space="preserve"> to</w:t>
      </w:r>
      <w:r w:rsidRPr="00FF31AD">
        <w:rPr>
          <w:rFonts w:ascii="Arial" w:hAnsi="Arial"/>
        </w:rPr>
        <w:t xml:space="preserve"> t</w:t>
      </w:r>
      <w:r w:rsidR="00D35F5C" w:rsidRPr="00FF31AD">
        <w:rPr>
          <w:rFonts w:ascii="Arial" w:hAnsi="Arial"/>
        </w:rPr>
        <w:t xml:space="preserve">hem becoming the Call Off Terms and the </w:t>
      </w:r>
      <w:r w:rsidR="00DE233F" w:rsidRPr="00FF31AD">
        <w:rPr>
          <w:rFonts w:ascii="Arial" w:hAnsi="Arial"/>
        </w:rPr>
        <w:t>Call Off</w:t>
      </w:r>
      <w:r w:rsidR="003451E9" w:rsidRPr="00FF31AD">
        <w:rPr>
          <w:rFonts w:ascii="Arial" w:hAnsi="Arial"/>
        </w:rPr>
        <w:t xml:space="preserve"> Order Form</w:t>
      </w:r>
      <w:r w:rsidR="00D35F5C" w:rsidRPr="00FF31AD">
        <w:rPr>
          <w:rFonts w:ascii="Arial" w:hAnsi="Arial"/>
        </w:rPr>
        <w:t xml:space="preserve"> </w:t>
      </w:r>
      <w:r w:rsidR="00D17D80" w:rsidRPr="00FF31AD">
        <w:rPr>
          <w:rFonts w:ascii="Arial" w:hAnsi="Arial"/>
        </w:rPr>
        <w:t>which comprise</w:t>
      </w:r>
      <w:r w:rsidRPr="00FF31AD">
        <w:rPr>
          <w:rFonts w:ascii="Arial" w:hAnsi="Arial"/>
        </w:rPr>
        <w:t xml:space="preserve"> this Call Off Contract shall prevail over the Framework Agreement.</w:t>
      </w:r>
      <w:bookmarkEnd w:id="86"/>
      <w:bookmarkEnd w:id="87"/>
    </w:p>
    <w:p w14:paraId="0382E67B" w14:textId="56EC7D90" w:rsidR="00567F1F" w:rsidRPr="00FF31AD" w:rsidRDefault="00567F1F" w:rsidP="00AC1DE2">
      <w:pPr>
        <w:pStyle w:val="GPSL2numberedclause"/>
        <w:rPr>
          <w:rFonts w:ascii="Arial" w:hAnsi="Arial"/>
        </w:rPr>
      </w:pPr>
      <w:bookmarkStart w:id="88" w:name="_Ref358970590"/>
      <w:r w:rsidRPr="00FF31AD">
        <w:rPr>
          <w:rFonts w:ascii="Arial" w:hAnsi="Arial"/>
        </w:rPr>
        <w:t xml:space="preserve">Where </w:t>
      </w:r>
      <w:r w:rsidR="004D145E">
        <w:rPr>
          <w:rFonts w:ascii="Arial" w:hAnsi="Arial"/>
        </w:rPr>
        <w:t xml:space="preserve">these </w:t>
      </w:r>
      <w:proofErr w:type="gramStart"/>
      <w:r w:rsidR="00251156" w:rsidRPr="00FF31AD">
        <w:rPr>
          <w:rFonts w:ascii="Arial" w:hAnsi="Arial"/>
        </w:rPr>
        <w:t>Call</w:t>
      </w:r>
      <w:proofErr w:type="gramEnd"/>
      <w:r w:rsidR="00251156" w:rsidRPr="00FF31AD">
        <w:rPr>
          <w:rFonts w:ascii="Arial" w:hAnsi="Arial"/>
        </w:rPr>
        <w:t xml:space="preserve"> Off</w:t>
      </w:r>
      <w:r w:rsidR="004D145E">
        <w:rPr>
          <w:rFonts w:ascii="Arial" w:hAnsi="Arial"/>
        </w:rPr>
        <w:t xml:space="preserve"> terms </w:t>
      </w:r>
      <w:r w:rsidR="00C25542" w:rsidRPr="00FF31AD">
        <w:rPr>
          <w:rFonts w:ascii="Arial" w:hAnsi="Arial"/>
        </w:rPr>
        <w:t xml:space="preserve">or </w:t>
      </w:r>
      <w:r w:rsidR="008D3F59" w:rsidRPr="00FF31AD">
        <w:rPr>
          <w:rFonts w:ascii="Arial" w:hAnsi="Arial"/>
        </w:rPr>
        <w:t xml:space="preserve">Framework Schedule </w:t>
      </w:r>
      <w:r w:rsidR="00FA22E8" w:rsidRPr="00FF31AD">
        <w:rPr>
          <w:rFonts w:ascii="Arial" w:hAnsi="Arial"/>
        </w:rPr>
        <w:t>2</w:t>
      </w:r>
      <w:r w:rsidR="00D52A4E" w:rsidRPr="00FF31AD">
        <w:rPr>
          <w:rFonts w:ascii="Arial" w:hAnsi="Arial"/>
        </w:rPr>
        <w:t>1</w:t>
      </w:r>
      <w:r w:rsidRPr="00FF31AD">
        <w:rPr>
          <w:rFonts w:ascii="Arial" w:hAnsi="Arial"/>
        </w:rPr>
        <w:t xml:space="preserve"> </w:t>
      </w:r>
      <w:r w:rsidR="008D3F59" w:rsidRPr="00FF31AD">
        <w:rPr>
          <w:rFonts w:ascii="Arial" w:hAnsi="Arial"/>
        </w:rPr>
        <w:t>(</w:t>
      </w:r>
      <w:r w:rsidRPr="00FF31AD">
        <w:rPr>
          <w:rFonts w:ascii="Arial" w:hAnsi="Arial"/>
        </w:rPr>
        <w:t>Tender</w:t>
      </w:r>
      <w:r w:rsidR="008D3F59" w:rsidRPr="00FF31AD">
        <w:rPr>
          <w:rFonts w:ascii="Arial" w:hAnsi="Arial"/>
        </w:rPr>
        <w:t>)</w:t>
      </w:r>
      <w:r w:rsidRPr="00FF31AD">
        <w:rPr>
          <w:rFonts w:ascii="Arial" w:hAnsi="Arial"/>
        </w:rPr>
        <w:t xml:space="preserve"> contain provisions which are more favourable to the Customer in relation to </w:t>
      </w:r>
      <w:r w:rsidR="00C25542" w:rsidRPr="00FF31AD">
        <w:rPr>
          <w:rFonts w:ascii="Arial" w:hAnsi="Arial"/>
        </w:rPr>
        <w:t xml:space="preserve">(the rest of) </w:t>
      </w:r>
      <w:r w:rsidR="006640D6" w:rsidRPr="00FF31AD">
        <w:rPr>
          <w:rFonts w:ascii="Arial" w:hAnsi="Arial"/>
        </w:rPr>
        <w:t>this Call Off Contract</w:t>
      </w:r>
      <w:r w:rsidRPr="00FF31AD">
        <w:rPr>
          <w:rFonts w:ascii="Arial" w:hAnsi="Arial"/>
        </w:rPr>
        <w:t xml:space="preserve">, such provisions of the </w:t>
      </w:r>
      <w:r w:rsidR="00C25542" w:rsidRPr="00FF31AD">
        <w:rPr>
          <w:rFonts w:ascii="Arial" w:hAnsi="Arial"/>
        </w:rPr>
        <w:t xml:space="preserve">Call Off </w:t>
      </w:r>
      <w:r w:rsidRPr="00FF31AD">
        <w:rPr>
          <w:rFonts w:ascii="Arial" w:hAnsi="Arial"/>
        </w:rPr>
        <w:t>Tender</w:t>
      </w:r>
      <w:r w:rsidR="00C25542" w:rsidRPr="00FF31AD">
        <w:rPr>
          <w:rFonts w:ascii="Arial" w:hAnsi="Arial"/>
        </w:rPr>
        <w:t xml:space="preserve"> or the Tender</w:t>
      </w:r>
      <w:r w:rsidR="00923265" w:rsidRPr="00FF31AD">
        <w:rPr>
          <w:rFonts w:ascii="Arial" w:hAnsi="Arial"/>
        </w:rPr>
        <w:t xml:space="preserve"> </w:t>
      </w:r>
      <w:r w:rsidRPr="00FF31AD">
        <w:rPr>
          <w:rFonts w:ascii="Arial" w:hAnsi="Arial"/>
        </w:rPr>
        <w:t xml:space="preserve">shall prevail. The Customer shall in its absolute and sole discretion determine whether any provision in the </w:t>
      </w:r>
      <w:r w:rsidR="00C25542" w:rsidRPr="00FF31AD">
        <w:rPr>
          <w:rFonts w:ascii="Arial" w:hAnsi="Arial"/>
        </w:rPr>
        <w:t xml:space="preserve">Call </w:t>
      </w:r>
      <w:proofErr w:type="gramStart"/>
      <w:r w:rsidR="00C25542" w:rsidRPr="00FF31AD">
        <w:rPr>
          <w:rFonts w:ascii="Arial" w:hAnsi="Arial"/>
        </w:rPr>
        <w:t>Off</w:t>
      </w:r>
      <w:proofErr w:type="gramEnd"/>
      <w:r w:rsidR="00C25542" w:rsidRPr="00FF31AD">
        <w:rPr>
          <w:rFonts w:ascii="Arial" w:hAnsi="Arial"/>
        </w:rPr>
        <w:t xml:space="preserve"> Tender or </w:t>
      </w:r>
      <w:r w:rsidRPr="00FF31AD">
        <w:rPr>
          <w:rFonts w:ascii="Arial" w:hAnsi="Arial"/>
        </w:rPr>
        <w:t xml:space="preserve">Tender is more favourable </w:t>
      </w:r>
      <w:r w:rsidR="001F70E0" w:rsidRPr="00FF31AD">
        <w:rPr>
          <w:rFonts w:ascii="Arial" w:hAnsi="Arial"/>
        </w:rPr>
        <w:t>to it in this context</w:t>
      </w:r>
      <w:r w:rsidRPr="00FF31AD">
        <w:rPr>
          <w:rFonts w:ascii="Arial" w:hAnsi="Arial"/>
        </w:rPr>
        <w:t>.</w:t>
      </w:r>
      <w:bookmarkEnd w:id="88"/>
    </w:p>
    <w:p w14:paraId="0382E67C" w14:textId="77777777" w:rsidR="008D0A60" w:rsidRPr="00FF31AD" w:rsidRDefault="007355E9" w:rsidP="00882F8C">
      <w:pPr>
        <w:pStyle w:val="GPSL1CLAUSEHEADING"/>
        <w:rPr>
          <w:rFonts w:ascii="Arial" w:hAnsi="Arial"/>
        </w:rPr>
      </w:pPr>
      <w:bookmarkStart w:id="89" w:name="_Toc351710854"/>
      <w:bookmarkStart w:id="90" w:name="_Ref351710931"/>
      <w:bookmarkStart w:id="91" w:name="_Ref358026613"/>
      <w:bookmarkStart w:id="92" w:name="_Ref358645150"/>
      <w:bookmarkStart w:id="93" w:name="_Toc358671713"/>
      <w:bookmarkStart w:id="94" w:name="_Ref365646169"/>
      <w:bookmarkStart w:id="95" w:name="_Ref379290914"/>
      <w:bookmarkStart w:id="96" w:name="_Ref379808570"/>
      <w:bookmarkStart w:id="97" w:name="_Toc431551117"/>
      <w:bookmarkStart w:id="98" w:name="_Toc459885950"/>
      <w:r w:rsidRPr="00FF31AD">
        <w:rPr>
          <w:rFonts w:ascii="Arial" w:hAnsi="Arial"/>
        </w:rPr>
        <w:t>DUE DILIGENCE</w:t>
      </w:r>
      <w:bookmarkEnd w:id="81"/>
      <w:bookmarkEnd w:id="82"/>
      <w:bookmarkEnd w:id="83"/>
      <w:bookmarkEnd w:id="84"/>
      <w:bookmarkEnd w:id="85"/>
      <w:bookmarkEnd w:id="89"/>
      <w:bookmarkEnd w:id="90"/>
      <w:bookmarkEnd w:id="91"/>
      <w:bookmarkEnd w:id="92"/>
      <w:bookmarkEnd w:id="93"/>
      <w:bookmarkEnd w:id="94"/>
      <w:bookmarkEnd w:id="95"/>
      <w:bookmarkEnd w:id="96"/>
      <w:bookmarkEnd w:id="97"/>
      <w:bookmarkEnd w:id="98"/>
    </w:p>
    <w:p w14:paraId="0382E67D" w14:textId="77777777" w:rsidR="008D0A60" w:rsidRPr="00FF31AD" w:rsidRDefault="007355E9" w:rsidP="00AC1DE2">
      <w:pPr>
        <w:pStyle w:val="GPSL2numberedclause"/>
        <w:rPr>
          <w:rFonts w:ascii="Arial" w:hAnsi="Arial"/>
        </w:rPr>
      </w:pPr>
      <w:r w:rsidRPr="00FF31AD">
        <w:rPr>
          <w:rFonts w:ascii="Arial" w:hAnsi="Arial"/>
        </w:rPr>
        <w:t>The Supplier acknowledges that:</w:t>
      </w:r>
    </w:p>
    <w:p w14:paraId="0382E67E" w14:textId="77777777" w:rsidR="008D0A60" w:rsidRPr="00FF31AD" w:rsidRDefault="004E6F06" w:rsidP="00AC1DE2">
      <w:pPr>
        <w:pStyle w:val="GPSL3numberedclause"/>
        <w:rPr>
          <w:rFonts w:ascii="Arial" w:hAnsi="Arial"/>
        </w:rPr>
      </w:pPr>
      <w:r w:rsidRPr="00FF31AD">
        <w:rPr>
          <w:rFonts w:ascii="Arial" w:hAnsi="Arial"/>
        </w:rPr>
        <w:t>t</w:t>
      </w:r>
      <w:r w:rsidR="00093306" w:rsidRPr="00FF31AD">
        <w:rPr>
          <w:rFonts w:ascii="Arial" w:hAnsi="Arial"/>
        </w:rPr>
        <w:t>he Customer has delivered or made available to the Supplier all of the information and documents that the Supplier considers necessary or relevant for the performance of its obligations under this Call Off Contract;</w:t>
      </w:r>
    </w:p>
    <w:p w14:paraId="0382E67F" w14:textId="77777777" w:rsidR="00C9243A" w:rsidRPr="00FF31AD" w:rsidRDefault="00093306" w:rsidP="00AC1DE2">
      <w:pPr>
        <w:pStyle w:val="GPSL3numberedclause"/>
        <w:rPr>
          <w:rFonts w:ascii="Arial" w:hAnsi="Arial"/>
        </w:rPr>
      </w:pPr>
      <w:r w:rsidRPr="00FF31AD">
        <w:rPr>
          <w:rFonts w:ascii="Arial" w:hAnsi="Arial"/>
        </w:rPr>
        <w:t xml:space="preserve">it has made its own enquiries to satisfy itself as to the accuracy and adequacy of the Due Diligence Information; </w:t>
      </w:r>
    </w:p>
    <w:p w14:paraId="0382E680" w14:textId="77777777" w:rsidR="00D17D80" w:rsidRPr="00FF31AD" w:rsidRDefault="00093306" w:rsidP="00AC1DE2">
      <w:pPr>
        <w:pStyle w:val="GPSL3numberedclause"/>
        <w:rPr>
          <w:rFonts w:ascii="Arial" w:hAnsi="Arial"/>
        </w:rPr>
      </w:pPr>
      <w:r w:rsidRPr="00FF31AD">
        <w:rPr>
          <w:rFonts w:ascii="Arial" w:hAnsi="Arial"/>
        </w:rPr>
        <w:t>it has raised all relevant due diligence questions with the Customer before the Call Off Commencement Date</w:t>
      </w:r>
      <w:r w:rsidR="00D17D80" w:rsidRPr="00FF31AD">
        <w:rPr>
          <w:rFonts w:ascii="Arial" w:hAnsi="Arial"/>
        </w:rPr>
        <w:t>;</w:t>
      </w:r>
    </w:p>
    <w:p w14:paraId="0382E681" w14:textId="77777777" w:rsidR="00E13960" w:rsidRPr="00FF31AD" w:rsidRDefault="00545664" w:rsidP="00AC1DE2">
      <w:pPr>
        <w:pStyle w:val="GPSL3numberedclause"/>
        <w:rPr>
          <w:rFonts w:ascii="Arial" w:hAnsi="Arial"/>
        </w:rPr>
      </w:pPr>
      <w:r w:rsidRPr="00FF31AD">
        <w:rPr>
          <w:rFonts w:ascii="Arial" w:hAnsi="Arial"/>
        </w:rPr>
        <w:t xml:space="preserve">it </w:t>
      </w:r>
      <w:r w:rsidR="00F46993" w:rsidRPr="00FF31AD">
        <w:rPr>
          <w:rFonts w:ascii="Arial" w:hAnsi="Arial"/>
        </w:rPr>
        <w:t>has</w:t>
      </w:r>
      <w:r w:rsidR="00AD7F8F" w:rsidRPr="00FF31AD">
        <w:rPr>
          <w:rFonts w:ascii="Arial" w:hAnsi="Arial"/>
        </w:rPr>
        <w:t xml:space="preserve"> undertaken all necessary due diligence and has</w:t>
      </w:r>
      <w:r w:rsidR="00F46993" w:rsidRPr="00FF31AD">
        <w:rPr>
          <w:rFonts w:ascii="Arial" w:hAnsi="Arial"/>
        </w:rPr>
        <w:t xml:space="preserve"> entered into this Call Off Contract in reliance on its own due diligence alone</w:t>
      </w:r>
      <w:r w:rsidR="003A4E77" w:rsidRPr="00FF31AD">
        <w:rPr>
          <w:rFonts w:ascii="Arial" w:hAnsi="Arial"/>
        </w:rPr>
        <w:t>;</w:t>
      </w:r>
      <w:r w:rsidR="008701A1" w:rsidRPr="00FF31AD">
        <w:rPr>
          <w:rFonts w:ascii="Arial" w:hAnsi="Arial"/>
        </w:rPr>
        <w:t xml:space="preserve"> </w:t>
      </w:r>
      <w:r w:rsidR="003A4E77" w:rsidRPr="00FF31AD">
        <w:rPr>
          <w:rFonts w:ascii="Arial" w:hAnsi="Arial"/>
        </w:rPr>
        <w:t>and</w:t>
      </w:r>
      <w:r w:rsidR="00F46993" w:rsidRPr="00FF31AD">
        <w:rPr>
          <w:rFonts w:ascii="Arial" w:hAnsi="Arial"/>
        </w:rPr>
        <w:t xml:space="preserve"> </w:t>
      </w:r>
      <w:r w:rsidR="00093306" w:rsidRPr="00FF31AD">
        <w:rPr>
          <w:rFonts w:ascii="Arial" w:hAnsi="Arial"/>
        </w:rPr>
        <w:t xml:space="preserve"> </w:t>
      </w:r>
    </w:p>
    <w:p w14:paraId="0382E682" w14:textId="77777777" w:rsidR="00C9243A" w:rsidRPr="00FF31AD" w:rsidRDefault="001D79F5" w:rsidP="00AC1DE2">
      <w:pPr>
        <w:pStyle w:val="GPSL3numberedclause"/>
        <w:rPr>
          <w:rFonts w:ascii="Arial" w:hAnsi="Arial"/>
        </w:rPr>
      </w:pPr>
      <w:r w:rsidRPr="00FF31AD">
        <w:rPr>
          <w:rFonts w:ascii="Arial" w:hAnsi="Arial"/>
        </w:rPr>
        <w:t>it</w:t>
      </w:r>
      <w:r w:rsidR="004C6770" w:rsidRPr="00FF31AD">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FF31AD">
        <w:rPr>
          <w:rFonts w:ascii="Arial" w:hAnsi="Arial"/>
        </w:rPr>
        <w:t xml:space="preserve"> any</w:t>
      </w:r>
      <w:r w:rsidR="004C6770" w:rsidRPr="00FF31AD">
        <w:rPr>
          <w:rFonts w:ascii="Arial" w:hAnsi="Arial"/>
        </w:rPr>
        <w:t>:</w:t>
      </w:r>
    </w:p>
    <w:p w14:paraId="0382E683" w14:textId="77777777" w:rsidR="00E13960" w:rsidRPr="00FF31AD" w:rsidRDefault="002A1574" w:rsidP="00AC1DE2">
      <w:pPr>
        <w:pStyle w:val="GPSL4numberedclause"/>
        <w:rPr>
          <w:rFonts w:ascii="Arial" w:hAnsi="Arial"/>
          <w:szCs w:val="22"/>
        </w:rPr>
      </w:pPr>
      <w:r w:rsidRPr="00FF31AD">
        <w:rPr>
          <w:rFonts w:ascii="Arial" w:hAnsi="Arial"/>
          <w:szCs w:val="22"/>
        </w:rPr>
        <w:t xml:space="preserve">misinterpretation of the requirements of the Customer in the </w:t>
      </w:r>
      <w:r w:rsidR="00DE233F" w:rsidRPr="00FF31AD">
        <w:rPr>
          <w:rFonts w:ascii="Arial" w:hAnsi="Arial"/>
          <w:szCs w:val="22"/>
        </w:rPr>
        <w:t>Call Off</w:t>
      </w:r>
      <w:r w:rsidR="003451E9" w:rsidRPr="00FF31AD">
        <w:rPr>
          <w:rFonts w:ascii="Arial" w:hAnsi="Arial"/>
          <w:szCs w:val="22"/>
        </w:rPr>
        <w:t xml:space="preserve"> Order Form</w:t>
      </w:r>
      <w:r w:rsidRPr="00FF31AD">
        <w:rPr>
          <w:rFonts w:ascii="Arial" w:hAnsi="Arial"/>
          <w:szCs w:val="22"/>
        </w:rPr>
        <w:t xml:space="preserve"> or elsewhere in this Call Off Contract; </w:t>
      </w:r>
    </w:p>
    <w:p w14:paraId="0382E684" w14:textId="77777777" w:rsidR="00C9243A" w:rsidRPr="00FF31AD" w:rsidRDefault="004C6770" w:rsidP="00AC1DE2">
      <w:pPr>
        <w:pStyle w:val="GPSL4numberedclause"/>
        <w:rPr>
          <w:rFonts w:ascii="Arial" w:hAnsi="Arial"/>
          <w:szCs w:val="22"/>
        </w:rPr>
      </w:pPr>
      <w:r w:rsidRPr="00FF31AD">
        <w:rPr>
          <w:rFonts w:ascii="Arial" w:hAnsi="Arial"/>
          <w:szCs w:val="22"/>
        </w:rPr>
        <w:t>failure by the Supplier to satisfy itself as to the accuracy and/or adequacy o</w:t>
      </w:r>
      <w:r w:rsidR="00F76949" w:rsidRPr="00FF31AD">
        <w:rPr>
          <w:rFonts w:ascii="Arial" w:hAnsi="Arial"/>
          <w:szCs w:val="22"/>
        </w:rPr>
        <w:t>f the Due Diligence Information; and/or</w:t>
      </w:r>
    </w:p>
    <w:p w14:paraId="0382E685" w14:textId="77777777" w:rsidR="00F76949" w:rsidRPr="00FF31AD" w:rsidRDefault="00F76949" w:rsidP="00AC1DE2">
      <w:pPr>
        <w:pStyle w:val="GPSL4numberedclause"/>
        <w:rPr>
          <w:rFonts w:ascii="Arial" w:hAnsi="Arial"/>
          <w:szCs w:val="22"/>
        </w:rPr>
      </w:pPr>
      <w:proofErr w:type="gramStart"/>
      <w:r w:rsidRPr="00FF31AD">
        <w:rPr>
          <w:rFonts w:ascii="Arial" w:hAnsi="Arial"/>
          <w:szCs w:val="22"/>
        </w:rPr>
        <w:t>failure</w:t>
      </w:r>
      <w:proofErr w:type="gramEnd"/>
      <w:r w:rsidRPr="00FF31AD">
        <w:rPr>
          <w:rFonts w:ascii="Arial" w:hAnsi="Arial"/>
          <w:szCs w:val="22"/>
        </w:rPr>
        <w:t xml:space="preserve"> by the Supplier to undertake its own due diligence.</w:t>
      </w:r>
    </w:p>
    <w:p w14:paraId="0382E686" w14:textId="77777777" w:rsidR="008D0A60" w:rsidRPr="00FF31AD" w:rsidRDefault="00A657C3" w:rsidP="00882F8C">
      <w:pPr>
        <w:pStyle w:val="GPSL1CLAUSEHEADING"/>
        <w:rPr>
          <w:rFonts w:ascii="Arial" w:hAnsi="Arial"/>
        </w:rPr>
      </w:pPr>
      <w:bookmarkStart w:id="99" w:name="_Toc431551118"/>
      <w:bookmarkStart w:id="100" w:name="_Toc459885951"/>
      <w:r w:rsidRPr="00FF31AD">
        <w:rPr>
          <w:rFonts w:ascii="Arial" w:hAnsi="Arial"/>
        </w:rPr>
        <w:t>REPRESENTATIONS AND WARRANTIES</w:t>
      </w:r>
      <w:bookmarkEnd w:id="99"/>
      <w:bookmarkEnd w:id="100"/>
      <w:r w:rsidRPr="00FF31AD">
        <w:rPr>
          <w:rFonts w:ascii="Arial" w:hAnsi="Arial"/>
        </w:rPr>
        <w:t xml:space="preserve"> </w:t>
      </w:r>
    </w:p>
    <w:p w14:paraId="0382E687" w14:textId="77777777" w:rsidR="008D0A60" w:rsidRPr="00FF31AD" w:rsidRDefault="002A1574" w:rsidP="00AC1DE2">
      <w:pPr>
        <w:pStyle w:val="GPSL2numberedclause"/>
        <w:rPr>
          <w:rFonts w:ascii="Arial" w:hAnsi="Arial"/>
        </w:rPr>
      </w:pPr>
      <w:bookmarkStart w:id="101" w:name="_Ref358210076"/>
      <w:r w:rsidRPr="00FF31AD">
        <w:rPr>
          <w:rFonts w:ascii="Arial" w:hAnsi="Arial"/>
        </w:rPr>
        <w:t>Each Party represents and warranties that:</w:t>
      </w:r>
      <w:bookmarkEnd w:id="101"/>
    </w:p>
    <w:p w14:paraId="0382E688" w14:textId="77777777" w:rsidR="008D0A60" w:rsidRPr="00FF31AD" w:rsidRDefault="002A1574" w:rsidP="00AC1DE2">
      <w:pPr>
        <w:pStyle w:val="GPSL3numberedclause"/>
        <w:rPr>
          <w:rFonts w:ascii="Arial" w:hAnsi="Arial"/>
        </w:rPr>
      </w:pPr>
      <w:r w:rsidRPr="00FF31AD">
        <w:rPr>
          <w:rFonts w:ascii="Arial" w:hAnsi="Arial"/>
        </w:rPr>
        <w:t xml:space="preserve">it has full capacity and authority to enter into and to perform this Call Off Contract; </w:t>
      </w:r>
    </w:p>
    <w:p w14:paraId="0382E689" w14:textId="77777777" w:rsidR="00C9243A" w:rsidRPr="00FF31AD" w:rsidRDefault="002A1574" w:rsidP="00AC1DE2">
      <w:pPr>
        <w:pStyle w:val="GPSL3numberedclause"/>
        <w:rPr>
          <w:rFonts w:ascii="Arial" w:hAnsi="Arial"/>
        </w:rPr>
      </w:pPr>
      <w:r w:rsidRPr="00FF31AD">
        <w:rPr>
          <w:rFonts w:ascii="Arial" w:hAnsi="Arial"/>
        </w:rPr>
        <w:t>this Call Off Contract is executed by its duly authorised representative;</w:t>
      </w:r>
    </w:p>
    <w:p w14:paraId="0382E68A" w14:textId="77777777" w:rsidR="00C9243A" w:rsidRPr="00FF31AD" w:rsidRDefault="002A1574" w:rsidP="00AC1DE2">
      <w:pPr>
        <w:pStyle w:val="GPSL3numberedclause"/>
        <w:rPr>
          <w:rFonts w:ascii="Arial" w:hAnsi="Arial"/>
        </w:rPr>
      </w:pPr>
      <w:r w:rsidRPr="00FF31AD">
        <w:rPr>
          <w:rFonts w:ascii="Arial" w:hAnsi="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0382E68B" w14:textId="77777777" w:rsidR="00C9243A" w:rsidRPr="00FF31AD" w:rsidRDefault="002A1574" w:rsidP="00AC1DE2">
      <w:pPr>
        <w:pStyle w:val="GPSL3numberedclause"/>
        <w:rPr>
          <w:rFonts w:ascii="Arial" w:hAnsi="Arial"/>
        </w:rPr>
      </w:pPr>
      <w:r w:rsidRPr="00FF31AD">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FF31AD">
        <w:rPr>
          <w:rFonts w:ascii="Arial" w:hAnsi="Arial"/>
        </w:rPr>
        <w:t>L</w:t>
      </w:r>
      <w:r w:rsidRPr="00FF31AD">
        <w:rPr>
          <w:rFonts w:ascii="Arial" w:hAnsi="Arial"/>
        </w:rPr>
        <w:t>aw).</w:t>
      </w:r>
    </w:p>
    <w:p w14:paraId="0382E68C" w14:textId="77777777" w:rsidR="008D0A60" w:rsidRPr="00FF31AD" w:rsidRDefault="002A1574" w:rsidP="00AC1DE2">
      <w:pPr>
        <w:pStyle w:val="GPSL2numberedclause"/>
        <w:rPr>
          <w:rFonts w:ascii="Arial" w:hAnsi="Arial"/>
        </w:rPr>
      </w:pPr>
      <w:bookmarkStart w:id="102" w:name="_Ref358969714"/>
      <w:r w:rsidRPr="00FF31AD">
        <w:rPr>
          <w:rFonts w:ascii="Arial" w:hAnsi="Arial"/>
        </w:rPr>
        <w:t>The Supplier represents and warrants that:</w:t>
      </w:r>
      <w:bookmarkEnd w:id="102"/>
    </w:p>
    <w:p w14:paraId="0382E68D" w14:textId="77777777" w:rsidR="008D0A60" w:rsidRPr="00FF31AD" w:rsidRDefault="002A1574" w:rsidP="00AC1DE2">
      <w:pPr>
        <w:pStyle w:val="GPSL3numberedclause"/>
        <w:rPr>
          <w:rFonts w:ascii="Arial" w:hAnsi="Arial"/>
        </w:rPr>
      </w:pPr>
      <w:r w:rsidRPr="00FF31AD">
        <w:rPr>
          <w:rFonts w:ascii="Arial" w:hAnsi="Arial"/>
        </w:rPr>
        <w:t xml:space="preserve">it is validly incorporated, organised and subsisting in accordance with the Laws of its place of incorporation; </w:t>
      </w:r>
    </w:p>
    <w:p w14:paraId="0382E68E" w14:textId="77777777" w:rsidR="00E13960" w:rsidRPr="00FF31AD" w:rsidRDefault="002A1574" w:rsidP="00AC1DE2">
      <w:pPr>
        <w:pStyle w:val="GPSL3numberedclause"/>
        <w:rPr>
          <w:rFonts w:ascii="Arial" w:hAnsi="Arial"/>
        </w:rPr>
      </w:pPr>
      <w:r w:rsidRPr="00FF31AD">
        <w:rPr>
          <w:rFonts w:ascii="Arial" w:hAnsi="Arial"/>
        </w:rPr>
        <w:t>it has all necessary consents (including, where its procedures so require, the consent of its Parent Company) and regulatory approvals to enter into this Call Off Contract;</w:t>
      </w:r>
    </w:p>
    <w:p w14:paraId="0382E68F" w14:textId="77777777" w:rsidR="00C9243A" w:rsidRPr="00FF31AD" w:rsidRDefault="002A1574" w:rsidP="00AC1DE2">
      <w:pPr>
        <w:pStyle w:val="GPSL3numberedclause"/>
        <w:rPr>
          <w:rFonts w:ascii="Arial" w:hAnsi="Arial"/>
        </w:rPr>
      </w:pPr>
      <w:r w:rsidRPr="00FF31AD">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382E690" w14:textId="77777777" w:rsidR="00C9243A" w:rsidRPr="00FF31AD" w:rsidRDefault="002A1574" w:rsidP="00AC1DE2">
      <w:pPr>
        <w:pStyle w:val="GPSL3numberedclause"/>
        <w:rPr>
          <w:rFonts w:ascii="Arial" w:hAnsi="Arial"/>
        </w:rPr>
      </w:pPr>
      <w:r w:rsidRPr="00FF31AD">
        <w:rPr>
          <w:rFonts w:ascii="Arial" w:hAnsi="Arial"/>
        </w:rPr>
        <w:t>as at the Call Off Commencement Date, all written statements and representations in any written submissions made by the Supplier as part of the procurement process, its Tender</w:t>
      </w:r>
      <w:r w:rsidR="00AF154B" w:rsidRPr="00FF31AD">
        <w:rPr>
          <w:rFonts w:ascii="Arial" w:hAnsi="Arial"/>
        </w:rPr>
        <w:t>, Call Off Tender</w:t>
      </w:r>
      <w:r w:rsidR="00F127B4" w:rsidRPr="00FF31AD">
        <w:rPr>
          <w:rFonts w:ascii="Arial" w:hAnsi="Arial"/>
        </w:rPr>
        <w:t xml:space="preserve"> </w:t>
      </w:r>
      <w:r w:rsidRPr="00FF31AD">
        <w:rPr>
          <w:rFonts w:ascii="Arial" w:hAnsi="Arial"/>
        </w:rPr>
        <w:t>and any other documents submitted remain true and accurate except to the extent that such statements and representations have been superseded or varied by this Call Off Contract;</w:t>
      </w:r>
    </w:p>
    <w:p w14:paraId="0382E691" w14:textId="77777777" w:rsidR="00C9243A" w:rsidRPr="00FF31AD" w:rsidRDefault="00024F4C" w:rsidP="00AC1DE2">
      <w:pPr>
        <w:pStyle w:val="GPSL3numberedclause"/>
        <w:rPr>
          <w:rFonts w:ascii="Arial" w:hAnsi="Arial"/>
        </w:rPr>
      </w:pPr>
      <w:bookmarkStart w:id="103" w:name="_Ref364759373"/>
      <w:r w:rsidRPr="00FF31AD">
        <w:rPr>
          <w:rFonts w:ascii="Arial" w:hAnsi="Arial"/>
        </w:rPr>
        <w:t xml:space="preserve">if the Call Off Contract Charges payable under this Call Off Contract exceed or are likely to exceed five (5) million pounds, </w:t>
      </w:r>
      <w:r w:rsidR="002A1574" w:rsidRPr="00FF31AD">
        <w:rPr>
          <w:rFonts w:ascii="Arial" w:hAnsi="Arial"/>
        </w:rPr>
        <w:t xml:space="preserve">as at the </w:t>
      </w:r>
      <w:r w:rsidR="00BC386B" w:rsidRPr="00FF31AD">
        <w:rPr>
          <w:rFonts w:ascii="Arial" w:hAnsi="Arial"/>
        </w:rPr>
        <w:t>Call Off Commencement Date</w:t>
      </w:r>
      <w:r w:rsidR="002A1574" w:rsidRPr="00FF31AD">
        <w:rPr>
          <w:rFonts w:ascii="Arial" w:hAnsi="Arial"/>
        </w:rPr>
        <w:t xml:space="preserve"> it has notified the </w:t>
      </w:r>
      <w:r w:rsidR="00BC386B" w:rsidRPr="00FF31AD">
        <w:rPr>
          <w:rFonts w:ascii="Arial" w:hAnsi="Arial"/>
        </w:rPr>
        <w:t>Customer</w:t>
      </w:r>
      <w:r w:rsidR="002A1574" w:rsidRPr="00FF31AD">
        <w:rPr>
          <w:rFonts w:ascii="Arial" w:hAnsi="Arial"/>
        </w:rPr>
        <w:t xml:space="preserve"> in writing of any Occasions of Tax Non-Compliance</w:t>
      </w:r>
      <w:r w:rsidR="005247AE" w:rsidRPr="00FF31AD">
        <w:rPr>
          <w:rFonts w:ascii="Arial" w:hAnsi="Arial"/>
        </w:rPr>
        <w:t xml:space="preserve"> or any litigation that it is involved in connection with any Occasions of Tax Non Compliance</w:t>
      </w:r>
      <w:r w:rsidRPr="00FF31AD">
        <w:rPr>
          <w:rFonts w:ascii="Arial" w:hAnsi="Arial"/>
        </w:rPr>
        <w:t xml:space="preserve">; </w:t>
      </w:r>
      <w:bookmarkEnd w:id="103"/>
    </w:p>
    <w:p w14:paraId="0382E692" w14:textId="77777777" w:rsidR="00C9243A" w:rsidRPr="00FF31AD" w:rsidRDefault="002A1574" w:rsidP="00AC1DE2">
      <w:pPr>
        <w:pStyle w:val="GPSL3numberedclause"/>
        <w:rPr>
          <w:rFonts w:ascii="Arial" w:hAnsi="Arial"/>
        </w:rPr>
      </w:pPr>
      <w:r w:rsidRPr="00FF31AD">
        <w:rPr>
          <w:rFonts w:ascii="Arial" w:hAnsi="Arial"/>
        </w:rPr>
        <w:t>it has and shall continue to have all necessary rights in and to the Third Party IPR, the Supplier Background IPRs and any other materials made available by the Supplier (and/or any Sub-Contractor) to the Customer which are necessary</w:t>
      </w:r>
      <w:r w:rsidRPr="00FF31AD">
        <w:rPr>
          <w:rFonts w:ascii="Arial" w:hAnsi="Arial"/>
          <w:b/>
          <w:i/>
        </w:rPr>
        <w:t xml:space="preserve"> </w:t>
      </w:r>
      <w:r w:rsidRPr="00FF31AD">
        <w:rPr>
          <w:rFonts w:ascii="Arial" w:hAnsi="Arial"/>
        </w:rPr>
        <w:t xml:space="preserve">for the performance of the </w:t>
      </w:r>
      <w:r w:rsidR="00FF469C" w:rsidRPr="00FF31AD">
        <w:rPr>
          <w:rFonts w:ascii="Arial" w:hAnsi="Arial"/>
        </w:rPr>
        <w:t>Supplier</w:t>
      </w:r>
      <w:r w:rsidR="009B08AD" w:rsidRPr="00FF31AD">
        <w:rPr>
          <w:rFonts w:ascii="Arial" w:hAnsi="Arial"/>
        </w:rPr>
        <w:t>’</w:t>
      </w:r>
      <w:r w:rsidR="00FF469C" w:rsidRPr="00FF31AD">
        <w:rPr>
          <w:rFonts w:ascii="Arial" w:hAnsi="Arial"/>
        </w:rPr>
        <w:t>s</w:t>
      </w:r>
      <w:r w:rsidRPr="00FF31AD">
        <w:rPr>
          <w:rFonts w:ascii="Arial" w:hAnsi="Arial"/>
        </w:rPr>
        <w:t xml:space="preserve"> obligations under this Call Off Contract including the receipt of the </w:t>
      </w:r>
      <w:r w:rsidR="00993D7B" w:rsidRPr="00FF31AD">
        <w:rPr>
          <w:rFonts w:ascii="Arial" w:hAnsi="Arial"/>
        </w:rPr>
        <w:t>Services</w:t>
      </w:r>
      <w:r w:rsidR="00D72735" w:rsidRPr="00FF31AD">
        <w:rPr>
          <w:rFonts w:ascii="Arial" w:hAnsi="Arial"/>
        </w:rPr>
        <w:t xml:space="preserve"> </w:t>
      </w:r>
      <w:r w:rsidRPr="00FF31AD">
        <w:rPr>
          <w:rFonts w:ascii="Arial" w:hAnsi="Arial"/>
        </w:rPr>
        <w:t>by the Customer;</w:t>
      </w:r>
    </w:p>
    <w:p w14:paraId="0382E693" w14:textId="77777777" w:rsidR="00814E4F" w:rsidRPr="00FF31AD" w:rsidRDefault="00814E4F" w:rsidP="00AC1DE2">
      <w:pPr>
        <w:pStyle w:val="GPSL3numberedclause"/>
        <w:rPr>
          <w:rFonts w:ascii="Arial" w:hAnsi="Arial"/>
        </w:rPr>
      </w:pPr>
      <w:r w:rsidRPr="00FF31AD">
        <w:rPr>
          <w:rFonts w:ascii="Arial" w:hAnsi="Arial"/>
        </w:rPr>
        <w:t>it shall take all steps, in accordance with Good Industry Practice, to prevent the introduction, creation or propagation of any disruptive elements (including any virus, worms and/o</w:t>
      </w:r>
      <w:r w:rsidR="009B08AD" w:rsidRPr="00FF31AD">
        <w:rPr>
          <w:rFonts w:ascii="Arial" w:hAnsi="Arial"/>
        </w:rPr>
        <w:t xml:space="preserve">r </w:t>
      </w:r>
      <w:proofErr w:type="spellStart"/>
      <w:r w:rsidR="009B08AD" w:rsidRPr="00FF31AD">
        <w:rPr>
          <w:rFonts w:ascii="Arial" w:hAnsi="Arial"/>
        </w:rPr>
        <w:t>t</w:t>
      </w:r>
      <w:r w:rsidRPr="00FF31AD">
        <w:rPr>
          <w:rFonts w:ascii="Arial" w:hAnsi="Arial"/>
        </w:rPr>
        <w:t>rojans</w:t>
      </w:r>
      <w:proofErr w:type="spellEnd"/>
      <w:r w:rsidRPr="00FF31AD">
        <w:rPr>
          <w:rFonts w:ascii="Arial" w:hAnsi="Arial"/>
        </w:rPr>
        <w:t>, spyware or other malware) into systems, data, software or the Customer’s Confidential Information (held in electronic form) owned by or under the control of, or used by, the Customer</w:t>
      </w:r>
      <w:r w:rsidR="00B75C7D" w:rsidRPr="00FF31AD">
        <w:rPr>
          <w:rFonts w:ascii="Arial" w:hAnsi="Arial"/>
        </w:rPr>
        <w:t>;</w:t>
      </w:r>
    </w:p>
    <w:p w14:paraId="0382E694" w14:textId="77777777" w:rsidR="00C9243A" w:rsidRPr="00FF31AD" w:rsidRDefault="002A1574" w:rsidP="00AC1DE2">
      <w:pPr>
        <w:pStyle w:val="GPSL3numberedclause"/>
        <w:rPr>
          <w:rFonts w:ascii="Arial" w:hAnsi="Arial"/>
        </w:rPr>
      </w:pPr>
      <w:r w:rsidRPr="00FF31AD">
        <w:rPr>
          <w:rFonts w:ascii="Arial" w:hAnsi="Arial"/>
        </w:rPr>
        <w:t xml:space="preserve">it is not subject to any contractual obligation, compliance with which is likely to have a material adverse effect on its ability to perform its obligations under this Call Off Contract; </w:t>
      </w:r>
    </w:p>
    <w:p w14:paraId="0382E695" w14:textId="77777777" w:rsidR="00C9243A" w:rsidRPr="00FF31AD" w:rsidRDefault="002A1574" w:rsidP="00AC1DE2">
      <w:pPr>
        <w:pStyle w:val="GPSL3numberedclause"/>
        <w:rPr>
          <w:rFonts w:ascii="Arial" w:hAnsi="Arial"/>
        </w:rPr>
      </w:pPr>
      <w:r w:rsidRPr="00FF31AD">
        <w:rPr>
          <w:rFonts w:ascii="Arial" w:hAnsi="Arial"/>
        </w:rP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w:t>
      </w:r>
      <w:r w:rsidR="00FF469C" w:rsidRPr="00FF31AD">
        <w:rPr>
          <w:rFonts w:ascii="Arial" w:hAnsi="Arial"/>
        </w:rPr>
        <w:t>Supplier</w:t>
      </w:r>
      <w:r w:rsidR="009B08AD" w:rsidRPr="00FF31AD">
        <w:rPr>
          <w:rFonts w:ascii="Arial" w:hAnsi="Arial"/>
        </w:rPr>
        <w:t>’</w:t>
      </w:r>
      <w:r w:rsidR="00FF469C" w:rsidRPr="00FF31AD">
        <w:rPr>
          <w:rFonts w:ascii="Arial" w:hAnsi="Arial"/>
        </w:rPr>
        <w:t>s</w:t>
      </w:r>
      <w:r w:rsidRPr="00FF31AD">
        <w:rPr>
          <w:rFonts w:ascii="Arial" w:hAnsi="Arial"/>
        </w:rPr>
        <w:t xml:space="preserve"> assets or revenue</w:t>
      </w:r>
      <w:r w:rsidR="003A4E77" w:rsidRPr="00FF31AD">
        <w:rPr>
          <w:rFonts w:ascii="Arial" w:hAnsi="Arial"/>
        </w:rPr>
        <w:t>; and</w:t>
      </w:r>
      <w:r w:rsidRPr="00FF31AD">
        <w:rPr>
          <w:rFonts w:ascii="Arial" w:hAnsi="Arial"/>
        </w:rPr>
        <w:t xml:space="preserve"> </w:t>
      </w:r>
    </w:p>
    <w:p w14:paraId="0382E696" w14:textId="77777777" w:rsidR="00814E4F" w:rsidRPr="00FF31AD" w:rsidRDefault="00814E4F" w:rsidP="00AC1DE2">
      <w:pPr>
        <w:pStyle w:val="GPSL3numberedclause"/>
        <w:rPr>
          <w:rFonts w:ascii="Arial" w:hAnsi="Arial"/>
        </w:rPr>
      </w:pPr>
      <w:r w:rsidRPr="00FF31AD">
        <w:rPr>
          <w:rFonts w:ascii="Arial" w:hAnsi="Arial"/>
        </w:rPr>
        <w:t>for the Call Off Contract Period a</w:t>
      </w:r>
      <w:r w:rsidR="00CF6F24" w:rsidRPr="00FF31AD">
        <w:rPr>
          <w:rFonts w:ascii="Arial" w:hAnsi="Arial"/>
        </w:rPr>
        <w:t>nd for a period of twelve (12) M</w:t>
      </w:r>
      <w:r w:rsidRPr="00FF31AD">
        <w:rPr>
          <w:rFonts w:ascii="Arial" w:hAnsi="Arial"/>
        </w:rPr>
        <w:t xml:space="preserve">onths after the termination or expiry of this Call Off Contract, the Supplier shall not employ or offer employment to any </w:t>
      </w:r>
      <w:r w:rsidR="009B08AD" w:rsidRPr="00FF31AD">
        <w:rPr>
          <w:rFonts w:ascii="Arial" w:hAnsi="Arial"/>
        </w:rPr>
        <w:t xml:space="preserve">personnel </w:t>
      </w:r>
      <w:r w:rsidRPr="00FF31AD">
        <w:rPr>
          <w:rFonts w:ascii="Arial" w:hAnsi="Arial"/>
        </w:rPr>
        <w:t>of the Customer which ha</w:t>
      </w:r>
      <w:r w:rsidR="00B75C7D" w:rsidRPr="00FF31AD">
        <w:rPr>
          <w:rFonts w:ascii="Arial" w:hAnsi="Arial"/>
        </w:rPr>
        <w:t>ve</w:t>
      </w:r>
      <w:r w:rsidRPr="00FF31AD">
        <w:rPr>
          <w:rFonts w:ascii="Arial" w:hAnsi="Arial"/>
        </w:rPr>
        <w:t xml:space="preserve"> been associated with the provision of the </w:t>
      </w:r>
      <w:r w:rsidR="00993D7B" w:rsidRPr="00FF31AD">
        <w:rPr>
          <w:rFonts w:ascii="Arial" w:hAnsi="Arial"/>
        </w:rPr>
        <w:t>Services</w:t>
      </w:r>
      <w:r w:rsidRPr="00FF31AD">
        <w:rPr>
          <w:rFonts w:ascii="Arial" w:hAnsi="Arial"/>
        </w:rPr>
        <w:t xml:space="preserve"> without Approval or the prior written consent of the Customer</w:t>
      </w:r>
      <w:r w:rsidR="001E1176" w:rsidRPr="00FF31AD">
        <w:rPr>
          <w:rFonts w:ascii="Arial" w:hAnsi="Arial"/>
        </w:rPr>
        <w:t xml:space="preserve"> which shall not be unreasonably withheld</w:t>
      </w:r>
      <w:r w:rsidR="003A4E77" w:rsidRPr="00FF31AD">
        <w:rPr>
          <w:rFonts w:ascii="Arial" w:hAnsi="Arial"/>
        </w:rPr>
        <w:t>.</w:t>
      </w:r>
      <w:r w:rsidRPr="00FF31AD">
        <w:rPr>
          <w:rFonts w:ascii="Arial" w:hAnsi="Arial"/>
        </w:rPr>
        <w:t xml:space="preserve">  </w:t>
      </w:r>
    </w:p>
    <w:p w14:paraId="0382E697" w14:textId="77777777" w:rsidR="002A1574" w:rsidRPr="00FF31AD" w:rsidRDefault="002A1574" w:rsidP="00AC1DE2">
      <w:pPr>
        <w:pStyle w:val="GPSL2numberedclause"/>
        <w:rPr>
          <w:rFonts w:ascii="Arial" w:hAnsi="Arial"/>
        </w:rPr>
      </w:pPr>
      <w:r w:rsidRPr="00FF31AD">
        <w:rPr>
          <w:rFonts w:ascii="Arial" w:hAnsi="Arial"/>
        </w:rPr>
        <w:t>Each of the representations and warranties set out in Clauses</w:t>
      </w:r>
      <w:r w:rsidR="00902125" w:rsidRPr="00FF31AD">
        <w:rPr>
          <w:rFonts w:ascii="Arial" w:hAnsi="Arial"/>
        </w:rPr>
        <w:t xml:space="preserve"> </w:t>
      </w:r>
      <w:r w:rsidR="009F474C" w:rsidRPr="00FF31AD">
        <w:rPr>
          <w:rFonts w:ascii="Arial" w:hAnsi="Arial"/>
        </w:rPr>
        <w:fldChar w:fldCharType="begin"/>
      </w:r>
      <w:r w:rsidR="00D72735" w:rsidRPr="00FF31AD">
        <w:rPr>
          <w:rFonts w:ascii="Arial" w:hAnsi="Arial"/>
        </w:rPr>
        <w:instrText xml:space="preserve"> REF _Ref358210076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3.1</w:t>
      </w:r>
      <w:r w:rsidR="009F474C" w:rsidRPr="00FF31AD">
        <w:rPr>
          <w:rFonts w:ascii="Arial" w:hAnsi="Arial"/>
        </w:rPr>
        <w:fldChar w:fldCharType="end"/>
      </w:r>
      <w:r w:rsidRPr="00FF31AD">
        <w:rPr>
          <w:rFonts w:ascii="Arial" w:hAnsi="Arial"/>
        </w:rPr>
        <w:t xml:space="preserve"> and </w:t>
      </w:r>
      <w:r w:rsidR="009F474C" w:rsidRPr="00FF31AD">
        <w:rPr>
          <w:rFonts w:ascii="Arial" w:hAnsi="Arial"/>
        </w:rPr>
        <w:fldChar w:fldCharType="begin"/>
      </w:r>
      <w:r w:rsidR="00172ECB" w:rsidRPr="00FF31AD">
        <w:rPr>
          <w:rFonts w:ascii="Arial" w:hAnsi="Arial"/>
        </w:rPr>
        <w:instrText xml:space="preserve"> REF _Ref358969714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3.2</w:t>
      </w:r>
      <w:r w:rsidR="009F474C" w:rsidRPr="00FF31AD">
        <w:rPr>
          <w:rFonts w:ascii="Arial" w:hAnsi="Arial"/>
        </w:rPr>
        <w:fldChar w:fldCharType="end"/>
      </w:r>
      <w:r w:rsidRPr="00FF31AD">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FF31AD">
        <w:rPr>
          <w:rFonts w:ascii="Arial" w:hAnsi="Arial"/>
        </w:rPr>
        <w:t>Off</w:t>
      </w:r>
      <w:proofErr w:type="gramEnd"/>
      <w:r w:rsidRPr="00FF31AD">
        <w:rPr>
          <w:rFonts w:ascii="Arial" w:hAnsi="Arial"/>
        </w:rPr>
        <w:t xml:space="preserve"> Contract.</w:t>
      </w:r>
    </w:p>
    <w:p w14:paraId="0382E698" w14:textId="77777777" w:rsidR="002A1574" w:rsidRPr="00FF31AD" w:rsidDel="00705F23" w:rsidRDefault="002A1574" w:rsidP="00AC1DE2">
      <w:pPr>
        <w:pStyle w:val="GPSL2numberedclause"/>
        <w:rPr>
          <w:rFonts w:ascii="Arial" w:hAnsi="Arial"/>
        </w:rPr>
      </w:pPr>
      <w:r w:rsidRPr="00FF31AD">
        <w:rPr>
          <w:rFonts w:ascii="Arial" w:hAnsi="Arial"/>
        </w:rPr>
        <w:t>If at any time a Party becomes aware that a representation or warranty given by it under Clauses</w:t>
      </w:r>
      <w:r w:rsidR="00374ABE"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_Ref358210076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3.1</w:t>
      </w:r>
      <w:r w:rsidR="00F17AE3" w:rsidRPr="00FF31AD">
        <w:rPr>
          <w:rFonts w:ascii="Arial" w:hAnsi="Arial"/>
        </w:rPr>
        <w:fldChar w:fldCharType="end"/>
      </w:r>
      <w:r w:rsidRPr="00FF31AD">
        <w:rPr>
          <w:rFonts w:ascii="Arial" w:hAnsi="Arial"/>
        </w:rPr>
        <w:t xml:space="preserve"> and </w:t>
      </w:r>
      <w:r w:rsidR="009F474C" w:rsidRPr="00FF31AD">
        <w:rPr>
          <w:rFonts w:ascii="Arial" w:hAnsi="Arial"/>
        </w:rPr>
        <w:fldChar w:fldCharType="begin"/>
      </w:r>
      <w:r w:rsidR="00172ECB" w:rsidRPr="00FF31AD">
        <w:rPr>
          <w:rFonts w:ascii="Arial" w:hAnsi="Arial"/>
        </w:rPr>
        <w:instrText xml:space="preserve"> REF _Ref358969714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3.2</w:t>
      </w:r>
      <w:r w:rsidR="009F474C" w:rsidRPr="00FF31AD">
        <w:rPr>
          <w:rFonts w:ascii="Arial" w:hAnsi="Arial"/>
        </w:rPr>
        <w:fldChar w:fldCharType="end"/>
      </w:r>
      <w:r w:rsidRPr="00FF31AD">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0382E699" w14:textId="77777777" w:rsidR="008D0A60" w:rsidRPr="00FF31AD" w:rsidRDefault="002A1574" w:rsidP="00AC1DE2">
      <w:pPr>
        <w:pStyle w:val="GPSL2numberedclause"/>
        <w:rPr>
          <w:rFonts w:ascii="Arial" w:hAnsi="Arial"/>
        </w:rPr>
      </w:pPr>
      <w:r w:rsidRPr="00FF31AD">
        <w:rPr>
          <w:rFonts w:ascii="Arial" w:hAnsi="Arial"/>
        </w:rPr>
        <w:t xml:space="preserve">For the avoidance of doubt, the fact that any provision within this Call </w:t>
      </w:r>
      <w:proofErr w:type="gramStart"/>
      <w:r w:rsidRPr="00FF31AD">
        <w:rPr>
          <w:rFonts w:ascii="Arial" w:hAnsi="Arial"/>
        </w:rPr>
        <w:t>Off</w:t>
      </w:r>
      <w:proofErr w:type="gramEnd"/>
      <w:r w:rsidRPr="00FF31AD">
        <w:rPr>
          <w:rFonts w:ascii="Arial" w:hAnsi="Arial"/>
        </w:rPr>
        <w:t xml:space="preserve"> Contract is expressed as a warranty shall not preclude any right of termination the Customer may have in respect of breach of that provision by the Supplier which constitutes a </w:t>
      </w:r>
      <w:r w:rsidR="003551D0" w:rsidRPr="00FF31AD">
        <w:rPr>
          <w:rFonts w:ascii="Arial" w:hAnsi="Arial"/>
        </w:rPr>
        <w:t>m</w:t>
      </w:r>
      <w:r w:rsidR="001D7A06" w:rsidRPr="00FF31AD">
        <w:rPr>
          <w:rFonts w:ascii="Arial" w:hAnsi="Arial"/>
        </w:rPr>
        <w:t>aterial Default</w:t>
      </w:r>
      <w:r w:rsidRPr="00FF31AD">
        <w:rPr>
          <w:rFonts w:ascii="Arial" w:hAnsi="Arial"/>
        </w:rPr>
        <w:t>.</w:t>
      </w:r>
    </w:p>
    <w:p w14:paraId="0382E69A" w14:textId="77777777" w:rsidR="00172ECB" w:rsidRPr="00FF31AD" w:rsidRDefault="00863962" w:rsidP="00882F8C">
      <w:pPr>
        <w:pStyle w:val="GPSL1CLAUSEHEADING"/>
        <w:rPr>
          <w:rFonts w:ascii="Arial" w:hAnsi="Arial"/>
        </w:rPr>
      </w:pPr>
      <w:bookmarkStart w:id="104" w:name="_Toc349229827"/>
      <w:bookmarkStart w:id="105" w:name="_Toc349229990"/>
      <w:bookmarkStart w:id="106" w:name="_Toc349230390"/>
      <w:bookmarkStart w:id="107" w:name="_Toc349231272"/>
      <w:bookmarkStart w:id="108" w:name="_Toc349231998"/>
      <w:bookmarkStart w:id="109" w:name="_Toc349232379"/>
      <w:bookmarkStart w:id="110" w:name="_Toc349233115"/>
      <w:bookmarkStart w:id="111" w:name="_Toc349233250"/>
      <w:bookmarkStart w:id="112" w:name="_Toc349233384"/>
      <w:bookmarkStart w:id="113" w:name="_Toc350502973"/>
      <w:bookmarkStart w:id="114" w:name="_Toc350503963"/>
      <w:bookmarkStart w:id="115" w:name="_Toc350506253"/>
      <w:bookmarkStart w:id="116" w:name="_Toc350506491"/>
      <w:bookmarkStart w:id="117" w:name="_Toc350506621"/>
      <w:bookmarkStart w:id="118" w:name="_Toc350506751"/>
      <w:bookmarkStart w:id="119" w:name="_Toc350506883"/>
      <w:bookmarkStart w:id="120" w:name="_Toc350507344"/>
      <w:bookmarkStart w:id="121" w:name="_Toc350507878"/>
      <w:bookmarkStart w:id="122" w:name="_Ref359400160"/>
      <w:bookmarkStart w:id="123" w:name="_Toc431551119"/>
      <w:bookmarkStart w:id="124" w:name="_Toc459885952"/>
      <w:bookmarkStart w:id="125" w:name="_Toc314810797"/>
      <w:bookmarkStart w:id="126" w:name="_Toc348712379"/>
      <w:bookmarkStart w:id="127" w:name="_Ref349133499"/>
      <w:bookmarkStart w:id="128" w:name="_Ref349210259"/>
      <w:bookmarkStart w:id="129" w:name="_Toc350502974"/>
      <w:bookmarkStart w:id="130" w:name="_Toc350503964"/>
      <w:bookmarkStart w:id="131" w:name="_Toc351710856"/>
      <w:bookmarkStart w:id="132" w:name="_Ref358212969"/>
      <w:bookmarkStart w:id="133" w:name="_Toc35867171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FF31AD">
        <w:rPr>
          <w:rFonts w:ascii="Arial" w:hAnsi="Arial"/>
        </w:rPr>
        <w:t>CALL OFF GUARANTEe</w:t>
      </w:r>
      <w:bookmarkEnd w:id="122"/>
      <w:bookmarkEnd w:id="123"/>
      <w:bookmarkEnd w:id="124"/>
    </w:p>
    <w:p w14:paraId="0382E69B" w14:textId="77777777" w:rsidR="00172ECB" w:rsidRPr="00FF31AD" w:rsidRDefault="00863962" w:rsidP="00AC1DE2">
      <w:pPr>
        <w:pStyle w:val="GPSL2numberedclause"/>
        <w:rPr>
          <w:rFonts w:ascii="Arial" w:hAnsi="Arial"/>
        </w:rPr>
      </w:pPr>
      <w:bookmarkStart w:id="134" w:name="_Ref358971011"/>
      <w:r w:rsidRPr="00FF31AD">
        <w:rPr>
          <w:rFonts w:ascii="Arial" w:hAnsi="Arial"/>
        </w:rPr>
        <w:t xml:space="preserve">Where the Customer has stipulated in the </w:t>
      </w:r>
      <w:r w:rsidR="00DE233F" w:rsidRPr="00FF31AD">
        <w:rPr>
          <w:rFonts w:ascii="Arial" w:hAnsi="Arial"/>
        </w:rPr>
        <w:t>Call Off</w:t>
      </w:r>
      <w:r w:rsidR="003451E9" w:rsidRPr="00FF31AD">
        <w:rPr>
          <w:rFonts w:ascii="Arial" w:hAnsi="Arial"/>
        </w:rPr>
        <w:t xml:space="preserve"> Order Form</w:t>
      </w:r>
      <w:r w:rsidRPr="00FF31AD">
        <w:rPr>
          <w:rFonts w:ascii="Arial" w:hAnsi="Arial"/>
        </w:rPr>
        <w:t xml:space="preserve"> </w:t>
      </w:r>
      <w:r w:rsidR="00B4030B" w:rsidRPr="00FF31AD">
        <w:rPr>
          <w:rFonts w:ascii="Arial" w:hAnsi="Arial"/>
        </w:rPr>
        <w:t xml:space="preserve">that </w:t>
      </w:r>
      <w:r w:rsidR="003E7F7B" w:rsidRPr="00FF31AD">
        <w:rPr>
          <w:rFonts w:ascii="Arial" w:hAnsi="Arial"/>
        </w:rPr>
        <w:t>th</w:t>
      </w:r>
      <w:r w:rsidR="003B6577" w:rsidRPr="00FF31AD">
        <w:rPr>
          <w:rFonts w:ascii="Arial" w:hAnsi="Arial"/>
        </w:rPr>
        <w:t>is</w:t>
      </w:r>
      <w:r w:rsidR="003E7F7B" w:rsidRPr="00FF31AD">
        <w:rPr>
          <w:rFonts w:ascii="Arial" w:hAnsi="Arial"/>
        </w:rPr>
        <w:t xml:space="preserve"> </w:t>
      </w:r>
      <w:r w:rsidRPr="00FF31AD">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34"/>
    </w:p>
    <w:p w14:paraId="0382E69C" w14:textId="77777777" w:rsidR="00E13960" w:rsidRPr="00FF31AD" w:rsidRDefault="00863962" w:rsidP="00AC1DE2">
      <w:pPr>
        <w:pStyle w:val="GPSL3numberedclause"/>
        <w:rPr>
          <w:rFonts w:ascii="Arial" w:hAnsi="Arial"/>
        </w:rPr>
      </w:pPr>
      <w:r w:rsidRPr="00FF31AD">
        <w:rPr>
          <w:rFonts w:ascii="Arial" w:hAnsi="Arial"/>
        </w:rPr>
        <w:t>an executed Call Off Guarantee from a Call Off Guarantor; and</w:t>
      </w:r>
    </w:p>
    <w:p w14:paraId="0382E69D" w14:textId="77777777" w:rsidR="00C9243A" w:rsidRPr="00FF31AD" w:rsidRDefault="00863962" w:rsidP="00AC1DE2">
      <w:pPr>
        <w:pStyle w:val="GPSL3numberedclause"/>
        <w:rPr>
          <w:rFonts w:ascii="Arial" w:hAnsi="Arial"/>
        </w:rPr>
      </w:pPr>
      <w:proofErr w:type="gramStart"/>
      <w:r w:rsidRPr="00FF31AD">
        <w:rPr>
          <w:rFonts w:ascii="Arial" w:hAnsi="Arial"/>
        </w:rPr>
        <w:t>a</w:t>
      </w:r>
      <w:proofErr w:type="gramEnd"/>
      <w:r w:rsidRPr="00FF31AD">
        <w:rPr>
          <w:rFonts w:ascii="Arial" w:hAnsi="Arial"/>
        </w:rPr>
        <w:t xml:space="preserve"> certified copy extract of the board minutes and/or resolution of the Call Off Guarantor approving the execution of the Call Off Guarantee. </w:t>
      </w:r>
    </w:p>
    <w:p w14:paraId="0382E69E" w14:textId="77777777" w:rsidR="0011180D" w:rsidRPr="00FF31AD" w:rsidRDefault="00863962" w:rsidP="00AC1DE2">
      <w:pPr>
        <w:pStyle w:val="GPSL2numberedclause"/>
        <w:rPr>
          <w:rFonts w:ascii="Arial" w:hAnsi="Arial"/>
        </w:rPr>
      </w:pPr>
      <w:r w:rsidRPr="00FF31AD">
        <w:rPr>
          <w:rFonts w:ascii="Arial" w:hAnsi="Arial"/>
        </w:rPr>
        <w:t xml:space="preserve">The Customer may in its sole discretion at any time agree to waive compliance with the requirement in Clause </w:t>
      </w:r>
      <w:r w:rsidR="00F17AE3" w:rsidRPr="00FF31AD">
        <w:rPr>
          <w:rFonts w:ascii="Arial" w:hAnsi="Arial"/>
        </w:rPr>
        <w:fldChar w:fldCharType="begin"/>
      </w:r>
      <w:r w:rsidR="00F17AE3" w:rsidRPr="00FF31AD">
        <w:rPr>
          <w:rFonts w:ascii="Arial" w:hAnsi="Arial"/>
        </w:rPr>
        <w:instrText xml:space="preserve"> REF _Ref358971011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w:t>
      </w:r>
      <w:r w:rsidR="00F17AE3" w:rsidRPr="00FF31AD">
        <w:rPr>
          <w:rFonts w:ascii="Arial" w:hAnsi="Arial"/>
        </w:rPr>
        <w:fldChar w:fldCharType="end"/>
      </w:r>
      <w:r w:rsidRPr="00FF31AD">
        <w:rPr>
          <w:rFonts w:ascii="Arial" w:hAnsi="Arial"/>
        </w:rPr>
        <w:t xml:space="preserve"> by giving the Supplier notice in writing.</w:t>
      </w:r>
      <w:bookmarkEnd w:id="125"/>
      <w:bookmarkEnd w:id="126"/>
      <w:bookmarkEnd w:id="127"/>
      <w:bookmarkEnd w:id="128"/>
      <w:bookmarkEnd w:id="129"/>
      <w:bookmarkEnd w:id="130"/>
      <w:bookmarkEnd w:id="131"/>
      <w:bookmarkEnd w:id="132"/>
      <w:bookmarkEnd w:id="133"/>
    </w:p>
    <w:p w14:paraId="0382E69F" w14:textId="77777777" w:rsidR="00172ECB" w:rsidRPr="00FF31AD" w:rsidRDefault="00172ECB" w:rsidP="00101CE5">
      <w:pPr>
        <w:pStyle w:val="GPSSectionHeading"/>
        <w:rPr>
          <w:rFonts w:cs="Arial"/>
        </w:rPr>
      </w:pPr>
      <w:bookmarkStart w:id="135" w:name="_Toc379795723"/>
      <w:bookmarkStart w:id="136" w:name="_Toc379795916"/>
      <w:bookmarkStart w:id="137" w:name="_Toc379805281"/>
      <w:bookmarkStart w:id="138" w:name="_Toc379807077"/>
      <w:bookmarkStart w:id="139" w:name="_Toc431551120"/>
      <w:bookmarkStart w:id="140" w:name="_Toc459885953"/>
      <w:bookmarkStart w:id="141" w:name="_Toc348712380"/>
      <w:bookmarkStart w:id="142" w:name="_Ref349210397"/>
      <w:bookmarkStart w:id="143" w:name="_Toc350502975"/>
      <w:bookmarkStart w:id="144" w:name="_Toc350503965"/>
      <w:bookmarkStart w:id="145" w:name="_Toc351710857"/>
      <w:bookmarkStart w:id="146" w:name="_Toc358671716"/>
      <w:bookmarkEnd w:id="135"/>
      <w:bookmarkEnd w:id="136"/>
      <w:bookmarkEnd w:id="137"/>
      <w:bookmarkEnd w:id="138"/>
      <w:r w:rsidRPr="00FF31AD">
        <w:rPr>
          <w:rFonts w:cs="Arial"/>
        </w:rPr>
        <w:t>DURATION OF CALL OFF CONTRACT</w:t>
      </w:r>
      <w:bookmarkEnd w:id="139"/>
      <w:bookmarkEnd w:id="140"/>
      <w:r w:rsidRPr="00FF31AD">
        <w:rPr>
          <w:rFonts w:cs="Arial"/>
        </w:rPr>
        <w:t xml:space="preserve"> </w:t>
      </w:r>
      <w:bookmarkEnd w:id="141"/>
      <w:bookmarkEnd w:id="142"/>
      <w:bookmarkEnd w:id="143"/>
      <w:bookmarkEnd w:id="144"/>
      <w:bookmarkEnd w:id="145"/>
      <w:bookmarkEnd w:id="146"/>
    </w:p>
    <w:p w14:paraId="0382E6A0" w14:textId="77777777" w:rsidR="008D0A60" w:rsidRPr="00FF31AD" w:rsidRDefault="00172ECB" w:rsidP="00882F8C">
      <w:pPr>
        <w:pStyle w:val="GPSL1CLAUSEHEADING"/>
        <w:rPr>
          <w:rFonts w:ascii="Arial" w:hAnsi="Arial"/>
        </w:rPr>
      </w:pPr>
      <w:bookmarkStart w:id="147" w:name="_Ref359362744"/>
      <w:bookmarkStart w:id="148" w:name="_Toc431551121"/>
      <w:bookmarkStart w:id="149" w:name="_Toc459885954"/>
      <w:r w:rsidRPr="00FF31AD">
        <w:rPr>
          <w:rFonts w:ascii="Arial" w:hAnsi="Arial"/>
        </w:rPr>
        <w:t>CALL OFF CONTRACT PERIOD</w:t>
      </w:r>
      <w:bookmarkEnd w:id="147"/>
      <w:bookmarkEnd w:id="148"/>
      <w:bookmarkEnd w:id="149"/>
    </w:p>
    <w:p w14:paraId="0382E6A1" w14:textId="77777777" w:rsidR="008D0A60" w:rsidRPr="00FF31AD" w:rsidRDefault="00B02971" w:rsidP="00AC1DE2">
      <w:pPr>
        <w:pStyle w:val="GPSL2numberedclause"/>
        <w:rPr>
          <w:rFonts w:ascii="Arial" w:hAnsi="Arial"/>
        </w:rPr>
      </w:pPr>
      <w:r w:rsidRPr="00FF31AD">
        <w:rPr>
          <w:rFonts w:ascii="Arial" w:hAnsi="Arial"/>
        </w:rPr>
        <w:t>T</w:t>
      </w:r>
      <w:r w:rsidR="00374ABE" w:rsidRPr="00FF31AD">
        <w:rPr>
          <w:rFonts w:ascii="Arial" w:hAnsi="Arial"/>
        </w:rPr>
        <w:t>h</w:t>
      </w:r>
      <w:r w:rsidR="00CC3887" w:rsidRPr="00FF31AD">
        <w:rPr>
          <w:rFonts w:ascii="Arial" w:hAnsi="Arial"/>
        </w:rPr>
        <w:t xml:space="preserve">is Call </w:t>
      </w:r>
      <w:proofErr w:type="gramStart"/>
      <w:r w:rsidR="00CC3887" w:rsidRPr="00FF31AD">
        <w:rPr>
          <w:rFonts w:ascii="Arial" w:hAnsi="Arial"/>
        </w:rPr>
        <w:t>Off</w:t>
      </w:r>
      <w:proofErr w:type="gramEnd"/>
      <w:r w:rsidR="00CC3887" w:rsidRPr="00FF31AD">
        <w:rPr>
          <w:rFonts w:ascii="Arial" w:hAnsi="Arial"/>
        </w:rPr>
        <w:t xml:space="preserve"> Contract shall </w:t>
      </w:r>
      <w:r w:rsidR="005265E2" w:rsidRPr="00FF31AD">
        <w:rPr>
          <w:rFonts w:ascii="Arial" w:hAnsi="Arial"/>
        </w:rPr>
        <w:t>take effect</w:t>
      </w:r>
      <w:r w:rsidR="00CC3887" w:rsidRPr="00FF31AD">
        <w:rPr>
          <w:rFonts w:ascii="Arial" w:hAnsi="Arial"/>
        </w:rPr>
        <w:t xml:space="preserve"> on the Call Off Commencement Date and the</w:t>
      </w:r>
      <w:r w:rsidR="00374ABE" w:rsidRPr="00FF31AD">
        <w:rPr>
          <w:rFonts w:ascii="Arial" w:hAnsi="Arial"/>
        </w:rPr>
        <w:t xml:space="preserve"> term of this </w:t>
      </w:r>
      <w:r w:rsidR="00172ECB" w:rsidRPr="00FF31AD">
        <w:rPr>
          <w:rFonts w:ascii="Arial" w:hAnsi="Arial"/>
        </w:rPr>
        <w:t xml:space="preserve">Call Off Contract shall </w:t>
      </w:r>
      <w:r w:rsidR="00374ABE" w:rsidRPr="00FF31AD">
        <w:rPr>
          <w:rFonts w:ascii="Arial" w:hAnsi="Arial"/>
        </w:rPr>
        <w:t>be the Call Off Contract Period</w:t>
      </w:r>
      <w:r w:rsidR="00172ECB" w:rsidRPr="00FF31AD">
        <w:rPr>
          <w:rFonts w:ascii="Arial" w:hAnsi="Arial"/>
        </w:rPr>
        <w:t xml:space="preserve">. </w:t>
      </w:r>
    </w:p>
    <w:p w14:paraId="0382E6A2" w14:textId="77777777" w:rsidR="00B35F65" w:rsidRPr="00FF31AD" w:rsidRDefault="00B35F65" w:rsidP="00AC1DE2">
      <w:pPr>
        <w:pStyle w:val="GPSL2numberedclause"/>
        <w:rPr>
          <w:rFonts w:ascii="Arial" w:hAnsi="Arial"/>
        </w:rPr>
      </w:pPr>
      <w:bookmarkStart w:id="150" w:name="_Ref429039456"/>
      <w:r w:rsidRPr="00FF31AD">
        <w:rPr>
          <w:rFonts w:ascii="Arial" w:hAnsi="Arial"/>
        </w:rPr>
        <w:t xml:space="preserve">Where the Customer has specified </w:t>
      </w:r>
      <w:r w:rsidR="00BB366A" w:rsidRPr="00FF31AD">
        <w:rPr>
          <w:rFonts w:ascii="Arial" w:hAnsi="Arial"/>
        </w:rPr>
        <w:t>a</w:t>
      </w:r>
      <w:r w:rsidRPr="00FF31AD">
        <w:rPr>
          <w:rFonts w:ascii="Arial" w:hAnsi="Arial"/>
        </w:rPr>
        <w:t xml:space="preserve"> Call </w:t>
      </w:r>
      <w:proofErr w:type="gramStart"/>
      <w:r w:rsidRPr="00FF31AD">
        <w:rPr>
          <w:rFonts w:ascii="Arial" w:hAnsi="Arial"/>
        </w:rPr>
        <w:t>Off</w:t>
      </w:r>
      <w:proofErr w:type="gramEnd"/>
      <w:r w:rsidRPr="00FF31AD">
        <w:rPr>
          <w:rFonts w:ascii="Arial" w:hAnsi="Arial"/>
        </w:rPr>
        <w:t xml:space="preserve"> Extension Period in the Call Off Order Form, the Customer may e</w:t>
      </w:r>
      <w:r w:rsidR="00F04D45" w:rsidRPr="00FF31AD">
        <w:rPr>
          <w:rFonts w:ascii="Arial" w:hAnsi="Arial"/>
        </w:rPr>
        <w:t xml:space="preserve">xtend this Call Off Contract </w:t>
      </w:r>
      <w:r w:rsidR="00487F08" w:rsidRPr="00FF31AD">
        <w:rPr>
          <w:rFonts w:ascii="Arial" w:hAnsi="Arial"/>
        </w:rPr>
        <w:t>for</w:t>
      </w:r>
      <w:r w:rsidRPr="00FF31AD">
        <w:rPr>
          <w:rFonts w:ascii="Arial" w:hAnsi="Arial"/>
        </w:rPr>
        <w:t xml:space="preserve"> the Call Off Extension Period by providing written notice to the Supplier before the end of the Initial Call Off Period</w:t>
      </w:r>
      <w:r w:rsidR="00F04D45" w:rsidRPr="00FF31AD">
        <w:rPr>
          <w:rFonts w:ascii="Arial" w:hAnsi="Arial"/>
        </w:rPr>
        <w:t xml:space="preserve">. The </w:t>
      </w:r>
      <w:r w:rsidR="00487F08" w:rsidRPr="00FF31AD">
        <w:rPr>
          <w:rFonts w:ascii="Arial" w:hAnsi="Arial"/>
        </w:rPr>
        <w:t xml:space="preserve">minimum period for the </w:t>
      </w:r>
      <w:r w:rsidR="00F04D45" w:rsidRPr="00FF31AD">
        <w:rPr>
          <w:rFonts w:ascii="Arial" w:hAnsi="Arial"/>
        </w:rPr>
        <w:t>written notice shall be as specified</w:t>
      </w:r>
      <w:r w:rsidRPr="00FF31AD">
        <w:rPr>
          <w:rFonts w:ascii="Arial" w:hAnsi="Arial"/>
        </w:rPr>
        <w:t xml:space="preserve"> in the Call </w:t>
      </w:r>
      <w:proofErr w:type="gramStart"/>
      <w:r w:rsidRPr="00FF31AD">
        <w:rPr>
          <w:rFonts w:ascii="Arial" w:hAnsi="Arial"/>
        </w:rPr>
        <w:t>Off</w:t>
      </w:r>
      <w:proofErr w:type="gramEnd"/>
      <w:r w:rsidRPr="00FF31AD">
        <w:rPr>
          <w:rFonts w:ascii="Arial" w:hAnsi="Arial"/>
        </w:rPr>
        <w:t xml:space="preserve"> Order Form. </w:t>
      </w:r>
      <w:bookmarkEnd w:id="150"/>
      <w:r w:rsidRPr="00FF31AD">
        <w:rPr>
          <w:rFonts w:ascii="Arial" w:hAnsi="Arial"/>
        </w:rPr>
        <w:t xml:space="preserve"> </w:t>
      </w:r>
    </w:p>
    <w:p w14:paraId="0382E6A3" w14:textId="77777777" w:rsidR="00172ECB" w:rsidRPr="00FF31AD" w:rsidRDefault="00D35F5C" w:rsidP="00101CE5">
      <w:pPr>
        <w:pStyle w:val="GPSSectionHeading"/>
        <w:rPr>
          <w:rFonts w:cs="Arial"/>
        </w:rPr>
      </w:pPr>
      <w:bookmarkStart w:id="151" w:name="_Toc431551122"/>
      <w:bookmarkStart w:id="152" w:name="_Toc459885955"/>
      <w:r w:rsidRPr="00FF31AD">
        <w:rPr>
          <w:rFonts w:cs="Arial"/>
        </w:rPr>
        <w:t>CALL OFF CONTRACT PERFORMANCE</w:t>
      </w:r>
      <w:bookmarkEnd w:id="151"/>
      <w:bookmarkEnd w:id="152"/>
    </w:p>
    <w:p w14:paraId="0382E6A4" w14:textId="77777777" w:rsidR="00AF63B8" w:rsidRPr="00FF31AD" w:rsidRDefault="00AF63B8" w:rsidP="00882F8C">
      <w:pPr>
        <w:pStyle w:val="GPSL1CLAUSEHEADING"/>
        <w:rPr>
          <w:rFonts w:ascii="Arial" w:hAnsi="Arial"/>
        </w:rPr>
      </w:pPr>
      <w:bookmarkStart w:id="153" w:name="_Ref359229752"/>
      <w:bookmarkStart w:id="154" w:name="_Ref359312482"/>
      <w:bookmarkStart w:id="155" w:name="_Toc431551123"/>
      <w:bookmarkStart w:id="156" w:name="_Toc459885956"/>
      <w:bookmarkStart w:id="157" w:name="_Toc348712381"/>
      <w:bookmarkStart w:id="158" w:name="_Ref349133554"/>
      <w:bookmarkStart w:id="159" w:name="_Ref349135159"/>
      <w:bookmarkStart w:id="160" w:name="_Toc350502976"/>
      <w:bookmarkStart w:id="161" w:name="_Toc350503966"/>
      <w:bookmarkStart w:id="162" w:name="_Toc351710858"/>
      <w:r w:rsidRPr="00FF31AD">
        <w:rPr>
          <w:rFonts w:ascii="Arial" w:hAnsi="Arial"/>
        </w:rPr>
        <w:t>IMPLEMENTATION PLAN</w:t>
      </w:r>
      <w:bookmarkEnd w:id="153"/>
      <w:bookmarkEnd w:id="154"/>
      <w:bookmarkEnd w:id="155"/>
      <w:bookmarkEnd w:id="156"/>
    </w:p>
    <w:p w14:paraId="0382E6A5" w14:textId="77777777" w:rsidR="00FC635E" w:rsidRPr="00FF31AD" w:rsidRDefault="00863962" w:rsidP="00AC1DE2">
      <w:pPr>
        <w:pStyle w:val="GPSL2numberedclause"/>
        <w:rPr>
          <w:rFonts w:ascii="Arial" w:hAnsi="Arial"/>
        </w:rPr>
      </w:pPr>
      <w:bookmarkStart w:id="163" w:name="_Ref365563534"/>
      <w:r w:rsidRPr="00FF31AD">
        <w:rPr>
          <w:rFonts w:ascii="Arial" w:hAnsi="Arial"/>
        </w:rPr>
        <w:t>Formation of Implementation Plan</w:t>
      </w:r>
      <w:bookmarkEnd w:id="163"/>
    </w:p>
    <w:p w14:paraId="0382E6A6" w14:textId="77777777" w:rsidR="008D0A60" w:rsidRPr="00FF31AD" w:rsidRDefault="00AF63B8" w:rsidP="00AC1DE2">
      <w:pPr>
        <w:pStyle w:val="GPSL3numberedclause"/>
        <w:rPr>
          <w:rFonts w:ascii="Arial" w:hAnsi="Arial"/>
        </w:rPr>
      </w:pPr>
      <w:r w:rsidRPr="00FF31AD">
        <w:rPr>
          <w:rFonts w:ascii="Arial" w:hAnsi="Arial"/>
        </w:rPr>
        <w:t xml:space="preserve">Where </w:t>
      </w:r>
      <w:r w:rsidR="00185AEB" w:rsidRPr="00FF31AD">
        <w:rPr>
          <w:rFonts w:ascii="Arial" w:hAnsi="Arial"/>
        </w:rPr>
        <w:t>an Implementati</w:t>
      </w:r>
      <w:r w:rsidR="005A5FD8" w:rsidRPr="00FF31AD">
        <w:rPr>
          <w:rFonts w:ascii="Arial" w:hAnsi="Arial"/>
        </w:rPr>
        <w:t xml:space="preserve">on Plan has not been agreed and </w:t>
      </w:r>
      <w:r w:rsidR="00185AEB" w:rsidRPr="00FF31AD">
        <w:rPr>
          <w:rFonts w:ascii="Arial" w:hAnsi="Arial"/>
        </w:rPr>
        <w:t>included in Call Off Schedule 4 (Implementation Plan) on the Call Off Com</w:t>
      </w:r>
      <w:r w:rsidR="00CD4BC4" w:rsidRPr="00FF31AD">
        <w:rPr>
          <w:rFonts w:ascii="Arial" w:hAnsi="Arial"/>
        </w:rPr>
        <w:t>m</w:t>
      </w:r>
      <w:r w:rsidR="00185AEB" w:rsidRPr="00FF31AD">
        <w:rPr>
          <w:rFonts w:ascii="Arial" w:hAnsi="Arial"/>
        </w:rPr>
        <w:t xml:space="preserve">encement Date, but </w:t>
      </w:r>
      <w:r w:rsidRPr="00FF31AD">
        <w:rPr>
          <w:rFonts w:ascii="Arial" w:hAnsi="Arial"/>
        </w:rPr>
        <w:t xml:space="preserve">the </w:t>
      </w:r>
      <w:r w:rsidR="00AF154B" w:rsidRPr="00FF31AD">
        <w:rPr>
          <w:rFonts w:ascii="Arial" w:hAnsi="Arial"/>
        </w:rPr>
        <w:t>Customer</w:t>
      </w:r>
      <w:r w:rsidR="00185AEB" w:rsidRPr="00FF31AD">
        <w:rPr>
          <w:rFonts w:ascii="Arial" w:hAnsi="Arial"/>
        </w:rPr>
        <w:t xml:space="preserve"> has</w:t>
      </w:r>
      <w:r w:rsidRPr="00FF31AD">
        <w:rPr>
          <w:rFonts w:ascii="Arial" w:hAnsi="Arial"/>
        </w:rPr>
        <w:t xml:space="preserve"> </w:t>
      </w:r>
      <w:r w:rsidR="00AF154B" w:rsidRPr="00FF31AD">
        <w:rPr>
          <w:rFonts w:ascii="Arial" w:hAnsi="Arial"/>
        </w:rPr>
        <w:t>specified</w:t>
      </w:r>
      <w:r w:rsidRPr="00FF31AD">
        <w:rPr>
          <w:rFonts w:ascii="Arial" w:hAnsi="Arial"/>
        </w:rPr>
        <w:t xml:space="preserve"> in the </w:t>
      </w:r>
      <w:r w:rsidR="00DE233F" w:rsidRPr="00FF31AD">
        <w:rPr>
          <w:rFonts w:ascii="Arial" w:hAnsi="Arial"/>
        </w:rPr>
        <w:t>Call Off</w:t>
      </w:r>
      <w:r w:rsidR="003451E9" w:rsidRPr="00FF31AD">
        <w:rPr>
          <w:rFonts w:ascii="Arial" w:hAnsi="Arial"/>
        </w:rPr>
        <w:t xml:space="preserve"> Order Form</w:t>
      </w:r>
      <w:r w:rsidR="00EB0A16" w:rsidRPr="00FF31AD">
        <w:rPr>
          <w:rFonts w:ascii="Arial" w:hAnsi="Arial"/>
        </w:rPr>
        <w:t xml:space="preserve"> </w:t>
      </w:r>
      <w:r w:rsidRPr="00FF31AD">
        <w:rPr>
          <w:rFonts w:ascii="Arial" w:hAnsi="Arial"/>
        </w:rPr>
        <w:t>that</w:t>
      </w:r>
      <w:r w:rsidR="005A5FD8" w:rsidRPr="00FF31AD">
        <w:rPr>
          <w:rFonts w:ascii="Arial" w:hAnsi="Arial"/>
        </w:rPr>
        <w:t xml:space="preserve"> the Supplier shall</w:t>
      </w:r>
      <w:r w:rsidR="00AF154B" w:rsidRPr="00FF31AD">
        <w:rPr>
          <w:rFonts w:ascii="Arial" w:hAnsi="Arial"/>
        </w:rPr>
        <w:t xml:space="preserve"> provide</w:t>
      </w:r>
      <w:r w:rsidRPr="00FF31AD">
        <w:rPr>
          <w:rFonts w:ascii="Arial" w:hAnsi="Arial"/>
        </w:rPr>
        <w:t xml:space="preserve"> a</w:t>
      </w:r>
      <w:r w:rsidR="00185AEB" w:rsidRPr="00FF31AD">
        <w:rPr>
          <w:rFonts w:ascii="Arial" w:hAnsi="Arial"/>
        </w:rPr>
        <w:t xml:space="preserve"> draft</w:t>
      </w:r>
      <w:r w:rsidRPr="00FF31AD">
        <w:rPr>
          <w:rFonts w:ascii="Arial" w:hAnsi="Arial"/>
        </w:rPr>
        <w:t xml:space="preserve"> Implementation Plan prior to the commencement of the provision of the </w:t>
      </w:r>
      <w:r w:rsidR="00993D7B" w:rsidRPr="00FF31AD">
        <w:rPr>
          <w:rFonts w:ascii="Arial" w:hAnsi="Arial"/>
        </w:rPr>
        <w:t>Services</w:t>
      </w:r>
      <w:r w:rsidRPr="00FF31AD">
        <w:rPr>
          <w:rFonts w:ascii="Arial" w:hAnsi="Arial"/>
        </w:rPr>
        <w:t xml:space="preserve">, the </w:t>
      </w:r>
      <w:r w:rsidR="00FF469C" w:rsidRPr="00FF31AD">
        <w:rPr>
          <w:rFonts w:ascii="Arial" w:hAnsi="Arial"/>
        </w:rPr>
        <w:t>Supplier</w:t>
      </w:r>
      <w:r w:rsidR="009B08AD" w:rsidRPr="00FF31AD">
        <w:rPr>
          <w:rFonts w:ascii="Arial" w:hAnsi="Arial"/>
        </w:rPr>
        <w:t>’</w:t>
      </w:r>
      <w:r w:rsidR="00FF469C" w:rsidRPr="00FF31AD">
        <w:rPr>
          <w:rFonts w:ascii="Arial" w:hAnsi="Arial"/>
        </w:rPr>
        <w:t>s</w:t>
      </w:r>
      <w:r w:rsidRPr="00FF31AD">
        <w:rPr>
          <w:rFonts w:ascii="Arial" w:hAnsi="Arial"/>
        </w:rPr>
        <w:t xml:space="preserve">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FF31AD">
        <w:rPr>
          <w:rFonts w:ascii="Arial" w:hAnsi="Arial"/>
        </w:rPr>
        <w:t>,</w:t>
      </w:r>
      <w:r w:rsidRPr="00FF31AD">
        <w:rPr>
          <w:rFonts w:ascii="Arial" w:hAnsi="Arial"/>
        </w:rPr>
        <w:t xml:space="preserve"> the Supplier.</w:t>
      </w:r>
    </w:p>
    <w:p w14:paraId="0382E6A7" w14:textId="77777777" w:rsidR="00E13960" w:rsidRPr="00FF31AD" w:rsidRDefault="00AF63B8" w:rsidP="00AC1DE2">
      <w:pPr>
        <w:pStyle w:val="GPSL3numberedclause"/>
        <w:rPr>
          <w:rFonts w:ascii="Arial" w:hAnsi="Arial"/>
        </w:rPr>
      </w:pPr>
      <w:r w:rsidRPr="00FF31AD">
        <w:rPr>
          <w:rFonts w:ascii="Arial" w:hAnsi="Arial"/>
        </w:rPr>
        <w:t xml:space="preserve">The Supplier shall submit the draft Implementation Plan to the Customer for Approval (such decision of the Customer to Approve or not shall not be unreasonably delayed or withheld) within such period as specified by the Customer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Pr="00FF31AD">
        <w:rPr>
          <w:rFonts w:ascii="Arial" w:hAnsi="Arial"/>
        </w:rPr>
        <w:t>.</w:t>
      </w:r>
    </w:p>
    <w:p w14:paraId="0382E6A8" w14:textId="77777777" w:rsidR="00C9243A" w:rsidRPr="00FF31AD" w:rsidRDefault="00B667C2" w:rsidP="00AC1DE2">
      <w:pPr>
        <w:pStyle w:val="GPSL3numberedclause"/>
        <w:rPr>
          <w:rFonts w:ascii="Arial" w:hAnsi="Arial"/>
        </w:rPr>
      </w:pPr>
      <w:r w:rsidRPr="00FF31AD">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FF31AD">
        <w:rPr>
          <w:rFonts w:ascii="Arial" w:hAnsi="Arial"/>
        </w:rPr>
        <w:t xml:space="preserve"> identified in the Implementation Plan</w:t>
      </w:r>
      <w:r w:rsidR="001C22DC" w:rsidRPr="00FF31AD">
        <w:rPr>
          <w:rFonts w:ascii="Arial" w:hAnsi="Arial"/>
        </w:rPr>
        <w:t xml:space="preserve"> is a</w:t>
      </w:r>
      <w:r w:rsidRPr="00FF31AD">
        <w:rPr>
          <w:rFonts w:ascii="Arial" w:hAnsi="Arial"/>
        </w:rPr>
        <w:t>chieved on or before its</w:t>
      </w:r>
      <w:r w:rsidR="00567A93" w:rsidRPr="00FF31AD">
        <w:rPr>
          <w:rFonts w:ascii="Arial" w:hAnsi="Arial"/>
        </w:rPr>
        <w:t xml:space="preserve"> Milestone Date.</w:t>
      </w:r>
    </w:p>
    <w:p w14:paraId="0382E6A9" w14:textId="77777777" w:rsidR="00C9243A" w:rsidRPr="00FF31AD" w:rsidRDefault="00B667C2" w:rsidP="00AC1DE2">
      <w:pPr>
        <w:pStyle w:val="GPSL3numberedclause"/>
        <w:rPr>
          <w:rFonts w:ascii="Arial" w:hAnsi="Arial"/>
        </w:rPr>
      </w:pPr>
      <w:r w:rsidRPr="00FF31AD">
        <w:rPr>
          <w:rFonts w:ascii="Arial" w:hAnsi="Arial"/>
        </w:rPr>
        <w:t xml:space="preserve">The Supplier shall monitor its performance against the Implementation Plan and Milestones (if any) and any other requirements of the Customer as set out in this Call </w:t>
      </w:r>
      <w:proofErr w:type="gramStart"/>
      <w:r w:rsidRPr="00FF31AD">
        <w:rPr>
          <w:rFonts w:ascii="Arial" w:hAnsi="Arial"/>
        </w:rPr>
        <w:t>Off</w:t>
      </w:r>
      <w:proofErr w:type="gramEnd"/>
      <w:r w:rsidRPr="00FF31AD">
        <w:rPr>
          <w:rFonts w:ascii="Arial" w:hAnsi="Arial"/>
        </w:rPr>
        <w:t xml:space="preserve"> Contract and report to the Customer on such performance.</w:t>
      </w:r>
    </w:p>
    <w:p w14:paraId="0382E6AA" w14:textId="77777777" w:rsidR="008D0A60" w:rsidRPr="00FF31AD" w:rsidRDefault="00FC635E" w:rsidP="00AC1DE2">
      <w:pPr>
        <w:pStyle w:val="GPSL2NumberedBoldHeading"/>
        <w:rPr>
          <w:rFonts w:ascii="Arial" w:hAnsi="Arial"/>
        </w:rPr>
      </w:pPr>
      <w:r w:rsidRPr="00FF31AD">
        <w:rPr>
          <w:rFonts w:ascii="Arial" w:hAnsi="Arial"/>
        </w:rPr>
        <w:t>Control of Implementation Plan</w:t>
      </w:r>
    </w:p>
    <w:p w14:paraId="0382E6AB" w14:textId="77777777" w:rsidR="00AF63B8" w:rsidRPr="00FF31AD" w:rsidRDefault="00B667C2" w:rsidP="00AC1DE2">
      <w:pPr>
        <w:pStyle w:val="GPSL3numberedclause"/>
        <w:rPr>
          <w:rFonts w:ascii="Arial" w:hAnsi="Arial"/>
        </w:rPr>
      </w:pPr>
      <w:r w:rsidRPr="00FF31AD">
        <w:rPr>
          <w:rFonts w:ascii="Arial" w:hAnsi="Arial"/>
        </w:rPr>
        <w:t xml:space="preserve">Subject to Clause </w:t>
      </w:r>
      <w:r w:rsidR="00F17AE3" w:rsidRPr="00FF31AD">
        <w:rPr>
          <w:rFonts w:ascii="Arial" w:hAnsi="Arial"/>
        </w:rPr>
        <w:fldChar w:fldCharType="begin"/>
      </w:r>
      <w:r w:rsidR="00F17AE3" w:rsidRPr="00FF31AD">
        <w:rPr>
          <w:rFonts w:ascii="Arial" w:hAnsi="Arial"/>
        </w:rPr>
        <w:instrText xml:space="preserve"> REF _Ref363726838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6.2.2</w:t>
      </w:r>
      <w:r w:rsidR="00F17AE3" w:rsidRPr="00FF31AD">
        <w:rPr>
          <w:rFonts w:ascii="Arial" w:hAnsi="Arial"/>
        </w:rPr>
        <w:fldChar w:fldCharType="end"/>
      </w:r>
      <w:r w:rsidRPr="00FF31AD">
        <w:rPr>
          <w:rFonts w:ascii="Arial" w:hAnsi="Arial"/>
        </w:rPr>
        <w:t>, t</w:t>
      </w:r>
      <w:r w:rsidR="00C12760" w:rsidRPr="00FF31AD">
        <w:rPr>
          <w:rFonts w:ascii="Arial" w:hAnsi="Arial"/>
        </w:rPr>
        <w:t xml:space="preserve">he Supplier shall </w:t>
      </w:r>
      <w:r w:rsidR="00AF63B8" w:rsidRPr="00FF31AD">
        <w:rPr>
          <w:rFonts w:ascii="Arial" w:hAnsi="Arial"/>
        </w:rPr>
        <w:t>keep the Implementation Plan under review in accordance wi</w:t>
      </w:r>
      <w:r w:rsidR="00C12760" w:rsidRPr="00FF31AD">
        <w:rPr>
          <w:rFonts w:ascii="Arial" w:hAnsi="Arial"/>
        </w:rPr>
        <w:t xml:space="preserve">th the Customer’s instructions and </w:t>
      </w:r>
      <w:r w:rsidR="00AF63B8" w:rsidRPr="00FF31AD">
        <w:rPr>
          <w:rFonts w:ascii="Arial" w:hAnsi="Arial"/>
        </w:rPr>
        <w:t>ensu</w:t>
      </w:r>
      <w:r w:rsidR="00C12760" w:rsidRPr="00FF31AD">
        <w:rPr>
          <w:rFonts w:ascii="Arial" w:hAnsi="Arial"/>
        </w:rPr>
        <w:t xml:space="preserve">re that it </w:t>
      </w:r>
      <w:r w:rsidR="00AF63B8" w:rsidRPr="00FF31AD">
        <w:rPr>
          <w:rFonts w:ascii="Arial" w:hAnsi="Arial"/>
        </w:rPr>
        <w:t xml:space="preserve">is maintained and updated on a regular basis as may be necessary to reflect the then current state of the provision of the </w:t>
      </w:r>
      <w:r w:rsidR="00993D7B" w:rsidRPr="00FF31AD">
        <w:rPr>
          <w:rFonts w:ascii="Arial" w:hAnsi="Arial"/>
        </w:rPr>
        <w:t>Services</w:t>
      </w:r>
      <w:r w:rsidR="004E4CF4" w:rsidRPr="00FF31AD">
        <w:rPr>
          <w:rFonts w:ascii="Arial" w:hAnsi="Arial"/>
        </w:rPr>
        <w:t xml:space="preserve">. </w:t>
      </w:r>
      <w:r w:rsidR="00AF63B8" w:rsidRPr="00FF31AD">
        <w:rPr>
          <w:rFonts w:ascii="Arial" w:hAnsi="Arial"/>
        </w:rPr>
        <w:t>The Customer shall have the right to require the Supplier to include any reasonable changes or provisions in each version of the Implementation Plan.</w:t>
      </w:r>
    </w:p>
    <w:p w14:paraId="0382E6AC" w14:textId="77777777" w:rsidR="00E13960" w:rsidRPr="00FF31AD" w:rsidRDefault="009F7567" w:rsidP="00AC1DE2">
      <w:pPr>
        <w:pStyle w:val="GPSL3numberedclause"/>
        <w:rPr>
          <w:rFonts w:ascii="Arial" w:hAnsi="Arial"/>
        </w:rPr>
      </w:pPr>
      <w:bookmarkStart w:id="164" w:name="_Ref363726838"/>
      <w:r w:rsidRPr="00FF31AD">
        <w:rPr>
          <w:rFonts w:ascii="Arial" w:hAnsi="Arial"/>
        </w:rPr>
        <w:t>Changes to the Milestones</w:t>
      </w:r>
      <w:r w:rsidR="00292B6F" w:rsidRPr="00FF31AD">
        <w:rPr>
          <w:rFonts w:ascii="Arial" w:hAnsi="Arial"/>
        </w:rPr>
        <w:t xml:space="preserve"> (if any)</w:t>
      </w:r>
      <w:r w:rsidR="00B667C2" w:rsidRPr="00FF31AD">
        <w:rPr>
          <w:rFonts w:ascii="Arial" w:hAnsi="Arial"/>
        </w:rPr>
        <w:t>, Milestone Payments (if any) and Delay Payments (if any)</w:t>
      </w:r>
      <w:r w:rsidRPr="00FF31AD">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w:t>
      </w:r>
      <w:r w:rsidR="00FF469C" w:rsidRPr="00FF31AD">
        <w:rPr>
          <w:rFonts w:ascii="Arial" w:hAnsi="Arial"/>
        </w:rPr>
        <w:t>Supplier</w:t>
      </w:r>
      <w:r w:rsidR="009B08AD" w:rsidRPr="00FF31AD">
        <w:rPr>
          <w:rFonts w:ascii="Arial" w:hAnsi="Arial"/>
        </w:rPr>
        <w:t>’</w:t>
      </w:r>
      <w:r w:rsidR="00FF469C" w:rsidRPr="00FF31AD">
        <w:rPr>
          <w:rFonts w:ascii="Arial" w:hAnsi="Arial"/>
        </w:rPr>
        <w:t>s</w:t>
      </w:r>
      <w:r w:rsidRPr="00FF31AD">
        <w:rPr>
          <w:rFonts w:ascii="Arial" w:hAnsi="Arial"/>
        </w:rPr>
        <w:t xml:space="preserve"> ability to achieve a Milestone by the relevant Milestone Date).</w:t>
      </w:r>
      <w:bookmarkEnd w:id="164"/>
    </w:p>
    <w:p w14:paraId="0382E6AD" w14:textId="77777777" w:rsidR="008D0A60" w:rsidRPr="00FF31AD" w:rsidRDefault="00B667C2" w:rsidP="00AC1DE2">
      <w:pPr>
        <w:pStyle w:val="GPSL3numberedclause"/>
        <w:rPr>
          <w:rFonts w:ascii="Arial" w:hAnsi="Arial"/>
        </w:rPr>
      </w:pPr>
      <w:r w:rsidRPr="00FF31AD">
        <w:rPr>
          <w:rFonts w:ascii="Arial" w:hAnsi="Arial"/>
        </w:rPr>
        <w:t xml:space="preserve">Where so specified by the Customer in the Implementation Plan or elsewhere in this Call </w:t>
      </w:r>
      <w:proofErr w:type="gramStart"/>
      <w:r w:rsidRPr="00FF31AD">
        <w:rPr>
          <w:rFonts w:ascii="Arial" w:hAnsi="Arial"/>
        </w:rPr>
        <w:t>Off</w:t>
      </w:r>
      <w:proofErr w:type="gramEnd"/>
      <w:r w:rsidRPr="00FF31AD">
        <w:rPr>
          <w:rFonts w:ascii="Arial" w:hAnsi="Arial"/>
        </w:rPr>
        <w:t xml:space="preserve"> Contract, time in relation to compliance with a date, Milestone Date or period shall be of the essence and failure of the Supplier to comply with such date, Milestone Date or period shall be a </w:t>
      </w:r>
      <w:r w:rsidR="003551D0" w:rsidRPr="00FF31AD">
        <w:rPr>
          <w:rFonts w:ascii="Arial" w:hAnsi="Arial"/>
        </w:rPr>
        <w:t>m</w:t>
      </w:r>
      <w:r w:rsidR="001D7A06" w:rsidRPr="00FF31AD">
        <w:rPr>
          <w:rFonts w:ascii="Arial" w:hAnsi="Arial"/>
        </w:rPr>
        <w:t>aterial Default</w:t>
      </w:r>
      <w:r w:rsidRPr="00FF31AD">
        <w:rPr>
          <w:rFonts w:ascii="Arial" w:hAnsi="Arial"/>
        </w:rPr>
        <w:t xml:space="preserve"> unless the Parties expressly agree otherwise.</w:t>
      </w:r>
      <w:bookmarkStart w:id="165" w:name="_Ref364753189"/>
    </w:p>
    <w:bookmarkEnd w:id="165"/>
    <w:p w14:paraId="0382E6AE" w14:textId="77777777" w:rsidR="008D0A60" w:rsidRPr="00FF31AD" w:rsidRDefault="00FC635E" w:rsidP="00AC1DE2">
      <w:pPr>
        <w:pStyle w:val="GPSL2NumberedBoldHeading"/>
        <w:rPr>
          <w:rFonts w:ascii="Arial" w:hAnsi="Arial"/>
        </w:rPr>
      </w:pPr>
      <w:r w:rsidRPr="00FF31AD">
        <w:rPr>
          <w:rFonts w:ascii="Arial" w:hAnsi="Arial"/>
        </w:rPr>
        <w:t>Rectification of Delay</w:t>
      </w:r>
      <w:r w:rsidR="00201A8C" w:rsidRPr="00FF31AD">
        <w:rPr>
          <w:rFonts w:ascii="Arial" w:hAnsi="Arial"/>
        </w:rPr>
        <w:t xml:space="preserve"> in </w:t>
      </w:r>
      <w:r w:rsidRPr="00FF31AD">
        <w:rPr>
          <w:rFonts w:ascii="Arial" w:hAnsi="Arial"/>
        </w:rPr>
        <w:t>I</w:t>
      </w:r>
      <w:r w:rsidR="00201A8C" w:rsidRPr="00FF31AD">
        <w:rPr>
          <w:rFonts w:ascii="Arial" w:hAnsi="Arial"/>
        </w:rPr>
        <w:t>mplementation</w:t>
      </w:r>
    </w:p>
    <w:p w14:paraId="0382E6AF" w14:textId="77777777" w:rsidR="008D0A60" w:rsidRPr="00FF31AD" w:rsidRDefault="00201A8C" w:rsidP="00AC1DE2">
      <w:pPr>
        <w:pStyle w:val="GPSL3numberedclause"/>
        <w:rPr>
          <w:rFonts w:ascii="Arial" w:hAnsi="Arial"/>
        </w:rPr>
      </w:pPr>
      <w:r w:rsidRPr="00FF31AD">
        <w:rPr>
          <w:rFonts w:ascii="Arial" w:hAnsi="Arial"/>
        </w:rPr>
        <w:t>If the Supplier becomes aware that there is, or there is reasonably likely to be</w:t>
      </w:r>
      <w:r w:rsidR="00F91CAD" w:rsidRPr="00FF31AD">
        <w:rPr>
          <w:rFonts w:ascii="Arial" w:hAnsi="Arial"/>
        </w:rPr>
        <w:t>,</w:t>
      </w:r>
      <w:r w:rsidRPr="00FF31AD">
        <w:rPr>
          <w:rFonts w:ascii="Arial" w:hAnsi="Arial"/>
        </w:rPr>
        <w:t xml:space="preserve"> a Delay under this Call Off Contract:</w:t>
      </w:r>
    </w:p>
    <w:p w14:paraId="0382E6B0" w14:textId="77777777" w:rsidR="008D0A60" w:rsidRPr="00FF31AD" w:rsidRDefault="00201A8C" w:rsidP="00AC1DE2">
      <w:pPr>
        <w:pStyle w:val="GPSL4numberedclause"/>
        <w:rPr>
          <w:rFonts w:ascii="Arial" w:hAnsi="Arial"/>
          <w:szCs w:val="22"/>
        </w:rPr>
      </w:pPr>
      <w:r w:rsidRPr="00FF31AD">
        <w:rPr>
          <w:rFonts w:ascii="Arial" w:hAnsi="Arial"/>
          <w:szCs w:val="22"/>
        </w:rPr>
        <w:t xml:space="preserve">it shall: </w:t>
      </w:r>
    </w:p>
    <w:p w14:paraId="0382E6B1" w14:textId="77777777" w:rsidR="008D0A60" w:rsidRPr="00FF31AD" w:rsidRDefault="00201A8C" w:rsidP="00AC1DE2">
      <w:pPr>
        <w:pStyle w:val="GPSL5numberedclause"/>
        <w:rPr>
          <w:rFonts w:ascii="Arial" w:hAnsi="Arial"/>
          <w:szCs w:val="22"/>
        </w:rPr>
      </w:pPr>
      <w:r w:rsidRPr="00FF31AD">
        <w:rPr>
          <w:rFonts w:ascii="Arial" w:hAnsi="Arial"/>
          <w:szCs w:val="22"/>
        </w:rPr>
        <w:t xml:space="preserve">notify the Customer as soon as practically possible and no later than within two (2) Working Days from becoming aware of the Delay or anticipated Delay; </w:t>
      </w:r>
    </w:p>
    <w:p w14:paraId="0382E6B2" w14:textId="77777777" w:rsidR="00C9243A" w:rsidRPr="00FF31AD" w:rsidRDefault="00201A8C" w:rsidP="00AC1DE2">
      <w:pPr>
        <w:pStyle w:val="GPSL5numberedclause"/>
        <w:rPr>
          <w:rFonts w:ascii="Arial" w:hAnsi="Arial"/>
          <w:szCs w:val="22"/>
        </w:rPr>
      </w:pPr>
      <w:r w:rsidRPr="00FF31AD">
        <w:rPr>
          <w:rFonts w:ascii="Arial" w:hAnsi="Arial"/>
          <w:szCs w:val="22"/>
        </w:rPr>
        <w:t xml:space="preserve">include in its notification an explanation of the actual or anticipated impact of the Delay; </w:t>
      </w:r>
    </w:p>
    <w:p w14:paraId="0382E6B3" w14:textId="77777777" w:rsidR="00C9243A" w:rsidRPr="00FF31AD" w:rsidRDefault="00201A8C" w:rsidP="00AC1DE2">
      <w:pPr>
        <w:pStyle w:val="GPSL5numberedclause"/>
        <w:rPr>
          <w:rFonts w:ascii="Arial" w:hAnsi="Arial"/>
          <w:szCs w:val="22"/>
        </w:rPr>
      </w:pPr>
      <w:r w:rsidRPr="00FF31AD">
        <w:rPr>
          <w:rFonts w:ascii="Arial" w:hAnsi="Arial"/>
          <w:szCs w:val="22"/>
        </w:rPr>
        <w:t>comply with the Customer’s instructions in order to address the impact of the D</w:t>
      </w:r>
      <w:r w:rsidR="00D72735" w:rsidRPr="00FF31AD">
        <w:rPr>
          <w:rFonts w:ascii="Arial" w:hAnsi="Arial"/>
          <w:szCs w:val="22"/>
        </w:rPr>
        <w:t>elay</w:t>
      </w:r>
      <w:r w:rsidRPr="00FF31AD">
        <w:rPr>
          <w:rFonts w:ascii="Arial" w:hAnsi="Arial"/>
          <w:szCs w:val="22"/>
        </w:rPr>
        <w:t xml:space="preserve"> or anticipated D</w:t>
      </w:r>
      <w:r w:rsidR="00D72735" w:rsidRPr="00FF31AD">
        <w:rPr>
          <w:rFonts w:ascii="Arial" w:hAnsi="Arial"/>
          <w:szCs w:val="22"/>
        </w:rPr>
        <w:t>elay</w:t>
      </w:r>
      <w:r w:rsidRPr="00FF31AD">
        <w:rPr>
          <w:rFonts w:ascii="Arial" w:hAnsi="Arial"/>
          <w:szCs w:val="22"/>
        </w:rPr>
        <w:t>; and</w:t>
      </w:r>
    </w:p>
    <w:p w14:paraId="0382E6B4" w14:textId="77777777" w:rsidR="00C9243A" w:rsidRPr="00FF31AD" w:rsidRDefault="00201A8C" w:rsidP="00AC1DE2">
      <w:pPr>
        <w:pStyle w:val="GPSL5numberedclause"/>
        <w:rPr>
          <w:rFonts w:ascii="Arial" w:hAnsi="Arial"/>
          <w:szCs w:val="22"/>
        </w:rPr>
      </w:pPr>
      <w:r w:rsidRPr="00FF31AD">
        <w:rPr>
          <w:rFonts w:ascii="Arial" w:hAnsi="Arial"/>
          <w:szCs w:val="22"/>
        </w:rPr>
        <w:t>use all reasonable endeavours to eliminate or mitigate the consequences of any D</w:t>
      </w:r>
      <w:r w:rsidR="00D72735" w:rsidRPr="00FF31AD">
        <w:rPr>
          <w:rFonts w:ascii="Arial" w:hAnsi="Arial"/>
          <w:szCs w:val="22"/>
        </w:rPr>
        <w:t>elay</w:t>
      </w:r>
      <w:r w:rsidRPr="00FF31AD">
        <w:rPr>
          <w:rFonts w:ascii="Arial" w:hAnsi="Arial"/>
          <w:szCs w:val="22"/>
        </w:rPr>
        <w:t xml:space="preserve"> or anticipated </w:t>
      </w:r>
      <w:r w:rsidR="00D72735" w:rsidRPr="00FF31AD">
        <w:rPr>
          <w:rFonts w:ascii="Arial" w:hAnsi="Arial"/>
          <w:szCs w:val="22"/>
        </w:rPr>
        <w:t>Delay</w:t>
      </w:r>
      <w:r w:rsidRPr="00FF31AD">
        <w:rPr>
          <w:rFonts w:ascii="Arial" w:hAnsi="Arial"/>
          <w:szCs w:val="22"/>
        </w:rPr>
        <w:t>; and</w:t>
      </w:r>
    </w:p>
    <w:p w14:paraId="0382E6B5" w14:textId="77777777" w:rsidR="009C5028" w:rsidRPr="00FF31AD" w:rsidRDefault="00201A8C" w:rsidP="00AC1DE2">
      <w:pPr>
        <w:pStyle w:val="GPSL4numberedclause"/>
        <w:rPr>
          <w:rFonts w:ascii="Arial" w:hAnsi="Arial"/>
          <w:szCs w:val="22"/>
        </w:rPr>
      </w:pPr>
      <w:proofErr w:type="gramStart"/>
      <w:r w:rsidRPr="00FF31AD">
        <w:rPr>
          <w:rFonts w:ascii="Arial" w:hAnsi="Arial"/>
          <w:szCs w:val="22"/>
        </w:rPr>
        <w:t>if</w:t>
      </w:r>
      <w:proofErr w:type="gramEnd"/>
      <w:r w:rsidRPr="00FF31AD">
        <w:rPr>
          <w:rFonts w:ascii="Arial" w:hAnsi="Arial"/>
          <w:szCs w:val="22"/>
        </w:rPr>
        <w:t xml:space="preserve"> the Delay or anticipated Delay relates to a Milestone in respect which a Delay Payment has been specified in the Implementation Plan</w:t>
      </w:r>
      <w:r w:rsidR="00F70E59" w:rsidRPr="00FF31AD">
        <w:rPr>
          <w:rFonts w:ascii="Arial" w:hAnsi="Arial"/>
          <w:szCs w:val="22"/>
        </w:rPr>
        <w:t>,</w:t>
      </w:r>
      <w:r w:rsidRPr="00FF31AD">
        <w:rPr>
          <w:rFonts w:ascii="Arial" w:hAnsi="Arial"/>
          <w:szCs w:val="22"/>
        </w:rPr>
        <w:t xml:space="preserve"> </w:t>
      </w:r>
      <w:r w:rsidR="00F70E59" w:rsidRPr="00FF31AD">
        <w:rPr>
          <w:rFonts w:ascii="Arial" w:hAnsi="Arial"/>
          <w:szCs w:val="22"/>
        </w:rPr>
        <w:t>Clause</w:t>
      </w:r>
      <w:r w:rsidRPr="00FF31AD">
        <w:rPr>
          <w:rFonts w:ascii="Arial" w:hAnsi="Arial"/>
          <w:szCs w:val="22"/>
        </w:rPr>
        <w:t xml:space="preserve"> </w:t>
      </w:r>
      <w:r w:rsidR="009F474C" w:rsidRPr="00FF31AD">
        <w:rPr>
          <w:rFonts w:ascii="Arial" w:hAnsi="Arial"/>
          <w:szCs w:val="22"/>
        </w:rPr>
        <w:fldChar w:fldCharType="begin"/>
      </w:r>
      <w:r w:rsidR="00FC635E" w:rsidRPr="00FF31AD">
        <w:rPr>
          <w:rFonts w:ascii="Arial" w:hAnsi="Arial"/>
          <w:szCs w:val="22"/>
        </w:rPr>
        <w:instrText xml:space="preserve"> REF _Ref364169663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6.4</w:t>
      </w:r>
      <w:r w:rsidR="009F474C" w:rsidRPr="00FF31AD">
        <w:rPr>
          <w:rFonts w:ascii="Arial" w:hAnsi="Arial"/>
          <w:szCs w:val="22"/>
        </w:rPr>
        <w:fldChar w:fldCharType="end"/>
      </w:r>
      <w:r w:rsidRPr="00FF31AD">
        <w:rPr>
          <w:rFonts w:ascii="Arial" w:hAnsi="Arial"/>
          <w:szCs w:val="22"/>
        </w:rPr>
        <w:t xml:space="preserve"> (Delay Payments) shall apply</w:t>
      </w:r>
      <w:r w:rsidR="00FC635E" w:rsidRPr="00FF31AD">
        <w:rPr>
          <w:rFonts w:ascii="Arial" w:hAnsi="Arial"/>
          <w:szCs w:val="22"/>
        </w:rPr>
        <w:t xml:space="preserve">. </w:t>
      </w:r>
    </w:p>
    <w:p w14:paraId="0382E6B6" w14:textId="77777777" w:rsidR="008D0A60" w:rsidRPr="00FF31AD" w:rsidRDefault="003F1745" w:rsidP="00AC1DE2">
      <w:pPr>
        <w:pStyle w:val="GPSL2NumberedBoldHeading"/>
        <w:rPr>
          <w:rFonts w:ascii="Arial" w:hAnsi="Arial"/>
        </w:rPr>
      </w:pPr>
      <w:bookmarkStart w:id="166" w:name="_Ref364169663"/>
      <w:r w:rsidRPr="00FF31AD">
        <w:rPr>
          <w:rFonts w:ascii="Arial" w:hAnsi="Arial"/>
        </w:rPr>
        <w:t>Delay Payments</w:t>
      </w:r>
      <w:bookmarkEnd w:id="166"/>
    </w:p>
    <w:p w14:paraId="0382E6B7" w14:textId="77777777" w:rsidR="008D0A60" w:rsidRPr="00FF31AD" w:rsidRDefault="003F1745" w:rsidP="00AC1DE2">
      <w:pPr>
        <w:pStyle w:val="GPSL3numberedclause"/>
        <w:rPr>
          <w:rFonts w:ascii="Arial" w:hAnsi="Arial"/>
        </w:rPr>
      </w:pPr>
      <w:bookmarkStart w:id="167" w:name="_Ref365621680"/>
      <w:r w:rsidRPr="00FF31AD">
        <w:rPr>
          <w:rFonts w:ascii="Arial" w:hAnsi="Arial"/>
        </w:rPr>
        <w:t xml:space="preserve">If Delay Payments have been included in the Implementation Plan </w:t>
      </w:r>
      <w:r w:rsidR="00F91CAD" w:rsidRPr="00FF31AD">
        <w:rPr>
          <w:rFonts w:ascii="Arial" w:hAnsi="Arial"/>
        </w:rPr>
        <w:t xml:space="preserve">and </w:t>
      </w:r>
      <w:r w:rsidRPr="00FF31AD">
        <w:rPr>
          <w:rFonts w:ascii="Arial" w:hAnsi="Arial"/>
        </w:rPr>
        <w:t>a Milestone has not been achieved by the relevant Milestone Date</w:t>
      </w:r>
      <w:r w:rsidR="00F91CAD" w:rsidRPr="00FF31AD">
        <w:rPr>
          <w:rFonts w:ascii="Arial" w:hAnsi="Arial"/>
        </w:rPr>
        <w:t>,</w:t>
      </w:r>
      <w:r w:rsidRPr="00FF31AD">
        <w:rPr>
          <w:rFonts w:ascii="Arial" w:hAnsi="Arial"/>
        </w:rPr>
        <w:t xml:space="preserve"> the Supplier shall pay to the Customer such Delay Payments (calculated as set out by the Customer in the Implementation Plan) and the following provisions shall apply:</w:t>
      </w:r>
      <w:bookmarkEnd w:id="167"/>
    </w:p>
    <w:p w14:paraId="0382E6B8" w14:textId="77777777" w:rsidR="008D0A60" w:rsidRPr="00FF31AD" w:rsidRDefault="00F91CAD" w:rsidP="00AC1DE2">
      <w:pPr>
        <w:pStyle w:val="GPSL4numberedclause"/>
        <w:rPr>
          <w:rFonts w:ascii="Arial" w:hAnsi="Arial"/>
          <w:szCs w:val="22"/>
        </w:rPr>
      </w:pPr>
      <w:r w:rsidRPr="00FF31AD">
        <w:rPr>
          <w:rFonts w:ascii="Arial" w:hAnsi="Arial"/>
          <w:szCs w:val="22"/>
        </w:rPr>
        <w:t>t</w:t>
      </w:r>
      <w:r w:rsidR="003F1745" w:rsidRPr="00FF31AD">
        <w:rPr>
          <w:rFonts w:ascii="Arial" w:hAnsi="Arial"/>
          <w:szCs w:val="22"/>
        </w:rPr>
        <w:t xml:space="preserve">he Supplier acknowledges and agrees that any Delay Payment is a price adjustment and not an estimate of the Loss that may be suffered by the Customer as a result of the </w:t>
      </w:r>
      <w:r w:rsidR="00FF469C" w:rsidRPr="00FF31AD">
        <w:rPr>
          <w:rFonts w:ascii="Arial" w:hAnsi="Arial"/>
          <w:szCs w:val="22"/>
        </w:rPr>
        <w:t>Supplier</w:t>
      </w:r>
      <w:r w:rsidR="009B08AD" w:rsidRPr="00FF31AD">
        <w:rPr>
          <w:rFonts w:ascii="Arial" w:hAnsi="Arial"/>
          <w:szCs w:val="22"/>
        </w:rPr>
        <w:t>’</w:t>
      </w:r>
      <w:r w:rsidR="00FF469C" w:rsidRPr="00FF31AD">
        <w:rPr>
          <w:rFonts w:ascii="Arial" w:hAnsi="Arial"/>
          <w:szCs w:val="22"/>
        </w:rPr>
        <w:t>s</w:t>
      </w:r>
      <w:r w:rsidR="001C22DC" w:rsidRPr="00FF31AD">
        <w:rPr>
          <w:rFonts w:ascii="Arial" w:hAnsi="Arial"/>
          <w:szCs w:val="22"/>
        </w:rPr>
        <w:t xml:space="preserve"> failure to a</w:t>
      </w:r>
      <w:r w:rsidR="003F1745" w:rsidRPr="00FF31AD">
        <w:rPr>
          <w:rFonts w:ascii="Arial" w:hAnsi="Arial"/>
          <w:szCs w:val="22"/>
        </w:rPr>
        <w:t>chieve the corresponding Milestone;</w:t>
      </w:r>
    </w:p>
    <w:p w14:paraId="0382E6B9" w14:textId="77777777" w:rsidR="00E13960" w:rsidRPr="00FF31AD" w:rsidRDefault="003F1745" w:rsidP="00AC1DE2">
      <w:pPr>
        <w:pStyle w:val="GPSL4numberedclause"/>
        <w:rPr>
          <w:rFonts w:ascii="Arial" w:hAnsi="Arial"/>
          <w:szCs w:val="22"/>
        </w:rPr>
      </w:pPr>
      <w:bookmarkStart w:id="168" w:name="_Ref364171593"/>
      <w:r w:rsidRPr="00FF31AD">
        <w:rPr>
          <w:rFonts w:ascii="Arial" w:hAnsi="Arial"/>
          <w:szCs w:val="22"/>
        </w:rPr>
        <w:t xml:space="preserve">Delay Payments shall be the Customer's exclusive financial remedy for the </w:t>
      </w:r>
      <w:r w:rsidR="00FF469C" w:rsidRPr="00FF31AD">
        <w:rPr>
          <w:rFonts w:ascii="Arial" w:hAnsi="Arial"/>
          <w:szCs w:val="22"/>
        </w:rPr>
        <w:t>Supplier</w:t>
      </w:r>
      <w:r w:rsidR="009B08AD" w:rsidRPr="00FF31AD">
        <w:rPr>
          <w:rFonts w:ascii="Arial" w:hAnsi="Arial"/>
          <w:szCs w:val="22"/>
        </w:rPr>
        <w:t>’</w:t>
      </w:r>
      <w:r w:rsidR="00FF469C" w:rsidRPr="00FF31AD">
        <w:rPr>
          <w:rFonts w:ascii="Arial" w:hAnsi="Arial"/>
          <w:szCs w:val="22"/>
        </w:rPr>
        <w:t>s</w:t>
      </w:r>
      <w:r w:rsidR="001C22DC" w:rsidRPr="00FF31AD">
        <w:rPr>
          <w:rFonts w:ascii="Arial" w:hAnsi="Arial"/>
          <w:szCs w:val="22"/>
        </w:rPr>
        <w:t xml:space="preserve"> failure to a</w:t>
      </w:r>
      <w:r w:rsidRPr="00FF31AD">
        <w:rPr>
          <w:rFonts w:ascii="Arial" w:hAnsi="Arial"/>
          <w:szCs w:val="22"/>
        </w:rPr>
        <w:t>chieve a corresponding Milestone by its Milestone Date except where:</w:t>
      </w:r>
      <w:bookmarkEnd w:id="168"/>
    </w:p>
    <w:p w14:paraId="0382E6BA" w14:textId="77777777" w:rsidR="008D0A60" w:rsidRPr="00FF31AD" w:rsidRDefault="003F1745" w:rsidP="00AC1DE2">
      <w:pPr>
        <w:pStyle w:val="GPSL5numberedclause"/>
        <w:rPr>
          <w:rFonts w:ascii="Arial" w:hAnsi="Arial"/>
          <w:szCs w:val="22"/>
        </w:rPr>
      </w:pPr>
      <w:r w:rsidRPr="00FF31AD">
        <w:rPr>
          <w:rFonts w:ascii="Arial" w:hAnsi="Arial"/>
          <w:szCs w:val="22"/>
        </w:rPr>
        <w:t xml:space="preserve">the Customer is otherwise entitled to or does terminate this Call Off Contract pursuant to Clause </w:t>
      </w:r>
      <w:r w:rsidR="00F17AE3" w:rsidRPr="00FF31AD">
        <w:rPr>
          <w:rFonts w:ascii="Arial" w:hAnsi="Arial"/>
          <w:szCs w:val="22"/>
        </w:rPr>
        <w:fldChar w:fldCharType="begin"/>
      </w:r>
      <w:r w:rsidR="00F17AE3" w:rsidRPr="00FF31AD">
        <w:rPr>
          <w:rFonts w:ascii="Arial" w:hAnsi="Arial"/>
          <w:szCs w:val="22"/>
        </w:rPr>
        <w:instrText xml:space="preserve"> REF _Ref360201395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41</w:t>
      </w:r>
      <w:r w:rsidR="00F17AE3" w:rsidRPr="00FF31AD">
        <w:rPr>
          <w:rFonts w:ascii="Arial" w:hAnsi="Arial"/>
          <w:szCs w:val="22"/>
        </w:rPr>
        <w:fldChar w:fldCharType="end"/>
      </w:r>
      <w:r w:rsidRPr="00FF31AD">
        <w:rPr>
          <w:rFonts w:ascii="Arial" w:hAnsi="Arial"/>
          <w:szCs w:val="22"/>
        </w:rPr>
        <w:t xml:space="preserve"> (Customer Termination Rights) except Clause </w:t>
      </w:r>
      <w:r w:rsidR="00F17AE3" w:rsidRPr="00FF31AD">
        <w:rPr>
          <w:rFonts w:ascii="Arial" w:hAnsi="Arial"/>
          <w:szCs w:val="22"/>
        </w:rPr>
        <w:fldChar w:fldCharType="begin"/>
      </w:r>
      <w:r w:rsidR="00F17AE3" w:rsidRPr="00FF31AD">
        <w:rPr>
          <w:rFonts w:ascii="Arial" w:hAnsi="Arial"/>
          <w:szCs w:val="22"/>
        </w:rPr>
        <w:instrText xml:space="preserve"> REF _Ref313369604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41.7</w:t>
      </w:r>
      <w:r w:rsidR="00F17AE3" w:rsidRPr="00FF31AD">
        <w:rPr>
          <w:rFonts w:ascii="Arial" w:hAnsi="Arial"/>
          <w:szCs w:val="22"/>
        </w:rPr>
        <w:fldChar w:fldCharType="end"/>
      </w:r>
      <w:r w:rsidRPr="00FF31AD">
        <w:rPr>
          <w:rFonts w:ascii="Arial" w:hAnsi="Arial"/>
          <w:szCs w:val="22"/>
        </w:rPr>
        <w:t xml:space="preserve"> (Termination </w:t>
      </w:r>
      <w:r w:rsidR="00D72735" w:rsidRPr="00FF31AD">
        <w:rPr>
          <w:rFonts w:ascii="Arial" w:hAnsi="Arial"/>
          <w:szCs w:val="22"/>
        </w:rPr>
        <w:t>Without</w:t>
      </w:r>
      <w:r w:rsidRPr="00FF31AD">
        <w:rPr>
          <w:rFonts w:ascii="Arial" w:hAnsi="Arial"/>
          <w:szCs w:val="22"/>
        </w:rPr>
        <w:t xml:space="preserve"> </w:t>
      </w:r>
      <w:r w:rsidR="00D72735" w:rsidRPr="00FF31AD">
        <w:rPr>
          <w:rFonts w:ascii="Arial" w:hAnsi="Arial"/>
          <w:szCs w:val="22"/>
        </w:rPr>
        <w:t>Cause</w:t>
      </w:r>
      <w:r w:rsidRPr="00FF31AD">
        <w:rPr>
          <w:rFonts w:ascii="Arial" w:hAnsi="Arial"/>
          <w:szCs w:val="22"/>
        </w:rPr>
        <w:t xml:space="preserve">); or </w:t>
      </w:r>
    </w:p>
    <w:p w14:paraId="0382E6BB" w14:textId="77777777" w:rsidR="00C9243A" w:rsidRPr="00FF31AD" w:rsidRDefault="003F1745" w:rsidP="00AC1DE2">
      <w:pPr>
        <w:pStyle w:val="GPSL5numberedclause"/>
        <w:rPr>
          <w:rFonts w:ascii="Arial" w:hAnsi="Arial"/>
          <w:szCs w:val="22"/>
        </w:rPr>
      </w:pPr>
      <w:bookmarkStart w:id="169" w:name="_Ref364753291"/>
      <w:r w:rsidRPr="00FF31AD">
        <w:rPr>
          <w:rFonts w:ascii="Arial" w:hAnsi="Arial"/>
          <w:szCs w:val="22"/>
        </w:rPr>
        <w:t xml:space="preserve">the delay exceeds the </w:t>
      </w:r>
      <w:r w:rsidR="0025532D" w:rsidRPr="00FF31AD">
        <w:rPr>
          <w:rFonts w:ascii="Arial" w:hAnsi="Arial"/>
          <w:szCs w:val="22"/>
        </w:rPr>
        <w:t xml:space="preserve">number of days </w:t>
      </w:r>
      <w:r w:rsidR="006E1C35" w:rsidRPr="00FF31AD">
        <w:rPr>
          <w:rFonts w:ascii="Arial" w:hAnsi="Arial"/>
          <w:szCs w:val="22"/>
        </w:rPr>
        <w:t>(</w:t>
      </w:r>
      <w:r w:rsidR="00390AC2" w:rsidRPr="00FF31AD">
        <w:rPr>
          <w:rFonts w:ascii="Arial" w:hAnsi="Arial"/>
          <w:szCs w:val="22"/>
        </w:rPr>
        <w:t xml:space="preserve">the </w:t>
      </w:r>
      <w:r w:rsidR="006E1C35" w:rsidRPr="00FF31AD">
        <w:rPr>
          <w:rFonts w:ascii="Arial" w:hAnsi="Arial"/>
          <w:szCs w:val="22"/>
        </w:rPr>
        <w:t>“</w:t>
      </w:r>
      <w:r w:rsidR="00863962" w:rsidRPr="00FF31AD">
        <w:rPr>
          <w:rFonts w:ascii="Arial" w:hAnsi="Arial"/>
          <w:b/>
          <w:szCs w:val="22"/>
        </w:rPr>
        <w:t>Delay Period Limit</w:t>
      </w:r>
      <w:r w:rsidR="006E1C35" w:rsidRPr="00FF31AD">
        <w:rPr>
          <w:rFonts w:ascii="Arial" w:hAnsi="Arial"/>
          <w:szCs w:val="22"/>
        </w:rPr>
        <w:t>”</w:t>
      </w:r>
      <w:r w:rsidR="00390AC2" w:rsidRPr="00FF31AD">
        <w:rPr>
          <w:rFonts w:ascii="Arial" w:hAnsi="Arial"/>
          <w:szCs w:val="22"/>
        </w:rPr>
        <w:t xml:space="preserve">) </w:t>
      </w:r>
      <w:r w:rsidR="0025532D" w:rsidRPr="00FF31AD">
        <w:rPr>
          <w:rFonts w:ascii="Arial" w:hAnsi="Arial"/>
          <w:szCs w:val="22"/>
        </w:rPr>
        <w:t xml:space="preserve">specified in Call Off Schedule 4 </w:t>
      </w:r>
      <w:r w:rsidR="003A4E77" w:rsidRPr="00FF31AD">
        <w:rPr>
          <w:rFonts w:ascii="Arial" w:hAnsi="Arial"/>
          <w:szCs w:val="22"/>
        </w:rPr>
        <w:t>(</w:t>
      </w:r>
      <w:r w:rsidR="0025532D" w:rsidRPr="00FF31AD">
        <w:rPr>
          <w:rFonts w:ascii="Arial" w:hAnsi="Arial"/>
          <w:szCs w:val="22"/>
        </w:rPr>
        <w:t>Implementation Plan</w:t>
      </w:r>
      <w:r w:rsidR="003A4E77" w:rsidRPr="00FF31AD">
        <w:rPr>
          <w:rFonts w:ascii="Arial" w:hAnsi="Arial"/>
          <w:szCs w:val="22"/>
        </w:rPr>
        <w:t>)</w:t>
      </w:r>
      <w:r w:rsidR="0025532D" w:rsidRPr="00FF31AD">
        <w:rPr>
          <w:rFonts w:ascii="Arial" w:hAnsi="Arial"/>
          <w:szCs w:val="22"/>
        </w:rPr>
        <w:t xml:space="preserve"> for the purposes of this sub-Clause</w:t>
      </w:r>
      <w:r w:rsidR="00390AC2" w:rsidRPr="00FF31AD">
        <w:rPr>
          <w:rFonts w:ascii="Arial" w:hAnsi="Arial"/>
          <w:szCs w:val="22"/>
        </w:rPr>
        <w:t>,</w:t>
      </w:r>
      <w:r w:rsidR="0025532D" w:rsidRPr="00FF31AD">
        <w:rPr>
          <w:rFonts w:ascii="Arial" w:hAnsi="Arial"/>
          <w:szCs w:val="22"/>
        </w:rPr>
        <w:t xml:space="preserve"> </w:t>
      </w:r>
      <w:r w:rsidRPr="00FF31AD">
        <w:rPr>
          <w:rFonts w:ascii="Arial" w:hAnsi="Arial"/>
          <w:szCs w:val="22"/>
        </w:rPr>
        <w:t>commencing on the relevant Milestone Date;</w:t>
      </w:r>
      <w:bookmarkEnd w:id="169"/>
    </w:p>
    <w:p w14:paraId="0382E6BC" w14:textId="77777777" w:rsidR="008D0A60" w:rsidRPr="00FF31AD" w:rsidRDefault="003F1745" w:rsidP="00AC1DE2">
      <w:pPr>
        <w:pStyle w:val="GPSL4numberedclause"/>
        <w:rPr>
          <w:rFonts w:ascii="Arial" w:hAnsi="Arial"/>
          <w:szCs w:val="22"/>
        </w:rPr>
      </w:pPr>
      <w:r w:rsidRPr="00FF31AD">
        <w:rPr>
          <w:rFonts w:ascii="Arial" w:hAnsi="Arial"/>
          <w:szCs w:val="22"/>
        </w:rPr>
        <w:t xml:space="preserve">the Delay Payments will accrue on a daily basis from the relevant Milestone Date and shall continue to accrue until </w:t>
      </w:r>
      <w:r w:rsidR="001C22DC" w:rsidRPr="00FF31AD">
        <w:rPr>
          <w:rFonts w:ascii="Arial" w:hAnsi="Arial"/>
          <w:szCs w:val="22"/>
        </w:rPr>
        <w:t>the date when the Milestone is a</w:t>
      </w:r>
      <w:r w:rsidRPr="00FF31AD">
        <w:rPr>
          <w:rFonts w:ascii="Arial" w:hAnsi="Arial"/>
          <w:szCs w:val="22"/>
        </w:rPr>
        <w:t>chieved (unless otherwise specified by the Customer in the Implementation Plan);</w:t>
      </w:r>
    </w:p>
    <w:p w14:paraId="0382E6BD" w14:textId="77777777" w:rsidR="00C9243A" w:rsidRPr="00FF31AD" w:rsidRDefault="003F1745" w:rsidP="00AC1DE2">
      <w:pPr>
        <w:pStyle w:val="GPSL4numberedclause"/>
        <w:rPr>
          <w:rFonts w:ascii="Arial" w:hAnsi="Arial"/>
          <w:szCs w:val="22"/>
        </w:rPr>
      </w:pPr>
      <w:r w:rsidRPr="00FF31AD">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FF31AD">
        <w:rPr>
          <w:rFonts w:ascii="Arial" w:hAnsi="Arial"/>
          <w:szCs w:val="22"/>
        </w:rPr>
        <w:fldChar w:fldCharType="begin"/>
      </w:r>
      <w:r w:rsidR="00F17AE3" w:rsidRPr="00FF31AD">
        <w:rPr>
          <w:rFonts w:ascii="Arial" w:hAnsi="Arial"/>
          <w:szCs w:val="22"/>
        </w:rPr>
        <w:instrText xml:space="preserve"> REF _Ref349135702 \n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48</w:t>
      </w:r>
      <w:r w:rsidR="00F17AE3" w:rsidRPr="00FF31AD">
        <w:rPr>
          <w:rFonts w:ascii="Arial" w:hAnsi="Arial"/>
          <w:szCs w:val="22"/>
        </w:rPr>
        <w:fldChar w:fldCharType="end"/>
      </w:r>
      <w:r w:rsidRPr="00FF31AD">
        <w:rPr>
          <w:rFonts w:ascii="Arial" w:hAnsi="Arial"/>
          <w:szCs w:val="22"/>
        </w:rPr>
        <w:t xml:space="preserve"> (Waiver and Cumulative Remedies) and refers specifically to a waiver of the Customer’s rights to claim Delay Payments; and</w:t>
      </w:r>
    </w:p>
    <w:p w14:paraId="0382E6BE" w14:textId="77777777" w:rsidR="00C9243A" w:rsidRPr="00FF31AD" w:rsidRDefault="003F1745"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Supplier waives absolutely any entitlement to challenge the enforceability in whole or in part of this Clause </w:t>
      </w:r>
      <w:r w:rsidR="009F474C" w:rsidRPr="00FF31AD">
        <w:rPr>
          <w:rFonts w:ascii="Arial" w:hAnsi="Arial"/>
          <w:szCs w:val="22"/>
        </w:rPr>
        <w:fldChar w:fldCharType="begin"/>
      </w:r>
      <w:r w:rsidR="00F91CAD" w:rsidRPr="00FF31AD">
        <w:rPr>
          <w:rFonts w:ascii="Arial" w:hAnsi="Arial"/>
          <w:szCs w:val="22"/>
        </w:rPr>
        <w:instrText xml:space="preserve"> REF _Ref365621680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6.4.1</w:t>
      </w:r>
      <w:r w:rsidR="009F474C" w:rsidRPr="00FF31AD">
        <w:rPr>
          <w:rFonts w:ascii="Arial" w:hAnsi="Arial"/>
          <w:szCs w:val="22"/>
        </w:rPr>
        <w:fldChar w:fldCharType="end"/>
      </w:r>
      <w:r w:rsidR="00127525" w:rsidRPr="00FF31AD">
        <w:rPr>
          <w:rFonts w:ascii="Arial" w:hAnsi="Arial"/>
          <w:szCs w:val="22"/>
        </w:rPr>
        <w:t xml:space="preserve"> </w:t>
      </w:r>
      <w:r w:rsidRPr="00FF31AD">
        <w:rPr>
          <w:rFonts w:ascii="Arial" w:hAnsi="Arial"/>
          <w:szCs w:val="22"/>
        </w:rPr>
        <w:t>and Delay Payments shall not be subject to or count towards any limitation</w:t>
      </w:r>
      <w:r w:rsidR="00D0629A" w:rsidRPr="00FF31AD">
        <w:rPr>
          <w:rFonts w:ascii="Arial" w:hAnsi="Arial"/>
          <w:szCs w:val="22"/>
        </w:rPr>
        <w:t xml:space="preserve"> on liability set out in Clause </w:t>
      </w:r>
      <w:r w:rsidR="00F17AE3" w:rsidRPr="00FF31AD">
        <w:rPr>
          <w:rFonts w:ascii="Arial" w:hAnsi="Arial"/>
          <w:szCs w:val="22"/>
        </w:rPr>
        <w:fldChar w:fldCharType="begin"/>
      </w:r>
      <w:r w:rsidR="00F17AE3" w:rsidRPr="00FF31AD">
        <w:rPr>
          <w:rFonts w:ascii="Arial" w:hAnsi="Arial"/>
          <w:szCs w:val="22"/>
        </w:rPr>
        <w:instrText xml:space="preserve"> REF _Ref358019456 \n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36</w:t>
      </w:r>
      <w:r w:rsidR="00F17AE3" w:rsidRPr="00FF31AD">
        <w:rPr>
          <w:rFonts w:ascii="Arial" w:hAnsi="Arial"/>
          <w:szCs w:val="22"/>
        </w:rPr>
        <w:fldChar w:fldCharType="end"/>
      </w:r>
      <w:r w:rsidR="00D0629A" w:rsidRPr="00FF31AD">
        <w:rPr>
          <w:rFonts w:ascii="Arial" w:hAnsi="Arial"/>
          <w:szCs w:val="22"/>
        </w:rPr>
        <w:t xml:space="preserve"> (Liability).</w:t>
      </w:r>
    </w:p>
    <w:p w14:paraId="0382E6BF" w14:textId="77777777" w:rsidR="008D0A60" w:rsidRPr="00FF31AD" w:rsidRDefault="009E0BBE" w:rsidP="00882F8C">
      <w:pPr>
        <w:pStyle w:val="GPSL1CLAUSEHEADING"/>
        <w:rPr>
          <w:rFonts w:ascii="Arial" w:hAnsi="Arial"/>
        </w:rPr>
      </w:pPr>
      <w:bookmarkStart w:id="170" w:name="_Ref426106272"/>
      <w:bookmarkStart w:id="171" w:name="_Toc431551124"/>
      <w:bookmarkStart w:id="172" w:name="_Toc459885957"/>
      <w:bookmarkEnd w:id="157"/>
      <w:bookmarkEnd w:id="158"/>
      <w:bookmarkEnd w:id="159"/>
      <w:bookmarkEnd w:id="160"/>
      <w:bookmarkEnd w:id="161"/>
      <w:bookmarkEnd w:id="162"/>
      <w:r w:rsidRPr="00FF31AD">
        <w:rPr>
          <w:rFonts w:ascii="Arial" w:hAnsi="Arial"/>
        </w:rPr>
        <w:t>SERVICES</w:t>
      </w:r>
      <w:bookmarkEnd w:id="170"/>
      <w:bookmarkEnd w:id="171"/>
      <w:bookmarkEnd w:id="172"/>
    </w:p>
    <w:p w14:paraId="0382E6C0" w14:textId="77777777" w:rsidR="008D0A60" w:rsidRPr="00FF31AD" w:rsidRDefault="00BA3830" w:rsidP="00AC1DE2">
      <w:pPr>
        <w:pStyle w:val="GPSL2NumberedBoldHeading"/>
        <w:rPr>
          <w:rFonts w:ascii="Arial" w:hAnsi="Arial"/>
        </w:rPr>
      </w:pPr>
      <w:bookmarkStart w:id="173" w:name="_Ref349135184"/>
      <w:r w:rsidRPr="00FF31AD">
        <w:rPr>
          <w:rFonts w:ascii="Arial" w:hAnsi="Arial"/>
        </w:rPr>
        <w:t>Provision</w:t>
      </w:r>
      <w:r w:rsidR="00B92315" w:rsidRPr="00FF31AD">
        <w:rPr>
          <w:rFonts w:ascii="Arial" w:hAnsi="Arial"/>
        </w:rPr>
        <w:t xml:space="preserve"> of the </w:t>
      </w:r>
      <w:bookmarkEnd w:id="173"/>
      <w:r w:rsidR="00993D7B" w:rsidRPr="00FF31AD">
        <w:rPr>
          <w:rFonts w:ascii="Arial" w:hAnsi="Arial"/>
        </w:rPr>
        <w:t>Services</w:t>
      </w:r>
      <w:r w:rsidR="00CC1DE4" w:rsidRPr="00FF31AD">
        <w:rPr>
          <w:rFonts w:ascii="Arial" w:hAnsi="Arial"/>
        </w:rPr>
        <w:t xml:space="preserve"> </w:t>
      </w:r>
    </w:p>
    <w:p w14:paraId="0382E6C1" w14:textId="77777777" w:rsidR="008D0A60" w:rsidRPr="00FF31AD" w:rsidRDefault="004F5004" w:rsidP="00AC1DE2">
      <w:pPr>
        <w:pStyle w:val="GPSL3numberedclause"/>
        <w:rPr>
          <w:rFonts w:ascii="Arial" w:hAnsi="Arial"/>
        </w:rPr>
      </w:pPr>
      <w:bookmarkStart w:id="174" w:name="_Ref358986286"/>
      <w:r w:rsidRPr="00FF31AD">
        <w:rPr>
          <w:rFonts w:ascii="Arial" w:hAnsi="Arial"/>
        </w:rPr>
        <w:t xml:space="preserve">The Supplier acknowledges and agrees that the Customer relies on the skill and judgment of the Supplier in the provision of the </w:t>
      </w:r>
      <w:r w:rsidR="00993D7B" w:rsidRPr="00FF31AD">
        <w:rPr>
          <w:rFonts w:ascii="Arial" w:hAnsi="Arial"/>
        </w:rPr>
        <w:t>Services</w:t>
      </w:r>
      <w:r w:rsidRPr="00FF31AD">
        <w:rPr>
          <w:rFonts w:ascii="Arial" w:hAnsi="Arial"/>
        </w:rPr>
        <w:t xml:space="preserve"> and the performance of its obligations under this Call </w:t>
      </w:r>
      <w:proofErr w:type="gramStart"/>
      <w:r w:rsidRPr="00FF31AD">
        <w:rPr>
          <w:rFonts w:ascii="Arial" w:hAnsi="Arial"/>
        </w:rPr>
        <w:t>Off</w:t>
      </w:r>
      <w:proofErr w:type="gramEnd"/>
      <w:r w:rsidRPr="00FF31AD">
        <w:rPr>
          <w:rFonts w:ascii="Arial" w:hAnsi="Arial"/>
        </w:rPr>
        <w:t xml:space="preserve"> Contract.</w:t>
      </w:r>
      <w:bookmarkEnd w:id="174"/>
    </w:p>
    <w:p w14:paraId="0382E6C2" w14:textId="77777777" w:rsidR="00C9243A" w:rsidRPr="00FF31AD" w:rsidRDefault="008A251D" w:rsidP="00AC1DE2">
      <w:pPr>
        <w:pStyle w:val="GPSL3numberedclause"/>
        <w:rPr>
          <w:rFonts w:ascii="Arial" w:hAnsi="Arial"/>
        </w:rPr>
      </w:pPr>
      <w:bookmarkStart w:id="175" w:name="_Ref313372456"/>
      <w:bookmarkStart w:id="176" w:name="_Ref359399349"/>
      <w:r w:rsidRPr="00FF31AD">
        <w:rPr>
          <w:rFonts w:ascii="Arial" w:hAnsi="Arial"/>
        </w:rPr>
        <w:t xml:space="preserve">The Supplier </w:t>
      </w:r>
      <w:r w:rsidR="004D59A3" w:rsidRPr="00FF31AD">
        <w:rPr>
          <w:rFonts w:ascii="Arial" w:hAnsi="Arial"/>
        </w:rPr>
        <w:t xml:space="preserve">shall ensure that the </w:t>
      </w:r>
      <w:r w:rsidR="00993D7B" w:rsidRPr="00FF31AD">
        <w:rPr>
          <w:rFonts w:ascii="Arial" w:hAnsi="Arial"/>
        </w:rPr>
        <w:t>Services</w:t>
      </w:r>
      <w:r w:rsidR="004D59A3" w:rsidRPr="00FF31AD">
        <w:rPr>
          <w:rFonts w:ascii="Arial" w:hAnsi="Arial"/>
        </w:rPr>
        <w:t>:</w:t>
      </w:r>
    </w:p>
    <w:p w14:paraId="0382E6C3" w14:textId="77777777" w:rsidR="008D0A60" w:rsidRPr="00FF31AD" w:rsidRDefault="008A251D" w:rsidP="00AC1DE2">
      <w:pPr>
        <w:pStyle w:val="GPSL4numberedclause"/>
        <w:rPr>
          <w:rFonts w:ascii="Arial" w:hAnsi="Arial"/>
          <w:szCs w:val="22"/>
        </w:rPr>
      </w:pPr>
      <w:bookmarkStart w:id="177" w:name="_Ref362269517"/>
      <w:r w:rsidRPr="00FF31AD">
        <w:rPr>
          <w:rFonts w:ascii="Arial" w:hAnsi="Arial"/>
          <w:szCs w:val="22"/>
        </w:rPr>
        <w:t xml:space="preserve">comply in all respects with </w:t>
      </w:r>
      <w:r w:rsidR="00F04D45" w:rsidRPr="00FF31AD">
        <w:rPr>
          <w:rFonts w:ascii="Arial" w:hAnsi="Arial"/>
          <w:szCs w:val="22"/>
        </w:rPr>
        <w:t>the</w:t>
      </w:r>
      <w:r w:rsidR="004F773C" w:rsidRPr="00FF31AD">
        <w:rPr>
          <w:rFonts w:ascii="Arial" w:hAnsi="Arial"/>
          <w:szCs w:val="22"/>
        </w:rPr>
        <w:t xml:space="preserve"> </w:t>
      </w:r>
      <w:r w:rsidRPr="00FF31AD">
        <w:rPr>
          <w:rFonts w:ascii="Arial" w:hAnsi="Arial"/>
          <w:szCs w:val="22"/>
        </w:rPr>
        <w:t xml:space="preserve">description of the </w:t>
      </w:r>
      <w:r w:rsidR="00993D7B" w:rsidRPr="00FF31AD">
        <w:rPr>
          <w:rFonts w:ascii="Arial" w:hAnsi="Arial"/>
          <w:szCs w:val="22"/>
        </w:rPr>
        <w:t>Services</w:t>
      </w:r>
      <w:r w:rsidRPr="00FF31AD">
        <w:rPr>
          <w:rFonts w:ascii="Arial" w:hAnsi="Arial"/>
          <w:szCs w:val="22"/>
        </w:rPr>
        <w:t xml:space="preserve"> in </w:t>
      </w:r>
      <w:r w:rsidR="00667883" w:rsidRPr="00FF31AD">
        <w:rPr>
          <w:rFonts w:ascii="Arial" w:hAnsi="Arial"/>
          <w:szCs w:val="22"/>
        </w:rPr>
        <w:t>Call Off Schedule 2 (</w:t>
      </w:r>
      <w:r w:rsidR="00993D7B" w:rsidRPr="00FF31AD">
        <w:rPr>
          <w:rFonts w:ascii="Arial" w:hAnsi="Arial"/>
          <w:szCs w:val="22"/>
        </w:rPr>
        <w:t>Services</w:t>
      </w:r>
      <w:r w:rsidR="00667883" w:rsidRPr="00FF31AD">
        <w:rPr>
          <w:rFonts w:ascii="Arial" w:hAnsi="Arial"/>
          <w:szCs w:val="22"/>
        </w:rPr>
        <w:t>)</w:t>
      </w:r>
      <w:r w:rsidR="00EB0A16" w:rsidRPr="00FF31AD">
        <w:rPr>
          <w:rFonts w:ascii="Arial" w:hAnsi="Arial"/>
          <w:szCs w:val="22"/>
        </w:rPr>
        <w:t xml:space="preserve"> or elsewhere in this Call Off Contract</w:t>
      </w:r>
      <w:r w:rsidRPr="00FF31AD">
        <w:rPr>
          <w:rFonts w:ascii="Arial" w:hAnsi="Arial"/>
          <w:szCs w:val="22"/>
        </w:rPr>
        <w:t>; and</w:t>
      </w:r>
      <w:bookmarkEnd w:id="177"/>
    </w:p>
    <w:p w14:paraId="0382E6C4" w14:textId="77777777" w:rsidR="008A251D" w:rsidRPr="00FF31AD" w:rsidRDefault="008A251D" w:rsidP="00AC1DE2">
      <w:pPr>
        <w:pStyle w:val="GPSL4numberedclause"/>
        <w:rPr>
          <w:rFonts w:ascii="Arial" w:hAnsi="Arial"/>
          <w:szCs w:val="22"/>
        </w:rPr>
      </w:pPr>
      <w:proofErr w:type="gramStart"/>
      <w:r w:rsidRPr="00FF31AD">
        <w:rPr>
          <w:rFonts w:ascii="Arial" w:hAnsi="Arial"/>
          <w:szCs w:val="22"/>
        </w:rPr>
        <w:t>are</w:t>
      </w:r>
      <w:proofErr w:type="gramEnd"/>
      <w:r w:rsidRPr="00FF31AD">
        <w:rPr>
          <w:rFonts w:ascii="Arial" w:hAnsi="Arial"/>
          <w:szCs w:val="22"/>
        </w:rPr>
        <w:t xml:space="preserve"> supplied in accordance with the provisions of this Call Off Contract </w:t>
      </w:r>
      <w:r w:rsidR="00C11307" w:rsidRPr="00FF31AD">
        <w:rPr>
          <w:rFonts w:ascii="Arial" w:hAnsi="Arial"/>
          <w:szCs w:val="22"/>
        </w:rPr>
        <w:t xml:space="preserve">(including the Call Off Tender) </w:t>
      </w:r>
      <w:r w:rsidR="006D3DBC" w:rsidRPr="00FF31AD">
        <w:rPr>
          <w:rFonts w:ascii="Arial" w:hAnsi="Arial"/>
          <w:szCs w:val="22"/>
        </w:rPr>
        <w:t xml:space="preserve">and </w:t>
      </w:r>
      <w:r w:rsidRPr="00FF31AD">
        <w:rPr>
          <w:rFonts w:ascii="Arial" w:hAnsi="Arial"/>
          <w:szCs w:val="22"/>
        </w:rPr>
        <w:t>the Tender.</w:t>
      </w:r>
    </w:p>
    <w:p w14:paraId="0382E6C5" w14:textId="77777777" w:rsidR="008D0A60" w:rsidRPr="00FF31AD" w:rsidRDefault="008A251D" w:rsidP="00AC1DE2">
      <w:pPr>
        <w:pStyle w:val="GPSL3numberedclause"/>
        <w:rPr>
          <w:rFonts w:ascii="Arial" w:hAnsi="Arial"/>
        </w:rPr>
      </w:pPr>
      <w:r w:rsidRPr="00FF31AD">
        <w:rPr>
          <w:rFonts w:ascii="Arial" w:hAnsi="Arial"/>
        </w:rPr>
        <w:t>The Supplier shall perform its obligations under this Call Off Contract in accordance with</w:t>
      </w:r>
      <w:r w:rsidR="009E0C07" w:rsidRPr="00FF31AD">
        <w:rPr>
          <w:rFonts w:ascii="Arial" w:hAnsi="Arial"/>
        </w:rPr>
        <w:t>:</w:t>
      </w:r>
    </w:p>
    <w:p w14:paraId="0382E6C6" w14:textId="77777777" w:rsidR="008D0A60" w:rsidRPr="00FF31AD" w:rsidRDefault="00F91CAD" w:rsidP="00AC1DE2">
      <w:pPr>
        <w:pStyle w:val="GPSL4numberedclause"/>
        <w:rPr>
          <w:rFonts w:ascii="Arial" w:hAnsi="Arial"/>
          <w:szCs w:val="22"/>
        </w:rPr>
      </w:pPr>
      <w:bookmarkStart w:id="178" w:name="_Ref362269481"/>
      <w:r w:rsidRPr="00FF31AD">
        <w:rPr>
          <w:rFonts w:ascii="Arial" w:hAnsi="Arial"/>
          <w:szCs w:val="22"/>
        </w:rPr>
        <w:t>a</w:t>
      </w:r>
      <w:r w:rsidR="008A251D" w:rsidRPr="00FF31AD">
        <w:rPr>
          <w:rFonts w:ascii="Arial" w:hAnsi="Arial"/>
          <w:szCs w:val="22"/>
        </w:rPr>
        <w:t>ll applicable Law;</w:t>
      </w:r>
      <w:bookmarkEnd w:id="178"/>
      <w:r w:rsidR="008A251D" w:rsidRPr="00FF31AD">
        <w:rPr>
          <w:rFonts w:ascii="Arial" w:hAnsi="Arial"/>
          <w:szCs w:val="22"/>
        </w:rPr>
        <w:t xml:space="preserve"> </w:t>
      </w:r>
    </w:p>
    <w:p w14:paraId="0382E6C7" w14:textId="77777777" w:rsidR="008A251D" w:rsidRPr="00FF31AD" w:rsidRDefault="00F91CAD" w:rsidP="00AC1DE2">
      <w:pPr>
        <w:pStyle w:val="GPSL4numberedclause"/>
        <w:rPr>
          <w:rFonts w:ascii="Arial" w:hAnsi="Arial"/>
          <w:szCs w:val="22"/>
        </w:rPr>
      </w:pPr>
      <w:r w:rsidRPr="00FF31AD">
        <w:rPr>
          <w:rFonts w:ascii="Arial" w:hAnsi="Arial"/>
          <w:szCs w:val="22"/>
        </w:rPr>
        <w:t>G</w:t>
      </w:r>
      <w:r w:rsidR="008A251D" w:rsidRPr="00FF31AD">
        <w:rPr>
          <w:rFonts w:ascii="Arial" w:hAnsi="Arial"/>
          <w:szCs w:val="22"/>
        </w:rPr>
        <w:t xml:space="preserve">ood Industry Practice; </w:t>
      </w:r>
    </w:p>
    <w:p w14:paraId="0382E6C8" w14:textId="77777777" w:rsidR="00E13960" w:rsidRPr="00FF31AD" w:rsidRDefault="00F91CAD" w:rsidP="00AC1DE2">
      <w:pPr>
        <w:pStyle w:val="GPSL4numberedclause"/>
        <w:rPr>
          <w:rFonts w:ascii="Arial" w:hAnsi="Arial"/>
          <w:szCs w:val="22"/>
        </w:rPr>
      </w:pPr>
      <w:r w:rsidRPr="00FF31AD">
        <w:rPr>
          <w:rFonts w:ascii="Arial" w:hAnsi="Arial"/>
          <w:szCs w:val="22"/>
        </w:rPr>
        <w:t>t</w:t>
      </w:r>
      <w:r w:rsidR="008A251D" w:rsidRPr="00FF31AD">
        <w:rPr>
          <w:rFonts w:ascii="Arial" w:hAnsi="Arial"/>
          <w:szCs w:val="22"/>
        </w:rPr>
        <w:t xml:space="preserve">he Standards; </w:t>
      </w:r>
    </w:p>
    <w:p w14:paraId="0382E6C9" w14:textId="77777777" w:rsidR="00C9243A" w:rsidRPr="00FF31AD" w:rsidRDefault="00F91CAD" w:rsidP="00AC1DE2">
      <w:pPr>
        <w:pStyle w:val="GPSL4numberedclause"/>
        <w:rPr>
          <w:rFonts w:ascii="Arial" w:hAnsi="Arial"/>
          <w:szCs w:val="22"/>
        </w:rPr>
      </w:pPr>
      <w:bookmarkStart w:id="179" w:name="_Ref363736159"/>
      <w:r w:rsidRPr="00FF31AD">
        <w:rPr>
          <w:rFonts w:ascii="Arial" w:hAnsi="Arial"/>
          <w:szCs w:val="22"/>
        </w:rPr>
        <w:t>t</w:t>
      </w:r>
      <w:r w:rsidR="008A251D" w:rsidRPr="00FF31AD">
        <w:rPr>
          <w:rFonts w:ascii="Arial" w:hAnsi="Arial"/>
          <w:szCs w:val="22"/>
        </w:rPr>
        <w:t>he Security Policy;</w:t>
      </w:r>
      <w:bookmarkEnd w:id="179"/>
      <w:r w:rsidR="008A251D" w:rsidRPr="00FF31AD">
        <w:rPr>
          <w:rFonts w:ascii="Arial" w:hAnsi="Arial"/>
          <w:szCs w:val="22"/>
        </w:rPr>
        <w:t xml:space="preserve"> </w:t>
      </w:r>
    </w:p>
    <w:p w14:paraId="0382E6CA" w14:textId="77777777" w:rsidR="00C9243A" w:rsidRPr="00FF31AD" w:rsidRDefault="00F91CAD" w:rsidP="00AC1DE2">
      <w:pPr>
        <w:pStyle w:val="GPSL4numberedclause"/>
        <w:rPr>
          <w:rFonts w:ascii="Arial" w:hAnsi="Arial"/>
          <w:szCs w:val="22"/>
        </w:rPr>
      </w:pPr>
      <w:bookmarkStart w:id="180" w:name="_Ref362269498"/>
      <w:r w:rsidRPr="00FF31AD">
        <w:rPr>
          <w:rFonts w:ascii="Arial" w:hAnsi="Arial"/>
          <w:szCs w:val="22"/>
        </w:rPr>
        <w:t>t</w:t>
      </w:r>
      <w:r w:rsidR="008A251D" w:rsidRPr="00FF31AD">
        <w:rPr>
          <w:rFonts w:ascii="Arial" w:hAnsi="Arial"/>
          <w:szCs w:val="22"/>
        </w:rPr>
        <w:t>he ICT Policy</w:t>
      </w:r>
      <w:r w:rsidR="00EB0A16" w:rsidRPr="00FF31AD">
        <w:rPr>
          <w:rFonts w:ascii="Arial" w:hAnsi="Arial"/>
          <w:szCs w:val="22"/>
        </w:rPr>
        <w:t xml:space="preserve"> (if so required by the Customer)</w:t>
      </w:r>
      <w:r w:rsidR="008A251D" w:rsidRPr="00FF31AD">
        <w:rPr>
          <w:rFonts w:ascii="Arial" w:hAnsi="Arial"/>
          <w:szCs w:val="22"/>
        </w:rPr>
        <w:t>; and</w:t>
      </w:r>
      <w:bookmarkEnd w:id="180"/>
      <w:r w:rsidR="008A251D" w:rsidRPr="00FF31AD">
        <w:rPr>
          <w:rFonts w:ascii="Arial" w:hAnsi="Arial"/>
          <w:szCs w:val="22"/>
        </w:rPr>
        <w:t xml:space="preserve"> </w:t>
      </w:r>
    </w:p>
    <w:bookmarkEnd w:id="175"/>
    <w:bookmarkEnd w:id="176"/>
    <w:p w14:paraId="0382E6CB" w14:textId="77777777" w:rsidR="0016238A" w:rsidRPr="00FF31AD" w:rsidRDefault="00FE3AEE"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w:t>
      </w:r>
      <w:r w:rsidR="00FF469C" w:rsidRPr="00FF31AD">
        <w:rPr>
          <w:rFonts w:ascii="Arial" w:hAnsi="Arial"/>
          <w:szCs w:val="22"/>
        </w:rPr>
        <w:t>Supplier</w:t>
      </w:r>
      <w:r w:rsidR="009B08AD" w:rsidRPr="00FF31AD">
        <w:rPr>
          <w:rFonts w:ascii="Arial" w:hAnsi="Arial"/>
          <w:szCs w:val="22"/>
        </w:rPr>
        <w:t>’</w:t>
      </w:r>
      <w:r w:rsidR="00FF469C" w:rsidRPr="00FF31AD">
        <w:rPr>
          <w:rFonts w:ascii="Arial" w:hAnsi="Arial"/>
          <w:szCs w:val="22"/>
        </w:rPr>
        <w:t>s</w:t>
      </w:r>
      <w:r w:rsidRPr="00FF31AD">
        <w:rPr>
          <w:rFonts w:ascii="Arial" w:hAnsi="Arial"/>
          <w:szCs w:val="22"/>
        </w:rPr>
        <w:t xml:space="preserve"> own established procedures and practices to the extent the same do not conflict with the requirements of Clauses</w:t>
      </w:r>
      <w:r w:rsidR="00BD0E1D" w:rsidRPr="00FF31AD">
        <w:rPr>
          <w:rFonts w:ascii="Arial" w:hAnsi="Arial"/>
          <w:szCs w:val="22"/>
        </w:rPr>
        <w:t xml:space="preserve"> </w:t>
      </w:r>
      <w:r w:rsidR="009F474C" w:rsidRPr="00FF31AD">
        <w:rPr>
          <w:rFonts w:ascii="Arial" w:hAnsi="Arial"/>
          <w:szCs w:val="22"/>
        </w:rPr>
        <w:fldChar w:fldCharType="begin"/>
      </w:r>
      <w:r w:rsidR="003243C9" w:rsidRPr="00FF31AD">
        <w:rPr>
          <w:rFonts w:ascii="Arial" w:hAnsi="Arial"/>
          <w:szCs w:val="22"/>
        </w:rPr>
        <w:instrText xml:space="preserve"> REF _Ref362269481 \w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7.1.3(a)</w:t>
      </w:r>
      <w:r w:rsidR="009F474C" w:rsidRPr="00FF31AD">
        <w:rPr>
          <w:rFonts w:ascii="Arial" w:hAnsi="Arial"/>
          <w:szCs w:val="22"/>
        </w:rPr>
        <w:fldChar w:fldCharType="end"/>
      </w:r>
      <w:r w:rsidR="003243C9" w:rsidRPr="00FF31AD">
        <w:rPr>
          <w:rFonts w:ascii="Arial" w:hAnsi="Arial"/>
          <w:szCs w:val="22"/>
        </w:rPr>
        <w:t xml:space="preserve"> </w:t>
      </w:r>
      <w:r w:rsidRPr="00FF31AD">
        <w:rPr>
          <w:rFonts w:ascii="Arial" w:hAnsi="Arial"/>
          <w:szCs w:val="22"/>
        </w:rPr>
        <w:t>to</w:t>
      </w:r>
      <w:r w:rsidR="00DF10DA" w:rsidRPr="00FF31AD">
        <w:rPr>
          <w:rFonts w:ascii="Arial" w:hAnsi="Arial"/>
          <w:szCs w:val="22"/>
        </w:rPr>
        <w:t xml:space="preserve"> </w:t>
      </w:r>
      <w:r w:rsidR="009F474C" w:rsidRPr="00FF31AD">
        <w:rPr>
          <w:rFonts w:ascii="Arial" w:hAnsi="Arial"/>
          <w:szCs w:val="22"/>
        </w:rPr>
        <w:fldChar w:fldCharType="begin"/>
      </w:r>
      <w:r w:rsidR="00DF10DA" w:rsidRPr="00FF31AD">
        <w:rPr>
          <w:rFonts w:ascii="Arial" w:hAnsi="Arial"/>
          <w:szCs w:val="22"/>
        </w:rPr>
        <w:instrText xml:space="preserve"> REF _Ref362269498 \w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7.1.3(e)</w:t>
      </w:r>
      <w:r w:rsidR="009F474C" w:rsidRPr="00FF31AD">
        <w:rPr>
          <w:rFonts w:ascii="Arial" w:hAnsi="Arial"/>
          <w:szCs w:val="22"/>
        </w:rPr>
        <w:fldChar w:fldCharType="end"/>
      </w:r>
      <w:r w:rsidR="00F91CAD" w:rsidRPr="00FF31AD">
        <w:rPr>
          <w:rFonts w:ascii="Arial" w:hAnsi="Arial"/>
          <w:szCs w:val="22"/>
        </w:rPr>
        <w:t>.</w:t>
      </w:r>
    </w:p>
    <w:p w14:paraId="0382E6CC" w14:textId="77777777" w:rsidR="008D0A60" w:rsidRPr="00FF31AD" w:rsidRDefault="00BE5B51" w:rsidP="00AC1DE2">
      <w:pPr>
        <w:pStyle w:val="GPSL3numberedclause"/>
        <w:rPr>
          <w:rFonts w:ascii="Arial" w:hAnsi="Arial"/>
        </w:rPr>
      </w:pPr>
      <w:bookmarkStart w:id="181" w:name="_Ref358977643"/>
      <w:r w:rsidRPr="00FF31AD">
        <w:rPr>
          <w:rFonts w:ascii="Arial" w:hAnsi="Arial"/>
        </w:rPr>
        <w:t>The Supplier shall:</w:t>
      </w:r>
      <w:bookmarkEnd w:id="181"/>
    </w:p>
    <w:p w14:paraId="0382E6CD" w14:textId="77777777" w:rsidR="008D0A60" w:rsidRPr="00FF31AD" w:rsidRDefault="00BE5B51" w:rsidP="00AC1DE2">
      <w:pPr>
        <w:pStyle w:val="GPSL4numberedclause"/>
        <w:rPr>
          <w:rFonts w:ascii="Arial" w:hAnsi="Arial"/>
          <w:szCs w:val="22"/>
        </w:rPr>
      </w:pPr>
      <w:bookmarkStart w:id="182" w:name="_Ref358986218"/>
      <w:r w:rsidRPr="00FF31AD">
        <w:rPr>
          <w:rFonts w:ascii="Arial" w:hAnsi="Arial"/>
          <w:szCs w:val="22"/>
        </w:rPr>
        <w:t xml:space="preserve">at all times allocate sufficient resources with the appropriate technical expertise to supply the Deliverables and to provide the </w:t>
      </w:r>
      <w:r w:rsidR="00993D7B" w:rsidRPr="00FF31AD">
        <w:rPr>
          <w:rFonts w:ascii="Arial" w:hAnsi="Arial"/>
          <w:szCs w:val="22"/>
        </w:rPr>
        <w:t>Services</w:t>
      </w:r>
      <w:r w:rsidRPr="00FF31AD">
        <w:rPr>
          <w:rFonts w:ascii="Arial" w:hAnsi="Arial"/>
          <w:szCs w:val="22"/>
        </w:rPr>
        <w:t xml:space="preserve"> in accordance with this Call Off Contract;</w:t>
      </w:r>
      <w:bookmarkEnd w:id="182"/>
      <w:r w:rsidRPr="00FF31AD">
        <w:rPr>
          <w:rFonts w:ascii="Arial" w:hAnsi="Arial"/>
          <w:szCs w:val="22"/>
        </w:rPr>
        <w:t xml:space="preserve"> </w:t>
      </w:r>
    </w:p>
    <w:p w14:paraId="0382E6CE" w14:textId="77777777" w:rsidR="00BF191D" w:rsidRPr="00FF31AD" w:rsidRDefault="00BE5B51" w:rsidP="00AC1DE2">
      <w:pPr>
        <w:pStyle w:val="GPSL4numberedclause"/>
        <w:rPr>
          <w:rFonts w:ascii="Arial" w:hAnsi="Arial"/>
          <w:szCs w:val="22"/>
        </w:rPr>
      </w:pPr>
      <w:r w:rsidRPr="00FF31AD">
        <w:rPr>
          <w:rFonts w:ascii="Arial" w:hAnsi="Arial"/>
          <w:szCs w:val="22"/>
        </w:rPr>
        <w:t>subject to Clause</w:t>
      </w:r>
      <w:r w:rsidR="00BD0E1D" w:rsidRPr="00FF31AD">
        <w:rPr>
          <w:rFonts w:ascii="Arial" w:hAnsi="Arial"/>
          <w:szCs w:val="22"/>
        </w:rPr>
        <w:t xml:space="preserve"> </w:t>
      </w:r>
      <w:r w:rsidR="009F474C" w:rsidRPr="00FF31AD">
        <w:rPr>
          <w:rFonts w:ascii="Arial" w:hAnsi="Arial"/>
          <w:szCs w:val="22"/>
        </w:rPr>
        <w:fldChar w:fldCharType="begin"/>
      </w:r>
      <w:r w:rsidR="001C176D" w:rsidRPr="00FF31AD">
        <w:rPr>
          <w:rFonts w:ascii="Arial" w:hAnsi="Arial"/>
          <w:szCs w:val="22"/>
        </w:rPr>
        <w:instrText xml:space="preserve"> REF _Ref359363277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22.1</w:t>
      </w:r>
      <w:r w:rsidR="009F474C" w:rsidRPr="00FF31AD">
        <w:rPr>
          <w:rFonts w:ascii="Arial" w:hAnsi="Arial"/>
          <w:szCs w:val="22"/>
        </w:rPr>
        <w:fldChar w:fldCharType="end"/>
      </w:r>
      <w:r w:rsidRPr="00FF31AD">
        <w:rPr>
          <w:rFonts w:ascii="Arial" w:hAnsi="Arial"/>
          <w:szCs w:val="22"/>
        </w:rPr>
        <w:t xml:space="preserve"> (Variation</w:t>
      </w:r>
      <w:r w:rsidR="001C176D" w:rsidRPr="00FF31AD">
        <w:rPr>
          <w:rFonts w:ascii="Arial" w:hAnsi="Arial"/>
          <w:szCs w:val="22"/>
        </w:rPr>
        <w:t xml:space="preserve"> Procedure</w:t>
      </w:r>
      <w:r w:rsidRPr="00FF31AD">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93D7B" w:rsidRPr="00FF31AD">
        <w:rPr>
          <w:rFonts w:ascii="Arial" w:hAnsi="Arial"/>
          <w:szCs w:val="22"/>
        </w:rPr>
        <w:t>Services</w:t>
      </w:r>
      <w:r w:rsidRPr="00FF31AD">
        <w:rPr>
          <w:rFonts w:ascii="Arial" w:hAnsi="Arial"/>
          <w:szCs w:val="22"/>
        </w:rPr>
        <w:t>;</w:t>
      </w:r>
      <w:bookmarkStart w:id="183" w:name="_Ref358986225"/>
    </w:p>
    <w:p w14:paraId="0382E6CF" w14:textId="77777777" w:rsidR="00C9243A" w:rsidRPr="00FF31AD" w:rsidRDefault="003A7207" w:rsidP="00AC1DE2">
      <w:pPr>
        <w:pStyle w:val="GPSL4numberedclause"/>
        <w:rPr>
          <w:rFonts w:ascii="Arial" w:hAnsi="Arial"/>
          <w:szCs w:val="22"/>
        </w:rPr>
      </w:pPr>
      <w:bookmarkStart w:id="184" w:name="_Ref358986237"/>
      <w:bookmarkStart w:id="185" w:name="_Ref349133767"/>
      <w:bookmarkEnd w:id="183"/>
      <w:r w:rsidRPr="00FF31AD">
        <w:rPr>
          <w:rFonts w:ascii="Arial" w:hAnsi="Arial"/>
          <w:szCs w:val="22"/>
        </w:rPr>
        <w:t xml:space="preserve">ensure that </w:t>
      </w:r>
      <w:r w:rsidR="00BF191D" w:rsidRPr="00FF31AD">
        <w:rPr>
          <w:rFonts w:ascii="Arial" w:hAnsi="Arial"/>
          <w:szCs w:val="22"/>
        </w:rPr>
        <w:t xml:space="preserve">any </w:t>
      </w:r>
      <w:r w:rsidR="009B08AD" w:rsidRPr="00FF31AD">
        <w:rPr>
          <w:rFonts w:ascii="Arial" w:hAnsi="Arial"/>
          <w:szCs w:val="22"/>
        </w:rPr>
        <w:t>S</w:t>
      </w:r>
      <w:r w:rsidR="00572971" w:rsidRPr="00FF31AD">
        <w:rPr>
          <w:rFonts w:ascii="Arial" w:hAnsi="Arial"/>
          <w:szCs w:val="22"/>
        </w:rPr>
        <w:t>ervices</w:t>
      </w:r>
      <w:r w:rsidR="00BF191D" w:rsidRPr="00FF31AD">
        <w:rPr>
          <w:rFonts w:ascii="Arial" w:hAnsi="Arial"/>
          <w:szCs w:val="22"/>
        </w:rPr>
        <w:t xml:space="preserve"> recommended or otherwise specified by the Supplier for use by the Customer in conjunction with the Deliverables and/or </w:t>
      </w:r>
      <w:r w:rsidR="00ED240F" w:rsidRPr="00FF31AD">
        <w:rPr>
          <w:rFonts w:ascii="Arial" w:hAnsi="Arial"/>
          <w:szCs w:val="22"/>
        </w:rPr>
        <w:t xml:space="preserve">the </w:t>
      </w:r>
      <w:r w:rsidR="00993D7B" w:rsidRPr="00FF31AD">
        <w:rPr>
          <w:rFonts w:ascii="Arial" w:hAnsi="Arial"/>
          <w:szCs w:val="22"/>
        </w:rPr>
        <w:t>Services</w:t>
      </w:r>
      <w:r w:rsidR="00BF191D" w:rsidRPr="00FF31AD">
        <w:rPr>
          <w:rFonts w:ascii="Arial" w:hAnsi="Arial"/>
          <w:szCs w:val="22"/>
        </w:rPr>
        <w:t xml:space="preserve"> shall enable the Deliverables and/or </w:t>
      </w:r>
      <w:r w:rsidR="00ED240F" w:rsidRPr="00FF31AD">
        <w:rPr>
          <w:rFonts w:ascii="Arial" w:hAnsi="Arial"/>
          <w:szCs w:val="22"/>
        </w:rPr>
        <w:t xml:space="preserve">the </w:t>
      </w:r>
      <w:r w:rsidR="009E0BBE" w:rsidRPr="00FF31AD">
        <w:rPr>
          <w:rFonts w:ascii="Arial" w:hAnsi="Arial"/>
          <w:szCs w:val="22"/>
        </w:rPr>
        <w:t>Services</w:t>
      </w:r>
      <w:r w:rsidR="00BF191D" w:rsidRPr="00FF31AD">
        <w:rPr>
          <w:rFonts w:ascii="Arial" w:hAnsi="Arial"/>
          <w:szCs w:val="22"/>
        </w:rPr>
        <w:t xml:space="preserve"> to meet the </w:t>
      </w:r>
      <w:r w:rsidR="00D72735" w:rsidRPr="00FF31AD">
        <w:rPr>
          <w:rFonts w:ascii="Arial" w:hAnsi="Arial"/>
          <w:szCs w:val="22"/>
        </w:rPr>
        <w:t>requirements</w:t>
      </w:r>
      <w:r w:rsidR="00BF191D" w:rsidRPr="00FF31AD">
        <w:rPr>
          <w:rFonts w:ascii="Arial" w:hAnsi="Arial"/>
          <w:szCs w:val="22"/>
        </w:rPr>
        <w:t xml:space="preserve"> of the Customer; </w:t>
      </w:r>
      <w:bookmarkEnd w:id="184"/>
    </w:p>
    <w:p w14:paraId="0382E6D0" w14:textId="77777777" w:rsidR="00C9243A" w:rsidRPr="00FF31AD" w:rsidRDefault="003A7207" w:rsidP="00AC1DE2">
      <w:pPr>
        <w:pStyle w:val="GPSL4numberedclause"/>
        <w:rPr>
          <w:rFonts w:ascii="Arial" w:hAnsi="Arial"/>
          <w:szCs w:val="22"/>
        </w:rPr>
      </w:pPr>
      <w:bookmarkStart w:id="186" w:name="_Ref358986255"/>
      <w:r w:rsidRPr="00FF31AD">
        <w:rPr>
          <w:rFonts w:ascii="Arial" w:hAnsi="Arial"/>
          <w:szCs w:val="22"/>
        </w:rPr>
        <w:t xml:space="preserve">ensure that </w:t>
      </w:r>
      <w:r w:rsidR="00BF191D" w:rsidRPr="00FF31AD">
        <w:rPr>
          <w:rFonts w:ascii="Arial" w:hAnsi="Arial"/>
          <w:szCs w:val="22"/>
        </w:rPr>
        <w:t>the Supplier Assets will be free of all encumbrances (except as agreed in writing with the Customer);</w:t>
      </w:r>
      <w:bookmarkEnd w:id="186"/>
      <w:r w:rsidR="00BB6EA3" w:rsidRPr="00FF31AD">
        <w:rPr>
          <w:rFonts w:ascii="Arial" w:hAnsi="Arial"/>
          <w:szCs w:val="22"/>
        </w:rPr>
        <w:t xml:space="preserve"> </w:t>
      </w:r>
    </w:p>
    <w:p w14:paraId="0382E6D1" w14:textId="77777777" w:rsidR="00C9243A" w:rsidRPr="00FF31AD" w:rsidRDefault="003A7207" w:rsidP="00AC1DE2">
      <w:pPr>
        <w:pStyle w:val="GPSL4numberedclause"/>
        <w:rPr>
          <w:rFonts w:ascii="Arial" w:hAnsi="Arial"/>
          <w:szCs w:val="22"/>
        </w:rPr>
      </w:pPr>
      <w:bookmarkStart w:id="187" w:name="_Ref358986257"/>
      <w:r w:rsidRPr="00FF31AD">
        <w:rPr>
          <w:rFonts w:ascii="Arial" w:hAnsi="Arial"/>
          <w:szCs w:val="22"/>
        </w:rPr>
        <w:t xml:space="preserve">ensure that </w:t>
      </w:r>
      <w:r w:rsidR="00002307" w:rsidRPr="00FF31AD">
        <w:rPr>
          <w:rFonts w:ascii="Arial" w:hAnsi="Arial"/>
          <w:szCs w:val="22"/>
        </w:rPr>
        <w:t xml:space="preserve">the </w:t>
      </w:r>
      <w:r w:rsidR="00993D7B" w:rsidRPr="00FF31AD">
        <w:rPr>
          <w:rFonts w:ascii="Arial" w:hAnsi="Arial"/>
          <w:szCs w:val="22"/>
        </w:rPr>
        <w:t>Services</w:t>
      </w:r>
      <w:r w:rsidR="00002307" w:rsidRPr="00FF31AD">
        <w:rPr>
          <w:rFonts w:ascii="Arial" w:hAnsi="Arial"/>
          <w:szCs w:val="22"/>
        </w:rPr>
        <w:t xml:space="preserve"> are fully compatible with any </w:t>
      </w:r>
      <w:r w:rsidR="00ED240F" w:rsidRPr="00FF31AD">
        <w:rPr>
          <w:rFonts w:ascii="Arial" w:hAnsi="Arial"/>
          <w:szCs w:val="22"/>
        </w:rPr>
        <w:t xml:space="preserve"> </w:t>
      </w:r>
      <w:r w:rsidR="005476C0" w:rsidRPr="00FF31AD">
        <w:rPr>
          <w:rFonts w:ascii="Arial" w:hAnsi="Arial"/>
          <w:szCs w:val="22"/>
        </w:rPr>
        <w:t>Customer Property</w:t>
      </w:r>
      <w:r w:rsidR="00002307" w:rsidRPr="00FF31AD">
        <w:rPr>
          <w:rFonts w:ascii="Arial" w:hAnsi="Arial"/>
          <w:szCs w:val="22"/>
        </w:rPr>
        <w:t xml:space="preserve"> or Customer Assets described</w:t>
      </w:r>
      <w:r w:rsidR="00324A68" w:rsidRPr="00FF31AD">
        <w:rPr>
          <w:rFonts w:ascii="Arial" w:hAnsi="Arial"/>
          <w:szCs w:val="22"/>
        </w:rPr>
        <w:t xml:space="preserve"> in Call Off Schedule 4 (Implementation Plan)</w:t>
      </w:r>
      <w:r w:rsidR="00002307" w:rsidRPr="00FF31AD">
        <w:rPr>
          <w:rFonts w:ascii="Arial" w:hAnsi="Arial"/>
          <w:szCs w:val="22"/>
        </w:rPr>
        <w:t xml:space="preserve"> </w:t>
      </w:r>
      <w:r w:rsidR="00EB0A16" w:rsidRPr="00FF31AD">
        <w:rPr>
          <w:rFonts w:ascii="Arial" w:hAnsi="Arial"/>
          <w:szCs w:val="22"/>
        </w:rPr>
        <w:t xml:space="preserve">(or elsewhere in this Call Off Contract) </w:t>
      </w:r>
      <w:r w:rsidR="00002307" w:rsidRPr="00FF31AD">
        <w:rPr>
          <w:rFonts w:ascii="Arial" w:hAnsi="Arial"/>
          <w:szCs w:val="22"/>
        </w:rPr>
        <w:t>or otherwise used by the Supplier in connection with this Call Off Contract</w:t>
      </w:r>
      <w:bookmarkEnd w:id="187"/>
      <w:r w:rsidR="00003FE7" w:rsidRPr="00FF31AD">
        <w:rPr>
          <w:rFonts w:ascii="Arial" w:hAnsi="Arial"/>
          <w:szCs w:val="22"/>
        </w:rPr>
        <w:t>;</w:t>
      </w:r>
    </w:p>
    <w:p w14:paraId="0382E6D2" w14:textId="77777777" w:rsidR="00C9243A" w:rsidRPr="00FF31AD" w:rsidRDefault="00366DB9" w:rsidP="00AC1DE2">
      <w:pPr>
        <w:pStyle w:val="GPSL4numberedclause"/>
        <w:rPr>
          <w:rFonts w:ascii="Arial" w:hAnsi="Arial"/>
          <w:szCs w:val="22"/>
        </w:rPr>
      </w:pPr>
      <w:bookmarkStart w:id="188" w:name="_Ref358986260"/>
      <w:r w:rsidRPr="00FF31AD">
        <w:rPr>
          <w:rFonts w:ascii="Arial" w:hAnsi="Arial"/>
          <w:szCs w:val="22"/>
        </w:rPr>
        <w:t xml:space="preserve">minimise any disruption to </w:t>
      </w:r>
      <w:r w:rsidR="00C05F66" w:rsidRPr="00FF31AD">
        <w:rPr>
          <w:rFonts w:ascii="Arial" w:hAnsi="Arial"/>
          <w:szCs w:val="22"/>
        </w:rPr>
        <w:t xml:space="preserve">the Sites </w:t>
      </w:r>
      <w:r w:rsidRPr="00FF31AD">
        <w:rPr>
          <w:rFonts w:ascii="Arial" w:hAnsi="Arial"/>
          <w:szCs w:val="22"/>
        </w:rPr>
        <w:t xml:space="preserve">and/or the Customer's operations when providing the </w:t>
      </w:r>
      <w:r w:rsidR="00993D7B" w:rsidRPr="00FF31AD">
        <w:rPr>
          <w:rFonts w:ascii="Arial" w:hAnsi="Arial"/>
          <w:szCs w:val="22"/>
        </w:rPr>
        <w:t>Services</w:t>
      </w:r>
      <w:r w:rsidRPr="00FF31AD">
        <w:rPr>
          <w:rFonts w:ascii="Arial" w:hAnsi="Arial"/>
          <w:szCs w:val="22"/>
        </w:rPr>
        <w:t>;</w:t>
      </w:r>
      <w:bookmarkEnd w:id="188"/>
    </w:p>
    <w:p w14:paraId="0382E6D3" w14:textId="77777777" w:rsidR="00C9243A" w:rsidRPr="00FF31AD" w:rsidRDefault="00366DB9" w:rsidP="00AC1DE2">
      <w:pPr>
        <w:pStyle w:val="GPSL4numberedclause"/>
        <w:rPr>
          <w:rFonts w:ascii="Arial" w:hAnsi="Arial"/>
          <w:szCs w:val="22"/>
        </w:rPr>
      </w:pPr>
      <w:bookmarkStart w:id="189" w:name="_Ref358986261"/>
      <w:r w:rsidRPr="00FF31AD">
        <w:rPr>
          <w:rFonts w:ascii="Arial" w:eastAsia="Arial Unicode MS" w:hAnsi="Arial"/>
          <w:szCs w:val="22"/>
        </w:rPr>
        <w:t>ensure that any Documentation and training provided by the Supplier to the Customer are comprehensive, accurate and prepared in accordance with Good Industry Practice;</w:t>
      </w:r>
      <w:bookmarkEnd w:id="189"/>
    </w:p>
    <w:p w14:paraId="0382E6D4" w14:textId="77777777" w:rsidR="00C9243A" w:rsidRPr="00FF31AD" w:rsidRDefault="00366DB9" w:rsidP="00AC1DE2">
      <w:pPr>
        <w:pStyle w:val="GPSL4numberedclause"/>
        <w:rPr>
          <w:rFonts w:ascii="Arial" w:hAnsi="Arial"/>
          <w:szCs w:val="22"/>
        </w:rPr>
      </w:pPr>
      <w:bookmarkStart w:id="190" w:name="_Ref358986266"/>
      <w:r w:rsidRPr="00FF31AD">
        <w:rPr>
          <w:rFonts w:ascii="Arial" w:hAnsi="Arial"/>
          <w:szCs w:val="22"/>
        </w:rPr>
        <w:t xml:space="preserve">co-operate with the Other Suppliers and provide reasonable information (including any Documentation), advice and assistance in connection with the </w:t>
      </w:r>
      <w:r w:rsidR="00993D7B" w:rsidRPr="00FF31AD">
        <w:rPr>
          <w:rFonts w:ascii="Arial" w:hAnsi="Arial"/>
          <w:szCs w:val="22"/>
        </w:rPr>
        <w:t>Services</w:t>
      </w:r>
      <w:r w:rsidR="00ED240F" w:rsidRPr="00FF31AD">
        <w:rPr>
          <w:rFonts w:ascii="Arial" w:hAnsi="Arial"/>
          <w:szCs w:val="22"/>
        </w:rPr>
        <w:t xml:space="preserve"> </w:t>
      </w:r>
      <w:r w:rsidRPr="00FF31AD">
        <w:rPr>
          <w:rFonts w:ascii="Arial" w:hAnsi="Arial"/>
          <w:szCs w:val="22"/>
        </w:rPr>
        <w:t xml:space="preserve">to any Other Supplier and, on the Call Off Expiry Date for any reason, to enable the timely transition of the </w:t>
      </w:r>
      <w:r w:rsidR="003A7207" w:rsidRPr="00FF31AD">
        <w:rPr>
          <w:rFonts w:ascii="Arial" w:hAnsi="Arial"/>
          <w:szCs w:val="22"/>
        </w:rPr>
        <w:t xml:space="preserve">supply of the </w:t>
      </w:r>
      <w:r w:rsidR="00993D7B" w:rsidRPr="00FF31AD">
        <w:rPr>
          <w:rFonts w:ascii="Arial" w:hAnsi="Arial"/>
          <w:szCs w:val="22"/>
        </w:rPr>
        <w:t>Services</w:t>
      </w:r>
      <w:r w:rsidRPr="00FF31AD">
        <w:rPr>
          <w:rFonts w:ascii="Arial" w:hAnsi="Arial"/>
          <w:szCs w:val="22"/>
        </w:rPr>
        <w:t xml:space="preserve"> (or any of them) to the Customer and/or to any Replacement Supplier;</w:t>
      </w:r>
      <w:bookmarkEnd w:id="190"/>
      <w:r w:rsidRPr="00FF31AD">
        <w:rPr>
          <w:rFonts w:ascii="Arial" w:hAnsi="Arial"/>
          <w:szCs w:val="22"/>
        </w:rPr>
        <w:t xml:space="preserve"> </w:t>
      </w:r>
    </w:p>
    <w:p w14:paraId="0382E6D5" w14:textId="77777777" w:rsidR="00C9243A" w:rsidRPr="00FF31AD" w:rsidRDefault="00366DB9" w:rsidP="00AC1DE2">
      <w:pPr>
        <w:pStyle w:val="GPSL4numberedclause"/>
        <w:rPr>
          <w:rFonts w:ascii="Arial" w:hAnsi="Arial"/>
          <w:szCs w:val="22"/>
        </w:rPr>
      </w:pPr>
      <w:bookmarkStart w:id="191" w:name="_Ref358986268"/>
      <w:r w:rsidRPr="00FF31AD">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FF31AD">
        <w:rPr>
          <w:rFonts w:ascii="Arial" w:hAnsi="Arial"/>
          <w:szCs w:val="22"/>
        </w:rPr>
        <w:t>Sub-Con</w:t>
      </w:r>
      <w:r w:rsidRPr="00FF31AD">
        <w:rPr>
          <w:rFonts w:ascii="Arial" w:hAnsi="Arial"/>
          <w:szCs w:val="22"/>
        </w:rPr>
        <w:t xml:space="preserve">tractor in respect of any Deliverables and/or the </w:t>
      </w:r>
      <w:r w:rsidR="00993D7B" w:rsidRPr="00FF31AD">
        <w:rPr>
          <w:rFonts w:ascii="Arial" w:hAnsi="Arial"/>
          <w:szCs w:val="22"/>
        </w:rPr>
        <w:t>Services</w:t>
      </w:r>
      <w:r w:rsidRPr="00FF31AD">
        <w:rPr>
          <w:rFonts w:ascii="Arial" w:hAnsi="Arial"/>
          <w:szCs w:val="22"/>
        </w:rPr>
        <w:t>. Where any such warranties are held on trust, the Supplier shall enforce such warranties in accordance with any reasonable directions that the Customer may notify from time to time to the Supplier;</w:t>
      </w:r>
      <w:bookmarkEnd w:id="191"/>
    </w:p>
    <w:p w14:paraId="0382E6D6" w14:textId="77777777" w:rsidR="00C9243A" w:rsidRPr="00FF31AD" w:rsidRDefault="00366DB9" w:rsidP="00AC1DE2">
      <w:pPr>
        <w:pStyle w:val="GPSL4numberedclause"/>
        <w:rPr>
          <w:rFonts w:ascii="Arial" w:hAnsi="Arial"/>
          <w:szCs w:val="22"/>
        </w:rPr>
      </w:pPr>
      <w:bookmarkStart w:id="192" w:name="_Ref358986269"/>
      <w:r w:rsidRPr="00FF31AD">
        <w:rPr>
          <w:rFonts w:ascii="Arial" w:hAnsi="Arial"/>
          <w:szCs w:val="22"/>
        </w:rPr>
        <w:t xml:space="preserve">provide the Customer with such assistance as the Customer may reasonably require during the Call Off Contract Period in respect of the supply of the </w:t>
      </w:r>
      <w:r w:rsidR="00993D7B" w:rsidRPr="00FF31AD">
        <w:rPr>
          <w:rFonts w:ascii="Arial" w:hAnsi="Arial"/>
          <w:szCs w:val="22"/>
        </w:rPr>
        <w:t>Services</w:t>
      </w:r>
      <w:r w:rsidRPr="00FF31AD">
        <w:rPr>
          <w:rFonts w:ascii="Arial" w:hAnsi="Arial"/>
          <w:szCs w:val="22"/>
        </w:rPr>
        <w:t>;</w:t>
      </w:r>
      <w:bookmarkEnd w:id="192"/>
    </w:p>
    <w:p w14:paraId="0382E6D7" w14:textId="77777777" w:rsidR="00C9243A" w:rsidRPr="00FF31AD" w:rsidRDefault="00047A3F" w:rsidP="00AC1DE2">
      <w:pPr>
        <w:pStyle w:val="GPSL4numberedclause"/>
        <w:rPr>
          <w:rFonts w:ascii="Arial" w:hAnsi="Arial"/>
          <w:szCs w:val="22"/>
        </w:rPr>
      </w:pPr>
      <w:bookmarkStart w:id="193" w:name="_Ref358986271"/>
      <w:r w:rsidRPr="00FF31AD">
        <w:rPr>
          <w:rFonts w:ascii="Arial" w:hAnsi="Arial"/>
          <w:szCs w:val="22"/>
        </w:rPr>
        <w:t xml:space="preserve">deliver the </w:t>
      </w:r>
      <w:r w:rsidR="00993D7B" w:rsidRPr="00FF31AD">
        <w:rPr>
          <w:rFonts w:ascii="Arial" w:hAnsi="Arial"/>
          <w:szCs w:val="22"/>
        </w:rPr>
        <w:t>Services</w:t>
      </w:r>
      <w:r w:rsidRPr="00FF31AD">
        <w:rPr>
          <w:rFonts w:ascii="Arial" w:hAnsi="Arial"/>
          <w:szCs w:val="22"/>
        </w:rPr>
        <w:t xml:space="preserve"> in a proportionate and efficient manner; </w:t>
      </w:r>
    </w:p>
    <w:p w14:paraId="0382E6D8" w14:textId="77777777" w:rsidR="00C9243A" w:rsidRPr="00FF31AD" w:rsidRDefault="00366DB9" w:rsidP="00AC1DE2">
      <w:pPr>
        <w:pStyle w:val="GPSL4numberedclause"/>
        <w:rPr>
          <w:rFonts w:ascii="Arial" w:hAnsi="Arial"/>
          <w:szCs w:val="22"/>
        </w:rPr>
      </w:pPr>
      <w:bookmarkStart w:id="194" w:name="_Ref364166736"/>
      <w:r w:rsidRPr="00FF31AD">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FF31AD">
        <w:rPr>
          <w:rFonts w:ascii="Arial" w:hAnsi="Arial"/>
          <w:szCs w:val="22"/>
        </w:rPr>
        <w:t xml:space="preserve"> </w:t>
      </w:r>
      <w:r w:rsidRPr="00FF31AD">
        <w:rPr>
          <w:rFonts w:ascii="Arial" w:hAnsi="Arial"/>
          <w:szCs w:val="22"/>
        </w:rPr>
        <w:t xml:space="preserve">the public places in the Customer, regardless of whether or not such act or omission is related to the </w:t>
      </w:r>
      <w:r w:rsidR="00FF469C" w:rsidRPr="00FF31AD">
        <w:rPr>
          <w:rFonts w:ascii="Arial" w:hAnsi="Arial"/>
          <w:szCs w:val="22"/>
        </w:rPr>
        <w:t>Supplier</w:t>
      </w:r>
      <w:r w:rsidR="00A4778A" w:rsidRPr="00FF31AD">
        <w:rPr>
          <w:rFonts w:ascii="Arial" w:hAnsi="Arial"/>
          <w:szCs w:val="22"/>
        </w:rPr>
        <w:t>’</w:t>
      </w:r>
      <w:r w:rsidR="00FF469C" w:rsidRPr="00FF31AD">
        <w:rPr>
          <w:rFonts w:ascii="Arial" w:hAnsi="Arial"/>
          <w:szCs w:val="22"/>
        </w:rPr>
        <w:t>s</w:t>
      </w:r>
      <w:r w:rsidRPr="00FF31AD">
        <w:rPr>
          <w:rFonts w:ascii="Arial" w:hAnsi="Arial"/>
          <w:szCs w:val="22"/>
        </w:rPr>
        <w:t xml:space="preserve"> obligations under this</w:t>
      </w:r>
      <w:r w:rsidR="004F5004" w:rsidRPr="00FF31AD">
        <w:rPr>
          <w:rFonts w:ascii="Arial" w:hAnsi="Arial"/>
          <w:szCs w:val="22"/>
        </w:rPr>
        <w:t xml:space="preserve"> Call Off Contract</w:t>
      </w:r>
      <w:r w:rsidRPr="00FF31AD">
        <w:rPr>
          <w:rFonts w:ascii="Arial" w:hAnsi="Arial"/>
          <w:szCs w:val="22"/>
        </w:rPr>
        <w:t>; and</w:t>
      </w:r>
      <w:bookmarkEnd w:id="193"/>
      <w:bookmarkEnd w:id="194"/>
    </w:p>
    <w:p w14:paraId="0382E6D9" w14:textId="77777777" w:rsidR="00C9243A" w:rsidRPr="00FF31AD" w:rsidRDefault="00366DB9" w:rsidP="00AC1DE2">
      <w:pPr>
        <w:pStyle w:val="GPSL4numberedclause"/>
        <w:rPr>
          <w:rFonts w:ascii="Arial" w:hAnsi="Arial"/>
          <w:szCs w:val="22"/>
        </w:rPr>
      </w:pPr>
      <w:bookmarkStart w:id="195" w:name="_Ref358986272"/>
      <w:proofErr w:type="gramStart"/>
      <w:r w:rsidRPr="00FF31AD">
        <w:rPr>
          <w:rFonts w:ascii="Arial" w:hAnsi="Arial"/>
          <w:szCs w:val="22"/>
        </w:rPr>
        <w:t>gather</w:t>
      </w:r>
      <w:proofErr w:type="gramEnd"/>
      <w:r w:rsidRPr="00FF31AD">
        <w:rPr>
          <w:rFonts w:ascii="Arial" w:hAnsi="Arial"/>
          <w:szCs w:val="22"/>
        </w:rPr>
        <w:t xml:space="preserve">, collate and provide such information and co-operation as the Customer may reasonably request for the purposes of ascertaining the </w:t>
      </w:r>
      <w:r w:rsidR="00FF469C" w:rsidRPr="00FF31AD">
        <w:rPr>
          <w:rFonts w:ascii="Arial" w:hAnsi="Arial"/>
          <w:szCs w:val="22"/>
        </w:rPr>
        <w:t>Suppliers</w:t>
      </w:r>
      <w:r w:rsidRPr="00FF31AD">
        <w:rPr>
          <w:rFonts w:ascii="Arial" w:hAnsi="Arial"/>
          <w:szCs w:val="22"/>
        </w:rPr>
        <w:t xml:space="preserve"> compliance with its obligations under this Call Off Contract.</w:t>
      </w:r>
      <w:bookmarkEnd w:id="195"/>
      <w:r w:rsidRPr="00FF31AD">
        <w:rPr>
          <w:rFonts w:ascii="Arial" w:hAnsi="Arial"/>
          <w:szCs w:val="22"/>
        </w:rPr>
        <w:t xml:space="preserve"> </w:t>
      </w:r>
    </w:p>
    <w:p w14:paraId="0382E6DA" w14:textId="77777777" w:rsidR="008D0A60" w:rsidRPr="00FF31AD" w:rsidRDefault="00F22DC6" w:rsidP="00AC1DE2">
      <w:pPr>
        <w:pStyle w:val="GPSL3numberedclause"/>
        <w:rPr>
          <w:rFonts w:ascii="Arial" w:hAnsi="Arial"/>
        </w:rPr>
      </w:pPr>
      <w:bookmarkStart w:id="196" w:name="_Ref358986284"/>
      <w:r w:rsidRPr="00FF31AD">
        <w:rPr>
          <w:rFonts w:ascii="Arial" w:hAnsi="Arial"/>
        </w:rPr>
        <w:t xml:space="preserve">An obligation on the Supplier to do, or to refrain from doing, any act or thing shall include an obligation upon the Supplier to procure that all </w:t>
      </w:r>
      <w:r w:rsidR="00C327C5" w:rsidRPr="00FF31AD">
        <w:rPr>
          <w:rFonts w:ascii="Arial" w:hAnsi="Arial"/>
        </w:rPr>
        <w:t>Sub-Con</w:t>
      </w:r>
      <w:r w:rsidRPr="00FF31AD">
        <w:rPr>
          <w:rFonts w:ascii="Arial" w:hAnsi="Arial"/>
        </w:rPr>
        <w:t xml:space="preserve">tractors and </w:t>
      </w:r>
      <w:r w:rsidR="005E2482" w:rsidRPr="00FF31AD">
        <w:rPr>
          <w:rFonts w:ascii="Arial" w:hAnsi="Arial"/>
        </w:rPr>
        <w:t>Supplier Personnel</w:t>
      </w:r>
      <w:r w:rsidRPr="00FF31AD">
        <w:rPr>
          <w:rFonts w:ascii="Arial" w:hAnsi="Arial"/>
        </w:rPr>
        <w:t xml:space="preserve"> also do, or refrain from doing, such act or thing.</w:t>
      </w:r>
      <w:bookmarkEnd w:id="196"/>
    </w:p>
    <w:p w14:paraId="0382E6DB" w14:textId="77777777" w:rsidR="00E13960" w:rsidRPr="00FF31AD" w:rsidRDefault="009E0BBE" w:rsidP="00882F8C">
      <w:pPr>
        <w:pStyle w:val="GPSL1CLAUSEHEADING"/>
        <w:rPr>
          <w:rFonts w:ascii="Arial" w:hAnsi="Arial"/>
        </w:rPr>
      </w:pPr>
      <w:bookmarkStart w:id="197" w:name="_Ref379278852"/>
      <w:bookmarkStart w:id="198" w:name="_Ref429561191"/>
      <w:bookmarkStart w:id="199" w:name="_Toc431551125"/>
      <w:bookmarkStart w:id="200" w:name="_Toc459885958"/>
      <w:r w:rsidRPr="00FF31AD">
        <w:rPr>
          <w:rFonts w:ascii="Arial" w:hAnsi="Arial"/>
        </w:rPr>
        <w:t>Services</w:t>
      </w:r>
      <w:bookmarkEnd w:id="197"/>
      <w:bookmarkEnd w:id="198"/>
      <w:bookmarkEnd w:id="199"/>
      <w:bookmarkEnd w:id="200"/>
    </w:p>
    <w:p w14:paraId="0382E6DC" w14:textId="77777777" w:rsidR="00EA6E8F" w:rsidRPr="00FF31AD" w:rsidRDefault="00AC1DE2" w:rsidP="00AC1DE2">
      <w:pPr>
        <w:pStyle w:val="GPSL2NumberedBoldHeading"/>
        <w:rPr>
          <w:rFonts w:ascii="Arial" w:hAnsi="Arial"/>
        </w:rPr>
      </w:pPr>
      <w:r w:rsidRPr="00FF31AD">
        <w:rPr>
          <w:rFonts w:ascii="Arial" w:hAnsi="Arial"/>
        </w:rPr>
        <w:t>General a</w:t>
      </w:r>
      <w:r w:rsidR="00EF3AB4" w:rsidRPr="00FF31AD">
        <w:rPr>
          <w:rFonts w:ascii="Arial" w:hAnsi="Arial"/>
        </w:rPr>
        <w:t>pplication</w:t>
      </w:r>
    </w:p>
    <w:p w14:paraId="0382E6DD" w14:textId="77777777" w:rsidR="00EA6E8F" w:rsidRPr="00FF31AD" w:rsidRDefault="00EA6E8F" w:rsidP="005E4232">
      <w:pPr>
        <w:pStyle w:val="GPSL3numberedclause"/>
        <w:rPr>
          <w:rFonts w:ascii="Arial" w:hAnsi="Arial"/>
        </w:rPr>
      </w:pPr>
      <w:r w:rsidRPr="00FF31AD">
        <w:rPr>
          <w:rFonts w:ascii="Arial" w:hAnsi="Arial"/>
        </w:rPr>
        <w:t>This Clause</w:t>
      </w:r>
      <w:r w:rsidR="00F65529" w:rsidRPr="00FF31AD">
        <w:rPr>
          <w:rFonts w:ascii="Arial" w:hAnsi="Arial"/>
        </w:rPr>
        <w:t xml:space="preserve"> </w:t>
      </w:r>
      <w:r w:rsidR="00F65529" w:rsidRPr="00FF31AD">
        <w:rPr>
          <w:rFonts w:ascii="Arial" w:hAnsi="Arial"/>
        </w:rPr>
        <w:fldChar w:fldCharType="begin"/>
      </w:r>
      <w:r w:rsidR="00F65529" w:rsidRPr="00FF31AD">
        <w:rPr>
          <w:rFonts w:ascii="Arial" w:hAnsi="Arial"/>
        </w:rPr>
        <w:instrText xml:space="preserve"> REF _Ref429561191 \r \h </w:instrText>
      </w:r>
      <w:r w:rsidR="00CE2EC6" w:rsidRPr="00FF31AD">
        <w:rPr>
          <w:rFonts w:ascii="Arial" w:hAnsi="Arial"/>
        </w:rPr>
        <w:instrText xml:space="preserve"> \* MERGEFORMAT </w:instrText>
      </w:r>
      <w:r w:rsidR="00F65529" w:rsidRPr="00FF31AD">
        <w:rPr>
          <w:rFonts w:ascii="Arial" w:hAnsi="Arial"/>
        </w:rPr>
      </w:r>
      <w:r w:rsidR="00F65529" w:rsidRPr="00FF31AD">
        <w:rPr>
          <w:rFonts w:ascii="Arial" w:hAnsi="Arial"/>
        </w:rPr>
        <w:fldChar w:fldCharType="separate"/>
      </w:r>
      <w:r w:rsidR="0075786E" w:rsidRPr="00FF31AD">
        <w:rPr>
          <w:rFonts w:ascii="Arial" w:hAnsi="Arial"/>
        </w:rPr>
        <w:t>8</w:t>
      </w:r>
      <w:r w:rsidR="00F65529" w:rsidRPr="00FF31AD">
        <w:rPr>
          <w:rFonts w:ascii="Arial" w:hAnsi="Arial"/>
        </w:rPr>
        <w:fldChar w:fldCharType="end"/>
      </w:r>
      <w:r w:rsidRPr="00FF31AD">
        <w:rPr>
          <w:rFonts w:ascii="Arial" w:hAnsi="Arial"/>
        </w:rPr>
        <w:t xml:space="preserve"> shall apply if any Services have</w:t>
      </w:r>
      <w:r w:rsidR="00BA3DE4" w:rsidRPr="00FF31AD">
        <w:rPr>
          <w:rFonts w:ascii="Arial" w:hAnsi="Arial"/>
        </w:rPr>
        <w:t xml:space="preserve"> been included in Annex </w:t>
      </w:r>
      <w:r w:rsidR="00686411" w:rsidRPr="00FF31AD">
        <w:rPr>
          <w:rFonts w:ascii="Arial" w:hAnsi="Arial"/>
        </w:rPr>
        <w:t xml:space="preserve">1 </w:t>
      </w:r>
      <w:r w:rsidRPr="00FF31AD">
        <w:rPr>
          <w:rFonts w:ascii="Arial" w:hAnsi="Arial"/>
        </w:rPr>
        <w:t xml:space="preserve">of Call </w:t>
      </w:r>
      <w:proofErr w:type="gramStart"/>
      <w:r w:rsidRPr="00FF31AD">
        <w:rPr>
          <w:rFonts w:ascii="Arial" w:hAnsi="Arial"/>
        </w:rPr>
        <w:t>Off</w:t>
      </w:r>
      <w:proofErr w:type="gramEnd"/>
      <w:r w:rsidRPr="00FF31AD">
        <w:rPr>
          <w:rFonts w:ascii="Arial" w:hAnsi="Arial"/>
        </w:rPr>
        <w:t xml:space="preserve"> Schedule 2 (</w:t>
      </w:r>
      <w:r w:rsidR="00993D7B" w:rsidRPr="00FF31AD">
        <w:rPr>
          <w:rFonts w:ascii="Arial" w:hAnsi="Arial"/>
        </w:rPr>
        <w:t>Services</w:t>
      </w:r>
      <w:r w:rsidRPr="00FF31AD">
        <w:rPr>
          <w:rFonts w:ascii="Arial" w:hAnsi="Arial"/>
        </w:rPr>
        <w:t>).</w:t>
      </w:r>
    </w:p>
    <w:p w14:paraId="0382E6DE" w14:textId="77777777" w:rsidR="008D0A60" w:rsidRPr="00FF31AD" w:rsidRDefault="003D1438" w:rsidP="00AC1DE2">
      <w:pPr>
        <w:pStyle w:val="GPSL2NumberedBoldHeading"/>
        <w:rPr>
          <w:rFonts w:ascii="Arial" w:hAnsi="Arial"/>
        </w:rPr>
      </w:pPr>
      <w:bookmarkStart w:id="201" w:name="_Ref362521638"/>
      <w:r w:rsidRPr="00FF31AD">
        <w:rPr>
          <w:rFonts w:ascii="Arial" w:hAnsi="Arial"/>
        </w:rPr>
        <w:t xml:space="preserve">Time of Delivery of the </w:t>
      </w:r>
      <w:bookmarkEnd w:id="201"/>
      <w:r w:rsidR="009E0BBE" w:rsidRPr="00FF31AD">
        <w:rPr>
          <w:rFonts w:ascii="Arial" w:hAnsi="Arial"/>
        </w:rPr>
        <w:t>Services</w:t>
      </w:r>
    </w:p>
    <w:p w14:paraId="0382E6DF" w14:textId="77777777" w:rsidR="003D1438" w:rsidRPr="00FF31AD" w:rsidRDefault="003D1438" w:rsidP="00AC1DE2">
      <w:pPr>
        <w:pStyle w:val="GPSL3numberedclause"/>
        <w:rPr>
          <w:rFonts w:ascii="Arial" w:hAnsi="Arial"/>
        </w:rPr>
      </w:pPr>
      <w:r w:rsidRPr="00FF31AD">
        <w:rPr>
          <w:rFonts w:ascii="Arial" w:hAnsi="Arial"/>
        </w:rPr>
        <w:t xml:space="preserve">The Supplier shall provide the </w:t>
      </w:r>
      <w:r w:rsidR="009E0BBE" w:rsidRPr="00FF31AD">
        <w:rPr>
          <w:rFonts w:ascii="Arial" w:hAnsi="Arial"/>
        </w:rPr>
        <w:t>Services</w:t>
      </w:r>
      <w:r w:rsidRPr="00FF31AD">
        <w:rPr>
          <w:rFonts w:ascii="Arial" w:hAnsi="Arial"/>
        </w:rPr>
        <w:t xml:space="preserve"> on the date(s) specified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00EB0A16" w:rsidRPr="00FF31AD">
        <w:rPr>
          <w:rFonts w:ascii="Arial" w:hAnsi="Arial"/>
        </w:rPr>
        <w:t xml:space="preserve"> (or elsewhere in this Call Off Contract)</w:t>
      </w:r>
      <w:r w:rsidR="004A46CF" w:rsidRPr="00FF31AD">
        <w:rPr>
          <w:rFonts w:ascii="Arial" w:hAnsi="Arial"/>
        </w:rPr>
        <w:t xml:space="preserve"> and the Milestone Dates (if any)</w:t>
      </w:r>
      <w:r w:rsidRPr="00FF31AD">
        <w:rPr>
          <w:rFonts w:ascii="Arial" w:hAnsi="Arial"/>
        </w:rPr>
        <w:t xml:space="preserve">. </w:t>
      </w:r>
    </w:p>
    <w:p w14:paraId="0382E6E0" w14:textId="77777777" w:rsidR="00F22DC6" w:rsidRPr="00FF31AD" w:rsidRDefault="00ED4023" w:rsidP="00AC1DE2">
      <w:pPr>
        <w:pStyle w:val="GPSL2NumberedBoldHeading"/>
        <w:rPr>
          <w:rFonts w:ascii="Arial" w:hAnsi="Arial"/>
        </w:rPr>
      </w:pPr>
      <w:bookmarkStart w:id="202" w:name="_Ref358993231"/>
      <w:r w:rsidRPr="00FF31AD">
        <w:rPr>
          <w:rFonts w:ascii="Arial" w:hAnsi="Arial"/>
        </w:rPr>
        <w:t xml:space="preserve">Location </w:t>
      </w:r>
      <w:r w:rsidR="003D1438" w:rsidRPr="00FF31AD">
        <w:rPr>
          <w:rFonts w:ascii="Arial" w:hAnsi="Arial"/>
        </w:rPr>
        <w:t xml:space="preserve">and Manner </w:t>
      </w:r>
      <w:r w:rsidRPr="00FF31AD">
        <w:rPr>
          <w:rFonts w:ascii="Arial" w:hAnsi="Arial"/>
        </w:rPr>
        <w:t xml:space="preserve">of Delivery of the </w:t>
      </w:r>
      <w:bookmarkEnd w:id="202"/>
      <w:r w:rsidR="009E0BBE" w:rsidRPr="00FF31AD">
        <w:rPr>
          <w:rFonts w:ascii="Arial" w:hAnsi="Arial"/>
        </w:rPr>
        <w:t>Services</w:t>
      </w:r>
    </w:p>
    <w:p w14:paraId="0382E6E1" w14:textId="77777777" w:rsidR="008D0A60" w:rsidRPr="00FF31AD" w:rsidRDefault="007355E9" w:rsidP="00AC1DE2">
      <w:pPr>
        <w:pStyle w:val="GPSL3numberedclause"/>
        <w:rPr>
          <w:rFonts w:ascii="Arial" w:hAnsi="Arial"/>
        </w:rPr>
      </w:pPr>
      <w:bookmarkStart w:id="203" w:name="_Ref358987796"/>
      <w:bookmarkEnd w:id="185"/>
      <w:r w:rsidRPr="00FF31AD">
        <w:rPr>
          <w:rFonts w:ascii="Arial" w:hAnsi="Arial"/>
        </w:rPr>
        <w:t>Except where otherwise provided in th</w:t>
      </w:r>
      <w:r w:rsidR="00E24750" w:rsidRPr="00FF31AD">
        <w:rPr>
          <w:rFonts w:ascii="Arial" w:hAnsi="Arial"/>
        </w:rPr>
        <w:t>is</w:t>
      </w:r>
      <w:r w:rsidRPr="00FF31AD">
        <w:rPr>
          <w:rFonts w:ascii="Arial" w:hAnsi="Arial"/>
        </w:rPr>
        <w:t xml:space="preserve"> Call </w:t>
      </w:r>
      <w:proofErr w:type="gramStart"/>
      <w:r w:rsidRPr="00FF31AD">
        <w:rPr>
          <w:rFonts w:ascii="Arial" w:hAnsi="Arial"/>
        </w:rPr>
        <w:t>Off</w:t>
      </w:r>
      <w:proofErr w:type="gramEnd"/>
      <w:r w:rsidRPr="00FF31AD">
        <w:rPr>
          <w:rFonts w:ascii="Arial" w:hAnsi="Arial"/>
        </w:rPr>
        <w:t xml:space="preserve"> Contract, the </w:t>
      </w:r>
      <w:r w:rsidR="004F5004" w:rsidRPr="00FF31AD">
        <w:rPr>
          <w:rFonts w:ascii="Arial" w:hAnsi="Arial"/>
        </w:rPr>
        <w:t xml:space="preserve">Supplier shall provide the </w:t>
      </w:r>
      <w:r w:rsidR="009E0BBE" w:rsidRPr="00FF31AD">
        <w:rPr>
          <w:rFonts w:ascii="Arial" w:hAnsi="Arial"/>
        </w:rPr>
        <w:t>Services</w:t>
      </w:r>
      <w:r w:rsidRPr="00FF31AD">
        <w:rPr>
          <w:rFonts w:ascii="Arial" w:hAnsi="Arial"/>
        </w:rPr>
        <w:t xml:space="preserve"> </w:t>
      </w:r>
      <w:r w:rsidR="003D1438" w:rsidRPr="00FF31AD">
        <w:rPr>
          <w:rFonts w:ascii="Arial" w:hAnsi="Arial"/>
        </w:rPr>
        <w:t xml:space="preserve">to the Customer </w:t>
      </w:r>
      <w:r w:rsidR="004F5004" w:rsidRPr="00FF31AD">
        <w:rPr>
          <w:rFonts w:ascii="Arial" w:hAnsi="Arial"/>
        </w:rPr>
        <w:t>through the</w:t>
      </w:r>
      <w:r w:rsidRPr="00FF31AD">
        <w:rPr>
          <w:rFonts w:ascii="Arial" w:hAnsi="Arial"/>
        </w:rPr>
        <w:t xml:space="preserve"> </w:t>
      </w:r>
      <w:r w:rsidR="005E2482" w:rsidRPr="00FF31AD">
        <w:rPr>
          <w:rFonts w:ascii="Arial" w:hAnsi="Arial"/>
        </w:rPr>
        <w:t>Supplier Personnel</w:t>
      </w:r>
      <w:r w:rsidRPr="00FF31AD">
        <w:rPr>
          <w:rFonts w:ascii="Arial" w:hAnsi="Arial"/>
        </w:rPr>
        <w:t xml:space="preserve"> at the </w:t>
      </w:r>
      <w:r w:rsidR="00F822D0" w:rsidRPr="00FF31AD">
        <w:rPr>
          <w:rFonts w:ascii="Arial" w:hAnsi="Arial"/>
        </w:rPr>
        <w:t>Sites</w:t>
      </w:r>
      <w:r w:rsidRPr="00FF31AD">
        <w:rPr>
          <w:rFonts w:ascii="Arial" w:hAnsi="Arial"/>
        </w:rPr>
        <w:t>.</w:t>
      </w:r>
      <w:bookmarkEnd w:id="203"/>
    </w:p>
    <w:p w14:paraId="0382E6E2" w14:textId="77777777" w:rsidR="00E13960" w:rsidRPr="00FF31AD" w:rsidRDefault="007355E9" w:rsidP="00AC1DE2">
      <w:pPr>
        <w:pStyle w:val="GPSL3numberedclause"/>
        <w:rPr>
          <w:rFonts w:ascii="Arial" w:hAnsi="Arial"/>
        </w:rPr>
      </w:pPr>
      <w:r w:rsidRPr="00FF31AD">
        <w:rPr>
          <w:rFonts w:ascii="Arial" w:hAnsi="Arial"/>
        </w:rPr>
        <w:t xml:space="preserve">The Customer may inspect and examine the manner in which the Supplier provides the </w:t>
      </w:r>
      <w:r w:rsidR="009E0BBE" w:rsidRPr="00FF31AD">
        <w:rPr>
          <w:rFonts w:ascii="Arial" w:hAnsi="Arial"/>
        </w:rPr>
        <w:t>Services</w:t>
      </w:r>
      <w:r w:rsidRPr="00FF31AD">
        <w:rPr>
          <w:rFonts w:ascii="Arial" w:hAnsi="Arial"/>
        </w:rPr>
        <w:t xml:space="preserve"> at the </w:t>
      </w:r>
      <w:r w:rsidR="00F822D0" w:rsidRPr="00FF31AD">
        <w:rPr>
          <w:rFonts w:ascii="Arial" w:hAnsi="Arial"/>
        </w:rPr>
        <w:t>Sites</w:t>
      </w:r>
      <w:r w:rsidRPr="00FF31AD">
        <w:rPr>
          <w:rFonts w:ascii="Arial" w:hAnsi="Arial"/>
        </w:rPr>
        <w:t xml:space="preserve"> and, if the </w:t>
      </w:r>
      <w:r w:rsidR="00F822D0" w:rsidRPr="00FF31AD">
        <w:rPr>
          <w:rFonts w:ascii="Arial" w:hAnsi="Arial"/>
        </w:rPr>
        <w:t>Sites</w:t>
      </w:r>
      <w:r w:rsidRPr="00FF31AD">
        <w:rPr>
          <w:rFonts w:ascii="Arial" w:hAnsi="Arial"/>
        </w:rPr>
        <w:t xml:space="preserve"> are not the </w:t>
      </w:r>
      <w:r w:rsidR="00693312" w:rsidRPr="00FF31AD">
        <w:rPr>
          <w:rFonts w:ascii="Arial" w:hAnsi="Arial"/>
        </w:rPr>
        <w:t xml:space="preserve">Customer </w:t>
      </w:r>
      <w:r w:rsidR="00F822D0" w:rsidRPr="00FF31AD">
        <w:rPr>
          <w:rFonts w:ascii="Arial" w:hAnsi="Arial"/>
        </w:rPr>
        <w:t>Sites</w:t>
      </w:r>
      <w:r w:rsidR="00E23133" w:rsidRPr="00FF31AD">
        <w:rPr>
          <w:rFonts w:ascii="Arial" w:hAnsi="Arial"/>
        </w:rPr>
        <w:t>, the Customer may carry out</w:t>
      </w:r>
      <w:r w:rsidRPr="00FF31AD">
        <w:rPr>
          <w:rFonts w:ascii="Arial" w:hAnsi="Arial"/>
        </w:rPr>
        <w:t xml:space="preserve"> such inspection and examination during normal business hours and on reasonable notice.</w:t>
      </w:r>
    </w:p>
    <w:p w14:paraId="0382E6E3" w14:textId="77777777" w:rsidR="008D0A60" w:rsidRPr="00FF31AD" w:rsidRDefault="00B92315" w:rsidP="00AC1DE2">
      <w:pPr>
        <w:pStyle w:val="GPSL2NumberedBoldHeading"/>
        <w:rPr>
          <w:rFonts w:ascii="Arial" w:hAnsi="Arial"/>
        </w:rPr>
      </w:pPr>
      <w:bookmarkStart w:id="204" w:name="_Ref349210884"/>
      <w:r w:rsidRPr="00FF31AD">
        <w:rPr>
          <w:rFonts w:ascii="Arial" w:hAnsi="Arial"/>
        </w:rPr>
        <w:t xml:space="preserve">Undelivered </w:t>
      </w:r>
      <w:bookmarkEnd w:id="204"/>
      <w:r w:rsidR="009E0BBE" w:rsidRPr="00FF31AD">
        <w:rPr>
          <w:rFonts w:ascii="Arial" w:hAnsi="Arial"/>
        </w:rPr>
        <w:t>Services</w:t>
      </w:r>
    </w:p>
    <w:p w14:paraId="0382E6E4" w14:textId="77777777" w:rsidR="007A61FE" w:rsidRPr="00FF31AD" w:rsidRDefault="007355E9" w:rsidP="00AC1DE2">
      <w:pPr>
        <w:pStyle w:val="GPSL3numberedclause"/>
        <w:rPr>
          <w:rFonts w:ascii="Arial" w:hAnsi="Arial"/>
        </w:rPr>
      </w:pPr>
      <w:bookmarkStart w:id="205" w:name="_Ref358992854"/>
      <w:bookmarkStart w:id="206" w:name="_Ref357595076"/>
      <w:r w:rsidRPr="00FF31AD">
        <w:rPr>
          <w:rFonts w:ascii="Arial" w:hAnsi="Arial"/>
        </w:rPr>
        <w:t xml:space="preserve">In the event that </w:t>
      </w:r>
      <w:r w:rsidR="007A61FE" w:rsidRPr="00FF31AD">
        <w:rPr>
          <w:rFonts w:ascii="Arial" w:hAnsi="Arial"/>
        </w:rPr>
        <w:t>any</w:t>
      </w:r>
      <w:r w:rsidRPr="00FF31AD">
        <w:rPr>
          <w:rFonts w:ascii="Arial" w:hAnsi="Arial"/>
        </w:rPr>
        <w:t xml:space="preserve"> of the </w:t>
      </w:r>
      <w:r w:rsidR="009E0BBE" w:rsidRPr="00FF31AD">
        <w:rPr>
          <w:rFonts w:ascii="Arial" w:hAnsi="Arial"/>
        </w:rPr>
        <w:t>Services</w:t>
      </w:r>
      <w:r w:rsidRPr="00FF31AD">
        <w:rPr>
          <w:rFonts w:ascii="Arial" w:hAnsi="Arial"/>
        </w:rPr>
        <w:t xml:space="preserve"> </w:t>
      </w:r>
      <w:r w:rsidR="007A61FE" w:rsidRPr="00FF31AD">
        <w:rPr>
          <w:rFonts w:ascii="Arial" w:hAnsi="Arial"/>
        </w:rPr>
        <w:t>are not</w:t>
      </w:r>
      <w:r w:rsidRPr="00FF31AD">
        <w:rPr>
          <w:rFonts w:ascii="Arial" w:hAnsi="Arial"/>
        </w:rPr>
        <w:t xml:space="preserve"> Delivered in accordance with Clause</w:t>
      </w:r>
      <w:r w:rsidR="001D56E2" w:rsidRPr="00FF31AD">
        <w:rPr>
          <w:rFonts w:ascii="Arial" w:hAnsi="Arial"/>
        </w:rPr>
        <w:t>s</w:t>
      </w:r>
      <w:r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_Ref349135184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7.1</w:t>
      </w:r>
      <w:r w:rsidR="00F17AE3" w:rsidRPr="00FF31AD">
        <w:rPr>
          <w:rFonts w:ascii="Arial" w:hAnsi="Arial"/>
        </w:rPr>
        <w:fldChar w:fldCharType="end"/>
      </w:r>
      <w:r w:rsidR="00453E23" w:rsidRPr="00FF31AD">
        <w:rPr>
          <w:rFonts w:ascii="Arial" w:hAnsi="Arial"/>
        </w:rPr>
        <w:t xml:space="preserve"> (Provision of the </w:t>
      </w:r>
      <w:r w:rsidR="00993D7B" w:rsidRPr="00FF31AD">
        <w:rPr>
          <w:rFonts w:ascii="Arial" w:hAnsi="Arial"/>
        </w:rPr>
        <w:t>Services</w:t>
      </w:r>
      <w:r w:rsidR="00453E23" w:rsidRPr="00FF31AD">
        <w:rPr>
          <w:rFonts w:ascii="Arial" w:hAnsi="Arial"/>
        </w:rPr>
        <w:t xml:space="preserve">), </w:t>
      </w:r>
      <w:r w:rsidR="009F474C" w:rsidRPr="00FF31AD">
        <w:rPr>
          <w:rFonts w:ascii="Arial" w:hAnsi="Arial"/>
        </w:rPr>
        <w:fldChar w:fldCharType="begin"/>
      </w:r>
      <w:r w:rsidR="00453E23" w:rsidRPr="00FF31AD">
        <w:rPr>
          <w:rFonts w:ascii="Arial" w:hAnsi="Arial"/>
        </w:rPr>
        <w:instrText xml:space="preserve"> REF _Ref362521638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8.2</w:t>
      </w:r>
      <w:r w:rsidR="009F474C" w:rsidRPr="00FF31AD">
        <w:rPr>
          <w:rFonts w:ascii="Arial" w:hAnsi="Arial"/>
        </w:rPr>
        <w:fldChar w:fldCharType="end"/>
      </w:r>
      <w:r w:rsidR="00453E23" w:rsidRPr="00FF31AD">
        <w:rPr>
          <w:rFonts w:ascii="Arial" w:hAnsi="Arial"/>
        </w:rPr>
        <w:t xml:space="preserve"> (Time of Delivery of the </w:t>
      </w:r>
      <w:r w:rsidR="009E0BBE" w:rsidRPr="00FF31AD">
        <w:rPr>
          <w:rFonts w:ascii="Arial" w:hAnsi="Arial"/>
        </w:rPr>
        <w:t>Services</w:t>
      </w:r>
      <w:r w:rsidR="00453E23" w:rsidRPr="00FF31AD">
        <w:rPr>
          <w:rFonts w:ascii="Arial" w:hAnsi="Arial"/>
        </w:rPr>
        <w:t>) and</w:t>
      </w:r>
      <w:r w:rsidR="001D56E2" w:rsidRPr="00FF31AD">
        <w:rPr>
          <w:rFonts w:ascii="Arial" w:hAnsi="Arial"/>
        </w:rPr>
        <w:t xml:space="preserve"> </w:t>
      </w:r>
      <w:r w:rsidR="009F474C" w:rsidRPr="00FF31AD">
        <w:rPr>
          <w:rFonts w:ascii="Arial" w:hAnsi="Arial"/>
        </w:rPr>
        <w:fldChar w:fldCharType="begin"/>
      </w:r>
      <w:r w:rsidR="001D56E2" w:rsidRPr="00FF31AD">
        <w:rPr>
          <w:rFonts w:ascii="Arial" w:hAnsi="Arial"/>
        </w:rPr>
        <w:instrText xml:space="preserve"> REF _Ref358993231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8.3</w:t>
      </w:r>
      <w:r w:rsidR="009F474C" w:rsidRPr="00FF31AD">
        <w:rPr>
          <w:rFonts w:ascii="Arial" w:hAnsi="Arial"/>
        </w:rPr>
        <w:fldChar w:fldCharType="end"/>
      </w:r>
      <w:r w:rsidR="00453E23" w:rsidRPr="00FF31AD">
        <w:rPr>
          <w:rFonts w:ascii="Arial" w:hAnsi="Arial"/>
        </w:rPr>
        <w:t xml:space="preserve"> (Location and Manner of Delivery of the </w:t>
      </w:r>
      <w:r w:rsidR="009E0BBE" w:rsidRPr="00FF31AD">
        <w:rPr>
          <w:rFonts w:ascii="Arial" w:hAnsi="Arial"/>
        </w:rPr>
        <w:t>Services</w:t>
      </w:r>
      <w:r w:rsidR="00453E23" w:rsidRPr="00FF31AD">
        <w:rPr>
          <w:rFonts w:ascii="Arial" w:hAnsi="Arial"/>
        </w:rPr>
        <w:t>)</w:t>
      </w:r>
      <w:r w:rsidR="0039536C" w:rsidRPr="00FF31AD">
        <w:rPr>
          <w:rFonts w:ascii="Arial" w:hAnsi="Arial"/>
        </w:rPr>
        <w:t xml:space="preserve"> </w:t>
      </w:r>
      <w:r w:rsidRPr="00FF31AD">
        <w:rPr>
          <w:rFonts w:ascii="Arial" w:hAnsi="Arial"/>
        </w:rPr>
        <w:t>("</w:t>
      </w:r>
      <w:r w:rsidRPr="00FF31AD">
        <w:rPr>
          <w:rFonts w:ascii="Arial" w:hAnsi="Arial"/>
          <w:b/>
        </w:rPr>
        <w:t xml:space="preserve">Undelivered </w:t>
      </w:r>
      <w:r w:rsidR="009E0BBE" w:rsidRPr="00FF31AD">
        <w:rPr>
          <w:rFonts w:ascii="Arial" w:hAnsi="Arial"/>
          <w:b/>
        </w:rPr>
        <w:t>Services</w:t>
      </w:r>
      <w:r w:rsidRPr="00FF31AD">
        <w:rPr>
          <w:rFonts w:ascii="Arial" w:hAnsi="Arial"/>
        </w:rPr>
        <w:t>")</w:t>
      </w:r>
      <w:r w:rsidR="007A61FE" w:rsidRPr="00FF31AD">
        <w:rPr>
          <w:rFonts w:ascii="Arial" w:hAnsi="Arial"/>
        </w:rPr>
        <w:t xml:space="preserve">, </w:t>
      </w:r>
      <w:r w:rsidRPr="00FF31AD">
        <w:rPr>
          <w:rFonts w:ascii="Arial" w:hAnsi="Arial"/>
        </w:rPr>
        <w:t>the Customer</w:t>
      </w:r>
      <w:r w:rsidR="007A61FE" w:rsidRPr="00FF31AD">
        <w:rPr>
          <w:rFonts w:ascii="Arial" w:hAnsi="Arial"/>
        </w:rPr>
        <w:t>, without prejudice to any other rights and remedies of the Customer howsoever arising,</w:t>
      </w:r>
      <w:r w:rsidRPr="00FF31AD">
        <w:rPr>
          <w:rFonts w:ascii="Arial" w:hAnsi="Arial"/>
        </w:rPr>
        <w:t xml:space="preserve"> shall be entitled to withhold payment </w:t>
      </w:r>
      <w:r w:rsidR="00FC7F7D" w:rsidRPr="00FF31AD">
        <w:rPr>
          <w:rFonts w:ascii="Arial" w:hAnsi="Arial"/>
        </w:rPr>
        <w:t>o</w:t>
      </w:r>
      <w:r w:rsidRPr="00FF31AD">
        <w:rPr>
          <w:rFonts w:ascii="Arial" w:hAnsi="Arial"/>
        </w:rPr>
        <w:t xml:space="preserve">f the applicable Call Off Contract Charges for </w:t>
      </w:r>
      <w:r w:rsidR="007A61FE" w:rsidRPr="00FF31AD">
        <w:rPr>
          <w:rFonts w:ascii="Arial" w:hAnsi="Arial"/>
        </w:rPr>
        <w:t>the</w:t>
      </w:r>
      <w:r w:rsidRPr="00FF31AD">
        <w:rPr>
          <w:rFonts w:ascii="Arial" w:hAnsi="Arial"/>
        </w:rPr>
        <w:t xml:space="preserve"> </w:t>
      </w:r>
      <w:r w:rsidR="009E0BBE" w:rsidRPr="00FF31AD">
        <w:rPr>
          <w:rFonts w:ascii="Arial" w:hAnsi="Arial"/>
        </w:rPr>
        <w:t>Services</w:t>
      </w:r>
      <w:r w:rsidRPr="00FF31AD">
        <w:rPr>
          <w:rFonts w:ascii="Arial" w:hAnsi="Arial"/>
        </w:rPr>
        <w:t xml:space="preserve"> that were not so Delivered until such time as the Undelivered </w:t>
      </w:r>
      <w:r w:rsidR="009E0BBE" w:rsidRPr="00FF31AD">
        <w:rPr>
          <w:rFonts w:ascii="Arial" w:hAnsi="Arial"/>
        </w:rPr>
        <w:t>Services</w:t>
      </w:r>
      <w:r w:rsidRPr="00FF31AD">
        <w:rPr>
          <w:rFonts w:ascii="Arial" w:hAnsi="Arial"/>
        </w:rPr>
        <w:t xml:space="preserve"> are Delivered.</w:t>
      </w:r>
      <w:bookmarkEnd w:id="205"/>
    </w:p>
    <w:p w14:paraId="0382E6E5" w14:textId="5E5A5188" w:rsidR="009C5028" w:rsidRPr="00FF31AD" w:rsidRDefault="00D44005" w:rsidP="00AC1DE2">
      <w:pPr>
        <w:pStyle w:val="GPSL3numberedclause"/>
        <w:rPr>
          <w:rFonts w:ascii="Arial" w:hAnsi="Arial"/>
        </w:rPr>
      </w:pPr>
      <w:bookmarkStart w:id="207" w:name="_Ref358994553"/>
      <w:r w:rsidRPr="00FF31AD">
        <w:rPr>
          <w:rFonts w:ascii="Arial" w:hAnsi="Arial"/>
        </w:rPr>
        <w:t>The Customer</w:t>
      </w:r>
      <w:r w:rsidR="00047A3F" w:rsidRPr="00FF31AD">
        <w:rPr>
          <w:rFonts w:ascii="Arial" w:hAnsi="Arial"/>
        </w:rPr>
        <w:t xml:space="preserve"> may</w:t>
      </w:r>
      <w:r w:rsidRPr="00FF31AD">
        <w:rPr>
          <w:rFonts w:ascii="Arial" w:hAnsi="Arial"/>
        </w:rPr>
        <w:t>, at its discretion and without prejudice to any other rights and remedies of the Customer howsoever arising</w:t>
      </w:r>
      <w:r w:rsidR="00047A3F" w:rsidRPr="00FF31AD">
        <w:rPr>
          <w:rFonts w:ascii="Arial" w:hAnsi="Arial"/>
        </w:rPr>
        <w:t>,</w:t>
      </w:r>
      <w:r w:rsidR="00003FE7" w:rsidRPr="00FF31AD">
        <w:rPr>
          <w:rFonts w:ascii="Arial" w:hAnsi="Arial"/>
        </w:rPr>
        <w:t xml:space="preserve"> </w:t>
      </w:r>
      <w:r w:rsidRPr="00FF31AD">
        <w:rPr>
          <w:rFonts w:ascii="Arial" w:hAnsi="Arial"/>
        </w:rPr>
        <w:t xml:space="preserve">deem the failure to comply with </w:t>
      </w:r>
      <w:r w:rsidR="00453E23" w:rsidRPr="00FF31AD">
        <w:rPr>
          <w:rFonts w:ascii="Arial" w:hAnsi="Arial"/>
        </w:rPr>
        <w:t xml:space="preserve">Clauses </w:t>
      </w:r>
      <w:r w:rsidR="00F17AE3" w:rsidRPr="00FF31AD">
        <w:rPr>
          <w:rFonts w:ascii="Arial" w:hAnsi="Arial"/>
        </w:rPr>
        <w:fldChar w:fldCharType="begin"/>
      </w:r>
      <w:r w:rsidR="00F17AE3" w:rsidRPr="00FF31AD">
        <w:rPr>
          <w:rFonts w:ascii="Arial" w:hAnsi="Arial"/>
        </w:rPr>
        <w:instrText xml:space="preserve"> REF _Ref349135184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7.1</w:t>
      </w:r>
      <w:r w:rsidR="00F17AE3" w:rsidRPr="00FF31AD">
        <w:rPr>
          <w:rFonts w:ascii="Arial" w:hAnsi="Arial"/>
        </w:rPr>
        <w:fldChar w:fldCharType="end"/>
      </w:r>
      <w:r w:rsidR="00453E23" w:rsidRPr="00FF31AD">
        <w:rPr>
          <w:rFonts w:ascii="Arial" w:hAnsi="Arial"/>
        </w:rPr>
        <w:t xml:space="preserve">, (Provision of the </w:t>
      </w:r>
      <w:r w:rsidR="00993D7B" w:rsidRPr="00FF31AD">
        <w:rPr>
          <w:rFonts w:ascii="Arial" w:hAnsi="Arial"/>
        </w:rPr>
        <w:t>Services</w:t>
      </w:r>
      <w:r w:rsidR="00453E23" w:rsidRPr="00FF31AD">
        <w:rPr>
          <w:rFonts w:ascii="Arial" w:hAnsi="Arial"/>
        </w:rPr>
        <w:t xml:space="preserve">), </w:t>
      </w:r>
      <w:r w:rsidR="009F474C" w:rsidRPr="00FF31AD">
        <w:rPr>
          <w:rFonts w:ascii="Arial" w:hAnsi="Arial"/>
        </w:rPr>
        <w:fldChar w:fldCharType="begin"/>
      </w:r>
      <w:r w:rsidR="00453E23" w:rsidRPr="00FF31AD">
        <w:rPr>
          <w:rFonts w:ascii="Arial" w:hAnsi="Arial"/>
        </w:rPr>
        <w:instrText xml:space="preserve"> REF _Ref362521638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8.2</w:t>
      </w:r>
      <w:r w:rsidR="009F474C" w:rsidRPr="00FF31AD">
        <w:rPr>
          <w:rFonts w:ascii="Arial" w:hAnsi="Arial"/>
        </w:rPr>
        <w:fldChar w:fldCharType="end"/>
      </w:r>
      <w:r w:rsidR="00453E23" w:rsidRPr="00FF31AD">
        <w:rPr>
          <w:rFonts w:ascii="Arial" w:hAnsi="Arial"/>
        </w:rPr>
        <w:t xml:space="preserve"> (Time of Delivery of the </w:t>
      </w:r>
      <w:r w:rsidR="009E0BBE" w:rsidRPr="00FF31AD">
        <w:rPr>
          <w:rFonts w:ascii="Arial" w:hAnsi="Arial"/>
        </w:rPr>
        <w:t>Services</w:t>
      </w:r>
      <w:r w:rsidR="00453E23" w:rsidRPr="00FF31AD">
        <w:rPr>
          <w:rFonts w:ascii="Arial" w:hAnsi="Arial"/>
        </w:rPr>
        <w:t xml:space="preserve">) and </w:t>
      </w:r>
      <w:r w:rsidR="009F474C" w:rsidRPr="00FF31AD">
        <w:rPr>
          <w:rFonts w:ascii="Arial" w:hAnsi="Arial"/>
        </w:rPr>
        <w:fldChar w:fldCharType="begin"/>
      </w:r>
      <w:r w:rsidR="00453E23" w:rsidRPr="00FF31AD">
        <w:rPr>
          <w:rFonts w:ascii="Arial" w:hAnsi="Arial"/>
        </w:rPr>
        <w:instrText xml:space="preserve"> REF _Ref358993231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8.3</w:t>
      </w:r>
      <w:r w:rsidR="009F474C" w:rsidRPr="00FF31AD">
        <w:rPr>
          <w:rFonts w:ascii="Arial" w:hAnsi="Arial"/>
        </w:rPr>
        <w:fldChar w:fldCharType="end"/>
      </w:r>
      <w:r w:rsidR="00453E23" w:rsidRPr="00FF31AD">
        <w:rPr>
          <w:rFonts w:ascii="Arial" w:hAnsi="Arial"/>
        </w:rPr>
        <w:t xml:space="preserve"> (Location and Manner of Delivery of the </w:t>
      </w:r>
      <w:r w:rsidR="009E0BBE" w:rsidRPr="00FF31AD">
        <w:rPr>
          <w:rFonts w:ascii="Arial" w:hAnsi="Arial"/>
        </w:rPr>
        <w:t>Services</w:t>
      </w:r>
      <w:r w:rsidR="00453E23" w:rsidRPr="00FF31AD">
        <w:rPr>
          <w:rFonts w:ascii="Arial" w:hAnsi="Arial"/>
        </w:rPr>
        <w:t>)</w:t>
      </w:r>
      <w:r w:rsidRPr="00FF31AD">
        <w:rPr>
          <w:rFonts w:ascii="Arial" w:hAnsi="Arial"/>
        </w:rPr>
        <w:t xml:space="preserve"> and meet the relevant Milestone Date (if any) to be a </w:t>
      </w:r>
      <w:r w:rsidR="003551D0" w:rsidRPr="00FF31AD">
        <w:rPr>
          <w:rFonts w:ascii="Arial" w:hAnsi="Arial"/>
        </w:rPr>
        <w:t>m</w:t>
      </w:r>
      <w:r w:rsidR="001D7A06" w:rsidRPr="00FF31AD">
        <w:rPr>
          <w:rFonts w:ascii="Arial" w:hAnsi="Arial"/>
        </w:rPr>
        <w:t>aterial Default</w:t>
      </w:r>
      <w:r w:rsidR="004419E6" w:rsidRPr="00FF31AD">
        <w:rPr>
          <w:rFonts w:ascii="Arial" w:hAnsi="Arial"/>
        </w:rPr>
        <w:t>.</w:t>
      </w:r>
      <w:bookmarkEnd w:id="207"/>
    </w:p>
    <w:p w14:paraId="0382E6E6" w14:textId="77777777" w:rsidR="00C9243A" w:rsidRPr="00FF31AD" w:rsidRDefault="006335B8" w:rsidP="00AC1DE2">
      <w:pPr>
        <w:pStyle w:val="GPSL2NumberedBoldHeading"/>
        <w:rPr>
          <w:rFonts w:ascii="Arial" w:hAnsi="Arial"/>
        </w:rPr>
      </w:pPr>
      <w:bookmarkStart w:id="208" w:name="_Ref361848619"/>
      <w:r w:rsidRPr="00FF31AD">
        <w:rPr>
          <w:rFonts w:ascii="Arial" w:hAnsi="Arial"/>
        </w:rPr>
        <w:t xml:space="preserve">Obligation to </w:t>
      </w:r>
      <w:r w:rsidR="00AB1D0F" w:rsidRPr="00FF31AD">
        <w:rPr>
          <w:rFonts w:ascii="Arial" w:hAnsi="Arial"/>
        </w:rPr>
        <w:t xml:space="preserve">Remedy of </w:t>
      </w:r>
      <w:r w:rsidR="003D1438" w:rsidRPr="00FF31AD">
        <w:rPr>
          <w:rFonts w:ascii="Arial" w:hAnsi="Arial"/>
        </w:rPr>
        <w:t>Default in the S</w:t>
      </w:r>
      <w:r w:rsidR="007A61FE" w:rsidRPr="00FF31AD">
        <w:rPr>
          <w:rFonts w:ascii="Arial" w:hAnsi="Arial"/>
        </w:rPr>
        <w:t xml:space="preserve">upply of </w:t>
      </w:r>
      <w:r w:rsidR="00C5696B" w:rsidRPr="00FF31AD">
        <w:rPr>
          <w:rFonts w:ascii="Arial" w:hAnsi="Arial"/>
        </w:rPr>
        <w:t xml:space="preserve">the </w:t>
      </w:r>
      <w:bookmarkEnd w:id="206"/>
      <w:bookmarkEnd w:id="208"/>
      <w:r w:rsidR="009E0BBE" w:rsidRPr="00FF31AD">
        <w:rPr>
          <w:rFonts w:ascii="Arial" w:hAnsi="Arial"/>
        </w:rPr>
        <w:t>Services</w:t>
      </w:r>
    </w:p>
    <w:p w14:paraId="0382E6E7" w14:textId="77777777" w:rsidR="009C5028" w:rsidRPr="00FF31AD" w:rsidRDefault="004F5004" w:rsidP="00AC1DE2">
      <w:pPr>
        <w:pStyle w:val="GPSL3numberedclause"/>
        <w:rPr>
          <w:rFonts w:ascii="Arial" w:hAnsi="Arial"/>
        </w:rPr>
      </w:pPr>
      <w:r w:rsidRPr="00FF31AD">
        <w:rPr>
          <w:rFonts w:ascii="Arial" w:hAnsi="Arial"/>
        </w:rPr>
        <w:t>Subject to Clauses</w:t>
      </w:r>
      <w:r w:rsidR="00453E23" w:rsidRPr="00FF31AD">
        <w:rPr>
          <w:rFonts w:ascii="Arial" w:hAnsi="Arial"/>
        </w:rPr>
        <w:t xml:space="preserve"> </w:t>
      </w:r>
      <w:r w:rsidR="009F474C" w:rsidRPr="00FF31AD">
        <w:rPr>
          <w:rFonts w:ascii="Arial" w:hAnsi="Arial"/>
        </w:rPr>
        <w:fldChar w:fldCharType="begin"/>
      </w:r>
      <w:r w:rsidRPr="00FF31AD">
        <w:rPr>
          <w:rFonts w:ascii="Arial" w:hAnsi="Arial"/>
        </w:rPr>
        <w:instrText xml:space="preserve"> REF _Ref358977546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33.9.2</w:t>
      </w:r>
      <w:r w:rsidR="009F474C" w:rsidRPr="00FF31AD">
        <w:rPr>
          <w:rFonts w:ascii="Arial" w:hAnsi="Arial"/>
        </w:rPr>
        <w:fldChar w:fldCharType="end"/>
      </w:r>
      <w:r w:rsidRPr="00FF31AD">
        <w:rPr>
          <w:rFonts w:ascii="Arial" w:hAnsi="Arial"/>
        </w:rPr>
        <w:t xml:space="preserve"> and </w:t>
      </w:r>
      <w:r w:rsidR="009F474C" w:rsidRPr="00FF31AD">
        <w:rPr>
          <w:rFonts w:ascii="Arial" w:hAnsi="Arial"/>
        </w:rPr>
        <w:fldChar w:fldCharType="begin"/>
      </w:r>
      <w:r w:rsidRPr="00FF31AD">
        <w:rPr>
          <w:rFonts w:ascii="Arial" w:hAnsi="Arial"/>
        </w:rPr>
        <w:instrText xml:space="preserve"> REF _Ref358124861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33.9.3</w:t>
      </w:r>
      <w:r w:rsidR="009F474C" w:rsidRPr="00FF31AD">
        <w:rPr>
          <w:rFonts w:ascii="Arial" w:hAnsi="Arial"/>
        </w:rPr>
        <w:fldChar w:fldCharType="end"/>
      </w:r>
      <w:r w:rsidRPr="00FF31AD">
        <w:rPr>
          <w:rFonts w:ascii="Arial" w:hAnsi="Arial"/>
        </w:rPr>
        <w:t xml:space="preserve"> (IPR Indemnity) and without prejudice to any other rights and remedies of the Customer howsoever arising (including under Clause</w:t>
      </w:r>
      <w:r w:rsidR="00003FE7" w:rsidRPr="00FF31AD">
        <w:rPr>
          <w:rFonts w:ascii="Arial" w:hAnsi="Arial"/>
        </w:rPr>
        <w:t xml:space="preserve">s </w:t>
      </w:r>
      <w:r w:rsidR="009F474C" w:rsidRPr="00FF31AD">
        <w:rPr>
          <w:rFonts w:ascii="Arial" w:hAnsi="Arial"/>
        </w:rPr>
        <w:fldChar w:fldCharType="begin"/>
      </w:r>
      <w:r w:rsidR="00003FE7" w:rsidRPr="00FF31AD">
        <w:rPr>
          <w:rFonts w:ascii="Arial" w:hAnsi="Arial"/>
        </w:rPr>
        <w:instrText xml:space="preserve"> REF _Ref358994553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8.4.2</w:t>
      </w:r>
      <w:r w:rsidR="009F474C" w:rsidRPr="00FF31AD">
        <w:rPr>
          <w:rFonts w:ascii="Arial" w:hAnsi="Arial"/>
        </w:rPr>
        <w:fldChar w:fldCharType="end"/>
      </w:r>
      <w:r w:rsidR="002A44A4" w:rsidRPr="00FF31AD">
        <w:rPr>
          <w:rFonts w:ascii="Arial" w:hAnsi="Arial"/>
        </w:rPr>
        <w:t xml:space="preserve"> (Undelivered </w:t>
      </w:r>
      <w:r w:rsidR="009E0BBE" w:rsidRPr="00FF31AD">
        <w:rPr>
          <w:rFonts w:ascii="Arial" w:hAnsi="Arial"/>
        </w:rPr>
        <w:t>Services</w:t>
      </w:r>
      <w:r w:rsidR="002A44A4" w:rsidRPr="00FF31AD">
        <w:rPr>
          <w:rFonts w:ascii="Arial" w:hAnsi="Arial"/>
        </w:rPr>
        <w:t>)</w:t>
      </w:r>
      <w:r w:rsidR="00003FE7" w:rsidRPr="00FF31AD">
        <w:rPr>
          <w:rFonts w:ascii="Arial" w:hAnsi="Arial"/>
        </w:rPr>
        <w:t xml:space="preserve"> and</w:t>
      </w:r>
      <w:r w:rsidR="002A44A4" w:rsidRPr="00FF31AD">
        <w:rPr>
          <w:rFonts w:ascii="Arial" w:hAnsi="Arial"/>
        </w:rPr>
        <w:t xml:space="preserve"> </w:t>
      </w:r>
      <w:r w:rsidR="009F474C" w:rsidRPr="00FF31AD">
        <w:rPr>
          <w:rFonts w:ascii="Arial" w:hAnsi="Arial"/>
        </w:rPr>
        <w:fldChar w:fldCharType="begin"/>
      </w:r>
      <w:r w:rsidR="002A44A4" w:rsidRPr="00FF31AD">
        <w:rPr>
          <w:rFonts w:ascii="Arial" w:hAnsi="Arial"/>
        </w:rPr>
        <w:instrText xml:space="preserve"> REF _Ref360651541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38</w:t>
      </w:r>
      <w:r w:rsidR="009F474C" w:rsidRPr="00FF31AD">
        <w:rPr>
          <w:rFonts w:ascii="Arial" w:hAnsi="Arial"/>
        </w:rPr>
        <w:fldChar w:fldCharType="end"/>
      </w:r>
      <w:r w:rsidR="002A44A4" w:rsidRPr="00FF31AD">
        <w:rPr>
          <w:rFonts w:ascii="Arial" w:hAnsi="Arial"/>
        </w:rPr>
        <w:t xml:space="preserve"> (</w:t>
      </w:r>
      <w:r w:rsidR="00453E23" w:rsidRPr="00FF31AD">
        <w:rPr>
          <w:rFonts w:ascii="Arial" w:hAnsi="Arial"/>
        </w:rPr>
        <w:t>Customer Remedies for Default</w:t>
      </w:r>
      <w:r w:rsidR="007A733F" w:rsidRPr="00FF31AD">
        <w:rPr>
          <w:rFonts w:ascii="Arial" w:hAnsi="Arial"/>
        </w:rPr>
        <w:t>)</w:t>
      </w:r>
      <w:r w:rsidRPr="00FF31AD">
        <w:rPr>
          <w:rFonts w:ascii="Arial" w:hAnsi="Arial"/>
        </w:rPr>
        <w:t xml:space="preserve"> the Supplier shall, where practicable:</w:t>
      </w:r>
    </w:p>
    <w:p w14:paraId="0382E6E8" w14:textId="77777777" w:rsidR="004F5004" w:rsidRPr="00FF31AD" w:rsidRDefault="004F5004" w:rsidP="00AC1DE2">
      <w:pPr>
        <w:pStyle w:val="GPSL4numberedclause"/>
        <w:rPr>
          <w:rFonts w:ascii="Arial" w:hAnsi="Arial"/>
          <w:szCs w:val="22"/>
        </w:rPr>
      </w:pPr>
      <w:r w:rsidRPr="00FF31AD">
        <w:rPr>
          <w:rFonts w:ascii="Arial" w:hAnsi="Arial"/>
          <w:szCs w:val="22"/>
        </w:rPr>
        <w:t>remedy any breach of its obligations in Clause</w:t>
      </w:r>
      <w:r w:rsidR="00530E7C" w:rsidRPr="00FF31AD">
        <w:rPr>
          <w:rFonts w:ascii="Arial" w:hAnsi="Arial"/>
          <w:szCs w:val="22"/>
        </w:rPr>
        <w:t>s</w:t>
      </w:r>
      <w:r w:rsidR="00C5696B" w:rsidRPr="00FF31AD">
        <w:rPr>
          <w:rFonts w:ascii="Arial" w:hAnsi="Arial"/>
          <w:szCs w:val="22"/>
        </w:rPr>
        <w:t xml:space="preserve"> </w:t>
      </w:r>
      <w:r w:rsidR="00390D93" w:rsidRPr="00FF31AD">
        <w:rPr>
          <w:rFonts w:ascii="Arial" w:hAnsi="Arial"/>
          <w:szCs w:val="22"/>
        </w:rPr>
        <w:t xml:space="preserve">7 </w:t>
      </w:r>
      <w:r w:rsidR="0043029F" w:rsidRPr="00FF31AD">
        <w:rPr>
          <w:rFonts w:ascii="Arial" w:hAnsi="Arial"/>
          <w:szCs w:val="22"/>
        </w:rPr>
        <w:t xml:space="preserve">and </w:t>
      </w:r>
      <w:r w:rsidR="009F474C" w:rsidRPr="00FF31AD">
        <w:rPr>
          <w:rFonts w:ascii="Arial" w:hAnsi="Arial"/>
          <w:szCs w:val="22"/>
        </w:rPr>
        <w:fldChar w:fldCharType="begin"/>
      </w:r>
      <w:r w:rsidR="0043029F" w:rsidRPr="00FF31AD">
        <w:rPr>
          <w:rFonts w:ascii="Arial" w:hAnsi="Arial"/>
          <w:szCs w:val="22"/>
        </w:rPr>
        <w:instrText xml:space="preserve"> REF _Ref379278852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8</w:t>
      </w:r>
      <w:r w:rsidR="009F474C" w:rsidRPr="00FF31AD">
        <w:rPr>
          <w:rFonts w:ascii="Arial" w:hAnsi="Arial"/>
          <w:szCs w:val="22"/>
        </w:rPr>
        <w:fldChar w:fldCharType="end"/>
      </w:r>
      <w:r w:rsidR="0043029F" w:rsidRPr="00FF31AD">
        <w:rPr>
          <w:rFonts w:ascii="Arial" w:hAnsi="Arial"/>
          <w:szCs w:val="22"/>
        </w:rPr>
        <w:t xml:space="preserve"> </w:t>
      </w:r>
      <w:r w:rsidRPr="00FF31AD">
        <w:rPr>
          <w:rFonts w:ascii="Arial" w:hAnsi="Arial"/>
          <w:szCs w:val="22"/>
        </w:rPr>
        <w:t xml:space="preserve">within three (3) Working Days of becoming aware of the </w:t>
      </w:r>
      <w:r w:rsidR="007A61FE" w:rsidRPr="00FF31AD">
        <w:rPr>
          <w:rFonts w:ascii="Arial" w:hAnsi="Arial"/>
          <w:szCs w:val="22"/>
        </w:rPr>
        <w:t>relevant Default</w:t>
      </w:r>
      <w:r w:rsidRPr="00FF31AD">
        <w:rPr>
          <w:rFonts w:ascii="Arial" w:hAnsi="Arial"/>
          <w:szCs w:val="22"/>
        </w:rPr>
        <w:t xml:space="preserve"> or being notifie</w:t>
      </w:r>
      <w:r w:rsidR="007A61FE" w:rsidRPr="00FF31AD">
        <w:rPr>
          <w:rFonts w:ascii="Arial" w:hAnsi="Arial"/>
          <w:szCs w:val="22"/>
        </w:rPr>
        <w:t>d of the Default</w:t>
      </w:r>
      <w:r w:rsidRPr="00FF31AD">
        <w:rPr>
          <w:rFonts w:ascii="Arial" w:hAnsi="Arial"/>
          <w:szCs w:val="22"/>
        </w:rPr>
        <w:t xml:space="preserve"> by the Customer or within such other time period as may be agreed with the Customer (taking into account the nature of the breach that has occurred); and</w:t>
      </w:r>
    </w:p>
    <w:p w14:paraId="0382E6E9" w14:textId="77777777" w:rsidR="008D0A60" w:rsidRPr="00FF31AD" w:rsidRDefault="004F5004" w:rsidP="00AC1DE2">
      <w:pPr>
        <w:pStyle w:val="GPSL4numberedclause"/>
        <w:rPr>
          <w:rFonts w:ascii="Arial" w:hAnsi="Arial"/>
          <w:szCs w:val="22"/>
        </w:rPr>
      </w:pPr>
      <w:proofErr w:type="gramStart"/>
      <w:r w:rsidRPr="00FF31AD">
        <w:rPr>
          <w:rFonts w:ascii="Arial" w:hAnsi="Arial"/>
          <w:szCs w:val="22"/>
        </w:rPr>
        <w:t>meet</w:t>
      </w:r>
      <w:proofErr w:type="gramEnd"/>
      <w:r w:rsidRPr="00FF31AD">
        <w:rPr>
          <w:rFonts w:ascii="Arial" w:hAnsi="Arial"/>
          <w:szCs w:val="22"/>
        </w:rPr>
        <w:t xml:space="preserve"> all the costs of, and incidental to, the performance of such remedial work.</w:t>
      </w:r>
    </w:p>
    <w:p w14:paraId="0382E6EA" w14:textId="77777777" w:rsidR="008D0A60" w:rsidRPr="00FF31AD" w:rsidRDefault="008318CE" w:rsidP="00AC1DE2">
      <w:pPr>
        <w:pStyle w:val="GPSL2NumberedBoldHeading"/>
        <w:rPr>
          <w:rFonts w:ascii="Arial" w:hAnsi="Arial"/>
        </w:rPr>
      </w:pPr>
      <w:bookmarkStart w:id="209" w:name="_Ref360524601"/>
      <w:r w:rsidRPr="00FF31AD">
        <w:rPr>
          <w:rFonts w:ascii="Arial" w:hAnsi="Arial"/>
        </w:rPr>
        <w:t>Continuing O</w:t>
      </w:r>
      <w:r w:rsidR="007B54AE" w:rsidRPr="00FF31AD">
        <w:rPr>
          <w:rFonts w:ascii="Arial" w:hAnsi="Arial"/>
        </w:rPr>
        <w:t xml:space="preserve">bligation </w:t>
      </w:r>
      <w:r w:rsidRPr="00FF31AD">
        <w:rPr>
          <w:rFonts w:ascii="Arial" w:hAnsi="Arial"/>
        </w:rPr>
        <w:t>to P</w:t>
      </w:r>
      <w:r w:rsidR="007B54AE" w:rsidRPr="00FF31AD">
        <w:rPr>
          <w:rFonts w:ascii="Arial" w:hAnsi="Arial"/>
        </w:rPr>
        <w:t xml:space="preserve">rovide the </w:t>
      </w:r>
      <w:bookmarkEnd w:id="209"/>
      <w:r w:rsidR="009E0BBE" w:rsidRPr="00FF31AD">
        <w:rPr>
          <w:rFonts w:ascii="Arial" w:hAnsi="Arial"/>
        </w:rPr>
        <w:t>Services</w:t>
      </w:r>
    </w:p>
    <w:p w14:paraId="0382E6EB" w14:textId="77777777" w:rsidR="008D0A60" w:rsidRPr="00FF31AD" w:rsidRDefault="007B54AE" w:rsidP="00AC1DE2">
      <w:pPr>
        <w:pStyle w:val="GPSL3numberedclause"/>
        <w:rPr>
          <w:rFonts w:ascii="Arial" w:hAnsi="Arial"/>
        </w:rPr>
      </w:pPr>
      <w:r w:rsidRPr="00FF31AD">
        <w:rPr>
          <w:rFonts w:ascii="Arial" w:hAnsi="Arial"/>
        </w:rPr>
        <w:t xml:space="preserve">The Supplier shall continue to perform all of its obligations under this Call Off Contract and shall not suspend the provision of the </w:t>
      </w:r>
      <w:r w:rsidR="009E0BBE" w:rsidRPr="00FF31AD">
        <w:rPr>
          <w:rFonts w:ascii="Arial" w:hAnsi="Arial"/>
        </w:rPr>
        <w:t>Services</w:t>
      </w:r>
      <w:r w:rsidRPr="00FF31AD">
        <w:rPr>
          <w:rFonts w:ascii="Arial" w:hAnsi="Arial"/>
        </w:rPr>
        <w:t>, notwithstanding:</w:t>
      </w:r>
    </w:p>
    <w:p w14:paraId="0382E6EC" w14:textId="77777777" w:rsidR="008D0A60" w:rsidRPr="00FF31AD" w:rsidRDefault="007B54AE" w:rsidP="00AC1DE2">
      <w:pPr>
        <w:pStyle w:val="GPSL4numberedclause"/>
        <w:rPr>
          <w:rFonts w:ascii="Arial" w:hAnsi="Arial"/>
          <w:szCs w:val="22"/>
        </w:rPr>
      </w:pPr>
      <w:r w:rsidRPr="00FF31AD">
        <w:rPr>
          <w:rFonts w:ascii="Arial" w:hAnsi="Arial"/>
          <w:szCs w:val="22"/>
        </w:rPr>
        <w:t xml:space="preserve">any withholding </w:t>
      </w:r>
      <w:r w:rsidR="00003FE7" w:rsidRPr="00FF31AD">
        <w:rPr>
          <w:rFonts w:ascii="Arial" w:hAnsi="Arial"/>
          <w:szCs w:val="22"/>
        </w:rPr>
        <w:t>or deduction by the C</w:t>
      </w:r>
      <w:r w:rsidR="001D56E2" w:rsidRPr="00FF31AD">
        <w:rPr>
          <w:rFonts w:ascii="Arial" w:hAnsi="Arial"/>
          <w:szCs w:val="22"/>
        </w:rPr>
        <w:t xml:space="preserve">ustomer of any sum due to the Supplier </w:t>
      </w:r>
      <w:r w:rsidRPr="00FF31AD">
        <w:rPr>
          <w:rFonts w:ascii="Arial" w:hAnsi="Arial"/>
          <w:szCs w:val="22"/>
        </w:rPr>
        <w:t>pursuant to</w:t>
      </w:r>
      <w:r w:rsidR="00003FE7" w:rsidRPr="00FF31AD">
        <w:rPr>
          <w:rFonts w:ascii="Arial" w:hAnsi="Arial"/>
          <w:szCs w:val="22"/>
        </w:rPr>
        <w:t xml:space="preserve"> the exercise of a right of the Customer to such withholding or deduction under this Call Off Contract</w:t>
      </w:r>
      <w:r w:rsidRPr="00FF31AD">
        <w:rPr>
          <w:rFonts w:ascii="Arial" w:hAnsi="Arial"/>
          <w:i/>
          <w:szCs w:val="22"/>
        </w:rPr>
        <w:t>;</w:t>
      </w:r>
    </w:p>
    <w:p w14:paraId="0382E6ED" w14:textId="77777777" w:rsidR="007B54AE" w:rsidRPr="00FF31AD" w:rsidRDefault="007B54AE" w:rsidP="00AC1DE2">
      <w:pPr>
        <w:pStyle w:val="GPSL4numberedclause"/>
        <w:rPr>
          <w:rFonts w:ascii="Arial" w:hAnsi="Arial"/>
          <w:szCs w:val="22"/>
        </w:rPr>
      </w:pPr>
      <w:r w:rsidRPr="00FF31AD">
        <w:rPr>
          <w:rFonts w:ascii="Arial" w:hAnsi="Arial"/>
          <w:szCs w:val="22"/>
        </w:rPr>
        <w:t xml:space="preserve">the existence of an unresolved </w:t>
      </w:r>
      <w:r w:rsidR="002209BA" w:rsidRPr="00FF31AD">
        <w:rPr>
          <w:rFonts w:ascii="Arial" w:hAnsi="Arial"/>
          <w:szCs w:val="22"/>
        </w:rPr>
        <w:t>D</w:t>
      </w:r>
      <w:r w:rsidRPr="00FF31AD">
        <w:rPr>
          <w:rFonts w:ascii="Arial" w:hAnsi="Arial"/>
          <w:szCs w:val="22"/>
        </w:rPr>
        <w:t>ispute; and/or</w:t>
      </w:r>
    </w:p>
    <w:p w14:paraId="0382E6EE" w14:textId="77777777" w:rsidR="00E13960" w:rsidRPr="00FF31AD" w:rsidRDefault="00003FE7" w:rsidP="00AC1DE2">
      <w:pPr>
        <w:pStyle w:val="GPSL4numberedclause"/>
        <w:rPr>
          <w:rFonts w:ascii="Arial" w:hAnsi="Arial"/>
          <w:szCs w:val="22"/>
        </w:rPr>
      </w:pPr>
      <w:r w:rsidRPr="00FF31AD">
        <w:rPr>
          <w:rFonts w:ascii="Arial" w:hAnsi="Arial"/>
          <w:szCs w:val="22"/>
        </w:rPr>
        <w:t xml:space="preserve">any failure by the </w:t>
      </w:r>
      <w:r w:rsidR="004A1C76" w:rsidRPr="00FF31AD">
        <w:rPr>
          <w:rFonts w:ascii="Arial" w:hAnsi="Arial"/>
          <w:szCs w:val="22"/>
        </w:rPr>
        <w:t xml:space="preserve">Customer </w:t>
      </w:r>
      <w:r w:rsidRPr="00FF31AD">
        <w:rPr>
          <w:rFonts w:ascii="Arial" w:hAnsi="Arial"/>
          <w:szCs w:val="22"/>
        </w:rPr>
        <w:t>to pay any Call Off Contract Charges</w:t>
      </w:r>
      <w:r w:rsidR="007B54AE" w:rsidRPr="00FF31AD">
        <w:rPr>
          <w:rFonts w:ascii="Arial" w:hAnsi="Arial"/>
          <w:szCs w:val="22"/>
        </w:rPr>
        <w:t>,</w:t>
      </w:r>
    </w:p>
    <w:p w14:paraId="0382E6EF" w14:textId="77777777" w:rsidR="00C9243A" w:rsidRPr="00FF31AD" w:rsidRDefault="007B54AE" w:rsidP="005E4232">
      <w:pPr>
        <w:pStyle w:val="GPSL3Indent"/>
      </w:pPr>
      <w:proofErr w:type="gramStart"/>
      <w:r w:rsidRPr="00FF31AD">
        <w:t>unless</w:t>
      </w:r>
      <w:proofErr w:type="gramEnd"/>
      <w:r w:rsidRPr="00FF31AD">
        <w:t xml:space="preserve"> the Supplier is enti</w:t>
      </w:r>
      <w:r w:rsidR="00003FE7" w:rsidRPr="00FF31AD">
        <w:t>tled to terminate this Call Off Contract</w:t>
      </w:r>
      <w:r w:rsidRPr="00FF31AD">
        <w:t xml:space="preserve"> under Clause</w:t>
      </w:r>
      <w:r w:rsidR="00501DBA" w:rsidRPr="00FF31AD">
        <w:t xml:space="preserve"> </w:t>
      </w:r>
      <w:r w:rsidR="009F474C" w:rsidRPr="00FF31AD">
        <w:fldChar w:fldCharType="begin"/>
      </w:r>
      <w:r w:rsidR="00501DBA" w:rsidRPr="00FF31AD">
        <w:instrText xml:space="preserve"> REF _Ref359363788 \r \h </w:instrText>
      </w:r>
      <w:r w:rsidR="00F54E49" w:rsidRPr="00FF31AD">
        <w:instrText xml:space="preserve"> \* MERGEFORMAT </w:instrText>
      </w:r>
      <w:r w:rsidR="009F474C" w:rsidRPr="00FF31AD">
        <w:fldChar w:fldCharType="separate"/>
      </w:r>
      <w:r w:rsidR="0075786E" w:rsidRPr="00FF31AD">
        <w:t>42.1</w:t>
      </w:r>
      <w:r w:rsidR="009F474C" w:rsidRPr="00FF31AD">
        <w:fldChar w:fldCharType="end"/>
      </w:r>
      <w:r w:rsidR="00501DBA" w:rsidRPr="00FF31AD">
        <w:t xml:space="preserve"> </w:t>
      </w:r>
      <w:r w:rsidRPr="00FF31AD">
        <w:t>(Termination</w:t>
      </w:r>
      <w:r w:rsidR="00501DBA" w:rsidRPr="00FF31AD">
        <w:t xml:space="preserve"> on Customer Cause</w:t>
      </w:r>
      <w:r w:rsidR="00453E23" w:rsidRPr="00FF31AD">
        <w:t xml:space="preserve"> for Failure to Pay</w:t>
      </w:r>
      <w:r w:rsidRPr="00FF31AD">
        <w:t xml:space="preserve">) for failure </w:t>
      </w:r>
      <w:r w:rsidR="004A1C76" w:rsidRPr="00FF31AD">
        <w:t xml:space="preserve">by the Customer </w:t>
      </w:r>
      <w:r w:rsidRPr="00FF31AD">
        <w:t>to pay undisputed</w:t>
      </w:r>
      <w:r w:rsidR="008D7F3F" w:rsidRPr="00FF31AD">
        <w:t xml:space="preserve"> Call Off Contract </w:t>
      </w:r>
      <w:r w:rsidRPr="00FF31AD">
        <w:t>Charges.</w:t>
      </w:r>
    </w:p>
    <w:p w14:paraId="0382E6F0" w14:textId="77777777" w:rsidR="008D0A60" w:rsidRPr="00FF31AD" w:rsidRDefault="0027349B" w:rsidP="00882F8C">
      <w:pPr>
        <w:pStyle w:val="GPSL1CLAUSEHEADING"/>
        <w:rPr>
          <w:rFonts w:ascii="Arial" w:hAnsi="Arial"/>
        </w:rPr>
      </w:pPr>
      <w:bookmarkStart w:id="210" w:name="_Toc349229831"/>
      <w:bookmarkStart w:id="211" w:name="_Toc349229994"/>
      <w:bookmarkStart w:id="212" w:name="_Toc349230394"/>
      <w:bookmarkStart w:id="213" w:name="_Toc349231276"/>
      <w:bookmarkStart w:id="214" w:name="_Toc349232002"/>
      <w:bookmarkStart w:id="215" w:name="_Toc349232383"/>
      <w:bookmarkStart w:id="216" w:name="_Toc349233119"/>
      <w:bookmarkStart w:id="217" w:name="_Toc349233254"/>
      <w:bookmarkStart w:id="218" w:name="_Toc349233388"/>
      <w:bookmarkStart w:id="219" w:name="_Toc350502977"/>
      <w:bookmarkStart w:id="220" w:name="_Toc350503967"/>
      <w:bookmarkStart w:id="221" w:name="_Toc350506257"/>
      <w:bookmarkStart w:id="222" w:name="_Toc350506495"/>
      <w:bookmarkStart w:id="223" w:name="_Toc350506625"/>
      <w:bookmarkStart w:id="224" w:name="_Toc350506755"/>
      <w:bookmarkStart w:id="225" w:name="_Toc350506887"/>
      <w:bookmarkStart w:id="226" w:name="_Toc350507348"/>
      <w:bookmarkStart w:id="227" w:name="_Toc350507882"/>
      <w:bookmarkStart w:id="228" w:name="_Toc45988595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FF31AD">
        <w:rPr>
          <w:rFonts w:ascii="Arial" w:hAnsi="Arial"/>
        </w:rPr>
        <w:t>NOT USED</w:t>
      </w:r>
      <w:bookmarkEnd w:id="228"/>
    </w:p>
    <w:p w14:paraId="0382E6F1" w14:textId="699EF6C5" w:rsidR="003E647F" w:rsidRPr="00FF31AD" w:rsidRDefault="00926F7D" w:rsidP="00882F8C">
      <w:pPr>
        <w:pStyle w:val="GPSL1CLAUSEHEADING"/>
        <w:rPr>
          <w:rFonts w:ascii="Arial" w:hAnsi="Arial"/>
        </w:rPr>
      </w:pPr>
      <w:bookmarkStart w:id="229" w:name="_Toc349229833"/>
      <w:bookmarkStart w:id="230" w:name="_Toc349229996"/>
      <w:bookmarkStart w:id="231" w:name="_Toc349230396"/>
      <w:bookmarkStart w:id="232" w:name="_Toc349231278"/>
      <w:bookmarkStart w:id="233" w:name="_Toc349232004"/>
      <w:bookmarkStart w:id="234" w:name="_Toc349232385"/>
      <w:bookmarkStart w:id="235" w:name="_Toc349233121"/>
      <w:bookmarkStart w:id="236" w:name="_Toc349233256"/>
      <w:bookmarkStart w:id="237" w:name="_Toc349233390"/>
      <w:bookmarkStart w:id="238" w:name="_Toc350502979"/>
      <w:bookmarkStart w:id="239" w:name="_Toc350503969"/>
      <w:bookmarkStart w:id="240" w:name="_Toc350506259"/>
      <w:bookmarkStart w:id="241" w:name="_Toc350506497"/>
      <w:bookmarkStart w:id="242" w:name="_Toc350506627"/>
      <w:bookmarkStart w:id="243" w:name="_Toc350506757"/>
      <w:bookmarkStart w:id="244" w:name="_Toc350506889"/>
      <w:bookmarkStart w:id="245" w:name="_Toc350507350"/>
      <w:bookmarkStart w:id="246" w:name="_Toc350507884"/>
      <w:bookmarkStart w:id="247" w:name="_Toc315265006"/>
      <w:bookmarkStart w:id="248" w:name="_Ref426714187"/>
      <w:bookmarkStart w:id="249" w:name="_Toc431551127"/>
      <w:bookmarkStart w:id="250" w:name="_Toc459885960"/>
      <w:bookmarkStart w:id="251" w:name="_Ref349133455"/>
      <w:bookmarkStart w:id="252" w:name="_Ref349135371"/>
      <w:bookmarkStart w:id="253" w:name="_Toc350502980"/>
      <w:bookmarkStart w:id="254" w:name="_Toc350503970"/>
      <w:bookmarkStart w:id="255" w:name="_Toc351710860"/>
      <w:bookmarkStart w:id="256"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FF31AD">
        <w:rPr>
          <w:rFonts w:ascii="Arial" w:hAnsi="Arial"/>
          <w:caps w:val="0"/>
        </w:rPr>
        <w:t>NOT</w:t>
      </w:r>
      <w:r w:rsidR="0027349B" w:rsidRPr="00FF31AD">
        <w:rPr>
          <w:rFonts w:ascii="Arial" w:hAnsi="Arial"/>
        </w:rPr>
        <w:t xml:space="preserve"> USED</w:t>
      </w:r>
      <w:bookmarkEnd w:id="247"/>
      <w:bookmarkEnd w:id="248"/>
      <w:bookmarkEnd w:id="249"/>
      <w:bookmarkEnd w:id="250"/>
    </w:p>
    <w:p w14:paraId="0382E6F2" w14:textId="77777777" w:rsidR="008D0A60" w:rsidRPr="00FF31AD" w:rsidRDefault="007355E9" w:rsidP="00882F8C">
      <w:pPr>
        <w:pStyle w:val="GPSL1CLAUSEHEADING"/>
        <w:rPr>
          <w:rFonts w:ascii="Arial" w:hAnsi="Arial"/>
        </w:rPr>
      </w:pPr>
      <w:bookmarkStart w:id="257" w:name="_Toc349229835"/>
      <w:bookmarkStart w:id="258" w:name="_Toc349229998"/>
      <w:bookmarkStart w:id="259" w:name="_Toc349230398"/>
      <w:bookmarkStart w:id="260" w:name="_Toc349231280"/>
      <w:bookmarkStart w:id="261" w:name="_Toc349232006"/>
      <w:bookmarkStart w:id="262" w:name="_Toc349232387"/>
      <w:bookmarkStart w:id="263" w:name="_Toc349233123"/>
      <w:bookmarkStart w:id="264" w:name="_Toc349233258"/>
      <w:bookmarkStart w:id="265" w:name="_Toc349233392"/>
      <w:bookmarkStart w:id="266" w:name="_Toc350502981"/>
      <w:bookmarkStart w:id="267" w:name="_Toc350503971"/>
      <w:bookmarkStart w:id="268" w:name="_Toc350506261"/>
      <w:bookmarkStart w:id="269" w:name="_Toc350506499"/>
      <w:bookmarkStart w:id="270" w:name="_Toc350506629"/>
      <w:bookmarkStart w:id="271" w:name="_Toc350506759"/>
      <w:bookmarkStart w:id="272" w:name="_Toc350506891"/>
      <w:bookmarkStart w:id="273" w:name="_Toc350507352"/>
      <w:bookmarkStart w:id="274" w:name="_Toc350507886"/>
      <w:bookmarkStart w:id="275" w:name="_Toc349229836"/>
      <w:bookmarkStart w:id="276" w:name="_Toc349229999"/>
      <w:bookmarkStart w:id="277" w:name="_Toc349230399"/>
      <w:bookmarkStart w:id="278" w:name="_Toc349231281"/>
      <w:bookmarkStart w:id="279" w:name="_Toc349232007"/>
      <w:bookmarkStart w:id="280" w:name="_Toc349232388"/>
      <w:bookmarkStart w:id="281" w:name="_Toc349233124"/>
      <w:bookmarkStart w:id="282" w:name="_Toc349233259"/>
      <w:bookmarkStart w:id="283" w:name="_Toc349233393"/>
      <w:bookmarkStart w:id="284" w:name="_Toc350502982"/>
      <w:bookmarkStart w:id="285" w:name="_Toc350503972"/>
      <w:bookmarkStart w:id="286" w:name="_Toc350506262"/>
      <w:bookmarkStart w:id="287" w:name="_Toc350506500"/>
      <w:bookmarkStart w:id="288" w:name="_Toc350506630"/>
      <w:bookmarkStart w:id="289" w:name="_Toc350506760"/>
      <w:bookmarkStart w:id="290" w:name="_Toc350506892"/>
      <w:bookmarkStart w:id="291" w:name="_Toc350507353"/>
      <w:bookmarkStart w:id="292" w:name="_Toc350507887"/>
      <w:bookmarkStart w:id="293" w:name="_Toc349229838"/>
      <w:bookmarkStart w:id="294" w:name="_Toc349230001"/>
      <w:bookmarkStart w:id="295" w:name="_Toc349230401"/>
      <w:bookmarkStart w:id="296" w:name="_Toc349231283"/>
      <w:bookmarkStart w:id="297" w:name="_Toc349232009"/>
      <w:bookmarkStart w:id="298" w:name="_Toc349232390"/>
      <w:bookmarkStart w:id="299" w:name="_Toc349233126"/>
      <w:bookmarkStart w:id="300" w:name="_Toc349233261"/>
      <w:bookmarkStart w:id="301" w:name="_Toc349233395"/>
      <w:bookmarkStart w:id="302" w:name="_Toc350502984"/>
      <w:bookmarkStart w:id="303" w:name="_Toc350503974"/>
      <w:bookmarkStart w:id="304" w:name="_Toc350506264"/>
      <w:bookmarkStart w:id="305" w:name="_Toc350506502"/>
      <w:bookmarkStart w:id="306" w:name="_Toc350506632"/>
      <w:bookmarkStart w:id="307" w:name="_Toc350506762"/>
      <w:bookmarkStart w:id="308" w:name="_Toc350506894"/>
      <w:bookmarkStart w:id="309" w:name="_Toc350507355"/>
      <w:bookmarkStart w:id="310" w:name="_Toc350507889"/>
      <w:bookmarkStart w:id="311" w:name="_Toc358671364"/>
      <w:bookmarkStart w:id="312" w:name="_Toc358671483"/>
      <w:bookmarkStart w:id="313" w:name="_Toc358671602"/>
      <w:bookmarkStart w:id="314" w:name="_Toc358671722"/>
      <w:bookmarkStart w:id="315" w:name="_Toc349229840"/>
      <w:bookmarkStart w:id="316" w:name="_Toc349230003"/>
      <w:bookmarkStart w:id="317" w:name="_Toc349230403"/>
      <w:bookmarkStart w:id="318" w:name="_Toc349231285"/>
      <w:bookmarkStart w:id="319" w:name="_Toc349232011"/>
      <w:bookmarkStart w:id="320" w:name="_Toc349232392"/>
      <w:bookmarkStart w:id="321" w:name="_Toc349233128"/>
      <w:bookmarkStart w:id="322" w:name="_Toc349233263"/>
      <w:bookmarkStart w:id="323" w:name="_Toc349233397"/>
      <w:bookmarkStart w:id="324" w:name="_Toc350502986"/>
      <w:bookmarkStart w:id="325" w:name="_Toc350503976"/>
      <w:bookmarkStart w:id="326" w:name="_Toc350506266"/>
      <w:bookmarkStart w:id="327" w:name="_Toc350506504"/>
      <w:bookmarkStart w:id="328" w:name="_Toc350506634"/>
      <w:bookmarkStart w:id="329" w:name="_Toc350506764"/>
      <w:bookmarkStart w:id="330" w:name="_Toc350506896"/>
      <w:bookmarkStart w:id="331" w:name="_Toc350507357"/>
      <w:bookmarkStart w:id="332" w:name="_Toc350507891"/>
      <w:bookmarkStart w:id="333" w:name="_Toc349229842"/>
      <w:bookmarkStart w:id="334" w:name="_Toc349230005"/>
      <w:bookmarkStart w:id="335" w:name="_Toc349230405"/>
      <w:bookmarkStart w:id="336" w:name="_Toc349231287"/>
      <w:bookmarkStart w:id="337" w:name="_Toc349232013"/>
      <w:bookmarkStart w:id="338" w:name="_Toc349232394"/>
      <w:bookmarkStart w:id="339" w:name="_Toc349233130"/>
      <w:bookmarkStart w:id="340" w:name="_Toc349233265"/>
      <w:bookmarkStart w:id="341" w:name="_Toc349233399"/>
      <w:bookmarkStart w:id="342" w:name="_Toc350502988"/>
      <w:bookmarkStart w:id="343" w:name="_Toc350503978"/>
      <w:bookmarkStart w:id="344" w:name="_Toc350506268"/>
      <w:bookmarkStart w:id="345" w:name="_Toc350506506"/>
      <w:bookmarkStart w:id="346" w:name="_Toc350506636"/>
      <w:bookmarkStart w:id="347" w:name="_Toc350506766"/>
      <w:bookmarkStart w:id="348" w:name="_Toc350506898"/>
      <w:bookmarkStart w:id="349" w:name="_Toc350507359"/>
      <w:bookmarkStart w:id="350" w:name="_Toc350507893"/>
      <w:bookmarkStart w:id="351" w:name="_Toc349229844"/>
      <w:bookmarkStart w:id="352" w:name="_Toc349230007"/>
      <w:bookmarkStart w:id="353" w:name="_Toc349230407"/>
      <w:bookmarkStart w:id="354" w:name="_Toc349231289"/>
      <w:bookmarkStart w:id="355" w:name="_Toc349232015"/>
      <w:bookmarkStart w:id="356" w:name="_Toc349232396"/>
      <w:bookmarkStart w:id="357" w:name="_Toc349233132"/>
      <w:bookmarkStart w:id="358" w:name="_Toc349233267"/>
      <w:bookmarkStart w:id="359" w:name="_Toc349233401"/>
      <w:bookmarkStart w:id="360" w:name="_Toc350502990"/>
      <w:bookmarkStart w:id="361" w:name="_Toc350503980"/>
      <w:bookmarkStart w:id="362" w:name="_Toc350506270"/>
      <w:bookmarkStart w:id="363" w:name="_Toc350506508"/>
      <w:bookmarkStart w:id="364" w:name="_Toc350506638"/>
      <w:bookmarkStart w:id="365" w:name="_Toc350506768"/>
      <w:bookmarkStart w:id="366" w:name="_Toc350506900"/>
      <w:bookmarkStart w:id="367" w:name="_Toc350507361"/>
      <w:bookmarkStart w:id="368" w:name="_Toc350507895"/>
      <w:bookmarkStart w:id="369" w:name="_Ref349134683"/>
      <w:bookmarkStart w:id="370" w:name="_Ref349135141"/>
      <w:bookmarkStart w:id="371" w:name="_Toc350502991"/>
      <w:bookmarkStart w:id="372" w:name="_Toc350503981"/>
      <w:bookmarkStart w:id="373" w:name="_Toc351710865"/>
      <w:bookmarkStart w:id="374" w:name="_Toc358671725"/>
      <w:bookmarkStart w:id="375" w:name="_Toc431551128"/>
      <w:bookmarkStart w:id="376" w:name="_Toc459885961"/>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FF31AD">
        <w:rPr>
          <w:rFonts w:ascii="Arial" w:hAnsi="Arial"/>
        </w:rPr>
        <w:t>STANDARDS AND QUALITY</w:t>
      </w:r>
      <w:bookmarkEnd w:id="369"/>
      <w:bookmarkEnd w:id="370"/>
      <w:bookmarkEnd w:id="371"/>
      <w:bookmarkEnd w:id="372"/>
      <w:bookmarkEnd w:id="373"/>
      <w:bookmarkEnd w:id="374"/>
      <w:bookmarkEnd w:id="375"/>
      <w:bookmarkEnd w:id="376"/>
    </w:p>
    <w:p w14:paraId="0382E6F3" w14:textId="77777777" w:rsidR="00E13960" w:rsidRPr="00FF31AD" w:rsidRDefault="00EB69CC" w:rsidP="005E4232">
      <w:pPr>
        <w:pStyle w:val="GPSL2numberedclause"/>
        <w:rPr>
          <w:rFonts w:ascii="Arial" w:hAnsi="Arial"/>
        </w:rPr>
      </w:pPr>
      <w:r w:rsidRPr="00FF31AD">
        <w:rPr>
          <w:rFonts w:ascii="Arial" w:hAnsi="Arial"/>
        </w:rPr>
        <w:t xml:space="preserve">The Supplier shall at all times during the Call </w:t>
      </w:r>
      <w:proofErr w:type="gramStart"/>
      <w:r w:rsidRPr="00FF31AD">
        <w:rPr>
          <w:rFonts w:ascii="Arial" w:hAnsi="Arial"/>
        </w:rPr>
        <w:t>Off</w:t>
      </w:r>
      <w:proofErr w:type="gramEnd"/>
      <w:r w:rsidRPr="00FF31AD">
        <w:rPr>
          <w:rFonts w:ascii="Arial" w:hAnsi="Arial"/>
        </w:rPr>
        <w:t xml:space="preserve"> Contract Period comply</w:t>
      </w:r>
      <w:r w:rsidR="00D74069" w:rsidRPr="00FF31AD">
        <w:rPr>
          <w:rFonts w:ascii="Arial" w:hAnsi="Arial"/>
        </w:rPr>
        <w:t xml:space="preserve"> with</w:t>
      </w:r>
      <w:r w:rsidR="006613BC" w:rsidRPr="00FF31AD">
        <w:rPr>
          <w:rFonts w:ascii="Arial" w:hAnsi="Arial"/>
        </w:rPr>
        <w:t xml:space="preserve"> the </w:t>
      </w:r>
      <w:r w:rsidR="007355E9" w:rsidRPr="00FF31AD">
        <w:rPr>
          <w:rFonts w:ascii="Arial" w:hAnsi="Arial"/>
        </w:rPr>
        <w:t>Standards</w:t>
      </w:r>
      <w:r w:rsidR="00D74069" w:rsidRPr="00FF31AD">
        <w:rPr>
          <w:rFonts w:ascii="Arial" w:hAnsi="Arial"/>
        </w:rPr>
        <w:t xml:space="preserve"> </w:t>
      </w:r>
      <w:r w:rsidRPr="00FF31AD">
        <w:rPr>
          <w:rFonts w:ascii="Arial" w:hAnsi="Arial"/>
        </w:rPr>
        <w:t>and</w:t>
      </w:r>
      <w:r w:rsidR="00D74069" w:rsidRPr="00FF31AD">
        <w:rPr>
          <w:rFonts w:ascii="Arial" w:hAnsi="Arial"/>
        </w:rPr>
        <w:t xml:space="preserve"> </w:t>
      </w:r>
      <w:r w:rsidR="007355E9" w:rsidRPr="00FF31AD">
        <w:rPr>
          <w:rFonts w:ascii="Arial" w:hAnsi="Arial"/>
        </w:rPr>
        <w:t>maintain</w:t>
      </w:r>
      <w:r w:rsidRPr="00FF31AD">
        <w:rPr>
          <w:rFonts w:ascii="Arial" w:hAnsi="Arial"/>
        </w:rPr>
        <w:t>, where applicable,</w:t>
      </w:r>
      <w:r w:rsidR="007355E9" w:rsidRPr="00FF31AD">
        <w:rPr>
          <w:rFonts w:ascii="Arial" w:hAnsi="Arial"/>
        </w:rPr>
        <w:t xml:space="preserve"> accreditation with the relevant</w:t>
      </w:r>
      <w:r w:rsidR="004D59A3" w:rsidRPr="00FF31AD">
        <w:rPr>
          <w:rFonts w:ascii="Arial" w:hAnsi="Arial"/>
        </w:rPr>
        <w:t xml:space="preserve"> Standards authorisation body.</w:t>
      </w:r>
    </w:p>
    <w:p w14:paraId="0382E6F4" w14:textId="77777777" w:rsidR="005E1E3C" w:rsidRPr="00FF31AD" w:rsidRDefault="00B2085F" w:rsidP="005E4232">
      <w:pPr>
        <w:pStyle w:val="GPSL2numberedclause"/>
        <w:rPr>
          <w:rFonts w:ascii="Arial" w:hAnsi="Arial"/>
          <w:b/>
          <w:u w:val="single"/>
        </w:rPr>
      </w:pPr>
      <w:r w:rsidRPr="00FF31AD">
        <w:rPr>
          <w:rFonts w:ascii="Arial" w:hAnsi="Arial"/>
        </w:rPr>
        <w:t xml:space="preserve">Throughout the Call </w:t>
      </w:r>
      <w:proofErr w:type="gramStart"/>
      <w:r w:rsidRPr="00FF31AD">
        <w:rPr>
          <w:rFonts w:ascii="Arial" w:hAnsi="Arial"/>
        </w:rPr>
        <w:t>Off</w:t>
      </w:r>
      <w:proofErr w:type="gramEnd"/>
      <w:r w:rsidRPr="00FF31AD">
        <w:rPr>
          <w:rFonts w:ascii="Arial" w:hAnsi="Arial"/>
        </w:rPr>
        <w:t xml:space="preserve"> Contract Period, the Parties shall notify each other of any new or emergent</w:t>
      </w:r>
      <w:r w:rsidR="006A60B2" w:rsidRPr="00FF31AD">
        <w:rPr>
          <w:rFonts w:ascii="Arial" w:hAnsi="Arial"/>
        </w:rPr>
        <w:t xml:space="preserve"> s</w:t>
      </w:r>
      <w:r w:rsidRPr="00FF31AD">
        <w:rPr>
          <w:rFonts w:ascii="Arial" w:hAnsi="Arial"/>
        </w:rPr>
        <w:t xml:space="preserve">tandards which could affect the </w:t>
      </w:r>
      <w:r w:rsidR="00FF469C" w:rsidRPr="00FF31AD">
        <w:rPr>
          <w:rFonts w:ascii="Arial" w:hAnsi="Arial"/>
        </w:rPr>
        <w:t>Supplier</w:t>
      </w:r>
      <w:r w:rsidR="00317736" w:rsidRPr="00FF31AD">
        <w:rPr>
          <w:rFonts w:ascii="Arial" w:hAnsi="Arial"/>
        </w:rPr>
        <w:t>’</w:t>
      </w:r>
      <w:r w:rsidR="00FF469C" w:rsidRPr="00FF31AD">
        <w:rPr>
          <w:rFonts w:ascii="Arial" w:hAnsi="Arial"/>
        </w:rPr>
        <w:t>s</w:t>
      </w:r>
      <w:r w:rsidRPr="00FF31AD">
        <w:rPr>
          <w:rFonts w:ascii="Arial" w:hAnsi="Arial"/>
        </w:rPr>
        <w:t xml:space="preserve"> provision, or the receipt by the Customer, of the </w:t>
      </w:r>
      <w:r w:rsidR="00993D7B" w:rsidRPr="00FF31AD">
        <w:rPr>
          <w:rFonts w:ascii="Arial" w:hAnsi="Arial"/>
        </w:rPr>
        <w:t>Services</w:t>
      </w:r>
      <w:r w:rsidRPr="00FF31AD">
        <w:rPr>
          <w:rFonts w:ascii="Arial" w:hAnsi="Arial"/>
        </w:rPr>
        <w:t xml:space="preserve">. The adoption of any such new or emergent </w:t>
      </w:r>
      <w:r w:rsidR="00317736" w:rsidRPr="00FF31AD">
        <w:rPr>
          <w:rFonts w:ascii="Arial" w:hAnsi="Arial"/>
        </w:rPr>
        <w:t>S</w:t>
      </w:r>
      <w:r w:rsidRPr="00FF31AD">
        <w:rPr>
          <w:rFonts w:ascii="Arial" w:hAnsi="Arial"/>
        </w:rPr>
        <w:t>tandard</w:t>
      </w:r>
      <w:r w:rsidR="00317736" w:rsidRPr="00FF31AD">
        <w:rPr>
          <w:rFonts w:ascii="Arial" w:hAnsi="Arial"/>
        </w:rPr>
        <w:t>s</w:t>
      </w:r>
      <w:r w:rsidRPr="00FF31AD">
        <w:rPr>
          <w:rFonts w:ascii="Arial" w:hAnsi="Arial"/>
        </w:rPr>
        <w:t>, or changes to existing Standards</w:t>
      </w:r>
      <w:r w:rsidR="005E1E3C" w:rsidRPr="00FF31AD">
        <w:rPr>
          <w:rFonts w:ascii="Arial" w:hAnsi="Arial"/>
        </w:rPr>
        <w:t xml:space="preserve"> (including any specified in the Call </w:t>
      </w:r>
      <w:proofErr w:type="gramStart"/>
      <w:r w:rsidR="005E1E3C" w:rsidRPr="00FF31AD">
        <w:rPr>
          <w:rFonts w:ascii="Arial" w:hAnsi="Arial"/>
        </w:rPr>
        <w:t>Off</w:t>
      </w:r>
      <w:proofErr w:type="gramEnd"/>
      <w:r w:rsidR="005E1E3C" w:rsidRPr="00FF31AD">
        <w:rPr>
          <w:rFonts w:ascii="Arial" w:hAnsi="Arial"/>
        </w:rPr>
        <w:t xml:space="preserve"> Order Form)</w:t>
      </w:r>
      <w:r w:rsidRPr="00FF31AD">
        <w:rPr>
          <w:rFonts w:ascii="Arial" w:hAnsi="Arial"/>
        </w:rPr>
        <w:t>, shall be agreed in accordance with the Variation Procedure.</w:t>
      </w:r>
      <w:r w:rsidR="003A7207" w:rsidRPr="00FF31AD">
        <w:rPr>
          <w:rFonts w:ascii="Arial" w:hAnsi="Arial"/>
        </w:rPr>
        <w:t xml:space="preserve"> </w:t>
      </w:r>
    </w:p>
    <w:p w14:paraId="0382E6F5" w14:textId="77777777" w:rsidR="00B2085F" w:rsidRPr="00FF31AD" w:rsidRDefault="00B2085F" w:rsidP="005E4232">
      <w:pPr>
        <w:pStyle w:val="GPSL2numberedclause"/>
        <w:rPr>
          <w:rFonts w:ascii="Arial" w:hAnsi="Arial"/>
          <w:b/>
          <w:u w:val="single"/>
        </w:rPr>
      </w:pPr>
      <w:r w:rsidRPr="00FF31AD">
        <w:rPr>
          <w:rFonts w:ascii="Arial" w:hAnsi="Arial"/>
        </w:rPr>
        <w:t xml:space="preserve">Where a new or emergent </w:t>
      </w:r>
      <w:r w:rsidR="006A60B2" w:rsidRPr="00FF31AD">
        <w:rPr>
          <w:rFonts w:ascii="Arial" w:hAnsi="Arial"/>
        </w:rPr>
        <w:t>s</w:t>
      </w:r>
      <w:r w:rsidRPr="00FF31AD">
        <w:rPr>
          <w:rFonts w:ascii="Arial" w:hAnsi="Arial"/>
        </w:rPr>
        <w:t>tandard</w:t>
      </w:r>
      <w:r w:rsidR="00317736" w:rsidRPr="00FF31AD">
        <w:rPr>
          <w:rFonts w:ascii="Arial" w:hAnsi="Arial"/>
        </w:rPr>
        <w:t>s</w:t>
      </w:r>
      <w:r w:rsidRPr="00FF31AD">
        <w:rPr>
          <w:rFonts w:ascii="Arial" w:hAnsi="Arial"/>
        </w:rPr>
        <w:t xml:space="preserve"> is to be developed or introduced by the Customer, the Supplier shall be responsible for ensuring that the potential impact on the </w:t>
      </w:r>
      <w:r w:rsidR="00FF469C" w:rsidRPr="00FF31AD">
        <w:rPr>
          <w:rFonts w:ascii="Arial" w:hAnsi="Arial"/>
        </w:rPr>
        <w:t>Supplier</w:t>
      </w:r>
      <w:r w:rsidR="00317736" w:rsidRPr="00FF31AD">
        <w:rPr>
          <w:rFonts w:ascii="Arial" w:hAnsi="Arial"/>
        </w:rPr>
        <w:t>’</w:t>
      </w:r>
      <w:r w:rsidR="00FF469C" w:rsidRPr="00FF31AD">
        <w:rPr>
          <w:rFonts w:ascii="Arial" w:hAnsi="Arial"/>
        </w:rPr>
        <w:t>s</w:t>
      </w:r>
      <w:r w:rsidRPr="00FF31AD">
        <w:rPr>
          <w:rFonts w:ascii="Arial" w:hAnsi="Arial"/>
        </w:rPr>
        <w:t xml:space="preserve"> provision, or the Customer’s receipt of the </w:t>
      </w:r>
      <w:r w:rsidR="00993D7B" w:rsidRPr="00FF31AD">
        <w:rPr>
          <w:rFonts w:ascii="Arial" w:hAnsi="Arial"/>
        </w:rPr>
        <w:t>Services</w:t>
      </w:r>
      <w:r w:rsidRPr="00FF31AD">
        <w:rPr>
          <w:rFonts w:ascii="Arial" w:hAnsi="Arial"/>
        </w:rPr>
        <w:t xml:space="preserve"> is explained to the Customer (within a reasonable timeframe), prior to the implementation of the new or emergent Standard</w:t>
      </w:r>
      <w:r w:rsidR="00317736" w:rsidRPr="00FF31AD">
        <w:rPr>
          <w:rFonts w:ascii="Arial" w:hAnsi="Arial"/>
        </w:rPr>
        <w:t>s</w:t>
      </w:r>
      <w:r w:rsidRPr="00FF31AD">
        <w:rPr>
          <w:rFonts w:ascii="Arial" w:hAnsi="Arial"/>
        </w:rPr>
        <w:t>.</w:t>
      </w:r>
    </w:p>
    <w:p w14:paraId="0382E6F6" w14:textId="77777777" w:rsidR="00E341DC" w:rsidRPr="00FF31AD" w:rsidRDefault="00B2085F" w:rsidP="005E4232">
      <w:pPr>
        <w:pStyle w:val="GPSL2numberedclause"/>
        <w:rPr>
          <w:rFonts w:ascii="Arial" w:hAnsi="Arial"/>
        </w:rPr>
      </w:pPr>
      <w:r w:rsidRPr="00FF31AD">
        <w:rPr>
          <w:rFonts w:ascii="Arial" w:hAnsi="Arial"/>
        </w:rPr>
        <w:t xml:space="preserve">Where Standards referenced conflict with each other or with best professional or industry practice adopted after the Call </w:t>
      </w:r>
      <w:proofErr w:type="gramStart"/>
      <w:r w:rsidRPr="00FF31AD">
        <w:rPr>
          <w:rFonts w:ascii="Arial" w:hAnsi="Arial"/>
        </w:rPr>
        <w:t>Off</w:t>
      </w:r>
      <w:proofErr w:type="gramEnd"/>
      <w:r w:rsidRPr="00FF31AD">
        <w:rPr>
          <w:rFonts w:ascii="Arial" w:hAnsi="Arial"/>
        </w:rPr>
        <w:t xml:space="preserve"> Commencement Date, then the later Standard or best practice shall be adopted by the Supplier. Any such alteration to any Standard or Standards shall require Approval </w:t>
      </w:r>
      <w:r w:rsidR="003A7207" w:rsidRPr="00FF31AD">
        <w:rPr>
          <w:rFonts w:ascii="Arial" w:hAnsi="Arial"/>
        </w:rPr>
        <w:t xml:space="preserve">(and the written consent of the </w:t>
      </w:r>
      <w:r w:rsidR="000C7735" w:rsidRPr="00FF31AD">
        <w:rPr>
          <w:rFonts w:ascii="Arial" w:hAnsi="Arial"/>
        </w:rPr>
        <w:t xml:space="preserve">Customer </w:t>
      </w:r>
      <w:r w:rsidR="003A7207" w:rsidRPr="00FF31AD">
        <w:rPr>
          <w:rFonts w:ascii="Arial" w:hAnsi="Arial"/>
        </w:rPr>
        <w:t xml:space="preserve">where </w:t>
      </w:r>
      <w:r w:rsidR="00D94725" w:rsidRPr="00FF31AD">
        <w:rPr>
          <w:rFonts w:ascii="Arial" w:hAnsi="Arial"/>
        </w:rPr>
        <w:t>the relevant Standard or Standards is/are included in Framework Schedule 2 (</w:t>
      </w:r>
      <w:r w:rsidR="00993D7B" w:rsidRPr="00FF31AD">
        <w:rPr>
          <w:rFonts w:ascii="Arial" w:hAnsi="Arial"/>
        </w:rPr>
        <w:t>Services</w:t>
      </w:r>
      <w:r w:rsidR="00D94725" w:rsidRPr="00FF31AD">
        <w:rPr>
          <w:rFonts w:ascii="Arial" w:hAnsi="Arial"/>
        </w:rPr>
        <w:t xml:space="preserve"> and Key Performance Indicators) </w:t>
      </w:r>
      <w:r w:rsidRPr="00FF31AD">
        <w:rPr>
          <w:rFonts w:ascii="Arial" w:hAnsi="Arial"/>
        </w:rPr>
        <w:t>and shall be implemented within an agreed timescale.</w:t>
      </w:r>
      <w:bookmarkStart w:id="377" w:name="_Toc358671726"/>
      <w:bookmarkStart w:id="378" w:name="_Ref359400813"/>
      <w:bookmarkStart w:id="379" w:name="_Ref360630342"/>
      <w:bookmarkStart w:id="380" w:name="_Ref378255343"/>
      <w:bookmarkStart w:id="381" w:name="_Ref378256210"/>
      <w:bookmarkStart w:id="382" w:name="_Ref378256239"/>
      <w:bookmarkStart w:id="383" w:name="_Ref378258641"/>
    </w:p>
    <w:p w14:paraId="0382E6F7" w14:textId="77777777" w:rsidR="00E13960" w:rsidRPr="00FF31AD" w:rsidRDefault="00B2085F" w:rsidP="005E4232">
      <w:pPr>
        <w:pStyle w:val="GPSL2numberedclause"/>
        <w:rPr>
          <w:rFonts w:ascii="Arial" w:hAnsi="Arial"/>
        </w:rPr>
      </w:pPr>
      <w:r w:rsidRPr="00FF31AD">
        <w:rPr>
          <w:rFonts w:ascii="Arial" w:hAnsi="Arial"/>
        </w:rPr>
        <w:t xml:space="preserve">Where a </w:t>
      </w:r>
      <w:r w:rsidR="00317736" w:rsidRPr="00FF31AD">
        <w:rPr>
          <w:rFonts w:ascii="Arial" w:hAnsi="Arial"/>
        </w:rPr>
        <w:t>S</w:t>
      </w:r>
      <w:r w:rsidRPr="00FF31AD">
        <w:rPr>
          <w:rFonts w:ascii="Arial" w:hAnsi="Arial"/>
        </w:rPr>
        <w:t xml:space="preserve">tandard, policy or document is referred to by reference to a hyperlink, then if the hyperlink is changed or no longer provides access to the relevant standard, policy or document, the Supplier shall notify the </w:t>
      </w:r>
      <w:r w:rsidR="003747CA" w:rsidRPr="00FF31AD">
        <w:rPr>
          <w:rFonts w:ascii="Arial" w:hAnsi="Arial"/>
        </w:rPr>
        <w:t xml:space="preserve">Customer </w:t>
      </w:r>
      <w:r w:rsidRPr="00FF31AD">
        <w:rPr>
          <w:rFonts w:ascii="Arial" w:hAnsi="Arial"/>
        </w:rPr>
        <w:t>and the Parties shall agree the impact of such change</w:t>
      </w:r>
      <w:r w:rsidR="003747CA" w:rsidRPr="00FF31AD">
        <w:rPr>
          <w:rFonts w:ascii="Arial" w:hAnsi="Arial"/>
        </w:rPr>
        <w:t xml:space="preserve">. </w:t>
      </w:r>
    </w:p>
    <w:p w14:paraId="0382E6F8" w14:textId="77777777" w:rsidR="00E13960" w:rsidRPr="00FF31AD" w:rsidRDefault="0027349B" w:rsidP="00882F8C">
      <w:pPr>
        <w:pStyle w:val="GPSL1CLAUSEHEADING"/>
        <w:rPr>
          <w:rFonts w:ascii="Arial" w:hAnsi="Arial"/>
        </w:rPr>
      </w:pPr>
      <w:bookmarkStart w:id="384" w:name="_Toc373311043"/>
      <w:bookmarkStart w:id="385" w:name="_Toc459885962"/>
      <w:bookmarkEnd w:id="377"/>
      <w:bookmarkEnd w:id="378"/>
      <w:bookmarkEnd w:id="379"/>
      <w:bookmarkEnd w:id="380"/>
      <w:bookmarkEnd w:id="381"/>
      <w:bookmarkEnd w:id="382"/>
      <w:bookmarkEnd w:id="383"/>
      <w:bookmarkEnd w:id="384"/>
      <w:r w:rsidRPr="00FF31AD">
        <w:rPr>
          <w:rFonts w:ascii="Arial" w:hAnsi="Arial"/>
        </w:rPr>
        <w:t>NOT USED</w:t>
      </w:r>
      <w:bookmarkEnd w:id="385"/>
    </w:p>
    <w:p w14:paraId="0382E6F9" w14:textId="77777777" w:rsidR="00375CB5" w:rsidRPr="00FF31AD" w:rsidRDefault="00A657C3" w:rsidP="00882F8C">
      <w:pPr>
        <w:pStyle w:val="GPSL1CLAUSEHEADING"/>
        <w:rPr>
          <w:rFonts w:ascii="Arial" w:hAnsi="Arial"/>
        </w:rPr>
      </w:pPr>
      <w:bookmarkStart w:id="386" w:name="_Toc379795927"/>
      <w:bookmarkStart w:id="387" w:name="_Toc379805292"/>
      <w:bookmarkStart w:id="388" w:name="_Toc379807088"/>
      <w:bookmarkStart w:id="389" w:name="_Toc349229846"/>
      <w:bookmarkStart w:id="390" w:name="_Toc349230009"/>
      <w:bookmarkStart w:id="391" w:name="_Toc349230409"/>
      <w:bookmarkStart w:id="392" w:name="_Toc349231291"/>
      <w:bookmarkStart w:id="393" w:name="_Toc349232017"/>
      <w:bookmarkStart w:id="394" w:name="_Toc349232398"/>
      <w:bookmarkStart w:id="395" w:name="_Toc349233134"/>
      <w:bookmarkStart w:id="396" w:name="_Toc349233269"/>
      <w:bookmarkStart w:id="397" w:name="_Toc349233403"/>
      <w:bookmarkStart w:id="398" w:name="_Toc350502992"/>
      <w:bookmarkStart w:id="399" w:name="_Toc350503982"/>
      <w:bookmarkStart w:id="400" w:name="_Toc350506272"/>
      <w:bookmarkStart w:id="401" w:name="_Toc350506510"/>
      <w:bookmarkStart w:id="402" w:name="_Toc350506640"/>
      <w:bookmarkStart w:id="403" w:name="_Toc350506770"/>
      <w:bookmarkStart w:id="404" w:name="_Toc350506902"/>
      <w:bookmarkStart w:id="405" w:name="_Toc350507363"/>
      <w:bookmarkStart w:id="406" w:name="_Toc350507897"/>
      <w:bookmarkStart w:id="407" w:name="_Toc349229848"/>
      <w:bookmarkStart w:id="408" w:name="_Toc349230011"/>
      <w:bookmarkStart w:id="409" w:name="_Toc349230411"/>
      <w:bookmarkStart w:id="410" w:name="_Toc349231293"/>
      <w:bookmarkStart w:id="411" w:name="_Toc349232019"/>
      <w:bookmarkStart w:id="412" w:name="_Toc349232400"/>
      <w:bookmarkStart w:id="413" w:name="_Toc349233136"/>
      <w:bookmarkStart w:id="414" w:name="_Toc349233271"/>
      <w:bookmarkStart w:id="415" w:name="_Toc349233405"/>
      <w:bookmarkStart w:id="416" w:name="_Toc350502994"/>
      <w:bookmarkStart w:id="417" w:name="_Toc350503984"/>
      <w:bookmarkStart w:id="418" w:name="_Toc350506274"/>
      <w:bookmarkStart w:id="419" w:name="_Toc350506512"/>
      <w:bookmarkStart w:id="420" w:name="_Toc350506642"/>
      <w:bookmarkStart w:id="421" w:name="_Toc350506772"/>
      <w:bookmarkStart w:id="422" w:name="_Toc350506904"/>
      <w:bookmarkStart w:id="423" w:name="_Toc350507365"/>
      <w:bookmarkStart w:id="424" w:name="_Toc350507899"/>
      <w:bookmarkStart w:id="425" w:name="_Toc350502995"/>
      <w:bookmarkStart w:id="426" w:name="_Toc350503985"/>
      <w:bookmarkStart w:id="427" w:name="_Toc351710867"/>
      <w:bookmarkStart w:id="428" w:name="_Toc358671727"/>
      <w:bookmarkStart w:id="429" w:name="_Ref359401013"/>
      <w:bookmarkStart w:id="430" w:name="_Ref360457568"/>
      <w:bookmarkStart w:id="431" w:name="_Ref360693581"/>
      <w:bookmarkStart w:id="432" w:name="_Ref364421482"/>
      <w:bookmarkStart w:id="433" w:name="_Ref429561351"/>
      <w:bookmarkStart w:id="434" w:name="_Toc431551130"/>
      <w:bookmarkStart w:id="435" w:name="_Toc459885963"/>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FF31AD">
        <w:rPr>
          <w:rFonts w:ascii="Arial" w:hAnsi="Arial"/>
        </w:rPr>
        <w:t>SERVICE LEVELS AND SERVICE CREDITS</w:t>
      </w:r>
      <w:bookmarkEnd w:id="425"/>
      <w:bookmarkEnd w:id="426"/>
      <w:bookmarkEnd w:id="427"/>
      <w:bookmarkEnd w:id="428"/>
      <w:bookmarkEnd w:id="429"/>
      <w:bookmarkEnd w:id="430"/>
      <w:bookmarkEnd w:id="431"/>
      <w:bookmarkEnd w:id="432"/>
      <w:bookmarkEnd w:id="433"/>
      <w:bookmarkEnd w:id="434"/>
      <w:bookmarkEnd w:id="435"/>
      <w:r w:rsidRPr="00FF31AD">
        <w:rPr>
          <w:rFonts w:ascii="Arial" w:hAnsi="Arial"/>
        </w:rPr>
        <w:t xml:space="preserve"> </w:t>
      </w:r>
    </w:p>
    <w:p w14:paraId="0382E6FA" w14:textId="77777777" w:rsidR="005B29C1" w:rsidRPr="00FF31AD" w:rsidRDefault="002E442A" w:rsidP="005E4232">
      <w:pPr>
        <w:pStyle w:val="GPSL2numberedclause"/>
        <w:rPr>
          <w:rFonts w:ascii="Arial" w:hAnsi="Arial"/>
        </w:rPr>
      </w:pPr>
      <w:r w:rsidRPr="00FF31AD">
        <w:rPr>
          <w:rFonts w:ascii="Arial" w:hAnsi="Arial"/>
        </w:rPr>
        <w:t xml:space="preserve">This Clause </w:t>
      </w:r>
      <w:r w:rsidR="00F65529" w:rsidRPr="00FF31AD">
        <w:rPr>
          <w:rFonts w:ascii="Arial" w:hAnsi="Arial"/>
        </w:rPr>
        <w:fldChar w:fldCharType="begin"/>
      </w:r>
      <w:r w:rsidR="00F65529" w:rsidRPr="00FF31AD">
        <w:rPr>
          <w:rFonts w:ascii="Arial" w:hAnsi="Arial"/>
        </w:rPr>
        <w:instrText xml:space="preserve"> REF _Ref429561351 \r \h </w:instrText>
      </w:r>
      <w:r w:rsidR="00CE2EC6" w:rsidRPr="00FF31AD">
        <w:rPr>
          <w:rFonts w:ascii="Arial" w:hAnsi="Arial"/>
        </w:rPr>
        <w:instrText xml:space="preserve"> \* MERGEFORMAT </w:instrText>
      </w:r>
      <w:r w:rsidR="00F65529" w:rsidRPr="00FF31AD">
        <w:rPr>
          <w:rFonts w:ascii="Arial" w:hAnsi="Arial"/>
        </w:rPr>
      </w:r>
      <w:r w:rsidR="00F65529" w:rsidRPr="00FF31AD">
        <w:rPr>
          <w:rFonts w:ascii="Arial" w:hAnsi="Arial"/>
        </w:rPr>
        <w:fldChar w:fldCharType="separate"/>
      </w:r>
      <w:r w:rsidR="0075786E" w:rsidRPr="00FF31AD">
        <w:rPr>
          <w:rFonts w:ascii="Arial" w:hAnsi="Arial"/>
        </w:rPr>
        <w:t>13</w:t>
      </w:r>
      <w:r w:rsidR="00F65529" w:rsidRPr="00FF31AD">
        <w:rPr>
          <w:rFonts w:ascii="Arial" w:hAnsi="Arial"/>
        </w:rPr>
        <w:fldChar w:fldCharType="end"/>
      </w:r>
      <w:r w:rsidR="00F65529" w:rsidRPr="00FF31AD">
        <w:rPr>
          <w:rFonts w:ascii="Arial" w:hAnsi="Arial"/>
        </w:rPr>
        <w:t xml:space="preserve"> </w:t>
      </w:r>
      <w:r w:rsidRPr="00FF31AD">
        <w:rPr>
          <w:rFonts w:ascii="Arial" w:hAnsi="Arial"/>
        </w:rPr>
        <w:t xml:space="preserve">shall apply where the Customer </w:t>
      </w:r>
      <w:r w:rsidR="00433EFA" w:rsidRPr="00FF31AD">
        <w:rPr>
          <w:rFonts w:ascii="Arial" w:hAnsi="Arial"/>
        </w:rPr>
        <w:t xml:space="preserve">has specified </w:t>
      </w:r>
      <w:r w:rsidRPr="00FF31AD">
        <w:rPr>
          <w:rFonts w:ascii="Arial" w:hAnsi="Arial"/>
        </w:rPr>
        <w:t xml:space="preserve">Service Levels </w:t>
      </w:r>
      <w:r w:rsidR="00433EFA" w:rsidRPr="00FF31AD">
        <w:rPr>
          <w:rFonts w:ascii="Arial" w:hAnsi="Arial"/>
        </w:rPr>
        <w:t xml:space="preserve">and Service </w:t>
      </w:r>
      <w:r w:rsidR="00C67D26" w:rsidRPr="00FF31AD">
        <w:rPr>
          <w:rFonts w:ascii="Arial" w:hAnsi="Arial"/>
        </w:rPr>
        <w:t>Credits</w:t>
      </w:r>
      <w:r w:rsidR="00433EFA" w:rsidRPr="00FF31AD">
        <w:rPr>
          <w:rFonts w:ascii="Arial" w:hAnsi="Arial"/>
        </w:rPr>
        <w:t xml:space="preserve"> in the Call </w:t>
      </w:r>
      <w:proofErr w:type="gramStart"/>
      <w:r w:rsidR="00433EFA" w:rsidRPr="00FF31AD">
        <w:rPr>
          <w:rFonts w:ascii="Arial" w:hAnsi="Arial"/>
        </w:rPr>
        <w:t>Off</w:t>
      </w:r>
      <w:proofErr w:type="gramEnd"/>
      <w:r w:rsidR="00433EFA" w:rsidRPr="00FF31AD">
        <w:rPr>
          <w:rFonts w:ascii="Arial" w:hAnsi="Arial"/>
        </w:rPr>
        <w:t xml:space="preserve"> Order Form</w:t>
      </w:r>
      <w:r w:rsidR="005B29C1" w:rsidRPr="00FF31AD">
        <w:rPr>
          <w:rFonts w:ascii="Arial" w:hAnsi="Arial"/>
        </w:rPr>
        <w:t>.</w:t>
      </w:r>
      <w:r w:rsidR="00433EFA" w:rsidRPr="00FF31AD">
        <w:rPr>
          <w:rFonts w:ascii="Arial" w:hAnsi="Arial"/>
        </w:rPr>
        <w:t xml:space="preserve"> Where the Customer has specified Service Levels but not Service Credits, only sub-clauses </w:t>
      </w:r>
      <w:r w:rsidR="009070C5" w:rsidRPr="00FF31AD">
        <w:rPr>
          <w:rFonts w:ascii="Arial" w:hAnsi="Arial"/>
        </w:rPr>
        <w:fldChar w:fldCharType="begin"/>
      </w:r>
      <w:r w:rsidR="009070C5" w:rsidRPr="00FF31AD">
        <w:rPr>
          <w:rFonts w:ascii="Arial" w:hAnsi="Arial"/>
        </w:rPr>
        <w:instrText xml:space="preserve"> REF _Ref426723957 \r \h </w:instrText>
      </w:r>
      <w:r w:rsidR="00CE2EC6" w:rsidRPr="00FF31AD">
        <w:rPr>
          <w:rFonts w:ascii="Arial" w:hAnsi="Arial"/>
        </w:rPr>
        <w:instrText xml:space="preserve"> \* MERGEFORMAT </w:instrText>
      </w:r>
      <w:r w:rsidR="009070C5" w:rsidRPr="00FF31AD">
        <w:rPr>
          <w:rFonts w:ascii="Arial" w:hAnsi="Arial"/>
        </w:rPr>
      </w:r>
      <w:r w:rsidR="009070C5" w:rsidRPr="00FF31AD">
        <w:rPr>
          <w:rFonts w:ascii="Arial" w:hAnsi="Arial"/>
        </w:rPr>
        <w:fldChar w:fldCharType="separate"/>
      </w:r>
      <w:r w:rsidR="0075786E" w:rsidRPr="00FF31AD">
        <w:rPr>
          <w:rFonts w:ascii="Arial" w:hAnsi="Arial"/>
        </w:rPr>
        <w:t>13.2</w:t>
      </w:r>
      <w:r w:rsidR="009070C5" w:rsidRPr="00FF31AD">
        <w:rPr>
          <w:rFonts w:ascii="Arial" w:hAnsi="Arial"/>
        </w:rPr>
        <w:fldChar w:fldCharType="end"/>
      </w:r>
      <w:r w:rsidR="009070C5" w:rsidRPr="00FF31AD">
        <w:rPr>
          <w:rFonts w:ascii="Arial" w:hAnsi="Arial"/>
        </w:rPr>
        <w:t xml:space="preserve">, </w:t>
      </w:r>
      <w:r w:rsidR="009070C5" w:rsidRPr="00FF31AD">
        <w:rPr>
          <w:rFonts w:ascii="Arial" w:hAnsi="Arial"/>
        </w:rPr>
        <w:fldChar w:fldCharType="begin"/>
      </w:r>
      <w:r w:rsidR="009070C5" w:rsidRPr="00FF31AD">
        <w:rPr>
          <w:rFonts w:ascii="Arial" w:hAnsi="Arial"/>
        </w:rPr>
        <w:instrText xml:space="preserve"> REF _Ref426723973 \r \h </w:instrText>
      </w:r>
      <w:r w:rsidR="00CE2EC6" w:rsidRPr="00FF31AD">
        <w:rPr>
          <w:rFonts w:ascii="Arial" w:hAnsi="Arial"/>
        </w:rPr>
        <w:instrText xml:space="preserve"> \* MERGEFORMAT </w:instrText>
      </w:r>
      <w:r w:rsidR="009070C5" w:rsidRPr="00FF31AD">
        <w:rPr>
          <w:rFonts w:ascii="Arial" w:hAnsi="Arial"/>
        </w:rPr>
      </w:r>
      <w:r w:rsidR="009070C5" w:rsidRPr="00FF31AD">
        <w:rPr>
          <w:rFonts w:ascii="Arial" w:hAnsi="Arial"/>
        </w:rPr>
        <w:fldChar w:fldCharType="separate"/>
      </w:r>
      <w:r w:rsidR="0075786E" w:rsidRPr="00FF31AD">
        <w:rPr>
          <w:rFonts w:ascii="Arial" w:hAnsi="Arial"/>
        </w:rPr>
        <w:t>13.3</w:t>
      </w:r>
      <w:r w:rsidR="009070C5" w:rsidRPr="00FF31AD">
        <w:rPr>
          <w:rFonts w:ascii="Arial" w:hAnsi="Arial"/>
        </w:rPr>
        <w:fldChar w:fldCharType="end"/>
      </w:r>
      <w:r w:rsidR="005B29C1" w:rsidRPr="00FF31AD">
        <w:rPr>
          <w:rFonts w:ascii="Arial" w:hAnsi="Arial"/>
        </w:rPr>
        <w:t xml:space="preserve"> </w:t>
      </w:r>
      <w:r w:rsidR="009070C5" w:rsidRPr="00FF31AD">
        <w:rPr>
          <w:rFonts w:ascii="Arial" w:hAnsi="Arial"/>
        </w:rPr>
        <w:t xml:space="preserve">and </w:t>
      </w:r>
      <w:r w:rsidR="009070C5" w:rsidRPr="00FF31AD">
        <w:rPr>
          <w:rFonts w:ascii="Arial" w:hAnsi="Arial"/>
        </w:rPr>
        <w:fldChar w:fldCharType="begin"/>
      </w:r>
      <w:r w:rsidR="009070C5" w:rsidRPr="00FF31AD">
        <w:rPr>
          <w:rFonts w:ascii="Arial" w:hAnsi="Arial"/>
        </w:rPr>
        <w:instrText xml:space="preserve"> REF _Ref379282612 \r \h </w:instrText>
      </w:r>
      <w:r w:rsidR="00CE2EC6" w:rsidRPr="00FF31AD">
        <w:rPr>
          <w:rFonts w:ascii="Arial" w:hAnsi="Arial"/>
        </w:rPr>
        <w:instrText xml:space="preserve"> \* MERGEFORMAT </w:instrText>
      </w:r>
      <w:r w:rsidR="009070C5" w:rsidRPr="00FF31AD">
        <w:rPr>
          <w:rFonts w:ascii="Arial" w:hAnsi="Arial"/>
        </w:rPr>
      </w:r>
      <w:r w:rsidR="009070C5" w:rsidRPr="00FF31AD">
        <w:rPr>
          <w:rFonts w:ascii="Arial" w:hAnsi="Arial"/>
        </w:rPr>
        <w:fldChar w:fldCharType="separate"/>
      </w:r>
      <w:r w:rsidR="0075786E" w:rsidRPr="00FF31AD">
        <w:rPr>
          <w:rFonts w:ascii="Arial" w:hAnsi="Arial"/>
        </w:rPr>
        <w:t>13.7</w:t>
      </w:r>
      <w:r w:rsidR="009070C5" w:rsidRPr="00FF31AD">
        <w:rPr>
          <w:rFonts w:ascii="Arial" w:hAnsi="Arial"/>
        </w:rPr>
        <w:fldChar w:fldCharType="end"/>
      </w:r>
      <w:r w:rsidR="009070C5" w:rsidRPr="00FF31AD">
        <w:rPr>
          <w:rFonts w:ascii="Arial" w:hAnsi="Arial"/>
        </w:rPr>
        <w:t xml:space="preserve"> shall apply. </w:t>
      </w:r>
    </w:p>
    <w:p w14:paraId="0382E6FB" w14:textId="77777777" w:rsidR="00E13960" w:rsidRPr="00FF31AD" w:rsidRDefault="005B29C1" w:rsidP="005E4232">
      <w:pPr>
        <w:pStyle w:val="GPSL2numberedclause"/>
        <w:rPr>
          <w:rFonts w:ascii="Arial" w:hAnsi="Arial"/>
        </w:rPr>
      </w:pPr>
      <w:bookmarkStart w:id="436" w:name="_Ref426723957"/>
      <w:r w:rsidRPr="00FF31AD">
        <w:rPr>
          <w:rFonts w:ascii="Arial" w:hAnsi="Arial"/>
        </w:rPr>
        <w:t xml:space="preserve">When this Clause </w:t>
      </w:r>
      <w:r w:rsidR="00F65529" w:rsidRPr="00FF31AD">
        <w:rPr>
          <w:rFonts w:ascii="Arial" w:hAnsi="Arial"/>
        </w:rPr>
        <w:fldChar w:fldCharType="begin"/>
      </w:r>
      <w:r w:rsidR="00F65529" w:rsidRPr="00FF31AD">
        <w:rPr>
          <w:rFonts w:ascii="Arial" w:hAnsi="Arial"/>
        </w:rPr>
        <w:instrText xml:space="preserve"> REF _Ref426723957 \r \h </w:instrText>
      </w:r>
      <w:r w:rsidR="00CE2EC6" w:rsidRPr="00FF31AD">
        <w:rPr>
          <w:rFonts w:ascii="Arial" w:hAnsi="Arial"/>
        </w:rPr>
        <w:instrText xml:space="preserve"> \* MERGEFORMAT </w:instrText>
      </w:r>
      <w:r w:rsidR="00F65529" w:rsidRPr="00FF31AD">
        <w:rPr>
          <w:rFonts w:ascii="Arial" w:hAnsi="Arial"/>
        </w:rPr>
      </w:r>
      <w:r w:rsidR="00F65529" w:rsidRPr="00FF31AD">
        <w:rPr>
          <w:rFonts w:ascii="Arial" w:hAnsi="Arial"/>
        </w:rPr>
        <w:fldChar w:fldCharType="separate"/>
      </w:r>
      <w:r w:rsidR="0075786E" w:rsidRPr="00FF31AD">
        <w:rPr>
          <w:rFonts w:ascii="Arial" w:hAnsi="Arial"/>
        </w:rPr>
        <w:t>13.2</w:t>
      </w:r>
      <w:r w:rsidR="00F65529" w:rsidRPr="00FF31AD">
        <w:rPr>
          <w:rFonts w:ascii="Arial" w:hAnsi="Arial"/>
        </w:rPr>
        <w:fldChar w:fldCharType="end"/>
      </w:r>
      <w:r w:rsidR="00F65529" w:rsidRPr="00FF31AD">
        <w:rPr>
          <w:rFonts w:ascii="Arial" w:hAnsi="Arial"/>
        </w:rPr>
        <w:t xml:space="preserve"> </w:t>
      </w:r>
      <w:r w:rsidRPr="00FF31AD">
        <w:rPr>
          <w:rFonts w:ascii="Arial" w:hAnsi="Arial"/>
        </w:rPr>
        <w:t>applies,</w:t>
      </w:r>
      <w:r w:rsidR="002E442A" w:rsidRPr="00FF31AD">
        <w:rPr>
          <w:rFonts w:ascii="Arial" w:hAnsi="Arial"/>
        </w:rPr>
        <w:t xml:space="preserve"> t</w:t>
      </w:r>
      <w:r w:rsidR="00861D4E" w:rsidRPr="00FF31AD">
        <w:rPr>
          <w:rFonts w:ascii="Arial" w:hAnsi="Arial"/>
        </w:rPr>
        <w:t>he Parties shall</w:t>
      </w:r>
      <w:r w:rsidRPr="00FF31AD">
        <w:rPr>
          <w:rFonts w:ascii="Arial" w:hAnsi="Arial"/>
        </w:rPr>
        <w:t xml:space="preserve"> also</w:t>
      </w:r>
      <w:r w:rsidR="00861D4E" w:rsidRPr="00FF31AD">
        <w:rPr>
          <w:rFonts w:ascii="Arial" w:hAnsi="Arial"/>
        </w:rPr>
        <w:t xml:space="preserve"> comply with the provisions of Part A (Service Levels and Service Credits) of Call </w:t>
      </w:r>
      <w:proofErr w:type="gramStart"/>
      <w:r w:rsidR="00861D4E" w:rsidRPr="00FF31AD">
        <w:rPr>
          <w:rFonts w:ascii="Arial" w:hAnsi="Arial"/>
        </w:rPr>
        <w:t>Off</w:t>
      </w:r>
      <w:proofErr w:type="gramEnd"/>
      <w:r w:rsidR="00861D4E" w:rsidRPr="00FF31AD">
        <w:rPr>
          <w:rFonts w:ascii="Arial" w:hAnsi="Arial"/>
        </w:rPr>
        <w:t xml:space="preserve"> Schedule 6 (Service Levels, Service Credits and Performance Monitoring).</w:t>
      </w:r>
      <w:bookmarkEnd w:id="436"/>
    </w:p>
    <w:p w14:paraId="0382E6FC" w14:textId="77777777" w:rsidR="00E13960" w:rsidRPr="00FF31AD" w:rsidRDefault="00A37E55" w:rsidP="005E4232">
      <w:pPr>
        <w:pStyle w:val="GPSL2numberedclause"/>
        <w:rPr>
          <w:rFonts w:ascii="Arial" w:hAnsi="Arial"/>
        </w:rPr>
      </w:pPr>
      <w:bookmarkStart w:id="437" w:name="_Ref426723973"/>
      <w:r w:rsidRPr="00FF31AD">
        <w:rPr>
          <w:rFonts w:ascii="Arial" w:hAnsi="Arial"/>
        </w:rPr>
        <w:t xml:space="preserve">The Supplier shall at all times during the Call </w:t>
      </w:r>
      <w:proofErr w:type="gramStart"/>
      <w:r w:rsidRPr="00FF31AD">
        <w:rPr>
          <w:rFonts w:ascii="Arial" w:hAnsi="Arial"/>
        </w:rPr>
        <w:t>Off</w:t>
      </w:r>
      <w:proofErr w:type="gramEnd"/>
      <w:r w:rsidRPr="00FF31AD">
        <w:rPr>
          <w:rFonts w:ascii="Arial" w:hAnsi="Arial"/>
        </w:rPr>
        <w:t xml:space="preserve"> Contract Period provide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to meet or exceed </w:t>
      </w:r>
      <w:r w:rsidR="00A405B0" w:rsidRPr="00FF31AD">
        <w:rPr>
          <w:rFonts w:ascii="Arial" w:hAnsi="Arial"/>
        </w:rPr>
        <w:t xml:space="preserve">the </w:t>
      </w:r>
      <w:r w:rsidR="0067396F" w:rsidRPr="00FF31AD">
        <w:rPr>
          <w:rFonts w:ascii="Arial" w:hAnsi="Arial"/>
        </w:rPr>
        <w:t>Service Level Performance Measure</w:t>
      </w:r>
      <w:r w:rsidR="00A405B0" w:rsidRPr="00FF31AD">
        <w:rPr>
          <w:rFonts w:ascii="Arial" w:hAnsi="Arial"/>
        </w:rPr>
        <w:t xml:space="preserve"> </w:t>
      </w:r>
      <w:r w:rsidR="00FA7C73" w:rsidRPr="00FF31AD">
        <w:rPr>
          <w:rFonts w:ascii="Arial" w:hAnsi="Arial"/>
        </w:rPr>
        <w:t xml:space="preserve">for each </w:t>
      </w:r>
      <w:r w:rsidRPr="00FF31AD">
        <w:rPr>
          <w:rFonts w:ascii="Arial" w:hAnsi="Arial"/>
        </w:rPr>
        <w:t xml:space="preserve">Service Level </w:t>
      </w:r>
      <w:r w:rsidR="00696963" w:rsidRPr="00FF31AD">
        <w:rPr>
          <w:rFonts w:ascii="Arial" w:hAnsi="Arial"/>
        </w:rPr>
        <w:t>Performance Criteri</w:t>
      </w:r>
      <w:r w:rsidR="00DB296A" w:rsidRPr="00FF31AD">
        <w:rPr>
          <w:rFonts w:ascii="Arial" w:hAnsi="Arial"/>
        </w:rPr>
        <w:t>a</w:t>
      </w:r>
      <w:r w:rsidRPr="00FF31AD">
        <w:rPr>
          <w:rFonts w:ascii="Arial" w:hAnsi="Arial"/>
        </w:rPr>
        <w:t>.</w:t>
      </w:r>
      <w:bookmarkEnd w:id="437"/>
    </w:p>
    <w:p w14:paraId="0382E6FD" w14:textId="77777777" w:rsidR="00E13960" w:rsidRPr="00FF31AD" w:rsidRDefault="00A37E55" w:rsidP="005E4232">
      <w:pPr>
        <w:pStyle w:val="GPSL2numberedclause"/>
        <w:rPr>
          <w:rFonts w:ascii="Arial" w:hAnsi="Arial"/>
        </w:rPr>
      </w:pPr>
      <w:r w:rsidRPr="00FF31AD">
        <w:rPr>
          <w:rFonts w:ascii="Arial" w:hAnsi="Arial"/>
        </w:rPr>
        <w:t xml:space="preserve">The Supplier acknowledges that any Service Level </w:t>
      </w:r>
      <w:r w:rsidR="009A7CC5" w:rsidRPr="00FF31AD">
        <w:rPr>
          <w:rFonts w:ascii="Arial" w:hAnsi="Arial"/>
        </w:rPr>
        <w:t xml:space="preserve">Failure </w:t>
      </w:r>
      <w:r w:rsidRPr="00FF31AD">
        <w:rPr>
          <w:rFonts w:ascii="Arial" w:hAnsi="Arial"/>
        </w:rPr>
        <w:t xml:space="preserve">may have a material adverse impact on the business and operations of the Customer and that </w:t>
      </w:r>
      <w:r w:rsidR="009A7CC5" w:rsidRPr="00FF31AD">
        <w:rPr>
          <w:rFonts w:ascii="Arial" w:hAnsi="Arial"/>
        </w:rPr>
        <w:t>it</w:t>
      </w:r>
      <w:r w:rsidRPr="00FF31AD">
        <w:rPr>
          <w:rFonts w:ascii="Arial" w:hAnsi="Arial"/>
        </w:rPr>
        <w:t xml:space="preserve"> shall entitle the Customer </w:t>
      </w:r>
      <w:r w:rsidR="00E22973" w:rsidRPr="00FF31AD">
        <w:rPr>
          <w:rFonts w:ascii="Arial" w:hAnsi="Arial"/>
        </w:rPr>
        <w:t>to the rights set out in</w:t>
      </w:r>
      <w:r w:rsidR="0039536C" w:rsidRPr="00FF31AD">
        <w:rPr>
          <w:rFonts w:ascii="Arial" w:hAnsi="Arial"/>
        </w:rPr>
        <w:t xml:space="preserve"> </w:t>
      </w:r>
      <w:r w:rsidR="00ED7210" w:rsidRPr="00FF31AD">
        <w:rPr>
          <w:rFonts w:ascii="Arial" w:hAnsi="Arial"/>
        </w:rPr>
        <w:t xml:space="preserve">Part A of </w:t>
      </w:r>
      <w:r w:rsidR="00A06D5B" w:rsidRPr="00FF31AD">
        <w:rPr>
          <w:rFonts w:ascii="Arial" w:hAnsi="Arial"/>
        </w:rPr>
        <w:t xml:space="preserve">Call Off Schedule 6 </w:t>
      </w:r>
      <w:r w:rsidRPr="00FF31AD">
        <w:rPr>
          <w:rFonts w:ascii="Arial" w:hAnsi="Arial"/>
        </w:rPr>
        <w:t>(Service Levels, Service Credits and Performance Monitoring)</w:t>
      </w:r>
      <w:r w:rsidR="00E22973" w:rsidRPr="00FF31AD">
        <w:rPr>
          <w:rFonts w:ascii="Arial" w:hAnsi="Arial"/>
        </w:rPr>
        <w:t xml:space="preserve"> including the right to </w:t>
      </w:r>
      <w:r w:rsidR="00EC1617" w:rsidRPr="00FF31AD">
        <w:rPr>
          <w:rFonts w:ascii="Arial" w:hAnsi="Arial"/>
        </w:rPr>
        <w:t xml:space="preserve">any </w:t>
      </w:r>
      <w:r w:rsidR="00E22973" w:rsidRPr="00FF31AD">
        <w:rPr>
          <w:rFonts w:ascii="Arial" w:hAnsi="Arial"/>
        </w:rPr>
        <w:t>Service Credits</w:t>
      </w:r>
      <w:r w:rsidRPr="00FF31AD">
        <w:rPr>
          <w:rFonts w:ascii="Arial" w:hAnsi="Arial"/>
        </w:rPr>
        <w:t>.</w:t>
      </w:r>
    </w:p>
    <w:p w14:paraId="0382E6FE" w14:textId="77777777" w:rsidR="00E13960" w:rsidRPr="00FF31AD" w:rsidRDefault="00A37E55" w:rsidP="005E4232">
      <w:pPr>
        <w:pStyle w:val="GPSL2numberedclause"/>
        <w:rPr>
          <w:rFonts w:ascii="Arial" w:hAnsi="Arial"/>
        </w:rPr>
      </w:pPr>
      <w:bookmarkStart w:id="438" w:name="_Ref349135639"/>
      <w:r w:rsidRPr="00FF31AD">
        <w:rPr>
          <w:rFonts w:ascii="Arial" w:hAnsi="Arial"/>
        </w:rPr>
        <w:t xml:space="preserve">The Supplier acknowledges and agrees that any Service Credit is a price adjustment and not an estimate of the </w:t>
      </w:r>
      <w:r w:rsidR="00C626B6" w:rsidRPr="00FF31AD">
        <w:rPr>
          <w:rFonts w:ascii="Arial" w:hAnsi="Arial"/>
        </w:rPr>
        <w:t>Loss</w:t>
      </w:r>
      <w:r w:rsidR="00EB66D0" w:rsidRPr="00FF31AD">
        <w:rPr>
          <w:rFonts w:ascii="Arial" w:hAnsi="Arial"/>
        </w:rPr>
        <w:t xml:space="preserve"> </w:t>
      </w:r>
      <w:r w:rsidRPr="00FF31AD">
        <w:rPr>
          <w:rFonts w:ascii="Arial" w:hAnsi="Arial"/>
        </w:rPr>
        <w:t xml:space="preserve">that may be suffered by the Customer as a result of the </w:t>
      </w:r>
      <w:r w:rsidR="00FF469C" w:rsidRPr="00FF31AD">
        <w:rPr>
          <w:rFonts w:ascii="Arial" w:hAnsi="Arial"/>
        </w:rPr>
        <w:t>Supplier</w:t>
      </w:r>
      <w:r w:rsidR="00DB296A" w:rsidRPr="00FF31AD">
        <w:rPr>
          <w:rFonts w:ascii="Arial" w:hAnsi="Arial"/>
        </w:rPr>
        <w:t>’</w:t>
      </w:r>
      <w:r w:rsidR="00FF469C" w:rsidRPr="00FF31AD">
        <w:rPr>
          <w:rFonts w:ascii="Arial" w:hAnsi="Arial"/>
        </w:rPr>
        <w:t>s</w:t>
      </w:r>
      <w:r w:rsidRPr="00FF31AD">
        <w:rPr>
          <w:rFonts w:ascii="Arial" w:hAnsi="Arial"/>
        </w:rPr>
        <w:t xml:space="preserve"> failure to meet any Service Level</w:t>
      </w:r>
      <w:r w:rsidR="00696963" w:rsidRPr="00FF31AD">
        <w:rPr>
          <w:rFonts w:ascii="Arial" w:hAnsi="Arial"/>
        </w:rPr>
        <w:t xml:space="preserve"> Performance Measure</w:t>
      </w:r>
      <w:r w:rsidR="004D59A3" w:rsidRPr="00FF31AD">
        <w:rPr>
          <w:rFonts w:ascii="Arial" w:hAnsi="Arial"/>
        </w:rPr>
        <w:t>.</w:t>
      </w:r>
    </w:p>
    <w:p w14:paraId="0382E6FF" w14:textId="77777777" w:rsidR="00E13960" w:rsidRPr="00FF31AD" w:rsidRDefault="000D39BC" w:rsidP="005E4232">
      <w:pPr>
        <w:pStyle w:val="GPSL2numberedclause"/>
        <w:rPr>
          <w:rFonts w:ascii="Arial" w:hAnsi="Arial"/>
        </w:rPr>
      </w:pPr>
      <w:bookmarkStart w:id="439" w:name="_Ref359240863"/>
      <w:r w:rsidRPr="00FF31AD">
        <w:rPr>
          <w:rFonts w:ascii="Arial" w:hAnsi="Arial"/>
        </w:rPr>
        <w:t>A Service Credit shall be the Customer’s exclusive financial remedy for a</w:t>
      </w:r>
      <w:r w:rsidR="009A7CC5" w:rsidRPr="00FF31AD">
        <w:rPr>
          <w:rFonts w:ascii="Arial" w:hAnsi="Arial"/>
        </w:rPr>
        <w:t xml:space="preserve"> Service Level Failure</w:t>
      </w:r>
      <w:r w:rsidRPr="00FF31AD">
        <w:rPr>
          <w:rFonts w:ascii="Arial" w:hAnsi="Arial"/>
        </w:rPr>
        <w:t xml:space="preserve"> except where:</w:t>
      </w:r>
      <w:bookmarkEnd w:id="439"/>
    </w:p>
    <w:p w14:paraId="0382E700" w14:textId="77777777" w:rsidR="008D0A60" w:rsidRPr="00FF31AD" w:rsidRDefault="009A7CC5" w:rsidP="00AC1DE2">
      <w:pPr>
        <w:pStyle w:val="GPSL3numberedclause"/>
        <w:rPr>
          <w:rFonts w:ascii="Arial" w:hAnsi="Arial"/>
        </w:rPr>
      </w:pPr>
      <w:bookmarkStart w:id="440" w:name="_Ref379470810"/>
      <w:r w:rsidRPr="00FF31AD">
        <w:rPr>
          <w:rFonts w:ascii="Arial" w:hAnsi="Arial"/>
        </w:rPr>
        <w:t xml:space="preserve">the </w:t>
      </w:r>
      <w:r w:rsidR="00F77FFD" w:rsidRPr="00FF31AD">
        <w:rPr>
          <w:rFonts w:ascii="Arial" w:hAnsi="Arial"/>
        </w:rPr>
        <w:t>Supplier has over the previous twelve</w:t>
      </w:r>
      <w:r w:rsidRPr="00FF31AD">
        <w:rPr>
          <w:rFonts w:ascii="Arial" w:hAnsi="Arial"/>
        </w:rPr>
        <w:t xml:space="preserve"> </w:t>
      </w:r>
      <w:r w:rsidR="00F77FFD" w:rsidRPr="00FF31AD">
        <w:rPr>
          <w:rFonts w:ascii="Arial" w:hAnsi="Arial"/>
        </w:rPr>
        <w:t>(</w:t>
      </w:r>
      <w:r w:rsidRPr="00FF31AD">
        <w:rPr>
          <w:rFonts w:ascii="Arial" w:hAnsi="Arial"/>
        </w:rPr>
        <w:t>12</w:t>
      </w:r>
      <w:r w:rsidR="00F77FFD" w:rsidRPr="00FF31AD">
        <w:rPr>
          <w:rFonts w:ascii="Arial" w:hAnsi="Arial"/>
        </w:rPr>
        <w:t>)</w:t>
      </w:r>
      <w:r w:rsidRPr="00FF31AD">
        <w:rPr>
          <w:rFonts w:ascii="Arial" w:hAnsi="Arial"/>
        </w:rPr>
        <w:t xml:space="preserve"> Month period accrued Service Credits in excess of the Service Credit Cap;</w:t>
      </w:r>
      <w:bookmarkEnd w:id="440"/>
      <w:r w:rsidRPr="00FF31AD">
        <w:rPr>
          <w:rFonts w:ascii="Arial" w:hAnsi="Arial"/>
        </w:rPr>
        <w:t xml:space="preserve"> </w:t>
      </w:r>
    </w:p>
    <w:p w14:paraId="0382E701" w14:textId="77777777" w:rsidR="00E13960" w:rsidRPr="00FF31AD" w:rsidRDefault="009A7CC5" w:rsidP="00AC1DE2">
      <w:pPr>
        <w:pStyle w:val="GPSL3numberedclause"/>
        <w:rPr>
          <w:rFonts w:ascii="Arial" w:hAnsi="Arial"/>
        </w:rPr>
      </w:pPr>
      <w:r w:rsidRPr="00FF31AD">
        <w:rPr>
          <w:rFonts w:ascii="Arial" w:hAnsi="Arial"/>
        </w:rPr>
        <w:t>the Service Level Failure:</w:t>
      </w:r>
    </w:p>
    <w:p w14:paraId="0382E702" w14:textId="77777777" w:rsidR="008D0A60" w:rsidRPr="00FF31AD" w:rsidRDefault="009A7CC5" w:rsidP="00AC1DE2">
      <w:pPr>
        <w:pStyle w:val="GPSL4numberedclause"/>
        <w:rPr>
          <w:rFonts w:ascii="Arial" w:hAnsi="Arial"/>
          <w:szCs w:val="22"/>
        </w:rPr>
      </w:pPr>
      <w:r w:rsidRPr="00FF31AD">
        <w:rPr>
          <w:rFonts w:ascii="Arial" w:hAnsi="Arial"/>
          <w:szCs w:val="22"/>
        </w:rPr>
        <w:t xml:space="preserve">exceeds the </w:t>
      </w:r>
      <w:r w:rsidR="00497812" w:rsidRPr="00FF31AD">
        <w:rPr>
          <w:rFonts w:ascii="Arial" w:hAnsi="Arial"/>
          <w:szCs w:val="22"/>
        </w:rPr>
        <w:t>relevant</w:t>
      </w:r>
      <w:r w:rsidRPr="00FF31AD">
        <w:rPr>
          <w:rFonts w:ascii="Arial" w:hAnsi="Arial"/>
          <w:szCs w:val="22"/>
        </w:rPr>
        <w:t xml:space="preserve"> Service</w:t>
      </w:r>
      <w:r w:rsidR="00497812" w:rsidRPr="00FF31AD">
        <w:rPr>
          <w:rFonts w:ascii="Arial" w:hAnsi="Arial"/>
          <w:szCs w:val="22"/>
        </w:rPr>
        <w:t xml:space="preserve"> Level</w:t>
      </w:r>
      <w:r w:rsidRPr="00FF31AD">
        <w:rPr>
          <w:rFonts w:ascii="Arial" w:hAnsi="Arial"/>
          <w:szCs w:val="22"/>
        </w:rPr>
        <w:t xml:space="preserve"> Threshold</w:t>
      </w:r>
      <w:r w:rsidR="004D59A3" w:rsidRPr="00FF31AD">
        <w:rPr>
          <w:rFonts w:ascii="Arial" w:hAnsi="Arial"/>
          <w:szCs w:val="22"/>
        </w:rPr>
        <w:t>;</w:t>
      </w:r>
    </w:p>
    <w:p w14:paraId="0382E703" w14:textId="77777777" w:rsidR="00C9243A" w:rsidRPr="00FF31AD" w:rsidRDefault="00861D4E" w:rsidP="00AC1DE2">
      <w:pPr>
        <w:pStyle w:val="GPSL4numberedclause"/>
        <w:rPr>
          <w:rFonts w:ascii="Arial" w:hAnsi="Arial"/>
          <w:szCs w:val="22"/>
        </w:rPr>
      </w:pPr>
      <w:r w:rsidRPr="00FF31AD">
        <w:rPr>
          <w:rFonts w:ascii="Arial" w:hAnsi="Arial"/>
          <w:szCs w:val="22"/>
        </w:rPr>
        <w:t>has arisen due to a Prohibited Act</w:t>
      </w:r>
      <w:r w:rsidR="009A7CC5" w:rsidRPr="00FF31AD">
        <w:rPr>
          <w:rFonts w:ascii="Arial" w:hAnsi="Arial"/>
          <w:szCs w:val="22"/>
        </w:rPr>
        <w:t xml:space="preserve"> or w</w:t>
      </w:r>
      <w:r w:rsidR="00E87ACE" w:rsidRPr="00FF31AD">
        <w:rPr>
          <w:rFonts w:ascii="Arial" w:hAnsi="Arial"/>
          <w:szCs w:val="22"/>
        </w:rPr>
        <w:t>ilful D</w:t>
      </w:r>
      <w:r w:rsidR="009A7CC5" w:rsidRPr="00FF31AD">
        <w:rPr>
          <w:rFonts w:ascii="Arial" w:hAnsi="Arial"/>
          <w:szCs w:val="22"/>
        </w:rPr>
        <w:t xml:space="preserve">efault </w:t>
      </w:r>
      <w:r w:rsidR="00497812" w:rsidRPr="00FF31AD">
        <w:rPr>
          <w:rFonts w:ascii="Arial" w:hAnsi="Arial"/>
          <w:szCs w:val="22"/>
        </w:rPr>
        <w:t xml:space="preserve">by the Supplier or any </w:t>
      </w:r>
      <w:r w:rsidR="005E2482" w:rsidRPr="00FF31AD">
        <w:rPr>
          <w:rFonts w:ascii="Arial" w:hAnsi="Arial"/>
          <w:szCs w:val="22"/>
        </w:rPr>
        <w:t>Supplier Personnel</w:t>
      </w:r>
      <w:r w:rsidR="009A7CC5" w:rsidRPr="00FF31AD">
        <w:rPr>
          <w:rFonts w:ascii="Arial" w:hAnsi="Arial"/>
          <w:szCs w:val="22"/>
        </w:rPr>
        <w:t>; and</w:t>
      </w:r>
    </w:p>
    <w:p w14:paraId="0382E704" w14:textId="77777777" w:rsidR="00C9243A" w:rsidRPr="00FF31AD" w:rsidRDefault="009A7CC5" w:rsidP="00AC1DE2">
      <w:pPr>
        <w:pStyle w:val="GPSL4numberedclause"/>
        <w:rPr>
          <w:rFonts w:ascii="Arial" w:hAnsi="Arial"/>
          <w:szCs w:val="22"/>
        </w:rPr>
      </w:pPr>
      <w:r w:rsidRPr="00FF31AD">
        <w:rPr>
          <w:rFonts w:ascii="Arial" w:hAnsi="Arial"/>
          <w:szCs w:val="22"/>
        </w:rPr>
        <w:t>results in:</w:t>
      </w:r>
    </w:p>
    <w:p w14:paraId="0382E705" w14:textId="77777777" w:rsidR="008D0A60" w:rsidRPr="00FF31AD" w:rsidRDefault="009A7CC5" w:rsidP="00AC1DE2">
      <w:pPr>
        <w:pStyle w:val="GPSL5numberedclause"/>
        <w:rPr>
          <w:rFonts w:ascii="Arial" w:hAnsi="Arial"/>
          <w:szCs w:val="22"/>
        </w:rPr>
      </w:pPr>
      <w:r w:rsidRPr="00FF31AD">
        <w:rPr>
          <w:rFonts w:ascii="Arial" w:hAnsi="Arial"/>
          <w:szCs w:val="22"/>
        </w:rPr>
        <w:t>the cor</w:t>
      </w:r>
      <w:r w:rsidR="00497812" w:rsidRPr="00FF31AD">
        <w:rPr>
          <w:rFonts w:ascii="Arial" w:hAnsi="Arial"/>
          <w:szCs w:val="22"/>
        </w:rPr>
        <w:t>ruption or loss of any Customer</w:t>
      </w:r>
      <w:r w:rsidRPr="00FF31AD">
        <w:rPr>
          <w:rFonts w:ascii="Arial" w:hAnsi="Arial"/>
          <w:szCs w:val="22"/>
        </w:rPr>
        <w:t xml:space="preserve"> Data (in which case the remedies under Clause</w:t>
      </w:r>
      <w:r w:rsidR="002E368A" w:rsidRPr="00FF31AD">
        <w:rPr>
          <w:rFonts w:ascii="Arial" w:hAnsi="Arial"/>
          <w:szCs w:val="22"/>
        </w:rPr>
        <w:t xml:space="preserve"> </w:t>
      </w:r>
      <w:r w:rsidR="009F474C" w:rsidRPr="00FF31AD">
        <w:rPr>
          <w:rFonts w:ascii="Arial" w:hAnsi="Arial"/>
          <w:szCs w:val="22"/>
        </w:rPr>
        <w:fldChar w:fldCharType="begin"/>
      </w:r>
      <w:r w:rsidR="00497812" w:rsidRPr="00FF31AD">
        <w:rPr>
          <w:rFonts w:ascii="Arial" w:hAnsi="Arial"/>
          <w:szCs w:val="22"/>
        </w:rPr>
        <w:instrText xml:space="preserve"> REF _Ref359240385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34.2.8</w:t>
      </w:r>
      <w:r w:rsidR="009F474C" w:rsidRPr="00FF31AD">
        <w:rPr>
          <w:rFonts w:ascii="Arial" w:hAnsi="Arial"/>
          <w:szCs w:val="22"/>
        </w:rPr>
        <w:fldChar w:fldCharType="end"/>
      </w:r>
      <w:r w:rsidRPr="00FF31AD">
        <w:rPr>
          <w:rFonts w:ascii="Arial" w:hAnsi="Arial"/>
          <w:szCs w:val="22"/>
        </w:rPr>
        <w:t xml:space="preserve"> (</w:t>
      </w:r>
      <w:r w:rsidR="00ED2F9B" w:rsidRPr="00FF31AD">
        <w:rPr>
          <w:rFonts w:ascii="Arial" w:hAnsi="Arial"/>
          <w:szCs w:val="22"/>
        </w:rPr>
        <w:t xml:space="preserve">Protection of </w:t>
      </w:r>
      <w:r w:rsidR="00497812" w:rsidRPr="00FF31AD">
        <w:rPr>
          <w:rFonts w:ascii="Arial" w:hAnsi="Arial"/>
          <w:szCs w:val="22"/>
        </w:rPr>
        <w:t>Customer</w:t>
      </w:r>
      <w:r w:rsidRPr="00FF31AD">
        <w:rPr>
          <w:rFonts w:ascii="Arial" w:hAnsi="Arial"/>
          <w:szCs w:val="22"/>
        </w:rPr>
        <w:t xml:space="preserve"> Data) shall also be available); and/or</w:t>
      </w:r>
    </w:p>
    <w:p w14:paraId="0382E706" w14:textId="77777777" w:rsidR="00C9243A" w:rsidRPr="00FF31AD" w:rsidRDefault="00497812" w:rsidP="00AC1DE2">
      <w:pPr>
        <w:pStyle w:val="GPSL5numberedclause"/>
        <w:rPr>
          <w:rFonts w:ascii="Arial" w:hAnsi="Arial"/>
          <w:szCs w:val="22"/>
        </w:rPr>
      </w:pPr>
      <w:r w:rsidRPr="00FF31AD">
        <w:rPr>
          <w:rFonts w:ascii="Arial" w:hAnsi="Arial"/>
          <w:szCs w:val="22"/>
        </w:rPr>
        <w:t>the Customer</w:t>
      </w:r>
      <w:r w:rsidR="009A7CC5" w:rsidRPr="00FF31AD">
        <w:rPr>
          <w:rFonts w:ascii="Arial" w:hAnsi="Arial"/>
          <w:szCs w:val="22"/>
        </w:rPr>
        <w:t xml:space="preserve"> being required to make a compensation payment to one</w:t>
      </w:r>
      <w:r w:rsidR="00DB296A" w:rsidRPr="00FF31AD">
        <w:rPr>
          <w:rFonts w:ascii="Arial" w:hAnsi="Arial"/>
          <w:szCs w:val="22"/>
        </w:rPr>
        <w:t xml:space="preserve"> (1)</w:t>
      </w:r>
      <w:r w:rsidR="009A7CC5" w:rsidRPr="00FF31AD">
        <w:rPr>
          <w:rFonts w:ascii="Arial" w:hAnsi="Arial"/>
          <w:szCs w:val="22"/>
        </w:rPr>
        <w:t xml:space="preserve"> or more third parties; and/or</w:t>
      </w:r>
    </w:p>
    <w:p w14:paraId="0382E707" w14:textId="77777777" w:rsidR="008D0A60" w:rsidRPr="00FF31AD" w:rsidRDefault="00497812"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Customer</w:t>
      </w:r>
      <w:r w:rsidR="009A7CC5" w:rsidRPr="00FF31AD">
        <w:rPr>
          <w:rFonts w:ascii="Arial" w:hAnsi="Arial"/>
        </w:rPr>
        <w:t xml:space="preserve"> is otherwise entitled to or does terminate </w:t>
      </w:r>
      <w:r w:rsidRPr="00FF31AD">
        <w:rPr>
          <w:rFonts w:ascii="Arial" w:hAnsi="Arial"/>
        </w:rPr>
        <w:t>this Call Off Contract</w:t>
      </w:r>
      <w:r w:rsidR="009A7CC5" w:rsidRPr="00FF31AD">
        <w:rPr>
          <w:rFonts w:ascii="Arial" w:hAnsi="Arial"/>
        </w:rPr>
        <w:t xml:space="preserve"> pursuant to </w:t>
      </w:r>
      <w:r w:rsidRPr="00FF31AD">
        <w:rPr>
          <w:rFonts w:ascii="Arial" w:hAnsi="Arial"/>
        </w:rPr>
        <w:t>Clause</w:t>
      </w:r>
      <w:r w:rsidR="001D4919" w:rsidRPr="00FF31AD">
        <w:rPr>
          <w:rFonts w:ascii="Arial" w:hAnsi="Arial"/>
        </w:rPr>
        <w:t xml:space="preserve"> </w:t>
      </w:r>
      <w:r w:rsidR="009F474C" w:rsidRPr="00FF31AD">
        <w:rPr>
          <w:rFonts w:ascii="Arial" w:hAnsi="Arial"/>
        </w:rPr>
        <w:fldChar w:fldCharType="begin"/>
      </w:r>
      <w:r w:rsidR="001D4919" w:rsidRPr="00FF31AD">
        <w:rPr>
          <w:rFonts w:ascii="Arial" w:hAnsi="Arial"/>
        </w:rPr>
        <w:instrText xml:space="preserve"> REF _Ref360201395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41</w:t>
      </w:r>
      <w:r w:rsidR="009F474C" w:rsidRPr="00FF31AD">
        <w:rPr>
          <w:rFonts w:ascii="Arial" w:hAnsi="Arial"/>
        </w:rPr>
        <w:fldChar w:fldCharType="end"/>
      </w:r>
      <w:r w:rsidR="001D4919" w:rsidRPr="00FF31AD">
        <w:rPr>
          <w:rFonts w:ascii="Arial" w:hAnsi="Arial"/>
        </w:rPr>
        <w:t xml:space="preserve"> (</w:t>
      </w:r>
      <w:r w:rsidR="00ED7210" w:rsidRPr="00FF31AD">
        <w:rPr>
          <w:rFonts w:ascii="Arial" w:hAnsi="Arial"/>
        </w:rPr>
        <w:t>Customer Termination Rights</w:t>
      </w:r>
      <w:r w:rsidR="001D4919" w:rsidRPr="00FF31AD">
        <w:rPr>
          <w:rFonts w:ascii="Arial" w:hAnsi="Arial"/>
        </w:rPr>
        <w:t xml:space="preserve">) except Clause </w:t>
      </w:r>
      <w:r w:rsidR="009F474C" w:rsidRPr="00FF31AD">
        <w:rPr>
          <w:rFonts w:ascii="Arial" w:hAnsi="Arial"/>
        </w:rPr>
        <w:fldChar w:fldCharType="begin"/>
      </w:r>
      <w:r w:rsidR="001D4919" w:rsidRPr="00FF31AD">
        <w:rPr>
          <w:rFonts w:ascii="Arial" w:hAnsi="Arial"/>
        </w:rPr>
        <w:instrText xml:space="preserve"> REF _Ref313369604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41.7</w:t>
      </w:r>
      <w:r w:rsidR="009F474C" w:rsidRPr="00FF31AD">
        <w:rPr>
          <w:rFonts w:ascii="Arial" w:hAnsi="Arial"/>
        </w:rPr>
        <w:fldChar w:fldCharType="end"/>
      </w:r>
      <w:r w:rsidR="001D4919" w:rsidRPr="00FF31AD">
        <w:rPr>
          <w:rFonts w:ascii="Arial" w:hAnsi="Arial"/>
        </w:rPr>
        <w:t xml:space="preserve"> (Termination </w:t>
      </w:r>
      <w:r w:rsidR="00ED7210" w:rsidRPr="00FF31AD">
        <w:rPr>
          <w:rFonts w:ascii="Arial" w:hAnsi="Arial"/>
        </w:rPr>
        <w:t>W</w:t>
      </w:r>
      <w:r w:rsidR="001D4919" w:rsidRPr="00FF31AD">
        <w:rPr>
          <w:rFonts w:ascii="Arial" w:hAnsi="Arial"/>
        </w:rPr>
        <w:t xml:space="preserve">ithout </w:t>
      </w:r>
      <w:r w:rsidR="00ED7210" w:rsidRPr="00FF31AD">
        <w:rPr>
          <w:rFonts w:ascii="Arial" w:hAnsi="Arial"/>
        </w:rPr>
        <w:t>C</w:t>
      </w:r>
      <w:r w:rsidR="001D4919" w:rsidRPr="00FF31AD">
        <w:rPr>
          <w:rFonts w:ascii="Arial" w:hAnsi="Arial"/>
        </w:rPr>
        <w:t>ause)</w:t>
      </w:r>
      <w:r w:rsidR="00861D4E" w:rsidRPr="00FF31AD">
        <w:rPr>
          <w:rFonts w:ascii="Arial" w:hAnsi="Arial"/>
        </w:rPr>
        <w:t>.</w:t>
      </w:r>
    </w:p>
    <w:p w14:paraId="0382E708" w14:textId="77777777" w:rsidR="008D0A60" w:rsidRPr="00FF31AD" w:rsidRDefault="008F089B" w:rsidP="005E4232">
      <w:pPr>
        <w:pStyle w:val="GPSL2numberedclause"/>
        <w:rPr>
          <w:rFonts w:ascii="Arial" w:hAnsi="Arial"/>
        </w:rPr>
      </w:pPr>
      <w:bookmarkStart w:id="441" w:name="_Ref379282612"/>
      <w:bookmarkEnd w:id="438"/>
      <w:r w:rsidRPr="00FF31AD">
        <w:rPr>
          <w:rFonts w:ascii="Arial" w:hAnsi="Arial"/>
        </w:rPr>
        <w:t xml:space="preserve">Not more than once in each </w:t>
      </w:r>
      <w:r w:rsidR="00F038AE" w:rsidRPr="00FF31AD">
        <w:rPr>
          <w:rFonts w:ascii="Arial" w:hAnsi="Arial"/>
        </w:rPr>
        <w:t>Call Off Contract Year</w:t>
      </w:r>
      <w:r w:rsidR="006C5E34" w:rsidRPr="00FF31AD">
        <w:rPr>
          <w:rFonts w:ascii="Arial" w:hAnsi="Arial"/>
        </w:rPr>
        <w:t xml:space="preserve">, </w:t>
      </w:r>
      <w:r w:rsidRPr="00FF31AD">
        <w:rPr>
          <w:rFonts w:ascii="Arial" w:hAnsi="Arial"/>
        </w:rPr>
        <w:t xml:space="preserve">the Customer may, on </w:t>
      </w:r>
      <w:r w:rsidR="000879F7" w:rsidRPr="00FF31AD">
        <w:rPr>
          <w:rFonts w:ascii="Arial" w:hAnsi="Arial"/>
        </w:rPr>
        <w:t xml:space="preserve">giving the Supplier at least </w:t>
      </w:r>
      <w:r w:rsidR="00135B8A" w:rsidRPr="00FF31AD">
        <w:rPr>
          <w:rFonts w:ascii="Arial" w:hAnsi="Arial"/>
        </w:rPr>
        <w:t>three (</w:t>
      </w:r>
      <w:r w:rsidR="000879F7" w:rsidRPr="00FF31AD">
        <w:rPr>
          <w:rFonts w:ascii="Arial" w:hAnsi="Arial"/>
        </w:rPr>
        <w:t>3</w:t>
      </w:r>
      <w:r w:rsidR="00135B8A" w:rsidRPr="00FF31AD">
        <w:rPr>
          <w:rFonts w:ascii="Arial" w:hAnsi="Arial"/>
        </w:rPr>
        <w:t>)</w:t>
      </w:r>
      <w:r w:rsidR="000879F7" w:rsidRPr="00FF31AD">
        <w:rPr>
          <w:rFonts w:ascii="Arial" w:hAnsi="Arial"/>
        </w:rPr>
        <w:t xml:space="preserve"> </w:t>
      </w:r>
      <w:proofErr w:type="spellStart"/>
      <w:r w:rsidR="00CF6F24" w:rsidRPr="00FF31AD">
        <w:rPr>
          <w:rFonts w:ascii="Arial" w:hAnsi="Arial"/>
        </w:rPr>
        <w:t>Months</w:t>
      </w:r>
      <w:r w:rsidRPr="00FF31AD">
        <w:rPr>
          <w:rFonts w:ascii="Arial" w:hAnsi="Arial"/>
        </w:rPr>
        <w:t xml:space="preserve"> notice</w:t>
      </w:r>
      <w:proofErr w:type="spellEnd"/>
      <w:r w:rsidR="000879F7" w:rsidRPr="00FF31AD">
        <w:rPr>
          <w:rFonts w:ascii="Arial" w:hAnsi="Arial"/>
        </w:rPr>
        <w:t>,</w:t>
      </w:r>
      <w:r w:rsidRPr="00FF31AD">
        <w:rPr>
          <w:rFonts w:ascii="Arial" w:hAnsi="Arial"/>
        </w:rPr>
        <w:t xml:space="preserve"> change the weighting of Service Level Performance Measure in respect of one or more</w:t>
      </w:r>
      <w:r w:rsidR="000879F7" w:rsidRPr="00FF31AD">
        <w:rPr>
          <w:rFonts w:ascii="Arial" w:hAnsi="Arial"/>
        </w:rPr>
        <w:t xml:space="preserve"> Service Level Performance Criteria and the Supplier shall not be entitled to object to, or increase the Call Off Contract Charges as a result of such changes, provided that</w:t>
      </w:r>
      <w:r w:rsidRPr="00FF31AD">
        <w:rPr>
          <w:rFonts w:ascii="Arial" w:hAnsi="Arial"/>
        </w:rPr>
        <w:t>:</w:t>
      </w:r>
      <w:bookmarkEnd w:id="441"/>
    </w:p>
    <w:p w14:paraId="0382E709" w14:textId="77777777" w:rsidR="008D0A60" w:rsidRPr="00FF31AD" w:rsidRDefault="000879F7" w:rsidP="00AC1DE2">
      <w:pPr>
        <w:pStyle w:val="GPSL3numberedclause"/>
        <w:rPr>
          <w:rFonts w:ascii="Arial" w:hAnsi="Arial"/>
        </w:rPr>
      </w:pPr>
      <w:bookmarkStart w:id="442" w:name="_Ref363742547"/>
      <w:r w:rsidRPr="00FF31AD">
        <w:rPr>
          <w:rFonts w:ascii="Arial" w:hAnsi="Arial"/>
        </w:rPr>
        <w:t xml:space="preserve">the total number of Service Level Performance Criteria </w:t>
      </w:r>
      <w:r w:rsidR="005D13FA" w:rsidRPr="00FF31AD">
        <w:rPr>
          <w:rFonts w:ascii="Arial" w:hAnsi="Arial"/>
        </w:rPr>
        <w:t xml:space="preserve">for which the weighting is to be changed </w:t>
      </w:r>
      <w:r w:rsidRPr="00FF31AD">
        <w:rPr>
          <w:rFonts w:ascii="Arial" w:hAnsi="Arial"/>
        </w:rPr>
        <w:t>does not exceed</w:t>
      </w:r>
      <w:r w:rsidR="005D13FA" w:rsidRPr="00FF31AD">
        <w:rPr>
          <w:rFonts w:ascii="Arial" w:hAnsi="Arial"/>
        </w:rPr>
        <w:t xml:space="preserve"> the number set out, for the purposes of this clause, in</w:t>
      </w:r>
      <w:r w:rsidR="006C5E34" w:rsidRPr="00FF31AD">
        <w:rPr>
          <w:rFonts w:ascii="Arial" w:hAnsi="Arial"/>
        </w:rPr>
        <w:t xml:space="preserve"> the Call Off Order Form</w:t>
      </w:r>
      <w:r w:rsidR="005D13FA" w:rsidRPr="00FF31AD">
        <w:rPr>
          <w:rFonts w:ascii="Arial" w:hAnsi="Arial"/>
        </w:rPr>
        <w:t>;</w:t>
      </w:r>
    </w:p>
    <w:bookmarkEnd w:id="442"/>
    <w:p w14:paraId="0382E70A" w14:textId="77777777" w:rsidR="00E13960" w:rsidRPr="00FF31AD" w:rsidRDefault="000879F7" w:rsidP="00AC1DE2">
      <w:pPr>
        <w:pStyle w:val="GPSL3numberedclause"/>
        <w:rPr>
          <w:rFonts w:ascii="Arial" w:hAnsi="Arial"/>
        </w:rPr>
      </w:pPr>
      <w:r w:rsidRPr="00FF31AD">
        <w:rPr>
          <w:rFonts w:ascii="Arial" w:hAnsi="Arial"/>
        </w:rPr>
        <w:t xml:space="preserve">the principal purpose of the change is to reflect changes in the </w:t>
      </w:r>
      <w:r w:rsidR="00257207" w:rsidRPr="00FF31AD">
        <w:rPr>
          <w:rFonts w:ascii="Arial" w:hAnsi="Arial"/>
        </w:rPr>
        <w:t>Customer</w:t>
      </w:r>
      <w:r w:rsidRPr="00FF31AD">
        <w:rPr>
          <w:rFonts w:ascii="Arial" w:hAnsi="Arial"/>
        </w:rPr>
        <w:t>’s business requirements and/or priorities or to reflect changing industry standards; and</w:t>
      </w:r>
    </w:p>
    <w:p w14:paraId="0382E70B" w14:textId="77777777" w:rsidR="00375CB5" w:rsidRPr="00FF31AD" w:rsidRDefault="000879F7" w:rsidP="00AC1DE2">
      <w:pPr>
        <w:pStyle w:val="GPSL3numberedclause"/>
        <w:rPr>
          <w:rFonts w:ascii="Arial" w:hAnsi="Arial"/>
        </w:rPr>
      </w:pPr>
      <w:proofErr w:type="gramStart"/>
      <w:r w:rsidRPr="00FF31AD">
        <w:rPr>
          <w:rFonts w:ascii="Arial" w:hAnsi="Arial"/>
        </w:rPr>
        <w:t>there</w:t>
      </w:r>
      <w:proofErr w:type="gramEnd"/>
      <w:r w:rsidRPr="00FF31AD">
        <w:rPr>
          <w:rFonts w:ascii="Arial" w:hAnsi="Arial"/>
        </w:rPr>
        <w:t xml:space="preserve"> is no change to the Service Credit Cap.</w:t>
      </w:r>
    </w:p>
    <w:p w14:paraId="0382E70C" w14:textId="77777777" w:rsidR="004518D6" w:rsidRPr="00FF31AD" w:rsidRDefault="004518D6" w:rsidP="00882F8C">
      <w:pPr>
        <w:pStyle w:val="GPSL1CLAUSEHEADING"/>
        <w:rPr>
          <w:rFonts w:ascii="Arial" w:hAnsi="Arial"/>
        </w:rPr>
      </w:pPr>
      <w:bookmarkStart w:id="443" w:name="_Ref359401110"/>
      <w:bookmarkStart w:id="444" w:name="_Ref360202025"/>
      <w:bookmarkStart w:id="445" w:name="_Toc431551131"/>
      <w:bookmarkStart w:id="446" w:name="_Toc459885964"/>
      <w:r w:rsidRPr="00FF31AD">
        <w:rPr>
          <w:rFonts w:ascii="Arial" w:hAnsi="Arial"/>
        </w:rPr>
        <w:t>CRITICAL SERVICE LEVEL FAILURE</w:t>
      </w:r>
      <w:bookmarkEnd w:id="443"/>
      <w:bookmarkEnd w:id="444"/>
      <w:bookmarkEnd w:id="445"/>
      <w:bookmarkEnd w:id="446"/>
    </w:p>
    <w:p w14:paraId="0382E70D" w14:textId="77777777" w:rsidR="009070C5" w:rsidRPr="00FF31AD" w:rsidRDefault="009070C5" w:rsidP="005E4232">
      <w:pPr>
        <w:pStyle w:val="GPSL2numberedclause"/>
        <w:rPr>
          <w:rFonts w:ascii="Arial" w:hAnsi="Arial"/>
        </w:rPr>
      </w:pPr>
      <w:bookmarkStart w:id="447" w:name="_Ref429561665"/>
      <w:bookmarkStart w:id="448" w:name="_Ref359243603"/>
      <w:r w:rsidRPr="00FF31AD">
        <w:rPr>
          <w:rFonts w:ascii="Arial" w:hAnsi="Arial"/>
        </w:rPr>
        <w:t xml:space="preserve">This Clause </w:t>
      </w:r>
      <w:r w:rsidR="000D1EC1" w:rsidRPr="00FF31AD">
        <w:rPr>
          <w:rFonts w:ascii="Arial" w:hAnsi="Arial"/>
        </w:rPr>
        <w:fldChar w:fldCharType="begin"/>
      </w:r>
      <w:r w:rsidR="000D1EC1" w:rsidRPr="00FF31AD">
        <w:rPr>
          <w:rFonts w:ascii="Arial" w:hAnsi="Arial"/>
        </w:rPr>
        <w:instrText xml:space="preserve"> REF _Ref359401110 \r \h </w:instrText>
      </w:r>
      <w:r w:rsidR="00CE2EC6" w:rsidRPr="00FF31AD">
        <w:rPr>
          <w:rFonts w:ascii="Arial" w:hAnsi="Arial"/>
        </w:rPr>
        <w:instrText xml:space="preserve"> \* MERGEFORMAT </w:instrText>
      </w:r>
      <w:r w:rsidR="000D1EC1" w:rsidRPr="00FF31AD">
        <w:rPr>
          <w:rFonts w:ascii="Arial" w:hAnsi="Arial"/>
        </w:rPr>
      </w:r>
      <w:r w:rsidR="000D1EC1" w:rsidRPr="00FF31AD">
        <w:rPr>
          <w:rFonts w:ascii="Arial" w:hAnsi="Arial"/>
        </w:rPr>
        <w:fldChar w:fldCharType="separate"/>
      </w:r>
      <w:r w:rsidR="0075786E" w:rsidRPr="00FF31AD">
        <w:rPr>
          <w:rFonts w:ascii="Arial" w:hAnsi="Arial"/>
        </w:rPr>
        <w:t>14</w:t>
      </w:r>
      <w:r w:rsidR="000D1EC1" w:rsidRPr="00FF31AD">
        <w:rPr>
          <w:rFonts w:ascii="Arial" w:hAnsi="Arial"/>
        </w:rPr>
        <w:fldChar w:fldCharType="end"/>
      </w:r>
      <w:r w:rsidR="000D1EC1" w:rsidRPr="00FF31AD">
        <w:rPr>
          <w:rFonts w:ascii="Arial" w:hAnsi="Arial"/>
        </w:rPr>
        <w:t xml:space="preserve"> </w:t>
      </w:r>
      <w:r w:rsidRPr="00FF31AD">
        <w:rPr>
          <w:rFonts w:ascii="Arial" w:hAnsi="Arial"/>
        </w:rPr>
        <w:t xml:space="preserve">shall apply if the Customer has specified both Service Credits and Critical Service Level Failure in the Call </w:t>
      </w:r>
      <w:proofErr w:type="gramStart"/>
      <w:r w:rsidRPr="00FF31AD">
        <w:rPr>
          <w:rFonts w:ascii="Arial" w:hAnsi="Arial"/>
        </w:rPr>
        <w:t>Off</w:t>
      </w:r>
      <w:proofErr w:type="gramEnd"/>
      <w:r w:rsidRPr="00FF31AD">
        <w:rPr>
          <w:rFonts w:ascii="Arial" w:hAnsi="Arial"/>
        </w:rPr>
        <w:t xml:space="preserve"> Order Form.</w:t>
      </w:r>
      <w:bookmarkEnd w:id="447"/>
      <w:r w:rsidRPr="00FF31AD">
        <w:rPr>
          <w:rFonts w:ascii="Arial" w:hAnsi="Arial"/>
        </w:rPr>
        <w:t xml:space="preserve"> </w:t>
      </w:r>
    </w:p>
    <w:p w14:paraId="0382E70E" w14:textId="77777777" w:rsidR="00E13960" w:rsidRPr="00FF31AD" w:rsidRDefault="004518D6" w:rsidP="005E4232">
      <w:pPr>
        <w:pStyle w:val="GPSL2numberedclause"/>
        <w:rPr>
          <w:rFonts w:ascii="Arial" w:hAnsi="Arial"/>
        </w:rPr>
      </w:pPr>
      <w:bookmarkStart w:id="449" w:name="_Ref429561706"/>
      <w:r w:rsidRPr="00FF31AD">
        <w:rPr>
          <w:rFonts w:ascii="Arial" w:hAnsi="Arial"/>
        </w:rPr>
        <w:t>On the occurrence of a Critical Service Level Failure:</w:t>
      </w:r>
      <w:bookmarkEnd w:id="448"/>
      <w:bookmarkEnd w:id="449"/>
    </w:p>
    <w:p w14:paraId="0382E70F" w14:textId="77777777" w:rsidR="004518D6" w:rsidRPr="00FF31AD" w:rsidRDefault="004518D6" w:rsidP="00AC1DE2">
      <w:pPr>
        <w:pStyle w:val="GPSL3numberedclause"/>
        <w:rPr>
          <w:rFonts w:ascii="Arial" w:hAnsi="Arial"/>
        </w:rPr>
      </w:pPr>
      <w:r w:rsidRPr="00FF31AD">
        <w:rPr>
          <w:rFonts w:ascii="Arial" w:hAnsi="Arial"/>
        </w:rPr>
        <w:t>any Service Credits that would otherwise have accrued during the relevant Service Period shall not accrue; and</w:t>
      </w:r>
    </w:p>
    <w:p w14:paraId="0382E710" w14:textId="77777777" w:rsidR="00E13960" w:rsidRPr="00FF31AD" w:rsidRDefault="004518D6" w:rsidP="00AC1DE2">
      <w:pPr>
        <w:pStyle w:val="GPSL3numberedclause"/>
        <w:rPr>
          <w:rFonts w:ascii="Arial" w:hAnsi="Arial"/>
        </w:rPr>
      </w:pPr>
      <w:bookmarkStart w:id="450" w:name="_Ref361656595"/>
      <w:r w:rsidRPr="00FF31AD">
        <w:rPr>
          <w:rFonts w:ascii="Arial" w:hAnsi="Arial"/>
        </w:rPr>
        <w:t>the Customer shall (subject to the Servi</w:t>
      </w:r>
      <w:r w:rsidR="00E87ACE" w:rsidRPr="00FF31AD">
        <w:rPr>
          <w:rFonts w:ascii="Arial" w:hAnsi="Arial"/>
        </w:rPr>
        <w:t>ce Credit Cap set out in Clause</w:t>
      </w:r>
      <w:r w:rsidR="00FC635E" w:rsidRPr="00FF31AD">
        <w:rPr>
          <w:rFonts w:ascii="Arial" w:hAnsi="Arial"/>
        </w:rPr>
        <w:t xml:space="preserve"> </w:t>
      </w:r>
      <w:r w:rsidR="009F474C" w:rsidRPr="00FF31AD">
        <w:rPr>
          <w:rFonts w:ascii="Arial" w:hAnsi="Arial"/>
        </w:rPr>
        <w:fldChar w:fldCharType="begin"/>
      </w:r>
      <w:r w:rsidR="00FC635E" w:rsidRPr="00FF31AD">
        <w:rPr>
          <w:rFonts w:ascii="Arial" w:hAnsi="Arial"/>
        </w:rPr>
        <w:instrText xml:space="preserve"> REF _Ref359346645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36.2.1(a)</w:t>
      </w:r>
      <w:r w:rsidR="009F474C" w:rsidRPr="00FF31AD">
        <w:rPr>
          <w:rFonts w:ascii="Arial" w:hAnsi="Arial"/>
        </w:rPr>
        <w:fldChar w:fldCharType="end"/>
      </w:r>
      <w:r w:rsidR="00FC635E" w:rsidRPr="00FF31AD">
        <w:rPr>
          <w:rFonts w:ascii="Arial" w:hAnsi="Arial"/>
        </w:rPr>
        <w:t xml:space="preserve"> </w:t>
      </w:r>
      <w:r w:rsidRPr="00FF31AD">
        <w:rPr>
          <w:rFonts w:ascii="Arial" w:hAnsi="Arial"/>
        </w:rPr>
        <w:t>(</w:t>
      </w:r>
      <w:r w:rsidR="00EC1617" w:rsidRPr="00FF31AD">
        <w:rPr>
          <w:rFonts w:ascii="Arial" w:hAnsi="Arial"/>
        </w:rPr>
        <w:t>Financial Limits</w:t>
      </w:r>
      <w:r w:rsidRPr="00FF31AD">
        <w:rPr>
          <w:rFonts w:ascii="Arial" w:hAnsi="Arial"/>
        </w:rPr>
        <w:t>)</w:t>
      </w:r>
      <w:r w:rsidR="00E87ACE" w:rsidRPr="00FF31AD">
        <w:rPr>
          <w:rFonts w:ascii="Arial" w:hAnsi="Arial"/>
        </w:rPr>
        <w:t>)</w:t>
      </w:r>
      <w:r w:rsidRPr="00FF31AD">
        <w:rPr>
          <w:rFonts w:ascii="Arial" w:hAnsi="Arial"/>
        </w:rPr>
        <w:t xml:space="preserve"> be entitled to withhold and retain as compensation for the </w:t>
      </w:r>
      <w:r w:rsidR="00845ABD" w:rsidRPr="00FF31AD">
        <w:rPr>
          <w:rFonts w:ascii="Arial" w:hAnsi="Arial"/>
        </w:rPr>
        <w:t>Critical Service Level Failure a sum equal to any Call Off Contract</w:t>
      </w:r>
      <w:r w:rsidRPr="00FF31AD">
        <w:rPr>
          <w:rFonts w:ascii="Arial" w:hAnsi="Arial"/>
        </w:rPr>
        <w:t xml:space="preserve"> Charges which would otherwise have been due to the Supplier in respect of that Service Period (“</w:t>
      </w:r>
      <w:r w:rsidRPr="00FF31AD">
        <w:rPr>
          <w:rFonts w:ascii="Arial" w:hAnsi="Arial"/>
          <w:b/>
        </w:rPr>
        <w:t>Compensation for</w:t>
      </w:r>
      <w:r w:rsidR="00845ABD" w:rsidRPr="00FF31AD">
        <w:rPr>
          <w:rFonts w:ascii="Arial" w:hAnsi="Arial"/>
          <w:b/>
        </w:rPr>
        <w:t xml:space="preserve"> Critical Service Level</w:t>
      </w:r>
      <w:r w:rsidRPr="00FF31AD">
        <w:rPr>
          <w:rFonts w:ascii="Arial" w:hAnsi="Arial"/>
          <w:b/>
        </w:rPr>
        <w:t xml:space="preserve"> Failure</w:t>
      </w:r>
      <w:r w:rsidRPr="00FF31AD">
        <w:rPr>
          <w:rFonts w:ascii="Arial" w:hAnsi="Arial"/>
        </w:rPr>
        <w:t>"),</w:t>
      </w:r>
      <w:bookmarkEnd w:id="450"/>
    </w:p>
    <w:p w14:paraId="0382E711" w14:textId="77777777" w:rsidR="008D0A60" w:rsidRPr="00FF31AD" w:rsidRDefault="00845ABD" w:rsidP="00AC1DE2">
      <w:pPr>
        <w:pStyle w:val="GPSL2Indent"/>
        <w:rPr>
          <w:rFonts w:ascii="Arial" w:hAnsi="Arial"/>
        </w:rPr>
      </w:pPr>
      <w:r w:rsidRPr="00FF31AD">
        <w:rPr>
          <w:rFonts w:ascii="Arial" w:hAnsi="Arial"/>
        </w:rPr>
        <w:t xml:space="preserve">provided that the operation of this </w:t>
      </w:r>
      <w:r w:rsidR="00EC1617" w:rsidRPr="00FF31AD">
        <w:rPr>
          <w:rFonts w:ascii="Arial" w:hAnsi="Arial"/>
        </w:rPr>
        <w:t xml:space="preserve">Clause </w:t>
      </w:r>
      <w:r w:rsidR="000D1EC1" w:rsidRPr="00FF31AD">
        <w:rPr>
          <w:rFonts w:ascii="Arial" w:hAnsi="Arial"/>
        </w:rPr>
        <w:fldChar w:fldCharType="begin"/>
      </w:r>
      <w:r w:rsidR="000D1EC1" w:rsidRPr="00FF31AD">
        <w:rPr>
          <w:rFonts w:ascii="Arial" w:hAnsi="Arial"/>
        </w:rPr>
        <w:instrText xml:space="preserve"> REF _Ref429561706 \r \h </w:instrText>
      </w:r>
      <w:r w:rsidR="00CE2EC6" w:rsidRPr="00FF31AD">
        <w:rPr>
          <w:rFonts w:ascii="Arial" w:hAnsi="Arial"/>
        </w:rPr>
        <w:instrText xml:space="preserve"> \* MERGEFORMAT </w:instrText>
      </w:r>
      <w:r w:rsidR="000D1EC1" w:rsidRPr="00FF31AD">
        <w:rPr>
          <w:rFonts w:ascii="Arial" w:hAnsi="Arial"/>
        </w:rPr>
      </w:r>
      <w:r w:rsidR="000D1EC1" w:rsidRPr="00FF31AD">
        <w:rPr>
          <w:rFonts w:ascii="Arial" w:hAnsi="Arial"/>
        </w:rPr>
        <w:fldChar w:fldCharType="separate"/>
      </w:r>
      <w:r w:rsidR="0075786E" w:rsidRPr="00FF31AD">
        <w:rPr>
          <w:rFonts w:ascii="Arial" w:hAnsi="Arial"/>
        </w:rPr>
        <w:t>14.2</w:t>
      </w:r>
      <w:r w:rsidR="000D1EC1" w:rsidRPr="00FF31AD">
        <w:rPr>
          <w:rFonts w:ascii="Arial" w:hAnsi="Arial"/>
        </w:rPr>
        <w:fldChar w:fldCharType="end"/>
      </w:r>
      <w:r w:rsidR="000D1EC1" w:rsidRPr="00FF31AD">
        <w:rPr>
          <w:rFonts w:ascii="Arial" w:hAnsi="Arial"/>
        </w:rPr>
        <w:t xml:space="preserve"> </w:t>
      </w:r>
      <w:r w:rsidRPr="00FF31AD">
        <w:rPr>
          <w:rFonts w:ascii="Arial" w:hAnsi="Arial"/>
        </w:rPr>
        <w:t xml:space="preserve">shall be without prejudice to the right of the Customer to terminate this Call Off Contract and/or to claim damages from the Supplier </w:t>
      </w:r>
      <w:r w:rsidR="00C3007D" w:rsidRPr="00FF31AD">
        <w:rPr>
          <w:rFonts w:ascii="Arial" w:hAnsi="Arial"/>
        </w:rPr>
        <w:t xml:space="preserve">for </w:t>
      </w:r>
      <w:r w:rsidR="003551D0" w:rsidRPr="00FF31AD">
        <w:rPr>
          <w:rFonts w:ascii="Arial" w:hAnsi="Arial"/>
        </w:rPr>
        <w:t>m</w:t>
      </w:r>
      <w:r w:rsidR="001D7A06" w:rsidRPr="00FF31AD">
        <w:rPr>
          <w:rFonts w:ascii="Arial" w:hAnsi="Arial"/>
        </w:rPr>
        <w:t>aterial Default</w:t>
      </w:r>
      <w:r w:rsidR="00C3007D" w:rsidRPr="00FF31AD">
        <w:rPr>
          <w:rFonts w:ascii="Arial" w:hAnsi="Arial"/>
        </w:rPr>
        <w:t xml:space="preserve"> </w:t>
      </w:r>
      <w:r w:rsidRPr="00FF31AD">
        <w:rPr>
          <w:rFonts w:ascii="Arial" w:hAnsi="Arial"/>
        </w:rPr>
        <w:t>as a result of such Critical Service Level Failure.</w:t>
      </w:r>
    </w:p>
    <w:p w14:paraId="0382E712" w14:textId="77777777" w:rsidR="008D0A60" w:rsidRPr="00FF31AD" w:rsidRDefault="00845ABD" w:rsidP="005E4232">
      <w:pPr>
        <w:pStyle w:val="GPSL2numberedclause"/>
        <w:rPr>
          <w:rFonts w:ascii="Arial" w:hAnsi="Arial"/>
        </w:rPr>
      </w:pPr>
      <w:r w:rsidRPr="00FF31AD">
        <w:rPr>
          <w:rFonts w:ascii="Arial" w:hAnsi="Arial"/>
        </w:rPr>
        <w:t>The Supplier:</w:t>
      </w:r>
    </w:p>
    <w:p w14:paraId="0382E713" w14:textId="77777777" w:rsidR="008D0A60" w:rsidRPr="00FF31AD" w:rsidRDefault="00845ABD" w:rsidP="00AC1DE2">
      <w:pPr>
        <w:pStyle w:val="GPSL3numberedclause"/>
        <w:rPr>
          <w:rFonts w:ascii="Arial" w:hAnsi="Arial"/>
        </w:rPr>
      </w:pPr>
      <w:r w:rsidRPr="00FF31AD">
        <w:rPr>
          <w:rFonts w:ascii="Arial" w:hAnsi="Arial"/>
        </w:rPr>
        <w:t>agrees that the application of Clause</w:t>
      </w:r>
      <w:r w:rsidR="002E368A" w:rsidRPr="00FF31AD">
        <w:rPr>
          <w:rFonts w:ascii="Arial" w:hAnsi="Arial"/>
        </w:rPr>
        <w:t xml:space="preserve"> </w:t>
      </w:r>
      <w:r w:rsidR="000D1EC1" w:rsidRPr="00FF31AD">
        <w:rPr>
          <w:rFonts w:ascii="Arial" w:hAnsi="Arial"/>
        </w:rPr>
        <w:fldChar w:fldCharType="begin"/>
      </w:r>
      <w:r w:rsidR="000D1EC1" w:rsidRPr="00FF31AD">
        <w:rPr>
          <w:rFonts w:ascii="Arial" w:hAnsi="Arial"/>
        </w:rPr>
        <w:instrText xml:space="preserve"> REF _Ref429561706 \r \h </w:instrText>
      </w:r>
      <w:r w:rsidR="00CE2EC6" w:rsidRPr="00FF31AD">
        <w:rPr>
          <w:rFonts w:ascii="Arial" w:hAnsi="Arial"/>
        </w:rPr>
        <w:instrText xml:space="preserve"> \* MERGEFORMAT </w:instrText>
      </w:r>
      <w:r w:rsidR="000D1EC1" w:rsidRPr="00FF31AD">
        <w:rPr>
          <w:rFonts w:ascii="Arial" w:hAnsi="Arial"/>
        </w:rPr>
      </w:r>
      <w:r w:rsidR="000D1EC1" w:rsidRPr="00FF31AD">
        <w:rPr>
          <w:rFonts w:ascii="Arial" w:hAnsi="Arial"/>
        </w:rPr>
        <w:fldChar w:fldCharType="separate"/>
      </w:r>
      <w:r w:rsidR="0075786E" w:rsidRPr="00FF31AD">
        <w:rPr>
          <w:rFonts w:ascii="Arial" w:hAnsi="Arial"/>
        </w:rPr>
        <w:t>14.2</w:t>
      </w:r>
      <w:r w:rsidR="000D1EC1" w:rsidRPr="00FF31AD">
        <w:rPr>
          <w:rFonts w:ascii="Arial" w:hAnsi="Arial"/>
        </w:rPr>
        <w:fldChar w:fldCharType="end"/>
      </w:r>
      <w:r w:rsidRPr="00FF31AD">
        <w:rPr>
          <w:rFonts w:ascii="Arial" w:hAnsi="Arial"/>
        </w:rPr>
        <w:t xml:space="preserve"> is commercially justifiable where a Critical Service Level Failure occurs; and</w:t>
      </w:r>
    </w:p>
    <w:p w14:paraId="0382E714" w14:textId="77777777" w:rsidR="00E13960" w:rsidRPr="00FF31AD" w:rsidRDefault="00845ABD" w:rsidP="00AC1DE2">
      <w:pPr>
        <w:pStyle w:val="GPSL3numberedclause"/>
        <w:rPr>
          <w:rFonts w:ascii="Arial" w:hAnsi="Arial"/>
        </w:rPr>
      </w:pPr>
      <w:proofErr w:type="gramStart"/>
      <w:r w:rsidRPr="00FF31AD">
        <w:rPr>
          <w:rFonts w:ascii="Arial" w:hAnsi="Arial"/>
        </w:rPr>
        <w:t>acknowledges</w:t>
      </w:r>
      <w:proofErr w:type="gramEnd"/>
      <w:r w:rsidRPr="00FF31AD">
        <w:rPr>
          <w:rFonts w:ascii="Arial" w:hAnsi="Arial"/>
        </w:rPr>
        <w:t xml:space="preserve"> that it has taken legal advice on the application of Clause</w:t>
      </w:r>
      <w:r w:rsidR="002E368A" w:rsidRPr="00FF31AD">
        <w:rPr>
          <w:rFonts w:ascii="Arial" w:hAnsi="Arial"/>
        </w:rPr>
        <w:t xml:space="preserve"> </w:t>
      </w:r>
      <w:r w:rsidR="000D1EC1" w:rsidRPr="00FF31AD">
        <w:rPr>
          <w:rFonts w:ascii="Arial" w:hAnsi="Arial"/>
        </w:rPr>
        <w:fldChar w:fldCharType="begin"/>
      </w:r>
      <w:r w:rsidR="000D1EC1" w:rsidRPr="00FF31AD">
        <w:rPr>
          <w:rFonts w:ascii="Arial" w:hAnsi="Arial"/>
        </w:rPr>
        <w:instrText xml:space="preserve"> REF _Ref429561706 \r \h </w:instrText>
      </w:r>
      <w:r w:rsidR="00CE2EC6" w:rsidRPr="00FF31AD">
        <w:rPr>
          <w:rFonts w:ascii="Arial" w:hAnsi="Arial"/>
        </w:rPr>
        <w:instrText xml:space="preserve"> \* MERGEFORMAT </w:instrText>
      </w:r>
      <w:r w:rsidR="000D1EC1" w:rsidRPr="00FF31AD">
        <w:rPr>
          <w:rFonts w:ascii="Arial" w:hAnsi="Arial"/>
        </w:rPr>
      </w:r>
      <w:r w:rsidR="000D1EC1" w:rsidRPr="00FF31AD">
        <w:rPr>
          <w:rFonts w:ascii="Arial" w:hAnsi="Arial"/>
        </w:rPr>
        <w:fldChar w:fldCharType="separate"/>
      </w:r>
      <w:r w:rsidR="0075786E" w:rsidRPr="00FF31AD">
        <w:rPr>
          <w:rFonts w:ascii="Arial" w:hAnsi="Arial"/>
        </w:rPr>
        <w:t>14.2</w:t>
      </w:r>
      <w:r w:rsidR="000D1EC1" w:rsidRPr="00FF31AD">
        <w:rPr>
          <w:rFonts w:ascii="Arial" w:hAnsi="Arial"/>
        </w:rPr>
        <w:fldChar w:fldCharType="end"/>
      </w:r>
      <w:r w:rsidR="00EC1617" w:rsidRPr="00FF31AD">
        <w:rPr>
          <w:rFonts w:ascii="Arial" w:hAnsi="Arial"/>
        </w:rPr>
        <w:t xml:space="preserve"> </w:t>
      </w:r>
      <w:r w:rsidRPr="00FF31AD">
        <w:rPr>
          <w:rFonts w:ascii="Arial" w:hAnsi="Arial"/>
        </w:rPr>
        <w:t>and has had the opportunity to price for that risk when calculating the Call Off Contract Charges.</w:t>
      </w:r>
    </w:p>
    <w:p w14:paraId="0382E715" w14:textId="77777777" w:rsidR="008D0A60" w:rsidRPr="00FF31AD" w:rsidRDefault="00A57DEA" w:rsidP="00882F8C">
      <w:pPr>
        <w:pStyle w:val="GPSL1CLAUSEHEADING"/>
        <w:rPr>
          <w:rFonts w:ascii="Arial" w:hAnsi="Arial"/>
        </w:rPr>
      </w:pPr>
      <w:bookmarkStart w:id="451" w:name="_Toc349229850"/>
      <w:bookmarkStart w:id="452" w:name="_Toc349230013"/>
      <w:bookmarkStart w:id="453" w:name="_Toc349230413"/>
      <w:bookmarkStart w:id="454" w:name="_Toc349231295"/>
      <w:bookmarkStart w:id="455" w:name="_Toc349232021"/>
      <w:bookmarkStart w:id="456" w:name="_Toc349232402"/>
      <w:bookmarkStart w:id="457" w:name="_Toc349233138"/>
      <w:bookmarkStart w:id="458" w:name="_Toc349233273"/>
      <w:bookmarkStart w:id="459" w:name="_Toc349233407"/>
      <w:bookmarkStart w:id="460" w:name="_Toc350502996"/>
      <w:bookmarkStart w:id="461" w:name="_Toc350503986"/>
      <w:bookmarkStart w:id="462" w:name="_Toc350506276"/>
      <w:bookmarkStart w:id="463" w:name="_Toc350506514"/>
      <w:bookmarkStart w:id="464" w:name="_Toc350506644"/>
      <w:bookmarkStart w:id="465" w:name="_Toc350506774"/>
      <w:bookmarkStart w:id="466" w:name="_Toc350506906"/>
      <w:bookmarkStart w:id="467" w:name="_Toc350507367"/>
      <w:bookmarkStart w:id="468" w:name="_Toc350507901"/>
      <w:bookmarkStart w:id="469" w:name="_Toc349229852"/>
      <w:bookmarkStart w:id="470" w:name="_Toc349230015"/>
      <w:bookmarkStart w:id="471" w:name="_Toc349230415"/>
      <w:bookmarkStart w:id="472" w:name="_Toc349231297"/>
      <w:bookmarkStart w:id="473" w:name="_Toc349232023"/>
      <w:bookmarkStart w:id="474" w:name="_Toc349232404"/>
      <w:bookmarkStart w:id="475" w:name="_Toc349233140"/>
      <w:bookmarkStart w:id="476" w:name="_Toc349233275"/>
      <w:bookmarkStart w:id="477" w:name="_Toc349233409"/>
      <w:bookmarkStart w:id="478" w:name="_Toc350502998"/>
      <w:bookmarkStart w:id="479" w:name="_Toc350503988"/>
      <w:bookmarkStart w:id="480" w:name="_Toc350506278"/>
      <w:bookmarkStart w:id="481" w:name="_Toc350506516"/>
      <w:bookmarkStart w:id="482" w:name="_Toc350506646"/>
      <w:bookmarkStart w:id="483" w:name="_Toc350506776"/>
      <w:bookmarkStart w:id="484" w:name="_Toc350506908"/>
      <w:bookmarkStart w:id="485" w:name="_Toc350507369"/>
      <w:bookmarkStart w:id="486" w:name="_Toc350507903"/>
      <w:bookmarkStart w:id="487" w:name="_Toc349229854"/>
      <w:bookmarkStart w:id="488" w:name="_Toc349230017"/>
      <w:bookmarkStart w:id="489" w:name="_Toc349230417"/>
      <w:bookmarkStart w:id="490" w:name="_Toc349231299"/>
      <w:bookmarkStart w:id="491" w:name="_Toc349232025"/>
      <w:bookmarkStart w:id="492" w:name="_Toc349232406"/>
      <w:bookmarkStart w:id="493" w:name="_Toc349233142"/>
      <w:bookmarkStart w:id="494" w:name="_Toc349233277"/>
      <w:bookmarkStart w:id="495" w:name="_Toc349233411"/>
      <w:bookmarkStart w:id="496" w:name="_Toc350503000"/>
      <w:bookmarkStart w:id="497" w:name="_Toc350503990"/>
      <w:bookmarkStart w:id="498" w:name="_Toc350506280"/>
      <w:bookmarkStart w:id="499" w:name="_Toc350506518"/>
      <w:bookmarkStart w:id="500" w:name="_Toc350506648"/>
      <w:bookmarkStart w:id="501" w:name="_Toc350506778"/>
      <w:bookmarkStart w:id="502" w:name="_Toc350506910"/>
      <w:bookmarkStart w:id="503" w:name="_Toc350507371"/>
      <w:bookmarkStart w:id="504" w:name="_Toc350507905"/>
      <w:bookmarkStart w:id="505" w:name="_Toc349229856"/>
      <w:bookmarkStart w:id="506" w:name="_Toc349230019"/>
      <w:bookmarkStart w:id="507" w:name="_Toc349230419"/>
      <w:bookmarkStart w:id="508" w:name="_Toc349231301"/>
      <w:bookmarkStart w:id="509" w:name="_Toc349232027"/>
      <w:bookmarkStart w:id="510" w:name="_Toc349232408"/>
      <w:bookmarkStart w:id="511" w:name="_Toc349233144"/>
      <w:bookmarkStart w:id="512" w:name="_Toc349233279"/>
      <w:bookmarkStart w:id="513" w:name="_Toc349233413"/>
      <w:bookmarkStart w:id="514" w:name="_Toc350503002"/>
      <w:bookmarkStart w:id="515" w:name="_Toc350503992"/>
      <w:bookmarkStart w:id="516" w:name="_Toc350506282"/>
      <w:bookmarkStart w:id="517" w:name="_Toc350506520"/>
      <w:bookmarkStart w:id="518" w:name="_Toc350506650"/>
      <w:bookmarkStart w:id="519" w:name="_Toc350506780"/>
      <w:bookmarkStart w:id="520" w:name="_Toc350506912"/>
      <w:bookmarkStart w:id="521" w:name="_Toc350507373"/>
      <w:bookmarkStart w:id="522" w:name="_Toc350507907"/>
      <w:bookmarkStart w:id="523" w:name="_Ref349134769"/>
      <w:bookmarkStart w:id="524" w:name="_Toc350503003"/>
      <w:bookmarkStart w:id="525" w:name="_Toc350503993"/>
      <w:bookmarkStart w:id="526" w:name="_Toc351710871"/>
      <w:bookmarkStart w:id="527" w:name="_Toc358671731"/>
      <w:bookmarkStart w:id="528" w:name="_Toc431551132"/>
      <w:bookmarkStart w:id="529" w:name="_Toc459885965"/>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FF31AD">
        <w:rPr>
          <w:rFonts w:ascii="Arial" w:hAnsi="Arial"/>
        </w:rPr>
        <w:t>BUSINESS CONTINUITY</w:t>
      </w:r>
      <w:r w:rsidR="00123DE0" w:rsidRPr="00FF31AD">
        <w:rPr>
          <w:rFonts w:ascii="Arial" w:hAnsi="Arial"/>
        </w:rPr>
        <w:t xml:space="preserve"> AND DISASTER RECOVERY</w:t>
      </w:r>
      <w:bookmarkEnd w:id="523"/>
      <w:bookmarkEnd w:id="524"/>
      <w:bookmarkEnd w:id="525"/>
      <w:bookmarkEnd w:id="526"/>
      <w:bookmarkEnd w:id="527"/>
      <w:bookmarkEnd w:id="528"/>
      <w:bookmarkEnd w:id="529"/>
    </w:p>
    <w:p w14:paraId="0382E716" w14:textId="77777777" w:rsidR="00C46C03" w:rsidRPr="00FF31AD" w:rsidRDefault="00C46C03" w:rsidP="005E4232">
      <w:pPr>
        <w:pStyle w:val="GPSL2numberedclause"/>
        <w:rPr>
          <w:rFonts w:ascii="Arial" w:hAnsi="Arial"/>
        </w:rPr>
      </w:pPr>
      <w:bookmarkStart w:id="530" w:name="_Ref350846905"/>
      <w:r w:rsidRPr="00FF31AD">
        <w:rPr>
          <w:rFonts w:ascii="Arial" w:hAnsi="Arial"/>
        </w:rPr>
        <w:t>This Clause</w:t>
      </w:r>
      <w:r w:rsidR="000D1EC1" w:rsidRPr="00FF31AD">
        <w:rPr>
          <w:rFonts w:ascii="Arial" w:hAnsi="Arial"/>
        </w:rPr>
        <w:t xml:space="preserve"> </w:t>
      </w:r>
      <w:r w:rsidR="000D1EC1" w:rsidRPr="00FF31AD">
        <w:rPr>
          <w:rFonts w:ascii="Arial" w:hAnsi="Arial"/>
        </w:rPr>
        <w:fldChar w:fldCharType="begin"/>
      </w:r>
      <w:r w:rsidR="000D1EC1" w:rsidRPr="00FF31AD">
        <w:rPr>
          <w:rFonts w:ascii="Arial" w:hAnsi="Arial"/>
        </w:rPr>
        <w:instrText xml:space="preserve"> REF _Ref349134769 \r \h </w:instrText>
      </w:r>
      <w:r w:rsidR="00CE2EC6" w:rsidRPr="00FF31AD">
        <w:rPr>
          <w:rFonts w:ascii="Arial" w:hAnsi="Arial"/>
        </w:rPr>
        <w:instrText xml:space="preserve"> \* MERGEFORMAT </w:instrText>
      </w:r>
      <w:r w:rsidR="000D1EC1" w:rsidRPr="00FF31AD">
        <w:rPr>
          <w:rFonts w:ascii="Arial" w:hAnsi="Arial"/>
        </w:rPr>
      </w:r>
      <w:r w:rsidR="000D1EC1" w:rsidRPr="00FF31AD">
        <w:rPr>
          <w:rFonts w:ascii="Arial" w:hAnsi="Arial"/>
        </w:rPr>
        <w:fldChar w:fldCharType="separate"/>
      </w:r>
      <w:r w:rsidR="0075786E" w:rsidRPr="00FF31AD">
        <w:rPr>
          <w:rFonts w:ascii="Arial" w:hAnsi="Arial"/>
        </w:rPr>
        <w:t>15</w:t>
      </w:r>
      <w:r w:rsidR="000D1EC1" w:rsidRPr="00FF31AD">
        <w:rPr>
          <w:rFonts w:ascii="Arial" w:hAnsi="Arial"/>
        </w:rPr>
        <w:fldChar w:fldCharType="end"/>
      </w:r>
      <w:r w:rsidRPr="00FF31AD">
        <w:rPr>
          <w:rFonts w:ascii="Arial" w:hAnsi="Arial"/>
        </w:rPr>
        <w:t xml:space="preserve"> shall apply </w:t>
      </w:r>
      <w:r w:rsidR="00565152" w:rsidRPr="00FF31AD">
        <w:rPr>
          <w:rFonts w:ascii="Arial" w:hAnsi="Arial"/>
        </w:rPr>
        <w:t>if</w:t>
      </w:r>
      <w:r w:rsidRPr="00FF31AD">
        <w:rPr>
          <w:rFonts w:ascii="Arial" w:hAnsi="Arial"/>
        </w:rPr>
        <w:t xml:space="preserve"> the Customer has</w:t>
      </w:r>
      <w:r w:rsidR="00F46993" w:rsidRPr="00FF31AD">
        <w:rPr>
          <w:rFonts w:ascii="Arial" w:hAnsi="Arial"/>
        </w:rPr>
        <w:t xml:space="preserve"> </w:t>
      </w:r>
      <w:r w:rsidRPr="00FF31AD">
        <w:rPr>
          <w:rFonts w:ascii="Arial" w:hAnsi="Arial"/>
        </w:rPr>
        <w:t xml:space="preserve">so </w:t>
      </w:r>
      <w:r w:rsidR="00F46993" w:rsidRPr="00FF31AD">
        <w:rPr>
          <w:rFonts w:ascii="Arial" w:hAnsi="Arial"/>
        </w:rPr>
        <w:t xml:space="preserve">specified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Pr="00FF31AD">
        <w:rPr>
          <w:rFonts w:ascii="Arial" w:hAnsi="Arial"/>
        </w:rPr>
        <w:t>.</w:t>
      </w:r>
    </w:p>
    <w:p w14:paraId="0382E717" w14:textId="77777777" w:rsidR="008D0A60" w:rsidRPr="00FF31AD" w:rsidRDefault="00C46C03" w:rsidP="005E4232">
      <w:pPr>
        <w:pStyle w:val="GPSL2numberedclause"/>
        <w:rPr>
          <w:rFonts w:ascii="Arial" w:hAnsi="Arial"/>
        </w:rPr>
      </w:pPr>
      <w:r w:rsidRPr="00FF31AD">
        <w:rPr>
          <w:rFonts w:ascii="Arial" w:hAnsi="Arial"/>
        </w:rPr>
        <w:t>T</w:t>
      </w:r>
      <w:r w:rsidR="005C0257" w:rsidRPr="00FF31AD">
        <w:rPr>
          <w:rFonts w:ascii="Arial" w:hAnsi="Arial"/>
        </w:rPr>
        <w:t xml:space="preserve">he </w:t>
      </w:r>
      <w:r w:rsidR="004571B4" w:rsidRPr="00FF31AD">
        <w:rPr>
          <w:rFonts w:ascii="Arial" w:hAnsi="Arial"/>
        </w:rPr>
        <w:t>Parties</w:t>
      </w:r>
      <w:r w:rsidR="005C0257" w:rsidRPr="00FF31AD">
        <w:rPr>
          <w:rFonts w:ascii="Arial" w:hAnsi="Arial"/>
        </w:rPr>
        <w:t xml:space="preserve"> shall comply with the</w:t>
      </w:r>
      <w:bookmarkEnd w:id="530"/>
      <w:r w:rsidR="00A91EB5" w:rsidRPr="00FF31AD">
        <w:rPr>
          <w:rFonts w:ascii="Arial" w:hAnsi="Arial"/>
        </w:rPr>
        <w:t xml:space="preserve"> provisions of </w:t>
      </w:r>
      <w:r w:rsidR="008C1985" w:rsidRPr="00FF31AD">
        <w:rPr>
          <w:rFonts w:ascii="Arial" w:hAnsi="Arial"/>
        </w:rPr>
        <w:t xml:space="preserve">Call </w:t>
      </w:r>
      <w:proofErr w:type="gramStart"/>
      <w:r w:rsidR="008C1985" w:rsidRPr="00FF31AD">
        <w:rPr>
          <w:rFonts w:ascii="Arial" w:hAnsi="Arial"/>
        </w:rPr>
        <w:t>Off</w:t>
      </w:r>
      <w:proofErr w:type="gramEnd"/>
      <w:r w:rsidR="008C1985" w:rsidRPr="00FF31AD">
        <w:rPr>
          <w:rFonts w:ascii="Arial" w:hAnsi="Arial"/>
        </w:rPr>
        <w:t xml:space="preserve"> Schedule </w:t>
      </w:r>
      <w:r w:rsidR="00B8681E" w:rsidRPr="00FF31AD">
        <w:rPr>
          <w:rFonts w:ascii="Arial" w:hAnsi="Arial"/>
        </w:rPr>
        <w:t>8</w:t>
      </w:r>
      <w:r w:rsidR="00A91EB5" w:rsidRPr="00FF31AD">
        <w:rPr>
          <w:rFonts w:ascii="Arial" w:hAnsi="Arial"/>
        </w:rPr>
        <w:t xml:space="preserve"> (Business Continuity and Disaster Recovery).</w:t>
      </w:r>
    </w:p>
    <w:p w14:paraId="0382E718" w14:textId="77777777" w:rsidR="008D0A60" w:rsidRPr="00FF31AD" w:rsidRDefault="007355E9" w:rsidP="00882F8C">
      <w:pPr>
        <w:pStyle w:val="GPSL1CLAUSEHEADING"/>
        <w:rPr>
          <w:rFonts w:ascii="Arial" w:hAnsi="Arial"/>
        </w:rPr>
      </w:pPr>
      <w:bookmarkStart w:id="531" w:name="_Ref313372671"/>
      <w:bookmarkStart w:id="532" w:name="_Toc314810803"/>
      <w:bookmarkStart w:id="533" w:name="_Toc350503004"/>
      <w:bookmarkStart w:id="534" w:name="_Toc350503994"/>
      <w:bookmarkStart w:id="535" w:name="_Toc351710872"/>
      <w:bookmarkStart w:id="536" w:name="_Toc358671732"/>
      <w:bookmarkStart w:id="537" w:name="_Toc431551133"/>
      <w:bookmarkStart w:id="538" w:name="_Toc459885966"/>
      <w:r w:rsidRPr="00FF31AD">
        <w:rPr>
          <w:rFonts w:ascii="Arial" w:hAnsi="Arial"/>
        </w:rPr>
        <w:t>DISRUPTION</w:t>
      </w:r>
      <w:bookmarkEnd w:id="531"/>
      <w:bookmarkEnd w:id="532"/>
      <w:bookmarkEnd w:id="533"/>
      <w:bookmarkEnd w:id="534"/>
      <w:bookmarkEnd w:id="535"/>
      <w:bookmarkEnd w:id="536"/>
      <w:bookmarkEnd w:id="537"/>
      <w:bookmarkEnd w:id="538"/>
    </w:p>
    <w:p w14:paraId="0382E719" w14:textId="77777777" w:rsidR="008D0A60" w:rsidRPr="00FF31AD" w:rsidRDefault="007355E9" w:rsidP="005E4232">
      <w:pPr>
        <w:pStyle w:val="GPSL2numberedclause"/>
        <w:rPr>
          <w:rFonts w:ascii="Arial" w:hAnsi="Arial"/>
        </w:rPr>
      </w:pPr>
      <w:r w:rsidRPr="00FF31AD">
        <w:rPr>
          <w:rFonts w:ascii="Arial" w:hAnsi="Arial"/>
        </w:rPr>
        <w:t xml:space="preserve">The Supplier shall take reasonable care to ensure that in the performance of its obligations under this Call </w:t>
      </w:r>
      <w:proofErr w:type="gramStart"/>
      <w:r w:rsidRPr="00FF31AD">
        <w:rPr>
          <w:rFonts w:ascii="Arial" w:hAnsi="Arial"/>
        </w:rPr>
        <w:t>Off</w:t>
      </w:r>
      <w:proofErr w:type="gramEnd"/>
      <w:r w:rsidRPr="00FF31AD">
        <w:rPr>
          <w:rFonts w:ascii="Arial" w:hAnsi="Arial"/>
        </w:rPr>
        <w:t xml:space="preserve"> Contract it does not disrupt the operations of the Customer, its employees or any other contractor employed by the Customer.</w:t>
      </w:r>
    </w:p>
    <w:p w14:paraId="0382E71A" w14:textId="77777777" w:rsidR="00E13960" w:rsidRPr="00FF31AD" w:rsidRDefault="007355E9" w:rsidP="005E4232">
      <w:pPr>
        <w:pStyle w:val="GPSL2numberedclause"/>
        <w:rPr>
          <w:rFonts w:ascii="Arial" w:hAnsi="Arial"/>
        </w:rPr>
      </w:pPr>
      <w:r w:rsidRPr="00FF31AD">
        <w:rPr>
          <w:rFonts w:ascii="Arial" w:hAnsi="Arial"/>
        </w:rPr>
        <w:t xml:space="preserve">The Supplier shall immediately inform the Customer of any actual or potential industrial action, whether such action </w:t>
      </w:r>
      <w:proofErr w:type="gramStart"/>
      <w:r w:rsidRPr="00FF31AD">
        <w:rPr>
          <w:rFonts w:ascii="Arial" w:hAnsi="Arial"/>
        </w:rPr>
        <w:t>be</w:t>
      </w:r>
      <w:proofErr w:type="gramEnd"/>
      <w:r w:rsidRPr="00FF31AD">
        <w:rPr>
          <w:rFonts w:ascii="Arial" w:hAnsi="Arial"/>
        </w:rPr>
        <w:t xml:space="preserve"> by the </w:t>
      </w:r>
      <w:r w:rsidR="005E2482" w:rsidRPr="00FF31AD">
        <w:rPr>
          <w:rFonts w:ascii="Arial" w:hAnsi="Arial"/>
        </w:rPr>
        <w:t>Supplier Personnel</w:t>
      </w:r>
      <w:r w:rsidRPr="00FF31AD">
        <w:rPr>
          <w:rFonts w:ascii="Arial" w:hAnsi="Arial"/>
        </w:rPr>
        <w:t xml:space="preserve"> or others, which affects or might affect the </w:t>
      </w:r>
      <w:r w:rsidR="00FF469C" w:rsidRPr="00FF31AD">
        <w:rPr>
          <w:rFonts w:ascii="Arial" w:hAnsi="Arial"/>
        </w:rPr>
        <w:t>Suppliers</w:t>
      </w:r>
      <w:r w:rsidRPr="00FF31AD">
        <w:rPr>
          <w:rFonts w:ascii="Arial" w:hAnsi="Arial"/>
        </w:rPr>
        <w:t xml:space="preserve"> ability at any time to perform its obligations under this Call Off Contract.</w:t>
      </w:r>
    </w:p>
    <w:p w14:paraId="0382E71B" w14:textId="77777777" w:rsidR="00E13960" w:rsidRPr="00FF31AD" w:rsidRDefault="007355E9" w:rsidP="005E4232">
      <w:pPr>
        <w:pStyle w:val="GPSL2numberedclause"/>
        <w:rPr>
          <w:rFonts w:ascii="Arial" w:hAnsi="Arial"/>
        </w:rPr>
      </w:pPr>
      <w:bookmarkStart w:id="539" w:name="_Ref313372616"/>
      <w:r w:rsidRPr="00FF31AD">
        <w:rPr>
          <w:rFonts w:ascii="Arial" w:hAnsi="Arial"/>
        </w:rPr>
        <w:t xml:space="preserve">In the event of industrial action by the </w:t>
      </w:r>
      <w:r w:rsidR="005E2482" w:rsidRPr="00FF31AD">
        <w:rPr>
          <w:rFonts w:ascii="Arial" w:hAnsi="Arial"/>
        </w:rPr>
        <w:t>Supplier Personnel</w:t>
      </w:r>
      <w:r w:rsidRPr="00FF31AD">
        <w:rPr>
          <w:rFonts w:ascii="Arial" w:hAnsi="Arial"/>
        </w:rPr>
        <w:t xml:space="preserve">, the Supplier shall seek Approval to its proposals for the continuance of the supply of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in accordance with its obligations under this Call </w:t>
      </w:r>
      <w:proofErr w:type="gramStart"/>
      <w:r w:rsidRPr="00FF31AD">
        <w:rPr>
          <w:rFonts w:ascii="Arial" w:hAnsi="Arial"/>
        </w:rPr>
        <w:t>Off</w:t>
      </w:r>
      <w:proofErr w:type="gramEnd"/>
      <w:r w:rsidRPr="00FF31AD">
        <w:rPr>
          <w:rFonts w:ascii="Arial" w:hAnsi="Arial"/>
        </w:rPr>
        <w:t xml:space="preserve"> Contract.</w:t>
      </w:r>
      <w:bookmarkEnd w:id="539"/>
    </w:p>
    <w:p w14:paraId="0382E71C" w14:textId="77777777" w:rsidR="00E13960" w:rsidRPr="00FF31AD" w:rsidRDefault="007355E9" w:rsidP="005E4232">
      <w:pPr>
        <w:pStyle w:val="GPSL2numberedclause"/>
        <w:rPr>
          <w:rFonts w:ascii="Arial" w:hAnsi="Arial"/>
        </w:rPr>
      </w:pPr>
      <w:bookmarkStart w:id="540" w:name="_Ref365635801"/>
      <w:r w:rsidRPr="00FF31AD">
        <w:rPr>
          <w:rFonts w:ascii="Arial" w:hAnsi="Arial"/>
        </w:rPr>
        <w:t xml:space="preserve">If the </w:t>
      </w:r>
      <w:r w:rsidR="00FF469C" w:rsidRPr="00FF31AD">
        <w:rPr>
          <w:rFonts w:ascii="Arial" w:hAnsi="Arial"/>
        </w:rPr>
        <w:t>Supplier</w:t>
      </w:r>
      <w:r w:rsidR="00DB296A" w:rsidRPr="00FF31AD">
        <w:rPr>
          <w:rFonts w:ascii="Arial" w:hAnsi="Arial"/>
        </w:rPr>
        <w:t>’</w:t>
      </w:r>
      <w:r w:rsidR="00FF469C" w:rsidRPr="00FF31AD">
        <w:rPr>
          <w:rFonts w:ascii="Arial" w:hAnsi="Arial"/>
        </w:rPr>
        <w:t>s</w:t>
      </w:r>
      <w:r w:rsidRPr="00FF31AD">
        <w:rPr>
          <w:rFonts w:ascii="Arial" w:hAnsi="Arial"/>
        </w:rPr>
        <w:t xml:space="preserve"> proposals referred to in Clause</w:t>
      </w:r>
      <w:r w:rsidR="00CA7C9F"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_Ref313372616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16.3</w:t>
      </w:r>
      <w:r w:rsidR="00F17AE3" w:rsidRPr="00FF31AD">
        <w:rPr>
          <w:rFonts w:ascii="Arial" w:hAnsi="Arial"/>
        </w:rPr>
        <w:fldChar w:fldCharType="end"/>
      </w:r>
      <w:r w:rsidR="00EC1617" w:rsidRPr="00FF31AD">
        <w:rPr>
          <w:rFonts w:ascii="Arial" w:hAnsi="Arial"/>
        </w:rPr>
        <w:t xml:space="preserve"> </w:t>
      </w:r>
      <w:r w:rsidRPr="00FF31AD">
        <w:rPr>
          <w:rFonts w:ascii="Arial" w:hAnsi="Arial"/>
        </w:rPr>
        <w:t xml:space="preserve">are considered insufficient or unacceptable by the Customer acting reasonably then the Customer may terminate this Call </w:t>
      </w:r>
      <w:proofErr w:type="gramStart"/>
      <w:r w:rsidRPr="00FF31AD">
        <w:rPr>
          <w:rFonts w:ascii="Arial" w:hAnsi="Arial"/>
        </w:rPr>
        <w:t>Off</w:t>
      </w:r>
      <w:proofErr w:type="gramEnd"/>
      <w:r w:rsidRPr="00FF31AD">
        <w:rPr>
          <w:rFonts w:ascii="Arial" w:hAnsi="Arial"/>
        </w:rPr>
        <w:t xml:space="preserve"> Contract for </w:t>
      </w:r>
      <w:r w:rsidR="003551D0" w:rsidRPr="00FF31AD">
        <w:rPr>
          <w:rFonts w:ascii="Arial" w:hAnsi="Arial"/>
        </w:rPr>
        <w:t>m</w:t>
      </w:r>
      <w:r w:rsidR="001D7A06" w:rsidRPr="00FF31AD">
        <w:rPr>
          <w:rFonts w:ascii="Arial" w:hAnsi="Arial"/>
        </w:rPr>
        <w:t>aterial Default</w:t>
      </w:r>
      <w:r w:rsidR="004D59A3" w:rsidRPr="00FF31AD">
        <w:rPr>
          <w:rFonts w:ascii="Arial" w:hAnsi="Arial"/>
        </w:rPr>
        <w:t>.</w:t>
      </w:r>
      <w:bookmarkEnd w:id="540"/>
    </w:p>
    <w:p w14:paraId="0382E71D" w14:textId="77777777" w:rsidR="00E13960" w:rsidRPr="00FF31AD" w:rsidRDefault="007355E9" w:rsidP="005E4232">
      <w:pPr>
        <w:pStyle w:val="GPSL2numberedclause"/>
        <w:rPr>
          <w:rFonts w:ascii="Arial" w:hAnsi="Arial"/>
        </w:rPr>
      </w:pPr>
      <w:r w:rsidRPr="00FF31AD">
        <w:rPr>
          <w:rFonts w:ascii="Arial" w:hAnsi="Arial"/>
        </w:rPr>
        <w:t xml:space="preserve">If the Supplier is temporarily unable to fulfil the requirements of this Call </w:t>
      </w:r>
      <w:proofErr w:type="gramStart"/>
      <w:r w:rsidRPr="00FF31AD">
        <w:rPr>
          <w:rFonts w:ascii="Arial" w:hAnsi="Arial"/>
        </w:rPr>
        <w:t>Off</w:t>
      </w:r>
      <w:proofErr w:type="gramEnd"/>
      <w:r w:rsidRPr="00FF31AD">
        <w:rPr>
          <w:rFonts w:ascii="Arial" w:hAnsi="Arial"/>
        </w:rPr>
        <w:t xml:space="preserve"> Contract owing to disruption of normal business solely </w:t>
      </w:r>
      <w:r w:rsidR="001178D9" w:rsidRPr="00FF31AD">
        <w:rPr>
          <w:rFonts w:ascii="Arial" w:hAnsi="Arial"/>
        </w:rPr>
        <w:t>due to a</w:t>
      </w:r>
      <w:r w:rsidRPr="00FF31AD">
        <w:rPr>
          <w:rFonts w:ascii="Arial" w:hAnsi="Arial"/>
        </w:rPr>
        <w:t xml:space="preserve"> Customer</w:t>
      </w:r>
      <w:r w:rsidR="001178D9" w:rsidRPr="00FF31AD">
        <w:rPr>
          <w:rFonts w:ascii="Arial" w:hAnsi="Arial"/>
        </w:rPr>
        <w:t xml:space="preserve"> Cause</w:t>
      </w:r>
      <w:r w:rsidR="007975A9" w:rsidRPr="00FF31AD">
        <w:rPr>
          <w:rFonts w:ascii="Arial" w:hAnsi="Arial"/>
        </w:rPr>
        <w:t>, then subject to</w:t>
      </w:r>
      <w:r w:rsidR="001178D9" w:rsidRPr="00FF31AD">
        <w:rPr>
          <w:rFonts w:ascii="Arial" w:hAnsi="Arial"/>
        </w:rPr>
        <w:t xml:space="preserve"> Clause 17 (Supplier Notification of Customer Cause)</w:t>
      </w:r>
      <w:r w:rsidRPr="00FF31AD">
        <w:rPr>
          <w:rFonts w:ascii="Arial" w:hAnsi="Arial"/>
        </w:rPr>
        <w:t xml:space="preserve">, an appropriate allowance by way of </w:t>
      </w:r>
      <w:r w:rsidR="002616A6" w:rsidRPr="00FF31AD">
        <w:rPr>
          <w:rFonts w:ascii="Arial" w:hAnsi="Arial"/>
        </w:rPr>
        <w:t xml:space="preserve">an </w:t>
      </w:r>
      <w:r w:rsidRPr="00FF31AD">
        <w:rPr>
          <w:rFonts w:ascii="Arial" w:hAnsi="Arial"/>
        </w:rPr>
        <w:t>extension of time will be Approved by the Customer. In addition, the Customer will reimburse any additional expense reasonably incurred by the Supplier as a direct result of such disruption</w:t>
      </w:r>
      <w:r w:rsidR="00AB0C10" w:rsidRPr="00FF31AD">
        <w:rPr>
          <w:rFonts w:ascii="Arial" w:hAnsi="Arial"/>
        </w:rPr>
        <w:t>.</w:t>
      </w:r>
    </w:p>
    <w:p w14:paraId="0382E71E" w14:textId="77777777" w:rsidR="008D0A60" w:rsidRPr="00FF31AD" w:rsidRDefault="00A657C3" w:rsidP="00882F8C">
      <w:pPr>
        <w:pStyle w:val="GPSL1CLAUSEHEADING"/>
        <w:rPr>
          <w:rFonts w:ascii="Arial" w:hAnsi="Arial"/>
        </w:rPr>
      </w:pPr>
      <w:bookmarkStart w:id="541" w:name="_Toc349229859"/>
      <w:bookmarkStart w:id="542" w:name="_Toc349230022"/>
      <w:bookmarkStart w:id="543" w:name="_Toc349230422"/>
      <w:bookmarkStart w:id="544" w:name="_Toc349231304"/>
      <w:bookmarkStart w:id="545" w:name="_Toc349232030"/>
      <w:bookmarkStart w:id="546" w:name="_Toc349232411"/>
      <w:bookmarkStart w:id="547" w:name="_Toc349233147"/>
      <w:bookmarkStart w:id="548" w:name="_Toc349233282"/>
      <w:bookmarkStart w:id="549" w:name="_Toc349233416"/>
      <w:bookmarkStart w:id="550" w:name="_Toc350503005"/>
      <w:bookmarkStart w:id="551" w:name="_Toc350503995"/>
      <w:bookmarkStart w:id="552" w:name="_Toc350506285"/>
      <w:bookmarkStart w:id="553" w:name="_Toc350506523"/>
      <w:bookmarkStart w:id="554" w:name="_Toc350506653"/>
      <w:bookmarkStart w:id="555" w:name="_Toc350506783"/>
      <w:bookmarkStart w:id="556" w:name="_Toc350506915"/>
      <w:bookmarkStart w:id="557" w:name="_Toc350507376"/>
      <w:bookmarkStart w:id="558" w:name="_Toc350507910"/>
      <w:bookmarkStart w:id="559" w:name="_Toc364670145"/>
      <w:bookmarkStart w:id="560" w:name="_Toc364672826"/>
      <w:bookmarkStart w:id="561" w:name="_Toc364686297"/>
      <w:bookmarkStart w:id="562" w:name="_Toc364686515"/>
      <w:bookmarkStart w:id="563" w:name="_Toc364686732"/>
      <w:bookmarkStart w:id="564" w:name="_Toc364693290"/>
      <w:bookmarkStart w:id="565" w:name="_Toc364693730"/>
      <w:bookmarkStart w:id="566" w:name="_Toc364693850"/>
      <w:bookmarkStart w:id="567" w:name="_Toc364693963"/>
      <w:bookmarkStart w:id="568" w:name="_Toc364694080"/>
      <w:bookmarkStart w:id="569" w:name="_Toc364695239"/>
      <w:bookmarkStart w:id="570" w:name="_Toc364695356"/>
      <w:bookmarkStart w:id="571" w:name="_Toc364696099"/>
      <w:bookmarkStart w:id="572" w:name="_Toc364754348"/>
      <w:bookmarkStart w:id="573" w:name="_Toc364760169"/>
      <w:bookmarkStart w:id="574" w:name="_Toc364760283"/>
      <w:bookmarkStart w:id="575" w:name="_Toc364763083"/>
      <w:bookmarkStart w:id="576" w:name="_Toc364763236"/>
      <w:bookmarkStart w:id="577" w:name="_Toc364763381"/>
      <w:bookmarkStart w:id="578" w:name="_Toc364763521"/>
      <w:bookmarkStart w:id="579" w:name="_Toc364763659"/>
      <w:bookmarkStart w:id="580" w:name="_Toc364763798"/>
      <w:bookmarkStart w:id="581" w:name="_Toc364763927"/>
      <w:bookmarkStart w:id="582" w:name="_Toc364764039"/>
      <w:bookmarkStart w:id="583" w:name="_Toc364768377"/>
      <w:bookmarkStart w:id="584" w:name="_Toc364769555"/>
      <w:bookmarkStart w:id="585" w:name="_Toc364856994"/>
      <w:bookmarkStart w:id="586" w:name="_Toc365557779"/>
      <w:bookmarkStart w:id="587" w:name="_Toc365649816"/>
      <w:bookmarkStart w:id="588" w:name="_Toc364670146"/>
      <w:bookmarkStart w:id="589" w:name="_Toc364672827"/>
      <w:bookmarkStart w:id="590" w:name="_Toc364686298"/>
      <w:bookmarkStart w:id="591" w:name="_Toc364686516"/>
      <w:bookmarkStart w:id="592" w:name="_Toc364686733"/>
      <w:bookmarkStart w:id="593" w:name="_Toc364693291"/>
      <w:bookmarkStart w:id="594" w:name="_Toc364693731"/>
      <w:bookmarkStart w:id="595" w:name="_Toc364693851"/>
      <w:bookmarkStart w:id="596" w:name="_Toc364693964"/>
      <w:bookmarkStart w:id="597" w:name="_Toc364694081"/>
      <w:bookmarkStart w:id="598" w:name="_Toc364695240"/>
      <w:bookmarkStart w:id="599" w:name="_Toc364695357"/>
      <w:bookmarkStart w:id="600" w:name="_Toc364696100"/>
      <w:bookmarkStart w:id="601" w:name="_Toc364754349"/>
      <w:bookmarkStart w:id="602" w:name="_Toc364760170"/>
      <w:bookmarkStart w:id="603" w:name="_Toc364760284"/>
      <w:bookmarkStart w:id="604" w:name="_Toc364763084"/>
      <w:bookmarkStart w:id="605" w:name="_Toc364763237"/>
      <w:bookmarkStart w:id="606" w:name="_Toc364763382"/>
      <w:bookmarkStart w:id="607" w:name="_Toc364763522"/>
      <w:bookmarkStart w:id="608" w:name="_Toc364763660"/>
      <w:bookmarkStart w:id="609" w:name="_Toc364763799"/>
      <w:bookmarkStart w:id="610" w:name="_Toc364763928"/>
      <w:bookmarkStart w:id="611" w:name="_Toc364764040"/>
      <w:bookmarkStart w:id="612" w:name="_Toc364768378"/>
      <w:bookmarkStart w:id="613" w:name="_Toc364769556"/>
      <w:bookmarkStart w:id="614" w:name="_Toc364856995"/>
      <w:bookmarkStart w:id="615" w:name="_Toc365557780"/>
      <w:bookmarkStart w:id="616" w:name="_Toc365649817"/>
      <w:bookmarkStart w:id="617" w:name="_Toc364670147"/>
      <w:bookmarkStart w:id="618" w:name="_Toc364672828"/>
      <w:bookmarkStart w:id="619" w:name="_Toc364686299"/>
      <w:bookmarkStart w:id="620" w:name="_Toc364686517"/>
      <w:bookmarkStart w:id="621" w:name="_Toc364686734"/>
      <w:bookmarkStart w:id="622" w:name="_Toc364693292"/>
      <w:bookmarkStart w:id="623" w:name="_Toc364693732"/>
      <w:bookmarkStart w:id="624" w:name="_Toc364693852"/>
      <w:bookmarkStart w:id="625" w:name="_Toc364693965"/>
      <w:bookmarkStart w:id="626" w:name="_Toc364694082"/>
      <w:bookmarkStart w:id="627" w:name="_Toc364695241"/>
      <w:bookmarkStart w:id="628" w:name="_Toc364695358"/>
      <w:bookmarkStart w:id="629" w:name="_Toc364696101"/>
      <w:bookmarkStart w:id="630" w:name="_Toc364754350"/>
      <w:bookmarkStart w:id="631" w:name="_Toc364760171"/>
      <w:bookmarkStart w:id="632" w:name="_Toc364760285"/>
      <w:bookmarkStart w:id="633" w:name="_Toc364763085"/>
      <w:bookmarkStart w:id="634" w:name="_Toc364763238"/>
      <w:bookmarkStart w:id="635" w:name="_Toc364763383"/>
      <w:bookmarkStart w:id="636" w:name="_Toc364763523"/>
      <w:bookmarkStart w:id="637" w:name="_Toc364763661"/>
      <w:bookmarkStart w:id="638" w:name="_Toc364763800"/>
      <w:bookmarkStart w:id="639" w:name="_Toc364763929"/>
      <w:bookmarkStart w:id="640" w:name="_Toc364764041"/>
      <w:bookmarkStart w:id="641" w:name="_Toc364768379"/>
      <w:bookmarkStart w:id="642" w:name="_Toc364769557"/>
      <w:bookmarkStart w:id="643" w:name="_Toc364856996"/>
      <w:bookmarkStart w:id="644" w:name="_Toc365557781"/>
      <w:bookmarkStart w:id="645" w:name="_Toc365649818"/>
      <w:bookmarkStart w:id="646" w:name="_Toc364670148"/>
      <w:bookmarkStart w:id="647" w:name="_Toc364672829"/>
      <w:bookmarkStart w:id="648" w:name="_Toc364686300"/>
      <w:bookmarkStart w:id="649" w:name="_Toc364686518"/>
      <w:bookmarkStart w:id="650" w:name="_Toc364686735"/>
      <w:bookmarkStart w:id="651" w:name="_Toc364693293"/>
      <w:bookmarkStart w:id="652" w:name="_Toc364693733"/>
      <w:bookmarkStart w:id="653" w:name="_Toc364693853"/>
      <w:bookmarkStart w:id="654" w:name="_Toc364693966"/>
      <w:bookmarkStart w:id="655" w:name="_Toc364694083"/>
      <w:bookmarkStart w:id="656" w:name="_Toc364695242"/>
      <w:bookmarkStart w:id="657" w:name="_Toc364695359"/>
      <w:bookmarkStart w:id="658" w:name="_Toc364696102"/>
      <w:bookmarkStart w:id="659" w:name="_Toc364754351"/>
      <w:bookmarkStart w:id="660" w:name="_Toc364760172"/>
      <w:bookmarkStart w:id="661" w:name="_Toc364760286"/>
      <w:bookmarkStart w:id="662" w:name="_Toc364763086"/>
      <w:bookmarkStart w:id="663" w:name="_Toc364763239"/>
      <w:bookmarkStart w:id="664" w:name="_Toc364763384"/>
      <w:bookmarkStart w:id="665" w:name="_Toc364763524"/>
      <w:bookmarkStart w:id="666" w:name="_Toc364763662"/>
      <w:bookmarkStart w:id="667" w:name="_Toc364763801"/>
      <w:bookmarkStart w:id="668" w:name="_Toc364763930"/>
      <w:bookmarkStart w:id="669" w:name="_Toc364764042"/>
      <w:bookmarkStart w:id="670" w:name="_Toc364768380"/>
      <w:bookmarkStart w:id="671" w:name="_Toc364769558"/>
      <w:bookmarkStart w:id="672" w:name="_Toc364856997"/>
      <w:bookmarkStart w:id="673" w:name="_Toc365557782"/>
      <w:bookmarkStart w:id="674" w:name="_Toc365649819"/>
      <w:bookmarkStart w:id="675" w:name="_Toc364670149"/>
      <w:bookmarkStart w:id="676" w:name="_Toc364672830"/>
      <w:bookmarkStart w:id="677" w:name="_Toc364686301"/>
      <w:bookmarkStart w:id="678" w:name="_Toc364686519"/>
      <w:bookmarkStart w:id="679" w:name="_Toc364686736"/>
      <w:bookmarkStart w:id="680" w:name="_Toc364693294"/>
      <w:bookmarkStart w:id="681" w:name="_Toc364693734"/>
      <w:bookmarkStart w:id="682" w:name="_Toc364693854"/>
      <w:bookmarkStart w:id="683" w:name="_Toc364693967"/>
      <w:bookmarkStart w:id="684" w:name="_Toc364694084"/>
      <w:bookmarkStart w:id="685" w:name="_Toc364695243"/>
      <w:bookmarkStart w:id="686" w:name="_Toc364695360"/>
      <w:bookmarkStart w:id="687" w:name="_Toc364696103"/>
      <w:bookmarkStart w:id="688" w:name="_Toc364754352"/>
      <w:bookmarkStart w:id="689" w:name="_Toc364760173"/>
      <w:bookmarkStart w:id="690" w:name="_Toc364760287"/>
      <w:bookmarkStart w:id="691" w:name="_Toc364763087"/>
      <w:bookmarkStart w:id="692" w:name="_Toc364763240"/>
      <w:bookmarkStart w:id="693" w:name="_Toc364763385"/>
      <w:bookmarkStart w:id="694" w:name="_Toc364763525"/>
      <w:bookmarkStart w:id="695" w:name="_Toc364763663"/>
      <w:bookmarkStart w:id="696" w:name="_Toc364763802"/>
      <w:bookmarkStart w:id="697" w:name="_Toc364763931"/>
      <w:bookmarkStart w:id="698" w:name="_Toc364764043"/>
      <w:bookmarkStart w:id="699" w:name="_Toc364768381"/>
      <w:bookmarkStart w:id="700" w:name="_Toc364769559"/>
      <w:bookmarkStart w:id="701" w:name="_Toc364856998"/>
      <w:bookmarkStart w:id="702" w:name="_Toc365557783"/>
      <w:bookmarkStart w:id="703" w:name="_Toc365649820"/>
      <w:bookmarkStart w:id="704" w:name="_Toc364670150"/>
      <w:bookmarkStart w:id="705" w:name="_Toc364672831"/>
      <w:bookmarkStart w:id="706" w:name="_Toc364686302"/>
      <w:bookmarkStart w:id="707" w:name="_Toc364686520"/>
      <w:bookmarkStart w:id="708" w:name="_Toc364686737"/>
      <w:bookmarkStart w:id="709" w:name="_Toc364693295"/>
      <w:bookmarkStart w:id="710" w:name="_Toc364693735"/>
      <w:bookmarkStart w:id="711" w:name="_Toc364693855"/>
      <w:bookmarkStart w:id="712" w:name="_Toc364693968"/>
      <w:bookmarkStart w:id="713" w:name="_Toc364694085"/>
      <w:bookmarkStart w:id="714" w:name="_Toc364695244"/>
      <w:bookmarkStart w:id="715" w:name="_Toc364695361"/>
      <w:bookmarkStart w:id="716" w:name="_Toc364696104"/>
      <w:bookmarkStart w:id="717" w:name="_Toc364754353"/>
      <w:bookmarkStart w:id="718" w:name="_Toc364760174"/>
      <w:bookmarkStart w:id="719" w:name="_Toc364760288"/>
      <w:bookmarkStart w:id="720" w:name="_Toc364763088"/>
      <w:bookmarkStart w:id="721" w:name="_Toc364763241"/>
      <w:bookmarkStart w:id="722" w:name="_Toc364763386"/>
      <w:bookmarkStart w:id="723" w:name="_Toc364763526"/>
      <w:bookmarkStart w:id="724" w:name="_Toc364763664"/>
      <w:bookmarkStart w:id="725" w:name="_Toc364763803"/>
      <w:bookmarkStart w:id="726" w:name="_Toc364763932"/>
      <w:bookmarkStart w:id="727" w:name="_Toc364764044"/>
      <w:bookmarkStart w:id="728" w:name="_Toc364768382"/>
      <w:bookmarkStart w:id="729" w:name="_Toc364769560"/>
      <w:bookmarkStart w:id="730" w:name="_Toc364856999"/>
      <w:bookmarkStart w:id="731" w:name="_Toc365557784"/>
      <w:bookmarkStart w:id="732" w:name="_Toc365649821"/>
      <w:bookmarkStart w:id="733" w:name="_Toc431551134"/>
      <w:bookmarkStart w:id="734" w:name="_Toc459885967"/>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FF31AD">
        <w:rPr>
          <w:rFonts w:ascii="Arial" w:hAnsi="Arial"/>
        </w:rPr>
        <w:t xml:space="preserve">SUPPLIER </w:t>
      </w:r>
      <w:bookmarkStart w:id="735" w:name="_Ref360459240"/>
      <w:bookmarkStart w:id="736" w:name="_Ref360694799"/>
      <w:r w:rsidRPr="00FF31AD">
        <w:rPr>
          <w:rFonts w:ascii="Arial" w:hAnsi="Arial"/>
        </w:rPr>
        <w:t>NOTIFICATION OF CUSTOMER CAUSE</w:t>
      </w:r>
      <w:bookmarkEnd w:id="733"/>
      <w:bookmarkEnd w:id="734"/>
      <w:bookmarkEnd w:id="735"/>
      <w:bookmarkEnd w:id="736"/>
    </w:p>
    <w:p w14:paraId="0382E71F" w14:textId="77777777" w:rsidR="008D0A60" w:rsidRPr="00FF31AD" w:rsidRDefault="00F62227" w:rsidP="005E4232">
      <w:pPr>
        <w:pStyle w:val="GPSL2numberedclause"/>
        <w:rPr>
          <w:rFonts w:ascii="Arial" w:hAnsi="Arial"/>
        </w:rPr>
      </w:pPr>
      <w:r w:rsidRPr="00FF31AD">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FF31AD">
        <w:rPr>
          <w:rFonts w:ascii="Arial" w:hAnsi="Arial"/>
        </w:rPr>
        <w:fldChar w:fldCharType="begin"/>
      </w:r>
      <w:r w:rsidRPr="00FF31AD">
        <w:rPr>
          <w:rFonts w:ascii="Arial" w:hAnsi="Arial"/>
        </w:rPr>
        <w:instrText xml:space="preserve"> REF _Ref363735542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42.1.1</w:t>
      </w:r>
      <w:r w:rsidR="009F474C" w:rsidRPr="00FF31AD">
        <w:rPr>
          <w:rFonts w:ascii="Arial" w:hAnsi="Arial"/>
        </w:rPr>
        <w:fldChar w:fldCharType="end"/>
      </w:r>
      <w:r w:rsidRPr="00FF31AD">
        <w:rPr>
          <w:rFonts w:ascii="Arial" w:hAnsi="Arial"/>
        </w:rPr>
        <w:t xml:space="preserve"> (Termination on Customer Cause for Failure to Pay)), t</w:t>
      </w:r>
      <w:r w:rsidR="00ED2F9B" w:rsidRPr="00FF31AD">
        <w:rPr>
          <w:rFonts w:ascii="Arial" w:hAnsi="Arial"/>
        </w:rPr>
        <w:t>he Supplier shall:</w:t>
      </w:r>
    </w:p>
    <w:p w14:paraId="0382E720" w14:textId="77777777" w:rsidR="008D0A60" w:rsidRPr="00FF31AD" w:rsidRDefault="0078304C" w:rsidP="00AC1DE2">
      <w:pPr>
        <w:pStyle w:val="GPSL3numberedclause"/>
        <w:rPr>
          <w:rFonts w:ascii="Arial" w:hAnsi="Arial"/>
        </w:rPr>
      </w:pPr>
      <w:r w:rsidRPr="00FF31AD">
        <w:rPr>
          <w:rFonts w:ascii="Arial" w:hAnsi="Arial"/>
        </w:rPr>
        <w:t xml:space="preserve">notify the </w:t>
      </w:r>
      <w:r w:rsidR="00655C30" w:rsidRPr="00FF31AD">
        <w:rPr>
          <w:rFonts w:ascii="Arial" w:hAnsi="Arial"/>
        </w:rPr>
        <w:t xml:space="preserve">Customer </w:t>
      </w:r>
      <w:r w:rsidRPr="00FF31AD">
        <w:rPr>
          <w:rFonts w:ascii="Arial" w:hAnsi="Arial"/>
        </w:rPr>
        <w:t xml:space="preserve">as soon as reasonably practicable (and in any event within </w:t>
      </w:r>
      <w:r w:rsidR="00655C30" w:rsidRPr="00FF31AD">
        <w:rPr>
          <w:rFonts w:ascii="Arial" w:hAnsi="Arial"/>
        </w:rPr>
        <w:t>two (</w:t>
      </w:r>
      <w:r w:rsidRPr="00FF31AD">
        <w:rPr>
          <w:rFonts w:ascii="Arial" w:hAnsi="Arial"/>
        </w:rPr>
        <w:t>2</w:t>
      </w:r>
      <w:r w:rsidR="00655C30" w:rsidRPr="00FF31AD">
        <w:rPr>
          <w:rFonts w:ascii="Arial" w:hAnsi="Arial"/>
        </w:rPr>
        <w:t>)</w:t>
      </w:r>
      <w:r w:rsidRPr="00FF31AD">
        <w:rPr>
          <w:rFonts w:ascii="Arial" w:hAnsi="Arial"/>
        </w:rPr>
        <w:t xml:space="preserve"> Working Days of the Supplier b</w:t>
      </w:r>
      <w:r w:rsidR="00655C30" w:rsidRPr="00FF31AD">
        <w:rPr>
          <w:rFonts w:ascii="Arial" w:hAnsi="Arial"/>
        </w:rPr>
        <w:t>ecoming aware) that a Customer</w:t>
      </w:r>
      <w:r w:rsidRPr="00FF31AD">
        <w:rPr>
          <w:rFonts w:ascii="Arial" w:hAnsi="Arial"/>
        </w:rPr>
        <w:t xml:space="preserve"> Cause has occurred or is reasonably likely to occur, giving details of:</w:t>
      </w:r>
    </w:p>
    <w:p w14:paraId="0382E721" w14:textId="77777777" w:rsidR="008D0A60" w:rsidRPr="00FF31AD" w:rsidRDefault="0078304C" w:rsidP="00AC1DE2">
      <w:pPr>
        <w:pStyle w:val="GPSL4numberedclause"/>
        <w:rPr>
          <w:rFonts w:ascii="Arial" w:hAnsi="Arial"/>
          <w:szCs w:val="22"/>
        </w:rPr>
      </w:pPr>
      <w:r w:rsidRPr="00FF31AD">
        <w:rPr>
          <w:rFonts w:ascii="Arial" w:hAnsi="Arial"/>
          <w:szCs w:val="22"/>
        </w:rPr>
        <w:t xml:space="preserve">the </w:t>
      </w:r>
      <w:r w:rsidR="00655C30" w:rsidRPr="00FF31AD">
        <w:rPr>
          <w:rFonts w:ascii="Arial" w:hAnsi="Arial"/>
          <w:szCs w:val="22"/>
        </w:rPr>
        <w:t xml:space="preserve">Customer </w:t>
      </w:r>
      <w:r w:rsidRPr="00FF31AD">
        <w:rPr>
          <w:rFonts w:ascii="Arial" w:hAnsi="Arial"/>
          <w:szCs w:val="22"/>
        </w:rPr>
        <w:t xml:space="preserve">Cause and its effect, or likely effect, on the </w:t>
      </w:r>
      <w:r w:rsidR="00FF469C" w:rsidRPr="00FF31AD">
        <w:rPr>
          <w:rFonts w:ascii="Arial" w:hAnsi="Arial"/>
          <w:szCs w:val="22"/>
        </w:rPr>
        <w:t>Supplier</w:t>
      </w:r>
      <w:r w:rsidR="00DB296A" w:rsidRPr="00FF31AD">
        <w:rPr>
          <w:rFonts w:ascii="Arial" w:hAnsi="Arial"/>
          <w:szCs w:val="22"/>
        </w:rPr>
        <w:t>’</w:t>
      </w:r>
      <w:r w:rsidR="00FF469C" w:rsidRPr="00FF31AD">
        <w:rPr>
          <w:rFonts w:ascii="Arial" w:hAnsi="Arial"/>
          <w:szCs w:val="22"/>
        </w:rPr>
        <w:t>s</w:t>
      </w:r>
      <w:r w:rsidRPr="00FF31AD">
        <w:rPr>
          <w:rFonts w:ascii="Arial" w:hAnsi="Arial"/>
          <w:szCs w:val="22"/>
        </w:rPr>
        <w:t xml:space="preserve"> ability to meet its </w:t>
      </w:r>
      <w:r w:rsidR="00655C30" w:rsidRPr="00FF31AD">
        <w:rPr>
          <w:rFonts w:ascii="Arial" w:hAnsi="Arial"/>
          <w:szCs w:val="22"/>
        </w:rPr>
        <w:t>obligations under this Call Off Contract</w:t>
      </w:r>
      <w:r w:rsidRPr="00FF31AD">
        <w:rPr>
          <w:rFonts w:ascii="Arial" w:hAnsi="Arial"/>
          <w:szCs w:val="22"/>
        </w:rPr>
        <w:t>; and</w:t>
      </w:r>
    </w:p>
    <w:p w14:paraId="0382E722" w14:textId="77777777" w:rsidR="0078304C" w:rsidRPr="00FF31AD" w:rsidRDefault="0078304C" w:rsidP="00AC1DE2">
      <w:pPr>
        <w:pStyle w:val="GPSL4numberedclause"/>
        <w:rPr>
          <w:rFonts w:ascii="Arial" w:hAnsi="Arial"/>
          <w:szCs w:val="22"/>
        </w:rPr>
      </w:pPr>
      <w:r w:rsidRPr="00FF31AD">
        <w:rPr>
          <w:rFonts w:ascii="Arial" w:hAnsi="Arial"/>
          <w:szCs w:val="22"/>
        </w:rPr>
        <w:t xml:space="preserve">any steps which the </w:t>
      </w:r>
      <w:r w:rsidR="00655C30" w:rsidRPr="00FF31AD">
        <w:rPr>
          <w:rFonts w:ascii="Arial" w:hAnsi="Arial"/>
          <w:szCs w:val="22"/>
        </w:rPr>
        <w:t>Customer</w:t>
      </w:r>
      <w:r w:rsidRPr="00FF31AD">
        <w:rPr>
          <w:rFonts w:ascii="Arial" w:hAnsi="Arial"/>
          <w:szCs w:val="22"/>
        </w:rPr>
        <w:t xml:space="preserve"> can take to eliminate or mitigate the consequences and impact of such </w:t>
      </w:r>
      <w:r w:rsidR="00655C30" w:rsidRPr="00FF31AD">
        <w:rPr>
          <w:rFonts w:ascii="Arial" w:hAnsi="Arial"/>
          <w:szCs w:val="22"/>
        </w:rPr>
        <w:t>Customer</w:t>
      </w:r>
      <w:r w:rsidRPr="00FF31AD">
        <w:rPr>
          <w:rFonts w:ascii="Arial" w:hAnsi="Arial"/>
          <w:szCs w:val="22"/>
        </w:rPr>
        <w:t xml:space="preserve"> Cause; and</w:t>
      </w:r>
    </w:p>
    <w:p w14:paraId="0382E723" w14:textId="77777777" w:rsidR="00C9243A" w:rsidRPr="00FF31AD" w:rsidRDefault="0078304C" w:rsidP="00AC1DE2">
      <w:pPr>
        <w:pStyle w:val="GPSL4numberedclause"/>
        <w:rPr>
          <w:rFonts w:ascii="Arial" w:hAnsi="Arial"/>
          <w:szCs w:val="22"/>
        </w:rPr>
      </w:pPr>
      <w:proofErr w:type="gramStart"/>
      <w:r w:rsidRPr="00FF31AD">
        <w:rPr>
          <w:rFonts w:ascii="Arial" w:hAnsi="Arial"/>
          <w:szCs w:val="22"/>
        </w:rPr>
        <w:t>use</w:t>
      </w:r>
      <w:proofErr w:type="gramEnd"/>
      <w:r w:rsidRPr="00FF31AD">
        <w:rPr>
          <w:rFonts w:ascii="Arial" w:hAnsi="Arial"/>
          <w:szCs w:val="22"/>
        </w:rPr>
        <w:t xml:space="preserve"> all reasonable endeavours to eliminate or mitigate the consequences and </w:t>
      </w:r>
      <w:r w:rsidR="00655C30" w:rsidRPr="00FF31AD">
        <w:rPr>
          <w:rFonts w:ascii="Arial" w:hAnsi="Arial"/>
          <w:szCs w:val="22"/>
        </w:rPr>
        <w:t>impact of a</w:t>
      </w:r>
      <w:r w:rsidRPr="00FF31AD">
        <w:rPr>
          <w:rFonts w:ascii="Arial" w:hAnsi="Arial"/>
          <w:szCs w:val="22"/>
        </w:rPr>
        <w:t xml:space="preserve"> </w:t>
      </w:r>
      <w:r w:rsidR="00655C30" w:rsidRPr="00FF31AD">
        <w:rPr>
          <w:rFonts w:ascii="Arial" w:hAnsi="Arial"/>
          <w:szCs w:val="22"/>
        </w:rPr>
        <w:t>Customer</w:t>
      </w:r>
      <w:r w:rsidRPr="00FF31AD">
        <w:rPr>
          <w:rFonts w:ascii="Arial" w:hAnsi="Arial"/>
          <w:szCs w:val="22"/>
        </w:rPr>
        <w:t xml:space="preserve"> Cause, including any Losses that the Supplier may incur and the duration and consequences of any Delay or anticipated Delay</w:t>
      </w:r>
      <w:r w:rsidR="00483269" w:rsidRPr="00FF31AD">
        <w:rPr>
          <w:rFonts w:ascii="Arial" w:hAnsi="Arial"/>
          <w:szCs w:val="22"/>
        </w:rPr>
        <w:t>.</w:t>
      </w:r>
    </w:p>
    <w:p w14:paraId="0382E724" w14:textId="77777777" w:rsidR="008D0A60" w:rsidRPr="00FF31AD" w:rsidRDefault="00304EE0" w:rsidP="00882F8C">
      <w:pPr>
        <w:pStyle w:val="GPSL1CLAUSEHEADING"/>
        <w:rPr>
          <w:rFonts w:ascii="Arial" w:hAnsi="Arial"/>
        </w:rPr>
      </w:pPr>
      <w:bookmarkStart w:id="737" w:name="_Ref359246666"/>
      <w:bookmarkStart w:id="738" w:name="_Ref362949417"/>
      <w:bookmarkStart w:id="739" w:name="_Toc431551135"/>
      <w:bookmarkStart w:id="740" w:name="_Toc459885968"/>
      <w:r w:rsidRPr="00FF31AD">
        <w:rPr>
          <w:rFonts w:ascii="Arial" w:hAnsi="Arial"/>
        </w:rPr>
        <w:t>CONTINUOUS IMPROVEMENT</w:t>
      </w:r>
      <w:bookmarkEnd w:id="737"/>
      <w:bookmarkEnd w:id="738"/>
      <w:bookmarkEnd w:id="739"/>
      <w:bookmarkEnd w:id="740"/>
    </w:p>
    <w:p w14:paraId="0382E725" w14:textId="77777777" w:rsidR="008D0A60" w:rsidRPr="00FF31AD" w:rsidRDefault="00304EE0" w:rsidP="005E4232">
      <w:pPr>
        <w:pStyle w:val="GPSL2numberedclause"/>
        <w:rPr>
          <w:rFonts w:ascii="Arial" w:hAnsi="Arial"/>
        </w:rPr>
      </w:pPr>
      <w:bookmarkStart w:id="741" w:name="_Ref359247340"/>
      <w:bookmarkStart w:id="742" w:name="_Ref359253242"/>
      <w:r w:rsidRPr="00FF31AD">
        <w:rPr>
          <w:rFonts w:ascii="Arial" w:hAnsi="Arial"/>
        </w:rPr>
        <w:t xml:space="preserve">The Supplier shall have an </w:t>
      </w:r>
      <w:proofErr w:type="spellStart"/>
      <w:r w:rsidRPr="00FF31AD">
        <w:rPr>
          <w:rFonts w:ascii="Arial" w:hAnsi="Arial"/>
        </w:rPr>
        <w:t>ongoing</w:t>
      </w:r>
      <w:proofErr w:type="spellEnd"/>
      <w:r w:rsidRPr="00FF31AD">
        <w:rPr>
          <w:rFonts w:ascii="Arial" w:hAnsi="Arial"/>
        </w:rPr>
        <w:t xml:space="preserve"> obligation throughout the Call Off Contract Period to identify new or potential improvements to the provision of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in accordance with this Clause </w:t>
      </w:r>
      <w:r w:rsidR="009F474C" w:rsidRPr="00FF31AD">
        <w:rPr>
          <w:rFonts w:ascii="Arial" w:hAnsi="Arial"/>
        </w:rPr>
        <w:fldChar w:fldCharType="begin"/>
      </w:r>
      <w:r w:rsidRPr="00FF31AD">
        <w:rPr>
          <w:rFonts w:ascii="Arial" w:hAnsi="Arial"/>
        </w:rPr>
        <w:instrText xml:space="preserve"> REF _Ref359246666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18</w:t>
      </w:r>
      <w:r w:rsidR="009F474C" w:rsidRPr="00FF31AD">
        <w:rPr>
          <w:rFonts w:ascii="Arial" w:hAnsi="Arial"/>
        </w:rPr>
        <w:fldChar w:fldCharType="end"/>
      </w:r>
      <w:r w:rsidRPr="00FF31AD">
        <w:rPr>
          <w:rFonts w:ascii="Arial" w:hAnsi="Arial"/>
        </w:rPr>
        <w:t xml:space="preserve"> with a view to reducing the Customer’s </w:t>
      </w:r>
      <w:r w:rsidR="00DB296A" w:rsidRPr="00FF31AD">
        <w:rPr>
          <w:rFonts w:ascii="Arial" w:hAnsi="Arial"/>
        </w:rPr>
        <w:t>C</w:t>
      </w:r>
      <w:r w:rsidRPr="00FF31AD">
        <w:rPr>
          <w:rFonts w:ascii="Arial" w:hAnsi="Arial"/>
        </w:rPr>
        <w:t xml:space="preserve">osts (including the Call Off Contract Charges) and/or improving the quality and efficiency of the </w:t>
      </w:r>
      <w:r w:rsidR="00993D7B" w:rsidRPr="00FF31AD">
        <w:rPr>
          <w:rFonts w:ascii="Arial" w:hAnsi="Arial"/>
        </w:rPr>
        <w:t>Services</w:t>
      </w:r>
      <w:r w:rsidR="00BD4CA2" w:rsidRPr="00FF31AD">
        <w:rPr>
          <w:rFonts w:ascii="Arial" w:hAnsi="Arial"/>
        </w:rPr>
        <w:t xml:space="preserve"> </w:t>
      </w:r>
      <w:r w:rsidRPr="00FF31AD">
        <w:rPr>
          <w:rFonts w:ascii="Arial" w:hAnsi="Arial"/>
        </w:rPr>
        <w:t>and their supply to the Customer</w:t>
      </w:r>
      <w:r w:rsidR="00EC1617" w:rsidRPr="00FF31AD">
        <w:rPr>
          <w:rFonts w:ascii="Arial" w:hAnsi="Arial"/>
        </w:rPr>
        <w:t>.</w:t>
      </w:r>
      <w:r w:rsidRPr="00FF31AD">
        <w:rPr>
          <w:rFonts w:ascii="Arial" w:hAnsi="Arial"/>
        </w:rPr>
        <w:t xml:space="preserve"> As part of this obligation the Supplier shall identify and report to the C</w:t>
      </w:r>
      <w:r w:rsidR="00CF6F24" w:rsidRPr="00FF31AD">
        <w:rPr>
          <w:rFonts w:ascii="Arial" w:hAnsi="Arial"/>
        </w:rPr>
        <w:t>ustomer once every twelve (12) M</w:t>
      </w:r>
      <w:r w:rsidRPr="00FF31AD">
        <w:rPr>
          <w:rFonts w:ascii="Arial" w:hAnsi="Arial"/>
        </w:rPr>
        <w:t>onths:</w:t>
      </w:r>
      <w:bookmarkEnd w:id="741"/>
      <w:bookmarkEnd w:id="742"/>
      <w:r w:rsidRPr="00FF31AD">
        <w:rPr>
          <w:rFonts w:ascii="Arial" w:hAnsi="Arial"/>
        </w:rPr>
        <w:t xml:space="preserve"> </w:t>
      </w:r>
    </w:p>
    <w:p w14:paraId="0382E726" w14:textId="77777777" w:rsidR="008D0A60" w:rsidRPr="00FF31AD" w:rsidRDefault="00304EE0" w:rsidP="00AC1DE2">
      <w:pPr>
        <w:pStyle w:val="GPSL3numberedclause"/>
        <w:rPr>
          <w:rFonts w:ascii="Arial" w:hAnsi="Arial"/>
        </w:rPr>
      </w:pPr>
      <w:bookmarkStart w:id="743" w:name="_Ref489946316"/>
      <w:r w:rsidRPr="00FF31AD">
        <w:rPr>
          <w:rFonts w:ascii="Arial" w:hAnsi="Arial"/>
        </w:rPr>
        <w:t xml:space="preserve">the emergence of new and evolving relevant technologies which could improve </w:t>
      </w:r>
      <w:r w:rsidR="00C05F66" w:rsidRPr="00FF31AD">
        <w:rPr>
          <w:rFonts w:ascii="Arial" w:hAnsi="Arial"/>
        </w:rPr>
        <w:t xml:space="preserve">the Sites and/or </w:t>
      </w:r>
      <w:r w:rsidRPr="00FF31AD">
        <w:rPr>
          <w:rFonts w:ascii="Arial" w:hAnsi="Arial"/>
        </w:rPr>
        <w:t>the provision of the</w:t>
      </w:r>
      <w:r w:rsidR="00B15BCF" w:rsidRPr="00FF31AD">
        <w:rPr>
          <w:rFonts w:ascii="Arial" w:hAnsi="Arial"/>
        </w:rPr>
        <w:t xml:space="preserve"> </w:t>
      </w:r>
      <w:r w:rsidR="00993D7B" w:rsidRPr="00FF31AD">
        <w:rPr>
          <w:rFonts w:ascii="Arial" w:hAnsi="Arial"/>
        </w:rPr>
        <w:t>Services</w:t>
      </w:r>
      <w:r w:rsidRPr="00FF31AD">
        <w:rPr>
          <w:rFonts w:ascii="Arial" w:hAnsi="Arial"/>
        </w:rPr>
        <w:t>, and those technological advances potentially available to the Supplier and the Customer which the Parties may wish to adopt</w:t>
      </w:r>
      <w:bookmarkEnd w:id="743"/>
      <w:r w:rsidRPr="00FF31AD">
        <w:rPr>
          <w:rFonts w:ascii="Arial" w:hAnsi="Arial"/>
        </w:rPr>
        <w:t>;</w:t>
      </w:r>
    </w:p>
    <w:p w14:paraId="0382E727" w14:textId="77777777" w:rsidR="00304EE0" w:rsidRPr="00FF31AD" w:rsidRDefault="00304EE0" w:rsidP="00AC1DE2">
      <w:pPr>
        <w:pStyle w:val="GPSL3numberedclause"/>
        <w:rPr>
          <w:rFonts w:ascii="Arial" w:hAnsi="Arial"/>
        </w:rPr>
      </w:pPr>
      <w:bookmarkStart w:id="744" w:name="_Ref489946319"/>
      <w:r w:rsidRPr="00FF31AD">
        <w:rPr>
          <w:rFonts w:ascii="Arial" w:hAnsi="Arial"/>
        </w:rPr>
        <w:t xml:space="preserve">new or potential improvements to the provision of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including the quality, responsiveness, procedures, benchmarking methods, likely performance mechanisms and </w:t>
      </w:r>
      <w:r w:rsidR="00DB296A" w:rsidRPr="00FF31AD">
        <w:rPr>
          <w:rFonts w:ascii="Arial" w:hAnsi="Arial"/>
        </w:rPr>
        <w:t>C</w:t>
      </w:r>
      <w:r w:rsidRPr="00FF31AD">
        <w:rPr>
          <w:rFonts w:ascii="Arial" w:hAnsi="Arial"/>
        </w:rPr>
        <w:t xml:space="preserve">ustomer support </w:t>
      </w:r>
      <w:r w:rsidR="0027349B" w:rsidRPr="00FF31AD">
        <w:rPr>
          <w:rFonts w:ascii="Arial" w:hAnsi="Arial"/>
        </w:rPr>
        <w:t>s</w:t>
      </w:r>
      <w:r w:rsidR="00572971" w:rsidRPr="00FF31AD">
        <w:rPr>
          <w:rFonts w:ascii="Arial" w:hAnsi="Arial"/>
        </w:rPr>
        <w:t>ervices</w:t>
      </w:r>
      <w:r w:rsidRPr="00FF31AD">
        <w:rPr>
          <w:rFonts w:ascii="Arial" w:hAnsi="Arial"/>
        </w:rPr>
        <w:t xml:space="preserve"> in relation to the </w:t>
      </w:r>
      <w:bookmarkEnd w:id="744"/>
      <w:r w:rsidR="00993D7B" w:rsidRPr="00FF31AD">
        <w:rPr>
          <w:rFonts w:ascii="Arial" w:hAnsi="Arial"/>
        </w:rPr>
        <w:t>Services</w:t>
      </w:r>
      <w:r w:rsidRPr="00FF31AD">
        <w:rPr>
          <w:rFonts w:ascii="Arial" w:hAnsi="Arial"/>
        </w:rPr>
        <w:t>;</w:t>
      </w:r>
    </w:p>
    <w:p w14:paraId="0382E728" w14:textId="77777777" w:rsidR="00E13960" w:rsidRPr="00FF31AD" w:rsidRDefault="00304EE0" w:rsidP="00AC1DE2">
      <w:pPr>
        <w:pStyle w:val="GPSL3numberedclause"/>
        <w:rPr>
          <w:rFonts w:ascii="Arial" w:hAnsi="Arial"/>
        </w:rPr>
      </w:pPr>
      <w:bookmarkStart w:id="745" w:name="_Toc139080068"/>
      <w:r w:rsidRPr="00FF31AD">
        <w:rPr>
          <w:rFonts w:ascii="Arial" w:hAnsi="Arial"/>
        </w:rPr>
        <w:t xml:space="preserve">changes in business processes and ways of working that would enable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to be provided at lower </w:t>
      </w:r>
      <w:r w:rsidR="00414185" w:rsidRPr="00FF31AD">
        <w:rPr>
          <w:rFonts w:ascii="Arial" w:hAnsi="Arial"/>
        </w:rPr>
        <w:t>costs</w:t>
      </w:r>
      <w:r w:rsidRPr="00FF31AD">
        <w:rPr>
          <w:rFonts w:ascii="Arial" w:hAnsi="Arial"/>
        </w:rPr>
        <w:t xml:space="preserve"> and/or at greater benefits to the </w:t>
      </w:r>
      <w:bookmarkEnd w:id="745"/>
      <w:r w:rsidRPr="00FF31AD">
        <w:rPr>
          <w:rFonts w:ascii="Arial" w:hAnsi="Arial"/>
        </w:rPr>
        <w:t>Customer; and/or</w:t>
      </w:r>
    </w:p>
    <w:p w14:paraId="0382E729" w14:textId="77777777" w:rsidR="00304EE0" w:rsidRPr="00FF31AD" w:rsidRDefault="00304EE0" w:rsidP="00AC1DE2">
      <w:pPr>
        <w:pStyle w:val="GPSL3numberedclause"/>
        <w:rPr>
          <w:rFonts w:ascii="Arial" w:hAnsi="Arial"/>
        </w:rPr>
      </w:pPr>
      <w:proofErr w:type="gramStart"/>
      <w:r w:rsidRPr="00FF31AD">
        <w:rPr>
          <w:rFonts w:ascii="Arial" w:hAnsi="Arial"/>
        </w:rPr>
        <w:t>changes</w:t>
      </w:r>
      <w:proofErr w:type="gramEnd"/>
      <w:r w:rsidRPr="00FF31AD">
        <w:rPr>
          <w:rFonts w:ascii="Arial" w:hAnsi="Arial"/>
        </w:rPr>
        <w:t xml:space="preserve"> to the</w:t>
      </w:r>
      <w:r w:rsidR="00BE785B" w:rsidRPr="00FF31AD">
        <w:rPr>
          <w:rFonts w:ascii="Arial" w:hAnsi="Arial"/>
        </w:rPr>
        <w:t xml:space="preserve"> Sites</w:t>
      </w:r>
      <w:r w:rsidRPr="00FF31AD">
        <w:rPr>
          <w:rFonts w:ascii="Arial" w:hAnsi="Arial"/>
        </w:rPr>
        <w:t xml:space="preserve"> business processes and ways of working that would enable reductions in the total energy consumed annually in the provision of</w:t>
      </w:r>
      <w:r w:rsidR="00B15BCF" w:rsidRPr="00FF31AD">
        <w:rPr>
          <w:rFonts w:ascii="Arial" w:hAnsi="Arial"/>
        </w:rPr>
        <w:t xml:space="preserve"> the </w:t>
      </w:r>
      <w:r w:rsidR="00993D7B" w:rsidRPr="00FF31AD">
        <w:rPr>
          <w:rFonts w:ascii="Arial" w:hAnsi="Arial"/>
        </w:rPr>
        <w:t>Services</w:t>
      </w:r>
      <w:r w:rsidRPr="00FF31AD">
        <w:rPr>
          <w:rFonts w:ascii="Arial" w:hAnsi="Arial"/>
        </w:rPr>
        <w:t>.</w:t>
      </w:r>
    </w:p>
    <w:p w14:paraId="0382E72A" w14:textId="77777777" w:rsidR="008D0A60" w:rsidRPr="00FF31AD" w:rsidRDefault="00304EE0" w:rsidP="005E4232">
      <w:pPr>
        <w:pStyle w:val="GPSL2numberedclause"/>
        <w:rPr>
          <w:rFonts w:ascii="Arial" w:hAnsi="Arial"/>
        </w:rPr>
      </w:pPr>
      <w:bookmarkStart w:id="746" w:name="_Ref63840710"/>
      <w:bookmarkStart w:id="747" w:name="_Toc139080069"/>
      <w:r w:rsidRPr="00FF31AD">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46"/>
      <w:bookmarkEnd w:id="747"/>
    </w:p>
    <w:p w14:paraId="0382E72B" w14:textId="77777777" w:rsidR="00E13960" w:rsidRPr="00FF31AD" w:rsidRDefault="00304EE0" w:rsidP="005E4232">
      <w:pPr>
        <w:pStyle w:val="GPSL2numberedclause"/>
        <w:rPr>
          <w:rFonts w:ascii="Arial" w:hAnsi="Arial"/>
        </w:rPr>
      </w:pPr>
      <w:bookmarkStart w:id="748" w:name="_Toc139080072"/>
      <w:bookmarkStart w:id="749" w:name="_Ref63840778"/>
      <w:bookmarkStart w:id="750" w:name="_Ref63841800"/>
      <w:bookmarkStart w:id="751" w:name="_Ref359247360"/>
      <w:r w:rsidRPr="00FF31AD">
        <w:rPr>
          <w:rFonts w:ascii="Arial" w:hAnsi="Arial"/>
        </w:rPr>
        <w:t xml:space="preserve">If the Customer wishes to incorporate any improvement identified by the Supplier, the Customer shall </w:t>
      </w:r>
      <w:bookmarkEnd w:id="748"/>
      <w:r w:rsidRPr="00FF31AD">
        <w:rPr>
          <w:rFonts w:ascii="Arial" w:hAnsi="Arial"/>
        </w:rPr>
        <w:t>request a Variation in accordance with the Variation Procedure</w:t>
      </w:r>
      <w:bookmarkEnd w:id="749"/>
      <w:bookmarkEnd w:id="750"/>
      <w:r w:rsidRPr="00FF31AD">
        <w:rPr>
          <w:rFonts w:ascii="Arial" w:hAnsi="Arial"/>
        </w:rPr>
        <w:t xml:space="preserve"> and the Supplier shall implement such Variation at no additional cost to the Customer.</w:t>
      </w:r>
      <w:bookmarkEnd w:id="751"/>
    </w:p>
    <w:p w14:paraId="0382E72C" w14:textId="77777777" w:rsidR="008D0A60" w:rsidRPr="00FF31AD" w:rsidRDefault="0032696F">
      <w:pPr>
        <w:pStyle w:val="GPSSectionHeading"/>
        <w:rPr>
          <w:rFonts w:cs="Arial"/>
        </w:rPr>
      </w:pPr>
      <w:bookmarkStart w:id="752" w:name="_Toc349229861"/>
      <w:bookmarkStart w:id="753" w:name="_Toc349230024"/>
      <w:bookmarkStart w:id="754" w:name="_Toc349230424"/>
      <w:bookmarkStart w:id="755" w:name="_Toc349231306"/>
      <w:bookmarkStart w:id="756" w:name="_Toc349232032"/>
      <w:bookmarkStart w:id="757" w:name="_Toc349232413"/>
      <w:bookmarkStart w:id="758" w:name="_Toc349233149"/>
      <w:bookmarkStart w:id="759" w:name="_Toc349233284"/>
      <w:bookmarkStart w:id="760" w:name="_Toc349233418"/>
      <w:bookmarkStart w:id="761" w:name="_Toc350503007"/>
      <w:bookmarkStart w:id="762" w:name="_Toc350503997"/>
      <w:bookmarkStart w:id="763" w:name="_Toc350506287"/>
      <w:bookmarkStart w:id="764" w:name="_Toc350506525"/>
      <w:bookmarkStart w:id="765" w:name="_Toc350506655"/>
      <w:bookmarkStart w:id="766" w:name="_Toc350506785"/>
      <w:bookmarkStart w:id="767" w:name="_Toc350506917"/>
      <w:bookmarkStart w:id="768" w:name="_Toc350507378"/>
      <w:bookmarkStart w:id="769" w:name="_Toc350507912"/>
      <w:bookmarkStart w:id="770" w:name="_Toc431551136"/>
      <w:bookmarkStart w:id="771" w:name="_Toc459885969"/>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FF31AD">
        <w:rPr>
          <w:rFonts w:cs="Arial"/>
        </w:rPr>
        <w:t>CALL OFF CONTRACT GOVERNANCE</w:t>
      </w:r>
      <w:bookmarkEnd w:id="770"/>
      <w:bookmarkEnd w:id="771"/>
    </w:p>
    <w:p w14:paraId="0382E72D" w14:textId="77777777" w:rsidR="008D0A60" w:rsidRPr="00FF31AD" w:rsidRDefault="00A657C3" w:rsidP="00882F8C">
      <w:pPr>
        <w:pStyle w:val="GPSL1CLAUSEHEADING"/>
        <w:rPr>
          <w:rFonts w:ascii="Arial" w:hAnsi="Arial"/>
        </w:rPr>
      </w:pPr>
      <w:bookmarkStart w:id="772" w:name="_Ref362880148"/>
      <w:bookmarkStart w:id="773" w:name="_Toc431551137"/>
      <w:bookmarkStart w:id="774" w:name="_Toc459885970"/>
      <w:r w:rsidRPr="00FF31AD">
        <w:rPr>
          <w:rFonts w:ascii="Arial" w:hAnsi="Arial"/>
        </w:rPr>
        <w:t>PERFORMANCE MONITORING</w:t>
      </w:r>
      <w:bookmarkEnd w:id="772"/>
      <w:bookmarkEnd w:id="773"/>
      <w:bookmarkEnd w:id="774"/>
    </w:p>
    <w:p w14:paraId="0382E72E" w14:textId="77777777" w:rsidR="008D0A60" w:rsidRPr="00FF31AD" w:rsidRDefault="00487B54" w:rsidP="005E4232">
      <w:pPr>
        <w:pStyle w:val="GPSL2numberedclause"/>
        <w:rPr>
          <w:rFonts w:ascii="Arial" w:hAnsi="Arial"/>
        </w:rPr>
      </w:pPr>
      <w:r w:rsidRPr="00FF31AD">
        <w:rPr>
          <w:rFonts w:ascii="Arial" w:hAnsi="Arial"/>
        </w:rPr>
        <w:t>T</w:t>
      </w:r>
      <w:r w:rsidR="00CC169C" w:rsidRPr="00FF31AD">
        <w:rPr>
          <w:rFonts w:ascii="Arial" w:hAnsi="Arial"/>
        </w:rPr>
        <w:t xml:space="preserve">he Supplier shall comply with the monitoring requirements set out in </w:t>
      </w:r>
      <w:r w:rsidR="00DB296A" w:rsidRPr="00FF31AD">
        <w:rPr>
          <w:rFonts w:ascii="Arial" w:hAnsi="Arial"/>
        </w:rPr>
        <w:t xml:space="preserve">Annex 1 of </w:t>
      </w:r>
      <w:r w:rsidR="00CC169C" w:rsidRPr="00FF31AD">
        <w:rPr>
          <w:rFonts w:ascii="Arial" w:hAnsi="Arial"/>
        </w:rPr>
        <w:t xml:space="preserve">Part B </w:t>
      </w:r>
      <w:r w:rsidRPr="00FF31AD">
        <w:rPr>
          <w:rFonts w:ascii="Arial" w:hAnsi="Arial"/>
        </w:rPr>
        <w:t xml:space="preserve">(Performance Monitoring) </w:t>
      </w:r>
      <w:r w:rsidR="00CC169C" w:rsidRPr="00FF31AD">
        <w:rPr>
          <w:rFonts w:ascii="Arial" w:hAnsi="Arial"/>
        </w:rPr>
        <w:t xml:space="preserve">of Call </w:t>
      </w:r>
      <w:proofErr w:type="gramStart"/>
      <w:r w:rsidR="00CC169C" w:rsidRPr="00FF31AD">
        <w:rPr>
          <w:rFonts w:ascii="Arial" w:hAnsi="Arial"/>
        </w:rPr>
        <w:t>Off</w:t>
      </w:r>
      <w:proofErr w:type="gramEnd"/>
      <w:r w:rsidR="00CC169C" w:rsidRPr="00FF31AD">
        <w:rPr>
          <w:rFonts w:ascii="Arial" w:hAnsi="Arial"/>
        </w:rPr>
        <w:t xml:space="preserve"> Schedule 6 (Service Levels, Service Credits and Performance Monitoring</w:t>
      </w:r>
      <w:r w:rsidR="00EC1617" w:rsidRPr="00FF31AD">
        <w:rPr>
          <w:rFonts w:ascii="Arial" w:hAnsi="Arial"/>
        </w:rPr>
        <w:t>).</w:t>
      </w:r>
    </w:p>
    <w:p w14:paraId="0382E72F" w14:textId="77777777" w:rsidR="008D0A60" w:rsidRPr="00FF31AD" w:rsidRDefault="00A657C3" w:rsidP="00882F8C">
      <w:pPr>
        <w:pStyle w:val="GPSL1CLAUSEHEADING"/>
        <w:rPr>
          <w:rFonts w:ascii="Arial" w:hAnsi="Arial"/>
        </w:rPr>
      </w:pPr>
      <w:bookmarkStart w:id="775" w:name="_Toc426731597"/>
      <w:bookmarkStart w:id="776" w:name="_Toc430173863"/>
      <w:bookmarkStart w:id="777" w:name="_Toc426731598"/>
      <w:bookmarkStart w:id="778" w:name="_Toc430173864"/>
      <w:bookmarkStart w:id="779" w:name="_Toc431551138"/>
      <w:bookmarkStart w:id="780" w:name="_Toc459885971"/>
      <w:bookmarkEnd w:id="775"/>
      <w:bookmarkEnd w:id="776"/>
      <w:bookmarkEnd w:id="777"/>
      <w:bookmarkEnd w:id="778"/>
      <w:r w:rsidRPr="00FF31AD">
        <w:rPr>
          <w:rFonts w:ascii="Arial" w:hAnsi="Arial"/>
        </w:rPr>
        <w:t>REPRESENTATIVES</w:t>
      </w:r>
      <w:bookmarkEnd w:id="779"/>
      <w:bookmarkEnd w:id="780"/>
    </w:p>
    <w:p w14:paraId="0382E730" w14:textId="77777777" w:rsidR="008D0A60" w:rsidRPr="00FF31AD" w:rsidRDefault="0032696F" w:rsidP="005E4232">
      <w:pPr>
        <w:pStyle w:val="GPSL2numberedclause"/>
        <w:rPr>
          <w:rFonts w:ascii="Arial" w:hAnsi="Arial"/>
        </w:rPr>
      </w:pPr>
      <w:r w:rsidRPr="00FF31AD">
        <w:rPr>
          <w:rFonts w:ascii="Arial" w:hAnsi="Arial"/>
          <w:color w:val="000000"/>
        </w:rPr>
        <w:t xml:space="preserve">Each Party shall have a representative for the duration of this </w:t>
      </w:r>
      <w:r w:rsidR="00BC4872" w:rsidRPr="00FF31AD">
        <w:rPr>
          <w:rFonts w:ascii="Arial" w:hAnsi="Arial"/>
          <w:color w:val="000000"/>
        </w:rPr>
        <w:t xml:space="preserve">Call </w:t>
      </w:r>
      <w:proofErr w:type="gramStart"/>
      <w:r w:rsidR="00BC4872" w:rsidRPr="00FF31AD">
        <w:rPr>
          <w:rFonts w:ascii="Arial" w:hAnsi="Arial"/>
          <w:color w:val="000000"/>
        </w:rPr>
        <w:t>Off</w:t>
      </w:r>
      <w:proofErr w:type="gramEnd"/>
      <w:r w:rsidR="00BC4872" w:rsidRPr="00FF31AD">
        <w:rPr>
          <w:rFonts w:ascii="Arial" w:hAnsi="Arial"/>
          <w:color w:val="000000"/>
        </w:rPr>
        <w:t xml:space="preserve"> Contract</w:t>
      </w:r>
      <w:r w:rsidRPr="00FF31AD">
        <w:rPr>
          <w:rFonts w:ascii="Arial" w:hAnsi="Arial"/>
          <w:color w:val="000000"/>
        </w:rPr>
        <w:t xml:space="preserve"> who </w:t>
      </w:r>
      <w:r w:rsidRPr="00FF31AD">
        <w:rPr>
          <w:rFonts w:ascii="Arial" w:hAnsi="Arial"/>
        </w:rPr>
        <w:t xml:space="preserve">shall have the authority to act on behalf of their respective Party on the matters set out in, or in connection with, this </w:t>
      </w:r>
      <w:r w:rsidR="00BC4872" w:rsidRPr="00FF31AD">
        <w:rPr>
          <w:rFonts w:ascii="Arial" w:hAnsi="Arial"/>
        </w:rPr>
        <w:t>Call Off Contract</w:t>
      </w:r>
      <w:r w:rsidRPr="00FF31AD">
        <w:rPr>
          <w:rFonts w:ascii="Arial" w:hAnsi="Arial"/>
        </w:rPr>
        <w:t>.</w:t>
      </w:r>
    </w:p>
    <w:p w14:paraId="0382E731" w14:textId="77777777" w:rsidR="00E13960" w:rsidRPr="00FF31AD" w:rsidRDefault="0032696F" w:rsidP="005E4232">
      <w:pPr>
        <w:pStyle w:val="GPSL2numberedclause"/>
        <w:rPr>
          <w:rFonts w:ascii="Arial" w:hAnsi="Arial"/>
        </w:rPr>
      </w:pPr>
      <w:bookmarkStart w:id="781" w:name="_Ref363743122"/>
      <w:r w:rsidRPr="00FF31AD">
        <w:rPr>
          <w:rFonts w:ascii="Arial" w:hAnsi="Arial"/>
        </w:rPr>
        <w:t xml:space="preserve">The initial Supplier Representative shall be the person named as such in </w:t>
      </w:r>
      <w:r w:rsidR="00B13D07" w:rsidRPr="00FF31AD">
        <w:rPr>
          <w:rFonts w:ascii="Arial" w:hAnsi="Arial"/>
        </w:rPr>
        <w:t xml:space="preserve">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00B13D07" w:rsidRPr="00FF31AD">
        <w:rPr>
          <w:rFonts w:ascii="Arial" w:hAnsi="Arial"/>
        </w:rPr>
        <w:t xml:space="preserve">. </w:t>
      </w:r>
      <w:r w:rsidRPr="00FF31AD">
        <w:rPr>
          <w:rFonts w:ascii="Arial" w:hAnsi="Arial"/>
        </w:rPr>
        <w:t>Any change to the Supplier Representative shall be agreed in accordance with C</w:t>
      </w:r>
      <w:r w:rsidR="00621D46" w:rsidRPr="00FF31AD">
        <w:rPr>
          <w:rFonts w:ascii="Arial" w:hAnsi="Arial"/>
        </w:rPr>
        <w:t>lause</w:t>
      </w:r>
      <w:r w:rsidR="001B3EB9" w:rsidRPr="00FF31AD">
        <w:rPr>
          <w:rFonts w:ascii="Arial" w:hAnsi="Arial"/>
        </w:rPr>
        <w:t xml:space="preserve"> </w:t>
      </w:r>
      <w:r w:rsidR="009F474C" w:rsidRPr="00FF31AD">
        <w:rPr>
          <w:rFonts w:ascii="Arial" w:hAnsi="Arial"/>
        </w:rPr>
        <w:fldChar w:fldCharType="begin"/>
      </w:r>
      <w:r w:rsidR="00621D46" w:rsidRPr="00FF31AD">
        <w:rPr>
          <w:rFonts w:ascii="Arial" w:hAnsi="Arial"/>
        </w:rPr>
        <w:instrText xml:space="preserve"> REF _Ref359416678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27</w:t>
      </w:r>
      <w:r w:rsidR="009F474C" w:rsidRPr="00FF31AD">
        <w:rPr>
          <w:rFonts w:ascii="Arial" w:hAnsi="Arial"/>
        </w:rPr>
        <w:fldChar w:fldCharType="end"/>
      </w:r>
      <w:r w:rsidR="001B3EB9" w:rsidRPr="00FF31AD">
        <w:rPr>
          <w:rFonts w:ascii="Arial" w:hAnsi="Arial"/>
        </w:rPr>
        <w:t xml:space="preserve"> </w:t>
      </w:r>
      <w:r w:rsidRPr="00FF31AD">
        <w:rPr>
          <w:rFonts w:ascii="Arial" w:hAnsi="Arial"/>
        </w:rPr>
        <w:t>(Supplier Personnel).</w:t>
      </w:r>
      <w:bookmarkEnd w:id="781"/>
      <w:r w:rsidRPr="00FF31AD">
        <w:rPr>
          <w:rFonts w:ascii="Arial" w:hAnsi="Arial"/>
        </w:rPr>
        <w:t xml:space="preserve"> </w:t>
      </w:r>
    </w:p>
    <w:p w14:paraId="0382E732" w14:textId="77777777" w:rsidR="00E13960" w:rsidRPr="00FF31AD" w:rsidRDefault="00487B54" w:rsidP="005E4232">
      <w:pPr>
        <w:pStyle w:val="GPSL2numberedclause"/>
        <w:rPr>
          <w:rFonts w:ascii="Arial" w:hAnsi="Arial"/>
        </w:rPr>
      </w:pPr>
      <w:bookmarkStart w:id="782" w:name="_Ref363743174"/>
      <w:r w:rsidRPr="00FF31AD">
        <w:rPr>
          <w:rFonts w:ascii="Arial" w:hAnsi="Arial"/>
        </w:rPr>
        <w:t>I</w:t>
      </w:r>
      <w:r w:rsidR="002B6DBD" w:rsidRPr="00FF31AD">
        <w:rPr>
          <w:rFonts w:ascii="Arial" w:hAnsi="Arial"/>
        </w:rPr>
        <w:t>f</w:t>
      </w:r>
      <w:r w:rsidRPr="00FF31AD">
        <w:rPr>
          <w:rFonts w:ascii="Arial" w:hAnsi="Arial"/>
        </w:rPr>
        <w:t xml:space="preserve"> the initial Customer Representative is not specified in the Call </w:t>
      </w:r>
      <w:proofErr w:type="gramStart"/>
      <w:r w:rsidRPr="00FF31AD">
        <w:rPr>
          <w:rFonts w:ascii="Arial" w:hAnsi="Arial"/>
        </w:rPr>
        <w:t>Off</w:t>
      </w:r>
      <w:proofErr w:type="gramEnd"/>
      <w:r w:rsidRPr="00FF31AD">
        <w:rPr>
          <w:rFonts w:ascii="Arial" w:hAnsi="Arial"/>
        </w:rPr>
        <w:t xml:space="preserve"> Order Form, t</w:t>
      </w:r>
      <w:r w:rsidR="0032696F" w:rsidRPr="00FF31AD">
        <w:rPr>
          <w:rFonts w:ascii="Arial" w:hAnsi="Arial"/>
        </w:rPr>
        <w:t xml:space="preserve">he </w:t>
      </w:r>
      <w:r w:rsidR="00BC4872" w:rsidRPr="00FF31AD">
        <w:rPr>
          <w:rFonts w:ascii="Arial" w:hAnsi="Arial"/>
        </w:rPr>
        <w:t>Customer</w:t>
      </w:r>
      <w:r w:rsidR="0032696F" w:rsidRPr="00FF31AD">
        <w:rPr>
          <w:rFonts w:ascii="Arial" w:hAnsi="Arial"/>
        </w:rPr>
        <w:t xml:space="preserve"> shall notify the Supplier of the identity of the initial </w:t>
      </w:r>
      <w:r w:rsidR="00BC4872" w:rsidRPr="00FF31AD">
        <w:rPr>
          <w:rFonts w:ascii="Arial" w:hAnsi="Arial"/>
        </w:rPr>
        <w:t>Customer</w:t>
      </w:r>
      <w:r w:rsidR="0032696F" w:rsidRPr="00FF31AD">
        <w:rPr>
          <w:rFonts w:ascii="Arial" w:hAnsi="Arial"/>
        </w:rPr>
        <w:t xml:space="preserve"> Representative within </w:t>
      </w:r>
      <w:r w:rsidR="00B13D07" w:rsidRPr="00FF31AD">
        <w:rPr>
          <w:rFonts w:ascii="Arial" w:hAnsi="Arial"/>
        </w:rPr>
        <w:t>five (</w:t>
      </w:r>
      <w:r w:rsidR="0032696F" w:rsidRPr="00FF31AD">
        <w:rPr>
          <w:rFonts w:ascii="Arial" w:hAnsi="Arial"/>
        </w:rPr>
        <w:t>5</w:t>
      </w:r>
      <w:r w:rsidR="00B13D07" w:rsidRPr="00FF31AD">
        <w:rPr>
          <w:rFonts w:ascii="Arial" w:hAnsi="Arial"/>
        </w:rPr>
        <w:t>)</w:t>
      </w:r>
      <w:r w:rsidR="00BC4872" w:rsidRPr="00FF31AD">
        <w:rPr>
          <w:rFonts w:ascii="Arial" w:hAnsi="Arial"/>
        </w:rPr>
        <w:t xml:space="preserve"> Working Days of the Call Off Com</w:t>
      </w:r>
      <w:r w:rsidR="00621D46" w:rsidRPr="00FF31AD">
        <w:rPr>
          <w:rFonts w:ascii="Arial" w:hAnsi="Arial"/>
        </w:rPr>
        <w:t>m</w:t>
      </w:r>
      <w:r w:rsidR="00BC4872" w:rsidRPr="00FF31AD">
        <w:rPr>
          <w:rFonts w:ascii="Arial" w:hAnsi="Arial"/>
        </w:rPr>
        <w:t>encement</w:t>
      </w:r>
      <w:r w:rsidR="0032696F" w:rsidRPr="00FF31AD">
        <w:rPr>
          <w:rFonts w:ascii="Arial" w:hAnsi="Arial"/>
        </w:rPr>
        <w:t xml:space="preserve"> Date. The </w:t>
      </w:r>
      <w:r w:rsidR="00BC4872" w:rsidRPr="00FF31AD">
        <w:rPr>
          <w:rFonts w:ascii="Arial" w:hAnsi="Arial"/>
        </w:rPr>
        <w:t>Customer</w:t>
      </w:r>
      <w:r w:rsidR="0032696F" w:rsidRPr="00FF31AD">
        <w:rPr>
          <w:rFonts w:ascii="Arial" w:hAnsi="Arial"/>
        </w:rPr>
        <w:t xml:space="preserve"> may, by written notice to the Supplier, revoke or amend the authority of the </w:t>
      </w:r>
      <w:r w:rsidR="00BC4872" w:rsidRPr="00FF31AD">
        <w:rPr>
          <w:rFonts w:ascii="Arial" w:hAnsi="Arial"/>
        </w:rPr>
        <w:t>Customer</w:t>
      </w:r>
      <w:r w:rsidR="0032696F" w:rsidRPr="00FF31AD">
        <w:rPr>
          <w:rFonts w:ascii="Arial" w:hAnsi="Arial"/>
        </w:rPr>
        <w:t xml:space="preserve"> Representative or appoint a new </w:t>
      </w:r>
      <w:r w:rsidR="00BC4872" w:rsidRPr="00FF31AD">
        <w:rPr>
          <w:rFonts w:ascii="Arial" w:hAnsi="Arial"/>
        </w:rPr>
        <w:t>Customer</w:t>
      </w:r>
      <w:r w:rsidR="0032696F" w:rsidRPr="00FF31AD">
        <w:rPr>
          <w:rFonts w:ascii="Arial" w:hAnsi="Arial"/>
        </w:rPr>
        <w:t xml:space="preserve"> Representative</w:t>
      </w:r>
      <w:r w:rsidR="00B13D07" w:rsidRPr="00FF31AD">
        <w:rPr>
          <w:rFonts w:ascii="Arial" w:hAnsi="Arial"/>
        </w:rPr>
        <w:t>.</w:t>
      </w:r>
      <w:bookmarkEnd w:id="782"/>
    </w:p>
    <w:p w14:paraId="0382E733" w14:textId="77777777" w:rsidR="008D0A60" w:rsidRPr="00FF31AD" w:rsidRDefault="00A657C3" w:rsidP="00882F8C">
      <w:pPr>
        <w:pStyle w:val="GPSL1CLAUSEHEADING"/>
        <w:rPr>
          <w:rFonts w:ascii="Arial" w:hAnsi="Arial"/>
        </w:rPr>
      </w:pPr>
      <w:bookmarkStart w:id="783" w:name="_Ref359417877"/>
      <w:bookmarkStart w:id="784" w:name="_Ref360700209"/>
      <w:bookmarkStart w:id="785" w:name="_Ref364755927"/>
      <w:bookmarkStart w:id="786" w:name="_Toc431551139"/>
      <w:bookmarkStart w:id="787" w:name="_Toc459885972"/>
      <w:r w:rsidRPr="00FF31AD">
        <w:rPr>
          <w:rFonts w:ascii="Arial" w:hAnsi="Arial"/>
        </w:rPr>
        <w:t>RECORDS, AUDIT ACCESS</w:t>
      </w:r>
      <w:bookmarkEnd w:id="783"/>
      <w:bookmarkEnd w:id="784"/>
      <w:r w:rsidRPr="00FF31AD">
        <w:rPr>
          <w:rFonts w:ascii="Arial" w:hAnsi="Arial"/>
        </w:rPr>
        <w:t xml:space="preserve"> AND OPEN BOOK DATA</w:t>
      </w:r>
      <w:bookmarkEnd w:id="785"/>
      <w:bookmarkEnd w:id="786"/>
      <w:bookmarkEnd w:id="787"/>
    </w:p>
    <w:p w14:paraId="0382E734" w14:textId="77777777" w:rsidR="008D0A60" w:rsidRPr="00FF31AD" w:rsidRDefault="0032696F" w:rsidP="005E4232">
      <w:pPr>
        <w:pStyle w:val="GPSL2numberedclause"/>
        <w:rPr>
          <w:rFonts w:ascii="Arial" w:hAnsi="Arial"/>
        </w:rPr>
      </w:pPr>
      <w:bookmarkStart w:id="788" w:name="_Ref359416851"/>
      <w:r w:rsidRPr="00FF31AD">
        <w:rPr>
          <w:rFonts w:ascii="Arial" w:hAnsi="Arial"/>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993D7B" w:rsidRPr="00FF31AD">
        <w:rPr>
          <w:rFonts w:ascii="Arial" w:hAnsi="Arial"/>
        </w:rPr>
        <w:t>Services</w:t>
      </w:r>
      <w:r w:rsidR="00BD4CA2" w:rsidRPr="00FF31AD">
        <w:rPr>
          <w:rFonts w:ascii="Arial" w:hAnsi="Arial"/>
        </w:rPr>
        <w:t xml:space="preserve"> </w:t>
      </w:r>
      <w:r w:rsidRPr="00FF31AD">
        <w:rPr>
          <w:rFonts w:ascii="Arial" w:hAnsi="Arial"/>
        </w:rPr>
        <w:t>provided under it, any Sub-Contracts and the amounts paid by the Customer.</w:t>
      </w:r>
      <w:bookmarkEnd w:id="788"/>
    </w:p>
    <w:p w14:paraId="0382E735" w14:textId="77777777" w:rsidR="00E13960" w:rsidRPr="00FF31AD" w:rsidRDefault="00621D46" w:rsidP="005E4232">
      <w:pPr>
        <w:pStyle w:val="GPSL2numberedclause"/>
        <w:rPr>
          <w:rFonts w:ascii="Arial" w:hAnsi="Arial"/>
        </w:rPr>
      </w:pPr>
      <w:r w:rsidRPr="00FF31AD">
        <w:rPr>
          <w:rFonts w:ascii="Arial" w:hAnsi="Arial"/>
        </w:rPr>
        <w:t xml:space="preserve">The </w:t>
      </w:r>
      <w:r w:rsidR="0032696F" w:rsidRPr="00FF31AD">
        <w:rPr>
          <w:rFonts w:ascii="Arial" w:hAnsi="Arial"/>
        </w:rPr>
        <w:t>Supplier shall</w:t>
      </w:r>
      <w:r w:rsidRPr="00FF31AD">
        <w:rPr>
          <w:rFonts w:ascii="Arial" w:hAnsi="Arial"/>
        </w:rPr>
        <w:t>:</w:t>
      </w:r>
    </w:p>
    <w:p w14:paraId="0382E736" w14:textId="77777777" w:rsidR="008D0A60" w:rsidRPr="00FF31AD" w:rsidRDefault="0032696F" w:rsidP="00AC1DE2">
      <w:pPr>
        <w:pStyle w:val="GPSL3numberedclause"/>
        <w:rPr>
          <w:rFonts w:ascii="Arial" w:hAnsi="Arial"/>
        </w:rPr>
      </w:pPr>
      <w:r w:rsidRPr="00FF31AD">
        <w:rPr>
          <w:rFonts w:ascii="Arial" w:hAnsi="Arial"/>
        </w:rPr>
        <w:t>keep the records and acc</w:t>
      </w:r>
      <w:r w:rsidR="00621D46" w:rsidRPr="00FF31AD">
        <w:rPr>
          <w:rFonts w:ascii="Arial" w:hAnsi="Arial"/>
        </w:rPr>
        <w:t xml:space="preserve">ounts referred to in Clause </w:t>
      </w:r>
      <w:r w:rsidR="009F474C" w:rsidRPr="00FF31AD">
        <w:rPr>
          <w:rFonts w:ascii="Arial" w:hAnsi="Arial"/>
        </w:rPr>
        <w:fldChar w:fldCharType="begin"/>
      </w:r>
      <w:r w:rsidR="00621D46" w:rsidRPr="00FF31AD">
        <w:rPr>
          <w:rFonts w:ascii="Arial" w:hAnsi="Arial"/>
        </w:rPr>
        <w:instrText xml:space="preserve"> REF _Ref359416851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21.1</w:t>
      </w:r>
      <w:r w:rsidR="009F474C" w:rsidRPr="00FF31AD">
        <w:rPr>
          <w:rFonts w:ascii="Arial" w:hAnsi="Arial"/>
        </w:rPr>
        <w:fldChar w:fldCharType="end"/>
      </w:r>
      <w:r w:rsidR="00EC1617" w:rsidRPr="00FF31AD">
        <w:rPr>
          <w:rFonts w:ascii="Arial" w:hAnsi="Arial"/>
        </w:rPr>
        <w:t xml:space="preserve"> </w:t>
      </w:r>
      <w:r w:rsidRPr="00FF31AD">
        <w:rPr>
          <w:rFonts w:ascii="Arial" w:hAnsi="Arial"/>
        </w:rPr>
        <w:t>in accordance with</w:t>
      </w:r>
      <w:r w:rsidR="00621D46" w:rsidRPr="00FF31AD">
        <w:rPr>
          <w:rFonts w:ascii="Arial" w:hAnsi="Arial"/>
        </w:rPr>
        <w:t xml:space="preserve"> Good Industry Practice and Law; and</w:t>
      </w:r>
    </w:p>
    <w:p w14:paraId="0382E737" w14:textId="77777777" w:rsidR="0032696F" w:rsidRPr="00FF31AD" w:rsidRDefault="0032696F" w:rsidP="00AC1DE2">
      <w:pPr>
        <w:pStyle w:val="GPSL3numberedclause"/>
        <w:rPr>
          <w:rFonts w:ascii="Arial" w:hAnsi="Arial"/>
        </w:rPr>
      </w:pPr>
      <w:r w:rsidRPr="00FF31AD">
        <w:rPr>
          <w:rFonts w:ascii="Arial" w:hAnsi="Arial"/>
        </w:rPr>
        <w:t>afford any Auditor access to the records and accounts referred to in Clause</w:t>
      </w:r>
      <w:r w:rsidR="005E2482" w:rsidRPr="00FF31AD">
        <w:rPr>
          <w:rFonts w:ascii="Arial" w:hAnsi="Arial"/>
        </w:rPr>
        <w:t xml:space="preserve"> </w:t>
      </w:r>
      <w:r w:rsidR="009F474C" w:rsidRPr="00FF31AD">
        <w:rPr>
          <w:rFonts w:ascii="Arial" w:hAnsi="Arial"/>
        </w:rPr>
        <w:fldChar w:fldCharType="begin"/>
      </w:r>
      <w:r w:rsidR="005E2482" w:rsidRPr="00FF31AD">
        <w:rPr>
          <w:rFonts w:ascii="Arial" w:hAnsi="Arial"/>
        </w:rPr>
        <w:instrText xml:space="preserve"> REF _Ref359416851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21.1</w:t>
      </w:r>
      <w:r w:rsidR="009F474C" w:rsidRPr="00FF31AD">
        <w:rPr>
          <w:rFonts w:ascii="Arial" w:hAnsi="Arial"/>
        </w:rPr>
        <w:fldChar w:fldCharType="end"/>
      </w:r>
      <w:r w:rsidR="00EC1617" w:rsidRPr="00FF31AD">
        <w:rPr>
          <w:rFonts w:ascii="Arial" w:hAnsi="Arial"/>
        </w:rPr>
        <w:t xml:space="preserve"> </w:t>
      </w:r>
      <w:r w:rsidRPr="00FF31AD">
        <w:rPr>
          <w:rFonts w:ascii="Arial" w:hAnsi="Arial"/>
        </w:rPr>
        <w:t xml:space="preserve">at the </w:t>
      </w:r>
      <w:r w:rsidR="00FF469C" w:rsidRPr="00FF31AD">
        <w:rPr>
          <w:rFonts w:ascii="Arial" w:hAnsi="Arial"/>
        </w:rPr>
        <w:t>Supplier</w:t>
      </w:r>
      <w:r w:rsidR="00DB296A" w:rsidRPr="00FF31AD">
        <w:rPr>
          <w:rFonts w:ascii="Arial" w:hAnsi="Arial"/>
        </w:rPr>
        <w:t>’</w:t>
      </w:r>
      <w:r w:rsidR="00FF469C" w:rsidRPr="00FF31AD">
        <w:rPr>
          <w:rFonts w:ascii="Arial" w:hAnsi="Arial"/>
        </w:rPr>
        <w:t>s</w:t>
      </w:r>
      <w:r w:rsidRPr="00FF31AD">
        <w:rPr>
          <w:rFonts w:ascii="Arial" w:hAnsi="Arial"/>
        </w:rPr>
        <w:t xml:space="preserve"> premises and/or provide records and accounts (including copies of the </w:t>
      </w:r>
      <w:r w:rsidR="00FF469C" w:rsidRPr="00FF31AD">
        <w:rPr>
          <w:rFonts w:ascii="Arial" w:hAnsi="Arial"/>
        </w:rPr>
        <w:t>Supplier</w:t>
      </w:r>
      <w:r w:rsidR="00DB296A" w:rsidRPr="00FF31AD">
        <w:rPr>
          <w:rFonts w:ascii="Arial" w:hAnsi="Arial"/>
        </w:rPr>
        <w:t>’</w:t>
      </w:r>
      <w:r w:rsidR="00FF469C" w:rsidRPr="00FF31AD">
        <w:rPr>
          <w:rFonts w:ascii="Arial" w:hAnsi="Arial"/>
        </w:rPr>
        <w:t>s</w:t>
      </w:r>
      <w:r w:rsidRPr="00FF31AD">
        <w:rPr>
          <w:rFonts w:ascii="Arial" w:hAnsi="Arial"/>
        </w:rPr>
        <w:t xml:space="preserve"> published accounts)</w:t>
      </w:r>
      <w:r w:rsidR="008A5D81" w:rsidRPr="00FF31AD">
        <w:rPr>
          <w:rFonts w:ascii="Arial" w:hAnsi="Arial"/>
        </w:rPr>
        <w:t xml:space="preserve"> or copies of the same</w:t>
      </w:r>
      <w:r w:rsidRPr="00FF31AD">
        <w:rPr>
          <w:rFonts w:ascii="Arial" w:hAnsi="Arial"/>
        </w:rPr>
        <w:t>, as may be required by any of the Auditors from time to time during the Call Off Contract Period and the period specified in Clause</w:t>
      </w:r>
      <w:r w:rsidR="005E2482" w:rsidRPr="00FF31AD">
        <w:rPr>
          <w:rFonts w:ascii="Arial" w:hAnsi="Arial"/>
        </w:rPr>
        <w:t xml:space="preserve"> </w:t>
      </w:r>
      <w:r w:rsidR="009F474C" w:rsidRPr="00FF31AD">
        <w:rPr>
          <w:rFonts w:ascii="Arial" w:hAnsi="Arial"/>
        </w:rPr>
        <w:fldChar w:fldCharType="begin"/>
      </w:r>
      <w:r w:rsidR="005E2482" w:rsidRPr="00FF31AD">
        <w:rPr>
          <w:rFonts w:ascii="Arial" w:hAnsi="Arial"/>
        </w:rPr>
        <w:instrText xml:space="preserve"> REF _Ref359416851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21.1</w:t>
      </w:r>
      <w:r w:rsidR="009F474C" w:rsidRPr="00FF31AD">
        <w:rPr>
          <w:rFonts w:ascii="Arial" w:hAnsi="Arial"/>
        </w:rPr>
        <w:fldChar w:fldCharType="end"/>
      </w:r>
      <w:r w:rsidRPr="00FF31AD">
        <w:rPr>
          <w:rFonts w:ascii="Arial" w:hAnsi="Arial"/>
        </w:rPr>
        <w:t xml:space="preserve">, in order that the Auditors may carry out an inspection </w:t>
      </w:r>
      <w:r w:rsidR="004C2553" w:rsidRPr="00FF31AD">
        <w:rPr>
          <w:rFonts w:ascii="Arial" w:hAnsi="Arial"/>
        </w:rPr>
        <w:t xml:space="preserve">to assess compliance by the Supplier and/or its Sub-Contractors of </w:t>
      </w:r>
      <w:r w:rsidR="005D105E" w:rsidRPr="00FF31AD">
        <w:rPr>
          <w:rFonts w:ascii="Arial" w:hAnsi="Arial"/>
        </w:rPr>
        <w:t xml:space="preserve">any of </w:t>
      </w:r>
      <w:r w:rsidR="004C2553" w:rsidRPr="00FF31AD">
        <w:rPr>
          <w:rFonts w:ascii="Arial" w:hAnsi="Arial"/>
        </w:rPr>
        <w:t xml:space="preserve">the </w:t>
      </w:r>
      <w:r w:rsidR="00FF469C" w:rsidRPr="00FF31AD">
        <w:rPr>
          <w:rFonts w:ascii="Arial" w:hAnsi="Arial"/>
        </w:rPr>
        <w:t>Supplier</w:t>
      </w:r>
      <w:r w:rsidR="00DB296A" w:rsidRPr="00FF31AD">
        <w:rPr>
          <w:rFonts w:ascii="Arial" w:hAnsi="Arial"/>
        </w:rPr>
        <w:t>’</w:t>
      </w:r>
      <w:r w:rsidR="00FF469C" w:rsidRPr="00FF31AD">
        <w:rPr>
          <w:rFonts w:ascii="Arial" w:hAnsi="Arial"/>
        </w:rPr>
        <w:t>s</w:t>
      </w:r>
      <w:r w:rsidR="004C2553" w:rsidRPr="00FF31AD">
        <w:rPr>
          <w:rFonts w:ascii="Arial" w:hAnsi="Arial"/>
        </w:rPr>
        <w:t xml:space="preserve"> obligations under this Call Off Contract </w:t>
      </w:r>
      <w:r w:rsidRPr="00FF31AD">
        <w:rPr>
          <w:rFonts w:ascii="Arial" w:hAnsi="Arial"/>
        </w:rPr>
        <w:t xml:space="preserve">including </w:t>
      </w:r>
      <w:r w:rsidR="000D5577" w:rsidRPr="00FF31AD">
        <w:rPr>
          <w:rFonts w:ascii="Arial" w:hAnsi="Arial"/>
        </w:rPr>
        <w:t>in order</w:t>
      </w:r>
      <w:r w:rsidR="00EC1617" w:rsidRPr="00FF31AD">
        <w:rPr>
          <w:rFonts w:ascii="Arial" w:hAnsi="Arial"/>
        </w:rPr>
        <w:t xml:space="preserve"> to</w:t>
      </w:r>
      <w:r w:rsidRPr="00FF31AD">
        <w:rPr>
          <w:rFonts w:ascii="Arial" w:hAnsi="Arial"/>
        </w:rPr>
        <w:t xml:space="preserve">: </w:t>
      </w:r>
    </w:p>
    <w:p w14:paraId="0382E738" w14:textId="77777777" w:rsidR="008D0A60" w:rsidRPr="00FF31AD" w:rsidRDefault="0032696F" w:rsidP="00AC1DE2">
      <w:pPr>
        <w:pStyle w:val="GPSL4numberedclause"/>
        <w:rPr>
          <w:rFonts w:ascii="Arial" w:hAnsi="Arial"/>
          <w:szCs w:val="22"/>
        </w:rPr>
      </w:pPr>
      <w:r w:rsidRPr="00FF31AD">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0382E739" w14:textId="77777777" w:rsidR="0032696F" w:rsidRPr="00FF31AD" w:rsidRDefault="0032696F" w:rsidP="00AC1DE2">
      <w:pPr>
        <w:pStyle w:val="GPSL4numberedclause"/>
        <w:rPr>
          <w:rFonts w:ascii="Arial" w:hAnsi="Arial"/>
          <w:szCs w:val="22"/>
        </w:rPr>
      </w:pPr>
      <w:r w:rsidRPr="00FF31AD">
        <w:rPr>
          <w:rFonts w:ascii="Arial" w:hAnsi="Arial"/>
          <w:szCs w:val="22"/>
        </w:rPr>
        <w:t xml:space="preserve">verify the </w:t>
      </w:r>
      <w:r w:rsidR="00DB296A" w:rsidRPr="00FF31AD">
        <w:rPr>
          <w:rFonts w:ascii="Arial" w:hAnsi="Arial"/>
          <w:szCs w:val="22"/>
        </w:rPr>
        <w:t>C</w:t>
      </w:r>
      <w:r w:rsidR="00414185" w:rsidRPr="00FF31AD">
        <w:rPr>
          <w:rFonts w:ascii="Arial" w:hAnsi="Arial"/>
          <w:szCs w:val="22"/>
        </w:rPr>
        <w:t>osts</w:t>
      </w:r>
      <w:r w:rsidR="000441F0" w:rsidRPr="00FF31AD">
        <w:rPr>
          <w:rFonts w:ascii="Arial" w:hAnsi="Arial"/>
          <w:szCs w:val="22"/>
        </w:rPr>
        <w:t xml:space="preserve"> of the Supplier (including the</w:t>
      </w:r>
      <w:r w:rsidR="003C45CE" w:rsidRPr="00FF31AD">
        <w:rPr>
          <w:rFonts w:ascii="Arial" w:hAnsi="Arial"/>
          <w:szCs w:val="22"/>
        </w:rPr>
        <w:t xml:space="preserve"> c</w:t>
      </w:r>
      <w:r w:rsidR="000441F0" w:rsidRPr="00FF31AD">
        <w:rPr>
          <w:rFonts w:ascii="Arial" w:hAnsi="Arial"/>
          <w:szCs w:val="22"/>
        </w:rPr>
        <w:t>osts of all</w:t>
      </w:r>
      <w:r w:rsidRPr="00FF31AD">
        <w:rPr>
          <w:rFonts w:ascii="Arial" w:hAnsi="Arial"/>
          <w:szCs w:val="22"/>
        </w:rPr>
        <w:t xml:space="preserve"> Sub-Contractors</w:t>
      </w:r>
      <w:r w:rsidR="000441F0" w:rsidRPr="00FF31AD">
        <w:rPr>
          <w:rFonts w:ascii="Arial" w:hAnsi="Arial"/>
          <w:szCs w:val="22"/>
        </w:rPr>
        <w:t xml:space="preserve"> and any third party supplier</w:t>
      </w:r>
      <w:r w:rsidR="00DB296A" w:rsidRPr="00FF31AD">
        <w:rPr>
          <w:rFonts w:ascii="Arial" w:hAnsi="Arial"/>
          <w:szCs w:val="22"/>
        </w:rPr>
        <w:t>’</w:t>
      </w:r>
      <w:r w:rsidR="000441F0" w:rsidRPr="00FF31AD">
        <w:rPr>
          <w:rFonts w:ascii="Arial" w:hAnsi="Arial"/>
          <w:szCs w:val="22"/>
        </w:rPr>
        <w:t>s</w:t>
      </w:r>
      <w:r w:rsidRPr="00FF31AD">
        <w:rPr>
          <w:rFonts w:ascii="Arial" w:hAnsi="Arial"/>
          <w:szCs w:val="22"/>
        </w:rPr>
        <w:t xml:space="preserve">) in connection with the provision of the </w:t>
      </w:r>
      <w:r w:rsidR="00993D7B" w:rsidRPr="00FF31AD">
        <w:rPr>
          <w:rFonts w:ascii="Arial" w:hAnsi="Arial"/>
          <w:szCs w:val="22"/>
        </w:rPr>
        <w:t>Services</w:t>
      </w:r>
      <w:r w:rsidRPr="00FF31AD">
        <w:rPr>
          <w:rFonts w:ascii="Arial" w:hAnsi="Arial"/>
          <w:szCs w:val="22"/>
        </w:rPr>
        <w:t>;</w:t>
      </w:r>
    </w:p>
    <w:p w14:paraId="0382E73A" w14:textId="77777777" w:rsidR="00C9243A" w:rsidRPr="00FF31AD" w:rsidRDefault="00E67DDF" w:rsidP="00AC1DE2">
      <w:pPr>
        <w:pStyle w:val="GPSL4numberedclause"/>
        <w:rPr>
          <w:rFonts w:ascii="Arial" w:hAnsi="Arial"/>
          <w:szCs w:val="22"/>
        </w:rPr>
      </w:pPr>
      <w:r w:rsidRPr="00FF31AD">
        <w:rPr>
          <w:rFonts w:ascii="Arial" w:hAnsi="Arial"/>
          <w:szCs w:val="22"/>
        </w:rPr>
        <w:t>verify the</w:t>
      </w:r>
      <w:r w:rsidR="004C2553" w:rsidRPr="00FF31AD">
        <w:rPr>
          <w:rFonts w:ascii="Arial" w:hAnsi="Arial"/>
          <w:szCs w:val="22"/>
        </w:rPr>
        <w:t xml:space="preserve"> Open Book Data;</w:t>
      </w:r>
    </w:p>
    <w:p w14:paraId="0382E73B" w14:textId="77777777" w:rsidR="00C9243A" w:rsidRPr="00FF31AD" w:rsidRDefault="0032696F" w:rsidP="00AC1DE2">
      <w:pPr>
        <w:pStyle w:val="GPSL4numberedclause"/>
        <w:rPr>
          <w:rFonts w:ascii="Arial" w:hAnsi="Arial"/>
          <w:szCs w:val="22"/>
        </w:rPr>
      </w:pPr>
      <w:r w:rsidRPr="00FF31AD">
        <w:rPr>
          <w:rFonts w:ascii="Arial" w:hAnsi="Arial"/>
          <w:szCs w:val="22"/>
        </w:rPr>
        <w:t xml:space="preserve">verify the </w:t>
      </w:r>
      <w:r w:rsidR="00FF469C" w:rsidRPr="00FF31AD">
        <w:rPr>
          <w:rFonts w:ascii="Arial" w:hAnsi="Arial"/>
          <w:szCs w:val="22"/>
        </w:rPr>
        <w:t>Supplier</w:t>
      </w:r>
      <w:r w:rsidR="00DB296A" w:rsidRPr="00FF31AD">
        <w:rPr>
          <w:rFonts w:ascii="Arial" w:hAnsi="Arial"/>
          <w:szCs w:val="22"/>
        </w:rPr>
        <w:t>’</w:t>
      </w:r>
      <w:r w:rsidR="00FF469C" w:rsidRPr="00FF31AD">
        <w:rPr>
          <w:rFonts w:ascii="Arial" w:hAnsi="Arial"/>
          <w:szCs w:val="22"/>
        </w:rPr>
        <w:t>s</w:t>
      </w:r>
      <w:r w:rsidRPr="00FF31AD">
        <w:rPr>
          <w:rFonts w:ascii="Arial" w:hAnsi="Arial"/>
          <w:szCs w:val="22"/>
        </w:rPr>
        <w:t xml:space="preserve"> </w:t>
      </w:r>
      <w:r w:rsidR="000441F0" w:rsidRPr="00FF31AD">
        <w:rPr>
          <w:rFonts w:ascii="Arial" w:hAnsi="Arial"/>
          <w:szCs w:val="22"/>
        </w:rPr>
        <w:t>and</w:t>
      </w:r>
      <w:r w:rsidRPr="00FF31AD">
        <w:rPr>
          <w:rFonts w:ascii="Arial" w:hAnsi="Arial"/>
          <w:szCs w:val="22"/>
        </w:rPr>
        <w:t xml:space="preserve"> </w:t>
      </w:r>
      <w:r w:rsidR="000441F0" w:rsidRPr="00FF31AD">
        <w:rPr>
          <w:rFonts w:ascii="Arial" w:hAnsi="Arial"/>
          <w:szCs w:val="22"/>
        </w:rPr>
        <w:t>each</w:t>
      </w:r>
      <w:r w:rsidRPr="00FF31AD">
        <w:rPr>
          <w:rFonts w:ascii="Arial" w:hAnsi="Arial"/>
          <w:szCs w:val="22"/>
        </w:rPr>
        <w:t xml:space="preserve"> Sub-</w:t>
      </w:r>
      <w:r w:rsidR="00D72735" w:rsidRPr="00FF31AD">
        <w:rPr>
          <w:rFonts w:ascii="Arial" w:hAnsi="Arial"/>
          <w:szCs w:val="22"/>
        </w:rPr>
        <w:t>Contractor</w:t>
      </w:r>
      <w:r w:rsidR="000441F0" w:rsidRPr="00FF31AD">
        <w:rPr>
          <w:rFonts w:ascii="Arial" w:hAnsi="Arial"/>
          <w:szCs w:val="22"/>
        </w:rPr>
        <w:t xml:space="preserve">’s </w:t>
      </w:r>
      <w:r w:rsidRPr="00FF31AD">
        <w:rPr>
          <w:rFonts w:ascii="Arial" w:hAnsi="Arial"/>
          <w:szCs w:val="22"/>
        </w:rPr>
        <w:t>compliance with t</w:t>
      </w:r>
      <w:r w:rsidR="005D105E" w:rsidRPr="00FF31AD">
        <w:rPr>
          <w:rFonts w:ascii="Arial" w:hAnsi="Arial"/>
          <w:szCs w:val="22"/>
        </w:rPr>
        <w:t>he</w:t>
      </w:r>
      <w:r w:rsidRPr="00FF31AD">
        <w:rPr>
          <w:rFonts w:ascii="Arial" w:hAnsi="Arial"/>
          <w:szCs w:val="22"/>
        </w:rPr>
        <w:t xml:space="preserve"> applicable Law;</w:t>
      </w:r>
    </w:p>
    <w:p w14:paraId="0382E73C" w14:textId="77777777" w:rsidR="00C9243A" w:rsidRPr="00FF31AD" w:rsidRDefault="004C2553" w:rsidP="00AC1DE2">
      <w:pPr>
        <w:pStyle w:val="GPSL4numberedclause"/>
        <w:rPr>
          <w:rFonts w:ascii="Arial" w:hAnsi="Arial"/>
          <w:szCs w:val="22"/>
        </w:rPr>
      </w:pPr>
      <w:r w:rsidRPr="00FF31AD">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0382E73D" w14:textId="77777777" w:rsidR="00C9243A" w:rsidRPr="00FF31AD" w:rsidRDefault="004C2553" w:rsidP="00AC1DE2">
      <w:pPr>
        <w:pStyle w:val="GPSL4numberedclause"/>
        <w:rPr>
          <w:rFonts w:ascii="Arial" w:hAnsi="Arial"/>
          <w:szCs w:val="22"/>
        </w:rPr>
      </w:pPr>
      <w:r w:rsidRPr="00FF31AD">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93D7B" w:rsidRPr="00FF31AD">
        <w:rPr>
          <w:rFonts w:ascii="Arial" w:hAnsi="Arial"/>
          <w:szCs w:val="22"/>
        </w:rPr>
        <w:t>Services</w:t>
      </w:r>
      <w:r w:rsidRPr="00FF31AD">
        <w:rPr>
          <w:rFonts w:ascii="Arial" w:hAnsi="Arial"/>
          <w:szCs w:val="22"/>
        </w:rPr>
        <w:t>;</w:t>
      </w:r>
    </w:p>
    <w:p w14:paraId="0382E73E" w14:textId="77777777" w:rsidR="00C9243A" w:rsidRPr="00FF31AD" w:rsidRDefault="004C2553" w:rsidP="00AC1DE2">
      <w:pPr>
        <w:pStyle w:val="GPSL4numberedclause"/>
        <w:rPr>
          <w:rFonts w:ascii="Arial" w:hAnsi="Arial"/>
          <w:szCs w:val="22"/>
        </w:rPr>
      </w:pPr>
      <w:r w:rsidRPr="00FF31AD">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0382E73F" w14:textId="77777777" w:rsidR="00C9243A" w:rsidRPr="00FF31AD" w:rsidRDefault="004C2553" w:rsidP="00AC1DE2">
      <w:pPr>
        <w:pStyle w:val="GPSL4numberedclause"/>
        <w:rPr>
          <w:rFonts w:ascii="Arial" w:hAnsi="Arial"/>
          <w:szCs w:val="22"/>
        </w:rPr>
      </w:pPr>
      <w:r w:rsidRPr="00FF31AD">
        <w:rPr>
          <w:rFonts w:ascii="Arial" w:hAnsi="Arial"/>
          <w:szCs w:val="22"/>
        </w:rPr>
        <w:t>review any books of account and the internal contract management accounts kept by the Supplier in connection with this Call Off Contract;</w:t>
      </w:r>
    </w:p>
    <w:p w14:paraId="0382E740" w14:textId="77777777" w:rsidR="00C9243A" w:rsidRPr="00FF31AD" w:rsidRDefault="004C2553" w:rsidP="00AC1DE2">
      <w:pPr>
        <w:pStyle w:val="GPSL4numberedclause"/>
        <w:rPr>
          <w:rFonts w:ascii="Arial" w:hAnsi="Arial"/>
          <w:szCs w:val="22"/>
        </w:rPr>
      </w:pPr>
      <w:r w:rsidRPr="00FF31AD">
        <w:rPr>
          <w:rFonts w:ascii="Arial" w:hAnsi="Arial"/>
          <w:szCs w:val="22"/>
        </w:rPr>
        <w:t>carry out the Customer’s internal and statutory audits and to prepare, examine and/or certify the Customer's annual and interim reports and accounts;</w:t>
      </w:r>
    </w:p>
    <w:p w14:paraId="0382E741" w14:textId="77777777" w:rsidR="00C9243A" w:rsidRPr="00FF31AD" w:rsidRDefault="005D105E" w:rsidP="00AC1DE2">
      <w:pPr>
        <w:pStyle w:val="GPSL4numberedclause"/>
        <w:rPr>
          <w:rFonts w:ascii="Arial" w:hAnsi="Arial"/>
          <w:szCs w:val="22"/>
        </w:rPr>
      </w:pPr>
      <w:bookmarkStart w:id="789" w:name="_Toc139080152"/>
      <w:r w:rsidRPr="00FF31AD">
        <w:rPr>
          <w:rFonts w:ascii="Arial" w:hAnsi="Arial"/>
          <w:szCs w:val="22"/>
        </w:rPr>
        <w:t>enable the National Audit Office to carry out an examination pursuant to Section 6(1) of the National Audit Act 1983 of the economy, efficiency and effect</w:t>
      </w:r>
      <w:r w:rsidR="002926CB" w:rsidRPr="00FF31AD">
        <w:rPr>
          <w:rFonts w:ascii="Arial" w:hAnsi="Arial"/>
          <w:szCs w:val="22"/>
        </w:rPr>
        <w:t>iveness with which the Customer</w:t>
      </w:r>
      <w:r w:rsidRPr="00FF31AD">
        <w:rPr>
          <w:rFonts w:ascii="Arial" w:hAnsi="Arial"/>
          <w:szCs w:val="22"/>
        </w:rPr>
        <w:t xml:space="preserve"> has used its resources;</w:t>
      </w:r>
      <w:bookmarkEnd w:id="789"/>
    </w:p>
    <w:p w14:paraId="0382E742" w14:textId="77777777" w:rsidR="00C9243A" w:rsidRPr="00FF31AD" w:rsidRDefault="004C2553" w:rsidP="00AC1DE2">
      <w:pPr>
        <w:pStyle w:val="GPSL4numberedclause"/>
        <w:rPr>
          <w:rFonts w:ascii="Arial" w:hAnsi="Arial"/>
          <w:szCs w:val="22"/>
        </w:rPr>
      </w:pPr>
      <w:r w:rsidRPr="00FF31AD">
        <w:rPr>
          <w:rFonts w:ascii="Arial" w:hAnsi="Arial"/>
          <w:szCs w:val="22"/>
        </w:rPr>
        <w:t xml:space="preserve">review any </w:t>
      </w:r>
      <w:r w:rsidR="005E308C" w:rsidRPr="00FF31AD">
        <w:rPr>
          <w:rFonts w:ascii="Arial" w:hAnsi="Arial"/>
          <w:szCs w:val="22"/>
        </w:rPr>
        <w:t>P</w:t>
      </w:r>
      <w:r w:rsidR="009112F2" w:rsidRPr="00FF31AD">
        <w:rPr>
          <w:rFonts w:ascii="Arial" w:hAnsi="Arial"/>
          <w:szCs w:val="22"/>
        </w:rPr>
        <w:t xml:space="preserve">erformance </w:t>
      </w:r>
      <w:r w:rsidR="005E308C" w:rsidRPr="00FF31AD">
        <w:rPr>
          <w:rFonts w:ascii="Arial" w:hAnsi="Arial"/>
          <w:szCs w:val="22"/>
        </w:rPr>
        <w:t>M</w:t>
      </w:r>
      <w:r w:rsidR="009112F2" w:rsidRPr="00FF31AD">
        <w:rPr>
          <w:rFonts w:ascii="Arial" w:hAnsi="Arial"/>
          <w:szCs w:val="22"/>
        </w:rPr>
        <w:t xml:space="preserve">onitoring </w:t>
      </w:r>
      <w:r w:rsidR="005E308C" w:rsidRPr="00FF31AD">
        <w:rPr>
          <w:rFonts w:ascii="Arial" w:hAnsi="Arial"/>
          <w:szCs w:val="22"/>
        </w:rPr>
        <w:t>R</w:t>
      </w:r>
      <w:r w:rsidR="009112F2" w:rsidRPr="00FF31AD">
        <w:rPr>
          <w:rFonts w:ascii="Arial" w:hAnsi="Arial"/>
          <w:szCs w:val="22"/>
        </w:rPr>
        <w:t xml:space="preserve">eports provided under Part B of Call Off Schedule 6 (Service Levels, Service Credits and Performance Monitoring) and/or other records relating to the </w:t>
      </w:r>
      <w:r w:rsidR="00FF469C" w:rsidRPr="00FF31AD">
        <w:rPr>
          <w:rFonts w:ascii="Arial" w:hAnsi="Arial"/>
          <w:szCs w:val="22"/>
        </w:rPr>
        <w:t>Supplier</w:t>
      </w:r>
      <w:r w:rsidR="00A7737C" w:rsidRPr="00FF31AD">
        <w:rPr>
          <w:rFonts w:ascii="Arial" w:hAnsi="Arial"/>
          <w:szCs w:val="22"/>
        </w:rPr>
        <w:t>’</w:t>
      </w:r>
      <w:r w:rsidR="00FF469C" w:rsidRPr="00FF31AD">
        <w:rPr>
          <w:rFonts w:ascii="Arial" w:hAnsi="Arial"/>
          <w:szCs w:val="22"/>
        </w:rPr>
        <w:t>s</w:t>
      </w:r>
      <w:r w:rsidR="009112F2" w:rsidRPr="00FF31AD">
        <w:rPr>
          <w:rFonts w:ascii="Arial" w:hAnsi="Arial"/>
          <w:szCs w:val="22"/>
        </w:rPr>
        <w:t xml:space="preserve"> performance of the</w:t>
      </w:r>
      <w:r w:rsidR="00BD4CA2" w:rsidRPr="00FF31AD">
        <w:rPr>
          <w:rFonts w:ascii="Arial" w:hAnsi="Arial"/>
          <w:szCs w:val="22"/>
        </w:rPr>
        <w:t xml:space="preserve"> provision of the</w:t>
      </w:r>
      <w:r w:rsidR="009112F2" w:rsidRPr="00FF31AD">
        <w:rPr>
          <w:rFonts w:ascii="Arial" w:hAnsi="Arial"/>
          <w:szCs w:val="22"/>
        </w:rPr>
        <w:t xml:space="preserv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 xml:space="preserve">and to verify that these reflect the </w:t>
      </w:r>
      <w:r w:rsidR="00FF469C" w:rsidRPr="00FF31AD">
        <w:rPr>
          <w:rFonts w:ascii="Arial" w:hAnsi="Arial"/>
          <w:szCs w:val="22"/>
        </w:rPr>
        <w:t>Supplier</w:t>
      </w:r>
      <w:r w:rsidR="00A7737C" w:rsidRPr="00FF31AD">
        <w:rPr>
          <w:rFonts w:ascii="Arial" w:hAnsi="Arial"/>
          <w:szCs w:val="22"/>
        </w:rPr>
        <w:t>’</w:t>
      </w:r>
      <w:r w:rsidR="00FF469C" w:rsidRPr="00FF31AD">
        <w:rPr>
          <w:rFonts w:ascii="Arial" w:hAnsi="Arial"/>
          <w:szCs w:val="22"/>
        </w:rPr>
        <w:t>s</w:t>
      </w:r>
      <w:r w:rsidRPr="00FF31AD">
        <w:rPr>
          <w:rFonts w:ascii="Arial" w:hAnsi="Arial"/>
          <w:szCs w:val="22"/>
        </w:rPr>
        <w:t xml:space="preserve"> own internal reports and records;</w:t>
      </w:r>
    </w:p>
    <w:p w14:paraId="0382E743" w14:textId="77777777" w:rsidR="00C9243A" w:rsidRPr="00FF31AD" w:rsidRDefault="009112F2" w:rsidP="00AC1DE2">
      <w:pPr>
        <w:pStyle w:val="GPSL4numberedclause"/>
        <w:rPr>
          <w:rFonts w:ascii="Arial" w:hAnsi="Arial"/>
          <w:szCs w:val="22"/>
        </w:rPr>
      </w:pPr>
      <w:r w:rsidRPr="00FF31AD">
        <w:rPr>
          <w:rFonts w:ascii="Arial" w:hAnsi="Arial"/>
          <w:szCs w:val="22"/>
        </w:rPr>
        <w:t xml:space="preserve">verify the accuracy and </w:t>
      </w:r>
      <w:r w:rsidR="00015404" w:rsidRPr="00FF31AD">
        <w:rPr>
          <w:rFonts w:ascii="Arial" w:hAnsi="Arial"/>
          <w:szCs w:val="22"/>
        </w:rPr>
        <w:t xml:space="preserve">completeness of any </w:t>
      </w:r>
      <w:r w:rsidR="00D72735" w:rsidRPr="00FF31AD">
        <w:rPr>
          <w:rFonts w:ascii="Arial" w:hAnsi="Arial"/>
          <w:szCs w:val="22"/>
        </w:rPr>
        <w:t>information</w:t>
      </w:r>
      <w:r w:rsidRPr="00FF31AD">
        <w:rPr>
          <w:rFonts w:ascii="Arial" w:hAnsi="Arial"/>
          <w:szCs w:val="22"/>
        </w:rPr>
        <w:t xml:space="preserve"> delivered or required by this Call Off Contract;</w:t>
      </w:r>
    </w:p>
    <w:p w14:paraId="0382E744" w14:textId="77777777" w:rsidR="00C9243A" w:rsidRPr="00FF31AD" w:rsidRDefault="009112F2" w:rsidP="00AC1DE2">
      <w:pPr>
        <w:pStyle w:val="GPSL4numberedclause"/>
        <w:rPr>
          <w:rFonts w:ascii="Arial" w:hAnsi="Arial"/>
          <w:szCs w:val="22"/>
        </w:rPr>
      </w:pPr>
      <w:r w:rsidRPr="00FF31AD">
        <w:rPr>
          <w:rFonts w:ascii="Arial" w:hAnsi="Arial"/>
          <w:szCs w:val="22"/>
        </w:rPr>
        <w:t xml:space="preserve">review the </w:t>
      </w:r>
      <w:r w:rsidR="00FF469C" w:rsidRPr="00FF31AD">
        <w:rPr>
          <w:rFonts w:ascii="Arial" w:hAnsi="Arial"/>
          <w:szCs w:val="22"/>
        </w:rPr>
        <w:t>Supplier</w:t>
      </w:r>
      <w:r w:rsidR="00A7737C" w:rsidRPr="00FF31AD">
        <w:rPr>
          <w:rFonts w:ascii="Arial" w:hAnsi="Arial"/>
          <w:szCs w:val="22"/>
        </w:rPr>
        <w:t>’</w:t>
      </w:r>
      <w:r w:rsidR="00FF469C" w:rsidRPr="00FF31AD">
        <w:rPr>
          <w:rFonts w:ascii="Arial" w:hAnsi="Arial"/>
          <w:szCs w:val="22"/>
        </w:rPr>
        <w:t>s</w:t>
      </w:r>
      <w:r w:rsidRPr="00FF31AD">
        <w:rPr>
          <w:rFonts w:ascii="Arial" w:hAnsi="Arial"/>
          <w:szCs w:val="22"/>
        </w:rPr>
        <w:t xml:space="preserve"> quality management systems (including any quality manuals and procedures);</w:t>
      </w:r>
    </w:p>
    <w:p w14:paraId="0382E745" w14:textId="77777777" w:rsidR="00C9243A" w:rsidRPr="00FF31AD" w:rsidRDefault="009112F2" w:rsidP="00AC1DE2">
      <w:pPr>
        <w:pStyle w:val="GPSL4numberedclause"/>
        <w:rPr>
          <w:rFonts w:ascii="Arial" w:hAnsi="Arial"/>
          <w:szCs w:val="22"/>
        </w:rPr>
      </w:pPr>
      <w:r w:rsidRPr="00FF31AD">
        <w:rPr>
          <w:rFonts w:ascii="Arial" w:hAnsi="Arial"/>
          <w:szCs w:val="22"/>
        </w:rPr>
        <w:t xml:space="preserve">review the </w:t>
      </w:r>
      <w:r w:rsidR="00FF469C" w:rsidRPr="00FF31AD">
        <w:rPr>
          <w:rFonts w:ascii="Arial" w:hAnsi="Arial"/>
          <w:szCs w:val="22"/>
        </w:rPr>
        <w:t>Supplier</w:t>
      </w:r>
      <w:r w:rsidR="00A7737C" w:rsidRPr="00FF31AD">
        <w:rPr>
          <w:rFonts w:ascii="Arial" w:hAnsi="Arial"/>
          <w:szCs w:val="22"/>
        </w:rPr>
        <w:t>’</w:t>
      </w:r>
      <w:r w:rsidR="00FF469C" w:rsidRPr="00FF31AD">
        <w:rPr>
          <w:rFonts w:ascii="Arial" w:hAnsi="Arial"/>
          <w:szCs w:val="22"/>
        </w:rPr>
        <w:t>s</w:t>
      </w:r>
      <w:r w:rsidRPr="00FF31AD">
        <w:rPr>
          <w:rFonts w:ascii="Arial" w:hAnsi="Arial"/>
          <w:szCs w:val="22"/>
        </w:rPr>
        <w:t xml:space="preserve"> compliance with the Standards;</w:t>
      </w:r>
    </w:p>
    <w:p w14:paraId="0382E746" w14:textId="77777777" w:rsidR="00C9243A" w:rsidRPr="00FF31AD" w:rsidRDefault="009112F2" w:rsidP="00AC1DE2">
      <w:pPr>
        <w:pStyle w:val="GPSL4numberedclause"/>
        <w:rPr>
          <w:rFonts w:ascii="Arial" w:hAnsi="Arial"/>
          <w:szCs w:val="22"/>
        </w:rPr>
      </w:pPr>
      <w:r w:rsidRPr="00FF31AD">
        <w:rPr>
          <w:rFonts w:ascii="Arial" w:hAnsi="Arial"/>
          <w:szCs w:val="22"/>
        </w:rPr>
        <w:t>inspect the Customer Assets, including the Customer's IPRs, equipment and facilities, for the purposes of ensuring that the Customer Assets are secure and that any register of assets is up to date; and/or</w:t>
      </w:r>
    </w:p>
    <w:p w14:paraId="0382E747" w14:textId="77777777" w:rsidR="00C9243A" w:rsidRPr="00FF31AD" w:rsidRDefault="009112F2" w:rsidP="00AC1DE2">
      <w:pPr>
        <w:pStyle w:val="GPSL4numberedclause"/>
        <w:rPr>
          <w:rFonts w:ascii="Arial" w:hAnsi="Arial"/>
          <w:szCs w:val="22"/>
        </w:rPr>
      </w:pPr>
      <w:proofErr w:type="gramStart"/>
      <w:r w:rsidRPr="00FF31AD">
        <w:rPr>
          <w:rFonts w:ascii="Arial" w:hAnsi="Arial"/>
          <w:szCs w:val="22"/>
        </w:rPr>
        <w:t>review</w:t>
      </w:r>
      <w:proofErr w:type="gramEnd"/>
      <w:r w:rsidRPr="00FF31AD">
        <w:rPr>
          <w:rFonts w:ascii="Arial" w:hAnsi="Arial"/>
          <w:szCs w:val="22"/>
        </w:rPr>
        <w:t xml:space="preserve"> the integrity, confidentiality and security of the Customer Data. </w:t>
      </w:r>
    </w:p>
    <w:p w14:paraId="0382E748" w14:textId="77777777" w:rsidR="008D0A60" w:rsidRPr="00FF31AD" w:rsidRDefault="0032696F" w:rsidP="005E4232">
      <w:pPr>
        <w:pStyle w:val="GPSL2numberedclause"/>
        <w:rPr>
          <w:rFonts w:ascii="Arial" w:hAnsi="Arial"/>
        </w:rPr>
      </w:pPr>
      <w:bookmarkStart w:id="790" w:name="_Ref363743146"/>
      <w:r w:rsidRPr="00FF31AD">
        <w:rPr>
          <w:rFonts w:ascii="Arial" w:hAnsi="Arial"/>
        </w:rPr>
        <w:t xml:space="preserve">The Customer shall use reasonable endeavours to ensure that the conduct of each audit does not unreasonably disrupt the Supplier or delay the provision of the </w:t>
      </w:r>
      <w:r w:rsidR="00993D7B" w:rsidRPr="00FF31AD">
        <w:rPr>
          <w:rFonts w:ascii="Arial" w:hAnsi="Arial"/>
        </w:rPr>
        <w:t>Services</w:t>
      </w:r>
      <w:r w:rsidR="00BD4CA2" w:rsidRPr="00FF31AD">
        <w:rPr>
          <w:rFonts w:ascii="Arial" w:hAnsi="Arial"/>
        </w:rPr>
        <w:t xml:space="preserve"> </w:t>
      </w:r>
      <w:r w:rsidRPr="00FF31AD">
        <w:rPr>
          <w:rFonts w:ascii="Arial" w:hAnsi="Arial"/>
        </w:rPr>
        <w:t>save insofar as the Supplier accepts and acknowledges that control over the conduct of audits carried out by the Auditors is outside of the control of the Customer.</w:t>
      </w:r>
      <w:bookmarkEnd w:id="790"/>
    </w:p>
    <w:p w14:paraId="0382E749" w14:textId="77777777" w:rsidR="00E13960" w:rsidRPr="00FF31AD" w:rsidRDefault="0032696F" w:rsidP="005E4232">
      <w:pPr>
        <w:pStyle w:val="GPSL2numberedclause"/>
        <w:rPr>
          <w:rFonts w:ascii="Arial" w:hAnsi="Arial"/>
        </w:rPr>
      </w:pPr>
      <w:r w:rsidRPr="00FF31AD">
        <w:rPr>
          <w:rFonts w:ascii="Arial" w:hAnsi="Arial"/>
        </w:rPr>
        <w:t xml:space="preserve">Subject to the </w:t>
      </w:r>
      <w:r w:rsidR="00FF469C" w:rsidRPr="00FF31AD">
        <w:rPr>
          <w:rFonts w:ascii="Arial" w:hAnsi="Arial"/>
        </w:rPr>
        <w:t>Supplier</w:t>
      </w:r>
      <w:r w:rsidR="00A7737C" w:rsidRPr="00FF31AD">
        <w:rPr>
          <w:rFonts w:ascii="Arial" w:hAnsi="Arial"/>
        </w:rPr>
        <w:t>’</w:t>
      </w:r>
      <w:r w:rsidR="00FF469C" w:rsidRPr="00FF31AD">
        <w:rPr>
          <w:rFonts w:ascii="Arial" w:hAnsi="Arial"/>
        </w:rPr>
        <w:t>s</w:t>
      </w:r>
      <w:r w:rsidRPr="00FF31AD">
        <w:rPr>
          <w:rFonts w:ascii="Arial" w:hAnsi="Arial"/>
        </w:rPr>
        <w:t xml:space="preserve"> rights in respect of Confidential Information, the Supplier shall on demand provide the Auditors with all reasonable </w:t>
      </w:r>
      <w:r w:rsidR="004D59A3" w:rsidRPr="00FF31AD">
        <w:rPr>
          <w:rFonts w:ascii="Arial" w:hAnsi="Arial"/>
        </w:rPr>
        <w:t>co-operation and assistance in:</w:t>
      </w:r>
    </w:p>
    <w:p w14:paraId="0382E74A" w14:textId="77777777" w:rsidR="008D0A60" w:rsidRPr="00FF31AD" w:rsidRDefault="0032696F" w:rsidP="00AC1DE2">
      <w:pPr>
        <w:pStyle w:val="GPSL3numberedclause"/>
        <w:rPr>
          <w:rFonts w:ascii="Arial" w:hAnsi="Arial"/>
        </w:rPr>
      </w:pPr>
      <w:r w:rsidRPr="00FF31AD">
        <w:rPr>
          <w:rFonts w:ascii="Arial" w:hAnsi="Arial"/>
        </w:rPr>
        <w:t>all reasonable information requested by the Customer within the scope of the audit;</w:t>
      </w:r>
    </w:p>
    <w:p w14:paraId="0382E74B" w14:textId="77777777" w:rsidR="00E13960" w:rsidRPr="00FF31AD" w:rsidRDefault="0032696F" w:rsidP="00AC1DE2">
      <w:pPr>
        <w:pStyle w:val="GPSL3numberedclause"/>
        <w:rPr>
          <w:rFonts w:ascii="Arial" w:hAnsi="Arial"/>
        </w:rPr>
      </w:pPr>
      <w:r w:rsidRPr="00FF31AD">
        <w:rPr>
          <w:rFonts w:ascii="Arial" w:hAnsi="Arial"/>
        </w:rPr>
        <w:t xml:space="preserve">reasonable access to sites controlled by the Supplier and to any Supplier Equipment used in the provision of the </w:t>
      </w:r>
      <w:r w:rsidR="00993D7B" w:rsidRPr="00FF31AD">
        <w:rPr>
          <w:rFonts w:ascii="Arial" w:hAnsi="Arial"/>
        </w:rPr>
        <w:t>Services</w:t>
      </w:r>
      <w:r w:rsidRPr="00FF31AD">
        <w:rPr>
          <w:rFonts w:ascii="Arial" w:hAnsi="Arial"/>
        </w:rPr>
        <w:t>; and</w:t>
      </w:r>
    </w:p>
    <w:p w14:paraId="0382E74C" w14:textId="77777777" w:rsidR="0032696F" w:rsidRPr="00FF31AD" w:rsidRDefault="0032696F" w:rsidP="00AC1DE2">
      <w:pPr>
        <w:pStyle w:val="GPSL3numberedclause"/>
        <w:rPr>
          <w:rFonts w:ascii="Arial" w:hAnsi="Arial"/>
        </w:rPr>
      </w:pPr>
      <w:proofErr w:type="gramStart"/>
      <w:r w:rsidRPr="00FF31AD">
        <w:rPr>
          <w:rFonts w:ascii="Arial" w:hAnsi="Arial"/>
        </w:rPr>
        <w:t>access</w:t>
      </w:r>
      <w:proofErr w:type="gramEnd"/>
      <w:r w:rsidRPr="00FF31AD">
        <w:rPr>
          <w:rFonts w:ascii="Arial" w:hAnsi="Arial"/>
        </w:rPr>
        <w:t xml:space="preserve"> to the </w:t>
      </w:r>
      <w:r w:rsidR="005E2482" w:rsidRPr="00FF31AD">
        <w:rPr>
          <w:rFonts w:ascii="Arial" w:hAnsi="Arial"/>
        </w:rPr>
        <w:t>Supplier Personnel</w:t>
      </w:r>
      <w:r w:rsidRPr="00FF31AD">
        <w:rPr>
          <w:rFonts w:ascii="Arial" w:hAnsi="Arial"/>
        </w:rPr>
        <w:t>.</w:t>
      </w:r>
    </w:p>
    <w:p w14:paraId="0382E74D" w14:textId="77777777" w:rsidR="008D0A60" w:rsidRPr="00FF31AD" w:rsidRDefault="0032696F" w:rsidP="005E4232">
      <w:pPr>
        <w:pStyle w:val="GPSL2numberedclause"/>
        <w:rPr>
          <w:rFonts w:ascii="Arial" w:hAnsi="Arial"/>
        </w:rPr>
      </w:pPr>
      <w:bookmarkStart w:id="791" w:name="_Ref365635826"/>
      <w:r w:rsidRPr="00FF31AD">
        <w:rPr>
          <w:rFonts w:ascii="Arial" w:hAnsi="Arial"/>
        </w:rPr>
        <w:t>The Parties agree that they shall bear their own respective</w:t>
      </w:r>
      <w:r w:rsidR="003C45CE" w:rsidRPr="00FF31AD">
        <w:rPr>
          <w:rFonts w:ascii="Arial" w:hAnsi="Arial"/>
        </w:rPr>
        <w:t xml:space="preserve"> c</w:t>
      </w:r>
      <w:r w:rsidRPr="00FF31AD">
        <w:rPr>
          <w:rFonts w:ascii="Arial" w:hAnsi="Arial"/>
        </w:rPr>
        <w:t>osts and expenses incurred in respect of compliance with their obligations under this Clause</w:t>
      </w:r>
      <w:r w:rsidR="00773233" w:rsidRPr="00FF31AD">
        <w:rPr>
          <w:rFonts w:ascii="Arial" w:hAnsi="Arial"/>
        </w:rPr>
        <w:t xml:space="preserve"> </w:t>
      </w:r>
      <w:r w:rsidR="009F474C" w:rsidRPr="00FF31AD">
        <w:rPr>
          <w:rFonts w:ascii="Arial" w:hAnsi="Arial"/>
        </w:rPr>
        <w:fldChar w:fldCharType="begin"/>
      </w:r>
      <w:r w:rsidR="00773233" w:rsidRPr="00FF31AD">
        <w:rPr>
          <w:rFonts w:ascii="Arial" w:hAnsi="Arial"/>
        </w:rPr>
        <w:instrText xml:space="preserve"> REF _Ref359417877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21</w:t>
      </w:r>
      <w:r w:rsidR="009F474C" w:rsidRPr="00FF31AD">
        <w:rPr>
          <w:rFonts w:ascii="Arial" w:hAnsi="Arial"/>
        </w:rPr>
        <w:fldChar w:fldCharType="end"/>
      </w:r>
      <w:r w:rsidRPr="00FF31AD">
        <w:rPr>
          <w:rFonts w:ascii="Arial" w:hAnsi="Arial"/>
        </w:rPr>
        <w:t xml:space="preserve">, unless the audit reveals a </w:t>
      </w:r>
      <w:r w:rsidR="001D7A06" w:rsidRPr="00FF31AD">
        <w:rPr>
          <w:rFonts w:ascii="Arial" w:hAnsi="Arial"/>
        </w:rPr>
        <w:t>Default</w:t>
      </w:r>
      <w:r w:rsidRPr="00FF31AD">
        <w:rPr>
          <w:rFonts w:ascii="Arial" w:hAnsi="Arial"/>
        </w:rPr>
        <w:t xml:space="preserve"> by the Supplier in which case the Supplier shall reimburse the Customer for the Customer's reasonable costs incurred in relation to the audit.</w:t>
      </w:r>
      <w:bookmarkEnd w:id="791"/>
    </w:p>
    <w:p w14:paraId="0382E74E" w14:textId="77777777" w:rsidR="008D0A60" w:rsidRPr="00FF31AD" w:rsidRDefault="00A657C3" w:rsidP="00882F8C">
      <w:pPr>
        <w:pStyle w:val="GPSL1CLAUSEHEADING"/>
        <w:rPr>
          <w:rFonts w:ascii="Arial" w:hAnsi="Arial"/>
        </w:rPr>
      </w:pPr>
      <w:bookmarkStart w:id="792" w:name="_Ref359516916"/>
      <w:bookmarkStart w:id="793" w:name="_Toc431551140"/>
      <w:bookmarkStart w:id="794" w:name="_Toc459885973"/>
      <w:r w:rsidRPr="00FF31AD">
        <w:rPr>
          <w:rFonts w:ascii="Arial" w:hAnsi="Arial"/>
        </w:rPr>
        <w:t>CHANGE</w:t>
      </w:r>
      <w:bookmarkEnd w:id="792"/>
      <w:bookmarkEnd w:id="793"/>
      <w:bookmarkEnd w:id="794"/>
    </w:p>
    <w:p w14:paraId="0382E74F" w14:textId="77777777" w:rsidR="008D0A60" w:rsidRPr="00FF31AD" w:rsidRDefault="00B13D07" w:rsidP="005E4232">
      <w:pPr>
        <w:pStyle w:val="GPSL2NumberedBoldHeading"/>
        <w:rPr>
          <w:rFonts w:ascii="Arial" w:hAnsi="Arial"/>
        </w:rPr>
      </w:pPr>
      <w:bookmarkStart w:id="795" w:name="_Ref359363277"/>
      <w:bookmarkStart w:id="796" w:name="_Ref360543338"/>
      <w:r w:rsidRPr="00FF31AD">
        <w:rPr>
          <w:rFonts w:ascii="Arial" w:hAnsi="Arial"/>
        </w:rPr>
        <w:t>Variation Procedure</w:t>
      </w:r>
      <w:bookmarkEnd w:id="795"/>
      <w:bookmarkEnd w:id="796"/>
    </w:p>
    <w:p w14:paraId="0382E750" w14:textId="77777777" w:rsidR="008D0A60" w:rsidRPr="00FF31AD" w:rsidRDefault="00E5513B" w:rsidP="00AC1DE2">
      <w:pPr>
        <w:pStyle w:val="GPSL3numberedclause"/>
        <w:rPr>
          <w:rFonts w:ascii="Arial" w:hAnsi="Arial"/>
        </w:rPr>
      </w:pPr>
      <w:r w:rsidRPr="00FF31AD">
        <w:rPr>
          <w:rFonts w:ascii="Arial" w:hAnsi="Arial"/>
        </w:rPr>
        <w:t xml:space="preserve">Subject to the provisions of this Clause </w:t>
      </w:r>
      <w:r w:rsidR="009F474C" w:rsidRPr="00FF31AD">
        <w:rPr>
          <w:rFonts w:ascii="Arial" w:hAnsi="Arial"/>
        </w:rPr>
        <w:fldChar w:fldCharType="begin"/>
      </w:r>
      <w:r w:rsidRPr="00FF31AD">
        <w:rPr>
          <w:rFonts w:ascii="Arial" w:hAnsi="Arial"/>
        </w:rPr>
        <w:instrText xml:space="preserve"> REF _Ref359516916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w:t>
      </w:r>
      <w:r w:rsidR="009F474C" w:rsidRPr="00FF31AD">
        <w:rPr>
          <w:rFonts w:ascii="Arial" w:hAnsi="Arial"/>
        </w:rPr>
        <w:fldChar w:fldCharType="end"/>
      </w:r>
      <w:r w:rsidRPr="00FF31AD">
        <w:rPr>
          <w:rFonts w:ascii="Arial" w:hAnsi="Arial"/>
        </w:rPr>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FF31AD">
        <w:rPr>
          <w:rFonts w:ascii="Arial" w:hAnsi="Arial"/>
          <w:b/>
        </w:rPr>
        <w:t>"Variation</w:t>
      </w:r>
      <w:r w:rsidRPr="00FF31AD">
        <w:rPr>
          <w:rFonts w:ascii="Arial" w:hAnsi="Arial"/>
        </w:rPr>
        <w:t xml:space="preserve">". </w:t>
      </w:r>
    </w:p>
    <w:p w14:paraId="0382E751" w14:textId="77777777" w:rsidR="00E13960" w:rsidRPr="00FF31AD" w:rsidRDefault="00E5513B" w:rsidP="00AC1DE2">
      <w:pPr>
        <w:pStyle w:val="GPSL3numberedclause"/>
        <w:rPr>
          <w:rFonts w:ascii="Arial" w:hAnsi="Arial"/>
        </w:rPr>
      </w:pPr>
      <w:r w:rsidRPr="00FF31AD">
        <w:rPr>
          <w:rFonts w:ascii="Arial" w:hAnsi="Arial"/>
        </w:rPr>
        <w:t>A Party may request a Variation by completing</w:t>
      </w:r>
      <w:r w:rsidR="00996012" w:rsidRPr="00FF31AD">
        <w:rPr>
          <w:rFonts w:ascii="Arial" w:hAnsi="Arial"/>
        </w:rPr>
        <w:t>, signing</w:t>
      </w:r>
      <w:r w:rsidRPr="00FF31AD">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0382E752" w14:textId="77777777" w:rsidR="00C9243A" w:rsidRPr="00FF31AD" w:rsidRDefault="000D5577" w:rsidP="00AC1DE2">
      <w:pPr>
        <w:pStyle w:val="GPSL3numberedclause"/>
        <w:rPr>
          <w:rFonts w:ascii="Arial" w:hAnsi="Arial"/>
        </w:rPr>
      </w:pPr>
      <w:bookmarkStart w:id="797" w:name="_Ref364695037"/>
      <w:r w:rsidRPr="00FF31AD">
        <w:rPr>
          <w:rFonts w:ascii="Arial" w:hAnsi="Arial"/>
        </w:rPr>
        <w:t>Where t</w:t>
      </w:r>
      <w:r w:rsidR="00E5513B" w:rsidRPr="00FF31AD">
        <w:rPr>
          <w:rFonts w:ascii="Arial" w:hAnsi="Arial"/>
        </w:rPr>
        <w:t xml:space="preserve">he Customer </w:t>
      </w:r>
      <w:r w:rsidRPr="00FF31AD">
        <w:rPr>
          <w:rFonts w:ascii="Arial" w:hAnsi="Arial"/>
        </w:rPr>
        <w:t>has so specified on receipt of a Variation Form from</w:t>
      </w:r>
      <w:r w:rsidR="00E5513B" w:rsidRPr="00FF31AD">
        <w:rPr>
          <w:rFonts w:ascii="Arial" w:hAnsi="Arial"/>
        </w:rPr>
        <w:t xml:space="preserve"> the Supplier</w:t>
      </w:r>
      <w:r w:rsidRPr="00FF31AD">
        <w:rPr>
          <w:rFonts w:ascii="Arial" w:hAnsi="Arial"/>
        </w:rPr>
        <w:t>, the Supplier</w:t>
      </w:r>
      <w:r w:rsidR="00E5513B" w:rsidRPr="00FF31AD">
        <w:rPr>
          <w:rFonts w:ascii="Arial" w:hAnsi="Arial"/>
        </w:rPr>
        <w:t xml:space="preserve"> </w:t>
      </w:r>
      <w:r w:rsidRPr="00FF31AD">
        <w:rPr>
          <w:rFonts w:ascii="Arial" w:hAnsi="Arial"/>
        </w:rPr>
        <w:t>shall</w:t>
      </w:r>
      <w:r w:rsidR="00E5513B" w:rsidRPr="00FF31AD">
        <w:rPr>
          <w:rFonts w:ascii="Arial" w:hAnsi="Arial"/>
        </w:rPr>
        <w:t xml:space="preserve"> carry out an impact assessment of the Variation on the </w:t>
      </w:r>
      <w:r w:rsidR="00993D7B" w:rsidRPr="00FF31AD">
        <w:rPr>
          <w:rFonts w:ascii="Arial" w:hAnsi="Arial"/>
        </w:rPr>
        <w:t>Services</w:t>
      </w:r>
      <w:r w:rsidR="00E5513B" w:rsidRPr="00FF31AD">
        <w:rPr>
          <w:rFonts w:ascii="Arial" w:hAnsi="Arial"/>
        </w:rPr>
        <w:t xml:space="preserve"> (the “</w:t>
      </w:r>
      <w:r w:rsidR="00E5513B" w:rsidRPr="00FF31AD">
        <w:rPr>
          <w:rFonts w:ascii="Arial" w:hAnsi="Arial"/>
          <w:b/>
        </w:rPr>
        <w:t>Impact Assessment</w:t>
      </w:r>
      <w:r w:rsidR="00F96BFF" w:rsidRPr="00FF31AD">
        <w:rPr>
          <w:rFonts w:ascii="Arial" w:hAnsi="Arial"/>
        </w:rPr>
        <w:t xml:space="preserve">”). </w:t>
      </w:r>
      <w:r w:rsidR="00E5513B" w:rsidRPr="00FF31AD">
        <w:rPr>
          <w:rFonts w:ascii="Arial" w:hAnsi="Arial"/>
        </w:rPr>
        <w:t>The Impact Assessment shall be completed in good faith and shall include:</w:t>
      </w:r>
      <w:bookmarkEnd w:id="797"/>
    </w:p>
    <w:p w14:paraId="0382E753" w14:textId="77777777" w:rsidR="008D0A60" w:rsidRPr="00FF31AD" w:rsidRDefault="00E5513B" w:rsidP="00AC1DE2">
      <w:pPr>
        <w:pStyle w:val="GPSL4numberedclause"/>
        <w:rPr>
          <w:rFonts w:ascii="Arial" w:hAnsi="Arial"/>
          <w:szCs w:val="22"/>
        </w:rPr>
      </w:pPr>
      <w:r w:rsidRPr="00FF31AD">
        <w:rPr>
          <w:rFonts w:ascii="Arial" w:hAnsi="Arial"/>
          <w:szCs w:val="22"/>
        </w:rPr>
        <w:t xml:space="preserve">details of the impact of the proposed Variation on the </w:t>
      </w:r>
      <w:r w:rsidR="00993D7B" w:rsidRPr="00FF31AD">
        <w:rPr>
          <w:rFonts w:ascii="Arial" w:hAnsi="Arial"/>
          <w:szCs w:val="22"/>
        </w:rPr>
        <w:t>Services</w:t>
      </w:r>
      <w:r w:rsidRPr="00FF31AD">
        <w:rPr>
          <w:rFonts w:ascii="Arial" w:hAnsi="Arial"/>
          <w:szCs w:val="22"/>
        </w:rPr>
        <w:t xml:space="preserve"> and the </w:t>
      </w:r>
      <w:r w:rsidR="00FF469C" w:rsidRPr="00FF31AD">
        <w:rPr>
          <w:rFonts w:ascii="Arial" w:hAnsi="Arial"/>
          <w:szCs w:val="22"/>
        </w:rPr>
        <w:t>Supplier</w:t>
      </w:r>
      <w:r w:rsidR="00A7737C" w:rsidRPr="00FF31AD">
        <w:rPr>
          <w:rFonts w:ascii="Arial" w:hAnsi="Arial"/>
          <w:szCs w:val="22"/>
        </w:rPr>
        <w:t>’</w:t>
      </w:r>
      <w:r w:rsidR="00FF469C" w:rsidRPr="00FF31AD">
        <w:rPr>
          <w:rFonts w:ascii="Arial" w:hAnsi="Arial"/>
          <w:szCs w:val="22"/>
        </w:rPr>
        <w:t>s</w:t>
      </w:r>
      <w:r w:rsidRPr="00FF31AD">
        <w:rPr>
          <w:rFonts w:ascii="Arial" w:hAnsi="Arial"/>
          <w:szCs w:val="22"/>
        </w:rPr>
        <w:t xml:space="preserve"> ability to meet its other obligations under this Call Off Contract; </w:t>
      </w:r>
    </w:p>
    <w:p w14:paraId="0382E754" w14:textId="77777777" w:rsidR="00C9243A" w:rsidRPr="00FF31AD" w:rsidRDefault="00E5513B" w:rsidP="00AC1DE2">
      <w:pPr>
        <w:pStyle w:val="GPSL4numberedclause"/>
        <w:rPr>
          <w:rFonts w:ascii="Arial" w:hAnsi="Arial"/>
          <w:szCs w:val="22"/>
        </w:rPr>
      </w:pPr>
      <w:r w:rsidRPr="00FF31AD">
        <w:rPr>
          <w:rFonts w:ascii="Arial" w:hAnsi="Arial"/>
          <w:szCs w:val="22"/>
        </w:rPr>
        <w:t>details of the cost of implementing the proposed Variation;</w:t>
      </w:r>
    </w:p>
    <w:p w14:paraId="0382E755" w14:textId="77777777" w:rsidR="00C9243A" w:rsidRPr="00FF31AD" w:rsidRDefault="00E5513B" w:rsidP="00AC1DE2">
      <w:pPr>
        <w:pStyle w:val="GPSL4numberedclause"/>
        <w:rPr>
          <w:rFonts w:ascii="Arial" w:hAnsi="Arial"/>
          <w:szCs w:val="22"/>
        </w:rPr>
      </w:pPr>
      <w:r w:rsidRPr="00FF31AD">
        <w:rPr>
          <w:rFonts w:ascii="Arial" w:hAnsi="Arial"/>
          <w:szCs w:val="22"/>
        </w:rPr>
        <w:t xml:space="preserve">details of the </w:t>
      </w:r>
      <w:proofErr w:type="spellStart"/>
      <w:r w:rsidRPr="00FF31AD">
        <w:rPr>
          <w:rFonts w:ascii="Arial" w:hAnsi="Arial"/>
          <w:szCs w:val="22"/>
        </w:rPr>
        <w:t>ongoing</w:t>
      </w:r>
      <w:proofErr w:type="spellEnd"/>
      <w:r w:rsidRPr="00FF31AD">
        <w:rPr>
          <w:rFonts w:ascii="Arial" w:hAnsi="Arial"/>
          <w:szCs w:val="22"/>
        </w:rPr>
        <w:t xml:space="preserve">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0382E756" w14:textId="77777777" w:rsidR="00C9243A" w:rsidRPr="00FF31AD" w:rsidRDefault="00E5513B" w:rsidP="00AC1DE2">
      <w:pPr>
        <w:pStyle w:val="GPSL4numberedclause"/>
        <w:rPr>
          <w:rFonts w:ascii="Arial" w:hAnsi="Arial"/>
          <w:szCs w:val="22"/>
        </w:rPr>
      </w:pPr>
      <w:r w:rsidRPr="00FF31AD">
        <w:rPr>
          <w:rFonts w:ascii="Arial" w:hAnsi="Arial"/>
          <w:szCs w:val="22"/>
        </w:rPr>
        <w:t>a timetable for the implementation, together with any proposals for the testing of the Variation; and</w:t>
      </w:r>
    </w:p>
    <w:p w14:paraId="0382E757" w14:textId="77777777" w:rsidR="00C9243A" w:rsidRPr="00FF31AD" w:rsidRDefault="00E5513B" w:rsidP="00AC1DE2">
      <w:pPr>
        <w:pStyle w:val="GPSL4numberedclause"/>
        <w:rPr>
          <w:rFonts w:ascii="Arial" w:hAnsi="Arial"/>
          <w:szCs w:val="22"/>
        </w:rPr>
      </w:pPr>
      <w:proofErr w:type="gramStart"/>
      <w:r w:rsidRPr="00FF31AD">
        <w:rPr>
          <w:rFonts w:ascii="Arial" w:hAnsi="Arial"/>
          <w:szCs w:val="22"/>
        </w:rPr>
        <w:t>such</w:t>
      </w:r>
      <w:proofErr w:type="gramEnd"/>
      <w:r w:rsidRPr="00FF31AD">
        <w:rPr>
          <w:rFonts w:ascii="Arial" w:hAnsi="Arial"/>
          <w:szCs w:val="22"/>
        </w:rPr>
        <w:t xml:space="preserve"> other information as the Customer may reasonably request in (or in response to) the Variation request.</w:t>
      </w:r>
    </w:p>
    <w:p w14:paraId="0382E758" w14:textId="77777777" w:rsidR="00C9243A" w:rsidRPr="00FF31AD" w:rsidRDefault="00E5513B" w:rsidP="00AC1DE2">
      <w:pPr>
        <w:pStyle w:val="GPSL3numberedclause"/>
        <w:rPr>
          <w:rFonts w:ascii="Arial" w:hAnsi="Arial"/>
        </w:rPr>
      </w:pPr>
      <w:bookmarkStart w:id="798" w:name="_Ref365625097"/>
      <w:r w:rsidRPr="00FF31AD">
        <w:rPr>
          <w:rFonts w:ascii="Arial" w:hAnsi="Arial"/>
        </w:rPr>
        <w:t xml:space="preserve">The Parties may agree to adjust the time limits specified in the Variation </w:t>
      </w:r>
      <w:r w:rsidR="000D5577" w:rsidRPr="00FF31AD">
        <w:rPr>
          <w:rFonts w:ascii="Arial" w:hAnsi="Arial"/>
        </w:rPr>
        <w:t>Form</w:t>
      </w:r>
      <w:r w:rsidRPr="00FF31AD">
        <w:rPr>
          <w:rFonts w:ascii="Arial" w:hAnsi="Arial"/>
        </w:rPr>
        <w:t xml:space="preserve"> to allow for the preparation of the Impact Assessment.</w:t>
      </w:r>
      <w:bookmarkEnd w:id="798"/>
    </w:p>
    <w:p w14:paraId="0382E759" w14:textId="77777777" w:rsidR="00C9243A" w:rsidRPr="00FF31AD" w:rsidRDefault="00E5513B" w:rsidP="00AC1DE2">
      <w:pPr>
        <w:pStyle w:val="GPSL3numberedclause"/>
        <w:rPr>
          <w:rFonts w:ascii="Arial" w:hAnsi="Arial"/>
        </w:rPr>
      </w:pPr>
      <w:r w:rsidRPr="00FF31AD">
        <w:rPr>
          <w:rFonts w:ascii="Arial" w:hAnsi="Arial"/>
        </w:rPr>
        <w:t>Subject to</w:t>
      </w:r>
      <w:r w:rsidR="00E33A78" w:rsidRPr="00FF31AD">
        <w:rPr>
          <w:rFonts w:ascii="Arial" w:hAnsi="Arial"/>
        </w:rPr>
        <w:t xml:space="preserve"> </w:t>
      </w:r>
      <w:r w:rsidR="009F474C" w:rsidRPr="00FF31AD">
        <w:rPr>
          <w:rFonts w:ascii="Arial" w:hAnsi="Arial"/>
        </w:rPr>
        <w:fldChar w:fldCharType="begin"/>
      </w:r>
      <w:r w:rsidR="00E33A78" w:rsidRPr="00FF31AD">
        <w:rPr>
          <w:rFonts w:ascii="Arial" w:hAnsi="Arial"/>
        </w:rPr>
        <w:instrText xml:space="preserve"> REF _Ref365625097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22.1.4</w:t>
      </w:r>
      <w:r w:rsidR="009F474C" w:rsidRPr="00FF31AD">
        <w:rPr>
          <w:rFonts w:ascii="Arial" w:hAnsi="Arial"/>
        </w:rPr>
        <w:fldChar w:fldCharType="end"/>
      </w:r>
      <w:r w:rsidRPr="00FF31AD">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the </w:t>
      </w:r>
      <w:r w:rsidR="00993D7B" w:rsidRPr="00FF31AD">
        <w:rPr>
          <w:rFonts w:ascii="Arial" w:hAnsi="Arial"/>
        </w:rPr>
        <w:t>Services</w:t>
      </w:r>
      <w:r w:rsidRPr="00FF31AD">
        <w:rPr>
          <w:rFonts w:ascii="Arial" w:hAnsi="Arial"/>
        </w:rPr>
        <w:t xml:space="preserve"> and the proposed Variation.</w:t>
      </w:r>
    </w:p>
    <w:p w14:paraId="0382E75A" w14:textId="77777777" w:rsidR="00C9243A" w:rsidRPr="00FF31AD" w:rsidRDefault="00E5513B" w:rsidP="00AC1DE2">
      <w:pPr>
        <w:pStyle w:val="GPSL3numberedclause"/>
        <w:rPr>
          <w:rFonts w:ascii="Arial" w:hAnsi="Arial"/>
        </w:rPr>
      </w:pPr>
      <w:r w:rsidRPr="00FF31AD">
        <w:rPr>
          <w:rFonts w:ascii="Arial" w:hAnsi="Arial"/>
        </w:rPr>
        <w:t>In the event that:</w:t>
      </w:r>
    </w:p>
    <w:p w14:paraId="0382E75B" w14:textId="77777777" w:rsidR="008D0A60" w:rsidRPr="00FF31AD" w:rsidRDefault="00E5513B" w:rsidP="00AC1DE2">
      <w:pPr>
        <w:pStyle w:val="GPSL4numberedclause"/>
        <w:rPr>
          <w:rFonts w:ascii="Arial" w:hAnsi="Arial"/>
          <w:szCs w:val="22"/>
        </w:rPr>
      </w:pPr>
      <w:r w:rsidRPr="00FF31AD">
        <w:rPr>
          <w:rFonts w:ascii="Arial" w:hAnsi="Arial"/>
          <w:szCs w:val="22"/>
        </w:rPr>
        <w:t>the Supplier is unable to agree to or provide the Variation; and/or</w:t>
      </w:r>
    </w:p>
    <w:p w14:paraId="0382E75C" w14:textId="77777777" w:rsidR="00C9243A" w:rsidRPr="00FF31AD" w:rsidRDefault="00E5513B" w:rsidP="00AC1DE2">
      <w:pPr>
        <w:pStyle w:val="GPSL4numberedclause"/>
        <w:rPr>
          <w:rFonts w:ascii="Arial" w:hAnsi="Arial"/>
          <w:szCs w:val="22"/>
        </w:rPr>
      </w:pPr>
      <w:r w:rsidRPr="00FF31AD">
        <w:rPr>
          <w:rFonts w:ascii="Arial" w:hAnsi="Arial"/>
          <w:szCs w:val="22"/>
        </w:rPr>
        <w:t>the Parties are unable to agree a change to the Call Off Contract Charges that may be included in a request of a Variation or response to it as a consequence thereof,</w:t>
      </w:r>
    </w:p>
    <w:p w14:paraId="0382E75D" w14:textId="77777777" w:rsidR="00E5513B" w:rsidRPr="00FF31AD" w:rsidRDefault="00E5513B" w:rsidP="00E33A78">
      <w:pPr>
        <w:pStyle w:val="GPSL3Indent"/>
        <w:rPr>
          <w:lang w:val="en-GB"/>
        </w:rPr>
      </w:pPr>
      <w:proofErr w:type="gramStart"/>
      <w:r w:rsidRPr="00FF31AD">
        <w:rPr>
          <w:lang w:val="en-GB"/>
        </w:rPr>
        <w:t>the</w:t>
      </w:r>
      <w:proofErr w:type="gramEnd"/>
      <w:r w:rsidRPr="00FF31AD">
        <w:rPr>
          <w:lang w:val="en-GB"/>
        </w:rPr>
        <w:t xml:space="preserve"> Customer may:</w:t>
      </w:r>
    </w:p>
    <w:p w14:paraId="0382E75E" w14:textId="77777777" w:rsidR="00E5513B" w:rsidRPr="00FF31AD" w:rsidRDefault="00E5513B" w:rsidP="00AC1DE2">
      <w:pPr>
        <w:pStyle w:val="GPSL5numberedclause"/>
        <w:rPr>
          <w:rFonts w:ascii="Arial" w:hAnsi="Arial"/>
          <w:szCs w:val="22"/>
        </w:rPr>
      </w:pPr>
      <w:r w:rsidRPr="00FF31AD">
        <w:rPr>
          <w:rFonts w:ascii="Arial" w:hAnsi="Arial"/>
          <w:szCs w:val="22"/>
        </w:rPr>
        <w:t>agree to continue to perform its obligations under this Call Off Contract without the Variation; or</w:t>
      </w:r>
    </w:p>
    <w:p w14:paraId="0382E75F" w14:textId="77777777" w:rsidR="00E5513B" w:rsidRPr="00FF31AD" w:rsidRDefault="00E5513B" w:rsidP="00AC1DE2">
      <w:pPr>
        <w:pStyle w:val="GPSL5numberedclause"/>
        <w:rPr>
          <w:rFonts w:ascii="Arial" w:hAnsi="Arial"/>
          <w:szCs w:val="22"/>
        </w:rPr>
      </w:pPr>
      <w:r w:rsidRPr="00FF31AD">
        <w:rPr>
          <w:rFonts w:ascii="Arial" w:hAnsi="Arial"/>
          <w:szCs w:val="22"/>
        </w:rPr>
        <w:t xml:space="preserve">terminate this Call Off Contract with immediate effect, except where the Supplier has already fulfilled part or all of the </w:t>
      </w:r>
      <w:r w:rsidR="006C1584" w:rsidRPr="00FF31AD">
        <w:rPr>
          <w:rFonts w:ascii="Arial" w:hAnsi="Arial"/>
          <w:szCs w:val="22"/>
        </w:rPr>
        <w:t xml:space="preserve">provision of the </w:t>
      </w:r>
      <w:r w:rsidR="00993D7B" w:rsidRPr="00FF31AD">
        <w:rPr>
          <w:rFonts w:ascii="Arial" w:hAnsi="Arial"/>
          <w:szCs w:val="22"/>
        </w:rPr>
        <w:t>Services</w:t>
      </w:r>
      <w:r w:rsidRPr="00FF31AD">
        <w:rPr>
          <w:rFonts w:ascii="Arial" w:hAnsi="Arial"/>
          <w:szCs w:val="22"/>
        </w:rPr>
        <w:t xml:space="preserve"> in accordance with this Call Off Contract or where the Supplier can show evidence of substantial work being carried out to </w:t>
      </w:r>
      <w:r w:rsidR="006C1584" w:rsidRPr="00FF31AD">
        <w:rPr>
          <w:rFonts w:ascii="Arial" w:hAnsi="Arial"/>
          <w:szCs w:val="22"/>
        </w:rPr>
        <w:t xml:space="preserve">provide the </w:t>
      </w:r>
      <w:r w:rsidR="00993D7B" w:rsidRPr="00FF31AD">
        <w:rPr>
          <w:rFonts w:ascii="Arial" w:hAnsi="Arial"/>
          <w:szCs w:val="22"/>
        </w:rPr>
        <w:t>Services</w:t>
      </w:r>
      <w:r w:rsidR="006C1584" w:rsidRPr="00FF31AD">
        <w:rPr>
          <w:rFonts w:ascii="Arial" w:hAnsi="Arial"/>
          <w:szCs w:val="22"/>
        </w:rPr>
        <w:t xml:space="preserve"> under this Call Off Contract</w:t>
      </w:r>
      <w:r w:rsidRPr="00FF31AD">
        <w:rPr>
          <w:rFonts w:ascii="Arial" w:hAnsi="Arial"/>
          <w:szCs w:val="22"/>
        </w:rPr>
        <w:t>, and in such a case the Parties shall attempt to agree upon a resolution to the matter. Where a resolution cannot be reached, the matter shall be dealt with under the Dispute Resolution Procedure.</w:t>
      </w:r>
    </w:p>
    <w:p w14:paraId="0382E760" w14:textId="77777777" w:rsidR="00E13960" w:rsidRPr="00FF31AD" w:rsidRDefault="00E5513B" w:rsidP="00AC1DE2">
      <w:pPr>
        <w:pStyle w:val="GPSL3numberedclause"/>
        <w:rPr>
          <w:rFonts w:ascii="Arial" w:hAnsi="Arial"/>
        </w:rPr>
      </w:pPr>
      <w:r w:rsidRPr="00FF31AD">
        <w:rPr>
          <w:rFonts w:ascii="Arial" w:hAnsi="Arial"/>
        </w:rPr>
        <w:t>If the Parties agree the Variation, the Supplier shall implement such Variation and be bound by the same provisions so far as is applicable, as though such Variation was stated in this Call Off Contract.</w:t>
      </w:r>
    </w:p>
    <w:p w14:paraId="0382E761" w14:textId="77777777" w:rsidR="008D0A60" w:rsidRPr="00FF31AD" w:rsidRDefault="00B13D07" w:rsidP="005E4232">
      <w:pPr>
        <w:pStyle w:val="GPSL2NumberedBoldHeading"/>
        <w:rPr>
          <w:rFonts w:ascii="Arial" w:hAnsi="Arial"/>
        </w:rPr>
      </w:pPr>
      <w:bookmarkStart w:id="799" w:name="_Ref362948642"/>
      <w:r w:rsidRPr="00FF31AD">
        <w:rPr>
          <w:rFonts w:ascii="Arial" w:hAnsi="Arial"/>
        </w:rPr>
        <w:t>L</w:t>
      </w:r>
      <w:r w:rsidR="00BC4872" w:rsidRPr="00FF31AD">
        <w:rPr>
          <w:rFonts w:ascii="Arial" w:hAnsi="Arial"/>
        </w:rPr>
        <w:t xml:space="preserve">egislative </w:t>
      </w:r>
      <w:r w:rsidR="00B460DF" w:rsidRPr="00FF31AD">
        <w:rPr>
          <w:rFonts w:ascii="Arial" w:hAnsi="Arial"/>
        </w:rPr>
        <w:t>C</w:t>
      </w:r>
      <w:r w:rsidR="00BC4872" w:rsidRPr="00FF31AD">
        <w:rPr>
          <w:rFonts w:ascii="Arial" w:hAnsi="Arial"/>
        </w:rPr>
        <w:t>hange</w:t>
      </w:r>
      <w:bookmarkEnd w:id="799"/>
    </w:p>
    <w:p w14:paraId="0382E762" w14:textId="77777777" w:rsidR="008D0A60" w:rsidRPr="00FF31AD" w:rsidRDefault="00B13D07" w:rsidP="00AC1DE2">
      <w:pPr>
        <w:pStyle w:val="GPSL3numberedclause"/>
        <w:rPr>
          <w:rFonts w:ascii="Arial" w:hAnsi="Arial"/>
        </w:rPr>
      </w:pPr>
      <w:r w:rsidRPr="00FF31AD">
        <w:rPr>
          <w:rFonts w:ascii="Arial" w:hAnsi="Arial"/>
        </w:rPr>
        <w:t>The Supplier shall neither be relieved of its obligations under this Call Off Contract nor be entitled to an increase in the Call Off Con</w:t>
      </w:r>
      <w:r w:rsidR="00CE3B44" w:rsidRPr="00FF31AD">
        <w:rPr>
          <w:rFonts w:ascii="Arial" w:hAnsi="Arial"/>
        </w:rPr>
        <w:t>tract Charges as the result of</w:t>
      </w:r>
      <w:r w:rsidR="00FE6CF1" w:rsidRPr="00FF31AD">
        <w:rPr>
          <w:rFonts w:ascii="Arial" w:hAnsi="Arial"/>
        </w:rPr>
        <w:t xml:space="preserve"> a</w:t>
      </w:r>
      <w:r w:rsidRPr="00FF31AD">
        <w:rPr>
          <w:rFonts w:ascii="Arial" w:hAnsi="Arial"/>
        </w:rPr>
        <w:t>:</w:t>
      </w:r>
    </w:p>
    <w:p w14:paraId="0382E763" w14:textId="77777777" w:rsidR="008D0A60" w:rsidRPr="00FF31AD" w:rsidRDefault="00B13D07" w:rsidP="00AC1DE2">
      <w:pPr>
        <w:pStyle w:val="GPSL4numberedclause"/>
        <w:rPr>
          <w:rFonts w:ascii="Arial" w:hAnsi="Arial"/>
          <w:szCs w:val="22"/>
        </w:rPr>
      </w:pPr>
      <w:r w:rsidRPr="00FF31AD">
        <w:rPr>
          <w:rFonts w:ascii="Arial" w:hAnsi="Arial"/>
          <w:szCs w:val="22"/>
        </w:rPr>
        <w:t xml:space="preserve">General Change in Law; </w:t>
      </w:r>
    </w:p>
    <w:p w14:paraId="0382E764" w14:textId="77777777" w:rsidR="00C9243A" w:rsidRPr="00FF31AD" w:rsidRDefault="00B13D07" w:rsidP="00AC1DE2">
      <w:pPr>
        <w:pStyle w:val="GPSL4numberedclause"/>
        <w:rPr>
          <w:rFonts w:ascii="Arial" w:hAnsi="Arial"/>
          <w:szCs w:val="22"/>
        </w:rPr>
      </w:pPr>
      <w:bookmarkStart w:id="800" w:name="_Ref359419071"/>
      <w:r w:rsidRPr="00FF31AD">
        <w:rPr>
          <w:rFonts w:ascii="Arial" w:hAnsi="Arial"/>
          <w:szCs w:val="22"/>
        </w:rPr>
        <w:t xml:space="preserve">Specific Change in Law where the effect of that Specific Change in Law on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 xml:space="preserve">is reasonably foreseeable at the Call </w:t>
      </w:r>
      <w:proofErr w:type="gramStart"/>
      <w:r w:rsidRPr="00FF31AD">
        <w:rPr>
          <w:rFonts w:ascii="Arial" w:hAnsi="Arial"/>
          <w:szCs w:val="22"/>
        </w:rPr>
        <w:t>Off</w:t>
      </w:r>
      <w:proofErr w:type="gramEnd"/>
      <w:r w:rsidRPr="00FF31AD">
        <w:rPr>
          <w:rFonts w:ascii="Arial" w:hAnsi="Arial"/>
          <w:szCs w:val="22"/>
        </w:rPr>
        <w:t xml:space="preserve"> Commencement Date.</w:t>
      </w:r>
      <w:bookmarkEnd w:id="800"/>
    </w:p>
    <w:p w14:paraId="0382E765" w14:textId="77777777" w:rsidR="008D0A60" w:rsidRPr="00FF31AD" w:rsidRDefault="00B13D07" w:rsidP="00AC1DE2">
      <w:pPr>
        <w:pStyle w:val="GPSL3numberedclause"/>
        <w:rPr>
          <w:rFonts w:ascii="Arial" w:hAnsi="Arial"/>
        </w:rPr>
      </w:pPr>
      <w:r w:rsidRPr="00FF31AD">
        <w:rPr>
          <w:rFonts w:ascii="Arial" w:hAnsi="Arial"/>
        </w:rPr>
        <w:t>If a Specific Change in Law occurs or will occur during the Call Off Co</w:t>
      </w:r>
      <w:r w:rsidR="00CE3B44" w:rsidRPr="00FF31AD">
        <w:rPr>
          <w:rFonts w:ascii="Arial" w:hAnsi="Arial"/>
        </w:rPr>
        <w:t xml:space="preserve">ntract Period (other than as </w:t>
      </w:r>
      <w:r w:rsidRPr="00FF31AD">
        <w:rPr>
          <w:rFonts w:ascii="Arial" w:hAnsi="Arial"/>
        </w:rPr>
        <w:t>referred to in Clause</w:t>
      </w:r>
      <w:r w:rsidR="00CE3B44" w:rsidRPr="00FF31AD">
        <w:rPr>
          <w:rFonts w:ascii="Arial" w:hAnsi="Arial"/>
        </w:rPr>
        <w:t xml:space="preserve"> </w:t>
      </w:r>
      <w:r w:rsidR="009F474C" w:rsidRPr="00FF31AD">
        <w:rPr>
          <w:rFonts w:ascii="Arial" w:hAnsi="Arial"/>
        </w:rPr>
        <w:fldChar w:fldCharType="begin"/>
      </w:r>
      <w:r w:rsidR="00CE3B44" w:rsidRPr="00FF31AD">
        <w:rPr>
          <w:rFonts w:ascii="Arial" w:hAnsi="Arial"/>
        </w:rPr>
        <w:instrText xml:space="preserve"> REF _Ref359419071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22.2.1(b)</w:t>
      </w:r>
      <w:r w:rsidR="009F474C" w:rsidRPr="00FF31AD">
        <w:rPr>
          <w:rFonts w:ascii="Arial" w:hAnsi="Arial"/>
        </w:rPr>
        <w:fldChar w:fldCharType="end"/>
      </w:r>
      <w:r w:rsidRPr="00FF31AD">
        <w:rPr>
          <w:rFonts w:ascii="Arial" w:hAnsi="Arial"/>
        </w:rPr>
        <w:t>), the Supplier shall:</w:t>
      </w:r>
    </w:p>
    <w:p w14:paraId="0382E766" w14:textId="77777777" w:rsidR="008D0A60" w:rsidRPr="00FF31AD" w:rsidRDefault="00B13D07" w:rsidP="00AC1DE2">
      <w:pPr>
        <w:pStyle w:val="GPSL4numberedclause"/>
        <w:rPr>
          <w:rFonts w:ascii="Arial" w:hAnsi="Arial"/>
          <w:szCs w:val="22"/>
        </w:rPr>
      </w:pPr>
      <w:r w:rsidRPr="00FF31AD">
        <w:rPr>
          <w:rFonts w:ascii="Arial" w:hAnsi="Arial"/>
          <w:szCs w:val="22"/>
        </w:rPr>
        <w:t>notify the Customer as soon as reasonably practicable of the likely effects of that change</w:t>
      </w:r>
      <w:r w:rsidR="00CE3B44" w:rsidRPr="00FF31AD">
        <w:rPr>
          <w:rFonts w:ascii="Arial" w:hAnsi="Arial"/>
          <w:szCs w:val="22"/>
        </w:rPr>
        <w:t xml:space="preserve"> including</w:t>
      </w:r>
      <w:r w:rsidR="00EF6319" w:rsidRPr="00FF31AD">
        <w:rPr>
          <w:rFonts w:ascii="Arial" w:hAnsi="Arial"/>
          <w:szCs w:val="22"/>
        </w:rPr>
        <w:t>:</w:t>
      </w:r>
    </w:p>
    <w:p w14:paraId="0382E767" w14:textId="77777777" w:rsidR="008D0A60" w:rsidRPr="00FF31AD" w:rsidRDefault="00CE3B44" w:rsidP="00AC1DE2">
      <w:pPr>
        <w:pStyle w:val="GPSL5numberedclause"/>
        <w:rPr>
          <w:rFonts w:ascii="Arial" w:hAnsi="Arial"/>
          <w:szCs w:val="22"/>
        </w:rPr>
      </w:pPr>
      <w:bookmarkStart w:id="801" w:name="_Toc139080370"/>
      <w:r w:rsidRPr="00FF31AD">
        <w:rPr>
          <w:rFonts w:ascii="Arial" w:hAnsi="Arial"/>
          <w:szCs w:val="22"/>
        </w:rPr>
        <w:t xml:space="preserve">whether any Variation is required to the provision of the </w:t>
      </w:r>
      <w:r w:rsidR="00993D7B" w:rsidRPr="00FF31AD">
        <w:rPr>
          <w:rFonts w:ascii="Arial" w:hAnsi="Arial"/>
          <w:szCs w:val="22"/>
        </w:rPr>
        <w:t>Services</w:t>
      </w:r>
      <w:r w:rsidRPr="00FF31AD">
        <w:rPr>
          <w:rFonts w:ascii="Arial" w:hAnsi="Arial"/>
          <w:szCs w:val="22"/>
        </w:rPr>
        <w:t>, the Call Off Contract Charges or this Call Off Contract; and</w:t>
      </w:r>
      <w:bookmarkEnd w:id="801"/>
    </w:p>
    <w:p w14:paraId="0382E768" w14:textId="77777777" w:rsidR="00C9243A" w:rsidRPr="00FF31AD" w:rsidRDefault="00CE3B44" w:rsidP="00AC1DE2">
      <w:pPr>
        <w:pStyle w:val="GPSL5numberedclause"/>
        <w:rPr>
          <w:rFonts w:ascii="Arial" w:hAnsi="Arial"/>
          <w:szCs w:val="22"/>
        </w:rPr>
      </w:pPr>
      <w:bookmarkStart w:id="802" w:name="_Toc139080371"/>
      <w:r w:rsidRPr="00FF31AD">
        <w:rPr>
          <w:rFonts w:ascii="Arial" w:hAnsi="Arial"/>
          <w:szCs w:val="22"/>
        </w:rPr>
        <w:t xml:space="preserve">whether any relief from compliance with the </w:t>
      </w:r>
      <w:r w:rsidR="00FF469C" w:rsidRPr="00FF31AD">
        <w:rPr>
          <w:rFonts w:ascii="Arial" w:hAnsi="Arial"/>
          <w:szCs w:val="22"/>
        </w:rPr>
        <w:t>Supplier</w:t>
      </w:r>
      <w:r w:rsidR="00771CCF" w:rsidRPr="00FF31AD">
        <w:rPr>
          <w:rFonts w:ascii="Arial" w:hAnsi="Arial"/>
          <w:szCs w:val="22"/>
        </w:rPr>
        <w:t>’</w:t>
      </w:r>
      <w:r w:rsidR="00FF469C" w:rsidRPr="00FF31AD">
        <w:rPr>
          <w:rFonts w:ascii="Arial" w:hAnsi="Arial"/>
          <w:szCs w:val="22"/>
        </w:rPr>
        <w:t>s</w:t>
      </w:r>
      <w:r w:rsidRPr="00FF31AD">
        <w:rPr>
          <w:rFonts w:ascii="Arial" w:hAnsi="Arial"/>
          <w:szCs w:val="22"/>
        </w:rPr>
        <w:t xml:space="preserve"> obligations is require</w:t>
      </w:r>
      <w:r w:rsidR="001C22DC" w:rsidRPr="00FF31AD">
        <w:rPr>
          <w:rFonts w:ascii="Arial" w:hAnsi="Arial"/>
          <w:szCs w:val="22"/>
        </w:rPr>
        <w:t>d, including any obligation to a</w:t>
      </w:r>
      <w:r w:rsidRPr="00FF31AD">
        <w:rPr>
          <w:rFonts w:ascii="Arial" w:hAnsi="Arial"/>
          <w:szCs w:val="22"/>
        </w:rPr>
        <w:t>chieve a Milestone and/or to meet the Service Level Performance Measures;</w:t>
      </w:r>
      <w:bookmarkEnd w:id="802"/>
      <w:r w:rsidRPr="00FF31AD">
        <w:rPr>
          <w:rFonts w:ascii="Arial" w:hAnsi="Arial"/>
          <w:szCs w:val="22"/>
        </w:rPr>
        <w:t xml:space="preserve"> and</w:t>
      </w:r>
    </w:p>
    <w:p w14:paraId="0382E769" w14:textId="77777777" w:rsidR="008D0A60" w:rsidRPr="00FF31AD" w:rsidRDefault="00B13D07" w:rsidP="00AC1DE2">
      <w:pPr>
        <w:pStyle w:val="GPSL4numberedclause"/>
        <w:rPr>
          <w:rFonts w:ascii="Arial" w:hAnsi="Arial"/>
          <w:szCs w:val="22"/>
        </w:rPr>
      </w:pPr>
      <w:r w:rsidRPr="00FF31AD">
        <w:rPr>
          <w:rFonts w:ascii="Arial" w:hAnsi="Arial"/>
          <w:szCs w:val="22"/>
        </w:rPr>
        <w:t xml:space="preserve">provide to the Customer </w:t>
      </w:r>
      <w:r w:rsidR="00CE3B44" w:rsidRPr="00FF31AD">
        <w:rPr>
          <w:rFonts w:ascii="Arial" w:hAnsi="Arial"/>
          <w:szCs w:val="22"/>
        </w:rPr>
        <w:t>with evidence</w:t>
      </w:r>
      <w:r w:rsidRPr="00FF31AD">
        <w:rPr>
          <w:rFonts w:ascii="Arial" w:hAnsi="Arial"/>
          <w:szCs w:val="22"/>
        </w:rPr>
        <w:t xml:space="preserve">: </w:t>
      </w:r>
    </w:p>
    <w:p w14:paraId="0382E76A" w14:textId="77777777" w:rsidR="008D0A60" w:rsidRPr="00FF31AD" w:rsidRDefault="00CE3B44" w:rsidP="00AC1DE2">
      <w:pPr>
        <w:pStyle w:val="GPSL5numberedclause"/>
        <w:rPr>
          <w:rFonts w:ascii="Arial" w:hAnsi="Arial"/>
          <w:szCs w:val="22"/>
        </w:rPr>
      </w:pPr>
      <w:r w:rsidRPr="00FF31AD">
        <w:rPr>
          <w:rFonts w:ascii="Arial" w:hAnsi="Arial"/>
          <w:szCs w:val="22"/>
        </w:rPr>
        <w:t>that the Supplier</w:t>
      </w:r>
      <w:r w:rsidR="00B13D07" w:rsidRPr="00FF31AD">
        <w:rPr>
          <w:rFonts w:ascii="Arial" w:hAnsi="Arial"/>
          <w:szCs w:val="22"/>
        </w:rPr>
        <w:t xml:space="preserve"> has minimised any increase in costs or maximised any reduction in </w:t>
      </w:r>
      <w:r w:rsidR="003C45CE" w:rsidRPr="00FF31AD">
        <w:rPr>
          <w:rFonts w:ascii="Arial" w:hAnsi="Arial"/>
          <w:szCs w:val="22"/>
        </w:rPr>
        <w:t>c</w:t>
      </w:r>
      <w:r w:rsidR="00B13D07" w:rsidRPr="00FF31AD">
        <w:rPr>
          <w:rFonts w:ascii="Arial" w:hAnsi="Arial"/>
          <w:szCs w:val="22"/>
        </w:rPr>
        <w:t xml:space="preserve">osts, including in respect of the </w:t>
      </w:r>
      <w:r w:rsidR="00771CCF" w:rsidRPr="00FF31AD">
        <w:rPr>
          <w:rFonts w:ascii="Arial" w:hAnsi="Arial"/>
          <w:szCs w:val="22"/>
        </w:rPr>
        <w:t>C</w:t>
      </w:r>
      <w:r w:rsidR="00B13D07" w:rsidRPr="00FF31AD">
        <w:rPr>
          <w:rFonts w:ascii="Arial" w:hAnsi="Arial"/>
          <w:szCs w:val="22"/>
        </w:rPr>
        <w:t xml:space="preserve">osts of its Sub-Contractors; </w:t>
      </w:r>
    </w:p>
    <w:p w14:paraId="0382E76B" w14:textId="77777777" w:rsidR="00C9243A" w:rsidRPr="00FF31AD" w:rsidRDefault="00B13D07" w:rsidP="00AC1DE2">
      <w:pPr>
        <w:pStyle w:val="GPSL5numberedclause"/>
        <w:rPr>
          <w:rFonts w:ascii="Arial" w:hAnsi="Arial"/>
          <w:szCs w:val="22"/>
        </w:rPr>
      </w:pPr>
      <w:bookmarkStart w:id="803" w:name="_Toc139080375"/>
      <w:r w:rsidRPr="00FF31AD">
        <w:rPr>
          <w:rFonts w:ascii="Arial" w:hAnsi="Arial"/>
          <w:szCs w:val="22"/>
        </w:rPr>
        <w:t xml:space="preserve">as to how the Specific Change in Law has affected the </w:t>
      </w:r>
      <w:r w:rsidR="00771CCF" w:rsidRPr="00FF31AD">
        <w:rPr>
          <w:rFonts w:ascii="Arial" w:hAnsi="Arial"/>
          <w:szCs w:val="22"/>
        </w:rPr>
        <w:t>C</w:t>
      </w:r>
      <w:r w:rsidRPr="00FF31AD">
        <w:rPr>
          <w:rFonts w:ascii="Arial" w:hAnsi="Arial"/>
          <w:szCs w:val="22"/>
        </w:rPr>
        <w:t xml:space="preserve">ost of providing the </w:t>
      </w:r>
      <w:r w:rsidR="00993D7B" w:rsidRPr="00FF31AD">
        <w:rPr>
          <w:rFonts w:ascii="Arial" w:hAnsi="Arial"/>
          <w:szCs w:val="22"/>
        </w:rPr>
        <w:t>Services</w:t>
      </w:r>
      <w:r w:rsidRPr="00FF31AD">
        <w:rPr>
          <w:rFonts w:ascii="Arial" w:hAnsi="Arial"/>
          <w:szCs w:val="22"/>
        </w:rPr>
        <w:t>; and</w:t>
      </w:r>
      <w:bookmarkEnd w:id="803"/>
    </w:p>
    <w:p w14:paraId="0382E76C" w14:textId="77777777" w:rsidR="00C9243A" w:rsidRPr="00FF31AD" w:rsidRDefault="00B13D07" w:rsidP="00AC1DE2">
      <w:pPr>
        <w:pStyle w:val="GPSL5numberedclause"/>
        <w:rPr>
          <w:rFonts w:ascii="Arial" w:hAnsi="Arial"/>
          <w:szCs w:val="22"/>
        </w:rPr>
      </w:pPr>
      <w:bookmarkStart w:id="804" w:name="_Toc139080376"/>
      <w:proofErr w:type="gramStart"/>
      <w:r w:rsidRPr="00FF31AD">
        <w:rPr>
          <w:rFonts w:ascii="Arial" w:hAnsi="Arial"/>
          <w:szCs w:val="22"/>
        </w:rPr>
        <w:t>demonstrating</w:t>
      </w:r>
      <w:proofErr w:type="gramEnd"/>
      <w:r w:rsidRPr="00FF31AD">
        <w:rPr>
          <w:rFonts w:ascii="Arial" w:hAnsi="Arial"/>
          <w:szCs w:val="22"/>
        </w:rPr>
        <w:t xml:space="preserve"> that any expenditure that has been avoided, for example which would have been required under the provisions of Clause</w:t>
      </w:r>
      <w:r w:rsidR="00BE2C46" w:rsidRPr="00FF31AD">
        <w:rPr>
          <w:rFonts w:ascii="Arial" w:hAnsi="Arial"/>
          <w:szCs w:val="22"/>
        </w:rPr>
        <w:t xml:space="preserve"> </w:t>
      </w:r>
      <w:r w:rsidR="009F474C" w:rsidRPr="00FF31AD">
        <w:rPr>
          <w:rFonts w:ascii="Arial" w:hAnsi="Arial"/>
          <w:szCs w:val="22"/>
        </w:rPr>
        <w:fldChar w:fldCharType="begin"/>
      </w:r>
      <w:r w:rsidR="00CE3B44" w:rsidRPr="00FF31AD">
        <w:rPr>
          <w:rFonts w:ascii="Arial" w:hAnsi="Arial"/>
          <w:szCs w:val="22"/>
        </w:rPr>
        <w:instrText xml:space="preserve"> REF _Ref359246666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18</w:t>
      </w:r>
      <w:r w:rsidR="009F474C" w:rsidRPr="00FF31AD">
        <w:rPr>
          <w:rFonts w:ascii="Arial" w:hAnsi="Arial"/>
          <w:szCs w:val="22"/>
        </w:rPr>
        <w:fldChar w:fldCharType="end"/>
      </w:r>
      <w:r w:rsidRPr="00FF31AD">
        <w:rPr>
          <w:rFonts w:ascii="Arial" w:hAnsi="Arial"/>
          <w:szCs w:val="22"/>
        </w:rPr>
        <w:t xml:space="preserve"> (Continuous Improvement), has been taken into account in amending the </w:t>
      </w:r>
      <w:r w:rsidR="00913E06" w:rsidRPr="00FF31AD">
        <w:rPr>
          <w:rFonts w:ascii="Arial" w:hAnsi="Arial"/>
          <w:szCs w:val="22"/>
        </w:rPr>
        <w:t>Call Off</w:t>
      </w:r>
      <w:r w:rsidRPr="00FF31AD">
        <w:rPr>
          <w:rFonts w:ascii="Arial" w:hAnsi="Arial"/>
          <w:szCs w:val="22"/>
        </w:rPr>
        <w:t xml:space="preserve"> Contract Charges.</w:t>
      </w:r>
      <w:bookmarkEnd w:id="804"/>
    </w:p>
    <w:p w14:paraId="0382E76D" w14:textId="77777777" w:rsidR="008D0A60" w:rsidRPr="00FF31AD" w:rsidRDefault="00CE3B44" w:rsidP="00AC1DE2">
      <w:pPr>
        <w:pStyle w:val="GPSL3numberedclause"/>
        <w:rPr>
          <w:rFonts w:ascii="Arial" w:hAnsi="Arial"/>
        </w:rPr>
      </w:pPr>
      <w:r w:rsidRPr="00FF31AD">
        <w:rPr>
          <w:rFonts w:ascii="Arial" w:hAnsi="Arial"/>
        </w:rPr>
        <w:t xml:space="preserve">Any change in the Call </w:t>
      </w:r>
      <w:proofErr w:type="gramStart"/>
      <w:r w:rsidRPr="00FF31AD">
        <w:rPr>
          <w:rFonts w:ascii="Arial" w:hAnsi="Arial"/>
        </w:rPr>
        <w:t>Off</w:t>
      </w:r>
      <w:proofErr w:type="gramEnd"/>
      <w:r w:rsidRPr="00FF31AD">
        <w:rPr>
          <w:rFonts w:ascii="Arial" w:hAnsi="Arial"/>
        </w:rPr>
        <w:t xml:space="preserve"> Contract Charges or relief from the </w:t>
      </w:r>
      <w:r w:rsidR="00FF469C" w:rsidRPr="00FF31AD">
        <w:rPr>
          <w:rFonts w:ascii="Arial" w:hAnsi="Arial"/>
        </w:rPr>
        <w:t>Supplier</w:t>
      </w:r>
      <w:r w:rsidR="00771CCF" w:rsidRPr="00FF31AD">
        <w:rPr>
          <w:rFonts w:ascii="Arial" w:hAnsi="Arial"/>
        </w:rPr>
        <w:t>’</w:t>
      </w:r>
      <w:r w:rsidR="00FF469C" w:rsidRPr="00FF31AD">
        <w:rPr>
          <w:rFonts w:ascii="Arial" w:hAnsi="Arial"/>
        </w:rPr>
        <w:t>s</w:t>
      </w:r>
      <w:r w:rsidRPr="00FF31AD">
        <w:rPr>
          <w:rFonts w:ascii="Arial" w:hAnsi="Arial"/>
        </w:rPr>
        <w:t xml:space="preserve"> obligations resulting from a Specific Change in Law (other than as referred to in Clause </w:t>
      </w:r>
      <w:r w:rsidR="009F474C" w:rsidRPr="00FF31AD">
        <w:rPr>
          <w:rFonts w:ascii="Arial" w:hAnsi="Arial"/>
        </w:rPr>
        <w:fldChar w:fldCharType="begin"/>
      </w:r>
      <w:r w:rsidRPr="00FF31AD">
        <w:rPr>
          <w:rFonts w:ascii="Arial" w:hAnsi="Arial"/>
        </w:rPr>
        <w:instrText xml:space="preserve"> REF _Ref359419071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22.2.1(b)</w:t>
      </w:r>
      <w:r w:rsidR="009F474C" w:rsidRPr="00FF31AD">
        <w:rPr>
          <w:rFonts w:ascii="Arial" w:hAnsi="Arial"/>
        </w:rPr>
        <w:fldChar w:fldCharType="end"/>
      </w:r>
      <w:r w:rsidRPr="00FF31AD">
        <w:rPr>
          <w:rFonts w:ascii="Arial" w:hAnsi="Arial"/>
        </w:rPr>
        <w:t xml:space="preserve">) shall be implemented in accordance with the Variation Procedure. </w:t>
      </w:r>
    </w:p>
    <w:p w14:paraId="0382E76E" w14:textId="77777777" w:rsidR="008D0A60" w:rsidRPr="00FF31AD" w:rsidRDefault="00E5513B">
      <w:pPr>
        <w:pStyle w:val="GPSSectionHeading"/>
        <w:rPr>
          <w:rFonts w:cs="Arial"/>
        </w:rPr>
      </w:pPr>
      <w:bookmarkStart w:id="805" w:name="_Ref358993441"/>
      <w:bookmarkStart w:id="806" w:name="_Toc431551141"/>
      <w:bookmarkStart w:id="807" w:name="_Toc459885974"/>
      <w:r w:rsidRPr="00FF31AD">
        <w:rPr>
          <w:rFonts w:cs="Arial"/>
        </w:rPr>
        <w:t>PAYMENT</w:t>
      </w:r>
      <w:bookmarkEnd w:id="805"/>
      <w:r w:rsidRPr="00FF31AD">
        <w:rPr>
          <w:rFonts w:cs="Arial"/>
        </w:rPr>
        <w:t>, TAXATION AND VALUE FOR MONEY PROVISIONS</w:t>
      </w:r>
      <w:bookmarkEnd w:id="806"/>
      <w:bookmarkEnd w:id="807"/>
    </w:p>
    <w:p w14:paraId="0382E76F" w14:textId="77777777" w:rsidR="008D0A60" w:rsidRPr="00FF31AD" w:rsidRDefault="00FB0C45" w:rsidP="00882F8C">
      <w:pPr>
        <w:pStyle w:val="GPSL1CLAUSEHEADING"/>
        <w:rPr>
          <w:rFonts w:ascii="Arial" w:hAnsi="Arial"/>
        </w:rPr>
      </w:pPr>
      <w:bookmarkStart w:id="808" w:name="_Toc350503009"/>
      <w:bookmarkStart w:id="809" w:name="_Toc350503999"/>
      <w:bookmarkStart w:id="810" w:name="_Toc351710875"/>
      <w:bookmarkStart w:id="811" w:name="_Toc358671735"/>
      <w:bookmarkStart w:id="812" w:name="_Ref358993450"/>
      <w:bookmarkStart w:id="813" w:name="_Ref359229678"/>
      <w:bookmarkStart w:id="814" w:name="_Ref361647623"/>
      <w:bookmarkStart w:id="815" w:name="_Ref378337496"/>
      <w:bookmarkStart w:id="816" w:name="_Toc431551142"/>
      <w:bookmarkStart w:id="817" w:name="_Toc459885975"/>
      <w:r w:rsidRPr="00FF31AD">
        <w:rPr>
          <w:rFonts w:ascii="Arial" w:hAnsi="Arial"/>
        </w:rPr>
        <w:t>CALL OFF CONTRACT CHARGES</w:t>
      </w:r>
      <w:r w:rsidR="00317D7F" w:rsidRPr="00FF31AD">
        <w:rPr>
          <w:rFonts w:ascii="Arial" w:hAnsi="Arial"/>
        </w:rPr>
        <w:t xml:space="preserve"> AND PAYMENT</w:t>
      </w:r>
      <w:bookmarkEnd w:id="808"/>
      <w:bookmarkEnd w:id="809"/>
      <w:bookmarkEnd w:id="810"/>
      <w:bookmarkEnd w:id="811"/>
      <w:bookmarkEnd w:id="812"/>
      <w:bookmarkEnd w:id="813"/>
      <w:bookmarkEnd w:id="814"/>
      <w:bookmarkEnd w:id="815"/>
      <w:bookmarkEnd w:id="816"/>
      <w:bookmarkEnd w:id="817"/>
    </w:p>
    <w:p w14:paraId="0382E770" w14:textId="77777777" w:rsidR="008D0A60" w:rsidRPr="00FF31AD" w:rsidRDefault="00317D7F" w:rsidP="005E4232">
      <w:pPr>
        <w:pStyle w:val="GPSL2NumberedBoldHeading"/>
        <w:rPr>
          <w:rFonts w:ascii="Arial" w:hAnsi="Arial"/>
        </w:rPr>
      </w:pPr>
      <w:r w:rsidRPr="00FF31AD">
        <w:rPr>
          <w:rFonts w:ascii="Arial" w:hAnsi="Arial"/>
        </w:rPr>
        <w:t>Call Off Contract Charges</w:t>
      </w:r>
    </w:p>
    <w:p w14:paraId="0382E771" w14:textId="77777777" w:rsidR="008D0A60" w:rsidRPr="00FF31AD" w:rsidRDefault="007355E9" w:rsidP="00AC1DE2">
      <w:pPr>
        <w:pStyle w:val="GPSL3numberedclause"/>
        <w:rPr>
          <w:rFonts w:ascii="Arial" w:hAnsi="Arial"/>
        </w:rPr>
      </w:pPr>
      <w:r w:rsidRPr="00FF31AD">
        <w:rPr>
          <w:rFonts w:ascii="Arial" w:hAnsi="Arial"/>
        </w:rPr>
        <w:t>In consideration of the Supplier</w:t>
      </w:r>
      <w:r w:rsidR="00A60EB1" w:rsidRPr="00FF31AD">
        <w:rPr>
          <w:rFonts w:ascii="Arial" w:hAnsi="Arial"/>
        </w:rPr>
        <w:t xml:space="preserve"> carrying out</w:t>
      </w:r>
      <w:r w:rsidRPr="00FF31AD">
        <w:rPr>
          <w:rFonts w:ascii="Arial" w:hAnsi="Arial"/>
        </w:rPr>
        <w:t xml:space="preserve"> its obligations under th</w:t>
      </w:r>
      <w:r w:rsidR="00E24750" w:rsidRPr="00FF31AD">
        <w:rPr>
          <w:rFonts w:ascii="Arial" w:hAnsi="Arial"/>
        </w:rPr>
        <w:t>is</w:t>
      </w:r>
      <w:r w:rsidRPr="00FF31AD">
        <w:rPr>
          <w:rFonts w:ascii="Arial" w:hAnsi="Arial"/>
        </w:rPr>
        <w:t xml:space="preserve"> Call </w:t>
      </w:r>
      <w:proofErr w:type="gramStart"/>
      <w:r w:rsidRPr="00FF31AD">
        <w:rPr>
          <w:rFonts w:ascii="Arial" w:hAnsi="Arial"/>
        </w:rPr>
        <w:t>Off</w:t>
      </w:r>
      <w:proofErr w:type="gramEnd"/>
      <w:r w:rsidRPr="00FF31AD">
        <w:rPr>
          <w:rFonts w:ascii="Arial" w:hAnsi="Arial"/>
        </w:rPr>
        <w:t xml:space="preserve"> Contract,</w:t>
      </w:r>
      <w:r w:rsidR="00A60EB1" w:rsidRPr="00FF31AD">
        <w:rPr>
          <w:rFonts w:ascii="Arial" w:hAnsi="Arial"/>
        </w:rPr>
        <w:t xml:space="preserve"> including the provision of the </w:t>
      </w:r>
      <w:r w:rsidR="00993D7B" w:rsidRPr="00FF31AD">
        <w:rPr>
          <w:rFonts w:ascii="Arial" w:hAnsi="Arial"/>
        </w:rPr>
        <w:t>Services</w:t>
      </w:r>
      <w:r w:rsidR="00A60EB1" w:rsidRPr="00FF31AD">
        <w:rPr>
          <w:rFonts w:ascii="Arial" w:hAnsi="Arial"/>
        </w:rPr>
        <w:t>,</w:t>
      </w:r>
      <w:r w:rsidRPr="00FF31AD">
        <w:rPr>
          <w:rFonts w:ascii="Arial" w:hAnsi="Arial"/>
        </w:rPr>
        <w:t xml:space="preserve"> the Customer shall pay the undisputed Call Off Contract Charges in accordance with </w:t>
      </w:r>
      <w:r w:rsidR="00A60EB1" w:rsidRPr="00FF31AD">
        <w:rPr>
          <w:rFonts w:ascii="Arial" w:hAnsi="Arial"/>
        </w:rPr>
        <w:t>the pricing and payment profile and the invoicing procedure in</w:t>
      </w:r>
      <w:r w:rsidR="00613218" w:rsidRPr="00FF31AD">
        <w:rPr>
          <w:rFonts w:ascii="Arial" w:hAnsi="Arial"/>
        </w:rPr>
        <w:t xml:space="preserve"> Call Off Schedule 3 (Call Off Contract Charges, Payment and Invoicing). </w:t>
      </w:r>
    </w:p>
    <w:p w14:paraId="0382E772" w14:textId="77777777" w:rsidR="002B26C3" w:rsidRPr="00FF31AD" w:rsidRDefault="00A60EB1" w:rsidP="00AC1DE2">
      <w:pPr>
        <w:pStyle w:val="GPSL3numberedclause"/>
        <w:rPr>
          <w:rFonts w:ascii="Arial" w:hAnsi="Arial"/>
        </w:rPr>
      </w:pPr>
      <w:r w:rsidRPr="00FF31AD">
        <w:rPr>
          <w:rFonts w:ascii="Arial" w:hAnsi="Arial"/>
        </w:rPr>
        <w:t xml:space="preserve">Except as otherwise provided, each Party shall bear its own </w:t>
      </w:r>
      <w:r w:rsidR="003C45CE" w:rsidRPr="00FF31AD">
        <w:rPr>
          <w:rFonts w:ascii="Arial" w:hAnsi="Arial"/>
        </w:rPr>
        <w:t>c</w:t>
      </w:r>
      <w:r w:rsidRPr="00FF31AD">
        <w:rPr>
          <w:rFonts w:ascii="Arial" w:hAnsi="Arial"/>
        </w:rPr>
        <w:t>osts and expenses incurred in respect of compliance with its obligations under Clauses</w:t>
      </w:r>
      <w:r w:rsidR="00BE2C46" w:rsidRPr="00FF31AD">
        <w:rPr>
          <w:rFonts w:ascii="Arial" w:hAnsi="Arial"/>
        </w:rPr>
        <w:t xml:space="preserve"> </w:t>
      </w:r>
      <w:r w:rsidR="009F474C" w:rsidRPr="00FF31AD">
        <w:rPr>
          <w:rFonts w:ascii="Arial" w:hAnsi="Arial"/>
        </w:rPr>
        <w:fldChar w:fldCharType="begin"/>
      </w:r>
      <w:r w:rsidR="00535116" w:rsidRPr="00FF31AD">
        <w:rPr>
          <w:rFonts w:ascii="Arial" w:hAnsi="Arial"/>
        </w:rPr>
        <w:instrText xml:space="preserve"> REF _Ref359417877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21</w:t>
      </w:r>
      <w:r w:rsidR="009F474C" w:rsidRPr="00FF31AD">
        <w:rPr>
          <w:rFonts w:ascii="Arial" w:hAnsi="Arial"/>
        </w:rPr>
        <w:fldChar w:fldCharType="end"/>
      </w:r>
      <w:r w:rsidR="00535116" w:rsidRPr="00FF31AD">
        <w:rPr>
          <w:rFonts w:ascii="Arial" w:hAnsi="Arial"/>
        </w:rPr>
        <w:t xml:space="preserve"> </w:t>
      </w:r>
      <w:r w:rsidRPr="00FF31AD">
        <w:rPr>
          <w:rFonts w:ascii="Arial" w:hAnsi="Arial"/>
        </w:rPr>
        <w:t>(</w:t>
      </w:r>
      <w:r w:rsidR="00F81527" w:rsidRPr="00FF31AD">
        <w:rPr>
          <w:rFonts w:ascii="Arial" w:hAnsi="Arial"/>
        </w:rPr>
        <w:t>Records, Audit Access and Open Book Data</w:t>
      </w:r>
      <w:r w:rsidR="00263DD3"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_Ref313369975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34.5</w:t>
      </w:r>
      <w:r w:rsidR="00F17AE3" w:rsidRPr="00FF31AD">
        <w:rPr>
          <w:rFonts w:ascii="Arial" w:hAnsi="Arial"/>
        </w:rPr>
        <w:fldChar w:fldCharType="end"/>
      </w:r>
      <w:r w:rsidRPr="00FF31AD">
        <w:rPr>
          <w:rFonts w:ascii="Arial" w:hAnsi="Arial"/>
        </w:rPr>
        <w:t xml:space="preserve"> (Freedom of Information</w:t>
      </w:r>
      <w:r w:rsidR="00263DD3" w:rsidRPr="00FF31AD">
        <w:rPr>
          <w:rFonts w:ascii="Arial" w:hAnsi="Arial"/>
        </w:rPr>
        <w:t>)</w:t>
      </w:r>
      <w:r w:rsidR="005A43E2" w:rsidRPr="00FF31AD">
        <w:rPr>
          <w:rFonts w:ascii="Arial" w:hAnsi="Arial"/>
        </w:rPr>
        <w:t xml:space="preserve"> and</w:t>
      </w:r>
      <w:r w:rsidR="00263DD3" w:rsidRPr="00FF31AD">
        <w:rPr>
          <w:rFonts w:ascii="Arial" w:hAnsi="Arial"/>
        </w:rPr>
        <w:t xml:space="preserve"> </w:t>
      </w:r>
      <w:r w:rsidR="009F474C" w:rsidRPr="00FF31AD">
        <w:rPr>
          <w:rFonts w:ascii="Arial" w:hAnsi="Arial"/>
        </w:rPr>
        <w:fldChar w:fldCharType="begin"/>
      </w:r>
      <w:r w:rsidR="00535116" w:rsidRPr="00FF31AD">
        <w:rPr>
          <w:rFonts w:ascii="Arial" w:hAnsi="Arial"/>
        </w:rPr>
        <w:instrText xml:space="preserve"> REF _Ref359421680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34.6</w:t>
      </w:r>
      <w:r w:rsidR="009F474C" w:rsidRPr="00FF31AD">
        <w:rPr>
          <w:rFonts w:ascii="Arial" w:hAnsi="Arial"/>
        </w:rPr>
        <w:fldChar w:fldCharType="end"/>
      </w:r>
      <w:r w:rsidR="00535116" w:rsidRPr="00FF31AD">
        <w:rPr>
          <w:rFonts w:ascii="Arial" w:hAnsi="Arial"/>
        </w:rPr>
        <w:t xml:space="preserve"> </w:t>
      </w:r>
      <w:r w:rsidRPr="00FF31AD">
        <w:rPr>
          <w:rFonts w:ascii="Arial" w:hAnsi="Arial"/>
        </w:rPr>
        <w:t>(Protection of Personal Data)</w:t>
      </w:r>
      <w:r w:rsidR="00C937C9" w:rsidRPr="00FF31AD">
        <w:rPr>
          <w:rFonts w:ascii="Arial" w:hAnsi="Arial"/>
        </w:rPr>
        <w:t>.</w:t>
      </w:r>
    </w:p>
    <w:p w14:paraId="0382E773" w14:textId="77777777" w:rsidR="00C9243A" w:rsidRPr="00FF31AD" w:rsidRDefault="00263DD3" w:rsidP="00AC1DE2">
      <w:pPr>
        <w:pStyle w:val="GPSL3numberedclause"/>
        <w:rPr>
          <w:rFonts w:ascii="Arial" w:hAnsi="Arial"/>
        </w:rPr>
      </w:pPr>
      <w:r w:rsidRPr="00FF31AD">
        <w:rPr>
          <w:rFonts w:ascii="Arial" w:hAnsi="Arial"/>
        </w:rPr>
        <w:t xml:space="preserve">If the Customer fails to pay any undisputed </w:t>
      </w:r>
      <w:r w:rsidR="008D7F3F" w:rsidRPr="00FF31AD">
        <w:rPr>
          <w:rFonts w:ascii="Arial" w:hAnsi="Arial"/>
        </w:rPr>
        <w:t xml:space="preserve">Call Off Contract </w:t>
      </w:r>
      <w:r w:rsidRPr="00FF31AD">
        <w:rPr>
          <w:rFonts w:ascii="Arial" w:hAnsi="Arial"/>
        </w:rPr>
        <w:t xml:space="preserve">Charges properly invoiced under this </w:t>
      </w:r>
      <w:r w:rsidR="00E27D6C" w:rsidRPr="00FF31AD">
        <w:rPr>
          <w:rFonts w:ascii="Arial" w:hAnsi="Arial"/>
        </w:rPr>
        <w:t>Call Off Contract</w:t>
      </w:r>
      <w:r w:rsidRPr="00FF31AD">
        <w:rPr>
          <w:rFonts w:ascii="Arial" w:hAnsi="Arial"/>
        </w:rPr>
        <w:t>, the Supplier shall have the right to charge interest on the overdue amount at the applicable</w:t>
      </w:r>
      <w:r w:rsidRPr="00FF31AD" w:rsidDel="00CB2735">
        <w:rPr>
          <w:rFonts w:ascii="Arial" w:hAnsi="Arial"/>
        </w:rPr>
        <w:t xml:space="preserve"> </w:t>
      </w:r>
      <w:r w:rsidRPr="00FF31AD">
        <w:rPr>
          <w:rFonts w:ascii="Arial" w:hAnsi="Arial"/>
        </w:rPr>
        <w:t>rate under the Late Payment of Commercial Debts (Interest) Act 1998, accruing on a daily basis from the due date up to the date of actual payment, whether before or after judgment.</w:t>
      </w:r>
    </w:p>
    <w:p w14:paraId="0382E774" w14:textId="77777777" w:rsidR="00C9243A" w:rsidRPr="00FF31AD" w:rsidRDefault="000921A7" w:rsidP="00AC1DE2">
      <w:pPr>
        <w:pStyle w:val="GPSL3numberedclause"/>
        <w:rPr>
          <w:rFonts w:ascii="Arial" w:hAnsi="Arial"/>
        </w:rPr>
      </w:pPr>
      <w:bookmarkStart w:id="818" w:name="_Ref362948791"/>
      <w:r w:rsidRPr="00FF31AD">
        <w:rPr>
          <w:rFonts w:ascii="Arial" w:hAnsi="Arial"/>
        </w:rPr>
        <w:t xml:space="preserve">If at any time during this Call Off Contract Period the Supplier reduces its Framework Prices for any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which are provided under the Framework Agreement (whether or not such </w:t>
      </w:r>
      <w:r w:rsidR="00993D7B" w:rsidRPr="00FF31AD">
        <w:rPr>
          <w:rFonts w:ascii="Arial" w:hAnsi="Arial"/>
        </w:rPr>
        <w:t>Services</w:t>
      </w:r>
      <w:r w:rsidR="00BD4CA2" w:rsidRPr="00FF31AD">
        <w:rPr>
          <w:rFonts w:ascii="Arial" w:hAnsi="Arial"/>
        </w:rPr>
        <w:t xml:space="preserve"> </w:t>
      </w:r>
      <w:r w:rsidRPr="00FF31AD">
        <w:rPr>
          <w:rFonts w:ascii="Arial" w:hAnsi="Arial"/>
        </w:rPr>
        <w:t>are offered in a catalogue, if any, which is provided under the Framework Agreement) in accordance with the terms of the Framework Agreement, the Supplier shall immediately reduce the Call Off Contract Charges for such</w:t>
      </w:r>
      <w:r w:rsidR="00993D7B" w:rsidRPr="00FF31AD">
        <w:rPr>
          <w:rFonts w:ascii="Arial" w:hAnsi="Arial"/>
        </w:rPr>
        <w:t xml:space="preserve"> Services</w:t>
      </w:r>
      <w:r w:rsidR="00BD4CA2" w:rsidRPr="00FF31AD">
        <w:rPr>
          <w:rFonts w:ascii="Arial" w:hAnsi="Arial"/>
        </w:rPr>
        <w:t xml:space="preserve"> </w:t>
      </w:r>
      <w:r w:rsidRPr="00FF31AD">
        <w:rPr>
          <w:rFonts w:ascii="Arial" w:hAnsi="Arial"/>
        </w:rPr>
        <w:t>under this Call Off Contract by the same amount.</w:t>
      </w:r>
      <w:bookmarkEnd w:id="818"/>
    </w:p>
    <w:p w14:paraId="0382E775" w14:textId="77777777" w:rsidR="008D0A60" w:rsidRPr="00FF31AD" w:rsidRDefault="000921A7" w:rsidP="005E4232">
      <w:pPr>
        <w:pStyle w:val="GPSL2NumberedBoldHeading"/>
        <w:rPr>
          <w:rFonts w:ascii="Arial" w:hAnsi="Arial"/>
        </w:rPr>
      </w:pPr>
      <w:bookmarkStart w:id="819" w:name="_Ref359517453"/>
      <w:r w:rsidRPr="00FF31AD">
        <w:rPr>
          <w:rFonts w:ascii="Arial" w:hAnsi="Arial"/>
        </w:rPr>
        <w:t>VAT</w:t>
      </w:r>
      <w:bookmarkEnd w:id="819"/>
    </w:p>
    <w:p w14:paraId="0382E776" w14:textId="77777777" w:rsidR="008D0A60" w:rsidRPr="00FF31AD" w:rsidRDefault="000921A7" w:rsidP="00AC1DE2">
      <w:pPr>
        <w:pStyle w:val="GPSL3numberedclause"/>
        <w:rPr>
          <w:rFonts w:ascii="Arial" w:hAnsi="Arial"/>
        </w:rPr>
      </w:pPr>
      <w:bookmarkStart w:id="820" w:name="_Ref359931819"/>
      <w:r w:rsidRPr="00FF31AD">
        <w:rPr>
          <w:rFonts w:ascii="Arial" w:hAnsi="Arial"/>
        </w:rPr>
        <w:t xml:space="preserve">The Call </w:t>
      </w:r>
      <w:proofErr w:type="gramStart"/>
      <w:r w:rsidRPr="00FF31AD">
        <w:rPr>
          <w:rFonts w:ascii="Arial" w:hAnsi="Arial"/>
        </w:rPr>
        <w:t>Off</w:t>
      </w:r>
      <w:proofErr w:type="gramEnd"/>
      <w:r w:rsidRPr="00FF31AD">
        <w:rPr>
          <w:rFonts w:ascii="Arial" w:hAnsi="Arial"/>
        </w:rPr>
        <w:t xml:space="preserve"> Contract Charges are stated exclusive of VAT, which shall be added at the prevailing rate as applicable and paid by the Customer following delivery of a Valid Invoice.</w:t>
      </w:r>
      <w:bookmarkEnd w:id="820"/>
      <w:r w:rsidRPr="00FF31AD">
        <w:rPr>
          <w:rFonts w:ascii="Arial" w:hAnsi="Arial"/>
        </w:rPr>
        <w:t xml:space="preserve"> </w:t>
      </w:r>
    </w:p>
    <w:p w14:paraId="0382E777" w14:textId="77777777" w:rsidR="00C9243A" w:rsidRPr="00FF31AD" w:rsidRDefault="000921A7" w:rsidP="00AC1DE2">
      <w:pPr>
        <w:pStyle w:val="GPSL3numberedclause"/>
        <w:rPr>
          <w:rFonts w:ascii="Arial" w:hAnsi="Arial"/>
        </w:rPr>
      </w:pPr>
      <w:bookmarkStart w:id="821" w:name="_Ref359313499"/>
      <w:r w:rsidRPr="00FF31AD">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FF469C" w:rsidRPr="00FF31AD">
        <w:rPr>
          <w:rFonts w:ascii="Arial" w:hAnsi="Arial"/>
        </w:rPr>
        <w:t>Supplier</w:t>
      </w:r>
      <w:r w:rsidR="00771CCF" w:rsidRPr="00FF31AD">
        <w:rPr>
          <w:rFonts w:ascii="Arial" w:hAnsi="Arial"/>
        </w:rPr>
        <w:t>’</w:t>
      </w:r>
      <w:r w:rsidR="00FF469C" w:rsidRPr="00FF31AD">
        <w:rPr>
          <w:rFonts w:ascii="Arial" w:hAnsi="Arial"/>
        </w:rPr>
        <w:t>s</w:t>
      </w:r>
      <w:r w:rsidRPr="00FF31AD">
        <w:rPr>
          <w:rFonts w:ascii="Arial" w:hAnsi="Arial"/>
        </w:rPr>
        <w:t xml:space="preserve"> failure to account for or to pay any VAT relating to payments made to the Supplier under this Call Off Contract</w:t>
      </w:r>
      <w:r w:rsidR="00BE2C46" w:rsidRPr="00FF31AD">
        <w:rPr>
          <w:rFonts w:ascii="Arial" w:hAnsi="Arial"/>
        </w:rPr>
        <w:t xml:space="preserve">. </w:t>
      </w:r>
      <w:r w:rsidRPr="00FF31AD">
        <w:rPr>
          <w:rFonts w:ascii="Arial" w:hAnsi="Arial"/>
        </w:rPr>
        <w:t xml:space="preserve">Any amounts due under Clause </w:t>
      </w:r>
      <w:r w:rsidR="009F474C" w:rsidRPr="00FF31AD">
        <w:rPr>
          <w:rFonts w:ascii="Arial" w:hAnsi="Arial"/>
        </w:rPr>
        <w:fldChar w:fldCharType="begin"/>
      </w:r>
      <w:r w:rsidR="00F061B9" w:rsidRPr="00FF31AD">
        <w:rPr>
          <w:rFonts w:ascii="Arial" w:hAnsi="Arial"/>
        </w:rPr>
        <w:instrText xml:space="preserve"> REF _Ref359517453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23.2</w:t>
      </w:r>
      <w:r w:rsidR="009F474C" w:rsidRPr="00FF31AD">
        <w:rPr>
          <w:rFonts w:ascii="Arial" w:hAnsi="Arial"/>
        </w:rPr>
        <w:fldChar w:fldCharType="end"/>
      </w:r>
      <w:r w:rsidR="00BE2C46" w:rsidRPr="00FF31AD">
        <w:rPr>
          <w:rFonts w:ascii="Arial" w:hAnsi="Arial"/>
        </w:rPr>
        <w:t xml:space="preserve"> (VAT)</w:t>
      </w:r>
      <w:r w:rsidRPr="00FF31AD">
        <w:rPr>
          <w:rFonts w:ascii="Arial" w:hAnsi="Arial"/>
        </w:rPr>
        <w:t xml:space="preserve"> shall be paid in cleared funds by the Supplier to the Customer not less than five (5) Working Days before the date upon which the tax or other liability is payable by the Customer.</w:t>
      </w:r>
      <w:bookmarkEnd w:id="821"/>
    </w:p>
    <w:p w14:paraId="0382E778" w14:textId="77777777" w:rsidR="008D0A60" w:rsidRPr="00FF31AD" w:rsidRDefault="00E27D6C" w:rsidP="005E4232">
      <w:pPr>
        <w:pStyle w:val="GPSL2NumberedBoldHeading"/>
        <w:rPr>
          <w:rFonts w:ascii="Arial" w:hAnsi="Arial"/>
        </w:rPr>
      </w:pPr>
      <w:bookmarkStart w:id="822" w:name="_Ref313370735"/>
      <w:bookmarkStart w:id="823" w:name="_Ref360455927"/>
      <w:r w:rsidRPr="00FF31AD">
        <w:rPr>
          <w:rFonts w:ascii="Arial" w:hAnsi="Arial"/>
        </w:rPr>
        <w:t xml:space="preserve">Retention and </w:t>
      </w:r>
      <w:bookmarkEnd w:id="822"/>
      <w:r w:rsidRPr="00FF31AD">
        <w:rPr>
          <w:rFonts w:ascii="Arial" w:hAnsi="Arial"/>
        </w:rPr>
        <w:t xml:space="preserve">Set </w:t>
      </w:r>
      <w:r w:rsidR="00BE2C46" w:rsidRPr="00FF31AD">
        <w:rPr>
          <w:rFonts w:ascii="Arial" w:hAnsi="Arial"/>
        </w:rPr>
        <w:t>O</w:t>
      </w:r>
      <w:r w:rsidRPr="00FF31AD">
        <w:rPr>
          <w:rFonts w:ascii="Arial" w:hAnsi="Arial"/>
        </w:rPr>
        <w:t>ff</w:t>
      </w:r>
      <w:bookmarkEnd w:id="823"/>
    </w:p>
    <w:p w14:paraId="0382E779" w14:textId="77777777" w:rsidR="008D0A60" w:rsidRPr="00FF31AD" w:rsidRDefault="002570BB" w:rsidP="00AC1DE2">
      <w:pPr>
        <w:pStyle w:val="GPSL3numberedclause"/>
        <w:rPr>
          <w:rFonts w:ascii="Arial" w:hAnsi="Arial"/>
        </w:rPr>
      </w:pPr>
      <w:bookmarkStart w:id="824" w:name="_Ref359314924"/>
      <w:r w:rsidRPr="00FF31AD">
        <w:rPr>
          <w:rFonts w:ascii="Arial" w:hAnsi="Arial"/>
        </w:rPr>
        <w:t xml:space="preserve">The Customer may retain or set off any amount owed to it by the Supplier against any amount due to the Supplier under this Call </w:t>
      </w:r>
      <w:proofErr w:type="gramStart"/>
      <w:r w:rsidRPr="00FF31AD">
        <w:rPr>
          <w:rFonts w:ascii="Arial" w:hAnsi="Arial"/>
        </w:rPr>
        <w:t>Off</w:t>
      </w:r>
      <w:proofErr w:type="gramEnd"/>
      <w:r w:rsidRPr="00FF31AD">
        <w:rPr>
          <w:rFonts w:ascii="Arial" w:hAnsi="Arial"/>
        </w:rPr>
        <w:t xml:space="preserve"> Contract or under any other agreement between the Supplier and the Customer.</w:t>
      </w:r>
      <w:bookmarkEnd w:id="824"/>
      <w:r w:rsidRPr="00FF31AD">
        <w:rPr>
          <w:rFonts w:ascii="Arial" w:hAnsi="Arial"/>
        </w:rPr>
        <w:t xml:space="preserve"> </w:t>
      </w:r>
    </w:p>
    <w:p w14:paraId="0382E77A" w14:textId="77777777" w:rsidR="00C9243A" w:rsidRPr="00FF31AD" w:rsidRDefault="002570BB" w:rsidP="00AC1DE2">
      <w:pPr>
        <w:pStyle w:val="GPSL3numberedclause"/>
        <w:rPr>
          <w:rFonts w:ascii="Arial" w:hAnsi="Arial"/>
        </w:rPr>
      </w:pPr>
      <w:r w:rsidRPr="00FF31AD">
        <w:rPr>
          <w:rFonts w:ascii="Arial" w:hAnsi="Arial"/>
        </w:rPr>
        <w:t>If the Customer wishes to</w:t>
      </w:r>
      <w:r w:rsidR="005E1888" w:rsidRPr="00FF31AD">
        <w:rPr>
          <w:rFonts w:ascii="Arial" w:hAnsi="Arial"/>
        </w:rPr>
        <w:t xml:space="preserve"> exercise its right</w:t>
      </w:r>
      <w:r w:rsidRPr="00FF31AD">
        <w:rPr>
          <w:rFonts w:ascii="Arial" w:hAnsi="Arial"/>
        </w:rPr>
        <w:t xml:space="preserve"> pursuant to Clause</w:t>
      </w:r>
      <w:r w:rsidR="00BE2C46" w:rsidRPr="00FF31AD">
        <w:rPr>
          <w:rFonts w:ascii="Arial" w:hAnsi="Arial"/>
        </w:rPr>
        <w:t xml:space="preserve"> </w:t>
      </w:r>
      <w:r w:rsidR="009F474C" w:rsidRPr="00FF31AD">
        <w:rPr>
          <w:rFonts w:ascii="Arial" w:hAnsi="Arial"/>
        </w:rPr>
        <w:fldChar w:fldCharType="begin"/>
      </w:r>
      <w:r w:rsidRPr="00FF31AD">
        <w:rPr>
          <w:rFonts w:ascii="Arial" w:hAnsi="Arial"/>
        </w:rPr>
        <w:instrText xml:space="preserve"> REF _Ref359314924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23.3.1</w:t>
      </w:r>
      <w:r w:rsidR="009F474C" w:rsidRPr="00FF31AD">
        <w:rPr>
          <w:rFonts w:ascii="Arial" w:hAnsi="Arial"/>
        </w:rPr>
        <w:fldChar w:fldCharType="end"/>
      </w:r>
      <w:r w:rsidR="005E1888" w:rsidRPr="00FF31AD">
        <w:rPr>
          <w:rFonts w:ascii="Arial" w:hAnsi="Arial"/>
        </w:rPr>
        <w:t xml:space="preserve"> it shall give notice to the Supplier within thirty (30) days of receipt of the relevant invoice, setting out the Customer’s reasons for retaining or setting off the relevant Call Off Contract Charges.</w:t>
      </w:r>
      <w:r w:rsidRPr="00FF31AD">
        <w:rPr>
          <w:rFonts w:ascii="Arial" w:hAnsi="Arial"/>
        </w:rPr>
        <w:t xml:space="preserve"> </w:t>
      </w:r>
    </w:p>
    <w:p w14:paraId="0382E77B" w14:textId="77777777" w:rsidR="00C9243A" w:rsidRPr="00FF31AD" w:rsidRDefault="002570BB" w:rsidP="00AC1DE2">
      <w:pPr>
        <w:pStyle w:val="GPSL3numberedclause"/>
        <w:rPr>
          <w:rFonts w:ascii="Arial" w:hAnsi="Arial"/>
        </w:rPr>
      </w:pPr>
      <w:r w:rsidRPr="00FF31AD">
        <w:rPr>
          <w:rFonts w:ascii="Arial" w:hAnsi="Arial"/>
        </w:rPr>
        <w:t>The Supplier shall make any payments due to the Customer without any deduction whether by way of set-off, counterclaim, discount, abatement or otherwise unless the Supplier has</w:t>
      </w:r>
      <w:r w:rsidR="00E27D6C" w:rsidRPr="00FF31AD">
        <w:rPr>
          <w:rFonts w:ascii="Arial" w:hAnsi="Arial"/>
        </w:rPr>
        <w:t xml:space="preserve"> obtained a sealed</w:t>
      </w:r>
      <w:r w:rsidRPr="00FF31AD">
        <w:rPr>
          <w:rFonts w:ascii="Arial" w:hAnsi="Arial"/>
        </w:rPr>
        <w:t xml:space="preserve"> court order requiring an amount equal to such deduction to be paid by the Customer to the Supplier.</w:t>
      </w:r>
    </w:p>
    <w:p w14:paraId="0382E77C" w14:textId="77777777" w:rsidR="008D0A60" w:rsidRPr="00FF31AD" w:rsidRDefault="009B4B20" w:rsidP="005E4232">
      <w:pPr>
        <w:pStyle w:val="GPSL2NumberedBoldHeading"/>
        <w:rPr>
          <w:rFonts w:ascii="Arial" w:hAnsi="Arial"/>
        </w:rPr>
      </w:pPr>
      <w:bookmarkStart w:id="825" w:name="_Ref359316597"/>
      <w:r w:rsidRPr="00FF31AD">
        <w:rPr>
          <w:rFonts w:ascii="Arial" w:hAnsi="Arial"/>
        </w:rPr>
        <w:t xml:space="preserve">Foreign Currency </w:t>
      </w:r>
      <w:bookmarkEnd w:id="825"/>
    </w:p>
    <w:p w14:paraId="0382E77D" w14:textId="77777777" w:rsidR="008D0A60" w:rsidRPr="00FF31AD" w:rsidRDefault="00772F13" w:rsidP="00AC1DE2">
      <w:pPr>
        <w:pStyle w:val="GPSL3numberedclause"/>
        <w:rPr>
          <w:rFonts w:ascii="Arial" w:hAnsi="Arial"/>
        </w:rPr>
      </w:pPr>
      <w:bookmarkStart w:id="826" w:name="_Ref359316626"/>
      <w:r w:rsidRPr="00FF31AD">
        <w:rPr>
          <w:rFonts w:ascii="Arial" w:hAnsi="Arial"/>
        </w:rPr>
        <w:t xml:space="preserve">Any requirement of Law to account for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in </w:t>
      </w:r>
      <w:r w:rsidR="009B4B20" w:rsidRPr="00FF31AD">
        <w:rPr>
          <w:rFonts w:ascii="Arial" w:hAnsi="Arial"/>
        </w:rPr>
        <w:t xml:space="preserve">any currency other than </w:t>
      </w:r>
      <w:proofErr w:type="gramStart"/>
      <w:r w:rsidR="009B4B20" w:rsidRPr="00FF31AD">
        <w:rPr>
          <w:rFonts w:ascii="Arial" w:hAnsi="Arial"/>
        </w:rPr>
        <w:t>Sterling</w:t>
      </w:r>
      <w:r w:rsidRPr="00FF31AD">
        <w:rPr>
          <w:rFonts w:ascii="Arial" w:hAnsi="Arial"/>
        </w:rPr>
        <w:t>,</w:t>
      </w:r>
      <w:proofErr w:type="gramEnd"/>
      <w:r w:rsidRPr="00FF31AD">
        <w:rPr>
          <w:rFonts w:ascii="Arial" w:hAnsi="Arial"/>
        </w:rPr>
        <w:t xml:space="preserve"> (or to prepare for such accounting) instead of and/or in addition to Sterling, shall be implemented by the Supplier free of charge to the Customer.</w:t>
      </w:r>
      <w:bookmarkEnd w:id="826"/>
    </w:p>
    <w:p w14:paraId="0382E77E" w14:textId="77777777" w:rsidR="00C9243A" w:rsidRPr="00FF31AD" w:rsidRDefault="00772F13" w:rsidP="00AC1DE2">
      <w:pPr>
        <w:pStyle w:val="GPSL3numberedclause"/>
        <w:rPr>
          <w:rFonts w:ascii="Arial" w:hAnsi="Arial"/>
        </w:rPr>
      </w:pPr>
      <w:r w:rsidRPr="00FF31AD">
        <w:rPr>
          <w:rFonts w:ascii="Arial" w:hAnsi="Arial"/>
        </w:rPr>
        <w:t xml:space="preserve">The Customer shall provide all reasonable assistance to facilitate compliance with Clause </w:t>
      </w:r>
      <w:r w:rsidR="009F474C" w:rsidRPr="00FF31AD">
        <w:rPr>
          <w:rFonts w:ascii="Arial" w:hAnsi="Arial"/>
        </w:rPr>
        <w:fldChar w:fldCharType="begin"/>
      </w:r>
      <w:r w:rsidRPr="00FF31AD">
        <w:rPr>
          <w:rFonts w:ascii="Arial" w:hAnsi="Arial"/>
        </w:rPr>
        <w:instrText xml:space="preserve"> REF _Ref359316626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23.4.1</w:t>
      </w:r>
      <w:r w:rsidR="009F474C" w:rsidRPr="00FF31AD">
        <w:rPr>
          <w:rFonts w:ascii="Arial" w:hAnsi="Arial"/>
        </w:rPr>
        <w:fldChar w:fldCharType="end"/>
      </w:r>
      <w:r w:rsidR="00BE2C46" w:rsidRPr="00FF31AD">
        <w:rPr>
          <w:rFonts w:ascii="Arial" w:hAnsi="Arial"/>
        </w:rPr>
        <w:t xml:space="preserve"> </w:t>
      </w:r>
      <w:r w:rsidRPr="00FF31AD">
        <w:rPr>
          <w:rFonts w:ascii="Arial" w:hAnsi="Arial"/>
        </w:rPr>
        <w:t>by the Supplier.</w:t>
      </w:r>
    </w:p>
    <w:p w14:paraId="0382E77F" w14:textId="77777777" w:rsidR="008D0A60" w:rsidRPr="00FF31AD" w:rsidRDefault="001B068B" w:rsidP="005E4232">
      <w:pPr>
        <w:pStyle w:val="GPSL2NumberedBoldHeading"/>
        <w:rPr>
          <w:rFonts w:ascii="Arial" w:hAnsi="Arial"/>
        </w:rPr>
      </w:pPr>
      <w:r w:rsidRPr="00FF31AD">
        <w:rPr>
          <w:rFonts w:ascii="Arial" w:hAnsi="Arial"/>
        </w:rPr>
        <w:t>Income Tax and National Insurance Contributions</w:t>
      </w:r>
    </w:p>
    <w:p w14:paraId="0382E780" w14:textId="77777777" w:rsidR="008D0A60" w:rsidRPr="00FF31AD" w:rsidRDefault="001B068B" w:rsidP="00AC1DE2">
      <w:pPr>
        <w:pStyle w:val="GPSL3numberedclause"/>
        <w:rPr>
          <w:rFonts w:ascii="Arial" w:hAnsi="Arial"/>
        </w:rPr>
      </w:pPr>
      <w:bookmarkStart w:id="827" w:name="_Ref413840305"/>
      <w:r w:rsidRPr="00FF31AD">
        <w:rPr>
          <w:rFonts w:ascii="Arial" w:hAnsi="Arial"/>
        </w:rPr>
        <w:t xml:space="preserve">Where the Supplier or any </w:t>
      </w:r>
      <w:r w:rsidR="005E2482" w:rsidRPr="00FF31AD">
        <w:rPr>
          <w:rFonts w:ascii="Arial" w:hAnsi="Arial"/>
        </w:rPr>
        <w:t>Supplier Personnel</w:t>
      </w:r>
      <w:r w:rsidRPr="00FF31AD">
        <w:rPr>
          <w:rFonts w:ascii="Arial" w:hAnsi="Arial"/>
        </w:rPr>
        <w:t xml:space="preserve"> are liable to be taxed in the UK or to pay national insurance contributions in respect of consideration received under this Call Off Contract, the Supplier shall:</w:t>
      </w:r>
      <w:bookmarkEnd w:id="827"/>
    </w:p>
    <w:p w14:paraId="0382E781" w14:textId="77777777" w:rsidR="008D0A60" w:rsidRPr="00FF31AD" w:rsidRDefault="001B068B" w:rsidP="00AC1DE2">
      <w:pPr>
        <w:pStyle w:val="GPSL4numberedclause"/>
        <w:rPr>
          <w:rFonts w:ascii="Arial" w:hAnsi="Arial"/>
          <w:szCs w:val="22"/>
        </w:rPr>
      </w:pPr>
      <w:bookmarkStart w:id="828" w:name="_Ref413838311"/>
      <w:r w:rsidRPr="00FF31AD">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8"/>
    </w:p>
    <w:p w14:paraId="0382E782" w14:textId="77777777" w:rsidR="00C9243A" w:rsidRPr="00FF31AD" w:rsidRDefault="001B068B" w:rsidP="00AC1DE2">
      <w:pPr>
        <w:pStyle w:val="GPSL4numberedclause"/>
        <w:rPr>
          <w:rFonts w:ascii="Arial" w:hAnsi="Arial"/>
          <w:szCs w:val="22"/>
        </w:rPr>
      </w:pPr>
      <w:bookmarkStart w:id="829" w:name="_Ref358294219"/>
      <w:r w:rsidRPr="00FF31AD">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 xml:space="preserve">by the Supplier or any </w:t>
      </w:r>
      <w:r w:rsidR="005E2482" w:rsidRPr="00FF31AD">
        <w:rPr>
          <w:rFonts w:ascii="Arial" w:hAnsi="Arial"/>
          <w:szCs w:val="22"/>
        </w:rPr>
        <w:t>Supplier Personnel</w:t>
      </w:r>
      <w:r w:rsidRPr="00FF31AD">
        <w:rPr>
          <w:rFonts w:ascii="Arial" w:hAnsi="Arial"/>
          <w:szCs w:val="22"/>
        </w:rPr>
        <w:t>.</w:t>
      </w:r>
      <w:bookmarkEnd w:id="829"/>
    </w:p>
    <w:p w14:paraId="0382E783" w14:textId="77777777" w:rsidR="008219D1" w:rsidRPr="00FF31AD" w:rsidRDefault="00F63DD2" w:rsidP="00AC1DE2">
      <w:pPr>
        <w:pStyle w:val="GPSL3numberedclause"/>
        <w:rPr>
          <w:rFonts w:ascii="Arial" w:hAnsi="Arial"/>
        </w:rPr>
      </w:pPr>
      <w:bookmarkStart w:id="830" w:name="_Ref413836287"/>
      <w:r w:rsidRPr="00FF31AD">
        <w:rPr>
          <w:rFonts w:ascii="Arial" w:hAnsi="Arial"/>
        </w:rPr>
        <w:t xml:space="preserve">In the event that </w:t>
      </w:r>
      <w:r w:rsidR="006463E8" w:rsidRPr="00FF31AD">
        <w:rPr>
          <w:rFonts w:ascii="Arial" w:hAnsi="Arial"/>
        </w:rPr>
        <w:t>any one</w:t>
      </w:r>
      <w:r w:rsidR="00771CCF" w:rsidRPr="00FF31AD">
        <w:rPr>
          <w:rFonts w:ascii="Arial" w:hAnsi="Arial"/>
        </w:rPr>
        <w:t xml:space="preserve"> (1)</w:t>
      </w:r>
      <w:r w:rsidR="006463E8" w:rsidRPr="00FF31AD">
        <w:rPr>
          <w:rFonts w:ascii="Arial" w:hAnsi="Arial"/>
        </w:rPr>
        <w:t xml:space="preserve"> of the Supplier Personnel is a Worker as defined in </w:t>
      </w:r>
      <w:r w:rsidR="002B26C3" w:rsidRPr="00FF31AD">
        <w:rPr>
          <w:rFonts w:ascii="Arial" w:hAnsi="Arial"/>
        </w:rPr>
        <w:t xml:space="preserve">Call Off </w:t>
      </w:r>
      <w:r w:rsidR="006463E8" w:rsidRPr="00FF31AD">
        <w:rPr>
          <w:rFonts w:ascii="Arial" w:hAnsi="Arial"/>
        </w:rPr>
        <w:t>Schedule 1</w:t>
      </w:r>
      <w:r w:rsidR="002B26C3" w:rsidRPr="00FF31AD">
        <w:rPr>
          <w:rFonts w:ascii="Arial" w:hAnsi="Arial"/>
        </w:rPr>
        <w:t xml:space="preserve"> (Definitions)</w:t>
      </w:r>
      <w:r w:rsidR="008777FE" w:rsidRPr="00FF31AD">
        <w:rPr>
          <w:rFonts w:ascii="Arial" w:hAnsi="Arial"/>
        </w:rPr>
        <w:t xml:space="preserve"> who receives  consideration relating to the </w:t>
      </w:r>
      <w:r w:rsidR="00993D7B" w:rsidRPr="00FF31AD">
        <w:rPr>
          <w:rFonts w:ascii="Arial" w:hAnsi="Arial"/>
        </w:rPr>
        <w:t>Services</w:t>
      </w:r>
      <w:r w:rsidR="00575375" w:rsidRPr="00FF31AD">
        <w:rPr>
          <w:rFonts w:ascii="Arial" w:hAnsi="Arial"/>
        </w:rPr>
        <w:t>,</w:t>
      </w:r>
      <w:r w:rsidR="00BC4102" w:rsidRPr="00FF31AD">
        <w:rPr>
          <w:rFonts w:ascii="Arial" w:hAnsi="Arial"/>
        </w:rPr>
        <w:t xml:space="preserve"> </w:t>
      </w:r>
      <w:r w:rsidR="001D6686" w:rsidRPr="00FF31AD">
        <w:rPr>
          <w:rFonts w:ascii="Arial" w:hAnsi="Arial"/>
        </w:rPr>
        <w:t>then</w:t>
      </w:r>
      <w:r w:rsidR="008777FE" w:rsidRPr="00FF31AD">
        <w:rPr>
          <w:rFonts w:ascii="Arial" w:hAnsi="Arial"/>
        </w:rPr>
        <w:t xml:space="preserve">, in addition to its obligations under Clause </w:t>
      </w:r>
      <w:r w:rsidR="008777FE" w:rsidRPr="00FF31AD">
        <w:rPr>
          <w:rFonts w:ascii="Arial" w:hAnsi="Arial"/>
        </w:rPr>
        <w:fldChar w:fldCharType="begin"/>
      </w:r>
      <w:r w:rsidR="008777FE" w:rsidRPr="00FF31AD">
        <w:rPr>
          <w:rFonts w:ascii="Arial" w:hAnsi="Arial"/>
        </w:rPr>
        <w:instrText xml:space="preserve"> REF _Ref413840305 \r \h </w:instrText>
      </w:r>
      <w:r w:rsidR="00E63216" w:rsidRPr="00FF31AD">
        <w:rPr>
          <w:rFonts w:ascii="Arial" w:hAnsi="Arial"/>
        </w:rPr>
        <w:instrText xml:space="preserve"> \* MERGEFORMAT </w:instrText>
      </w:r>
      <w:r w:rsidR="008777FE" w:rsidRPr="00FF31AD">
        <w:rPr>
          <w:rFonts w:ascii="Arial" w:hAnsi="Arial"/>
        </w:rPr>
      </w:r>
      <w:r w:rsidR="008777FE" w:rsidRPr="00FF31AD">
        <w:rPr>
          <w:rFonts w:ascii="Arial" w:hAnsi="Arial"/>
        </w:rPr>
        <w:fldChar w:fldCharType="separate"/>
      </w:r>
      <w:r w:rsidR="0075786E" w:rsidRPr="00FF31AD">
        <w:rPr>
          <w:rFonts w:ascii="Arial" w:hAnsi="Arial"/>
        </w:rPr>
        <w:t>23.5.1</w:t>
      </w:r>
      <w:r w:rsidR="008777FE" w:rsidRPr="00FF31AD">
        <w:rPr>
          <w:rFonts w:ascii="Arial" w:hAnsi="Arial"/>
        </w:rPr>
        <w:fldChar w:fldCharType="end"/>
      </w:r>
      <w:r w:rsidR="00E664E8" w:rsidRPr="00FF31AD">
        <w:rPr>
          <w:rFonts w:ascii="Arial" w:hAnsi="Arial"/>
        </w:rPr>
        <w:t>,</w:t>
      </w:r>
      <w:r w:rsidR="001D6686" w:rsidRPr="00FF31AD">
        <w:rPr>
          <w:rFonts w:ascii="Arial" w:hAnsi="Arial"/>
        </w:rPr>
        <w:t xml:space="preserve"> </w:t>
      </w:r>
      <w:bookmarkStart w:id="831" w:name="_Ref413835885"/>
      <w:bookmarkEnd w:id="830"/>
      <w:r w:rsidR="008777FE" w:rsidRPr="00FF31AD">
        <w:rPr>
          <w:rFonts w:ascii="Arial" w:hAnsi="Arial"/>
        </w:rPr>
        <w:t xml:space="preserve">the Supplier shall ensure that its contract with the Worker contains the following </w:t>
      </w:r>
      <w:r w:rsidR="005A43E2" w:rsidRPr="00FF31AD">
        <w:rPr>
          <w:rFonts w:ascii="Arial" w:hAnsi="Arial"/>
        </w:rPr>
        <w:t>requirements</w:t>
      </w:r>
      <w:r w:rsidR="008777FE" w:rsidRPr="00FF31AD">
        <w:rPr>
          <w:rFonts w:ascii="Arial" w:hAnsi="Arial"/>
        </w:rPr>
        <w:t>:</w:t>
      </w:r>
      <w:bookmarkEnd w:id="831"/>
    </w:p>
    <w:p w14:paraId="0382E784" w14:textId="77777777" w:rsidR="00C9243A" w:rsidRPr="00FF31AD" w:rsidRDefault="00FC6253" w:rsidP="00AC1DE2">
      <w:pPr>
        <w:pStyle w:val="GPSL4numberedclause"/>
        <w:rPr>
          <w:rFonts w:ascii="Arial" w:hAnsi="Arial"/>
          <w:szCs w:val="22"/>
        </w:rPr>
      </w:pPr>
      <w:bookmarkStart w:id="832" w:name="_Ref413838553"/>
      <w:bookmarkStart w:id="833" w:name="_Ref414544355"/>
      <w:proofErr w:type="gramStart"/>
      <w:r w:rsidRPr="00FF31AD">
        <w:rPr>
          <w:rFonts w:ascii="Arial" w:hAnsi="Arial"/>
          <w:szCs w:val="22"/>
        </w:rPr>
        <w:t>t</w:t>
      </w:r>
      <w:r w:rsidR="00BC4102" w:rsidRPr="00FF31AD">
        <w:rPr>
          <w:rFonts w:ascii="Arial" w:hAnsi="Arial"/>
          <w:szCs w:val="22"/>
        </w:rPr>
        <w:t>hat</w:t>
      </w:r>
      <w:proofErr w:type="gramEnd"/>
      <w:r w:rsidR="00BC4102" w:rsidRPr="00FF31AD">
        <w:rPr>
          <w:rFonts w:ascii="Arial" w:hAnsi="Arial"/>
          <w:szCs w:val="22"/>
        </w:rPr>
        <w:t xml:space="preserve"> </w:t>
      </w:r>
      <w:r w:rsidR="00516179" w:rsidRPr="00FF31AD">
        <w:rPr>
          <w:rFonts w:ascii="Arial" w:hAnsi="Arial"/>
          <w:szCs w:val="22"/>
        </w:rPr>
        <w:t xml:space="preserve">the Customer may, at any time during the </w:t>
      </w:r>
      <w:r w:rsidR="00AE7801" w:rsidRPr="00FF31AD">
        <w:rPr>
          <w:rFonts w:ascii="Arial" w:hAnsi="Arial"/>
          <w:szCs w:val="22"/>
        </w:rPr>
        <w:t>Call Off Contract Period</w:t>
      </w:r>
      <w:r w:rsidR="00516179" w:rsidRPr="00FF31AD">
        <w:rPr>
          <w:rFonts w:ascii="Arial" w:hAnsi="Arial"/>
          <w:szCs w:val="22"/>
        </w:rPr>
        <w:t>, request that the Worker provide</w:t>
      </w:r>
      <w:r w:rsidR="008219D1" w:rsidRPr="00FF31AD">
        <w:rPr>
          <w:rFonts w:ascii="Arial" w:hAnsi="Arial"/>
          <w:szCs w:val="22"/>
        </w:rPr>
        <w:t>s</w:t>
      </w:r>
      <w:r w:rsidR="00516179" w:rsidRPr="00FF31AD">
        <w:rPr>
          <w:rFonts w:ascii="Arial" w:hAnsi="Arial"/>
          <w:szCs w:val="22"/>
        </w:rPr>
        <w:t xml:space="preserve"> information which demonstrates how the Worker complies with the requirements </w:t>
      </w:r>
      <w:r w:rsidR="005A43E2" w:rsidRPr="00FF31AD">
        <w:rPr>
          <w:rFonts w:ascii="Arial" w:hAnsi="Arial"/>
          <w:szCs w:val="22"/>
        </w:rPr>
        <w:t>of</w:t>
      </w:r>
      <w:r w:rsidR="008219D1" w:rsidRPr="00FF31AD">
        <w:rPr>
          <w:rFonts w:ascii="Arial" w:hAnsi="Arial"/>
          <w:szCs w:val="22"/>
        </w:rPr>
        <w:t xml:space="preserve"> Clause </w:t>
      </w:r>
      <w:r w:rsidR="001206D9" w:rsidRPr="00FF31AD">
        <w:rPr>
          <w:rFonts w:ascii="Arial" w:hAnsi="Arial"/>
          <w:szCs w:val="22"/>
        </w:rPr>
        <w:fldChar w:fldCharType="begin"/>
      </w:r>
      <w:r w:rsidR="001206D9" w:rsidRPr="00FF31AD">
        <w:rPr>
          <w:rFonts w:ascii="Arial" w:hAnsi="Arial"/>
          <w:szCs w:val="22"/>
        </w:rPr>
        <w:instrText xml:space="preserve"> REF _Ref413840305 \r \h </w:instrText>
      </w:r>
      <w:r w:rsidR="00F54E49" w:rsidRPr="00FF31AD">
        <w:rPr>
          <w:rFonts w:ascii="Arial" w:hAnsi="Arial"/>
          <w:szCs w:val="22"/>
        </w:rPr>
        <w:instrText xml:space="preserve"> \* MERGEFORMAT </w:instrText>
      </w:r>
      <w:r w:rsidR="001206D9" w:rsidRPr="00FF31AD">
        <w:rPr>
          <w:rFonts w:ascii="Arial" w:hAnsi="Arial"/>
          <w:szCs w:val="22"/>
        </w:rPr>
      </w:r>
      <w:r w:rsidR="001206D9" w:rsidRPr="00FF31AD">
        <w:rPr>
          <w:rFonts w:ascii="Arial" w:hAnsi="Arial"/>
          <w:szCs w:val="22"/>
        </w:rPr>
        <w:fldChar w:fldCharType="separate"/>
      </w:r>
      <w:r w:rsidR="0075786E" w:rsidRPr="00FF31AD">
        <w:rPr>
          <w:rFonts w:ascii="Arial" w:hAnsi="Arial"/>
          <w:szCs w:val="22"/>
        </w:rPr>
        <w:t>23.5.1</w:t>
      </w:r>
      <w:r w:rsidR="001206D9" w:rsidRPr="00FF31AD">
        <w:rPr>
          <w:rFonts w:ascii="Arial" w:hAnsi="Arial"/>
          <w:szCs w:val="22"/>
        </w:rPr>
        <w:fldChar w:fldCharType="end"/>
      </w:r>
      <w:r w:rsidR="00516179" w:rsidRPr="00FF31AD">
        <w:rPr>
          <w:rFonts w:ascii="Arial" w:hAnsi="Arial"/>
          <w:szCs w:val="22"/>
        </w:rPr>
        <w:t>, or why those requirements do not apply to it. In such case, the Customer may specify the information which the Worker must provide</w:t>
      </w:r>
      <w:r w:rsidR="008219D1" w:rsidRPr="00FF31AD">
        <w:rPr>
          <w:rFonts w:ascii="Arial" w:hAnsi="Arial"/>
          <w:szCs w:val="22"/>
        </w:rPr>
        <w:t xml:space="preserve"> </w:t>
      </w:r>
      <w:r w:rsidR="00516179" w:rsidRPr="00FF31AD">
        <w:rPr>
          <w:rFonts w:ascii="Arial" w:hAnsi="Arial"/>
          <w:szCs w:val="22"/>
        </w:rPr>
        <w:t xml:space="preserve">and the period within which that information </w:t>
      </w:r>
      <w:r w:rsidRPr="00FF31AD">
        <w:rPr>
          <w:rFonts w:ascii="Arial" w:hAnsi="Arial"/>
          <w:szCs w:val="22"/>
        </w:rPr>
        <w:t>must be provided;</w:t>
      </w:r>
      <w:bookmarkEnd w:id="832"/>
      <w:bookmarkEnd w:id="833"/>
      <w:r w:rsidR="00516179" w:rsidRPr="00FF31AD">
        <w:rPr>
          <w:rFonts w:ascii="Arial" w:hAnsi="Arial"/>
          <w:szCs w:val="22"/>
        </w:rPr>
        <w:t xml:space="preserve"> </w:t>
      </w:r>
    </w:p>
    <w:p w14:paraId="0382E785" w14:textId="77777777" w:rsidR="00C9243A" w:rsidRPr="00FF31AD" w:rsidRDefault="00FC6253" w:rsidP="00AC1DE2">
      <w:pPr>
        <w:pStyle w:val="GPSL4numberedclause"/>
        <w:rPr>
          <w:rFonts w:ascii="Arial" w:hAnsi="Arial"/>
          <w:szCs w:val="22"/>
        </w:rPr>
      </w:pPr>
      <w:r w:rsidRPr="00FF31AD">
        <w:rPr>
          <w:rFonts w:ascii="Arial" w:hAnsi="Arial"/>
          <w:szCs w:val="22"/>
        </w:rPr>
        <w:t>t</w:t>
      </w:r>
      <w:r w:rsidR="00516179" w:rsidRPr="00FF31AD">
        <w:rPr>
          <w:rFonts w:ascii="Arial" w:hAnsi="Arial"/>
          <w:szCs w:val="22"/>
        </w:rPr>
        <w:t xml:space="preserve">hat the </w:t>
      </w:r>
      <w:r w:rsidR="00575375" w:rsidRPr="00FF31AD">
        <w:rPr>
          <w:rFonts w:ascii="Arial" w:hAnsi="Arial"/>
          <w:szCs w:val="22"/>
        </w:rPr>
        <w:t>Worker’s contract may be terminated at the Customer’s request if:</w:t>
      </w:r>
    </w:p>
    <w:p w14:paraId="0382E786" w14:textId="77777777" w:rsidR="008D0A60" w:rsidRPr="00FF31AD" w:rsidRDefault="00FC6253" w:rsidP="00AC1DE2">
      <w:pPr>
        <w:pStyle w:val="GPSL5numberedclause"/>
        <w:rPr>
          <w:rFonts w:ascii="Arial" w:hAnsi="Arial"/>
          <w:szCs w:val="22"/>
        </w:rPr>
      </w:pPr>
      <w:r w:rsidRPr="00FF31AD">
        <w:rPr>
          <w:rFonts w:ascii="Arial" w:hAnsi="Arial"/>
          <w:szCs w:val="22"/>
        </w:rPr>
        <w:t>t</w:t>
      </w:r>
      <w:r w:rsidR="00575375" w:rsidRPr="00FF31AD">
        <w:rPr>
          <w:rFonts w:ascii="Arial" w:hAnsi="Arial"/>
          <w:szCs w:val="22"/>
        </w:rPr>
        <w:t xml:space="preserve">he Worker fails to provide </w:t>
      </w:r>
      <w:r w:rsidR="008219D1" w:rsidRPr="00FF31AD">
        <w:rPr>
          <w:rFonts w:ascii="Arial" w:hAnsi="Arial"/>
          <w:szCs w:val="22"/>
        </w:rPr>
        <w:t xml:space="preserve">the </w:t>
      </w:r>
      <w:r w:rsidR="00381046" w:rsidRPr="00FF31AD">
        <w:rPr>
          <w:rFonts w:ascii="Arial" w:hAnsi="Arial"/>
          <w:szCs w:val="22"/>
        </w:rPr>
        <w:t>i</w:t>
      </w:r>
      <w:r w:rsidR="00575375" w:rsidRPr="00FF31AD">
        <w:rPr>
          <w:rFonts w:ascii="Arial" w:hAnsi="Arial"/>
          <w:szCs w:val="22"/>
        </w:rPr>
        <w:t>nformation</w:t>
      </w:r>
      <w:r w:rsidR="00381046" w:rsidRPr="00FF31AD">
        <w:rPr>
          <w:rFonts w:ascii="Arial" w:hAnsi="Arial"/>
          <w:szCs w:val="22"/>
        </w:rPr>
        <w:t xml:space="preserve"> requested by the Customer </w:t>
      </w:r>
      <w:r w:rsidR="00575375" w:rsidRPr="00FF31AD">
        <w:rPr>
          <w:rFonts w:ascii="Arial" w:hAnsi="Arial"/>
          <w:szCs w:val="22"/>
        </w:rPr>
        <w:t xml:space="preserve">within </w:t>
      </w:r>
      <w:r w:rsidR="00381046" w:rsidRPr="00FF31AD">
        <w:rPr>
          <w:rFonts w:ascii="Arial" w:hAnsi="Arial"/>
          <w:szCs w:val="22"/>
        </w:rPr>
        <w:t>the time specified by the Customer</w:t>
      </w:r>
      <w:r w:rsidR="008219D1" w:rsidRPr="00FF31AD">
        <w:rPr>
          <w:rFonts w:ascii="Arial" w:hAnsi="Arial"/>
          <w:szCs w:val="22"/>
        </w:rPr>
        <w:t xml:space="preserve"> under Clause</w:t>
      </w:r>
      <w:r w:rsidR="00D60F75" w:rsidRPr="00FF31AD">
        <w:rPr>
          <w:rFonts w:ascii="Arial" w:hAnsi="Arial"/>
          <w:szCs w:val="22"/>
        </w:rPr>
        <w:t xml:space="preserve"> 23.5.2</w:t>
      </w:r>
      <w:r w:rsidR="00D60F75" w:rsidRPr="00FF31AD">
        <w:rPr>
          <w:rFonts w:ascii="Arial" w:hAnsi="Arial"/>
          <w:szCs w:val="22"/>
        </w:rPr>
        <w:fldChar w:fldCharType="begin"/>
      </w:r>
      <w:r w:rsidR="00D60F75" w:rsidRPr="00FF31AD">
        <w:rPr>
          <w:rFonts w:ascii="Arial" w:hAnsi="Arial"/>
          <w:szCs w:val="22"/>
        </w:rPr>
        <w:instrText xml:space="preserve"> REF _Ref414544355 \r \h </w:instrText>
      </w:r>
      <w:r w:rsidR="00F54E49" w:rsidRPr="00FF31AD">
        <w:rPr>
          <w:rFonts w:ascii="Arial" w:hAnsi="Arial"/>
          <w:szCs w:val="22"/>
        </w:rPr>
        <w:instrText xml:space="preserve"> \* MERGEFORMAT </w:instrText>
      </w:r>
      <w:r w:rsidR="00D60F75" w:rsidRPr="00FF31AD">
        <w:rPr>
          <w:rFonts w:ascii="Arial" w:hAnsi="Arial"/>
          <w:szCs w:val="22"/>
        </w:rPr>
      </w:r>
      <w:r w:rsidR="00D60F75" w:rsidRPr="00FF31AD">
        <w:rPr>
          <w:rFonts w:ascii="Arial" w:hAnsi="Arial"/>
          <w:szCs w:val="22"/>
        </w:rPr>
        <w:fldChar w:fldCharType="separate"/>
      </w:r>
      <w:r w:rsidR="0075786E" w:rsidRPr="00FF31AD">
        <w:rPr>
          <w:rFonts w:ascii="Arial" w:hAnsi="Arial"/>
          <w:szCs w:val="22"/>
        </w:rPr>
        <w:t>(a)</w:t>
      </w:r>
      <w:r w:rsidR="00D60F75" w:rsidRPr="00FF31AD">
        <w:rPr>
          <w:rFonts w:ascii="Arial" w:hAnsi="Arial"/>
          <w:szCs w:val="22"/>
        </w:rPr>
        <w:fldChar w:fldCharType="end"/>
      </w:r>
      <w:r w:rsidR="00575375" w:rsidRPr="00FF31AD">
        <w:rPr>
          <w:rFonts w:ascii="Arial" w:hAnsi="Arial"/>
          <w:szCs w:val="22"/>
        </w:rPr>
        <w:t>;</w:t>
      </w:r>
      <w:r w:rsidR="004F2C08" w:rsidRPr="00FF31AD">
        <w:rPr>
          <w:rFonts w:ascii="Arial" w:hAnsi="Arial"/>
          <w:szCs w:val="22"/>
        </w:rPr>
        <w:t xml:space="preserve"> and/or</w:t>
      </w:r>
    </w:p>
    <w:p w14:paraId="0382E787" w14:textId="77777777" w:rsidR="00C9243A" w:rsidRPr="00FF31AD" w:rsidRDefault="00FC6253" w:rsidP="00AC1DE2">
      <w:pPr>
        <w:pStyle w:val="GPSL5numberedclause"/>
        <w:rPr>
          <w:rFonts w:ascii="Arial" w:hAnsi="Arial"/>
          <w:szCs w:val="22"/>
        </w:rPr>
      </w:pPr>
      <w:r w:rsidRPr="00FF31AD">
        <w:rPr>
          <w:rFonts w:ascii="Arial" w:hAnsi="Arial"/>
          <w:szCs w:val="22"/>
        </w:rPr>
        <w:t>t</w:t>
      </w:r>
      <w:r w:rsidR="00575375" w:rsidRPr="00FF31AD">
        <w:rPr>
          <w:rFonts w:ascii="Arial" w:hAnsi="Arial"/>
          <w:szCs w:val="22"/>
        </w:rPr>
        <w:t>he Worker provide</w:t>
      </w:r>
      <w:r w:rsidR="00381046" w:rsidRPr="00FF31AD">
        <w:rPr>
          <w:rFonts w:ascii="Arial" w:hAnsi="Arial"/>
          <w:szCs w:val="22"/>
        </w:rPr>
        <w:t>s</w:t>
      </w:r>
      <w:r w:rsidR="00575375" w:rsidRPr="00FF31AD">
        <w:rPr>
          <w:rFonts w:ascii="Arial" w:hAnsi="Arial"/>
          <w:szCs w:val="22"/>
        </w:rPr>
        <w:t xml:space="preserve"> information which the Customer considers is inadequate to demonstrate how the Worker complies with </w:t>
      </w:r>
      <w:r w:rsidR="002E505C" w:rsidRPr="00FF31AD">
        <w:rPr>
          <w:rFonts w:ascii="Arial" w:hAnsi="Arial"/>
          <w:szCs w:val="22"/>
        </w:rPr>
        <w:t>Clause</w:t>
      </w:r>
      <w:r w:rsidR="009F1AF9" w:rsidRPr="00FF31AD">
        <w:rPr>
          <w:rFonts w:ascii="Arial" w:hAnsi="Arial"/>
          <w:szCs w:val="22"/>
        </w:rPr>
        <w:t xml:space="preserve"> </w:t>
      </w:r>
      <w:r w:rsidR="009F1AF9" w:rsidRPr="00FF31AD">
        <w:rPr>
          <w:rFonts w:ascii="Arial" w:hAnsi="Arial"/>
          <w:szCs w:val="22"/>
        </w:rPr>
        <w:fldChar w:fldCharType="begin"/>
      </w:r>
      <w:r w:rsidR="009F1AF9" w:rsidRPr="00FF31AD">
        <w:rPr>
          <w:rFonts w:ascii="Arial" w:hAnsi="Arial"/>
          <w:szCs w:val="22"/>
        </w:rPr>
        <w:instrText xml:space="preserve"> REF _Ref413840305 \r \h  \* MERGEFORMAT </w:instrText>
      </w:r>
      <w:r w:rsidR="009F1AF9" w:rsidRPr="00FF31AD">
        <w:rPr>
          <w:rFonts w:ascii="Arial" w:hAnsi="Arial"/>
          <w:szCs w:val="22"/>
        </w:rPr>
      </w:r>
      <w:r w:rsidR="009F1AF9" w:rsidRPr="00FF31AD">
        <w:rPr>
          <w:rFonts w:ascii="Arial" w:hAnsi="Arial"/>
          <w:szCs w:val="22"/>
        </w:rPr>
        <w:fldChar w:fldCharType="separate"/>
      </w:r>
      <w:r w:rsidR="0075786E" w:rsidRPr="00FF31AD">
        <w:rPr>
          <w:rFonts w:ascii="Arial" w:hAnsi="Arial"/>
          <w:szCs w:val="22"/>
        </w:rPr>
        <w:t>23.5.1</w:t>
      </w:r>
      <w:r w:rsidR="009F1AF9" w:rsidRPr="00FF31AD">
        <w:rPr>
          <w:rFonts w:ascii="Arial" w:hAnsi="Arial"/>
          <w:szCs w:val="22"/>
        </w:rPr>
        <w:fldChar w:fldCharType="end"/>
      </w:r>
      <w:r w:rsidR="00381046" w:rsidRPr="00FF31AD">
        <w:rPr>
          <w:rFonts w:ascii="Arial" w:hAnsi="Arial"/>
          <w:szCs w:val="22"/>
        </w:rPr>
        <w:t xml:space="preserve"> or confirms that the Worker is not complying with those requirements</w:t>
      </w:r>
      <w:r w:rsidR="004F2C08" w:rsidRPr="00FF31AD">
        <w:rPr>
          <w:rFonts w:ascii="Arial" w:hAnsi="Arial"/>
          <w:szCs w:val="22"/>
        </w:rPr>
        <w:t>; and</w:t>
      </w:r>
      <w:r w:rsidR="00381046" w:rsidRPr="00FF31AD">
        <w:rPr>
          <w:rFonts w:ascii="Arial" w:hAnsi="Arial"/>
          <w:szCs w:val="22"/>
        </w:rPr>
        <w:t xml:space="preserve"> </w:t>
      </w:r>
    </w:p>
    <w:p w14:paraId="0382E788" w14:textId="77777777" w:rsidR="008D0A60" w:rsidRPr="00FF31AD" w:rsidRDefault="00FC6253" w:rsidP="005E4232">
      <w:pPr>
        <w:pStyle w:val="GPSL4numberedclause"/>
        <w:rPr>
          <w:rFonts w:ascii="Arial" w:hAnsi="Arial"/>
          <w:szCs w:val="22"/>
        </w:rPr>
      </w:pPr>
      <w:proofErr w:type="gramStart"/>
      <w:r w:rsidRPr="00FF31AD">
        <w:rPr>
          <w:rFonts w:ascii="Arial" w:hAnsi="Arial"/>
          <w:szCs w:val="22"/>
        </w:rPr>
        <w:t>t</w:t>
      </w:r>
      <w:r w:rsidR="00381046" w:rsidRPr="00FF31AD">
        <w:rPr>
          <w:rFonts w:ascii="Arial" w:hAnsi="Arial"/>
          <w:szCs w:val="22"/>
        </w:rPr>
        <w:t>hat</w:t>
      </w:r>
      <w:proofErr w:type="gramEnd"/>
      <w:r w:rsidR="00381046" w:rsidRPr="00FF31AD">
        <w:rPr>
          <w:rFonts w:ascii="Arial" w:hAnsi="Arial"/>
          <w:szCs w:val="22"/>
        </w:rPr>
        <w:t xml:space="preserve"> the Customer may supply any information it receives from the Worker to HMRC for the purpose of the collection and management of revenue for which they are responsible. </w:t>
      </w:r>
    </w:p>
    <w:p w14:paraId="0382E789" w14:textId="77777777" w:rsidR="008D0A60" w:rsidRPr="00FF31AD" w:rsidRDefault="00A657C3" w:rsidP="00882F8C">
      <w:pPr>
        <w:pStyle w:val="GPSL1CLAUSEHEADING"/>
        <w:rPr>
          <w:rFonts w:ascii="Arial" w:hAnsi="Arial"/>
        </w:rPr>
      </w:pPr>
      <w:bookmarkStart w:id="834" w:name="_Ref365635936"/>
      <w:bookmarkStart w:id="835" w:name="_Toc431551143"/>
      <w:bookmarkStart w:id="836" w:name="_Toc459885976"/>
      <w:r w:rsidRPr="00FF31AD">
        <w:rPr>
          <w:rFonts w:ascii="Arial" w:hAnsi="Arial"/>
        </w:rPr>
        <w:t>PROMOTING TAX COMPLIANCE</w:t>
      </w:r>
      <w:bookmarkEnd w:id="834"/>
      <w:bookmarkEnd w:id="835"/>
      <w:bookmarkEnd w:id="836"/>
      <w:r w:rsidRPr="00FF31AD">
        <w:rPr>
          <w:rFonts w:ascii="Arial" w:hAnsi="Arial"/>
        </w:rPr>
        <w:t xml:space="preserve"> </w:t>
      </w:r>
    </w:p>
    <w:p w14:paraId="0382E78A" w14:textId="77777777" w:rsidR="005265E2" w:rsidRPr="00FF31AD" w:rsidRDefault="005265E2" w:rsidP="005E4232">
      <w:pPr>
        <w:pStyle w:val="GPSL2numberedclause"/>
        <w:rPr>
          <w:rFonts w:ascii="Arial" w:hAnsi="Arial"/>
        </w:rPr>
      </w:pPr>
      <w:bookmarkStart w:id="837" w:name="_Ref379459756"/>
      <w:r w:rsidRPr="00FF31AD">
        <w:rPr>
          <w:rFonts w:ascii="Arial" w:hAnsi="Arial"/>
        </w:rPr>
        <w:t>This Clause</w:t>
      </w:r>
      <w:r w:rsidR="00E827DA" w:rsidRPr="00FF31AD">
        <w:rPr>
          <w:rFonts w:ascii="Arial" w:hAnsi="Arial"/>
        </w:rPr>
        <w:t xml:space="preserve"> </w:t>
      </w:r>
      <w:r w:rsidR="00E827DA" w:rsidRPr="00FF31AD">
        <w:rPr>
          <w:rFonts w:ascii="Arial" w:hAnsi="Arial"/>
        </w:rPr>
        <w:fldChar w:fldCharType="begin"/>
      </w:r>
      <w:r w:rsidR="00E827DA" w:rsidRPr="00FF31AD">
        <w:rPr>
          <w:rFonts w:ascii="Arial" w:hAnsi="Arial"/>
        </w:rPr>
        <w:instrText xml:space="preserve"> REF _Ref365635936 \r \h </w:instrText>
      </w:r>
      <w:r w:rsidR="00CE2EC6" w:rsidRPr="00FF31AD">
        <w:rPr>
          <w:rFonts w:ascii="Arial" w:hAnsi="Arial"/>
        </w:rPr>
        <w:instrText xml:space="preserve"> \* MERGEFORMAT </w:instrText>
      </w:r>
      <w:r w:rsidR="00E827DA" w:rsidRPr="00FF31AD">
        <w:rPr>
          <w:rFonts w:ascii="Arial" w:hAnsi="Arial"/>
        </w:rPr>
      </w:r>
      <w:r w:rsidR="00E827DA" w:rsidRPr="00FF31AD">
        <w:rPr>
          <w:rFonts w:ascii="Arial" w:hAnsi="Arial"/>
        </w:rPr>
        <w:fldChar w:fldCharType="separate"/>
      </w:r>
      <w:r w:rsidR="0075786E" w:rsidRPr="00FF31AD">
        <w:rPr>
          <w:rFonts w:ascii="Arial" w:hAnsi="Arial"/>
        </w:rPr>
        <w:t>24</w:t>
      </w:r>
      <w:r w:rsidR="00E827DA" w:rsidRPr="00FF31AD">
        <w:rPr>
          <w:rFonts w:ascii="Arial" w:hAnsi="Arial"/>
        </w:rPr>
        <w:fldChar w:fldCharType="end"/>
      </w:r>
      <w:r w:rsidRPr="00FF31AD">
        <w:rPr>
          <w:rFonts w:ascii="Arial" w:hAnsi="Arial"/>
        </w:rPr>
        <w:t xml:space="preserve"> shall apply if the Call </w:t>
      </w:r>
      <w:proofErr w:type="gramStart"/>
      <w:r w:rsidRPr="00FF31AD">
        <w:rPr>
          <w:rFonts w:ascii="Arial" w:hAnsi="Arial"/>
        </w:rPr>
        <w:t>Off</w:t>
      </w:r>
      <w:proofErr w:type="gramEnd"/>
      <w:r w:rsidRPr="00FF31AD">
        <w:rPr>
          <w:rFonts w:ascii="Arial" w:hAnsi="Arial"/>
        </w:rPr>
        <w:t xml:space="preserve"> Contract Charges payable under this Call Off Contract exceed or are likely to exceed five (5) million pounds</w:t>
      </w:r>
      <w:r w:rsidR="00C67D26" w:rsidRPr="00FF31AD">
        <w:rPr>
          <w:rFonts w:ascii="Arial" w:hAnsi="Arial"/>
        </w:rPr>
        <w:t xml:space="preserve"> </w:t>
      </w:r>
      <w:r w:rsidR="00C5376C" w:rsidRPr="00FF31AD">
        <w:rPr>
          <w:rFonts w:ascii="Arial" w:hAnsi="Arial"/>
        </w:rPr>
        <w:t>during</w:t>
      </w:r>
      <w:r w:rsidR="00C67D26" w:rsidRPr="00FF31AD">
        <w:rPr>
          <w:rFonts w:ascii="Arial" w:hAnsi="Arial"/>
        </w:rPr>
        <w:t xml:space="preserve"> the Call Off Contract Period</w:t>
      </w:r>
      <w:r w:rsidRPr="00FF31AD">
        <w:rPr>
          <w:rFonts w:ascii="Arial" w:hAnsi="Arial"/>
        </w:rPr>
        <w:t xml:space="preserve">. </w:t>
      </w:r>
    </w:p>
    <w:p w14:paraId="0382E78B" w14:textId="77777777" w:rsidR="008D0A60" w:rsidRPr="00FF31AD" w:rsidRDefault="00F62B88" w:rsidP="005E4232">
      <w:pPr>
        <w:pStyle w:val="GPSL2numberedclause"/>
        <w:rPr>
          <w:rFonts w:ascii="Arial" w:hAnsi="Arial"/>
        </w:rPr>
      </w:pPr>
      <w:r w:rsidRPr="00FF31AD">
        <w:rPr>
          <w:rFonts w:ascii="Arial" w:hAnsi="Arial"/>
        </w:rPr>
        <w:t>If, at any point during the Call Off Contract Period, an Occasion of Tax Non-Compliance occurs, the Supplier shall:</w:t>
      </w:r>
      <w:bookmarkEnd w:id="837"/>
    </w:p>
    <w:p w14:paraId="0382E78C" w14:textId="77777777" w:rsidR="008D0A60" w:rsidRPr="00FF31AD" w:rsidRDefault="00F62B88" w:rsidP="00AC1DE2">
      <w:pPr>
        <w:pStyle w:val="GPSL3numberedclause"/>
        <w:rPr>
          <w:rFonts w:ascii="Arial" w:hAnsi="Arial"/>
        </w:rPr>
      </w:pPr>
      <w:r w:rsidRPr="00FF31AD">
        <w:rPr>
          <w:rFonts w:ascii="Arial" w:hAnsi="Arial"/>
        </w:rPr>
        <w:t>notify the Customer in writing of such fact within five (5) Working Days of its occurrence; and</w:t>
      </w:r>
    </w:p>
    <w:p w14:paraId="0382E78D" w14:textId="77777777" w:rsidR="00E13960" w:rsidRPr="00FF31AD" w:rsidRDefault="00F62B88" w:rsidP="00AC1DE2">
      <w:pPr>
        <w:pStyle w:val="GPSL3numberedclause"/>
        <w:rPr>
          <w:rFonts w:ascii="Arial" w:hAnsi="Arial"/>
        </w:rPr>
      </w:pPr>
      <w:r w:rsidRPr="00FF31AD">
        <w:rPr>
          <w:rFonts w:ascii="Arial" w:hAnsi="Arial"/>
        </w:rPr>
        <w:t>promptly provide to the Customer:</w:t>
      </w:r>
    </w:p>
    <w:p w14:paraId="0382E78E" w14:textId="77777777" w:rsidR="008D0A60" w:rsidRPr="00FF31AD" w:rsidRDefault="00F62B88" w:rsidP="00AC1DE2">
      <w:pPr>
        <w:pStyle w:val="GPSL4numberedclause"/>
        <w:rPr>
          <w:rFonts w:ascii="Arial" w:hAnsi="Arial"/>
          <w:szCs w:val="22"/>
        </w:rPr>
      </w:pPr>
      <w:r w:rsidRPr="00FF31AD">
        <w:rPr>
          <w:rFonts w:ascii="Arial" w:hAnsi="Arial"/>
          <w:szCs w:val="22"/>
        </w:rPr>
        <w:t>details of the steps that the Supplier is taking to address the Occasion of Tax Non-Compliance</w:t>
      </w:r>
      <w:r w:rsidR="006E4C7B" w:rsidRPr="00FF31AD">
        <w:rPr>
          <w:rFonts w:ascii="Arial" w:hAnsi="Arial"/>
          <w:szCs w:val="22"/>
        </w:rPr>
        <w:t xml:space="preserve"> and to prevent the same from recurring</w:t>
      </w:r>
      <w:r w:rsidRPr="00FF31AD">
        <w:rPr>
          <w:rFonts w:ascii="Arial" w:hAnsi="Arial"/>
          <w:szCs w:val="22"/>
        </w:rPr>
        <w:t>, together with any mitigating factors that it considers relevant; and</w:t>
      </w:r>
    </w:p>
    <w:p w14:paraId="0382E78F" w14:textId="77777777" w:rsidR="00C9243A" w:rsidRPr="00FF31AD" w:rsidRDefault="00F62B88" w:rsidP="00AC1DE2">
      <w:pPr>
        <w:pStyle w:val="GPSL4numberedclause"/>
        <w:rPr>
          <w:rFonts w:ascii="Arial" w:hAnsi="Arial"/>
          <w:szCs w:val="22"/>
        </w:rPr>
      </w:pPr>
      <w:proofErr w:type="gramStart"/>
      <w:r w:rsidRPr="00FF31AD">
        <w:rPr>
          <w:rFonts w:ascii="Arial" w:hAnsi="Arial"/>
          <w:szCs w:val="22"/>
        </w:rPr>
        <w:t>such</w:t>
      </w:r>
      <w:proofErr w:type="gramEnd"/>
      <w:r w:rsidRPr="00FF31AD">
        <w:rPr>
          <w:rFonts w:ascii="Arial" w:hAnsi="Arial"/>
          <w:szCs w:val="22"/>
        </w:rPr>
        <w:t xml:space="preserve"> other information in relation to the Occasion of Tax Non-Compliance as the Customer may reasonabl</w:t>
      </w:r>
      <w:r w:rsidR="006E4C7B" w:rsidRPr="00FF31AD">
        <w:rPr>
          <w:rFonts w:ascii="Arial" w:hAnsi="Arial"/>
          <w:szCs w:val="22"/>
        </w:rPr>
        <w:t>y</w:t>
      </w:r>
      <w:r w:rsidRPr="00FF31AD">
        <w:rPr>
          <w:rFonts w:ascii="Arial" w:hAnsi="Arial"/>
          <w:szCs w:val="22"/>
        </w:rPr>
        <w:t xml:space="preserve"> require.</w:t>
      </w:r>
    </w:p>
    <w:p w14:paraId="0382E790" w14:textId="77777777" w:rsidR="008D0A60" w:rsidRPr="00FF31AD" w:rsidRDefault="00FC6253" w:rsidP="005E4232">
      <w:pPr>
        <w:pStyle w:val="GPSL2numberedclause"/>
        <w:rPr>
          <w:rFonts w:ascii="Arial" w:hAnsi="Arial"/>
        </w:rPr>
      </w:pPr>
      <w:r w:rsidRPr="00FF31AD">
        <w:rPr>
          <w:rFonts w:ascii="Arial" w:hAnsi="Arial"/>
        </w:rPr>
        <w:t xml:space="preserve">In the event that the Supplier fails to comply with this Clause </w:t>
      </w:r>
      <w:r w:rsidR="009F474C" w:rsidRPr="00FF31AD">
        <w:rPr>
          <w:rFonts w:ascii="Arial" w:hAnsi="Arial"/>
        </w:rPr>
        <w:fldChar w:fldCharType="begin"/>
      </w:r>
      <w:r w:rsidRPr="00FF31AD">
        <w:rPr>
          <w:rFonts w:ascii="Arial" w:hAnsi="Arial"/>
        </w:rPr>
        <w:instrText xml:space="preserve"> REF _Ref365635936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24</w:t>
      </w:r>
      <w:r w:rsidR="009F474C" w:rsidRPr="00FF31AD">
        <w:rPr>
          <w:rFonts w:ascii="Arial" w:hAnsi="Arial"/>
        </w:rPr>
        <w:fldChar w:fldCharType="end"/>
      </w:r>
      <w:r w:rsidR="00805985" w:rsidRPr="00FF31AD">
        <w:rPr>
          <w:rFonts w:ascii="Arial" w:hAnsi="Arial"/>
        </w:rPr>
        <w:t xml:space="preserve"> and</w:t>
      </w:r>
      <w:r w:rsidR="00BB70AA" w:rsidRPr="00FF31AD">
        <w:rPr>
          <w:rFonts w:ascii="Arial" w:hAnsi="Arial"/>
        </w:rPr>
        <w:t>/or</w:t>
      </w:r>
      <w:r w:rsidR="00805985" w:rsidRPr="00FF31AD">
        <w:rPr>
          <w:rFonts w:ascii="Arial" w:hAnsi="Arial"/>
        </w:rPr>
        <w:t xml:space="preserve"> does not provide details of proposed mitigating factors which in the reasonable opinion of the Customer are acceptable, then the </w:t>
      </w:r>
      <w:r w:rsidRPr="00FF31AD">
        <w:rPr>
          <w:rFonts w:ascii="Arial" w:hAnsi="Arial"/>
        </w:rPr>
        <w:t xml:space="preserve">Customer reserves the right to terminate this Call </w:t>
      </w:r>
      <w:proofErr w:type="gramStart"/>
      <w:r w:rsidRPr="00FF31AD">
        <w:rPr>
          <w:rFonts w:ascii="Arial" w:hAnsi="Arial"/>
        </w:rPr>
        <w:t>Off</w:t>
      </w:r>
      <w:proofErr w:type="gramEnd"/>
      <w:r w:rsidRPr="00FF31AD">
        <w:rPr>
          <w:rFonts w:ascii="Arial" w:hAnsi="Arial"/>
        </w:rPr>
        <w:t xml:space="preserve"> Contract for material Default. </w:t>
      </w:r>
    </w:p>
    <w:p w14:paraId="4F9D0F83" w14:textId="77777777" w:rsidR="002B0955" w:rsidRDefault="002B0955">
      <w:pPr>
        <w:overflowPunct/>
        <w:autoSpaceDE/>
        <w:autoSpaceDN/>
        <w:adjustRightInd/>
        <w:spacing w:after="0"/>
        <w:ind w:left="0"/>
        <w:jc w:val="left"/>
        <w:textAlignment w:val="auto"/>
        <w:rPr>
          <w:rFonts w:eastAsia="STZhongsong"/>
          <w:b/>
          <w:caps/>
          <w:lang w:eastAsia="zh-CN"/>
        </w:rPr>
      </w:pPr>
      <w:bookmarkStart w:id="838" w:name="_Ref362949566"/>
      <w:bookmarkStart w:id="839" w:name="_Toc431551144"/>
      <w:bookmarkStart w:id="840" w:name="_Toc459885977"/>
      <w:r>
        <w:br w:type="page"/>
      </w:r>
    </w:p>
    <w:p w14:paraId="0382E791" w14:textId="1A6FD723" w:rsidR="008D0A60" w:rsidRPr="00FF31AD" w:rsidRDefault="00A657C3" w:rsidP="00882F8C">
      <w:pPr>
        <w:pStyle w:val="GPSL1CLAUSEHEADING"/>
        <w:rPr>
          <w:rFonts w:ascii="Arial" w:hAnsi="Arial"/>
        </w:rPr>
      </w:pPr>
      <w:r w:rsidRPr="00FF31AD">
        <w:rPr>
          <w:rFonts w:ascii="Arial" w:hAnsi="Arial"/>
        </w:rPr>
        <w:t>BENCHMARKING</w:t>
      </w:r>
      <w:bookmarkEnd w:id="838"/>
      <w:bookmarkEnd w:id="839"/>
      <w:bookmarkEnd w:id="840"/>
    </w:p>
    <w:p w14:paraId="0382E792" w14:textId="77777777" w:rsidR="00E13960" w:rsidRPr="00FF31AD" w:rsidRDefault="00E27D6C" w:rsidP="005E4232">
      <w:pPr>
        <w:pStyle w:val="GPSL2numberedclause"/>
        <w:rPr>
          <w:rFonts w:ascii="Arial" w:hAnsi="Arial"/>
        </w:rPr>
      </w:pPr>
      <w:bookmarkStart w:id="841" w:name="_Ref359253130"/>
      <w:r w:rsidRPr="00FF31AD">
        <w:rPr>
          <w:rFonts w:ascii="Arial" w:hAnsi="Arial"/>
        </w:rPr>
        <w:t xml:space="preserve">Notwithstanding the </w:t>
      </w:r>
      <w:r w:rsidR="00FF469C" w:rsidRPr="00FF31AD">
        <w:rPr>
          <w:rFonts w:ascii="Arial" w:hAnsi="Arial"/>
        </w:rPr>
        <w:t>Supplier</w:t>
      </w:r>
      <w:r w:rsidR="00771CCF" w:rsidRPr="00FF31AD">
        <w:rPr>
          <w:rFonts w:ascii="Arial" w:hAnsi="Arial"/>
        </w:rPr>
        <w:t>’</w:t>
      </w:r>
      <w:r w:rsidR="00FF469C" w:rsidRPr="00FF31AD">
        <w:rPr>
          <w:rFonts w:ascii="Arial" w:hAnsi="Arial"/>
        </w:rPr>
        <w:t>s</w:t>
      </w:r>
      <w:r w:rsidRPr="00FF31AD">
        <w:rPr>
          <w:rFonts w:ascii="Arial" w:hAnsi="Arial"/>
        </w:rPr>
        <w:t xml:space="preserve"> obligations under Clause </w:t>
      </w:r>
      <w:r w:rsidR="00F17AE3" w:rsidRPr="00FF31AD">
        <w:rPr>
          <w:rFonts w:ascii="Arial" w:hAnsi="Arial"/>
        </w:rPr>
        <w:fldChar w:fldCharType="begin"/>
      </w:r>
      <w:r w:rsidR="00F17AE3" w:rsidRPr="00FF31AD">
        <w:rPr>
          <w:rFonts w:ascii="Arial" w:hAnsi="Arial"/>
        </w:rPr>
        <w:instrText xml:space="preserve"> REF _Ref359246666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18</w:t>
      </w:r>
      <w:r w:rsidR="00F17AE3" w:rsidRPr="00FF31AD">
        <w:rPr>
          <w:rFonts w:ascii="Arial" w:hAnsi="Arial"/>
        </w:rPr>
        <w:fldChar w:fldCharType="end"/>
      </w:r>
      <w:r w:rsidRPr="00FF31AD">
        <w:rPr>
          <w:rFonts w:ascii="Arial" w:hAnsi="Arial"/>
        </w:rPr>
        <w:t xml:space="preserve"> (Continuous Improvement), the Customer shall be entitled to regularly benchmark the Call </w:t>
      </w:r>
      <w:proofErr w:type="gramStart"/>
      <w:r w:rsidRPr="00FF31AD">
        <w:rPr>
          <w:rFonts w:ascii="Arial" w:hAnsi="Arial"/>
        </w:rPr>
        <w:t>Off</w:t>
      </w:r>
      <w:proofErr w:type="gramEnd"/>
      <w:r w:rsidRPr="00FF31AD">
        <w:rPr>
          <w:rFonts w:ascii="Arial" w:hAnsi="Arial"/>
        </w:rPr>
        <w:t xml:space="preserve"> Contract Charges and level of performance by the Supplier of the supply of the </w:t>
      </w:r>
      <w:r w:rsidR="00993D7B" w:rsidRPr="00FF31AD">
        <w:rPr>
          <w:rFonts w:ascii="Arial" w:hAnsi="Arial"/>
        </w:rPr>
        <w:t>Services</w:t>
      </w:r>
      <w:r w:rsidRPr="00FF31AD">
        <w:rPr>
          <w:rFonts w:ascii="Arial" w:hAnsi="Arial"/>
        </w:rPr>
        <w:t>, against other supplier</w:t>
      </w:r>
      <w:r w:rsidR="00771CCF" w:rsidRPr="00FF31AD">
        <w:rPr>
          <w:rFonts w:ascii="Arial" w:hAnsi="Arial"/>
        </w:rPr>
        <w:t>’</w:t>
      </w:r>
      <w:r w:rsidRPr="00FF31AD">
        <w:rPr>
          <w:rFonts w:ascii="Arial" w:hAnsi="Arial"/>
        </w:rPr>
        <w:t xml:space="preserve">s providing </w:t>
      </w:r>
      <w:r w:rsidR="00572971" w:rsidRPr="00FF31AD">
        <w:rPr>
          <w:rFonts w:ascii="Arial" w:hAnsi="Arial"/>
        </w:rPr>
        <w:t>services</w:t>
      </w:r>
      <w:r w:rsidRPr="00FF31AD">
        <w:rPr>
          <w:rFonts w:ascii="Arial" w:hAnsi="Arial"/>
        </w:rPr>
        <w:t xml:space="preserve"> substantially the same as the </w:t>
      </w:r>
      <w:r w:rsidR="00993D7B" w:rsidRPr="00FF31AD">
        <w:rPr>
          <w:rFonts w:ascii="Arial" w:hAnsi="Arial"/>
        </w:rPr>
        <w:t>Services</w:t>
      </w:r>
      <w:r w:rsidR="00BD4CA2" w:rsidRPr="00FF31AD">
        <w:rPr>
          <w:rFonts w:ascii="Arial" w:hAnsi="Arial"/>
        </w:rPr>
        <w:t xml:space="preserve"> </w:t>
      </w:r>
      <w:r w:rsidRPr="00FF31AD">
        <w:rPr>
          <w:rFonts w:ascii="Arial" w:hAnsi="Arial"/>
        </w:rPr>
        <w:t>during the Call Off Contract Period.</w:t>
      </w:r>
      <w:bookmarkEnd w:id="841"/>
    </w:p>
    <w:p w14:paraId="0382E793" w14:textId="77777777" w:rsidR="008D0A60" w:rsidRPr="00FF31AD" w:rsidRDefault="00E27D6C" w:rsidP="005E4232">
      <w:pPr>
        <w:pStyle w:val="GPSL2numberedclause"/>
        <w:rPr>
          <w:rFonts w:ascii="Arial" w:hAnsi="Arial"/>
        </w:rPr>
      </w:pPr>
      <w:r w:rsidRPr="00FF31AD">
        <w:rPr>
          <w:rFonts w:ascii="Arial" w:hAnsi="Arial"/>
        </w:rPr>
        <w:t xml:space="preserve">The Customer, acting reasonably, shall be entitled to use any model to determine the achievement of value for money and to carry out the benchmarking evaluation referred to in Clause </w:t>
      </w:r>
      <w:r w:rsidR="00F17AE3" w:rsidRPr="00FF31AD">
        <w:rPr>
          <w:rFonts w:ascii="Arial" w:hAnsi="Arial"/>
        </w:rPr>
        <w:fldChar w:fldCharType="begin"/>
      </w:r>
      <w:r w:rsidR="00F17AE3" w:rsidRPr="00FF31AD">
        <w:rPr>
          <w:rFonts w:ascii="Arial" w:hAnsi="Arial"/>
        </w:rPr>
        <w:instrText xml:space="preserve"> REF _Ref359253130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25.1</w:t>
      </w:r>
      <w:r w:rsidR="00F17AE3" w:rsidRPr="00FF31AD">
        <w:rPr>
          <w:rFonts w:ascii="Arial" w:hAnsi="Arial"/>
        </w:rPr>
        <w:fldChar w:fldCharType="end"/>
      </w:r>
      <w:r w:rsidR="00BE2C46" w:rsidRPr="00FF31AD">
        <w:rPr>
          <w:rFonts w:ascii="Arial" w:hAnsi="Arial"/>
        </w:rPr>
        <w:t xml:space="preserve"> </w:t>
      </w:r>
      <w:r w:rsidRPr="00FF31AD">
        <w:rPr>
          <w:rFonts w:ascii="Arial" w:hAnsi="Arial"/>
        </w:rPr>
        <w:t>above.</w:t>
      </w:r>
    </w:p>
    <w:p w14:paraId="0382E794" w14:textId="77777777" w:rsidR="00E13960" w:rsidRPr="00FF31AD" w:rsidRDefault="00E27D6C" w:rsidP="005E4232">
      <w:pPr>
        <w:pStyle w:val="GPSL2numberedclause"/>
        <w:rPr>
          <w:rFonts w:ascii="Arial" w:hAnsi="Arial"/>
        </w:rPr>
      </w:pPr>
      <w:r w:rsidRPr="00FF31AD">
        <w:rPr>
          <w:rFonts w:ascii="Arial" w:hAnsi="Arial"/>
        </w:rPr>
        <w:t xml:space="preserve">The Customer shall be entitled to disclose the results of any benchmarking of the Call </w:t>
      </w:r>
      <w:proofErr w:type="gramStart"/>
      <w:r w:rsidRPr="00FF31AD">
        <w:rPr>
          <w:rFonts w:ascii="Arial" w:hAnsi="Arial"/>
        </w:rPr>
        <w:t>Off</w:t>
      </w:r>
      <w:proofErr w:type="gramEnd"/>
      <w:r w:rsidRPr="00FF31AD">
        <w:rPr>
          <w:rFonts w:ascii="Arial" w:hAnsi="Arial"/>
        </w:rPr>
        <w:t xml:space="preserve"> Contract Charges and provision of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to the Authority (subject to the </w:t>
      </w:r>
      <w:r w:rsidR="007E505E">
        <w:rPr>
          <w:rFonts w:ascii="Arial" w:hAnsi="Arial"/>
        </w:rPr>
        <w:t>Authority</w:t>
      </w:r>
      <w:r w:rsidRPr="00FF31AD">
        <w:rPr>
          <w:rFonts w:ascii="Arial" w:hAnsi="Arial"/>
        </w:rPr>
        <w:t xml:space="preserve"> entering into reasonable confidentiality undertakings).</w:t>
      </w:r>
    </w:p>
    <w:p w14:paraId="0382E795" w14:textId="77777777" w:rsidR="00E13960" w:rsidRPr="00FF31AD" w:rsidRDefault="00E27D6C" w:rsidP="005E4232">
      <w:pPr>
        <w:pStyle w:val="GPSL2numberedclause"/>
        <w:rPr>
          <w:rFonts w:ascii="Arial" w:hAnsi="Arial"/>
        </w:rPr>
      </w:pPr>
      <w:r w:rsidRPr="00FF31AD">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0382E796" w14:textId="77777777" w:rsidR="00E13960" w:rsidRPr="00FF31AD" w:rsidRDefault="00E27D6C" w:rsidP="005E4232">
      <w:pPr>
        <w:pStyle w:val="GPSL2numberedclause"/>
        <w:rPr>
          <w:rFonts w:ascii="Arial" w:hAnsi="Arial"/>
        </w:rPr>
      </w:pPr>
      <w:r w:rsidRPr="00FF31AD">
        <w:rPr>
          <w:rFonts w:ascii="Arial" w:hAnsi="Arial"/>
        </w:rPr>
        <w:t xml:space="preserve">Where, as a consequence of any benchmarking carried out by the Customer, the Customer decides improvements to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should be implemented such improvements shall be implemented by way of the Variation Procedure at no additional </w:t>
      </w:r>
      <w:r w:rsidR="00771CCF" w:rsidRPr="00FF31AD">
        <w:rPr>
          <w:rFonts w:ascii="Arial" w:hAnsi="Arial"/>
        </w:rPr>
        <w:t>C</w:t>
      </w:r>
      <w:r w:rsidRPr="00FF31AD">
        <w:rPr>
          <w:rFonts w:ascii="Arial" w:hAnsi="Arial"/>
        </w:rPr>
        <w:t>ost to the Customer.</w:t>
      </w:r>
    </w:p>
    <w:p w14:paraId="0382E797" w14:textId="77777777" w:rsidR="00E13960" w:rsidRPr="00FF31AD" w:rsidRDefault="00E27D6C" w:rsidP="005E4232">
      <w:pPr>
        <w:pStyle w:val="GPSL2numberedclause"/>
        <w:rPr>
          <w:rFonts w:ascii="Arial" w:hAnsi="Arial"/>
        </w:rPr>
      </w:pPr>
      <w:r w:rsidRPr="00FF31AD">
        <w:rPr>
          <w:rFonts w:ascii="Arial" w:hAnsi="Arial"/>
        </w:rPr>
        <w:t xml:space="preserve">The benefit of any work carried out by the Supplier at any time during the Call Off Contract Period to update, improve or provide the </w:t>
      </w:r>
      <w:r w:rsidR="00993D7B" w:rsidRPr="00FF31AD">
        <w:rPr>
          <w:rFonts w:ascii="Arial" w:hAnsi="Arial"/>
        </w:rPr>
        <w:t>Services</w:t>
      </w:r>
      <w:r w:rsidRPr="00FF31AD">
        <w:rPr>
          <w:rFonts w:ascii="Arial" w:hAnsi="Arial"/>
        </w:rPr>
        <w:t xml:space="preserve">, facilitate their delivery to any other Contracting </w:t>
      </w:r>
      <w:r w:rsidR="00BC3C62" w:rsidRPr="00FF31AD">
        <w:rPr>
          <w:rFonts w:ascii="Arial" w:hAnsi="Arial"/>
        </w:rPr>
        <w:t>Authority</w:t>
      </w:r>
      <w:r w:rsidR="007E505E">
        <w:rPr>
          <w:rFonts w:ascii="Arial" w:hAnsi="Arial"/>
        </w:rPr>
        <w:t xml:space="preserve"> </w:t>
      </w:r>
      <w:r w:rsidRPr="00FF31AD">
        <w:rPr>
          <w:rFonts w:ascii="Arial" w:hAnsi="Arial"/>
        </w:rPr>
        <w:t xml:space="preserve">and/or any alterations or variations to the Charges or the provision of the </w:t>
      </w:r>
      <w:r w:rsidR="00993D7B" w:rsidRPr="00FF31AD">
        <w:rPr>
          <w:rFonts w:ascii="Arial" w:hAnsi="Arial"/>
        </w:rPr>
        <w:t>Services</w:t>
      </w:r>
      <w:r w:rsidRPr="00FF31AD">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FF31AD">
        <w:rPr>
          <w:rFonts w:ascii="Arial" w:hAnsi="Arial"/>
        </w:rPr>
        <w:t xml:space="preserve">12 </w:t>
      </w:r>
      <w:r w:rsidRPr="00FF31AD">
        <w:rPr>
          <w:rFonts w:ascii="Arial" w:hAnsi="Arial"/>
        </w:rPr>
        <w:t>(</w:t>
      </w:r>
      <w:r w:rsidR="00BE2C46" w:rsidRPr="00FF31AD">
        <w:rPr>
          <w:rFonts w:ascii="Arial" w:hAnsi="Arial"/>
        </w:rPr>
        <w:t>Continuous Improvement and Benchmarking</w:t>
      </w:r>
      <w:r w:rsidRPr="00FF31AD">
        <w:rPr>
          <w:rFonts w:ascii="Arial" w:hAnsi="Arial"/>
        </w:rPr>
        <w:t xml:space="preserve">), shall be implemented by the Supplier </w:t>
      </w:r>
      <w:r w:rsidR="003205D3" w:rsidRPr="00FF31AD">
        <w:rPr>
          <w:rFonts w:ascii="Arial" w:hAnsi="Arial"/>
        </w:rPr>
        <w:t xml:space="preserve">in accordance with the Variation Procedure and </w:t>
      </w:r>
      <w:r w:rsidRPr="00FF31AD">
        <w:rPr>
          <w:rFonts w:ascii="Arial" w:hAnsi="Arial"/>
        </w:rPr>
        <w:t xml:space="preserve">at no additional </w:t>
      </w:r>
      <w:r w:rsidR="003C45CE" w:rsidRPr="00FF31AD">
        <w:rPr>
          <w:rFonts w:ascii="Arial" w:hAnsi="Arial"/>
        </w:rPr>
        <w:t>c</w:t>
      </w:r>
      <w:r w:rsidRPr="00FF31AD">
        <w:rPr>
          <w:rFonts w:ascii="Arial" w:hAnsi="Arial"/>
        </w:rPr>
        <w:t>ost to the Customer.</w:t>
      </w:r>
    </w:p>
    <w:p w14:paraId="0382E798" w14:textId="77777777" w:rsidR="008D0A60" w:rsidRPr="00FF31AD" w:rsidRDefault="00E5513B">
      <w:pPr>
        <w:pStyle w:val="GPSSectionHeading"/>
        <w:rPr>
          <w:rFonts w:cs="Arial"/>
        </w:rPr>
      </w:pPr>
      <w:bookmarkStart w:id="842" w:name="_Toc431551145"/>
      <w:bookmarkStart w:id="843" w:name="_Toc459885978"/>
      <w:r w:rsidRPr="00FF31AD">
        <w:rPr>
          <w:rFonts w:cs="Arial"/>
        </w:rPr>
        <w:t>SUPPLIER PERSONNEL AND SUPPLY CHAIN MATTERS</w:t>
      </w:r>
      <w:bookmarkEnd w:id="842"/>
      <w:bookmarkEnd w:id="843"/>
    </w:p>
    <w:p w14:paraId="0382E799" w14:textId="77777777" w:rsidR="008D0A60" w:rsidRPr="00FF31AD" w:rsidRDefault="00FF1AB2" w:rsidP="00882F8C">
      <w:pPr>
        <w:pStyle w:val="GPSL1CLAUSEHEADING"/>
        <w:rPr>
          <w:rFonts w:ascii="Arial" w:hAnsi="Arial"/>
        </w:rPr>
      </w:pPr>
      <w:bookmarkStart w:id="844" w:name="_Ref362960772"/>
      <w:bookmarkStart w:id="845" w:name="_Toc431551146"/>
      <w:bookmarkStart w:id="846" w:name="_Toc459885979"/>
      <w:r w:rsidRPr="00FF31AD">
        <w:rPr>
          <w:rFonts w:ascii="Arial" w:hAnsi="Arial"/>
        </w:rPr>
        <w:t>KEY PERSONNEL</w:t>
      </w:r>
      <w:bookmarkEnd w:id="844"/>
      <w:bookmarkEnd w:id="845"/>
      <w:bookmarkEnd w:id="846"/>
    </w:p>
    <w:p w14:paraId="0382E79A" w14:textId="77777777" w:rsidR="009F1AF9" w:rsidRPr="00FF31AD" w:rsidRDefault="009F1AF9" w:rsidP="005E4232">
      <w:pPr>
        <w:pStyle w:val="GPSL2numberedclause"/>
        <w:rPr>
          <w:rFonts w:ascii="Arial" w:hAnsi="Arial"/>
        </w:rPr>
      </w:pPr>
      <w:bookmarkStart w:id="847" w:name="_Ref364086936"/>
      <w:r w:rsidRPr="00FF31AD">
        <w:rPr>
          <w:rFonts w:ascii="Arial" w:hAnsi="Arial"/>
        </w:rPr>
        <w:t xml:space="preserve">This Clause </w:t>
      </w:r>
      <w:r w:rsidR="00E827DA" w:rsidRPr="00FF31AD">
        <w:rPr>
          <w:rFonts w:ascii="Arial" w:hAnsi="Arial"/>
        </w:rPr>
        <w:fldChar w:fldCharType="begin"/>
      </w:r>
      <w:r w:rsidR="00E827DA" w:rsidRPr="00FF31AD">
        <w:rPr>
          <w:rFonts w:ascii="Arial" w:hAnsi="Arial"/>
        </w:rPr>
        <w:instrText xml:space="preserve"> REF _Ref362960772 \r \h </w:instrText>
      </w:r>
      <w:r w:rsidR="00CE2EC6" w:rsidRPr="00FF31AD">
        <w:rPr>
          <w:rFonts w:ascii="Arial" w:hAnsi="Arial"/>
        </w:rPr>
        <w:instrText xml:space="preserve"> \* MERGEFORMAT </w:instrText>
      </w:r>
      <w:r w:rsidR="00E827DA" w:rsidRPr="00FF31AD">
        <w:rPr>
          <w:rFonts w:ascii="Arial" w:hAnsi="Arial"/>
        </w:rPr>
      </w:r>
      <w:r w:rsidR="00E827DA" w:rsidRPr="00FF31AD">
        <w:rPr>
          <w:rFonts w:ascii="Arial" w:hAnsi="Arial"/>
        </w:rPr>
        <w:fldChar w:fldCharType="separate"/>
      </w:r>
      <w:r w:rsidR="0075786E" w:rsidRPr="00FF31AD">
        <w:rPr>
          <w:rFonts w:ascii="Arial" w:hAnsi="Arial"/>
        </w:rPr>
        <w:t>26</w:t>
      </w:r>
      <w:r w:rsidR="00E827DA" w:rsidRPr="00FF31AD">
        <w:rPr>
          <w:rFonts w:ascii="Arial" w:hAnsi="Arial"/>
        </w:rPr>
        <w:fldChar w:fldCharType="end"/>
      </w:r>
      <w:r w:rsidR="00E827DA" w:rsidRPr="00FF31AD">
        <w:rPr>
          <w:rFonts w:ascii="Arial" w:hAnsi="Arial"/>
        </w:rPr>
        <w:t xml:space="preserve"> </w:t>
      </w:r>
      <w:r w:rsidRPr="00FF31AD">
        <w:rPr>
          <w:rFonts w:ascii="Arial" w:hAnsi="Arial"/>
        </w:rPr>
        <w:t>shall apply w</w:t>
      </w:r>
      <w:r w:rsidR="007E2074" w:rsidRPr="00FF31AD">
        <w:rPr>
          <w:rFonts w:ascii="Arial" w:hAnsi="Arial"/>
        </w:rPr>
        <w:t>here the Customer has specified Key Personnel</w:t>
      </w:r>
      <w:r w:rsidRPr="00FF31AD">
        <w:rPr>
          <w:rFonts w:ascii="Arial" w:hAnsi="Arial"/>
        </w:rPr>
        <w:t xml:space="preserve"> in the Call </w:t>
      </w:r>
      <w:proofErr w:type="gramStart"/>
      <w:r w:rsidRPr="00FF31AD">
        <w:rPr>
          <w:rFonts w:ascii="Arial" w:hAnsi="Arial"/>
        </w:rPr>
        <w:t>Off</w:t>
      </w:r>
      <w:proofErr w:type="gramEnd"/>
      <w:r w:rsidRPr="00FF31AD">
        <w:rPr>
          <w:rFonts w:ascii="Arial" w:hAnsi="Arial"/>
        </w:rPr>
        <w:t xml:space="preserve"> Order Form.</w:t>
      </w:r>
    </w:p>
    <w:p w14:paraId="0382E79B" w14:textId="77777777" w:rsidR="008D0A60" w:rsidRPr="00FF31AD" w:rsidRDefault="009F1AF9" w:rsidP="005E4232">
      <w:pPr>
        <w:pStyle w:val="GPSL2numberedclause"/>
        <w:rPr>
          <w:rFonts w:ascii="Arial" w:hAnsi="Arial"/>
        </w:rPr>
      </w:pPr>
      <w:r w:rsidRPr="00FF31AD">
        <w:rPr>
          <w:rFonts w:ascii="Arial" w:hAnsi="Arial"/>
        </w:rPr>
        <w:t>T</w:t>
      </w:r>
      <w:r w:rsidR="002B26C3" w:rsidRPr="00FF31AD">
        <w:rPr>
          <w:rFonts w:ascii="Arial" w:hAnsi="Arial"/>
        </w:rPr>
        <w:t xml:space="preserve">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007E2074" w:rsidRPr="00FF31AD">
        <w:rPr>
          <w:rFonts w:ascii="Arial" w:hAnsi="Arial"/>
        </w:rPr>
        <w:t xml:space="preserve"> </w:t>
      </w:r>
      <w:r w:rsidR="00FF1AB2" w:rsidRPr="00FF31AD">
        <w:rPr>
          <w:rFonts w:ascii="Arial" w:hAnsi="Arial"/>
        </w:rPr>
        <w:t xml:space="preserve">lists the </w:t>
      </w:r>
      <w:r w:rsidR="00B4716E" w:rsidRPr="00FF31AD">
        <w:rPr>
          <w:rFonts w:ascii="Arial" w:hAnsi="Arial"/>
        </w:rPr>
        <w:t>k</w:t>
      </w:r>
      <w:r w:rsidR="00FF1AB2" w:rsidRPr="00FF31AD">
        <w:rPr>
          <w:rFonts w:ascii="Arial" w:hAnsi="Arial"/>
        </w:rPr>
        <w:t xml:space="preserve">ey </w:t>
      </w:r>
      <w:r w:rsidR="00B4716E" w:rsidRPr="00FF31AD">
        <w:rPr>
          <w:rFonts w:ascii="Arial" w:hAnsi="Arial"/>
        </w:rPr>
        <w:t>r</w:t>
      </w:r>
      <w:r w:rsidR="00FF1AB2" w:rsidRPr="00FF31AD">
        <w:rPr>
          <w:rFonts w:ascii="Arial" w:hAnsi="Arial"/>
        </w:rPr>
        <w:t>oles</w:t>
      </w:r>
      <w:r w:rsidR="00B4716E" w:rsidRPr="00FF31AD">
        <w:rPr>
          <w:rFonts w:ascii="Arial" w:hAnsi="Arial"/>
        </w:rPr>
        <w:t xml:space="preserve"> (“</w:t>
      </w:r>
      <w:r w:rsidR="00B4716E" w:rsidRPr="00FF31AD">
        <w:rPr>
          <w:rFonts w:ascii="Arial" w:hAnsi="Arial"/>
          <w:b/>
        </w:rPr>
        <w:t>Key Roles</w:t>
      </w:r>
      <w:r w:rsidR="00B4716E" w:rsidRPr="00FF31AD">
        <w:rPr>
          <w:rFonts w:ascii="Arial" w:hAnsi="Arial"/>
        </w:rPr>
        <w:t>”)</w:t>
      </w:r>
      <w:r w:rsidR="00FF1AB2" w:rsidRPr="00FF31AD">
        <w:rPr>
          <w:rFonts w:ascii="Arial" w:hAnsi="Arial"/>
        </w:rPr>
        <w:t xml:space="preserve"> and names of the persons who the Supplier shall appoint to fill those Key Roles at the Call Off Commencement Date.</w:t>
      </w:r>
      <w:bookmarkEnd w:id="847"/>
      <w:r w:rsidR="00FF1AB2" w:rsidRPr="00FF31AD">
        <w:rPr>
          <w:rFonts w:ascii="Arial" w:hAnsi="Arial"/>
        </w:rPr>
        <w:t xml:space="preserve"> </w:t>
      </w:r>
    </w:p>
    <w:p w14:paraId="0382E79C" w14:textId="77777777" w:rsidR="00E13960" w:rsidRPr="00FF31AD" w:rsidRDefault="00FF1AB2" w:rsidP="005E4232">
      <w:pPr>
        <w:pStyle w:val="GPSL2numberedclause"/>
        <w:rPr>
          <w:rFonts w:ascii="Arial" w:hAnsi="Arial"/>
        </w:rPr>
      </w:pPr>
      <w:r w:rsidRPr="00FF31AD">
        <w:rPr>
          <w:rFonts w:ascii="Arial" w:hAnsi="Arial"/>
        </w:rPr>
        <w:t xml:space="preserve">The Supplier shall ensure that the Key Personnel fulfil the Key Roles at all times during the Call </w:t>
      </w:r>
      <w:proofErr w:type="gramStart"/>
      <w:r w:rsidRPr="00FF31AD">
        <w:rPr>
          <w:rFonts w:ascii="Arial" w:hAnsi="Arial"/>
        </w:rPr>
        <w:t>Off</w:t>
      </w:r>
      <w:proofErr w:type="gramEnd"/>
      <w:r w:rsidRPr="00FF31AD">
        <w:rPr>
          <w:rFonts w:ascii="Arial" w:hAnsi="Arial"/>
        </w:rPr>
        <w:t xml:space="preserve"> Contract Period.</w:t>
      </w:r>
    </w:p>
    <w:p w14:paraId="0382E79D" w14:textId="77777777" w:rsidR="00E13960" w:rsidRPr="00FF31AD" w:rsidRDefault="00FF1AB2" w:rsidP="005E4232">
      <w:pPr>
        <w:pStyle w:val="GPSL2numberedclause"/>
        <w:rPr>
          <w:rFonts w:ascii="Arial" w:hAnsi="Arial"/>
        </w:rPr>
      </w:pPr>
      <w:r w:rsidRPr="00FF31AD">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0382E79E" w14:textId="77777777" w:rsidR="00E13960" w:rsidRPr="00FF31AD" w:rsidRDefault="00FF1AB2" w:rsidP="005E4232">
      <w:pPr>
        <w:pStyle w:val="GPSL2numberedclause"/>
        <w:rPr>
          <w:rFonts w:ascii="Arial" w:hAnsi="Arial"/>
        </w:rPr>
      </w:pPr>
      <w:r w:rsidRPr="00FF31AD">
        <w:rPr>
          <w:rFonts w:ascii="Arial" w:hAnsi="Arial"/>
        </w:rPr>
        <w:t>The Supplier shall not remove or replace any Key Personnel (including when carrying out</w:t>
      </w:r>
      <w:r w:rsidR="007D607F" w:rsidRPr="00FF31AD">
        <w:rPr>
          <w:rFonts w:ascii="Arial" w:hAnsi="Arial"/>
        </w:rPr>
        <w:t xml:space="preserve"> its oblig</w:t>
      </w:r>
      <w:r w:rsidR="00B8681E" w:rsidRPr="00FF31AD">
        <w:rPr>
          <w:rFonts w:ascii="Arial" w:hAnsi="Arial"/>
        </w:rPr>
        <w:t>ations under Call Off Schedule 9</w:t>
      </w:r>
      <w:r w:rsidR="007D607F" w:rsidRPr="00FF31AD">
        <w:rPr>
          <w:rFonts w:ascii="Arial" w:hAnsi="Arial"/>
        </w:rPr>
        <w:t xml:space="preserve"> (</w:t>
      </w:r>
      <w:r w:rsidRPr="00FF31AD">
        <w:rPr>
          <w:rFonts w:ascii="Arial" w:hAnsi="Arial"/>
        </w:rPr>
        <w:t>Exit Management</w:t>
      </w:r>
      <w:r w:rsidR="007D607F" w:rsidRPr="00FF31AD">
        <w:rPr>
          <w:rFonts w:ascii="Arial" w:hAnsi="Arial"/>
        </w:rPr>
        <w:t>)</w:t>
      </w:r>
      <w:r w:rsidRPr="00FF31AD">
        <w:rPr>
          <w:rFonts w:ascii="Arial" w:hAnsi="Arial"/>
        </w:rPr>
        <w:t xml:space="preserve"> unless:</w:t>
      </w:r>
    </w:p>
    <w:p w14:paraId="0382E79F" w14:textId="77777777" w:rsidR="008D0A60" w:rsidRPr="00FF31AD" w:rsidRDefault="00FF1AB2" w:rsidP="00AC1DE2">
      <w:pPr>
        <w:pStyle w:val="GPSL3numberedclause"/>
        <w:rPr>
          <w:rFonts w:ascii="Arial" w:hAnsi="Arial"/>
        </w:rPr>
      </w:pPr>
      <w:r w:rsidRPr="00FF31AD">
        <w:rPr>
          <w:rFonts w:ascii="Arial" w:hAnsi="Arial"/>
        </w:rPr>
        <w:t>requested to do so by the Customer;</w:t>
      </w:r>
    </w:p>
    <w:p w14:paraId="0382E7A0" w14:textId="77777777" w:rsidR="00E13960" w:rsidRPr="00FF31AD" w:rsidRDefault="00FF1AB2" w:rsidP="00AC1DE2">
      <w:pPr>
        <w:pStyle w:val="GPSL3numberedclause"/>
        <w:rPr>
          <w:rFonts w:ascii="Arial" w:hAnsi="Arial"/>
        </w:rPr>
      </w:pPr>
      <w:r w:rsidRPr="00FF31AD">
        <w:rPr>
          <w:rFonts w:ascii="Arial" w:hAnsi="Arial"/>
        </w:rPr>
        <w:t xml:space="preserve">the person concerned resigns, retires or dies or is on maternity or long-term sick leave; </w:t>
      </w:r>
    </w:p>
    <w:p w14:paraId="0382E7A1" w14:textId="77777777" w:rsidR="00FF1AB2" w:rsidRPr="00FF31AD" w:rsidRDefault="00FF1AB2" w:rsidP="00AC1DE2">
      <w:pPr>
        <w:pStyle w:val="GPSL3numberedclause"/>
        <w:rPr>
          <w:rFonts w:ascii="Arial" w:hAnsi="Arial"/>
        </w:rPr>
      </w:pPr>
      <w:r w:rsidRPr="00FF31AD">
        <w:rPr>
          <w:rFonts w:ascii="Arial" w:hAnsi="Arial"/>
        </w:rPr>
        <w:t xml:space="preserve">the person’s employment or contractual arrangement with the Supplier or a </w:t>
      </w:r>
      <w:r w:rsidR="00C327C5" w:rsidRPr="00FF31AD">
        <w:rPr>
          <w:rFonts w:ascii="Arial" w:hAnsi="Arial"/>
        </w:rPr>
        <w:t>Sub-Con</w:t>
      </w:r>
      <w:r w:rsidRPr="00FF31AD">
        <w:rPr>
          <w:rFonts w:ascii="Arial" w:hAnsi="Arial"/>
        </w:rPr>
        <w:t xml:space="preserve">tractor is terminated for material breach of contract by the </w:t>
      </w:r>
      <w:r w:rsidR="00771CCF" w:rsidRPr="00FF31AD">
        <w:rPr>
          <w:rFonts w:ascii="Arial" w:hAnsi="Arial"/>
        </w:rPr>
        <w:t>personnel</w:t>
      </w:r>
      <w:r w:rsidRPr="00FF31AD">
        <w:rPr>
          <w:rFonts w:ascii="Arial" w:hAnsi="Arial"/>
        </w:rPr>
        <w:t>; or</w:t>
      </w:r>
    </w:p>
    <w:p w14:paraId="0382E7A2" w14:textId="77777777" w:rsidR="00C9243A" w:rsidRPr="00FF31AD" w:rsidRDefault="00FF1AB2"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Supplier obtains the Customer’s prior written consent (such consent not to be unreasonably withheld or delayed).</w:t>
      </w:r>
    </w:p>
    <w:p w14:paraId="0382E7A3" w14:textId="77777777" w:rsidR="008D0A60" w:rsidRPr="00FF31AD" w:rsidRDefault="00FF1AB2" w:rsidP="005E4232">
      <w:pPr>
        <w:pStyle w:val="GPSL2numberedclause"/>
        <w:rPr>
          <w:rFonts w:ascii="Arial" w:hAnsi="Arial"/>
        </w:rPr>
      </w:pPr>
      <w:r w:rsidRPr="00FF31AD">
        <w:rPr>
          <w:rFonts w:ascii="Arial" w:hAnsi="Arial"/>
        </w:rPr>
        <w:t>The Supplier shall:</w:t>
      </w:r>
    </w:p>
    <w:p w14:paraId="0382E7A4" w14:textId="77777777" w:rsidR="008D0A60" w:rsidRPr="00FF31AD" w:rsidRDefault="00FF1AB2" w:rsidP="00AC1DE2">
      <w:pPr>
        <w:pStyle w:val="GPSL3numberedclause"/>
        <w:rPr>
          <w:rFonts w:ascii="Arial" w:hAnsi="Arial"/>
        </w:rPr>
      </w:pPr>
      <w:r w:rsidRPr="00FF31AD">
        <w:rPr>
          <w:rFonts w:ascii="Arial" w:hAnsi="Arial"/>
        </w:rPr>
        <w:t xml:space="preserve">notify the Customer promptly of the absence of any Key Personnel (other than for short-term sickness or holidays of </w:t>
      </w:r>
      <w:r w:rsidR="00F97A99" w:rsidRPr="00FF31AD">
        <w:rPr>
          <w:rFonts w:ascii="Arial" w:hAnsi="Arial"/>
        </w:rPr>
        <w:t>two (</w:t>
      </w:r>
      <w:r w:rsidRPr="00FF31AD">
        <w:rPr>
          <w:rFonts w:ascii="Arial" w:hAnsi="Arial"/>
        </w:rPr>
        <w:t>2</w:t>
      </w:r>
      <w:r w:rsidR="00F97A99" w:rsidRPr="00FF31AD">
        <w:rPr>
          <w:rFonts w:ascii="Arial" w:hAnsi="Arial"/>
        </w:rPr>
        <w:t>)</w:t>
      </w:r>
      <w:r w:rsidRPr="00FF31AD">
        <w:rPr>
          <w:rFonts w:ascii="Arial" w:hAnsi="Arial"/>
        </w:rPr>
        <w:t xml:space="preserve"> weeks or less, in which case the Supplier shall ensure appropriate temporary cover for that Key Role); </w:t>
      </w:r>
    </w:p>
    <w:p w14:paraId="0382E7A5" w14:textId="77777777" w:rsidR="00FF1AB2" w:rsidRPr="00FF31AD" w:rsidRDefault="00FF1AB2" w:rsidP="00AC1DE2">
      <w:pPr>
        <w:pStyle w:val="GPSL3numberedclause"/>
        <w:rPr>
          <w:rFonts w:ascii="Arial" w:hAnsi="Arial"/>
        </w:rPr>
      </w:pPr>
      <w:r w:rsidRPr="00FF31AD">
        <w:rPr>
          <w:rFonts w:ascii="Arial" w:hAnsi="Arial"/>
        </w:rPr>
        <w:t xml:space="preserve">ensure that any Key Role is not vacant for any longer than </w:t>
      </w:r>
      <w:r w:rsidR="00F97A99" w:rsidRPr="00FF31AD">
        <w:rPr>
          <w:rFonts w:ascii="Arial" w:hAnsi="Arial"/>
        </w:rPr>
        <w:t>ten (</w:t>
      </w:r>
      <w:r w:rsidRPr="00FF31AD">
        <w:rPr>
          <w:rFonts w:ascii="Arial" w:hAnsi="Arial"/>
        </w:rPr>
        <w:t>10</w:t>
      </w:r>
      <w:r w:rsidR="00F97A99" w:rsidRPr="00FF31AD">
        <w:rPr>
          <w:rFonts w:ascii="Arial" w:hAnsi="Arial"/>
        </w:rPr>
        <w:t>)</w:t>
      </w:r>
      <w:r w:rsidRPr="00FF31AD">
        <w:rPr>
          <w:rFonts w:ascii="Arial" w:hAnsi="Arial"/>
        </w:rPr>
        <w:t xml:space="preserve"> Working Days; </w:t>
      </w:r>
    </w:p>
    <w:p w14:paraId="0382E7A6" w14:textId="77777777" w:rsidR="00E13960" w:rsidRPr="00FF31AD" w:rsidRDefault="00FF1AB2" w:rsidP="00AC1DE2">
      <w:pPr>
        <w:pStyle w:val="GPSL3numberedclause"/>
        <w:rPr>
          <w:rFonts w:ascii="Arial" w:hAnsi="Arial"/>
        </w:rPr>
      </w:pPr>
      <w:r w:rsidRPr="00FF31AD">
        <w:rPr>
          <w:rFonts w:ascii="Arial" w:hAnsi="Arial"/>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rsidR="00CF6F24" w:rsidRPr="00FF31AD">
        <w:rPr>
          <w:rFonts w:ascii="Arial" w:hAnsi="Arial"/>
        </w:rPr>
        <w:t>Months</w:t>
      </w:r>
      <w:r w:rsidRPr="00FF31AD">
        <w:rPr>
          <w:rFonts w:ascii="Arial" w:hAnsi="Arial"/>
        </w:rPr>
        <w:t xml:space="preserve"> notice</w:t>
      </w:r>
      <w:proofErr w:type="spellEnd"/>
      <w:r w:rsidRPr="00FF31AD">
        <w:rPr>
          <w:rFonts w:ascii="Arial" w:hAnsi="Arial"/>
        </w:rPr>
        <w:t>;</w:t>
      </w:r>
    </w:p>
    <w:p w14:paraId="0382E7A7" w14:textId="77777777" w:rsidR="00FF1AB2" w:rsidRPr="00FF31AD" w:rsidRDefault="00FF1AB2" w:rsidP="00AC1DE2">
      <w:pPr>
        <w:pStyle w:val="GPSL3numberedclause"/>
        <w:rPr>
          <w:rFonts w:ascii="Arial" w:hAnsi="Arial"/>
        </w:rPr>
      </w:pPr>
      <w:r w:rsidRPr="00FF31AD">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FF31AD">
        <w:rPr>
          <w:rFonts w:ascii="Arial" w:hAnsi="Arial"/>
        </w:rPr>
        <w:t>dverse impact on the provision</w:t>
      </w:r>
      <w:r w:rsidRPr="00FF31AD">
        <w:rPr>
          <w:rFonts w:ascii="Arial" w:hAnsi="Arial"/>
        </w:rPr>
        <w:t xml:space="preserve"> of the </w:t>
      </w:r>
      <w:r w:rsidR="00993D7B" w:rsidRPr="00FF31AD">
        <w:rPr>
          <w:rFonts w:ascii="Arial" w:hAnsi="Arial"/>
        </w:rPr>
        <w:t>Services</w:t>
      </w:r>
      <w:r w:rsidRPr="00FF31AD">
        <w:rPr>
          <w:rFonts w:ascii="Arial" w:hAnsi="Arial"/>
        </w:rPr>
        <w:t>; and</w:t>
      </w:r>
    </w:p>
    <w:p w14:paraId="0382E7A8" w14:textId="77777777" w:rsidR="00C9243A" w:rsidRPr="00FF31AD" w:rsidRDefault="00FF1AB2" w:rsidP="00AC1DE2">
      <w:pPr>
        <w:pStyle w:val="GPSL3numberedclause"/>
        <w:rPr>
          <w:rFonts w:ascii="Arial" w:hAnsi="Arial"/>
        </w:rPr>
      </w:pPr>
      <w:r w:rsidRPr="00FF31AD">
        <w:rPr>
          <w:rFonts w:ascii="Arial" w:hAnsi="Arial"/>
        </w:rPr>
        <w:t>ensure that any replacement for a Key Role:</w:t>
      </w:r>
    </w:p>
    <w:p w14:paraId="0382E7A9" w14:textId="77777777" w:rsidR="008D0A60" w:rsidRPr="00FF31AD" w:rsidRDefault="00FF1AB2" w:rsidP="00AC1DE2">
      <w:pPr>
        <w:pStyle w:val="GPSL4numberedclause"/>
        <w:rPr>
          <w:rFonts w:ascii="Arial" w:hAnsi="Arial"/>
          <w:szCs w:val="22"/>
        </w:rPr>
      </w:pPr>
      <w:r w:rsidRPr="00FF31AD">
        <w:rPr>
          <w:rFonts w:ascii="Arial" w:hAnsi="Arial"/>
          <w:szCs w:val="22"/>
        </w:rPr>
        <w:t>has a level of qualifications and experience appropriate to the relevant Key Role; and</w:t>
      </w:r>
    </w:p>
    <w:p w14:paraId="0382E7AA" w14:textId="77777777" w:rsidR="00C9243A" w:rsidRPr="00FF31AD" w:rsidRDefault="00FF1AB2" w:rsidP="00AC1DE2">
      <w:pPr>
        <w:pStyle w:val="GPSL4numberedclause"/>
        <w:rPr>
          <w:rFonts w:ascii="Arial" w:hAnsi="Arial"/>
          <w:szCs w:val="22"/>
        </w:rPr>
      </w:pPr>
      <w:proofErr w:type="gramStart"/>
      <w:r w:rsidRPr="00FF31AD">
        <w:rPr>
          <w:rFonts w:ascii="Arial" w:hAnsi="Arial"/>
          <w:szCs w:val="22"/>
        </w:rPr>
        <w:t>is</w:t>
      </w:r>
      <w:proofErr w:type="gramEnd"/>
      <w:r w:rsidRPr="00FF31AD">
        <w:rPr>
          <w:rFonts w:ascii="Arial" w:hAnsi="Arial"/>
          <w:szCs w:val="22"/>
        </w:rPr>
        <w:t xml:space="preserve"> fully competent to carry out the tasks assigned to the Key Personnel whom he or she has replaced.</w:t>
      </w:r>
    </w:p>
    <w:p w14:paraId="0382E7AB" w14:textId="77777777" w:rsidR="008D0A60" w:rsidRPr="00FF31AD" w:rsidRDefault="00FF1AB2" w:rsidP="00AC1DE2">
      <w:pPr>
        <w:pStyle w:val="GPSL3numberedclause"/>
        <w:rPr>
          <w:rFonts w:ascii="Arial" w:hAnsi="Arial"/>
        </w:rPr>
      </w:pPr>
      <w:proofErr w:type="gramStart"/>
      <w:r w:rsidRPr="00FF31AD">
        <w:rPr>
          <w:rFonts w:ascii="Arial" w:hAnsi="Arial"/>
        </w:rPr>
        <w:t>shall</w:t>
      </w:r>
      <w:proofErr w:type="gramEnd"/>
      <w:r w:rsidRPr="00FF31AD">
        <w:rPr>
          <w:rFonts w:ascii="Arial" w:hAnsi="Arial"/>
        </w:rPr>
        <w:t xml:space="preserve"> procure that any Sub-Contractor shall</w:t>
      </w:r>
      <w:r w:rsidR="00E5448B" w:rsidRPr="00FF31AD">
        <w:rPr>
          <w:rFonts w:ascii="Arial" w:hAnsi="Arial"/>
        </w:rPr>
        <w:t>,</w:t>
      </w:r>
      <w:r w:rsidRPr="00FF31AD">
        <w:rPr>
          <w:rFonts w:ascii="Arial" w:hAnsi="Arial"/>
        </w:rPr>
        <w:t xml:space="preserve"> not remove or replace any Key Personnel during the Call Off Contract Period without Approval.</w:t>
      </w:r>
    </w:p>
    <w:p w14:paraId="0382E7AC" w14:textId="77777777" w:rsidR="008D0A60" w:rsidRPr="00FF31AD" w:rsidRDefault="00FF1AB2" w:rsidP="005E4232">
      <w:pPr>
        <w:pStyle w:val="GPSL2numberedclause"/>
        <w:rPr>
          <w:rFonts w:ascii="Arial" w:hAnsi="Arial"/>
        </w:rPr>
      </w:pPr>
      <w:r w:rsidRPr="00FF31AD">
        <w:rPr>
          <w:rFonts w:ascii="Arial" w:hAnsi="Arial"/>
        </w:rPr>
        <w:t xml:space="preserve">The Customer may require the Supplier to remove any Key Personnel that the Customer considers in any respect unsatisfactory. The Customer shall not be liable for the </w:t>
      </w:r>
      <w:r w:rsidR="003C45CE" w:rsidRPr="00FF31AD">
        <w:rPr>
          <w:rFonts w:ascii="Arial" w:hAnsi="Arial"/>
        </w:rPr>
        <w:t>co</w:t>
      </w:r>
      <w:r w:rsidRPr="00FF31AD">
        <w:rPr>
          <w:rFonts w:ascii="Arial" w:hAnsi="Arial"/>
        </w:rPr>
        <w:t>st of replacing any Key Personnel.</w:t>
      </w:r>
    </w:p>
    <w:p w14:paraId="0382E7AD" w14:textId="77777777" w:rsidR="008D0A60" w:rsidRPr="00FF31AD" w:rsidRDefault="00A657C3" w:rsidP="00882F8C">
      <w:pPr>
        <w:pStyle w:val="GPSL1CLAUSEHEADING"/>
        <w:rPr>
          <w:rFonts w:ascii="Arial" w:hAnsi="Arial"/>
        </w:rPr>
      </w:pPr>
      <w:bookmarkStart w:id="848" w:name="_Ref359416678"/>
      <w:bookmarkStart w:id="849" w:name="_Toc431551147"/>
      <w:bookmarkStart w:id="850" w:name="_Toc459885980"/>
      <w:r w:rsidRPr="00FF31AD">
        <w:rPr>
          <w:rFonts w:ascii="Arial" w:hAnsi="Arial"/>
        </w:rPr>
        <w:t>SUPPLIER PERSONNEL</w:t>
      </w:r>
      <w:bookmarkEnd w:id="848"/>
      <w:bookmarkEnd w:id="849"/>
      <w:bookmarkEnd w:id="850"/>
    </w:p>
    <w:p w14:paraId="0382E7AE" w14:textId="77777777" w:rsidR="008D0A60" w:rsidRPr="00FF31AD" w:rsidRDefault="00FF1AB2" w:rsidP="005E4232">
      <w:pPr>
        <w:pStyle w:val="GPSL2NumberedBoldHeading"/>
        <w:rPr>
          <w:rFonts w:ascii="Arial" w:hAnsi="Arial"/>
        </w:rPr>
      </w:pPr>
      <w:r w:rsidRPr="00FF31AD">
        <w:rPr>
          <w:rFonts w:ascii="Arial" w:hAnsi="Arial"/>
        </w:rPr>
        <w:t>Supplier Personnel</w:t>
      </w:r>
    </w:p>
    <w:p w14:paraId="0382E7AF" w14:textId="77777777" w:rsidR="008D0A60" w:rsidRPr="00FF31AD" w:rsidRDefault="00FF1AB2" w:rsidP="00AC1DE2">
      <w:pPr>
        <w:pStyle w:val="GPSL3numberedclause"/>
        <w:rPr>
          <w:rFonts w:ascii="Arial" w:hAnsi="Arial"/>
        </w:rPr>
      </w:pPr>
      <w:bookmarkStart w:id="851" w:name="_Ref363736216"/>
      <w:r w:rsidRPr="00FF31AD">
        <w:rPr>
          <w:rFonts w:ascii="Arial" w:hAnsi="Arial"/>
        </w:rPr>
        <w:t>The Supplier shall:</w:t>
      </w:r>
      <w:bookmarkEnd w:id="851"/>
    </w:p>
    <w:p w14:paraId="0382E7B0" w14:textId="77777777" w:rsidR="008D0A60" w:rsidRPr="00FF31AD" w:rsidRDefault="00FF1AB2" w:rsidP="00AC1DE2">
      <w:pPr>
        <w:pStyle w:val="GPSL4numberedclause"/>
        <w:rPr>
          <w:rFonts w:ascii="Arial" w:hAnsi="Arial"/>
          <w:szCs w:val="22"/>
        </w:rPr>
      </w:pPr>
      <w:r w:rsidRPr="00FF31AD">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382E7B1" w14:textId="77777777" w:rsidR="00C9243A" w:rsidRPr="00FF31AD" w:rsidRDefault="00FF1AB2" w:rsidP="00AC1DE2">
      <w:pPr>
        <w:pStyle w:val="GPSL4numberedclause"/>
        <w:rPr>
          <w:rFonts w:ascii="Arial" w:hAnsi="Arial"/>
          <w:szCs w:val="22"/>
        </w:rPr>
      </w:pPr>
      <w:r w:rsidRPr="00FF31AD">
        <w:rPr>
          <w:rFonts w:ascii="Arial" w:hAnsi="Arial"/>
          <w:szCs w:val="22"/>
        </w:rPr>
        <w:t>ensure that all Supplier Personnel:</w:t>
      </w:r>
    </w:p>
    <w:p w14:paraId="0382E7B2" w14:textId="77777777" w:rsidR="008D0A60" w:rsidRPr="00FF31AD" w:rsidRDefault="00FF1AB2" w:rsidP="00AC1DE2">
      <w:pPr>
        <w:pStyle w:val="GPSL5numberedclause"/>
        <w:rPr>
          <w:rFonts w:ascii="Arial" w:hAnsi="Arial"/>
          <w:szCs w:val="22"/>
        </w:rPr>
      </w:pPr>
      <w:r w:rsidRPr="00FF31AD">
        <w:rPr>
          <w:rFonts w:ascii="Arial" w:hAnsi="Arial"/>
          <w:szCs w:val="22"/>
        </w:rPr>
        <w:t xml:space="preserve">are appropriately qualified, trained and experienced to provide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with all reasonable skill, care and diligence;</w:t>
      </w:r>
    </w:p>
    <w:p w14:paraId="0382E7B3" w14:textId="77777777" w:rsidR="00C9243A" w:rsidRPr="00FF31AD" w:rsidRDefault="00FF1AB2" w:rsidP="00AC1DE2">
      <w:pPr>
        <w:pStyle w:val="GPSL5numberedclause"/>
        <w:rPr>
          <w:rFonts w:ascii="Arial" w:hAnsi="Arial"/>
          <w:szCs w:val="22"/>
        </w:rPr>
      </w:pPr>
      <w:r w:rsidRPr="00FF31AD">
        <w:rPr>
          <w:rFonts w:ascii="Arial" w:hAnsi="Arial"/>
          <w:szCs w:val="22"/>
        </w:rPr>
        <w:t xml:space="preserve">are </w:t>
      </w:r>
      <w:r w:rsidR="00C02E27" w:rsidRPr="00FF31AD">
        <w:rPr>
          <w:rFonts w:ascii="Arial" w:hAnsi="Arial"/>
          <w:szCs w:val="22"/>
        </w:rPr>
        <w:t xml:space="preserve">vetted </w:t>
      </w:r>
      <w:r w:rsidRPr="00FF31AD">
        <w:rPr>
          <w:rFonts w:ascii="Arial" w:hAnsi="Arial"/>
          <w:szCs w:val="22"/>
        </w:rPr>
        <w:t>in accordance with Good Industry Practice and, where applicable, the Security Policy and the Standards;</w:t>
      </w:r>
    </w:p>
    <w:p w14:paraId="0382E7B4" w14:textId="77777777" w:rsidR="000914BD" w:rsidRPr="00FF31AD" w:rsidRDefault="000914BD" w:rsidP="00AC1DE2">
      <w:pPr>
        <w:pStyle w:val="GPSL5numberedclause"/>
        <w:rPr>
          <w:rFonts w:ascii="Arial" w:hAnsi="Arial"/>
          <w:szCs w:val="22"/>
        </w:rPr>
      </w:pPr>
      <w:r w:rsidRPr="00FF31AD">
        <w:rPr>
          <w:rFonts w:ascii="Arial" w:hAnsi="Arial"/>
          <w:szCs w:val="22"/>
        </w:rPr>
        <w:t xml:space="preserve">obey all lawful instructions and reasonable directions of the Customer (including, if so required by the Customer, the ICT Policy) and provide the </w:t>
      </w:r>
      <w:r w:rsidR="00993D7B" w:rsidRPr="00FF31AD">
        <w:rPr>
          <w:rFonts w:ascii="Arial" w:hAnsi="Arial"/>
          <w:szCs w:val="22"/>
        </w:rPr>
        <w:t>Services</w:t>
      </w:r>
      <w:r w:rsidRPr="00FF31AD">
        <w:rPr>
          <w:rFonts w:ascii="Arial" w:hAnsi="Arial"/>
          <w:szCs w:val="22"/>
        </w:rPr>
        <w:t xml:space="preserve"> to the reasonable satisfaction of the Customer; and</w:t>
      </w:r>
    </w:p>
    <w:p w14:paraId="0382E7B5" w14:textId="77777777" w:rsidR="00C9243A" w:rsidRPr="00FF31AD" w:rsidRDefault="00FF1AB2" w:rsidP="00AC1DE2">
      <w:pPr>
        <w:pStyle w:val="GPSL5numberedclause"/>
        <w:rPr>
          <w:rFonts w:ascii="Arial" w:hAnsi="Arial"/>
          <w:szCs w:val="22"/>
        </w:rPr>
      </w:pPr>
      <w:r w:rsidRPr="00FF31AD">
        <w:rPr>
          <w:rFonts w:ascii="Arial" w:hAnsi="Arial"/>
          <w:szCs w:val="22"/>
        </w:rPr>
        <w:t>comply with all reasonable requirements of the Customer concerning conduct at the Customer Premises, includi</w:t>
      </w:r>
      <w:r w:rsidR="00ED2C1C" w:rsidRPr="00FF31AD">
        <w:rPr>
          <w:rFonts w:ascii="Arial" w:hAnsi="Arial"/>
          <w:szCs w:val="22"/>
        </w:rPr>
        <w:t xml:space="preserve">ng the security requirements </w:t>
      </w:r>
      <w:r w:rsidRPr="00FF31AD">
        <w:rPr>
          <w:rFonts w:ascii="Arial" w:hAnsi="Arial"/>
          <w:szCs w:val="22"/>
        </w:rPr>
        <w:t xml:space="preserve">set out in </w:t>
      </w:r>
      <w:r w:rsidR="00B8681E" w:rsidRPr="00FF31AD">
        <w:rPr>
          <w:rFonts w:ascii="Arial" w:hAnsi="Arial"/>
          <w:szCs w:val="22"/>
        </w:rPr>
        <w:t>Call Off Schedule 7</w:t>
      </w:r>
      <w:r w:rsidR="005A4BDD" w:rsidRPr="00FF31AD">
        <w:rPr>
          <w:rFonts w:ascii="Arial" w:hAnsi="Arial"/>
          <w:szCs w:val="22"/>
        </w:rPr>
        <w:t xml:space="preserve"> </w:t>
      </w:r>
      <w:r w:rsidRPr="00FF31AD">
        <w:rPr>
          <w:rFonts w:ascii="Arial" w:hAnsi="Arial"/>
          <w:szCs w:val="22"/>
        </w:rPr>
        <w:t>(Security);</w:t>
      </w:r>
    </w:p>
    <w:p w14:paraId="0382E7B6" w14:textId="3603BE36" w:rsidR="008D0A60" w:rsidRPr="00FF31AD" w:rsidRDefault="00FF1AB2" w:rsidP="00AC1DE2">
      <w:pPr>
        <w:pStyle w:val="GPSL4numberedclause"/>
        <w:rPr>
          <w:rFonts w:ascii="Arial" w:hAnsi="Arial"/>
          <w:szCs w:val="22"/>
        </w:rPr>
      </w:pPr>
      <w:r w:rsidRPr="00FF31AD">
        <w:rPr>
          <w:rFonts w:ascii="Arial" w:hAnsi="Arial"/>
          <w:szCs w:val="22"/>
        </w:rPr>
        <w:t xml:space="preserve">retain overall control of the Supplier Personnel at all times so that the Supplier Personnel shall not be deemed to be </w:t>
      </w:r>
      <w:r w:rsidR="00771CCF" w:rsidRPr="00FF31AD">
        <w:rPr>
          <w:rFonts w:ascii="Arial" w:hAnsi="Arial"/>
          <w:szCs w:val="22"/>
        </w:rPr>
        <w:t>personnel</w:t>
      </w:r>
      <w:r w:rsidRPr="00FF31AD">
        <w:rPr>
          <w:rFonts w:ascii="Arial" w:hAnsi="Arial"/>
          <w:szCs w:val="22"/>
        </w:rPr>
        <w:t>, agents or contractors of the Customer</w:t>
      </w:r>
      <w:r w:rsidR="00C327C5" w:rsidRPr="00FF31AD">
        <w:rPr>
          <w:rFonts w:ascii="Arial" w:hAnsi="Arial"/>
          <w:szCs w:val="22"/>
        </w:rPr>
        <w:t>;</w:t>
      </w:r>
    </w:p>
    <w:p w14:paraId="0382E7B7" w14:textId="77777777" w:rsidR="00C9243A" w:rsidRPr="00FF31AD" w:rsidRDefault="00FF1AB2" w:rsidP="00AC1DE2">
      <w:pPr>
        <w:pStyle w:val="GPSL4numberedclause"/>
        <w:rPr>
          <w:rFonts w:ascii="Arial" w:hAnsi="Arial"/>
          <w:szCs w:val="22"/>
        </w:rPr>
      </w:pPr>
      <w:r w:rsidRPr="00FF31AD">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0382E7B8" w14:textId="77777777" w:rsidR="00C9243A" w:rsidRPr="00FF31AD" w:rsidRDefault="00FF1AB2" w:rsidP="00AC1DE2">
      <w:pPr>
        <w:pStyle w:val="GPSL4numberedclause"/>
        <w:rPr>
          <w:rFonts w:ascii="Arial" w:hAnsi="Arial"/>
          <w:szCs w:val="22"/>
        </w:rPr>
      </w:pPr>
      <w:r w:rsidRPr="00FF31AD">
        <w:rPr>
          <w:rFonts w:ascii="Arial" w:hAnsi="Arial"/>
          <w:szCs w:val="22"/>
        </w:rPr>
        <w:t>use all reasonable endeavours to minimise the number of changes in  Supplier Personnel;</w:t>
      </w:r>
    </w:p>
    <w:p w14:paraId="0382E7B9" w14:textId="77777777" w:rsidR="00C9243A" w:rsidRPr="00FF31AD" w:rsidRDefault="00FF1AB2" w:rsidP="00AC1DE2">
      <w:pPr>
        <w:pStyle w:val="GPSL4numberedclause"/>
        <w:rPr>
          <w:rFonts w:ascii="Arial" w:hAnsi="Arial"/>
          <w:szCs w:val="22"/>
        </w:rPr>
      </w:pPr>
      <w:r w:rsidRPr="00FF31AD">
        <w:rPr>
          <w:rFonts w:ascii="Arial" w:hAnsi="Arial"/>
          <w:szCs w:val="22"/>
        </w:rPr>
        <w:t>replace (temporarily or permanently, as appropriate) any Supplier Personnel as soon as practicable if any Supplier Personnel have been removed or are unavailable for any reason whatsoever;</w:t>
      </w:r>
    </w:p>
    <w:p w14:paraId="0382E7BA" w14:textId="77777777" w:rsidR="00C9243A" w:rsidRPr="00FF31AD" w:rsidRDefault="00FF1AB2" w:rsidP="00AC1DE2">
      <w:pPr>
        <w:pStyle w:val="GPSL4numberedclause"/>
        <w:rPr>
          <w:rFonts w:ascii="Arial" w:hAnsi="Arial"/>
          <w:szCs w:val="22"/>
        </w:rPr>
      </w:pPr>
      <w:r w:rsidRPr="00FF31AD">
        <w:rPr>
          <w:rFonts w:ascii="Arial" w:hAnsi="Arial"/>
          <w:szCs w:val="22"/>
        </w:rPr>
        <w:t xml:space="preserve">bear the programme familiarisation and other </w:t>
      </w:r>
      <w:r w:rsidR="003C45CE" w:rsidRPr="00FF31AD">
        <w:rPr>
          <w:rFonts w:ascii="Arial" w:hAnsi="Arial"/>
          <w:szCs w:val="22"/>
        </w:rPr>
        <w:t>c</w:t>
      </w:r>
      <w:r w:rsidRPr="00FF31AD">
        <w:rPr>
          <w:rFonts w:ascii="Arial" w:hAnsi="Arial"/>
          <w:szCs w:val="22"/>
        </w:rPr>
        <w:t>osts associated with any replacement of any Supplier Personnel; and</w:t>
      </w:r>
    </w:p>
    <w:p w14:paraId="0382E7BB" w14:textId="77777777" w:rsidR="00C9243A" w:rsidRPr="00FF31AD" w:rsidRDefault="00FF1AB2" w:rsidP="00AC1DE2">
      <w:pPr>
        <w:pStyle w:val="GPSL4numberedclause"/>
        <w:rPr>
          <w:rFonts w:ascii="Arial" w:hAnsi="Arial"/>
          <w:szCs w:val="22"/>
        </w:rPr>
      </w:pPr>
      <w:proofErr w:type="gramStart"/>
      <w:r w:rsidRPr="00FF31AD">
        <w:rPr>
          <w:rFonts w:ascii="Arial" w:hAnsi="Arial"/>
          <w:szCs w:val="22"/>
        </w:rPr>
        <w:t>procure</w:t>
      </w:r>
      <w:proofErr w:type="gramEnd"/>
      <w:r w:rsidRPr="00FF31AD">
        <w:rPr>
          <w:rFonts w:ascii="Arial" w:hAnsi="Arial"/>
          <w:szCs w:val="22"/>
        </w:rPr>
        <w:t xml:space="preserve"> that the Supplier Personnel shall vacate the Customer Premises immediately upon the Call Off Expiry Date.</w:t>
      </w:r>
    </w:p>
    <w:p w14:paraId="0382E7BC" w14:textId="77777777" w:rsidR="008D0A60" w:rsidRPr="00FF31AD" w:rsidRDefault="00FF1AB2" w:rsidP="00AC1DE2">
      <w:pPr>
        <w:pStyle w:val="GPSL3numberedclause"/>
        <w:rPr>
          <w:rFonts w:ascii="Arial" w:hAnsi="Arial"/>
        </w:rPr>
      </w:pPr>
      <w:r w:rsidRPr="00FF31AD">
        <w:rPr>
          <w:rFonts w:ascii="Arial" w:hAnsi="Arial"/>
        </w:rPr>
        <w:t>If the Customer reasonably believes that any of the Supplier Personnel are unsuitable to undertake work in respect of this Call Off Contract, it may:</w:t>
      </w:r>
    </w:p>
    <w:p w14:paraId="0382E7BD" w14:textId="77777777" w:rsidR="008D0A60" w:rsidRPr="00FF31AD" w:rsidRDefault="00FF1AB2" w:rsidP="00AC1DE2">
      <w:pPr>
        <w:pStyle w:val="GPSL4numberedclause"/>
        <w:rPr>
          <w:rFonts w:ascii="Arial" w:hAnsi="Arial"/>
          <w:color w:val="000000"/>
          <w:szCs w:val="22"/>
        </w:rPr>
      </w:pPr>
      <w:r w:rsidRPr="00FF31AD">
        <w:rPr>
          <w:rFonts w:ascii="Arial" w:hAnsi="Arial"/>
          <w:szCs w:val="22"/>
        </w:rPr>
        <w:t xml:space="preserve">refuse admission to the relevant person(s) to the Customer Premises; and/or </w:t>
      </w:r>
    </w:p>
    <w:p w14:paraId="0382E7BE" w14:textId="77777777" w:rsidR="00C9243A" w:rsidRPr="00FF31AD" w:rsidRDefault="00FF1AB2" w:rsidP="00AC1DE2">
      <w:pPr>
        <w:pStyle w:val="GPSL4numberedclause"/>
        <w:rPr>
          <w:rFonts w:ascii="Arial" w:hAnsi="Arial"/>
          <w:szCs w:val="22"/>
        </w:rPr>
      </w:pPr>
      <w:proofErr w:type="gramStart"/>
      <w:r w:rsidRPr="00FF31AD">
        <w:rPr>
          <w:rFonts w:ascii="Arial" w:hAnsi="Arial"/>
          <w:szCs w:val="22"/>
        </w:rPr>
        <w:t>direct</w:t>
      </w:r>
      <w:proofErr w:type="gramEnd"/>
      <w:r w:rsidRPr="00FF31AD">
        <w:rPr>
          <w:rFonts w:ascii="Arial" w:hAnsi="Arial"/>
          <w:szCs w:val="22"/>
        </w:rPr>
        <w:t xml:space="preserve"> the Supplier to end the involvement in the provision of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of the relevant person(s).</w:t>
      </w:r>
    </w:p>
    <w:p w14:paraId="0382E7BF" w14:textId="77777777" w:rsidR="008D0A60" w:rsidRPr="00FF31AD" w:rsidRDefault="00FF1AB2" w:rsidP="00AC1DE2">
      <w:pPr>
        <w:pStyle w:val="GPSL3numberedclause"/>
        <w:rPr>
          <w:rFonts w:ascii="Arial" w:hAnsi="Arial"/>
        </w:rPr>
      </w:pPr>
      <w:r w:rsidRPr="00FF31AD">
        <w:rPr>
          <w:rFonts w:ascii="Arial" w:hAnsi="Arial"/>
        </w:rPr>
        <w:t>The decision of the Customer as to whether any person is to be refused access to the Customer Premises shall be final and conclusive.</w:t>
      </w:r>
    </w:p>
    <w:p w14:paraId="0382E7C0" w14:textId="77777777" w:rsidR="00C9243A" w:rsidRPr="00FF31AD" w:rsidRDefault="00863962" w:rsidP="005E4232">
      <w:pPr>
        <w:pStyle w:val="GPSL2NumberedBoldHeading"/>
        <w:rPr>
          <w:rFonts w:ascii="Arial" w:hAnsi="Arial"/>
        </w:rPr>
      </w:pPr>
      <w:bookmarkStart w:id="852" w:name="_Ref359400288"/>
      <w:r w:rsidRPr="00FF31AD">
        <w:rPr>
          <w:rFonts w:ascii="Arial" w:hAnsi="Arial"/>
        </w:rPr>
        <w:t>Relevant Convictions</w:t>
      </w:r>
      <w:bookmarkEnd w:id="852"/>
    </w:p>
    <w:p w14:paraId="0382E7C1" w14:textId="77777777" w:rsidR="00565152" w:rsidRPr="00FF31AD" w:rsidRDefault="00565152" w:rsidP="00AC1DE2">
      <w:pPr>
        <w:pStyle w:val="GPSL3numberedclause"/>
        <w:rPr>
          <w:rFonts w:ascii="Arial" w:hAnsi="Arial"/>
        </w:rPr>
      </w:pPr>
      <w:bookmarkStart w:id="853" w:name="_Ref379290049"/>
      <w:r w:rsidRPr="00FF31AD">
        <w:rPr>
          <w:rFonts w:ascii="Arial" w:hAnsi="Arial"/>
        </w:rPr>
        <w:t>This sub-</w:t>
      </w:r>
      <w:r w:rsidR="00771CCF" w:rsidRPr="00FF31AD">
        <w:rPr>
          <w:rFonts w:ascii="Arial" w:hAnsi="Arial"/>
        </w:rPr>
        <w:t>C</w:t>
      </w:r>
      <w:r w:rsidRPr="00FF31AD">
        <w:rPr>
          <w:rFonts w:ascii="Arial" w:hAnsi="Arial"/>
        </w:rPr>
        <w:t xml:space="preserve">lause </w:t>
      </w:r>
      <w:r w:rsidRPr="00FF31AD">
        <w:rPr>
          <w:rFonts w:ascii="Arial" w:hAnsi="Arial"/>
        </w:rPr>
        <w:fldChar w:fldCharType="begin"/>
      </w:r>
      <w:r w:rsidRPr="00FF31AD">
        <w:rPr>
          <w:rFonts w:ascii="Arial" w:hAnsi="Arial"/>
        </w:rPr>
        <w:instrText xml:space="preserve"> REF _Ref359400288 \r \h </w:instrText>
      </w:r>
      <w:r w:rsidR="00CE2EC6" w:rsidRPr="00FF31AD">
        <w:rPr>
          <w:rFonts w:ascii="Arial" w:hAnsi="Arial"/>
        </w:rPr>
        <w:instrText xml:space="preserve"> \* MERGEFORMAT </w:instrText>
      </w:r>
      <w:r w:rsidRPr="00FF31AD">
        <w:rPr>
          <w:rFonts w:ascii="Arial" w:hAnsi="Arial"/>
        </w:rPr>
      </w:r>
      <w:r w:rsidRPr="00FF31AD">
        <w:rPr>
          <w:rFonts w:ascii="Arial" w:hAnsi="Arial"/>
        </w:rPr>
        <w:fldChar w:fldCharType="separate"/>
      </w:r>
      <w:r w:rsidR="0075786E" w:rsidRPr="00FF31AD">
        <w:rPr>
          <w:rFonts w:ascii="Arial" w:hAnsi="Arial"/>
        </w:rPr>
        <w:t>27.2</w:t>
      </w:r>
      <w:r w:rsidRPr="00FF31AD">
        <w:rPr>
          <w:rFonts w:ascii="Arial" w:hAnsi="Arial"/>
        </w:rPr>
        <w:fldChar w:fldCharType="end"/>
      </w:r>
      <w:r w:rsidRPr="00FF31AD">
        <w:rPr>
          <w:rFonts w:ascii="Arial" w:hAnsi="Arial"/>
        </w:rPr>
        <w:t xml:space="preserve"> shall apply if </w:t>
      </w:r>
      <w:r w:rsidR="00EF7453" w:rsidRPr="00FF31AD">
        <w:rPr>
          <w:rFonts w:ascii="Arial" w:hAnsi="Arial"/>
        </w:rPr>
        <w:t xml:space="preserve">the Customer has </w:t>
      </w:r>
      <w:r w:rsidR="00B77CE7" w:rsidRPr="00FF31AD">
        <w:rPr>
          <w:rFonts w:ascii="Arial" w:hAnsi="Arial"/>
        </w:rPr>
        <w:t>specified</w:t>
      </w:r>
      <w:r w:rsidR="00EF7453" w:rsidRPr="00FF31AD">
        <w:rPr>
          <w:rFonts w:ascii="Arial" w:hAnsi="Arial"/>
        </w:rPr>
        <w:t xml:space="preserve"> Relevant Convictions</w:t>
      </w:r>
      <w:r w:rsidR="00B77CE7" w:rsidRPr="00FF31AD">
        <w:rPr>
          <w:rFonts w:ascii="Arial" w:hAnsi="Arial"/>
        </w:rPr>
        <w:t xml:space="preserve">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Pr="00FF31AD">
        <w:rPr>
          <w:rFonts w:ascii="Arial" w:hAnsi="Arial"/>
        </w:rPr>
        <w:t xml:space="preserve">. </w:t>
      </w:r>
    </w:p>
    <w:p w14:paraId="0382E7C2" w14:textId="77777777" w:rsidR="00E13960" w:rsidRPr="00FF31AD" w:rsidRDefault="00565152" w:rsidP="00AC1DE2">
      <w:pPr>
        <w:pStyle w:val="GPSL3numberedclause"/>
        <w:rPr>
          <w:rFonts w:ascii="Arial" w:hAnsi="Arial"/>
        </w:rPr>
      </w:pPr>
      <w:bookmarkStart w:id="854" w:name="_Ref426731849"/>
      <w:r w:rsidRPr="00FF31AD">
        <w:rPr>
          <w:rFonts w:ascii="Arial" w:hAnsi="Arial"/>
        </w:rPr>
        <w:t>T</w:t>
      </w:r>
      <w:r w:rsidR="00863962" w:rsidRPr="00FF31AD">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93D7B" w:rsidRPr="00FF31AD">
        <w:rPr>
          <w:rFonts w:ascii="Arial" w:hAnsi="Arial"/>
        </w:rPr>
        <w:t>Services</w:t>
      </w:r>
      <w:r w:rsidR="00863962" w:rsidRPr="00FF31AD">
        <w:rPr>
          <w:rFonts w:ascii="Arial" w:hAnsi="Arial"/>
        </w:rPr>
        <w:t xml:space="preserve"> without Approval.</w:t>
      </w:r>
      <w:bookmarkEnd w:id="853"/>
      <w:bookmarkEnd w:id="854"/>
    </w:p>
    <w:p w14:paraId="0382E7C3" w14:textId="77777777" w:rsidR="00C9243A" w:rsidRPr="00FF31AD" w:rsidRDefault="0079562C" w:rsidP="00AC1DE2">
      <w:pPr>
        <w:pStyle w:val="GPSL3numberedclause"/>
        <w:rPr>
          <w:rFonts w:ascii="Arial" w:hAnsi="Arial"/>
        </w:rPr>
      </w:pPr>
      <w:r w:rsidRPr="00FF31AD">
        <w:rPr>
          <w:rFonts w:ascii="Arial" w:hAnsi="Arial"/>
        </w:rPr>
        <w:t>Notwithstanding Clause</w:t>
      </w:r>
      <w:r w:rsidR="00565152" w:rsidRPr="00FF31AD">
        <w:rPr>
          <w:rFonts w:ascii="Arial" w:hAnsi="Arial"/>
        </w:rPr>
        <w:t xml:space="preserve"> </w:t>
      </w:r>
      <w:r w:rsidR="00565152" w:rsidRPr="00FF31AD">
        <w:rPr>
          <w:rFonts w:ascii="Arial" w:hAnsi="Arial"/>
        </w:rPr>
        <w:fldChar w:fldCharType="begin"/>
      </w:r>
      <w:r w:rsidR="00565152" w:rsidRPr="00FF31AD">
        <w:rPr>
          <w:rFonts w:ascii="Arial" w:hAnsi="Arial"/>
        </w:rPr>
        <w:instrText xml:space="preserve"> REF _Ref426731849 \r \h </w:instrText>
      </w:r>
      <w:r w:rsidR="00CE2EC6" w:rsidRPr="00FF31AD">
        <w:rPr>
          <w:rFonts w:ascii="Arial" w:hAnsi="Arial"/>
        </w:rPr>
        <w:instrText xml:space="preserve"> \* MERGEFORMAT </w:instrText>
      </w:r>
      <w:r w:rsidR="00565152" w:rsidRPr="00FF31AD">
        <w:rPr>
          <w:rFonts w:ascii="Arial" w:hAnsi="Arial"/>
        </w:rPr>
      </w:r>
      <w:r w:rsidR="00565152" w:rsidRPr="00FF31AD">
        <w:rPr>
          <w:rFonts w:ascii="Arial" w:hAnsi="Arial"/>
        </w:rPr>
        <w:fldChar w:fldCharType="separate"/>
      </w:r>
      <w:r w:rsidR="0075786E" w:rsidRPr="00FF31AD">
        <w:rPr>
          <w:rFonts w:ascii="Arial" w:hAnsi="Arial"/>
        </w:rPr>
        <w:t>27.2.2</w:t>
      </w:r>
      <w:r w:rsidR="00565152" w:rsidRPr="00FF31AD">
        <w:rPr>
          <w:rFonts w:ascii="Arial" w:hAnsi="Arial"/>
        </w:rPr>
        <w:fldChar w:fldCharType="end"/>
      </w:r>
      <w:r w:rsidRPr="00FF31AD">
        <w:rPr>
          <w:rFonts w:ascii="Arial" w:hAnsi="Arial"/>
        </w:rPr>
        <w:t>, f</w:t>
      </w:r>
      <w:r w:rsidR="00863962" w:rsidRPr="00FF31AD">
        <w:rPr>
          <w:rFonts w:ascii="Arial" w:hAnsi="Arial"/>
        </w:rPr>
        <w:t xml:space="preserve">or each member of Supplier Personnel who, in providing the </w:t>
      </w:r>
      <w:r w:rsidR="00993D7B" w:rsidRPr="00FF31AD">
        <w:rPr>
          <w:rFonts w:ascii="Arial" w:hAnsi="Arial"/>
        </w:rPr>
        <w:t>Services</w:t>
      </w:r>
      <w:r w:rsidR="00863962" w:rsidRPr="00FF31AD">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0382E7C4" w14:textId="77777777" w:rsidR="00E13960" w:rsidRPr="00FF31AD" w:rsidRDefault="00863962" w:rsidP="00AC1DE2">
      <w:pPr>
        <w:pStyle w:val="GPSL4numberedclause"/>
        <w:rPr>
          <w:rFonts w:ascii="Arial" w:hAnsi="Arial"/>
          <w:szCs w:val="22"/>
        </w:rPr>
      </w:pPr>
      <w:r w:rsidRPr="00FF31AD">
        <w:rPr>
          <w:rFonts w:ascii="Arial" w:hAnsi="Arial"/>
          <w:szCs w:val="22"/>
        </w:rPr>
        <w:t>carry out a check with the records held by the Department for Education (</w:t>
      </w:r>
      <w:proofErr w:type="spellStart"/>
      <w:r w:rsidRPr="00FF31AD">
        <w:rPr>
          <w:rFonts w:ascii="Arial" w:hAnsi="Arial"/>
          <w:szCs w:val="22"/>
        </w:rPr>
        <w:t>DfE</w:t>
      </w:r>
      <w:proofErr w:type="spellEnd"/>
      <w:r w:rsidRPr="00FF31AD">
        <w:rPr>
          <w:rFonts w:ascii="Arial" w:hAnsi="Arial"/>
          <w:szCs w:val="22"/>
        </w:rPr>
        <w:t>);</w:t>
      </w:r>
    </w:p>
    <w:p w14:paraId="0382E7C5" w14:textId="77777777" w:rsidR="00C9243A" w:rsidRPr="00FF31AD" w:rsidRDefault="00863962" w:rsidP="00AC1DE2">
      <w:pPr>
        <w:pStyle w:val="GPSL4numberedclause"/>
        <w:rPr>
          <w:rFonts w:ascii="Arial" w:hAnsi="Arial"/>
          <w:szCs w:val="22"/>
        </w:rPr>
      </w:pPr>
      <w:r w:rsidRPr="00FF31AD">
        <w:rPr>
          <w:rFonts w:ascii="Arial" w:hAnsi="Arial"/>
          <w:szCs w:val="22"/>
        </w:rPr>
        <w:t>conduct thorough questioning regarding any Relevant Convictions; and</w:t>
      </w:r>
    </w:p>
    <w:p w14:paraId="0382E7C6" w14:textId="77777777" w:rsidR="00C9243A" w:rsidRPr="00FF31AD" w:rsidRDefault="00863962" w:rsidP="00AC1DE2">
      <w:pPr>
        <w:pStyle w:val="GPSL4numberedclause"/>
        <w:rPr>
          <w:rFonts w:ascii="Arial" w:hAnsi="Arial"/>
          <w:szCs w:val="22"/>
        </w:rPr>
      </w:pPr>
      <w:r w:rsidRPr="00FF31AD">
        <w:rPr>
          <w:rFonts w:ascii="Arial" w:hAnsi="Arial"/>
          <w:szCs w:val="22"/>
        </w:rPr>
        <w:t>ensure a police check is completed and such other checks as may be carried out through the Disclosure and Barring Service (DBS),</w:t>
      </w:r>
    </w:p>
    <w:p w14:paraId="0382E7C7" w14:textId="77777777" w:rsidR="002055F0" w:rsidRPr="00FF31AD" w:rsidRDefault="00863962" w:rsidP="0055201C">
      <w:pPr>
        <w:pStyle w:val="GPSL3Indent"/>
        <w:rPr>
          <w:lang w:val="en-GB"/>
        </w:rPr>
      </w:pPr>
      <w:proofErr w:type="gramStart"/>
      <w:r w:rsidRPr="00FF31AD">
        <w:rPr>
          <w:lang w:val="en-GB"/>
        </w:rPr>
        <w:t>and</w:t>
      </w:r>
      <w:proofErr w:type="gramEnd"/>
      <w:r w:rsidRPr="00FF31AD">
        <w:rPr>
          <w:lang w:val="en-GB"/>
        </w:rPr>
        <w:t xml:space="preserve"> the Supplier shall not (and shall ensure that any Sub-Contractor shall not) engage or continue to employ in the provision of the </w:t>
      </w:r>
      <w:r w:rsidR="00993D7B" w:rsidRPr="00FF31AD">
        <w:rPr>
          <w:lang w:val="en-GB"/>
        </w:rPr>
        <w:t>Services</w:t>
      </w:r>
      <w:r w:rsidRPr="00FF31AD">
        <w:rPr>
          <w:lang w:val="en-GB"/>
        </w:rPr>
        <w:t xml:space="preserve"> any person who has a Relevant Conviction or an inappropriate record.</w:t>
      </w:r>
    </w:p>
    <w:p w14:paraId="0382E7C8" w14:textId="77777777" w:rsidR="008D0A60" w:rsidRPr="00FF31AD" w:rsidRDefault="00A657C3" w:rsidP="00882F8C">
      <w:pPr>
        <w:pStyle w:val="GPSL1CLAUSEHEADING"/>
        <w:rPr>
          <w:rFonts w:ascii="Arial" w:hAnsi="Arial"/>
        </w:rPr>
      </w:pPr>
      <w:bookmarkStart w:id="855" w:name="_Ref359400599"/>
      <w:bookmarkStart w:id="856" w:name="_Toc431551148"/>
      <w:bookmarkStart w:id="857" w:name="_Toc459885981"/>
      <w:r w:rsidRPr="00FF31AD">
        <w:rPr>
          <w:rFonts w:ascii="Arial" w:hAnsi="Arial"/>
        </w:rPr>
        <w:t>STAFF TRANSFER</w:t>
      </w:r>
      <w:bookmarkEnd w:id="855"/>
      <w:bookmarkEnd w:id="856"/>
      <w:bookmarkEnd w:id="857"/>
    </w:p>
    <w:p w14:paraId="0382E7D2" w14:textId="77777777" w:rsidR="00E13960" w:rsidRPr="00FF31AD" w:rsidRDefault="00FF1AB2" w:rsidP="005E4232">
      <w:pPr>
        <w:pStyle w:val="GPSL2numberedclause"/>
        <w:rPr>
          <w:rFonts w:ascii="Arial" w:hAnsi="Arial"/>
        </w:rPr>
      </w:pPr>
      <w:bookmarkStart w:id="858" w:name="_Ref358300369"/>
      <w:r w:rsidRPr="00FF31AD">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8"/>
    </w:p>
    <w:p w14:paraId="0382E7D3" w14:textId="77777777" w:rsidR="008D0A60" w:rsidRPr="00FF31AD" w:rsidRDefault="00C926F4" w:rsidP="00882F8C">
      <w:pPr>
        <w:pStyle w:val="GPSL1CLAUSEHEADING"/>
        <w:rPr>
          <w:rFonts w:ascii="Arial" w:hAnsi="Arial"/>
        </w:rPr>
      </w:pPr>
      <w:bookmarkStart w:id="859" w:name="_Ref360655796"/>
      <w:bookmarkStart w:id="860" w:name="_Toc431551149"/>
      <w:bookmarkStart w:id="861" w:name="_Toc459885982"/>
      <w:r w:rsidRPr="00FF31AD">
        <w:rPr>
          <w:rFonts w:ascii="Arial" w:hAnsi="Arial"/>
        </w:rPr>
        <w:t>SUPPLY CHAIN RIGHTS AND PROTECTION</w:t>
      </w:r>
      <w:bookmarkEnd w:id="859"/>
      <w:bookmarkEnd w:id="860"/>
      <w:bookmarkEnd w:id="861"/>
    </w:p>
    <w:p w14:paraId="0382E7D4" w14:textId="77777777" w:rsidR="008D0A60" w:rsidRPr="00FF31AD" w:rsidRDefault="00FC51BF" w:rsidP="005E4232">
      <w:pPr>
        <w:pStyle w:val="GPSL2NumberedBoldHeading"/>
        <w:rPr>
          <w:rFonts w:ascii="Arial" w:hAnsi="Arial"/>
        </w:rPr>
      </w:pPr>
      <w:r w:rsidRPr="00FF31AD">
        <w:rPr>
          <w:rFonts w:ascii="Arial" w:hAnsi="Arial"/>
        </w:rPr>
        <w:t>Appointment of Sub-Contractors</w:t>
      </w:r>
    </w:p>
    <w:p w14:paraId="0382E7D5" w14:textId="77777777" w:rsidR="008D0A60" w:rsidRPr="00FF31AD" w:rsidRDefault="005462F1" w:rsidP="00AC1DE2">
      <w:pPr>
        <w:pStyle w:val="GPSL3numberedclause"/>
        <w:rPr>
          <w:rFonts w:ascii="Arial" w:hAnsi="Arial"/>
        </w:rPr>
      </w:pPr>
      <w:r w:rsidRPr="00FF31AD">
        <w:rPr>
          <w:rFonts w:ascii="Arial" w:hAnsi="Arial"/>
        </w:rPr>
        <w:t>The Supplier shall exercise due skill and care in the selection of any Sub-</w:t>
      </w:r>
      <w:r w:rsidR="006E4C7B" w:rsidRPr="00FF31AD">
        <w:rPr>
          <w:rFonts w:ascii="Arial" w:hAnsi="Arial"/>
        </w:rPr>
        <w:t>C</w:t>
      </w:r>
      <w:r w:rsidRPr="00FF31AD">
        <w:rPr>
          <w:rFonts w:ascii="Arial" w:hAnsi="Arial"/>
        </w:rPr>
        <w:t>ontractors to ensure that the Supplier is able to:</w:t>
      </w:r>
    </w:p>
    <w:p w14:paraId="0382E7D6" w14:textId="77777777" w:rsidR="008D0A60" w:rsidRPr="00FF31AD" w:rsidRDefault="005462F1" w:rsidP="00AC1DE2">
      <w:pPr>
        <w:pStyle w:val="GPSL4numberedclause"/>
        <w:rPr>
          <w:rFonts w:ascii="Arial" w:hAnsi="Arial"/>
          <w:szCs w:val="22"/>
        </w:rPr>
      </w:pPr>
      <w:r w:rsidRPr="00FF31AD">
        <w:rPr>
          <w:rFonts w:ascii="Arial" w:hAnsi="Arial"/>
          <w:szCs w:val="22"/>
        </w:rPr>
        <w:t>manage any Sub-</w:t>
      </w:r>
      <w:r w:rsidR="006E4C7B" w:rsidRPr="00FF31AD">
        <w:rPr>
          <w:rFonts w:ascii="Arial" w:hAnsi="Arial"/>
          <w:szCs w:val="22"/>
        </w:rPr>
        <w:t>C</w:t>
      </w:r>
      <w:r w:rsidRPr="00FF31AD">
        <w:rPr>
          <w:rFonts w:ascii="Arial" w:hAnsi="Arial"/>
          <w:szCs w:val="22"/>
        </w:rPr>
        <w:t>ontractors in accordance with Good Industry Practice;</w:t>
      </w:r>
    </w:p>
    <w:p w14:paraId="0382E7D7" w14:textId="77777777" w:rsidR="00C9243A" w:rsidRPr="00FF31AD" w:rsidRDefault="005462F1" w:rsidP="00AC1DE2">
      <w:pPr>
        <w:pStyle w:val="GPSL4numberedclause"/>
        <w:rPr>
          <w:rFonts w:ascii="Arial" w:hAnsi="Arial"/>
          <w:szCs w:val="22"/>
        </w:rPr>
      </w:pPr>
      <w:r w:rsidRPr="00FF31AD">
        <w:rPr>
          <w:rFonts w:ascii="Arial" w:hAnsi="Arial"/>
          <w:szCs w:val="22"/>
        </w:rPr>
        <w:t xml:space="preserve">comply with its obligations under this Call Off Contract in the </w:t>
      </w:r>
      <w:r w:rsidR="00363C37" w:rsidRPr="00FF31AD">
        <w:rPr>
          <w:rFonts w:ascii="Arial" w:hAnsi="Arial"/>
          <w:szCs w:val="22"/>
        </w:rPr>
        <w:t>D</w:t>
      </w:r>
      <w:r w:rsidRPr="00FF31AD">
        <w:rPr>
          <w:rFonts w:ascii="Arial" w:hAnsi="Arial"/>
          <w:szCs w:val="22"/>
        </w:rPr>
        <w:t xml:space="preserve">elivery of the </w:t>
      </w:r>
      <w:r w:rsidR="00993D7B" w:rsidRPr="00FF31AD">
        <w:rPr>
          <w:rFonts w:ascii="Arial" w:hAnsi="Arial"/>
          <w:szCs w:val="22"/>
        </w:rPr>
        <w:t>Services</w:t>
      </w:r>
      <w:r w:rsidRPr="00FF31AD">
        <w:rPr>
          <w:rFonts w:ascii="Arial" w:hAnsi="Arial"/>
          <w:szCs w:val="22"/>
        </w:rPr>
        <w:t>; and</w:t>
      </w:r>
    </w:p>
    <w:p w14:paraId="0382E7D8" w14:textId="77777777" w:rsidR="00C9243A" w:rsidRPr="00FF31AD" w:rsidRDefault="005462F1" w:rsidP="00AC1DE2">
      <w:pPr>
        <w:pStyle w:val="GPSL4numberedclause"/>
        <w:rPr>
          <w:rFonts w:ascii="Arial" w:hAnsi="Arial"/>
          <w:szCs w:val="22"/>
        </w:rPr>
      </w:pPr>
      <w:proofErr w:type="gramStart"/>
      <w:r w:rsidRPr="00FF31AD">
        <w:rPr>
          <w:rFonts w:ascii="Arial" w:hAnsi="Arial"/>
          <w:szCs w:val="22"/>
        </w:rPr>
        <w:t>assign</w:t>
      </w:r>
      <w:proofErr w:type="gramEnd"/>
      <w:r w:rsidRPr="00FF31AD">
        <w:rPr>
          <w:rFonts w:ascii="Arial" w:hAnsi="Arial"/>
          <w:szCs w:val="22"/>
        </w:rPr>
        <w:t xml:space="preserve">, </w:t>
      </w:r>
      <w:proofErr w:type="spellStart"/>
      <w:r w:rsidRPr="00FF31AD">
        <w:rPr>
          <w:rFonts w:ascii="Arial" w:hAnsi="Arial"/>
          <w:szCs w:val="22"/>
        </w:rPr>
        <w:t>novate</w:t>
      </w:r>
      <w:proofErr w:type="spellEnd"/>
      <w:r w:rsidRPr="00FF31AD">
        <w:rPr>
          <w:rFonts w:ascii="Arial" w:hAnsi="Arial"/>
          <w:szCs w:val="22"/>
        </w:rPr>
        <w:t xml:space="preserve"> or otherwise transfer to the Customer or any Replacement Supplier any of its rights and/or obligations under each Sub-Contract that relates exclusively to this Call Off Contract.</w:t>
      </w:r>
    </w:p>
    <w:p w14:paraId="0382E7D9" w14:textId="77777777" w:rsidR="008D0A60" w:rsidRPr="00FF31AD" w:rsidRDefault="008A0FD5" w:rsidP="00AC1DE2">
      <w:pPr>
        <w:pStyle w:val="GPSL3numberedclause"/>
        <w:rPr>
          <w:rFonts w:ascii="Arial" w:hAnsi="Arial"/>
        </w:rPr>
      </w:pPr>
      <w:bookmarkStart w:id="862" w:name="_Ref359425071"/>
      <w:r w:rsidRPr="00FF31AD">
        <w:rPr>
          <w:rFonts w:ascii="Arial" w:hAnsi="Arial"/>
        </w:rPr>
        <w:t xml:space="preserve">Prior to </w:t>
      </w:r>
      <w:r w:rsidR="00E87AA5" w:rsidRPr="00FF31AD">
        <w:rPr>
          <w:rFonts w:ascii="Arial" w:hAnsi="Arial"/>
        </w:rPr>
        <w:t>S</w:t>
      </w:r>
      <w:r w:rsidRPr="00FF31AD">
        <w:rPr>
          <w:rFonts w:ascii="Arial" w:hAnsi="Arial"/>
        </w:rPr>
        <w:t>ub-</w:t>
      </w:r>
      <w:r w:rsidR="00E87AA5" w:rsidRPr="00FF31AD">
        <w:rPr>
          <w:rFonts w:ascii="Arial" w:hAnsi="Arial"/>
        </w:rPr>
        <w:t>C</w:t>
      </w:r>
      <w:r w:rsidRPr="00FF31AD">
        <w:rPr>
          <w:rFonts w:ascii="Arial" w:hAnsi="Arial"/>
        </w:rPr>
        <w:t xml:space="preserve">ontacting any of its obligations under this </w:t>
      </w:r>
      <w:r w:rsidR="00913E06" w:rsidRPr="00FF31AD">
        <w:rPr>
          <w:rFonts w:ascii="Arial" w:hAnsi="Arial"/>
        </w:rPr>
        <w:t>Call Off</w:t>
      </w:r>
      <w:r w:rsidRPr="00FF31AD">
        <w:rPr>
          <w:rFonts w:ascii="Arial" w:hAnsi="Arial"/>
        </w:rPr>
        <w:t xml:space="preserve"> Contract</w:t>
      </w:r>
      <w:r w:rsidR="00C926F4" w:rsidRPr="00FF31AD">
        <w:rPr>
          <w:rFonts w:ascii="Arial" w:hAnsi="Arial"/>
        </w:rPr>
        <w:t xml:space="preserve">, the Supplier shall </w:t>
      </w:r>
      <w:r w:rsidR="00BE6744" w:rsidRPr="00FF31AD">
        <w:rPr>
          <w:rFonts w:ascii="Arial" w:hAnsi="Arial"/>
        </w:rPr>
        <w:t xml:space="preserve">notify the Customer and </w:t>
      </w:r>
      <w:r w:rsidR="00C926F4" w:rsidRPr="00FF31AD">
        <w:rPr>
          <w:rFonts w:ascii="Arial" w:hAnsi="Arial"/>
        </w:rPr>
        <w:t>provide the Customer with:</w:t>
      </w:r>
      <w:bookmarkEnd w:id="862"/>
    </w:p>
    <w:p w14:paraId="0382E7DA" w14:textId="77777777" w:rsidR="008D0A60" w:rsidRPr="00FF31AD" w:rsidRDefault="005462F1" w:rsidP="00AC1DE2">
      <w:pPr>
        <w:pStyle w:val="GPSL4numberedclause"/>
        <w:rPr>
          <w:rFonts w:ascii="Arial" w:hAnsi="Arial"/>
          <w:szCs w:val="22"/>
        </w:rPr>
      </w:pPr>
      <w:r w:rsidRPr="00FF31AD">
        <w:rPr>
          <w:rFonts w:ascii="Arial" w:hAnsi="Arial"/>
          <w:szCs w:val="22"/>
        </w:rPr>
        <w:t xml:space="preserve">the proposed Sub-Contractor’s name, registered office and </w:t>
      </w:r>
      <w:r w:rsidR="00C926F4" w:rsidRPr="00FF31AD">
        <w:rPr>
          <w:rFonts w:ascii="Arial" w:hAnsi="Arial"/>
          <w:szCs w:val="22"/>
        </w:rPr>
        <w:t>company registration number;</w:t>
      </w:r>
    </w:p>
    <w:p w14:paraId="0382E7DB" w14:textId="77777777" w:rsidR="00C9243A" w:rsidRPr="00FF31AD" w:rsidRDefault="00C926F4" w:rsidP="00AC1DE2">
      <w:pPr>
        <w:pStyle w:val="GPSL4numberedclause"/>
        <w:rPr>
          <w:rFonts w:ascii="Arial" w:hAnsi="Arial"/>
          <w:szCs w:val="22"/>
        </w:rPr>
      </w:pPr>
      <w:r w:rsidRPr="00FF31AD">
        <w:rPr>
          <w:rFonts w:ascii="Arial" w:hAnsi="Arial"/>
          <w:szCs w:val="22"/>
        </w:rPr>
        <w:t xml:space="preserve">the scope of any </w:t>
      </w:r>
      <w:r w:rsidR="00993D7B" w:rsidRPr="00FF31AD">
        <w:rPr>
          <w:rFonts w:ascii="Arial" w:hAnsi="Arial"/>
          <w:szCs w:val="22"/>
        </w:rPr>
        <w:t>Services</w:t>
      </w:r>
      <w:r w:rsidRPr="00FF31AD">
        <w:rPr>
          <w:rFonts w:ascii="Arial" w:hAnsi="Arial"/>
          <w:szCs w:val="22"/>
        </w:rPr>
        <w:t xml:space="preserve"> to be provided by the proposed Sub-Contractor;</w:t>
      </w:r>
      <w:r w:rsidR="00C327C5" w:rsidRPr="00FF31AD">
        <w:rPr>
          <w:rFonts w:ascii="Arial" w:hAnsi="Arial"/>
          <w:szCs w:val="22"/>
        </w:rPr>
        <w:t xml:space="preserve"> and</w:t>
      </w:r>
    </w:p>
    <w:p w14:paraId="0382E7DC" w14:textId="77777777" w:rsidR="00C9243A" w:rsidRPr="00FF31AD" w:rsidRDefault="00C926F4" w:rsidP="00AC1DE2">
      <w:pPr>
        <w:pStyle w:val="GPSL4numberedclause"/>
        <w:rPr>
          <w:rFonts w:ascii="Arial" w:hAnsi="Arial"/>
          <w:szCs w:val="22"/>
        </w:rPr>
      </w:pPr>
      <w:proofErr w:type="gramStart"/>
      <w:r w:rsidRPr="00FF31AD">
        <w:rPr>
          <w:rFonts w:ascii="Arial" w:hAnsi="Arial"/>
          <w:szCs w:val="22"/>
        </w:rPr>
        <w:t>where</w:t>
      </w:r>
      <w:proofErr w:type="gramEnd"/>
      <w:r w:rsidRPr="00FF31AD">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0382E7DD" w14:textId="77777777" w:rsidR="008D0A60" w:rsidRPr="00FF31AD" w:rsidRDefault="00C926F4" w:rsidP="00AC1DE2">
      <w:pPr>
        <w:pStyle w:val="GPSL3numberedclause"/>
        <w:rPr>
          <w:rFonts w:ascii="Arial" w:hAnsi="Arial"/>
        </w:rPr>
      </w:pPr>
      <w:bookmarkStart w:id="863" w:name="_Ref359336661"/>
      <w:r w:rsidRPr="00FF31AD">
        <w:rPr>
          <w:rFonts w:ascii="Arial" w:hAnsi="Arial"/>
        </w:rPr>
        <w:t xml:space="preserve">If requested by the Customer within </w:t>
      </w:r>
      <w:r w:rsidR="00FB184B" w:rsidRPr="00FF31AD">
        <w:rPr>
          <w:rFonts w:ascii="Arial" w:hAnsi="Arial"/>
        </w:rPr>
        <w:t>ten (</w:t>
      </w:r>
      <w:r w:rsidRPr="00FF31AD">
        <w:rPr>
          <w:rFonts w:ascii="Arial" w:hAnsi="Arial"/>
        </w:rPr>
        <w:t>10</w:t>
      </w:r>
      <w:r w:rsidR="00FB184B" w:rsidRPr="00FF31AD">
        <w:rPr>
          <w:rFonts w:ascii="Arial" w:hAnsi="Arial"/>
        </w:rPr>
        <w:t>)</w:t>
      </w:r>
      <w:r w:rsidRPr="00FF31AD">
        <w:rPr>
          <w:rFonts w:ascii="Arial" w:hAnsi="Arial"/>
        </w:rPr>
        <w:t xml:space="preserve"> Working Days of receipt of the </w:t>
      </w:r>
      <w:r w:rsidR="00FF469C" w:rsidRPr="00FF31AD">
        <w:rPr>
          <w:rFonts w:ascii="Arial" w:hAnsi="Arial"/>
        </w:rPr>
        <w:t>Suppliers</w:t>
      </w:r>
      <w:r w:rsidRPr="00FF31AD">
        <w:rPr>
          <w:rFonts w:ascii="Arial" w:hAnsi="Arial"/>
        </w:rPr>
        <w:t xml:space="preserve"> notice issued pursuant to Clause</w:t>
      </w:r>
      <w:r w:rsidR="00C327C5" w:rsidRPr="00FF31AD">
        <w:rPr>
          <w:rFonts w:ascii="Arial" w:hAnsi="Arial"/>
        </w:rPr>
        <w:t xml:space="preserve"> </w:t>
      </w:r>
      <w:r w:rsidR="009F474C" w:rsidRPr="00FF31AD">
        <w:rPr>
          <w:rFonts w:ascii="Arial" w:hAnsi="Arial"/>
        </w:rPr>
        <w:fldChar w:fldCharType="begin"/>
      </w:r>
      <w:r w:rsidR="00FB184B" w:rsidRPr="00FF31AD">
        <w:rPr>
          <w:rFonts w:ascii="Arial" w:hAnsi="Arial"/>
        </w:rPr>
        <w:instrText xml:space="preserve"> REF _Ref359425071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29.1.2</w:t>
      </w:r>
      <w:r w:rsidR="009F474C" w:rsidRPr="00FF31AD">
        <w:rPr>
          <w:rFonts w:ascii="Arial" w:hAnsi="Arial"/>
        </w:rPr>
        <w:fldChar w:fldCharType="end"/>
      </w:r>
      <w:r w:rsidR="00ED2F9B" w:rsidRPr="00FF31AD">
        <w:rPr>
          <w:rFonts w:ascii="Arial" w:hAnsi="Arial"/>
        </w:rPr>
        <w:t>,</w:t>
      </w:r>
      <w:r w:rsidRPr="00FF31AD">
        <w:rPr>
          <w:rFonts w:ascii="Arial" w:hAnsi="Arial"/>
        </w:rPr>
        <w:t xml:space="preserve"> the Supplier shall also provide:</w:t>
      </w:r>
      <w:bookmarkEnd w:id="863"/>
    </w:p>
    <w:p w14:paraId="0382E7DE" w14:textId="77777777" w:rsidR="008D0A60" w:rsidRPr="00FF31AD" w:rsidRDefault="00C926F4" w:rsidP="00AC1DE2">
      <w:pPr>
        <w:pStyle w:val="GPSL4numberedclause"/>
        <w:rPr>
          <w:rFonts w:ascii="Arial" w:hAnsi="Arial"/>
          <w:szCs w:val="22"/>
        </w:rPr>
      </w:pPr>
      <w:r w:rsidRPr="00FF31AD">
        <w:rPr>
          <w:rFonts w:ascii="Arial" w:hAnsi="Arial"/>
          <w:szCs w:val="22"/>
        </w:rPr>
        <w:t>a copy of the proposed Sub-C</w:t>
      </w:r>
      <w:r w:rsidR="004D59A3" w:rsidRPr="00FF31AD">
        <w:rPr>
          <w:rFonts w:ascii="Arial" w:hAnsi="Arial"/>
          <w:szCs w:val="22"/>
        </w:rPr>
        <w:t>ontract; and</w:t>
      </w:r>
    </w:p>
    <w:p w14:paraId="0382E7DF" w14:textId="77777777" w:rsidR="00C9243A" w:rsidRPr="00FF31AD" w:rsidRDefault="00C926F4" w:rsidP="00AC1DE2">
      <w:pPr>
        <w:pStyle w:val="GPSL4numberedclause"/>
        <w:rPr>
          <w:rFonts w:ascii="Arial" w:hAnsi="Arial"/>
          <w:szCs w:val="22"/>
        </w:rPr>
      </w:pPr>
      <w:proofErr w:type="gramStart"/>
      <w:r w:rsidRPr="00FF31AD">
        <w:rPr>
          <w:rFonts w:ascii="Arial" w:hAnsi="Arial"/>
          <w:szCs w:val="22"/>
        </w:rPr>
        <w:t>any</w:t>
      </w:r>
      <w:proofErr w:type="gramEnd"/>
      <w:r w:rsidRPr="00FF31AD">
        <w:rPr>
          <w:rFonts w:ascii="Arial" w:hAnsi="Arial"/>
          <w:szCs w:val="22"/>
        </w:rPr>
        <w:t xml:space="preserve"> further information reasonably requested by the Customer.</w:t>
      </w:r>
    </w:p>
    <w:p w14:paraId="0382E7E0" w14:textId="77777777" w:rsidR="008D0A60" w:rsidRPr="00FF31AD" w:rsidRDefault="00C926F4" w:rsidP="00AC1DE2">
      <w:pPr>
        <w:pStyle w:val="GPSL3numberedclause"/>
        <w:rPr>
          <w:rFonts w:ascii="Arial" w:hAnsi="Arial"/>
        </w:rPr>
      </w:pPr>
      <w:r w:rsidRPr="00FF31AD">
        <w:rPr>
          <w:rFonts w:ascii="Arial" w:hAnsi="Arial"/>
        </w:rPr>
        <w:t xml:space="preserve">The Customer may, within </w:t>
      </w:r>
      <w:r w:rsidR="00FB184B" w:rsidRPr="00FF31AD">
        <w:rPr>
          <w:rFonts w:ascii="Arial" w:hAnsi="Arial"/>
        </w:rPr>
        <w:t>ten (</w:t>
      </w:r>
      <w:r w:rsidRPr="00FF31AD">
        <w:rPr>
          <w:rFonts w:ascii="Arial" w:hAnsi="Arial"/>
        </w:rPr>
        <w:t>10</w:t>
      </w:r>
      <w:r w:rsidR="00FB184B" w:rsidRPr="00FF31AD">
        <w:rPr>
          <w:rFonts w:ascii="Arial" w:hAnsi="Arial"/>
        </w:rPr>
        <w:t>)</w:t>
      </w:r>
      <w:r w:rsidRPr="00FF31AD">
        <w:rPr>
          <w:rFonts w:ascii="Arial" w:hAnsi="Arial"/>
        </w:rPr>
        <w:t xml:space="preserve"> Working Days of receipt of the </w:t>
      </w:r>
      <w:r w:rsidR="00FF469C" w:rsidRPr="00FF31AD">
        <w:rPr>
          <w:rFonts w:ascii="Arial" w:hAnsi="Arial"/>
        </w:rPr>
        <w:t>Supplier</w:t>
      </w:r>
      <w:r w:rsidR="00E87AA5" w:rsidRPr="00FF31AD">
        <w:rPr>
          <w:rFonts w:ascii="Arial" w:hAnsi="Arial"/>
        </w:rPr>
        <w:t>’</w:t>
      </w:r>
      <w:r w:rsidR="00FF469C" w:rsidRPr="00FF31AD">
        <w:rPr>
          <w:rFonts w:ascii="Arial" w:hAnsi="Arial"/>
        </w:rPr>
        <w:t>s</w:t>
      </w:r>
      <w:r w:rsidRPr="00FF31AD">
        <w:rPr>
          <w:rFonts w:ascii="Arial" w:hAnsi="Arial"/>
        </w:rPr>
        <w:t xml:space="preserve"> notice issued pursuant to Clause</w:t>
      </w:r>
      <w:r w:rsidR="0014433D" w:rsidRPr="00FF31AD">
        <w:rPr>
          <w:rFonts w:ascii="Arial" w:hAnsi="Arial"/>
        </w:rPr>
        <w:t xml:space="preserve"> </w:t>
      </w:r>
      <w:r w:rsidR="009F474C" w:rsidRPr="00FF31AD">
        <w:rPr>
          <w:rFonts w:ascii="Arial" w:hAnsi="Arial"/>
        </w:rPr>
        <w:fldChar w:fldCharType="begin"/>
      </w:r>
      <w:r w:rsidR="00FB184B" w:rsidRPr="00FF31AD">
        <w:rPr>
          <w:rFonts w:ascii="Arial" w:hAnsi="Arial"/>
        </w:rPr>
        <w:instrText xml:space="preserve"> REF _Ref359425071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29.1.2</w:t>
      </w:r>
      <w:r w:rsidR="009F474C" w:rsidRPr="00FF31AD">
        <w:rPr>
          <w:rFonts w:ascii="Arial" w:hAnsi="Arial"/>
        </w:rPr>
        <w:fldChar w:fldCharType="end"/>
      </w:r>
      <w:r w:rsidRPr="00FF31AD">
        <w:rPr>
          <w:rFonts w:ascii="Arial" w:hAnsi="Arial"/>
        </w:rPr>
        <w:t xml:space="preserve"> </w:t>
      </w:r>
      <w:r w:rsidR="00ED2F9B" w:rsidRPr="00FF31AD">
        <w:rPr>
          <w:rFonts w:ascii="Arial" w:hAnsi="Arial"/>
        </w:rPr>
        <w:t xml:space="preserve">(or, if later, receipt of any further information requested pursuant to Clause </w:t>
      </w:r>
      <w:r w:rsidR="009F474C" w:rsidRPr="00FF31AD">
        <w:rPr>
          <w:rFonts w:ascii="Arial" w:hAnsi="Arial"/>
        </w:rPr>
        <w:fldChar w:fldCharType="begin"/>
      </w:r>
      <w:r w:rsidR="00ED2F9B" w:rsidRPr="00FF31AD">
        <w:rPr>
          <w:rFonts w:ascii="Arial" w:hAnsi="Arial"/>
        </w:rPr>
        <w:instrText xml:space="preserve"> REF _Ref359336661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29.1.3</w:t>
      </w:r>
      <w:r w:rsidR="009F474C" w:rsidRPr="00FF31AD">
        <w:rPr>
          <w:rFonts w:ascii="Arial" w:hAnsi="Arial"/>
        </w:rPr>
        <w:fldChar w:fldCharType="end"/>
      </w:r>
      <w:r w:rsidR="00307515" w:rsidRPr="00FF31AD">
        <w:rPr>
          <w:rFonts w:ascii="Arial" w:hAnsi="Arial"/>
        </w:rPr>
        <w:t>)</w:t>
      </w:r>
      <w:r w:rsidR="00ED2F9B" w:rsidRPr="00FF31AD">
        <w:rPr>
          <w:rFonts w:ascii="Arial" w:hAnsi="Arial"/>
        </w:rPr>
        <w:t>, object to the appointment of the relevant Sub-Contractor</w:t>
      </w:r>
      <w:r w:rsidR="00BE6744" w:rsidRPr="00FF31AD">
        <w:rPr>
          <w:rFonts w:ascii="Arial" w:hAnsi="Arial"/>
        </w:rPr>
        <w:t xml:space="preserve"> if</w:t>
      </w:r>
      <w:r w:rsidR="00ED2F9B" w:rsidRPr="00FF31AD">
        <w:rPr>
          <w:rFonts w:ascii="Arial" w:hAnsi="Arial"/>
        </w:rPr>
        <w:t xml:space="preserve"> they consider that:</w:t>
      </w:r>
    </w:p>
    <w:p w14:paraId="0382E7E1" w14:textId="77777777" w:rsidR="008D0A60" w:rsidRPr="00FF31AD" w:rsidRDefault="00C926F4" w:rsidP="00AC1DE2">
      <w:pPr>
        <w:pStyle w:val="GPSL4numberedclause"/>
        <w:rPr>
          <w:rFonts w:ascii="Arial" w:hAnsi="Arial"/>
          <w:szCs w:val="22"/>
        </w:rPr>
      </w:pPr>
      <w:r w:rsidRPr="00FF31AD">
        <w:rPr>
          <w:rFonts w:ascii="Arial" w:hAnsi="Arial"/>
          <w:szCs w:val="22"/>
        </w:rPr>
        <w:t xml:space="preserve">the appointment of a proposed </w:t>
      </w:r>
      <w:r w:rsidR="00C327C5" w:rsidRPr="00FF31AD">
        <w:rPr>
          <w:rFonts w:ascii="Arial" w:hAnsi="Arial"/>
          <w:szCs w:val="22"/>
        </w:rPr>
        <w:t>Sub-Con</w:t>
      </w:r>
      <w:r w:rsidRPr="00FF31AD">
        <w:rPr>
          <w:rFonts w:ascii="Arial" w:hAnsi="Arial"/>
          <w:szCs w:val="22"/>
        </w:rPr>
        <w:t xml:space="preserve">tractor may prejudice the provision of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 xml:space="preserve">or may be contrary to the interests respectively of the Customer under </w:t>
      </w:r>
      <w:r w:rsidR="006640D6" w:rsidRPr="00FF31AD">
        <w:rPr>
          <w:rFonts w:ascii="Arial" w:hAnsi="Arial"/>
          <w:szCs w:val="22"/>
        </w:rPr>
        <w:t>this Call Off Contract</w:t>
      </w:r>
      <w:r w:rsidRPr="00FF31AD">
        <w:rPr>
          <w:rFonts w:ascii="Arial" w:hAnsi="Arial"/>
          <w:szCs w:val="22"/>
        </w:rPr>
        <w:t xml:space="preserve">; </w:t>
      </w:r>
    </w:p>
    <w:p w14:paraId="0382E7E2" w14:textId="77777777" w:rsidR="00C9243A" w:rsidRPr="00FF31AD" w:rsidRDefault="00C926F4" w:rsidP="00AC1DE2">
      <w:pPr>
        <w:pStyle w:val="GPSL4numberedclause"/>
        <w:rPr>
          <w:rFonts w:ascii="Arial" w:hAnsi="Arial"/>
          <w:szCs w:val="22"/>
        </w:rPr>
      </w:pPr>
      <w:r w:rsidRPr="00FF31AD">
        <w:rPr>
          <w:rFonts w:ascii="Arial" w:hAnsi="Arial"/>
          <w:szCs w:val="22"/>
        </w:rPr>
        <w:t>the proposed Sub-Contractor is unreliable and/or has not provided re</w:t>
      </w:r>
      <w:r w:rsidR="00BE6744" w:rsidRPr="00FF31AD">
        <w:rPr>
          <w:rFonts w:ascii="Arial" w:hAnsi="Arial"/>
          <w:szCs w:val="22"/>
        </w:rPr>
        <w:t>liable</w:t>
      </w:r>
      <w:r w:rsidRPr="00FF31AD">
        <w:rPr>
          <w:rFonts w:ascii="Arial" w:hAnsi="Arial"/>
          <w:szCs w:val="22"/>
        </w:rPr>
        <w:t xml:space="preserve"> </w:t>
      </w:r>
      <w:r w:rsidR="00BE6744" w:rsidRPr="00FF31AD">
        <w:rPr>
          <w:rFonts w:ascii="Arial" w:hAnsi="Arial"/>
          <w:szCs w:val="22"/>
        </w:rPr>
        <w:t>goods and or reasonable services</w:t>
      </w:r>
      <w:r w:rsidRPr="00FF31AD">
        <w:rPr>
          <w:rFonts w:ascii="Arial" w:hAnsi="Arial"/>
          <w:szCs w:val="22"/>
        </w:rPr>
        <w:t xml:space="preserve"> to its other </w:t>
      </w:r>
      <w:r w:rsidR="003C45CE" w:rsidRPr="00FF31AD">
        <w:rPr>
          <w:rFonts w:ascii="Arial" w:hAnsi="Arial"/>
          <w:szCs w:val="22"/>
        </w:rPr>
        <w:t>c</w:t>
      </w:r>
      <w:r w:rsidRPr="00FF31AD">
        <w:rPr>
          <w:rFonts w:ascii="Arial" w:hAnsi="Arial"/>
          <w:szCs w:val="22"/>
        </w:rPr>
        <w:t>ustomers; and/or</w:t>
      </w:r>
    </w:p>
    <w:p w14:paraId="0382E7E3" w14:textId="77777777" w:rsidR="00C9243A" w:rsidRPr="00FF31AD" w:rsidRDefault="00C926F4" w:rsidP="00AC1DE2">
      <w:pPr>
        <w:pStyle w:val="GPSL4numberedclause"/>
        <w:rPr>
          <w:rFonts w:ascii="Arial" w:hAnsi="Arial"/>
          <w:spacing w:val="-3"/>
          <w:szCs w:val="22"/>
        </w:rPr>
      </w:pPr>
      <w:r w:rsidRPr="00FF31AD">
        <w:rPr>
          <w:rFonts w:ascii="Arial" w:hAnsi="Arial"/>
          <w:szCs w:val="22"/>
        </w:rPr>
        <w:t>the proposed Sub-Contractor</w:t>
      </w:r>
      <w:r w:rsidRPr="00FF31AD">
        <w:rPr>
          <w:rFonts w:ascii="Arial" w:hAnsi="Arial"/>
          <w:spacing w:val="-3"/>
          <w:szCs w:val="22"/>
        </w:rPr>
        <w:t xml:space="preserve"> employs unfit persons,</w:t>
      </w:r>
    </w:p>
    <w:p w14:paraId="0382E7E4" w14:textId="77777777" w:rsidR="00C926F4" w:rsidRPr="00FF31AD" w:rsidRDefault="00C926F4" w:rsidP="0055201C">
      <w:pPr>
        <w:pStyle w:val="GPSL3Indent"/>
        <w:rPr>
          <w:lang w:val="en-GB"/>
        </w:rPr>
      </w:pPr>
      <w:proofErr w:type="gramStart"/>
      <w:r w:rsidRPr="00FF31AD">
        <w:rPr>
          <w:lang w:val="en-GB"/>
        </w:rPr>
        <w:t>in</w:t>
      </w:r>
      <w:proofErr w:type="gramEnd"/>
      <w:r w:rsidRPr="00FF31AD">
        <w:rPr>
          <w:lang w:val="en-GB"/>
        </w:rPr>
        <w:t xml:space="preserve"> which case, the Supplier shall not proceed with the proposed appointment</w:t>
      </w:r>
      <w:r w:rsidR="00FB184B" w:rsidRPr="00FF31AD">
        <w:rPr>
          <w:lang w:val="en-GB"/>
        </w:rPr>
        <w:t>.</w:t>
      </w:r>
    </w:p>
    <w:p w14:paraId="0382E7E5" w14:textId="77777777" w:rsidR="008D0A60" w:rsidRPr="00FF31AD" w:rsidRDefault="00C926F4" w:rsidP="00AC1DE2">
      <w:pPr>
        <w:pStyle w:val="GPSL3numberedclause"/>
        <w:rPr>
          <w:rFonts w:ascii="Arial" w:hAnsi="Arial"/>
        </w:rPr>
      </w:pPr>
      <w:r w:rsidRPr="00FF31AD">
        <w:rPr>
          <w:rFonts w:ascii="Arial" w:hAnsi="Arial"/>
        </w:rPr>
        <w:t>If:</w:t>
      </w:r>
    </w:p>
    <w:p w14:paraId="0382E7E6" w14:textId="77777777" w:rsidR="008D0A60" w:rsidRPr="00FF31AD" w:rsidRDefault="00C926F4" w:rsidP="00AC1DE2">
      <w:pPr>
        <w:pStyle w:val="GPSL4numberedclause"/>
        <w:rPr>
          <w:rFonts w:ascii="Arial" w:hAnsi="Arial"/>
          <w:szCs w:val="22"/>
        </w:rPr>
      </w:pPr>
      <w:r w:rsidRPr="00FF31AD">
        <w:rPr>
          <w:rFonts w:ascii="Arial" w:eastAsia="STZhongsong" w:hAnsi="Arial"/>
          <w:szCs w:val="22"/>
        </w:rPr>
        <w:t>the Customer has not notified the Supplier that it objects to the proposed Sub-Contractor’s</w:t>
      </w:r>
      <w:r w:rsidRPr="00FF31AD">
        <w:rPr>
          <w:rFonts w:ascii="Arial" w:hAnsi="Arial"/>
          <w:szCs w:val="22"/>
        </w:rPr>
        <w:t xml:space="preserve"> appointment by the later of ten (10) Working Days of receipt of:</w:t>
      </w:r>
    </w:p>
    <w:p w14:paraId="0382E7E7" w14:textId="77777777" w:rsidR="008D0A60" w:rsidRPr="00FF31AD" w:rsidRDefault="00C926F4" w:rsidP="00AC1DE2">
      <w:pPr>
        <w:pStyle w:val="GPSL5numberedclause"/>
        <w:rPr>
          <w:rFonts w:ascii="Arial" w:hAnsi="Arial"/>
          <w:szCs w:val="22"/>
        </w:rPr>
      </w:pPr>
      <w:r w:rsidRPr="00FF31AD">
        <w:rPr>
          <w:rFonts w:ascii="Arial" w:hAnsi="Arial"/>
          <w:szCs w:val="22"/>
        </w:rPr>
        <w:t xml:space="preserve">the </w:t>
      </w:r>
      <w:r w:rsidR="00FF469C" w:rsidRPr="00FF31AD">
        <w:rPr>
          <w:rFonts w:ascii="Arial" w:hAnsi="Arial"/>
          <w:szCs w:val="22"/>
        </w:rPr>
        <w:t>Supplier</w:t>
      </w:r>
      <w:r w:rsidR="00E87AA5" w:rsidRPr="00FF31AD">
        <w:rPr>
          <w:rFonts w:ascii="Arial" w:hAnsi="Arial"/>
          <w:szCs w:val="22"/>
        </w:rPr>
        <w:t>’</w:t>
      </w:r>
      <w:r w:rsidR="00FF469C" w:rsidRPr="00FF31AD">
        <w:rPr>
          <w:rFonts w:ascii="Arial" w:hAnsi="Arial"/>
          <w:szCs w:val="22"/>
        </w:rPr>
        <w:t>s</w:t>
      </w:r>
      <w:r w:rsidRPr="00FF31AD">
        <w:rPr>
          <w:rFonts w:ascii="Arial" w:hAnsi="Arial"/>
          <w:szCs w:val="22"/>
        </w:rPr>
        <w:t xml:space="preserve"> notice issued pursuant to Clause</w:t>
      </w:r>
      <w:r w:rsidR="00C327C5" w:rsidRPr="00FF31AD">
        <w:rPr>
          <w:rFonts w:ascii="Arial" w:hAnsi="Arial"/>
          <w:szCs w:val="22"/>
        </w:rPr>
        <w:t xml:space="preserve"> </w:t>
      </w:r>
      <w:r w:rsidR="009F474C" w:rsidRPr="00FF31AD">
        <w:rPr>
          <w:rFonts w:ascii="Arial" w:hAnsi="Arial"/>
          <w:szCs w:val="22"/>
        </w:rPr>
        <w:fldChar w:fldCharType="begin"/>
      </w:r>
      <w:r w:rsidR="00FB184B" w:rsidRPr="00FF31AD">
        <w:rPr>
          <w:rFonts w:ascii="Arial" w:hAnsi="Arial"/>
          <w:szCs w:val="22"/>
        </w:rPr>
        <w:instrText xml:space="preserve"> REF _Ref359425071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29.1.2</w:t>
      </w:r>
      <w:r w:rsidR="009F474C" w:rsidRPr="00FF31AD">
        <w:rPr>
          <w:rFonts w:ascii="Arial" w:hAnsi="Arial"/>
          <w:szCs w:val="22"/>
        </w:rPr>
        <w:fldChar w:fldCharType="end"/>
      </w:r>
      <w:r w:rsidRPr="00FF31AD">
        <w:rPr>
          <w:rFonts w:ascii="Arial" w:hAnsi="Arial"/>
          <w:szCs w:val="22"/>
        </w:rPr>
        <w:t>; and</w:t>
      </w:r>
    </w:p>
    <w:p w14:paraId="0382E7E8" w14:textId="77777777" w:rsidR="00C9243A" w:rsidRPr="00FF31AD" w:rsidRDefault="00C926F4" w:rsidP="00AC1DE2">
      <w:pPr>
        <w:pStyle w:val="GPSL5numberedclause"/>
        <w:rPr>
          <w:rFonts w:ascii="Arial" w:hAnsi="Arial"/>
          <w:szCs w:val="22"/>
        </w:rPr>
      </w:pPr>
      <w:r w:rsidRPr="00FF31AD">
        <w:rPr>
          <w:rFonts w:ascii="Arial" w:hAnsi="Arial"/>
          <w:szCs w:val="22"/>
        </w:rPr>
        <w:t>any further information requested by the Customer pursuant to Clause</w:t>
      </w:r>
      <w:r w:rsidR="00C327C5" w:rsidRPr="00FF31AD">
        <w:rPr>
          <w:rFonts w:ascii="Arial" w:hAnsi="Arial"/>
          <w:szCs w:val="22"/>
        </w:rPr>
        <w:t xml:space="preserve"> </w:t>
      </w:r>
      <w:r w:rsidR="009F474C" w:rsidRPr="00FF31AD">
        <w:rPr>
          <w:rFonts w:ascii="Arial" w:hAnsi="Arial"/>
          <w:szCs w:val="22"/>
        </w:rPr>
        <w:fldChar w:fldCharType="begin"/>
      </w:r>
      <w:r w:rsidRPr="00FF31AD">
        <w:rPr>
          <w:rFonts w:ascii="Arial" w:hAnsi="Arial"/>
          <w:szCs w:val="22"/>
        </w:rPr>
        <w:instrText xml:space="preserve"> REF _Ref359336661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29.1.3</w:t>
      </w:r>
      <w:r w:rsidR="009F474C" w:rsidRPr="00FF31AD">
        <w:rPr>
          <w:rFonts w:ascii="Arial" w:hAnsi="Arial"/>
          <w:szCs w:val="22"/>
        </w:rPr>
        <w:fldChar w:fldCharType="end"/>
      </w:r>
      <w:r w:rsidRPr="00FF31AD">
        <w:rPr>
          <w:rFonts w:ascii="Arial" w:hAnsi="Arial"/>
          <w:szCs w:val="22"/>
        </w:rPr>
        <w:t>;</w:t>
      </w:r>
      <w:r w:rsidR="00FC51BF" w:rsidRPr="00FF31AD">
        <w:rPr>
          <w:rFonts w:ascii="Arial" w:hAnsi="Arial"/>
          <w:szCs w:val="22"/>
        </w:rPr>
        <w:t xml:space="preserve"> and</w:t>
      </w:r>
    </w:p>
    <w:p w14:paraId="0382E7E9" w14:textId="77777777" w:rsidR="008D0A60" w:rsidRPr="00FF31AD" w:rsidRDefault="00FC51BF"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proposed </w:t>
      </w:r>
      <w:r w:rsidR="00C327C5" w:rsidRPr="00FF31AD">
        <w:rPr>
          <w:rFonts w:ascii="Arial" w:hAnsi="Arial"/>
          <w:szCs w:val="22"/>
        </w:rPr>
        <w:t>Sub-Con</w:t>
      </w:r>
      <w:r w:rsidRPr="00FF31AD">
        <w:rPr>
          <w:rFonts w:ascii="Arial" w:hAnsi="Arial"/>
          <w:szCs w:val="22"/>
        </w:rPr>
        <w:t>tract is not a Key Sub-</w:t>
      </w:r>
      <w:r w:rsidR="00C327C5" w:rsidRPr="00FF31AD">
        <w:rPr>
          <w:rFonts w:ascii="Arial" w:hAnsi="Arial"/>
          <w:szCs w:val="22"/>
        </w:rPr>
        <w:t>C</w:t>
      </w:r>
      <w:r w:rsidRPr="00FF31AD">
        <w:rPr>
          <w:rFonts w:ascii="Arial" w:hAnsi="Arial"/>
          <w:szCs w:val="22"/>
        </w:rPr>
        <w:t>ontract which shall require the written consent of the Authority and the Customer in accordance with Clause</w:t>
      </w:r>
      <w:r w:rsidR="00586064" w:rsidRPr="00FF31AD">
        <w:rPr>
          <w:rFonts w:ascii="Arial" w:hAnsi="Arial"/>
          <w:szCs w:val="22"/>
        </w:rPr>
        <w:t xml:space="preserve"> </w:t>
      </w:r>
      <w:r w:rsidR="009F474C" w:rsidRPr="00FF31AD">
        <w:rPr>
          <w:rFonts w:ascii="Arial" w:hAnsi="Arial"/>
          <w:szCs w:val="22"/>
        </w:rPr>
        <w:fldChar w:fldCharType="begin"/>
      </w:r>
      <w:r w:rsidR="00586064" w:rsidRPr="00FF31AD">
        <w:rPr>
          <w:rFonts w:ascii="Arial" w:hAnsi="Arial"/>
          <w:szCs w:val="22"/>
        </w:rPr>
        <w:instrText xml:space="preserve"> REF _Ref364158490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29.2</w:t>
      </w:r>
      <w:r w:rsidR="009F474C" w:rsidRPr="00FF31AD">
        <w:rPr>
          <w:rFonts w:ascii="Arial" w:hAnsi="Arial"/>
          <w:szCs w:val="22"/>
        </w:rPr>
        <w:fldChar w:fldCharType="end"/>
      </w:r>
      <w:r w:rsidRPr="00FF31AD">
        <w:rPr>
          <w:rFonts w:ascii="Arial" w:hAnsi="Arial"/>
          <w:szCs w:val="22"/>
        </w:rPr>
        <w:t xml:space="preserve"> </w:t>
      </w:r>
      <w:r w:rsidR="00ED2F9B" w:rsidRPr="00FF31AD">
        <w:rPr>
          <w:rFonts w:ascii="Arial" w:hAnsi="Arial"/>
          <w:szCs w:val="22"/>
        </w:rPr>
        <w:t>(Appointment of Key Sub-Contractors)</w:t>
      </w:r>
      <w:r w:rsidRPr="00FF31AD">
        <w:rPr>
          <w:rFonts w:ascii="Arial" w:hAnsi="Arial"/>
          <w:szCs w:val="22"/>
        </w:rPr>
        <w:t>.</w:t>
      </w:r>
    </w:p>
    <w:p w14:paraId="0382E7EA" w14:textId="77777777" w:rsidR="00C926F4" w:rsidRPr="00FF31AD" w:rsidRDefault="00C926F4" w:rsidP="0055201C">
      <w:pPr>
        <w:pStyle w:val="GPSL3Indent"/>
        <w:rPr>
          <w:lang w:val="en-GB"/>
        </w:rPr>
      </w:pPr>
      <w:proofErr w:type="gramStart"/>
      <w:r w:rsidRPr="00FF31AD">
        <w:rPr>
          <w:lang w:val="en-GB"/>
        </w:rPr>
        <w:t>the</w:t>
      </w:r>
      <w:proofErr w:type="gramEnd"/>
      <w:r w:rsidRPr="00FF31AD">
        <w:rPr>
          <w:lang w:val="en-GB"/>
        </w:rPr>
        <w:t xml:space="preserve"> Supplier may proceed with the proposed appointment.</w:t>
      </w:r>
    </w:p>
    <w:p w14:paraId="0382E7EB" w14:textId="77777777" w:rsidR="008D0A60" w:rsidRPr="00FF31AD" w:rsidRDefault="00FC51BF" w:rsidP="005E4232">
      <w:pPr>
        <w:pStyle w:val="GPSL2NumberedBoldHeading"/>
        <w:rPr>
          <w:rFonts w:ascii="Arial" w:hAnsi="Arial"/>
        </w:rPr>
      </w:pPr>
      <w:bookmarkStart w:id="864" w:name="_Ref364158490"/>
      <w:r w:rsidRPr="00FF31AD">
        <w:rPr>
          <w:rFonts w:ascii="Arial" w:hAnsi="Arial"/>
        </w:rPr>
        <w:t>Appointment of Key Sub-Contractors</w:t>
      </w:r>
      <w:bookmarkEnd w:id="864"/>
    </w:p>
    <w:p w14:paraId="0382E7EC" w14:textId="77777777" w:rsidR="008D0A60" w:rsidRPr="00FF31AD" w:rsidRDefault="00FC51BF" w:rsidP="00AC1DE2">
      <w:pPr>
        <w:pStyle w:val="GPSL3numberedclause"/>
        <w:rPr>
          <w:rFonts w:ascii="Arial" w:hAnsi="Arial"/>
        </w:rPr>
      </w:pPr>
      <w:bookmarkStart w:id="865" w:name="_Ref426122906"/>
      <w:r w:rsidRPr="00FF31AD">
        <w:rPr>
          <w:rFonts w:ascii="Arial" w:hAnsi="Arial"/>
        </w:rPr>
        <w:t xml:space="preserve">The </w:t>
      </w:r>
      <w:r w:rsidR="00FB5974" w:rsidRPr="00FF31AD">
        <w:rPr>
          <w:rFonts w:ascii="Arial" w:hAnsi="Arial"/>
        </w:rPr>
        <w:t xml:space="preserve">Authority and the </w:t>
      </w:r>
      <w:r w:rsidRPr="00FF31AD">
        <w:rPr>
          <w:rFonts w:ascii="Arial" w:hAnsi="Arial"/>
        </w:rPr>
        <w:t>Custome</w:t>
      </w:r>
      <w:r w:rsidR="00FB5974" w:rsidRPr="00FF31AD">
        <w:rPr>
          <w:rFonts w:ascii="Arial" w:hAnsi="Arial"/>
        </w:rPr>
        <w:t>r have</w:t>
      </w:r>
      <w:r w:rsidRPr="00FF31AD">
        <w:rPr>
          <w:rFonts w:ascii="Arial" w:hAnsi="Arial"/>
        </w:rPr>
        <w:t xml:space="preserve"> consented to the engagement of the Key Sub-Contractors listed in Framework Schedule </w:t>
      </w:r>
      <w:r w:rsidR="00EE64A6" w:rsidRPr="00FF31AD">
        <w:rPr>
          <w:rFonts w:ascii="Arial" w:hAnsi="Arial"/>
        </w:rPr>
        <w:t>7</w:t>
      </w:r>
      <w:r w:rsidRPr="00FF31AD">
        <w:rPr>
          <w:rFonts w:ascii="Arial" w:hAnsi="Arial"/>
        </w:rPr>
        <w:t xml:space="preserve"> (Key Sub-Contractors).</w:t>
      </w:r>
      <w:bookmarkStart w:id="866" w:name="_Ref364159282"/>
      <w:bookmarkEnd w:id="865"/>
    </w:p>
    <w:bookmarkEnd w:id="866"/>
    <w:p w14:paraId="0382E7ED" w14:textId="77777777" w:rsidR="00E13960" w:rsidRPr="00FF31AD" w:rsidRDefault="00586064" w:rsidP="00AC1DE2">
      <w:pPr>
        <w:pStyle w:val="GPSL3numberedclause"/>
        <w:rPr>
          <w:rFonts w:ascii="Arial" w:hAnsi="Arial"/>
        </w:rPr>
      </w:pPr>
      <w:r w:rsidRPr="00FF31AD">
        <w:rPr>
          <w:rFonts w:ascii="Arial" w:hAnsi="Arial"/>
        </w:rPr>
        <w:t xml:space="preserve">Where the Supplier wishes to enter into a </w:t>
      </w:r>
      <w:r w:rsidR="00FB5974" w:rsidRPr="00FF31AD">
        <w:rPr>
          <w:rFonts w:ascii="Arial" w:hAnsi="Arial"/>
        </w:rPr>
        <w:t xml:space="preserve">new </w:t>
      </w:r>
      <w:r w:rsidRPr="00FF31AD">
        <w:rPr>
          <w:rFonts w:ascii="Arial" w:hAnsi="Arial"/>
        </w:rPr>
        <w:t>Key Sub-Contract or replace a Key Sub-Contractor, it must obtain the prior written consent of the Authority and the Customer</w:t>
      </w:r>
      <w:r w:rsidR="008A0FD5" w:rsidRPr="00FF31AD">
        <w:rPr>
          <w:rFonts w:ascii="Arial" w:hAnsi="Arial"/>
        </w:rPr>
        <w:t xml:space="preserve"> (the decision to</w:t>
      </w:r>
      <w:r w:rsidRPr="00FF31AD">
        <w:rPr>
          <w:rFonts w:ascii="Arial" w:hAnsi="Arial"/>
        </w:rPr>
        <w:t xml:space="preserve"> consent </w:t>
      </w:r>
      <w:r w:rsidR="008A0FD5" w:rsidRPr="00FF31AD">
        <w:rPr>
          <w:rFonts w:ascii="Arial" w:hAnsi="Arial"/>
        </w:rPr>
        <w:t>or</w:t>
      </w:r>
      <w:r w:rsidR="00042FC6" w:rsidRPr="00FF31AD">
        <w:rPr>
          <w:rFonts w:ascii="Arial" w:hAnsi="Arial"/>
        </w:rPr>
        <w:t xml:space="preserve"> otherwise</w:t>
      </w:r>
      <w:r w:rsidR="008A0FD5" w:rsidRPr="00FF31AD">
        <w:rPr>
          <w:rFonts w:ascii="Arial" w:hAnsi="Arial"/>
        </w:rPr>
        <w:t xml:space="preserve"> not </w:t>
      </w:r>
      <w:r w:rsidRPr="00FF31AD">
        <w:rPr>
          <w:rFonts w:ascii="Arial" w:hAnsi="Arial"/>
        </w:rPr>
        <w:t>to be unreasonably withheld or delayed</w:t>
      </w:r>
      <w:r w:rsidR="008A0FD5" w:rsidRPr="00FF31AD">
        <w:rPr>
          <w:rFonts w:ascii="Arial" w:hAnsi="Arial"/>
        </w:rPr>
        <w:t>)</w:t>
      </w:r>
      <w:r w:rsidRPr="00FF31AD">
        <w:rPr>
          <w:rFonts w:ascii="Arial" w:hAnsi="Arial"/>
        </w:rPr>
        <w:t xml:space="preserve">. The Authority </w:t>
      </w:r>
      <w:r w:rsidR="008A0FD5" w:rsidRPr="00FF31AD">
        <w:rPr>
          <w:rFonts w:ascii="Arial" w:hAnsi="Arial"/>
        </w:rPr>
        <w:t xml:space="preserve">and/or the Customer </w:t>
      </w:r>
      <w:r w:rsidRPr="00FF31AD">
        <w:rPr>
          <w:rFonts w:ascii="Arial" w:hAnsi="Arial"/>
        </w:rPr>
        <w:t>may reasonably withhold its consent to the appointme</w:t>
      </w:r>
      <w:r w:rsidR="00FB5974" w:rsidRPr="00FF31AD">
        <w:rPr>
          <w:rFonts w:ascii="Arial" w:hAnsi="Arial"/>
        </w:rPr>
        <w:t xml:space="preserve">nt of a Key </w:t>
      </w:r>
      <w:r w:rsidR="00C327C5" w:rsidRPr="00FF31AD">
        <w:rPr>
          <w:rFonts w:ascii="Arial" w:hAnsi="Arial"/>
        </w:rPr>
        <w:t>Sub-Con</w:t>
      </w:r>
      <w:r w:rsidR="00FB5974" w:rsidRPr="00FF31AD">
        <w:rPr>
          <w:rFonts w:ascii="Arial" w:hAnsi="Arial"/>
        </w:rPr>
        <w:t>tractor if any of them</w:t>
      </w:r>
      <w:r w:rsidRPr="00FF31AD">
        <w:rPr>
          <w:rFonts w:ascii="Arial" w:hAnsi="Arial"/>
        </w:rPr>
        <w:t xml:space="preserve"> considers that</w:t>
      </w:r>
      <w:r w:rsidR="008A0FD5" w:rsidRPr="00FF31AD">
        <w:rPr>
          <w:rFonts w:ascii="Arial" w:hAnsi="Arial"/>
        </w:rPr>
        <w:t>:</w:t>
      </w:r>
    </w:p>
    <w:p w14:paraId="0382E7EE" w14:textId="77777777" w:rsidR="008D0A60" w:rsidRPr="00FF31AD" w:rsidRDefault="008A0FD5" w:rsidP="00AC1DE2">
      <w:pPr>
        <w:pStyle w:val="GPSL4numberedclause"/>
        <w:rPr>
          <w:rFonts w:ascii="Arial" w:hAnsi="Arial"/>
          <w:szCs w:val="22"/>
        </w:rPr>
      </w:pPr>
      <w:r w:rsidRPr="00FF31AD">
        <w:rPr>
          <w:rFonts w:ascii="Arial" w:hAnsi="Arial"/>
          <w:szCs w:val="22"/>
        </w:rPr>
        <w:t xml:space="preserve">the appointment of a proposed Key Sub-Contractor may prejudice the provision of the </w:t>
      </w:r>
      <w:r w:rsidR="00993D7B" w:rsidRPr="00FF31AD">
        <w:rPr>
          <w:rFonts w:ascii="Arial" w:hAnsi="Arial"/>
          <w:szCs w:val="22"/>
        </w:rPr>
        <w:t>Services</w:t>
      </w:r>
      <w:r w:rsidRPr="00FF31AD">
        <w:rPr>
          <w:rFonts w:ascii="Arial" w:hAnsi="Arial"/>
          <w:szCs w:val="22"/>
        </w:rPr>
        <w:t xml:space="preserve"> or may be contrary t</w:t>
      </w:r>
      <w:r w:rsidR="00FB5974" w:rsidRPr="00FF31AD">
        <w:rPr>
          <w:rFonts w:ascii="Arial" w:hAnsi="Arial"/>
          <w:szCs w:val="22"/>
        </w:rPr>
        <w:t>o its interests</w:t>
      </w:r>
      <w:r w:rsidRPr="00FF31AD">
        <w:rPr>
          <w:rFonts w:ascii="Arial" w:hAnsi="Arial"/>
          <w:szCs w:val="22"/>
        </w:rPr>
        <w:t>;</w:t>
      </w:r>
    </w:p>
    <w:p w14:paraId="0382E7EF" w14:textId="77777777" w:rsidR="00C9243A" w:rsidRPr="00FF31AD" w:rsidRDefault="00FB5974" w:rsidP="00AC1DE2">
      <w:pPr>
        <w:pStyle w:val="GPSL4numberedclause"/>
        <w:rPr>
          <w:rFonts w:ascii="Arial" w:hAnsi="Arial"/>
          <w:szCs w:val="22"/>
        </w:rPr>
      </w:pPr>
      <w:r w:rsidRPr="00FF31AD">
        <w:rPr>
          <w:rFonts w:ascii="Arial" w:hAnsi="Arial"/>
          <w:szCs w:val="22"/>
        </w:rPr>
        <w:t>the proposed Key Sub-Contractor is unreliable and/or has not provided r</w:t>
      </w:r>
      <w:r w:rsidR="006351F2" w:rsidRPr="00FF31AD">
        <w:rPr>
          <w:rFonts w:ascii="Arial" w:hAnsi="Arial"/>
          <w:szCs w:val="22"/>
        </w:rPr>
        <w:t>eliable</w:t>
      </w:r>
      <w:r w:rsidRPr="00FF31AD">
        <w:rPr>
          <w:rFonts w:ascii="Arial" w:hAnsi="Arial"/>
          <w:szCs w:val="22"/>
        </w:rPr>
        <w:t xml:space="preserve"> </w:t>
      </w:r>
      <w:r w:rsidR="006351F2" w:rsidRPr="00FF31AD">
        <w:rPr>
          <w:rFonts w:ascii="Arial" w:hAnsi="Arial"/>
          <w:szCs w:val="22"/>
        </w:rPr>
        <w:t>g</w:t>
      </w:r>
      <w:r w:rsidR="009E0BBE" w:rsidRPr="00FF31AD">
        <w:rPr>
          <w:rFonts w:ascii="Arial" w:hAnsi="Arial"/>
          <w:szCs w:val="22"/>
        </w:rPr>
        <w:t>oods and/or</w:t>
      </w:r>
      <w:r w:rsidR="006351F2" w:rsidRPr="00FF31AD">
        <w:rPr>
          <w:rFonts w:ascii="Arial" w:hAnsi="Arial"/>
          <w:szCs w:val="22"/>
        </w:rPr>
        <w:t xml:space="preserve"> reasonable s</w:t>
      </w:r>
      <w:r w:rsidR="009E0BBE" w:rsidRPr="00FF31AD">
        <w:rPr>
          <w:rFonts w:ascii="Arial" w:hAnsi="Arial"/>
          <w:szCs w:val="22"/>
        </w:rPr>
        <w:t>ervices</w:t>
      </w:r>
      <w:r w:rsidRPr="00FF31AD">
        <w:rPr>
          <w:rFonts w:ascii="Arial" w:hAnsi="Arial"/>
          <w:szCs w:val="22"/>
        </w:rPr>
        <w:t xml:space="preserve"> to its other </w:t>
      </w:r>
      <w:r w:rsidR="003C45CE" w:rsidRPr="00FF31AD">
        <w:rPr>
          <w:rFonts w:ascii="Arial" w:hAnsi="Arial"/>
          <w:szCs w:val="22"/>
        </w:rPr>
        <w:t>c</w:t>
      </w:r>
      <w:r w:rsidRPr="00FF31AD">
        <w:rPr>
          <w:rFonts w:ascii="Arial" w:hAnsi="Arial"/>
          <w:szCs w:val="22"/>
        </w:rPr>
        <w:t>ustomers; and/or</w:t>
      </w:r>
    </w:p>
    <w:p w14:paraId="0382E7F0" w14:textId="77777777" w:rsidR="00C9243A" w:rsidRPr="00FF31AD" w:rsidRDefault="00FB5974"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proposed Key Sub-Contractor</w:t>
      </w:r>
      <w:r w:rsidRPr="00FF31AD">
        <w:rPr>
          <w:rFonts w:ascii="Arial" w:hAnsi="Arial"/>
          <w:spacing w:val="-3"/>
          <w:szCs w:val="22"/>
        </w:rPr>
        <w:t xml:space="preserve"> employs unfit persons.</w:t>
      </w:r>
    </w:p>
    <w:p w14:paraId="0382E7F1" w14:textId="77777777" w:rsidR="008D0A60" w:rsidRPr="00FF31AD" w:rsidRDefault="00FB5974" w:rsidP="00AC1DE2">
      <w:pPr>
        <w:pStyle w:val="GPSL3numberedclause"/>
        <w:rPr>
          <w:rFonts w:ascii="Arial" w:hAnsi="Arial"/>
        </w:rPr>
      </w:pPr>
      <w:r w:rsidRPr="00FF31AD">
        <w:rPr>
          <w:rFonts w:ascii="Arial" w:hAnsi="Arial"/>
        </w:rPr>
        <w:t xml:space="preserve">Except where the Authority and the Customer have given their prior written consent under Clause </w:t>
      </w:r>
      <w:r w:rsidR="009F474C" w:rsidRPr="00FF31AD">
        <w:rPr>
          <w:rFonts w:ascii="Arial" w:hAnsi="Arial"/>
        </w:rPr>
        <w:fldChar w:fldCharType="begin"/>
      </w:r>
      <w:r w:rsidRPr="00FF31AD">
        <w:rPr>
          <w:rFonts w:ascii="Arial" w:hAnsi="Arial"/>
        </w:rPr>
        <w:instrText xml:space="preserve"> REF _Ref364159282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29.2.1</w:t>
      </w:r>
      <w:r w:rsidR="009F474C" w:rsidRPr="00FF31AD">
        <w:rPr>
          <w:rFonts w:ascii="Arial" w:hAnsi="Arial"/>
        </w:rPr>
        <w:fldChar w:fldCharType="end"/>
      </w:r>
      <w:r w:rsidRPr="00FF31AD">
        <w:rPr>
          <w:rFonts w:ascii="Arial" w:hAnsi="Arial"/>
        </w:rPr>
        <w:t xml:space="preserve">, the Supplier shall ensure that each Key Sub-Contract </w:t>
      </w:r>
      <w:r w:rsidR="00C926F4" w:rsidRPr="00FF31AD">
        <w:rPr>
          <w:rFonts w:ascii="Arial" w:hAnsi="Arial"/>
        </w:rPr>
        <w:t xml:space="preserve">shall include: </w:t>
      </w:r>
    </w:p>
    <w:p w14:paraId="0382E7F2" w14:textId="77777777" w:rsidR="008D0A60" w:rsidRPr="00FF31AD" w:rsidRDefault="00C926F4" w:rsidP="00AC1DE2">
      <w:pPr>
        <w:pStyle w:val="GPSL4numberedclause"/>
        <w:rPr>
          <w:rFonts w:ascii="Arial" w:hAnsi="Arial"/>
          <w:szCs w:val="22"/>
        </w:rPr>
      </w:pPr>
      <w:bookmarkStart w:id="867" w:name="_Ref358631415"/>
      <w:r w:rsidRPr="00FF31AD">
        <w:rPr>
          <w:rFonts w:ascii="Arial" w:hAnsi="Arial"/>
          <w:szCs w:val="22"/>
        </w:rPr>
        <w:t>provisions which will enable the Supplier to discharge its obligations under this Call Off Contract;</w:t>
      </w:r>
    </w:p>
    <w:p w14:paraId="0382E7F3" w14:textId="77777777" w:rsidR="00C9243A" w:rsidRPr="00FF31AD" w:rsidRDefault="00C926F4" w:rsidP="00AC1DE2">
      <w:pPr>
        <w:pStyle w:val="GPSL4numberedclause"/>
        <w:rPr>
          <w:rFonts w:ascii="Arial" w:hAnsi="Arial"/>
          <w:szCs w:val="22"/>
        </w:rPr>
      </w:pPr>
      <w:r w:rsidRPr="00FF31AD">
        <w:rPr>
          <w:rFonts w:ascii="Arial" w:hAnsi="Arial"/>
          <w:szCs w:val="22"/>
        </w:rPr>
        <w:t xml:space="preserve">a right under CRTPA for </w:t>
      </w:r>
      <w:r w:rsidR="005122CE" w:rsidRPr="00FF31AD">
        <w:rPr>
          <w:rFonts w:ascii="Arial" w:hAnsi="Arial"/>
          <w:szCs w:val="22"/>
        </w:rPr>
        <w:t>the</w:t>
      </w:r>
      <w:r w:rsidRPr="00FF31AD">
        <w:rPr>
          <w:rFonts w:ascii="Arial" w:hAnsi="Arial"/>
          <w:szCs w:val="22"/>
        </w:rPr>
        <w:t xml:space="preserve"> Customer to enforce any provisions under the Key Sub-</w:t>
      </w:r>
      <w:r w:rsidR="005122CE" w:rsidRPr="00FF31AD">
        <w:rPr>
          <w:rFonts w:ascii="Arial" w:hAnsi="Arial"/>
          <w:szCs w:val="22"/>
        </w:rPr>
        <w:t>C</w:t>
      </w:r>
      <w:r w:rsidRPr="00FF31AD">
        <w:rPr>
          <w:rFonts w:ascii="Arial" w:hAnsi="Arial"/>
          <w:szCs w:val="22"/>
        </w:rPr>
        <w:t xml:space="preserve">ontract which confer a benefit upon </w:t>
      </w:r>
      <w:r w:rsidR="005122CE" w:rsidRPr="00FF31AD">
        <w:rPr>
          <w:rFonts w:ascii="Arial" w:hAnsi="Arial"/>
          <w:szCs w:val="22"/>
        </w:rPr>
        <w:t>the</w:t>
      </w:r>
      <w:r w:rsidRPr="00FF31AD">
        <w:rPr>
          <w:rFonts w:ascii="Arial" w:hAnsi="Arial"/>
          <w:szCs w:val="22"/>
        </w:rPr>
        <w:t xml:space="preserve"> Customer;</w:t>
      </w:r>
    </w:p>
    <w:p w14:paraId="0382E7F4" w14:textId="77777777" w:rsidR="00C9243A" w:rsidRPr="00FF31AD" w:rsidRDefault="00C926F4" w:rsidP="00AC1DE2">
      <w:pPr>
        <w:pStyle w:val="GPSL4numberedclause"/>
        <w:rPr>
          <w:rFonts w:ascii="Arial" w:hAnsi="Arial"/>
          <w:szCs w:val="22"/>
        </w:rPr>
      </w:pPr>
      <w:r w:rsidRPr="00FF31AD">
        <w:rPr>
          <w:rFonts w:ascii="Arial" w:hAnsi="Arial"/>
          <w:szCs w:val="22"/>
        </w:rPr>
        <w:t xml:space="preserve">a provision enabling the Customer to enforce the Key Sub-Contract as if it were the Supplier; </w:t>
      </w:r>
    </w:p>
    <w:p w14:paraId="0382E7F5" w14:textId="77777777" w:rsidR="00C9243A" w:rsidRPr="00FF31AD" w:rsidRDefault="00C926F4" w:rsidP="00AC1DE2">
      <w:pPr>
        <w:pStyle w:val="GPSL4numberedclause"/>
        <w:rPr>
          <w:rFonts w:ascii="Arial" w:hAnsi="Arial"/>
          <w:szCs w:val="22"/>
        </w:rPr>
      </w:pPr>
      <w:r w:rsidRPr="00FF31AD">
        <w:rPr>
          <w:rFonts w:ascii="Arial" w:hAnsi="Arial"/>
          <w:szCs w:val="22"/>
        </w:rPr>
        <w:t xml:space="preserve">a provision enabling the Supplier to assign, </w:t>
      </w:r>
      <w:proofErr w:type="spellStart"/>
      <w:r w:rsidRPr="00FF31AD">
        <w:rPr>
          <w:rFonts w:ascii="Arial" w:hAnsi="Arial"/>
          <w:szCs w:val="22"/>
        </w:rPr>
        <w:t>novate</w:t>
      </w:r>
      <w:proofErr w:type="spellEnd"/>
      <w:r w:rsidRPr="00FF31AD">
        <w:rPr>
          <w:rFonts w:ascii="Arial" w:hAnsi="Arial"/>
          <w:szCs w:val="22"/>
        </w:rPr>
        <w:t xml:space="preserve"> or otherwise transfer any of its rights and/or obligations under the Key Sub-Contract to the Customer</w:t>
      </w:r>
      <w:r w:rsidR="005122CE" w:rsidRPr="00FF31AD">
        <w:rPr>
          <w:rFonts w:ascii="Arial" w:hAnsi="Arial"/>
          <w:szCs w:val="22"/>
        </w:rPr>
        <w:t xml:space="preserve"> or any Replacement Supplier</w:t>
      </w:r>
      <w:r w:rsidRPr="00FF31AD">
        <w:rPr>
          <w:rFonts w:ascii="Arial" w:hAnsi="Arial"/>
          <w:szCs w:val="22"/>
        </w:rPr>
        <w:t xml:space="preserve">; </w:t>
      </w:r>
    </w:p>
    <w:p w14:paraId="0382E7F6" w14:textId="77777777" w:rsidR="00C9243A" w:rsidRPr="00FF31AD" w:rsidRDefault="00C926F4" w:rsidP="00AC1DE2">
      <w:pPr>
        <w:pStyle w:val="GPSL4numberedclause"/>
        <w:rPr>
          <w:rFonts w:ascii="Arial" w:hAnsi="Arial"/>
          <w:szCs w:val="22"/>
        </w:rPr>
      </w:pPr>
      <w:r w:rsidRPr="00FF31AD">
        <w:rPr>
          <w:rFonts w:ascii="Arial" w:hAnsi="Arial"/>
          <w:szCs w:val="22"/>
        </w:rPr>
        <w:t xml:space="preserve">obligations no less onerous on the </w:t>
      </w:r>
      <w:r w:rsidR="005122CE" w:rsidRPr="00FF31AD">
        <w:rPr>
          <w:rFonts w:ascii="Arial" w:hAnsi="Arial"/>
          <w:szCs w:val="22"/>
        </w:rPr>
        <w:t xml:space="preserve">Key </w:t>
      </w:r>
      <w:r w:rsidRPr="00FF31AD">
        <w:rPr>
          <w:rFonts w:ascii="Arial" w:hAnsi="Arial"/>
          <w:szCs w:val="22"/>
        </w:rPr>
        <w:t>Sub-</w:t>
      </w:r>
      <w:r w:rsidR="005122CE" w:rsidRPr="00FF31AD">
        <w:rPr>
          <w:rFonts w:ascii="Arial" w:hAnsi="Arial"/>
          <w:szCs w:val="22"/>
        </w:rPr>
        <w:t>C</w:t>
      </w:r>
      <w:r w:rsidRPr="00FF31AD">
        <w:rPr>
          <w:rFonts w:ascii="Arial" w:hAnsi="Arial"/>
          <w:szCs w:val="22"/>
        </w:rPr>
        <w:t>ontractor than those imposed on the Supplier under this Call Off Contract in respect of:</w:t>
      </w:r>
    </w:p>
    <w:p w14:paraId="0382E7F7" w14:textId="77777777" w:rsidR="008D0A60" w:rsidRPr="00FF31AD" w:rsidRDefault="00C926F4" w:rsidP="00AC1DE2">
      <w:pPr>
        <w:pStyle w:val="GPSL5numberedclause"/>
        <w:rPr>
          <w:rFonts w:ascii="Arial" w:hAnsi="Arial"/>
          <w:szCs w:val="22"/>
        </w:rPr>
      </w:pPr>
      <w:r w:rsidRPr="00FF31AD">
        <w:rPr>
          <w:rFonts w:ascii="Arial" w:hAnsi="Arial"/>
          <w:szCs w:val="22"/>
        </w:rPr>
        <w:t>data protection requirements set out in Clauses</w:t>
      </w:r>
      <w:r w:rsidR="007E5FF1" w:rsidRPr="00FF31AD">
        <w:rPr>
          <w:rFonts w:ascii="Arial" w:hAnsi="Arial"/>
          <w:szCs w:val="22"/>
        </w:rPr>
        <w:t xml:space="preserve"> </w:t>
      </w:r>
      <w:r w:rsidR="009F474C" w:rsidRPr="00FF31AD">
        <w:rPr>
          <w:rFonts w:ascii="Arial" w:hAnsi="Arial"/>
          <w:szCs w:val="22"/>
        </w:rPr>
        <w:fldChar w:fldCharType="begin"/>
      </w:r>
      <w:r w:rsidR="007E5FF1" w:rsidRPr="00FF31AD">
        <w:rPr>
          <w:rFonts w:ascii="Arial" w:hAnsi="Arial"/>
          <w:szCs w:val="22"/>
        </w:rPr>
        <w:instrText xml:space="preserve"> REF _Ref358882800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34.1</w:t>
      </w:r>
      <w:r w:rsidR="009F474C" w:rsidRPr="00FF31AD">
        <w:rPr>
          <w:rFonts w:ascii="Arial" w:hAnsi="Arial"/>
          <w:szCs w:val="22"/>
        </w:rPr>
        <w:fldChar w:fldCharType="end"/>
      </w:r>
      <w:r w:rsidR="007E5FF1" w:rsidRPr="00FF31AD">
        <w:rPr>
          <w:rFonts w:ascii="Arial" w:hAnsi="Arial"/>
          <w:szCs w:val="22"/>
        </w:rPr>
        <w:t xml:space="preserve"> (Security Requirements)</w:t>
      </w:r>
      <w:r w:rsidR="002852F2" w:rsidRPr="00FF31AD">
        <w:rPr>
          <w:rFonts w:ascii="Arial" w:hAnsi="Arial"/>
          <w:szCs w:val="22"/>
        </w:rPr>
        <w:t>,</w:t>
      </w:r>
      <w:r w:rsidR="007E5FF1" w:rsidRPr="00FF31AD">
        <w:rPr>
          <w:rFonts w:ascii="Arial" w:hAnsi="Arial"/>
          <w:szCs w:val="22"/>
        </w:rPr>
        <w:t xml:space="preserve"> </w:t>
      </w:r>
      <w:r w:rsidR="009F474C" w:rsidRPr="00FF31AD">
        <w:rPr>
          <w:rFonts w:ascii="Arial" w:hAnsi="Arial"/>
          <w:szCs w:val="22"/>
        </w:rPr>
        <w:fldChar w:fldCharType="begin"/>
      </w:r>
      <w:r w:rsidR="007E5FF1" w:rsidRPr="00FF31AD">
        <w:rPr>
          <w:rFonts w:ascii="Arial" w:hAnsi="Arial"/>
          <w:szCs w:val="22"/>
        </w:rPr>
        <w:instrText xml:space="preserve"> REF _Ref313374052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34.2</w:t>
      </w:r>
      <w:r w:rsidR="009F474C" w:rsidRPr="00FF31AD">
        <w:rPr>
          <w:rFonts w:ascii="Arial" w:hAnsi="Arial"/>
          <w:szCs w:val="22"/>
        </w:rPr>
        <w:fldChar w:fldCharType="end"/>
      </w:r>
      <w:r w:rsidR="007E5FF1" w:rsidRPr="00FF31AD">
        <w:rPr>
          <w:rFonts w:ascii="Arial" w:hAnsi="Arial"/>
          <w:szCs w:val="22"/>
        </w:rPr>
        <w:t xml:space="preserve"> (</w:t>
      </w:r>
      <w:r w:rsidR="0014433D" w:rsidRPr="00FF31AD">
        <w:rPr>
          <w:rFonts w:ascii="Arial" w:hAnsi="Arial"/>
          <w:szCs w:val="22"/>
        </w:rPr>
        <w:t xml:space="preserve">Protection of </w:t>
      </w:r>
      <w:r w:rsidR="007E5FF1" w:rsidRPr="00FF31AD">
        <w:rPr>
          <w:rFonts w:ascii="Arial" w:hAnsi="Arial"/>
          <w:szCs w:val="22"/>
        </w:rPr>
        <w:t>Customer Data</w:t>
      </w:r>
      <w:r w:rsidR="0014433D" w:rsidRPr="00FF31AD">
        <w:rPr>
          <w:rFonts w:ascii="Arial" w:hAnsi="Arial"/>
          <w:szCs w:val="22"/>
        </w:rPr>
        <w:t>) and</w:t>
      </w:r>
      <w:r w:rsidRPr="00FF31AD">
        <w:rPr>
          <w:rFonts w:ascii="Arial" w:hAnsi="Arial"/>
          <w:szCs w:val="22"/>
        </w:rPr>
        <w:t xml:space="preserve"> </w:t>
      </w:r>
      <w:r w:rsidR="009F474C" w:rsidRPr="00FF31AD">
        <w:rPr>
          <w:rFonts w:ascii="Arial" w:hAnsi="Arial"/>
          <w:szCs w:val="22"/>
        </w:rPr>
        <w:fldChar w:fldCharType="begin"/>
      </w:r>
      <w:r w:rsidR="007E5FF1" w:rsidRPr="00FF31AD">
        <w:rPr>
          <w:rFonts w:ascii="Arial" w:hAnsi="Arial"/>
          <w:szCs w:val="22"/>
        </w:rPr>
        <w:instrText xml:space="preserve"> REF _Ref359421680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34.6</w:t>
      </w:r>
      <w:r w:rsidR="009F474C" w:rsidRPr="00FF31AD">
        <w:rPr>
          <w:rFonts w:ascii="Arial" w:hAnsi="Arial"/>
          <w:szCs w:val="22"/>
        </w:rPr>
        <w:fldChar w:fldCharType="end"/>
      </w:r>
      <w:r w:rsidR="007E5FF1" w:rsidRPr="00FF31AD">
        <w:rPr>
          <w:rFonts w:ascii="Arial" w:hAnsi="Arial"/>
          <w:szCs w:val="22"/>
        </w:rPr>
        <w:t xml:space="preserve"> </w:t>
      </w:r>
      <w:r w:rsidRPr="00FF31AD">
        <w:rPr>
          <w:rFonts w:ascii="Arial" w:hAnsi="Arial"/>
          <w:szCs w:val="22"/>
        </w:rPr>
        <w:t>(Protection of Personal Data);</w:t>
      </w:r>
    </w:p>
    <w:p w14:paraId="0382E7F8" w14:textId="77777777" w:rsidR="00C9243A" w:rsidRPr="00FF31AD" w:rsidRDefault="00C926F4" w:rsidP="00AC1DE2">
      <w:pPr>
        <w:pStyle w:val="GPSL5numberedclause"/>
        <w:rPr>
          <w:rFonts w:ascii="Arial" w:hAnsi="Arial"/>
          <w:szCs w:val="22"/>
        </w:rPr>
      </w:pPr>
      <w:r w:rsidRPr="00FF31AD">
        <w:rPr>
          <w:rFonts w:ascii="Arial" w:hAnsi="Arial"/>
          <w:szCs w:val="22"/>
        </w:rPr>
        <w:t>FOIA requirements set out in Clause</w:t>
      </w:r>
      <w:r w:rsidR="007E5FF1" w:rsidRPr="00FF31AD">
        <w:rPr>
          <w:rFonts w:ascii="Arial" w:hAnsi="Arial"/>
          <w:szCs w:val="22"/>
        </w:rPr>
        <w:t xml:space="preserve"> </w:t>
      </w:r>
      <w:r w:rsidR="009F474C" w:rsidRPr="00FF31AD">
        <w:rPr>
          <w:rFonts w:ascii="Arial" w:hAnsi="Arial"/>
          <w:szCs w:val="22"/>
        </w:rPr>
        <w:fldChar w:fldCharType="begin"/>
      </w:r>
      <w:r w:rsidR="007E5FF1" w:rsidRPr="00FF31AD">
        <w:rPr>
          <w:rFonts w:ascii="Arial" w:hAnsi="Arial"/>
          <w:szCs w:val="22"/>
        </w:rPr>
        <w:instrText xml:space="preserve"> REF _Ref313369975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34.5</w:t>
      </w:r>
      <w:r w:rsidR="009F474C" w:rsidRPr="00FF31AD">
        <w:rPr>
          <w:rFonts w:ascii="Arial" w:hAnsi="Arial"/>
          <w:szCs w:val="22"/>
        </w:rPr>
        <w:fldChar w:fldCharType="end"/>
      </w:r>
      <w:r w:rsidRPr="00FF31AD">
        <w:rPr>
          <w:rFonts w:ascii="Arial" w:hAnsi="Arial"/>
          <w:szCs w:val="22"/>
        </w:rPr>
        <w:t xml:space="preserve"> (Freedom of Information);</w:t>
      </w:r>
    </w:p>
    <w:p w14:paraId="0382E7F9" w14:textId="77777777" w:rsidR="00C9243A" w:rsidRPr="00FF31AD" w:rsidRDefault="00C926F4" w:rsidP="00AC1DE2">
      <w:pPr>
        <w:pStyle w:val="GPSL5numberedclause"/>
        <w:rPr>
          <w:rFonts w:ascii="Arial" w:hAnsi="Arial"/>
          <w:szCs w:val="22"/>
        </w:rPr>
      </w:pPr>
      <w:r w:rsidRPr="00FF31AD">
        <w:rPr>
          <w:rFonts w:ascii="Arial" w:hAnsi="Arial"/>
          <w:szCs w:val="22"/>
        </w:rPr>
        <w:t>the obligation not to embarrass the Customer or otherwise bring the Customer i</w:t>
      </w:r>
      <w:r w:rsidR="007E5FF1" w:rsidRPr="00FF31AD">
        <w:rPr>
          <w:rFonts w:ascii="Arial" w:hAnsi="Arial"/>
          <w:szCs w:val="22"/>
        </w:rPr>
        <w:t xml:space="preserve">nto disrepute set out in Clause </w:t>
      </w:r>
      <w:r w:rsidR="009F474C" w:rsidRPr="00FF31AD">
        <w:rPr>
          <w:rFonts w:ascii="Arial" w:hAnsi="Arial"/>
          <w:szCs w:val="22"/>
        </w:rPr>
        <w:fldChar w:fldCharType="begin"/>
      </w:r>
      <w:r w:rsidR="005122CE" w:rsidRPr="00FF31AD">
        <w:rPr>
          <w:rFonts w:ascii="Arial" w:hAnsi="Arial"/>
          <w:szCs w:val="22"/>
        </w:rPr>
        <w:instrText xml:space="preserve"> REF _Ref364166736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7.1.4(l)</w:t>
      </w:r>
      <w:r w:rsidR="009F474C" w:rsidRPr="00FF31AD">
        <w:rPr>
          <w:rFonts w:ascii="Arial" w:hAnsi="Arial"/>
          <w:szCs w:val="22"/>
        </w:rPr>
        <w:fldChar w:fldCharType="end"/>
      </w:r>
      <w:r w:rsidRPr="00FF31AD">
        <w:rPr>
          <w:rFonts w:ascii="Arial" w:hAnsi="Arial"/>
          <w:szCs w:val="22"/>
        </w:rPr>
        <w:t xml:space="preserve"> (</w:t>
      </w:r>
      <w:r w:rsidR="00993D7B" w:rsidRPr="00FF31AD">
        <w:rPr>
          <w:rFonts w:ascii="Arial" w:hAnsi="Arial"/>
          <w:szCs w:val="22"/>
        </w:rPr>
        <w:t>Services</w:t>
      </w:r>
      <w:r w:rsidRPr="00FF31AD">
        <w:rPr>
          <w:rFonts w:ascii="Arial" w:hAnsi="Arial"/>
          <w:szCs w:val="22"/>
        </w:rPr>
        <w:t xml:space="preserve">); </w:t>
      </w:r>
    </w:p>
    <w:p w14:paraId="0382E7FA" w14:textId="77777777" w:rsidR="00C9243A" w:rsidRPr="00FF31AD" w:rsidRDefault="00C926F4" w:rsidP="00AC1DE2">
      <w:pPr>
        <w:pStyle w:val="GPSL5numberedclause"/>
        <w:rPr>
          <w:rFonts w:ascii="Arial" w:hAnsi="Arial"/>
          <w:szCs w:val="22"/>
        </w:rPr>
      </w:pPr>
      <w:r w:rsidRPr="00FF31AD">
        <w:rPr>
          <w:rFonts w:ascii="Arial" w:hAnsi="Arial"/>
          <w:szCs w:val="22"/>
        </w:rPr>
        <w:t>the keeping of records in respect of the</w:t>
      </w:r>
      <w:r w:rsidR="005774DE" w:rsidRPr="00FF31AD">
        <w:rPr>
          <w:rFonts w:ascii="Arial" w:hAnsi="Arial"/>
          <w:szCs w:val="22"/>
        </w:rPr>
        <w:t xml:space="preserve"> </w:t>
      </w:r>
      <w:r w:rsidR="00993D7B" w:rsidRPr="00FF31AD">
        <w:rPr>
          <w:rFonts w:ascii="Arial" w:hAnsi="Arial"/>
          <w:szCs w:val="22"/>
        </w:rPr>
        <w:t>Services</w:t>
      </w:r>
      <w:r w:rsidRPr="00FF31AD">
        <w:rPr>
          <w:rFonts w:ascii="Arial" w:hAnsi="Arial"/>
          <w:szCs w:val="22"/>
        </w:rPr>
        <w:t xml:space="preserve"> being provided under the </w:t>
      </w:r>
      <w:r w:rsidR="005122CE" w:rsidRPr="00FF31AD">
        <w:rPr>
          <w:rFonts w:ascii="Arial" w:hAnsi="Arial"/>
          <w:szCs w:val="22"/>
        </w:rPr>
        <w:t xml:space="preserve">Key </w:t>
      </w:r>
      <w:r w:rsidRPr="00FF31AD">
        <w:rPr>
          <w:rFonts w:ascii="Arial" w:hAnsi="Arial"/>
          <w:szCs w:val="22"/>
        </w:rPr>
        <w:t xml:space="preserve">Sub-Contract, including the maintenance of Open Book Data; </w:t>
      </w:r>
    </w:p>
    <w:p w14:paraId="0382E7FB" w14:textId="77777777" w:rsidR="00C9243A" w:rsidRPr="00FF31AD" w:rsidRDefault="00C926F4" w:rsidP="00AC1DE2">
      <w:pPr>
        <w:pStyle w:val="GPSL5numberedclause"/>
        <w:rPr>
          <w:rFonts w:ascii="Arial" w:hAnsi="Arial"/>
          <w:szCs w:val="22"/>
        </w:rPr>
      </w:pPr>
      <w:r w:rsidRPr="00FF31AD">
        <w:rPr>
          <w:rFonts w:ascii="Arial" w:hAnsi="Arial"/>
          <w:szCs w:val="22"/>
        </w:rPr>
        <w:t xml:space="preserve">the conduct of </w:t>
      </w:r>
      <w:r w:rsidR="005122CE" w:rsidRPr="00FF31AD">
        <w:rPr>
          <w:rFonts w:ascii="Arial" w:hAnsi="Arial"/>
          <w:szCs w:val="22"/>
        </w:rPr>
        <w:t>a</w:t>
      </w:r>
      <w:r w:rsidRPr="00FF31AD">
        <w:rPr>
          <w:rFonts w:ascii="Arial" w:hAnsi="Arial"/>
          <w:szCs w:val="22"/>
        </w:rPr>
        <w:t>udits set out in</w:t>
      </w:r>
      <w:r w:rsidR="007E5FF1" w:rsidRPr="00FF31AD">
        <w:rPr>
          <w:rFonts w:ascii="Arial" w:hAnsi="Arial"/>
          <w:szCs w:val="22"/>
        </w:rPr>
        <w:t xml:space="preserve"> Clause </w:t>
      </w:r>
      <w:r w:rsidR="009F474C" w:rsidRPr="00FF31AD">
        <w:rPr>
          <w:rFonts w:ascii="Arial" w:hAnsi="Arial"/>
          <w:szCs w:val="22"/>
        </w:rPr>
        <w:fldChar w:fldCharType="begin"/>
      </w:r>
      <w:r w:rsidR="00A2792B" w:rsidRPr="00FF31AD">
        <w:rPr>
          <w:rFonts w:ascii="Arial" w:hAnsi="Arial"/>
          <w:szCs w:val="22"/>
        </w:rPr>
        <w:instrText xml:space="preserve"> REF _Ref359417877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21</w:t>
      </w:r>
      <w:r w:rsidR="009F474C" w:rsidRPr="00FF31AD">
        <w:rPr>
          <w:rFonts w:ascii="Arial" w:hAnsi="Arial"/>
          <w:szCs w:val="22"/>
        </w:rPr>
        <w:fldChar w:fldCharType="end"/>
      </w:r>
      <w:r w:rsidR="00A2792B" w:rsidRPr="00FF31AD">
        <w:rPr>
          <w:rFonts w:ascii="Arial" w:hAnsi="Arial"/>
          <w:szCs w:val="22"/>
        </w:rPr>
        <w:t> (Records</w:t>
      </w:r>
      <w:r w:rsidR="00F81527" w:rsidRPr="00FF31AD">
        <w:rPr>
          <w:rFonts w:ascii="Arial" w:hAnsi="Arial"/>
          <w:szCs w:val="22"/>
        </w:rPr>
        <w:t xml:space="preserve">, </w:t>
      </w:r>
      <w:r w:rsidR="00A2792B" w:rsidRPr="00FF31AD">
        <w:rPr>
          <w:rFonts w:ascii="Arial" w:hAnsi="Arial"/>
          <w:szCs w:val="22"/>
        </w:rPr>
        <w:t xml:space="preserve"> Audit Access</w:t>
      </w:r>
      <w:r w:rsidR="00F81527" w:rsidRPr="00FF31AD">
        <w:rPr>
          <w:rFonts w:ascii="Arial" w:hAnsi="Arial"/>
          <w:szCs w:val="22"/>
        </w:rPr>
        <w:t xml:space="preserve"> &amp; Open Book Data</w:t>
      </w:r>
      <w:r w:rsidRPr="00FF31AD">
        <w:rPr>
          <w:rFonts w:ascii="Arial" w:hAnsi="Arial"/>
          <w:szCs w:val="22"/>
        </w:rPr>
        <w:t>);</w:t>
      </w:r>
    </w:p>
    <w:p w14:paraId="0382E7FC" w14:textId="77777777" w:rsidR="008D0A60" w:rsidRPr="00FF31AD" w:rsidRDefault="00C926F4" w:rsidP="00AC1DE2">
      <w:pPr>
        <w:pStyle w:val="GPSL4numberedclause"/>
        <w:rPr>
          <w:rFonts w:ascii="Arial" w:hAnsi="Arial"/>
          <w:szCs w:val="22"/>
        </w:rPr>
      </w:pPr>
      <w:r w:rsidRPr="00FF31AD">
        <w:rPr>
          <w:rFonts w:ascii="Arial" w:hAnsi="Arial"/>
          <w:szCs w:val="22"/>
        </w:rPr>
        <w:t xml:space="preserve">provisions enabling the Supplier to terminate the </w:t>
      </w:r>
      <w:r w:rsidR="005122CE" w:rsidRPr="00FF31AD">
        <w:rPr>
          <w:rFonts w:ascii="Arial" w:hAnsi="Arial"/>
          <w:szCs w:val="22"/>
        </w:rPr>
        <w:t xml:space="preserve">Key </w:t>
      </w:r>
      <w:r w:rsidRPr="00FF31AD">
        <w:rPr>
          <w:rFonts w:ascii="Arial" w:hAnsi="Arial"/>
          <w:szCs w:val="22"/>
        </w:rPr>
        <w:t>Sub-Contract on notice on terms no more onerous on the Supplier than those imposed on the Customer u</w:t>
      </w:r>
      <w:r w:rsidR="00352D09" w:rsidRPr="00FF31AD">
        <w:rPr>
          <w:rFonts w:ascii="Arial" w:hAnsi="Arial"/>
          <w:szCs w:val="22"/>
        </w:rPr>
        <w:t>nder Clauses</w:t>
      </w:r>
      <w:r w:rsidR="0014433D" w:rsidRPr="00FF31AD">
        <w:rPr>
          <w:rFonts w:ascii="Arial" w:hAnsi="Arial"/>
          <w:szCs w:val="22"/>
        </w:rPr>
        <w:t xml:space="preserve"> </w:t>
      </w:r>
      <w:r w:rsidR="009F474C" w:rsidRPr="00FF31AD">
        <w:rPr>
          <w:rFonts w:ascii="Arial" w:hAnsi="Arial"/>
          <w:spacing w:val="-3"/>
          <w:szCs w:val="22"/>
        </w:rPr>
        <w:fldChar w:fldCharType="begin"/>
      </w:r>
      <w:r w:rsidR="00CF474C" w:rsidRPr="00FF31AD">
        <w:rPr>
          <w:rFonts w:ascii="Arial" w:hAnsi="Arial"/>
          <w:szCs w:val="22"/>
        </w:rPr>
        <w:instrText xml:space="preserve"> REF _Ref360631652 \r \h </w:instrText>
      </w:r>
      <w:r w:rsidR="00F54E49" w:rsidRPr="00FF31AD">
        <w:rPr>
          <w:rFonts w:ascii="Arial" w:hAnsi="Arial"/>
          <w:spacing w:val="-3"/>
          <w:szCs w:val="22"/>
        </w:rPr>
        <w:instrText xml:space="preserve"> \* MERGEFORMAT </w:instrText>
      </w:r>
      <w:r w:rsidR="009F474C" w:rsidRPr="00FF31AD">
        <w:rPr>
          <w:rFonts w:ascii="Arial" w:hAnsi="Arial"/>
          <w:spacing w:val="-3"/>
          <w:szCs w:val="22"/>
        </w:rPr>
      </w:r>
      <w:r w:rsidR="009F474C" w:rsidRPr="00FF31AD">
        <w:rPr>
          <w:rFonts w:ascii="Arial" w:hAnsi="Arial"/>
          <w:spacing w:val="-3"/>
          <w:szCs w:val="22"/>
        </w:rPr>
        <w:fldChar w:fldCharType="separate"/>
      </w:r>
      <w:r w:rsidR="0075786E" w:rsidRPr="00FF31AD">
        <w:rPr>
          <w:rFonts w:ascii="Arial" w:hAnsi="Arial"/>
          <w:szCs w:val="22"/>
        </w:rPr>
        <w:t>41</w:t>
      </w:r>
      <w:r w:rsidR="009F474C" w:rsidRPr="00FF31AD">
        <w:rPr>
          <w:rFonts w:ascii="Arial" w:hAnsi="Arial"/>
          <w:spacing w:val="-3"/>
          <w:szCs w:val="22"/>
        </w:rPr>
        <w:fldChar w:fldCharType="end"/>
      </w:r>
      <w:r w:rsidR="00CF474C" w:rsidRPr="00FF31AD">
        <w:rPr>
          <w:rFonts w:ascii="Arial" w:hAnsi="Arial"/>
          <w:szCs w:val="22"/>
        </w:rPr>
        <w:t xml:space="preserve"> (Customer Termination Rights</w:t>
      </w:r>
      <w:r w:rsidRPr="00FF31AD">
        <w:rPr>
          <w:rFonts w:ascii="Arial" w:hAnsi="Arial"/>
          <w:szCs w:val="22"/>
        </w:rPr>
        <w:t>)</w:t>
      </w:r>
      <w:r w:rsidR="00CF474C" w:rsidRPr="00FF31AD">
        <w:rPr>
          <w:rFonts w:ascii="Arial" w:hAnsi="Arial"/>
          <w:szCs w:val="22"/>
        </w:rPr>
        <w:t>,</w:t>
      </w:r>
      <w:r w:rsidRPr="00FF31AD">
        <w:rPr>
          <w:rFonts w:ascii="Arial" w:hAnsi="Arial"/>
          <w:szCs w:val="22"/>
        </w:rPr>
        <w:t xml:space="preserve"> </w:t>
      </w:r>
      <w:r w:rsidR="009F474C" w:rsidRPr="00FF31AD">
        <w:rPr>
          <w:rFonts w:ascii="Arial" w:hAnsi="Arial"/>
          <w:szCs w:val="22"/>
        </w:rPr>
        <w:fldChar w:fldCharType="begin"/>
      </w:r>
      <w:r w:rsidR="00CF474C" w:rsidRPr="00FF31AD">
        <w:rPr>
          <w:rFonts w:ascii="Arial" w:hAnsi="Arial"/>
          <w:szCs w:val="22"/>
        </w:rPr>
        <w:instrText xml:space="preserve"> REF _Ref360631684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43</w:t>
      </w:r>
      <w:r w:rsidR="009F474C" w:rsidRPr="00FF31AD">
        <w:rPr>
          <w:rFonts w:ascii="Arial" w:hAnsi="Arial"/>
          <w:szCs w:val="22"/>
        </w:rPr>
        <w:fldChar w:fldCharType="end"/>
      </w:r>
      <w:r w:rsidR="00CF474C" w:rsidRPr="00FF31AD">
        <w:rPr>
          <w:rFonts w:ascii="Arial" w:hAnsi="Arial"/>
          <w:szCs w:val="22"/>
        </w:rPr>
        <w:t xml:space="preserve"> (Termination by Either Party) and </w:t>
      </w:r>
      <w:r w:rsidR="009F474C" w:rsidRPr="00FF31AD">
        <w:rPr>
          <w:rFonts w:ascii="Arial" w:hAnsi="Arial"/>
          <w:szCs w:val="22"/>
        </w:rPr>
        <w:fldChar w:fldCharType="begin"/>
      </w:r>
      <w:r w:rsidR="002852F2" w:rsidRPr="00FF31AD">
        <w:rPr>
          <w:rFonts w:ascii="Arial" w:hAnsi="Arial"/>
          <w:szCs w:val="22"/>
        </w:rPr>
        <w:instrText xml:space="preserve"> REF _Ref359517908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45</w:t>
      </w:r>
      <w:r w:rsidR="009F474C" w:rsidRPr="00FF31AD">
        <w:rPr>
          <w:rFonts w:ascii="Arial" w:hAnsi="Arial"/>
          <w:szCs w:val="22"/>
        </w:rPr>
        <w:fldChar w:fldCharType="end"/>
      </w:r>
      <w:r w:rsidR="002852F2" w:rsidRPr="00FF31AD">
        <w:rPr>
          <w:rFonts w:ascii="Arial" w:hAnsi="Arial"/>
          <w:szCs w:val="22"/>
        </w:rPr>
        <w:t xml:space="preserve"> </w:t>
      </w:r>
      <w:r w:rsidRPr="00FF31AD">
        <w:rPr>
          <w:rFonts w:ascii="Arial" w:hAnsi="Arial"/>
          <w:szCs w:val="22"/>
        </w:rPr>
        <w:t xml:space="preserve">(Consequences of Expiry </w:t>
      </w:r>
      <w:r w:rsidR="001112EF" w:rsidRPr="00FF31AD">
        <w:rPr>
          <w:rFonts w:ascii="Arial" w:hAnsi="Arial"/>
          <w:szCs w:val="22"/>
        </w:rPr>
        <w:t>or</w:t>
      </w:r>
      <w:r w:rsidRPr="00FF31AD">
        <w:rPr>
          <w:rFonts w:ascii="Arial" w:hAnsi="Arial"/>
          <w:szCs w:val="22"/>
        </w:rPr>
        <w:t xml:space="preserve"> Termination) </w:t>
      </w:r>
      <w:r w:rsidR="00CF474C" w:rsidRPr="00FF31AD">
        <w:rPr>
          <w:rFonts w:ascii="Arial" w:hAnsi="Arial"/>
          <w:szCs w:val="22"/>
        </w:rPr>
        <w:t>o</w:t>
      </w:r>
      <w:r w:rsidRPr="00FF31AD">
        <w:rPr>
          <w:rFonts w:ascii="Arial" w:hAnsi="Arial"/>
          <w:szCs w:val="22"/>
        </w:rPr>
        <w:t xml:space="preserve">f this Call Off Contract; </w:t>
      </w:r>
    </w:p>
    <w:p w14:paraId="0382E7FD" w14:textId="77777777" w:rsidR="00C9243A" w:rsidRPr="00FF31AD" w:rsidRDefault="00C926F4" w:rsidP="00AC1DE2">
      <w:pPr>
        <w:pStyle w:val="GPSL4numberedclause"/>
        <w:rPr>
          <w:rFonts w:ascii="Arial" w:hAnsi="Arial"/>
          <w:szCs w:val="22"/>
        </w:rPr>
      </w:pPr>
      <w:r w:rsidRPr="00FF31AD">
        <w:rPr>
          <w:rFonts w:ascii="Arial" w:hAnsi="Arial"/>
          <w:szCs w:val="22"/>
        </w:rPr>
        <w:t>a provision</w:t>
      </w:r>
      <w:r w:rsidR="00352D09" w:rsidRPr="00FF31AD">
        <w:rPr>
          <w:rFonts w:ascii="Arial" w:hAnsi="Arial"/>
          <w:szCs w:val="22"/>
        </w:rPr>
        <w:t xml:space="preserve"> </w:t>
      </w:r>
      <w:r w:rsidRPr="00FF31AD">
        <w:rPr>
          <w:rFonts w:ascii="Arial" w:hAnsi="Arial"/>
          <w:szCs w:val="22"/>
        </w:rPr>
        <w:t xml:space="preserve">restricting the ability of the </w:t>
      </w:r>
      <w:r w:rsidR="005122CE" w:rsidRPr="00FF31AD">
        <w:rPr>
          <w:rFonts w:ascii="Arial" w:hAnsi="Arial"/>
          <w:szCs w:val="22"/>
        </w:rPr>
        <w:t xml:space="preserve">Key </w:t>
      </w:r>
      <w:r w:rsidRPr="00FF31AD">
        <w:rPr>
          <w:rFonts w:ascii="Arial" w:hAnsi="Arial"/>
          <w:szCs w:val="22"/>
        </w:rPr>
        <w:t xml:space="preserve">Sub-Contractor to Sub-Contract all or any part of the provision of the </w:t>
      </w:r>
      <w:r w:rsidR="00993D7B" w:rsidRPr="00FF31AD">
        <w:rPr>
          <w:rFonts w:ascii="Arial" w:hAnsi="Arial"/>
          <w:szCs w:val="22"/>
        </w:rPr>
        <w:t>Services</w:t>
      </w:r>
      <w:r w:rsidRPr="00FF31AD">
        <w:rPr>
          <w:rFonts w:ascii="Arial" w:hAnsi="Arial"/>
          <w:szCs w:val="22"/>
        </w:rPr>
        <w:t xml:space="preserve"> provided to the Supplier under the Sub-Contract without first seeking the written consent of the Customer; </w:t>
      </w:r>
    </w:p>
    <w:bookmarkEnd w:id="867"/>
    <w:p w14:paraId="0382E7FF" w14:textId="77777777" w:rsidR="008D0A60" w:rsidRPr="00FF31AD" w:rsidRDefault="00C926F4" w:rsidP="005E4232">
      <w:pPr>
        <w:pStyle w:val="GPSL2NumberedBoldHeading"/>
        <w:rPr>
          <w:rFonts w:ascii="Arial" w:hAnsi="Arial"/>
        </w:rPr>
      </w:pPr>
      <w:r w:rsidRPr="00FF31AD">
        <w:rPr>
          <w:rFonts w:ascii="Arial" w:hAnsi="Arial"/>
        </w:rPr>
        <w:t>Supply Chain Protection</w:t>
      </w:r>
    </w:p>
    <w:p w14:paraId="0382E800" w14:textId="77777777" w:rsidR="008D0A60" w:rsidRPr="00FF31AD" w:rsidRDefault="00C926F4" w:rsidP="00AC1DE2">
      <w:pPr>
        <w:pStyle w:val="GPSL3numberedclause"/>
        <w:rPr>
          <w:rFonts w:ascii="Arial" w:hAnsi="Arial"/>
        </w:rPr>
      </w:pPr>
      <w:r w:rsidRPr="00FF31AD">
        <w:rPr>
          <w:rFonts w:ascii="Arial" w:hAnsi="Arial"/>
        </w:rPr>
        <w:t>The Supplier shall ensure that all Sub-Contracts contain a provision:</w:t>
      </w:r>
    </w:p>
    <w:p w14:paraId="0382E801" w14:textId="77777777" w:rsidR="008D0A60" w:rsidRPr="00FF31AD" w:rsidRDefault="00C926F4" w:rsidP="00AC1DE2">
      <w:pPr>
        <w:pStyle w:val="GPSL4numberedclause"/>
        <w:rPr>
          <w:rFonts w:ascii="Arial" w:hAnsi="Arial"/>
          <w:szCs w:val="22"/>
        </w:rPr>
      </w:pPr>
      <w:bookmarkStart w:id="868" w:name="_Ref413850127"/>
      <w:r w:rsidRPr="00FF31AD">
        <w:rPr>
          <w:rFonts w:ascii="Arial" w:hAnsi="Arial"/>
          <w:szCs w:val="22"/>
        </w:rPr>
        <w:t>requiring the Supplier to pay any undisputed sums which are due from it to the Sub-Contractor within a specified period not exceeding thirty (30) days from the recei</w:t>
      </w:r>
      <w:r w:rsidR="00F97A99" w:rsidRPr="00FF31AD">
        <w:rPr>
          <w:rFonts w:ascii="Arial" w:hAnsi="Arial"/>
          <w:szCs w:val="22"/>
        </w:rPr>
        <w:t xml:space="preserve">pt of a </w:t>
      </w:r>
      <w:r w:rsidR="00423A47" w:rsidRPr="00FF31AD">
        <w:rPr>
          <w:rFonts w:ascii="Arial" w:hAnsi="Arial"/>
          <w:szCs w:val="22"/>
        </w:rPr>
        <w:t>V</w:t>
      </w:r>
      <w:r w:rsidR="00F97A99" w:rsidRPr="00FF31AD">
        <w:rPr>
          <w:rFonts w:ascii="Arial" w:hAnsi="Arial"/>
          <w:szCs w:val="22"/>
        </w:rPr>
        <w:t xml:space="preserve">alid </w:t>
      </w:r>
      <w:r w:rsidR="00423A47" w:rsidRPr="00FF31AD">
        <w:rPr>
          <w:rFonts w:ascii="Arial" w:hAnsi="Arial"/>
          <w:szCs w:val="22"/>
        </w:rPr>
        <w:t>I</w:t>
      </w:r>
      <w:r w:rsidRPr="00FF31AD">
        <w:rPr>
          <w:rFonts w:ascii="Arial" w:hAnsi="Arial"/>
          <w:szCs w:val="22"/>
        </w:rPr>
        <w:t xml:space="preserve">nvoice; </w:t>
      </w:r>
      <w:bookmarkEnd w:id="868"/>
    </w:p>
    <w:p w14:paraId="0382E802" w14:textId="77777777" w:rsidR="00DC4697" w:rsidRPr="00FF31AD" w:rsidRDefault="00DC4697" w:rsidP="00AC1DE2">
      <w:pPr>
        <w:pStyle w:val="GPSL4numberedclause"/>
        <w:rPr>
          <w:rStyle w:val="legds2"/>
          <w:rFonts w:ascii="Arial" w:hAnsi="Arial"/>
          <w:szCs w:val="22"/>
        </w:rPr>
      </w:pPr>
      <w:bookmarkStart w:id="869" w:name="_Ref413850134"/>
      <w:r w:rsidRPr="00FF31AD">
        <w:rPr>
          <w:rFonts w:ascii="Arial" w:hAnsi="Arial"/>
          <w:szCs w:val="22"/>
        </w:rPr>
        <w:t xml:space="preserve">requiring that </w:t>
      </w:r>
      <w:r w:rsidRPr="00FF31AD">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9"/>
    </w:p>
    <w:p w14:paraId="0382E803" w14:textId="77777777" w:rsidR="00DC4697" w:rsidRPr="00FF31AD" w:rsidRDefault="00DC4697" w:rsidP="00AC1DE2">
      <w:pPr>
        <w:pStyle w:val="GPSL4numberedclause"/>
        <w:rPr>
          <w:rFonts w:ascii="Arial" w:hAnsi="Arial"/>
          <w:szCs w:val="22"/>
        </w:rPr>
      </w:pPr>
      <w:r w:rsidRPr="00FF31AD">
        <w:rPr>
          <w:rStyle w:val="legds2"/>
          <w:rFonts w:ascii="Arial" w:hAnsi="Arial"/>
          <w:szCs w:val="22"/>
          <w:lang w:val="en"/>
          <w:specVanish w:val="0"/>
        </w:rPr>
        <w:t xml:space="preserve">requiring the Sub-Contractor to include in any Sub-Contract which it in turn awards suitable provisions to impose, as between the </w:t>
      </w:r>
      <w:r w:rsidR="003C45CE" w:rsidRPr="00FF31AD">
        <w:rPr>
          <w:rStyle w:val="legds2"/>
          <w:rFonts w:ascii="Arial" w:hAnsi="Arial"/>
          <w:szCs w:val="22"/>
          <w:lang w:val="en"/>
          <w:specVanish w:val="0"/>
        </w:rPr>
        <w:t>p</w:t>
      </w:r>
      <w:r w:rsidRPr="00FF31AD">
        <w:rPr>
          <w:rStyle w:val="legds2"/>
          <w:rFonts w:ascii="Arial" w:hAnsi="Arial"/>
          <w:szCs w:val="22"/>
          <w:lang w:val="en"/>
          <w:specVanish w:val="0"/>
        </w:rPr>
        <w:t>arties to that Sub-Contract, requirements to the same effect as those required by sub-</w:t>
      </w:r>
      <w:r w:rsidR="0087502E" w:rsidRPr="00FF31AD">
        <w:rPr>
          <w:rStyle w:val="legds2"/>
          <w:rFonts w:ascii="Arial" w:hAnsi="Arial"/>
          <w:szCs w:val="22"/>
          <w:lang w:val="en"/>
          <w:specVanish w:val="0"/>
        </w:rPr>
        <w:t>C</w:t>
      </w:r>
      <w:r w:rsidRPr="00FF31AD">
        <w:rPr>
          <w:rStyle w:val="legds2"/>
          <w:rFonts w:ascii="Arial" w:hAnsi="Arial"/>
          <w:szCs w:val="22"/>
          <w:lang w:val="en"/>
          <w:specVanish w:val="0"/>
        </w:rPr>
        <w:t xml:space="preserve">lauses </w:t>
      </w:r>
      <w:r w:rsidRPr="00FF31AD">
        <w:rPr>
          <w:rStyle w:val="legds2"/>
          <w:rFonts w:ascii="Arial" w:hAnsi="Arial"/>
          <w:szCs w:val="22"/>
          <w:lang w:val="en"/>
        </w:rPr>
        <w:fldChar w:fldCharType="begin"/>
      </w:r>
      <w:r w:rsidRPr="00FF31AD">
        <w:rPr>
          <w:rStyle w:val="legds2"/>
          <w:rFonts w:ascii="Arial" w:hAnsi="Arial"/>
          <w:szCs w:val="22"/>
          <w:lang w:val="en"/>
          <w:specVanish w:val="0"/>
        </w:rPr>
        <w:instrText xml:space="preserve"> REF _Ref413850127 \r \h </w:instrText>
      </w:r>
      <w:r w:rsidR="00F54E49" w:rsidRPr="00FF31AD">
        <w:rPr>
          <w:rStyle w:val="legds2"/>
          <w:rFonts w:ascii="Arial" w:hAnsi="Arial"/>
          <w:szCs w:val="22"/>
          <w:lang w:val="en"/>
          <w:specVanish w:val="0"/>
        </w:rPr>
        <w:instrText xml:space="preserve"> \* MERGEFORMAT </w:instrText>
      </w:r>
      <w:r w:rsidRPr="00FF31AD">
        <w:rPr>
          <w:rStyle w:val="legds2"/>
          <w:rFonts w:ascii="Arial" w:hAnsi="Arial"/>
          <w:szCs w:val="22"/>
          <w:lang w:val="en"/>
          <w:specVanish w:val="0"/>
        </w:rPr>
      </w:r>
      <w:r w:rsidRPr="00FF31AD">
        <w:rPr>
          <w:rStyle w:val="legds2"/>
          <w:rFonts w:ascii="Arial" w:hAnsi="Arial"/>
          <w:szCs w:val="22"/>
          <w:lang w:val="en"/>
        </w:rPr>
        <w:fldChar w:fldCharType="separate"/>
      </w:r>
      <w:r w:rsidR="0075786E" w:rsidRPr="00FF31AD">
        <w:rPr>
          <w:rStyle w:val="legds2"/>
          <w:rFonts w:ascii="Arial" w:hAnsi="Arial"/>
          <w:szCs w:val="22"/>
          <w:lang w:val="en"/>
          <w:specVanish w:val="0"/>
        </w:rPr>
        <w:t>(a)</w:t>
      </w:r>
      <w:r w:rsidRPr="00FF31AD">
        <w:rPr>
          <w:rStyle w:val="legds2"/>
          <w:rFonts w:ascii="Arial" w:hAnsi="Arial"/>
          <w:szCs w:val="22"/>
          <w:lang w:val="en"/>
          <w:specVanish w:val="0"/>
        </w:rPr>
        <w:fldChar w:fldCharType="end"/>
      </w:r>
      <w:r w:rsidRPr="00FF31AD">
        <w:rPr>
          <w:rStyle w:val="legds2"/>
          <w:rFonts w:ascii="Arial" w:hAnsi="Arial"/>
          <w:szCs w:val="22"/>
          <w:lang w:val="en"/>
          <w:specVanish w:val="0"/>
        </w:rPr>
        <w:t xml:space="preserve"> and </w:t>
      </w:r>
      <w:r w:rsidRPr="00FF31AD">
        <w:rPr>
          <w:rStyle w:val="legds2"/>
          <w:rFonts w:ascii="Arial" w:hAnsi="Arial"/>
          <w:szCs w:val="22"/>
          <w:lang w:val="en"/>
        </w:rPr>
        <w:fldChar w:fldCharType="begin"/>
      </w:r>
      <w:r w:rsidRPr="00FF31AD">
        <w:rPr>
          <w:rStyle w:val="legds2"/>
          <w:rFonts w:ascii="Arial" w:hAnsi="Arial"/>
          <w:szCs w:val="22"/>
          <w:lang w:val="en"/>
          <w:specVanish w:val="0"/>
        </w:rPr>
        <w:instrText xml:space="preserve"> REF _Ref413850134 \r \h </w:instrText>
      </w:r>
      <w:r w:rsidR="00F54E49" w:rsidRPr="00FF31AD">
        <w:rPr>
          <w:rStyle w:val="legds2"/>
          <w:rFonts w:ascii="Arial" w:hAnsi="Arial"/>
          <w:szCs w:val="22"/>
          <w:lang w:val="en"/>
          <w:specVanish w:val="0"/>
        </w:rPr>
        <w:instrText xml:space="preserve"> \* MERGEFORMAT </w:instrText>
      </w:r>
      <w:r w:rsidRPr="00FF31AD">
        <w:rPr>
          <w:rStyle w:val="legds2"/>
          <w:rFonts w:ascii="Arial" w:hAnsi="Arial"/>
          <w:szCs w:val="22"/>
          <w:lang w:val="en"/>
          <w:specVanish w:val="0"/>
        </w:rPr>
      </w:r>
      <w:r w:rsidRPr="00FF31AD">
        <w:rPr>
          <w:rStyle w:val="legds2"/>
          <w:rFonts w:ascii="Arial" w:hAnsi="Arial"/>
          <w:szCs w:val="22"/>
          <w:lang w:val="en"/>
        </w:rPr>
        <w:fldChar w:fldCharType="separate"/>
      </w:r>
      <w:r w:rsidR="0075786E" w:rsidRPr="00FF31AD">
        <w:rPr>
          <w:rStyle w:val="legds2"/>
          <w:rFonts w:ascii="Arial" w:hAnsi="Arial"/>
          <w:szCs w:val="22"/>
          <w:lang w:val="en"/>
          <w:specVanish w:val="0"/>
        </w:rPr>
        <w:t>(b)</w:t>
      </w:r>
      <w:r w:rsidRPr="00FF31AD">
        <w:rPr>
          <w:rStyle w:val="legds2"/>
          <w:rFonts w:ascii="Arial" w:hAnsi="Arial"/>
          <w:szCs w:val="22"/>
          <w:lang w:val="en"/>
          <w:specVanish w:val="0"/>
        </w:rPr>
        <w:fldChar w:fldCharType="end"/>
      </w:r>
      <w:r w:rsidRPr="00FF31AD">
        <w:rPr>
          <w:rStyle w:val="legds2"/>
          <w:rFonts w:ascii="Arial" w:hAnsi="Arial"/>
          <w:szCs w:val="22"/>
          <w:lang w:val="en"/>
          <w:specVanish w:val="0"/>
        </w:rPr>
        <w:t xml:space="preserve"> </w:t>
      </w:r>
      <w:r w:rsidR="00BE3FD4" w:rsidRPr="00FF31AD">
        <w:rPr>
          <w:rStyle w:val="legds2"/>
          <w:rFonts w:ascii="Arial" w:hAnsi="Arial"/>
          <w:szCs w:val="22"/>
          <w:lang w:val="en"/>
          <w:specVanish w:val="0"/>
        </w:rPr>
        <w:t xml:space="preserve">directly </w:t>
      </w:r>
      <w:r w:rsidRPr="00FF31AD">
        <w:rPr>
          <w:rStyle w:val="legds2"/>
          <w:rFonts w:ascii="Arial" w:hAnsi="Arial"/>
          <w:szCs w:val="22"/>
          <w:lang w:val="en"/>
          <w:specVanish w:val="0"/>
        </w:rPr>
        <w:t>above; and</w:t>
      </w:r>
    </w:p>
    <w:p w14:paraId="0382E804" w14:textId="77777777" w:rsidR="00C9243A" w:rsidRPr="00FF31AD" w:rsidRDefault="00F143CF" w:rsidP="00AC1DE2">
      <w:pPr>
        <w:pStyle w:val="GPSL4numberedclause"/>
        <w:rPr>
          <w:rFonts w:ascii="Arial" w:hAnsi="Arial"/>
          <w:szCs w:val="22"/>
        </w:rPr>
      </w:pPr>
      <w:proofErr w:type="gramStart"/>
      <w:r w:rsidRPr="00FF31AD">
        <w:rPr>
          <w:rFonts w:ascii="Arial" w:hAnsi="Arial"/>
          <w:szCs w:val="22"/>
        </w:rPr>
        <w:t>conferring</w:t>
      </w:r>
      <w:proofErr w:type="gramEnd"/>
      <w:r w:rsidR="00DC4697" w:rsidRPr="00FF31AD">
        <w:rPr>
          <w:rFonts w:ascii="Arial" w:hAnsi="Arial"/>
          <w:szCs w:val="22"/>
        </w:rPr>
        <w:t xml:space="preserve"> </w:t>
      </w:r>
      <w:r w:rsidR="00C926F4" w:rsidRPr="00FF31AD">
        <w:rPr>
          <w:rFonts w:ascii="Arial" w:hAnsi="Arial"/>
          <w:szCs w:val="22"/>
        </w:rPr>
        <w:t xml:space="preserve">a right </w:t>
      </w:r>
      <w:r w:rsidR="00DC4697" w:rsidRPr="00FF31AD">
        <w:rPr>
          <w:rFonts w:ascii="Arial" w:hAnsi="Arial"/>
          <w:szCs w:val="22"/>
        </w:rPr>
        <w:t>to</w:t>
      </w:r>
      <w:r w:rsidR="00C926F4" w:rsidRPr="00FF31AD">
        <w:rPr>
          <w:rFonts w:ascii="Arial" w:hAnsi="Arial"/>
          <w:szCs w:val="22"/>
        </w:rPr>
        <w:t xml:space="preserve"> the Customer to publish the </w:t>
      </w:r>
      <w:r w:rsidR="00FF469C" w:rsidRPr="00FF31AD">
        <w:rPr>
          <w:rFonts w:ascii="Arial" w:hAnsi="Arial"/>
          <w:szCs w:val="22"/>
        </w:rPr>
        <w:t>Supplier</w:t>
      </w:r>
      <w:r w:rsidR="0087502E" w:rsidRPr="00FF31AD">
        <w:rPr>
          <w:rFonts w:ascii="Arial" w:hAnsi="Arial"/>
          <w:szCs w:val="22"/>
        </w:rPr>
        <w:t>’</w:t>
      </w:r>
      <w:r w:rsidR="00FF469C" w:rsidRPr="00FF31AD">
        <w:rPr>
          <w:rFonts w:ascii="Arial" w:hAnsi="Arial"/>
          <w:szCs w:val="22"/>
        </w:rPr>
        <w:t>s</w:t>
      </w:r>
      <w:r w:rsidR="00C926F4" w:rsidRPr="00FF31AD">
        <w:rPr>
          <w:rFonts w:ascii="Arial" w:hAnsi="Arial"/>
          <w:szCs w:val="22"/>
        </w:rPr>
        <w:t xml:space="preserve"> compliance with its obligation to pay undisputed invoices within the specified payment period.</w:t>
      </w:r>
    </w:p>
    <w:p w14:paraId="0382E805" w14:textId="77777777" w:rsidR="008D0A60" w:rsidRPr="00FF31AD" w:rsidRDefault="00C926F4" w:rsidP="00AC1DE2">
      <w:pPr>
        <w:pStyle w:val="GPSL3numberedclause"/>
        <w:rPr>
          <w:rFonts w:ascii="Arial" w:hAnsi="Arial"/>
        </w:rPr>
      </w:pPr>
      <w:bookmarkStart w:id="870" w:name="_Ref359339111"/>
      <w:r w:rsidRPr="00FF31AD">
        <w:rPr>
          <w:rFonts w:ascii="Arial" w:hAnsi="Arial"/>
        </w:rPr>
        <w:t>The Supplier shall:</w:t>
      </w:r>
      <w:bookmarkEnd w:id="870"/>
    </w:p>
    <w:p w14:paraId="0382E806" w14:textId="77777777" w:rsidR="008D0A60" w:rsidRPr="00FF31AD" w:rsidRDefault="00C926F4" w:rsidP="00AC1DE2">
      <w:pPr>
        <w:pStyle w:val="GPSL4numberedclause"/>
        <w:rPr>
          <w:rFonts w:ascii="Arial" w:hAnsi="Arial"/>
          <w:szCs w:val="22"/>
        </w:rPr>
      </w:pPr>
      <w:r w:rsidRPr="00FF31AD">
        <w:rPr>
          <w:rFonts w:ascii="Arial" w:hAnsi="Arial"/>
          <w:szCs w:val="22"/>
        </w:rPr>
        <w:t xml:space="preserve">pay any undisputed sums which are due from it to a Sub-Contractor within thirty (30) days from the receipt of a </w:t>
      </w:r>
      <w:r w:rsidR="00423A47" w:rsidRPr="00FF31AD">
        <w:rPr>
          <w:rFonts w:ascii="Arial" w:hAnsi="Arial"/>
          <w:szCs w:val="22"/>
        </w:rPr>
        <w:t>V</w:t>
      </w:r>
      <w:r w:rsidRPr="00FF31AD">
        <w:rPr>
          <w:rFonts w:ascii="Arial" w:hAnsi="Arial"/>
          <w:szCs w:val="22"/>
        </w:rPr>
        <w:t xml:space="preserve">alid </w:t>
      </w:r>
      <w:r w:rsidR="00423A47" w:rsidRPr="00FF31AD">
        <w:rPr>
          <w:rFonts w:ascii="Arial" w:hAnsi="Arial"/>
          <w:szCs w:val="22"/>
        </w:rPr>
        <w:t>I</w:t>
      </w:r>
      <w:r w:rsidRPr="00FF31AD">
        <w:rPr>
          <w:rFonts w:ascii="Arial" w:hAnsi="Arial"/>
          <w:szCs w:val="22"/>
        </w:rPr>
        <w:t>nvoice;</w:t>
      </w:r>
    </w:p>
    <w:p w14:paraId="0382E807" w14:textId="77777777" w:rsidR="00C9243A" w:rsidRPr="00FF31AD" w:rsidRDefault="00C926F4" w:rsidP="00AC1DE2">
      <w:pPr>
        <w:pStyle w:val="GPSL4numberedclause"/>
        <w:rPr>
          <w:rFonts w:ascii="Arial" w:hAnsi="Arial"/>
          <w:szCs w:val="22"/>
        </w:rPr>
      </w:pPr>
      <w:r w:rsidRPr="00FF31AD">
        <w:rPr>
          <w:rFonts w:ascii="Arial" w:hAnsi="Arial"/>
          <w:szCs w:val="22"/>
        </w:rPr>
        <w:t xml:space="preserve">include within the </w:t>
      </w:r>
      <w:r w:rsidR="005E308C" w:rsidRPr="00FF31AD">
        <w:rPr>
          <w:rFonts w:ascii="Arial" w:hAnsi="Arial"/>
          <w:szCs w:val="22"/>
        </w:rPr>
        <w:t>P</w:t>
      </w:r>
      <w:r w:rsidRPr="00FF31AD">
        <w:rPr>
          <w:rFonts w:ascii="Arial" w:hAnsi="Arial"/>
          <w:szCs w:val="22"/>
        </w:rPr>
        <w:t xml:space="preserve">erformance </w:t>
      </w:r>
      <w:r w:rsidR="005E308C" w:rsidRPr="00FF31AD">
        <w:rPr>
          <w:rFonts w:ascii="Arial" w:hAnsi="Arial"/>
          <w:szCs w:val="22"/>
        </w:rPr>
        <w:t>M</w:t>
      </w:r>
      <w:r w:rsidRPr="00FF31AD">
        <w:rPr>
          <w:rFonts w:ascii="Arial" w:hAnsi="Arial"/>
          <w:szCs w:val="22"/>
        </w:rPr>
        <w:t xml:space="preserve">onitoring </w:t>
      </w:r>
      <w:r w:rsidR="005E308C" w:rsidRPr="00FF31AD">
        <w:rPr>
          <w:rFonts w:ascii="Arial" w:hAnsi="Arial"/>
          <w:szCs w:val="22"/>
        </w:rPr>
        <w:t>R</w:t>
      </w:r>
      <w:r w:rsidRPr="00FF31AD">
        <w:rPr>
          <w:rFonts w:ascii="Arial" w:hAnsi="Arial"/>
          <w:szCs w:val="22"/>
        </w:rPr>
        <w:t>eports required un</w:t>
      </w:r>
      <w:r w:rsidR="0014433D" w:rsidRPr="00FF31AD">
        <w:rPr>
          <w:rFonts w:ascii="Arial" w:hAnsi="Arial"/>
          <w:szCs w:val="22"/>
        </w:rPr>
        <w:t xml:space="preserve">der Part B of Call Off Schedule 6 </w:t>
      </w:r>
      <w:r w:rsidRPr="00FF31AD">
        <w:rPr>
          <w:rFonts w:ascii="Arial" w:hAnsi="Arial"/>
          <w:szCs w:val="22"/>
        </w:rPr>
        <w:t xml:space="preserve">(Service Levels, Service Credits and Performance Monitoring) a summary of its compliance with this Clause </w:t>
      </w:r>
      <w:r w:rsidR="009F474C" w:rsidRPr="00FF31AD">
        <w:rPr>
          <w:rFonts w:ascii="Arial" w:hAnsi="Arial"/>
          <w:szCs w:val="22"/>
        </w:rPr>
        <w:fldChar w:fldCharType="begin"/>
      </w:r>
      <w:r w:rsidRPr="00FF31AD">
        <w:rPr>
          <w:rFonts w:ascii="Arial" w:hAnsi="Arial"/>
          <w:szCs w:val="22"/>
        </w:rPr>
        <w:instrText xml:space="preserve"> REF _Ref359339111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29.3.2</w:t>
      </w:r>
      <w:r w:rsidR="009F474C" w:rsidRPr="00FF31AD">
        <w:rPr>
          <w:rFonts w:ascii="Arial" w:hAnsi="Arial"/>
          <w:szCs w:val="22"/>
        </w:rPr>
        <w:fldChar w:fldCharType="end"/>
      </w:r>
      <w:r w:rsidR="00E827DA" w:rsidRPr="00FF31AD">
        <w:rPr>
          <w:rFonts w:ascii="Arial" w:hAnsi="Arial"/>
          <w:szCs w:val="22"/>
        </w:rPr>
        <w:t xml:space="preserve"> (a)</w:t>
      </w:r>
      <w:r w:rsidRPr="00FF31AD">
        <w:rPr>
          <w:rFonts w:ascii="Arial" w:hAnsi="Arial"/>
          <w:szCs w:val="22"/>
        </w:rPr>
        <w:t>, such data to be certified each quarter by a director of the Supplier as being accurate and not misleading.</w:t>
      </w:r>
    </w:p>
    <w:p w14:paraId="0382E808" w14:textId="77777777" w:rsidR="00EC1CE9" w:rsidRPr="00FF31AD" w:rsidRDefault="00EC1CE9" w:rsidP="00AC1DE2">
      <w:pPr>
        <w:pStyle w:val="GPSL3numberedclause"/>
        <w:rPr>
          <w:rFonts w:ascii="Arial" w:hAnsi="Arial"/>
        </w:rPr>
      </w:pPr>
      <w:r w:rsidRPr="00FF31AD">
        <w:rPr>
          <w:rStyle w:val="legds2"/>
          <w:rFonts w:ascii="Arial" w:hAnsi="Arial"/>
          <w:lang w:val="en"/>
          <w:specVanish w:val="0"/>
        </w:rPr>
        <w:t xml:space="preserve">Any invoices submitted by a Sub-Contractor </w:t>
      </w:r>
      <w:r w:rsidR="0080410B" w:rsidRPr="00FF31AD">
        <w:rPr>
          <w:rStyle w:val="legds2"/>
          <w:rFonts w:ascii="Arial" w:hAnsi="Arial"/>
          <w:lang w:val="en"/>
          <w:specVanish w:val="0"/>
        </w:rPr>
        <w:t xml:space="preserve">to the Supplier </w:t>
      </w:r>
      <w:r w:rsidRPr="00FF31AD">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FF31AD">
        <w:rPr>
          <w:rStyle w:val="legds2"/>
          <w:rFonts w:ascii="Arial" w:hAnsi="Arial"/>
          <w:lang w:val="en"/>
          <w:specVanish w:val="0"/>
        </w:rPr>
        <w:t xml:space="preserve">the Supplier </w:t>
      </w:r>
      <w:r w:rsidRPr="00FF31AD">
        <w:rPr>
          <w:rStyle w:val="legds2"/>
          <w:rFonts w:ascii="Arial" w:hAnsi="Arial"/>
          <w:lang w:val="en"/>
          <w:specVanish w:val="0"/>
        </w:rPr>
        <w:t>failing to regard an invoice as valid and undisputed.</w:t>
      </w:r>
    </w:p>
    <w:p w14:paraId="0382E809" w14:textId="77777777" w:rsidR="008D0A60" w:rsidRPr="00FF31AD" w:rsidRDefault="00C926F4" w:rsidP="00AC1DE2">
      <w:pPr>
        <w:pStyle w:val="GPSL3numberedclause"/>
        <w:rPr>
          <w:rFonts w:ascii="Arial" w:hAnsi="Arial"/>
        </w:rPr>
      </w:pPr>
      <w:r w:rsidRPr="00FF31AD">
        <w:rPr>
          <w:rFonts w:ascii="Arial" w:hAnsi="Arial"/>
        </w:rPr>
        <w:t>Notwithstanding any provision of Clauses</w:t>
      </w:r>
      <w:r w:rsidR="0014433D"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_Ref313367753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34.3</w:t>
      </w:r>
      <w:r w:rsidR="00F17AE3" w:rsidRPr="00FF31AD">
        <w:rPr>
          <w:rFonts w:ascii="Arial" w:hAnsi="Arial"/>
        </w:rPr>
        <w:fldChar w:fldCharType="end"/>
      </w:r>
      <w:r w:rsidRPr="00FF31AD">
        <w:rPr>
          <w:rFonts w:ascii="Arial" w:hAnsi="Arial"/>
        </w:rPr>
        <w:t xml:space="preserve"> (Confidentiality) and </w:t>
      </w:r>
      <w:r w:rsidR="009F474C" w:rsidRPr="00FF31AD">
        <w:rPr>
          <w:rFonts w:ascii="Arial" w:hAnsi="Arial"/>
        </w:rPr>
        <w:fldChar w:fldCharType="begin"/>
      </w:r>
      <w:r w:rsidR="00352D09" w:rsidRPr="00FF31AD">
        <w:rPr>
          <w:rFonts w:ascii="Arial" w:hAnsi="Arial"/>
        </w:rPr>
        <w:instrText xml:space="preserve"> REF _Ref359362897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35</w:t>
      </w:r>
      <w:r w:rsidR="009F474C" w:rsidRPr="00FF31AD">
        <w:rPr>
          <w:rFonts w:ascii="Arial" w:hAnsi="Arial"/>
        </w:rPr>
        <w:fldChar w:fldCharType="end"/>
      </w:r>
      <w:r w:rsidR="00352D09" w:rsidRPr="00FF31AD">
        <w:rPr>
          <w:rFonts w:ascii="Arial" w:hAnsi="Arial"/>
        </w:rPr>
        <w:t xml:space="preserve"> </w:t>
      </w:r>
      <w:r w:rsidRPr="00FF31AD">
        <w:rPr>
          <w:rFonts w:ascii="Arial" w:hAnsi="Arial"/>
        </w:rPr>
        <w:t>(Publ</w:t>
      </w:r>
      <w:r w:rsidR="001C5AB3" w:rsidRPr="00FF31AD">
        <w:rPr>
          <w:rFonts w:ascii="Arial" w:hAnsi="Arial"/>
        </w:rPr>
        <w:t xml:space="preserve">icity and Branding) </w:t>
      </w:r>
      <w:r w:rsidRPr="00FF31AD">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382E80A" w14:textId="77777777" w:rsidR="008D0A60" w:rsidRPr="00FF31AD" w:rsidRDefault="00C926F4" w:rsidP="005E4232">
      <w:pPr>
        <w:pStyle w:val="GPSL2NumberedBoldHeading"/>
        <w:rPr>
          <w:rFonts w:ascii="Arial" w:hAnsi="Arial"/>
        </w:rPr>
      </w:pPr>
      <w:bookmarkStart w:id="871" w:name="_Ref359340569"/>
      <w:r w:rsidRPr="00FF31AD">
        <w:rPr>
          <w:rFonts w:ascii="Arial" w:hAnsi="Arial"/>
        </w:rPr>
        <w:t>Termination of Sub-Contracts</w:t>
      </w:r>
      <w:bookmarkEnd w:id="871"/>
    </w:p>
    <w:p w14:paraId="0382E80B" w14:textId="77777777" w:rsidR="008D0A60" w:rsidRPr="00FF31AD" w:rsidRDefault="00C926F4" w:rsidP="00AC1DE2">
      <w:pPr>
        <w:pStyle w:val="GPSL3numberedclause"/>
        <w:rPr>
          <w:rFonts w:ascii="Arial" w:hAnsi="Arial"/>
        </w:rPr>
      </w:pPr>
      <w:bookmarkStart w:id="872" w:name="_Ref379548295"/>
      <w:r w:rsidRPr="00FF31AD">
        <w:rPr>
          <w:rFonts w:ascii="Arial" w:hAnsi="Arial"/>
        </w:rPr>
        <w:t>The Customer may require the Supplier to terminate:</w:t>
      </w:r>
      <w:bookmarkEnd w:id="872"/>
    </w:p>
    <w:p w14:paraId="0382E80C" w14:textId="77777777" w:rsidR="008D0A60" w:rsidRPr="00FF31AD" w:rsidRDefault="00C926F4" w:rsidP="00AC1DE2">
      <w:pPr>
        <w:pStyle w:val="GPSL4numberedclause"/>
        <w:rPr>
          <w:rFonts w:ascii="Arial" w:hAnsi="Arial"/>
          <w:szCs w:val="22"/>
        </w:rPr>
      </w:pPr>
      <w:r w:rsidRPr="00FF31AD">
        <w:rPr>
          <w:rFonts w:ascii="Arial" w:hAnsi="Arial"/>
          <w:szCs w:val="22"/>
        </w:rPr>
        <w:t xml:space="preserve">a </w:t>
      </w:r>
      <w:r w:rsidR="00C327C5" w:rsidRPr="00FF31AD">
        <w:rPr>
          <w:rFonts w:ascii="Arial" w:hAnsi="Arial"/>
          <w:szCs w:val="22"/>
        </w:rPr>
        <w:t>Sub-Con</w:t>
      </w:r>
      <w:r w:rsidRPr="00FF31AD">
        <w:rPr>
          <w:rFonts w:ascii="Arial" w:hAnsi="Arial"/>
          <w:szCs w:val="22"/>
        </w:rPr>
        <w:t>tract where:</w:t>
      </w:r>
    </w:p>
    <w:p w14:paraId="0382E80D" w14:textId="77777777" w:rsidR="008D0A60" w:rsidRPr="00FF31AD" w:rsidRDefault="00C926F4" w:rsidP="00AC1DE2">
      <w:pPr>
        <w:pStyle w:val="GPSL5numberedclause"/>
        <w:rPr>
          <w:rFonts w:ascii="Arial" w:hAnsi="Arial"/>
          <w:szCs w:val="22"/>
        </w:rPr>
      </w:pPr>
      <w:r w:rsidRPr="00FF31AD">
        <w:rPr>
          <w:rFonts w:ascii="Arial" w:hAnsi="Arial"/>
          <w:szCs w:val="22"/>
        </w:rPr>
        <w:t xml:space="preserve">the acts or omissions of the relevant </w:t>
      </w:r>
      <w:r w:rsidR="00C327C5" w:rsidRPr="00FF31AD">
        <w:rPr>
          <w:rFonts w:ascii="Arial" w:hAnsi="Arial"/>
          <w:szCs w:val="22"/>
        </w:rPr>
        <w:t>Sub-Con</w:t>
      </w:r>
      <w:r w:rsidRPr="00FF31AD">
        <w:rPr>
          <w:rFonts w:ascii="Arial" w:hAnsi="Arial"/>
          <w:szCs w:val="22"/>
        </w:rPr>
        <w:t xml:space="preserve">tractor have caused or materially contributed to the Customer's right of termination pursuant </w:t>
      </w:r>
      <w:r w:rsidR="00D5224A" w:rsidRPr="00FF31AD">
        <w:rPr>
          <w:rFonts w:ascii="Arial" w:hAnsi="Arial"/>
          <w:szCs w:val="22"/>
        </w:rPr>
        <w:t xml:space="preserve">to </w:t>
      </w:r>
      <w:r w:rsidR="001D4919" w:rsidRPr="00FF31AD">
        <w:rPr>
          <w:rFonts w:ascii="Arial" w:hAnsi="Arial"/>
          <w:szCs w:val="22"/>
        </w:rPr>
        <w:t>any of the termination e</w:t>
      </w:r>
      <w:r w:rsidRPr="00FF31AD">
        <w:rPr>
          <w:rFonts w:ascii="Arial" w:hAnsi="Arial"/>
          <w:szCs w:val="22"/>
        </w:rPr>
        <w:t xml:space="preserve">vents </w:t>
      </w:r>
      <w:r w:rsidR="001D4919" w:rsidRPr="00FF31AD">
        <w:rPr>
          <w:rFonts w:ascii="Arial" w:hAnsi="Arial"/>
          <w:szCs w:val="22"/>
        </w:rPr>
        <w:t xml:space="preserve">in Clause </w:t>
      </w:r>
      <w:r w:rsidR="009F474C" w:rsidRPr="00FF31AD">
        <w:rPr>
          <w:rFonts w:ascii="Arial" w:hAnsi="Arial"/>
          <w:szCs w:val="22"/>
        </w:rPr>
        <w:fldChar w:fldCharType="begin"/>
      </w:r>
      <w:r w:rsidR="001D4919" w:rsidRPr="00FF31AD">
        <w:rPr>
          <w:rFonts w:ascii="Arial" w:hAnsi="Arial"/>
          <w:szCs w:val="22"/>
        </w:rPr>
        <w:instrText xml:space="preserve"> REF _Ref360201395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41</w:t>
      </w:r>
      <w:r w:rsidR="009F474C" w:rsidRPr="00FF31AD">
        <w:rPr>
          <w:rFonts w:ascii="Arial" w:hAnsi="Arial"/>
          <w:szCs w:val="22"/>
        </w:rPr>
        <w:fldChar w:fldCharType="end"/>
      </w:r>
      <w:r w:rsidR="001D4919" w:rsidRPr="00FF31AD">
        <w:rPr>
          <w:rFonts w:ascii="Arial" w:hAnsi="Arial"/>
          <w:szCs w:val="22"/>
        </w:rPr>
        <w:t xml:space="preserve"> (</w:t>
      </w:r>
      <w:r w:rsidR="001112EF" w:rsidRPr="00FF31AD">
        <w:rPr>
          <w:rFonts w:ascii="Arial" w:hAnsi="Arial"/>
          <w:szCs w:val="22"/>
        </w:rPr>
        <w:t>Customer Termination Rights</w:t>
      </w:r>
      <w:r w:rsidR="001D4919" w:rsidRPr="00FF31AD">
        <w:rPr>
          <w:rFonts w:ascii="Arial" w:hAnsi="Arial"/>
          <w:szCs w:val="22"/>
        </w:rPr>
        <w:t xml:space="preserve">) except Clause </w:t>
      </w:r>
      <w:r w:rsidR="009F474C" w:rsidRPr="00FF31AD">
        <w:rPr>
          <w:rFonts w:ascii="Arial" w:hAnsi="Arial"/>
          <w:szCs w:val="22"/>
        </w:rPr>
        <w:fldChar w:fldCharType="begin"/>
      </w:r>
      <w:r w:rsidR="001D4919" w:rsidRPr="00FF31AD">
        <w:rPr>
          <w:rFonts w:ascii="Arial" w:hAnsi="Arial"/>
          <w:szCs w:val="22"/>
        </w:rPr>
        <w:instrText xml:space="preserve"> REF _Ref313369604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41.7</w:t>
      </w:r>
      <w:r w:rsidR="009F474C" w:rsidRPr="00FF31AD">
        <w:rPr>
          <w:rFonts w:ascii="Arial" w:hAnsi="Arial"/>
          <w:szCs w:val="22"/>
        </w:rPr>
        <w:fldChar w:fldCharType="end"/>
      </w:r>
      <w:r w:rsidR="001D4919" w:rsidRPr="00FF31AD">
        <w:rPr>
          <w:rFonts w:ascii="Arial" w:hAnsi="Arial"/>
          <w:szCs w:val="22"/>
        </w:rPr>
        <w:t xml:space="preserve"> (Termination </w:t>
      </w:r>
      <w:r w:rsidR="001112EF" w:rsidRPr="00FF31AD">
        <w:rPr>
          <w:rFonts w:ascii="Arial" w:hAnsi="Arial"/>
          <w:szCs w:val="22"/>
        </w:rPr>
        <w:t>W</w:t>
      </w:r>
      <w:r w:rsidR="001D4919" w:rsidRPr="00FF31AD">
        <w:rPr>
          <w:rFonts w:ascii="Arial" w:hAnsi="Arial"/>
          <w:szCs w:val="22"/>
        </w:rPr>
        <w:t xml:space="preserve">ithout </w:t>
      </w:r>
      <w:r w:rsidR="001112EF" w:rsidRPr="00FF31AD">
        <w:rPr>
          <w:rFonts w:ascii="Arial" w:hAnsi="Arial"/>
          <w:szCs w:val="22"/>
        </w:rPr>
        <w:t>C</w:t>
      </w:r>
      <w:r w:rsidR="001D4919" w:rsidRPr="00FF31AD">
        <w:rPr>
          <w:rFonts w:ascii="Arial" w:hAnsi="Arial"/>
          <w:szCs w:val="22"/>
        </w:rPr>
        <w:t>ause)</w:t>
      </w:r>
      <w:r w:rsidRPr="00FF31AD">
        <w:rPr>
          <w:rFonts w:ascii="Arial" w:hAnsi="Arial"/>
          <w:szCs w:val="22"/>
        </w:rPr>
        <w:t>; and/or</w:t>
      </w:r>
    </w:p>
    <w:p w14:paraId="0382E80E" w14:textId="77777777" w:rsidR="00C9243A" w:rsidRPr="00FF31AD" w:rsidRDefault="00C926F4" w:rsidP="00AC1DE2">
      <w:pPr>
        <w:pStyle w:val="GPSL5numberedclause"/>
        <w:rPr>
          <w:rFonts w:ascii="Arial" w:hAnsi="Arial"/>
          <w:szCs w:val="22"/>
        </w:rPr>
      </w:pPr>
      <w:r w:rsidRPr="00FF31AD">
        <w:rPr>
          <w:rFonts w:ascii="Arial" w:hAnsi="Arial"/>
          <w:szCs w:val="22"/>
        </w:rPr>
        <w:t>the relevant Sub-Contractor or</w:t>
      </w:r>
      <w:r w:rsidR="0014433D" w:rsidRPr="00FF31AD">
        <w:rPr>
          <w:rFonts w:ascii="Arial" w:hAnsi="Arial"/>
          <w:szCs w:val="22"/>
        </w:rPr>
        <w:t xml:space="preserve"> its Affiliates embarrassed the </w:t>
      </w:r>
      <w:r w:rsidRPr="00FF31AD">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or otherwise; and/or</w:t>
      </w:r>
    </w:p>
    <w:p w14:paraId="0382E80F" w14:textId="77777777" w:rsidR="008D0A60" w:rsidRPr="00FF31AD" w:rsidRDefault="008B46BF" w:rsidP="00AC1DE2">
      <w:pPr>
        <w:pStyle w:val="GPSL4numberedclause"/>
        <w:rPr>
          <w:rFonts w:ascii="Arial" w:hAnsi="Arial"/>
          <w:szCs w:val="22"/>
        </w:rPr>
      </w:pPr>
      <w:r w:rsidRPr="00FF31AD">
        <w:rPr>
          <w:rFonts w:ascii="Arial" w:hAnsi="Arial"/>
          <w:szCs w:val="22"/>
        </w:rPr>
        <w:t xml:space="preserve">a Key Sub-Contract where there is a Change of Control of the relevant Key Sub-Contractor, </w:t>
      </w:r>
      <w:r w:rsidR="00C926F4" w:rsidRPr="00FF31AD">
        <w:rPr>
          <w:rFonts w:ascii="Arial" w:hAnsi="Arial"/>
          <w:szCs w:val="22"/>
        </w:rPr>
        <w:t>unless:</w:t>
      </w:r>
    </w:p>
    <w:p w14:paraId="0382E810" w14:textId="77777777" w:rsidR="008D0A60" w:rsidRPr="00FF31AD" w:rsidRDefault="00C926F4" w:rsidP="00AC1DE2">
      <w:pPr>
        <w:pStyle w:val="GPSL5numberedclause"/>
        <w:rPr>
          <w:rFonts w:ascii="Arial" w:hAnsi="Arial"/>
          <w:szCs w:val="22"/>
        </w:rPr>
      </w:pPr>
      <w:r w:rsidRPr="00FF31AD">
        <w:rPr>
          <w:rFonts w:ascii="Arial" w:hAnsi="Arial"/>
          <w:szCs w:val="22"/>
        </w:rPr>
        <w:t>the Customer has given its prior written consent to the particular Change of Control, which subsequently takes place as proposed; or</w:t>
      </w:r>
    </w:p>
    <w:p w14:paraId="0382E811" w14:textId="77777777" w:rsidR="00C9243A" w:rsidRPr="00FF31AD" w:rsidRDefault="00C926F4" w:rsidP="00AC1DE2">
      <w:pPr>
        <w:pStyle w:val="GPSL5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Customer has not served its noti</w:t>
      </w:r>
      <w:r w:rsidR="00CF6F24" w:rsidRPr="00FF31AD">
        <w:rPr>
          <w:rFonts w:ascii="Arial" w:hAnsi="Arial"/>
          <w:szCs w:val="22"/>
        </w:rPr>
        <w:t>ce of objection within six (6) M</w:t>
      </w:r>
      <w:r w:rsidRPr="00FF31AD">
        <w:rPr>
          <w:rFonts w:ascii="Arial" w:hAnsi="Arial"/>
          <w:szCs w:val="22"/>
        </w:rPr>
        <w:t>onths of the later of the date the Change of Control took place or the date on which the Customer was given notice of the Change of Control.</w:t>
      </w:r>
    </w:p>
    <w:p w14:paraId="0382E812" w14:textId="77777777" w:rsidR="008D0A60" w:rsidRPr="00FF31AD" w:rsidRDefault="00C926F4" w:rsidP="005E4232">
      <w:pPr>
        <w:pStyle w:val="GPSL2NumberedBoldHeading"/>
        <w:rPr>
          <w:rFonts w:ascii="Arial" w:hAnsi="Arial"/>
        </w:rPr>
      </w:pPr>
      <w:bookmarkStart w:id="873" w:name="_Ref359340540"/>
      <w:r w:rsidRPr="00FF31AD">
        <w:rPr>
          <w:rFonts w:ascii="Arial" w:hAnsi="Arial"/>
        </w:rPr>
        <w:t>Competitive Terms</w:t>
      </w:r>
      <w:bookmarkEnd w:id="873"/>
    </w:p>
    <w:p w14:paraId="0382E813" w14:textId="77777777" w:rsidR="008D0A60" w:rsidRPr="00FF31AD" w:rsidRDefault="00C926F4" w:rsidP="00AC1DE2">
      <w:pPr>
        <w:pStyle w:val="GPSL3numberedclause"/>
        <w:rPr>
          <w:rFonts w:ascii="Arial" w:hAnsi="Arial"/>
        </w:rPr>
      </w:pPr>
      <w:bookmarkStart w:id="874" w:name="_Ref359429143"/>
      <w:r w:rsidRPr="00FF31AD">
        <w:rPr>
          <w:rFonts w:ascii="Arial" w:hAnsi="Arial"/>
        </w:rPr>
        <w:t xml:space="preserve">If the Customer is able to obtain from any Sub-Contractor or any other third party more favourable commercial terms with respect to the supply of any materials, equipment, software, goods or </w:t>
      </w:r>
      <w:r w:rsidR="00D5224A" w:rsidRPr="00FF31AD">
        <w:rPr>
          <w:rFonts w:ascii="Arial" w:hAnsi="Arial"/>
        </w:rPr>
        <w:t>s</w:t>
      </w:r>
      <w:r w:rsidR="009E0BBE" w:rsidRPr="00FF31AD">
        <w:rPr>
          <w:rFonts w:ascii="Arial" w:hAnsi="Arial"/>
        </w:rPr>
        <w:t>ervices</w:t>
      </w:r>
      <w:r w:rsidRPr="00FF31AD">
        <w:rPr>
          <w:rFonts w:ascii="Arial" w:hAnsi="Arial"/>
        </w:rPr>
        <w:t xml:space="preserve"> used by the Supplier or the Supplier Personnel in the supply of the </w:t>
      </w:r>
      <w:r w:rsidR="00993D7B" w:rsidRPr="00FF31AD">
        <w:rPr>
          <w:rFonts w:ascii="Arial" w:hAnsi="Arial"/>
        </w:rPr>
        <w:t>Services</w:t>
      </w:r>
      <w:r w:rsidRPr="00FF31AD">
        <w:rPr>
          <w:rFonts w:ascii="Arial" w:hAnsi="Arial"/>
        </w:rPr>
        <w:t>, then the Customer may:</w:t>
      </w:r>
      <w:bookmarkEnd w:id="874"/>
    </w:p>
    <w:p w14:paraId="0382E814" w14:textId="77777777" w:rsidR="008D0A60" w:rsidRPr="00FF31AD" w:rsidRDefault="00C926F4" w:rsidP="00AC1DE2">
      <w:pPr>
        <w:pStyle w:val="GPSL4numberedclause"/>
        <w:rPr>
          <w:rFonts w:ascii="Arial" w:hAnsi="Arial"/>
          <w:szCs w:val="22"/>
        </w:rPr>
      </w:pPr>
      <w:r w:rsidRPr="00FF31AD">
        <w:rPr>
          <w:rFonts w:ascii="Arial" w:hAnsi="Arial"/>
          <w:szCs w:val="22"/>
        </w:rPr>
        <w:t>require the Supplier to replace its existing commercial terms with its Sub-Contractor with the more favourable commercial terms obtained by the Customer in respect of the relevant item; or</w:t>
      </w:r>
    </w:p>
    <w:p w14:paraId="0382E815" w14:textId="77777777" w:rsidR="00C9243A" w:rsidRPr="00FF31AD" w:rsidRDefault="00C926F4" w:rsidP="00AC1DE2">
      <w:pPr>
        <w:pStyle w:val="GPSL4numberedclause"/>
        <w:rPr>
          <w:rFonts w:ascii="Arial" w:hAnsi="Arial"/>
          <w:szCs w:val="22"/>
        </w:rPr>
      </w:pPr>
      <w:proofErr w:type="gramStart"/>
      <w:r w:rsidRPr="00FF31AD">
        <w:rPr>
          <w:rFonts w:ascii="Arial" w:hAnsi="Arial"/>
          <w:szCs w:val="22"/>
        </w:rPr>
        <w:t>subject</w:t>
      </w:r>
      <w:proofErr w:type="gramEnd"/>
      <w:r w:rsidRPr="00FF31AD">
        <w:rPr>
          <w:rFonts w:ascii="Arial" w:hAnsi="Arial"/>
          <w:szCs w:val="22"/>
        </w:rPr>
        <w:t xml:space="preserve"> to Clause </w:t>
      </w:r>
      <w:r w:rsidR="009F474C" w:rsidRPr="00FF31AD">
        <w:rPr>
          <w:rFonts w:ascii="Arial" w:hAnsi="Arial"/>
          <w:szCs w:val="22"/>
        </w:rPr>
        <w:fldChar w:fldCharType="begin"/>
      </w:r>
      <w:r w:rsidRPr="00FF31AD">
        <w:rPr>
          <w:rFonts w:ascii="Arial" w:hAnsi="Arial"/>
          <w:szCs w:val="22"/>
        </w:rPr>
        <w:instrText xml:space="preserve"> REF _Ref359340569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29.4</w:t>
      </w:r>
      <w:r w:rsidR="009F474C" w:rsidRPr="00FF31AD">
        <w:rPr>
          <w:rFonts w:ascii="Arial" w:hAnsi="Arial"/>
          <w:szCs w:val="22"/>
        </w:rPr>
        <w:fldChar w:fldCharType="end"/>
      </w:r>
      <w:r w:rsidRPr="00FF31AD">
        <w:rPr>
          <w:rFonts w:ascii="Arial" w:hAnsi="Arial"/>
          <w:szCs w:val="22"/>
        </w:rPr>
        <w:t xml:space="preserve"> (Termination of Sub-Contracts), enter into a direct agreement with that Sub-Contractor or third party in respect of the relevant item.</w:t>
      </w:r>
    </w:p>
    <w:p w14:paraId="0382E816" w14:textId="77777777" w:rsidR="008D0A60" w:rsidRPr="00FF31AD" w:rsidRDefault="00C926F4" w:rsidP="00AC1DE2">
      <w:pPr>
        <w:pStyle w:val="GPSL3numberedclause"/>
        <w:rPr>
          <w:rFonts w:ascii="Arial" w:hAnsi="Arial"/>
        </w:rPr>
      </w:pPr>
      <w:r w:rsidRPr="00FF31AD">
        <w:rPr>
          <w:rFonts w:ascii="Arial" w:hAnsi="Arial"/>
        </w:rPr>
        <w:t>If the Customer exercises the option pursuant to Clause</w:t>
      </w:r>
      <w:r w:rsidR="006A6D08" w:rsidRPr="00FF31AD">
        <w:rPr>
          <w:rFonts w:ascii="Arial" w:hAnsi="Arial"/>
        </w:rPr>
        <w:t xml:space="preserve"> </w:t>
      </w:r>
      <w:r w:rsidR="009F474C" w:rsidRPr="00FF31AD">
        <w:rPr>
          <w:rFonts w:ascii="Arial" w:hAnsi="Arial"/>
        </w:rPr>
        <w:fldChar w:fldCharType="begin"/>
      </w:r>
      <w:r w:rsidR="006A6D08" w:rsidRPr="00FF31AD">
        <w:rPr>
          <w:rFonts w:ascii="Arial" w:hAnsi="Arial"/>
        </w:rPr>
        <w:instrText xml:space="preserve"> REF _Ref359429143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29.5.1</w:t>
      </w:r>
      <w:r w:rsidR="009F474C" w:rsidRPr="00FF31AD">
        <w:rPr>
          <w:rFonts w:ascii="Arial" w:hAnsi="Arial"/>
        </w:rPr>
        <w:fldChar w:fldCharType="end"/>
      </w:r>
      <w:r w:rsidRPr="00FF31AD">
        <w:rPr>
          <w:rFonts w:ascii="Arial" w:hAnsi="Arial"/>
        </w:rPr>
        <w:t xml:space="preserve">, then the Call </w:t>
      </w:r>
      <w:proofErr w:type="gramStart"/>
      <w:r w:rsidRPr="00FF31AD">
        <w:rPr>
          <w:rFonts w:ascii="Arial" w:hAnsi="Arial"/>
        </w:rPr>
        <w:t>Off</w:t>
      </w:r>
      <w:proofErr w:type="gramEnd"/>
      <w:r w:rsidRPr="00FF31AD">
        <w:rPr>
          <w:rFonts w:ascii="Arial" w:hAnsi="Arial"/>
        </w:rPr>
        <w:t xml:space="preserve"> Contract Charges shall be reduced by an amount that is agreed in accordance with the Variation Procedure.</w:t>
      </w:r>
    </w:p>
    <w:p w14:paraId="0382E817" w14:textId="77777777" w:rsidR="00C9243A" w:rsidRPr="00FF31AD" w:rsidRDefault="00C926F4" w:rsidP="00AC1DE2">
      <w:pPr>
        <w:pStyle w:val="GPSL3numberedclause"/>
        <w:rPr>
          <w:rFonts w:ascii="Arial" w:hAnsi="Arial"/>
        </w:rPr>
      </w:pPr>
      <w:r w:rsidRPr="00FF31AD">
        <w:rPr>
          <w:rFonts w:ascii="Arial" w:hAnsi="Arial"/>
        </w:rPr>
        <w:t>The Customer's right to enter into a direct agreement for the supply of the relevant items is subject to:</w:t>
      </w:r>
    </w:p>
    <w:p w14:paraId="0382E818" w14:textId="77777777" w:rsidR="008D0A60" w:rsidRPr="00FF31AD" w:rsidRDefault="00C926F4" w:rsidP="00AC1DE2">
      <w:pPr>
        <w:pStyle w:val="GPSL4numberedclause"/>
        <w:rPr>
          <w:rFonts w:ascii="Arial" w:hAnsi="Arial"/>
          <w:szCs w:val="22"/>
        </w:rPr>
      </w:pPr>
      <w:r w:rsidRPr="00FF31AD">
        <w:rPr>
          <w:rFonts w:ascii="Arial" w:hAnsi="Arial"/>
          <w:szCs w:val="22"/>
        </w:rPr>
        <w:t>the Customer mak</w:t>
      </w:r>
      <w:r w:rsidR="00360826" w:rsidRPr="00FF31AD">
        <w:rPr>
          <w:rFonts w:ascii="Arial" w:hAnsi="Arial"/>
          <w:szCs w:val="22"/>
        </w:rPr>
        <w:t>ing</w:t>
      </w:r>
      <w:r w:rsidRPr="00FF31AD">
        <w:rPr>
          <w:rFonts w:ascii="Arial" w:hAnsi="Arial"/>
          <w:szCs w:val="22"/>
        </w:rPr>
        <w:t xml:space="preserve"> the relevant item available to the Supplier where this is necessary for the Supplier to provide the </w:t>
      </w:r>
      <w:r w:rsidR="00993D7B" w:rsidRPr="00FF31AD">
        <w:rPr>
          <w:rFonts w:ascii="Arial" w:hAnsi="Arial"/>
          <w:szCs w:val="22"/>
        </w:rPr>
        <w:t>Services</w:t>
      </w:r>
      <w:r w:rsidRPr="00FF31AD">
        <w:rPr>
          <w:rFonts w:ascii="Arial" w:hAnsi="Arial"/>
          <w:szCs w:val="22"/>
        </w:rPr>
        <w:t>; and</w:t>
      </w:r>
    </w:p>
    <w:p w14:paraId="0382E819" w14:textId="77777777" w:rsidR="00C9243A" w:rsidRPr="00FF31AD" w:rsidRDefault="00C926F4" w:rsidP="00AC1DE2">
      <w:pPr>
        <w:pStyle w:val="GPSL4numberedclause"/>
        <w:rPr>
          <w:rFonts w:ascii="Arial" w:hAnsi="Arial"/>
          <w:szCs w:val="22"/>
        </w:rPr>
      </w:pPr>
      <w:r w:rsidRPr="00FF31AD">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0382E81A" w14:textId="77777777" w:rsidR="008D0A60" w:rsidRPr="00FF31AD" w:rsidRDefault="00C926F4" w:rsidP="005E4232">
      <w:pPr>
        <w:pStyle w:val="GPSL2NumberedBoldHeading"/>
        <w:rPr>
          <w:rFonts w:ascii="Arial" w:hAnsi="Arial"/>
        </w:rPr>
      </w:pPr>
      <w:r w:rsidRPr="00FF31AD">
        <w:rPr>
          <w:rFonts w:ascii="Arial" w:hAnsi="Arial"/>
        </w:rPr>
        <w:t>Retention of Legal Obligations</w:t>
      </w:r>
    </w:p>
    <w:p w14:paraId="0382E81B" w14:textId="77777777" w:rsidR="008D0A60" w:rsidRPr="00FF31AD" w:rsidRDefault="00C926F4" w:rsidP="00AC1DE2">
      <w:pPr>
        <w:pStyle w:val="GPSL3numberedclause"/>
        <w:rPr>
          <w:rFonts w:ascii="Arial" w:hAnsi="Arial"/>
        </w:rPr>
      </w:pPr>
      <w:r w:rsidRPr="00FF31AD">
        <w:rPr>
          <w:rFonts w:ascii="Arial" w:hAnsi="Arial"/>
        </w:rPr>
        <w:t xml:space="preserve">Notwithstanding the </w:t>
      </w:r>
      <w:r w:rsidR="00FF469C" w:rsidRPr="00FF31AD">
        <w:rPr>
          <w:rFonts w:ascii="Arial" w:hAnsi="Arial"/>
        </w:rPr>
        <w:t>Supplier</w:t>
      </w:r>
      <w:r w:rsidR="0087502E" w:rsidRPr="00FF31AD">
        <w:rPr>
          <w:rFonts w:ascii="Arial" w:hAnsi="Arial"/>
        </w:rPr>
        <w:t>’</w:t>
      </w:r>
      <w:r w:rsidR="00FF469C" w:rsidRPr="00FF31AD">
        <w:rPr>
          <w:rFonts w:ascii="Arial" w:hAnsi="Arial"/>
        </w:rPr>
        <w:t>s</w:t>
      </w:r>
      <w:r w:rsidRPr="00FF31AD">
        <w:rPr>
          <w:rFonts w:ascii="Arial" w:hAnsi="Arial"/>
        </w:rPr>
        <w:t xml:space="preserve"> right to </w:t>
      </w:r>
      <w:r w:rsidR="002B6DBD" w:rsidRPr="00FF31AD">
        <w:rPr>
          <w:rFonts w:ascii="Arial" w:hAnsi="Arial"/>
        </w:rPr>
        <w:t>S</w:t>
      </w:r>
      <w:r w:rsidRPr="00FF31AD">
        <w:rPr>
          <w:rFonts w:ascii="Arial" w:hAnsi="Arial"/>
        </w:rPr>
        <w:t>ub-</w:t>
      </w:r>
      <w:r w:rsidR="002B6DBD" w:rsidRPr="00FF31AD">
        <w:rPr>
          <w:rFonts w:ascii="Arial" w:hAnsi="Arial"/>
        </w:rPr>
        <w:t>C</w:t>
      </w:r>
      <w:r w:rsidRPr="00FF31AD">
        <w:rPr>
          <w:rFonts w:ascii="Arial" w:hAnsi="Arial"/>
        </w:rPr>
        <w:t>ontract pursuant to Clause</w:t>
      </w:r>
      <w:r w:rsidR="0014433D" w:rsidRPr="00FF31AD">
        <w:rPr>
          <w:rFonts w:ascii="Arial" w:hAnsi="Arial"/>
        </w:rPr>
        <w:t xml:space="preserve"> </w:t>
      </w:r>
      <w:r w:rsidR="009F474C" w:rsidRPr="00FF31AD">
        <w:rPr>
          <w:rFonts w:ascii="Arial" w:hAnsi="Arial"/>
        </w:rPr>
        <w:fldChar w:fldCharType="begin"/>
      </w:r>
      <w:r w:rsidR="001112EF" w:rsidRPr="00FF31AD">
        <w:rPr>
          <w:rFonts w:ascii="Arial" w:hAnsi="Arial"/>
        </w:rPr>
        <w:instrText xml:space="preserve"> REF _Ref360655796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29</w:t>
      </w:r>
      <w:r w:rsidR="009F474C" w:rsidRPr="00FF31AD">
        <w:rPr>
          <w:rFonts w:ascii="Arial" w:hAnsi="Arial"/>
        </w:rPr>
        <w:fldChar w:fldCharType="end"/>
      </w:r>
      <w:r w:rsidR="0014433D" w:rsidRPr="00FF31AD">
        <w:rPr>
          <w:rFonts w:ascii="Arial" w:hAnsi="Arial"/>
        </w:rPr>
        <w:t xml:space="preserve"> (Supply Chain Rights and Protection)</w:t>
      </w:r>
      <w:r w:rsidRPr="00FF31AD">
        <w:rPr>
          <w:rFonts w:ascii="Arial" w:hAnsi="Arial"/>
        </w:rPr>
        <w:t xml:space="preserve">, the Supplier shall remain responsible for all acts and omissions of its </w:t>
      </w:r>
      <w:r w:rsidR="00C327C5" w:rsidRPr="00FF31AD">
        <w:rPr>
          <w:rFonts w:ascii="Arial" w:hAnsi="Arial"/>
        </w:rPr>
        <w:t>Sub-Con</w:t>
      </w:r>
      <w:r w:rsidRPr="00FF31AD">
        <w:rPr>
          <w:rFonts w:ascii="Arial" w:hAnsi="Arial"/>
        </w:rPr>
        <w:t xml:space="preserve">tractors and the acts and omissions of those employed or engaged by the </w:t>
      </w:r>
      <w:r w:rsidR="00C327C5" w:rsidRPr="00FF31AD">
        <w:rPr>
          <w:rFonts w:ascii="Arial" w:hAnsi="Arial"/>
        </w:rPr>
        <w:t>Sub-Con</w:t>
      </w:r>
      <w:r w:rsidRPr="00FF31AD">
        <w:rPr>
          <w:rFonts w:ascii="Arial" w:hAnsi="Arial"/>
        </w:rPr>
        <w:t>tractors as if they were its own</w:t>
      </w:r>
      <w:r w:rsidR="004D59A3" w:rsidRPr="00FF31AD">
        <w:rPr>
          <w:rFonts w:ascii="Arial" w:hAnsi="Arial"/>
        </w:rPr>
        <w:t>.</w:t>
      </w:r>
    </w:p>
    <w:p w14:paraId="0382E81C" w14:textId="77777777" w:rsidR="008D0A60" w:rsidRPr="00FF31AD" w:rsidRDefault="00832C8D">
      <w:pPr>
        <w:pStyle w:val="GPSSectionHeading"/>
        <w:rPr>
          <w:rFonts w:cs="Arial"/>
        </w:rPr>
      </w:pPr>
      <w:bookmarkStart w:id="875" w:name="_Toc431551150"/>
      <w:bookmarkStart w:id="876" w:name="_Toc459885983"/>
      <w:r w:rsidRPr="00FF31AD">
        <w:rPr>
          <w:rFonts w:cs="Arial"/>
        </w:rPr>
        <w:t>PROPERTY MATTERS</w:t>
      </w:r>
      <w:bookmarkEnd w:id="875"/>
      <w:bookmarkEnd w:id="876"/>
    </w:p>
    <w:p w14:paraId="0382E81D" w14:textId="77777777" w:rsidR="008D0A60" w:rsidRPr="00FF31AD" w:rsidRDefault="00F1643E" w:rsidP="00882F8C">
      <w:pPr>
        <w:pStyle w:val="GPSL1CLAUSEHEADING"/>
        <w:rPr>
          <w:rFonts w:ascii="Arial" w:hAnsi="Arial"/>
        </w:rPr>
      </w:pPr>
      <w:bookmarkStart w:id="877" w:name="_Ref358969134"/>
      <w:bookmarkStart w:id="878" w:name="_Toc431551151"/>
      <w:bookmarkStart w:id="879" w:name="_Toc459885984"/>
      <w:r w:rsidRPr="00FF31AD">
        <w:rPr>
          <w:rFonts w:ascii="Arial" w:hAnsi="Arial"/>
        </w:rPr>
        <w:t xml:space="preserve">CUSTOMER </w:t>
      </w:r>
      <w:r w:rsidR="00DB3459" w:rsidRPr="00FF31AD">
        <w:rPr>
          <w:rFonts w:ascii="Arial" w:hAnsi="Arial"/>
        </w:rPr>
        <w:t>PREMISES</w:t>
      </w:r>
      <w:bookmarkEnd w:id="877"/>
      <w:bookmarkEnd w:id="878"/>
      <w:bookmarkEnd w:id="879"/>
    </w:p>
    <w:p w14:paraId="0382E81E" w14:textId="77777777" w:rsidR="008D0A60" w:rsidRPr="00FF31AD" w:rsidRDefault="00832C8D" w:rsidP="00AC1DE2">
      <w:pPr>
        <w:pStyle w:val="GPSL2numberedclause"/>
        <w:rPr>
          <w:rFonts w:ascii="Arial" w:hAnsi="Arial"/>
        </w:rPr>
      </w:pPr>
      <w:bookmarkStart w:id="880" w:name="_Ref360697087"/>
      <w:r w:rsidRPr="00FF31AD">
        <w:rPr>
          <w:rFonts w:ascii="Arial" w:hAnsi="Arial"/>
        </w:rPr>
        <w:t xml:space="preserve">Licence to occupy </w:t>
      </w:r>
      <w:r w:rsidR="00F1643E" w:rsidRPr="00FF31AD">
        <w:rPr>
          <w:rFonts w:ascii="Arial" w:hAnsi="Arial"/>
        </w:rPr>
        <w:t xml:space="preserve">Customer </w:t>
      </w:r>
      <w:r w:rsidRPr="00FF31AD">
        <w:rPr>
          <w:rFonts w:ascii="Arial" w:hAnsi="Arial"/>
        </w:rPr>
        <w:t>Premises</w:t>
      </w:r>
      <w:bookmarkEnd w:id="880"/>
    </w:p>
    <w:p w14:paraId="0382E81F" w14:textId="77777777" w:rsidR="008D0A60" w:rsidRPr="00FF31AD" w:rsidRDefault="00832C8D" w:rsidP="00AC1DE2">
      <w:pPr>
        <w:pStyle w:val="GPSL3numberedclause"/>
        <w:rPr>
          <w:rFonts w:ascii="Arial" w:hAnsi="Arial"/>
        </w:rPr>
      </w:pPr>
      <w:r w:rsidRPr="00FF31AD">
        <w:rPr>
          <w:rFonts w:ascii="Arial" w:hAnsi="Arial"/>
        </w:rPr>
        <w:t xml:space="preserve">Any </w:t>
      </w:r>
      <w:r w:rsidR="00693312" w:rsidRPr="00FF31AD">
        <w:rPr>
          <w:rFonts w:ascii="Arial" w:hAnsi="Arial"/>
        </w:rPr>
        <w:t>Customer Premises</w:t>
      </w:r>
      <w:r w:rsidRPr="00FF31AD">
        <w:rPr>
          <w:rFonts w:ascii="Arial" w:hAnsi="Arial"/>
        </w:rPr>
        <w:t xml:space="preserve"> shall be made available to the Supplier on a non-exclusive licence basis free of charge and shall be used by the Supplier solely for the purpose of performing its obligations under this Call </w:t>
      </w:r>
      <w:proofErr w:type="gramStart"/>
      <w:r w:rsidRPr="00FF31AD">
        <w:rPr>
          <w:rFonts w:ascii="Arial" w:hAnsi="Arial"/>
        </w:rPr>
        <w:t>Off</w:t>
      </w:r>
      <w:proofErr w:type="gramEnd"/>
      <w:r w:rsidRPr="00FF31AD">
        <w:rPr>
          <w:rFonts w:ascii="Arial" w:hAnsi="Arial"/>
        </w:rPr>
        <w:t xml:space="preserve"> Contract. The Supplier shall have the use of such </w:t>
      </w:r>
      <w:r w:rsidR="00693312" w:rsidRPr="00FF31AD">
        <w:rPr>
          <w:rFonts w:ascii="Arial" w:hAnsi="Arial"/>
        </w:rPr>
        <w:t>Customer Premises</w:t>
      </w:r>
      <w:r w:rsidRPr="00FF31AD">
        <w:rPr>
          <w:rFonts w:ascii="Arial" w:hAnsi="Arial"/>
        </w:rPr>
        <w:t xml:space="preserve"> as licensee and shall vacate the same immediately upon completion, termination, expiry or abandonment of this Call </w:t>
      </w:r>
      <w:proofErr w:type="gramStart"/>
      <w:r w:rsidRPr="00FF31AD">
        <w:rPr>
          <w:rFonts w:ascii="Arial" w:hAnsi="Arial"/>
        </w:rPr>
        <w:t>Off</w:t>
      </w:r>
      <w:proofErr w:type="gramEnd"/>
      <w:r w:rsidRPr="00FF31AD">
        <w:rPr>
          <w:rFonts w:ascii="Arial" w:hAnsi="Arial"/>
        </w:rPr>
        <w:t xml:space="preserve"> Contract and in accordance with C</w:t>
      </w:r>
      <w:r w:rsidR="00B8681E" w:rsidRPr="00FF31AD">
        <w:rPr>
          <w:rFonts w:ascii="Arial" w:hAnsi="Arial"/>
        </w:rPr>
        <w:t>all Off Schedule 9</w:t>
      </w:r>
      <w:r w:rsidR="001112EF" w:rsidRPr="00FF31AD">
        <w:rPr>
          <w:rFonts w:ascii="Arial" w:hAnsi="Arial"/>
        </w:rPr>
        <w:t xml:space="preserve"> (Exit Management)</w:t>
      </w:r>
      <w:r w:rsidR="0014433D" w:rsidRPr="00FF31AD">
        <w:rPr>
          <w:rFonts w:ascii="Arial" w:hAnsi="Arial"/>
        </w:rPr>
        <w:t>.</w:t>
      </w:r>
    </w:p>
    <w:p w14:paraId="0382E820" w14:textId="77777777" w:rsidR="00E13960" w:rsidRPr="00FF31AD" w:rsidRDefault="00832C8D" w:rsidP="00AC1DE2">
      <w:pPr>
        <w:pStyle w:val="GPSL3numberedclause"/>
        <w:rPr>
          <w:rFonts w:ascii="Arial" w:hAnsi="Arial"/>
        </w:rPr>
      </w:pPr>
      <w:r w:rsidRPr="00FF31AD">
        <w:rPr>
          <w:rFonts w:ascii="Arial" w:hAnsi="Arial"/>
        </w:rPr>
        <w:t xml:space="preserve">The Supplier shall limit access to the </w:t>
      </w:r>
      <w:r w:rsidR="00693312" w:rsidRPr="00FF31AD">
        <w:rPr>
          <w:rFonts w:ascii="Arial" w:hAnsi="Arial"/>
        </w:rPr>
        <w:t>Customer Premises</w:t>
      </w:r>
      <w:r w:rsidRPr="00FF31AD">
        <w:rPr>
          <w:rFonts w:ascii="Arial" w:hAnsi="Arial"/>
        </w:rPr>
        <w:t xml:space="preserve"> to such </w:t>
      </w:r>
      <w:r w:rsidR="005E2482" w:rsidRPr="00FF31AD">
        <w:rPr>
          <w:rFonts w:ascii="Arial" w:hAnsi="Arial"/>
        </w:rPr>
        <w:t>Supplier Personnel</w:t>
      </w:r>
      <w:r w:rsidRPr="00FF31AD">
        <w:rPr>
          <w:rFonts w:ascii="Arial" w:hAnsi="Arial"/>
        </w:rPr>
        <w:t xml:space="preserve"> as is necessary to enable it to perform its obligations under this Call Off Contract and the Supplier shall co-operate (and ensure that the </w:t>
      </w:r>
      <w:r w:rsidR="005E2482" w:rsidRPr="00FF31AD">
        <w:rPr>
          <w:rFonts w:ascii="Arial" w:hAnsi="Arial"/>
        </w:rPr>
        <w:t>Supplier Personnel</w:t>
      </w:r>
      <w:r w:rsidRPr="00FF31AD">
        <w:rPr>
          <w:rFonts w:ascii="Arial" w:hAnsi="Arial"/>
        </w:rPr>
        <w:t xml:space="preserve"> co-operate) with such other persons working concurrently on such </w:t>
      </w:r>
      <w:r w:rsidR="00693312" w:rsidRPr="00FF31AD">
        <w:rPr>
          <w:rFonts w:ascii="Arial" w:hAnsi="Arial"/>
        </w:rPr>
        <w:t>Customer Premises</w:t>
      </w:r>
      <w:r w:rsidRPr="00FF31AD">
        <w:rPr>
          <w:rFonts w:ascii="Arial" w:hAnsi="Arial"/>
        </w:rPr>
        <w:t xml:space="preserve"> as the Customer may reasonably request. </w:t>
      </w:r>
    </w:p>
    <w:p w14:paraId="0382E821" w14:textId="77777777" w:rsidR="00C9243A" w:rsidRPr="00FF31AD" w:rsidRDefault="00832C8D" w:rsidP="00AC1DE2">
      <w:pPr>
        <w:pStyle w:val="GPSL3numberedclause"/>
        <w:rPr>
          <w:rFonts w:ascii="Arial" w:hAnsi="Arial"/>
        </w:rPr>
      </w:pPr>
      <w:bookmarkStart w:id="881" w:name="_Ref361842465"/>
      <w:r w:rsidRPr="00FF31AD">
        <w:rPr>
          <w:rFonts w:ascii="Arial" w:hAnsi="Arial"/>
        </w:rPr>
        <w:t>Save in relation to such actions identified by the Supplier in accordance with Clause</w:t>
      </w:r>
      <w:r w:rsidR="006A6D08"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_Ref379808570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w:t>
      </w:r>
      <w:r w:rsidR="009F474C" w:rsidRPr="00FF31AD">
        <w:rPr>
          <w:rFonts w:ascii="Arial" w:hAnsi="Arial"/>
        </w:rPr>
        <w:fldChar w:fldCharType="end"/>
      </w:r>
      <w:r w:rsidR="006A6D08" w:rsidRPr="00FF31AD">
        <w:rPr>
          <w:rFonts w:ascii="Arial" w:hAnsi="Arial"/>
        </w:rPr>
        <w:t xml:space="preserve"> </w:t>
      </w:r>
      <w:r w:rsidR="00DB3459" w:rsidRPr="00FF31AD">
        <w:rPr>
          <w:rFonts w:ascii="Arial" w:hAnsi="Arial"/>
        </w:rPr>
        <w:t xml:space="preserve">(Due Diligence) </w:t>
      </w:r>
      <w:r w:rsidRPr="00FF31AD">
        <w:rPr>
          <w:rFonts w:ascii="Arial" w:hAnsi="Arial"/>
        </w:rPr>
        <w:t xml:space="preserve">and set out in the </w:t>
      </w:r>
      <w:r w:rsidR="00DE233F" w:rsidRPr="00FF31AD">
        <w:rPr>
          <w:rFonts w:ascii="Arial" w:hAnsi="Arial"/>
        </w:rPr>
        <w:t>Call Off</w:t>
      </w:r>
      <w:r w:rsidR="003451E9" w:rsidRPr="00FF31AD">
        <w:rPr>
          <w:rFonts w:ascii="Arial" w:hAnsi="Arial"/>
        </w:rPr>
        <w:t xml:space="preserve"> Order Form</w:t>
      </w:r>
      <w:r w:rsidR="00EB0A16" w:rsidRPr="00FF31AD">
        <w:rPr>
          <w:rFonts w:ascii="Arial" w:hAnsi="Arial"/>
        </w:rPr>
        <w:t xml:space="preserve"> (or elsewhere in this Call Off Contract)</w:t>
      </w:r>
      <w:r w:rsidRPr="00FF31AD">
        <w:rPr>
          <w:rFonts w:ascii="Arial" w:hAnsi="Arial"/>
        </w:rPr>
        <w:t xml:space="preserve">, should the Supplier require modifications to the </w:t>
      </w:r>
      <w:r w:rsidR="00693312" w:rsidRPr="00FF31AD">
        <w:rPr>
          <w:rFonts w:ascii="Arial" w:hAnsi="Arial"/>
        </w:rPr>
        <w:t>Customer Premises</w:t>
      </w:r>
      <w:r w:rsidRPr="00FF31AD">
        <w:rPr>
          <w:rFonts w:ascii="Arial" w:hAnsi="Arial"/>
        </w:rPr>
        <w:t xml:space="preserve">, such modifications shall be subject to Approval and shall be carried out by the Customer at the </w:t>
      </w:r>
      <w:r w:rsidR="00FF469C" w:rsidRPr="00FF31AD">
        <w:rPr>
          <w:rFonts w:ascii="Arial" w:hAnsi="Arial"/>
        </w:rPr>
        <w:t>Suppliers</w:t>
      </w:r>
      <w:r w:rsidRPr="00FF31AD">
        <w:rPr>
          <w:rFonts w:ascii="Arial" w:hAnsi="Arial"/>
        </w:rPr>
        <w:t xml:space="preserve"> expense. The Customer shall undertake any modification work which it approves pursuant to this Clause</w:t>
      </w:r>
      <w:r w:rsidR="006876AF" w:rsidRPr="00FF31AD">
        <w:rPr>
          <w:rFonts w:ascii="Arial" w:hAnsi="Arial"/>
        </w:rPr>
        <w:t xml:space="preserve"> </w:t>
      </w:r>
      <w:r w:rsidR="009F474C" w:rsidRPr="00FF31AD">
        <w:rPr>
          <w:rFonts w:ascii="Arial" w:hAnsi="Arial"/>
        </w:rPr>
        <w:fldChar w:fldCharType="begin"/>
      </w:r>
      <w:r w:rsidR="006876AF" w:rsidRPr="00FF31AD">
        <w:rPr>
          <w:rFonts w:ascii="Arial" w:hAnsi="Arial"/>
        </w:rPr>
        <w:instrText xml:space="preserve"> REF _Ref361842465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30.1.3</w:t>
      </w:r>
      <w:r w:rsidR="009F474C" w:rsidRPr="00FF31AD">
        <w:rPr>
          <w:rFonts w:ascii="Arial" w:hAnsi="Arial"/>
        </w:rPr>
        <w:fldChar w:fldCharType="end"/>
      </w:r>
      <w:r w:rsidR="00E370D1" w:rsidRPr="00FF31AD">
        <w:rPr>
          <w:rFonts w:ascii="Arial" w:hAnsi="Arial"/>
        </w:rPr>
        <w:t xml:space="preserve"> </w:t>
      </w:r>
      <w:r w:rsidRPr="00FF31AD">
        <w:rPr>
          <w:rFonts w:ascii="Arial" w:hAnsi="Arial"/>
        </w:rPr>
        <w:t>without undue delay. Ownership of such modifications shall rest with the Customer.</w:t>
      </w:r>
    </w:p>
    <w:bookmarkEnd w:id="881"/>
    <w:p w14:paraId="0382E822" w14:textId="77777777" w:rsidR="00C9243A" w:rsidRPr="00FF31AD" w:rsidRDefault="00832C8D" w:rsidP="00AC1DE2">
      <w:pPr>
        <w:pStyle w:val="GPSL3numberedclause"/>
        <w:rPr>
          <w:rFonts w:ascii="Arial" w:hAnsi="Arial"/>
        </w:rPr>
      </w:pPr>
      <w:r w:rsidRPr="00FF31AD">
        <w:rPr>
          <w:rFonts w:ascii="Arial" w:hAnsi="Arial"/>
        </w:rPr>
        <w:t xml:space="preserve">The Supplier shall observe and comply with such rules and regulations as may be in force at any time for the use of such </w:t>
      </w:r>
      <w:r w:rsidR="00693312" w:rsidRPr="00FF31AD">
        <w:rPr>
          <w:rFonts w:ascii="Arial" w:hAnsi="Arial"/>
        </w:rPr>
        <w:t>Customer Premises</w:t>
      </w:r>
      <w:r w:rsidRPr="00FF31AD">
        <w:rPr>
          <w:rFonts w:ascii="Arial" w:hAnsi="Arial"/>
        </w:rPr>
        <w:t xml:space="preserve"> and conduct of personnel at the </w:t>
      </w:r>
      <w:r w:rsidR="00693312" w:rsidRPr="00FF31AD">
        <w:rPr>
          <w:rFonts w:ascii="Arial" w:hAnsi="Arial"/>
        </w:rPr>
        <w:t>Customer Premises</w:t>
      </w:r>
      <w:r w:rsidRPr="00FF31AD">
        <w:rPr>
          <w:rFonts w:ascii="Arial" w:hAnsi="Arial"/>
        </w:rPr>
        <w:t xml:space="preserve"> as determined by the Customer, and the Supplier shall pay for the full cost of making good any damage caused by the </w:t>
      </w:r>
      <w:r w:rsidR="005E2482" w:rsidRPr="00FF31AD">
        <w:rPr>
          <w:rFonts w:ascii="Arial" w:hAnsi="Arial"/>
        </w:rPr>
        <w:t>Supplier Personnel</w:t>
      </w:r>
      <w:r w:rsidRPr="00FF31AD">
        <w:rPr>
          <w:rFonts w:ascii="Arial" w:hAnsi="Arial"/>
        </w:rPr>
        <w:t xml:space="preserve"> other than fair wear and tear. For the avoidance of doubt, damage includes without limitation damage to the fabric of the buildings, plant, fixed equipment or fittings therein.</w:t>
      </w:r>
    </w:p>
    <w:p w14:paraId="0382E823" w14:textId="77777777" w:rsidR="00C9243A" w:rsidRPr="00FF31AD" w:rsidRDefault="00832C8D" w:rsidP="00AC1DE2">
      <w:pPr>
        <w:pStyle w:val="GPSL3numberedclause"/>
        <w:rPr>
          <w:rFonts w:ascii="Arial" w:hAnsi="Arial"/>
        </w:rPr>
      </w:pPr>
      <w:r w:rsidRPr="00FF31AD">
        <w:rPr>
          <w:rFonts w:ascii="Arial" w:hAnsi="Arial"/>
        </w:rPr>
        <w:t xml:space="preserve">The Parties agree that there is no intention on the part of the Customer to create a tenancy of any nature whatsoever in favour of the Supplier or the </w:t>
      </w:r>
      <w:r w:rsidR="005E2482" w:rsidRPr="00FF31AD">
        <w:rPr>
          <w:rFonts w:ascii="Arial" w:hAnsi="Arial"/>
        </w:rPr>
        <w:t>Supplier Personnel</w:t>
      </w:r>
      <w:r w:rsidRPr="00FF31AD">
        <w:rPr>
          <w:rFonts w:ascii="Arial" w:hAnsi="Arial"/>
        </w:rPr>
        <w:t xml:space="preserve"> and that no such tenancy has or shall come into being and, notwithstanding any rights granted pursuant to this Call Off Contract, the Customer retains the right at any time to use any </w:t>
      </w:r>
      <w:r w:rsidR="00693312" w:rsidRPr="00FF31AD">
        <w:rPr>
          <w:rFonts w:ascii="Arial" w:hAnsi="Arial"/>
        </w:rPr>
        <w:t>Customer Premises</w:t>
      </w:r>
      <w:r w:rsidRPr="00FF31AD">
        <w:rPr>
          <w:rFonts w:ascii="Arial" w:hAnsi="Arial"/>
        </w:rPr>
        <w:t xml:space="preserve"> in any manner it sees fit.</w:t>
      </w:r>
    </w:p>
    <w:p w14:paraId="0382E824" w14:textId="77777777" w:rsidR="008D0A60" w:rsidRPr="00FF31AD" w:rsidRDefault="00832C8D" w:rsidP="00AC1DE2">
      <w:pPr>
        <w:pStyle w:val="GPSL2numberedclause"/>
        <w:rPr>
          <w:rFonts w:ascii="Arial" w:hAnsi="Arial"/>
        </w:rPr>
      </w:pPr>
      <w:r w:rsidRPr="00FF31AD">
        <w:rPr>
          <w:rFonts w:ascii="Arial" w:hAnsi="Arial"/>
        </w:rPr>
        <w:t xml:space="preserve">Security of </w:t>
      </w:r>
      <w:r w:rsidR="00F1643E" w:rsidRPr="00FF31AD">
        <w:rPr>
          <w:rFonts w:ascii="Arial" w:hAnsi="Arial"/>
        </w:rPr>
        <w:t xml:space="preserve">Customer </w:t>
      </w:r>
      <w:r w:rsidR="00AD5F83" w:rsidRPr="00FF31AD">
        <w:rPr>
          <w:rFonts w:ascii="Arial" w:hAnsi="Arial"/>
        </w:rPr>
        <w:t>Premises</w:t>
      </w:r>
    </w:p>
    <w:p w14:paraId="0382E825" w14:textId="77777777" w:rsidR="008D0A60" w:rsidRPr="00FF31AD" w:rsidRDefault="00832C8D" w:rsidP="00AC1DE2">
      <w:pPr>
        <w:pStyle w:val="GPSL3numberedclause"/>
        <w:rPr>
          <w:rFonts w:ascii="Arial" w:hAnsi="Arial"/>
        </w:rPr>
      </w:pPr>
      <w:r w:rsidRPr="00FF31AD">
        <w:rPr>
          <w:rFonts w:ascii="Arial" w:hAnsi="Arial"/>
        </w:rPr>
        <w:t xml:space="preserve">The Customer shall be responsible for maintaining the security of the </w:t>
      </w:r>
      <w:r w:rsidR="00693312" w:rsidRPr="00FF31AD">
        <w:rPr>
          <w:rFonts w:ascii="Arial" w:hAnsi="Arial"/>
        </w:rPr>
        <w:t>Customer Premises</w:t>
      </w:r>
      <w:r w:rsidRPr="00FF31AD">
        <w:rPr>
          <w:rFonts w:ascii="Arial" w:hAnsi="Arial"/>
        </w:rPr>
        <w:t xml:space="preserve"> in accordance with the Security Policy. The Supplier shall comply with the Security Policy and any other reasonable security requirements of the Customer while on the </w:t>
      </w:r>
      <w:r w:rsidR="00693312" w:rsidRPr="00FF31AD">
        <w:rPr>
          <w:rFonts w:ascii="Arial" w:hAnsi="Arial"/>
        </w:rPr>
        <w:t>Customer Premises</w:t>
      </w:r>
      <w:r w:rsidRPr="00FF31AD">
        <w:rPr>
          <w:rFonts w:ascii="Arial" w:hAnsi="Arial"/>
        </w:rPr>
        <w:t>.</w:t>
      </w:r>
    </w:p>
    <w:p w14:paraId="0382E826" w14:textId="77777777" w:rsidR="00DE1F83" w:rsidRDefault="00832C8D" w:rsidP="00AC1DE2">
      <w:pPr>
        <w:pStyle w:val="GPSL3numberedclause"/>
        <w:rPr>
          <w:rFonts w:ascii="Arial" w:hAnsi="Arial"/>
        </w:rPr>
      </w:pPr>
      <w:r w:rsidRPr="00FF31AD">
        <w:rPr>
          <w:rFonts w:ascii="Arial" w:hAnsi="Arial"/>
        </w:rPr>
        <w:t>The Customer shall affo</w:t>
      </w:r>
      <w:r w:rsidR="000F4EC0" w:rsidRPr="00FF31AD">
        <w:rPr>
          <w:rFonts w:ascii="Arial" w:hAnsi="Arial"/>
        </w:rPr>
        <w:t>rd the Supplier upon</w:t>
      </w:r>
      <w:r w:rsidRPr="00FF31AD">
        <w:rPr>
          <w:rFonts w:ascii="Arial" w:hAnsi="Arial"/>
        </w:rPr>
        <w:t xml:space="preserve"> Approval </w:t>
      </w:r>
      <w:r w:rsidR="00F143CF" w:rsidRPr="00FF31AD">
        <w:rPr>
          <w:rFonts w:ascii="Arial" w:hAnsi="Arial"/>
        </w:rPr>
        <w:t>(the</w:t>
      </w:r>
      <w:r w:rsidRPr="00FF31AD">
        <w:rPr>
          <w:rFonts w:ascii="Arial" w:hAnsi="Arial"/>
        </w:rPr>
        <w:t xml:space="preserve"> decision to Approve or not will not be unreasonably withheld or delayed)</w:t>
      </w:r>
      <w:r w:rsidR="006A6D08" w:rsidRPr="00FF31AD">
        <w:rPr>
          <w:rFonts w:ascii="Arial" w:hAnsi="Arial"/>
        </w:rPr>
        <w:t xml:space="preserve"> </w:t>
      </w:r>
      <w:r w:rsidRPr="00FF31AD">
        <w:rPr>
          <w:rFonts w:ascii="Arial" w:hAnsi="Arial"/>
        </w:rPr>
        <w:t>an opportunity to inspect its physical security arrangements.</w:t>
      </w:r>
    </w:p>
    <w:p w14:paraId="492CFB5E" w14:textId="77777777" w:rsidR="00DE1F83" w:rsidRDefault="00DE1F83">
      <w:pPr>
        <w:overflowPunct/>
        <w:autoSpaceDE/>
        <w:autoSpaceDN/>
        <w:adjustRightInd/>
        <w:spacing w:after="0"/>
        <w:ind w:left="0"/>
        <w:jc w:val="left"/>
        <w:textAlignment w:val="auto"/>
        <w:rPr>
          <w:lang w:eastAsia="zh-CN"/>
        </w:rPr>
      </w:pPr>
      <w:r>
        <w:br w:type="page"/>
      </w:r>
    </w:p>
    <w:p w14:paraId="13C8A099" w14:textId="77777777" w:rsidR="00C9243A" w:rsidRPr="00FF31AD" w:rsidRDefault="00C9243A" w:rsidP="00AC1DE2">
      <w:pPr>
        <w:pStyle w:val="GPSL3numberedclause"/>
        <w:rPr>
          <w:rFonts w:ascii="Arial" w:hAnsi="Arial"/>
        </w:rPr>
      </w:pPr>
    </w:p>
    <w:p w14:paraId="0382E827" w14:textId="77777777" w:rsidR="008D0A60" w:rsidRPr="00FF31AD" w:rsidRDefault="005476C0" w:rsidP="00001123">
      <w:pPr>
        <w:pStyle w:val="GPSL1CLAUSEHEADING"/>
        <w:ind w:left="567" w:hanging="567"/>
        <w:rPr>
          <w:rFonts w:ascii="Arial" w:hAnsi="Arial"/>
        </w:rPr>
      </w:pPr>
      <w:bookmarkStart w:id="882" w:name="_Toc431551152"/>
      <w:bookmarkStart w:id="883" w:name="_Toc459885985"/>
      <w:bookmarkStart w:id="884" w:name="_Ref359399838"/>
      <w:bookmarkStart w:id="885" w:name="_Ref360697008"/>
      <w:r w:rsidRPr="00FF31AD">
        <w:rPr>
          <w:rFonts w:ascii="Arial" w:hAnsi="Arial"/>
        </w:rPr>
        <w:t xml:space="preserve">CUSTOMER </w:t>
      </w:r>
      <w:r w:rsidR="00832C8D" w:rsidRPr="00FF31AD">
        <w:rPr>
          <w:rFonts w:ascii="Arial" w:hAnsi="Arial"/>
        </w:rPr>
        <w:t>PROPERTY</w:t>
      </w:r>
      <w:bookmarkEnd w:id="882"/>
      <w:bookmarkEnd w:id="883"/>
    </w:p>
    <w:p w14:paraId="0382E828" w14:textId="77777777" w:rsidR="008D0A60" w:rsidRPr="00FF31AD" w:rsidRDefault="00832C8D" w:rsidP="00D60718">
      <w:pPr>
        <w:pStyle w:val="GPSL2numberedclause"/>
        <w:numPr>
          <w:ilvl w:val="1"/>
          <w:numId w:val="4"/>
        </w:numPr>
        <w:ind w:left="1134" w:hanging="567"/>
        <w:rPr>
          <w:rFonts w:ascii="Arial" w:hAnsi="Arial"/>
        </w:rPr>
      </w:pPr>
      <w:r w:rsidRPr="00FF31AD">
        <w:rPr>
          <w:rFonts w:ascii="Arial" w:hAnsi="Arial"/>
        </w:rPr>
        <w:t xml:space="preserve">Where the Customer issues </w:t>
      </w:r>
      <w:r w:rsidR="005476C0" w:rsidRPr="00FF31AD">
        <w:rPr>
          <w:rFonts w:ascii="Arial" w:hAnsi="Arial"/>
        </w:rPr>
        <w:t>Customer Property</w:t>
      </w:r>
      <w:r w:rsidRPr="00FF31AD">
        <w:rPr>
          <w:rFonts w:ascii="Arial" w:hAnsi="Arial"/>
        </w:rPr>
        <w:t xml:space="preserve"> free of charge to the Supplier such </w:t>
      </w:r>
      <w:r w:rsidR="005476C0" w:rsidRPr="00FF31AD">
        <w:rPr>
          <w:rFonts w:ascii="Arial" w:hAnsi="Arial"/>
        </w:rPr>
        <w:t>Customer Property</w:t>
      </w:r>
      <w:r w:rsidRPr="00FF31AD">
        <w:rPr>
          <w:rFonts w:ascii="Arial" w:hAnsi="Arial"/>
        </w:rPr>
        <w:t xml:space="preserve"> shall be and remain the </w:t>
      </w:r>
      <w:r w:rsidR="005476C0" w:rsidRPr="00FF31AD">
        <w:rPr>
          <w:rFonts w:ascii="Arial" w:hAnsi="Arial"/>
        </w:rPr>
        <w:t>property</w:t>
      </w:r>
      <w:r w:rsidRPr="00FF31AD">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FF31AD">
        <w:rPr>
          <w:rFonts w:ascii="Arial" w:hAnsi="Arial"/>
        </w:rPr>
        <w:t>Customer Property</w:t>
      </w:r>
      <w:r w:rsidRPr="00FF31AD">
        <w:rPr>
          <w:rFonts w:ascii="Arial" w:hAnsi="Arial"/>
        </w:rPr>
        <w:t xml:space="preserve">. </w:t>
      </w:r>
    </w:p>
    <w:p w14:paraId="0382E829" w14:textId="77777777" w:rsidR="00E13960" w:rsidRPr="00FF31AD" w:rsidRDefault="00832C8D" w:rsidP="00D60718">
      <w:pPr>
        <w:pStyle w:val="GPSL2numberedclause"/>
        <w:numPr>
          <w:ilvl w:val="1"/>
          <w:numId w:val="4"/>
        </w:numPr>
        <w:ind w:left="1134" w:hanging="567"/>
        <w:rPr>
          <w:rFonts w:ascii="Arial" w:hAnsi="Arial"/>
        </w:rPr>
      </w:pPr>
      <w:r w:rsidRPr="00FF31AD">
        <w:rPr>
          <w:rFonts w:ascii="Arial" w:hAnsi="Arial"/>
        </w:rPr>
        <w:t xml:space="preserve">The Supplier shall not in any circumstances have a lien or any other interest on the </w:t>
      </w:r>
      <w:r w:rsidR="005476C0" w:rsidRPr="00FF31AD">
        <w:rPr>
          <w:rFonts w:ascii="Arial" w:hAnsi="Arial"/>
        </w:rPr>
        <w:t>Customer Property</w:t>
      </w:r>
      <w:r w:rsidRPr="00FF31AD">
        <w:rPr>
          <w:rFonts w:ascii="Arial" w:hAnsi="Arial"/>
        </w:rPr>
        <w:t xml:space="preserve"> and at all times the Supplier shall possess the </w:t>
      </w:r>
      <w:r w:rsidR="005476C0" w:rsidRPr="00FF31AD">
        <w:rPr>
          <w:rFonts w:ascii="Arial" w:hAnsi="Arial"/>
        </w:rPr>
        <w:t>Customer Property</w:t>
      </w:r>
      <w:r w:rsidRPr="00FF31AD">
        <w:rPr>
          <w:rFonts w:ascii="Arial" w:hAnsi="Arial"/>
        </w:rPr>
        <w:t xml:space="preserve"> as fiduciary agent and </w:t>
      </w:r>
      <w:proofErr w:type="spellStart"/>
      <w:r w:rsidRPr="00FF31AD">
        <w:rPr>
          <w:rFonts w:ascii="Arial" w:hAnsi="Arial"/>
        </w:rPr>
        <w:t>bailee</w:t>
      </w:r>
      <w:proofErr w:type="spellEnd"/>
      <w:r w:rsidRPr="00FF31AD">
        <w:rPr>
          <w:rFonts w:ascii="Arial" w:hAnsi="Arial"/>
        </w:rPr>
        <w:t xml:space="preserve"> of the Customer. </w:t>
      </w:r>
    </w:p>
    <w:p w14:paraId="0382E82A" w14:textId="77777777" w:rsidR="00E13960" w:rsidRPr="00FF31AD" w:rsidRDefault="00832C8D" w:rsidP="00D60718">
      <w:pPr>
        <w:pStyle w:val="GPSL2numberedclause"/>
        <w:numPr>
          <w:ilvl w:val="1"/>
          <w:numId w:val="4"/>
        </w:numPr>
        <w:ind w:left="1134" w:hanging="567"/>
        <w:rPr>
          <w:rFonts w:ascii="Arial" w:hAnsi="Arial"/>
        </w:rPr>
      </w:pPr>
      <w:r w:rsidRPr="00FF31AD">
        <w:rPr>
          <w:rFonts w:ascii="Arial" w:hAnsi="Arial"/>
        </w:rPr>
        <w:t xml:space="preserve">The Supplier shall take all reasonable steps to ensure that the title of the Customer to the </w:t>
      </w:r>
      <w:r w:rsidR="005476C0" w:rsidRPr="00FF31AD">
        <w:rPr>
          <w:rFonts w:ascii="Arial" w:hAnsi="Arial"/>
        </w:rPr>
        <w:t>Customer Property</w:t>
      </w:r>
      <w:r w:rsidRPr="00FF31AD">
        <w:rPr>
          <w:rFonts w:ascii="Arial" w:hAnsi="Arial"/>
        </w:rPr>
        <w:t xml:space="preserve"> and the exclusion of any such lien or other interest are brought to the notice of all Sub-Contractors and other appropriate persons and shall, at the Customer's request, store the </w:t>
      </w:r>
      <w:r w:rsidR="005476C0" w:rsidRPr="00FF31AD">
        <w:rPr>
          <w:rFonts w:ascii="Arial" w:hAnsi="Arial"/>
        </w:rPr>
        <w:t>Customer Property</w:t>
      </w:r>
      <w:r w:rsidRPr="00FF31AD">
        <w:rPr>
          <w:rFonts w:ascii="Arial" w:hAnsi="Arial"/>
        </w:rPr>
        <w:t xml:space="preserve"> separately and securely and ensure that it is clearly identifiable as belonging to the Customer.</w:t>
      </w:r>
    </w:p>
    <w:p w14:paraId="0382E82B" w14:textId="77777777" w:rsidR="00E13960" w:rsidRPr="00FF31AD" w:rsidRDefault="00832C8D" w:rsidP="00D60718">
      <w:pPr>
        <w:pStyle w:val="GPSL2numberedclause"/>
        <w:numPr>
          <w:ilvl w:val="1"/>
          <w:numId w:val="4"/>
        </w:numPr>
        <w:ind w:left="1134" w:hanging="567"/>
        <w:rPr>
          <w:rFonts w:ascii="Arial" w:hAnsi="Arial"/>
        </w:rPr>
      </w:pPr>
      <w:r w:rsidRPr="00FF31AD">
        <w:rPr>
          <w:rFonts w:ascii="Arial" w:hAnsi="Arial"/>
        </w:rPr>
        <w:t xml:space="preserve">The </w:t>
      </w:r>
      <w:r w:rsidR="005476C0" w:rsidRPr="00FF31AD">
        <w:rPr>
          <w:rFonts w:ascii="Arial" w:hAnsi="Arial"/>
        </w:rPr>
        <w:t>Customer Property</w:t>
      </w:r>
      <w:r w:rsidRPr="00FF31AD">
        <w:rPr>
          <w:rFonts w:ascii="Arial" w:hAnsi="Arial"/>
        </w:rPr>
        <w:t xml:space="preserve"> shall be deemed to be in good condition when received by or on behalf of the Supplier unless the Supplier notifies the Customer otherwise within five (5) Working Days of receipt.</w:t>
      </w:r>
    </w:p>
    <w:p w14:paraId="0382E82C" w14:textId="77777777" w:rsidR="00E13960" w:rsidRPr="00FF31AD" w:rsidRDefault="00832C8D" w:rsidP="00D60718">
      <w:pPr>
        <w:pStyle w:val="GPSL2numberedclause"/>
        <w:numPr>
          <w:ilvl w:val="1"/>
          <w:numId w:val="4"/>
        </w:numPr>
        <w:ind w:left="1134" w:hanging="567"/>
        <w:rPr>
          <w:rFonts w:ascii="Arial" w:hAnsi="Arial"/>
        </w:rPr>
      </w:pPr>
      <w:r w:rsidRPr="00FF31AD">
        <w:rPr>
          <w:rFonts w:ascii="Arial" w:hAnsi="Arial"/>
        </w:rPr>
        <w:t xml:space="preserve">The Supplier shall maintain the </w:t>
      </w:r>
      <w:r w:rsidR="005476C0" w:rsidRPr="00FF31AD">
        <w:rPr>
          <w:rFonts w:ascii="Arial" w:hAnsi="Arial"/>
        </w:rPr>
        <w:t>Customer Property</w:t>
      </w:r>
      <w:r w:rsidRPr="00FF31AD">
        <w:rPr>
          <w:rFonts w:ascii="Arial" w:hAnsi="Arial"/>
        </w:rPr>
        <w:t xml:space="preserve"> in good order and condition (excluding fair wear and tear) and shall use the </w:t>
      </w:r>
      <w:r w:rsidR="005476C0" w:rsidRPr="00FF31AD">
        <w:rPr>
          <w:rFonts w:ascii="Arial" w:hAnsi="Arial"/>
        </w:rPr>
        <w:t>Customer Property</w:t>
      </w:r>
      <w:r w:rsidRPr="00FF31AD">
        <w:rPr>
          <w:rFonts w:ascii="Arial" w:hAnsi="Arial"/>
        </w:rPr>
        <w:t xml:space="preserve"> solely in connection with this Call </w:t>
      </w:r>
      <w:proofErr w:type="gramStart"/>
      <w:r w:rsidRPr="00FF31AD">
        <w:rPr>
          <w:rFonts w:ascii="Arial" w:hAnsi="Arial"/>
        </w:rPr>
        <w:t>Off</w:t>
      </w:r>
      <w:proofErr w:type="gramEnd"/>
      <w:r w:rsidRPr="00FF31AD">
        <w:rPr>
          <w:rFonts w:ascii="Arial" w:hAnsi="Arial"/>
        </w:rPr>
        <w:t xml:space="preserve"> Contract and for no other purpose without Approval.</w:t>
      </w:r>
    </w:p>
    <w:p w14:paraId="0382E82D" w14:textId="77777777" w:rsidR="00E13960" w:rsidRPr="00FF31AD" w:rsidRDefault="00832C8D" w:rsidP="00D60718">
      <w:pPr>
        <w:pStyle w:val="GPSL2numberedclause"/>
        <w:numPr>
          <w:ilvl w:val="1"/>
          <w:numId w:val="4"/>
        </w:numPr>
        <w:ind w:left="1134" w:hanging="567"/>
        <w:rPr>
          <w:rFonts w:ascii="Arial" w:hAnsi="Arial"/>
        </w:rPr>
      </w:pPr>
      <w:r w:rsidRPr="00FF31AD">
        <w:rPr>
          <w:rFonts w:ascii="Arial" w:hAnsi="Arial"/>
        </w:rPr>
        <w:t xml:space="preserve">The Supplier shall ensure the security of all the </w:t>
      </w:r>
      <w:r w:rsidR="005476C0" w:rsidRPr="00FF31AD">
        <w:rPr>
          <w:rFonts w:ascii="Arial" w:hAnsi="Arial"/>
        </w:rPr>
        <w:t>Customer Property</w:t>
      </w:r>
      <w:r w:rsidRPr="00FF31AD">
        <w:rPr>
          <w:rFonts w:ascii="Arial" w:hAnsi="Arial"/>
        </w:rPr>
        <w:t xml:space="preserve"> whilst in its possession, either on the </w:t>
      </w:r>
      <w:r w:rsidR="00FF1AB2" w:rsidRPr="00FF31AD">
        <w:rPr>
          <w:rFonts w:ascii="Arial" w:hAnsi="Arial"/>
        </w:rPr>
        <w:t>Sites</w:t>
      </w:r>
      <w:r w:rsidRPr="00FF31AD">
        <w:rPr>
          <w:rFonts w:ascii="Arial" w:hAnsi="Arial"/>
        </w:rPr>
        <w:t xml:space="preserve"> or elsewhere during the supply of the </w:t>
      </w:r>
      <w:r w:rsidR="009E0BBE" w:rsidRPr="00FF31AD">
        <w:rPr>
          <w:rFonts w:ascii="Arial" w:hAnsi="Arial"/>
        </w:rPr>
        <w:t>Services</w:t>
      </w:r>
      <w:r w:rsidRPr="00FF31AD">
        <w:rPr>
          <w:rFonts w:ascii="Arial" w:hAnsi="Arial"/>
        </w:rPr>
        <w:t>, in accordance with the Customer's Security Policy and the Customer’s reasonable security requirements from time to time.</w:t>
      </w:r>
    </w:p>
    <w:p w14:paraId="0382E82E" w14:textId="77777777" w:rsidR="00E13960" w:rsidRPr="00FF31AD" w:rsidRDefault="00832C8D" w:rsidP="00D60718">
      <w:pPr>
        <w:pStyle w:val="GPSL2numberedclause"/>
        <w:numPr>
          <w:ilvl w:val="1"/>
          <w:numId w:val="4"/>
        </w:numPr>
        <w:ind w:left="1134" w:hanging="567"/>
        <w:rPr>
          <w:rFonts w:ascii="Arial" w:hAnsi="Arial"/>
        </w:rPr>
      </w:pPr>
      <w:r w:rsidRPr="00FF31AD">
        <w:rPr>
          <w:rFonts w:ascii="Arial" w:hAnsi="Arial"/>
        </w:rPr>
        <w:t xml:space="preserve">The Supplier shall be liable for all loss of, or damage to the </w:t>
      </w:r>
      <w:r w:rsidR="005476C0" w:rsidRPr="00FF31AD">
        <w:rPr>
          <w:rFonts w:ascii="Arial" w:hAnsi="Arial"/>
        </w:rPr>
        <w:t>Customer Property</w:t>
      </w:r>
      <w:r w:rsidRPr="00FF31AD">
        <w:rPr>
          <w:rFonts w:ascii="Arial" w:hAnsi="Arial"/>
        </w:rPr>
        <w:t xml:space="preserve">, (excluding fair wear and tear), unless such loss or damage was solely caused by </w:t>
      </w:r>
      <w:r w:rsidR="00EA67C4" w:rsidRPr="00FF31AD">
        <w:rPr>
          <w:rFonts w:ascii="Arial" w:hAnsi="Arial"/>
        </w:rPr>
        <w:t xml:space="preserve">a </w:t>
      </w:r>
      <w:r w:rsidRPr="00FF31AD">
        <w:rPr>
          <w:rFonts w:ascii="Arial" w:hAnsi="Arial"/>
        </w:rPr>
        <w:t xml:space="preserve">Customer Cause. The Supplier shall inform the Customer immediately of becoming aware of any defects appearing in or losses or damage occurring to the </w:t>
      </w:r>
      <w:r w:rsidR="005476C0" w:rsidRPr="00FF31AD">
        <w:rPr>
          <w:rFonts w:ascii="Arial" w:hAnsi="Arial"/>
        </w:rPr>
        <w:t>Customer Property</w:t>
      </w:r>
      <w:r w:rsidRPr="00FF31AD">
        <w:rPr>
          <w:rFonts w:ascii="Arial" w:hAnsi="Arial"/>
        </w:rPr>
        <w:t>.</w:t>
      </w:r>
    </w:p>
    <w:p w14:paraId="0382E82F" w14:textId="77777777" w:rsidR="008D0A60" w:rsidRPr="00FF31AD" w:rsidRDefault="005476C0" w:rsidP="00882F8C">
      <w:pPr>
        <w:pStyle w:val="GPSL1CLAUSEHEADING"/>
        <w:rPr>
          <w:rFonts w:ascii="Arial" w:hAnsi="Arial"/>
        </w:rPr>
      </w:pPr>
      <w:bookmarkStart w:id="886" w:name="_Toc451349409"/>
      <w:bookmarkStart w:id="887" w:name="_Toc451349410"/>
      <w:bookmarkStart w:id="888" w:name="_Toc451349411"/>
      <w:bookmarkStart w:id="889" w:name="_Toc451349412"/>
      <w:bookmarkStart w:id="890" w:name="_Toc451349413"/>
      <w:bookmarkStart w:id="891" w:name="_Toc451349414"/>
      <w:bookmarkStart w:id="892" w:name="_Toc451349415"/>
      <w:bookmarkStart w:id="893" w:name="_Toc431551153"/>
      <w:bookmarkStart w:id="894" w:name="_Toc459885986"/>
      <w:bookmarkEnd w:id="884"/>
      <w:bookmarkEnd w:id="885"/>
      <w:bookmarkEnd w:id="886"/>
      <w:bookmarkEnd w:id="887"/>
      <w:bookmarkEnd w:id="888"/>
      <w:bookmarkEnd w:id="889"/>
      <w:bookmarkEnd w:id="890"/>
      <w:bookmarkEnd w:id="891"/>
      <w:bookmarkEnd w:id="892"/>
      <w:r w:rsidRPr="00FF31AD">
        <w:rPr>
          <w:rFonts w:ascii="Arial" w:hAnsi="Arial"/>
        </w:rPr>
        <w:t xml:space="preserve">SUPPLIER </w:t>
      </w:r>
      <w:r w:rsidR="00832C8D" w:rsidRPr="00FF31AD">
        <w:rPr>
          <w:rFonts w:ascii="Arial" w:hAnsi="Arial"/>
        </w:rPr>
        <w:t>EQUIPMENT</w:t>
      </w:r>
      <w:bookmarkEnd w:id="893"/>
      <w:bookmarkEnd w:id="894"/>
      <w:r w:rsidR="00832C8D" w:rsidRPr="00FF31AD">
        <w:rPr>
          <w:rFonts w:ascii="Arial" w:hAnsi="Arial"/>
        </w:rPr>
        <w:t xml:space="preserve"> </w:t>
      </w:r>
    </w:p>
    <w:p w14:paraId="0382E830" w14:textId="77777777" w:rsidR="008D0A60" w:rsidRPr="00FF31AD" w:rsidRDefault="00832C8D" w:rsidP="005E4232">
      <w:pPr>
        <w:pStyle w:val="GPSL2numberedclause"/>
        <w:rPr>
          <w:rFonts w:ascii="Arial" w:hAnsi="Arial"/>
        </w:rPr>
      </w:pPr>
      <w:r w:rsidRPr="00FF31AD">
        <w:rPr>
          <w:rFonts w:ascii="Arial" w:hAnsi="Arial"/>
        </w:rPr>
        <w:t xml:space="preserve">Unless otherwise stated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00EB0A16" w:rsidRPr="00FF31AD">
        <w:rPr>
          <w:rFonts w:ascii="Arial" w:hAnsi="Arial"/>
        </w:rPr>
        <w:t xml:space="preserve"> (or elsewhere in this Call Off Contract)</w:t>
      </w:r>
      <w:r w:rsidRPr="00FF31AD">
        <w:rPr>
          <w:rFonts w:ascii="Arial" w:hAnsi="Arial"/>
        </w:rPr>
        <w:t xml:space="preserve">, the Supplier shall provide all the </w:t>
      </w:r>
      <w:r w:rsidR="005476C0" w:rsidRPr="00FF31AD">
        <w:rPr>
          <w:rFonts w:ascii="Arial" w:hAnsi="Arial"/>
        </w:rPr>
        <w:t>Supplier Equipment</w:t>
      </w:r>
      <w:r w:rsidRPr="00FF31AD">
        <w:rPr>
          <w:rFonts w:ascii="Arial" w:hAnsi="Arial"/>
        </w:rPr>
        <w:t xml:space="preserve"> necessary for the </w:t>
      </w:r>
      <w:r w:rsidR="0061644B" w:rsidRPr="00FF31AD">
        <w:rPr>
          <w:rFonts w:ascii="Arial" w:hAnsi="Arial"/>
        </w:rPr>
        <w:t xml:space="preserve">provision of the </w:t>
      </w:r>
      <w:r w:rsidR="00993D7B" w:rsidRPr="00FF31AD">
        <w:rPr>
          <w:rFonts w:ascii="Arial" w:hAnsi="Arial"/>
        </w:rPr>
        <w:t>Services</w:t>
      </w:r>
      <w:r w:rsidRPr="00FF31AD">
        <w:rPr>
          <w:rFonts w:ascii="Arial" w:hAnsi="Arial"/>
        </w:rPr>
        <w:t xml:space="preserve">. </w:t>
      </w:r>
    </w:p>
    <w:p w14:paraId="0382E831" w14:textId="77777777" w:rsidR="00E13960" w:rsidRPr="00FF31AD" w:rsidRDefault="00693312" w:rsidP="005E4232">
      <w:pPr>
        <w:pStyle w:val="GPSL2numberedclause"/>
        <w:rPr>
          <w:rFonts w:ascii="Arial" w:hAnsi="Arial"/>
        </w:rPr>
      </w:pPr>
      <w:r w:rsidRPr="00FF31AD">
        <w:rPr>
          <w:rFonts w:ascii="Arial" w:hAnsi="Arial"/>
        </w:rPr>
        <w:t xml:space="preserve">The Supplier shall not deliver any </w:t>
      </w:r>
      <w:r w:rsidR="005476C0" w:rsidRPr="00FF31AD">
        <w:rPr>
          <w:rFonts w:ascii="Arial" w:hAnsi="Arial"/>
        </w:rPr>
        <w:t>Supplier Equipment</w:t>
      </w:r>
      <w:r w:rsidRPr="00FF31AD">
        <w:rPr>
          <w:rFonts w:ascii="Arial" w:hAnsi="Arial"/>
        </w:rPr>
        <w:t xml:space="preserve"> nor begin any work on the </w:t>
      </w:r>
      <w:r w:rsidR="00271D34" w:rsidRPr="00FF31AD">
        <w:rPr>
          <w:rFonts w:ascii="Arial" w:hAnsi="Arial"/>
        </w:rPr>
        <w:t>Customer Premises</w:t>
      </w:r>
      <w:r w:rsidRPr="00FF31AD">
        <w:rPr>
          <w:rFonts w:ascii="Arial" w:hAnsi="Arial"/>
        </w:rPr>
        <w:t xml:space="preserve"> without obtaining Approval.</w:t>
      </w:r>
    </w:p>
    <w:p w14:paraId="0382E832" w14:textId="77777777" w:rsidR="00E13960" w:rsidRPr="00FF31AD" w:rsidRDefault="007E2179" w:rsidP="005E4232">
      <w:pPr>
        <w:pStyle w:val="GPSL2numberedclause"/>
        <w:rPr>
          <w:rFonts w:ascii="Arial" w:hAnsi="Arial"/>
        </w:rPr>
      </w:pPr>
      <w:r w:rsidRPr="00FF31AD">
        <w:rPr>
          <w:rFonts w:ascii="Arial" w:hAnsi="Arial"/>
        </w:rPr>
        <w:t xml:space="preserve">The Supplier shall be solely responsible for the </w:t>
      </w:r>
      <w:r w:rsidR="003C45CE" w:rsidRPr="00FF31AD">
        <w:rPr>
          <w:rFonts w:ascii="Arial" w:hAnsi="Arial"/>
        </w:rPr>
        <w:t>c</w:t>
      </w:r>
      <w:r w:rsidRPr="00FF31AD">
        <w:rPr>
          <w:rFonts w:ascii="Arial" w:hAnsi="Arial"/>
        </w:rPr>
        <w:t xml:space="preserve">ost of carriage of the </w:t>
      </w:r>
      <w:r w:rsidR="005476C0" w:rsidRPr="00FF31AD">
        <w:rPr>
          <w:rFonts w:ascii="Arial" w:hAnsi="Arial"/>
        </w:rPr>
        <w:t>Supplier Equipment</w:t>
      </w:r>
      <w:r w:rsidRPr="00FF31AD">
        <w:rPr>
          <w:rFonts w:ascii="Arial" w:hAnsi="Arial"/>
        </w:rPr>
        <w:t xml:space="preserve"> to the </w:t>
      </w:r>
      <w:r w:rsidR="00FF1AB2" w:rsidRPr="00FF31AD">
        <w:rPr>
          <w:rFonts w:ascii="Arial" w:hAnsi="Arial"/>
        </w:rPr>
        <w:t>Sites</w:t>
      </w:r>
      <w:r w:rsidR="00693312" w:rsidRPr="00FF31AD">
        <w:rPr>
          <w:rFonts w:ascii="Arial" w:hAnsi="Arial"/>
        </w:rPr>
        <w:t xml:space="preserve"> and/or any Customer Premises</w:t>
      </w:r>
      <w:r w:rsidRPr="00FF31AD">
        <w:rPr>
          <w:rFonts w:ascii="Arial" w:hAnsi="Arial"/>
        </w:rPr>
        <w:t xml:space="preserve">, including its off-loading, removal of all packaging and all other associated </w:t>
      </w:r>
      <w:r w:rsidR="003C45CE" w:rsidRPr="00FF31AD">
        <w:rPr>
          <w:rFonts w:ascii="Arial" w:hAnsi="Arial"/>
        </w:rPr>
        <w:t>c</w:t>
      </w:r>
      <w:r w:rsidRPr="00FF31AD">
        <w:rPr>
          <w:rFonts w:ascii="Arial" w:hAnsi="Arial"/>
        </w:rPr>
        <w:t xml:space="preserve">osts.  Likewise on the Call Off Expiry Date the Supplier shall be responsible for the removal of all relevant </w:t>
      </w:r>
      <w:r w:rsidR="005476C0" w:rsidRPr="00FF31AD">
        <w:rPr>
          <w:rFonts w:ascii="Arial" w:hAnsi="Arial"/>
        </w:rPr>
        <w:t>Supplier Equipment</w:t>
      </w:r>
      <w:r w:rsidRPr="00FF31AD">
        <w:rPr>
          <w:rFonts w:ascii="Arial" w:hAnsi="Arial"/>
        </w:rPr>
        <w:t xml:space="preserve"> from the </w:t>
      </w:r>
      <w:r w:rsidR="00FF1AB2" w:rsidRPr="00FF31AD">
        <w:rPr>
          <w:rFonts w:ascii="Arial" w:hAnsi="Arial"/>
        </w:rPr>
        <w:t>Sites</w:t>
      </w:r>
      <w:r w:rsidR="00693312" w:rsidRPr="00FF31AD">
        <w:rPr>
          <w:rFonts w:ascii="Arial" w:hAnsi="Arial"/>
        </w:rPr>
        <w:t xml:space="preserve"> and/or any Customer Premises</w:t>
      </w:r>
      <w:r w:rsidRPr="00FF31AD">
        <w:rPr>
          <w:rFonts w:ascii="Arial" w:hAnsi="Arial"/>
        </w:rPr>
        <w:t xml:space="preserve">, including the </w:t>
      </w:r>
      <w:r w:rsidR="0087502E" w:rsidRPr="00FF31AD">
        <w:rPr>
          <w:rFonts w:ascii="Arial" w:hAnsi="Arial"/>
        </w:rPr>
        <w:t>C</w:t>
      </w:r>
      <w:r w:rsidRPr="00FF31AD">
        <w:rPr>
          <w:rFonts w:ascii="Arial" w:hAnsi="Arial"/>
        </w:rPr>
        <w:t xml:space="preserve">ost of packing, carriage and making good the </w:t>
      </w:r>
      <w:r w:rsidR="00FF1AB2" w:rsidRPr="00FF31AD">
        <w:rPr>
          <w:rFonts w:ascii="Arial" w:hAnsi="Arial"/>
        </w:rPr>
        <w:t>Sites</w:t>
      </w:r>
      <w:r w:rsidRPr="00FF31AD">
        <w:rPr>
          <w:rFonts w:ascii="Arial" w:hAnsi="Arial"/>
        </w:rPr>
        <w:t xml:space="preserve"> and/</w:t>
      </w:r>
      <w:r w:rsidR="00693312" w:rsidRPr="00FF31AD">
        <w:rPr>
          <w:rFonts w:ascii="Arial" w:hAnsi="Arial"/>
        </w:rPr>
        <w:t xml:space="preserve">or </w:t>
      </w:r>
      <w:r w:rsidRPr="00FF31AD">
        <w:rPr>
          <w:rFonts w:ascii="Arial" w:hAnsi="Arial"/>
        </w:rPr>
        <w:t xml:space="preserve">the </w:t>
      </w:r>
      <w:r w:rsidR="002926CB" w:rsidRPr="00FF31AD">
        <w:rPr>
          <w:rFonts w:ascii="Arial" w:hAnsi="Arial"/>
        </w:rPr>
        <w:t>Customer</w:t>
      </w:r>
      <w:r w:rsidRPr="00FF31AD">
        <w:rPr>
          <w:rFonts w:ascii="Arial" w:hAnsi="Arial"/>
        </w:rPr>
        <w:t xml:space="preserve"> Premises following removal</w:t>
      </w:r>
      <w:r w:rsidR="00693312" w:rsidRPr="00FF31AD">
        <w:rPr>
          <w:rFonts w:ascii="Arial" w:hAnsi="Arial"/>
        </w:rPr>
        <w:t>.</w:t>
      </w:r>
    </w:p>
    <w:p w14:paraId="0382E833" w14:textId="77777777" w:rsidR="00E13960" w:rsidRPr="00FF31AD" w:rsidRDefault="00693312" w:rsidP="005E4232">
      <w:pPr>
        <w:pStyle w:val="GPSL2numberedclause"/>
        <w:rPr>
          <w:rFonts w:ascii="Arial" w:hAnsi="Arial"/>
        </w:rPr>
      </w:pPr>
      <w:r w:rsidRPr="00FF31AD">
        <w:rPr>
          <w:rFonts w:ascii="Arial" w:hAnsi="Arial"/>
        </w:rPr>
        <w:t xml:space="preserve">All the </w:t>
      </w:r>
      <w:r w:rsidR="00FF469C" w:rsidRPr="00FF31AD">
        <w:rPr>
          <w:rFonts w:ascii="Arial" w:hAnsi="Arial"/>
        </w:rPr>
        <w:t>Supplier</w:t>
      </w:r>
      <w:r w:rsidR="0087502E" w:rsidRPr="00FF31AD">
        <w:rPr>
          <w:rFonts w:ascii="Arial" w:hAnsi="Arial"/>
        </w:rPr>
        <w:t>’</w:t>
      </w:r>
      <w:r w:rsidR="00FF469C" w:rsidRPr="00FF31AD">
        <w:rPr>
          <w:rFonts w:ascii="Arial" w:hAnsi="Arial"/>
        </w:rPr>
        <w:t>s</w:t>
      </w:r>
      <w:r w:rsidRPr="00FF31AD">
        <w:rPr>
          <w:rFonts w:ascii="Arial" w:hAnsi="Arial"/>
        </w:rPr>
        <w:t xml:space="preserve"> property, including </w:t>
      </w:r>
      <w:r w:rsidR="005476C0" w:rsidRPr="00FF31AD">
        <w:rPr>
          <w:rFonts w:ascii="Arial" w:hAnsi="Arial"/>
        </w:rPr>
        <w:t>Supplier Equipment</w:t>
      </w:r>
      <w:r w:rsidRPr="00FF31AD">
        <w:rPr>
          <w:rFonts w:ascii="Arial" w:hAnsi="Arial"/>
        </w:rPr>
        <w:t xml:space="preserve">, shall remain at the sole risk and responsibility of the Supplier, except that the Customer shall be liable for </w:t>
      </w:r>
      <w:r w:rsidR="0087502E" w:rsidRPr="00FF31AD">
        <w:rPr>
          <w:rFonts w:ascii="Arial" w:hAnsi="Arial"/>
        </w:rPr>
        <w:t>L</w:t>
      </w:r>
      <w:r w:rsidRPr="00FF31AD">
        <w:rPr>
          <w:rFonts w:ascii="Arial" w:hAnsi="Arial"/>
        </w:rPr>
        <w:t xml:space="preserve">oss of or damage to any of the </w:t>
      </w:r>
      <w:r w:rsidR="00FF469C" w:rsidRPr="00FF31AD">
        <w:rPr>
          <w:rFonts w:ascii="Arial" w:hAnsi="Arial"/>
        </w:rPr>
        <w:t>Supplier</w:t>
      </w:r>
      <w:r w:rsidR="0087502E" w:rsidRPr="00FF31AD">
        <w:rPr>
          <w:rFonts w:ascii="Arial" w:hAnsi="Arial"/>
        </w:rPr>
        <w:t>’</w:t>
      </w:r>
      <w:r w:rsidR="00FF469C" w:rsidRPr="00FF31AD">
        <w:rPr>
          <w:rFonts w:ascii="Arial" w:hAnsi="Arial"/>
        </w:rPr>
        <w:t>s</w:t>
      </w:r>
      <w:r w:rsidRPr="00FF31AD">
        <w:rPr>
          <w:rFonts w:ascii="Arial" w:hAnsi="Arial"/>
        </w:rPr>
        <w:t xml:space="preserve"> property located on Customer Premises which is due to the negligent act or omission of the Customer. </w:t>
      </w:r>
    </w:p>
    <w:p w14:paraId="0382E834" w14:textId="77777777" w:rsidR="00E13960" w:rsidRPr="00FF31AD" w:rsidRDefault="00693312" w:rsidP="005E4232">
      <w:pPr>
        <w:pStyle w:val="GPSL2numberedclause"/>
        <w:rPr>
          <w:rFonts w:ascii="Arial" w:hAnsi="Arial"/>
        </w:rPr>
      </w:pPr>
      <w:r w:rsidRPr="00FF31AD">
        <w:rPr>
          <w:rFonts w:ascii="Arial" w:hAnsi="Arial"/>
        </w:rPr>
        <w:t xml:space="preserve">Subject to any express provision of the BCDR Plan to the contrary, the </w:t>
      </w:r>
      <w:r w:rsidR="0087502E" w:rsidRPr="00FF31AD">
        <w:rPr>
          <w:rFonts w:ascii="Arial" w:hAnsi="Arial"/>
        </w:rPr>
        <w:t>L</w:t>
      </w:r>
      <w:r w:rsidRPr="00FF31AD">
        <w:rPr>
          <w:rFonts w:ascii="Arial" w:hAnsi="Arial"/>
        </w:rPr>
        <w:t xml:space="preserve">oss or destruction for any reason of any </w:t>
      </w:r>
      <w:r w:rsidR="005476C0" w:rsidRPr="00FF31AD">
        <w:rPr>
          <w:rFonts w:ascii="Arial" w:hAnsi="Arial"/>
        </w:rPr>
        <w:t>Supplier Equipment</w:t>
      </w:r>
      <w:r w:rsidRPr="00FF31AD">
        <w:rPr>
          <w:rFonts w:ascii="Arial" w:hAnsi="Arial"/>
        </w:rPr>
        <w:t xml:space="preserve"> shall not relieve the Supplier of its obligation to supply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in accordance with this </w:t>
      </w:r>
      <w:r w:rsidR="00E235F4" w:rsidRPr="00FF31AD">
        <w:rPr>
          <w:rFonts w:ascii="Arial" w:hAnsi="Arial"/>
        </w:rPr>
        <w:t xml:space="preserve">Call </w:t>
      </w:r>
      <w:proofErr w:type="gramStart"/>
      <w:r w:rsidR="00E235F4" w:rsidRPr="00FF31AD">
        <w:rPr>
          <w:rFonts w:ascii="Arial" w:hAnsi="Arial"/>
        </w:rPr>
        <w:t>Off</w:t>
      </w:r>
      <w:proofErr w:type="gramEnd"/>
      <w:r w:rsidR="00E235F4" w:rsidRPr="00FF31AD">
        <w:rPr>
          <w:rFonts w:ascii="Arial" w:hAnsi="Arial"/>
        </w:rPr>
        <w:t xml:space="preserve"> Contract</w:t>
      </w:r>
      <w:r w:rsidRPr="00FF31AD">
        <w:rPr>
          <w:rFonts w:ascii="Arial" w:hAnsi="Arial"/>
        </w:rPr>
        <w:t>, including</w:t>
      </w:r>
      <w:r w:rsidR="00AF115B" w:rsidRPr="00FF31AD">
        <w:rPr>
          <w:rFonts w:ascii="Arial" w:hAnsi="Arial"/>
        </w:rPr>
        <w:t xml:space="preserve"> the </w:t>
      </w:r>
      <w:r w:rsidR="0067396F" w:rsidRPr="00FF31AD">
        <w:rPr>
          <w:rFonts w:ascii="Arial" w:hAnsi="Arial"/>
        </w:rPr>
        <w:t>Service Level Performance Measures</w:t>
      </w:r>
      <w:r w:rsidRPr="00FF31AD">
        <w:rPr>
          <w:rFonts w:ascii="Arial" w:hAnsi="Arial"/>
        </w:rPr>
        <w:t xml:space="preserve">. </w:t>
      </w:r>
    </w:p>
    <w:p w14:paraId="0382E835" w14:textId="77777777" w:rsidR="00E13960" w:rsidRPr="00FF31AD" w:rsidRDefault="00693312" w:rsidP="005E4232">
      <w:pPr>
        <w:pStyle w:val="GPSL2numberedclause"/>
        <w:rPr>
          <w:rFonts w:ascii="Arial" w:hAnsi="Arial"/>
        </w:rPr>
      </w:pPr>
      <w:r w:rsidRPr="00FF31AD">
        <w:rPr>
          <w:rFonts w:ascii="Arial" w:hAnsi="Arial"/>
        </w:rPr>
        <w:t xml:space="preserve">The Supplier shall maintain all </w:t>
      </w:r>
      <w:r w:rsidR="005476C0" w:rsidRPr="00FF31AD">
        <w:rPr>
          <w:rFonts w:ascii="Arial" w:hAnsi="Arial"/>
        </w:rPr>
        <w:t>Supplier Equipment</w:t>
      </w:r>
      <w:r w:rsidRPr="00FF31AD">
        <w:rPr>
          <w:rFonts w:ascii="Arial" w:hAnsi="Arial"/>
        </w:rPr>
        <w:t xml:space="preserve"> within the </w:t>
      </w:r>
      <w:r w:rsidR="00FF1AB2" w:rsidRPr="00FF31AD">
        <w:rPr>
          <w:rFonts w:ascii="Arial" w:hAnsi="Arial"/>
        </w:rPr>
        <w:t>Sites</w:t>
      </w:r>
      <w:r w:rsidRPr="00FF31AD">
        <w:rPr>
          <w:rFonts w:ascii="Arial" w:hAnsi="Arial"/>
        </w:rPr>
        <w:t xml:space="preserve"> and/or the Customer Premises in a safe, serviceable and clean condition. </w:t>
      </w:r>
    </w:p>
    <w:p w14:paraId="0382E836" w14:textId="77777777" w:rsidR="00E13960" w:rsidRPr="00FF31AD" w:rsidRDefault="00832C8D" w:rsidP="005E4232">
      <w:pPr>
        <w:pStyle w:val="GPSL2numberedclause"/>
        <w:rPr>
          <w:rFonts w:ascii="Arial" w:hAnsi="Arial"/>
        </w:rPr>
      </w:pPr>
      <w:r w:rsidRPr="00FF31AD">
        <w:rPr>
          <w:rFonts w:ascii="Arial" w:hAnsi="Arial"/>
        </w:rPr>
        <w:t>The Supplier shall, at the Customer's written request, at its own expense and as soon as reasonably practicable:</w:t>
      </w:r>
    </w:p>
    <w:p w14:paraId="0382E837" w14:textId="77777777" w:rsidR="008D0A60" w:rsidRPr="00FF31AD" w:rsidRDefault="00832C8D" w:rsidP="00AC1DE2">
      <w:pPr>
        <w:pStyle w:val="GPSL3numberedclause"/>
        <w:rPr>
          <w:rFonts w:ascii="Arial" w:hAnsi="Arial"/>
        </w:rPr>
      </w:pPr>
      <w:r w:rsidRPr="00FF31AD">
        <w:rPr>
          <w:rFonts w:ascii="Arial" w:hAnsi="Arial"/>
        </w:rPr>
        <w:t xml:space="preserve">remove from the </w:t>
      </w:r>
      <w:r w:rsidR="00271D34" w:rsidRPr="00FF31AD">
        <w:rPr>
          <w:rFonts w:ascii="Arial" w:hAnsi="Arial"/>
        </w:rPr>
        <w:t xml:space="preserve">Customer Premises </w:t>
      </w:r>
      <w:r w:rsidRPr="00FF31AD">
        <w:rPr>
          <w:rFonts w:ascii="Arial" w:hAnsi="Arial"/>
        </w:rPr>
        <w:t xml:space="preserve">any </w:t>
      </w:r>
      <w:r w:rsidR="005476C0" w:rsidRPr="00FF31AD">
        <w:rPr>
          <w:rFonts w:ascii="Arial" w:hAnsi="Arial"/>
        </w:rPr>
        <w:t>Supplier Equipment</w:t>
      </w:r>
      <w:r w:rsidRPr="00FF31AD">
        <w:rPr>
          <w:rFonts w:ascii="Arial" w:hAnsi="Arial"/>
        </w:rPr>
        <w:t xml:space="preserve"> or any component part of </w:t>
      </w:r>
      <w:r w:rsidR="005476C0" w:rsidRPr="00FF31AD">
        <w:rPr>
          <w:rFonts w:ascii="Arial" w:hAnsi="Arial"/>
        </w:rPr>
        <w:t>Supplier Equipment</w:t>
      </w:r>
      <w:r w:rsidRPr="00FF31AD">
        <w:rPr>
          <w:rFonts w:ascii="Arial" w:hAnsi="Arial"/>
        </w:rPr>
        <w:t xml:space="preserve"> which in the reasonable opinion of the Customer is either hazardous, noxious or not in accordance with this Call Off Contract; and</w:t>
      </w:r>
    </w:p>
    <w:p w14:paraId="0382E838" w14:textId="77777777" w:rsidR="00E13960" w:rsidRPr="00FF31AD" w:rsidRDefault="00832C8D" w:rsidP="00AC1DE2">
      <w:pPr>
        <w:pStyle w:val="GPSL3numberedclause"/>
        <w:rPr>
          <w:rFonts w:ascii="Arial" w:hAnsi="Arial"/>
        </w:rPr>
      </w:pPr>
      <w:proofErr w:type="gramStart"/>
      <w:r w:rsidRPr="00FF31AD">
        <w:rPr>
          <w:rFonts w:ascii="Arial" w:hAnsi="Arial"/>
        </w:rPr>
        <w:t>replace</w:t>
      </w:r>
      <w:proofErr w:type="gramEnd"/>
      <w:r w:rsidRPr="00FF31AD">
        <w:rPr>
          <w:rFonts w:ascii="Arial" w:hAnsi="Arial"/>
        </w:rPr>
        <w:t xml:space="preserve"> such </w:t>
      </w:r>
      <w:r w:rsidR="005476C0" w:rsidRPr="00FF31AD">
        <w:rPr>
          <w:rFonts w:ascii="Arial" w:hAnsi="Arial"/>
        </w:rPr>
        <w:t>Supplier Equipment</w:t>
      </w:r>
      <w:r w:rsidRPr="00FF31AD">
        <w:rPr>
          <w:rFonts w:ascii="Arial" w:hAnsi="Arial"/>
        </w:rPr>
        <w:t xml:space="preserve"> or component part of </w:t>
      </w:r>
      <w:r w:rsidR="005476C0" w:rsidRPr="00FF31AD">
        <w:rPr>
          <w:rFonts w:ascii="Arial" w:hAnsi="Arial"/>
        </w:rPr>
        <w:t>Supplier Equipment</w:t>
      </w:r>
      <w:r w:rsidRPr="00FF31AD">
        <w:rPr>
          <w:rFonts w:ascii="Arial" w:hAnsi="Arial"/>
        </w:rPr>
        <w:t xml:space="preserve"> with a suitable substitute item of </w:t>
      </w:r>
      <w:r w:rsidR="005476C0" w:rsidRPr="00FF31AD">
        <w:rPr>
          <w:rFonts w:ascii="Arial" w:hAnsi="Arial"/>
        </w:rPr>
        <w:t>Supplier Equipment</w:t>
      </w:r>
      <w:r w:rsidRPr="00FF31AD">
        <w:rPr>
          <w:rFonts w:ascii="Arial" w:hAnsi="Arial"/>
        </w:rPr>
        <w:t>.</w:t>
      </w:r>
    </w:p>
    <w:p w14:paraId="0382E839" w14:textId="77777777" w:rsidR="00803FA0" w:rsidRPr="00FF31AD" w:rsidRDefault="00803FA0" w:rsidP="00D60718">
      <w:pPr>
        <w:pStyle w:val="GPSL2numberedclause"/>
        <w:numPr>
          <w:ilvl w:val="1"/>
          <w:numId w:val="4"/>
        </w:numPr>
        <w:ind w:left="1134" w:hanging="567"/>
        <w:rPr>
          <w:rFonts w:ascii="Arial" w:hAnsi="Arial"/>
        </w:rPr>
      </w:pPr>
      <w:bookmarkStart w:id="895" w:name="_Ref359400471"/>
      <w:r w:rsidRPr="00FF31AD">
        <w:rPr>
          <w:rFonts w:ascii="Arial" w:hAnsi="Arial"/>
        </w:rPr>
        <w:t xml:space="preserve">For the purposes of this Clause </w:t>
      </w:r>
      <w:r w:rsidRPr="00FF31AD">
        <w:rPr>
          <w:rFonts w:ascii="Arial" w:hAnsi="Arial"/>
        </w:rPr>
        <w:fldChar w:fldCharType="begin"/>
      </w:r>
      <w:r w:rsidRPr="00FF31AD">
        <w:rPr>
          <w:rFonts w:ascii="Arial" w:hAnsi="Arial"/>
        </w:rPr>
        <w:instrText xml:space="preserve"> REF _Ref359400471 \r \h  \* MERGEFORMAT </w:instrText>
      </w:r>
      <w:r w:rsidRPr="00FF31AD">
        <w:rPr>
          <w:rFonts w:ascii="Arial" w:hAnsi="Arial"/>
        </w:rPr>
      </w:r>
      <w:r w:rsidRPr="00FF31AD">
        <w:rPr>
          <w:rFonts w:ascii="Arial" w:hAnsi="Arial"/>
        </w:rPr>
        <w:fldChar w:fldCharType="separate"/>
      </w:r>
      <w:r w:rsidR="0075786E" w:rsidRPr="00FF31AD">
        <w:rPr>
          <w:rFonts w:ascii="Arial" w:hAnsi="Arial"/>
        </w:rPr>
        <w:t>32.8</w:t>
      </w:r>
      <w:r w:rsidRPr="00FF31AD">
        <w:rPr>
          <w:rFonts w:ascii="Arial" w:hAnsi="Arial"/>
        </w:rPr>
        <w:fldChar w:fldCharType="end"/>
      </w:r>
      <w:r w:rsidRPr="00FF31AD">
        <w:rPr>
          <w:rFonts w:ascii="Arial" w:hAnsi="Arial"/>
        </w:rPr>
        <w:t xml:space="preserve">, ‘X’ shall be the number of Service Failures, and ‘Y’ shall be the period in months, as respectively specified for ‘X’ and ‘Y’ in the Call Off Order Form. If this Clause </w:t>
      </w:r>
      <w:r w:rsidRPr="00FF31AD">
        <w:rPr>
          <w:rFonts w:ascii="Arial" w:hAnsi="Arial"/>
        </w:rPr>
        <w:fldChar w:fldCharType="begin"/>
      </w:r>
      <w:r w:rsidRPr="00FF31AD">
        <w:rPr>
          <w:rFonts w:ascii="Arial" w:hAnsi="Arial"/>
        </w:rPr>
        <w:instrText xml:space="preserve"> REF _Ref359400471 \r \h  \* MERGEFORMAT </w:instrText>
      </w:r>
      <w:r w:rsidRPr="00FF31AD">
        <w:rPr>
          <w:rFonts w:ascii="Arial" w:hAnsi="Arial"/>
        </w:rPr>
      </w:r>
      <w:r w:rsidRPr="00FF31AD">
        <w:rPr>
          <w:rFonts w:ascii="Arial" w:hAnsi="Arial"/>
        </w:rPr>
        <w:fldChar w:fldCharType="separate"/>
      </w:r>
      <w:r w:rsidR="0075786E" w:rsidRPr="00FF31AD">
        <w:rPr>
          <w:rFonts w:ascii="Arial" w:hAnsi="Arial"/>
        </w:rPr>
        <w:t>32.8</w:t>
      </w:r>
      <w:r w:rsidRPr="00FF31AD">
        <w:rPr>
          <w:rFonts w:ascii="Arial" w:hAnsi="Arial"/>
        </w:rPr>
        <w:fldChar w:fldCharType="end"/>
      </w:r>
      <w:r w:rsidRPr="00FF31AD">
        <w:rPr>
          <w:rFonts w:ascii="Arial" w:hAnsi="Arial"/>
        </w:rPr>
        <w:t xml:space="preserve"> has been specified to apply in the Call </w:t>
      </w:r>
      <w:proofErr w:type="gramStart"/>
      <w:r w:rsidRPr="00FF31AD">
        <w:rPr>
          <w:rFonts w:ascii="Arial" w:hAnsi="Arial"/>
        </w:rPr>
        <w:t>Off</w:t>
      </w:r>
      <w:proofErr w:type="gramEnd"/>
      <w:r w:rsidRPr="00FF31AD">
        <w:rPr>
          <w:rFonts w:ascii="Arial" w:hAnsi="Arial"/>
        </w:rPr>
        <w:t xml:space="preserve"> Order Form</w:t>
      </w:r>
      <w:bookmarkStart w:id="896" w:name="_Hlt426473964"/>
      <w:bookmarkEnd w:id="896"/>
      <w:r w:rsidRPr="00FF31AD">
        <w:rPr>
          <w:rFonts w:ascii="Arial" w:hAnsi="Arial"/>
        </w:rPr>
        <w:t>,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bookmarkEnd w:id="895"/>
    </w:p>
    <w:p w14:paraId="0382E83A" w14:textId="77777777" w:rsidR="00E13960" w:rsidRPr="00FF31AD" w:rsidRDefault="00E5513B" w:rsidP="00101CE5">
      <w:pPr>
        <w:pStyle w:val="GPSSectionHeading"/>
        <w:rPr>
          <w:rFonts w:cs="Arial"/>
        </w:rPr>
      </w:pPr>
      <w:bookmarkStart w:id="897" w:name="_Toc373311069"/>
      <w:bookmarkStart w:id="898" w:name="_Toc379795756"/>
      <w:bookmarkStart w:id="899" w:name="_Toc379795952"/>
      <w:bookmarkStart w:id="900" w:name="_Toc379805317"/>
      <w:bookmarkStart w:id="901" w:name="_Toc379807113"/>
      <w:bookmarkStart w:id="902" w:name="_Toc373311070"/>
      <w:bookmarkStart w:id="903" w:name="_Toc379795757"/>
      <w:bookmarkStart w:id="904" w:name="_Toc379795953"/>
      <w:bookmarkStart w:id="905" w:name="_Toc379805318"/>
      <w:bookmarkStart w:id="906" w:name="_Toc379807114"/>
      <w:bookmarkStart w:id="907" w:name="_Toc373311071"/>
      <w:bookmarkStart w:id="908" w:name="_Toc379795758"/>
      <w:bookmarkStart w:id="909" w:name="_Toc379795954"/>
      <w:bookmarkStart w:id="910" w:name="_Toc379805319"/>
      <w:bookmarkStart w:id="911" w:name="_Toc379807115"/>
      <w:bookmarkStart w:id="912" w:name="_Toc373311072"/>
      <w:bookmarkStart w:id="913" w:name="_Toc379795759"/>
      <w:bookmarkStart w:id="914" w:name="_Toc379795955"/>
      <w:bookmarkStart w:id="915" w:name="_Toc379805320"/>
      <w:bookmarkStart w:id="916" w:name="_Toc379807116"/>
      <w:bookmarkStart w:id="917" w:name="_Toc373311073"/>
      <w:bookmarkStart w:id="918" w:name="_Toc379795760"/>
      <w:bookmarkStart w:id="919" w:name="_Toc379795956"/>
      <w:bookmarkStart w:id="920" w:name="_Toc379805321"/>
      <w:bookmarkStart w:id="921" w:name="_Toc379807117"/>
      <w:bookmarkStart w:id="922" w:name="_Toc373311074"/>
      <w:bookmarkStart w:id="923" w:name="_Toc379795761"/>
      <w:bookmarkStart w:id="924" w:name="_Toc379795957"/>
      <w:bookmarkStart w:id="925" w:name="_Toc379805322"/>
      <w:bookmarkStart w:id="926" w:name="_Toc379807118"/>
      <w:bookmarkStart w:id="927" w:name="_Toc349229864"/>
      <w:bookmarkStart w:id="928" w:name="_Toc349230027"/>
      <w:bookmarkStart w:id="929" w:name="_Toc349230427"/>
      <w:bookmarkStart w:id="930" w:name="_Toc349231309"/>
      <w:bookmarkStart w:id="931" w:name="_Toc349232035"/>
      <w:bookmarkStart w:id="932" w:name="_Toc349232416"/>
      <w:bookmarkStart w:id="933" w:name="_Toc349233152"/>
      <w:bookmarkStart w:id="934" w:name="_Toc349233287"/>
      <w:bookmarkStart w:id="935" w:name="_Toc349233421"/>
      <w:bookmarkStart w:id="936" w:name="_Toc350503010"/>
      <w:bookmarkStart w:id="937" w:name="_Toc350504000"/>
      <w:bookmarkStart w:id="938" w:name="_Toc350506290"/>
      <w:bookmarkStart w:id="939" w:name="_Toc350506528"/>
      <w:bookmarkStart w:id="940" w:name="_Toc350506658"/>
      <w:bookmarkStart w:id="941" w:name="_Toc350506788"/>
      <w:bookmarkStart w:id="942" w:name="_Toc350506920"/>
      <w:bookmarkStart w:id="943" w:name="_Toc350507381"/>
      <w:bookmarkStart w:id="944" w:name="_Toc350507915"/>
      <w:bookmarkStart w:id="945" w:name="_Toc349229866"/>
      <w:bookmarkStart w:id="946" w:name="_Toc349230029"/>
      <w:bookmarkStart w:id="947" w:name="_Toc349230429"/>
      <w:bookmarkStart w:id="948" w:name="_Toc349231311"/>
      <w:bookmarkStart w:id="949" w:name="_Toc349232037"/>
      <w:bookmarkStart w:id="950" w:name="_Toc349232418"/>
      <w:bookmarkStart w:id="951" w:name="_Toc349233154"/>
      <w:bookmarkStart w:id="952" w:name="_Toc349233289"/>
      <w:bookmarkStart w:id="953" w:name="_Toc349233423"/>
      <w:bookmarkStart w:id="954" w:name="_Toc350503012"/>
      <w:bookmarkStart w:id="955" w:name="_Toc350504002"/>
      <w:bookmarkStart w:id="956" w:name="_Toc350506292"/>
      <w:bookmarkStart w:id="957" w:name="_Toc350506530"/>
      <w:bookmarkStart w:id="958" w:name="_Toc350506660"/>
      <w:bookmarkStart w:id="959" w:name="_Toc350506790"/>
      <w:bookmarkStart w:id="960" w:name="_Toc350506922"/>
      <w:bookmarkStart w:id="961" w:name="_Toc350507383"/>
      <w:bookmarkStart w:id="962" w:name="_Toc350507917"/>
      <w:bookmarkStart w:id="963" w:name="_Toc349229868"/>
      <w:bookmarkStart w:id="964" w:name="_Toc349230031"/>
      <w:bookmarkStart w:id="965" w:name="_Toc349230431"/>
      <w:bookmarkStart w:id="966" w:name="_Toc349231313"/>
      <w:bookmarkStart w:id="967" w:name="_Toc349232039"/>
      <w:bookmarkStart w:id="968" w:name="_Toc349232420"/>
      <w:bookmarkStart w:id="969" w:name="_Toc349233156"/>
      <w:bookmarkStart w:id="970" w:name="_Toc349233291"/>
      <w:bookmarkStart w:id="971" w:name="_Toc349233425"/>
      <w:bookmarkStart w:id="972" w:name="_Toc350503014"/>
      <w:bookmarkStart w:id="973" w:name="_Toc350504004"/>
      <w:bookmarkStart w:id="974" w:name="_Toc350506294"/>
      <w:bookmarkStart w:id="975" w:name="_Toc350506532"/>
      <w:bookmarkStart w:id="976" w:name="_Toc350506662"/>
      <w:bookmarkStart w:id="977" w:name="_Toc350506792"/>
      <w:bookmarkStart w:id="978" w:name="_Toc350506924"/>
      <w:bookmarkStart w:id="979" w:name="_Toc350507385"/>
      <w:bookmarkStart w:id="980" w:name="_Toc350507919"/>
      <w:bookmarkStart w:id="981" w:name="_Toc349229870"/>
      <w:bookmarkStart w:id="982" w:name="_Toc349230033"/>
      <w:bookmarkStart w:id="983" w:name="_Toc349230433"/>
      <w:bookmarkStart w:id="984" w:name="_Toc349231315"/>
      <w:bookmarkStart w:id="985" w:name="_Toc349232041"/>
      <w:bookmarkStart w:id="986" w:name="_Toc349232422"/>
      <w:bookmarkStart w:id="987" w:name="_Toc349233158"/>
      <w:bookmarkStart w:id="988" w:name="_Toc349233293"/>
      <w:bookmarkStart w:id="989" w:name="_Toc349233427"/>
      <w:bookmarkStart w:id="990" w:name="_Toc350503016"/>
      <w:bookmarkStart w:id="991" w:name="_Toc350504006"/>
      <w:bookmarkStart w:id="992" w:name="_Toc350506296"/>
      <w:bookmarkStart w:id="993" w:name="_Toc350506534"/>
      <w:bookmarkStart w:id="994" w:name="_Toc350506664"/>
      <w:bookmarkStart w:id="995" w:name="_Toc350506794"/>
      <w:bookmarkStart w:id="996" w:name="_Toc350506926"/>
      <w:bookmarkStart w:id="997" w:name="_Toc350507387"/>
      <w:bookmarkStart w:id="998" w:name="_Toc350507921"/>
      <w:bookmarkStart w:id="999" w:name="_Toc349229872"/>
      <w:bookmarkStart w:id="1000" w:name="_Toc349230035"/>
      <w:bookmarkStart w:id="1001" w:name="_Toc349230435"/>
      <w:bookmarkStart w:id="1002" w:name="_Toc349231317"/>
      <w:bookmarkStart w:id="1003" w:name="_Toc349232043"/>
      <w:bookmarkStart w:id="1004" w:name="_Toc349232424"/>
      <w:bookmarkStart w:id="1005" w:name="_Toc349233160"/>
      <w:bookmarkStart w:id="1006" w:name="_Toc349233295"/>
      <w:bookmarkStart w:id="1007" w:name="_Toc349233429"/>
      <w:bookmarkStart w:id="1008" w:name="_Toc350503018"/>
      <w:bookmarkStart w:id="1009" w:name="_Toc350504008"/>
      <w:bookmarkStart w:id="1010" w:name="_Toc350506298"/>
      <w:bookmarkStart w:id="1011" w:name="_Toc350506536"/>
      <w:bookmarkStart w:id="1012" w:name="_Toc350506666"/>
      <w:bookmarkStart w:id="1013" w:name="_Toc350506796"/>
      <w:bookmarkStart w:id="1014" w:name="_Toc350506928"/>
      <w:bookmarkStart w:id="1015" w:name="_Toc350507389"/>
      <w:bookmarkStart w:id="1016" w:name="_Toc350507923"/>
      <w:bookmarkStart w:id="1017" w:name="_Toc349229873"/>
      <w:bookmarkStart w:id="1018" w:name="_Toc349230036"/>
      <w:bookmarkStart w:id="1019" w:name="_Toc349230436"/>
      <w:bookmarkStart w:id="1020" w:name="_Toc349231318"/>
      <w:bookmarkStart w:id="1021" w:name="_Toc349232044"/>
      <w:bookmarkStart w:id="1022" w:name="_Toc349232425"/>
      <w:bookmarkStart w:id="1023" w:name="_Toc349233161"/>
      <w:bookmarkStart w:id="1024" w:name="_Toc349233296"/>
      <w:bookmarkStart w:id="1025" w:name="_Toc349233430"/>
      <w:bookmarkStart w:id="1026" w:name="_Toc350503019"/>
      <w:bookmarkStart w:id="1027" w:name="_Toc350504009"/>
      <w:bookmarkStart w:id="1028" w:name="_Toc350506299"/>
      <w:bookmarkStart w:id="1029" w:name="_Toc350506537"/>
      <w:bookmarkStart w:id="1030" w:name="_Toc350506667"/>
      <w:bookmarkStart w:id="1031" w:name="_Toc350506797"/>
      <w:bookmarkStart w:id="1032" w:name="_Toc350506929"/>
      <w:bookmarkStart w:id="1033" w:name="_Toc350507390"/>
      <w:bookmarkStart w:id="1034" w:name="_Toc350507924"/>
      <w:bookmarkStart w:id="1035" w:name="_Toc350503020"/>
      <w:bookmarkStart w:id="1036" w:name="_Toc350504010"/>
      <w:bookmarkStart w:id="1037" w:name="_Toc351710880"/>
      <w:bookmarkStart w:id="1038" w:name="_Toc358671740"/>
      <w:bookmarkStart w:id="1039" w:name="_Toc431551154"/>
      <w:bookmarkStart w:id="1040" w:name="_Toc459885987"/>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r w:rsidRPr="00FF31AD">
        <w:rPr>
          <w:rFonts w:cs="Arial"/>
        </w:rPr>
        <w:t>INTEL</w:t>
      </w:r>
      <w:r w:rsidR="00132FB5" w:rsidRPr="00FF31AD">
        <w:rPr>
          <w:rFonts w:cs="Arial"/>
        </w:rPr>
        <w:t>L</w:t>
      </w:r>
      <w:r w:rsidRPr="00FF31AD">
        <w:rPr>
          <w:rFonts w:cs="Arial"/>
        </w:rPr>
        <w:t>ECTUAL PROPERTY AND INFORMATION</w:t>
      </w:r>
      <w:bookmarkEnd w:id="1035"/>
      <w:bookmarkEnd w:id="1036"/>
      <w:bookmarkEnd w:id="1037"/>
      <w:bookmarkEnd w:id="1038"/>
      <w:bookmarkEnd w:id="1039"/>
      <w:bookmarkEnd w:id="1040"/>
    </w:p>
    <w:p w14:paraId="0382E83B" w14:textId="77777777" w:rsidR="008D0A60" w:rsidRPr="00FF31AD" w:rsidRDefault="007355E9" w:rsidP="00882F8C">
      <w:pPr>
        <w:pStyle w:val="GPSL1CLAUSEHEADING"/>
        <w:rPr>
          <w:rFonts w:ascii="Arial" w:hAnsi="Arial"/>
        </w:rPr>
      </w:pPr>
      <w:bookmarkStart w:id="1041" w:name="_Toc349229875"/>
      <w:bookmarkStart w:id="1042" w:name="_Toc349230038"/>
      <w:bookmarkStart w:id="1043" w:name="_Toc349230438"/>
      <w:bookmarkStart w:id="1044" w:name="_Toc349231320"/>
      <w:bookmarkStart w:id="1045" w:name="_Toc349232046"/>
      <w:bookmarkStart w:id="1046" w:name="_Toc349232427"/>
      <w:bookmarkStart w:id="1047" w:name="_Toc349233163"/>
      <w:bookmarkStart w:id="1048" w:name="_Toc349233298"/>
      <w:bookmarkStart w:id="1049" w:name="_Toc349233432"/>
      <w:bookmarkStart w:id="1050" w:name="_Toc350503021"/>
      <w:bookmarkStart w:id="1051" w:name="_Toc350504011"/>
      <w:bookmarkStart w:id="1052" w:name="_Toc350506301"/>
      <w:bookmarkStart w:id="1053" w:name="_Toc350506539"/>
      <w:bookmarkStart w:id="1054" w:name="_Toc350506669"/>
      <w:bookmarkStart w:id="1055" w:name="_Toc350506799"/>
      <w:bookmarkStart w:id="1056" w:name="_Toc350506931"/>
      <w:bookmarkStart w:id="1057" w:name="_Toc350507392"/>
      <w:bookmarkStart w:id="1058" w:name="_Toc350507926"/>
      <w:bookmarkStart w:id="1059" w:name="_Ref313366946"/>
      <w:bookmarkStart w:id="1060" w:name="_Toc314810813"/>
      <w:bookmarkStart w:id="1061" w:name="_Toc350503022"/>
      <w:bookmarkStart w:id="1062" w:name="_Toc350504012"/>
      <w:bookmarkStart w:id="1063" w:name="_Toc351710881"/>
      <w:bookmarkStart w:id="1064" w:name="_Toc358671741"/>
      <w:bookmarkStart w:id="1065" w:name="_Toc431551155"/>
      <w:bookmarkStart w:id="1066" w:name="_Toc459885988"/>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FF31AD">
        <w:rPr>
          <w:rFonts w:ascii="Arial" w:hAnsi="Arial"/>
        </w:rPr>
        <w:t>INTELLECTUAL PROPERTY RIGHTS</w:t>
      </w:r>
      <w:bookmarkEnd w:id="1059"/>
      <w:bookmarkEnd w:id="1060"/>
      <w:bookmarkEnd w:id="1061"/>
      <w:bookmarkEnd w:id="1062"/>
      <w:bookmarkEnd w:id="1063"/>
      <w:bookmarkEnd w:id="1064"/>
      <w:bookmarkEnd w:id="1065"/>
      <w:bookmarkEnd w:id="1066"/>
    </w:p>
    <w:p w14:paraId="0382E83C" w14:textId="77777777" w:rsidR="008D0A60" w:rsidRPr="00FF31AD" w:rsidRDefault="00893741" w:rsidP="005E4232">
      <w:pPr>
        <w:pStyle w:val="GPSL2NumberedBoldHeading"/>
        <w:rPr>
          <w:rFonts w:ascii="Arial" w:hAnsi="Arial"/>
        </w:rPr>
      </w:pPr>
      <w:bookmarkStart w:id="1067" w:name="_Ref349207754"/>
      <w:r w:rsidRPr="00FF31AD">
        <w:rPr>
          <w:rFonts w:ascii="Arial" w:hAnsi="Arial"/>
        </w:rPr>
        <w:t>Allocation of title to IPR</w:t>
      </w:r>
    </w:p>
    <w:p w14:paraId="0382E83D" w14:textId="77777777" w:rsidR="008D0A60" w:rsidRPr="00FF31AD" w:rsidRDefault="007355E9" w:rsidP="00AC1DE2">
      <w:pPr>
        <w:pStyle w:val="GPSL3numberedclause"/>
        <w:rPr>
          <w:rFonts w:ascii="Arial" w:hAnsi="Arial"/>
        </w:rPr>
      </w:pPr>
      <w:r w:rsidRPr="00FF31AD">
        <w:rPr>
          <w:rFonts w:ascii="Arial" w:hAnsi="Arial"/>
        </w:rPr>
        <w:t>Save as expressly granted elsewhere under this Call Off Contract:</w:t>
      </w:r>
      <w:bookmarkEnd w:id="1067"/>
    </w:p>
    <w:p w14:paraId="0382E83E" w14:textId="77777777" w:rsidR="008D0A60" w:rsidRPr="00FF31AD" w:rsidRDefault="007355E9" w:rsidP="00AC1DE2">
      <w:pPr>
        <w:pStyle w:val="GPSL4numberedclause"/>
        <w:rPr>
          <w:rFonts w:ascii="Arial" w:hAnsi="Arial"/>
          <w:szCs w:val="22"/>
        </w:rPr>
      </w:pPr>
      <w:r w:rsidRPr="00FF31AD">
        <w:rPr>
          <w:rFonts w:ascii="Arial" w:hAnsi="Arial"/>
          <w:szCs w:val="22"/>
        </w:rPr>
        <w:t>the Customer shall not acquire any right, title or interest in or to the Intellectual Property Rights of the Supplier or its licensors, including</w:t>
      </w:r>
      <w:r w:rsidR="00EE3DD4" w:rsidRPr="00FF31AD">
        <w:rPr>
          <w:rFonts w:ascii="Arial" w:hAnsi="Arial"/>
          <w:szCs w:val="22"/>
        </w:rPr>
        <w:t>:</w:t>
      </w:r>
    </w:p>
    <w:p w14:paraId="0382E83F" w14:textId="77777777" w:rsidR="00C9243A" w:rsidRPr="00FF31AD" w:rsidRDefault="008C06C6" w:rsidP="00AC1DE2">
      <w:pPr>
        <w:pStyle w:val="GPSL5numberedclause"/>
        <w:rPr>
          <w:rFonts w:ascii="Arial" w:hAnsi="Arial"/>
          <w:szCs w:val="22"/>
        </w:rPr>
      </w:pPr>
      <w:r w:rsidRPr="00FF31AD">
        <w:rPr>
          <w:rFonts w:ascii="Arial" w:hAnsi="Arial"/>
          <w:szCs w:val="22"/>
        </w:rPr>
        <w:t>the Supplier Background IPR;</w:t>
      </w:r>
    </w:p>
    <w:p w14:paraId="0382E840" w14:textId="77777777" w:rsidR="00C9243A" w:rsidRPr="00FF31AD" w:rsidRDefault="008C06C6" w:rsidP="00AC1DE2">
      <w:pPr>
        <w:pStyle w:val="GPSL5numberedclause"/>
        <w:rPr>
          <w:rFonts w:ascii="Arial" w:hAnsi="Arial"/>
          <w:szCs w:val="22"/>
        </w:rPr>
      </w:pPr>
      <w:r w:rsidRPr="00FF31AD">
        <w:rPr>
          <w:rFonts w:ascii="Arial" w:hAnsi="Arial"/>
          <w:szCs w:val="22"/>
        </w:rPr>
        <w:t>the Third Party IPR;</w:t>
      </w:r>
      <w:r w:rsidR="00A65C37" w:rsidRPr="00FF31AD">
        <w:rPr>
          <w:rFonts w:ascii="Arial" w:hAnsi="Arial"/>
          <w:szCs w:val="22"/>
        </w:rPr>
        <w:t xml:space="preserve"> and</w:t>
      </w:r>
    </w:p>
    <w:p w14:paraId="0382E841" w14:textId="77777777" w:rsidR="00C9243A" w:rsidRPr="00FF31AD" w:rsidRDefault="008C06C6" w:rsidP="00AC1DE2">
      <w:pPr>
        <w:pStyle w:val="GPSL5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Project Specific IPR.</w:t>
      </w:r>
    </w:p>
    <w:p w14:paraId="0382E842" w14:textId="77777777" w:rsidR="008D0A60" w:rsidRPr="00FF31AD" w:rsidRDefault="007355E9" w:rsidP="00AC1DE2">
      <w:pPr>
        <w:pStyle w:val="GPSL4numberedclause"/>
        <w:rPr>
          <w:rFonts w:ascii="Arial" w:hAnsi="Arial"/>
          <w:szCs w:val="22"/>
        </w:rPr>
      </w:pPr>
      <w:r w:rsidRPr="00FF31AD">
        <w:rPr>
          <w:rFonts w:ascii="Arial" w:hAnsi="Arial"/>
          <w:szCs w:val="22"/>
        </w:rPr>
        <w:t>the Supplier shall not acquire any right, title or interest in or to the Intellectual Property Rights of the Customer or its licensors, including</w:t>
      </w:r>
      <w:r w:rsidR="00196DAF" w:rsidRPr="00FF31AD">
        <w:rPr>
          <w:rFonts w:ascii="Arial" w:hAnsi="Arial"/>
          <w:szCs w:val="22"/>
        </w:rPr>
        <w:t xml:space="preserve"> the</w:t>
      </w:r>
      <w:r w:rsidRPr="00FF31AD">
        <w:rPr>
          <w:rFonts w:ascii="Arial" w:hAnsi="Arial"/>
          <w:szCs w:val="22"/>
        </w:rPr>
        <w:t>:</w:t>
      </w:r>
    </w:p>
    <w:p w14:paraId="0382E843" w14:textId="77777777" w:rsidR="00C9243A" w:rsidRPr="00FF31AD" w:rsidRDefault="008C06C6" w:rsidP="00AC1DE2">
      <w:pPr>
        <w:pStyle w:val="GPSL5numberedclause"/>
        <w:rPr>
          <w:rFonts w:ascii="Arial" w:hAnsi="Arial"/>
          <w:szCs w:val="22"/>
        </w:rPr>
      </w:pPr>
      <w:r w:rsidRPr="00FF31AD">
        <w:rPr>
          <w:rFonts w:ascii="Arial" w:hAnsi="Arial"/>
          <w:szCs w:val="22"/>
        </w:rPr>
        <w:t xml:space="preserve">Customer Background IPR; </w:t>
      </w:r>
      <w:r w:rsidR="00AD2365" w:rsidRPr="00FF31AD">
        <w:rPr>
          <w:rFonts w:ascii="Arial" w:hAnsi="Arial"/>
          <w:szCs w:val="22"/>
        </w:rPr>
        <w:t>and</w:t>
      </w:r>
    </w:p>
    <w:p w14:paraId="0382E844" w14:textId="77777777" w:rsidR="00C9243A" w:rsidRPr="00FF31AD" w:rsidRDefault="007355E9" w:rsidP="00AC1DE2">
      <w:pPr>
        <w:pStyle w:val="GPSL5numberedclause"/>
        <w:rPr>
          <w:rFonts w:ascii="Arial" w:hAnsi="Arial"/>
          <w:szCs w:val="22"/>
        </w:rPr>
      </w:pPr>
      <w:r w:rsidRPr="00FF31AD">
        <w:rPr>
          <w:rFonts w:ascii="Arial" w:hAnsi="Arial"/>
          <w:szCs w:val="22"/>
        </w:rPr>
        <w:t>Customer Data</w:t>
      </w:r>
      <w:r w:rsidR="00AD2365" w:rsidRPr="00FF31AD">
        <w:rPr>
          <w:rFonts w:ascii="Arial" w:hAnsi="Arial"/>
          <w:szCs w:val="22"/>
        </w:rPr>
        <w:t>.</w:t>
      </w:r>
    </w:p>
    <w:p w14:paraId="0382E845" w14:textId="77777777" w:rsidR="008D0A60" w:rsidRPr="00FF31AD" w:rsidRDefault="002C0AFC" w:rsidP="00AC1DE2">
      <w:pPr>
        <w:pStyle w:val="GPSL3numberedclause"/>
        <w:rPr>
          <w:rFonts w:ascii="Arial" w:hAnsi="Arial"/>
        </w:rPr>
      </w:pPr>
      <w:r w:rsidRPr="00FF31AD">
        <w:rPr>
          <w:rFonts w:ascii="Arial" w:hAnsi="Arial"/>
        </w:rPr>
        <w:t xml:space="preserve">Where either Party acquires, by operation of Law, title to Intellectual Property Rights that is inconsistent with the allocation of title set out in Clause </w:t>
      </w:r>
      <w:r w:rsidR="00F17AE3" w:rsidRPr="00FF31AD">
        <w:rPr>
          <w:rFonts w:ascii="Arial" w:hAnsi="Arial"/>
        </w:rPr>
        <w:fldChar w:fldCharType="begin"/>
      </w:r>
      <w:r w:rsidR="00F17AE3" w:rsidRPr="00FF31AD">
        <w:rPr>
          <w:rFonts w:ascii="Arial" w:hAnsi="Arial"/>
        </w:rPr>
        <w:instrText xml:space="preserve"> REF _Ref349207754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33.1</w:t>
      </w:r>
      <w:r w:rsidR="00F17AE3" w:rsidRPr="00FF31AD">
        <w:rPr>
          <w:rFonts w:ascii="Arial" w:hAnsi="Arial"/>
        </w:rPr>
        <w:fldChar w:fldCharType="end"/>
      </w:r>
      <w:r w:rsidRPr="00FF31AD">
        <w:rPr>
          <w:rFonts w:ascii="Arial" w:hAnsi="Arial"/>
        </w:rPr>
        <w:t>, it shall assign in writing such Intellectual Property Rights as it has acquired to the other Party on the request of the other Party (whenever made).</w:t>
      </w:r>
    </w:p>
    <w:p w14:paraId="0382E846" w14:textId="77777777" w:rsidR="00C9243A" w:rsidRPr="00FF31AD" w:rsidRDefault="002C0AFC" w:rsidP="00AC1DE2">
      <w:pPr>
        <w:pStyle w:val="GPSL3numberedclause"/>
        <w:rPr>
          <w:rFonts w:ascii="Arial" w:hAnsi="Arial"/>
        </w:rPr>
      </w:pPr>
      <w:proofErr w:type="gramStart"/>
      <w:r w:rsidRPr="00FF31AD">
        <w:rPr>
          <w:rFonts w:ascii="Arial" w:hAnsi="Arial"/>
        </w:rPr>
        <w:t>Neither Party shall have any right to use any of the other Party's names, logos or</w:t>
      </w:r>
      <w:proofErr w:type="gramEnd"/>
      <w:r w:rsidRPr="00FF31AD">
        <w:rPr>
          <w:rFonts w:ascii="Arial" w:hAnsi="Arial"/>
        </w:rPr>
        <w:t xml:space="preserve"> trade marks on any of its products or </w:t>
      </w:r>
      <w:r w:rsidR="00A65C37" w:rsidRPr="00FF31AD">
        <w:rPr>
          <w:rFonts w:ascii="Arial" w:hAnsi="Arial"/>
        </w:rPr>
        <w:t>s</w:t>
      </w:r>
      <w:r w:rsidR="009E0BBE" w:rsidRPr="00FF31AD">
        <w:rPr>
          <w:rFonts w:ascii="Arial" w:hAnsi="Arial"/>
        </w:rPr>
        <w:t>ervices</w:t>
      </w:r>
      <w:r w:rsidRPr="00FF31AD">
        <w:rPr>
          <w:rFonts w:ascii="Arial" w:hAnsi="Arial"/>
        </w:rPr>
        <w:t xml:space="preserve"> without the other Party's prior written consent.</w:t>
      </w:r>
    </w:p>
    <w:p w14:paraId="0382E847" w14:textId="77777777" w:rsidR="008D0A60" w:rsidRPr="00FF31AD" w:rsidRDefault="00995B67" w:rsidP="005E4232">
      <w:pPr>
        <w:pStyle w:val="GPSL2NumberedBoldHeading"/>
        <w:rPr>
          <w:rFonts w:ascii="Arial" w:hAnsi="Arial"/>
        </w:rPr>
      </w:pPr>
      <w:bookmarkStart w:id="1068" w:name="_Ref358107952"/>
      <w:r w:rsidRPr="00FF31AD">
        <w:rPr>
          <w:rFonts w:ascii="Arial" w:hAnsi="Arial"/>
        </w:rPr>
        <w:t>Licence granted by the Supplier</w:t>
      </w:r>
      <w:r w:rsidR="00C8178A" w:rsidRPr="00FF31AD">
        <w:rPr>
          <w:rFonts w:ascii="Arial" w:hAnsi="Arial"/>
        </w:rPr>
        <w:t>:</w:t>
      </w:r>
      <w:r w:rsidR="0018030F" w:rsidRPr="00FF31AD">
        <w:rPr>
          <w:rFonts w:ascii="Arial" w:hAnsi="Arial"/>
        </w:rPr>
        <w:t xml:space="preserve"> </w:t>
      </w:r>
      <w:r w:rsidR="00590DA5" w:rsidRPr="00FF31AD">
        <w:rPr>
          <w:rFonts w:ascii="Arial" w:hAnsi="Arial"/>
        </w:rPr>
        <w:t>Project Specific IPR</w:t>
      </w:r>
      <w:bookmarkEnd w:id="1068"/>
    </w:p>
    <w:p w14:paraId="0382E848" w14:textId="77777777" w:rsidR="00C9243A" w:rsidRPr="00FF31AD" w:rsidRDefault="00995B67" w:rsidP="00AC1DE2">
      <w:pPr>
        <w:pStyle w:val="GPSL3numberedclause"/>
        <w:rPr>
          <w:rFonts w:ascii="Arial" w:hAnsi="Arial"/>
        </w:rPr>
      </w:pPr>
      <w:bookmarkStart w:id="1069" w:name="_Ref358108259"/>
      <w:bookmarkStart w:id="1070" w:name="_Ref380155521"/>
      <w:r w:rsidRPr="00FF31AD">
        <w:rPr>
          <w:rFonts w:ascii="Arial" w:hAnsi="Arial"/>
        </w:rPr>
        <w:t xml:space="preserve">The Supplier hereby grants to the </w:t>
      </w:r>
      <w:r w:rsidR="003B004C" w:rsidRPr="00FF31AD">
        <w:rPr>
          <w:rFonts w:ascii="Arial" w:hAnsi="Arial"/>
        </w:rPr>
        <w:t>Customer</w:t>
      </w:r>
      <w:r w:rsidRPr="00FF31AD">
        <w:rPr>
          <w:rFonts w:ascii="Arial" w:hAnsi="Arial"/>
        </w:rPr>
        <w:t xml:space="preserve">, or shall procure the direct grant to the </w:t>
      </w:r>
      <w:r w:rsidR="003B004C" w:rsidRPr="00FF31AD">
        <w:rPr>
          <w:rFonts w:ascii="Arial" w:hAnsi="Arial"/>
        </w:rPr>
        <w:t>Customer</w:t>
      </w:r>
      <w:r w:rsidRPr="00FF31AD">
        <w:rPr>
          <w:rFonts w:ascii="Arial" w:hAnsi="Arial"/>
        </w:rPr>
        <w:t xml:space="preserve"> of, a perpetual, royalty-free, irrevocable, non-exclusive licence to use</w:t>
      </w:r>
      <w:bookmarkEnd w:id="1069"/>
      <w:r w:rsidR="0018030F" w:rsidRPr="00FF31AD">
        <w:rPr>
          <w:rFonts w:ascii="Arial" w:hAnsi="Arial"/>
        </w:rPr>
        <w:t xml:space="preserve"> the Project Specific IPR including but not limited to the right to copy, adapt, publish and </w:t>
      </w:r>
      <w:r w:rsidR="0018030F" w:rsidRPr="00FF31AD">
        <w:rPr>
          <w:rFonts w:ascii="Arial" w:hAnsi="Arial"/>
          <w:spacing w:val="-3"/>
        </w:rPr>
        <w:t>distribute such Project Specific IPR.</w:t>
      </w:r>
      <w:bookmarkEnd w:id="1070"/>
    </w:p>
    <w:p w14:paraId="0382E849" w14:textId="77777777" w:rsidR="00C9243A" w:rsidRPr="00FF31AD" w:rsidRDefault="008C06C6" w:rsidP="005E4232">
      <w:pPr>
        <w:pStyle w:val="GPSL2NumberedBoldHeading"/>
        <w:rPr>
          <w:rFonts w:ascii="Arial" w:hAnsi="Arial"/>
        </w:rPr>
      </w:pPr>
      <w:bookmarkStart w:id="1071" w:name="_Ref379808778"/>
      <w:r w:rsidRPr="00FF31AD">
        <w:rPr>
          <w:rFonts w:ascii="Arial" w:hAnsi="Arial"/>
        </w:rPr>
        <w:t>Licence granted by the Supplier: Supplier Background IPR</w:t>
      </w:r>
      <w:bookmarkEnd w:id="1071"/>
    </w:p>
    <w:p w14:paraId="0382E84A" w14:textId="77777777" w:rsidR="00C9243A" w:rsidRPr="00FF31AD" w:rsidRDefault="008C06C6" w:rsidP="00AC1DE2">
      <w:pPr>
        <w:pStyle w:val="GPSL3numberedclause"/>
        <w:rPr>
          <w:rFonts w:ascii="Arial" w:hAnsi="Arial"/>
        </w:rPr>
      </w:pPr>
      <w:bookmarkStart w:id="1072" w:name="_Ref358106827"/>
      <w:r w:rsidRPr="00FF31AD">
        <w:rPr>
          <w:rFonts w:ascii="Arial" w:hAnsi="Arial"/>
        </w:rPr>
        <w:t>The Supplier hereby grants to the Customer a perpetual, royalty-free and non-exclusive licence to use</w:t>
      </w:r>
      <w:bookmarkEnd w:id="1072"/>
      <w:r w:rsidR="00C8178A" w:rsidRPr="00FF31AD">
        <w:rPr>
          <w:rFonts w:ascii="Arial" w:hAnsi="Arial"/>
        </w:rPr>
        <w:t xml:space="preserve"> </w:t>
      </w:r>
      <w:bookmarkStart w:id="1073" w:name="_Ref349137965"/>
      <w:bookmarkStart w:id="1074" w:name="_Ref358106895"/>
      <w:r w:rsidR="0033263C" w:rsidRPr="00FF31AD">
        <w:rPr>
          <w:rFonts w:ascii="Arial" w:hAnsi="Arial"/>
        </w:rPr>
        <w:t xml:space="preserve">the Supplier Background IPR </w:t>
      </w:r>
      <w:bookmarkEnd w:id="1073"/>
      <w:r w:rsidR="0033263C" w:rsidRPr="00FF31AD">
        <w:rPr>
          <w:rFonts w:ascii="Arial" w:hAnsi="Arial"/>
        </w:rPr>
        <w:t xml:space="preserve">for any purpose relating to the </w:t>
      </w:r>
      <w:r w:rsidR="00993D7B" w:rsidRPr="00FF31AD">
        <w:rPr>
          <w:rFonts w:ascii="Arial" w:hAnsi="Arial"/>
        </w:rPr>
        <w:t>Services</w:t>
      </w:r>
      <w:r w:rsidR="00BD4CA2" w:rsidRPr="00FF31AD">
        <w:rPr>
          <w:rFonts w:ascii="Arial" w:hAnsi="Arial"/>
        </w:rPr>
        <w:t xml:space="preserve"> </w:t>
      </w:r>
      <w:r w:rsidR="0033263C" w:rsidRPr="00FF31AD">
        <w:rPr>
          <w:rFonts w:ascii="Arial" w:hAnsi="Arial"/>
        </w:rPr>
        <w:t xml:space="preserve">(or substantially equivalent </w:t>
      </w:r>
      <w:r w:rsidR="00572971" w:rsidRPr="00FF31AD">
        <w:rPr>
          <w:rFonts w:ascii="Arial" w:hAnsi="Arial"/>
        </w:rPr>
        <w:t>services</w:t>
      </w:r>
      <w:r w:rsidR="0033263C" w:rsidRPr="00FF31AD">
        <w:rPr>
          <w:rFonts w:ascii="Arial" w:hAnsi="Arial"/>
        </w:rPr>
        <w:t xml:space="preserve">) or for any purpose relating to the exercise of the </w:t>
      </w:r>
      <w:r w:rsidR="003B004C" w:rsidRPr="00FF31AD">
        <w:rPr>
          <w:rFonts w:ascii="Arial" w:hAnsi="Arial"/>
        </w:rPr>
        <w:t>Customer</w:t>
      </w:r>
      <w:r w:rsidR="0033263C" w:rsidRPr="00FF31AD">
        <w:rPr>
          <w:rFonts w:ascii="Arial" w:hAnsi="Arial"/>
        </w:rPr>
        <w:t>’s (or, if the Customer is a Central Government Body, any other Central Government Bod</w:t>
      </w:r>
      <w:r w:rsidR="0087502E" w:rsidRPr="00FF31AD">
        <w:rPr>
          <w:rFonts w:ascii="Arial" w:hAnsi="Arial"/>
        </w:rPr>
        <w:t>ies</w:t>
      </w:r>
      <w:r w:rsidR="0033263C" w:rsidRPr="00FF31AD">
        <w:rPr>
          <w:rFonts w:ascii="Arial" w:hAnsi="Arial"/>
        </w:rPr>
        <w:t>) business or function.</w:t>
      </w:r>
      <w:bookmarkEnd w:id="1074"/>
    </w:p>
    <w:p w14:paraId="0382E84B" w14:textId="77777777" w:rsidR="00C9243A" w:rsidRPr="00FF31AD" w:rsidRDefault="0033263C" w:rsidP="00AC1DE2">
      <w:pPr>
        <w:pStyle w:val="GPSL3numberedclause"/>
        <w:rPr>
          <w:rFonts w:ascii="Arial" w:hAnsi="Arial"/>
        </w:rPr>
      </w:pPr>
      <w:bookmarkStart w:id="1075" w:name="_Ref358108847"/>
      <w:r w:rsidRPr="00FF31AD">
        <w:rPr>
          <w:rFonts w:ascii="Arial" w:hAnsi="Arial"/>
        </w:rPr>
        <w:t>At any time during the Call Off Contract Period</w:t>
      </w:r>
      <w:r w:rsidR="003B004C" w:rsidRPr="00FF31AD">
        <w:rPr>
          <w:rFonts w:ascii="Arial" w:hAnsi="Arial"/>
        </w:rPr>
        <w:t xml:space="preserve"> or following the Call Off Expiry Date</w:t>
      </w:r>
      <w:r w:rsidRPr="00FF31AD">
        <w:rPr>
          <w:rFonts w:ascii="Arial" w:hAnsi="Arial"/>
        </w:rPr>
        <w:t>, the Supplier may terminate a licence granted in respect of the Supplier Background IPR under Clause</w:t>
      </w:r>
      <w:r w:rsidR="00264763" w:rsidRPr="00FF31AD">
        <w:rPr>
          <w:rFonts w:ascii="Arial" w:hAnsi="Arial"/>
        </w:rPr>
        <w:t xml:space="preserve"> </w:t>
      </w:r>
      <w:r w:rsidR="009F474C" w:rsidRPr="00FF31AD">
        <w:rPr>
          <w:rFonts w:ascii="Arial" w:hAnsi="Arial"/>
        </w:rPr>
        <w:fldChar w:fldCharType="begin"/>
      </w:r>
      <w:r w:rsidR="00264763" w:rsidRPr="00FF31AD">
        <w:rPr>
          <w:rFonts w:ascii="Arial" w:hAnsi="Arial"/>
        </w:rPr>
        <w:instrText xml:space="preserve"> REF _Ref358106895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33.3.1</w:t>
      </w:r>
      <w:r w:rsidR="009F474C" w:rsidRPr="00FF31AD">
        <w:rPr>
          <w:rFonts w:ascii="Arial" w:hAnsi="Arial"/>
        </w:rPr>
        <w:fldChar w:fldCharType="end"/>
      </w:r>
      <w:r w:rsidRPr="00FF31AD">
        <w:rPr>
          <w:rFonts w:ascii="Arial" w:hAnsi="Arial"/>
        </w:rPr>
        <w:t xml:space="preserve"> by giving </w:t>
      </w:r>
      <w:r w:rsidR="00CE69D7" w:rsidRPr="00FF31AD">
        <w:rPr>
          <w:rFonts w:ascii="Arial" w:hAnsi="Arial"/>
        </w:rPr>
        <w:t>thirty (</w:t>
      </w:r>
      <w:r w:rsidRPr="00FF31AD">
        <w:rPr>
          <w:rFonts w:ascii="Arial" w:hAnsi="Arial"/>
        </w:rPr>
        <w:t>30</w:t>
      </w:r>
      <w:r w:rsidR="00CE69D7" w:rsidRPr="00FF31AD">
        <w:rPr>
          <w:rFonts w:ascii="Arial" w:hAnsi="Arial"/>
        </w:rPr>
        <w:t>)</w:t>
      </w:r>
      <w:r w:rsidR="0087502E" w:rsidRPr="00FF31AD">
        <w:rPr>
          <w:rFonts w:ascii="Arial" w:hAnsi="Arial"/>
        </w:rPr>
        <w:t xml:space="preserve"> Working D</w:t>
      </w:r>
      <w:r w:rsidRPr="00FF31AD">
        <w:rPr>
          <w:rFonts w:ascii="Arial" w:hAnsi="Arial"/>
        </w:rPr>
        <w:t xml:space="preserve">ays’ notice in writing (or such other period as agreed by the Parties) if there is a Customer Cause which constitutes a material breach of the terms of </w:t>
      </w:r>
      <w:r w:rsidR="00F17AE3" w:rsidRPr="00FF31AD">
        <w:rPr>
          <w:rFonts w:ascii="Arial" w:hAnsi="Arial"/>
        </w:rPr>
        <w:fldChar w:fldCharType="begin"/>
      </w:r>
      <w:r w:rsidR="00F17AE3" w:rsidRPr="00FF31AD">
        <w:rPr>
          <w:rFonts w:ascii="Arial" w:hAnsi="Arial"/>
        </w:rPr>
        <w:instrText xml:space="preserve"> REF _Ref358106895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33.3.1</w:t>
      </w:r>
      <w:r w:rsidR="00F17AE3" w:rsidRPr="00FF31AD">
        <w:rPr>
          <w:rFonts w:ascii="Arial" w:hAnsi="Arial"/>
        </w:rPr>
        <w:fldChar w:fldCharType="end"/>
      </w:r>
      <w:r w:rsidRPr="00FF31AD">
        <w:rPr>
          <w:rFonts w:ascii="Arial" w:hAnsi="Arial"/>
        </w:rPr>
        <w:t xml:space="preserve"> which, if the breach is capable of remedy, is not remedied within </w:t>
      </w:r>
      <w:r w:rsidR="001665D9" w:rsidRPr="00FF31AD">
        <w:rPr>
          <w:rFonts w:ascii="Arial" w:hAnsi="Arial"/>
        </w:rPr>
        <w:t>twenty (20)</w:t>
      </w:r>
      <w:r w:rsidRPr="00FF31AD">
        <w:rPr>
          <w:rFonts w:ascii="Arial" w:hAnsi="Arial"/>
        </w:rPr>
        <w:t xml:space="preserve"> Working Days after </w:t>
      </w:r>
      <w:r w:rsidR="00F7341A" w:rsidRPr="00FF31AD">
        <w:rPr>
          <w:rFonts w:ascii="Arial" w:hAnsi="Arial"/>
        </w:rPr>
        <w:t>the Supplier gives the Customer</w:t>
      </w:r>
      <w:r w:rsidRPr="00FF31AD">
        <w:rPr>
          <w:rFonts w:ascii="Arial" w:hAnsi="Arial"/>
        </w:rPr>
        <w:t xml:space="preserve"> written notice specifying the breach and requiring its remedy</w:t>
      </w:r>
      <w:r w:rsidR="00F7341A" w:rsidRPr="00FF31AD">
        <w:rPr>
          <w:rFonts w:ascii="Arial" w:hAnsi="Arial"/>
        </w:rPr>
        <w:t>.</w:t>
      </w:r>
      <w:bookmarkEnd w:id="1075"/>
    </w:p>
    <w:p w14:paraId="0382E84C" w14:textId="77777777" w:rsidR="00C9243A" w:rsidRPr="00FF31AD" w:rsidRDefault="00F7341A" w:rsidP="00AC1DE2">
      <w:pPr>
        <w:pStyle w:val="GPSL3numberedclause"/>
        <w:rPr>
          <w:rFonts w:ascii="Arial" w:hAnsi="Arial"/>
        </w:rPr>
      </w:pPr>
      <w:bookmarkStart w:id="1076" w:name="_Ref358111235"/>
      <w:r w:rsidRPr="00FF31AD">
        <w:rPr>
          <w:rFonts w:ascii="Arial" w:hAnsi="Arial"/>
        </w:rPr>
        <w:t>In the event the licence of the Supplier Background IPR is terminated pursuant to Clause</w:t>
      </w:r>
      <w:r w:rsidR="00E370D1"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_Ref358108847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33.3.2</w:t>
      </w:r>
      <w:r w:rsidR="00F17AE3" w:rsidRPr="00FF31AD">
        <w:rPr>
          <w:rFonts w:ascii="Arial" w:hAnsi="Arial"/>
        </w:rPr>
        <w:fldChar w:fldCharType="end"/>
      </w:r>
      <w:r w:rsidRPr="00FF31AD">
        <w:rPr>
          <w:rFonts w:ascii="Arial" w:hAnsi="Arial"/>
        </w:rPr>
        <w:t>,</w:t>
      </w:r>
      <w:r w:rsidR="00BD7134" w:rsidRPr="00FF31AD">
        <w:rPr>
          <w:rFonts w:ascii="Arial" w:hAnsi="Arial"/>
        </w:rPr>
        <w:t xml:space="preserve"> </w:t>
      </w:r>
      <w:r w:rsidRPr="00FF31AD">
        <w:rPr>
          <w:rFonts w:ascii="Arial" w:hAnsi="Arial"/>
        </w:rPr>
        <w:t xml:space="preserve">the </w:t>
      </w:r>
      <w:r w:rsidR="003B004C" w:rsidRPr="00FF31AD">
        <w:rPr>
          <w:rFonts w:ascii="Arial" w:hAnsi="Arial"/>
        </w:rPr>
        <w:t>Customer</w:t>
      </w:r>
      <w:r w:rsidRPr="00FF31AD">
        <w:rPr>
          <w:rFonts w:ascii="Arial" w:hAnsi="Arial"/>
        </w:rPr>
        <w:t xml:space="preserve"> shall:</w:t>
      </w:r>
      <w:bookmarkEnd w:id="1076"/>
    </w:p>
    <w:p w14:paraId="0382E84D" w14:textId="77777777" w:rsidR="008D0A60" w:rsidRPr="00FF31AD" w:rsidRDefault="00F7341A" w:rsidP="00AC1DE2">
      <w:pPr>
        <w:pStyle w:val="GPSL4numberedclause"/>
        <w:rPr>
          <w:rFonts w:ascii="Arial" w:hAnsi="Arial"/>
          <w:szCs w:val="22"/>
        </w:rPr>
      </w:pPr>
      <w:r w:rsidRPr="00FF31AD">
        <w:rPr>
          <w:rFonts w:ascii="Arial" w:hAnsi="Arial"/>
          <w:spacing w:val="-3"/>
          <w:szCs w:val="22"/>
        </w:rPr>
        <w:t>immediately</w:t>
      </w:r>
      <w:r w:rsidRPr="00FF31AD">
        <w:rPr>
          <w:rFonts w:ascii="Arial" w:hAnsi="Arial"/>
          <w:szCs w:val="22"/>
        </w:rPr>
        <w:t xml:space="preserve"> cease all use of the Supplier Background IPR;</w:t>
      </w:r>
    </w:p>
    <w:p w14:paraId="0382E84E" w14:textId="77777777" w:rsidR="00C9243A" w:rsidRPr="00FF31AD" w:rsidRDefault="00F7341A" w:rsidP="00AC1DE2">
      <w:pPr>
        <w:pStyle w:val="GPSL4numberedclause"/>
        <w:rPr>
          <w:rFonts w:ascii="Arial" w:hAnsi="Arial"/>
          <w:szCs w:val="22"/>
        </w:rPr>
      </w:pPr>
      <w:bookmarkStart w:id="1077" w:name="_Ref349139594"/>
      <w:r w:rsidRPr="00FF31AD">
        <w:rPr>
          <w:rFonts w:ascii="Arial" w:hAnsi="Arial"/>
          <w:szCs w:val="22"/>
        </w:rPr>
        <w:t xml:space="preserve">at the discretion of the Supplier, return or destroy documents and </w:t>
      </w:r>
      <w:r w:rsidRPr="00FF31AD">
        <w:rPr>
          <w:rFonts w:ascii="Arial" w:hAnsi="Arial"/>
          <w:spacing w:val="-3"/>
          <w:szCs w:val="22"/>
        </w:rPr>
        <w:t>other</w:t>
      </w:r>
      <w:r w:rsidRPr="00FF31AD">
        <w:rPr>
          <w:rFonts w:ascii="Arial" w:hAnsi="Arial"/>
          <w:szCs w:val="22"/>
        </w:rPr>
        <w:t xml:space="preserve"> tangible materials that contain any of the Supplier Background IPR, provided that if the Supplier has not made an election within six</w:t>
      </w:r>
      <w:r w:rsidR="00E370D1" w:rsidRPr="00FF31AD">
        <w:rPr>
          <w:rFonts w:ascii="Arial" w:hAnsi="Arial"/>
          <w:szCs w:val="22"/>
        </w:rPr>
        <w:t xml:space="preserve"> (6)</w:t>
      </w:r>
      <w:r w:rsidR="00CF6F24" w:rsidRPr="00FF31AD">
        <w:rPr>
          <w:rFonts w:ascii="Arial" w:hAnsi="Arial"/>
          <w:szCs w:val="22"/>
        </w:rPr>
        <w:t xml:space="preserve"> M</w:t>
      </w:r>
      <w:r w:rsidRPr="00FF31AD">
        <w:rPr>
          <w:rFonts w:ascii="Arial" w:hAnsi="Arial"/>
          <w:szCs w:val="22"/>
        </w:rPr>
        <w:t>onths of the termination of the licence, the Customer may destroy the documents and other tangible materials that contain any of the Supplier Background IPR; and</w:t>
      </w:r>
      <w:bookmarkEnd w:id="1077"/>
    </w:p>
    <w:p w14:paraId="0382E84F" w14:textId="77777777" w:rsidR="00DE1F83" w:rsidRDefault="00F7341A" w:rsidP="00AC1DE2">
      <w:pPr>
        <w:pStyle w:val="GPSL4numberedclause"/>
        <w:rPr>
          <w:rFonts w:ascii="Arial" w:hAnsi="Arial"/>
          <w:szCs w:val="22"/>
        </w:rPr>
      </w:pPr>
      <w:r w:rsidRPr="00FF31AD">
        <w:rPr>
          <w:rFonts w:ascii="Arial" w:hAnsi="Arial"/>
          <w:szCs w:val="22"/>
        </w:rPr>
        <w:t xml:space="preserve">ensure, so far as reasonably practicable, that any Supplier Background IPR that </w:t>
      </w:r>
      <w:r w:rsidR="00002BFF" w:rsidRPr="00FF31AD">
        <w:rPr>
          <w:rFonts w:ascii="Arial" w:hAnsi="Arial"/>
          <w:szCs w:val="22"/>
        </w:rPr>
        <w:t xml:space="preserve">is </w:t>
      </w:r>
      <w:r w:rsidRPr="00FF31AD">
        <w:rPr>
          <w:rFonts w:ascii="Arial" w:hAnsi="Arial"/>
          <w:szCs w:val="22"/>
        </w:rPr>
        <w:t xml:space="preserve">held in electronic, digital or other machine-readable form ceases to be readily accessible (other than by the information technology </w:t>
      </w:r>
      <w:r w:rsidR="00592E93" w:rsidRPr="00FF31AD">
        <w:rPr>
          <w:rFonts w:ascii="Arial" w:hAnsi="Arial"/>
          <w:szCs w:val="22"/>
        </w:rPr>
        <w:t>s</w:t>
      </w:r>
      <w:r w:rsidRPr="00FF31AD">
        <w:rPr>
          <w:rFonts w:ascii="Arial" w:hAnsi="Arial"/>
          <w:szCs w:val="22"/>
        </w:rPr>
        <w:t>taff of the Customer) from any computer, word processor, voicemail system or any other device containing such Supplier Background IPR.</w:t>
      </w:r>
    </w:p>
    <w:p w14:paraId="6474264B" w14:textId="5D1D967C" w:rsidR="00C9243A" w:rsidRDefault="00C9243A" w:rsidP="00DE1F83">
      <w:pPr>
        <w:overflowPunct/>
        <w:autoSpaceDE/>
        <w:autoSpaceDN/>
        <w:adjustRightInd/>
        <w:spacing w:after="0"/>
        <w:ind w:left="0"/>
        <w:jc w:val="left"/>
        <w:textAlignment w:val="auto"/>
      </w:pPr>
    </w:p>
    <w:p w14:paraId="53230B0B" w14:textId="77777777" w:rsidR="00DE1F83" w:rsidRDefault="00DE1F83" w:rsidP="00DE1F83">
      <w:pPr>
        <w:overflowPunct/>
        <w:autoSpaceDE/>
        <w:autoSpaceDN/>
        <w:adjustRightInd/>
        <w:spacing w:after="0"/>
        <w:ind w:left="0"/>
        <w:jc w:val="left"/>
        <w:textAlignment w:val="auto"/>
      </w:pPr>
    </w:p>
    <w:p w14:paraId="026B8E0D" w14:textId="77777777" w:rsidR="00DE1F83" w:rsidRPr="00FF31AD" w:rsidRDefault="00DE1F83" w:rsidP="00DE1F83">
      <w:pPr>
        <w:overflowPunct/>
        <w:autoSpaceDE/>
        <w:autoSpaceDN/>
        <w:adjustRightInd/>
        <w:spacing w:after="0"/>
        <w:ind w:left="0"/>
        <w:jc w:val="left"/>
        <w:textAlignment w:val="auto"/>
        <w:rPr>
          <w:lang w:eastAsia="zh-CN"/>
        </w:rPr>
      </w:pPr>
    </w:p>
    <w:p w14:paraId="0382E850" w14:textId="77777777" w:rsidR="008D0A60" w:rsidRPr="00FF31AD" w:rsidRDefault="00CE4399" w:rsidP="005E4232">
      <w:pPr>
        <w:pStyle w:val="GPSL2NumberedBoldHeading"/>
        <w:rPr>
          <w:rFonts w:ascii="Arial" w:hAnsi="Arial"/>
        </w:rPr>
      </w:pPr>
      <w:r w:rsidRPr="00FF31AD">
        <w:rPr>
          <w:rFonts w:ascii="Arial" w:hAnsi="Arial"/>
        </w:rPr>
        <w:t>Customer’s right to sub-license</w:t>
      </w:r>
    </w:p>
    <w:p w14:paraId="0382E851" w14:textId="77777777" w:rsidR="008D0A60" w:rsidRPr="00FF31AD" w:rsidRDefault="00CE4399" w:rsidP="00AC1DE2">
      <w:pPr>
        <w:pStyle w:val="GPSL3numberedclause"/>
        <w:rPr>
          <w:rFonts w:ascii="Arial" w:hAnsi="Arial"/>
        </w:rPr>
      </w:pPr>
      <w:r w:rsidRPr="00FF31AD">
        <w:rPr>
          <w:rFonts w:ascii="Arial" w:hAnsi="Arial"/>
        </w:rPr>
        <w:t>The Customer shall be freely entitled to sub-license the rights granted to it pursuant to Clause</w:t>
      </w:r>
      <w:r w:rsidR="002047C8" w:rsidRPr="00FF31AD">
        <w:rPr>
          <w:rFonts w:ascii="Arial" w:hAnsi="Arial"/>
        </w:rPr>
        <w:t xml:space="preserve"> </w:t>
      </w:r>
      <w:r w:rsidR="009F474C" w:rsidRPr="00FF31AD">
        <w:rPr>
          <w:rFonts w:ascii="Arial" w:hAnsi="Arial"/>
        </w:rPr>
        <w:fldChar w:fldCharType="begin"/>
      </w:r>
      <w:r w:rsidR="002047C8" w:rsidRPr="00FF31AD">
        <w:rPr>
          <w:rFonts w:ascii="Arial" w:hAnsi="Arial"/>
        </w:rPr>
        <w:instrText xml:space="preserve"> REF _Ref380155521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33.2.1</w:t>
      </w:r>
      <w:r w:rsidR="009F474C" w:rsidRPr="00FF31AD">
        <w:rPr>
          <w:rFonts w:ascii="Arial" w:hAnsi="Arial"/>
        </w:rPr>
        <w:fldChar w:fldCharType="end"/>
      </w:r>
      <w:r w:rsidR="009B7264" w:rsidRPr="00FF31AD">
        <w:rPr>
          <w:rFonts w:ascii="Arial" w:hAnsi="Arial"/>
        </w:rPr>
        <w:t xml:space="preserve"> </w:t>
      </w:r>
      <w:r w:rsidR="00E370D1" w:rsidRPr="00FF31AD">
        <w:rPr>
          <w:rFonts w:ascii="Arial" w:hAnsi="Arial"/>
        </w:rPr>
        <w:t>(Licence</w:t>
      </w:r>
      <w:r w:rsidR="0018030F" w:rsidRPr="00FF31AD">
        <w:rPr>
          <w:rFonts w:ascii="Arial" w:hAnsi="Arial"/>
        </w:rPr>
        <w:t xml:space="preserve"> </w:t>
      </w:r>
      <w:r w:rsidR="00E370D1" w:rsidRPr="00FF31AD">
        <w:rPr>
          <w:rFonts w:ascii="Arial" w:hAnsi="Arial"/>
        </w:rPr>
        <w:t>granted by the Supplier</w:t>
      </w:r>
      <w:r w:rsidR="00C8178A" w:rsidRPr="00FF31AD">
        <w:rPr>
          <w:rFonts w:ascii="Arial" w:hAnsi="Arial"/>
        </w:rPr>
        <w:t>:</w:t>
      </w:r>
      <w:r w:rsidR="0018030F" w:rsidRPr="00FF31AD">
        <w:rPr>
          <w:rFonts w:ascii="Arial" w:hAnsi="Arial"/>
        </w:rPr>
        <w:t xml:space="preserve"> </w:t>
      </w:r>
      <w:r w:rsidR="00E370D1" w:rsidRPr="00FF31AD">
        <w:rPr>
          <w:rFonts w:ascii="Arial" w:hAnsi="Arial"/>
        </w:rPr>
        <w:t>Project Specific IPR)</w:t>
      </w:r>
      <w:r w:rsidRPr="00FF31AD">
        <w:rPr>
          <w:rFonts w:ascii="Arial" w:hAnsi="Arial"/>
        </w:rPr>
        <w:t>.</w:t>
      </w:r>
    </w:p>
    <w:p w14:paraId="0382E852" w14:textId="77777777" w:rsidR="00C9243A" w:rsidRPr="00FF31AD" w:rsidRDefault="00CE4399" w:rsidP="00AC1DE2">
      <w:pPr>
        <w:pStyle w:val="GPSL3numberedclause"/>
        <w:rPr>
          <w:rFonts w:ascii="Arial" w:hAnsi="Arial"/>
        </w:rPr>
      </w:pPr>
      <w:r w:rsidRPr="00FF31AD">
        <w:rPr>
          <w:rFonts w:ascii="Arial" w:hAnsi="Arial"/>
        </w:rPr>
        <w:t>The Customer may sub-license:</w:t>
      </w:r>
    </w:p>
    <w:p w14:paraId="0382E853" w14:textId="77777777" w:rsidR="00E13960" w:rsidRPr="00FF31AD" w:rsidRDefault="00CE4399" w:rsidP="00AC1DE2">
      <w:pPr>
        <w:pStyle w:val="GPSL4numberedclause"/>
        <w:rPr>
          <w:rFonts w:ascii="Arial" w:hAnsi="Arial"/>
          <w:szCs w:val="22"/>
        </w:rPr>
      </w:pPr>
      <w:r w:rsidRPr="00FF31AD">
        <w:rPr>
          <w:rFonts w:ascii="Arial" w:hAnsi="Arial"/>
          <w:szCs w:val="22"/>
        </w:rPr>
        <w:t>the rights granted under Clause</w:t>
      </w:r>
      <w:r w:rsidR="00A33F41" w:rsidRPr="00FF31AD">
        <w:rPr>
          <w:rFonts w:ascii="Arial" w:hAnsi="Arial"/>
          <w:szCs w:val="22"/>
        </w:rPr>
        <w:t xml:space="preserve"> </w:t>
      </w:r>
      <w:r w:rsidR="009F474C" w:rsidRPr="00FF31AD">
        <w:rPr>
          <w:rFonts w:ascii="Arial" w:hAnsi="Arial"/>
          <w:szCs w:val="22"/>
        </w:rPr>
        <w:fldChar w:fldCharType="begin"/>
      </w:r>
      <w:r w:rsidR="00A33F41" w:rsidRPr="00FF31AD">
        <w:rPr>
          <w:rFonts w:ascii="Arial" w:hAnsi="Arial"/>
          <w:szCs w:val="22"/>
        </w:rPr>
        <w:instrText xml:space="preserve"> REF _Ref358106895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33.3.1</w:t>
      </w:r>
      <w:r w:rsidR="009F474C" w:rsidRPr="00FF31AD">
        <w:rPr>
          <w:rFonts w:ascii="Arial" w:hAnsi="Arial"/>
          <w:szCs w:val="22"/>
        </w:rPr>
        <w:fldChar w:fldCharType="end"/>
      </w:r>
      <w:r w:rsidR="00B72DFB" w:rsidRPr="00FF31AD">
        <w:rPr>
          <w:rFonts w:ascii="Arial" w:hAnsi="Arial"/>
          <w:szCs w:val="22"/>
        </w:rPr>
        <w:t xml:space="preserve"> </w:t>
      </w:r>
      <w:r w:rsidR="00E370D1" w:rsidRPr="00FF31AD">
        <w:rPr>
          <w:rFonts w:ascii="Arial" w:hAnsi="Arial"/>
          <w:szCs w:val="22"/>
        </w:rPr>
        <w:t>(Licence granted by the Supplier: Supplier Background IPR)</w:t>
      </w:r>
      <w:r w:rsidRPr="00FF31AD">
        <w:rPr>
          <w:rFonts w:ascii="Arial" w:hAnsi="Arial"/>
          <w:szCs w:val="22"/>
        </w:rPr>
        <w:t xml:space="preserve"> to a third party (including for the avoidance of doubt, any Replacement Supplier) provided that:</w:t>
      </w:r>
    </w:p>
    <w:p w14:paraId="0382E854" w14:textId="77777777" w:rsidR="008D0A60" w:rsidRPr="00FF31AD" w:rsidRDefault="00CE4399" w:rsidP="00AC1DE2">
      <w:pPr>
        <w:pStyle w:val="GPSL5numberedclause"/>
        <w:rPr>
          <w:rFonts w:ascii="Arial" w:hAnsi="Arial"/>
          <w:szCs w:val="22"/>
        </w:rPr>
      </w:pPr>
      <w:r w:rsidRPr="00FF31AD">
        <w:rPr>
          <w:rFonts w:ascii="Arial" w:hAnsi="Arial"/>
          <w:szCs w:val="22"/>
        </w:rPr>
        <w:t xml:space="preserve">the sub-licence is on terms no broader than those granted to the </w:t>
      </w:r>
      <w:r w:rsidR="007F1A47" w:rsidRPr="00FF31AD">
        <w:rPr>
          <w:rFonts w:ascii="Arial" w:hAnsi="Arial"/>
          <w:spacing w:val="-3"/>
          <w:szCs w:val="22"/>
        </w:rPr>
        <w:t>Customer</w:t>
      </w:r>
      <w:r w:rsidRPr="00FF31AD">
        <w:rPr>
          <w:rFonts w:ascii="Arial" w:hAnsi="Arial"/>
          <w:szCs w:val="22"/>
        </w:rPr>
        <w:t>; and</w:t>
      </w:r>
    </w:p>
    <w:p w14:paraId="0382E855" w14:textId="77777777" w:rsidR="00C9243A" w:rsidRPr="00FF31AD" w:rsidRDefault="00CE4399" w:rsidP="00AC1DE2">
      <w:pPr>
        <w:pStyle w:val="GPSL5numberedclause"/>
        <w:rPr>
          <w:rFonts w:ascii="Arial" w:hAnsi="Arial"/>
          <w:szCs w:val="22"/>
        </w:rPr>
      </w:pPr>
      <w:r w:rsidRPr="00FF31AD">
        <w:rPr>
          <w:rFonts w:ascii="Arial" w:hAnsi="Arial"/>
          <w:szCs w:val="22"/>
        </w:rPr>
        <w:t>the sub-licence only authorises the third party to use the rights licensed in Clause</w:t>
      </w:r>
      <w:r w:rsidR="00A33F41" w:rsidRPr="00FF31AD">
        <w:rPr>
          <w:rFonts w:ascii="Arial" w:hAnsi="Arial"/>
          <w:szCs w:val="22"/>
        </w:rPr>
        <w:t xml:space="preserve"> </w:t>
      </w:r>
      <w:r w:rsidR="009F474C" w:rsidRPr="00FF31AD">
        <w:rPr>
          <w:rFonts w:ascii="Arial" w:hAnsi="Arial"/>
          <w:szCs w:val="22"/>
        </w:rPr>
        <w:fldChar w:fldCharType="begin"/>
      </w:r>
      <w:r w:rsidR="00A33F41" w:rsidRPr="00FF31AD">
        <w:rPr>
          <w:rFonts w:ascii="Arial" w:hAnsi="Arial"/>
          <w:szCs w:val="22"/>
        </w:rPr>
        <w:instrText xml:space="preserve"> REF _Ref358106895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33.3.1</w:t>
      </w:r>
      <w:r w:rsidR="009F474C" w:rsidRPr="00FF31AD">
        <w:rPr>
          <w:rFonts w:ascii="Arial" w:hAnsi="Arial"/>
          <w:szCs w:val="22"/>
        </w:rPr>
        <w:fldChar w:fldCharType="end"/>
      </w:r>
      <w:r w:rsidRPr="00FF31AD">
        <w:rPr>
          <w:rFonts w:ascii="Arial" w:hAnsi="Arial"/>
          <w:szCs w:val="22"/>
        </w:rPr>
        <w:t> </w:t>
      </w:r>
      <w:r w:rsidR="00E370D1" w:rsidRPr="00FF31AD">
        <w:rPr>
          <w:rFonts w:ascii="Arial" w:hAnsi="Arial"/>
          <w:szCs w:val="22"/>
        </w:rPr>
        <w:t xml:space="preserve">(Licence granted by the Supplier: Supplier Background IPR) </w:t>
      </w:r>
      <w:r w:rsidRPr="00FF31AD">
        <w:rPr>
          <w:rFonts w:ascii="Arial" w:hAnsi="Arial"/>
          <w:szCs w:val="22"/>
        </w:rPr>
        <w:t xml:space="preserve">for purposes relating to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(or substantially equivalent</w:t>
      </w:r>
      <w:r w:rsidR="0061644B" w:rsidRPr="00FF31AD">
        <w:rPr>
          <w:rFonts w:ascii="Arial" w:hAnsi="Arial"/>
          <w:szCs w:val="22"/>
        </w:rPr>
        <w:t xml:space="preserve"> </w:t>
      </w:r>
      <w:r w:rsidR="00572971" w:rsidRPr="00FF31AD">
        <w:rPr>
          <w:rFonts w:ascii="Arial" w:hAnsi="Arial"/>
          <w:szCs w:val="22"/>
        </w:rPr>
        <w:t>services</w:t>
      </w:r>
      <w:r w:rsidRPr="00FF31AD">
        <w:rPr>
          <w:rFonts w:ascii="Arial" w:hAnsi="Arial"/>
          <w:szCs w:val="22"/>
        </w:rPr>
        <w:t xml:space="preserve">) or for any purpose relating </w:t>
      </w:r>
      <w:r w:rsidR="007F1A47" w:rsidRPr="00FF31AD">
        <w:rPr>
          <w:rFonts w:ascii="Arial" w:hAnsi="Arial"/>
          <w:szCs w:val="22"/>
        </w:rPr>
        <w:t>to the exercise of the Customer</w:t>
      </w:r>
      <w:r w:rsidRPr="00FF31AD">
        <w:rPr>
          <w:rFonts w:ascii="Arial" w:hAnsi="Arial"/>
          <w:szCs w:val="22"/>
        </w:rPr>
        <w:t>’s (or</w:t>
      </w:r>
      <w:r w:rsidR="007F1A47" w:rsidRPr="00FF31AD">
        <w:rPr>
          <w:rFonts w:ascii="Arial" w:hAnsi="Arial"/>
          <w:szCs w:val="22"/>
        </w:rPr>
        <w:t>, if the Customer is a Central Government Body,</w:t>
      </w:r>
      <w:r w:rsidRPr="00FF31AD">
        <w:rPr>
          <w:rFonts w:ascii="Arial" w:hAnsi="Arial"/>
          <w:szCs w:val="22"/>
        </w:rPr>
        <w:t xml:space="preserve"> any other Central Government Bod</w:t>
      </w:r>
      <w:r w:rsidR="0087502E" w:rsidRPr="00FF31AD">
        <w:rPr>
          <w:rFonts w:ascii="Arial" w:hAnsi="Arial"/>
          <w:szCs w:val="22"/>
        </w:rPr>
        <w:t>ies</w:t>
      </w:r>
      <w:r w:rsidRPr="00FF31AD">
        <w:rPr>
          <w:rFonts w:ascii="Arial" w:hAnsi="Arial"/>
          <w:szCs w:val="22"/>
        </w:rPr>
        <w:t>) business or function</w:t>
      </w:r>
      <w:r w:rsidR="005D60B8" w:rsidRPr="00FF31AD">
        <w:rPr>
          <w:rFonts w:ascii="Arial" w:hAnsi="Arial"/>
          <w:szCs w:val="22"/>
        </w:rPr>
        <w:t>; and</w:t>
      </w:r>
    </w:p>
    <w:p w14:paraId="0382E856" w14:textId="77777777" w:rsidR="008D0A60" w:rsidRPr="00FF31AD" w:rsidRDefault="005D60B8" w:rsidP="00AC1DE2">
      <w:pPr>
        <w:pStyle w:val="GPSL4numberedclause"/>
        <w:rPr>
          <w:rFonts w:ascii="Arial" w:hAnsi="Arial"/>
          <w:szCs w:val="22"/>
        </w:rPr>
      </w:pPr>
      <w:r w:rsidRPr="00FF31AD">
        <w:rPr>
          <w:rFonts w:ascii="Arial" w:hAnsi="Arial"/>
          <w:szCs w:val="22"/>
        </w:rPr>
        <w:t xml:space="preserve">the </w:t>
      </w:r>
      <w:r w:rsidRPr="00FF31AD">
        <w:rPr>
          <w:rFonts w:ascii="Arial" w:hAnsi="Arial"/>
          <w:spacing w:val="-3"/>
          <w:szCs w:val="22"/>
        </w:rPr>
        <w:t>rights</w:t>
      </w:r>
      <w:r w:rsidRPr="00FF31AD">
        <w:rPr>
          <w:rFonts w:ascii="Arial" w:hAnsi="Arial"/>
          <w:szCs w:val="22"/>
        </w:rPr>
        <w:t xml:space="preserve"> granted under Clause</w:t>
      </w:r>
      <w:r w:rsidR="00A33F41" w:rsidRPr="00FF31AD">
        <w:rPr>
          <w:rFonts w:ascii="Arial" w:hAnsi="Arial"/>
          <w:szCs w:val="22"/>
        </w:rPr>
        <w:t xml:space="preserve"> </w:t>
      </w:r>
      <w:r w:rsidR="009F474C" w:rsidRPr="00FF31AD">
        <w:rPr>
          <w:rFonts w:ascii="Arial" w:hAnsi="Arial"/>
          <w:szCs w:val="22"/>
        </w:rPr>
        <w:fldChar w:fldCharType="begin"/>
      </w:r>
      <w:r w:rsidR="00A33F41" w:rsidRPr="00FF31AD">
        <w:rPr>
          <w:rFonts w:ascii="Arial" w:hAnsi="Arial"/>
          <w:szCs w:val="22"/>
        </w:rPr>
        <w:instrText xml:space="preserve"> REF _Ref358106895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33.3.1</w:t>
      </w:r>
      <w:r w:rsidR="009F474C" w:rsidRPr="00FF31AD">
        <w:rPr>
          <w:rFonts w:ascii="Arial" w:hAnsi="Arial"/>
          <w:szCs w:val="22"/>
        </w:rPr>
        <w:fldChar w:fldCharType="end"/>
      </w:r>
      <w:r w:rsidR="00A33F41" w:rsidRPr="00FF31AD">
        <w:rPr>
          <w:rFonts w:ascii="Arial" w:hAnsi="Arial"/>
          <w:szCs w:val="22"/>
        </w:rPr>
        <w:t xml:space="preserve"> </w:t>
      </w:r>
      <w:r w:rsidR="00E370D1" w:rsidRPr="00FF31AD">
        <w:rPr>
          <w:rFonts w:ascii="Arial" w:hAnsi="Arial"/>
          <w:szCs w:val="22"/>
        </w:rPr>
        <w:t>(Licence granted by the Supplier: Supplier Background IPR)</w:t>
      </w:r>
      <w:r w:rsidR="0082400E" w:rsidRPr="00FF31AD">
        <w:rPr>
          <w:rFonts w:ascii="Arial" w:hAnsi="Arial"/>
          <w:szCs w:val="22"/>
        </w:rPr>
        <w:t xml:space="preserve"> </w:t>
      </w:r>
      <w:r w:rsidRPr="00FF31AD">
        <w:rPr>
          <w:rFonts w:ascii="Arial" w:hAnsi="Arial"/>
          <w:szCs w:val="22"/>
        </w:rPr>
        <w:t>to any Approved Sub-Licensee to the extent necessary to use and/or obtain the benefit of the Project Specific IPR provided that the sub-licence is on terms no broader tha</w:t>
      </w:r>
      <w:r w:rsidR="0082400E" w:rsidRPr="00FF31AD">
        <w:rPr>
          <w:rFonts w:ascii="Arial" w:hAnsi="Arial"/>
          <w:szCs w:val="22"/>
        </w:rPr>
        <w:t>n those granted to the Customer.</w:t>
      </w:r>
    </w:p>
    <w:p w14:paraId="0382E857" w14:textId="77777777" w:rsidR="008D0A60" w:rsidRPr="00FF31AD" w:rsidRDefault="0082400E" w:rsidP="005E4232">
      <w:pPr>
        <w:pStyle w:val="GPSL2NumberedBoldHeading"/>
        <w:rPr>
          <w:rFonts w:ascii="Arial" w:hAnsi="Arial"/>
        </w:rPr>
      </w:pPr>
      <w:r w:rsidRPr="00FF31AD">
        <w:rPr>
          <w:rFonts w:ascii="Arial" w:hAnsi="Arial"/>
        </w:rPr>
        <w:t>Customer’s right to assign/</w:t>
      </w:r>
      <w:proofErr w:type="spellStart"/>
      <w:r w:rsidRPr="00FF31AD">
        <w:rPr>
          <w:rFonts w:ascii="Arial" w:hAnsi="Arial"/>
        </w:rPr>
        <w:t>novate</w:t>
      </w:r>
      <w:proofErr w:type="spellEnd"/>
      <w:r w:rsidRPr="00FF31AD">
        <w:rPr>
          <w:rFonts w:ascii="Arial" w:hAnsi="Arial"/>
        </w:rPr>
        <w:t xml:space="preserve"> licences</w:t>
      </w:r>
    </w:p>
    <w:p w14:paraId="0382E858" w14:textId="77777777" w:rsidR="00C9243A" w:rsidRPr="00FF31AD" w:rsidRDefault="00236809" w:rsidP="00AC1DE2">
      <w:pPr>
        <w:pStyle w:val="GPSL3numberedclause"/>
        <w:rPr>
          <w:rFonts w:ascii="Arial" w:hAnsi="Arial"/>
        </w:rPr>
      </w:pPr>
      <w:bookmarkStart w:id="1078" w:name="_Ref378950503"/>
      <w:r w:rsidRPr="00FF31AD">
        <w:rPr>
          <w:rFonts w:ascii="Arial" w:hAnsi="Arial"/>
        </w:rPr>
        <w:t xml:space="preserve">The Customer </w:t>
      </w:r>
      <w:r w:rsidR="00EA0AC7" w:rsidRPr="00FF31AD">
        <w:rPr>
          <w:rFonts w:ascii="Arial" w:hAnsi="Arial"/>
        </w:rPr>
        <w:t xml:space="preserve">shall be freely entitled to </w:t>
      </w:r>
      <w:proofErr w:type="gramStart"/>
      <w:r w:rsidR="00EA0AC7" w:rsidRPr="00FF31AD">
        <w:rPr>
          <w:rFonts w:ascii="Arial" w:hAnsi="Arial"/>
        </w:rPr>
        <w:t>assign,</w:t>
      </w:r>
      <w:proofErr w:type="gramEnd"/>
      <w:r w:rsidR="00EA0AC7" w:rsidRPr="00FF31AD">
        <w:rPr>
          <w:rFonts w:ascii="Arial" w:hAnsi="Arial"/>
        </w:rPr>
        <w:t xml:space="preserve"> </w:t>
      </w:r>
      <w:proofErr w:type="spellStart"/>
      <w:r w:rsidR="00EA0AC7" w:rsidRPr="00FF31AD">
        <w:rPr>
          <w:rFonts w:ascii="Arial" w:hAnsi="Arial"/>
        </w:rPr>
        <w:t>novate</w:t>
      </w:r>
      <w:proofErr w:type="spellEnd"/>
      <w:r w:rsidR="00EA0AC7" w:rsidRPr="00FF31AD">
        <w:rPr>
          <w:rFonts w:ascii="Arial" w:hAnsi="Arial"/>
        </w:rPr>
        <w:t xml:space="preserve"> or otherwise transfer its rights and obligations under the licence granted to it pursuant to Clause</w:t>
      </w:r>
      <w:r w:rsidR="00A33F41"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_Ref358107952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33.2</w:t>
      </w:r>
      <w:r w:rsidR="009F474C" w:rsidRPr="00FF31AD">
        <w:rPr>
          <w:rFonts w:ascii="Arial" w:hAnsi="Arial"/>
        </w:rPr>
        <w:fldChar w:fldCharType="end"/>
      </w:r>
      <w:r w:rsidR="00A33F41" w:rsidRPr="00FF31AD">
        <w:rPr>
          <w:rFonts w:ascii="Arial" w:hAnsi="Arial"/>
        </w:rPr>
        <w:t xml:space="preserve"> </w:t>
      </w:r>
      <w:r w:rsidR="00E370D1" w:rsidRPr="00FF31AD">
        <w:rPr>
          <w:rFonts w:ascii="Arial" w:hAnsi="Arial"/>
        </w:rPr>
        <w:t>(Licence granted by the Supplier: Project Specific IPR)</w:t>
      </w:r>
      <w:bookmarkEnd w:id="1078"/>
      <w:r w:rsidR="00D53D89" w:rsidRPr="00FF31AD">
        <w:rPr>
          <w:rFonts w:ascii="Arial" w:hAnsi="Arial"/>
        </w:rPr>
        <w:t>.</w:t>
      </w:r>
    </w:p>
    <w:p w14:paraId="0382E859" w14:textId="77777777" w:rsidR="00E13960" w:rsidRPr="00FF31AD" w:rsidRDefault="00236809" w:rsidP="00AC1DE2">
      <w:pPr>
        <w:pStyle w:val="GPSL3numberedclause"/>
        <w:rPr>
          <w:rFonts w:ascii="Arial" w:hAnsi="Arial"/>
        </w:rPr>
      </w:pPr>
      <w:bookmarkStart w:id="1079" w:name="_Ref358110973"/>
      <w:r w:rsidRPr="00FF31AD">
        <w:rPr>
          <w:rFonts w:ascii="Arial" w:hAnsi="Arial"/>
        </w:rPr>
        <w:t xml:space="preserve">The Customer </w:t>
      </w:r>
      <w:r w:rsidR="00EA0AC7" w:rsidRPr="00FF31AD">
        <w:rPr>
          <w:rFonts w:ascii="Arial" w:hAnsi="Arial"/>
        </w:rPr>
        <w:t xml:space="preserve">may assign, </w:t>
      </w:r>
      <w:proofErr w:type="spellStart"/>
      <w:r w:rsidR="00EA0AC7" w:rsidRPr="00FF31AD">
        <w:rPr>
          <w:rFonts w:ascii="Arial" w:hAnsi="Arial"/>
        </w:rPr>
        <w:t>novate</w:t>
      </w:r>
      <w:proofErr w:type="spellEnd"/>
      <w:r w:rsidR="00EA0AC7" w:rsidRPr="00FF31AD">
        <w:rPr>
          <w:rFonts w:ascii="Arial" w:hAnsi="Arial"/>
        </w:rPr>
        <w:t xml:space="preserve"> or otherwise transfer its rights and obligations under the licence granted pursuant to Clause </w:t>
      </w:r>
      <w:r w:rsidR="009F474C" w:rsidRPr="00FF31AD">
        <w:rPr>
          <w:rFonts w:ascii="Arial" w:hAnsi="Arial"/>
        </w:rPr>
        <w:fldChar w:fldCharType="begin"/>
      </w:r>
      <w:r w:rsidR="00135082"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135082" w:rsidRPr="00FF31AD">
        <w:rPr>
          <w:rFonts w:ascii="Arial" w:hAnsi="Arial"/>
        </w:rPr>
        <w:t xml:space="preserve"> </w:t>
      </w:r>
      <w:r w:rsidR="00E370D1" w:rsidRPr="00FF31AD">
        <w:rPr>
          <w:rFonts w:ascii="Arial" w:hAnsi="Arial"/>
        </w:rPr>
        <w:t>(Licence granted by the Supplier: Supplier Background IPR)</w:t>
      </w:r>
      <w:r w:rsidR="00EA0AC7" w:rsidRPr="00FF31AD">
        <w:rPr>
          <w:rFonts w:ascii="Arial" w:hAnsi="Arial"/>
        </w:rPr>
        <w:t xml:space="preserve"> to:</w:t>
      </w:r>
      <w:bookmarkEnd w:id="1079"/>
    </w:p>
    <w:p w14:paraId="0382E85A" w14:textId="77777777" w:rsidR="00E13960" w:rsidRPr="00FF31AD" w:rsidRDefault="00EA0AC7" w:rsidP="00AC1DE2">
      <w:pPr>
        <w:pStyle w:val="GPSL4numberedclause"/>
        <w:rPr>
          <w:rFonts w:ascii="Arial" w:hAnsi="Arial"/>
          <w:szCs w:val="22"/>
        </w:rPr>
      </w:pPr>
      <w:r w:rsidRPr="00FF31AD">
        <w:rPr>
          <w:rFonts w:ascii="Arial" w:hAnsi="Arial"/>
          <w:szCs w:val="22"/>
        </w:rPr>
        <w:t>a Central Government Body; or</w:t>
      </w:r>
    </w:p>
    <w:p w14:paraId="0382E85B" w14:textId="77777777" w:rsidR="008D0A60" w:rsidRPr="00FF31AD" w:rsidRDefault="00EA0AC7" w:rsidP="00AC1DE2">
      <w:pPr>
        <w:pStyle w:val="GPSL4numberedclause"/>
        <w:rPr>
          <w:rFonts w:ascii="Arial" w:hAnsi="Arial"/>
          <w:szCs w:val="22"/>
        </w:rPr>
      </w:pPr>
      <w:proofErr w:type="gramStart"/>
      <w:r w:rsidRPr="00FF31AD">
        <w:rPr>
          <w:rFonts w:ascii="Arial" w:hAnsi="Arial"/>
          <w:szCs w:val="22"/>
        </w:rPr>
        <w:t>to</w:t>
      </w:r>
      <w:proofErr w:type="gramEnd"/>
      <w:r w:rsidRPr="00FF31AD">
        <w:rPr>
          <w:rFonts w:ascii="Arial" w:hAnsi="Arial"/>
          <w:szCs w:val="22"/>
        </w:rPr>
        <w:t xml:space="preserve"> </w:t>
      </w:r>
      <w:proofErr w:type="spellStart"/>
      <w:r w:rsidRPr="00FF31AD">
        <w:rPr>
          <w:rFonts w:ascii="Arial" w:hAnsi="Arial"/>
          <w:szCs w:val="22"/>
        </w:rPr>
        <w:t>any body</w:t>
      </w:r>
      <w:proofErr w:type="spellEnd"/>
      <w:r w:rsidRPr="00FF31AD">
        <w:rPr>
          <w:rFonts w:ascii="Arial" w:hAnsi="Arial"/>
          <w:szCs w:val="22"/>
        </w:rPr>
        <w:t xml:space="preserve"> (including any private sector body) which performs or carries on any of the functions and/or activities that previously had been performed and/or carried on by the Customer.</w:t>
      </w:r>
    </w:p>
    <w:p w14:paraId="0382E85C" w14:textId="77777777" w:rsidR="00E13960" w:rsidRPr="00FF31AD" w:rsidRDefault="00EA0AC7" w:rsidP="00AC1DE2">
      <w:pPr>
        <w:pStyle w:val="GPSL3numberedclause"/>
        <w:rPr>
          <w:rFonts w:ascii="Arial" w:hAnsi="Arial"/>
        </w:rPr>
      </w:pPr>
      <w:bookmarkStart w:id="1080" w:name="_Ref358110606"/>
      <w:bookmarkStart w:id="1081" w:name="_Ref365629205"/>
      <w:r w:rsidRPr="00FF31AD">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_Ref358107952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33.2</w:t>
      </w:r>
      <w:r w:rsidR="009F474C" w:rsidRPr="00FF31AD">
        <w:rPr>
          <w:rFonts w:ascii="Arial" w:hAnsi="Arial"/>
        </w:rPr>
        <w:fldChar w:fldCharType="end"/>
      </w:r>
      <w:r w:rsidR="00E370D1" w:rsidRPr="00FF31AD">
        <w:rPr>
          <w:rFonts w:ascii="Arial" w:hAnsi="Arial"/>
        </w:rPr>
        <w:t xml:space="preserve"> (Licence granted by the Supplier: Project Specific IPR)</w:t>
      </w:r>
      <w:r w:rsidRPr="00FF31AD">
        <w:rPr>
          <w:rFonts w:ascii="Arial" w:hAnsi="Arial"/>
        </w:rPr>
        <w:t xml:space="preserve"> and/or Clause</w:t>
      </w:r>
      <w:r w:rsidR="00A33F41"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E370D1" w:rsidRPr="00FF31AD">
        <w:rPr>
          <w:rFonts w:ascii="Arial" w:hAnsi="Arial"/>
        </w:rPr>
        <w:t xml:space="preserve"> (Licences granted by the Supplier: Supplier Background IPR)</w:t>
      </w:r>
      <w:r w:rsidR="003C06A0" w:rsidRPr="00FF31AD">
        <w:rPr>
          <w:rFonts w:ascii="Arial" w:hAnsi="Arial"/>
        </w:rPr>
        <w:t>.</w:t>
      </w:r>
      <w:r w:rsidRPr="00FF31AD">
        <w:rPr>
          <w:rFonts w:ascii="Arial" w:hAnsi="Arial"/>
        </w:rPr>
        <w:t xml:space="preserve"> If the Customer ceases to be a Central Government Body, the successor body to the Customer shall still be entitled to the benefit of the licences granted in Clause </w:t>
      </w:r>
      <w:r w:rsidR="00E370D1"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_Ref358107952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33.2</w:t>
      </w:r>
      <w:r w:rsidR="009F474C" w:rsidRPr="00FF31AD">
        <w:rPr>
          <w:rFonts w:ascii="Arial" w:hAnsi="Arial"/>
        </w:rPr>
        <w:fldChar w:fldCharType="end"/>
      </w:r>
      <w:r w:rsidR="00B72DFB" w:rsidRPr="00FF31AD">
        <w:rPr>
          <w:rFonts w:ascii="Arial" w:hAnsi="Arial"/>
        </w:rPr>
        <w:t xml:space="preserve"> </w:t>
      </w:r>
      <w:r w:rsidR="00E370D1" w:rsidRPr="00FF31AD">
        <w:rPr>
          <w:rFonts w:ascii="Arial" w:hAnsi="Arial"/>
        </w:rPr>
        <w:t>(Licence granted by the Supplier: Project Specific IPR)</w:t>
      </w:r>
      <w:r w:rsidRPr="00FF31AD">
        <w:rPr>
          <w:rFonts w:ascii="Arial" w:hAnsi="Arial"/>
        </w:rPr>
        <w:t xml:space="preserve"> and Clause </w:t>
      </w:r>
      <w:bookmarkEnd w:id="1080"/>
      <w:r w:rsidR="00B72DFB"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E370D1" w:rsidRPr="00FF31AD">
        <w:rPr>
          <w:rFonts w:ascii="Arial" w:hAnsi="Arial"/>
        </w:rPr>
        <w:t xml:space="preserve"> (Licence granted by the Supplier: Supplier Background IPR)</w:t>
      </w:r>
      <w:r w:rsidRPr="00FF31AD">
        <w:rPr>
          <w:rFonts w:ascii="Arial" w:hAnsi="Arial"/>
        </w:rPr>
        <w:t>.</w:t>
      </w:r>
      <w:bookmarkEnd w:id="1081"/>
    </w:p>
    <w:p w14:paraId="0382E85D" w14:textId="77777777" w:rsidR="00E13960" w:rsidRPr="00FF31AD" w:rsidRDefault="00EA0AC7" w:rsidP="00AC1DE2">
      <w:pPr>
        <w:pStyle w:val="GPSL3numberedclause"/>
        <w:rPr>
          <w:rFonts w:ascii="Arial" w:hAnsi="Arial"/>
        </w:rPr>
      </w:pPr>
      <w:r w:rsidRPr="00FF31AD">
        <w:rPr>
          <w:rFonts w:ascii="Arial" w:hAnsi="Arial"/>
        </w:rPr>
        <w:t>If a licence granted in Clause</w:t>
      </w:r>
      <w:r w:rsidR="00B72DFB"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_Ref358107952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33.2</w:t>
      </w:r>
      <w:r w:rsidR="009F474C" w:rsidRPr="00FF31AD">
        <w:rPr>
          <w:rFonts w:ascii="Arial" w:hAnsi="Arial"/>
        </w:rPr>
        <w:fldChar w:fldCharType="end"/>
      </w:r>
      <w:r w:rsidR="00E370D1" w:rsidRPr="00FF31AD">
        <w:rPr>
          <w:rFonts w:ascii="Arial" w:hAnsi="Arial"/>
        </w:rPr>
        <w:t xml:space="preserve"> (Licence granted by the Supplier: Project Specific IPR)</w:t>
      </w:r>
      <w:r w:rsidRPr="00FF31AD">
        <w:rPr>
          <w:rFonts w:ascii="Arial" w:hAnsi="Arial"/>
        </w:rPr>
        <w:t xml:space="preserve"> and/or Clause</w:t>
      </w:r>
      <w:r w:rsidR="00B72DFB"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3C06A0" w:rsidRPr="00FF31AD">
        <w:rPr>
          <w:rFonts w:ascii="Arial" w:hAnsi="Arial"/>
        </w:rPr>
        <w:t xml:space="preserve"> </w:t>
      </w:r>
      <w:r w:rsidR="00E370D1" w:rsidRPr="00FF31AD">
        <w:rPr>
          <w:rFonts w:ascii="Arial" w:hAnsi="Arial"/>
        </w:rPr>
        <w:t>(Licence granted by the Supplier: Supplier Background IPR)</w:t>
      </w:r>
      <w:r w:rsidRPr="00FF31AD">
        <w:rPr>
          <w:rFonts w:ascii="Arial" w:hAnsi="Arial"/>
        </w:rPr>
        <w:t xml:space="preserve"> is </w:t>
      </w:r>
      <w:proofErr w:type="spellStart"/>
      <w:r w:rsidRPr="00FF31AD">
        <w:rPr>
          <w:rFonts w:ascii="Arial" w:hAnsi="Arial"/>
        </w:rPr>
        <w:t>novated</w:t>
      </w:r>
      <w:proofErr w:type="spellEnd"/>
      <w:r w:rsidRPr="00FF31AD">
        <w:rPr>
          <w:rFonts w:ascii="Arial" w:hAnsi="Arial"/>
        </w:rPr>
        <w:t xml:space="preserve"> under Clause</w:t>
      </w:r>
      <w:r w:rsidR="00612DCD" w:rsidRPr="00FF31AD">
        <w:rPr>
          <w:rFonts w:ascii="Arial" w:hAnsi="Arial"/>
        </w:rPr>
        <w:t xml:space="preserve">s </w:t>
      </w:r>
      <w:r w:rsidR="009F474C" w:rsidRPr="00FF31AD">
        <w:rPr>
          <w:rFonts w:ascii="Arial" w:hAnsi="Arial"/>
        </w:rPr>
        <w:fldChar w:fldCharType="begin"/>
      </w:r>
      <w:r w:rsidR="00612DCD" w:rsidRPr="00FF31AD">
        <w:rPr>
          <w:rFonts w:ascii="Arial" w:hAnsi="Arial"/>
        </w:rPr>
        <w:instrText xml:space="preserve"> REF _Ref378950503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33.5.1</w:t>
      </w:r>
      <w:r w:rsidR="009F474C" w:rsidRPr="00FF31AD">
        <w:rPr>
          <w:rFonts w:ascii="Arial" w:hAnsi="Arial"/>
        </w:rPr>
        <w:fldChar w:fldCharType="end"/>
      </w:r>
      <w:r w:rsidR="00612DCD" w:rsidRPr="00FF31AD">
        <w:rPr>
          <w:rFonts w:ascii="Arial" w:hAnsi="Arial"/>
        </w:rPr>
        <w:t xml:space="preserve"> and/or</w:t>
      </w:r>
      <w:r w:rsidR="003B004C" w:rsidRPr="00FF31AD">
        <w:rPr>
          <w:rFonts w:ascii="Arial" w:hAnsi="Arial"/>
        </w:rPr>
        <w:t xml:space="preserve"> </w:t>
      </w:r>
      <w:r w:rsidR="009F474C" w:rsidRPr="00FF31AD">
        <w:rPr>
          <w:rFonts w:ascii="Arial" w:hAnsi="Arial"/>
        </w:rPr>
        <w:fldChar w:fldCharType="begin"/>
      </w:r>
      <w:r w:rsidR="000E148C" w:rsidRPr="00FF31AD">
        <w:rPr>
          <w:rFonts w:ascii="Arial" w:hAnsi="Arial"/>
        </w:rPr>
        <w:instrText xml:space="preserve"> REF _Ref358110973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33.5.2</w:t>
      </w:r>
      <w:r w:rsidR="009F474C" w:rsidRPr="00FF31AD">
        <w:rPr>
          <w:rFonts w:ascii="Arial" w:hAnsi="Arial"/>
        </w:rPr>
        <w:fldChar w:fldCharType="end"/>
      </w:r>
      <w:r w:rsidR="00E370D1" w:rsidRPr="00FF31AD">
        <w:rPr>
          <w:rFonts w:ascii="Arial" w:hAnsi="Arial"/>
        </w:rPr>
        <w:t xml:space="preserve"> </w:t>
      </w:r>
      <w:r w:rsidRPr="00FF31AD">
        <w:rPr>
          <w:rFonts w:ascii="Arial" w:hAnsi="Arial"/>
        </w:rPr>
        <w:t>or there is a chang</w:t>
      </w:r>
      <w:r w:rsidR="00B008C3" w:rsidRPr="00FF31AD">
        <w:rPr>
          <w:rFonts w:ascii="Arial" w:hAnsi="Arial"/>
        </w:rPr>
        <w:t>e of the Customer</w:t>
      </w:r>
      <w:r w:rsidRPr="00FF31AD">
        <w:rPr>
          <w:rFonts w:ascii="Arial" w:hAnsi="Arial"/>
        </w:rPr>
        <w:t>’s status pursuant to</w:t>
      </w:r>
      <w:r w:rsidR="003C06A0" w:rsidRPr="00FF31AD">
        <w:rPr>
          <w:rFonts w:ascii="Arial" w:hAnsi="Arial"/>
        </w:rPr>
        <w:t xml:space="preserve"> Clause </w:t>
      </w:r>
      <w:r w:rsidR="009F474C" w:rsidRPr="00FF31AD">
        <w:rPr>
          <w:rFonts w:ascii="Arial" w:hAnsi="Arial"/>
        </w:rPr>
        <w:fldChar w:fldCharType="begin"/>
      </w:r>
      <w:r w:rsidR="003C06A0" w:rsidRPr="00FF31AD">
        <w:rPr>
          <w:rFonts w:ascii="Arial" w:hAnsi="Arial"/>
        </w:rPr>
        <w:instrText xml:space="preserve"> REF _Ref365629205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33.5.3</w:t>
      </w:r>
      <w:r w:rsidR="009F474C" w:rsidRPr="00FF31AD">
        <w:rPr>
          <w:rFonts w:ascii="Arial" w:hAnsi="Arial"/>
        </w:rPr>
        <w:fldChar w:fldCharType="end"/>
      </w:r>
      <w:r w:rsidRPr="00FF31AD">
        <w:rPr>
          <w:rFonts w:ascii="Arial" w:hAnsi="Arial"/>
        </w:rPr>
        <w:t xml:space="preserve"> (both such bodies being referred to as the </w:t>
      </w:r>
      <w:r w:rsidRPr="00FF31AD">
        <w:rPr>
          <w:rFonts w:ascii="Arial" w:hAnsi="Arial"/>
          <w:b/>
        </w:rPr>
        <w:t>“Transferee”</w:t>
      </w:r>
      <w:r w:rsidRPr="00FF31AD">
        <w:rPr>
          <w:rFonts w:ascii="Arial" w:hAnsi="Arial"/>
        </w:rPr>
        <w:t>), the rights acquired by the Transferee shall not extend beyond those pre</w:t>
      </w:r>
      <w:r w:rsidR="00B008C3" w:rsidRPr="00FF31AD">
        <w:rPr>
          <w:rFonts w:ascii="Arial" w:hAnsi="Arial"/>
        </w:rPr>
        <w:t>viously enjoyed by the Customer.</w:t>
      </w:r>
    </w:p>
    <w:p w14:paraId="0382E85E" w14:textId="77777777" w:rsidR="00C9243A" w:rsidRPr="00FF31AD" w:rsidRDefault="00B008C3" w:rsidP="005E4232">
      <w:pPr>
        <w:pStyle w:val="GPSL2NumberedBoldHeading"/>
        <w:rPr>
          <w:rFonts w:ascii="Arial" w:hAnsi="Arial"/>
        </w:rPr>
      </w:pPr>
      <w:bookmarkStart w:id="1082" w:name="_Ref379809086"/>
      <w:bookmarkStart w:id="1083" w:name="_Ref366775213"/>
      <w:r w:rsidRPr="00FF31AD">
        <w:rPr>
          <w:rFonts w:ascii="Arial" w:hAnsi="Arial"/>
        </w:rPr>
        <w:t>Third Party IPR</w:t>
      </w:r>
      <w:bookmarkEnd w:id="1082"/>
      <w:r w:rsidRPr="00FF31AD">
        <w:rPr>
          <w:rFonts w:ascii="Arial" w:hAnsi="Arial"/>
        </w:rPr>
        <w:t xml:space="preserve"> </w:t>
      </w:r>
      <w:bookmarkEnd w:id="1083"/>
    </w:p>
    <w:p w14:paraId="0382E85F" w14:textId="77777777" w:rsidR="008D0A60" w:rsidRPr="00FF31AD" w:rsidRDefault="00B008C3" w:rsidP="00AC1DE2">
      <w:pPr>
        <w:pStyle w:val="GPSL3numberedclause"/>
        <w:rPr>
          <w:rFonts w:ascii="Arial" w:hAnsi="Arial"/>
        </w:rPr>
      </w:pPr>
      <w:bookmarkStart w:id="1084" w:name="_Ref378954550"/>
      <w:r w:rsidRPr="00FF31AD">
        <w:rPr>
          <w:rFonts w:ascii="Arial" w:hAnsi="Arial"/>
        </w:rPr>
        <w:t>The Supplier shall procure that the owners or the authorised licensors of any Third Party IPR grant a direct licence to the Customer on terms at least equivalent to those set out in Clause</w:t>
      </w:r>
      <w:r w:rsidR="00612DCD"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E370D1" w:rsidRPr="00FF31AD">
        <w:rPr>
          <w:rFonts w:ascii="Arial" w:hAnsi="Arial"/>
        </w:rPr>
        <w:t xml:space="preserve"> (Licence</w:t>
      </w:r>
      <w:r w:rsidR="00EA7C1F" w:rsidRPr="00FF31AD">
        <w:rPr>
          <w:rFonts w:ascii="Arial" w:hAnsi="Arial"/>
        </w:rPr>
        <w:t xml:space="preserve"> </w:t>
      </w:r>
      <w:r w:rsidR="00E370D1" w:rsidRPr="00FF31AD">
        <w:rPr>
          <w:rFonts w:ascii="Arial" w:hAnsi="Arial"/>
        </w:rPr>
        <w:t>granted by the Supplier: Supplier Background IPR)</w:t>
      </w:r>
      <w:r w:rsidRPr="00FF31AD">
        <w:rPr>
          <w:rFonts w:ascii="Arial" w:hAnsi="Arial"/>
        </w:rPr>
        <w:t xml:space="preserve"> and Clause </w:t>
      </w:r>
      <w:r w:rsidR="00F17AE3" w:rsidRPr="00FF31AD">
        <w:rPr>
          <w:rFonts w:ascii="Arial" w:hAnsi="Arial"/>
        </w:rPr>
        <w:fldChar w:fldCharType="begin"/>
      </w:r>
      <w:r w:rsidR="00F17AE3" w:rsidRPr="00FF31AD">
        <w:rPr>
          <w:rFonts w:ascii="Arial" w:hAnsi="Arial"/>
        </w:rPr>
        <w:instrText xml:space="preserve"> REF _Ref358110973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33.5.2</w:t>
      </w:r>
      <w:r w:rsidR="00F17AE3" w:rsidRPr="00FF31AD">
        <w:rPr>
          <w:rFonts w:ascii="Arial" w:hAnsi="Arial"/>
        </w:rPr>
        <w:fldChar w:fldCharType="end"/>
      </w:r>
      <w:r w:rsidR="00E370D1" w:rsidRPr="00FF31AD">
        <w:rPr>
          <w:rFonts w:ascii="Arial" w:hAnsi="Arial"/>
        </w:rPr>
        <w:t xml:space="preserve"> (Customer’s right to assign/</w:t>
      </w:r>
      <w:proofErr w:type="spellStart"/>
      <w:r w:rsidR="00E370D1" w:rsidRPr="00FF31AD">
        <w:rPr>
          <w:rFonts w:ascii="Arial" w:hAnsi="Arial"/>
        </w:rPr>
        <w:t>novate</w:t>
      </w:r>
      <w:proofErr w:type="spellEnd"/>
      <w:r w:rsidR="00E370D1" w:rsidRPr="00FF31AD">
        <w:rPr>
          <w:rFonts w:ascii="Arial" w:hAnsi="Arial"/>
        </w:rPr>
        <w:t xml:space="preserve"> licences)</w:t>
      </w:r>
      <w:r w:rsidRPr="00FF31AD">
        <w:rPr>
          <w:rFonts w:ascii="Arial" w:hAnsi="Arial"/>
        </w:rPr>
        <w:t>. If the Supplier cannot obtain for the Customer a licence materially in accordance with the licence terms set out in Clause</w:t>
      </w:r>
      <w:r w:rsidR="00572A07"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E370D1" w:rsidRPr="00FF31AD">
        <w:rPr>
          <w:rFonts w:ascii="Arial" w:hAnsi="Arial"/>
        </w:rPr>
        <w:t xml:space="preserve"> (Licences granted by the Supplier: Supplier Background IPR)</w:t>
      </w:r>
      <w:r w:rsidRPr="00FF31AD">
        <w:rPr>
          <w:rFonts w:ascii="Arial" w:hAnsi="Arial"/>
        </w:rPr>
        <w:t xml:space="preserve"> and Clause </w:t>
      </w:r>
      <w:r w:rsidR="00F17AE3" w:rsidRPr="00FF31AD">
        <w:rPr>
          <w:rFonts w:ascii="Arial" w:hAnsi="Arial"/>
        </w:rPr>
        <w:fldChar w:fldCharType="begin"/>
      </w:r>
      <w:r w:rsidR="00F17AE3" w:rsidRPr="00FF31AD">
        <w:rPr>
          <w:rFonts w:ascii="Arial" w:hAnsi="Arial"/>
        </w:rPr>
        <w:instrText xml:space="preserve"> REF _Ref358110973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33.5.2</w:t>
      </w:r>
      <w:r w:rsidR="00F17AE3" w:rsidRPr="00FF31AD">
        <w:rPr>
          <w:rFonts w:ascii="Arial" w:hAnsi="Arial"/>
        </w:rPr>
        <w:fldChar w:fldCharType="end"/>
      </w:r>
      <w:r w:rsidR="00E370D1" w:rsidRPr="00FF31AD">
        <w:rPr>
          <w:rFonts w:ascii="Arial" w:hAnsi="Arial"/>
        </w:rPr>
        <w:t xml:space="preserve"> (Customer’s right to assign/</w:t>
      </w:r>
      <w:proofErr w:type="spellStart"/>
      <w:r w:rsidR="00E370D1" w:rsidRPr="00FF31AD">
        <w:rPr>
          <w:rFonts w:ascii="Arial" w:hAnsi="Arial"/>
        </w:rPr>
        <w:t>novate</w:t>
      </w:r>
      <w:proofErr w:type="spellEnd"/>
      <w:r w:rsidR="00E370D1" w:rsidRPr="00FF31AD">
        <w:rPr>
          <w:rFonts w:ascii="Arial" w:hAnsi="Arial"/>
        </w:rPr>
        <w:t xml:space="preserve"> licences)</w:t>
      </w:r>
      <w:r w:rsidRPr="00FF31AD">
        <w:rPr>
          <w:rFonts w:ascii="Arial" w:hAnsi="Arial"/>
        </w:rPr>
        <w:t xml:space="preserve"> in respect of any such Third Party IPR, the Supplier shall:</w:t>
      </w:r>
      <w:bookmarkEnd w:id="1084"/>
    </w:p>
    <w:p w14:paraId="0382E860" w14:textId="77777777" w:rsidR="008D0A60" w:rsidRPr="00FF31AD" w:rsidRDefault="00B008C3" w:rsidP="00AC1DE2">
      <w:pPr>
        <w:pStyle w:val="GPSL4numberedclause"/>
        <w:rPr>
          <w:rFonts w:ascii="Arial" w:hAnsi="Arial"/>
          <w:szCs w:val="22"/>
        </w:rPr>
      </w:pPr>
      <w:r w:rsidRPr="00FF31AD">
        <w:rPr>
          <w:rFonts w:ascii="Arial" w:hAnsi="Arial"/>
          <w:szCs w:val="22"/>
        </w:rPr>
        <w:t>notify the Customer in writing giving details of what licence terms can be obtained from the relevant third party and whether there are alternative providers which the Supplier could seek to use; and</w:t>
      </w:r>
    </w:p>
    <w:p w14:paraId="0382E861" w14:textId="77777777" w:rsidR="00C9243A" w:rsidRPr="00FF31AD" w:rsidRDefault="00B008C3" w:rsidP="00AC1DE2">
      <w:pPr>
        <w:pStyle w:val="GPSL4numberedclause"/>
        <w:rPr>
          <w:rFonts w:ascii="Arial" w:hAnsi="Arial"/>
          <w:szCs w:val="22"/>
        </w:rPr>
      </w:pPr>
      <w:proofErr w:type="gramStart"/>
      <w:r w:rsidRPr="00FF31AD">
        <w:rPr>
          <w:rFonts w:ascii="Arial" w:hAnsi="Arial"/>
          <w:szCs w:val="22"/>
        </w:rPr>
        <w:t>only</w:t>
      </w:r>
      <w:proofErr w:type="gramEnd"/>
      <w:r w:rsidRPr="00FF31AD">
        <w:rPr>
          <w:rFonts w:ascii="Arial" w:hAnsi="Arial"/>
          <w:szCs w:val="22"/>
        </w:rPr>
        <w:t xml:space="preserve"> use such Third Party IPR </w:t>
      </w:r>
      <w:r w:rsidR="002C0AFC" w:rsidRPr="00FF31AD">
        <w:rPr>
          <w:rFonts w:ascii="Arial" w:hAnsi="Arial"/>
          <w:szCs w:val="22"/>
        </w:rPr>
        <w:t xml:space="preserve">if the Customer Approves </w:t>
      </w:r>
      <w:r w:rsidRPr="00FF31AD">
        <w:rPr>
          <w:rFonts w:ascii="Arial" w:hAnsi="Arial"/>
          <w:szCs w:val="22"/>
        </w:rPr>
        <w:t>the terms of the licence from the relevant third party.</w:t>
      </w:r>
    </w:p>
    <w:p w14:paraId="0382E862" w14:textId="77777777" w:rsidR="00C9243A" w:rsidRPr="00FF31AD" w:rsidRDefault="00254C04" w:rsidP="005E4232">
      <w:pPr>
        <w:pStyle w:val="GPSL2NumberedBoldHeading"/>
        <w:rPr>
          <w:rFonts w:ascii="Arial" w:hAnsi="Arial"/>
        </w:rPr>
      </w:pPr>
      <w:bookmarkStart w:id="1085" w:name="_Ref379809105"/>
      <w:r w:rsidRPr="00FF31AD">
        <w:rPr>
          <w:rFonts w:ascii="Arial" w:hAnsi="Arial"/>
        </w:rPr>
        <w:t>Licence</w:t>
      </w:r>
      <w:r w:rsidR="002E43ED" w:rsidRPr="00FF31AD">
        <w:rPr>
          <w:rFonts w:ascii="Arial" w:hAnsi="Arial"/>
        </w:rPr>
        <w:t xml:space="preserve"> granted by the Customer</w:t>
      </w:r>
      <w:bookmarkEnd w:id="1085"/>
    </w:p>
    <w:p w14:paraId="0382E863" w14:textId="77777777" w:rsidR="00E13960" w:rsidRPr="00FF31AD" w:rsidRDefault="00254C04" w:rsidP="00AC1DE2">
      <w:pPr>
        <w:pStyle w:val="GPSL3numberedclause"/>
        <w:rPr>
          <w:rFonts w:ascii="Arial" w:hAnsi="Arial"/>
        </w:rPr>
      </w:pPr>
      <w:bookmarkStart w:id="1086" w:name="_Ref358121937"/>
      <w:r w:rsidRPr="00FF31AD">
        <w:rPr>
          <w:rFonts w:ascii="Arial" w:hAnsi="Arial"/>
        </w:rPr>
        <w:t xml:space="preserve">The </w:t>
      </w:r>
      <w:r w:rsidR="003B004C" w:rsidRPr="00FF31AD">
        <w:rPr>
          <w:rFonts w:ascii="Arial" w:hAnsi="Arial"/>
        </w:rPr>
        <w:t>Customer</w:t>
      </w:r>
      <w:r w:rsidRPr="00FF31AD">
        <w:rPr>
          <w:rFonts w:ascii="Arial" w:hAnsi="Arial"/>
        </w:rPr>
        <w:t xml:space="preserve"> hereby grants to the Supplier a royalty-free, non-exclusive, non-transferable licence during the Call Off Contract Period to use the Customer Background IPR and the Customer Data solely to the extent necessary for p</w:t>
      </w:r>
      <w:r w:rsidR="008A39D7" w:rsidRPr="00FF31AD">
        <w:rPr>
          <w:rFonts w:ascii="Arial" w:hAnsi="Arial"/>
        </w:rPr>
        <w:t>roviding</w:t>
      </w:r>
      <w:r w:rsidRPr="00FF31AD">
        <w:rPr>
          <w:rFonts w:ascii="Arial" w:hAnsi="Arial"/>
        </w:rPr>
        <w:t xml:space="preserve"> the </w:t>
      </w:r>
      <w:r w:rsidR="00993D7B" w:rsidRPr="00FF31AD">
        <w:rPr>
          <w:rFonts w:ascii="Arial" w:hAnsi="Arial"/>
        </w:rPr>
        <w:t>Services</w:t>
      </w:r>
      <w:r w:rsidR="00BD4CA2" w:rsidRPr="00FF31AD">
        <w:rPr>
          <w:rFonts w:ascii="Arial" w:hAnsi="Arial"/>
        </w:rPr>
        <w:t xml:space="preserve"> </w:t>
      </w:r>
      <w:r w:rsidRPr="00FF31AD">
        <w:rPr>
          <w:rFonts w:ascii="Arial" w:hAnsi="Arial"/>
        </w:rPr>
        <w:t>in accordance with this Call Off Contract, including (but not limited to) the right to grant sub-licences to Sub-Contractors provided that:</w:t>
      </w:r>
      <w:bookmarkEnd w:id="1086"/>
    </w:p>
    <w:p w14:paraId="0382E864" w14:textId="77777777" w:rsidR="00E13960" w:rsidRPr="00FF31AD" w:rsidRDefault="00254C04" w:rsidP="00AC1DE2">
      <w:pPr>
        <w:pStyle w:val="GPSL4numberedclause"/>
        <w:rPr>
          <w:rFonts w:ascii="Arial" w:hAnsi="Arial"/>
          <w:szCs w:val="22"/>
        </w:rPr>
      </w:pPr>
      <w:r w:rsidRPr="00FF31AD">
        <w:rPr>
          <w:rFonts w:ascii="Arial" w:hAnsi="Arial"/>
          <w:szCs w:val="22"/>
        </w:rPr>
        <w:t xml:space="preserve">any relevant Sub-Contractor has entered into a confidentiality </w:t>
      </w:r>
      <w:r w:rsidRPr="00FF31AD">
        <w:rPr>
          <w:rFonts w:ascii="Arial" w:hAnsi="Arial"/>
          <w:spacing w:val="-3"/>
          <w:szCs w:val="22"/>
        </w:rPr>
        <w:t>undertaking</w:t>
      </w:r>
      <w:r w:rsidRPr="00FF31AD">
        <w:rPr>
          <w:rFonts w:ascii="Arial" w:hAnsi="Arial"/>
          <w:szCs w:val="22"/>
        </w:rPr>
        <w:t xml:space="preserve"> with the Supplier on the same terms as set out in Clause</w:t>
      </w:r>
      <w:r w:rsidR="00020FE0" w:rsidRPr="00FF31AD">
        <w:rPr>
          <w:rFonts w:ascii="Arial" w:hAnsi="Arial"/>
          <w:szCs w:val="22"/>
        </w:rPr>
        <w:t xml:space="preserve"> </w:t>
      </w:r>
      <w:r w:rsidR="00F17AE3" w:rsidRPr="00FF31AD">
        <w:rPr>
          <w:rFonts w:ascii="Arial" w:hAnsi="Arial"/>
          <w:szCs w:val="22"/>
        </w:rPr>
        <w:fldChar w:fldCharType="begin"/>
      </w:r>
      <w:r w:rsidR="00F17AE3" w:rsidRPr="00FF31AD">
        <w:rPr>
          <w:rFonts w:ascii="Arial" w:hAnsi="Arial"/>
          <w:szCs w:val="22"/>
        </w:rPr>
        <w:instrText xml:space="preserve"> REF _Ref313367753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34.3</w:t>
      </w:r>
      <w:r w:rsidR="00F17AE3" w:rsidRPr="00FF31AD">
        <w:rPr>
          <w:rFonts w:ascii="Arial" w:hAnsi="Arial"/>
          <w:szCs w:val="22"/>
        </w:rPr>
        <w:fldChar w:fldCharType="end"/>
      </w:r>
      <w:r w:rsidRPr="00FF31AD">
        <w:rPr>
          <w:rFonts w:ascii="Arial" w:hAnsi="Arial"/>
          <w:szCs w:val="22"/>
        </w:rPr>
        <w:t xml:space="preserve"> (Confidentiality); and</w:t>
      </w:r>
      <w:r w:rsidRPr="00FF31AD" w:rsidDel="00AD2365">
        <w:rPr>
          <w:rFonts w:ascii="Arial" w:hAnsi="Arial"/>
          <w:szCs w:val="22"/>
        </w:rPr>
        <w:t xml:space="preserve"> </w:t>
      </w:r>
    </w:p>
    <w:p w14:paraId="0382E865" w14:textId="77777777" w:rsidR="00C9243A" w:rsidRPr="00FF31AD" w:rsidRDefault="00254C04"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Supplier shall not without Approval use the licensed materials for any other purpose or for the benefit of any person other than the Customer.</w:t>
      </w:r>
      <w:r w:rsidRPr="00FF31AD" w:rsidDel="00AD2365">
        <w:rPr>
          <w:rFonts w:ascii="Arial" w:hAnsi="Arial"/>
          <w:szCs w:val="22"/>
        </w:rPr>
        <w:t xml:space="preserve"> </w:t>
      </w:r>
    </w:p>
    <w:p w14:paraId="0382E866" w14:textId="77777777" w:rsidR="00C9243A" w:rsidRPr="00FF31AD" w:rsidRDefault="00254C04" w:rsidP="005E4232">
      <w:pPr>
        <w:pStyle w:val="GPSL2NumberedBoldHeading"/>
        <w:rPr>
          <w:rFonts w:ascii="Arial" w:hAnsi="Arial"/>
        </w:rPr>
      </w:pPr>
      <w:r w:rsidRPr="00FF31AD">
        <w:rPr>
          <w:rFonts w:ascii="Arial" w:hAnsi="Arial"/>
        </w:rPr>
        <w:t>Termination of licenses</w:t>
      </w:r>
    </w:p>
    <w:p w14:paraId="0382E867" w14:textId="77777777" w:rsidR="008D0A60" w:rsidRPr="00FF31AD" w:rsidRDefault="00254C04" w:rsidP="00AC1DE2">
      <w:pPr>
        <w:pStyle w:val="GPSL3numberedclause"/>
        <w:rPr>
          <w:rFonts w:ascii="Arial" w:hAnsi="Arial"/>
        </w:rPr>
      </w:pPr>
      <w:r w:rsidRPr="00FF31AD">
        <w:rPr>
          <w:rFonts w:ascii="Arial" w:hAnsi="Arial"/>
        </w:rPr>
        <w:t>Subject to Clause</w:t>
      </w:r>
      <w:r w:rsidR="00E247F6" w:rsidRPr="00FF31AD">
        <w:rPr>
          <w:rFonts w:ascii="Arial" w:hAnsi="Arial"/>
        </w:rPr>
        <w:t xml:space="preserve"> </w:t>
      </w:r>
      <w:r w:rsidR="009F474C" w:rsidRPr="00FF31AD">
        <w:rPr>
          <w:rFonts w:ascii="Arial" w:hAnsi="Arial"/>
        </w:rPr>
        <w:fldChar w:fldCharType="begin"/>
      </w:r>
      <w:r w:rsidR="00135082"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E247F6" w:rsidRPr="00FF31AD">
        <w:rPr>
          <w:rFonts w:ascii="Arial" w:hAnsi="Arial"/>
        </w:rPr>
        <w:t xml:space="preserve"> </w:t>
      </w:r>
      <w:r w:rsidR="00E370D1" w:rsidRPr="00FF31AD">
        <w:rPr>
          <w:rFonts w:ascii="Arial" w:hAnsi="Arial"/>
        </w:rPr>
        <w:t>(Licence granted by the Supplier: Supplier Background IPR)</w:t>
      </w:r>
      <w:r w:rsidRPr="00FF31AD">
        <w:rPr>
          <w:rFonts w:ascii="Arial" w:hAnsi="Arial"/>
        </w:rPr>
        <w:t>, all licences granted pursuant to Clause </w:t>
      </w:r>
      <w:r w:rsidR="00F17AE3" w:rsidRPr="00FF31AD">
        <w:rPr>
          <w:rFonts w:ascii="Arial" w:hAnsi="Arial"/>
        </w:rPr>
        <w:fldChar w:fldCharType="begin"/>
      </w:r>
      <w:r w:rsidR="00F17AE3" w:rsidRPr="00FF31AD">
        <w:rPr>
          <w:rFonts w:ascii="Arial" w:hAnsi="Arial"/>
        </w:rPr>
        <w:instrText xml:space="preserve"> REF _Ref313366946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w:t>
      </w:r>
      <w:r w:rsidR="00F17AE3" w:rsidRPr="00FF31AD">
        <w:rPr>
          <w:rFonts w:ascii="Arial" w:hAnsi="Arial"/>
        </w:rPr>
        <w:fldChar w:fldCharType="end"/>
      </w:r>
      <w:r w:rsidR="00E370D1" w:rsidRPr="00FF31AD">
        <w:rPr>
          <w:rFonts w:ascii="Arial" w:hAnsi="Arial"/>
        </w:rPr>
        <w:t xml:space="preserve"> (</w:t>
      </w:r>
      <w:r w:rsidR="00135D49" w:rsidRPr="00FF31AD">
        <w:rPr>
          <w:rFonts w:ascii="Arial" w:hAnsi="Arial"/>
        </w:rPr>
        <w:t>Intellectual Property Rights</w:t>
      </w:r>
      <w:r w:rsidR="00E370D1" w:rsidRPr="00FF31AD">
        <w:rPr>
          <w:rFonts w:ascii="Arial" w:hAnsi="Arial"/>
        </w:rPr>
        <w:t>)</w:t>
      </w:r>
      <w:r w:rsidR="00091023" w:rsidRPr="00FF31AD">
        <w:rPr>
          <w:rFonts w:ascii="Arial" w:hAnsi="Arial"/>
        </w:rPr>
        <w:t xml:space="preserve"> </w:t>
      </w:r>
      <w:r w:rsidRPr="00FF31AD">
        <w:rPr>
          <w:rFonts w:ascii="Arial" w:hAnsi="Arial"/>
        </w:rPr>
        <w:t>(other than those granted pursuant to Clause </w:t>
      </w:r>
      <w:r w:rsidR="009F474C" w:rsidRPr="00FF31AD">
        <w:rPr>
          <w:rFonts w:ascii="Arial" w:hAnsi="Arial"/>
        </w:rPr>
        <w:fldChar w:fldCharType="begin"/>
      </w:r>
      <w:r w:rsidR="00135082" w:rsidRPr="00FF31AD">
        <w:rPr>
          <w:rFonts w:ascii="Arial" w:hAnsi="Arial"/>
        </w:rPr>
        <w:instrText xml:space="preserve"> REF _Ref379809086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33.6</w:t>
      </w:r>
      <w:r w:rsidR="009F474C" w:rsidRPr="00FF31AD">
        <w:rPr>
          <w:rFonts w:ascii="Arial" w:hAnsi="Arial"/>
        </w:rPr>
        <w:fldChar w:fldCharType="end"/>
      </w:r>
      <w:r w:rsidR="00E247F6" w:rsidRPr="00FF31AD">
        <w:rPr>
          <w:rFonts w:ascii="Arial" w:hAnsi="Arial"/>
        </w:rPr>
        <w:t xml:space="preserve"> </w:t>
      </w:r>
      <w:r w:rsidR="00135D49" w:rsidRPr="00FF31AD">
        <w:rPr>
          <w:rFonts w:ascii="Arial" w:hAnsi="Arial"/>
        </w:rPr>
        <w:t>(Third Party IPR)</w:t>
      </w:r>
      <w:r w:rsidR="00091023" w:rsidRPr="00FF31AD">
        <w:rPr>
          <w:rFonts w:ascii="Arial" w:hAnsi="Arial"/>
        </w:rPr>
        <w:t xml:space="preserve"> and </w:t>
      </w:r>
      <w:r w:rsidR="009F474C" w:rsidRPr="00FF31AD">
        <w:rPr>
          <w:rFonts w:ascii="Arial" w:hAnsi="Arial"/>
        </w:rPr>
        <w:fldChar w:fldCharType="begin"/>
      </w:r>
      <w:r w:rsidR="00135082" w:rsidRPr="00FF31AD">
        <w:rPr>
          <w:rFonts w:ascii="Arial" w:hAnsi="Arial"/>
        </w:rPr>
        <w:instrText xml:space="preserve"> REF _Ref379809105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33.7</w:t>
      </w:r>
      <w:r w:rsidR="009F474C" w:rsidRPr="00FF31AD">
        <w:rPr>
          <w:rFonts w:ascii="Arial" w:hAnsi="Arial"/>
        </w:rPr>
        <w:fldChar w:fldCharType="end"/>
      </w:r>
      <w:r w:rsidR="00135D49" w:rsidRPr="00FF31AD">
        <w:rPr>
          <w:rFonts w:ascii="Arial" w:hAnsi="Arial"/>
        </w:rPr>
        <w:t xml:space="preserve"> (Licence granted by the Customer)</w:t>
      </w:r>
      <w:r w:rsidRPr="00FF31AD">
        <w:rPr>
          <w:rFonts w:ascii="Arial" w:hAnsi="Arial"/>
        </w:rPr>
        <w:t xml:space="preserve">) shall survive the Call </w:t>
      </w:r>
      <w:proofErr w:type="gramStart"/>
      <w:r w:rsidRPr="00FF31AD">
        <w:rPr>
          <w:rFonts w:ascii="Arial" w:hAnsi="Arial"/>
        </w:rPr>
        <w:t>Off</w:t>
      </w:r>
      <w:proofErr w:type="gramEnd"/>
      <w:r w:rsidRPr="00FF31AD">
        <w:rPr>
          <w:rFonts w:ascii="Arial" w:hAnsi="Arial"/>
        </w:rPr>
        <w:t xml:space="preserve"> Expiry Date.</w:t>
      </w:r>
    </w:p>
    <w:p w14:paraId="0382E868" w14:textId="77777777" w:rsidR="00C9243A" w:rsidRPr="00FF31AD" w:rsidRDefault="00254C04" w:rsidP="00AC1DE2">
      <w:pPr>
        <w:pStyle w:val="GPSL3numberedclause"/>
        <w:rPr>
          <w:rFonts w:ascii="Arial" w:hAnsi="Arial"/>
        </w:rPr>
      </w:pPr>
      <w:r w:rsidRPr="00FF31AD">
        <w:rPr>
          <w:rFonts w:ascii="Arial" w:hAnsi="Arial"/>
        </w:rPr>
        <w:t xml:space="preserve">The Supplier shall, if requested by the Customer in accordance with </w:t>
      </w:r>
      <w:r w:rsidR="008C1985" w:rsidRPr="00FF31AD">
        <w:rPr>
          <w:rFonts w:ascii="Arial" w:hAnsi="Arial"/>
        </w:rPr>
        <w:t>Call Off Sched</w:t>
      </w:r>
      <w:r w:rsidR="00B8681E" w:rsidRPr="00FF31AD">
        <w:rPr>
          <w:rFonts w:ascii="Arial" w:hAnsi="Arial"/>
        </w:rPr>
        <w:t>ule 9</w:t>
      </w:r>
      <w:r w:rsidRPr="00FF31AD">
        <w:rPr>
          <w:rFonts w:ascii="Arial" w:hAnsi="Arial"/>
        </w:rPr>
        <w:t xml:space="preserve">  (Exit </w:t>
      </w:r>
      <w:r w:rsidR="007D607F" w:rsidRPr="00FF31AD">
        <w:rPr>
          <w:rFonts w:ascii="Arial" w:hAnsi="Arial"/>
        </w:rPr>
        <w:t>Management</w:t>
      </w:r>
      <w:r w:rsidRPr="00FF31AD">
        <w:rPr>
          <w:rFonts w:ascii="Arial" w:hAnsi="Arial"/>
        </w:rPr>
        <w:t>), grant (or procure the grant) to the Replacement Supplier of a licence to use any Supplier Background IPR</w:t>
      </w:r>
      <w:r w:rsidR="003E633C" w:rsidRPr="00FF31AD">
        <w:rPr>
          <w:rFonts w:ascii="Arial" w:hAnsi="Arial"/>
        </w:rPr>
        <w:t xml:space="preserve"> and/or </w:t>
      </w:r>
      <w:r w:rsidRPr="00FF31AD">
        <w:rPr>
          <w:rFonts w:ascii="Arial" w:hAnsi="Arial"/>
        </w:rPr>
        <w:t>Third Party IPR on terms equivalent to those set out in Clause</w:t>
      </w:r>
      <w:r w:rsidR="00A406D3" w:rsidRPr="00FF31AD">
        <w:rPr>
          <w:rFonts w:ascii="Arial" w:hAnsi="Arial"/>
        </w:rPr>
        <w:t xml:space="preserve"> </w:t>
      </w:r>
      <w:r w:rsidR="009F474C" w:rsidRPr="00FF31AD">
        <w:rPr>
          <w:rFonts w:ascii="Arial" w:hAnsi="Arial"/>
        </w:rPr>
        <w:fldChar w:fldCharType="begin"/>
      </w:r>
      <w:r w:rsidR="007920E1" w:rsidRPr="00FF31AD">
        <w:rPr>
          <w:rFonts w:ascii="Arial" w:hAnsi="Arial"/>
        </w:rPr>
        <w:instrText xml:space="preserve"> REF _Ref379808778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33.3</w:t>
      </w:r>
      <w:r w:rsidR="009F474C" w:rsidRPr="00FF31AD">
        <w:rPr>
          <w:rFonts w:ascii="Arial" w:hAnsi="Arial"/>
        </w:rPr>
        <w:fldChar w:fldCharType="end"/>
      </w:r>
      <w:r w:rsidR="00E370D1" w:rsidRPr="00FF31AD">
        <w:rPr>
          <w:rFonts w:ascii="Arial" w:hAnsi="Arial"/>
        </w:rPr>
        <w:t xml:space="preserve"> (Licence granted by the Supplier: Supplier Background IPR)</w:t>
      </w:r>
      <w:r w:rsidRPr="00FF31AD">
        <w:rPr>
          <w:rFonts w:ascii="Arial" w:hAnsi="Arial"/>
        </w:rPr>
        <w:t xml:space="preserve"> subject to the Replacement Supplier entering into reasonable confidentiality undertakings with the Supplier.</w:t>
      </w:r>
    </w:p>
    <w:p w14:paraId="0382E869" w14:textId="77777777" w:rsidR="00C9243A" w:rsidRPr="00FF31AD" w:rsidRDefault="00254C04" w:rsidP="00AC1DE2">
      <w:pPr>
        <w:pStyle w:val="GPSL3numberedclause"/>
        <w:rPr>
          <w:rFonts w:ascii="Arial" w:hAnsi="Arial"/>
        </w:rPr>
      </w:pPr>
      <w:bookmarkStart w:id="1087" w:name="_Ref358387983"/>
      <w:r w:rsidRPr="00FF31AD">
        <w:rPr>
          <w:rFonts w:ascii="Arial" w:hAnsi="Arial"/>
        </w:rPr>
        <w:t>The licence granted pursuant to Clause</w:t>
      </w:r>
      <w:r w:rsidR="00091023" w:rsidRPr="00FF31AD">
        <w:rPr>
          <w:rFonts w:ascii="Arial" w:hAnsi="Arial"/>
        </w:rPr>
        <w:t xml:space="preserve"> </w:t>
      </w:r>
      <w:r w:rsidR="009F474C" w:rsidRPr="00FF31AD">
        <w:rPr>
          <w:rFonts w:ascii="Arial" w:hAnsi="Arial"/>
        </w:rPr>
        <w:fldChar w:fldCharType="begin"/>
      </w:r>
      <w:r w:rsidR="007920E1" w:rsidRPr="00FF31AD">
        <w:rPr>
          <w:rFonts w:ascii="Arial" w:hAnsi="Arial"/>
        </w:rPr>
        <w:instrText xml:space="preserve"> REF _Ref379809105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33.7</w:t>
      </w:r>
      <w:r w:rsidR="009F474C" w:rsidRPr="00FF31AD">
        <w:rPr>
          <w:rFonts w:ascii="Arial" w:hAnsi="Arial"/>
        </w:rPr>
        <w:fldChar w:fldCharType="end"/>
      </w:r>
      <w:r w:rsidR="00091023" w:rsidRPr="00FF31AD">
        <w:rPr>
          <w:rFonts w:ascii="Arial" w:hAnsi="Arial"/>
        </w:rPr>
        <w:t xml:space="preserve"> </w:t>
      </w:r>
      <w:r w:rsidR="00135D49" w:rsidRPr="00FF31AD">
        <w:rPr>
          <w:rFonts w:ascii="Arial" w:hAnsi="Arial"/>
        </w:rPr>
        <w:t xml:space="preserve">(Licence granted by the Customer ) </w:t>
      </w:r>
      <w:r w:rsidRPr="00FF31AD">
        <w:rPr>
          <w:rFonts w:ascii="Arial" w:hAnsi="Arial"/>
        </w:rPr>
        <w:t>and any sub-licence granted by the Supplier in accordance with Clause</w:t>
      </w:r>
      <w:r w:rsidR="00091023"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_Ref358121937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33.7.1</w:t>
      </w:r>
      <w:r w:rsidR="00F17AE3" w:rsidRPr="00FF31AD">
        <w:rPr>
          <w:rFonts w:ascii="Arial" w:hAnsi="Arial"/>
        </w:rPr>
        <w:fldChar w:fldCharType="end"/>
      </w:r>
      <w:r w:rsidR="00135D49" w:rsidRPr="00FF31AD">
        <w:rPr>
          <w:rFonts w:ascii="Arial" w:hAnsi="Arial"/>
        </w:rPr>
        <w:t xml:space="preserve"> (Licence granted by the Customer)</w:t>
      </w:r>
      <w:r w:rsidRPr="00FF31AD">
        <w:rPr>
          <w:rFonts w:ascii="Arial" w:hAnsi="Arial"/>
        </w:rPr>
        <w:t xml:space="preserve"> shall terminate a</w:t>
      </w:r>
      <w:r w:rsidR="00091023" w:rsidRPr="00FF31AD">
        <w:rPr>
          <w:rFonts w:ascii="Arial" w:hAnsi="Arial"/>
        </w:rPr>
        <w:t>utomatically on the Call Off Expiry Date</w:t>
      </w:r>
      <w:r w:rsidRPr="00FF31AD">
        <w:rPr>
          <w:rFonts w:ascii="Arial" w:hAnsi="Arial"/>
        </w:rPr>
        <w:t xml:space="preserve"> and the Supplier shall</w:t>
      </w:r>
      <w:r w:rsidR="00091023" w:rsidRPr="00FF31AD">
        <w:rPr>
          <w:rFonts w:ascii="Arial" w:hAnsi="Arial"/>
        </w:rPr>
        <w:t>:</w:t>
      </w:r>
      <w:bookmarkEnd w:id="1087"/>
    </w:p>
    <w:p w14:paraId="0382E86A" w14:textId="77777777" w:rsidR="008D0A60" w:rsidRPr="00FF31AD" w:rsidRDefault="00091023" w:rsidP="00AC1DE2">
      <w:pPr>
        <w:pStyle w:val="GPSL4numberedclause"/>
        <w:rPr>
          <w:rFonts w:ascii="Arial" w:hAnsi="Arial"/>
          <w:szCs w:val="22"/>
        </w:rPr>
      </w:pPr>
      <w:r w:rsidRPr="00FF31AD">
        <w:rPr>
          <w:rFonts w:ascii="Arial" w:hAnsi="Arial"/>
          <w:szCs w:val="22"/>
        </w:rPr>
        <w:t xml:space="preserve">immediately cease all use of the Customer </w:t>
      </w:r>
      <w:r w:rsidRPr="00FF31AD">
        <w:rPr>
          <w:rFonts w:ascii="Arial" w:hAnsi="Arial"/>
          <w:spacing w:val="-3"/>
          <w:szCs w:val="22"/>
        </w:rPr>
        <w:t>Background</w:t>
      </w:r>
      <w:r w:rsidRPr="00FF31AD">
        <w:rPr>
          <w:rFonts w:ascii="Arial" w:hAnsi="Arial"/>
          <w:szCs w:val="22"/>
        </w:rPr>
        <w:t xml:space="preserve"> IPR and the Customer Data (as the case may be);</w:t>
      </w:r>
    </w:p>
    <w:p w14:paraId="0382E86B" w14:textId="77777777" w:rsidR="00C9243A" w:rsidRPr="00FF31AD" w:rsidRDefault="00091023" w:rsidP="00AC1DE2">
      <w:pPr>
        <w:pStyle w:val="GPSL4numberedclause"/>
        <w:rPr>
          <w:rFonts w:ascii="Arial" w:hAnsi="Arial"/>
          <w:szCs w:val="22"/>
        </w:rPr>
      </w:pPr>
      <w:r w:rsidRPr="00FF31AD">
        <w:rPr>
          <w:rFonts w:ascii="Arial" w:hAnsi="Arial"/>
          <w:szCs w:val="22"/>
        </w:rPr>
        <w:t xml:space="preserve">at the discretion of the Customer, return or destroy documents and other tangible materials that contain any of the Customer Background IPR and the Customer Data, provided that if the Customer has not made an election within six </w:t>
      </w:r>
      <w:r w:rsidR="0087502E" w:rsidRPr="00FF31AD">
        <w:rPr>
          <w:rFonts w:ascii="Arial" w:hAnsi="Arial"/>
          <w:szCs w:val="22"/>
        </w:rPr>
        <w:t xml:space="preserve">(6) </w:t>
      </w:r>
      <w:r w:rsidRPr="00FF31AD">
        <w:rPr>
          <w:rFonts w:ascii="Arial" w:hAnsi="Arial"/>
          <w:szCs w:val="22"/>
        </w:rPr>
        <w:t xml:space="preserve">months of the </w:t>
      </w:r>
      <w:r w:rsidRPr="00FF31AD">
        <w:rPr>
          <w:rFonts w:ascii="Arial" w:hAnsi="Arial"/>
          <w:spacing w:val="-3"/>
          <w:szCs w:val="22"/>
        </w:rPr>
        <w:t>termination</w:t>
      </w:r>
      <w:r w:rsidRPr="00FF31AD">
        <w:rPr>
          <w:rFonts w:ascii="Arial" w:hAnsi="Arial"/>
          <w:szCs w:val="22"/>
        </w:rPr>
        <w:t xml:space="preserve"> of the licence, the Supplier may destroy the documents and other tangible materials that contain any of the Customer Background IPR and the Customer Data (as the case may be); and</w:t>
      </w:r>
    </w:p>
    <w:p w14:paraId="0382E86C" w14:textId="77777777" w:rsidR="00C9243A" w:rsidRPr="00FF31AD" w:rsidRDefault="00091023" w:rsidP="00AC1DE2">
      <w:pPr>
        <w:pStyle w:val="GPSL4numberedclause"/>
        <w:rPr>
          <w:rFonts w:ascii="Arial" w:hAnsi="Arial"/>
          <w:szCs w:val="22"/>
        </w:rPr>
      </w:pPr>
      <w:r w:rsidRPr="00FF31AD">
        <w:rPr>
          <w:rFonts w:ascii="Arial" w:hAnsi="Arial"/>
          <w:szCs w:val="22"/>
        </w:rPr>
        <w:t xml:space="preserve">ensure, so far as reasonably practicable, that any Customer Background IPR and Customer Data that are held in electronic, digital or other machine-readable form </w:t>
      </w:r>
      <w:r w:rsidRPr="00FF31AD">
        <w:rPr>
          <w:rFonts w:ascii="Arial" w:hAnsi="Arial"/>
          <w:spacing w:val="-3"/>
          <w:szCs w:val="22"/>
        </w:rPr>
        <w:t>ceases</w:t>
      </w:r>
      <w:r w:rsidRPr="00FF31AD">
        <w:rPr>
          <w:rFonts w:ascii="Arial" w:hAnsi="Arial"/>
          <w:szCs w:val="22"/>
        </w:rPr>
        <w:t xml:space="preserve"> to be readily accessible from any computer, word processor, voicemail system or any other device of the Supplier containing such Customer Background IPR and/or Customer Data.</w:t>
      </w:r>
    </w:p>
    <w:p w14:paraId="0382E86D" w14:textId="77777777" w:rsidR="008D0A60" w:rsidRPr="00FF31AD" w:rsidRDefault="00091023" w:rsidP="005E4232">
      <w:pPr>
        <w:pStyle w:val="GPSL2NumberedBoldHeading"/>
        <w:rPr>
          <w:rFonts w:ascii="Arial" w:hAnsi="Arial"/>
        </w:rPr>
      </w:pPr>
      <w:bookmarkStart w:id="1088" w:name="_Ref358126080"/>
      <w:r w:rsidRPr="00FF31AD">
        <w:rPr>
          <w:rFonts w:ascii="Arial" w:hAnsi="Arial"/>
        </w:rPr>
        <w:t>IPR Indemnity</w:t>
      </w:r>
      <w:bookmarkEnd w:id="1088"/>
    </w:p>
    <w:p w14:paraId="0382E86E" w14:textId="77777777" w:rsidR="008D0A60" w:rsidRPr="00FF31AD" w:rsidRDefault="00091023" w:rsidP="00AC1DE2">
      <w:pPr>
        <w:pStyle w:val="GPSL3numberedclause"/>
        <w:rPr>
          <w:rFonts w:ascii="Arial" w:hAnsi="Arial"/>
        </w:rPr>
      </w:pPr>
      <w:bookmarkStart w:id="1089" w:name="_Ref64005966"/>
      <w:bookmarkStart w:id="1090" w:name="_Ref358125050"/>
      <w:r w:rsidRPr="00FF31AD">
        <w:rPr>
          <w:rFonts w:ascii="Arial" w:hAnsi="Arial"/>
        </w:rPr>
        <w:t>The Supplier sh</w:t>
      </w:r>
      <w:r w:rsidR="00202475" w:rsidRPr="00FF31AD">
        <w:rPr>
          <w:rFonts w:ascii="Arial" w:hAnsi="Arial"/>
        </w:rPr>
        <w:t>all</w:t>
      </w:r>
      <w:r w:rsidR="004328A8" w:rsidRPr="00FF31AD">
        <w:rPr>
          <w:rFonts w:ascii="Arial" w:hAnsi="Arial"/>
        </w:rPr>
        <w:t>,</w:t>
      </w:r>
      <w:r w:rsidR="00202475" w:rsidRPr="00FF31AD">
        <w:rPr>
          <w:rFonts w:ascii="Arial" w:hAnsi="Arial"/>
        </w:rPr>
        <w:t xml:space="preserve"> during and after the Call Off Contract Period</w:t>
      </w:r>
      <w:r w:rsidRPr="00FF31AD">
        <w:rPr>
          <w:rFonts w:ascii="Arial" w:hAnsi="Arial"/>
        </w:rPr>
        <w:t>, on written demand</w:t>
      </w:r>
      <w:r w:rsidR="004328A8" w:rsidRPr="00FF31AD">
        <w:rPr>
          <w:rFonts w:ascii="Arial" w:hAnsi="Arial"/>
        </w:rPr>
        <w:t>,</w:t>
      </w:r>
      <w:r w:rsidRPr="00FF31AD">
        <w:rPr>
          <w:rFonts w:ascii="Arial" w:hAnsi="Arial"/>
        </w:rPr>
        <w:t xml:space="preserve"> indemnify</w:t>
      </w:r>
      <w:r w:rsidR="00202475" w:rsidRPr="00FF31AD">
        <w:rPr>
          <w:rFonts w:ascii="Arial" w:hAnsi="Arial"/>
        </w:rPr>
        <w:t xml:space="preserve"> the Customer</w:t>
      </w:r>
      <w:r w:rsidRPr="00FF31AD">
        <w:rPr>
          <w:rFonts w:ascii="Arial" w:hAnsi="Arial"/>
        </w:rPr>
        <w:t xml:space="preserve"> against all Losses incurred </w:t>
      </w:r>
      <w:r w:rsidR="00202475" w:rsidRPr="00FF31AD">
        <w:rPr>
          <w:rFonts w:ascii="Arial" w:hAnsi="Arial"/>
        </w:rPr>
        <w:t>by</w:t>
      </w:r>
      <w:r w:rsidRPr="00FF31AD">
        <w:rPr>
          <w:rFonts w:ascii="Arial" w:hAnsi="Arial"/>
        </w:rPr>
        <w:t>, awarded against</w:t>
      </w:r>
      <w:r w:rsidR="004328A8" w:rsidRPr="00FF31AD">
        <w:rPr>
          <w:rFonts w:ascii="Arial" w:hAnsi="Arial"/>
        </w:rPr>
        <w:t>,</w:t>
      </w:r>
      <w:r w:rsidRPr="00FF31AD">
        <w:rPr>
          <w:rFonts w:ascii="Arial" w:hAnsi="Arial"/>
        </w:rPr>
        <w:t xml:space="preserve"> or agreed to be paid by the </w:t>
      </w:r>
      <w:r w:rsidR="003B004C" w:rsidRPr="00FF31AD">
        <w:rPr>
          <w:rFonts w:ascii="Arial" w:hAnsi="Arial"/>
        </w:rPr>
        <w:t>Customer</w:t>
      </w:r>
      <w:r w:rsidRPr="00FF31AD">
        <w:rPr>
          <w:rFonts w:ascii="Arial" w:hAnsi="Arial"/>
        </w:rPr>
        <w:t xml:space="preserve"> </w:t>
      </w:r>
      <w:r w:rsidR="00202475" w:rsidRPr="00FF31AD">
        <w:rPr>
          <w:rFonts w:ascii="Arial" w:hAnsi="Arial"/>
        </w:rPr>
        <w:t xml:space="preserve">(whether before or after the making of the demand pursuant to the indemnity hereunder) </w:t>
      </w:r>
      <w:r w:rsidRPr="00FF31AD">
        <w:rPr>
          <w:rFonts w:ascii="Arial" w:hAnsi="Arial"/>
        </w:rPr>
        <w:t>arising from an IPR Claim</w:t>
      </w:r>
      <w:bookmarkEnd w:id="1089"/>
      <w:r w:rsidR="00202475" w:rsidRPr="00FF31AD">
        <w:rPr>
          <w:rFonts w:ascii="Arial" w:hAnsi="Arial"/>
        </w:rPr>
        <w:t>.</w:t>
      </w:r>
      <w:bookmarkEnd w:id="1090"/>
      <w:r w:rsidR="00202475" w:rsidRPr="00FF31AD">
        <w:rPr>
          <w:rFonts w:ascii="Arial" w:hAnsi="Arial"/>
        </w:rPr>
        <w:t xml:space="preserve"> </w:t>
      </w:r>
    </w:p>
    <w:p w14:paraId="0382E86F" w14:textId="77777777" w:rsidR="00C9243A" w:rsidRPr="00FF31AD" w:rsidRDefault="00091023" w:rsidP="00AC1DE2">
      <w:pPr>
        <w:pStyle w:val="GPSL3numberedclause"/>
        <w:rPr>
          <w:rFonts w:ascii="Arial" w:hAnsi="Arial"/>
        </w:rPr>
      </w:pPr>
      <w:bookmarkStart w:id="1091" w:name="_Toc139080419"/>
      <w:bookmarkStart w:id="1092" w:name="_Ref349228623"/>
      <w:bookmarkStart w:id="1093" w:name="_Ref358977546"/>
      <w:r w:rsidRPr="00FF31AD">
        <w:rPr>
          <w:rFonts w:ascii="Arial" w:hAnsi="Arial"/>
        </w:rPr>
        <w:t>If an IPR Claim is made, or the Supplier anticipates that an IPR Claim might be made, the Supplier may, at its own expense and sole option, either:</w:t>
      </w:r>
      <w:bookmarkEnd w:id="1091"/>
      <w:bookmarkEnd w:id="1092"/>
      <w:bookmarkEnd w:id="1093"/>
    </w:p>
    <w:p w14:paraId="0382E870" w14:textId="77777777" w:rsidR="008D0A60" w:rsidRPr="00FF31AD" w:rsidRDefault="00202475" w:rsidP="00AC1DE2">
      <w:pPr>
        <w:pStyle w:val="GPSL4numberedclause"/>
        <w:rPr>
          <w:rFonts w:ascii="Arial" w:hAnsi="Arial"/>
          <w:szCs w:val="22"/>
        </w:rPr>
      </w:pPr>
      <w:bookmarkStart w:id="1094" w:name="_Ref29863776"/>
      <w:bookmarkStart w:id="1095" w:name="_Toc139080420"/>
      <w:r w:rsidRPr="00FF31AD">
        <w:rPr>
          <w:rFonts w:ascii="Arial" w:hAnsi="Arial"/>
          <w:szCs w:val="22"/>
        </w:rPr>
        <w:t>procure for the Customer the</w:t>
      </w:r>
      <w:r w:rsidR="00091023" w:rsidRPr="00FF31AD">
        <w:rPr>
          <w:rFonts w:ascii="Arial" w:hAnsi="Arial"/>
          <w:szCs w:val="22"/>
        </w:rPr>
        <w:t xml:space="preserve"> right to continue using the relevant item which is subject to the IPR Claim; or</w:t>
      </w:r>
      <w:bookmarkEnd w:id="1094"/>
      <w:bookmarkEnd w:id="1095"/>
    </w:p>
    <w:p w14:paraId="0382E871" w14:textId="77777777" w:rsidR="00C9243A" w:rsidRPr="00FF31AD" w:rsidRDefault="00091023" w:rsidP="00AC1DE2">
      <w:pPr>
        <w:pStyle w:val="GPSL4numberedclause"/>
        <w:rPr>
          <w:rFonts w:ascii="Arial" w:hAnsi="Arial"/>
          <w:szCs w:val="22"/>
        </w:rPr>
      </w:pPr>
      <w:bookmarkStart w:id="1096" w:name="_Toc139080421"/>
      <w:bookmarkStart w:id="1097" w:name="_Ref349228467"/>
      <w:bookmarkStart w:id="1098" w:name="_Ref349229080"/>
      <w:bookmarkStart w:id="1099" w:name="_Ref358124885"/>
      <w:r w:rsidRPr="00FF31AD">
        <w:rPr>
          <w:rFonts w:ascii="Arial" w:hAnsi="Arial"/>
          <w:szCs w:val="22"/>
        </w:rPr>
        <w:t>replace or modify the relevant item with non-infringing substitutes provided that:</w:t>
      </w:r>
      <w:bookmarkEnd w:id="1096"/>
      <w:bookmarkEnd w:id="1097"/>
      <w:bookmarkEnd w:id="1098"/>
      <w:bookmarkEnd w:id="1099"/>
    </w:p>
    <w:p w14:paraId="0382E872" w14:textId="77777777" w:rsidR="008D0A60" w:rsidRPr="00FF31AD" w:rsidRDefault="00091023" w:rsidP="00AC1DE2">
      <w:pPr>
        <w:pStyle w:val="GPSL5numberedclause"/>
        <w:rPr>
          <w:rFonts w:ascii="Arial" w:hAnsi="Arial"/>
          <w:szCs w:val="22"/>
        </w:rPr>
      </w:pPr>
      <w:r w:rsidRPr="00FF31AD">
        <w:rPr>
          <w:rFonts w:ascii="Arial" w:hAnsi="Arial"/>
          <w:szCs w:val="22"/>
        </w:rPr>
        <w:t>the performance and functionality of the replaced or modified item is at least equivalent to the performance and functionality of the original item;</w:t>
      </w:r>
    </w:p>
    <w:p w14:paraId="0382E873" w14:textId="77777777" w:rsidR="00C9243A" w:rsidRPr="00FF31AD" w:rsidRDefault="00091023" w:rsidP="00AC1DE2">
      <w:pPr>
        <w:pStyle w:val="GPSL5numberedclause"/>
        <w:rPr>
          <w:rFonts w:ascii="Arial" w:hAnsi="Arial"/>
          <w:szCs w:val="22"/>
        </w:rPr>
      </w:pPr>
      <w:r w:rsidRPr="00FF31AD">
        <w:rPr>
          <w:rFonts w:ascii="Arial" w:hAnsi="Arial"/>
          <w:szCs w:val="22"/>
        </w:rPr>
        <w:t xml:space="preserve">the replaced or modified item does not have an adverse effect on any other </w:t>
      </w:r>
      <w:r w:rsidR="00993D7B" w:rsidRPr="00FF31AD">
        <w:rPr>
          <w:rFonts w:ascii="Arial" w:hAnsi="Arial"/>
          <w:szCs w:val="22"/>
        </w:rPr>
        <w:t>Services</w:t>
      </w:r>
      <w:r w:rsidRPr="00FF31AD">
        <w:rPr>
          <w:rFonts w:ascii="Arial" w:hAnsi="Arial"/>
          <w:szCs w:val="22"/>
        </w:rPr>
        <w:t>;</w:t>
      </w:r>
    </w:p>
    <w:p w14:paraId="0382E874" w14:textId="77777777" w:rsidR="00C9243A" w:rsidRPr="00FF31AD" w:rsidRDefault="00091023" w:rsidP="00AC1DE2">
      <w:pPr>
        <w:pStyle w:val="GPSL5numberedclause"/>
        <w:rPr>
          <w:rFonts w:ascii="Arial" w:hAnsi="Arial"/>
          <w:szCs w:val="22"/>
        </w:rPr>
      </w:pPr>
      <w:r w:rsidRPr="00FF31AD">
        <w:rPr>
          <w:rFonts w:ascii="Arial" w:hAnsi="Arial"/>
          <w:szCs w:val="22"/>
        </w:rPr>
        <w:t>there is no additional cost to the</w:t>
      </w:r>
      <w:r w:rsidR="00202475" w:rsidRPr="00FF31AD">
        <w:rPr>
          <w:rFonts w:ascii="Arial" w:hAnsi="Arial"/>
          <w:szCs w:val="22"/>
        </w:rPr>
        <w:t xml:space="preserve"> Customer</w:t>
      </w:r>
      <w:r w:rsidRPr="00FF31AD">
        <w:rPr>
          <w:rFonts w:ascii="Arial" w:hAnsi="Arial"/>
          <w:szCs w:val="22"/>
        </w:rPr>
        <w:t>; and</w:t>
      </w:r>
    </w:p>
    <w:p w14:paraId="0382E875" w14:textId="77777777" w:rsidR="00C9243A" w:rsidRPr="00FF31AD" w:rsidRDefault="00091023" w:rsidP="00AC1DE2">
      <w:pPr>
        <w:pStyle w:val="GPSL5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terms and conditions of </w:t>
      </w:r>
      <w:r w:rsidR="00202475" w:rsidRPr="00FF31AD">
        <w:rPr>
          <w:rFonts w:ascii="Arial" w:hAnsi="Arial"/>
          <w:szCs w:val="22"/>
        </w:rPr>
        <w:t>this Call Off Contract</w:t>
      </w:r>
      <w:r w:rsidRPr="00FF31AD">
        <w:rPr>
          <w:rFonts w:ascii="Arial" w:hAnsi="Arial"/>
          <w:szCs w:val="22"/>
        </w:rPr>
        <w:t xml:space="preserve"> shall apply to the replaced or modified</w:t>
      </w:r>
      <w:r w:rsidR="0061644B" w:rsidRPr="00FF31AD">
        <w:rPr>
          <w:rFonts w:ascii="Arial" w:hAnsi="Arial"/>
          <w:szCs w:val="22"/>
        </w:rPr>
        <w:t xml:space="preserve"> </w:t>
      </w:r>
      <w:r w:rsidR="00993D7B" w:rsidRPr="00FF31AD">
        <w:rPr>
          <w:rFonts w:ascii="Arial" w:hAnsi="Arial"/>
          <w:szCs w:val="22"/>
        </w:rPr>
        <w:t>Services</w:t>
      </w:r>
      <w:r w:rsidR="00202475" w:rsidRPr="00FF31AD">
        <w:rPr>
          <w:rFonts w:ascii="Arial" w:hAnsi="Arial"/>
          <w:szCs w:val="22"/>
        </w:rPr>
        <w:t>.</w:t>
      </w:r>
    </w:p>
    <w:p w14:paraId="0382E876" w14:textId="77777777" w:rsidR="008D0A60" w:rsidRPr="00FF31AD" w:rsidRDefault="00091023" w:rsidP="00AC1DE2">
      <w:pPr>
        <w:pStyle w:val="GPSL3numberedclause"/>
        <w:rPr>
          <w:rFonts w:ascii="Arial" w:hAnsi="Arial"/>
        </w:rPr>
      </w:pPr>
      <w:bookmarkStart w:id="1100" w:name="_Ref358124861"/>
      <w:r w:rsidRPr="00FF31AD">
        <w:rPr>
          <w:rFonts w:ascii="Arial" w:hAnsi="Arial"/>
        </w:rPr>
        <w:t xml:space="preserve">If the Supplier elects to </w:t>
      </w:r>
      <w:r w:rsidR="003B004C" w:rsidRPr="00FF31AD">
        <w:rPr>
          <w:rFonts w:ascii="Arial" w:hAnsi="Arial"/>
        </w:rPr>
        <w:t xml:space="preserve">procure a licence in accordance with Clause </w:t>
      </w:r>
      <w:r w:rsidR="00F17AE3" w:rsidRPr="00FF31AD">
        <w:rPr>
          <w:rFonts w:ascii="Arial" w:hAnsi="Arial"/>
        </w:rPr>
        <w:fldChar w:fldCharType="begin"/>
      </w:r>
      <w:r w:rsidR="00F17AE3" w:rsidRPr="00FF31AD">
        <w:rPr>
          <w:rFonts w:ascii="Arial" w:hAnsi="Arial"/>
        </w:rPr>
        <w:instrText xml:space="preserve"> REF _Ref29863776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33.9.2(a)</w:t>
      </w:r>
      <w:r w:rsidR="00F17AE3" w:rsidRPr="00FF31AD">
        <w:rPr>
          <w:rFonts w:ascii="Arial" w:hAnsi="Arial"/>
        </w:rPr>
        <w:fldChar w:fldCharType="end"/>
      </w:r>
      <w:r w:rsidR="00ED2F9B" w:rsidRPr="00FF31AD">
        <w:rPr>
          <w:rFonts w:ascii="Arial" w:hAnsi="Arial"/>
        </w:rPr>
        <w:t xml:space="preserve"> </w:t>
      </w:r>
      <w:r w:rsidR="003B004C" w:rsidRPr="00FF31AD">
        <w:rPr>
          <w:rFonts w:ascii="Arial" w:hAnsi="Arial"/>
        </w:rPr>
        <w:t xml:space="preserve">or to </w:t>
      </w:r>
      <w:r w:rsidRPr="00FF31AD">
        <w:rPr>
          <w:rFonts w:ascii="Arial" w:hAnsi="Arial"/>
        </w:rPr>
        <w:t>modify or replace an item pursuant to Clause</w:t>
      </w:r>
      <w:r w:rsidR="00202475"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_Ref358124885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33.9.2(b)</w:t>
      </w:r>
      <w:r w:rsidR="00F17AE3" w:rsidRPr="00FF31AD">
        <w:rPr>
          <w:rFonts w:ascii="Arial" w:hAnsi="Arial"/>
        </w:rPr>
        <w:fldChar w:fldCharType="end"/>
      </w:r>
      <w:r w:rsidRPr="00FF31AD">
        <w:rPr>
          <w:rFonts w:ascii="Arial" w:hAnsi="Arial"/>
        </w:rPr>
        <w:t>, but this has not avoided or resolved the IPR Claim, then</w:t>
      </w:r>
      <w:r w:rsidR="00D35B5D" w:rsidRPr="00FF31AD">
        <w:rPr>
          <w:rFonts w:ascii="Arial" w:hAnsi="Arial"/>
        </w:rPr>
        <w:t>:</w:t>
      </w:r>
      <w:bookmarkEnd w:id="1100"/>
    </w:p>
    <w:p w14:paraId="0382E877" w14:textId="77777777" w:rsidR="008D0A60" w:rsidRPr="00FF31AD" w:rsidRDefault="00D35B5D" w:rsidP="00AC1DE2">
      <w:pPr>
        <w:pStyle w:val="GPSL5numberedclause"/>
        <w:rPr>
          <w:rFonts w:ascii="Arial" w:hAnsi="Arial"/>
          <w:szCs w:val="22"/>
        </w:rPr>
      </w:pPr>
      <w:r w:rsidRPr="00FF31AD">
        <w:rPr>
          <w:rFonts w:ascii="Arial" w:hAnsi="Arial"/>
          <w:szCs w:val="22"/>
        </w:rPr>
        <w:t xml:space="preserve">the </w:t>
      </w:r>
      <w:r w:rsidR="003B004C" w:rsidRPr="00FF31AD">
        <w:rPr>
          <w:rFonts w:ascii="Arial" w:hAnsi="Arial"/>
          <w:szCs w:val="22"/>
        </w:rPr>
        <w:t>Customer</w:t>
      </w:r>
      <w:r w:rsidRPr="00FF31AD">
        <w:rPr>
          <w:rFonts w:ascii="Arial" w:hAnsi="Arial"/>
          <w:szCs w:val="22"/>
        </w:rPr>
        <w:t xml:space="preserve"> may terminate this </w:t>
      </w:r>
      <w:r w:rsidR="003B004C" w:rsidRPr="00FF31AD">
        <w:rPr>
          <w:rFonts w:ascii="Arial" w:hAnsi="Arial"/>
          <w:szCs w:val="22"/>
        </w:rPr>
        <w:t>Call Off Contract</w:t>
      </w:r>
      <w:r w:rsidRPr="00FF31AD">
        <w:rPr>
          <w:rFonts w:ascii="Arial" w:hAnsi="Arial"/>
          <w:szCs w:val="22"/>
        </w:rPr>
        <w:t xml:space="preserve"> by written notice with immediate effect; and</w:t>
      </w:r>
    </w:p>
    <w:p w14:paraId="0382E878" w14:textId="77777777" w:rsidR="00C9243A" w:rsidRPr="00FF31AD" w:rsidRDefault="00D35B5D" w:rsidP="00AC1DE2">
      <w:pPr>
        <w:pStyle w:val="GPSL5numberedclause"/>
        <w:rPr>
          <w:rFonts w:ascii="Arial" w:hAnsi="Arial"/>
          <w:szCs w:val="22"/>
        </w:rPr>
      </w:pPr>
      <w:proofErr w:type="gramStart"/>
      <w:r w:rsidRPr="00FF31AD">
        <w:rPr>
          <w:rFonts w:ascii="Arial" w:hAnsi="Arial"/>
          <w:szCs w:val="22"/>
        </w:rPr>
        <w:t>without</w:t>
      </w:r>
      <w:proofErr w:type="gramEnd"/>
      <w:r w:rsidRPr="00FF31AD">
        <w:rPr>
          <w:rFonts w:ascii="Arial" w:hAnsi="Arial"/>
          <w:szCs w:val="22"/>
        </w:rPr>
        <w:t xml:space="preserve"> prejudice to the indemnity set out in </w:t>
      </w:r>
      <w:r w:rsidR="003B004C" w:rsidRPr="00FF31AD">
        <w:rPr>
          <w:rFonts w:ascii="Arial" w:hAnsi="Arial"/>
          <w:szCs w:val="22"/>
        </w:rPr>
        <w:t>Clause </w:t>
      </w:r>
      <w:r w:rsidR="00F17AE3" w:rsidRPr="00FF31AD">
        <w:rPr>
          <w:rFonts w:ascii="Arial" w:hAnsi="Arial"/>
          <w:szCs w:val="22"/>
        </w:rPr>
        <w:fldChar w:fldCharType="begin"/>
      </w:r>
      <w:r w:rsidR="00F17AE3" w:rsidRPr="00FF31AD">
        <w:rPr>
          <w:rFonts w:ascii="Arial" w:hAnsi="Arial"/>
          <w:szCs w:val="22"/>
        </w:rPr>
        <w:instrText xml:space="preserve"> REF _Ref358125050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33.9.1</w:t>
      </w:r>
      <w:r w:rsidR="00F17AE3" w:rsidRPr="00FF31AD">
        <w:rPr>
          <w:rFonts w:ascii="Arial" w:hAnsi="Arial"/>
          <w:szCs w:val="22"/>
        </w:rPr>
        <w:fldChar w:fldCharType="end"/>
      </w:r>
      <w:r w:rsidRPr="00FF31AD">
        <w:rPr>
          <w:rFonts w:ascii="Arial" w:hAnsi="Arial"/>
          <w:szCs w:val="22"/>
        </w:rPr>
        <w:t xml:space="preserve">, the Supplier shall be liable for all reasonable and unavoidable costs of the substitute </w:t>
      </w:r>
      <w:r w:rsidR="00572971" w:rsidRPr="00FF31AD">
        <w:rPr>
          <w:rFonts w:ascii="Arial" w:hAnsi="Arial"/>
          <w:szCs w:val="22"/>
        </w:rPr>
        <w:t>services</w:t>
      </w:r>
      <w:r w:rsidRPr="00FF31AD">
        <w:rPr>
          <w:rFonts w:ascii="Arial" w:hAnsi="Arial"/>
          <w:szCs w:val="22"/>
        </w:rPr>
        <w:t xml:space="preserve"> including the additional </w:t>
      </w:r>
      <w:r w:rsidR="00414185" w:rsidRPr="00FF31AD">
        <w:rPr>
          <w:rFonts w:ascii="Arial" w:hAnsi="Arial"/>
          <w:szCs w:val="22"/>
        </w:rPr>
        <w:t>costs</w:t>
      </w:r>
      <w:r w:rsidRPr="00FF31AD">
        <w:rPr>
          <w:rFonts w:ascii="Arial" w:hAnsi="Arial"/>
          <w:szCs w:val="22"/>
        </w:rPr>
        <w:t xml:space="preserve"> of procuring, implementing and maintaining the substitute items.</w:t>
      </w:r>
    </w:p>
    <w:p w14:paraId="0382E879" w14:textId="77777777" w:rsidR="00375CB5" w:rsidRPr="00FF31AD" w:rsidRDefault="007355E9" w:rsidP="00882F8C">
      <w:pPr>
        <w:pStyle w:val="GPSL1CLAUSEHEADING"/>
        <w:rPr>
          <w:rFonts w:ascii="Arial" w:hAnsi="Arial"/>
        </w:rPr>
      </w:pPr>
      <w:bookmarkStart w:id="1101" w:name="_Toc373311077"/>
      <w:bookmarkStart w:id="1102" w:name="_Toc379795764"/>
      <w:bookmarkStart w:id="1103" w:name="_Toc379795960"/>
      <w:bookmarkStart w:id="1104" w:name="_Toc379805325"/>
      <w:bookmarkStart w:id="1105" w:name="_Toc379807121"/>
      <w:bookmarkStart w:id="1106" w:name="_Toc358671384"/>
      <w:bookmarkStart w:id="1107" w:name="_Toc358671503"/>
      <w:bookmarkStart w:id="1108" w:name="_Toc358671622"/>
      <w:bookmarkStart w:id="1109" w:name="_Toc358671742"/>
      <w:bookmarkStart w:id="1110" w:name="_Toc358671385"/>
      <w:bookmarkStart w:id="1111" w:name="_Toc358671504"/>
      <w:bookmarkStart w:id="1112" w:name="_Toc358671623"/>
      <w:bookmarkStart w:id="1113" w:name="_Toc358671743"/>
      <w:bookmarkStart w:id="1114" w:name="_Toc358671386"/>
      <w:bookmarkStart w:id="1115" w:name="_Toc358671505"/>
      <w:bookmarkStart w:id="1116" w:name="_Toc358671624"/>
      <w:bookmarkStart w:id="1117" w:name="_Toc358671744"/>
      <w:bookmarkStart w:id="1118" w:name="_Toc358671387"/>
      <w:bookmarkStart w:id="1119" w:name="_Toc358671506"/>
      <w:bookmarkStart w:id="1120" w:name="_Toc358671625"/>
      <w:bookmarkStart w:id="1121" w:name="_Toc358671745"/>
      <w:bookmarkStart w:id="1122" w:name="_Toc358671388"/>
      <w:bookmarkStart w:id="1123" w:name="_Toc358671507"/>
      <w:bookmarkStart w:id="1124" w:name="_Toc358671626"/>
      <w:bookmarkStart w:id="1125" w:name="_Toc358671746"/>
      <w:bookmarkStart w:id="1126" w:name="_Toc358671389"/>
      <w:bookmarkStart w:id="1127" w:name="_Toc358671508"/>
      <w:bookmarkStart w:id="1128" w:name="_Toc358671627"/>
      <w:bookmarkStart w:id="1129" w:name="_Toc358671747"/>
      <w:bookmarkStart w:id="1130" w:name="_Toc358671390"/>
      <w:bookmarkStart w:id="1131" w:name="_Toc358671509"/>
      <w:bookmarkStart w:id="1132" w:name="_Toc358671628"/>
      <w:bookmarkStart w:id="1133" w:name="_Toc358671748"/>
      <w:bookmarkStart w:id="1134" w:name="_Toc358671391"/>
      <w:bookmarkStart w:id="1135" w:name="_Toc358671510"/>
      <w:bookmarkStart w:id="1136" w:name="_Toc358671629"/>
      <w:bookmarkStart w:id="1137" w:name="_Toc358671749"/>
      <w:bookmarkStart w:id="1138" w:name="_Toc358671392"/>
      <w:bookmarkStart w:id="1139" w:name="_Toc358671511"/>
      <w:bookmarkStart w:id="1140" w:name="_Toc358671630"/>
      <w:bookmarkStart w:id="1141" w:name="_Toc358671750"/>
      <w:bookmarkStart w:id="1142" w:name="_Toc358671393"/>
      <w:bookmarkStart w:id="1143" w:name="_Toc358671512"/>
      <w:bookmarkStart w:id="1144" w:name="_Toc358671631"/>
      <w:bookmarkStart w:id="1145" w:name="_Toc358671751"/>
      <w:bookmarkStart w:id="1146" w:name="_Toc358671394"/>
      <w:bookmarkStart w:id="1147" w:name="_Toc358671513"/>
      <w:bookmarkStart w:id="1148" w:name="_Toc358671632"/>
      <w:bookmarkStart w:id="1149" w:name="_Toc358671752"/>
      <w:bookmarkStart w:id="1150" w:name="_Toc358671395"/>
      <w:bookmarkStart w:id="1151" w:name="_Toc358671514"/>
      <w:bookmarkStart w:id="1152" w:name="_Toc358671633"/>
      <w:bookmarkStart w:id="1153" w:name="_Toc358671753"/>
      <w:bookmarkStart w:id="1154" w:name="_Toc358671396"/>
      <w:bookmarkStart w:id="1155" w:name="_Toc358671515"/>
      <w:bookmarkStart w:id="1156" w:name="_Toc358671634"/>
      <w:bookmarkStart w:id="1157" w:name="_Toc358671754"/>
      <w:bookmarkStart w:id="1158" w:name="_Toc358671397"/>
      <w:bookmarkStart w:id="1159" w:name="_Toc358671516"/>
      <w:bookmarkStart w:id="1160" w:name="_Toc358671635"/>
      <w:bookmarkStart w:id="1161" w:name="_Toc358671755"/>
      <w:bookmarkStart w:id="1162" w:name="_Toc358671398"/>
      <w:bookmarkStart w:id="1163" w:name="_Toc358671517"/>
      <w:bookmarkStart w:id="1164" w:name="_Toc358671636"/>
      <w:bookmarkStart w:id="1165" w:name="_Toc358671756"/>
      <w:bookmarkStart w:id="1166" w:name="_Toc358671399"/>
      <w:bookmarkStart w:id="1167" w:name="_Toc358671518"/>
      <w:bookmarkStart w:id="1168" w:name="_Toc358671637"/>
      <w:bookmarkStart w:id="1169" w:name="_Toc358671757"/>
      <w:bookmarkStart w:id="1170" w:name="_Toc358671400"/>
      <w:bookmarkStart w:id="1171" w:name="_Toc358671519"/>
      <w:bookmarkStart w:id="1172" w:name="_Toc358671638"/>
      <w:bookmarkStart w:id="1173" w:name="_Toc358671758"/>
      <w:bookmarkStart w:id="1174" w:name="_Toc358671401"/>
      <w:bookmarkStart w:id="1175" w:name="_Toc358671520"/>
      <w:bookmarkStart w:id="1176" w:name="_Toc358671639"/>
      <w:bookmarkStart w:id="1177" w:name="_Toc358671759"/>
      <w:bookmarkStart w:id="1178" w:name="_Toc358671402"/>
      <w:bookmarkStart w:id="1179" w:name="_Toc358671521"/>
      <w:bookmarkStart w:id="1180" w:name="_Toc358671640"/>
      <w:bookmarkStart w:id="1181" w:name="_Toc358671760"/>
      <w:bookmarkStart w:id="1182" w:name="_Toc358671403"/>
      <w:bookmarkStart w:id="1183" w:name="_Toc358671522"/>
      <w:bookmarkStart w:id="1184" w:name="_Toc358671641"/>
      <w:bookmarkStart w:id="1185" w:name="_Toc358671761"/>
      <w:bookmarkStart w:id="1186" w:name="_Toc358671404"/>
      <w:bookmarkStart w:id="1187" w:name="_Toc358671523"/>
      <w:bookmarkStart w:id="1188" w:name="_Toc358671642"/>
      <w:bookmarkStart w:id="1189" w:name="_Toc358671762"/>
      <w:bookmarkStart w:id="1190" w:name="_Toc358671405"/>
      <w:bookmarkStart w:id="1191" w:name="_Toc358671524"/>
      <w:bookmarkStart w:id="1192" w:name="_Toc358671643"/>
      <w:bookmarkStart w:id="1193" w:name="_Toc358671763"/>
      <w:bookmarkStart w:id="1194" w:name="_Toc358671406"/>
      <w:bookmarkStart w:id="1195" w:name="_Toc358671525"/>
      <w:bookmarkStart w:id="1196" w:name="_Toc358671644"/>
      <w:bookmarkStart w:id="1197" w:name="_Toc358671764"/>
      <w:bookmarkStart w:id="1198" w:name="_Toc358671407"/>
      <w:bookmarkStart w:id="1199" w:name="_Toc358671526"/>
      <w:bookmarkStart w:id="1200" w:name="_Toc358671645"/>
      <w:bookmarkStart w:id="1201" w:name="_Toc358671765"/>
      <w:bookmarkStart w:id="1202" w:name="_Toc358671408"/>
      <w:bookmarkStart w:id="1203" w:name="_Toc358671527"/>
      <w:bookmarkStart w:id="1204" w:name="_Toc358671646"/>
      <w:bookmarkStart w:id="1205" w:name="_Toc358671766"/>
      <w:bookmarkStart w:id="1206" w:name="_Toc358671409"/>
      <w:bookmarkStart w:id="1207" w:name="_Toc358671528"/>
      <w:bookmarkStart w:id="1208" w:name="_Toc358671647"/>
      <w:bookmarkStart w:id="1209" w:name="_Toc358671767"/>
      <w:bookmarkStart w:id="1210" w:name="_Toc358671410"/>
      <w:bookmarkStart w:id="1211" w:name="_Toc358671529"/>
      <w:bookmarkStart w:id="1212" w:name="_Toc358671648"/>
      <w:bookmarkStart w:id="1213" w:name="_Toc358671768"/>
      <w:bookmarkStart w:id="1214" w:name="_Toc358671411"/>
      <w:bookmarkStart w:id="1215" w:name="_Toc358671530"/>
      <w:bookmarkStart w:id="1216" w:name="_Toc358671649"/>
      <w:bookmarkStart w:id="1217" w:name="_Toc358671769"/>
      <w:bookmarkStart w:id="1218" w:name="_Toc358671412"/>
      <w:bookmarkStart w:id="1219" w:name="_Toc358671531"/>
      <w:bookmarkStart w:id="1220" w:name="_Toc358671650"/>
      <w:bookmarkStart w:id="1221" w:name="_Toc358671770"/>
      <w:bookmarkStart w:id="1222" w:name="_Toc358671413"/>
      <w:bookmarkStart w:id="1223" w:name="_Toc358671532"/>
      <w:bookmarkStart w:id="1224" w:name="_Toc358671651"/>
      <w:bookmarkStart w:id="1225" w:name="_Toc358671771"/>
      <w:bookmarkStart w:id="1226" w:name="_Toc358671414"/>
      <w:bookmarkStart w:id="1227" w:name="_Toc358671533"/>
      <w:bookmarkStart w:id="1228" w:name="_Toc358671652"/>
      <w:bookmarkStart w:id="1229" w:name="_Toc358671772"/>
      <w:bookmarkStart w:id="1230" w:name="_Toc358671415"/>
      <w:bookmarkStart w:id="1231" w:name="_Toc358671534"/>
      <w:bookmarkStart w:id="1232" w:name="_Toc358671653"/>
      <w:bookmarkStart w:id="1233" w:name="_Toc358671773"/>
      <w:bookmarkStart w:id="1234" w:name="_Toc358671416"/>
      <w:bookmarkStart w:id="1235" w:name="_Toc358671535"/>
      <w:bookmarkStart w:id="1236" w:name="_Toc358671654"/>
      <w:bookmarkStart w:id="1237" w:name="_Toc358671774"/>
      <w:bookmarkStart w:id="1238" w:name="_Toc358671417"/>
      <w:bookmarkStart w:id="1239" w:name="_Toc358671536"/>
      <w:bookmarkStart w:id="1240" w:name="_Toc358671655"/>
      <w:bookmarkStart w:id="1241" w:name="_Toc358671775"/>
      <w:bookmarkStart w:id="1242" w:name="_Toc358671418"/>
      <w:bookmarkStart w:id="1243" w:name="_Toc358671537"/>
      <w:bookmarkStart w:id="1244" w:name="_Toc358671656"/>
      <w:bookmarkStart w:id="1245" w:name="_Toc358671776"/>
      <w:bookmarkStart w:id="1246" w:name="_Toc349229877"/>
      <w:bookmarkStart w:id="1247" w:name="_Toc349230040"/>
      <w:bookmarkStart w:id="1248" w:name="_Toc349230440"/>
      <w:bookmarkStart w:id="1249" w:name="_Toc349231322"/>
      <w:bookmarkStart w:id="1250" w:name="_Toc349232048"/>
      <w:bookmarkStart w:id="1251" w:name="_Toc349232429"/>
      <w:bookmarkStart w:id="1252" w:name="_Toc349233165"/>
      <w:bookmarkStart w:id="1253" w:name="_Toc349233300"/>
      <w:bookmarkStart w:id="1254" w:name="_Toc349233434"/>
      <w:bookmarkStart w:id="1255" w:name="_Toc350503023"/>
      <w:bookmarkStart w:id="1256" w:name="_Toc350504013"/>
      <w:bookmarkStart w:id="1257" w:name="_Toc350506303"/>
      <w:bookmarkStart w:id="1258" w:name="_Toc350506541"/>
      <w:bookmarkStart w:id="1259" w:name="_Toc350506671"/>
      <w:bookmarkStart w:id="1260" w:name="_Toc350506801"/>
      <w:bookmarkStart w:id="1261" w:name="_Toc350506933"/>
      <w:bookmarkStart w:id="1262" w:name="_Toc350507394"/>
      <w:bookmarkStart w:id="1263" w:name="_Toc350507928"/>
      <w:bookmarkStart w:id="1264" w:name="_Ref313367870"/>
      <w:bookmarkStart w:id="1265" w:name="_Toc314810815"/>
      <w:bookmarkStart w:id="1266" w:name="_Toc350503024"/>
      <w:bookmarkStart w:id="1267" w:name="_Toc350504014"/>
      <w:bookmarkStart w:id="1268" w:name="_Toc351710882"/>
      <w:bookmarkStart w:id="1269" w:name="_Toc358671777"/>
      <w:bookmarkStart w:id="1270" w:name="_Toc431551156"/>
      <w:bookmarkStart w:id="1271" w:name="_Toc459885989"/>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r w:rsidRPr="00FF31AD">
        <w:rPr>
          <w:rFonts w:ascii="Arial" w:hAnsi="Arial"/>
        </w:rPr>
        <w:t>SECURITY AND PROTECTION OF INFORMATION</w:t>
      </w:r>
      <w:bookmarkEnd w:id="1264"/>
      <w:bookmarkEnd w:id="1265"/>
      <w:bookmarkEnd w:id="1266"/>
      <w:bookmarkEnd w:id="1267"/>
      <w:bookmarkEnd w:id="1268"/>
      <w:bookmarkEnd w:id="1269"/>
      <w:bookmarkEnd w:id="1270"/>
      <w:bookmarkEnd w:id="1271"/>
    </w:p>
    <w:p w14:paraId="0382E87A" w14:textId="77777777" w:rsidR="008D0A60" w:rsidRPr="00FF31AD" w:rsidRDefault="007355E9" w:rsidP="005E4232">
      <w:pPr>
        <w:pStyle w:val="GPSL2NumberedBoldHeading"/>
        <w:rPr>
          <w:rFonts w:ascii="Arial" w:hAnsi="Arial"/>
        </w:rPr>
      </w:pPr>
      <w:bookmarkStart w:id="1272" w:name="_Ref358882800"/>
      <w:r w:rsidRPr="00FF31AD">
        <w:rPr>
          <w:rFonts w:ascii="Arial" w:hAnsi="Arial"/>
        </w:rPr>
        <w:t>Security Requirements</w:t>
      </w:r>
      <w:bookmarkEnd w:id="1272"/>
    </w:p>
    <w:p w14:paraId="0382E87B" w14:textId="77777777" w:rsidR="008D0A60" w:rsidRPr="00FF31AD" w:rsidRDefault="007355E9" w:rsidP="00AC1DE2">
      <w:pPr>
        <w:pStyle w:val="GPSL3numberedclause"/>
        <w:rPr>
          <w:rFonts w:ascii="Arial" w:hAnsi="Arial"/>
        </w:rPr>
      </w:pPr>
      <w:r w:rsidRPr="00FF31AD">
        <w:rPr>
          <w:rFonts w:ascii="Arial" w:hAnsi="Arial"/>
        </w:rPr>
        <w:t>The Supplier shall compl</w:t>
      </w:r>
      <w:r w:rsidR="00592E93" w:rsidRPr="00FF31AD">
        <w:rPr>
          <w:rFonts w:ascii="Arial" w:hAnsi="Arial"/>
        </w:rPr>
        <w:t>y</w:t>
      </w:r>
      <w:r w:rsidRPr="00FF31AD">
        <w:rPr>
          <w:rFonts w:ascii="Arial" w:hAnsi="Arial"/>
        </w:rPr>
        <w:t xml:space="preserve"> with the Security Policy and </w:t>
      </w:r>
      <w:r w:rsidR="00C02173" w:rsidRPr="00FF31AD">
        <w:rPr>
          <w:rFonts w:ascii="Arial" w:hAnsi="Arial"/>
        </w:rPr>
        <w:t>the req</w:t>
      </w:r>
      <w:r w:rsidR="00AB1344" w:rsidRPr="00FF31AD">
        <w:rPr>
          <w:rFonts w:ascii="Arial" w:hAnsi="Arial"/>
        </w:rPr>
        <w:t xml:space="preserve">uirements of </w:t>
      </w:r>
      <w:r w:rsidR="00347E43" w:rsidRPr="00FF31AD">
        <w:rPr>
          <w:rFonts w:ascii="Arial" w:hAnsi="Arial"/>
        </w:rPr>
        <w:t xml:space="preserve">Call </w:t>
      </w:r>
      <w:proofErr w:type="gramStart"/>
      <w:r w:rsidR="00347E43" w:rsidRPr="00FF31AD">
        <w:rPr>
          <w:rFonts w:ascii="Arial" w:hAnsi="Arial"/>
        </w:rPr>
        <w:t>Off</w:t>
      </w:r>
      <w:proofErr w:type="gramEnd"/>
      <w:r w:rsidR="00347E43" w:rsidRPr="00FF31AD">
        <w:rPr>
          <w:rFonts w:ascii="Arial" w:hAnsi="Arial"/>
        </w:rPr>
        <w:t xml:space="preserve"> Schedul</w:t>
      </w:r>
      <w:r w:rsidR="00B8681E" w:rsidRPr="00FF31AD">
        <w:rPr>
          <w:rFonts w:ascii="Arial" w:hAnsi="Arial"/>
        </w:rPr>
        <w:t>e 7</w:t>
      </w:r>
      <w:r w:rsidR="00C02173" w:rsidRPr="00FF31AD">
        <w:rPr>
          <w:rFonts w:ascii="Arial" w:hAnsi="Arial"/>
        </w:rPr>
        <w:t xml:space="preserve"> (Security) including </w:t>
      </w:r>
      <w:r w:rsidRPr="00FF31AD">
        <w:rPr>
          <w:rFonts w:ascii="Arial" w:hAnsi="Arial"/>
        </w:rPr>
        <w:t>the Security Management Plan (if any) and shall ensure that the Security Management Plan produced by the Supplier fully complies with the Security Policy.</w:t>
      </w:r>
      <w:r w:rsidR="000F4EC0" w:rsidRPr="00FF31AD">
        <w:rPr>
          <w:rFonts w:ascii="Arial" w:hAnsi="Arial"/>
        </w:rPr>
        <w:t xml:space="preserve"> </w:t>
      </w:r>
    </w:p>
    <w:p w14:paraId="0382E87C" w14:textId="77777777" w:rsidR="00E13960" w:rsidRPr="00FF31AD" w:rsidRDefault="000F4EC0" w:rsidP="00AC1DE2">
      <w:pPr>
        <w:pStyle w:val="GPSL3numberedclause"/>
        <w:rPr>
          <w:rFonts w:ascii="Arial" w:hAnsi="Arial"/>
        </w:rPr>
      </w:pPr>
      <w:r w:rsidRPr="00FF31AD">
        <w:rPr>
          <w:rFonts w:ascii="Arial" w:hAnsi="Arial"/>
        </w:rPr>
        <w:t>The Customer shall notify the Supplier of any changes or proposed changes to the Security Policy.</w:t>
      </w:r>
    </w:p>
    <w:p w14:paraId="0382E87D" w14:textId="77777777" w:rsidR="00C9243A" w:rsidRPr="00FF31AD" w:rsidRDefault="007355E9" w:rsidP="00AC1DE2">
      <w:pPr>
        <w:pStyle w:val="GPSL3numberedclause"/>
        <w:rPr>
          <w:rFonts w:ascii="Arial" w:hAnsi="Arial"/>
        </w:rPr>
      </w:pPr>
      <w:r w:rsidRPr="00FF31AD">
        <w:rPr>
          <w:rFonts w:ascii="Arial" w:hAnsi="Arial"/>
        </w:rPr>
        <w:t xml:space="preserve">If the Supplier believes that a change or proposed change to the Security Policy will have a material and unavoidable cost implication to the provision of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it may </w:t>
      </w:r>
      <w:r w:rsidR="00C02173" w:rsidRPr="00FF31AD">
        <w:rPr>
          <w:rFonts w:ascii="Arial" w:hAnsi="Arial"/>
        </w:rPr>
        <w:t>propose a Variation to</w:t>
      </w:r>
      <w:r w:rsidR="000E148C" w:rsidRPr="00FF31AD">
        <w:rPr>
          <w:rFonts w:ascii="Arial" w:hAnsi="Arial"/>
        </w:rPr>
        <w:t xml:space="preserve"> the Customer. </w:t>
      </w:r>
      <w:r w:rsidRPr="00FF31AD">
        <w:rPr>
          <w:rFonts w:ascii="Arial" w:hAnsi="Arial"/>
        </w:rPr>
        <w:t xml:space="preserve">In doing so, the Supplier must support its request by providing evidence of the cause of any increased costs and the steps that it has taken to mitigate those costs.  Any change to the Call </w:t>
      </w:r>
      <w:proofErr w:type="gramStart"/>
      <w:r w:rsidRPr="00FF31AD">
        <w:rPr>
          <w:rFonts w:ascii="Arial" w:hAnsi="Arial"/>
        </w:rPr>
        <w:t>Off</w:t>
      </w:r>
      <w:proofErr w:type="gramEnd"/>
      <w:r w:rsidRPr="00FF31AD">
        <w:rPr>
          <w:rFonts w:ascii="Arial" w:hAnsi="Arial"/>
        </w:rPr>
        <w:t xml:space="preserve"> Contract Charges shall then be subj</w:t>
      </w:r>
      <w:r w:rsidR="002446D1" w:rsidRPr="00FF31AD">
        <w:rPr>
          <w:rFonts w:ascii="Arial" w:hAnsi="Arial"/>
        </w:rPr>
        <w:t>ect to the Variation Procedure.</w:t>
      </w:r>
    </w:p>
    <w:p w14:paraId="0382E87E" w14:textId="77777777" w:rsidR="00C9243A" w:rsidRPr="00FF31AD" w:rsidRDefault="007355E9" w:rsidP="00AC1DE2">
      <w:pPr>
        <w:pStyle w:val="GPSL3numberedclause"/>
        <w:rPr>
          <w:rFonts w:ascii="Arial" w:hAnsi="Arial"/>
        </w:rPr>
      </w:pPr>
      <w:r w:rsidRPr="00FF31AD">
        <w:rPr>
          <w:rFonts w:ascii="Arial" w:hAnsi="Arial"/>
        </w:rPr>
        <w:t xml:space="preserve">Until and/or unless a change to the Call </w:t>
      </w:r>
      <w:proofErr w:type="gramStart"/>
      <w:r w:rsidRPr="00FF31AD">
        <w:rPr>
          <w:rFonts w:ascii="Arial" w:hAnsi="Arial"/>
        </w:rPr>
        <w:t>Off</w:t>
      </w:r>
      <w:proofErr w:type="gramEnd"/>
      <w:r w:rsidRPr="00FF31AD">
        <w:rPr>
          <w:rFonts w:ascii="Arial" w:hAnsi="Arial"/>
        </w:rPr>
        <w:t xml:space="preserve"> Contract Charges is agreed by the Customer pursuant to the Variation Procedure the Supplier shall continue to provide the </w:t>
      </w:r>
      <w:r w:rsidR="00993D7B" w:rsidRPr="00FF31AD">
        <w:rPr>
          <w:rFonts w:ascii="Arial" w:hAnsi="Arial"/>
        </w:rPr>
        <w:t>Services</w:t>
      </w:r>
      <w:r w:rsidR="00BD4CA2" w:rsidRPr="00FF31AD">
        <w:rPr>
          <w:rFonts w:ascii="Arial" w:hAnsi="Arial"/>
        </w:rPr>
        <w:t xml:space="preserve"> </w:t>
      </w:r>
      <w:r w:rsidRPr="00FF31AD">
        <w:rPr>
          <w:rFonts w:ascii="Arial" w:hAnsi="Arial"/>
        </w:rPr>
        <w:t>in accordance with its existing obligations.</w:t>
      </w:r>
    </w:p>
    <w:p w14:paraId="0382E87F" w14:textId="77777777" w:rsidR="00C9243A" w:rsidRPr="00FF31AD" w:rsidRDefault="00C02173" w:rsidP="005E4232">
      <w:pPr>
        <w:pStyle w:val="GPSL2NumberedBoldHeading"/>
        <w:rPr>
          <w:rFonts w:ascii="Arial" w:hAnsi="Arial"/>
        </w:rPr>
      </w:pPr>
      <w:bookmarkStart w:id="1273" w:name="_Ref313374052"/>
      <w:r w:rsidRPr="00FF31AD">
        <w:rPr>
          <w:rFonts w:ascii="Arial" w:hAnsi="Arial"/>
        </w:rPr>
        <w:t xml:space="preserve">Protection of </w:t>
      </w:r>
      <w:r w:rsidR="007355E9" w:rsidRPr="00FF31AD">
        <w:rPr>
          <w:rFonts w:ascii="Arial" w:hAnsi="Arial"/>
        </w:rPr>
        <w:t>Customer Data</w:t>
      </w:r>
      <w:bookmarkEnd w:id="1273"/>
    </w:p>
    <w:p w14:paraId="0382E880" w14:textId="77777777" w:rsidR="008D0A60" w:rsidRPr="00FF31AD" w:rsidRDefault="007355E9" w:rsidP="00AC1DE2">
      <w:pPr>
        <w:pStyle w:val="GPSL3numberedclause"/>
        <w:rPr>
          <w:rFonts w:ascii="Arial" w:hAnsi="Arial"/>
        </w:rPr>
      </w:pPr>
      <w:r w:rsidRPr="00FF31AD">
        <w:rPr>
          <w:rFonts w:ascii="Arial" w:hAnsi="Arial"/>
        </w:rPr>
        <w:t>The Supplier shall not delete or remove any proprietary notices contained within or relating to the Customer Data.</w:t>
      </w:r>
    </w:p>
    <w:p w14:paraId="0382E881" w14:textId="77777777" w:rsidR="00C9243A" w:rsidRPr="00FF31AD" w:rsidRDefault="007355E9" w:rsidP="00AC1DE2">
      <w:pPr>
        <w:pStyle w:val="GPSL3numberedclause"/>
        <w:rPr>
          <w:rFonts w:ascii="Arial" w:hAnsi="Arial"/>
        </w:rPr>
      </w:pPr>
      <w:r w:rsidRPr="00FF31AD">
        <w:rPr>
          <w:rFonts w:ascii="Arial" w:hAnsi="Arial"/>
        </w:rPr>
        <w:t xml:space="preserve">The Supplier shall not store, copy, disclose, or use the Customer Data except as necessary for the performance by the Supplier of its obligations under this Call </w:t>
      </w:r>
      <w:proofErr w:type="gramStart"/>
      <w:r w:rsidRPr="00FF31AD">
        <w:rPr>
          <w:rFonts w:ascii="Arial" w:hAnsi="Arial"/>
        </w:rPr>
        <w:t>Off</w:t>
      </w:r>
      <w:proofErr w:type="gramEnd"/>
      <w:r w:rsidRPr="00FF31AD">
        <w:rPr>
          <w:rFonts w:ascii="Arial" w:hAnsi="Arial"/>
        </w:rPr>
        <w:t xml:space="preserve"> Contract or as otherwise Approved by the Customer.</w:t>
      </w:r>
    </w:p>
    <w:p w14:paraId="0382E882" w14:textId="77777777" w:rsidR="00C9243A" w:rsidRPr="00FF31AD" w:rsidRDefault="007355E9" w:rsidP="00AC1DE2">
      <w:pPr>
        <w:pStyle w:val="GPSL3numberedclause"/>
        <w:rPr>
          <w:rFonts w:ascii="Arial" w:hAnsi="Arial"/>
        </w:rPr>
      </w:pPr>
      <w:bookmarkStart w:id="1274" w:name="_Ref358880472"/>
      <w:r w:rsidRPr="00FF31AD">
        <w:rPr>
          <w:rFonts w:ascii="Arial" w:hAnsi="Arial"/>
        </w:rPr>
        <w:t xml:space="preserve">To the extent that the Customer Data is held and/or </w:t>
      </w:r>
      <w:r w:rsidR="00CD5DD2" w:rsidRPr="00FF31AD">
        <w:rPr>
          <w:rFonts w:ascii="Arial" w:hAnsi="Arial"/>
        </w:rPr>
        <w:t>P</w:t>
      </w:r>
      <w:r w:rsidRPr="00FF31AD">
        <w:rPr>
          <w:rFonts w:ascii="Arial" w:hAnsi="Arial"/>
        </w:rPr>
        <w:t xml:space="preserve">rocessed by the Supplier, the Supplier shall supply that Customer Data to the Customer as requested by the Customer and in the format </w:t>
      </w:r>
      <w:r w:rsidR="007F10A1" w:rsidRPr="00FF31AD">
        <w:rPr>
          <w:rFonts w:ascii="Arial" w:hAnsi="Arial"/>
        </w:rPr>
        <w:t xml:space="preserve">(if any) </w:t>
      </w:r>
      <w:r w:rsidRPr="00FF31AD">
        <w:rPr>
          <w:rFonts w:ascii="Arial" w:hAnsi="Arial"/>
        </w:rPr>
        <w:t xml:space="preserve">specified </w:t>
      </w:r>
      <w:r w:rsidR="009943E8" w:rsidRPr="00FF31AD">
        <w:rPr>
          <w:rFonts w:ascii="Arial" w:hAnsi="Arial"/>
        </w:rPr>
        <w:t>by the Customer in the</w:t>
      </w:r>
      <w:r w:rsidRPr="00FF31AD">
        <w:rPr>
          <w:rFonts w:ascii="Arial" w:hAnsi="Arial"/>
        </w:rPr>
        <w:t xml:space="preserve"> Call Off </w:t>
      </w:r>
      <w:r w:rsidR="009943E8" w:rsidRPr="00FF31AD">
        <w:rPr>
          <w:rFonts w:ascii="Arial" w:hAnsi="Arial"/>
        </w:rPr>
        <w:t>Order Form</w:t>
      </w:r>
      <w:r w:rsidRPr="00FF31AD">
        <w:rPr>
          <w:rFonts w:ascii="Arial" w:hAnsi="Arial"/>
        </w:rPr>
        <w:t xml:space="preserve"> and</w:t>
      </w:r>
      <w:r w:rsidR="009943E8" w:rsidRPr="00FF31AD">
        <w:rPr>
          <w:rFonts w:ascii="Arial" w:hAnsi="Arial"/>
        </w:rPr>
        <w:t>,</w:t>
      </w:r>
      <w:r w:rsidRPr="00FF31AD">
        <w:rPr>
          <w:rFonts w:ascii="Arial" w:hAnsi="Arial"/>
        </w:rPr>
        <w:t xml:space="preserve"> in any event</w:t>
      </w:r>
      <w:r w:rsidR="009943E8" w:rsidRPr="00FF31AD">
        <w:rPr>
          <w:rFonts w:ascii="Arial" w:hAnsi="Arial"/>
        </w:rPr>
        <w:t>,</w:t>
      </w:r>
      <w:r w:rsidRPr="00FF31AD">
        <w:rPr>
          <w:rFonts w:ascii="Arial" w:hAnsi="Arial"/>
        </w:rPr>
        <w:t xml:space="preserve"> as specified by the Customer from time to time in writing.</w:t>
      </w:r>
      <w:bookmarkEnd w:id="1274"/>
    </w:p>
    <w:p w14:paraId="0382E883" w14:textId="77777777" w:rsidR="00C9243A" w:rsidRPr="00FF31AD" w:rsidRDefault="0017090B" w:rsidP="00AC1DE2">
      <w:pPr>
        <w:pStyle w:val="GPSL3numberedclause"/>
        <w:rPr>
          <w:rFonts w:ascii="Arial" w:hAnsi="Arial"/>
        </w:rPr>
      </w:pPr>
      <w:r w:rsidRPr="00FF31AD">
        <w:rPr>
          <w:rFonts w:ascii="Arial" w:hAnsi="Arial"/>
        </w:rPr>
        <w:t>T</w:t>
      </w:r>
      <w:r w:rsidR="007355E9" w:rsidRPr="00FF31AD">
        <w:rPr>
          <w:rFonts w:ascii="Arial" w:hAnsi="Arial"/>
        </w:rPr>
        <w:t>he Supplier shall take responsibility for preserving the integrity of Customer Data and preventing the corruption or loss of Customer Data.</w:t>
      </w:r>
    </w:p>
    <w:p w14:paraId="0382E884" w14:textId="77777777" w:rsidR="00C9243A" w:rsidRPr="00FF31AD" w:rsidRDefault="0017090B" w:rsidP="00AC1DE2">
      <w:pPr>
        <w:pStyle w:val="GPSL3numberedclause"/>
        <w:rPr>
          <w:rFonts w:ascii="Arial" w:hAnsi="Arial"/>
        </w:rPr>
      </w:pPr>
      <w:r w:rsidRPr="00FF31AD">
        <w:rPr>
          <w:rFonts w:ascii="Arial" w:hAnsi="Arial"/>
        </w:rPr>
        <w:t xml:space="preserve">The Supplier shall perform </w:t>
      </w:r>
      <w:r w:rsidR="00F96231" w:rsidRPr="00FF31AD">
        <w:rPr>
          <w:rFonts w:ascii="Arial" w:hAnsi="Arial"/>
        </w:rPr>
        <w:t>secure back-ups of all Customer</w:t>
      </w:r>
      <w:r w:rsidRPr="00FF31AD">
        <w:rPr>
          <w:rFonts w:ascii="Arial" w:hAnsi="Arial"/>
        </w:rPr>
        <w:t xml:space="preserve"> Data and shall ensure that up-to-date back-ups are stored off-site </w:t>
      </w:r>
      <w:r w:rsidR="00B0383E" w:rsidRPr="00FF31AD">
        <w:rPr>
          <w:rFonts w:ascii="Arial" w:hAnsi="Arial"/>
        </w:rPr>
        <w:t xml:space="preserve">at an Approved location </w:t>
      </w:r>
      <w:r w:rsidRPr="00FF31AD">
        <w:rPr>
          <w:rFonts w:ascii="Arial" w:hAnsi="Arial"/>
        </w:rPr>
        <w:t xml:space="preserve">in accordance with </w:t>
      </w:r>
      <w:r w:rsidR="00D06512" w:rsidRPr="00FF31AD">
        <w:rPr>
          <w:rFonts w:ascii="Arial" w:hAnsi="Arial"/>
        </w:rPr>
        <w:t xml:space="preserve">any </w:t>
      </w:r>
      <w:r w:rsidRPr="00FF31AD">
        <w:rPr>
          <w:rFonts w:ascii="Arial" w:hAnsi="Arial"/>
        </w:rPr>
        <w:t>BCDR Plan</w:t>
      </w:r>
      <w:r w:rsidR="00B0383E" w:rsidRPr="00FF31AD">
        <w:rPr>
          <w:rFonts w:ascii="Arial" w:hAnsi="Arial"/>
        </w:rPr>
        <w:t xml:space="preserve"> or otherwise</w:t>
      </w:r>
      <w:r w:rsidRPr="00FF31AD">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0382E885" w14:textId="77777777" w:rsidR="00C9243A" w:rsidRPr="00FF31AD" w:rsidRDefault="007355E9" w:rsidP="00AC1DE2">
      <w:pPr>
        <w:pStyle w:val="GPSL3numberedclause"/>
        <w:rPr>
          <w:rFonts w:ascii="Arial" w:hAnsi="Arial"/>
        </w:rPr>
      </w:pPr>
      <w:r w:rsidRPr="00FF31AD">
        <w:rPr>
          <w:rFonts w:ascii="Arial" w:hAnsi="Arial"/>
        </w:rPr>
        <w:t>The Supplier shall ensure that any system on which the Supplier holds any Customer Data, including back-up data, is a secure system that complies with the Security Policy and the Security Management Plan (if any).</w:t>
      </w:r>
    </w:p>
    <w:p w14:paraId="0382E886" w14:textId="77777777" w:rsidR="00C9243A" w:rsidRPr="00FF31AD" w:rsidRDefault="00F96231" w:rsidP="00AC1DE2">
      <w:pPr>
        <w:pStyle w:val="GPSL3numberedclause"/>
        <w:rPr>
          <w:rFonts w:ascii="Arial" w:hAnsi="Arial"/>
        </w:rPr>
      </w:pPr>
      <w:r w:rsidRPr="00FF31AD">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0382E887" w14:textId="77777777" w:rsidR="00C9243A" w:rsidRPr="00FF31AD" w:rsidRDefault="00F96231" w:rsidP="00AC1DE2">
      <w:pPr>
        <w:pStyle w:val="GPSL3numberedclause"/>
        <w:rPr>
          <w:rFonts w:ascii="Arial" w:hAnsi="Arial"/>
        </w:rPr>
      </w:pPr>
      <w:bookmarkStart w:id="1275" w:name="_Ref359240385"/>
      <w:bookmarkStart w:id="1276" w:name="_Ref349134231"/>
      <w:r w:rsidRPr="00FF31AD">
        <w:rPr>
          <w:rFonts w:ascii="Arial" w:hAnsi="Arial"/>
        </w:rPr>
        <w:t>If the Customer</w:t>
      </w:r>
      <w:r w:rsidR="0017090B" w:rsidRPr="00FF31AD">
        <w:rPr>
          <w:rFonts w:ascii="Arial" w:hAnsi="Arial"/>
        </w:rPr>
        <w:t xml:space="preserve"> Data is corrupted, lost or sufficie</w:t>
      </w:r>
      <w:r w:rsidR="004C3ACB" w:rsidRPr="00FF31AD">
        <w:rPr>
          <w:rFonts w:ascii="Arial" w:hAnsi="Arial"/>
        </w:rPr>
        <w:t xml:space="preserve">ntly degraded as a result of a </w:t>
      </w:r>
      <w:r w:rsidR="0017090B" w:rsidRPr="00FF31AD">
        <w:rPr>
          <w:rFonts w:ascii="Arial" w:hAnsi="Arial"/>
        </w:rPr>
        <w:t xml:space="preserve">Default so </w:t>
      </w:r>
      <w:r w:rsidR="004C3ACB" w:rsidRPr="00FF31AD">
        <w:rPr>
          <w:rFonts w:ascii="Arial" w:hAnsi="Arial"/>
        </w:rPr>
        <w:t>as to be unusable, the Supplier</w:t>
      </w:r>
      <w:r w:rsidR="0017090B" w:rsidRPr="00FF31AD">
        <w:rPr>
          <w:rFonts w:ascii="Arial" w:hAnsi="Arial"/>
        </w:rPr>
        <w:t xml:space="preserve"> may</w:t>
      </w:r>
      <w:r w:rsidR="004C3ACB" w:rsidRPr="00FF31AD">
        <w:rPr>
          <w:rFonts w:ascii="Arial" w:hAnsi="Arial"/>
        </w:rPr>
        <w:t>:</w:t>
      </w:r>
      <w:bookmarkEnd w:id="1275"/>
    </w:p>
    <w:p w14:paraId="0382E888" w14:textId="77777777" w:rsidR="008D0A60" w:rsidRPr="00FF31AD" w:rsidRDefault="004C3ACB" w:rsidP="00AC1DE2">
      <w:pPr>
        <w:pStyle w:val="GPSL4numberedclause"/>
        <w:rPr>
          <w:rFonts w:ascii="Arial" w:hAnsi="Arial"/>
          <w:szCs w:val="22"/>
        </w:rPr>
      </w:pPr>
      <w:bookmarkStart w:id="1277" w:name="_Toc139080265"/>
      <w:r w:rsidRPr="00FF31AD">
        <w:rPr>
          <w:rFonts w:ascii="Arial" w:hAnsi="Arial"/>
          <w:szCs w:val="22"/>
        </w:rPr>
        <w:t xml:space="preserve">require the Supplier (at the </w:t>
      </w:r>
      <w:r w:rsidR="00FF469C" w:rsidRPr="00FF31AD">
        <w:rPr>
          <w:rFonts w:ascii="Arial" w:hAnsi="Arial"/>
          <w:szCs w:val="22"/>
        </w:rPr>
        <w:t>Supplier</w:t>
      </w:r>
      <w:r w:rsidR="0087502E" w:rsidRPr="00FF31AD">
        <w:rPr>
          <w:rFonts w:ascii="Arial" w:hAnsi="Arial"/>
          <w:szCs w:val="22"/>
        </w:rPr>
        <w:t>’</w:t>
      </w:r>
      <w:r w:rsidR="00FF469C" w:rsidRPr="00FF31AD">
        <w:rPr>
          <w:rFonts w:ascii="Arial" w:hAnsi="Arial"/>
          <w:szCs w:val="22"/>
        </w:rPr>
        <w:t>s</w:t>
      </w:r>
      <w:r w:rsidRPr="00FF31AD">
        <w:rPr>
          <w:rFonts w:ascii="Arial" w:hAnsi="Arial"/>
          <w:szCs w:val="22"/>
        </w:rPr>
        <w:t xml:space="preserve"> expense) to restore or procure </w:t>
      </w:r>
      <w:r w:rsidR="00F24B91" w:rsidRPr="00FF31AD">
        <w:rPr>
          <w:rFonts w:ascii="Arial" w:hAnsi="Arial"/>
          <w:szCs w:val="22"/>
        </w:rPr>
        <w:t>the restoration of Customer</w:t>
      </w:r>
      <w:r w:rsidRPr="00FF31AD">
        <w:rPr>
          <w:rFonts w:ascii="Arial" w:hAnsi="Arial"/>
          <w:szCs w:val="22"/>
        </w:rPr>
        <w:t xml:space="preserve"> Data to the extent and in accordance with the requirements specified in </w:t>
      </w:r>
      <w:r w:rsidR="008C1985" w:rsidRPr="00FF31AD">
        <w:rPr>
          <w:rFonts w:ascii="Arial" w:hAnsi="Arial"/>
          <w:szCs w:val="22"/>
        </w:rPr>
        <w:t xml:space="preserve">Call Off Schedule </w:t>
      </w:r>
      <w:r w:rsidR="00B8681E" w:rsidRPr="00FF31AD">
        <w:rPr>
          <w:rFonts w:ascii="Arial" w:hAnsi="Arial"/>
          <w:szCs w:val="22"/>
        </w:rPr>
        <w:t>8</w:t>
      </w:r>
      <w:r w:rsidRPr="00FF31AD">
        <w:rPr>
          <w:rFonts w:ascii="Arial" w:hAnsi="Arial"/>
          <w:szCs w:val="22"/>
        </w:rPr>
        <w:t xml:space="preserve"> (Business Continuity and Disaster Recovery) </w:t>
      </w:r>
      <w:r w:rsidR="00B0383E" w:rsidRPr="00FF31AD">
        <w:rPr>
          <w:rFonts w:ascii="Arial" w:hAnsi="Arial"/>
          <w:szCs w:val="22"/>
        </w:rPr>
        <w:t xml:space="preserve">or as otherwise required by the Customer, </w:t>
      </w:r>
      <w:r w:rsidRPr="00FF31AD">
        <w:rPr>
          <w:rFonts w:ascii="Arial" w:hAnsi="Arial"/>
          <w:szCs w:val="22"/>
        </w:rPr>
        <w:t>and the Supplier shall do so as soon as practicable but not later than five (5) Working Days from the date of receipt of the Customer’s notice; and/or</w:t>
      </w:r>
      <w:bookmarkEnd w:id="1277"/>
    </w:p>
    <w:p w14:paraId="0382E889" w14:textId="77777777" w:rsidR="00C9243A" w:rsidRPr="00FF31AD" w:rsidRDefault="004C3ACB" w:rsidP="00AC1DE2">
      <w:pPr>
        <w:pStyle w:val="GPSL4numberedclause"/>
        <w:rPr>
          <w:rFonts w:ascii="Arial" w:hAnsi="Arial"/>
          <w:szCs w:val="22"/>
        </w:rPr>
      </w:pPr>
      <w:proofErr w:type="gramStart"/>
      <w:r w:rsidRPr="00FF31AD">
        <w:rPr>
          <w:rFonts w:ascii="Arial" w:hAnsi="Arial"/>
          <w:szCs w:val="22"/>
        </w:rPr>
        <w:t>itself</w:t>
      </w:r>
      <w:proofErr w:type="gramEnd"/>
      <w:r w:rsidRPr="00FF31AD">
        <w:rPr>
          <w:rFonts w:ascii="Arial" w:hAnsi="Arial"/>
          <w:szCs w:val="22"/>
        </w:rPr>
        <w:t xml:space="preserve"> restore or proc</w:t>
      </w:r>
      <w:r w:rsidR="00F96231" w:rsidRPr="00FF31AD">
        <w:rPr>
          <w:rFonts w:ascii="Arial" w:hAnsi="Arial"/>
          <w:szCs w:val="22"/>
        </w:rPr>
        <w:t>ure the restoration of Customer</w:t>
      </w:r>
      <w:r w:rsidRPr="00FF31AD">
        <w:rPr>
          <w:rFonts w:ascii="Arial" w:hAnsi="Arial"/>
          <w:szCs w:val="22"/>
        </w:rPr>
        <w:t xml:space="preserve"> Data, and shall be repaid by the Supplier any reasonable expenses incurred in doing so to the extent and in accordance with the requirements specified in </w:t>
      </w:r>
      <w:r w:rsidR="008C1985" w:rsidRPr="00FF31AD">
        <w:rPr>
          <w:rFonts w:ascii="Arial" w:hAnsi="Arial"/>
          <w:szCs w:val="22"/>
        </w:rPr>
        <w:t xml:space="preserve">Call Off Schedule </w:t>
      </w:r>
      <w:r w:rsidR="00B8681E" w:rsidRPr="00FF31AD">
        <w:rPr>
          <w:rFonts w:ascii="Arial" w:hAnsi="Arial"/>
          <w:szCs w:val="22"/>
        </w:rPr>
        <w:t>8</w:t>
      </w:r>
      <w:r w:rsidR="004424C7" w:rsidRPr="00FF31AD">
        <w:rPr>
          <w:rFonts w:ascii="Arial" w:hAnsi="Arial"/>
          <w:szCs w:val="22"/>
        </w:rPr>
        <w:t xml:space="preserve"> </w:t>
      </w:r>
      <w:r w:rsidRPr="00FF31AD">
        <w:rPr>
          <w:rFonts w:ascii="Arial" w:hAnsi="Arial"/>
          <w:szCs w:val="22"/>
        </w:rPr>
        <w:t> (Business Continuity and Disaster Recovery)</w:t>
      </w:r>
      <w:r w:rsidR="00B0383E" w:rsidRPr="00FF31AD">
        <w:rPr>
          <w:rFonts w:ascii="Arial" w:hAnsi="Arial"/>
          <w:szCs w:val="22"/>
        </w:rPr>
        <w:t xml:space="preserve"> or as otherwise required by the Customer.</w:t>
      </w:r>
    </w:p>
    <w:p w14:paraId="0382E88A" w14:textId="77777777" w:rsidR="00C9243A" w:rsidRPr="00FF31AD" w:rsidRDefault="007355E9" w:rsidP="005E4232">
      <w:pPr>
        <w:pStyle w:val="GPSL2NumberedBoldHeading"/>
        <w:rPr>
          <w:rFonts w:ascii="Arial" w:hAnsi="Arial"/>
        </w:rPr>
      </w:pPr>
      <w:bookmarkStart w:id="1278" w:name="_Ref313367753"/>
      <w:bookmarkEnd w:id="1276"/>
      <w:r w:rsidRPr="00FF31AD">
        <w:rPr>
          <w:rFonts w:ascii="Arial" w:hAnsi="Arial"/>
        </w:rPr>
        <w:t>Confidentiality</w:t>
      </w:r>
      <w:bookmarkEnd w:id="1278"/>
    </w:p>
    <w:p w14:paraId="0382E88B" w14:textId="77777777" w:rsidR="00E13960" w:rsidRPr="00FF31AD" w:rsidRDefault="00406D4C" w:rsidP="00AC1DE2">
      <w:pPr>
        <w:pStyle w:val="GPSL3numberedclause"/>
        <w:rPr>
          <w:rFonts w:ascii="Arial" w:hAnsi="Arial"/>
        </w:rPr>
      </w:pPr>
      <w:bookmarkStart w:id="1279" w:name="_Ref363745797"/>
      <w:bookmarkStart w:id="1280" w:name="_Ref313367575"/>
      <w:r w:rsidRPr="00FF31AD">
        <w:rPr>
          <w:rFonts w:ascii="Arial" w:hAnsi="Arial"/>
        </w:rPr>
        <w:t>For the purposes of Clause</w:t>
      </w:r>
      <w:r w:rsidR="00ED2F9B" w:rsidRPr="00FF31AD">
        <w:rPr>
          <w:rFonts w:ascii="Arial" w:hAnsi="Arial"/>
        </w:rPr>
        <w:t xml:space="preserve"> </w:t>
      </w:r>
      <w:r w:rsidR="009F474C" w:rsidRPr="00FF31AD">
        <w:rPr>
          <w:rFonts w:ascii="Arial" w:hAnsi="Arial"/>
        </w:rPr>
        <w:fldChar w:fldCharType="begin"/>
      </w:r>
      <w:r w:rsidR="00ED2F9B" w:rsidRPr="00FF31AD">
        <w:rPr>
          <w:rFonts w:ascii="Arial" w:hAnsi="Arial"/>
        </w:rPr>
        <w:instrText xml:space="preserve"> REF _Ref313367753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34.3</w:t>
      </w:r>
      <w:r w:rsidR="009F474C" w:rsidRPr="00FF31AD">
        <w:rPr>
          <w:rFonts w:ascii="Arial" w:hAnsi="Arial"/>
        </w:rPr>
        <w:fldChar w:fldCharType="end"/>
      </w:r>
      <w:r w:rsidRPr="00FF31AD">
        <w:rPr>
          <w:rFonts w:ascii="Arial" w:hAnsi="Arial"/>
        </w:rPr>
        <w:t xml:space="preserve">, the term </w:t>
      </w:r>
      <w:r w:rsidRPr="00FF31AD">
        <w:rPr>
          <w:rFonts w:ascii="Arial" w:hAnsi="Arial"/>
          <w:b/>
        </w:rPr>
        <w:t>“Disclosing Party”</w:t>
      </w:r>
      <w:r w:rsidRPr="00FF31AD">
        <w:rPr>
          <w:rFonts w:ascii="Arial" w:hAnsi="Arial"/>
        </w:rPr>
        <w:t xml:space="preserve"> shall mean a Party which discloses or makes available directly or indirectly its Confidential Information and </w:t>
      </w:r>
      <w:r w:rsidRPr="00FF31AD">
        <w:rPr>
          <w:rFonts w:ascii="Arial" w:hAnsi="Arial"/>
          <w:b/>
        </w:rPr>
        <w:t>“Recipient”</w:t>
      </w:r>
      <w:r w:rsidRPr="00FF31AD">
        <w:rPr>
          <w:rFonts w:ascii="Arial" w:hAnsi="Arial"/>
        </w:rPr>
        <w:t xml:space="preserve"> shall mean the Party which receives or obtains directly or indirectly Confidential Information.</w:t>
      </w:r>
      <w:bookmarkEnd w:id="1279"/>
    </w:p>
    <w:p w14:paraId="0382E88C" w14:textId="77777777" w:rsidR="00C9243A" w:rsidRPr="00FF31AD" w:rsidRDefault="007355E9" w:rsidP="00AC1DE2">
      <w:pPr>
        <w:pStyle w:val="GPSL3numberedclause"/>
        <w:rPr>
          <w:rFonts w:ascii="Arial" w:hAnsi="Arial"/>
        </w:rPr>
      </w:pPr>
      <w:bookmarkStart w:id="1281" w:name="_Ref358820876"/>
      <w:r w:rsidRPr="00FF31AD">
        <w:rPr>
          <w:rFonts w:ascii="Arial" w:hAnsi="Arial"/>
        </w:rPr>
        <w:t xml:space="preserve">Except to the extent set out in Clause </w:t>
      </w:r>
      <w:r w:rsidR="00F17AE3" w:rsidRPr="00FF31AD">
        <w:rPr>
          <w:rFonts w:ascii="Arial" w:hAnsi="Arial"/>
        </w:rPr>
        <w:fldChar w:fldCharType="begin"/>
      </w:r>
      <w:r w:rsidR="00F17AE3" w:rsidRPr="00FF31AD">
        <w:rPr>
          <w:rFonts w:ascii="Arial" w:hAnsi="Arial"/>
        </w:rPr>
        <w:instrText xml:space="preserve"> REF _Ref313367753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34.3</w:t>
      </w:r>
      <w:r w:rsidR="00F17AE3" w:rsidRPr="00FF31AD">
        <w:rPr>
          <w:rFonts w:ascii="Arial" w:hAnsi="Arial"/>
        </w:rPr>
        <w:fldChar w:fldCharType="end"/>
      </w:r>
      <w:r w:rsidR="00ED2F9B" w:rsidRPr="00FF31AD">
        <w:rPr>
          <w:rFonts w:ascii="Arial" w:hAnsi="Arial"/>
        </w:rPr>
        <w:t xml:space="preserve"> </w:t>
      </w:r>
      <w:r w:rsidRPr="00FF31AD">
        <w:rPr>
          <w:rFonts w:ascii="Arial" w:hAnsi="Arial"/>
        </w:rPr>
        <w:t xml:space="preserve">or where disclosure is expressly permitted elsewhere in this Call Off Contract, </w:t>
      </w:r>
      <w:r w:rsidR="00A145EC" w:rsidRPr="00FF31AD">
        <w:rPr>
          <w:rFonts w:ascii="Arial" w:hAnsi="Arial"/>
        </w:rPr>
        <w:t xml:space="preserve">the Recipient </w:t>
      </w:r>
      <w:r w:rsidRPr="00FF31AD">
        <w:rPr>
          <w:rFonts w:ascii="Arial" w:hAnsi="Arial"/>
        </w:rPr>
        <w:t>shall:</w:t>
      </w:r>
      <w:bookmarkEnd w:id="1280"/>
      <w:bookmarkEnd w:id="1281"/>
    </w:p>
    <w:p w14:paraId="0382E88D" w14:textId="77777777" w:rsidR="008D0A60" w:rsidRPr="00FF31AD" w:rsidRDefault="007355E9" w:rsidP="00AC1DE2">
      <w:pPr>
        <w:pStyle w:val="GPSL4numberedclause"/>
        <w:rPr>
          <w:rFonts w:ascii="Arial" w:hAnsi="Arial"/>
          <w:szCs w:val="22"/>
        </w:rPr>
      </w:pPr>
      <w:r w:rsidRPr="00FF31AD">
        <w:rPr>
          <w:rFonts w:ascii="Arial" w:hAnsi="Arial"/>
          <w:szCs w:val="22"/>
        </w:rPr>
        <w:t xml:space="preserve">treat the </w:t>
      </w:r>
      <w:r w:rsidR="00A145EC" w:rsidRPr="00FF31AD">
        <w:rPr>
          <w:rFonts w:ascii="Arial" w:hAnsi="Arial"/>
          <w:szCs w:val="22"/>
        </w:rPr>
        <w:t xml:space="preserve">Disclosing </w:t>
      </w:r>
      <w:r w:rsidRPr="00FF31AD">
        <w:rPr>
          <w:rFonts w:ascii="Arial" w:hAnsi="Arial"/>
          <w:szCs w:val="22"/>
        </w:rPr>
        <w:t xml:space="preserve">Party's Confidential Information as confidential and </w:t>
      </w:r>
      <w:r w:rsidR="00A145EC" w:rsidRPr="00FF31AD">
        <w:rPr>
          <w:rFonts w:ascii="Arial" w:hAnsi="Arial"/>
          <w:szCs w:val="22"/>
        </w:rPr>
        <w:t>keep it in secure custody (which is appropriate depending upon the form in which such materials are stored and the nature of the Confidential Information contained in those materials)</w:t>
      </w:r>
      <w:r w:rsidRPr="00FF31AD">
        <w:rPr>
          <w:rFonts w:ascii="Arial" w:hAnsi="Arial"/>
          <w:szCs w:val="22"/>
        </w:rPr>
        <w:t>; and</w:t>
      </w:r>
    </w:p>
    <w:p w14:paraId="0382E88E" w14:textId="77777777" w:rsidR="00C9243A" w:rsidRPr="00FF31AD" w:rsidRDefault="007355E9" w:rsidP="00AC1DE2">
      <w:pPr>
        <w:pStyle w:val="GPSL4numberedclause"/>
        <w:rPr>
          <w:rFonts w:ascii="Arial" w:hAnsi="Arial"/>
          <w:szCs w:val="22"/>
        </w:rPr>
      </w:pPr>
      <w:r w:rsidRPr="00FF31AD">
        <w:rPr>
          <w:rFonts w:ascii="Arial" w:hAnsi="Arial"/>
          <w:szCs w:val="22"/>
        </w:rPr>
        <w:t xml:space="preserve">not disclose the </w:t>
      </w:r>
      <w:r w:rsidR="00A145EC" w:rsidRPr="00FF31AD">
        <w:rPr>
          <w:rFonts w:ascii="Arial" w:hAnsi="Arial"/>
          <w:szCs w:val="22"/>
        </w:rPr>
        <w:t>Disclosing</w:t>
      </w:r>
      <w:r w:rsidRPr="00FF31AD">
        <w:rPr>
          <w:rFonts w:ascii="Arial" w:hAnsi="Arial"/>
          <w:szCs w:val="22"/>
        </w:rPr>
        <w:t xml:space="preserve"> Party's Confidential Information to any other person </w:t>
      </w:r>
      <w:r w:rsidR="00A145EC" w:rsidRPr="00FF31AD">
        <w:rPr>
          <w:rFonts w:ascii="Arial" w:hAnsi="Arial"/>
          <w:szCs w:val="22"/>
        </w:rPr>
        <w:t>except as exp</w:t>
      </w:r>
      <w:r w:rsidR="00F24B91" w:rsidRPr="00FF31AD">
        <w:rPr>
          <w:rFonts w:ascii="Arial" w:hAnsi="Arial"/>
          <w:szCs w:val="22"/>
        </w:rPr>
        <w:t>ressly set out in this Call Off Contract</w:t>
      </w:r>
      <w:r w:rsidR="00A145EC" w:rsidRPr="00FF31AD">
        <w:rPr>
          <w:rFonts w:ascii="Arial" w:hAnsi="Arial"/>
          <w:szCs w:val="22"/>
        </w:rPr>
        <w:t xml:space="preserve"> or without obtaining the owner's prior written consent;</w:t>
      </w:r>
    </w:p>
    <w:p w14:paraId="0382E88F" w14:textId="77777777" w:rsidR="00C9243A" w:rsidRPr="00FF31AD" w:rsidRDefault="00A145EC" w:rsidP="00AC1DE2">
      <w:pPr>
        <w:pStyle w:val="GPSL4numberedclause"/>
        <w:rPr>
          <w:rFonts w:ascii="Arial" w:hAnsi="Arial"/>
          <w:szCs w:val="22"/>
        </w:rPr>
      </w:pPr>
      <w:r w:rsidRPr="00FF31AD">
        <w:rPr>
          <w:rFonts w:ascii="Arial" w:hAnsi="Arial"/>
          <w:szCs w:val="22"/>
        </w:rPr>
        <w:t>not use or exploit the Disclosing Party’s Confidential Information in any way except for the purposes anticipated under this Call Off Contract; and</w:t>
      </w:r>
    </w:p>
    <w:p w14:paraId="0382E890" w14:textId="77777777" w:rsidR="00C9243A" w:rsidRPr="00FF31AD" w:rsidRDefault="00A145EC" w:rsidP="00AC1DE2">
      <w:pPr>
        <w:pStyle w:val="GPSL4numberedclause"/>
        <w:rPr>
          <w:rFonts w:ascii="Arial" w:hAnsi="Arial"/>
          <w:szCs w:val="22"/>
        </w:rPr>
      </w:pPr>
      <w:proofErr w:type="gramStart"/>
      <w:r w:rsidRPr="00FF31AD">
        <w:rPr>
          <w:rFonts w:ascii="Arial" w:hAnsi="Arial"/>
          <w:szCs w:val="22"/>
        </w:rPr>
        <w:t>immediately</w:t>
      </w:r>
      <w:proofErr w:type="gramEnd"/>
      <w:r w:rsidRPr="00FF31AD">
        <w:rPr>
          <w:rFonts w:ascii="Arial" w:hAnsi="Arial"/>
          <w:szCs w:val="22"/>
        </w:rPr>
        <w:t xml:space="preserve"> notify the Disclosing Party if it suspects or becomes aware of any unauthorised access, copying, use or disclosure in any form of any of the Disclosing Party’s Confidential Information.</w:t>
      </w:r>
    </w:p>
    <w:p w14:paraId="0382E891" w14:textId="77777777" w:rsidR="008D0A60" w:rsidRPr="00FF31AD" w:rsidRDefault="000D3469" w:rsidP="00AC1DE2">
      <w:pPr>
        <w:pStyle w:val="GPSL3numberedclause"/>
        <w:rPr>
          <w:rFonts w:ascii="Arial" w:hAnsi="Arial"/>
        </w:rPr>
      </w:pPr>
      <w:r w:rsidRPr="00FF31AD">
        <w:rPr>
          <w:rFonts w:ascii="Arial" w:hAnsi="Arial"/>
        </w:rPr>
        <w:t>The Recipient shall be entitled to disclose the Confidential Information of the Disclosing Party where:</w:t>
      </w:r>
    </w:p>
    <w:p w14:paraId="0382E892" w14:textId="77777777" w:rsidR="008D0A60" w:rsidRPr="00FF31AD" w:rsidRDefault="000D3469" w:rsidP="00AC1DE2">
      <w:pPr>
        <w:pStyle w:val="GPSL4numberedclause"/>
        <w:rPr>
          <w:rFonts w:ascii="Arial" w:hAnsi="Arial"/>
          <w:szCs w:val="22"/>
        </w:rPr>
      </w:pPr>
      <w:r w:rsidRPr="00FF31AD">
        <w:rPr>
          <w:rFonts w:ascii="Arial" w:hAnsi="Arial"/>
          <w:szCs w:val="22"/>
        </w:rPr>
        <w:t>the Recipient is required to disclose the Confidential Information by Law, provided that C</w:t>
      </w:r>
      <w:r w:rsidR="00F24B91" w:rsidRPr="00FF31AD">
        <w:rPr>
          <w:rFonts w:ascii="Arial" w:hAnsi="Arial"/>
          <w:szCs w:val="22"/>
        </w:rPr>
        <w:t>lause </w:t>
      </w:r>
      <w:r w:rsidR="00F17AE3" w:rsidRPr="00FF31AD">
        <w:rPr>
          <w:rFonts w:ascii="Arial" w:hAnsi="Arial"/>
          <w:szCs w:val="22"/>
        </w:rPr>
        <w:fldChar w:fldCharType="begin"/>
      </w:r>
      <w:r w:rsidR="00F17AE3" w:rsidRPr="00FF31AD">
        <w:rPr>
          <w:rFonts w:ascii="Arial" w:hAnsi="Arial"/>
          <w:szCs w:val="22"/>
        </w:rPr>
        <w:instrText xml:space="preserve"> REF _Ref313369975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34.5</w:t>
      </w:r>
      <w:r w:rsidR="00F17AE3" w:rsidRPr="00FF31AD">
        <w:rPr>
          <w:rFonts w:ascii="Arial" w:hAnsi="Arial"/>
          <w:szCs w:val="22"/>
        </w:rPr>
        <w:fldChar w:fldCharType="end"/>
      </w:r>
      <w:r w:rsidRPr="00FF31AD">
        <w:rPr>
          <w:rFonts w:ascii="Arial" w:hAnsi="Arial"/>
          <w:szCs w:val="22"/>
        </w:rPr>
        <w:t xml:space="preserve"> (Freedom of Information) shall apply to disclosures required under the FOIA or the EIRs;</w:t>
      </w:r>
    </w:p>
    <w:p w14:paraId="0382E893" w14:textId="77777777" w:rsidR="00C9243A" w:rsidRPr="00FF31AD" w:rsidRDefault="000D3469" w:rsidP="00AC1DE2">
      <w:pPr>
        <w:pStyle w:val="GPSL4numberedclause"/>
        <w:rPr>
          <w:rFonts w:ascii="Arial" w:hAnsi="Arial"/>
          <w:szCs w:val="22"/>
        </w:rPr>
      </w:pPr>
      <w:r w:rsidRPr="00FF31AD">
        <w:rPr>
          <w:rFonts w:ascii="Arial" w:hAnsi="Arial"/>
          <w:szCs w:val="22"/>
        </w:rPr>
        <w:t>the need for such disclosure arises out of or in connection with:</w:t>
      </w:r>
    </w:p>
    <w:p w14:paraId="0382E894" w14:textId="77777777" w:rsidR="008D0A60" w:rsidRPr="00FF31AD" w:rsidRDefault="00BF427A" w:rsidP="00AC1DE2">
      <w:pPr>
        <w:pStyle w:val="GPSL5numberedclause"/>
        <w:rPr>
          <w:rFonts w:ascii="Arial" w:hAnsi="Arial"/>
          <w:szCs w:val="22"/>
        </w:rPr>
      </w:pPr>
      <w:r w:rsidRPr="00FF31AD">
        <w:rPr>
          <w:rFonts w:ascii="Arial" w:hAnsi="Arial"/>
          <w:szCs w:val="22"/>
        </w:rPr>
        <w:t xml:space="preserve">any legal challenge or potential legal challenge against the Customer arising out of or in connection with this Call Off Contract; </w:t>
      </w:r>
    </w:p>
    <w:p w14:paraId="0382E895" w14:textId="77777777" w:rsidR="00C9243A" w:rsidRPr="00FF31AD" w:rsidRDefault="00BF427A" w:rsidP="00AC1DE2">
      <w:pPr>
        <w:pStyle w:val="GPSL5numberedclause"/>
        <w:rPr>
          <w:rFonts w:ascii="Arial" w:hAnsi="Arial"/>
          <w:szCs w:val="22"/>
        </w:rPr>
      </w:pPr>
      <w:r w:rsidRPr="00FF31AD">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provided under this Call Off Contract; or</w:t>
      </w:r>
    </w:p>
    <w:p w14:paraId="0382E896" w14:textId="77777777" w:rsidR="00C9243A" w:rsidRPr="00FF31AD" w:rsidRDefault="00BF427A" w:rsidP="00AC1DE2">
      <w:pPr>
        <w:pStyle w:val="GPSL5numberedclause"/>
        <w:rPr>
          <w:rFonts w:ascii="Arial" w:hAnsi="Arial"/>
          <w:szCs w:val="22"/>
        </w:rPr>
      </w:pPr>
      <w:r w:rsidRPr="00FF31AD">
        <w:rPr>
          <w:rFonts w:ascii="Arial" w:hAnsi="Arial"/>
          <w:szCs w:val="22"/>
        </w:rPr>
        <w:t>the conduct of a Central Government Body review in respect of this Call Off Contract</w:t>
      </w:r>
      <w:r w:rsidR="005A78B4" w:rsidRPr="00FF31AD">
        <w:rPr>
          <w:rFonts w:ascii="Arial" w:hAnsi="Arial"/>
          <w:szCs w:val="22"/>
        </w:rPr>
        <w:t>; or</w:t>
      </w:r>
    </w:p>
    <w:p w14:paraId="0382E897" w14:textId="77777777" w:rsidR="008D0A60" w:rsidRPr="00FF31AD" w:rsidRDefault="005A78B4"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Recipient has reasonable grounds to believe that the Disclosing Party is involved in activity that may constitute a criminal offence under the Bribery Act 2010 and the disclosure is being made to the Serious Fraud Office.</w:t>
      </w:r>
    </w:p>
    <w:p w14:paraId="0382E898" w14:textId="77777777" w:rsidR="008D0A60" w:rsidRPr="00FF31AD" w:rsidRDefault="005A78B4" w:rsidP="00AC1DE2">
      <w:pPr>
        <w:pStyle w:val="GPSL3numberedclause"/>
        <w:rPr>
          <w:rFonts w:ascii="Arial" w:hAnsi="Arial"/>
        </w:rPr>
      </w:pPr>
      <w:r w:rsidRPr="00FF31AD">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382E899" w14:textId="77777777" w:rsidR="00C9243A" w:rsidRPr="00FF31AD" w:rsidRDefault="005A78B4" w:rsidP="00AC1DE2">
      <w:pPr>
        <w:pStyle w:val="GPSL3numberedclause"/>
        <w:rPr>
          <w:rFonts w:ascii="Arial" w:hAnsi="Arial"/>
        </w:rPr>
      </w:pPr>
      <w:bookmarkStart w:id="1282" w:name="_Ref358821029"/>
      <w:r w:rsidRPr="00FF31AD">
        <w:rPr>
          <w:rFonts w:ascii="Arial" w:hAnsi="Arial"/>
        </w:rPr>
        <w:t>Subject to Clause </w:t>
      </w:r>
      <w:r w:rsidR="009F474C" w:rsidRPr="00FF31AD">
        <w:rPr>
          <w:rFonts w:ascii="Arial" w:hAnsi="Arial"/>
        </w:rPr>
        <w:fldChar w:fldCharType="begin"/>
      </w:r>
      <w:r w:rsidRPr="00FF31AD">
        <w:rPr>
          <w:rFonts w:ascii="Arial" w:hAnsi="Arial"/>
        </w:rPr>
        <w:instrText xml:space="preserve"> REF _Ref358820876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34.3.2</w:t>
      </w:r>
      <w:r w:rsidR="009F474C" w:rsidRPr="00FF31AD">
        <w:rPr>
          <w:rFonts w:ascii="Arial" w:hAnsi="Arial"/>
        </w:rPr>
        <w:fldChar w:fldCharType="end"/>
      </w:r>
      <w:r w:rsidR="00780D92" w:rsidRPr="00FF31AD">
        <w:rPr>
          <w:rFonts w:ascii="Arial" w:hAnsi="Arial"/>
        </w:rPr>
        <w:t xml:space="preserve">, </w:t>
      </w:r>
      <w:r w:rsidRPr="00FF31AD">
        <w:rPr>
          <w:rFonts w:ascii="Arial" w:hAnsi="Arial"/>
        </w:rPr>
        <w:t>the Supplier may only disclose the Confidential Information of the Customer on a confidential basis to:</w:t>
      </w:r>
      <w:bookmarkEnd w:id="1282"/>
    </w:p>
    <w:p w14:paraId="0382E89A" w14:textId="77777777" w:rsidR="008D0A60" w:rsidRPr="00FF31AD" w:rsidRDefault="007061FF" w:rsidP="00AC1DE2">
      <w:pPr>
        <w:pStyle w:val="GPSL4numberedclause"/>
        <w:rPr>
          <w:rFonts w:ascii="Arial" w:hAnsi="Arial"/>
          <w:szCs w:val="22"/>
        </w:rPr>
      </w:pPr>
      <w:r w:rsidRPr="00FF31AD">
        <w:rPr>
          <w:rFonts w:ascii="Arial" w:hAnsi="Arial"/>
          <w:szCs w:val="22"/>
        </w:rPr>
        <w:t>Supplier Personnel</w:t>
      </w:r>
      <w:r w:rsidR="005A78B4" w:rsidRPr="00FF31AD">
        <w:rPr>
          <w:rFonts w:ascii="Arial" w:hAnsi="Arial"/>
          <w:szCs w:val="22"/>
        </w:rPr>
        <w:t xml:space="preserve"> who are directly involved in the provision of the</w:t>
      </w:r>
      <w:r w:rsidR="005A78B4" w:rsidRPr="00FF31AD">
        <w:rPr>
          <w:rFonts w:ascii="Arial" w:hAnsi="Arial"/>
          <w:b/>
          <w:i/>
          <w:szCs w:val="22"/>
        </w:rPr>
        <w:t xml:space="preserve"> </w:t>
      </w:r>
      <w:r w:rsidR="00993D7B" w:rsidRPr="00FF31AD">
        <w:rPr>
          <w:rFonts w:ascii="Arial" w:hAnsi="Arial"/>
          <w:szCs w:val="22"/>
        </w:rPr>
        <w:t>Services</w:t>
      </w:r>
      <w:r w:rsidR="00BD4CA2" w:rsidRPr="00FF31AD">
        <w:rPr>
          <w:rFonts w:ascii="Arial" w:hAnsi="Arial"/>
          <w:szCs w:val="22"/>
        </w:rPr>
        <w:t xml:space="preserve"> </w:t>
      </w:r>
      <w:r w:rsidR="005A78B4" w:rsidRPr="00FF31AD">
        <w:rPr>
          <w:rFonts w:ascii="Arial" w:hAnsi="Arial"/>
          <w:szCs w:val="22"/>
        </w:rPr>
        <w:t xml:space="preserve">and need to know the Confidential Information to enable performance of the </w:t>
      </w:r>
      <w:r w:rsidR="00FF469C" w:rsidRPr="00FF31AD">
        <w:rPr>
          <w:rFonts w:ascii="Arial" w:hAnsi="Arial"/>
          <w:szCs w:val="22"/>
        </w:rPr>
        <w:t>Supplier</w:t>
      </w:r>
      <w:r w:rsidR="0063207B" w:rsidRPr="00FF31AD">
        <w:rPr>
          <w:rFonts w:ascii="Arial" w:hAnsi="Arial"/>
          <w:szCs w:val="22"/>
        </w:rPr>
        <w:t>’</w:t>
      </w:r>
      <w:r w:rsidR="00FF469C" w:rsidRPr="00FF31AD">
        <w:rPr>
          <w:rFonts w:ascii="Arial" w:hAnsi="Arial"/>
          <w:szCs w:val="22"/>
        </w:rPr>
        <w:t>s</w:t>
      </w:r>
      <w:r w:rsidR="005A78B4" w:rsidRPr="00FF31AD">
        <w:rPr>
          <w:rFonts w:ascii="Arial" w:hAnsi="Arial"/>
          <w:szCs w:val="22"/>
        </w:rPr>
        <w:t xml:space="preserve"> obligations under this Call Off Contract; and</w:t>
      </w:r>
    </w:p>
    <w:p w14:paraId="0382E89B" w14:textId="77777777" w:rsidR="00C9243A" w:rsidRPr="00FF31AD" w:rsidRDefault="005A78B4" w:rsidP="00AC1DE2">
      <w:pPr>
        <w:pStyle w:val="GPSL4numberedclause"/>
        <w:rPr>
          <w:rFonts w:ascii="Arial" w:hAnsi="Arial"/>
          <w:szCs w:val="22"/>
        </w:rPr>
      </w:pPr>
      <w:proofErr w:type="gramStart"/>
      <w:r w:rsidRPr="00FF31AD">
        <w:rPr>
          <w:rFonts w:ascii="Arial" w:hAnsi="Arial"/>
          <w:szCs w:val="22"/>
        </w:rPr>
        <w:t>its</w:t>
      </w:r>
      <w:proofErr w:type="gramEnd"/>
      <w:r w:rsidRPr="00FF31AD">
        <w:rPr>
          <w:rFonts w:ascii="Arial" w:hAnsi="Arial"/>
          <w:szCs w:val="22"/>
        </w:rPr>
        <w:t xml:space="preserve"> professional advisers for the purposes of obtaining advice in relation to this Call Off Contract.</w:t>
      </w:r>
    </w:p>
    <w:p w14:paraId="0382E89C" w14:textId="77777777" w:rsidR="008D0A60" w:rsidRPr="00FF31AD" w:rsidRDefault="005A78B4" w:rsidP="00AC1DE2">
      <w:pPr>
        <w:pStyle w:val="GPSL3numberedclause"/>
        <w:rPr>
          <w:rFonts w:ascii="Arial" w:hAnsi="Arial"/>
        </w:rPr>
      </w:pPr>
      <w:r w:rsidRPr="00FF31AD">
        <w:rPr>
          <w:rFonts w:ascii="Arial" w:hAnsi="Arial"/>
        </w:rPr>
        <w:t xml:space="preserve">Where the Supplier discloses Confidential Information of the Customer pursuant to Clause </w:t>
      </w:r>
      <w:r w:rsidR="009F474C" w:rsidRPr="00FF31AD">
        <w:rPr>
          <w:rFonts w:ascii="Arial" w:hAnsi="Arial"/>
        </w:rPr>
        <w:fldChar w:fldCharType="begin"/>
      </w:r>
      <w:r w:rsidRPr="00FF31AD">
        <w:rPr>
          <w:rFonts w:ascii="Arial" w:hAnsi="Arial"/>
        </w:rPr>
        <w:instrText xml:space="preserve"> REF _Ref358821029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34.3.5</w:t>
      </w:r>
      <w:r w:rsidR="009F474C" w:rsidRPr="00FF31AD">
        <w:rPr>
          <w:rFonts w:ascii="Arial" w:hAnsi="Arial"/>
        </w:rPr>
        <w:fldChar w:fldCharType="end"/>
      </w:r>
      <w:r w:rsidRPr="00FF31AD">
        <w:rPr>
          <w:rFonts w:ascii="Arial" w:hAnsi="Arial"/>
        </w:rPr>
        <w:t xml:space="preserve">, it shall remain responsible at all times for compliance with the confidentiality obligations set out in this Call </w:t>
      </w:r>
      <w:proofErr w:type="gramStart"/>
      <w:r w:rsidRPr="00FF31AD">
        <w:rPr>
          <w:rFonts w:ascii="Arial" w:hAnsi="Arial"/>
        </w:rPr>
        <w:t>Off</w:t>
      </w:r>
      <w:proofErr w:type="gramEnd"/>
      <w:r w:rsidRPr="00FF31AD">
        <w:rPr>
          <w:rFonts w:ascii="Arial" w:hAnsi="Arial"/>
        </w:rPr>
        <w:t xml:space="preserve"> Contract by the persons to whom disclosure has been made.</w:t>
      </w:r>
    </w:p>
    <w:p w14:paraId="0382E89D" w14:textId="77777777" w:rsidR="00C9243A" w:rsidRPr="00FF31AD" w:rsidRDefault="0063600F" w:rsidP="00AC1DE2">
      <w:pPr>
        <w:pStyle w:val="GPSL3numberedclause"/>
        <w:rPr>
          <w:rFonts w:ascii="Arial" w:hAnsi="Arial"/>
        </w:rPr>
      </w:pPr>
      <w:bookmarkStart w:id="1283" w:name="_Ref358820910"/>
      <w:r w:rsidRPr="00FF31AD">
        <w:rPr>
          <w:rFonts w:ascii="Arial" w:hAnsi="Arial"/>
        </w:rPr>
        <w:t>The Customer</w:t>
      </w:r>
      <w:r w:rsidR="005A78B4" w:rsidRPr="00FF31AD">
        <w:rPr>
          <w:rFonts w:ascii="Arial" w:hAnsi="Arial"/>
        </w:rPr>
        <w:t xml:space="preserve"> may disclose the Confidential Information of the Supplier:</w:t>
      </w:r>
    </w:p>
    <w:p w14:paraId="0382E89E" w14:textId="77777777" w:rsidR="008D0A60" w:rsidRPr="00FF31AD" w:rsidRDefault="005A78B4" w:rsidP="00AC1DE2">
      <w:pPr>
        <w:pStyle w:val="GPSL4numberedclause"/>
        <w:rPr>
          <w:rFonts w:ascii="Arial" w:hAnsi="Arial"/>
          <w:szCs w:val="22"/>
        </w:rPr>
      </w:pPr>
      <w:bookmarkStart w:id="1284" w:name="_Ref358884602"/>
      <w:r w:rsidRPr="00FF31AD">
        <w:rPr>
          <w:rFonts w:ascii="Arial" w:hAnsi="Arial"/>
          <w:szCs w:val="22"/>
        </w:rPr>
        <w:t>to any Central Government Body on the basis that the information may only be further disclosed to Central Government Bodies;</w:t>
      </w:r>
      <w:bookmarkEnd w:id="1284"/>
      <w:r w:rsidRPr="00FF31AD">
        <w:rPr>
          <w:rFonts w:ascii="Arial" w:hAnsi="Arial"/>
          <w:szCs w:val="22"/>
        </w:rPr>
        <w:t xml:space="preserve"> </w:t>
      </w:r>
    </w:p>
    <w:p w14:paraId="0382E89F" w14:textId="77777777" w:rsidR="00C9243A" w:rsidRPr="00FF31AD" w:rsidRDefault="008A5D81" w:rsidP="00AC1DE2">
      <w:pPr>
        <w:pStyle w:val="GPSL4numberedclause"/>
        <w:rPr>
          <w:rFonts w:ascii="Arial" w:hAnsi="Arial"/>
          <w:szCs w:val="22"/>
        </w:rPr>
      </w:pPr>
      <w:r w:rsidRPr="00FF31AD">
        <w:rPr>
          <w:rFonts w:ascii="Arial" w:hAnsi="Arial"/>
          <w:szCs w:val="22"/>
        </w:rPr>
        <w:t>to the British Parliament and any committees of the British Parliament or if required by any British Parliamentary reporting requirement</w:t>
      </w:r>
      <w:r w:rsidR="005A78B4" w:rsidRPr="00FF31AD">
        <w:rPr>
          <w:rFonts w:ascii="Arial" w:hAnsi="Arial"/>
          <w:szCs w:val="22"/>
        </w:rPr>
        <w:t>;</w:t>
      </w:r>
    </w:p>
    <w:p w14:paraId="0382E8A0" w14:textId="77777777" w:rsidR="00C9243A" w:rsidRPr="00FF31AD" w:rsidRDefault="005A78B4" w:rsidP="00AC1DE2">
      <w:pPr>
        <w:pStyle w:val="GPSL4numberedclause"/>
        <w:rPr>
          <w:rFonts w:ascii="Arial" w:hAnsi="Arial"/>
          <w:szCs w:val="22"/>
        </w:rPr>
      </w:pPr>
      <w:r w:rsidRPr="00FF31AD">
        <w:rPr>
          <w:rFonts w:ascii="Arial" w:hAnsi="Arial"/>
          <w:szCs w:val="22"/>
        </w:rPr>
        <w:t>to the extent that the Customer (acting reasonably) deems disclosure necessary or appropriate in the course of carrying out its public functions;</w:t>
      </w:r>
    </w:p>
    <w:p w14:paraId="0382E8A1" w14:textId="77777777" w:rsidR="00C9243A" w:rsidRPr="00FF31AD" w:rsidRDefault="005A78B4" w:rsidP="00AC1DE2">
      <w:pPr>
        <w:pStyle w:val="GPSL4numberedclause"/>
        <w:rPr>
          <w:rFonts w:ascii="Arial" w:hAnsi="Arial"/>
          <w:szCs w:val="22"/>
        </w:rPr>
      </w:pPr>
      <w:r w:rsidRPr="00FF31AD">
        <w:rPr>
          <w:rFonts w:ascii="Arial" w:hAnsi="Arial"/>
          <w:szCs w:val="22"/>
        </w:rPr>
        <w:t xml:space="preserve">on a confidential basis to a professional adviser, consultant, </w:t>
      </w:r>
      <w:r w:rsidR="0063207B" w:rsidRPr="00FF31AD">
        <w:rPr>
          <w:rFonts w:ascii="Arial" w:hAnsi="Arial"/>
          <w:szCs w:val="22"/>
        </w:rPr>
        <w:t>S</w:t>
      </w:r>
      <w:r w:rsidRPr="00FF31AD">
        <w:rPr>
          <w:rFonts w:ascii="Arial" w:hAnsi="Arial"/>
          <w:szCs w:val="22"/>
        </w:rPr>
        <w:t>upplier or other person engaged by any of the entities described in Clause </w:t>
      </w:r>
      <w:r w:rsidR="009F474C" w:rsidRPr="00FF31AD">
        <w:rPr>
          <w:rFonts w:ascii="Arial" w:hAnsi="Arial"/>
          <w:szCs w:val="22"/>
        </w:rPr>
        <w:fldChar w:fldCharType="begin"/>
      </w:r>
      <w:r w:rsidR="00F24B91" w:rsidRPr="00FF31AD">
        <w:rPr>
          <w:rFonts w:ascii="Arial" w:hAnsi="Arial"/>
          <w:szCs w:val="22"/>
        </w:rPr>
        <w:instrText xml:space="preserve"> REF _Ref358884602 \w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34.3.7(a)</w:t>
      </w:r>
      <w:r w:rsidR="009F474C" w:rsidRPr="00FF31AD">
        <w:rPr>
          <w:rFonts w:ascii="Arial" w:hAnsi="Arial"/>
          <w:szCs w:val="22"/>
        </w:rPr>
        <w:fldChar w:fldCharType="end"/>
      </w:r>
      <w:r w:rsidRPr="00FF31AD">
        <w:rPr>
          <w:rFonts w:ascii="Arial" w:hAnsi="Arial"/>
          <w:szCs w:val="22"/>
        </w:rPr>
        <w:t xml:space="preserve"> (including any benchmarking organisation) for any purpose relating to or connected with this Call Off Contract;</w:t>
      </w:r>
    </w:p>
    <w:p w14:paraId="0382E8A2" w14:textId="77777777" w:rsidR="00C9243A" w:rsidRPr="00FF31AD" w:rsidRDefault="005A78B4" w:rsidP="00AC1DE2">
      <w:pPr>
        <w:pStyle w:val="GPSL4numberedclause"/>
        <w:rPr>
          <w:rFonts w:ascii="Arial" w:hAnsi="Arial"/>
          <w:szCs w:val="22"/>
        </w:rPr>
      </w:pPr>
      <w:r w:rsidRPr="00FF31AD">
        <w:rPr>
          <w:rFonts w:ascii="Arial" w:hAnsi="Arial"/>
          <w:szCs w:val="22"/>
        </w:rPr>
        <w:t>on a confidential basis for the purpose of the exercise of its rights under this</w:t>
      </w:r>
      <w:r w:rsidR="00F24B91" w:rsidRPr="00FF31AD">
        <w:rPr>
          <w:rFonts w:ascii="Arial" w:hAnsi="Arial"/>
          <w:szCs w:val="22"/>
        </w:rPr>
        <w:t xml:space="preserve"> Call Off Contract</w:t>
      </w:r>
      <w:r w:rsidRPr="00FF31AD">
        <w:rPr>
          <w:rFonts w:ascii="Arial" w:hAnsi="Arial"/>
          <w:szCs w:val="22"/>
        </w:rPr>
        <w:t>; or</w:t>
      </w:r>
    </w:p>
    <w:p w14:paraId="0382E8A3" w14:textId="77777777" w:rsidR="00C463DB" w:rsidRPr="00FF31AD" w:rsidRDefault="005A78B4" w:rsidP="00AC1DE2">
      <w:pPr>
        <w:pStyle w:val="GPSL4numberedclause"/>
        <w:rPr>
          <w:rFonts w:ascii="Arial" w:hAnsi="Arial"/>
          <w:szCs w:val="22"/>
        </w:rPr>
      </w:pPr>
      <w:r w:rsidRPr="00FF31AD">
        <w:rPr>
          <w:rFonts w:ascii="Arial" w:hAnsi="Arial"/>
          <w:szCs w:val="22"/>
        </w:rPr>
        <w:t xml:space="preserve">to a proposed transferee, assignee or </w:t>
      </w:r>
      <w:proofErr w:type="spellStart"/>
      <w:r w:rsidRPr="00FF31AD">
        <w:rPr>
          <w:rFonts w:ascii="Arial" w:hAnsi="Arial"/>
          <w:szCs w:val="22"/>
        </w:rPr>
        <w:t>novatee</w:t>
      </w:r>
      <w:proofErr w:type="spellEnd"/>
      <w:r w:rsidRPr="00FF31AD">
        <w:rPr>
          <w:rFonts w:ascii="Arial" w:hAnsi="Arial"/>
          <w:szCs w:val="22"/>
        </w:rPr>
        <w:t xml:space="preserve"> of, or successor in title to the Customer</w:t>
      </w:r>
      <w:r w:rsidR="00C463DB" w:rsidRPr="00FF31AD">
        <w:rPr>
          <w:rFonts w:ascii="Arial" w:hAnsi="Arial"/>
          <w:szCs w:val="22"/>
        </w:rPr>
        <w:t>,</w:t>
      </w:r>
    </w:p>
    <w:p w14:paraId="0382E8A4" w14:textId="77777777" w:rsidR="00C9243A" w:rsidRPr="00FF31AD" w:rsidRDefault="00C463DB" w:rsidP="005E4232">
      <w:pPr>
        <w:pStyle w:val="GPSL3Indent"/>
      </w:pPr>
      <w:proofErr w:type="gramStart"/>
      <w:r w:rsidRPr="00FF31AD">
        <w:t>and</w:t>
      </w:r>
      <w:proofErr w:type="gramEnd"/>
      <w:r w:rsidRPr="00FF31AD">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FF31AD">
        <w:fldChar w:fldCharType="begin"/>
      </w:r>
      <w:r w:rsidRPr="00FF31AD">
        <w:instrText xml:space="preserve"> REF _Ref313367753 \w \h </w:instrText>
      </w:r>
      <w:r w:rsidR="00F54E49" w:rsidRPr="00FF31AD">
        <w:instrText xml:space="preserve"> \* MERGEFORMAT </w:instrText>
      </w:r>
      <w:r w:rsidR="009F474C" w:rsidRPr="00FF31AD">
        <w:fldChar w:fldCharType="separate"/>
      </w:r>
      <w:r w:rsidR="0075786E" w:rsidRPr="00FF31AD">
        <w:t>34.3</w:t>
      </w:r>
      <w:r w:rsidR="009F474C" w:rsidRPr="00FF31AD">
        <w:fldChar w:fldCharType="end"/>
      </w:r>
      <w:r w:rsidRPr="00FF31AD">
        <w:t>.</w:t>
      </w:r>
      <w:r w:rsidR="005A78B4" w:rsidRPr="00FF31AD">
        <w:t xml:space="preserve"> </w:t>
      </w:r>
    </w:p>
    <w:p w14:paraId="0382E8A5" w14:textId="77777777" w:rsidR="008D0A60" w:rsidRPr="00FF31AD" w:rsidRDefault="005A78B4" w:rsidP="00AC1DE2">
      <w:pPr>
        <w:pStyle w:val="GPSL3numberedclause"/>
        <w:rPr>
          <w:rFonts w:ascii="Arial" w:hAnsi="Arial"/>
        </w:rPr>
      </w:pPr>
      <w:r w:rsidRPr="00FF31AD">
        <w:rPr>
          <w:rFonts w:ascii="Arial" w:hAnsi="Arial"/>
        </w:rPr>
        <w:t>Nothing in Clause </w:t>
      </w:r>
      <w:r w:rsidR="009F474C" w:rsidRPr="00FF31AD">
        <w:rPr>
          <w:rFonts w:ascii="Arial" w:hAnsi="Arial"/>
        </w:rPr>
        <w:fldChar w:fldCharType="begin"/>
      </w:r>
      <w:r w:rsidRPr="00FF31AD">
        <w:rPr>
          <w:rFonts w:ascii="Arial" w:hAnsi="Arial"/>
        </w:rPr>
        <w:instrText xml:space="preserve"> REF _Ref313367753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34.3</w:t>
      </w:r>
      <w:r w:rsidR="009F474C" w:rsidRPr="00FF31AD">
        <w:rPr>
          <w:rFonts w:ascii="Arial" w:hAnsi="Arial"/>
        </w:rPr>
        <w:fldChar w:fldCharType="end"/>
      </w:r>
      <w:r w:rsidR="000E148C" w:rsidRPr="00FF31AD">
        <w:rPr>
          <w:rFonts w:ascii="Arial" w:hAnsi="Arial"/>
        </w:rPr>
        <w:t xml:space="preserve"> </w:t>
      </w:r>
      <w:r w:rsidRPr="00FF31AD">
        <w:rPr>
          <w:rFonts w:ascii="Arial" w:hAnsi="Arial"/>
        </w:rPr>
        <w:t xml:space="preserve">shall prevent a Recipient from using any techniques, ideas or </w:t>
      </w:r>
      <w:r w:rsidR="001801F9" w:rsidRPr="00FF31AD">
        <w:rPr>
          <w:rFonts w:ascii="Arial" w:hAnsi="Arial"/>
        </w:rPr>
        <w:t>K</w:t>
      </w:r>
      <w:r w:rsidRPr="00FF31AD">
        <w:rPr>
          <w:rFonts w:ascii="Arial" w:hAnsi="Arial"/>
        </w:rPr>
        <w:t>now-</w:t>
      </w:r>
      <w:r w:rsidR="001801F9" w:rsidRPr="00FF31AD">
        <w:rPr>
          <w:rFonts w:ascii="Arial" w:hAnsi="Arial"/>
        </w:rPr>
        <w:t>H</w:t>
      </w:r>
      <w:r w:rsidRPr="00FF31AD">
        <w:rPr>
          <w:rFonts w:ascii="Arial" w:hAnsi="Arial"/>
        </w:rPr>
        <w:t xml:space="preserve">ow gained during the performance of this </w:t>
      </w:r>
      <w:r w:rsidR="0063600F" w:rsidRPr="00FF31AD">
        <w:rPr>
          <w:rFonts w:ascii="Arial" w:hAnsi="Arial"/>
        </w:rPr>
        <w:t xml:space="preserve">Call </w:t>
      </w:r>
      <w:proofErr w:type="gramStart"/>
      <w:r w:rsidR="0063600F" w:rsidRPr="00FF31AD">
        <w:rPr>
          <w:rFonts w:ascii="Arial" w:hAnsi="Arial"/>
        </w:rPr>
        <w:t>Off</w:t>
      </w:r>
      <w:proofErr w:type="gramEnd"/>
      <w:r w:rsidR="0063600F" w:rsidRPr="00FF31AD">
        <w:rPr>
          <w:rFonts w:ascii="Arial" w:hAnsi="Arial"/>
        </w:rPr>
        <w:t xml:space="preserve"> Contract</w:t>
      </w:r>
      <w:r w:rsidRPr="00FF31AD">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0382E8A6" w14:textId="77777777" w:rsidR="00C9243A" w:rsidRPr="00FF31AD" w:rsidRDefault="007355E9" w:rsidP="00AC1DE2">
      <w:pPr>
        <w:pStyle w:val="GPSL3numberedclause"/>
        <w:rPr>
          <w:rFonts w:ascii="Arial" w:hAnsi="Arial"/>
        </w:rPr>
      </w:pPr>
      <w:bookmarkStart w:id="1285" w:name="_Ref365635869"/>
      <w:bookmarkEnd w:id="1283"/>
      <w:r w:rsidRPr="00FF31AD">
        <w:rPr>
          <w:rFonts w:ascii="Arial" w:hAnsi="Arial"/>
        </w:rPr>
        <w:t>In the event that the Supplier fails to comply with Clauses</w:t>
      </w:r>
      <w:r w:rsidR="0063600F" w:rsidRPr="00FF31AD">
        <w:rPr>
          <w:rFonts w:ascii="Arial" w:hAnsi="Arial"/>
        </w:rPr>
        <w:t xml:space="preserve"> </w:t>
      </w:r>
      <w:r w:rsidR="009F474C" w:rsidRPr="00FF31AD">
        <w:rPr>
          <w:rFonts w:ascii="Arial" w:hAnsi="Arial"/>
        </w:rPr>
        <w:fldChar w:fldCharType="begin"/>
      </w:r>
      <w:r w:rsidR="0063600F" w:rsidRPr="00FF31AD">
        <w:rPr>
          <w:rFonts w:ascii="Arial" w:hAnsi="Arial"/>
        </w:rPr>
        <w:instrText xml:space="preserve"> REF _Ref358820876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34.3.2</w:t>
      </w:r>
      <w:r w:rsidR="009F474C" w:rsidRPr="00FF31AD">
        <w:rPr>
          <w:rFonts w:ascii="Arial" w:hAnsi="Arial"/>
        </w:rPr>
        <w:fldChar w:fldCharType="end"/>
      </w:r>
      <w:r w:rsidR="0063600F" w:rsidRPr="00FF31AD">
        <w:rPr>
          <w:rFonts w:ascii="Arial" w:hAnsi="Arial"/>
        </w:rPr>
        <w:t xml:space="preserve"> to </w:t>
      </w:r>
      <w:r w:rsidR="009F474C" w:rsidRPr="00FF31AD">
        <w:rPr>
          <w:rFonts w:ascii="Arial" w:hAnsi="Arial"/>
        </w:rPr>
        <w:fldChar w:fldCharType="begin"/>
      </w:r>
      <w:r w:rsidR="0063600F" w:rsidRPr="00FF31AD">
        <w:rPr>
          <w:rFonts w:ascii="Arial" w:hAnsi="Arial"/>
        </w:rPr>
        <w:instrText xml:space="preserve"> REF _Ref358821029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34.3.5</w:t>
      </w:r>
      <w:r w:rsidR="009F474C" w:rsidRPr="00FF31AD">
        <w:rPr>
          <w:rFonts w:ascii="Arial" w:hAnsi="Arial"/>
        </w:rPr>
        <w:fldChar w:fldCharType="end"/>
      </w:r>
      <w:r w:rsidRPr="00FF31AD">
        <w:rPr>
          <w:rFonts w:ascii="Arial" w:hAnsi="Arial"/>
        </w:rPr>
        <w:t xml:space="preserve">, the Customer reserves the right to terminate this Call </w:t>
      </w:r>
      <w:proofErr w:type="gramStart"/>
      <w:r w:rsidRPr="00FF31AD">
        <w:rPr>
          <w:rFonts w:ascii="Arial" w:hAnsi="Arial"/>
        </w:rPr>
        <w:t>Off</w:t>
      </w:r>
      <w:proofErr w:type="gramEnd"/>
      <w:r w:rsidRPr="00FF31AD">
        <w:rPr>
          <w:rFonts w:ascii="Arial" w:hAnsi="Arial"/>
        </w:rPr>
        <w:t xml:space="preserve"> Contract for </w:t>
      </w:r>
      <w:r w:rsidR="003551D0" w:rsidRPr="00FF31AD">
        <w:rPr>
          <w:rFonts w:ascii="Arial" w:hAnsi="Arial"/>
        </w:rPr>
        <w:t>m</w:t>
      </w:r>
      <w:r w:rsidR="001D7A06" w:rsidRPr="00FF31AD">
        <w:rPr>
          <w:rFonts w:ascii="Arial" w:hAnsi="Arial"/>
        </w:rPr>
        <w:t>aterial Default</w:t>
      </w:r>
      <w:r w:rsidRPr="00FF31AD">
        <w:rPr>
          <w:rFonts w:ascii="Arial" w:hAnsi="Arial"/>
        </w:rPr>
        <w:t>.</w:t>
      </w:r>
      <w:bookmarkEnd w:id="1285"/>
    </w:p>
    <w:p w14:paraId="0382E8A7" w14:textId="77777777" w:rsidR="008D0A60" w:rsidRPr="00FF31AD" w:rsidRDefault="007A5DB9" w:rsidP="005E4232">
      <w:pPr>
        <w:pStyle w:val="GPSL2NumberedBoldHeading"/>
        <w:rPr>
          <w:rFonts w:ascii="Arial" w:hAnsi="Arial"/>
        </w:rPr>
      </w:pPr>
      <w:r w:rsidRPr="00FF31AD">
        <w:rPr>
          <w:rFonts w:ascii="Arial" w:hAnsi="Arial"/>
        </w:rPr>
        <w:t xml:space="preserve"> </w:t>
      </w:r>
      <w:bookmarkStart w:id="1286" w:name="_Ref426123332"/>
      <w:r w:rsidRPr="00FF31AD">
        <w:rPr>
          <w:rFonts w:ascii="Arial" w:hAnsi="Arial"/>
        </w:rPr>
        <w:t>Transparency</w:t>
      </w:r>
      <w:bookmarkEnd w:id="1286"/>
    </w:p>
    <w:p w14:paraId="0382E8A8" w14:textId="77777777" w:rsidR="008D0A60" w:rsidRPr="00FF31AD" w:rsidRDefault="007A5DB9" w:rsidP="00AC1DE2">
      <w:pPr>
        <w:pStyle w:val="GPSL3numberedclause"/>
        <w:rPr>
          <w:rFonts w:ascii="Arial" w:hAnsi="Arial"/>
        </w:rPr>
      </w:pPr>
      <w:r w:rsidRPr="00FF31AD">
        <w:rPr>
          <w:rFonts w:ascii="Arial" w:hAnsi="Arial"/>
        </w:rPr>
        <w:t>The Parties acknowledge</w:t>
      </w:r>
      <w:r w:rsidR="00CD514F" w:rsidRPr="00FF31AD">
        <w:rPr>
          <w:rFonts w:ascii="Arial" w:hAnsi="Arial"/>
        </w:rPr>
        <w:t xml:space="preserve"> and agree</w:t>
      </w:r>
      <w:r w:rsidRPr="00FF31AD">
        <w:rPr>
          <w:rFonts w:ascii="Arial" w:hAnsi="Arial"/>
        </w:rPr>
        <w:t xml:space="preserve"> that, except for any information which is exempt from disclosure in accordance with the provisions of the FOIA, the content of this Call Off Contract</w:t>
      </w:r>
      <w:r w:rsidR="00BC6ED6" w:rsidRPr="00FF31AD">
        <w:rPr>
          <w:rFonts w:ascii="Arial" w:hAnsi="Arial"/>
        </w:rPr>
        <w:t xml:space="preserve"> and any Transparency Reports</w:t>
      </w:r>
      <w:r w:rsidR="00E74B54" w:rsidRPr="00FF31AD">
        <w:rPr>
          <w:rFonts w:ascii="Arial" w:hAnsi="Arial"/>
        </w:rPr>
        <w:t xml:space="preserve"> </w:t>
      </w:r>
      <w:r w:rsidR="00A14208" w:rsidRPr="00FF31AD">
        <w:rPr>
          <w:rFonts w:ascii="Arial" w:hAnsi="Arial"/>
        </w:rPr>
        <w:t>under it</w:t>
      </w:r>
      <w:r w:rsidRPr="00FF31AD">
        <w:rPr>
          <w:rFonts w:ascii="Arial" w:hAnsi="Arial"/>
        </w:rPr>
        <w:t xml:space="preserve"> is not Confidential Information</w:t>
      </w:r>
      <w:r w:rsidR="00AC2D5C" w:rsidRPr="00FF31AD">
        <w:rPr>
          <w:rFonts w:ascii="Arial" w:hAnsi="Arial"/>
        </w:rPr>
        <w:t xml:space="preserve"> and </w:t>
      </w:r>
      <w:r w:rsidR="00CD514F" w:rsidRPr="00FF31AD">
        <w:rPr>
          <w:rFonts w:ascii="Arial" w:hAnsi="Arial"/>
        </w:rPr>
        <w:t>shall</w:t>
      </w:r>
      <w:r w:rsidR="00AC2D5C" w:rsidRPr="00FF31AD">
        <w:rPr>
          <w:rFonts w:ascii="Arial" w:hAnsi="Arial"/>
        </w:rPr>
        <w:t xml:space="preserve"> be made available in accordance with the procurement policy note 13/15 </w:t>
      </w:r>
      <w:hyperlink r:id="rId15" w:history="1">
        <w:r w:rsidR="00AC2D5C" w:rsidRPr="00FF31AD">
          <w:rPr>
            <w:rStyle w:val="Hyperlink"/>
            <w:rFonts w:ascii="Arial" w:hAnsi="Arial"/>
          </w:rPr>
          <w:t>https://www.gov.uk/government/uploads/system/uploads/attachment_data/file/458554/Procurement_Policy_Note_13_15.pdf</w:t>
        </w:r>
      </w:hyperlink>
      <w:r w:rsidR="0063207B" w:rsidRPr="00FF31AD">
        <w:rPr>
          <w:rFonts w:ascii="Arial" w:hAnsi="Arial"/>
        </w:rPr>
        <w:t xml:space="preserve"> </w:t>
      </w:r>
      <w:r w:rsidR="00AC2D5C" w:rsidRPr="00FF31AD">
        <w:rPr>
          <w:rFonts w:ascii="Arial" w:hAnsi="Arial"/>
        </w:rPr>
        <w:t xml:space="preserve">and the Transparency Principles referred to </w:t>
      </w:r>
      <w:r w:rsidR="00CD514F" w:rsidRPr="00FF31AD">
        <w:rPr>
          <w:rFonts w:ascii="Arial" w:hAnsi="Arial"/>
        </w:rPr>
        <w:t>therein</w:t>
      </w:r>
      <w:r w:rsidRPr="00FF31AD">
        <w:rPr>
          <w:rFonts w:ascii="Arial" w:hAnsi="Arial"/>
        </w:rPr>
        <w:t xml:space="preserve">.  The Customer shall determine whether any of the content of this Call </w:t>
      </w:r>
      <w:proofErr w:type="gramStart"/>
      <w:r w:rsidRPr="00FF31AD">
        <w:rPr>
          <w:rFonts w:ascii="Arial" w:hAnsi="Arial"/>
        </w:rPr>
        <w:t>Off</w:t>
      </w:r>
      <w:proofErr w:type="gramEnd"/>
      <w:r w:rsidRPr="00FF31AD">
        <w:rPr>
          <w:rFonts w:ascii="Arial" w:hAnsi="Arial"/>
        </w:rPr>
        <w:t xml:space="preserve"> Contract is exempt from disclosure in accordance with the provisions of the FOIA. The Customer may consult with the Supplier to inform its decision regarding any redactions but shall have the final decision in its absolute discretion. </w:t>
      </w:r>
    </w:p>
    <w:p w14:paraId="0382E8A9" w14:textId="77777777" w:rsidR="00C9243A" w:rsidRPr="00FF31AD" w:rsidRDefault="007A5DB9" w:rsidP="00AC1DE2">
      <w:pPr>
        <w:pStyle w:val="GPSL3numberedclause"/>
        <w:rPr>
          <w:rFonts w:ascii="Arial" w:hAnsi="Arial"/>
        </w:rPr>
      </w:pPr>
      <w:r w:rsidRPr="00FF31AD">
        <w:rPr>
          <w:rFonts w:ascii="Arial" w:hAnsi="Arial"/>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0382E8AA" w14:textId="77777777" w:rsidR="00C9243A" w:rsidRPr="00FF31AD" w:rsidRDefault="007A5DB9" w:rsidP="00AC1DE2">
      <w:pPr>
        <w:pStyle w:val="GPSL3numberedclause"/>
        <w:rPr>
          <w:rFonts w:ascii="Arial" w:hAnsi="Arial"/>
        </w:rPr>
      </w:pPr>
      <w:r w:rsidRPr="00FF31AD">
        <w:rPr>
          <w:rFonts w:ascii="Arial" w:hAnsi="Arial"/>
        </w:rPr>
        <w:t xml:space="preserve">The Supplier shall assist and cooperate with the Customer to enable the Customer to publish this Call </w:t>
      </w:r>
      <w:proofErr w:type="gramStart"/>
      <w:r w:rsidRPr="00FF31AD">
        <w:rPr>
          <w:rFonts w:ascii="Arial" w:hAnsi="Arial"/>
        </w:rPr>
        <w:t>Off</w:t>
      </w:r>
      <w:proofErr w:type="gramEnd"/>
      <w:r w:rsidRPr="00FF31AD">
        <w:rPr>
          <w:rFonts w:ascii="Arial" w:hAnsi="Arial"/>
        </w:rPr>
        <w:t xml:space="preserve"> Contract.</w:t>
      </w:r>
    </w:p>
    <w:p w14:paraId="0382E8AB" w14:textId="77777777" w:rsidR="008D0A60" w:rsidRPr="00FF31AD" w:rsidRDefault="007355E9" w:rsidP="005E4232">
      <w:pPr>
        <w:pStyle w:val="GPSL2NumberedBoldHeading"/>
        <w:rPr>
          <w:rFonts w:ascii="Arial" w:hAnsi="Arial"/>
        </w:rPr>
      </w:pPr>
      <w:bookmarkStart w:id="1287" w:name="_Ref313369975"/>
      <w:r w:rsidRPr="00FF31AD">
        <w:rPr>
          <w:rFonts w:ascii="Arial" w:hAnsi="Arial"/>
        </w:rPr>
        <w:t>Freedom of Information</w:t>
      </w:r>
      <w:bookmarkEnd w:id="1287"/>
    </w:p>
    <w:p w14:paraId="0382E8AC" w14:textId="77777777" w:rsidR="008D0A60" w:rsidRPr="00FF31AD" w:rsidRDefault="007355E9" w:rsidP="00AC1DE2">
      <w:pPr>
        <w:pStyle w:val="GPSL3numberedclause"/>
        <w:rPr>
          <w:rFonts w:ascii="Arial" w:hAnsi="Arial"/>
        </w:rPr>
      </w:pPr>
      <w:bookmarkStart w:id="1288" w:name="_Ref349214061"/>
      <w:r w:rsidRPr="00FF31AD">
        <w:rPr>
          <w:rFonts w:ascii="Arial" w:hAnsi="Arial"/>
        </w:rPr>
        <w:t xml:space="preserve">The Supplier acknowledges that the Customer is subject to the requirements of the FOIA and the </w:t>
      </w:r>
      <w:r w:rsidR="002C51C3" w:rsidRPr="00FF31AD">
        <w:rPr>
          <w:rFonts w:ascii="Arial" w:hAnsi="Arial"/>
        </w:rPr>
        <w:t xml:space="preserve">EIRs. The Supplier shall: </w:t>
      </w:r>
    </w:p>
    <w:p w14:paraId="0382E8AD" w14:textId="77777777" w:rsidR="008D0A60" w:rsidRPr="00FF31AD" w:rsidRDefault="002C51C3" w:rsidP="00AC1DE2">
      <w:pPr>
        <w:pStyle w:val="GPSL4numberedclause"/>
        <w:rPr>
          <w:rFonts w:ascii="Arial" w:hAnsi="Arial"/>
          <w:szCs w:val="22"/>
        </w:rPr>
      </w:pPr>
      <w:r w:rsidRPr="00FF31AD">
        <w:rPr>
          <w:rFonts w:ascii="Arial" w:hAnsi="Arial"/>
          <w:szCs w:val="22"/>
        </w:rPr>
        <w:t xml:space="preserve">provide all necessary assistance and cooperation as reasonably requested by the Customer </w:t>
      </w:r>
      <w:r w:rsidR="007355E9" w:rsidRPr="00FF31AD">
        <w:rPr>
          <w:rFonts w:ascii="Arial" w:hAnsi="Arial"/>
          <w:szCs w:val="22"/>
        </w:rPr>
        <w:t>to enable the Customer to comply with its Information disclosure obligations</w:t>
      </w:r>
      <w:r w:rsidR="00994DB7" w:rsidRPr="00FF31AD">
        <w:rPr>
          <w:rFonts w:ascii="Arial" w:hAnsi="Arial"/>
          <w:szCs w:val="22"/>
        </w:rPr>
        <w:t xml:space="preserve"> under the FOIA and EIRs;</w:t>
      </w:r>
    </w:p>
    <w:bookmarkEnd w:id="1288"/>
    <w:p w14:paraId="0382E8AE" w14:textId="77777777" w:rsidR="00C9243A" w:rsidRPr="00FF31AD" w:rsidRDefault="007355E9" w:rsidP="00AC1DE2">
      <w:pPr>
        <w:pStyle w:val="GPSL4numberedclause"/>
        <w:rPr>
          <w:rFonts w:ascii="Arial" w:hAnsi="Arial"/>
          <w:szCs w:val="22"/>
        </w:rPr>
      </w:pPr>
      <w:r w:rsidRPr="00FF31AD">
        <w:rPr>
          <w:rFonts w:ascii="Arial" w:hAnsi="Arial"/>
          <w:szCs w:val="22"/>
        </w:rPr>
        <w:t>transfer to the Customer all Requests for Information</w:t>
      </w:r>
      <w:r w:rsidR="00994DB7" w:rsidRPr="00FF31AD">
        <w:rPr>
          <w:rFonts w:ascii="Arial" w:hAnsi="Arial"/>
          <w:szCs w:val="22"/>
        </w:rPr>
        <w:t xml:space="preserve"> relating to this Call Off Contract</w:t>
      </w:r>
      <w:r w:rsidRPr="00FF31AD">
        <w:rPr>
          <w:rFonts w:ascii="Arial" w:hAnsi="Arial"/>
          <w:szCs w:val="22"/>
        </w:rPr>
        <w:t xml:space="preserve"> that it receives as soon as practicable and in any event within two (2) Working Days of recei</w:t>
      </w:r>
      <w:r w:rsidR="00994DB7" w:rsidRPr="00FF31AD">
        <w:rPr>
          <w:rFonts w:ascii="Arial" w:hAnsi="Arial"/>
          <w:szCs w:val="22"/>
        </w:rPr>
        <w:t>pt</w:t>
      </w:r>
      <w:r w:rsidRPr="00FF31AD">
        <w:rPr>
          <w:rFonts w:ascii="Arial" w:hAnsi="Arial"/>
          <w:szCs w:val="22"/>
        </w:rPr>
        <w:t>;</w:t>
      </w:r>
    </w:p>
    <w:p w14:paraId="0382E8AF" w14:textId="77777777" w:rsidR="00C9243A" w:rsidRPr="00FF31AD" w:rsidRDefault="007355E9" w:rsidP="00AC1DE2">
      <w:pPr>
        <w:pStyle w:val="GPSL4numberedclause"/>
        <w:rPr>
          <w:rFonts w:ascii="Arial" w:hAnsi="Arial"/>
          <w:szCs w:val="22"/>
        </w:rPr>
      </w:pPr>
      <w:r w:rsidRPr="00FF31AD">
        <w:rPr>
          <w:rFonts w:ascii="Arial" w:hAnsi="Arial"/>
          <w:szCs w:val="22"/>
        </w:rPr>
        <w:t xml:space="preserve">provide the Customer with a copy of all Information </w:t>
      </w:r>
      <w:r w:rsidR="00994DB7" w:rsidRPr="00FF31AD">
        <w:rPr>
          <w:rFonts w:ascii="Arial" w:hAnsi="Arial"/>
          <w:szCs w:val="22"/>
        </w:rPr>
        <w:t xml:space="preserve">belonging to the Customer requested in the Request for Information which is </w:t>
      </w:r>
      <w:r w:rsidRPr="00FF31AD">
        <w:rPr>
          <w:rFonts w:ascii="Arial" w:hAnsi="Arial"/>
          <w:szCs w:val="22"/>
        </w:rPr>
        <w:t xml:space="preserve">in its possession or control in the form that the Customer requires within five (5) Working Days (or such other period as the Customer may </w:t>
      </w:r>
      <w:r w:rsidR="00994DB7" w:rsidRPr="00FF31AD">
        <w:rPr>
          <w:rFonts w:ascii="Arial" w:hAnsi="Arial"/>
          <w:szCs w:val="22"/>
        </w:rPr>
        <w:t xml:space="preserve">reasonably </w:t>
      </w:r>
      <w:r w:rsidRPr="00FF31AD">
        <w:rPr>
          <w:rFonts w:ascii="Arial" w:hAnsi="Arial"/>
          <w:szCs w:val="22"/>
        </w:rPr>
        <w:t>specify) of the Customer's request</w:t>
      </w:r>
      <w:r w:rsidR="00994DB7" w:rsidRPr="00FF31AD">
        <w:rPr>
          <w:rFonts w:ascii="Arial" w:hAnsi="Arial"/>
          <w:szCs w:val="22"/>
        </w:rPr>
        <w:t xml:space="preserve"> for such Information</w:t>
      </w:r>
      <w:r w:rsidRPr="00FF31AD">
        <w:rPr>
          <w:rFonts w:ascii="Arial" w:hAnsi="Arial"/>
          <w:szCs w:val="22"/>
        </w:rPr>
        <w:t>; and</w:t>
      </w:r>
    </w:p>
    <w:p w14:paraId="0382E8B0" w14:textId="77777777" w:rsidR="00C9243A" w:rsidRPr="00FF31AD" w:rsidRDefault="00994DB7" w:rsidP="00AC1DE2">
      <w:pPr>
        <w:pStyle w:val="GPSL4numberedclause"/>
        <w:rPr>
          <w:rFonts w:ascii="Arial" w:hAnsi="Arial"/>
          <w:szCs w:val="22"/>
        </w:rPr>
      </w:pPr>
      <w:proofErr w:type="gramStart"/>
      <w:r w:rsidRPr="00FF31AD">
        <w:rPr>
          <w:rFonts w:ascii="Arial" w:hAnsi="Arial"/>
          <w:szCs w:val="22"/>
        </w:rPr>
        <w:t>not</w:t>
      </w:r>
      <w:proofErr w:type="gramEnd"/>
      <w:r w:rsidRPr="00FF31AD">
        <w:rPr>
          <w:rFonts w:ascii="Arial" w:hAnsi="Arial"/>
          <w:szCs w:val="22"/>
        </w:rPr>
        <w:t xml:space="preserve"> respond directly to a Request for Information unless authorised in writing to do so by the Customer.</w:t>
      </w:r>
    </w:p>
    <w:p w14:paraId="0382E8B1" w14:textId="77777777" w:rsidR="008D0A60" w:rsidRPr="00FF31AD" w:rsidRDefault="00994DB7" w:rsidP="00AC1DE2">
      <w:pPr>
        <w:pStyle w:val="GPSL3numberedclause"/>
        <w:rPr>
          <w:rFonts w:ascii="Arial" w:hAnsi="Arial"/>
        </w:rPr>
      </w:pPr>
      <w:bookmarkStart w:id="1289" w:name="_Ref426123200"/>
      <w:r w:rsidRPr="00FF31AD">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289"/>
    </w:p>
    <w:p w14:paraId="0382E8B2" w14:textId="77777777" w:rsidR="008D0A60" w:rsidRPr="00FF31AD" w:rsidRDefault="007F3465" w:rsidP="005E4232">
      <w:pPr>
        <w:pStyle w:val="GPSL2NumberedBoldHeading"/>
        <w:rPr>
          <w:rFonts w:ascii="Arial" w:hAnsi="Arial"/>
        </w:rPr>
      </w:pPr>
      <w:bookmarkStart w:id="1290" w:name="_Ref359421680"/>
      <w:r w:rsidRPr="00FF31AD">
        <w:rPr>
          <w:rFonts w:ascii="Arial" w:hAnsi="Arial"/>
        </w:rPr>
        <w:t>Protection of Personal Data</w:t>
      </w:r>
      <w:bookmarkEnd w:id="1290"/>
    </w:p>
    <w:p w14:paraId="0382E8B3" w14:textId="77777777" w:rsidR="008D0A60" w:rsidRPr="00FF31AD" w:rsidRDefault="007F3465" w:rsidP="00AC1DE2">
      <w:pPr>
        <w:pStyle w:val="GPSL3numberedclause"/>
        <w:rPr>
          <w:rFonts w:ascii="Arial" w:hAnsi="Arial"/>
        </w:rPr>
      </w:pPr>
      <w:r w:rsidRPr="00FF31AD">
        <w:rPr>
          <w:rFonts w:ascii="Arial" w:hAnsi="Arial"/>
        </w:rPr>
        <w:t xml:space="preserve">Where any Personal Data are </w:t>
      </w:r>
      <w:proofErr w:type="gramStart"/>
      <w:r w:rsidRPr="00FF31AD">
        <w:rPr>
          <w:rFonts w:ascii="Arial" w:hAnsi="Arial"/>
        </w:rPr>
        <w:t>Processed</w:t>
      </w:r>
      <w:proofErr w:type="gramEnd"/>
      <w:r w:rsidRPr="00FF31AD">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0382E8B4" w14:textId="77777777" w:rsidR="00C9243A" w:rsidRPr="00FF31AD" w:rsidRDefault="007F3465" w:rsidP="00AC1DE2">
      <w:pPr>
        <w:pStyle w:val="GPSL3numberedclause"/>
        <w:rPr>
          <w:rFonts w:ascii="Arial" w:hAnsi="Arial"/>
        </w:rPr>
      </w:pPr>
      <w:bookmarkStart w:id="1291" w:name="_Ref359518892"/>
      <w:r w:rsidRPr="00FF31AD">
        <w:rPr>
          <w:rFonts w:ascii="Arial" w:hAnsi="Arial"/>
        </w:rPr>
        <w:t>The Supplier shall:</w:t>
      </w:r>
      <w:bookmarkEnd w:id="1291"/>
    </w:p>
    <w:p w14:paraId="0382E8B5" w14:textId="77777777" w:rsidR="008D0A60" w:rsidRPr="00FF31AD" w:rsidRDefault="007F3465" w:rsidP="00AC1DE2">
      <w:pPr>
        <w:pStyle w:val="GPSL4numberedclause"/>
        <w:rPr>
          <w:rFonts w:ascii="Arial" w:hAnsi="Arial"/>
          <w:szCs w:val="22"/>
        </w:rPr>
      </w:pPr>
      <w:r w:rsidRPr="00FF31AD">
        <w:rPr>
          <w:rFonts w:ascii="Arial" w:hAnsi="Arial"/>
          <w:szCs w:val="22"/>
        </w:rPr>
        <w:t>Process the Personal Data only in accordance with instructions from the Customer to perform its obligations under this Call Off Contract;</w:t>
      </w:r>
    </w:p>
    <w:p w14:paraId="0382E8B6" w14:textId="77777777" w:rsidR="00C9243A" w:rsidRPr="00FF31AD" w:rsidRDefault="007F3465" w:rsidP="00AC1DE2">
      <w:pPr>
        <w:pStyle w:val="GPSL4numberedclause"/>
        <w:rPr>
          <w:rFonts w:ascii="Arial" w:hAnsi="Arial"/>
          <w:szCs w:val="22"/>
        </w:rPr>
      </w:pPr>
      <w:r w:rsidRPr="00FF31AD">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FF31AD">
        <w:rPr>
          <w:rFonts w:ascii="Arial" w:hAnsi="Arial"/>
          <w:szCs w:val="22"/>
        </w:rPr>
        <w:fldChar w:fldCharType="begin"/>
      </w:r>
      <w:r w:rsidRPr="00FF31AD">
        <w:rPr>
          <w:rFonts w:ascii="Arial" w:hAnsi="Arial"/>
          <w:szCs w:val="22"/>
        </w:rPr>
        <w:instrText xml:space="preserve"> REF _Ref358882800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34.1</w:t>
      </w:r>
      <w:r w:rsidR="009F474C" w:rsidRPr="00FF31AD">
        <w:rPr>
          <w:rFonts w:ascii="Arial" w:hAnsi="Arial"/>
          <w:szCs w:val="22"/>
        </w:rPr>
        <w:fldChar w:fldCharType="end"/>
      </w:r>
      <w:r w:rsidRPr="00FF31AD">
        <w:rPr>
          <w:rFonts w:ascii="Arial" w:hAnsi="Arial"/>
          <w:szCs w:val="22"/>
        </w:rPr>
        <w:t xml:space="preserve"> (Security Requirements) and </w:t>
      </w:r>
      <w:r w:rsidR="009F474C" w:rsidRPr="00FF31AD">
        <w:rPr>
          <w:rFonts w:ascii="Arial" w:hAnsi="Arial"/>
          <w:szCs w:val="22"/>
        </w:rPr>
        <w:fldChar w:fldCharType="begin"/>
      </w:r>
      <w:r w:rsidRPr="00FF31AD">
        <w:rPr>
          <w:rFonts w:ascii="Arial" w:hAnsi="Arial"/>
          <w:szCs w:val="22"/>
        </w:rPr>
        <w:instrText xml:space="preserve"> REF _Ref313374052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34.2</w:t>
      </w:r>
      <w:r w:rsidR="009F474C" w:rsidRPr="00FF31AD">
        <w:rPr>
          <w:rFonts w:ascii="Arial" w:hAnsi="Arial"/>
          <w:szCs w:val="22"/>
        </w:rPr>
        <w:fldChar w:fldCharType="end"/>
      </w:r>
      <w:r w:rsidRPr="00FF31AD">
        <w:rPr>
          <w:rFonts w:ascii="Arial" w:hAnsi="Arial"/>
          <w:szCs w:val="22"/>
        </w:rPr>
        <w:t xml:space="preserve"> (Protection of Customer Data); </w:t>
      </w:r>
    </w:p>
    <w:p w14:paraId="0382E8B7" w14:textId="77777777" w:rsidR="00C9243A" w:rsidRPr="00FF31AD" w:rsidRDefault="007F3465" w:rsidP="00AC1DE2">
      <w:pPr>
        <w:pStyle w:val="GPSL4numberedclause"/>
        <w:rPr>
          <w:rFonts w:ascii="Arial" w:hAnsi="Arial"/>
          <w:szCs w:val="22"/>
        </w:rPr>
      </w:pPr>
      <w:bookmarkStart w:id="1292" w:name="_Ref358802787"/>
      <w:r w:rsidRPr="00FF31AD">
        <w:rPr>
          <w:rFonts w:ascii="Arial" w:hAnsi="Arial"/>
          <w:szCs w:val="22"/>
        </w:rPr>
        <w:t xml:space="preserve">not disclose or transfer the Personal Data to any third party or Supplier Personnel unless necessary for the provision of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and, for any disclosure or transfer of Personal Data to any third party, obtain the prior written consent of the Customer (save where such disclosure or transfer is specifically authorised under this Call Off Contract)</w:t>
      </w:r>
      <w:bookmarkEnd w:id="1292"/>
    </w:p>
    <w:p w14:paraId="0382E8B8" w14:textId="77777777" w:rsidR="00C9243A" w:rsidRPr="00FF31AD" w:rsidRDefault="007F3465" w:rsidP="00AC1DE2">
      <w:pPr>
        <w:pStyle w:val="GPSL4numberedclause"/>
        <w:rPr>
          <w:rFonts w:ascii="Arial" w:hAnsi="Arial"/>
          <w:szCs w:val="22"/>
        </w:rPr>
      </w:pPr>
      <w:r w:rsidRPr="00FF31AD">
        <w:rPr>
          <w:rFonts w:ascii="Arial" w:hAnsi="Arial"/>
          <w:szCs w:val="22"/>
        </w:rPr>
        <w:t>take reasonable steps to ensure the reliability and integrity of any Supplier Personnel who have access to the Personal Data and ensure that the Supplier Personnel:</w:t>
      </w:r>
    </w:p>
    <w:p w14:paraId="0382E8B9" w14:textId="77777777" w:rsidR="008D0A60" w:rsidRPr="00FF31AD" w:rsidRDefault="007F3465" w:rsidP="00AC1DE2">
      <w:pPr>
        <w:pStyle w:val="GPSL5numberedclause"/>
        <w:rPr>
          <w:rFonts w:ascii="Arial" w:hAnsi="Arial"/>
          <w:szCs w:val="22"/>
        </w:rPr>
      </w:pPr>
      <w:r w:rsidRPr="00FF31AD">
        <w:rPr>
          <w:rFonts w:ascii="Arial" w:hAnsi="Arial"/>
          <w:szCs w:val="22"/>
        </w:rPr>
        <w:t xml:space="preserve">are aware of and comply with the </w:t>
      </w:r>
      <w:r w:rsidR="00FF469C" w:rsidRPr="00FF31AD">
        <w:rPr>
          <w:rFonts w:ascii="Arial" w:hAnsi="Arial"/>
          <w:szCs w:val="22"/>
        </w:rPr>
        <w:t>Supplier</w:t>
      </w:r>
      <w:r w:rsidR="00571079" w:rsidRPr="00FF31AD">
        <w:rPr>
          <w:rFonts w:ascii="Arial" w:hAnsi="Arial"/>
          <w:szCs w:val="22"/>
        </w:rPr>
        <w:t>’</w:t>
      </w:r>
      <w:r w:rsidR="00FF469C" w:rsidRPr="00FF31AD">
        <w:rPr>
          <w:rFonts w:ascii="Arial" w:hAnsi="Arial"/>
          <w:szCs w:val="22"/>
        </w:rPr>
        <w:t>s</w:t>
      </w:r>
      <w:r w:rsidRPr="00FF31AD">
        <w:rPr>
          <w:rFonts w:ascii="Arial" w:hAnsi="Arial"/>
          <w:szCs w:val="22"/>
        </w:rPr>
        <w:t xml:space="preserve"> duties under Clause </w:t>
      </w:r>
      <w:r w:rsidR="009F474C" w:rsidRPr="00FF31AD">
        <w:rPr>
          <w:rFonts w:ascii="Arial" w:hAnsi="Arial"/>
          <w:szCs w:val="22"/>
        </w:rPr>
        <w:fldChar w:fldCharType="begin"/>
      </w:r>
      <w:r w:rsidR="0097103F" w:rsidRPr="00FF31AD">
        <w:rPr>
          <w:rFonts w:ascii="Arial" w:hAnsi="Arial"/>
          <w:szCs w:val="22"/>
        </w:rPr>
        <w:instrText xml:space="preserve"> REF _Ref359518892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34.6.2</w:t>
      </w:r>
      <w:r w:rsidR="009F474C" w:rsidRPr="00FF31AD">
        <w:rPr>
          <w:rFonts w:ascii="Arial" w:hAnsi="Arial"/>
          <w:szCs w:val="22"/>
        </w:rPr>
        <w:fldChar w:fldCharType="end"/>
      </w:r>
      <w:r w:rsidRPr="00FF31AD">
        <w:rPr>
          <w:rFonts w:ascii="Arial" w:hAnsi="Arial"/>
          <w:szCs w:val="22"/>
        </w:rPr>
        <w:t xml:space="preserve"> and Clauses </w:t>
      </w:r>
      <w:r w:rsidR="009F474C" w:rsidRPr="00FF31AD">
        <w:rPr>
          <w:rFonts w:ascii="Arial" w:hAnsi="Arial"/>
          <w:szCs w:val="22"/>
        </w:rPr>
        <w:fldChar w:fldCharType="begin"/>
      </w:r>
      <w:r w:rsidRPr="00FF31AD">
        <w:rPr>
          <w:rFonts w:ascii="Arial" w:hAnsi="Arial"/>
          <w:szCs w:val="22"/>
        </w:rPr>
        <w:instrText xml:space="preserve"> REF _Ref358882800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34.1</w:t>
      </w:r>
      <w:r w:rsidR="009F474C" w:rsidRPr="00FF31AD">
        <w:rPr>
          <w:rFonts w:ascii="Arial" w:hAnsi="Arial"/>
          <w:szCs w:val="22"/>
        </w:rPr>
        <w:fldChar w:fldCharType="end"/>
      </w:r>
      <w:r w:rsidRPr="00FF31AD">
        <w:rPr>
          <w:rFonts w:ascii="Arial" w:hAnsi="Arial"/>
          <w:szCs w:val="22"/>
        </w:rPr>
        <w:t xml:space="preserve"> (Security Requirements), </w:t>
      </w:r>
      <w:r w:rsidR="009F474C" w:rsidRPr="00FF31AD">
        <w:rPr>
          <w:rFonts w:ascii="Arial" w:hAnsi="Arial"/>
          <w:szCs w:val="22"/>
        </w:rPr>
        <w:fldChar w:fldCharType="begin"/>
      </w:r>
      <w:r w:rsidRPr="00FF31AD">
        <w:rPr>
          <w:rFonts w:ascii="Arial" w:hAnsi="Arial"/>
          <w:szCs w:val="22"/>
        </w:rPr>
        <w:instrText xml:space="preserve"> REF _Ref313374052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34.2</w:t>
      </w:r>
      <w:r w:rsidR="009F474C" w:rsidRPr="00FF31AD">
        <w:rPr>
          <w:rFonts w:ascii="Arial" w:hAnsi="Arial"/>
          <w:szCs w:val="22"/>
        </w:rPr>
        <w:fldChar w:fldCharType="end"/>
      </w:r>
      <w:r w:rsidRPr="00FF31AD">
        <w:rPr>
          <w:rFonts w:ascii="Arial" w:hAnsi="Arial"/>
          <w:szCs w:val="22"/>
        </w:rPr>
        <w:t xml:space="preserve"> (Protection of Customer Data) and </w:t>
      </w:r>
      <w:r w:rsidR="009F474C" w:rsidRPr="00FF31AD">
        <w:rPr>
          <w:rFonts w:ascii="Arial" w:hAnsi="Arial"/>
          <w:szCs w:val="22"/>
        </w:rPr>
        <w:fldChar w:fldCharType="begin"/>
      </w:r>
      <w:r w:rsidRPr="00FF31AD">
        <w:rPr>
          <w:rFonts w:ascii="Arial" w:hAnsi="Arial"/>
          <w:szCs w:val="22"/>
        </w:rPr>
        <w:instrText xml:space="preserve"> REF _Ref313367753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34.3</w:t>
      </w:r>
      <w:r w:rsidR="009F474C" w:rsidRPr="00FF31AD">
        <w:rPr>
          <w:rFonts w:ascii="Arial" w:hAnsi="Arial"/>
          <w:szCs w:val="22"/>
        </w:rPr>
        <w:fldChar w:fldCharType="end"/>
      </w:r>
      <w:r w:rsidRPr="00FF31AD">
        <w:rPr>
          <w:rFonts w:ascii="Arial" w:hAnsi="Arial"/>
          <w:szCs w:val="22"/>
        </w:rPr>
        <w:t xml:space="preserve"> (Confidentiality);</w:t>
      </w:r>
    </w:p>
    <w:p w14:paraId="0382E8BA" w14:textId="77777777" w:rsidR="00C9243A" w:rsidRPr="00FF31AD" w:rsidRDefault="007F3465" w:rsidP="00AC1DE2">
      <w:pPr>
        <w:pStyle w:val="GPSL5numberedclause"/>
        <w:rPr>
          <w:rFonts w:ascii="Arial" w:hAnsi="Arial"/>
          <w:szCs w:val="22"/>
        </w:rPr>
      </w:pPr>
      <w:r w:rsidRPr="00FF31AD">
        <w:rPr>
          <w:rFonts w:ascii="Arial" w:hAnsi="Arial"/>
          <w:szCs w:val="22"/>
        </w:rPr>
        <w:t xml:space="preserve">are informed of the confidential nature of the Personal Data and </w:t>
      </w:r>
      <w:bookmarkStart w:id="1293" w:name="_Toc30822754"/>
      <w:bookmarkStart w:id="1294" w:name="_Toc139080277"/>
      <w:r w:rsidRPr="00FF31AD">
        <w:rPr>
          <w:rFonts w:ascii="Arial" w:hAnsi="Arial"/>
          <w:szCs w:val="22"/>
        </w:rPr>
        <w:t>do not publish, disclose or divulge any of the Personal Data to any third party unless directed in writing to do so by the Customer or as otherwise permitted by this Call Off Contract;</w:t>
      </w:r>
      <w:bookmarkEnd w:id="1293"/>
      <w:bookmarkEnd w:id="1294"/>
      <w:r w:rsidRPr="00FF31AD">
        <w:rPr>
          <w:rFonts w:ascii="Arial" w:hAnsi="Arial"/>
          <w:szCs w:val="22"/>
        </w:rPr>
        <w:t xml:space="preserve"> and</w:t>
      </w:r>
    </w:p>
    <w:p w14:paraId="0382E8BB" w14:textId="77777777" w:rsidR="00C9243A" w:rsidRPr="00FF31AD" w:rsidRDefault="007F3465" w:rsidP="00AC1DE2">
      <w:pPr>
        <w:pStyle w:val="GPSL5numberedclause"/>
        <w:rPr>
          <w:rFonts w:ascii="Arial" w:hAnsi="Arial"/>
          <w:szCs w:val="22"/>
        </w:rPr>
      </w:pPr>
      <w:r w:rsidRPr="00FF31AD">
        <w:rPr>
          <w:rFonts w:ascii="Arial" w:hAnsi="Arial"/>
          <w:szCs w:val="22"/>
        </w:rPr>
        <w:t>have undergone adequate training in the use, care, protection and handling of personal data (as defined in the DPA);</w:t>
      </w:r>
    </w:p>
    <w:p w14:paraId="0382E8BC" w14:textId="77777777" w:rsidR="008D0A60" w:rsidRPr="00FF31AD" w:rsidRDefault="007F3465" w:rsidP="00AC1DE2">
      <w:pPr>
        <w:pStyle w:val="GPSL4numberedclause"/>
        <w:rPr>
          <w:rFonts w:ascii="Arial" w:hAnsi="Arial"/>
          <w:szCs w:val="22"/>
        </w:rPr>
      </w:pPr>
      <w:bookmarkStart w:id="1295" w:name="_Ref358802940"/>
      <w:r w:rsidRPr="00FF31AD">
        <w:rPr>
          <w:rFonts w:ascii="Arial" w:hAnsi="Arial"/>
          <w:szCs w:val="22"/>
        </w:rPr>
        <w:t>notify the Customer within five (5) Working Days if it receives:</w:t>
      </w:r>
      <w:bookmarkEnd w:id="1295"/>
    </w:p>
    <w:p w14:paraId="0382E8BD" w14:textId="77777777" w:rsidR="008D0A60" w:rsidRPr="00FF31AD" w:rsidRDefault="007F3465" w:rsidP="00AC1DE2">
      <w:pPr>
        <w:pStyle w:val="GPSL5numberedclause"/>
        <w:rPr>
          <w:rFonts w:ascii="Arial" w:hAnsi="Arial"/>
          <w:szCs w:val="22"/>
        </w:rPr>
      </w:pPr>
      <w:r w:rsidRPr="00FF31AD">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382E8BE" w14:textId="77777777" w:rsidR="00C9243A" w:rsidRPr="00FF31AD" w:rsidRDefault="007F3465" w:rsidP="00AC1DE2">
      <w:pPr>
        <w:pStyle w:val="GPSL5numberedclause"/>
        <w:rPr>
          <w:rFonts w:ascii="Arial" w:hAnsi="Arial"/>
          <w:szCs w:val="22"/>
        </w:rPr>
      </w:pPr>
      <w:r w:rsidRPr="00FF31AD">
        <w:rPr>
          <w:rFonts w:ascii="Arial" w:hAnsi="Arial"/>
          <w:szCs w:val="22"/>
        </w:rPr>
        <w:t>any communication from the Information Commissioner or any other regulatory authority in connection with Personal Data; or</w:t>
      </w:r>
    </w:p>
    <w:p w14:paraId="0382E8BF" w14:textId="77777777" w:rsidR="00C9243A" w:rsidRPr="00FF31AD" w:rsidRDefault="007F3465" w:rsidP="00AC1DE2">
      <w:pPr>
        <w:pStyle w:val="GPSL5numberedclause"/>
        <w:rPr>
          <w:rFonts w:ascii="Arial" w:hAnsi="Arial"/>
          <w:szCs w:val="22"/>
        </w:rPr>
      </w:pPr>
      <w:r w:rsidRPr="00FF31AD">
        <w:rPr>
          <w:rFonts w:ascii="Arial" w:hAnsi="Arial"/>
          <w:szCs w:val="22"/>
        </w:rPr>
        <w:t>a request from any third party for disclosure of Personal Data where compliance with such request is required or purported to be required by Law;</w:t>
      </w:r>
    </w:p>
    <w:p w14:paraId="0382E8C0" w14:textId="77777777" w:rsidR="008D0A60" w:rsidRPr="00FF31AD" w:rsidRDefault="007F3465" w:rsidP="00AC1DE2">
      <w:pPr>
        <w:pStyle w:val="GPSL4numberedclause"/>
        <w:rPr>
          <w:rFonts w:ascii="Arial" w:hAnsi="Arial"/>
          <w:szCs w:val="22"/>
        </w:rPr>
      </w:pPr>
      <w:r w:rsidRPr="00FF31AD">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FF31AD">
        <w:rPr>
          <w:rFonts w:ascii="Arial" w:hAnsi="Arial"/>
          <w:szCs w:val="22"/>
        </w:rPr>
        <w:t>at</w:t>
      </w:r>
      <w:proofErr w:type="spellEnd"/>
      <w:r w:rsidRPr="00FF31AD">
        <w:rPr>
          <w:rFonts w:ascii="Arial" w:hAnsi="Arial"/>
          <w:szCs w:val="22"/>
        </w:rPr>
        <w:t xml:space="preserve"> Clause</w:t>
      </w:r>
      <w:r w:rsidR="00ED2F9B" w:rsidRPr="00FF31AD">
        <w:rPr>
          <w:rFonts w:ascii="Arial" w:hAnsi="Arial"/>
          <w:szCs w:val="22"/>
        </w:rPr>
        <w:t xml:space="preserve"> </w:t>
      </w:r>
      <w:r w:rsidR="009F474C" w:rsidRPr="00FF31AD">
        <w:rPr>
          <w:rFonts w:ascii="Arial" w:hAnsi="Arial"/>
          <w:szCs w:val="22"/>
        </w:rPr>
        <w:fldChar w:fldCharType="begin"/>
      </w:r>
      <w:r w:rsidR="00ED2F9B" w:rsidRPr="00FF31AD">
        <w:rPr>
          <w:rFonts w:ascii="Arial" w:hAnsi="Arial"/>
          <w:szCs w:val="22"/>
        </w:rPr>
        <w:instrText xml:space="preserve"> REF _Ref358802940 \w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34.6.2(e)</w:t>
      </w:r>
      <w:r w:rsidR="009F474C" w:rsidRPr="00FF31AD">
        <w:rPr>
          <w:rFonts w:ascii="Arial" w:hAnsi="Arial"/>
          <w:szCs w:val="22"/>
        </w:rPr>
        <w:fldChar w:fldCharType="end"/>
      </w:r>
      <w:r w:rsidRPr="00FF31AD">
        <w:rPr>
          <w:rFonts w:ascii="Arial" w:hAnsi="Arial"/>
          <w:szCs w:val="22"/>
        </w:rPr>
        <w:t>), including by promptly providing:</w:t>
      </w:r>
    </w:p>
    <w:p w14:paraId="0382E8C1" w14:textId="77777777" w:rsidR="008D0A60" w:rsidRPr="00FF31AD" w:rsidRDefault="007F3465" w:rsidP="00AC1DE2">
      <w:pPr>
        <w:pStyle w:val="GPSL5numberedclause"/>
        <w:rPr>
          <w:rFonts w:ascii="Arial" w:hAnsi="Arial"/>
          <w:szCs w:val="22"/>
        </w:rPr>
      </w:pPr>
      <w:r w:rsidRPr="00FF31AD">
        <w:rPr>
          <w:rFonts w:ascii="Arial" w:hAnsi="Arial"/>
          <w:szCs w:val="22"/>
        </w:rPr>
        <w:t>the Customer with full details and copies of the complaint, communication or request;</w:t>
      </w:r>
    </w:p>
    <w:p w14:paraId="0382E8C2" w14:textId="77777777" w:rsidR="00C9243A" w:rsidRPr="00FF31AD" w:rsidRDefault="007F3465" w:rsidP="00AC1DE2">
      <w:pPr>
        <w:pStyle w:val="GPSL5numberedclause"/>
        <w:rPr>
          <w:rFonts w:ascii="Arial" w:hAnsi="Arial"/>
          <w:szCs w:val="22"/>
        </w:rPr>
      </w:pPr>
      <w:r w:rsidRPr="00FF31AD">
        <w:rPr>
          <w:rFonts w:ascii="Arial" w:hAnsi="Arial"/>
          <w:szCs w:val="22"/>
        </w:rPr>
        <w:t xml:space="preserve">where applicable, such assistance as is reasonably requested by the Customer to enable the Customer to comply with the Data Subject Access Request within the relevant timescales set out </w:t>
      </w:r>
      <w:r w:rsidR="00ED2F9B" w:rsidRPr="00FF31AD">
        <w:rPr>
          <w:rFonts w:ascii="Arial" w:hAnsi="Arial"/>
          <w:szCs w:val="22"/>
        </w:rPr>
        <w:t>in the</w:t>
      </w:r>
      <w:r w:rsidRPr="00FF31AD">
        <w:rPr>
          <w:rFonts w:ascii="Arial" w:hAnsi="Arial"/>
          <w:szCs w:val="22"/>
        </w:rPr>
        <w:t xml:space="preserve"> DPA; and</w:t>
      </w:r>
    </w:p>
    <w:p w14:paraId="0382E8C3" w14:textId="77777777" w:rsidR="00C9243A" w:rsidRPr="00FF31AD" w:rsidRDefault="007F3465" w:rsidP="00AC1DE2">
      <w:pPr>
        <w:pStyle w:val="GPSL5numberedclause"/>
        <w:rPr>
          <w:rFonts w:ascii="Arial" w:hAnsi="Arial"/>
          <w:szCs w:val="22"/>
        </w:rPr>
      </w:pPr>
      <w:r w:rsidRPr="00FF31AD">
        <w:rPr>
          <w:rFonts w:ascii="Arial" w:hAnsi="Arial"/>
          <w:szCs w:val="22"/>
        </w:rPr>
        <w:t>the Customer, on request by the Customer, with any Personal Data it holds in relation to a Data Subject; and</w:t>
      </w:r>
    </w:p>
    <w:p w14:paraId="0382E8C4" w14:textId="77777777" w:rsidR="008D0A60" w:rsidRPr="00FF31AD" w:rsidRDefault="007F3465" w:rsidP="00AC1DE2">
      <w:pPr>
        <w:pStyle w:val="GPSL4numberedclause"/>
        <w:rPr>
          <w:rFonts w:ascii="Arial" w:hAnsi="Arial"/>
          <w:szCs w:val="22"/>
        </w:rPr>
      </w:pPr>
      <w:r w:rsidRPr="00FF31AD">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009F474C" w:rsidRPr="00FF31AD">
        <w:rPr>
          <w:rFonts w:ascii="Arial" w:hAnsi="Arial"/>
          <w:szCs w:val="22"/>
        </w:rPr>
        <w:fldChar w:fldCharType="begin"/>
      </w:r>
      <w:r w:rsidR="00011DAB" w:rsidRPr="00FF31AD">
        <w:rPr>
          <w:rFonts w:ascii="Arial" w:hAnsi="Arial"/>
          <w:szCs w:val="22"/>
        </w:rPr>
        <w:instrText xml:space="preserve"> REF _Ref359518892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34.6.2</w:t>
      </w:r>
      <w:r w:rsidR="009F474C" w:rsidRPr="00FF31AD">
        <w:rPr>
          <w:rFonts w:ascii="Arial" w:hAnsi="Arial"/>
          <w:szCs w:val="22"/>
        </w:rPr>
        <w:fldChar w:fldCharType="end"/>
      </w:r>
      <w:r w:rsidR="000E148C" w:rsidRPr="00FF31AD">
        <w:rPr>
          <w:rFonts w:ascii="Arial" w:hAnsi="Arial"/>
          <w:szCs w:val="22"/>
        </w:rPr>
        <w:t xml:space="preserve"> </w:t>
      </w:r>
      <w:r w:rsidRPr="00FF31AD">
        <w:rPr>
          <w:rFonts w:ascii="Arial" w:hAnsi="Arial"/>
          <w:szCs w:val="22"/>
        </w:rPr>
        <w:t>and provide to the Customer copies of all documentation relevant to such compliance including, protocols, procedures, guidance, training and manuals.</w:t>
      </w:r>
    </w:p>
    <w:p w14:paraId="0382E8C5" w14:textId="77777777" w:rsidR="008D0A60" w:rsidRPr="00FF31AD" w:rsidRDefault="007F3465" w:rsidP="00AC1DE2">
      <w:pPr>
        <w:pStyle w:val="GPSL3numberedclause"/>
        <w:rPr>
          <w:rFonts w:ascii="Arial" w:hAnsi="Arial"/>
        </w:rPr>
      </w:pPr>
      <w:bookmarkStart w:id="1296" w:name="_Ref363746016"/>
      <w:r w:rsidRPr="00FF31AD">
        <w:rPr>
          <w:rFonts w:ascii="Arial" w:hAnsi="Arial"/>
        </w:rPr>
        <w:t xml:space="preserve">The Supplier shall not Process or otherwise transfer any Personal Data in or to any country outside the European Economic Area or any country </w:t>
      </w:r>
      <w:r w:rsidR="0099653D" w:rsidRPr="00FF31AD">
        <w:rPr>
          <w:rFonts w:ascii="Arial" w:hAnsi="Arial"/>
        </w:rPr>
        <w:t xml:space="preserve">which is not determined to be </w:t>
      </w:r>
      <w:r w:rsidRPr="00FF31AD">
        <w:rPr>
          <w:rFonts w:ascii="Arial" w:hAnsi="Arial"/>
        </w:rPr>
        <w:t>adequate by the European Commission pursuant to Article 25(6) of Directive 95/46/EC (together “</w:t>
      </w:r>
      <w:r w:rsidRPr="00FF31AD">
        <w:rPr>
          <w:rFonts w:ascii="Arial" w:hAnsi="Arial"/>
          <w:b/>
        </w:rPr>
        <w:t>Restricted Countries</w:t>
      </w:r>
      <w:r w:rsidRPr="00FF31AD">
        <w:rPr>
          <w:rFonts w:ascii="Arial" w:hAnsi="Arial"/>
        </w:rPr>
        <w:t>”). If, after the Call Off Commencement Date, the Supplier or any Sub-Contractor wishes to Process and/or transfer any Personal Data in or to any outside the European Economic Area, the following provisions shall apply:</w:t>
      </w:r>
      <w:bookmarkEnd w:id="1296"/>
    </w:p>
    <w:p w14:paraId="0382E8C6" w14:textId="77777777" w:rsidR="008D0A60" w:rsidRPr="00FF31AD" w:rsidRDefault="007F3465" w:rsidP="00AC1DE2">
      <w:pPr>
        <w:pStyle w:val="GPSL4numberedclause"/>
        <w:rPr>
          <w:rFonts w:ascii="Arial" w:hAnsi="Arial"/>
          <w:szCs w:val="22"/>
        </w:rPr>
      </w:pPr>
      <w:r w:rsidRPr="00FF31AD">
        <w:rPr>
          <w:rFonts w:ascii="Arial" w:hAnsi="Arial"/>
          <w:szCs w:val="22"/>
        </w:rPr>
        <w:t>the Supplier shall propose a Variation to the Customer which, if it is agreed by the Customer, shall be dealt with in accordance with the Variation Procedure and Clauses </w:t>
      </w:r>
      <w:r w:rsidR="00F17AE3" w:rsidRPr="00FF31AD">
        <w:rPr>
          <w:rFonts w:ascii="Arial" w:hAnsi="Arial"/>
          <w:szCs w:val="22"/>
        </w:rPr>
        <w:fldChar w:fldCharType="begin"/>
      </w:r>
      <w:r w:rsidR="00F17AE3" w:rsidRPr="00FF31AD">
        <w:rPr>
          <w:rFonts w:ascii="Arial" w:hAnsi="Arial"/>
          <w:szCs w:val="22"/>
        </w:rPr>
        <w:instrText xml:space="preserve"> REF _Ref358814743 \w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34.6.3(b)</w:t>
      </w:r>
      <w:r w:rsidR="00F17AE3" w:rsidRPr="00FF31AD">
        <w:rPr>
          <w:rFonts w:ascii="Arial" w:hAnsi="Arial"/>
          <w:szCs w:val="22"/>
        </w:rPr>
        <w:fldChar w:fldCharType="end"/>
      </w:r>
      <w:r w:rsidRPr="00FF31AD">
        <w:rPr>
          <w:rFonts w:ascii="Arial" w:hAnsi="Arial"/>
          <w:szCs w:val="22"/>
        </w:rPr>
        <w:t xml:space="preserve"> to </w:t>
      </w:r>
      <w:r w:rsidR="009F474C" w:rsidRPr="00FF31AD">
        <w:rPr>
          <w:rFonts w:ascii="Arial" w:hAnsi="Arial"/>
          <w:szCs w:val="22"/>
        </w:rPr>
        <w:fldChar w:fldCharType="begin"/>
      </w:r>
      <w:r w:rsidR="000E148C" w:rsidRPr="00FF31AD">
        <w:rPr>
          <w:rFonts w:ascii="Arial" w:hAnsi="Arial"/>
          <w:szCs w:val="22"/>
        </w:rPr>
        <w:instrText xml:space="preserve"> REF _Ref358814753 \w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34.6.3(c)</w:t>
      </w:r>
      <w:r w:rsidR="009F474C" w:rsidRPr="00FF31AD">
        <w:rPr>
          <w:rFonts w:ascii="Arial" w:hAnsi="Arial"/>
          <w:szCs w:val="22"/>
        </w:rPr>
        <w:fldChar w:fldCharType="end"/>
      </w:r>
      <w:r w:rsidRPr="00FF31AD">
        <w:rPr>
          <w:rFonts w:ascii="Arial" w:hAnsi="Arial"/>
          <w:szCs w:val="22"/>
        </w:rPr>
        <w:t>;</w:t>
      </w:r>
    </w:p>
    <w:p w14:paraId="0382E8C7" w14:textId="77777777" w:rsidR="00C9243A" w:rsidRPr="00FF31AD" w:rsidRDefault="007F3465" w:rsidP="00AC1DE2">
      <w:pPr>
        <w:pStyle w:val="GPSL4numberedclause"/>
        <w:rPr>
          <w:rFonts w:ascii="Arial" w:hAnsi="Arial"/>
          <w:szCs w:val="22"/>
        </w:rPr>
      </w:pPr>
      <w:bookmarkStart w:id="1297" w:name="_Ref358814743"/>
      <w:r w:rsidRPr="00FF31AD">
        <w:rPr>
          <w:rFonts w:ascii="Arial" w:hAnsi="Arial"/>
          <w:szCs w:val="22"/>
        </w:rPr>
        <w:t>the Supplier shall set out in its proposal to the Customer for a Variation details of the following:</w:t>
      </w:r>
      <w:bookmarkEnd w:id="1297"/>
    </w:p>
    <w:p w14:paraId="0382E8C8" w14:textId="77777777" w:rsidR="008D0A60" w:rsidRPr="00FF31AD" w:rsidRDefault="007F3465" w:rsidP="00AC1DE2">
      <w:pPr>
        <w:pStyle w:val="GPSL5numberedclause"/>
        <w:rPr>
          <w:rFonts w:ascii="Arial" w:hAnsi="Arial"/>
          <w:szCs w:val="22"/>
        </w:rPr>
      </w:pPr>
      <w:r w:rsidRPr="00FF31AD">
        <w:rPr>
          <w:rFonts w:ascii="Arial" w:hAnsi="Arial"/>
          <w:szCs w:val="22"/>
        </w:rPr>
        <w:t>the Personal Data which will be transferred to and/or Processed in or to any Restricted Countries;</w:t>
      </w:r>
    </w:p>
    <w:p w14:paraId="0382E8C9" w14:textId="77777777" w:rsidR="00C9243A" w:rsidRPr="00FF31AD" w:rsidRDefault="007F3465" w:rsidP="00AC1DE2">
      <w:pPr>
        <w:pStyle w:val="GPSL5numberedclause"/>
        <w:rPr>
          <w:rFonts w:ascii="Arial" w:hAnsi="Arial"/>
          <w:szCs w:val="22"/>
        </w:rPr>
      </w:pPr>
      <w:r w:rsidRPr="00FF31AD">
        <w:rPr>
          <w:rFonts w:ascii="Arial" w:hAnsi="Arial"/>
          <w:szCs w:val="22"/>
        </w:rPr>
        <w:t>the Restricted Countries to which the Personal Data will be transferred and/or Processed; and</w:t>
      </w:r>
    </w:p>
    <w:p w14:paraId="0382E8CA" w14:textId="77777777" w:rsidR="00C9243A" w:rsidRPr="00FF31AD" w:rsidRDefault="007F3465" w:rsidP="00AC1DE2">
      <w:pPr>
        <w:pStyle w:val="GPSL5numberedclause"/>
        <w:rPr>
          <w:rFonts w:ascii="Arial" w:hAnsi="Arial"/>
          <w:szCs w:val="22"/>
        </w:rPr>
      </w:pPr>
      <w:r w:rsidRPr="00FF31AD">
        <w:rPr>
          <w:rFonts w:ascii="Arial" w:hAnsi="Arial"/>
          <w:szCs w:val="22"/>
        </w:rPr>
        <w:t xml:space="preserve">any </w:t>
      </w:r>
      <w:r w:rsidR="00C327C5" w:rsidRPr="00FF31AD">
        <w:rPr>
          <w:rFonts w:ascii="Arial" w:hAnsi="Arial"/>
          <w:szCs w:val="22"/>
        </w:rPr>
        <w:t>Sub-Con</w:t>
      </w:r>
      <w:r w:rsidRPr="00FF31AD">
        <w:rPr>
          <w:rFonts w:ascii="Arial" w:hAnsi="Arial"/>
          <w:szCs w:val="22"/>
        </w:rPr>
        <w:t>tractors or other third parties who will be Processing and/or receiving Personal Data in Restricted Countries;</w:t>
      </w:r>
    </w:p>
    <w:p w14:paraId="0382E8CB" w14:textId="77777777" w:rsidR="00C9243A" w:rsidRPr="00FF31AD" w:rsidRDefault="007F3465" w:rsidP="00AC1DE2">
      <w:pPr>
        <w:pStyle w:val="GPSL5numberedclause"/>
        <w:rPr>
          <w:rFonts w:ascii="Arial" w:hAnsi="Arial"/>
          <w:szCs w:val="22"/>
        </w:rPr>
      </w:pPr>
      <w:r w:rsidRPr="00FF31AD">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0382E8CC" w14:textId="77777777" w:rsidR="008D0A60" w:rsidRPr="00FF31AD" w:rsidRDefault="007F3465" w:rsidP="00AC1DE2">
      <w:pPr>
        <w:pStyle w:val="GPSL4numberedclause"/>
        <w:rPr>
          <w:rFonts w:ascii="Arial" w:hAnsi="Arial"/>
          <w:szCs w:val="22"/>
        </w:rPr>
      </w:pPr>
      <w:bookmarkStart w:id="1298" w:name="_Ref358814753"/>
      <w:r w:rsidRPr="00FF31AD">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98"/>
    </w:p>
    <w:p w14:paraId="0382E8CD" w14:textId="77777777" w:rsidR="00C9243A" w:rsidRPr="00FF31AD" w:rsidRDefault="007F3465" w:rsidP="00AC1DE2">
      <w:pPr>
        <w:pStyle w:val="GPSL4numberedclause"/>
        <w:rPr>
          <w:rFonts w:ascii="Arial" w:hAnsi="Arial"/>
          <w:szCs w:val="22"/>
        </w:rPr>
      </w:pPr>
      <w:r w:rsidRPr="00FF31AD">
        <w:rPr>
          <w:rFonts w:ascii="Arial" w:hAnsi="Arial"/>
          <w:szCs w:val="22"/>
        </w:rPr>
        <w:t>the Supplier shall comply with such other instructions and shall carry out such other actions as the Customer may notify in writing, including:</w:t>
      </w:r>
    </w:p>
    <w:p w14:paraId="0382E8CE" w14:textId="77777777" w:rsidR="008D0A60" w:rsidRPr="00FF31AD" w:rsidRDefault="007F3465" w:rsidP="00AC1DE2">
      <w:pPr>
        <w:pStyle w:val="GPSL5numberedclause"/>
        <w:rPr>
          <w:rFonts w:ascii="Arial" w:hAnsi="Arial"/>
          <w:szCs w:val="22"/>
        </w:rPr>
      </w:pPr>
      <w:r w:rsidRPr="00FF31AD">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0382E8CF" w14:textId="77777777" w:rsidR="00C9243A" w:rsidRPr="00FF31AD" w:rsidRDefault="007F3465" w:rsidP="00AC1DE2">
      <w:pPr>
        <w:pStyle w:val="GPSL5numberedclause"/>
        <w:rPr>
          <w:rFonts w:ascii="Arial" w:hAnsi="Arial"/>
          <w:szCs w:val="22"/>
        </w:rPr>
      </w:pPr>
      <w:r w:rsidRPr="00FF31AD">
        <w:rPr>
          <w:rFonts w:ascii="Arial" w:hAnsi="Arial"/>
          <w:szCs w:val="22"/>
        </w:rPr>
        <w:t xml:space="preserve">procuring that any </w:t>
      </w:r>
      <w:r w:rsidR="00C327C5" w:rsidRPr="00FF31AD">
        <w:rPr>
          <w:rFonts w:ascii="Arial" w:hAnsi="Arial"/>
          <w:szCs w:val="22"/>
        </w:rPr>
        <w:t>Sub-Con</w:t>
      </w:r>
      <w:r w:rsidRPr="00FF31AD">
        <w:rPr>
          <w:rFonts w:ascii="Arial" w:hAnsi="Arial"/>
          <w:szCs w:val="22"/>
        </w:rPr>
        <w:t>tractor or other third party who will be Processing and/or receiving or accessing the Personal Data in any Restricted Countries either enters into:</w:t>
      </w:r>
      <w:r w:rsidR="00984C3A" w:rsidRPr="00FF31AD">
        <w:rPr>
          <w:rFonts w:ascii="Arial" w:hAnsi="Arial"/>
          <w:szCs w:val="22"/>
        </w:rPr>
        <w:t xml:space="preserve"> </w:t>
      </w:r>
    </w:p>
    <w:p w14:paraId="0382E8D0" w14:textId="77777777" w:rsidR="008D0A60" w:rsidRPr="00FF31AD" w:rsidRDefault="00984C3A" w:rsidP="00AC1DE2">
      <w:pPr>
        <w:pStyle w:val="GPSL6numbered"/>
        <w:rPr>
          <w:rFonts w:ascii="Arial" w:hAnsi="Arial"/>
          <w:szCs w:val="22"/>
        </w:rPr>
      </w:pPr>
      <w:r w:rsidRPr="00FF31AD">
        <w:rPr>
          <w:rFonts w:ascii="Arial" w:hAnsi="Arial"/>
          <w:szCs w:val="22"/>
        </w:rPr>
        <w:t>a direct data processing agreement with the Customer on such terms as may be required by the Customer; or</w:t>
      </w:r>
    </w:p>
    <w:p w14:paraId="0382E8D1" w14:textId="77777777" w:rsidR="00C9243A" w:rsidRPr="00FF31AD" w:rsidRDefault="007F3465" w:rsidP="00AC1DE2">
      <w:pPr>
        <w:pStyle w:val="GPSL6numbered"/>
        <w:rPr>
          <w:rFonts w:ascii="Arial" w:hAnsi="Arial"/>
          <w:szCs w:val="22"/>
        </w:rPr>
      </w:pPr>
      <w:r w:rsidRPr="00FF31AD">
        <w:rPr>
          <w:rFonts w:ascii="Arial" w:hAnsi="Arial"/>
          <w:szCs w:val="22"/>
        </w:rPr>
        <w:t xml:space="preserve">a data processing agreement with the Supplier on terms which are equivalent to those agreed between the Customer and the </w:t>
      </w:r>
      <w:r w:rsidR="00C327C5" w:rsidRPr="00FF31AD">
        <w:rPr>
          <w:rFonts w:ascii="Arial" w:hAnsi="Arial"/>
          <w:szCs w:val="22"/>
        </w:rPr>
        <w:t>Sub-Con</w:t>
      </w:r>
      <w:r w:rsidRPr="00FF31AD">
        <w:rPr>
          <w:rFonts w:ascii="Arial" w:hAnsi="Arial"/>
          <w:szCs w:val="22"/>
        </w:rPr>
        <w:t>tractor relating to the relevant Per</w:t>
      </w:r>
      <w:r w:rsidR="00A660BA" w:rsidRPr="00FF31AD">
        <w:rPr>
          <w:rFonts w:ascii="Arial" w:hAnsi="Arial"/>
          <w:szCs w:val="22"/>
        </w:rPr>
        <w:t>sonal Data transfer,</w:t>
      </w:r>
      <w:r w:rsidRPr="00FF31AD">
        <w:rPr>
          <w:rFonts w:ascii="Arial" w:hAnsi="Arial"/>
          <w:szCs w:val="22"/>
        </w:rPr>
        <w:t xml:space="preserve"> </w:t>
      </w:r>
      <w:r w:rsidR="00E5513B" w:rsidRPr="00FF31AD">
        <w:rPr>
          <w:rFonts w:ascii="Arial" w:hAnsi="Arial"/>
          <w:szCs w:val="22"/>
        </w:rPr>
        <w:t>and</w:t>
      </w:r>
    </w:p>
    <w:p w14:paraId="0382E8D2" w14:textId="77777777" w:rsidR="008D0A60" w:rsidRPr="00FF31AD" w:rsidRDefault="007F3465" w:rsidP="00AC1DE2">
      <w:pPr>
        <w:pStyle w:val="GPSL5numberedclause"/>
        <w:rPr>
          <w:rFonts w:ascii="Arial" w:hAnsi="Arial"/>
          <w:szCs w:val="22"/>
        </w:rPr>
      </w:pPr>
      <w:proofErr w:type="gramStart"/>
      <w:r w:rsidRPr="00FF31AD">
        <w:rPr>
          <w:rFonts w:ascii="Arial" w:hAnsi="Arial"/>
          <w:szCs w:val="22"/>
        </w:rPr>
        <w:t>in</w:t>
      </w:r>
      <w:proofErr w:type="gramEnd"/>
      <w:r w:rsidRPr="00FF31AD">
        <w:rPr>
          <w:rFonts w:ascii="Arial" w:hAnsi="Arial"/>
          <w:szCs w:val="22"/>
        </w:rPr>
        <w:t xml:space="preserve"> each case which the Supplier acknowledges may include the incorporation of model contract provisions (which are approved by the European Commission as offering</w:t>
      </w:r>
      <w:r w:rsidR="00BB366A" w:rsidRPr="00FF31AD">
        <w:rPr>
          <w:rFonts w:ascii="Arial" w:hAnsi="Arial"/>
          <w:szCs w:val="22"/>
        </w:rPr>
        <w:t xml:space="preserve"> adequate safeguards under the </w:t>
      </w:r>
      <w:r w:rsidRPr="00FF31AD">
        <w:rPr>
          <w:rFonts w:ascii="Arial" w:hAnsi="Arial"/>
          <w:szCs w:val="22"/>
        </w:rPr>
        <w:t>DPA) and technical and organisation measures which the Customer deems necessary for the purpose of protecting Personal Data.</w:t>
      </w:r>
    </w:p>
    <w:p w14:paraId="0382E8D3" w14:textId="77777777" w:rsidR="008D0A60" w:rsidRPr="00FF31AD" w:rsidRDefault="007F3465" w:rsidP="00AC1DE2">
      <w:pPr>
        <w:pStyle w:val="GPSL3numberedclause"/>
        <w:rPr>
          <w:rFonts w:ascii="Arial" w:hAnsi="Arial"/>
        </w:rPr>
      </w:pPr>
      <w:bookmarkStart w:id="1299" w:name="_Toc139080283"/>
      <w:r w:rsidRPr="00FF31AD">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299"/>
      <w:r w:rsidRPr="00FF31AD">
        <w:rPr>
          <w:rFonts w:ascii="Arial" w:hAnsi="Arial"/>
        </w:rPr>
        <w:t xml:space="preserve">DPA to the extent the Supplier is aware, or ought reasonably to have been aware, that the same would be a breach of such obligations. </w:t>
      </w:r>
    </w:p>
    <w:p w14:paraId="0382E8D4" w14:textId="77777777" w:rsidR="008D0A60" w:rsidRPr="00FF31AD" w:rsidRDefault="00A657C3" w:rsidP="00882F8C">
      <w:pPr>
        <w:pStyle w:val="GPSL1CLAUSEHEADING"/>
        <w:rPr>
          <w:rFonts w:ascii="Arial" w:hAnsi="Arial"/>
        </w:rPr>
      </w:pPr>
      <w:bookmarkStart w:id="1300" w:name="_Toc413770577"/>
      <w:bookmarkStart w:id="1301" w:name="_Toc413770996"/>
      <w:bookmarkStart w:id="1302" w:name="_Ref359362897"/>
      <w:bookmarkStart w:id="1303" w:name="_Toc431551157"/>
      <w:bookmarkStart w:id="1304" w:name="_Toc459885990"/>
      <w:bookmarkEnd w:id="1300"/>
      <w:bookmarkEnd w:id="1301"/>
      <w:r w:rsidRPr="00FF31AD">
        <w:rPr>
          <w:rFonts w:ascii="Arial" w:hAnsi="Arial"/>
        </w:rPr>
        <w:t>PUBLICITY AND BRANDING</w:t>
      </w:r>
      <w:bookmarkEnd w:id="1302"/>
      <w:bookmarkEnd w:id="1303"/>
      <w:bookmarkEnd w:id="1304"/>
    </w:p>
    <w:p w14:paraId="0382E8D5" w14:textId="77777777" w:rsidR="008D0A60" w:rsidRPr="00FF31AD" w:rsidRDefault="007A5DB9" w:rsidP="005E4232">
      <w:pPr>
        <w:pStyle w:val="GPSL2numberedclause"/>
        <w:rPr>
          <w:rFonts w:ascii="Arial" w:hAnsi="Arial"/>
        </w:rPr>
      </w:pPr>
      <w:r w:rsidRPr="00FF31AD">
        <w:rPr>
          <w:rFonts w:ascii="Arial" w:hAnsi="Arial"/>
        </w:rPr>
        <w:t>The Supplier shall not:</w:t>
      </w:r>
    </w:p>
    <w:p w14:paraId="0382E8D6" w14:textId="77777777" w:rsidR="008D0A60" w:rsidRPr="00FF31AD" w:rsidRDefault="007A5DB9" w:rsidP="00AC1DE2">
      <w:pPr>
        <w:pStyle w:val="GPSL3numberedclause"/>
        <w:rPr>
          <w:rFonts w:ascii="Arial" w:hAnsi="Arial"/>
        </w:rPr>
      </w:pPr>
      <w:r w:rsidRPr="00FF31AD">
        <w:rPr>
          <w:rFonts w:ascii="Arial" w:hAnsi="Arial"/>
        </w:rPr>
        <w:t>make any press announcements or publicise this Call Off Contract in any way; or</w:t>
      </w:r>
    </w:p>
    <w:p w14:paraId="0382E8D7" w14:textId="77777777" w:rsidR="00E13960" w:rsidRPr="00FF31AD" w:rsidRDefault="007A5DB9" w:rsidP="00AC1DE2">
      <w:pPr>
        <w:pStyle w:val="GPSL3numberedclause"/>
        <w:rPr>
          <w:rFonts w:ascii="Arial" w:hAnsi="Arial"/>
        </w:rPr>
      </w:pPr>
      <w:r w:rsidRPr="00FF31AD">
        <w:rPr>
          <w:rFonts w:ascii="Arial" w:hAnsi="Arial"/>
        </w:rPr>
        <w:t xml:space="preserve">use the Customer's name or brand in any promotion or marketing or announcement of orders, </w:t>
      </w:r>
    </w:p>
    <w:p w14:paraId="0382E8D8" w14:textId="77777777" w:rsidR="00C9243A" w:rsidRPr="00FF31AD" w:rsidRDefault="007A5DB9" w:rsidP="00AC1DE2">
      <w:pPr>
        <w:pStyle w:val="GPSL3numberedclause"/>
        <w:rPr>
          <w:rFonts w:ascii="Arial" w:hAnsi="Arial"/>
        </w:rPr>
      </w:pPr>
      <w:proofErr w:type="gramStart"/>
      <w:r w:rsidRPr="00FF31AD">
        <w:rPr>
          <w:rFonts w:ascii="Arial" w:hAnsi="Arial"/>
        </w:rPr>
        <w:t>without</w:t>
      </w:r>
      <w:proofErr w:type="gramEnd"/>
      <w:r w:rsidRPr="00FF31AD">
        <w:rPr>
          <w:rFonts w:ascii="Arial" w:hAnsi="Arial"/>
        </w:rPr>
        <w:t xml:space="preserve"> Approval (the decision of the Customer to Approve or not shall not be unreasonably withheld or delayed).</w:t>
      </w:r>
    </w:p>
    <w:p w14:paraId="0382E8D9" w14:textId="77777777" w:rsidR="008D0A60" w:rsidRPr="00FF31AD" w:rsidRDefault="007A5DB9" w:rsidP="005E4232">
      <w:pPr>
        <w:pStyle w:val="GPSL2numberedclause"/>
        <w:rPr>
          <w:rFonts w:ascii="Arial" w:hAnsi="Arial"/>
        </w:rPr>
      </w:pPr>
      <w:bookmarkStart w:id="1305" w:name="_Toc139080615"/>
      <w:r w:rsidRPr="00FF31AD">
        <w:rPr>
          <w:rFonts w:ascii="Arial" w:hAnsi="Arial"/>
        </w:rPr>
        <w:t xml:space="preserve">Each Party acknowledges to the other that nothing in this Call </w:t>
      </w:r>
      <w:proofErr w:type="gramStart"/>
      <w:r w:rsidRPr="00FF31AD">
        <w:rPr>
          <w:rFonts w:ascii="Arial" w:hAnsi="Arial"/>
        </w:rPr>
        <w:t>Off</w:t>
      </w:r>
      <w:proofErr w:type="gramEnd"/>
      <w:r w:rsidRPr="00FF31AD">
        <w:rPr>
          <w:rFonts w:ascii="Arial" w:hAnsi="Arial"/>
        </w:rPr>
        <w:t xml:space="preserve"> Contract either expressly or by implication constitutes an endorsement of any products or </w:t>
      </w:r>
      <w:r w:rsidR="00780D92" w:rsidRPr="00FF31AD">
        <w:rPr>
          <w:rFonts w:ascii="Arial" w:hAnsi="Arial"/>
        </w:rPr>
        <w:t>s</w:t>
      </w:r>
      <w:r w:rsidR="009E0BBE" w:rsidRPr="00FF31AD">
        <w:rPr>
          <w:rFonts w:ascii="Arial" w:hAnsi="Arial"/>
        </w:rPr>
        <w:t>ervices</w:t>
      </w:r>
      <w:r w:rsidRPr="00FF31AD">
        <w:rPr>
          <w:rFonts w:ascii="Arial" w:hAnsi="Arial"/>
        </w:rPr>
        <w:t xml:space="preserve"> of the other Party (including the</w:t>
      </w:r>
      <w:r w:rsidR="0061644B" w:rsidRPr="00FF31AD">
        <w:rPr>
          <w:rFonts w:ascii="Arial" w:hAnsi="Arial"/>
        </w:rPr>
        <w:t xml:space="preserve"> </w:t>
      </w:r>
      <w:r w:rsidR="00993D7B" w:rsidRPr="00FF31AD">
        <w:rPr>
          <w:rFonts w:ascii="Arial" w:hAnsi="Arial"/>
        </w:rPr>
        <w:t>Services</w:t>
      </w:r>
      <w:r w:rsidR="00044CC3" w:rsidRPr="00FF31AD">
        <w:rPr>
          <w:rFonts w:ascii="Arial" w:hAnsi="Arial"/>
        </w:rPr>
        <w:t xml:space="preserve"> and Supplier Equipment</w:t>
      </w:r>
      <w:r w:rsidRPr="00FF31AD">
        <w:rPr>
          <w:rFonts w:ascii="Arial" w:hAnsi="Arial"/>
        </w:rPr>
        <w:t>) and each Party agrees not to conduct itself in such a way as to imply or express any such approval or endorsement.</w:t>
      </w:r>
      <w:bookmarkEnd w:id="1305"/>
    </w:p>
    <w:p w14:paraId="5A5F18B4" w14:textId="0D439606" w:rsidR="00565152" w:rsidRPr="00DE1F83" w:rsidRDefault="00DE1F83" w:rsidP="00DE1F83">
      <w:pPr>
        <w:overflowPunct/>
        <w:autoSpaceDE/>
        <w:autoSpaceDN/>
        <w:adjustRightInd/>
        <w:spacing w:after="0"/>
        <w:ind w:left="0"/>
        <w:jc w:val="left"/>
        <w:textAlignment w:val="auto"/>
        <w:rPr>
          <w:rFonts w:eastAsia="STZhongsong"/>
          <w:b/>
          <w:caps/>
          <w:lang w:eastAsia="zh-CN"/>
        </w:rPr>
      </w:pPr>
      <w:r>
        <w:br w:type="page"/>
      </w:r>
    </w:p>
    <w:p w14:paraId="0382E8DB" w14:textId="77777777" w:rsidR="00BB1932" w:rsidRPr="00FF31AD" w:rsidRDefault="00984C3A" w:rsidP="00101CE5">
      <w:pPr>
        <w:pStyle w:val="GPSSectionHeading"/>
        <w:rPr>
          <w:rFonts w:cs="Arial"/>
        </w:rPr>
      </w:pPr>
      <w:bookmarkStart w:id="1306" w:name="_Toc349229879"/>
      <w:bookmarkStart w:id="1307" w:name="_Toc349230042"/>
      <w:bookmarkStart w:id="1308" w:name="_Toc349230442"/>
      <w:bookmarkStart w:id="1309" w:name="_Toc349231324"/>
      <w:bookmarkStart w:id="1310" w:name="_Toc349232050"/>
      <w:bookmarkStart w:id="1311" w:name="_Toc349232431"/>
      <w:bookmarkStart w:id="1312" w:name="_Toc349233167"/>
      <w:bookmarkStart w:id="1313" w:name="_Toc349233302"/>
      <w:bookmarkStart w:id="1314" w:name="_Toc349233436"/>
      <w:bookmarkStart w:id="1315" w:name="_Toc350503025"/>
      <w:bookmarkStart w:id="1316" w:name="_Toc350504015"/>
      <w:bookmarkStart w:id="1317" w:name="_Toc350506305"/>
      <w:bookmarkStart w:id="1318" w:name="_Toc350506543"/>
      <w:bookmarkStart w:id="1319" w:name="_Toc350506673"/>
      <w:bookmarkStart w:id="1320" w:name="_Toc350506803"/>
      <w:bookmarkStart w:id="1321" w:name="_Toc350506935"/>
      <w:bookmarkStart w:id="1322" w:name="_Toc350507396"/>
      <w:bookmarkStart w:id="1323" w:name="_Toc350507930"/>
      <w:bookmarkStart w:id="1324" w:name="_Toc358671778"/>
      <w:bookmarkStart w:id="1325" w:name="_Toc431551158"/>
      <w:bookmarkStart w:id="1326" w:name="_Toc459885991"/>
      <w:bookmarkStart w:id="1327" w:name="_Ref313369589"/>
      <w:bookmarkStart w:id="1328" w:name="_Toc314810817"/>
      <w:bookmarkStart w:id="1329" w:name="_Toc350503026"/>
      <w:bookmarkStart w:id="1330" w:name="_Toc350504016"/>
      <w:bookmarkStart w:id="1331" w:name="_Toc351710883"/>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r w:rsidRPr="00FF31AD">
        <w:rPr>
          <w:rFonts w:cs="Arial"/>
        </w:rPr>
        <w:t>LIABILITY</w:t>
      </w:r>
      <w:r w:rsidR="00E94ECE" w:rsidRPr="00FF31AD">
        <w:rPr>
          <w:rFonts w:cs="Arial"/>
        </w:rPr>
        <w:t xml:space="preserve"> </w:t>
      </w:r>
      <w:r w:rsidR="00863962" w:rsidRPr="00FF31AD">
        <w:rPr>
          <w:rFonts w:cs="Arial"/>
        </w:rPr>
        <w:t>AND INSURANCE</w:t>
      </w:r>
      <w:bookmarkEnd w:id="1324"/>
      <w:bookmarkEnd w:id="1325"/>
      <w:bookmarkEnd w:id="1326"/>
    </w:p>
    <w:p w14:paraId="0382E8DC" w14:textId="77777777" w:rsidR="008D0A60" w:rsidRPr="00FF31AD" w:rsidRDefault="00BB1932" w:rsidP="00882F8C">
      <w:pPr>
        <w:pStyle w:val="GPSL1CLAUSEHEADING"/>
        <w:rPr>
          <w:rFonts w:ascii="Arial" w:hAnsi="Arial"/>
        </w:rPr>
      </w:pPr>
      <w:bookmarkStart w:id="1332" w:name="_Ref349208791"/>
      <w:bookmarkStart w:id="1333" w:name="_Ref349209217"/>
      <w:bookmarkStart w:id="1334" w:name="_Toc350503028"/>
      <w:bookmarkStart w:id="1335" w:name="_Toc350504018"/>
      <w:bookmarkStart w:id="1336" w:name="_Ref358019456"/>
      <w:bookmarkStart w:id="1337" w:name="_Ref358213217"/>
      <w:bookmarkStart w:id="1338" w:name="_Toc358671779"/>
      <w:bookmarkStart w:id="1339" w:name="_Ref359401355"/>
      <w:bookmarkStart w:id="1340" w:name="_Ref359409122"/>
      <w:bookmarkStart w:id="1341" w:name="_Ref359519940"/>
      <w:bookmarkStart w:id="1342" w:name="_Ref364170094"/>
      <w:bookmarkStart w:id="1343" w:name="_Toc431551159"/>
      <w:bookmarkStart w:id="1344" w:name="_Toc459885992"/>
      <w:r w:rsidRPr="00FF31AD">
        <w:rPr>
          <w:rFonts w:ascii="Arial" w:hAnsi="Arial"/>
        </w:rPr>
        <w:t>LIABILITY</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0382E8DD" w14:textId="77777777" w:rsidR="008D0A60" w:rsidRPr="00FF31AD" w:rsidRDefault="00AF5831" w:rsidP="00AC1DE2">
      <w:pPr>
        <w:pStyle w:val="GPSL2numberedclause"/>
        <w:rPr>
          <w:rFonts w:ascii="Arial" w:hAnsi="Arial"/>
        </w:rPr>
      </w:pPr>
      <w:bookmarkStart w:id="1345" w:name="_Ref379194900"/>
      <w:bookmarkStart w:id="1346" w:name="_Ref349208591"/>
      <w:r w:rsidRPr="00FF31AD">
        <w:rPr>
          <w:rFonts w:ascii="Arial" w:hAnsi="Arial"/>
        </w:rPr>
        <w:t>Unlimited Liability</w:t>
      </w:r>
      <w:bookmarkEnd w:id="1345"/>
    </w:p>
    <w:p w14:paraId="0382E8DE" w14:textId="77777777" w:rsidR="008D0A60" w:rsidRPr="00FF31AD" w:rsidRDefault="00BB1932" w:rsidP="00AC1DE2">
      <w:pPr>
        <w:pStyle w:val="GPSL3numberedclause"/>
        <w:rPr>
          <w:rFonts w:ascii="Arial" w:hAnsi="Arial"/>
        </w:rPr>
      </w:pPr>
      <w:bookmarkStart w:id="1347" w:name="_Ref365630153"/>
      <w:r w:rsidRPr="00FF31AD">
        <w:rPr>
          <w:rFonts w:ascii="Arial" w:hAnsi="Arial"/>
        </w:rPr>
        <w:t>Neither Party excludes or limits it liability for:</w:t>
      </w:r>
      <w:bookmarkEnd w:id="1346"/>
      <w:bookmarkEnd w:id="1347"/>
    </w:p>
    <w:p w14:paraId="0382E8DF" w14:textId="77777777" w:rsidR="008D0A60" w:rsidRPr="00FF31AD" w:rsidRDefault="00BB1932" w:rsidP="00AC1DE2">
      <w:pPr>
        <w:pStyle w:val="GPSL4numberedclause"/>
        <w:rPr>
          <w:rFonts w:ascii="Arial" w:hAnsi="Arial"/>
          <w:szCs w:val="22"/>
        </w:rPr>
      </w:pPr>
      <w:r w:rsidRPr="00FF31AD">
        <w:rPr>
          <w:rFonts w:ascii="Arial" w:hAnsi="Arial"/>
          <w:szCs w:val="22"/>
        </w:rPr>
        <w:t>death or personal injury</w:t>
      </w:r>
      <w:r w:rsidR="00BE1184" w:rsidRPr="00FF31AD">
        <w:rPr>
          <w:rFonts w:ascii="Arial" w:hAnsi="Arial"/>
          <w:szCs w:val="22"/>
        </w:rPr>
        <w:t xml:space="preserve"> caused by its negligence, or that of its employees, agents or </w:t>
      </w:r>
      <w:r w:rsidR="00C327C5" w:rsidRPr="00FF31AD">
        <w:rPr>
          <w:rFonts w:ascii="Arial" w:hAnsi="Arial"/>
          <w:szCs w:val="22"/>
        </w:rPr>
        <w:t>Sub-Con</w:t>
      </w:r>
      <w:r w:rsidR="00BE1184" w:rsidRPr="00FF31AD">
        <w:rPr>
          <w:rFonts w:ascii="Arial" w:hAnsi="Arial"/>
          <w:szCs w:val="22"/>
        </w:rPr>
        <w:t>tractors (as applicable)</w:t>
      </w:r>
      <w:r w:rsidRPr="00FF31AD">
        <w:rPr>
          <w:rFonts w:ascii="Arial" w:hAnsi="Arial"/>
          <w:szCs w:val="22"/>
        </w:rPr>
        <w:t xml:space="preserve">; </w:t>
      </w:r>
    </w:p>
    <w:p w14:paraId="0382E8E0" w14:textId="77777777" w:rsidR="00C9243A" w:rsidRPr="00FF31AD" w:rsidRDefault="00BB1932" w:rsidP="00AC1DE2">
      <w:pPr>
        <w:pStyle w:val="GPSL4numberedclause"/>
        <w:rPr>
          <w:rFonts w:ascii="Arial" w:hAnsi="Arial"/>
          <w:szCs w:val="22"/>
        </w:rPr>
      </w:pPr>
      <w:r w:rsidRPr="00FF31AD">
        <w:rPr>
          <w:rFonts w:ascii="Arial" w:hAnsi="Arial"/>
          <w:szCs w:val="22"/>
        </w:rPr>
        <w:t xml:space="preserve">bribery or Fraud by it or its employees; </w:t>
      </w:r>
    </w:p>
    <w:p w14:paraId="0382E8E1" w14:textId="77777777" w:rsidR="00C9243A" w:rsidRPr="00FF31AD" w:rsidRDefault="00BB1932" w:rsidP="00AC1DE2">
      <w:pPr>
        <w:pStyle w:val="GPSL4numberedclause"/>
        <w:rPr>
          <w:rFonts w:ascii="Arial" w:hAnsi="Arial"/>
          <w:szCs w:val="22"/>
        </w:rPr>
      </w:pPr>
      <w:r w:rsidRPr="00FF31AD">
        <w:rPr>
          <w:rFonts w:ascii="Arial" w:hAnsi="Arial"/>
          <w:szCs w:val="22"/>
        </w:rPr>
        <w:t>breach of any obligation as to title implied by section 12 of the Sale of Goods Act 1979 or section 2 of the Supply of Goods and Services Act 1982; or</w:t>
      </w:r>
    </w:p>
    <w:p w14:paraId="0382E8E2" w14:textId="77777777" w:rsidR="00C9243A" w:rsidRPr="00FF31AD" w:rsidRDefault="00BB1932" w:rsidP="00AC1DE2">
      <w:pPr>
        <w:pStyle w:val="GPSL4numberedclause"/>
        <w:rPr>
          <w:rFonts w:ascii="Arial" w:hAnsi="Arial"/>
          <w:szCs w:val="22"/>
        </w:rPr>
      </w:pPr>
      <w:proofErr w:type="gramStart"/>
      <w:r w:rsidRPr="00FF31AD">
        <w:rPr>
          <w:rFonts w:ascii="Arial" w:hAnsi="Arial"/>
          <w:szCs w:val="22"/>
        </w:rPr>
        <w:t>any</w:t>
      </w:r>
      <w:proofErr w:type="gramEnd"/>
      <w:r w:rsidRPr="00FF31AD">
        <w:rPr>
          <w:rFonts w:ascii="Arial" w:hAnsi="Arial"/>
          <w:szCs w:val="22"/>
        </w:rPr>
        <w:t xml:space="preserve"> liability to the extent it cannot be excluded or limited by Law. </w:t>
      </w:r>
    </w:p>
    <w:p w14:paraId="0382E8E3" w14:textId="77777777" w:rsidR="008D0A60" w:rsidRPr="00FF31AD" w:rsidRDefault="00044CC3" w:rsidP="00AC1DE2">
      <w:pPr>
        <w:pStyle w:val="GPSL3numberedclause"/>
        <w:rPr>
          <w:rFonts w:ascii="Arial" w:hAnsi="Arial"/>
        </w:rPr>
      </w:pPr>
      <w:r w:rsidRPr="00FF31AD">
        <w:rPr>
          <w:rFonts w:ascii="Arial" w:hAnsi="Arial"/>
        </w:rPr>
        <w:t xml:space="preserve">The Supplier does not exclude or limit its liability in respect of the </w:t>
      </w:r>
      <w:r w:rsidR="009E4776" w:rsidRPr="00FF31AD">
        <w:rPr>
          <w:rFonts w:ascii="Arial" w:hAnsi="Arial"/>
        </w:rPr>
        <w:t>indemnity</w:t>
      </w:r>
      <w:r w:rsidR="00873AF4" w:rsidRPr="00FF31AD">
        <w:rPr>
          <w:rFonts w:ascii="Arial" w:hAnsi="Arial"/>
        </w:rPr>
        <w:t xml:space="preserve"> in Clauses </w:t>
      </w:r>
      <w:r w:rsidR="009F474C" w:rsidRPr="00FF31AD">
        <w:rPr>
          <w:rFonts w:ascii="Arial" w:hAnsi="Arial"/>
        </w:rPr>
        <w:fldChar w:fldCharType="begin"/>
      </w:r>
      <w:r w:rsidR="0012411D" w:rsidRPr="00FF31AD">
        <w:rPr>
          <w:rFonts w:ascii="Arial" w:hAnsi="Arial"/>
        </w:rPr>
        <w:instrText xml:space="preserve"> REF _Ref358126080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33.9</w:t>
      </w:r>
      <w:r w:rsidR="009F474C" w:rsidRPr="00FF31AD">
        <w:rPr>
          <w:rFonts w:ascii="Arial" w:hAnsi="Arial"/>
        </w:rPr>
        <w:fldChar w:fldCharType="end"/>
      </w:r>
      <w:r w:rsidR="004E7B44" w:rsidRPr="00FF31AD">
        <w:rPr>
          <w:rFonts w:ascii="Arial" w:hAnsi="Arial"/>
        </w:rPr>
        <w:t xml:space="preserve"> </w:t>
      </w:r>
      <w:r w:rsidRPr="00FF31AD">
        <w:rPr>
          <w:rFonts w:ascii="Arial" w:hAnsi="Arial"/>
        </w:rPr>
        <w:t>(IPR Indemnity)</w:t>
      </w:r>
      <w:r w:rsidR="009E4776" w:rsidRPr="00FF31AD">
        <w:rPr>
          <w:rFonts w:ascii="Arial" w:hAnsi="Arial"/>
        </w:rPr>
        <w:t xml:space="preserve"> </w:t>
      </w:r>
      <w:r w:rsidRPr="00FF31AD">
        <w:rPr>
          <w:rFonts w:ascii="Arial" w:hAnsi="Arial"/>
        </w:rPr>
        <w:t xml:space="preserve">and in each case whether before or after the making of a demand pursuant to the </w:t>
      </w:r>
      <w:r w:rsidR="00782E2C" w:rsidRPr="00FF31AD">
        <w:rPr>
          <w:rFonts w:ascii="Arial" w:hAnsi="Arial"/>
        </w:rPr>
        <w:t>i</w:t>
      </w:r>
      <w:r w:rsidRPr="00FF31AD">
        <w:rPr>
          <w:rFonts w:ascii="Arial" w:hAnsi="Arial"/>
        </w:rPr>
        <w:t xml:space="preserve">ndemnity therein. </w:t>
      </w:r>
    </w:p>
    <w:p w14:paraId="0382E8E4" w14:textId="77777777" w:rsidR="008D0A60" w:rsidRPr="00FF31AD" w:rsidRDefault="00AF5831" w:rsidP="00AC1DE2">
      <w:pPr>
        <w:pStyle w:val="GPSL2numberedclause"/>
        <w:rPr>
          <w:rFonts w:ascii="Arial" w:hAnsi="Arial"/>
        </w:rPr>
      </w:pPr>
      <w:bookmarkStart w:id="1348" w:name="_Ref379809616"/>
      <w:bookmarkStart w:id="1349" w:name="_Ref349208712"/>
      <w:r w:rsidRPr="00FF31AD">
        <w:rPr>
          <w:rFonts w:ascii="Arial" w:hAnsi="Arial"/>
        </w:rPr>
        <w:t>Financial Limits</w:t>
      </w:r>
      <w:bookmarkEnd w:id="1348"/>
    </w:p>
    <w:p w14:paraId="0382E8E5" w14:textId="77777777" w:rsidR="008D0A60" w:rsidRPr="00FF31AD" w:rsidRDefault="00BB1932" w:rsidP="00AC1DE2">
      <w:pPr>
        <w:pStyle w:val="GPSL3numberedclause"/>
        <w:rPr>
          <w:rFonts w:ascii="Arial" w:hAnsi="Arial"/>
        </w:rPr>
      </w:pPr>
      <w:bookmarkStart w:id="1350" w:name="_Ref365630206"/>
      <w:r w:rsidRPr="00FF31AD">
        <w:rPr>
          <w:rFonts w:ascii="Arial" w:hAnsi="Arial"/>
        </w:rPr>
        <w:t>Subject to Clause</w:t>
      </w:r>
      <w:r w:rsidR="00044CC3" w:rsidRPr="00FF31AD">
        <w:rPr>
          <w:rFonts w:ascii="Arial" w:hAnsi="Arial"/>
        </w:rPr>
        <w:t xml:space="preserve"> </w:t>
      </w:r>
      <w:r w:rsidR="009F474C" w:rsidRPr="00FF31AD">
        <w:rPr>
          <w:rFonts w:ascii="Arial" w:hAnsi="Arial"/>
        </w:rPr>
        <w:fldChar w:fldCharType="begin"/>
      </w:r>
      <w:r w:rsidR="00044CC3" w:rsidRPr="00FF31AD">
        <w:rPr>
          <w:rFonts w:ascii="Arial" w:hAnsi="Arial"/>
        </w:rPr>
        <w:instrText xml:space="preserve"> REF _Ref379194900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36.1</w:t>
      </w:r>
      <w:r w:rsidR="009F474C" w:rsidRPr="00FF31AD">
        <w:rPr>
          <w:rFonts w:ascii="Arial" w:hAnsi="Arial"/>
        </w:rPr>
        <w:fldChar w:fldCharType="end"/>
      </w:r>
      <w:r w:rsidR="00D90761" w:rsidRPr="00FF31AD">
        <w:rPr>
          <w:rFonts w:ascii="Arial" w:hAnsi="Arial"/>
        </w:rPr>
        <w:t xml:space="preserve"> (Unlimited Liability)</w:t>
      </w:r>
      <w:r w:rsidRPr="00FF31AD">
        <w:rPr>
          <w:rFonts w:ascii="Arial" w:hAnsi="Arial"/>
        </w:rPr>
        <w:t xml:space="preserve">, the </w:t>
      </w:r>
      <w:r w:rsidR="00FF469C" w:rsidRPr="00FF31AD">
        <w:rPr>
          <w:rFonts w:ascii="Arial" w:hAnsi="Arial"/>
        </w:rPr>
        <w:t>Supplier</w:t>
      </w:r>
      <w:r w:rsidR="00571079" w:rsidRPr="00FF31AD">
        <w:rPr>
          <w:rFonts w:ascii="Arial" w:hAnsi="Arial"/>
        </w:rPr>
        <w:t>’</w:t>
      </w:r>
      <w:r w:rsidR="00FF469C" w:rsidRPr="00FF31AD">
        <w:rPr>
          <w:rFonts w:ascii="Arial" w:hAnsi="Arial"/>
        </w:rPr>
        <w:t>s</w:t>
      </w:r>
      <w:r w:rsidRPr="00FF31AD">
        <w:rPr>
          <w:rFonts w:ascii="Arial" w:hAnsi="Arial"/>
        </w:rPr>
        <w:t xml:space="preserve"> total aggregate liability</w:t>
      </w:r>
      <w:r w:rsidR="00AA4D54" w:rsidRPr="00FF31AD">
        <w:rPr>
          <w:rFonts w:ascii="Arial" w:hAnsi="Arial"/>
        </w:rPr>
        <w:t>:</w:t>
      </w:r>
      <w:bookmarkEnd w:id="1350"/>
    </w:p>
    <w:p w14:paraId="0382E8E6" w14:textId="77777777" w:rsidR="00C9243A" w:rsidRPr="00FF31AD" w:rsidRDefault="00E54FEA" w:rsidP="00AC1DE2">
      <w:pPr>
        <w:pStyle w:val="GPSL4numberedclause"/>
        <w:rPr>
          <w:rFonts w:ascii="Arial" w:hAnsi="Arial"/>
          <w:szCs w:val="22"/>
        </w:rPr>
      </w:pPr>
      <w:bookmarkStart w:id="1351" w:name="_Ref359346645"/>
      <w:r w:rsidRPr="00FF31AD">
        <w:rPr>
          <w:rFonts w:ascii="Arial" w:hAnsi="Arial"/>
          <w:szCs w:val="22"/>
        </w:rPr>
        <w:t>in respect of all</w:t>
      </w:r>
      <w:r w:rsidR="00C416A4" w:rsidRPr="00FF31AD">
        <w:rPr>
          <w:rFonts w:ascii="Arial" w:hAnsi="Arial"/>
          <w:szCs w:val="22"/>
        </w:rPr>
        <w:t>:</w:t>
      </w:r>
      <w:bookmarkEnd w:id="1351"/>
    </w:p>
    <w:p w14:paraId="0382E8E7" w14:textId="77777777" w:rsidR="008D0A60" w:rsidRPr="00FF31AD" w:rsidRDefault="00C416A4" w:rsidP="00AC1DE2">
      <w:pPr>
        <w:pStyle w:val="GPSL5numberedclause"/>
        <w:rPr>
          <w:rFonts w:ascii="Arial" w:hAnsi="Arial"/>
          <w:szCs w:val="22"/>
        </w:rPr>
      </w:pPr>
      <w:r w:rsidRPr="00FF31AD">
        <w:rPr>
          <w:rFonts w:ascii="Arial" w:hAnsi="Arial"/>
          <w:szCs w:val="22"/>
        </w:rPr>
        <w:t>Service Credits; and</w:t>
      </w:r>
    </w:p>
    <w:p w14:paraId="0382E8E8" w14:textId="77777777" w:rsidR="006E1C35" w:rsidRPr="00FF31AD" w:rsidRDefault="00C416A4" w:rsidP="00AC1DE2">
      <w:pPr>
        <w:pStyle w:val="GPSL5numberedclause"/>
        <w:rPr>
          <w:rFonts w:ascii="Arial" w:hAnsi="Arial"/>
          <w:szCs w:val="22"/>
        </w:rPr>
      </w:pPr>
      <w:r w:rsidRPr="00FF31AD">
        <w:rPr>
          <w:rFonts w:ascii="Arial" w:hAnsi="Arial"/>
          <w:szCs w:val="22"/>
        </w:rPr>
        <w:t>Compensation for Critical Service Level Failure;</w:t>
      </w:r>
    </w:p>
    <w:p w14:paraId="0382E8E9" w14:textId="77777777" w:rsidR="008D0A60" w:rsidRPr="00FF31AD" w:rsidRDefault="00C416A4" w:rsidP="00AC1DE2">
      <w:pPr>
        <w:pStyle w:val="GPSL4indent"/>
        <w:ind w:left="2835"/>
        <w:rPr>
          <w:rFonts w:ascii="Arial" w:hAnsi="Arial"/>
          <w:szCs w:val="22"/>
        </w:rPr>
      </w:pPr>
      <w:proofErr w:type="gramStart"/>
      <w:r w:rsidRPr="00FF31AD">
        <w:rPr>
          <w:rFonts w:ascii="Arial" w:hAnsi="Arial"/>
          <w:szCs w:val="22"/>
        </w:rPr>
        <w:t>incurred</w:t>
      </w:r>
      <w:proofErr w:type="gramEnd"/>
      <w:r w:rsidRPr="00FF31AD">
        <w:rPr>
          <w:rFonts w:ascii="Arial" w:hAnsi="Arial"/>
          <w:szCs w:val="22"/>
        </w:rPr>
        <w:t xml:space="preserve"> in any rolling period of </w:t>
      </w:r>
      <w:r w:rsidR="00F77FFD" w:rsidRPr="00FF31AD">
        <w:rPr>
          <w:rFonts w:ascii="Arial" w:hAnsi="Arial"/>
          <w:szCs w:val="22"/>
        </w:rPr>
        <w:t>twelve (</w:t>
      </w:r>
      <w:r w:rsidRPr="00FF31AD">
        <w:rPr>
          <w:rFonts w:ascii="Arial" w:hAnsi="Arial"/>
          <w:szCs w:val="22"/>
        </w:rPr>
        <w:t>12</w:t>
      </w:r>
      <w:r w:rsidR="00F77FFD" w:rsidRPr="00FF31AD">
        <w:rPr>
          <w:rFonts w:ascii="Arial" w:hAnsi="Arial"/>
          <w:szCs w:val="22"/>
        </w:rPr>
        <w:t>)</w:t>
      </w:r>
      <w:r w:rsidRPr="00FF31AD">
        <w:rPr>
          <w:rFonts w:ascii="Arial" w:hAnsi="Arial"/>
          <w:szCs w:val="22"/>
        </w:rPr>
        <w:t xml:space="preserve"> Months shall be subject in aggregate to the Service Credit Cap;</w:t>
      </w:r>
      <w:bookmarkEnd w:id="1349"/>
    </w:p>
    <w:p w14:paraId="0382E8EA" w14:textId="77777777" w:rsidR="008D0A60" w:rsidRPr="00FF31AD" w:rsidRDefault="00C416A4" w:rsidP="00AC1DE2">
      <w:pPr>
        <w:pStyle w:val="GPSL4numberedclause"/>
        <w:rPr>
          <w:rFonts w:ascii="Arial" w:hAnsi="Arial"/>
          <w:szCs w:val="22"/>
        </w:rPr>
      </w:pPr>
      <w:bookmarkStart w:id="1352" w:name="_Ref349133816"/>
      <w:r w:rsidRPr="00FF31AD">
        <w:rPr>
          <w:rFonts w:ascii="Arial" w:hAnsi="Arial"/>
          <w:szCs w:val="22"/>
        </w:rPr>
        <w:t xml:space="preserve">in respect of </w:t>
      </w:r>
      <w:r w:rsidR="00E6348B" w:rsidRPr="00FF31AD">
        <w:rPr>
          <w:rFonts w:ascii="Arial" w:hAnsi="Arial"/>
          <w:szCs w:val="22"/>
        </w:rPr>
        <w:t>all other Losses incurred by the Customer under or in connection with this Call Off Contract as a result of Defaults by the Supplier shall in no event exceed:</w:t>
      </w:r>
      <w:bookmarkEnd w:id="1352"/>
    </w:p>
    <w:p w14:paraId="0382E8EB" w14:textId="77777777" w:rsidR="008D0A60" w:rsidRPr="00FF31AD" w:rsidRDefault="00BB1932" w:rsidP="00AC1DE2">
      <w:pPr>
        <w:pStyle w:val="GPSL5numberedclause"/>
        <w:rPr>
          <w:rFonts w:ascii="Arial" w:hAnsi="Arial"/>
          <w:szCs w:val="22"/>
        </w:rPr>
      </w:pPr>
      <w:bookmarkStart w:id="1353" w:name="_Ref358897984"/>
      <w:r w:rsidRPr="00FF31AD">
        <w:rPr>
          <w:rFonts w:ascii="Arial" w:hAnsi="Arial"/>
          <w:szCs w:val="22"/>
        </w:rPr>
        <w:t xml:space="preserve">in relation to </w:t>
      </w:r>
      <w:r w:rsidR="00BF1281" w:rsidRPr="00FF31AD">
        <w:rPr>
          <w:rFonts w:ascii="Arial" w:hAnsi="Arial"/>
          <w:szCs w:val="22"/>
        </w:rPr>
        <w:t xml:space="preserve">any </w:t>
      </w:r>
      <w:r w:rsidR="00FB3370" w:rsidRPr="00FF31AD">
        <w:rPr>
          <w:rFonts w:ascii="Arial" w:hAnsi="Arial"/>
          <w:szCs w:val="22"/>
        </w:rPr>
        <w:t>D</w:t>
      </w:r>
      <w:r w:rsidRPr="00FF31AD">
        <w:rPr>
          <w:rFonts w:ascii="Arial" w:hAnsi="Arial"/>
          <w:szCs w:val="22"/>
        </w:rPr>
        <w:t xml:space="preserve">efaults occurring </w:t>
      </w:r>
      <w:r w:rsidR="00BF6A49" w:rsidRPr="00FF31AD">
        <w:rPr>
          <w:rFonts w:ascii="Arial" w:hAnsi="Arial"/>
          <w:szCs w:val="22"/>
        </w:rPr>
        <w:t xml:space="preserve">from the Call Off </w:t>
      </w:r>
      <w:r w:rsidR="00B02971" w:rsidRPr="00FF31AD">
        <w:rPr>
          <w:rFonts w:ascii="Arial" w:hAnsi="Arial"/>
          <w:szCs w:val="22"/>
        </w:rPr>
        <w:t xml:space="preserve">Commencement </w:t>
      </w:r>
      <w:r w:rsidR="00BF6A49" w:rsidRPr="00FF31AD">
        <w:rPr>
          <w:rFonts w:ascii="Arial" w:hAnsi="Arial"/>
          <w:szCs w:val="22"/>
        </w:rPr>
        <w:t>Date to the end of</w:t>
      </w:r>
      <w:r w:rsidRPr="00FF31AD">
        <w:rPr>
          <w:rFonts w:ascii="Arial" w:hAnsi="Arial"/>
          <w:szCs w:val="22"/>
        </w:rPr>
        <w:t xml:space="preserve"> the first Call Off Contract Year, the </w:t>
      </w:r>
      <w:r w:rsidR="00D04DC6" w:rsidRPr="00FF31AD">
        <w:rPr>
          <w:rFonts w:ascii="Arial" w:hAnsi="Arial"/>
          <w:szCs w:val="22"/>
        </w:rPr>
        <w:t>higher</w:t>
      </w:r>
      <w:r w:rsidRPr="00FF31AD">
        <w:rPr>
          <w:rFonts w:ascii="Arial" w:hAnsi="Arial"/>
          <w:szCs w:val="22"/>
        </w:rPr>
        <w:t xml:space="preserve"> of t</w:t>
      </w:r>
      <w:r w:rsidR="005C5239" w:rsidRPr="00FF31AD">
        <w:rPr>
          <w:rFonts w:ascii="Arial" w:hAnsi="Arial"/>
          <w:szCs w:val="22"/>
        </w:rPr>
        <w:t>en</w:t>
      </w:r>
      <w:r w:rsidRPr="00FF31AD">
        <w:rPr>
          <w:rFonts w:ascii="Arial" w:hAnsi="Arial"/>
          <w:szCs w:val="22"/>
        </w:rPr>
        <w:t xml:space="preserve"> million (</w:t>
      </w:r>
      <w:r w:rsidR="005C5239" w:rsidRPr="00FF31AD">
        <w:rPr>
          <w:rFonts w:ascii="Arial" w:hAnsi="Arial"/>
          <w:szCs w:val="22"/>
        </w:rPr>
        <w:t>10</w:t>
      </w:r>
      <w:r w:rsidRPr="00FF31AD">
        <w:rPr>
          <w:rFonts w:ascii="Arial" w:hAnsi="Arial"/>
          <w:szCs w:val="22"/>
        </w:rPr>
        <w:t>,000,000)</w:t>
      </w:r>
      <w:r w:rsidR="00571079" w:rsidRPr="00FF31AD">
        <w:rPr>
          <w:rFonts w:ascii="Arial" w:hAnsi="Arial"/>
          <w:szCs w:val="22"/>
        </w:rPr>
        <w:t xml:space="preserve"> pounds</w:t>
      </w:r>
      <w:r w:rsidRPr="00FF31AD">
        <w:rPr>
          <w:rFonts w:ascii="Arial" w:hAnsi="Arial"/>
          <w:szCs w:val="22"/>
        </w:rPr>
        <w:t xml:space="preserve"> </w:t>
      </w:r>
      <w:r w:rsidR="004065CD" w:rsidRPr="00FF31AD">
        <w:rPr>
          <w:rFonts w:ascii="Arial" w:hAnsi="Arial"/>
          <w:szCs w:val="22"/>
        </w:rPr>
        <w:t xml:space="preserve">or </w:t>
      </w:r>
      <w:r w:rsidRPr="00FF31AD">
        <w:rPr>
          <w:rFonts w:ascii="Arial" w:hAnsi="Arial"/>
          <w:szCs w:val="22"/>
        </w:rPr>
        <w:t xml:space="preserve">a sum equal to one hundred and </w:t>
      </w:r>
      <w:r w:rsidR="005C5239" w:rsidRPr="00FF31AD">
        <w:rPr>
          <w:rFonts w:ascii="Arial" w:hAnsi="Arial"/>
          <w:szCs w:val="22"/>
        </w:rPr>
        <w:t>fifty</w:t>
      </w:r>
      <w:r w:rsidRPr="00FF31AD">
        <w:rPr>
          <w:rFonts w:ascii="Arial" w:hAnsi="Arial"/>
          <w:szCs w:val="22"/>
        </w:rPr>
        <w:t xml:space="preserve"> (1</w:t>
      </w:r>
      <w:r w:rsidR="005C5239" w:rsidRPr="00FF31AD">
        <w:rPr>
          <w:rFonts w:ascii="Arial" w:hAnsi="Arial"/>
          <w:szCs w:val="22"/>
        </w:rPr>
        <w:t>50</w:t>
      </w:r>
      <w:r w:rsidRPr="00FF31AD">
        <w:rPr>
          <w:rFonts w:ascii="Arial" w:hAnsi="Arial"/>
          <w:szCs w:val="22"/>
        </w:rPr>
        <w:t>)</w:t>
      </w:r>
      <w:r w:rsidR="00571079" w:rsidRPr="00FF31AD">
        <w:rPr>
          <w:rFonts w:ascii="Arial" w:hAnsi="Arial"/>
          <w:szCs w:val="22"/>
        </w:rPr>
        <w:t xml:space="preserve"> per cent</w:t>
      </w:r>
      <w:r w:rsidRPr="00FF31AD">
        <w:rPr>
          <w:rFonts w:ascii="Arial" w:hAnsi="Arial"/>
          <w:szCs w:val="22"/>
        </w:rPr>
        <w:t xml:space="preserve"> of the Estimated Year 1 Call Off Contract Charges;</w:t>
      </w:r>
      <w:bookmarkEnd w:id="1353"/>
    </w:p>
    <w:p w14:paraId="0382E8EC" w14:textId="77777777" w:rsidR="00C9243A" w:rsidRPr="00FF31AD" w:rsidRDefault="00BB1932" w:rsidP="002F04D6">
      <w:pPr>
        <w:pStyle w:val="GPSL5numberedclause"/>
        <w:rPr>
          <w:rFonts w:ascii="Arial" w:hAnsi="Arial"/>
          <w:szCs w:val="22"/>
        </w:rPr>
      </w:pPr>
      <w:bookmarkStart w:id="1354" w:name="_Ref379451180"/>
      <w:r w:rsidRPr="00FF31AD">
        <w:rPr>
          <w:rFonts w:ascii="Arial" w:hAnsi="Arial"/>
          <w:szCs w:val="22"/>
        </w:rPr>
        <w:t xml:space="preserve">in relation to </w:t>
      </w:r>
      <w:r w:rsidR="00BF1281" w:rsidRPr="00FF31AD">
        <w:rPr>
          <w:rFonts w:ascii="Arial" w:hAnsi="Arial"/>
          <w:szCs w:val="22"/>
        </w:rPr>
        <w:t xml:space="preserve">any </w:t>
      </w:r>
      <w:r w:rsidR="00FB3370" w:rsidRPr="00FF31AD">
        <w:rPr>
          <w:rFonts w:ascii="Arial" w:hAnsi="Arial"/>
          <w:szCs w:val="22"/>
        </w:rPr>
        <w:t>D</w:t>
      </w:r>
      <w:r w:rsidRPr="00FF31AD">
        <w:rPr>
          <w:rFonts w:ascii="Arial" w:hAnsi="Arial"/>
          <w:szCs w:val="22"/>
        </w:rPr>
        <w:t xml:space="preserve">efaults occurring in each </w:t>
      </w:r>
      <w:r w:rsidR="00F34A94" w:rsidRPr="00FF31AD">
        <w:rPr>
          <w:rFonts w:ascii="Arial" w:hAnsi="Arial"/>
          <w:szCs w:val="22"/>
        </w:rPr>
        <w:t xml:space="preserve">subsequent </w:t>
      </w:r>
      <w:r w:rsidRPr="00FF31AD">
        <w:rPr>
          <w:rFonts w:ascii="Arial" w:hAnsi="Arial"/>
          <w:szCs w:val="22"/>
        </w:rPr>
        <w:t>Call Off Contract Year</w:t>
      </w:r>
      <w:r w:rsidR="00026ECA" w:rsidRPr="00FF31AD">
        <w:rPr>
          <w:rFonts w:ascii="Arial" w:hAnsi="Arial"/>
          <w:szCs w:val="22"/>
        </w:rPr>
        <w:t xml:space="preserve"> that commences</w:t>
      </w:r>
      <w:r w:rsidRPr="00FF31AD">
        <w:rPr>
          <w:rFonts w:ascii="Arial" w:hAnsi="Arial"/>
          <w:szCs w:val="22"/>
        </w:rPr>
        <w:t xml:space="preserve"> during the remainder of the Call Off Contract Period, the </w:t>
      </w:r>
      <w:r w:rsidR="00D04DC6" w:rsidRPr="00FF31AD">
        <w:rPr>
          <w:rFonts w:ascii="Arial" w:hAnsi="Arial"/>
          <w:szCs w:val="22"/>
        </w:rPr>
        <w:t>higher</w:t>
      </w:r>
      <w:r w:rsidRPr="00FF31AD">
        <w:rPr>
          <w:rFonts w:ascii="Arial" w:hAnsi="Arial"/>
          <w:szCs w:val="22"/>
        </w:rPr>
        <w:t xml:space="preserve"> of t</w:t>
      </w:r>
      <w:r w:rsidR="00D04DC6" w:rsidRPr="00FF31AD">
        <w:rPr>
          <w:rFonts w:ascii="Arial" w:hAnsi="Arial"/>
          <w:szCs w:val="22"/>
        </w:rPr>
        <w:t>en</w:t>
      </w:r>
      <w:r w:rsidRPr="00FF31AD">
        <w:rPr>
          <w:rFonts w:ascii="Arial" w:hAnsi="Arial"/>
          <w:szCs w:val="22"/>
        </w:rPr>
        <w:t xml:space="preserve"> million</w:t>
      </w:r>
      <w:r w:rsidR="00571079" w:rsidRPr="00FF31AD">
        <w:rPr>
          <w:rFonts w:ascii="Arial" w:hAnsi="Arial"/>
          <w:szCs w:val="22"/>
        </w:rPr>
        <w:t xml:space="preserve"> (10,000,000)</w:t>
      </w:r>
      <w:r w:rsidRPr="00FF31AD">
        <w:rPr>
          <w:rFonts w:ascii="Arial" w:hAnsi="Arial"/>
          <w:szCs w:val="22"/>
        </w:rPr>
        <w:t xml:space="preserve">  pounds in each </w:t>
      </w:r>
      <w:r w:rsidR="00026ECA" w:rsidRPr="00FF31AD">
        <w:rPr>
          <w:rFonts w:ascii="Arial" w:hAnsi="Arial"/>
          <w:szCs w:val="22"/>
        </w:rPr>
        <w:t xml:space="preserve">such </w:t>
      </w:r>
      <w:r w:rsidRPr="00FF31AD">
        <w:rPr>
          <w:rFonts w:ascii="Arial" w:hAnsi="Arial"/>
          <w:szCs w:val="22"/>
        </w:rPr>
        <w:t xml:space="preserve">Call Off Contract Year </w:t>
      </w:r>
      <w:r w:rsidR="002F04D6" w:rsidRPr="00FF31AD">
        <w:rPr>
          <w:rFonts w:ascii="Arial" w:hAnsi="Arial"/>
          <w:szCs w:val="22"/>
        </w:rPr>
        <w:t xml:space="preserve">or </w:t>
      </w:r>
      <w:r w:rsidRPr="00FF31AD">
        <w:rPr>
          <w:rFonts w:ascii="Arial" w:hAnsi="Arial"/>
          <w:szCs w:val="22"/>
        </w:rPr>
        <w:t>a</w:t>
      </w:r>
      <w:r w:rsidR="00026ECA" w:rsidRPr="00FF31AD">
        <w:rPr>
          <w:rFonts w:ascii="Arial" w:hAnsi="Arial"/>
          <w:szCs w:val="22"/>
        </w:rPr>
        <w:t xml:space="preserve"> sum</w:t>
      </w:r>
      <w:r w:rsidRPr="00FF31AD">
        <w:rPr>
          <w:rFonts w:ascii="Arial" w:hAnsi="Arial"/>
          <w:szCs w:val="22"/>
        </w:rPr>
        <w:t xml:space="preserve"> equal to </w:t>
      </w:r>
      <w:r w:rsidR="00D04DC6" w:rsidRPr="00FF31AD">
        <w:rPr>
          <w:rFonts w:ascii="Arial" w:hAnsi="Arial"/>
          <w:szCs w:val="22"/>
        </w:rPr>
        <w:t>one</w:t>
      </w:r>
      <w:r w:rsidRPr="00FF31AD">
        <w:rPr>
          <w:rFonts w:ascii="Arial" w:hAnsi="Arial"/>
          <w:szCs w:val="22"/>
        </w:rPr>
        <w:t xml:space="preserve"> hundred and </w:t>
      </w:r>
      <w:r w:rsidR="00D04DC6" w:rsidRPr="00FF31AD">
        <w:rPr>
          <w:rFonts w:ascii="Arial" w:hAnsi="Arial"/>
          <w:szCs w:val="22"/>
        </w:rPr>
        <w:t>fifty</w:t>
      </w:r>
      <w:r w:rsidRPr="00FF31AD">
        <w:rPr>
          <w:rFonts w:ascii="Arial" w:hAnsi="Arial"/>
          <w:szCs w:val="22"/>
        </w:rPr>
        <w:t xml:space="preserve"> </w:t>
      </w:r>
      <w:r w:rsidR="00571079" w:rsidRPr="00FF31AD">
        <w:rPr>
          <w:rFonts w:ascii="Arial" w:hAnsi="Arial"/>
          <w:szCs w:val="22"/>
        </w:rPr>
        <w:t xml:space="preserve">(150) </w:t>
      </w:r>
      <w:r w:rsidRPr="00FF31AD">
        <w:rPr>
          <w:rFonts w:ascii="Arial" w:hAnsi="Arial"/>
          <w:szCs w:val="22"/>
        </w:rPr>
        <w:t>per</w:t>
      </w:r>
      <w:r w:rsidR="00571079" w:rsidRPr="00FF31AD">
        <w:rPr>
          <w:rFonts w:ascii="Arial" w:hAnsi="Arial"/>
          <w:szCs w:val="22"/>
        </w:rPr>
        <w:t xml:space="preserve"> </w:t>
      </w:r>
      <w:r w:rsidRPr="00FF31AD">
        <w:rPr>
          <w:rFonts w:ascii="Arial" w:hAnsi="Arial"/>
          <w:szCs w:val="22"/>
        </w:rPr>
        <w:t xml:space="preserve">cent of the Call Off Contract Charges payable </w:t>
      </w:r>
      <w:r w:rsidR="00E43CF6" w:rsidRPr="00FF31AD">
        <w:rPr>
          <w:rFonts w:ascii="Arial" w:hAnsi="Arial"/>
          <w:szCs w:val="22"/>
        </w:rPr>
        <w:t xml:space="preserve">to the Supplier </w:t>
      </w:r>
      <w:r w:rsidRPr="00FF31AD">
        <w:rPr>
          <w:rFonts w:ascii="Arial" w:hAnsi="Arial"/>
          <w:szCs w:val="22"/>
        </w:rPr>
        <w:t xml:space="preserve">under this Call Off Contract in the previous Call Off Contract Year; </w:t>
      </w:r>
      <w:r w:rsidR="00D04DC6" w:rsidRPr="00FF31AD">
        <w:rPr>
          <w:rFonts w:ascii="Arial" w:hAnsi="Arial"/>
          <w:szCs w:val="22"/>
        </w:rPr>
        <w:t>and</w:t>
      </w:r>
      <w:bookmarkEnd w:id="1354"/>
    </w:p>
    <w:p w14:paraId="0382E8ED" w14:textId="77777777" w:rsidR="00C9243A" w:rsidRPr="00FF31AD" w:rsidRDefault="00BB1932" w:rsidP="00AC1DE2">
      <w:pPr>
        <w:pStyle w:val="GPSL5numberedclause"/>
        <w:rPr>
          <w:rFonts w:ascii="Arial" w:hAnsi="Arial"/>
          <w:szCs w:val="22"/>
        </w:rPr>
      </w:pPr>
      <w:bookmarkStart w:id="1355" w:name="_Ref379451226"/>
      <w:r w:rsidRPr="00FF31AD">
        <w:rPr>
          <w:rFonts w:ascii="Arial" w:hAnsi="Arial"/>
          <w:szCs w:val="22"/>
        </w:rPr>
        <w:t>in re</w:t>
      </w:r>
      <w:r w:rsidR="00BF1281" w:rsidRPr="00FF31AD">
        <w:rPr>
          <w:rFonts w:ascii="Arial" w:hAnsi="Arial"/>
          <w:szCs w:val="22"/>
        </w:rPr>
        <w:t xml:space="preserve">lation to </w:t>
      </w:r>
      <w:r w:rsidRPr="00FF31AD">
        <w:rPr>
          <w:rFonts w:ascii="Arial" w:hAnsi="Arial"/>
          <w:szCs w:val="22"/>
        </w:rPr>
        <w:t>a</w:t>
      </w:r>
      <w:r w:rsidR="00F34A94" w:rsidRPr="00FF31AD">
        <w:rPr>
          <w:rFonts w:ascii="Arial" w:hAnsi="Arial"/>
          <w:szCs w:val="22"/>
        </w:rPr>
        <w:t>ny</w:t>
      </w:r>
      <w:r w:rsidRPr="00FF31AD">
        <w:rPr>
          <w:rFonts w:ascii="Arial" w:hAnsi="Arial"/>
          <w:szCs w:val="22"/>
        </w:rPr>
        <w:t xml:space="preserve"> </w:t>
      </w:r>
      <w:r w:rsidR="00FB3370" w:rsidRPr="00FF31AD">
        <w:rPr>
          <w:rFonts w:ascii="Arial" w:hAnsi="Arial"/>
          <w:szCs w:val="22"/>
        </w:rPr>
        <w:t>D</w:t>
      </w:r>
      <w:r w:rsidRPr="00FF31AD">
        <w:rPr>
          <w:rFonts w:ascii="Arial" w:hAnsi="Arial"/>
          <w:szCs w:val="22"/>
        </w:rPr>
        <w:t xml:space="preserve">efaults occurring </w:t>
      </w:r>
      <w:r w:rsidR="00026ECA" w:rsidRPr="00FF31AD">
        <w:rPr>
          <w:rFonts w:ascii="Arial" w:hAnsi="Arial"/>
          <w:szCs w:val="22"/>
        </w:rPr>
        <w:t xml:space="preserve">in each Call Off Contract Year that commences </w:t>
      </w:r>
      <w:r w:rsidRPr="00FF31AD">
        <w:rPr>
          <w:rFonts w:ascii="Arial" w:hAnsi="Arial"/>
          <w:szCs w:val="22"/>
        </w:rPr>
        <w:t xml:space="preserve">after the end of the Call Off Contract Period, the </w:t>
      </w:r>
      <w:r w:rsidR="00D04DC6" w:rsidRPr="00FF31AD">
        <w:rPr>
          <w:rFonts w:ascii="Arial" w:hAnsi="Arial"/>
          <w:szCs w:val="22"/>
        </w:rPr>
        <w:t>higher</w:t>
      </w:r>
      <w:r w:rsidRPr="00FF31AD">
        <w:rPr>
          <w:rFonts w:ascii="Arial" w:hAnsi="Arial"/>
          <w:szCs w:val="22"/>
        </w:rPr>
        <w:t xml:space="preserve"> of t</w:t>
      </w:r>
      <w:r w:rsidR="00D04DC6" w:rsidRPr="00FF31AD">
        <w:rPr>
          <w:rFonts w:ascii="Arial" w:hAnsi="Arial"/>
          <w:szCs w:val="22"/>
        </w:rPr>
        <w:t>en</w:t>
      </w:r>
      <w:r w:rsidRPr="00FF31AD">
        <w:rPr>
          <w:rFonts w:ascii="Arial" w:hAnsi="Arial"/>
          <w:szCs w:val="22"/>
        </w:rPr>
        <w:t xml:space="preserve"> million </w:t>
      </w:r>
      <w:r w:rsidR="00571079" w:rsidRPr="00FF31AD">
        <w:rPr>
          <w:rFonts w:ascii="Arial" w:hAnsi="Arial"/>
          <w:szCs w:val="22"/>
        </w:rPr>
        <w:t xml:space="preserve">(10,000,000) </w:t>
      </w:r>
      <w:r w:rsidRPr="00FF31AD">
        <w:rPr>
          <w:rFonts w:ascii="Arial" w:hAnsi="Arial"/>
          <w:szCs w:val="22"/>
        </w:rPr>
        <w:t xml:space="preserve">pounds in each </w:t>
      </w:r>
      <w:r w:rsidR="00026ECA" w:rsidRPr="00FF31AD">
        <w:rPr>
          <w:rFonts w:ascii="Arial" w:hAnsi="Arial"/>
          <w:szCs w:val="22"/>
        </w:rPr>
        <w:t xml:space="preserve">such Call Off Contract </w:t>
      </w:r>
      <w:r w:rsidRPr="00FF31AD">
        <w:rPr>
          <w:rFonts w:ascii="Arial" w:hAnsi="Arial"/>
          <w:szCs w:val="22"/>
        </w:rPr>
        <w:t xml:space="preserve">Year </w:t>
      </w:r>
      <w:r w:rsidR="002F04D6" w:rsidRPr="00FF31AD">
        <w:rPr>
          <w:rFonts w:ascii="Arial" w:hAnsi="Arial"/>
          <w:szCs w:val="22"/>
        </w:rPr>
        <w:t xml:space="preserve">or </w:t>
      </w:r>
      <w:r w:rsidRPr="00FF31AD">
        <w:rPr>
          <w:rFonts w:ascii="Arial" w:hAnsi="Arial"/>
          <w:szCs w:val="22"/>
        </w:rPr>
        <w:t>a</w:t>
      </w:r>
      <w:r w:rsidR="00026ECA" w:rsidRPr="00FF31AD">
        <w:rPr>
          <w:rFonts w:ascii="Arial" w:hAnsi="Arial"/>
          <w:szCs w:val="22"/>
        </w:rPr>
        <w:t xml:space="preserve"> sum</w:t>
      </w:r>
      <w:r w:rsidRPr="00FF31AD">
        <w:rPr>
          <w:rFonts w:ascii="Arial" w:hAnsi="Arial"/>
          <w:szCs w:val="22"/>
        </w:rPr>
        <w:t xml:space="preserve"> equal to </w:t>
      </w:r>
      <w:r w:rsidR="00D04DC6" w:rsidRPr="00FF31AD">
        <w:rPr>
          <w:rFonts w:ascii="Arial" w:hAnsi="Arial"/>
          <w:szCs w:val="22"/>
        </w:rPr>
        <w:t>one</w:t>
      </w:r>
      <w:r w:rsidRPr="00FF31AD">
        <w:rPr>
          <w:rFonts w:ascii="Arial" w:hAnsi="Arial"/>
          <w:szCs w:val="22"/>
        </w:rPr>
        <w:t xml:space="preserve"> hundred and </w:t>
      </w:r>
      <w:r w:rsidR="00D04DC6" w:rsidRPr="00FF31AD">
        <w:rPr>
          <w:rFonts w:ascii="Arial" w:hAnsi="Arial"/>
          <w:szCs w:val="22"/>
        </w:rPr>
        <w:t>fifty</w:t>
      </w:r>
      <w:r w:rsidRPr="00FF31AD">
        <w:rPr>
          <w:rFonts w:ascii="Arial" w:hAnsi="Arial"/>
          <w:szCs w:val="22"/>
        </w:rPr>
        <w:t xml:space="preserve"> </w:t>
      </w:r>
      <w:r w:rsidR="00571079" w:rsidRPr="00FF31AD">
        <w:rPr>
          <w:rFonts w:ascii="Arial" w:hAnsi="Arial"/>
          <w:szCs w:val="22"/>
        </w:rPr>
        <w:t xml:space="preserve">(150) </w:t>
      </w:r>
      <w:r w:rsidRPr="00FF31AD">
        <w:rPr>
          <w:rFonts w:ascii="Arial" w:hAnsi="Arial"/>
          <w:szCs w:val="22"/>
        </w:rPr>
        <w:t>per</w:t>
      </w:r>
      <w:r w:rsidR="00571079" w:rsidRPr="00FF31AD">
        <w:rPr>
          <w:rFonts w:ascii="Arial" w:hAnsi="Arial"/>
          <w:szCs w:val="22"/>
        </w:rPr>
        <w:t xml:space="preserve"> </w:t>
      </w:r>
      <w:r w:rsidRPr="00FF31AD">
        <w:rPr>
          <w:rFonts w:ascii="Arial" w:hAnsi="Arial"/>
          <w:szCs w:val="22"/>
        </w:rPr>
        <w:t>cent</w:t>
      </w:r>
      <w:r w:rsidR="00571079" w:rsidRPr="00FF31AD">
        <w:rPr>
          <w:rFonts w:ascii="Arial" w:hAnsi="Arial"/>
          <w:szCs w:val="22"/>
        </w:rPr>
        <w:t xml:space="preserve"> </w:t>
      </w:r>
      <w:r w:rsidRPr="00FF31AD">
        <w:rPr>
          <w:rFonts w:ascii="Arial" w:hAnsi="Arial"/>
          <w:szCs w:val="22"/>
        </w:rPr>
        <w:t xml:space="preserve">of the Call Off Contract Charges payable </w:t>
      </w:r>
      <w:r w:rsidR="00E43CF6" w:rsidRPr="00FF31AD">
        <w:rPr>
          <w:rFonts w:ascii="Arial" w:hAnsi="Arial"/>
          <w:szCs w:val="22"/>
        </w:rPr>
        <w:t xml:space="preserve">to the Supplier </w:t>
      </w:r>
      <w:r w:rsidRPr="00FF31AD">
        <w:rPr>
          <w:rFonts w:ascii="Arial" w:hAnsi="Arial"/>
          <w:szCs w:val="22"/>
        </w:rPr>
        <w:t xml:space="preserve">under </w:t>
      </w:r>
      <w:r w:rsidR="00F34A94" w:rsidRPr="00FF31AD">
        <w:rPr>
          <w:rFonts w:ascii="Arial" w:hAnsi="Arial"/>
          <w:szCs w:val="22"/>
        </w:rPr>
        <w:t xml:space="preserve">this Call Off Contract in </w:t>
      </w:r>
      <w:r w:rsidRPr="00FF31AD">
        <w:rPr>
          <w:rFonts w:ascii="Arial" w:hAnsi="Arial"/>
          <w:szCs w:val="22"/>
        </w:rPr>
        <w:t>th</w:t>
      </w:r>
      <w:r w:rsidR="00026ECA" w:rsidRPr="00FF31AD">
        <w:rPr>
          <w:rFonts w:ascii="Arial" w:hAnsi="Arial"/>
          <w:szCs w:val="22"/>
        </w:rPr>
        <w:t>e last</w:t>
      </w:r>
      <w:r w:rsidRPr="00FF31AD">
        <w:rPr>
          <w:rFonts w:ascii="Arial" w:hAnsi="Arial"/>
          <w:szCs w:val="22"/>
        </w:rPr>
        <w:t xml:space="preserve"> Call Off Contract</w:t>
      </w:r>
      <w:r w:rsidR="00F34A94" w:rsidRPr="00FF31AD">
        <w:rPr>
          <w:rFonts w:ascii="Arial" w:hAnsi="Arial"/>
          <w:szCs w:val="22"/>
        </w:rPr>
        <w:t xml:space="preserve"> Year</w:t>
      </w:r>
      <w:r w:rsidRPr="00FF31AD">
        <w:rPr>
          <w:rFonts w:ascii="Arial" w:hAnsi="Arial"/>
          <w:szCs w:val="22"/>
        </w:rPr>
        <w:t xml:space="preserve"> </w:t>
      </w:r>
      <w:r w:rsidR="00026ECA" w:rsidRPr="00FF31AD">
        <w:rPr>
          <w:rFonts w:ascii="Arial" w:hAnsi="Arial"/>
          <w:szCs w:val="22"/>
        </w:rPr>
        <w:t>commencing during the</w:t>
      </w:r>
      <w:r w:rsidRPr="00FF31AD">
        <w:rPr>
          <w:rFonts w:ascii="Arial" w:hAnsi="Arial"/>
          <w:szCs w:val="22"/>
        </w:rPr>
        <w:t xml:space="preserve"> Call Off Contract </w:t>
      </w:r>
      <w:r w:rsidR="00026ECA" w:rsidRPr="00FF31AD">
        <w:rPr>
          <w:rFonts w:ascii="Arial" w:hAnsi="Arial"/>
          <w:szCs w:val="22"/>
        </w:rPr>
        <w:t>Period</w:t>
      </w:r>
      <w:r w:rsidR="0067187F" w:rsidRPr="00FF31AD">
        <w:rPr>
          <w:rFonts w:ascii="Arial" w:hAnsi="Arial"/>
          <w:szCs w:val="22"/>
        </w:rPr>
        <w:t xml:space="preserve">; </w:t>
      </w:r>
      <w:bookmarkEnd w:id="1355"/>
    </w:p>
    <w:p w14:paraId="0382E8EE" w14:textId="77777777" w:rsidR="00FD4C3C" w:rsidRPr="00FF31AD" w:rsidRDefault="00FD4C3C" w:rsidP="005E4232">
      <w:pPr>
        <w:pStyle w:val="GPSL4indent"/>
        <w:rPr>
          <w:rFonts w:ascii="Arial" w:hAnsi="Arial"/>
          <w:szCs w:val="22"/>
        </w:rPr>
      </w:pPr>
      <w:proofErr w:type="gramStart"/>
      <w:r w:rsidRPr="00FF31AD">
        <w:rPr>
          <w:rFonts w:ascii="Arial" w:hAnsi="Arial"/>
          <w:szCs w:val="22"/>
        </w:rPr>
        <w:t>unless</w:t>
      </w:r>
      <w:proofErr w:type="gramEnd"/>
      <w:r w:rsidRPr="00FF31AD">
        <w:rPr>
          <w:rFonts w:ascii="Arial" w:hAnsi="Arial"/>
          <w:szCs w:val="22"/>
        </w:rPr>
        <w:t xml:space="preserve"> the Customer has specified different financial limits in the Call Off Order Form.</w:t>
      </w:r>
    </w:p>
    <w:p w14:paraId="0382E8EF" w14:textId="77777777" w:rsidR="008D0A60" w:rsidRPr="00FF31AD" w:rsidRDefault="00D04DC6" w:rsidP="00AC1DE2">
      <w:pPr>
        <w:pStyle w:val="GPSL3numberedclause"/>
        <w:rPr>
          <w:rFonts w:ascii="Arial" w:hAnsi="Arial"/>
        </w:rPr>
      </w:pPr>
      <w:bookmarkStart w:id="1356" w:name="_Ref358366950"/>
      <w:r w:rsidRPr="00FF31AD">
        <w:rPr>
          <w:rFonts w:ascii="Arial" w:hAnsi="Arial"/>
        </w:rPr>
        <w:t>Subject to Clause</w:t>
      </w:r>
      <w:r w:rsidR="00DD247D" w:rsidRPr="00FF31AD">
        <w:rPr>
          <w:rFonts w:ascii="Arial" w:hAnsi="Arial"/>
        </w:rPr>
        <w:t>s</w:t>
      </w:r>
      <w:r w:rsidRPr="00FF31AD">
        <w:rPr>
          <w:rFonts w:ascii="Arial" w:hAnsi="Arial"/>
        </w:rPr>
        <w:t xml:space="preserve"> </w:t>
      </w:r>
      <w:r w:rsidR="009F474C" w:rsidRPr="00FF31AD">
        <w:rPr>
          <w:rFonts w:ascii="Arial" w:hAnsi="Arial"/>
        </w:rPr>
        <w:fldChar w:fldCharType="begin"/>
      </w:r>
      <w:r w:rsidR="007920E1" w:rsidRPr="00FF31AD">
        <w:rPr>
          <w:rFonts w:ascii="Arial" w:hAnsi="Arial"/>
        </w:rPr>
        <w:instrText xml:space="preserve"> REF _Ref379194900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36.1</w:t>
      </w:r>
      <w:r w:rsidR="009F474C" w:rsidRPr="00FF31AD">
        <w:rPr>
          <w:rFonts w:ascii="Arial" w:hAnsi="Arial"/>
        </w:rPr>
        <w:fldChar w:fldCharType="end"/>
      </w:r>
      <w:r w:rsidR="00D90761" w:rsidRPr="00FF31AD">
        <w:rPr>
          <w:rFonts w:ascii="Arial" w:hAnsi="Arial"/>
        </w:rPr>
        <w:t xml:space="preserve"> (Unlimited Liability)</w:t>
      </w:r>
      <w:r w:rsidR="00152AB3" w:rsidRPr="00FF31AD">
        <w:rPr>
          <w:rFonts w:ascii="Arial" w:hAnsi="Arial"/>
        </w:rPr>
        <w:t xml:space="preserve"> and</w:t>
      </w:r>
      <w:r w:rsidR="00DD247D" w:rsidRPr="00FF31AD">
        <w:rPr>
          <w:rFonts w:ascii="Arial" w:hAnsi="Arial"/>
        </w:rPr>
        <w:t xml:space="preserve"> </w:t>
      </w:r>
      <w:r w:rsidR="009F474C" w:rsidRPr="00FF31AD">
        <w:rPr>
          <w:rFonts w:ascii="Arial" w:hAnsi="Arial"/>
        </w:rPr>
        <w:fldChar w:fldCharType="begin"/>
      </w:r>
      <w:r w:rsidR="007920E1" w:rsidRPr="00FF31AD">
        <w:rPr>
          <w:rFonts w:ascii="Arial" w:hAnsi="Arial"/>
        </w:rPr>
        <w:instrText xml:space="preserve"> REF _Ref379809616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36.2</w:t>
      </w:r>
      <w:r w:rsidR="009F474C" w:rsidRPr="00FF31AD">
        <w:rPr>
          <w:rFonts w:ascii="Arial" w:hAnsi="Arial"/>
        </w:rPr>
        <w:fldChar w:fldCharType="end"/>
      </w:r>
      <w:r w:rsidR="00DD247D" w:rsidRPr="00FF31AD">
        <w:rPr>
          <w:rFonts w:ascii="Arial" w:hAnsi="Arial"/>
        </w:rPr>
        <w:t xml:space="preserve"> </w:t>
      </w:r>
      <w:r w:rsidR="00D90761" w:rsidRPr="00FF31AD">
        <w:rPr>
          <w:rFonts w:ascii="Arial" w:hAnsi="Arial"/>
        </w:rPr>
        <w:t xml:space="preserve">(Financial Limits) </w:t>
      </w:r>
      <w:r w:rsidR="00FB3370" w:rsidRPr="00FF31AD">
        <w:rPr>
          <w:rFonts w:ascii="Arial" w:hAnsi="Arial"/>
        </w:rPr>
        <w:t>and without prejudice to its obligation to pay the undisputed Call Off Contract Charges as and when they fal</w:t>
      </w:r>
      <w:r w:rsidR="009D774D" w:rsidRPr="00FF31AD">
        <w:rPr>
          <w:rFonts w:ascii="Arial" w:hAnsi="Arial"/>
        </w:rPr>
        <w:t>l due for payment, the Customer</w:t>
      </w:r>
      <w:r w:rsidR="00FB3370" w:rsidRPr="00FF31AD">
        <w:rPr>
          <w:rFonts w:ascii="Arial" w:hAnsi="Arial"/>
        </w:rPr>
        <w:t xml:space="preserve">'s </w:t>
      </w:r>
      <w:r w:rsidR="00BF6A49" w:rsidRPr="00FF31AD">
        <w:rPr>
          <w:rFonts w:ascii="Arial" w:hAnsi="Arial"/>
        </w:rPr>
        <w:t xml:space="preserve">total aggregate </w:t>
      </w:r>
      <w:r w:rsidR="00FB3370" w:rsidRPr="00FF31AD">
        <w:rPr>
          <w:rFonts w:ascii="Arial" w:hAnsi="Arial"/>
        </w:rPr>
        <w:t>liability in respect o</w:t>
      </w:r>
      <w:r w:rsidR="00BF6A49" w:rsidRPr="00FF31AD">
        <w:rPr>
          <w:rFonts w:ascii="Arial" w:hAnsi="Arial"/>
        </w:rPr>
        <w:t xml:space="preserve">f all Losses as a result of </w:t>
      </w:r>
      <w:r w:rsidR="00FB3370" w:rsidRPr="00FF31AD">
        <w:rPr>
          <w:rFonts w:ascii="Arial" w:hAnsi="Arial"/>
        </w:rPr>
        <w:t>Customer Causes shall be limited to:</w:t>
      </w:r>
      <w:bookmarkEnd w:id="1356"/>
    </w:p>
    <w:p w14:paraId="0382E8F0" w14:textId="77777777" w:rsidR="008D0A60" w:rsidRPr="00FF31AD" w:rsidRDefault="00F34A94" w:rsidP="00AC1DE2">
      <w:pPr>
        <w:pStyle w:val="GPSL4numberedclause"/>
        <w:rPr>
          <w:rFonts w:ascii="Arial" w:hAnsi="Arial"/>
          <w:szCs w:val="22"/>
        </w:rPr>
      </w:pPr>
      <w:bookmarkStart w:id="1357" w:name="_Ref379452478"/>
      <w:r w:rsidRPr="00FF31AD">
        <w:rPr>
          <w:rFonts w:ascii="Arial" w:hAnsi="Arial"/>
          <w:szCs w:val="22"/>
        </w:rPr>
        <w:t xml:space="preserve">in relation to </w:t>
      </w:r>
      <w:r w:rsidR="00BF6A49" w:rsidRPr="00FF31AD">
        <w:rPr>
          <w:rFonts w:ascii="Arial" w:hAnsi="Arial"/>
          <w:szCs w:val="22"/>
        </w:rPr>
        <w:t xml:space="preserve">any </w:t>
      </w:r>
      <w:r w:rsidRPr="00FF31AD">
        <w:rPr>
          <w:rFonts w:ascii="Arial" w:hAnsi="Arial"/>
          <w:szCs w:val="22"/>
        </w:rPr>
        <w:t xml:space="preserve">Customer Causes occurring </w:t>
      </w:r>
      <w:r w:rsidR="00BF6A49" w:rsidRPr="00FF31AD">
        <w:rPr>
          <w:rFonts w:ascii="Arial" w:hAnsi="Arial"/>
          <w:szCs w:val="22"/>
        </w:rPr>
        <w:t xml:space="preserve">from the Call Off </w:t>
      </w:r>
      <w:r w:rsidR="00B02971" w:rsidRPr="00FF31AD">
        <w:rPr>
          <w:rFonts w:ascii="Arial" w:hAnsi="Arial"/>
          <w:szCs w:val="22"/>
        </w:rPr>
        <w:t xml:space="preserve">Commencement </w:t>
      </w:r>
      <w:r w:rsidR="00BF6A49" w:rsidRPr="00FF31AD">
        <w:rPr>
          <w:rFonts w:ascii="Arial" w:hAnsi="Arial"/>
          <w:szCs w:val="22"/>
        </w:rPr>
        <w:t xml:space="preserve">Date to the end of the first Call Off Contract Year, </w:t>
      </w:r>
      <w:r w:rsidRPr="00FF31AD">
        <w:rPr>
          <w:rFonts w:ascii="Arial" w:hAnsi="Arial"/>
          <w:szCs w:val="22"/>
        </w:rPr>
        <w:t>a sum equal to the Estimated Year 1 Call Off Contract Charges;</w:t>
      </w:r>
      <w:bookmarkEnd w:id="1357"/>
      <w:r w:rsidRPr="00FF31AD">
        <w:rPr>
          <w:rFonts w:ascii="Arial" w:hAnsi="Arial"/>
          <w:szCs w:val="22"/>
        </w:rPr>
        <w:t xml:space="preserve"> </w:t>
      </w:r>
    </w:p>
    <w:p w14:paraId="0382E8F1" w14:textId="77777777" w:rsidR="00C9243A" w:rsidRPr="00FF31AD" w:rsidRDefault="00BF6A49" w:rsidP="00AC1DE2">
      <w:pPr>
        <w:pStyle w:val="GPSL4numberedclause"/>
        <w:rPr>
          <w:rFonts w:ascii="Arial" w:hAnsi="Arial"/>
          <w:szCs w:val="22"/>
        </w:rPr>
      </w:pPr>
      <w:r w:rsidRPr="00FF31AD">
        <w:rPr>
          <w:rFonts w:ascii="Arial" w:hAnsi="Arial"/>
          <w:szCs w:val="22"/>
        </w:rPr>
        <w:t xml:space="preserve">in relation </w:t>
      </w:r>
      <w:r w:rsidR="00DD247D" w:rsidRPr="00FF31AD">
        <w:rPr>
          <w:rFonts w:ascii="Arial" w:hAnsi="Arial"/>
          <w:szCs w:val="22"/>
        </w:rPr>
        <w:t xml:space="preserve">to </w:t>
      </w:r>
      <w:r w:rsidR="00F34A94" w:rsidRPr="00FF31AD">
        <w:rPr>
          <w:rFonts w:ascii="Arial" w:hAnsi="Arial"/>
          <w:szCs w:val="22"/>
        </w:rPr>
        <w:t>any Customer Causes occurring in each subsequent Call Off Contract Year that commences during the remainder of the Call Off Contract Period</w:t>
      </w:r>
      <w:r w:rsidRPr="00FF31AD">
        <w:rPr>
          <w:rFonts w:ascii="Arial" w:hAnsi="Arial"/>
          <w:szCs w:val="22"/>
        </w:rPr>
        <w:t xml:space="preserve">, </w:t>
      </w:r>
      <w:r w:rsidR="00F34A94" w:rsidRPr="00FF31AD">
        <w:rPr>
          <w:rFonts w:ascii="Arial" w:hAnsi="Arial"/>
          <w:szCs w:val="22"/>
        </w:rPr>
        <w:t xml:space="preserve">a sum equal to the Call Off Contract Charges payable </w:t>
      </w:r>
      <w:r w:rsidRPr="00FF31AD">
        <w:rPr>
          <w:rFonts w:ascii="Arial" w:hAnsi="Arial"/>
          <w:szCs w:val="22"/>
        </w:rPr>
        <w:t xml:space="preserve">to the Supplier </w:t>
      </w:r>
      <w:r w:rsidR="00F34A94" w:rsidRPr="00FF31AD">
        <w:rPr>
          <w:rFonts w:ascii="Arial" w:hAnsi="Arial"/>
          <w:szCs w:val="22"/>
        </w:rPr>
        <w:t>under this Call Off Contract in the previous Call Off Contract Year; and</w:t>
      </w:r>
    </w:p>
    <w:p w14:paraId="0382E8F2" w14:textId="77777777" w:rsidR="00C9243A" w:rsidRPr="00FF31AD" w:rsidRDefault="00F34A94" w:rsidP="00AC1DE2">
      <w:pPr>
        <w:pStyle w:val="GPSL4numberedclause"/>
        <w:rPr>
          <w:rFonts w:ascii="Arial" w:hAnsi="Arial"/>
          <w:szCs w:val="22"/>
        </w:rPr>
      </w:pPr>
      <w:r w:rsidRPr="00FF31AD">
        <w:rPr>
          <w:rFonts w:ascii="Arial" w:hAnsi="Arial"/>
          <w:szCs w:val="22"/>
        </w:rPr>
        <w:t>in relation to</w:t>
      </w:r>
      <w:r w:rsidR="00BF6A49" w:rsidRPr="00FF31AD">
        <w:rPr>
          <w:rFonts w:ascii="Arial" w:hAnsi="Arial"/>
          <w:szCs w:val="22"/>
        </w:rPr>
        <w:t xml:space="preserve"> </w:t>
      </w:r>
      <w:r w:rsidRPr="00FF31AD">
        <w:rPr>
          <w:rFonts w:ascii="Arial" w:hAnsi="Arial"/>
          <w:szCs w:val="22"/>
        </w:rPr>
        <w:t>any Customer Causes occurring in each Call Off Contract Year that commences after the end of the Call Off Contract Period,</w:t>
      </w:r>
      <w:r w:rsidR="00DD247D" w:rsidRPr="00FF31AD">
        <w:rPr>
          <w:rFonts w:ascii="Arial" w:hAnsi="Arial"/>
          <w:szCs w:val="22"/>
        </w:rPr>
        <w:t xml:space="preserve"> </w:t>
      </w:r>
      <w:r w:rsidRPr="00FF31AD">
        <w:rPr>
          <w:rFonts w:ascii="Arial" w:hAnsi="Arial"/>
          <w:szCs w:val="22"/>
        </w:rPr>
        <w:t xml:space="preserve">a sum equal to the Call Off Contract Charges payable </w:t>
      </w:r>
      <w:r w:rsidR="00DD247D" w:rsidRPr="00FF31AD">
        <w:rPr>
          <w:rFonts w:ascii="Arial" w:hAnsi="Arial"/>
          <w:szCs w:val="22"/>
        </w:rPr>
        <w:t xml:space="preserve">to the Supplier </w:t>
      </w:r>
      <w:r w:rsidRPr="00FF31AD">
        <w:rPr>
          <w:rFonts w:ascii="Arial" w:hAnsi="Arial"/>
          <w:szCs w:val="22"/>
        </w:rPr>
        <w:t>under this Call Off Contract in the last Call Off Contract Year commencing during the Call Off Contract Period.</w:t>
      </w:r>
    </w:p>
    <w:p w14:paraId="0382E8F3" w14:textId="77777777" w:rsidR="008D0A60" w:rsidRPr="00FF31AD" w:rsidRDefault="00646553" w:rsidP="00AC1DE2">
      <w:pPr>
        <w:pStyle w:val="GPSL2numberedclause"/>
        <w:rPr>
          <w:rFonts w:ascii="Arial" w:hAnsi="Arial"/>
        </w:rPr>
      </w:pPr>
      <w:bookmarkStart w:id="1358" w:name="_Ref379809764"/>
      <w:bookmarkStart w:id="1359" w:name="_Ref349208719"/>
      <w:bookmarkStart w:id="1360" w:name="_Ref359343869"/>
      <w:r w:rsidRPr="00FF31AD">
        <w:rPr>
          <w:rFonts w:ascii="Arial" w:hAnsi="Arial"/>
        </w:rPr>
        <w:t>Non-recoverable Losses</w:t>
      </w:r>
      <w:bookmarkEnd w:id="1358"/>
    </w:p>
    <w:p w14:paraId="0382E8F4" w14:textId="77777777" w:rsidR="008D0A60" w:rsidRPr="00FF31AD" w:rsidRDefault="00BB1932" w:rsidP="00AC1DE2">
      <w:pPr>
        <w:pStyle w:val="GPSL3numberedclause"/>
        <w:rPr>
          <w:rFonts w:ascii="Arial" w:hAnsi="Arial"/>
        </w:rPr>
      </w:pPr>
      <w:bookmarkStart w:id="1361" w:name="_Ref365630293"/>
      <w:r w:rsidRPr="00FF31AD">
        <w:rPr>
          <w:rFonts w:ascii="Arial" w:hAnsi="Arial"/>
        </w:rPr>
        <w:t>Subject to Clause </w:t>
      </w:r>
      <w:r w:rsidR="009F474C" w:rsidRPr="00FF31AD">
        <w:rPr>
          <w:rFonts w:ascii="Arial" w:hAnsi="Arial"/>
        </w:rPr>
        <w:fldChar w:fldCharType="begin"/>
      </w:r>
      <w:r w:rsidR="007920E1" w:rsidRPr="00FF31AD">
        <w:rPr>
          <w:rFonts w:ascii="Arial" w:hAnsi="Arial"/>
        </w:rPr>
        <w:instrText xml:space="preserve"> REF _Ref379194900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36.1</w:t>
      </w:r>
      <w:r w:rsidR="009F474C" w:rsidRPr="00FF31AD">
        <w:rPr>
          <w:rFonts w:ascii="Arial" w:hAnsi="Arial"/>
        </w:rPr>
        <w:fldChar w:fldCharType="end"/>
      </w:r>
      <w:r w:rsidRPr="00FF31AD">
        <w:rPr>
          <w:rFonts w:ascii="Arial" w:hAnsi="Arial"/>
        </w:rPr>
        <w:t xml:space="preserve"> </w:t>
      </w:r>
      <w:r w:rsidR="00D90761" w:rsidRPr="00FF31AD">
        <w:rPr>
          <w:rFonts w:ascii="Arial" w:hAnsi="Arial"/>
        </w:rPr>
        <w:t xml:space="preserve">(Unlimited Liability) </w:t>
      </w:r>
      <w:r w:rsidR="001A3D9D" w:rsidRPr="00FF31AD">
        <w:rPr>
          <w:rFonts w:ascii="Arial" w:hAnsi="Arial"/>
        </w:rPr>
        <w:t>n</w:t>
      </w:r>
      <w:r w:rsidRPr="00FF31AD">
        <w:rPr>
          <w:rFonts w:ascii="Arial" w:hAnsi="Arial"/>
        </w:rPr>
        <w:t>either Party</w:t>
      </w:r>
      <w:r w:rsidR="001A3D9D" w:rsidRPr="00FF31AD">
        <w:rPr>
          <w:rFonts w:ascii="Arial" w:hAnsi="Arial"/>
        </w:rPr>
        <w:t xml:space="preserve"> shall</w:t>
      </w:r>
      <w:r w:rsidRPr="00FF31AD">
        <w:rPr>
          <w:rFonts w:ascii="Arial" w:hAnsi="Arial"/>
        </w:rPr>
        <w:t xml:space="preserve"> be liable to the other</w:t>
      </w:r>
      <w:r w:rsidR="001A3D9D" w:rsidRPr="00FF31AD">
        <w:rPr>
          <w:rFonts w:ascii="Arial" w:hAnsi="Arial"/>
        </w:rPr>
        <w:t xml:space="preserve"> Party</w:t>
      </w:r>
      <w:r w:rsidRPr="00FF31AD">
        <w:rPr>
          <w:rFonts w:ascii="Arial" w:hAnsi="Arial"/>
        </w:rPr>
        <w:t xml:space="preserve"> for an</w:t>
      </w:r>
      <w:bookmarkStart w:id="1362" w:name="_Ref311654962"/>
      <w:r w:rsidRPr="00FF31AD">
        <w:rPr>
          <w:rFonts w:ascii="Arial" w:hAnsi="Arial"/>
        </w:rPr>
        <w:t>y:</w:t>
      </w:r>
      <w:bookmarkEnd w:id="1359"/>
      <w:bookmarkEnd w:id="1360"/>
      <w:bookmarkEnd w:id="1361"/>
      <w:bookmarkEnd w:id="1362"/>
    </w:p>
    <w:p w14:paraId="0382E8F5" w14:textId="77777777" w:rsidR="008D0A60" w:rsidRPr="00FF31AD" w:rsidRDefault="001A3D9D" w:rsidP="00AC1DE2">
      <w:pPr>
        <w:pStyle w:val="GPSL4numberedclause"/>
        <w:rPr>
          <w:rFonts w:ascii="Arial" w:hAnsi="Arial"/>
          <w:szCs w:val="22"/>
        </w:rPr>
      </w:pPr>
      <w:r w:rsidRPr="00FF31AD">
        <w:rPr>
          <w:rFonts w:ascii="Arial" w:hAnsi="Arial"/>
          <w:szCs w:val="22"/>
        </w:rPr>
        <w:t xml:space="preserve">indirect, special or consequential Loss; </w:t>
      </w:r>
      <w:bookmarkStart w:id="1363" w:name="_Ref358897951"/>
    </w:p>
    <w:bookmarkEnd w:id="1363"/>
    <w:p w14:paraId="0382E8F6" w14:textId="77777777" w:rsidR="00C9243A" w:rsidRPr="00FF31AD" w:rsidRDefault="00571079" w:rsidP="00AC1DE2">
      <w:pPr>
        <w:pStyle w:val="GPSL4numberedclause"/>
        <w:rPr>
          <w:rFonts w:ascii="Arial" w:hAnsi="Arial"/>
          <w:szCs w:val="22"/>
        </w:rPr>
      </w:pPr>
      <w:r w:rsidRPr="00FF31AD">
        <w:rPr>
          <w:rFonts w:ascii="Arial" w:hAnsi="Arial"/>
          <w:szCs w:val="22"/>
        </w:rPr>
        <w:t>L</w:t>
      </w:r>
      <w:r w:rsidR="001A3D9D" w:rsidRPr="00FF31AD">
        <w:rPr>
          <w:rFonts w:ascii="Arial" w:hAnsi="Arial"/>
          <w:szCs w:val="22"/>
        </w:rPr>
        <w:t xml:space="preserve">oss of profits, turnover, </w:t>
      </w:r>
      <w:r w:rsidR="00A523C2" w:rsidRPr="00FF31AD">
        <w:rPr>
          <w:rFonts w:ascii="Arial" w:hAnsi="Arial"/>
          <w:szCs w:val="22"/>
        </w:rPr>
        <w:t xml:space="preserve">savings, </w:t>
      </w:r>
      <w:r w:rsidR="001A3D9D" w:rsidRPr="00FF31AD">
        <w:rPr>
          <w:rFonts w:ascii="Arial" w:hAnsi="Arial"/>
          <w:szCs w:val="22"/>
        </w:rPr>
        <w:t>business opportunities or damage to goodwill (in each case whether direct or indirect).</w:t>
      </w:r>
    </w:p>
    <w:p w14:paraId="0382E8F7" w14:textId="77777777" w:rsidR="008D0A60" w:rsidRPr="00FF31AD" w:rsidRDefault="00646553" w:rsidP="00AC1DE2">
      <w:pPr>
        <w:pStyle w:val="GPSL2numberedclause"/>
        <w:rPr>
          <w:rFonts w:ascii="Arial" w:hAnsi="Arial"/>
        </w:rPr>
      </w:pPr>
      <w:bookmarkStart w:id="1364" w:name="_Ref349208726"/>
      <w:r w:rsidRPr="00FF31AD">
        <w:rPr>
          <w:rFonts w:ascii="Arial" w:hAnsi="Arial"/>
        </w:rPr>
        <w:t>Recoverable Losses</w:t>
      </w:r>
    </w:p>
    <w:p w14:paraId="0382E8F8" w14:textId="77777777" w:rsidR="008D0A60" w:rsidRPr="00FF31AD" w:rsidRDefault="001A3D9D" w:rsidP="00AC1DE2">
      <w:pPr>
        <w:pStyle w:val="GPSL3numberedclause"/>
        <w:rPr>
          <w:rFonts w:ascii="Arial" w:hAnsi="Arial"/>
        </w:rPr>
      </w:pPr>
      <w:r w:rsidRPr="00FF31AD">
        <w:rPr>
          <w:rFonts w:ascii="Arial" w:hAnsi="Arial"/>
        </w:rPr>
        <w:t>Subject to Claus</w:t>
      </w:r>
      <w:r w:rsidR="006A6D08" w:rsidRPr="00FF31AD">
        <w:rPr>
          <w:rFonts w:ascii="Arial" w:hAnsi="Arial"/>
        </w:rPr>
        <w:t>e</w:t>
      </w:r>
      <w:r w:rsidR="00D90761" w:rsidRPr="00FF31AD">
        <w:rPr>
          <w:rFonts w:ascii="Arial" w:hAnsi="Arial"/>
        </w:rPr>
        <w:t xml:space="preserve"> </w:t>
      </w:r>
      <w:r w:rsidR="009F474C" w:rsidRPr="00FF31AD">
        <w:rPr>
          <w:rFonts w:ascii="Arial" w:hAnsi="Arial"/>
        </w:rPr>
        <w:fldChar w:fldCharType="begin"/>
      </w:r>
      <w:r w:rsidR="004B4214" w:rsidRPr="00FF31AD">
        <w:rPr>
          <w:rFonts w:ascii="Arial" w:hAnsi="Arial"/>
        </w:rPr>
        <w:instrText xml:space="preserve"> REF _Ref379809616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36.2</w:t>
      </w:r>
      <w:r w:rsidR="009F474C" w:rsidRPr="00FF31AD">
        <w:rPr>
          <w:rFonts w:ascii="Arial" w:hAnsi="Arial"/>
        </w:rPr>
        <w:fldChar w:fldCharType="end"/>
      </w:r>
      <w:r w:rsidR="00D90761" w:rsidRPr="00FF31AD">
        <w:rPr>
          <w:rFonts w:ascii="Arial" w:hAnsi="Arial"/>
        </w:rPr>
        <w:t xml:space="preserve"> (Financial Limits)</w:t>
      </w:r>
      <w:r w:rsidR="009D774D" w:rsidRPr="00FF31AD">
        <w:rPr>
          <w:rFonts w:ascii="Arial" w:hAnsi="Arial"/>
        </w:rPr>
        <w:t>, and notwithstanding Clause</w:t>
      </w:r>
      <w:r w:rsidR="00D90761" w:rsidRPr="00FF31AD">
        <w:rPr>
          <w:rFonts w:ascii="Arial" w:hAnsi="Arial"/>
        </w:rPr>
        <w:t xml:space="preserve"> </w:t>
      </w:r>
      <w:r w:rsidR="009F474C" w:rsidRPr="00FF31AD">
        <w:rPr>
          <w:rFonts w:ascii="Arial" w:hAnsi="Arial"/>
        </w:rPr>
        <w:fldChar w:fldCharType="begin"/>
      </w:r>
      <w:r w:rsidR="004B4214" w:rsidRPr="00FF31AD">
        <w:rPr>
          <w:rFonts w:ascii="Arial" w:hAnsi="Arial"/>
        </w:rPr>
        <w:instrText xml:space="preserve"> REF _Ref379809764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36.3</w:t>
      </w:r>
      <w:r w:rsidR="009F474C" w:rsidRPr="00FF31AD">
        <w:rPr>
          <w:rFonts w:ascii="Arial" w:hAnsi="Arial"/>
        </w:rPr>
        <w:fldChar w:fldCharType="end"/>
      </w:r>
      <w:r w:rsidR="00ED2F9B" w:rsidRPr="00FF31AD">
        <w:rPr>
          <w:rFonts w:ascii="Arial" w:hAnsi="Arial"/>
        </w:rPr>
        <w:t xml:space="preserve"> (Non-recoverable Losses)</w:t>
      </w:r>
      <w:r w:rsidR="009D774D" w:rsidRPr="00FF31AD">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FF31AD">
        <w:rPr>
          <w:rFonts w:ascii="Arial" w:hAnsi="Arial"/>
        </w:rPr>
        <w:t>:</w:t>
      </w:r>
      <w:bookmarkEnd w:id="1364"/>
    </w:p>
    <w:p w14:paraId="0382E8F9" w14:textId="77777777" w:rsidR="008D0A60" w:rsidRPr="00FF31AD" w:rsidRDefault="009D774D" w:rsidP="00AC1DE2">
      <w:pPr>
        <w:pStyle w:val="GPSL4numberedclause"/>
        <w:rPr>
          <w:rFonts w:ascii="Arial" w:hAnsi="Arial"/>
          <w:szCs w:val="22"/>
        </w:rPr>
      </w:pPr>
      <w:r w:rsidRPr="00FF31AD">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0382E8FA" w14:textId="77777777" w:rsidR="00C9243A" w:rsidRPr="00FF31AD" w:rsidRDefault="009D774D" w:rsidP="00AC1DE2">
      <w:pPr>
        <w:pStyle w:val="GPSL4numberedclause"/>
        <w:rPr>
          <w:rFonts w:ascii="Arial" w:hAnsi="Arial"/>
          <w:szCs w:val="22"/>
        </w:rPr>
      </w:pPr>
      <w:r w:rsidRPr="00FF31AD">
        <w:rPr>
          <w:rFonts w:ascii="Arial" w:hAnsi="Arial"/>
          <w:szCs w:val="22"/>
        </w:rPr>
        <w:t xml:space="preserve">any wasted expenditure or charges; </w:t>
      </w:r>
    </w:p>
    <w:p w14:paraId="0382E8FB" w14:textId="77777777" w:rsidR="00C9243A" w:rsidRPr="00FF31AD" w:rsidRDefault="009D774D" w:rsidP="00AC1DE2">
      <w:pPr>
        <w:pStyle w:val="GPSL4numberedclause"/>
        <w:rPr>
          <w:rFonts w:ascii="Arial" w:hAnsi="Arial"/>
          <w:szCs w:val="22"/>
        </w:rPr>
      </w:pPr>
      <w:r w:rsidRPr="00FF31AD">
        <w:rPr>
          <w:rFonts w:ascii="Arial" w:hAnsi="Arial"/>
          <w:szCs w:val="22"/>
        </w:rPr>
        <w:t xml:space="preserve">the additional cost of procuring Replacement </w:t>
      </w:r>
      <w:r w:rsidR="00993D7B" w:rsidRPr="00FF31AD">
        <w:rPr>
          <w:rFonts w:ascii="Arial" w:hAnsi="Arial"/>
          <w:szCs w:val="22"/>
        </w:rPr>
        <w:t>Services</w:t>
      </w:r>
      <w:r w:rsidR="00BD4CA2" w:rsidRPr="00FF31AD">
        <w:rPr>
          <w:rFonts w:ascii="Arial" w:hAnsi="Arial"/>
          <w:szCs w:val="22"/>
        </w:rPr>
        <w:t xml:space="preserve"> </w:t>
      </w:r>
      <w:r w:rsidR="00D1653F" w:rsidRPr="00FF31AD">
        <w:rPr>
          <w:rFonts w:ascii="Arial" w:hAnsi="Arial"/>
          <w:szCs w:val="22"/>
        </w:rPr>
        <w:t>for the remainder of the Call Off Contract Period</w:t>
      </w:r>
      <w:r w:rsidRPr="00FF31AD">
        <w:rPr>
          <w:rFonts w:ascii="Arial" w:hAnsi="Arial"/>
          <w:szCs w:val="22"/>
        </w:rPr>
        <w:t xml:space="preserve"> and/or replacement Deliverables, which shall include any incremental costs associated with such Replacement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and/or replacement Deliverables above those which would have been</w:t>
      </w:r>
      <w:r w:rsidR="00D1653F" w:rsidRPr="00FF31AD">
        <w:rPr>
          <w:rFonts w:ascii="Arial" w:hAnsi="Arial"/>
          <w:szCs w:val="22"/>
        </w:rPr>
        <w:t xml:space="preserve"> payable under this Call Off Contract; </w:t>
      </w:r>
    </w:p>
    <w:p w14:paraId="0382E8FC" w14:textId="77777777" w:rsidR="00C9243A" w:rsidRPr="00FF31AD" w:rsidRDefault="00D1653F" w:rsidP="00AC1DE2">
      <w:pPr>
        <w:pStyle w:val="GPSL4numberedclause"/>
        <w:rPr>
          <w:rFonts w:ascii="Arial" w:hAnsi="Arial"/>
          <w:szCs w:val="22"/>
        </w:rPr>
      </w:pPr>
      <w:r w:rsidRPr="00FF31AD">
        <w:rPr>
          <w:rFonts w:ascii="Arial" w:hAnsi="Arial"/>
          <w:szCs w:val="22"/>
        </w:rPr>
        <w:t>any compensation or interest paid to a third party by the Customer;</w:t>
      </w:r>
      <w:r w:rsidR="00A523C2" w:rsidRPr="00FF31AD">
        <w:rPr>
          <w:rFonts w:ascii="Arial" w:hAnsi="Arial"/>
          <w:szCs w:val="22"/>
        </w:rPr>
        <w:t xml:space="preserve"> and</w:t>
      </w:r>
    </w:p>
    <w:p w14:paraId="0382E8FD" w14:textId="77777777" w:rsidR="00C9243A" w:rsidRPr="00FF31AD" w:rsidRDefault="00D1653F" w:rsidP="00AC1DE2">
      <w:pPr>
        <w:pStyle w:val="GPSL4numberedclause"/>
        <w:rPr>
          <w:rFonts w:ascii="Arial" w:hAnsi="Arial"/>
          <w:szCs w:val="22"/>
        </w:rPr>
      </w:pPr>
      <w:proofErr w:type="gramStart"/>
      <w:r w:rsidRPr="00FF31AD">
        <w:rPr>
          <w:rFonts w:ascii="Arial" w:hAnsi="Arial"/>
          <w:szCs w:val="22"/>
        </w:rPr>
        <w:t>any</w:t>
      </w:r>
      <w:proofErr w:type="gramEnd"/>
      <w:r w:rsidRPr="00FF31AD">
        <w:rPr>
          <w:rFonts w:ascii="Arial" w:hAnsi="Arial"/>
          <w:szCs w:val="22"/>
        </w:rPr>
        <w:t xml:space="preserve"> fine, penalty or costs incurred by the Customer pursuant to Law</w:t>
      </w:r>
      <w:r w:rsidR="00A523C2" w:rsidRPr="00FF31AD">
        <w:rPr>
          <w:rFonts w:ascii="Arial" w:hAnsi="Arial"/>
          <w:szCs w:val="22"/>
        </w:rPr>
        <w:t>.</w:t>
      </w:r>
      <w:r w:rsidRPr="00FF31AD">
        <w:rPr>
          <w:rFonts w:ascii="Arial" w:hAnsi="Arial"/>
          <w:szCs w:val="22"/>
        </w:rPr>
        <w:t xml:space="preserve"> </w:t>
      </w:r>
    </w:p>
    <w:p w14:paraId="0382E8FE" w14:textId="77777777" w:rsidR="008D0A60" w:rsidRPr="00FF31AD" w:rsidRDefault="00646553" w:rsidP="00AC1DE2">
      <w:pPr>
        <w:pStyle w:val="GPSL2numberedclause"/>
        <w:rPr>
          <w:rFonts w:ascii="Arial" w:hAnsi="Arial"/>
        </w:rPr>
      </w:pPr>
      <w:r w:rsidRPr="00FF31AD">
        <w:rPr>
          <w:rFonts w:ascii="Arial" w:hAnsi="Arial"/>
        </w:rPr>
        <w:t>Miscellaneous</w:t>
      </w:r>
    </w:p>
    <w:p w14:paraId="0382E8FF" w14:textId="77777777" w:rsidR="00C9243A" w:rsidRPr="00FF31AD" w:rsidRDefault="008416FB" w:rsidP="00AC1DE2">
      <w:pPr>
        <w:pStyle w:val="GPSL3numberedclause"/>
        <w:rPr>
          <w:rFonts w:ascii="Arial" w:hAnsi="Arial"/>
        </w:rPr>
      </w:pPr>
      <w:r w:rsidRPr="00FF31AD">
        <w:rPr>
          <w:rFonts w:ascii="Arial" w:hAnsi="Arial"/>
        </w:rPr>
        <w:t xml:space="preserve">Each Party shall use all reasonable endeavours to mitigate any </w:t>
      </w:r>
      <w:r w:rsidR="00571079" w:rsidRPr="00FF31AD">
        <w:rPr>
          <w:rFonts w:ascii="Arial" w:hAnsi="Arial"/>
        </w:rPr>
        <w:t>L</w:t>
      </w:r>
      <w:r w:rsidRPr="00FF31AD">
        <w:rPr>
          <w:rFonts w:ascii="Arial" w:hAnsi="Arial"/>
        </w:rPr>
        <w:t>oss or damage suffered arising out of or in connection with</w:t>
      </w:r>
      <w:r w:rsidR="00784DCB" w:rsidRPr="00FF31AD">
        <w:rPr>
          <w:rFonts w:ascii="Arial" w:hAnsi="Arial"/>
        </w:rPr>
        <w:t xml:space="preserve"> this Call </w:t>
      </w:r>
      <w:proofErr w:type="gramStart"/>
      <w:r w:rsidR="00784DCB" w:rsidRPr="00FF31AD">
        <w:rPr>
          <w:rFonts w:ascii="Arial" w:hAnsi="Arial"/>
        </w:rPr>
        <w:t>Off</w:t>
      </w:r>
      <w:proofErr w:type="gramEnd"/>
      <w:r w:rsidR="00784DCB" w:rsidRPr="00FF31AD">
        <w:rPr>
          <w:rFonts w:ascii="Arial" w:hAnsi="Arial"/>
        </w:rPr>
        <w:t xml:space="preserve"> Contract. </w:t>
      </w:r>
      <w:r w:rsidR="00BB1932" w:rsidRPr="00FF31AD">
        <w:rPr>
          <w:rFonts w:ascii="Arial" w:hAnsi="Arial"/>
        </w:rPr>
        <w:t xml:space="preserve"> </w:t>
      </w:r>
    </w:p>
    <w:p w14:paraId="0382E900" w14:textId="77777777" w:rsidR="00C9243A" w:rsidRPr="00FF31AD" w:rsidRDefault="00152AB3" w:rsidP="00AC1DE2">
      <w:pPr>
        <w:pStyle w:val="GPSL3numberedclause"/>
        <w:rPr>
          <w:rFonts w:ascii="Arial" w:hAnsi="Arial"/>
        </w:rPr>
      </w:pPr>
      <w:r w:rsidRPr="00FF31AD">
        <w:rPr>
          <w:rFonts w:ascii="Arial" w:hAnsi="Arial"/>
        </w:rPr>
        <w:t xml:space="preserve">Any Deductions shall not be taken into consideration when calculating the </w:t>
      </w:r>
      <w:r w:rsidR="00FF469C" w:rsidRPr="00FF31AD">
        <w:rPr>
          <w:rFonts w:ascii="Arial" w:hAnsi="Arial"/>
        </w:rPr>
        <w:t>Suppliers</w:t>
      </w:r>
      <w:r w:rsidRPr="00FF31AD">
        <w:rPr>
          <w:rFonts w:ascii="Arial" w:hAnsi="Arial"/>
        </w:rPr>
        <w:t xml:space="preserve"> liability under Clause</w:t>
      </w:r>
      <w:r w:rsidR="00D90761" w:rsidRPr="00FF31AD">
        <w:rPr>
          <w:rFonts w:ascii="Arial" w:hAnsi="Arial"/>
        </w:rPr>
        <w:t xml:space="preserve"> </w:t>
      </w:r>
      <w:r w:rsidR="009F474C" w:rsidRPr="00FF31AD">
        <w:rPr>
          <w:rFonts w:ascii="Arial" w:hAnsi="Arial"/>
        </w:rPr>
        <w:fldChar w:fldCharType="begin"/>
      </w:r>
      <w:r w:rsidR="004B4214" w:rsidRPr="00FF31AD">
        <w:rPr>
          <w:rFonts w:ascii="Arial" w:hAnsi="Arial"/>
        </w:rPr>
        <w:instrText xml:space="preserve"> REF _Ref379809616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36.2</w:t>
      </w:r>
      <w:r w:rsidR="009F474C" w:rsidRPr="00FF31AD">
        <w:rPr>
          <w:rFonts w:ascii="Arial" w:hAnsi="Arial"/>
        </w:rPr>
        <w:fldChar w:fldCharType="end"/>
      </w:r>
      <w:r w:rsidR="00D90761" w:rsidRPr="00FF31AD">
        <w:rPr>
          <w:rFonts w:ascii="Arial" w:hAnsi="Arial"/>
        </w:rPr>
        <w:t xml:space="preserve"> (Financial Limits)</w:t>
      </w:r>
      <w:r w:rsidRPr="00FF31AD">
        <w:rPr>
          <w:rFonts w:ascii="Arial" w:hAnsi="Arial"/>
        </w:rPr>
        <w:t>.</w:t>
      </w:r>
    </w:p>
    <w:p w14:paraId="0382E901" w14:textId="77777777" w:rsidR="00D8467E" w:rsidRPr="00FF31AD" w:rsidRDefault="00D8467E" w:rsidP="00AC1DE2">
      <w:pPr>
        <w:pStyle w:val="GPSL3numberedclause"/>
        <w:rPr>
          <w:rFonts w:ascii="Arial" w:hAnsi="Arial"/>
        </w:rPr>
      </w:pPr>
      <w:r w:rsidRPr="00FF31AD">
        <w:rPr>
          <w:rFonts w:ascii="Arial" w:eastAsia="STZhongsong" w:hAnsi="Arial"/>
        </w:rPr>
        <w:t>Subject</w:t>
      </w:r>
      <w:r w:rsidR="00D52A4E" w:rsidRPr="00FF31AD">
        <w:rPr>
          <w:rFonts w:ascii="Arial" w:eastAsia="STZhongsong" w:hAnsi="Arial"/>
        </w:rPr>
        <w:t xml:space="preserve"> to any </w:t>
      </w:r>
      <w:r w:rsidRPr="00FF31AD">
        <w:rPr>
          <w:rFonts w:ascii="Arial" w:eastAsia="STZhongsong" w:hAnsi="Arial"/>
        </w:rPr>
        <w:t xml:space="preserve">rights of the Customer under this Call Off </w:t>
      </w:r>
      <w:r w:rsidR="0067187F" w:rsidRPr="00FF31AD">
        <w:rPr>
          <w:rFonts w:ascii="Arial" w:eastAsia="STZhongsong" w:hAnsi="Arial"/>
        </w:rPr>
        <w:t xml:space="preserve">Contract </w:t>
      </w:r>
      <w:r w:rsidR="00D52A4E" w:rsidRPr="00FF31AD">
        <w:rPr>
          <w:rFonts w:ascii="Arial" w:eastAsia="STZhongsong" w:hAnsi="Arial"/>
        </w:rPr>
        <w:t>(including in respect of an IPR Claim)</w:t>
      </w:r>
      <w:r w:rsidRPr="00FF31AD">
        <w:rPr>
          <w:rFonts w:ascii="Arial" w:eastAsia="STZhongsong" w:hAnsi="Arial"/>
        </w:rPr>
        <w:t xml:space="preserve">, any claims by a third party where an indemnity is sought by that third party from a Party to this Call Off </w:t>
      </w:r>
      <w:r w:rsidR="0067187F" w:rsidRPr="00FF31AD">
        <w:rPr>
          <w:rFonts w:ascii="Arial" w:eastAsia="STZhongsong" w:hAnsi="Arial"/>
        </w:rPr>
        <w:t xml:space="preserve">Contract </w:t>
      </w:r>
      <w:r w:rsidRPr="00FF31AD">
        <w:rPr>
          <w:rFonts w:ascii="Arial" w:eastAsia="STZhongsong" w:hAnsi="Arial"/>
        </w:rPr>
        <w:t>shall be dealt with in accordance with the provisions of Framework Schedule</w:t>
      </w:r>
      <w:r w:rsidR="00B8681E" w:rsidRPr="00FF31AD">
        <w:rPr>
          <w:rFonts w:ascii="Arial" w:eastAsia="STZhongsong" w:hAnsi="Arial"/>
        </w:rPr>
        <w:t xml:space="preserve"> 20</w:t>
      </w:r>
      <w:r w:rsidR="00D52A4E" w:rsidRPr="00FF31AD">
        <w:rPr>
          <w:rFonts w:ascii="Arial" w:eastAsia="STZhongsong" w:hAnsi="Arial"/>
        </w:rPr>
        <w:t xml:space="preserve"> (Conduct of Claims)</w:t>
      </w:r>
      <w:r w:rsidRPr="00FF31AD">
        <w:rPr>
          <w:rFonts w:ascii="Arial" w:eastAsia="STZhongsong" w:hAnsi="Arial"/>
        </w:rPr>
        <w:t xml:space="preserve">. </w:t>
      </w:r>
    </w:p>
    <w:p w14:paraId="71F6E7F4" w14:textId="77777777" w:rsidR="002B0955" w:rsidRDefault="002B0955">
      <w:pPr>
        <w:overflowPunct/>
        <w:autoSpaceDE/>
        <w:autoSpaceDN/>
        <w:adjustRightInd/>
        <w:spacing w:after="0"/>
        <w:ind w:left="0"/>
        <w:jc w:val="left"/>
        <w:textAlignment w:val="auto"/>
        <w:rPr>
          <w:rFonts w:eastAsia="STZhongsong"/>
          <w:b/>
          <w:caps/>
          <w:lang w:eastAsia="zh-CN"/>
        </w:rPr>
      </w:pPr>
      <w:bookmarkStart w:id="1365" w:name="_Ref313372018"/>
      <w:bookmarkStart w:id="1366" w:name="_Toc350503029"/>
      <w:bookmarkStart w:id="1367" w:name="_Toc350504019"/>
      <w:bookmarkStart w:id="1368" w:name="_Toc358671782"/>
      <w:bookmarkStart w:id="1369" w:name="_Toc431551160"/>
      <w:bookmarkStart w:id="1370" w:name="_Toc459885993"/>
      <w:r>
        <w:br w:type="page"/>
      </w:r>
    </w:p>
    <w:p w14:paraId="0382E902" w14:textId="5768FE76" w:rsidR="00BB1932" w:rsidRPr="00FF31AD" w:rsidRDefault="00863962" w:rsidP="00882F8C">
      <w:pPr>
        <w:pStyle w:val="GPSL1CLAUSEHEADING"/>
        <w:rPr>
          <w:rFonts w:ascii="Arial" w:hAnsi="Arial"/>
        </w:rPr>
      </w:pPr>
      <w:r w:rsidRPr="00FF31AD">
        <w:rPr>
          <w:rFonts w:ascii="Arial" w:hAnsi="Arial"/>
        </w:rPr>
        <w:t>INSURANCE</w:t>
      </w:r>
      <w:bookmarkEnd w:id="1365"/>
      <w:bookmarkEnd w:id="1366"/>
      <w:bookmarkEnd w:id="1367"/>
      <w:bookmarkEnd w:id="1368"/>
      <w:bookmarkEnd w:id="1369"/>
      <w:bookmarkEnd w:id="1370"/>
    </w:p>
    <w:p w14:paraId="0382E903" w14:textId="77777777" w:rsidR="00647B03" w:rsidRPr="00FF31AD" w:rsidRDefault="00647B03" w:rsidP="005E4232">
      <w:pPr>
        <w:pStyle w:val="GPSL2numberedclause"/>
        <w:rPr>
          <w:rFonts w:ascii="Arial" w:hAnsi="Arial"/>
        </w:rPr>
      </w:pPr>
      <w:bookmarkStart w:id="1371" w:name="_Ref349208815"/>
      <w:r w:rsidRPr="00FF31AD">
        <w:rPr>
          <w:rFonts w:ascii="Arial" w:hAnsi="Arial"/>
        </w:rPr>
        <w:t xml:space="preserve">This Clause </w:t>
      </w:r>
      <w:r w:rsidR="009F474C" w:rsidRPr="00FF31AD">
        <w:rPr>
          <w:rFonts w:ascii="Arial" w:hAnsi="Arial"/>
        </w:rPr>
        <w:fldChar w:fldCharType="begin"/>
      </w:r>
      <w:r w:rsidR="00F51EF1" w:rsidRPr="00FF31AD">
        <w:rPr>
          <w:rFonts w:ascii="Arial" w:hAnsi="Arial"/>
        </w:rPr>
        <w:instrText xml:space="preserve"> REF _Ref313372018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37</w:t>
      </w:r>
      <w:r w:rsidR="009F474C" w:rsidRPr="00FF31AD">
        <w:rPr>
          <w:rFonts w:ascii="Arial" w:hAnsi="Arial"/>
        </w:rPr>
        <w:fldChar w:fldCharType="end"/>
      </w:r>
      <w:r w:rsidR="00F51EF1" w:rsidRPr="00FF31AD">
        <w:rPr>
          <w:rFonts w:ascii="Arial" w:hAnsi="Arial"/>
        </w:rPr>
        <w:t xml:space="preserve"> will only apply where specified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00F51EF1" w:rsidRPr="00FF31AD">
        <w:rPr>
          <w:rFonts w:ascii="Arial" w:hAnsi="Arial"/>
        </w:rPr>
        <w:t xml:space="preserve"> or elsewhere in this Call Off Contract. </w:t>
      </w:r>
    </w:p>
    <w:p w14:paraId="0382E904" w14:textId="77777777" w:rsidR="00BB1932" w:rsidRPr="00FF31AD" w:rsidRDefault="00863962" w:rsidP="005E4232">
      <w:pPr>
        <w:pStyle w:val="GPSL2numberedclause"/>
        <w:rPr>
          <w:rFonts w:ascii="Arial" w:hAnsi="Arial"/>
        </w:rPr>
      </w:pPr>
      <w:bookmarkStart w:id="1372" w:name="_Ref379302630"/>
      <w:r w:rsidRPr="00FF31AD">
        <w:rPr>
          <w:rFonts w:ascii="Arial" w:hAnsi="Arial"/>
        </w:rPr>
        <w:t xml:space="preserve">Notwithstanding any benefit to the Customer of the policy or policies of insurance referred to in Clause </w:t>
      </w:r>
      <w:r w:rsidR="00891E8C" w:rsidRPr="00FF31AD">
        <w:rPr>
          <w:rFonts w:ascii="Arial" w:hAnsi="Arial"/>
        </w:rPr>
        <w:t>3</w:t>
      </w:r>
      <w:r w:rsidR="00A84FBE" w:rsidRPr="00FF31AD">
        <w:rPr>
          <w:rFonts w:ascii="Arial" w:hAnsi="Arial"/>
        </w:rPr>
        <w:t>1</w:t>
      </w:r>
      <w:r w:rsidRPr="00FF31AD">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71"/>
      <w:bookmarkEnd w:id="1372"/>
    </w:p>
    <w:p w14:paraId="0382E905" w14:textId="77777777" w:rsidR="00556556" w:rsidRPr="00FF31AD" w:rsidRDefault="00556556" w:rsidP="005E4232">
      <w:pPr>
        <w:pStyle w:val="GPSL2numberedclause"/>
        <w:rPr>
          <w:rFonts w:ascii="Arial" w:hAnsi="Arial"/>
        </w:rPr>
      </w:pPr>
      <w:bookmarkStart w:id="1373" w:name="_Ref426475766"/>
      <w:r w:rsidRPr="00FF31AD">
        <w:rPr>
          <w:rFonts w:ascii="Arial" w:hAnsi="Arial"/>
        </w:rPr>
        <w:t xml:space="preserve">Without limitation to the generality of Clause </w:t>
      </w:r>
      <w:r w:rsidR="009F474C" w:rsidRPr="00FF31AD">
        <w:rPr>
          <w:rFonts w:ascii="Arial" w:hAnsi="Arial"/>
        </w:rPr>
        <w:fldChar w:fldCharType="begin"/>
      </w:r>
      <w:r w:rsidRPr="00FF31AD">
        <w:rPr>
          <w:rFonts w:ascii="Arial" w:hAnsi="Arial"/>
        </w:rPr>
        <w:instrText xml:space="preserve"> REF _Ref379302630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37.2</w:t>
      </w:r>
      <w:r w:rsidR="009F474C" w:rsidRPr="00FF31AD">
        <w:rPr>
          <w:rFonts w:ascii="Arial" w:hAnsi="Arial"/>
        </w:rPr>
        <w:fldChar w:fldCharType="end"/>
      </w:r>
      <w:r w:rsidRPr="00FF31AD">
        <w:rPr>
          <w:rFonts w:ascii="Arial" w:hAnsi="Arial"/>
        </w:rPr>
        <w:t xml:space="preserve"> the Supplier shall ensure that it maintains the policy or policies of insurance as stipulated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Pr="00FF31AD">
        <w:rPr>
          <w:rFonts w:ascii="Arial" w:hAnsi="Arial"/>
        </w:rPr>
        <w:t>.</w:t>
      </w:r>
      <w:bookmarkEnd w:id="1373"/>
      <w:r w:rsidRPr="00FF31AD">
        <w:rPr>
          <w:rFonts w:ascii="Arial" w:hAnsi="Arial"/>
        </w:rPr>
        <w:t xml:space="preserve"> </w:t>
      </w:r>
    </w:p>
    <w:p w14:paraId="0382E906" w14:textId="77777777" w:rsidR="00BB1932" w:rsidRPr="00FF31AD" w:rsidRDefault="00863962" w:rsidP="005E4232">
      <w:pPr>
        <w:pStyle w:val="GPSL2numberedclause"/>
        <w:rPr>
          <w:rFonts w:ascii="Arial" w:hAnsi="Arial"/>
        </w:rPr>
      </w:pPr>
      <w:r w:rsidRPr="00FF31AD">
        <w:rPr>
          <w:rFonts w:ascii="Arial" w:hAnsi="Arial"/>
        </w:rPr>
        <w:t>The Supplier shall effect and maintain the policy or policies of insurance referred to</w:t>
      </w:r>
      <w:r w:rsidR="00F51EF1" w:rsidRPr="00FF31AD">
        <w:rPr>
          <w:rFonts w:ascii="Arial" w:hAnsi="Arial"/>
        </w:rPr>
        <w:t xml:space="preserve"> </w:t>
      </w:r>
      <w:r w:rsidR="00556556" w:rsidRPr="00FF31AD">
        <w:rPr>
          <w:rFonts w:ascii="Arial" w:hAnsi="Arial"/>
        </w:rPr>
        <w:t xml:space="preserve">in Clause </w:t>
      </w:r>
      <w:r w:rsidR="009F474C" w:rsidRPr="00FF31AD">
        <w:rPr>
          <w:rFonts w:ascii="Arial" w:hAnsi="Arial"/>
        </w:rPr>
        <w:fldChar w:fldCharType="begin"/>
      </w:r>
      <w:r w:rsidR="00556556" w:rsidRPr="00FF31AD">
        <w:rPr>
          <w:rFonts w:ascii="Arial" w:hAnsi="Arial"/>
        </w:rPr>
        <w:instrText xml:space="preserve"> REF _Ref313372018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37</w:t>
      </w:r>
      <w:r w:rsidR="009F474C" w:rsidRPr="00FF31AD">
        <w:rPr>
          <w:rFonts w:ascii="Arial" w:hAnsi="Arial"/>
        </w:rPr>
        <w:fldChar w:fldCharType="end"/>
      </w:r>
      <w:r w:rsidR="00556556" w:rsidRPr="00FF31AD">
        <w:rPr>
          <w:rFonts w:ascii="Arial" w:hAnsi="Arial"/>
        </w:rPr>
        <w:t xml:space="preserve"> </w:t>
      </w:r>
      <w:r w:rsidRPr="00FF31AD">
        <w:rPr>
          <w:rFonts w:ascii="Arial" w:hAnsi="Arial"/>
        </w:rPr>
        <w:t xml:space="preserve">for six (6) years after the Call </w:t>
      </w:r>
      <w:proofErr w:type="gramStart"/>
      <w:r w:rsidRPr="00FF31AD">
        <w:rPr>
          <w:rFonts w:ascii="Arial" w:hAnsi="Arial"/>
        </w:rPr>
        <w:t>Off</w:t>
      </w:r>
      <w:proofErr w:type="gramEnd"/>
      <w:r w:rsidRPr="00FF31AD">
        <w:rPr>
          <w:rFonts w:ascii="Arial" w:hAnsi="Arial"/>
        </w:rPr>
        <w:t xml:space="preserve"> Expiry Date.</w:t>
      </w:r>
    </w:p>
    <w:p w14:paraId="0382E907" w14:textId="77777777" w:rsidR="00BB1932" w:rsidRPr="00FF31AD" w:rsidRDefault="00863962" w:rsidP="005E4232">
      <w:pPr>
        <w:pStyle w:val="GPSL2numberedclause"/>
        <w:rPr>
          <w:rFonts w:ascii="Arial" w:hAnsi="Arial"/>
        </w:rPr>
      </w:pPr>
      <w:r w:rsidRPr="00FF31AD">
        <w:rPr>
          <w:rFonts w:ascii="Arial" w:hAnsi="Arial"/>
        </w:rPr>
        <w:t>The Supplier shall give the Customer, on request, copies of all insurance policies referred to in Clause</w:t>
      </w:r>
      <w:r w:rsidR="00F51EF1" w:rsidRPr="00FF31AD">
        <w:rPr>
          <w:rFonts w:ascii="Arial" w:hAnsi="Arial"/>
        </w:rPr>
        <w:t xml:space="preserve"> </w:t>
      </w:r>
      <w:r w:rsidR="009F474C" w:rsidRPr="00FF31AD">
        <w:rPr>
          <w:rFonts w:ascii="Arial" w:hAnsi="Arial"/>
        </w:rPr>
        <w:fldChar w:fldCharType="begin"/>
      </w:r>
      <w:r w:rsidR="00556556" w:rsidRPr="00FF31AD">
        <w:rPr>
          <w:rFonts w:ascii="Arial" w:hAnsi="Arial"/>
        </w:rPr>
        <w:instrText xml:space="preserve"> REF _Ref313372018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37</w:t>
      </w:r>
      <w:r w:rsidR="009F474C" w:rsidRPr="00FF31AD">
        <w:rPr>
          <w:rFonts w:ascii="Arial" w:hAnsi="Arial"/>
        </w:rPr>
        <w:fldChar w:fldCharType="end"/>
      </w:r>
      <w:r w:rsidRPr="00FF31AD">
        <w:rPr>
          <w:rFonts w:ascii="Arial" w:hAnsi="Arial"/>
        </w:rPr>
        <w:t xml:space="preserve"> or a broker's verification of insurance to demonstrate that the appropriate cover is in place, together with receipts or other evidence of payment of the latest premiums due under those policies.</w:t>
      </w:r>
    </w:p>
    <w:p w14:paraId="0382E908" w14:textId="77777777" w:rsidR="00C9243A" w:rsidRPr="00FF31AD" w:rsidRDefault="00863962" w:rsidP="005E4232">
      <w:pPr>
        <w:pStyle w:val="GPSL2numberedclause"/>
        <w:rPr>
          <w:rFonts w:ascii="Arial" w:hAnsi="Arial"/>
        </w:rPr>
      </w:pPr>
      <w:r w:rsidRPr="00FF31AD">
        <w:rPr>
          <w:rFonts w:ascii="Arial" w:hAnsi="Arial"/>
        </w:rPr>
        <w:t xml:space="preserve">If, for whatever reason, the Supplier fails to give effect to and maintain the insurance policies required under </w:t>
      </w:r>
      <w:r w:rsidR="00556556" w:rsidRPr="00FF31AD">
        <w:rPr>
          <w:rFonts w:ascii="Arial" w:hAnsi="Arial"/>
        </w:rPr>
        <w:t xml:space="preserve">Clause </w:t>
      </w:r>
      <w:r w:rsidR="009F474C" w:rsidRPr="00FF31AD">
        <w:rPr>
          <w:rFonts w:ascii="Arial" w:hAnsi="Arial"/>
        </w:rPr>
        <w:fldChar w:fldCharType="begin"/>
      </w:r>
      <w:r w:rsidR="00556556" w:rsidRPr="00FF31AD">
        <w:rPr>
          <w:rFonts w:ascii="Arial" w:hAnsi="Arial"/>
        </w:rPr>
        <w:instrText xml:space="preserve"> REF _Ref313372018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37</w:t>
      </w:r>
      <w:r w:rsidR="009F474C" w:rsidRPr="00FF31AD">
        <w:rPr>
          <w:rFonts w:ascii="Arial" w:hAnsi="Arial"/>
        </w:rPr>
        <w:fldChar w:fldCharType="end"/>
      </w:r>
      <w:r w:rsidR="00556556" w:rsidRPr="00FF31AD">
        <w:rPr>
          <w:rFonts w:ascii="Arial" w:hAnsi="Arial"/>
        </w:rPr>
        <w:t xml:space="preserve"> </w:t>
      </w:r>
      <w:r w:rsidRPr="00FF31AD">
        <w:rPr>
          <w:rFonts w:ascii="Arial" w:hAnsi="Arial"/>
        </w:rPr>
        <w:t>the Customer may make alternative arrangements to protect its interests and may recover the premium and other costs of such arrangements as a debt due from the Supplier.</w:t>
      </w:r>
    </w:p>
    <w:p w14:paraId="0382E909" w14:textId="77777777" w:rsidR="00C9243A" w:rsidRPr="00FF31AD" w:rsidRDefault="00863962" w:rsidP="005E4232">
      <w:pPr>
        <w:pStyle w:val="GPSL2numberedclause"/>
        <w:rPr>
          <w:rFonts w:ascii="Arial" w:hAnsi="Arial"/>
        </w:rPr>
      </w:pPr>
      <w:r w:rsidRPr="00FF31AD">
        <w:rPr>
          <w:rFonts w:ascii="Arial" w:hAnsi="Arial"/>
        </w:rPr>
        <w:t xml:space="preserve">The provisions of any insurance or the amount of cover shall not relieve the Supplier of any liability under this Call </w:t>
      </w:r>
      <w:proofErr w:type="gramStart"/>
      <w:r w:rsidRPr="00FF31AD">
        <w:rPr>
          <w:rFonts w:ascii="Arial" w:hAnsi="Arial"/>
        </w:rPr>
        <w:t>Off</w:t>
      </w:r>
      <w:proofErr w:type="gramEnd"/>
      <w:r w:rsidRPr="00FF31AD">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FF31AD">
        <w:rPr>
          <w:rFonts w:ascii="Arial" w:hAnsi="Arial"/>
        </w:rPr>
        <w:t>Off</w:t>
      </w:r>
      <w:proofErr w:type="gramEnd"/>
      <w:r w:rsidRPr="00FF31AD">
        <w:rPr>
          <w:rFonts w:ascii="Arial" w:hAnsi="Arial"/>
        </w:rPr>
        <w:t xml:space="preserve"> Contract.</w:t>
      </w:r>
    </w:p>
    <w:p w14:paraId="0382E90A" w14:textId="77777777" w:rsidR="00C9243A" w:rsidRPr="00FF31AD" w:rsidRDefault="00863962" w:rsidP="005E4232">
      <w:pPr>
        <w:pStyle w:val="GPSL2numberedclause"/>
        <w:rPr>
          <w:rFonts w:ascii="Arial" w:hAnsi="Arial"/>
        </w:rPr>
      </w:pPr>
      <w:r w:rsidRPr="00FF31AD">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382E90B" w14:textId="77777777" w:rsidR="008D0A60" w:rsidRPr="00FF31AD" w:rsidRDefault="001A6672">
      <w:pPr>
        <w:pStyle w:val="GPSSectionHeading"/>
        <w:rPr>
          <w:rFonts w:cs="Arial"/>
        </w:rPr>
      </w:pPr>
      <w:bookmarkStart w:id="1374" w:name="_Toc349229881"/>
      <w:bookmarkStart w:id="1375" w:name="_Toc349230044"/>
      <w:bookmarkStart w:id="1376" w:name="_Toc349230444"/>
      <w:bookmarkStart w:id="1377" w:name="_Toc349231326"/>
      <w:bookmarkStart w:id="1378" w:name="_Toc349232052"/>
      <w:bookmarkStart w:id="1379" w:name="_Toc349232433"/>
      <w:bookmarkStart w:id="1380" w:name="_Toc349233169"/>
      <w:bookmarkStart w:id="1381" w:name="_Toc349233304"/>
      <w:bookmarkStart w:id="1382" w:name="_Toc349233438"/>
      <w:bookmarkStart w:id="1383" w:name="_Toc350503027"/>
      <w:bookmarkStart w:id="1384" w:name="_Toc350504017"/>
      <w:bookmarkStart w:id="1385" w:name="_Toc350506307"/>
      <w:bookmarkStart w:id="1386" w:name="_Toc350506545"/>
      <w:bookmarkStart w:id="1387" w:name="_Toc350506675"/>
      <w:bookmarkStart w:id="1388" w:name="_Toc350506805"/>
      <w:bookmarkStart w:id="1389" w:name="_Toc350506937"/>
      <w:bookmarkStart w:id="1390" w:name="_Toc350507398"/>
      <w:bookmarkStart w:id="1391" w:name="_Toc350507932"/>
      <w:bookmarkStart w:id="1392" w:name="_Toc431551161"/>
      <w:bookmarkStart w:id="1393" w:name="_Toc459885994"/>
      <w:bookmarkStart w:id="1394" w:name="_Toc350503030"/>
      <w:bookmarkStart w:id="1395" w:name="_Toc350504020"/>
      <w:bookmarkStart w:id="1396" w:name="_Toc350507935"/>
      <w:bookmarkStart w:id="1397" w:name="_Toc358671783"/>
      <w:bookmarkEnd w:id="1327"/>
      <w:bookmarkEnd w:id="1328"/>
      <w:bookmarkEnd w:id="1329"/>
      <w:bookmarkEnd w:id="1330"/>
      <w:bookmarkEnd w:id="1331"/>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r w:rsidRPr="00FF31AD">
        <w:rPr>
          <w:rFonts w:cs="Arial"/>
        </w:rPr>
        <w:t>REMEDIES AND RELIEF</w:t>
      </w:r>
      <w:bookmarkEnd w:id="1392"/>
      <w:bookmarkEnd w:id="1393"/>
    </w:p>
    <w:p w14:paraId="0382E90C" w14:textId="77777777" w:rsidR="008D0A60" w:rsidRPr="00FF31AD" w:rsidRDefault="00A657C3" w:rsidP="00882F8C">
      <w:pPr>
        <w:pStyle w:val="GPSL1CLAUSEHEADING"/>
        <w:rPr>
          <w:rFonts w:ascii="Arial" w:hAnsi="Arial"/>
        </w:rPr>
      </w:pPr>
      <w:bookmarkStart w:id="1398" w:name="_Ref360651541"/>
      <w:bookmarkStart w:id="1399" w:name="_Toc431551162"/>
      <w:bookmarkStart w:id="1400" w:name="_Toc459885995"/>
      <w:r w:rsidRPr="00FF31AD">
        <w:rPr>
          <w:rFonts w:ascii="Arial" w:hAnsi="Arial"/>
        </w:rPr>
        <w:t>CUSTOMER REMEDIES FOR DEFAULT</w:t>
      </w:r>
      <w:bookmarkEnd w:id="1398"/>
      <w:bookmarkEnd w:id="1399"/>
      <w:bookmarkEnd w:id="1400"/>
      <w:r w:rsidRPr="00FF31AD">
        <w:rPr>
          <w:rFonts w:ascii="Arial" w:hAnsi="Arial"/>
        </w:rPr>
        <w:t xml:space="preserve"> </w:t>
      </w:r>
    </w:p>
    <w:p w14:paraId="0382E90D" w14:textId="77777777" w:rsidR="008D0A60" w:rsidRPr="00FF31AD" w:rsidRDefault="00411E39" w:rsidP="00AC1DE2">
      <w:pPr>
        <w:pStyle w:val="GPSL2numberedclause"/>
        <w:rPr>
          <w:rFonts w:ascii="Arial" w:hAnsi="Arial"/>
        </w:rPr>
      </w:pPr>
      <w:bookmarkStart w:id="1401" w:name="_Ref360695013"/>
      <w:r w:rsidRPr="00FF31AD">
        <w:rPr>
          <w:rFonts w:ascii="Arial" w:hAnsi="Arial"/>
        </w:rPr>
        <w:t>Remedies</w:t>
      </w:r>
      <w:bookmarkEnd w:id="1401"/>
    </w:p>
    <w:p w14:paraId="0382E90E" w14:textId="77777777" w:rsidR="00411E39" w:rsidRPr="00FF31AD" w:rsidRDefault="00411E39" w:rsidP="00AC1DE2">
      <w:pPr>
        <w:pStyle w:val="GPSL3numberedclause"/>
        <w:rPr>
          <w:rFonts w:ascii="Arial" w:hAnsi="Arial"/>
        </w:rPr>
      </w:pPr>
      <w:bookmarkStart w:id="1402" w:name="_Ref364168546"/>
      <w:r w:rsidRPr="00FF31AD">
        <w:rPr>
          <w:rFonts w:ascii="Arial" w:hAnsi="Arial"/>
        </w:rPr>
        <w:t>Without prejudice to any other right or remedy of the Customer howsoever arising</w:t>
      </w:r>
      <w:r w:rsidRPr="00FF31AD" w:rsidDel="00325501">
        <w:rPr>
          <w:rFonts w:ascii="Arial" w:hAnsi="Arial"/>
        </w:rPr>
        <w:t xml:space="preserve"> </w:t>
      </w:r>
      <w:r w:rsidR="005F7060" w:rsidRPr="00FF31AD">
        <w:rPr>
          <w:rFonts w:ascii="Arial" w:hAnsi="Arial"/>
        </w:rPr>
        <w:t>(</w:t>
      </w:r>
      <w:r w:rsidR="00E22973" w:rsidRPr="00FF31AD">
        <w:rPr>
          <w:rFonts w:ascii="Arial" w:hAnsi="Arial"/>
        </w:rPr>
        <w:t xml:space="preserve">including under Call Off Schedule 6 (Service Levels, Service Credits and Performance Monitoring)) </w:t>
      </w:r>
      <w:r w:rsidRPr="00FF31AD">
        <w:rPr>
          <w:rFonts w:ascii="Arial" w:hAnsi="Arial"/>
        </w:rPr>
        <w:t xml:space="preserve">and subject to </w:t>
      </w:r>
      <w:r w:rsidR="000C0FF2" w:rsidRPr="00FF31AD">
        <w:rPr>
          <w:rFonts w:ascii="Arial" w:hAnsi="Arial"/>
        </w:rPr>
        <w:t>the exclusive</w:t>
      </w:r>
      <w:r w:rsidR="007B0734" w:rsidRPr="00FF31AD">
        <w:rPr>
          <w:rFonts w:ascii="Arial" w:hAnsi="Arial"/>
        </w:rPr>
        <w:t xml:space="preserve"> financial remedy provisions in </w:t>
      </w:r>
      <w:r w:rsidRPr="00FF31AD">
        <w:rPr>
          <w:rFonts w:ascii="Arial" w:hAnsi="Arial"/>
        </w:rPr>
        <w:t xml:space="preserve">Clauses </w:t>
      </w:r>
      <w:r w:rsidR="009F474C" w:rsidRPr="00FF31AD">
        <w:rPr>
          <w:rFonts w:ascii="Arial" w:hAnsi="Arial"/>
        </w:rPr>
        <w:fldChar w:fldCharType="begin"/>
      </w:r>
      <w:r w:rsidR="007B0734" w:rsidRPr="00FF31AD">
        <w:rPr>
          <w:rFonts w:ascii="Arial" w:hAnsi="Arial"/>
        </w:rPr>
        <w:instrText xml:space="preserve"> REF _Ref359240863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13.6</w:t>
      </w:r>
      <w:r w:rsidR="009F474C" w:rsidRPr="00FF31AD">
        <w:rPr>
          <w:rFonts w:ascii="Arial" w:hAnsi="Arial"/>
        </w:rPr>
        <w:fldChar w:fldCharType="end"/>
      </w:r>
      <w:r w:rsidRPr="00FF31AD">
        <w:rPr>
          <w:rFonts w:ascii="Arial" w:hAnsi="Arial"/>
        </w:rPr>
        <w:t xml:space="preserve"> (Service Levels and Service Credits) and </w:t>
      </w:r>
      <w:r w:rsidR="009F474C" w:rsidRPr="00FF31AD">
        <w:rPr>
          <w:rFonts w:ascii="Arial" w:hAnsi="Arial"/>
        </w:rPr>
        <w:fldChar w:fldCharType="begin"/>
      </w:r>
      <w:r w:rsidR="00E333F9" w:rsidRPr="00FF31AD">
        <w:rPr>
          <w:rFonts w:ascii="Arial" w:hAnsi="Arial"/>
        </w:rPr>
        <w:instrText xml:space="preserve"> REF _Ref364171593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6.4.1(b)</w:t>
      </w:r>
      <w:r w:rsidR="009F474C" w:rsidRPr="00FF31AD">
        <w:rPr>
          <w:rFonts w:ascii="Arial" w:hAnsi="Arial"/>
        </w:rPr>
        <w:fldChar w:fldCharType="end"/>
      </w:r>
      <w:r w:rsidR="007B0734" w:rsidRPr="00FF31AD">
        <w:rPr>
          <w:rFonts w:ascii="Arial" w:hAnsi="Arial"/>
        </w:rPr>
        <w:t xml:space="preserve"> </w:t>
      </w:r>
      <w:r w:rsidRPr="00FF31AD">
        <w:rPr>
          <w:rFonts w:ascii="Arial" w:hAnsi="Arial"/>
        </w:rPr>
        <w:t xml:space="preserve">(Delay Payments), if </w:t>
      </w:r>
      <w:r w:rsidR="009A4677" w:rsidRPr="00FF31AD">
        <w:rPr>
          <w:rFonts w:ascii="Arial" w:hAnsi="Arial"/>
        </w:rPr>
        <w:t xml:space="preserve">the Supplier commits any Default of this Call Off Contract </w:t>
      </w:r>
      <w:r w:rsidRPr="00FF31AD">
        <w:rPr>
          <w:rFonts w:ascii="Arial" w:hAnsi="Arial"/>
        </w:rPr>
        <w:t xml:space="preserve">then the Customer may (whether or not any part of the </w:t>
      </w:r>
      <w:r w:rsidR="00993D7B" w:rsidRPr="00FF31AD">
        <w:rPr>
          <w:rFonts w:ascii="Arial" w:hAnsi="Arial"/>
        </w:rPr>
        <w:t>Services</w:t>
      </w:r>
      <w:r w:rsidR="00BD4CA2" w:rsidRPr="00FF31AD">
        <w:rPr>
          <w:rFonts w:ascii="Arial" w:hAnsi="Arial"/>
        </w:rPr>
        <w:t xml:space="preserve"> </w:t>
      </w:r>
      <w:r w:rsidRPr="00FF31AD">
        <w:rPr>
          <w:rFonts w:ascii="Arial" w:hAnsi="Arial"/>
        </w:rPr>
        <w:t>have been Delivered) do any of the following:</w:t>
      </w:r>
      <w:bookmarkEnd w:id="1402"/>
    </w:p>
    <w:p w14:paraId="0382E90F" w14:textId="77777777" w:rsidR="008D0A60" w:rsidRPr="00FF31AD" w:rsidRDefault="00411E39" w:rsidP="00AC1DE2">
      <w:pPr>
        <w:pStyle w:val="GPSL4numberedclause"/>
        <w:rPr>
          <w:rFonts w:ascii="Arial" w:hAnsi="Arial"/>
          <w:szCs w:val="22"/>
        </w:rPr>
      </w:pPr>
      <w:bookmarkStart w:id="1403" w:name="_Ref364170665"/>
      <w:r w:rsidRPr="00FF31AD">
        <w:rPr>
          <w:rFonts w:ascii="Arial" w:hAnsi="Arial"/>
          <w:szCs w:val="22"/>
        </w:rPr>
        <w:t xml:space="preserve">at the Customer's option, give the Supplier the opportunity (at the </w:t>
      </w:r>
      <w:r w:rsidR="00FF469C" w:rsidRPr="00FF31AD">
        <w:rPr>
          <w:rFonts w:ascii="Arial" w:hAnsi="Arial"/>
          <w:szCs w:val="22"/>
        </w:rPr>
        <w:t>Supplier</w:t>
      </w:r>
      <w:r w:rsidR="00571079" w:rsidRPr="00FF31AD">
        <w:rPr>
          <w:rFonts w:ascii="Arial" w:hAnsi="Arial"/>
          <w:szCs w:val="22"/>
        </w:rPr>
        <w:t>’</w:t>
      </w:r>
      <w:r w:rsidR="00FF469C" w:rsidRPr="00FF31AD">
        <w:rPr>
          <w:rFonts w:ascii="Arial" w:hAnsi="Arial"/>
          <w:szCs w:val="22"/>
        </w:rPr>
        <w:t>s</w:t>
      </w:r>
      <w:r w:rsidRPr="00FF31AD">
        <w:rPr>
          <w:rFonts w:ascii="Arial" w:hAnsi="Arial"/>
          <w:szCs w:val="22"/>
        </w:rPr>
        <w:t xml:space="preserve"> expense) to remedy </w:t>
      </w:r>
      <w:r w:rsidR="00AC0024" w:rsidRPr="00FF31AD">
        <w:rPr>
          <w:rFonts w:ascii="Arial" w:hAnsi="Arial"/>
          <w:szCs w:val="22"/>
        </w:rPr>
        <w:t>the</w:t>
      </w:r>
      <w:r w:rsidRPr="00FF31AD">
        <w:rPr>
          <w:rFonts w:ascii="Arial" w:hAnsi="Arial"/>
          <w:szCs w:val="22"/>
        </w:rPr>
        <w:t xml:space="preserve"> </w:t>
      </w:r>
      <w:r w:rsidR="00E333F9" w:rsidRPr="00FF31AD">
        <w:rPr>
          <w:rFonts w:ascii="Arial" w:hAnsi="Arial"/>
          <w:szCs w:val="22"/>
        </w:rPr>
        <w:t xml:space="preserve">Default </w:t>
      </w:r>
      <w:r w:rsidRPr="00FF31AD">
        <w:rPr>
          <w:rFonts w:ascii="Arial" w:hAnsi="Arial"/>
          <w:szCs w:val="22"/>
        </w:rPr>
        <w:t xml:space="preserve">together with any damage resulting from such </w:t>
      </w:r>
      <w:r w:rsidR="00E333F9" w:rsidRPr="00FF31AD">
        <w:rPr>
          <w:rFonts w:ascii="Arial" w:hAnsi="Arial"/>
          <w:szCs w:val="22"/>
        </w:rPr>
        <w:t xml:space="preserve">Default </w:t>
      </w:r>
      <w:r w:rsidRPr="00FF31AD">
        <w:rPr>
          <w:rFonts w:ascii="Arial" w:hAnsi="Arial"/>
          <w:szCs w:val="22"/>
        </w:rPr>
        <w:t xml:space="preserve">(where such </w:t>
      </w:r>
      <w:r w:rsidR="00E333F9" w:rsidRPr="00FF31AD">
        <w:rPr>
          <w:rFonts w:ascii="Arial" w:hAnsi="Arial"/>
          <w:szCs w:val="22"/>
        </w:rPr>
        <w:t xml:space="preserve">Default </w:t>
      </w:r>
      <w:r w:rsidRPr="00FF31AD">
        <w:rPr>
          <w:rFonts w:ascii="Arial" w:hAnsi="Arial"/>
          <w:szCs w:val="22"/>
        </w:rPr>
        <w:t xml:space="preserve">is capable of remedy) or to supply Replacement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and carry out any other necessary work to ensure that the terms of this Call Off Contract are fulfilled, in accordance with the Customer's instructions;</w:t>
      </w:r>
      <w:bookmarkEnd w:id="1403"/>
    </w:p>
    <w:p w14:paraId="0382E910" w14:textId="77777777" w:rsidR="00E13960" w:rsidRPr="00FF31AD" w:rsidRDefault="00411E39" w:rsidP="00AC1DE2">
      <w:pPr>
        <w:pStyle w:val="GPSL4numberedclause"/>
        <w:rPr>
          <w:rFonts w:ascii="Arial" w:hAnsi="Arial"/>
          <w:szCs w:val="22"/>
        </w:rPr>
      </w:pPr>
      <w:bookmarkStart w:id="1404" w:name="_Ref360633225"/>
      <w:r w:rsidRPr="00FF31AD">
        <w:rPr>
          <w:rFonts w:ascii="Arial" w:hAnsi="Arial"/>
          <w:szCs w:val="22"/>
        </w:rPr>
        <w:t xml:space="preserve">carry out, at the </w:t>
      </w:r>
      <w:r w:rsidR="00FF469C" w:rsidRPr="00FF31AD">
        <w:rPr>
          <w:rFonts w:ascii="Arial" w:hAnsi="Arial"/>
          <w:szCs w:val="22"/>
        </w:rPr>
        <w:t>Supplier</w:t>
      </w:r>
      <w:r w:rsidR="00571079" w:rsidRPr="00FF31AD">
        <w:rPr>
          <w:rFonts w:ascii="Arial" w:hAnsi="Arial"/>
          <w:szCs w:val="22"/>
        </w:rPr>
        <w:t>’</w:t>
      </w:r>
      <w:r w:rsidR="00FF469C" w:rsidRPr="00FF31AD">
        <w:rPr>
          <w:rFonts w:ascii="Arial" w:hAnsi="Arial"/>
          <w:szCs w:val="22"/>
        </w:rPr>
        <w:t>s</w:t>
      </w:r>
      <w:r w:rsidRPr="00FF31AD">
        <w:rPr>
          <w:rFonts w:ascii="Arial" w:hAnsi="Arial"/>
          <w:szCs w:val="22"/>
        </w:rPr>
        <w:t xml:space="preserve"> expense, any work necessary to make the</w:t>
      </w:r>
      <w:r w:rsidR="00AC0024" w:rsidRPr="00FF31AD">
        <w:rPr>
          <w:rFonts w:ascii="Arial" w:hAnsi="Arial"/>
          <w:szCs w:val="22"/>
        </w:rPr>
        <w:t xml:space="preserve"> provision of the </w:t>
      </w:r>
      <w:r w:rsidR="00993D7B" w:rsidRPr="00FF31AD">
        <w:rPr>
          <w:rFonts w:ascii="Arial" w:hAnsi="Arial"/>
          <w:szCs w:val="22"/>
        </w:rPr>
        <w:t>Services</w:t>
      </w:r>
      <w:r w:rsidRPr="00FF31AD">
        <w:rPr>
          <w:rFonts w:ascii="Arial" w:hAnsi="Arial"/>
          <w:szCs w:val="22"/>
        </w:rPr>
        <w:t xml:space="preserve"> comply with this Call Off Contract;</w:t>
      </w:r>
      <w:bookmarkEnd w:id="1404"/>
      <w:r w:rsidRPr="00FF31AD">
        <w:rPr>
          <w:rFonts w:ascii="Arial" w:hAnsi="Arial"/>
          <w:szCs w:val="22"/>
        </w:rPr>
        <w:t xml:space="preserve"> </w:t>
      </w:r>
    </w:p>
    <w:p w14:paraId="0382E911" w14:textId="77777777" w:rsidR="00C9243A" w:rsidRPr="00FF31AD" w:rsidRDefault="00E333F9" w:rsidP="00AC1DE2">
      <w:pPr>
        <w:pStyle w:val="GPSL4numberedclause"/>
        <w:rPr>
          <w:rFonts w:ascii="Arial" w:hAnsi="Arial"/>
          <w:szCs w:val="22"/>
        </w:rPr>
      </w:pPr>
      <w:bookmarkStart w:id="1405" w:name="_Ref360633229"/>
      <w:r w:rsidRPr="00FF31AD">
        <w:rPr>
          <w:rFonts w:ascii="Arial" w:hAnsi="Arial"/>
          <w:szCs w:val="22"/>
        </w:rPr>
        <w:t xml:space="preserve">if the Default is a </w:t>
      </w:r>
      <w:r w:rsidR="003551D0" w:rsidRPr="00FF31AD">
        <w:rPr>
          <w:rFonts w:ascii="Arial" w:hAnsi="Arial"/>
          <w:szCs w:val="22"/>
        </w:rPr>
        <w:t>m</w:t>
      </w:r>
      <w:r w:rsidRPr="00FF31AD">
        <w:rPr>
          <w:rFonts w:ascii="Arial" w:hAnsi="Arial"/>
          <w:szCs w:val="22"/>
        </w:rPr>
        <w:t>aterial Default that is capable of remedy</w:t>
      </w:r>
      <w:r w:rsidR="00913626" w:rsidRPr="00FF31AD">
        <w:rPr>
          <w:rFonts w:ascii="Arial" w:hAnsi="Arial"/>
          <w:szCs w:val="22"/>
        </w:rPr>
        <w:t xml:space="preserve"> (and for these purposes a </w:t>
      </w:r>
      <w:r w:rsidR="003551D0" w:rsidRPr="00FF31AD">
        <w:rPr>
          <w:rFonts w:ascii="Arial" w:hAnsi="Arial"/>
          <w:szCs w:val="22"/>
        </w:rPr>
        <w:t>m</w:t>
      </w:r>
      <w:r w:rsidR="00913626" w:rsidRPr="00FF31AD">
        <w:rPr>
          <w:rFonts w:ascii="Arial" w:hAnsi="Arial"/>
          <w:szCs w:val="22"/>
        </w:rPr>
        <w:t xml:space="preserve">aterial Default may be a single </w:t>
      </w:r>
      <w:r w:rsidR="003551D0" w:rsidRPr="00FF31AD">
        <w:rPr>
          <w:rFonts w:ascii="Arial" w:hAnsi="Arial"/>
          <w:szCs w:val="22"/>
        </w:rPr>
        <w:t>m</w:t>
      </w:r>
      <w:r w:rsidR="00913626" w:rsidRPr="00FF31AD">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FF31AD">
        <w:rPr>
          <w:rFonts w:ascii="Arial" w:hAnsi="Arial"/>
          <w:szCs w:val="22"/>
        </w:rPr>
        <w:t>m</w:t>
      </w:r>
      <w:r w:rsidR="00913626" w:rsidRPr="00FF31AD">
        <w:rPr>
          <w:rFonts w:ascii="Arial" w:hAnsi="Arial"/>
          <w:szCs w:val="22"/>
        </w:rPr>
        <w:t>aterial Default)</w:t>
      </w:r>
      <w:r w:rsidRPr="00FF31AD">
        <w:rPr>
          <w:rFonts w:ascii="Arial" w:hAnsi="Arial"/>
          <w:szCs w:val="22"/>
        </w:rPr>
        <w:t>:</w:t>
      </w:r>
    </w:p>
    <w:p w14:paraId="0382E912" w14:textId="77777777" w:rsidR="008D0A60" w:rsidRPr="00FF31AD" w:rsidRDefault="00E333F9" w:rsidP="00AC1DE2">
      <w:pPr>
        <w:pStyle w:val="GPSL5numberedclause"/>
        <w:rPr>
          <w:rFonts w:ascii="Arial" w:hAnsi="Arial"/>
          <w:szCs w:val="22"/>
        </w:rPr>
      </w:pPr>
      <w:bookmarkStart w:id="1406" w:name="_Ref364172826"/>
      <w:r w:rsidRPr="00FF31AD">
        <w:rPr>
          <w:rFonts w:ascii="Arial" w:hAnsi="Arial"/>
          <w:szCs w:val="22"/>
        </w:rPr>
        <w:t>instruct the Supplier to comply with the Rectification Plan Process;</w:t>
      </w:r>
      <w:bookmarkEnd w:id="1406"/>
      <w:r w:rsidRPr="00FF31AD">
        <w:rPr>
          <w:rFonts w:ascii="Arial" w:hAnsi="Arial"/>
          <w:szCs w:val="22"/>
        </w:rPr>
        <w:t xml:space="preserve">  </w:t>
      </w:r>
    </w:p>
    <w:p w14:paraId="0382E913" w14:textId="77777777" w:rsidR="00C9243A" w:rsidRPr="00FF31AD" w:rsidRDefault="00631B05" w:rsidP="00AC1DE2">
      <w:pPr>
        <w:pStyle w:val="GPSL5numberedclause"/>
        <w:rPr>
          <w:rFonts w:ascii="Arial" w:hAnsi="Arial"/>
          <w:szCs w:val="22"/>
        </w:rPr>
      </w:pPr>
      <w:bookmarkStart w:id="1407" w:name="_Ref364172013"/>
      <w:r w:rsidRPr="00FF31AD">
        <w:rPr>
          <w:rFonts w:ascii="Arial" w:hAnsi="Arial"/>
          <w:szCs w:val="22"/>
        </w:rPr>
        <w:t>suspend this</w:t>
      </w:r>
      <w:r w:rsidR="00411E39" w:rsidRPr="00FF31AD">
        <w:rPr>
          <w:rFonts w:ascii="Arial" w:hAnsi="Arial"/>
          <w:szCs w:val="22"/>
        </w:rPr>
        <w:t xml:space="preserve"> Call Off Contract</w:t>
      </w:r>
      <w:r w:rsidRPr="00FF31AD">
        <w:rPr>
          <w:rFonts w:ascii="Arial" w:hAnsi="Arial"/>
          <w:szCs w:val="22"/>
        </w:rPr>
        <w:t xml:space="preserve"> (whereupon the relevant provisions of Clause </w:t>
      </w:r>
      <w:r w:rsidR="009F474C" w:rsidRPr="00FF31AD">
        <w:rPr>
          <w:rFonts w:ascii="Arial" w:hAnsi="Arial"/>
          <w:szCs w:val="22"/>
        </w:rPr>
        <w:fldChar w:fldCharType="begin"/>
      </w:r>
      <w:r w:rsidRPr="00FF31AD">
        <w:rPr>
          <w:rFonts w:ascii="Arial" w:hAnsi="Arial"/>
          <w:szCs w:val="22"/>
        </w:rPr>
        <w:instrText xml:space="preserve"> REF _Ref364172118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44</w:t>
      </w:r>
      <w:r w:rsidR="009F474C" w:rsidRPr="00FF31AD">
        <w:rPr>
          <w:rFonts w:ascii="Arial" w:hAnsi="Arial"/>
          <w:szCs w:val="22"/>
        </w:rPr>
        <w:fldChar w:fldCharType="end"/>
      </w:r>
      <w:r w:rsidR="00347535" w:rsidRPr="00FF31AD">
        <w:rPr>
          <w:rFonts w:ascii="Arial" w:hAnsi="Arial"/>
          <w:szCs w:val="22"/>
        </w:rPr>
        <w:t xml:space="preserve"> (Partial Termination, Suspension and Partial Suspension)</w:t>
      </w:r>
      <w:r w:rsidRPr="00FF31AD">
        <w:rPr>
          <w:rFonts w:ascii="Arial" w:hAnsi="Arial"/>
          <w:szCs w:val="22"/>
        </w:rPr>
        <w:t xml:space="preserve"> shall apply) and</w:t>
      </w:r>
      <w:r w:rsidR="00411E39" w:rsidRPr="00FF31AD">
        <w:rPr>
          <w:rFonts w:ascii="Arial" w:hAnsi="Arial"/>
          <w:szCs w:val="22"/>
        </w:rPr>
        <w:t xml:space="preserve"> </w:t>
      </w:r>
      <w:r w:rsidR="009A4677" w:rsidRPr="00FF31AD">
        <w:rPr>
          <w:rFonts w:ascii="Arial" w:hAnsi="Arial"/>
          <w:szCs w:val="22"/>
        </w:rPr>
        <w:t xml:space="preserve">step-in to </w:t>
      </w:r>
      <w:r w:rsidR="00411E39" w:rsidRPr="00FF31AD">
        <w:rPr>
          <w:rFonts w:ascii="Arial" w:hAnsi="Arial"/>
          <w:szCs w:val="22"/>
        </w:rPr>
        <w:t xml:space="preserve">itself supply or procure a third party to supply </w:t>
      </w:r>
      <w:r w:rsidR="009C2DEE" w:rsidRPr="00FF31AD">
        <w:rPr>
          <w:rFonts w:ascii="Arial" w:hAnsi="Arial"/>
          <w:szCs w:val="22"/>
        </w:rPr>
        <w:t>(in whole or in part)</w:t>
      </w:r>
      <w:r w:rsidR="00411E39" w:rsidRPr="00FF31AD">
        <w:rPr>
          <w:rFonts w:ascii="Arial" w:hAnsi="Arial"/>
          <w:szCs w:val="22"/>
        </w:rPr>
        <w:t xml:space="preserve"> the </w:t>
      </w:r>
      <w:r w:rsidR="00993D7B" w:rsidRPr="00FF31AD">
        <w:rPr>
          <w:rFonts w:ascii="Arial" w:hAnsi="Arial"/>
          <w:szCs w:val="22"/>
        </w:rPr>
        <w:t>Services</w:t>
      </w:r>
      <w:r w:rsidR="00411E39" w:rsidRPr="00FF31AD">
        <w:rPr>
          <w:rFonts w:ascii="Arial" w:hAnsi="Arial"/>
          <w:szCs w:val="22"/>
        </w:rPr>
        <w:t>;</w:t>
      </w:r>
      <w:bookmarkEnd w:id="1405"/>
      <w:bookmarkEnd w:id="1407"/>
    </w:p>
    <w:p w14:paraId="0382E914" w14:textId="77777777" w:rsidR="00C9243A" w:rsidRPr="00FF31AD" w:rsidRDefault="00411E39" w:rsidP="00AC1DE2">
      <w:pPr>
        <w:pStyle w:val="GPSL5numberedclause"/>
        <w:rPr>
          <w:rFonts w:ascii="Arial" w:hAnsi="Arial"/>
          <w:szCs w:val="22"/>
        </w:rPr>
      </w:pPr>
      <w:bookmarkStart w:id="1408" w:name="_Ref360694402"/>
      <w:r w:rsidRPr="00FF31AD">
        <w:rPr>
          <w:rFonts w:ascii="Arial" w:hAnsi="Arial"/>
          <w:szCs w:val="22"/>
        </w:rPr>
        <w:t xml:space="preserve">without terminating </w:t>
      </w:r>
      <w:r w:rsidR="00631B05" w:rsidRPr="00FF31AD">
        <w:rPr>
          <w:rFonts w:ascii="Arial" w:hAnsi="Arial"/>
          <w:szCs w:val="22"/>
        </w:rPr>
        <w:t xml:space="preserve">or suspending </w:t>
      </w:r>
      <w:r w:rsidRPr="00FF31AD">
        <w:rPr>
          <w:rFonts w:ascii="Arial" w:hAnsi="Arial"/>
          <w:szCs w:val="22"/>
        </w:rPr>
        <w:t xml:space="preserve">the whole of this </w:t>
      </w:r>
      <w:r w:rsidR="00913E06" w:rsidRPr="00FF31AD">
        <w:rPr>
          <w:rFonts w:ascii="Arial" w:hAnsi="Arial"/>
          <w:szCs w:val="22"/>
        </w:rPr>
        <w:t>Call Off</w:t>
      </w:r>
      <w:r w:rsidRPr="00FF31AD">
        <w:rPr>
          <w:rFonts w:ascii="Arial" w:hAnsi="Arial"/>
          <w:szCs w:val="22"/>
        </w:rPr>
        <w:t xml:space="preserve"> Contract, terminate</w:t>
      </w:r>
      <w:r w:rsidR="00631B05" w:rsidRPr="00FF31AD">
        <w:rPr>
          <w:rFonts w:ascii="Arial" w:hAnsi="Arial"/>
          <w:szCs w:val="22"/>
        </w:rPr>
        <w:t xml:space="preserve"> or suspend</w:t>
      </w:r>
      <w:r w:rsidRPr="00FF31AD">
        <w:rPr>
          <w:rFonts w:ascii="Arial" w:hAnsi="Arial"/>
          <w:szCs w:val="22"/>
        </w:rPr>
        <w:t xml:space="preserve"> this Call Off Contract in respect of part of the</w:t>
      </w:r>
      <w:r w:rsidR="00BD4CA2" w:rsidRPr="00FF31AD">
        <w:rPr>
          <w:rFonts w:ascii="Arial" w:hAnsi="Arial"/>
          <w:szCs w:val="22"/>
        </w:rPr>
        <w:t xml:space="preserve"> provision of the</w:t>
      </w:r>
      <w:r w:rsidRPr="00FF31AD">
        <w:rPr>
          <w:rFonts w:ascii="Arial" w:hAnsi="Arial"/>
          <w:szCs w:val="22"/>
        </w:rPr>
        <w:t xml:space="preserv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only (whereupon</w:t>
      </w:r>
      <w:r w:rsidR="00631B05" w:rsidRPr="00FF31AD">
        <w:rPr>
          <w:rFonts w:ascii="Arial" w:hAnsi="Arial"/>
          <w:szCs w:val="22"/>
        </w:rPr>
        <w:t xml:space="preserve"> the relevant provisions of Clause </w:t>
      </w:r>
      <w:r w:rsidR="009F474C" w:rsidRPr="00FF31AD">
        <w:rPr>
          <w:rFonts w:ascii="Arial" w:hAnsi="Arial"/>
          <w:szCs w:val="22"/>
        </w:rPr>
        <w:fldChar w:fldCharType="begin"/>
      </w:r>
      <w:r w:rsidR="00631B05" w:rsidRPr="00FF31AD">
        <w:rPr>
          <w:rFonts w:ascii="Arial" w:hAnsi="Arial"/>
          <w:szCs w:val="22"/>
        </w:rPr>
        <w:instrText xml:space="preserve"> REF _Ref364172118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44</w:t>
      </w:r>
      <w:r w:rsidR="009F474C" w:rsidRPr="00FF31AD">
        <w:rPr>
          <w:rFonts w:ascii="Arial" w:hAnsi="Arial"/>
          <w:szCs w:val="22"/>
        </w:rPr>
        <w:fldChar w:fldCharType="end"/>
      </w:r>
      <w:r w:rsidR="00347535" w:rsidRPr="00FF31AD">
        <w:rPr>
          <w:rFonts w:ascii="Arial" w:hAnsi="Arial"/>
          <w:szCs w:val="22"/>
        </w:rPr>
        <w:t xml:space="preserve"> (Partial Termination, Suspension and Partial Suspension)</w:t>
      </w:r>
      <w:r w:rsidR="00631B05" w:rsidRPr="00FF31AD">
        <w:rPr>
          <w:rFonts w:ascii="Arial" w:hAnsi="Arial"/>
          <w:szCs w:val="22"/>
        </w:rPr>
        <w:t xml:space="preserve"> shall apply</w:t>
      </w:r>
      <w:r w:rsidRPr="00FF31AD">
        <w:rPr>
          <w:rFonts w:ascii="Arial" w:hAnsi="Arial"/>
          <w:szCs w:val="22"/>
        </w:rPr>
        <w:t xml:space="preserve">) and </w:t>
      </w:r>
      <w:r w:rsidR="009A4677" w:rsidRPr="00FF31AD">
        <w:rPr>
          <w:rFonts w:ascii="Arial" w:hAnsi="Arial"/>
          <w:szCs w:val="22"/>
        </w:rPr>
        <w:t xml:space="preserve">step-in to </w:t>
      </w:r>
      <w:r w:rsidRPr="00FF31AD">
        <w:rPr>
          <w:rFonts w:ascii="Arial" w:hAnsi="Arial"/>
          <w:szCs w:val="22"/>
        </w:rPr>
        <w:t>itself supply or procure a third party to supply</w:t>
      </w:r>
      <w:r w:rsidR="009A4677" w:rsidRPr="00FF31AD">
        <w:rPr>
          <w:rFonts w:ascii="Arial" w:hAnsi="Arial"/>
          <w:szCs w:val="22"/>
        </w:rPr>
        <w:t xml:space="preserve"> (in whole or in part)</w:t>
      </w:r>
      <w:r w:rsidRPr="00FF31AD">
        <w:rPr>
          <w:rFonts w:ascii="Arial" w:hAnsi="Arial"/>
          <w:szCs w:val="22"/>
        </w:rPr>
        <w:t xml:space="preserve"> such part of the </w:t>
      </w:r>
      <w:r w:rsidR="009E0BBE" w:rsidRPr="00FF31AD">
        <w:rPr>
          <w:rFonts w:ascii="Arial" w:hAnsi="Arial"/>
          <w:szCs w:val="22"/>
        </w:rPr>
        <w:t>Services</w:t>
      </w:r>
      <w:r w:rsidRPr="00FF31AD">
        <w:rPr>
          <w:rFonts w:ascii="Arial" w:hAnsi="Arial"/>
          <w:szCs w:val="22"/>
        </w:rPr>
        <w:t xml:space="preserve">; </w:t>
      </w:r>
      <w:bookmarkEnd w:id="1408"/>
    </w:p>
    <w:p w14:paraId="0382E915" w14:textId="77777777" w:rsidR="008D0A60" w:rsidRPr="00FF31AD" w:rsidRDefault="008A6791" w:rsidP="00AC1DE2">
      <w:pPr>
        <w:pStyle w:val="GPSL3numberedclause"/>
        <w:rPr>
          <w:rFonts w:ascii="Arial" w:hAnsi="Arial"/>
        </w:rPr>
      </w:pPr>
      <w:r w:rsidRPr="00FF31AD">
        <w:rPr>
          <w:rFonts w:ascii="Arial" w:hAnsi="Arial"/>
        </w:rPr>
        <w:t xml:space="preserve">Where the Customer </w:t>
      </w:r>
      <w:r w:rsidR="00411E39" w:rsidRPr="00FF31AD">
        <w:rPr>
          <w:rFonts w:ascii="Arial" w:hAnsi="Arial"/>
        </w:rPr>
        <w:t>exercise</w:t>
      </w:r>
      <w:r w:rsidRPr="00FF31AD">
        <w:rPr>
          <w:rFonts w:ascii="Arial" w:hAnsi="Arial"/>
        </w:rPr>
        <w:t xml:space="preserve">s any of its </w:t>
      </w:r>
      <w:r w:rsidR="009A4677" w:rsidRPr="00FF31AD">
        <w:rPr>
          <w:rFonts w:ascii="Arial" w:hAnsi="Arial"/>
        </w:rPr>
        <w:t xml:space="preserve">step-in </w:t>
      </w:r>
      <w:r w:rsidRPr="00FF31AD">
        <w:rPr>
          <w:rFonts w:ascii="Arial" w:hAnsi="Arial"/>
        </w:rPr>
        <w:t>rights under</w:t>
      </w:r>
      <w:r w:rsidR="00411E39" w:rsidRPr="00FF31AD">
        <w:rPr>
          <w:rFonts w:ascii="Arial" w:hAnsi="Arial"/>
        </w:rPr>
        <w:t xml:space="preserve"> Clauses </w:t>
      </w:r>
      <w:r w:rsidR="009F474C" w:rsidRPr="00FF31AD">
        <w:rPr>
          <w:rFonts w:ascii="Arial" w:hAnsi="Arial"/>
        </w:rPr>
        <w:fldChar w:fldCharType="begin"/>
      </w:r>
      <w:r w:rsidR="00E333F9" w:rsidRPr="00FF31AD">
        <w:rPr>
          <w:rFonts w:ascii="Arial" w:hAnsi="Arial"/>
        </w:rPr>
        <w:instrText xml:space="preserve"> REF _Ref364172013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38.1.1(c)(ii)</w:t>
      </w:r>
      <w:r w:rsidR="009F474C" w:rsidRPr="00FF31AD">
        <w:rPr>
          <w:rFonts w:ascii="Arial" w:hAnsi="Arial"/>
        </w:rPr>
        <w:fldChar w:fldCharType="end"/>
      </w:r>
      <w:r w:rsidR="00411E39" w:rsidRPr="00FF31AD">
        <w:rPr>
          <w:rFonts w:ascii="Arial" w:hAnsi="Arial"/>
        </w:rPr>
        <w:t xml:space="preserve"> or</w:t>
      </w:r>
      <w:r w:rsidR="00C10251" w:rsidRPr="00FF31AD">
        <w:rPr>
          <w:rFonts w:ascii="Arial" w:hAnsi="Arial"/>
        </w:rPr>
        <w:t xml:space="preserve"> </w:t>
      </w:r>
      <w:r w:rsidR="009F474C" w:rsidRPr="00FF31AD">
        <w:rPr>
          <w:rFonts w:ascii="Arial" w:hAnsi="Arial"/>
        </w:rPr>
        <w:fldChar w:fldCharType="begin"/>
      </w:r>
      <w:r w:rsidR="00C10251" w:rsidRPr="00FF31AD">
        <w:rPr>
          <w:rFonts w:ascii="Arial" w:hAnsi="Arial"/>
        </w:rPr>
        <w:instrText xml:space="preserve"> REF _Ref360694402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38.1.1(c)(iii)</w:t>
      </w:r>
      <w:r w:rsidR="009F474C" w:rsidRPr="00FF31AD">
        <w:rPr>
          <w:rFonts w:ascii="Arial" w:hAnsi="Arial"/>
        </w:rPr>
        <w:fldChar w:fldCharType="end"/>
      </w:r>
      <w:r w:rsidR="00411E39" w:rsidRPr="00FF31AD">
        <w:rPr>
          <w:rFonts w:ascii="Arial" w:hAnsi="Arial"/>
        </w:rPr>
        <w:t xml:space="preserve">, the Customer shall have the right to charge the Supplier for and the Supplier shall on demand pay any </w:t>
      </w:r>
      <w:r w:rsidR="006F1BB5" w:rsidRPr="00FF31AD">
        <w:rPr>
          <w:rFonts w:ascii="Arial" w:hAnsi="Arial"/>
        </w:rPr>
        <w:t>C</w:t>
      </w:r>
      <w:r w:rsidR="00414185" w:rsidRPr="00FF31AD">
        <w:rPr>
          <w:rFonts w:ascii="Arial" w:hAnsi="Arial"/>
        </w:rPr>
        <w:t>osts</w:t>
      </w:r>
      <w:r w:rsidR="00411E39" w:rsidRPr="00FF31AD">
        <w:rPr>
          <w:rFonts w:ascii="Arial" w:hAnsi="Arial"/>
        </w:rPr>
        <w:t xml:space="preserve"> reasonably incurred by the Customer (including any reasonable administration </w:t>
      </w:r>
      <w:r w:rsidR="00414185" w:rsidRPr="00FF31AD">
        <w:rPr>
          <w:rFonts w:ascii="Arial" w:hAnsi="Arial"/>
        </w:rPr>
        <w:t>costs</w:t>
      </w:r>
      <w:r w:rsidR="00411E39" w:rsidRPr="00FF31AD">
        <w:rPr>
          <w:rFonts w:ascii="Arial" w:hAnsi="Arial"/>
        </w:rPr>
        <w:t>) in respect of the supply of any part of the</w:t>
      </w:r>
      <w:r w:rsidR="00993D7B" w:rsidRPr="00FF31AD">
        <w:rPr>
          <w:rFonts w:ascii="Arial" w:hAnsi="Arial"/>
        </w:rPr>
        <w:t xml:space="preserve"> Services</w:t>
      </w:r>
      <w:r w:rsidR="00BD4CA2" w:rsidRPr="00FF31AD">
        <w:rPr>
          <w:rFonts w:ascii="Arial" w:hAnsi="Arial"/>
        </w:rPr>
        <w:t xml:space="preserve"> </w:t>
      </w:r>
      <w:r w:rsidR="00411E39" w:rsidRPr="00FF31AD">
        <w:rPr>
          <w:rFonts w:ascii="Arial" w:hAnsi="Arial"/>
        </w:rPr>
        <w:t>by the Customer or a third party and provided that the Customer uses its reasonable endeavours to mitigate any additional expenditure in obtaining</w:t>
      </w:r>
      <w:r w:rsidR="0061644B" w:rsidRPr="00FF31AD">
        <w:rPr>
          <w:rFonts w:ascii="Arial" w:hAnsi="Arial"/>
        </w:rPr>
        <w:t xml:space="preserve"> Replacement </w:t>
      </w:r>
      <w:r w:rsidR="00993D7B" w:rsidRPr="00FF31AD">
        <w:rPr>
          <w:rFonts w:ascii="Arial" w:hAnsi="Arial"/>
        </w:rPr>
        <w:t>Services</w:t>
      </w:r>
      <w:r w:rsidR="00411E39" w:rsidRPr="00FF31AD">
        <w:rPr>
          <w:rFonts w:ascii="Arial" w:hAnsi="Arial"/>
        </w:rPr>
        <w:t>.</w:t>
      </w:r>
    </w:p>
    <w:p w14:paraId="0382E916" w14:textId="77777777" w:rsidR="008D0A60" w:rsidRPr="00FF31AD" w:rsidRDefault="00366446" w:rsidP="00AC1DE2">
      <w:pPr>
        <w:pStyle w:val="GPSL2numberedclause"/>
        <w:rPr>
          <w:rFonts w:ascii="Arial" w:hAnsi="Arial"/>
        </w:rPr>
      </w:pPr>
      <w:bookmarkStart w:id="1409" w:name="_Ref364170291"/>
      <w:r w:rsidRPr="00FF31AD">
        <w:rPr>
          <w:rFonts w:ascii="Arial" w:hAnsi="Arial"/>
        </w:rPr>
        <w:t>Rectification Plan Process</w:t>
      </w:r>
      <w:bookmarkEnd w:id="1409"/>
    </w:p>
    <w:p w14:paraId="0382E917" w14:textId="77777777" w:rsidR="008D0A60" w:rsidRPr="00FF31AD" w:rsidRDefault="00472315" w:rsidP="00AC1DE2">
      <w:pPr>
        <w:pStyle w:val="GPSL3numberedclause"/>
        <w:rPr>
          <w:rFonts w:ascii="Arial" w:hAnsi="Arial"/>
        </w:rPr>
      </w:pPr>
      <w:r w:rsidRPr="00FF31AD">
        <w:rPr>
          <w:rFonts w:ascii="Arial" w:hAnsi="Arial"/>
        </w:rPr>
        <w:t>W</w:t>
      </w:r>
      <w:r w:rsidR="00366446" w:rsidRPr="00FF31AD">
        <w:rPr>
          <w:rFonts w:ascii="Arial" w:hAnsi="Arial"/>
        </w:rPr>
        <w:t>here the Customer has instructed the Supplier to comply with the Rectification Plan Process</w:t>
      </w:r>
      <w:r w:rsidR="008E5DD6" w:rsidRPr="00FF31AD">
        <w:rPr>
          <w:rFonts w:ascii="Arial" w:hAnsi="Arial"/>
        </w:rPr>
        <w:t xml:space="preserve"> </w:t>
      </w:r>
      <w:r w:rsidR="008027F1" w:rsidRPr="00FF31AD">
        <w:rPr>
          <w:rFonts w:ascii="Arial" w:hAnsi="Arial"/>
        </w:rPr>
        <w:t xml:space="preserve">pursuant to Clause </w:t>
      </w:r>
      <w:r w:rsidR="009F474C" w:rsidRPr="00FF31AD">
        <w:rPr>
          <w:rFonts w:ascii="Arial" w:hAnsi="Arial"/>
        </w:rPr>
        <w:fldChar w:fldCharType="begin"/>
      </w:r>
      <w:r w:rsidR="008027F1" w:rsidRPr="00FF31AD">
        <w:rPr>
          <w:rFonts w:ascii="Arial" w:hAnsi="Arial"/>
        </w:rPr>
        <w:instrText xml:space="preserve"> REF _Ref364172826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38.1.1(c)(i)</w:t>
      </w:r>
      <w:r w:rsidR="009F474C" w:rsidRPr="00FF31AD">
        <w:rPr>
          <w:rFonts w:ascii="Arial" w:hAnsi="Arial"/>
        </w:rPr>
        <w:fldChar w:fldCharType="end"/>
      </w:r>
      <w:r w:rsidR="00366446" w:rsidRPr="00FF31AD">
        <w:rPr>
          <w:rFonts w:ascii="Arial" w:hAnsi="Arial"/>
        </w:rPr>
        <w:t xml:space="preserve">: </w:t>
      </w:r>
    </w:p>
    <w:p w14:paraId="0382E918" w14:textId="77777777" w:rsidR="008D0A60" w:rsidRPr="00FF31AD" w:rsidRDefault="008027F1" w:rsidP="00AC1DE2">
      <w:pPr>
        <w:pStyle w:val="GPSL4numberedclause"/>
        <w:rPr>
          <w:rFonts w:ascii="Arial" w:hAnsi="Arial"/>
          <w:szCs w:val="22"/>
        </w:rPr>
      </w:pPr>
      <w:bookmarkStart w:id="1410" w:name="_Ref364356451"/>
      <w:r w:rsidRPr="00FF31AD">
        <w:rPr>
          <w:rFonts w:ascii="Arial" w:hAnsi="Arial"/>
          <w:szCs w:val="22"/>
        </w:rPr>
        <w:t>t</w:t>
      </w:r>
      <w:r w:rsidR="00366446" w:rsidRPr="00FF31AD">
        <w:rPr>
          <w:rFonts w:ascii="Arial" w:hAnsi="Arial"/>
          <w:szCs w:val="22"/>
        </w:rPr>
        <w:t xml:space="preserve">he Supplier shall submit a draft Rectification Plan to the Customer for it to review as soon as possible and in any event within </w:t>
      </w:r>
      <w:r w:rsidR="00571079" w:rsidRPr="00FF31AD">
        <w:rPr>
          <w:rFonts w:ascii="Arial" w:hAnsi="Arial"/>
          <w:szCs w:val="22"/>
        </w:rPr>
        <w:t>ten (</w:t>
      </w:r>
      <w:r w:rsidR="00A93C8C" w:rsidRPr="00FF31AD">
        <w:rPr>
          <w:rFonts w:ascii="Arial" w:hAnsi="Arial"/>
          <w:szCs w:val="22"/>
        </w:rPr>
        <w:t>10</w:t>
      </w:r>
      <w:r w:rsidR="00571079" w:rsidRPr="00FF31AD">
        <w:rPr>
          <w:rFonts w:ascii="Arial" w:hAnsi="Arial"/>
          <w:szCs w:val="22"/>
        </w:rPr>
        <w:t xml:space="preserve">) </w:t>
      </w:r>
      <w:r w:rsidR="00366446" w:rsidRPr="00FF31AD">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10"/>
      <w:r w:rsidR="00366446" w:rsidRPr="00FF31AD">
        <w:rPr>
          <w:rFonts w:ascii="Arial" w:hAnsi="Arial"/>
          <w:szCs w:val="22"/>
        </w:rPr>
        <w:t xml:space="preserve"> </w:t>
      </w:r>
    </w:p>
    <w:p w14:paraId="0382E919" w14:textId="77777777" w:rsidR="00C9243A" w:rsidRPr="00FF31AD" w:rsidRDefault="008027F1" w:rsidP="00AC1DE2">
      <w:pPr>
        <w:pStyle w:val="GPSL4numberedclause"/>
        <w:rPr>
          <w:rFonts w:ascii="Arial" w:hAnsi="Arial"/>
          <w:szCs w:val="22"/>
        </w:rPr>
      </w:pPr>
      <w:r w:rsidRPr="00FF31AD">
        <w:rPr>
          <w:rFonts w:ascii="Arial" w:hAnsi="Arial"/>
          <w:szCs w:val="22"/>
        </w:rPr>
        <w:t>t</w:t>
      </w:r>
      <w:r w:rsidR="00366446" w:rsidRPr="00FF31AD">
        <w:rPr>
          <w:rFonts w:ascii="Arial" w:hAnsi="Arial"/>
          <w:szCs w:val="22"/>
        </w:rPr>
        <w:t xml:space="preserve">he draft Rectification Plan shall set out: </w:t>
      </w:r>
    </w:p>
    <w:p w14:paraId="0382E91A" w14:textId="77777777" w:rsidR="008D0A60" w:rsidRPr="00FF31AD" w:rsidRDefault="00366446" w:rsidP="00AC1DE2">
      <w:pPr>
        <w:pStyle w:val="GPSL5numberedclause"/>
        <w:rPr>
          <w:rFonts w:ascii="Arial" w:hAnsi="Arial"/>
          <w:szCs w:val="22"/>
        </w:rPr>
      </w:pPr>
      <w:r w:rsidRPr="00FF31AD">
        <w:rPr>
          <w:rFonts w:ascii="Arial" w:hAnsi="Arial"/>
          <w:szCs w:val="22"/>
        </w:rPr>
        <w:t xml:space="preserve">full details of the Default that has occurred, including a cause analysis; </w:t>
      </w:r>
    </w:p>
    <w:p w14:paraId="0382E91B" w14:textId="77777777" w:rsidR="00C9243A" w:rsidRPr="00FF31AD" w:rsidRDefault="00366446" w:rsidP="00AC1DE2">
      <w:pPr>
        <w:pStyle w:val="GPSL5numberedclause"/>
        <w:rPr>
          <w:rFonts w:ascii="Arial" w:hAnsi="Arial"/>
          <w:szCs w:val="22"/>
        </w:rPr>
      </w:pPr>
      <w:r w:rsidRPr="00FF31AD">
        <w:rPr>
          <w:rFonts w:ascii="Arial" w:hAnsi="Arial"/>
          <w:szCs w:val="22"/>
        </w:rPr>
        <w:t>the actual or anticipated effect of the Default; and</w:t>
      </w:r>
    </w:p>
    <w:p w14:paraId="0382E91C" w14:textId="77777777" w:rsidR="00C9243A" w:rsidRPr="00FF31AD" w:rsidRDefault="00366446" w:rsidP="00AC1DE2">
      <w:pPr>
        <w:pStyle w:val="GPSL5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steps which the Supplier proposes to</w:t>
      </w:r>
      <w:r w:rsidR="003F1745" w:rsidRPr="00FF31AD">
        <w:rPr>
          <w:rFonts w:ascii="Arial" w:hAnsi="Arial"/>
          <w:szCs w:val="22"/>
        </w:rPr>
        <w:t xml:space="preserve"> take to rectify the </w:t>
      </w:r>
      <w:r w:rsidRPr="00FF31AD">
        <w:rPr>
          <w:rFonts w:ascii="Arial" w:hAnsi="Arial"/>
          <w:szCs w:val="22"/>
        </w:rPr>
        <w:t>Default (if applicable) and</w:t>
      </w:r>
      <w:r w:rsidR="003F1745" w:rsidRPr="00FF31AD">
        <w:rPr>
          <w:rFonts w:ascii="Arial" w:hAnsi="Arial"/>
          <w:szCs w:val="22"/>
        </w:rPr>
        <w:t xml:space="preserve"> to prevent such</w:t>
      </w:r>
      <w:r w:rsidRPr="00FF31AD">
        <w:rPr>
          <w:rFonts w:ascii="Arial" w:hAnsi="Arial"/>
          <w:szCs w:val="22"/>
        </w:rPr>
        <w:t xml:space="preserve"> Default from recurring, including timescales for such steps and for the </w:t>
      </w:r>
      <w:r w:rsidR="003F1745" w:rsidRPr="00FF31AD">
        <w:rPr>
          <w:rFonts w:ascii="Arial" w:hAnsi="Arial"/>
          <w:szCs w:val="22"/>
        </w:rPr>
        <w:t xml:space="preserve">rectification of the </w:t>
      </w:r>
      <w:r w:rsidRPr="00FF31AD">
        <w:rPr>
          <w:rFonts w:ascii="Arial" w:hAnsi="Arial"/>
          <w:szCs w:val="22"/>
        </w:rPr>
        <w:t>Default (where applicable)</w:t>
      </w:r>
      <w:r w:rsidR="003F1745" w:rsidRPr="00FF31AD">
        <w:rPr>
          <w:rFonts w:ascii="Arial" w:hAnsi="Arial"/>
          <w:szCs w:val="22"/>
        </w:rPr>
        <w:t xml:space="preserve">. </w:t>
      </w:r>
    </w:p>
    <w:p w14:paraId="0382E91D" w14:textId="77777777" w:rsidR="009C5028" w:rsidRPr="00FF31AD" w:rsidRDefault="003F1745" w:rsidP="00AC1DE2">
      <w:pPr>
        <w:pStyle w:val="GPSL3numberedclause"/>
        <w:rPr>
          <w:rFonts w:ascii="Arial" w:hAnsi="Arial"/>
        </w:rPr>
      </w:pPr>
      <w:r w:rsidRPr="00FF31AD">
        <w:rPr>
          <w:rFonts w:ascii="Arial" w:hAnsi="Arial"/>
        </w:rPr>
        <w:t xml:space="preserve">The Supplier shall promptly provide to the Customer any further documentation that the Customer requires to assess the </w:t>
      </w:r>
      <w:r w:rsidR="00FF469C" w:rsidRPr="00FF31AD">
        <w:rPr>
          <w:rFonts w:ascii="Arial" w:hAnsi="Arial"/>
        </w:rPr>
        <w:t>Supplier</w:t>
      </w:r>
      <w:r w:rsidR="00571079" w:rsidRPr="00FF31AD">
        <w:rPr>
          <w:rFonts w:ascii="Arial" w:hAnsi="Arial"/>
        </w:rPr>
        <w:t>’</w:t>
      </w:r>
      <w:r w:rsidR="00FF469C" w:rsidRPr="00FF31AD">
        <w:rPr>
          <w:rFonts w:ascii="Arial" w:hAnsi="Arial"/>
        </w:rPr>
        <w:t>s</w:t>
      </w:r>
      <w:r w:rsidRPr="00FF31AD">
        <w:rPr>
          <w:rFonts w:ascii="Arial" w:hAnsi="Arial"/>
        </w:rPr>
        <w:t xml:space="preserve"> </w:t>
      </w:r>
      <w:r w:rsidR="00782E2C" w:rsidRPr="00FF31AD">
        <w:rPr>
          <w:rFonts w:ascii="Arial" w:hAnsi="Arial"/>
        </w:rPr>
        <w:t xml:space="preserve">root </w:t>
      </w:r>
      <w:r w:rsidRPr="00FF31AD">
        <w:rPr>
          <w:rFonts w:ascii="Arial" w:hAnsi="Arial"/>
        </w:rPr>
        <w:t>cause analysis. If the Parties do not agree on the</w:t>
      </w:r>
      <w:r w:rsidR="00782E2C" w:rsidRPr="00FF31AD">
        <w:rPr>
          <w:rFonts w:ascii="Arial" w:hAnsi="Arial"/>
        </w:rPr>
        <w:t xml:space="preserve"> root</w:t>
      </w:r>
      <w:r w:rsidRPr="00FF31AD">
        <w:rPr>
          <w:rFonts w:ascii="Arial" w:hAnsi="Arial"/>
        </w:rPr>
        <w:t xml:space="preserve"> cause set out in the draft Rectification Plan, either Party may refer the matter to be determined by an expert in accordance with paragraph </w:t>
      </w:r>
      <w:r w:rsidR="009F474C" w:rsidRPr="00FF31AD">
        <w:rPr>
          <w:rFonts w:ascii="Arial" w:hAnsi="Arial"/>
        </w:rPr>
        <w:fldChar w:fldCharType="begin"/>
      </w:r>
      <w:r w:rsidR="006B7573" w:rsidRPr="00FF31AD">
        <w:rPr>
          <w:rFonts w:ascii="Arial" w:hAnsi="Arial"/>
        </w:rPr>
        <w:instrText xml:space="preserve"> REF _Ref365636510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w:t>
      </w:r>
      <w:r w:rsidR="009F474C" w:rsidRPr="00FF31AD">
        <w:rPr>
          <w:rFonts w:ascii="Arial" w:hAnsi="Arial"/>
        </w:rPr>
        <w:fldChar w:fldCharType="end"/>
      </w:r>
      <w:r w:rsidRPr="00FF31AD">
        <w:rPr>
          <w:rFonts w:ascii="Arial" w:hAnsi="Arial"/>
        </w:rPr>
        <w:t xml:space="preserve"> of Call </w:t>
      </w:r>
      <w:proofErr w:type="gramStart"/>
      <w:r w:rsidRPr="00FF31AD">
        <w:rPr>
          <w:rFonts w:ascii="Arial" w:hAnsi="Arial"/>
        </w:rPr>
        <w:t>Off</w:t>
      </w:r>
      <w:proofErr w:type="gramEnd"/>
      <w:r w:rsidRPr="00FF31AD">
        <w:rPr>
          <w:rFonts w:ascii="Arial" w:hAnsi="Arial"/>
        </w:rPr>
        <w:t xml:space="preserve"> Schedule </w:t>
      </w:r>
      <w:r w:rsidR="00A54EB3" w:rsidRPr="00FF31AD">
        <w:rPr>
          <w:rFonts w:ascii="Arial" w:hAnsi="Arial"/>
        </w:rPr>
        <w:t>1</w:t>
      </w:r>
      <w:r w:rsidR="00C83023" w:rsidRPr="00FF31AD">
        <w:rPr>
          <w:rFonts w:ascii="Arial" w:hAnsi="Arial"/>
        </w:rPr>
        <w:t>1</w:t>
      </w:r>
      <w:r w:rsidRPr="00FF31AD">
        <w:rPr>
          <w:rFonts w:ascii="Arial" w:hAnsi="Arial"/>
        </w:rPr>
        <w:t> (Dispute Resolution Procedure).</w:t>
      </w:r>
    </w:p>
    <w:p w14:paraId="0382E91E" w14:textId="77777777" w:rsidR="008D0A60" w:rsidRPr="00FF31AD" w:rsidRDefault="003F1745" w:rsidP="00AC1DE2">
      <w:pPr>
        <w:pStyle w:val="GPSL3numberedclause"/>
        <w:rPr>
          <w:rFonts w:ascii="Arial" w:hAnsi="Arial"/>
        </w:rPr>
      </w:pPr>
      <w:r w:rsidRPr="00FF31AD">
        <w:rPr>
          <w:rFonts w:ascii="Arial" w:hAnsi="Arial"/>
        </w:rPr>
        <w:t>The Customer may reject the draft Rectification Plan by notice to the Supplier if, acting reasonably, it considers that the draft Rectification Plan is inadequate, for example because the draft Rectification Plan:</w:t>
      </w:r>
    </w:p>
    <w:p w14:paraId="0382E91F" w14:textId="77777777" w:rsidR="008D0A60" w:rsidRPr="00FF31AD" w:rsidRDefault="003F1745" w:rsidP="00AC1DE2">
      <w:pPr>
        <w:pStyle w:val="GPSL4numberedclause"/>
        <w:rPr>
          <w:rFonts w:ascii="Arial" w:hAnsi="Arial"/>
          <w:szCs w:val="22"/>
        </w:rPr>
      </w:pPr>
      <w:r w:rsidRPr="00FF31AD">
        <w:rPr>
          <w:rFonts w:ascii="Arial" w:hAnsi="Arial"/>
          <w:szCs w:val="22"/>
        </w:rPr>
        <w:t xml:space="preserve">is insufficiently detailed to be capable of proper evaluation; </w:t>
      </w:r>
    </w:p>
    <w:p w14:paraId="0382E920" w14:textId="77777777" w:rsidR="00C9243A" w:rsidRPr="00FF31AD" w:rsidRDefault="003F1745" w:rsidP="00AC1DE2">
      <w:pPr>
        <w:pStyle w:val="GPSL4numberedclause"/>
        <w:rPr>
          <w:rFonts w:ascii="Arial" w:hAnsi="Arial"/>
          <w:szCs w:val="22"/>
        </w:rPr>
      </w:pPr>
      <w:r w:rsidRPr="00FF31AD">
        <w:rPr>
          <w:rFonts w:ascii="Arial" w:hAnsi="Arial"/>
          <w:szCs w:val="22"/>
        </w:rPr>
        <w:t xml:space="preserve">will take too long to complete; </w:t>
      </w:r>
    </w:p>
    <w:p w14:paraId="0382E921" w14:textId="77777777" w:rsidR="00C9243A" w:rsidRPr="00FF31AD" w:rsidRDefault="003F1745" w:rsidP="00AC1DE2">
      <w:pPr>
        <w:pStyle w:val="GPSL4numberedclause"/>
        <w:rPr>
          <w:rFonts w:ascii="Arial" w:hAnsi="Arial"/>
          <w:szCs w:val="22"/>
        </w:rPr>
      </w:pPr>
      <w:r w:rsidRPr="00FF31AD">
        <w:rPr>
          <w:rFonts w:ascii="Arial" w:hAnsi="Arial"/>
          <w:szCs w:val="22"/>
        </w:rPr>
        <w:t>will not prevent reoccurrence of the Default; and/or</w:t>
      </w:r>
    </w:p>
    <w:p w14:paraId="0382E922" w14:textId="77777777" w:rsidR="00C9243A" w:rsidRPr="00FF31AD" w:rsidRDefault="003F1745" w:rsidP="00AC1DE2">
      <w:pPr>
        <w:pStyle w:val="GPSL4numberedclause"/>
        <w:rPr>
          <w:rFonts w:ascii="Arial" w:hAnsi="Arial"/>
          <w:szCs w:val="22"/>
        </w:rPr>
      </w:pPr>
      <w:proofErr w:type="gramStart"/>
      <w:r w:rsidRPr="00FF31AD">
        <w:rPr>
          <w:rFonts w:ascii="Arial" w:hAnsi="Arial"/>
          <w:szCs w:val="22"/>
        </w:rPr>
        <w:t>will</w:t>
      </w:r>
      <w:proofErr w:type="gramEnd"/>
      <w:r w:rsidRPr="00FF31AD">
        <w:rPr>
          <w:rFonts w:ascii="Arial" w:hAnsi="Arial"/>
          <w:szCs w:val="22"/>
        </w:rPr>
        <w:t xml:space="preserve"> rectify the Default but in a manner which is unacceptable to the Customer.</w:t>
      </w:r>
    </w:p>
    <w:p w14:paraId="0382E923" w14:textId="77777777" w:rsidR="008D0A60" w:rsidRPr="00FF31AD" w:rsidRDefault="003F1745" w:rsidP="00AC1DE2">
      <w:pPr>
        <w:pStyle w:val="GPSL3numberedclause"/>
        <w:rPr>
          <w:rFonts w:ascii="Arial" w:hAnsi="Arial"/>
        </w:rPr>
      </w:pPr>
      <w:r w:rsidRPr="00FF31AD">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FF31AD">
        <w:rPr>
          <w:rFonts w:ascii="Arial" w:hAnsi="Arial"/>
        </w:rPr>
        <w:t>five (</w:t>
      </w:r>
      <w:r w:rsidRPr="00FF31AD">
        <w:rPr>
          <w:rFonts w:ascii="Arial" w:hAnsi="Arial"/>
        </w:rPr>
        <w:t>5</w:t>
      </w:r>
      <w:r w:rsidR="00347535" w:rsidRPr="00FF31AD">
        <w:rPr>
          <w:rFonts w:ascii="Arial" w:hAnsi="Arial"/>
        </w:rPr>
        <w:t>)</w:t>
      </w:r>
      <w:r w:rsidR="00271D34" w:rsidRPr="00FF31AD">
        <w:rPr>
          <w:rFonts w:ascii="Arial" w:hAnsi="Arial"/>
        </w:rPr>
        <w:t xml:space="preserve"> </w:t>
      </w:r>
      <w:r w:rsidRPr="00FF31AD">
        <w:rPr>
          <w:rFonts w:ascii="Arial" w:hAnsi="Arial"/>
        </w:rPr>
        <w:t>Working Days (or such other period as agreed between the Parties) of the Customer’s notice rejecting the first draft.</w:t>
      </w:r>
    </w:p>
    <w:p w14:paraId="0382E924" w14:textId="77777777" w:rsidR="00C9243A" w:rsidRPr="00FF31AD" w:rsidRDefault="003F1745" w:rsidP="00AC1DE2">
      <w:pPr>
        <w:pStyle w:val="GPSL3numberedclause"/>
        <w:rPr>
          <w:rFonts w:ascii="Arial" w:hAnsi="Arial"/>
        </w:rPr>
      </w:pPr>
      <w:r w:rsidRPr="00FF31AD">
        <w:rPr>
          <w:rFonts w:ascii="Arial" w:hAnsi="Arial"/>
        </w:rPr>
        <w:t>If the Customer consents to the Rectification Plan, the Supplier shall immediately start work on the actions set out in the Rectification Plan.</w:t>
      </w:r>
    </w:p>
    <w:p w14:paraId="0382E925" w14:textId="77777777" w:rsidR="008D0A60" w:rsidRPr="00FF31AD" w:rsidRDefault="0078304C" w:rsidP="00882F8C">
      <w:pPr>
        <w:pStyle w:val="GPSL1CLAUSEHEADING"/>
        <w:rPr>
          <w:rFonts w:ascii="Arial" w:hAnsi="Arial"/>
        </w:rPr>
      </w:pPr>
      <w:bookmarkStart w:id="1411" w:name="_Toc364686335"/>
      <w:bookmarkStart w:id="1412" w:name="_Toc364686553"/>
      <w:bookmarkStart w:id="1413" w:name="_Toc364686770"/>
      <w:bookmarkStart w:id="1414" w:name="_Toc364693328"/>
      <w:bookmarkStart w:id="1415" w:name="_Toc364693768"/>
      <w:bookmarkStart w:id="1416" w:name="_Toc364693888"/>
      <w:bookmarkStart w:id="1417" w:name="_Toc364694001"/>
      <w:bookmarkStart w:id="1418" w:name="_Toc364694118"/>
      <w:bookmarkStart w:id="1419" w:name="_Toc364695277"/>
      <w:bookmarkStart w:id="1420" w:name="_Toc364695394"/>
      <w:bookmarkStart w:id="1421" w:name="_Toc364696137"/>
      <w:bookmarkStart w:id="1422" w:name="_Toc364754386"/>
      <w:bookmarkStart w:id="1423" w:name="_Toc364760207"/>
      <w:bookmarkStart w:id="1424" w:name="_Toc364760321"/>
      <w:bookmarkStart w:id="1425" w:name="_Toc364763121"/>
      <w:bookmarkStart w:id="1426" w:name="_Toc364763274"/>
      <w:bookmarkStart w:id="1427" w:name="_Toc364763419"/>
      <w:bookmarkStart w:id="1428" w:name="_Toc364763559"/>
      <w:bookmarkStart w:id="1429" w:name="_Toc364763697"/>
      <w:bookmarkStart w:id="1430" w:name="_Toc364763836"/>
      <w:bookmarkStart w:id="1431" w:name="_Toc364763965"/>
      <w:bookmarkStart w:id="1432" w:name="_Toc364764077"/>
      <w:bookmarkStart w:id="1433" w:name="_Toc364768415"/>
      <w:bookmarkStart w:id="1434" w:name="_Toc364769593"/>
      <w:bookmarkStart w:id="1435" w:name="_Toc364857032"/>
      <w:bookmarkStart w:id="1436" w:name="_Toc365557817"/>
      <w:bookmarkStart w:id="1437" w:name="_Toc365649854"/>
      <w:bookmarkStart w:id="1438" w:name="_Toc364686336"/>
      <w:bookmarkStart w:id="1439" w:name="_Toc364686554"/>
      <w:bookmarkStart w:id="1440" w:name="_Toc364686771"/>
      <w:bookmarkStart w:id="1441" w:name="_Toc364693329"/>
      <w:bookmarkStart w:id="1442" w:name="_Toc364693769"/>
      <w:bookmarkStart w:id="1443" w:name="_Toc364693889"/>
      <w:bookmarkStart w:id="1444" w:name="_Toc364694002"/>
      <w:bookmarkStart w:id="1445" w:name="_Toc364694119"/>
      <w:bookmarkStart w:id="1446" w:name="_Toc364695278"/>
      <w:bookmarkStart w:id="1447" w:name="_Toc364695395"/>
      <w:bookmarkStart w:id="1448" w:name="_Toc364696138"/>
      <w:bookmarkStart w:id="1449" w:name="_Toc364754387"/>
      <w:bookmarkStart w:id="1450" w:name="_Toc364760208"/>
      <w:bookmarkStart w:id="1451" w:name="_Toc364760322"/>
      <w:bookmarkStart w:id="1452" w:name="_Toc364763122"/>
      <w:bookmarkStart w:id="1453" w:name="_Toc364763275"/>
      <w:bookmarkStart w:id="1454" w:name="_Toc364763420"/>
      <w:bookmarkStart w:id="1455" w:name="_Toc364763560"/>
      <w:bookmarkStart w:id="1456" w:name="_Toc364763698"/>
      <w:bookmarkStart w:id="1457" w:name="_Toc364763837"/>
      <w:bookmarkStart w:id="1458" w:name="_Toc364763966"/>
      <w:bookmarkStart w:id="1459" w:name="_Toc364764078"/>
      <w:bookmarkStart w:id="1460" w:name="_Toc364768416"/>
      <w:bookmarkStart w:id="1461" w:name="_Toc364769594"/>
      <w:bookmarkStart w:id="1462" w:name="_Toc364857033"/>
      <w:bookmarkStart w:id="1463" w:name="_Toc365557818"/>
      <w:bookmarkStart w:id="1464" w:name="_Toc365649855"/>
      <w:bookmarkStart w:id="1465" w:name="_Toc364686337"/>
      <w:bookmarkStart w:id="1466" w:name="_Toc364686555"/>
      <w:bookmarkStart w:id="1467" w:name="_Toc364686772"/>
      <w:bookmarkStart w:id="1468" w:name="_Toc364693330"/>
      <w:bookmarkStart w:id="1469" w:name="_Toc364693770"/>
      <w:bookmarkStart w:id="1470" w:name="_Toc364693890"/>
      <w:bookmarkStart w:id="1471" w:name="_Toc364694003"/>
      <w:bookmarkStart w:id="1472" w:name="_Toc364694120"/>
      <w:bookmarkStart w:id="1473" w:name="_Toc364695279"/>
      <w:bookmarkStart w:id="1474" w:name="_Toc364695396"/>
      <w:bookmarkStart w:id="1475" w:name="_Toc364696139"/>
      <w:bookmarkStart w:id="1476" w:name="_Toc364754388"/>
      <w:bookmarkStart w:id="1477" w:name="_Toc364760209"/>
      <w:bookmarkStart w:id="1478" w:name="_Toc364760323"/>
      <w:bookmarkStart w:id="1479" w:name="_Toc364763123"/>
      <w:bookmarkStart w:id="1480" w:name="_Toc364763276"/>
      <w:bookmarkStart w:id="1481" w:name="_Toc364763421"/>
      <w:bookmarkStart w:id="1482" w:name="_Toc364763561"/>
      <w:bookmarkStart w:id="1483" w:name="_Toc364763699"/>
      <w:bookmarkStart w:id="1484" w:name="_Toc364763838"/>
      <w:bookmarkStart w:id="1485" w:name="_Toc364763967"/>
      <w:bookmarkStart w:id="1486" w:name="_Toc364764079"/>
      <w:bookmarkStart w:id="1487" w:name="_Toc364768417"/>
      <w:bookmarkStart w:id="1488" w:name="_Toc364769595"/>
      <w:bookmarkStart w:id="1489" w:name="_Toc364857034"/>
      <w:bookmarkStart w:id="1490" w:name="_Toc365557819"/>
      <w:bookmarkStart w:id="1491" w:name="_Toc365649856"/>
      <w:bookmarkStart w:id="1492" w:name="_Toc364686340"/>
      <w:bookmarkStart w:id="1493" w:name="_Toc364686558"/>
      <w:bookmarkStart w:id="1494" w:name="_Toc364686775"/>
      <w:bookmarkStart w:id="1495" w:name="_Toc364693333"/>
      <w:bookmarkStart w:id="1496" w:name="_Toc364693773"/>
      <w:bookmarkStart w:id="1497" w:name="_Toc364693893"/>
      <w:bookmarkStart w:id="1498" w:name="_Toc364694006"/>
      <w:bookmarkStart w:id="1499" w:name="_Toc364694123"/>
      <w:bookmarkStart w:id="1500" w:name="_Toc364695282"/>
      <w:bookmarkStart w:id="1501" w:name="_Toc364695399"/>
      <w:bookmarkStart w:id="1502" w:name="_Toc364696142"/>
      <w:bookmarkStart w:id="1503" w:name="_Toc364754391"/>
      <w:bookmarkStart w:id="1504" w:name="_Toc364760212"/>
      <w:bookmarkStart w:id="1505" w:name="_Toc364760326"/>
      <w:bookmarkStart w:id="1506" w:name="_Toc364763126"/>
      <w:bookmarkStart w:id="1507" w:name="_Toc364763279"/>
      <w:bookmarkStart w:id="1508" w:name="_Toc364763424"/>
      <w:bookmarkStart w:id="1509" w:name="_Toc364763564"/>
      <w:bookmarkStart w:id="1510" w:name="_Toc364763702"/>
      <w:bookmarkStart w:id="1511" w:name="_Toc364763841"/>
      <w:bookmarkStart w:id="1512" w:name="_Toc364763970"/>
      <w:bookmarkStart w:id="1513" w:name="_Toc364764082"/>
      <w:bookmarkStart w:id="1514" w:name="_Toc364768420"/>
      <w:bookmarkStart w:id="1515" w:name="_Toc364769598"/>
      <w:bookmarkStart w:id="1516" w:name="_Toc364857037"/>
      <w:bookmarkStart w:id="1517" w:name="_Toc365557822"/>
      <w:bookmarkStart w:id="1518" w:name="_Toc365649859"/>
      <w:bookmarkStart w:id="1519" w:name="_Toc364686341"/>
      <w:bookmarkStart w:id="1520" w:name="_Toc364686559"/>
      <w:bookmarkStart w:id="1521" w:name="_Toc364686776"/>
      <w:bookmarkStart w:id="1522" w:name="_Toc364693334"/>
      <w:bookmarkStart w:id="1523" w:name="_Toc364693774"/>
      <w:bookmarkStart w:id="1524" w:name="_Toc364693894"/>
      <w:bookmarkStart w:id="1525" w:name="_Toc364694007"/>
      <w:bookmarkStart w:id="1526" w:name="_Toc364694124"/>
      <w:bookmarkStart w:id="1527" w:name="_Toc364695283"/>
      <w:bookmarkStart w:id="1528" w:name="_Toc364695400"/>
      <w:bookmarkStart w:id="1529" w:name="_Toc364696143"/>
      <w:bookmarkStart w:id="1530" w:name="_Toc364754392"/>
      <w:bookmarkStart w:id="1531" w:name="_Toc364760213"/>
      <w:bookmarkStart w:id="1532" w:name="_Toc364760327"/>
      <w:bookmarkStart w:id="1533" w:name="_Toc364763127"/>
      <w:bookmarkStart w:id="1534" w:name="_Toc364763280"/>
      <w:bookmarkStart w:id="1535" w:name="_Toc364763425"/>
      <w:bookmarkStart w:id="1536" w:name="_Toc364763565"/>
      <w:bookmarkStart w:id="1537" w:name="_Toc364763703"/>
      <w:bookmarkStart w:id="1538" w:name="_Toc364763842"/>
      <w:bookmarkStart w:id="1539" w:name="_Toc364763971"/>
      <w:bookmarkStart w:id="1540" w:name="_Toc364764083"/>
      <w:bookmarkStart w:id="1541" w:name="_Toc364768421"/>
      <w:bookmarkStart w:id="1542" w:name="_Toc364769599"/>
      <w:bookmarkStart w:id="1543" w:name="_Toc364857038"/>
      <w:bookmarkStart w:id="1544" w:name="_Toc365557823"/>
      <w:bookmarkStart w:id="1545" w:name="_Toc365649860"/>
      <w:bookmarkStart w:id="1546" w:name="_Ref360524732"/>
      <w:bookmarkStart w:id="1547" w:name="_Toc431551163"/>
      <w:bookmarkStart w:id="1548" w:name="_Toc459885996"/>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FF31AD">
        <w:rPr>
          <w:rFonts w:ascii="Arial" w:hAnsi="Arial"/>
        </w:rPr>
        <w:t>SUPPLIER RELIEF DUE TO CUSTOMER CAUSE</w:t>
      </w:r>
      <w:bookmarkEnd w:id="1546"/>
      <w:bookmarkEnd w:id="1547"/>
      <w:bookmarkEnd w:id="1548"/>
    </w:p>
    <w:p w14:paraId="0382E926" w14:textId="77777777" w:rsidR="008D0A60" w:rsidRPr="00FF31AD" w:rsidRDefault="00655C30" w:rsidP="005E4232">
      <w:pPr>
        <w:pStyle w:val="GPSL2numberedclause"/>
        <w:rPr>
          <w:rFonts w:ascii="Arial" w:hAnsi="Arial"/>
        </w:rPr>
      </w:pPr>
      <w:bookmarkStart w:id="1549" w:name="_Ref360524376"/>
      <w:r w:rsidRPr="00FF31AD">
        <w:rPr>
          <w:rFonts w:ascii="Arial" w:hAnsi="Arial"/>
        </w:rPr>
        <w:t>If the Supplier has failed to:</w:t>
      </w:r>
      <w:bookmarkEnd w:id="1549"/>
    </w:p>
    <w:p w14:paraId="0382E927" w14:textId="77777777" w:rsidR="008D0A60" w:rsidRPr="00FF31AD" w:rsidRDefault="001C22DC" w:rsidP="00AC1DE2">
      <w:pPr>
        <w:pStyle w:val="GPSL3numberedclause"/>
        <w:rPr>
          <w:rFonts w:ascii="Arial" w:hAnsi="Arial"/>
        </w:rPr>
      </w:pPr>
      <w:r w:rsidRPr="00FF31AD">
        <w:rPr>
          <w:rFonts w:ascii="Arial" w:hAnsi="Arial"/>
        </w:rPr>
        <w:t>a</w:t>
      </w:r>
      <w:r w:rsidR="00655C30" w:rsidRPr="00FF31AD">
        <w:rPr>
          <w:rFonts w:ascii="Arial" w:hAnsi="Arial"/>
        </w:rPr>
        <w:t>chieve a Milestone by its Milestone Date;</w:t>
      </w:r>
    </w:p>
    <w:p w14:paraId="0382E928" w14:textId="77777777" w:rsidR="00C9243A" w:rsidRPr="00FF31AD" w:rsidRDefault="00581802" w:rsidP="00AC1DE2">
      <w:pPr>
        <w:pStyle w:val="GPSL3numberedclause"/>
        <w:rPr>
          <w:rFonts w:ascii="Arial" w:hAnsi="Arial"/>
        </w:rPr>
      </w:pPr>
      <w:r w:rsidRPr="00FF31AD">
        <w:rPr>
          <w:rFonts w:ascii="Arial" w:hAnsi="Arial"/>
        </w:rPr>
        <w:t>p</w:t>
      </w:r>
      <w:r w:rsidR="00655C30" w:rsidRPr="00FF31AD">
        <w:rPr>
          <w:rFonts w:ascii="Arial" w:hAnsi="Arial"/>
        </w:rPr>
        <w:t xml:space="preserve">rovide the </w:t>
      </w:r>
      <w:r w:rsidR="00993D7B" w:rsidRPr="00FF31AD">
        <w:rPr>
          <w:rFonts w:ascii="Arial" w:hAnsi="Arial"/>
        </w:rPr>
        <w:t>Services</w:t>
      </w:r>
      <w:r w:rsidR="00BD4CA2" w:rsidRPr="00FF31AD">
        <w:rPr>
          <w:rFonts w:ascii="Arial" w:hAnsi="Arial"/>
        </w:rPr>
        <w:t xml:space="preserve"> </w:t>
      </w:r>
      <w:r w:rsidR="00655C30" w:rsidRPr="00FF31AD">
        <w:rPr>
          <w:rFonts w:ascii="Arial" w:hAnsi="Arial"/>
        </w:rPr>
        <w:t xml:space="preserve">in accordance with the Service Levels; </w:t>
      </w:r>
    </w:p>
    <w:p w14:paraId="0382E929" w14:textId="77777777" w:rsidR="00C9243A" w:rsidRPr="00FF31AD" w:rsidRDefault="00655C30" w:rsidP="00AC1DE2">
      <w:pPr>
        <w:pStyle w:val="GPSL3numberedclause"/>
        <w:rPr>
          <w:rFonts w:ascii="Arial" w:hAnsi="Arial"/>
        </w:rPr>
      </w:pPr>
      <w:r w:rsidRPr="00FF31AD">
        <w:rPr>
          <w:rFonts w:ascii="Arial" w:hAnsi="Arial"/>
        </w:rPr>
        <w:t xml:space="preserve">comply with its obligations under this Call Off Contract, </w:t>
      </w:r>
    </w:p>
    <w:p w14:paraId="0382E92A" w14:textId="77777777" w:rsidR="00655C30" w:rsidRPr="00FF31AD" w:rsidRDefault="00655C30" w:rsidP="0055201C">
      <w:pPr>
        <w:pStyle w:val="GPSL3Indent"/>
        <w:rPr>
          <w:lang w:val="en-GB"/>
        </w:rPr>
      </w:pPr>
      <w:r w:rsidRPr="00FF31AD">
        <w:rPr>
          <w:lang w:val="en-GB"/>
        </w:rPr>
        <w:t>(</w:t>
      </w:r>
      <w:proofErr w:type="gramStart"/>
      <w:r w:rsidRPr="00FF31AD">
        <w:rPr>
          <w:lang w:val="en-GB"/>
        </w:rPr>
        <w:t>each</w:t>
      </w:r>
      <w:proofErr w:type="gramEnd"/>
      <w:r w:rsidRPr="00FF31AD">
        <w:rPr>
          <w:lang w:val="en-GB"/>
        </w:rPr>
        <w:t xml:space="preserve"> a “</w:t>
      </w:r>
      <w:r w:rsidRPr="00FF31AD">
        <w:rPr>
          <w:b/>
          <w:lang w:val="en-GB"/>
        </w:rPr>
        <w:t>Supplier Non-Performance</w:t>
      </w:r>
      <w:r w:rsidRPr="00FF31AD">
        <w:rPr>
          <w:lang w:val="en-GB"/>
        </w:rPr>
        <w:t xml:space="preserve">”), </w:t>
      </w:r>
    </w:p>
    <w:p w14:paraId="0382E92B" w14:textId="77777777" w:rsidR="008D0A60" w:rsidRPr="00FF31AD" w:rsidRDefault="00655C30" w:rsidP="005E4232">
      <w:pPr>
        <w:pStyle w:val="GPSL2Indent"/>
        <w:tabs>
          <w:tab w:val="clear" w:pos="709"/>
        </w:tabs>
        <w:ind w:left="1134"/>
        <w:rPr>
          <w:rFonts w:ascii="Arial" w:hAnsi="Arial"/>
        </w:rPr>
      </w:pPr>
      <w:proofErr w:type="gramStart"/>
      <w:r w:rsidRPr="00FF31AD">
        <w:rPr>
          <w:rFonts w:ascii="Arial" w:hAnsi="Arial"/>
        </w:rPr>
        <w:t>and</w:t>
      </w:r>
      <w:proofErr w:type="gramEnd"/>
      <w:r w:rsidRPr="00FF31AD">
        <w:rPr>
          <w:rFonts w:ascii="Arial" w:hAnsi="Arial"/>
        </w:rPr>
        <w:t xml:space="preserve"> can demonstrate that the Supplier Non-Performance would not ha</w:t>
      </w:r>
      <w:r w:rsidR="00581802" w:rsidRPr="00FF31AD">
        <w:rPr>
          <w:rFonts w:ascii="Arial" w:hAnsi="Arial"/>
        </w:rPr>
        <w:t xml:space="preserve">ve </w:t>
      </w:r>
      <w:r w:rsidRPr="00FF31AD">
        <w:rPr>
          <w:rFonts w:ascii="Arial" w:hAnsi="Arial"/>
        </w:rPr>
        <w:t xml:space="preserve">occurred but for a Customer Cause, then (subject to the Supplier fulfilling its obligations in Clause </w:t>
      </w:r>
      <w:r w:rsidR="009F474C" w:rsidRPr="00FF31AD">
        <w:rPr>
          <w:rFonts w:ascii="Arial" w:hAnsi="Arial"/>
        </w:rPr>
        <w:fldChar w:fldCharType="begin"/>
      </w:r>
      <w:r w:rsidRPr="00FF31AD">
        <w:rPr>
          <w:rFonts w:ascii="Arial" w:hAnsi="Arial"/>
        </w:rPr>
        <w:instrText xml:space="preserve"> REF _Ref360459240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17</w:t>
      </w:r>
      <w:r w:rsidR="009F474C" w:rsidRPr="00FF31AD">
        <w:rPr>
          <w:rFonts w:ascii="Arial" w:hAnsi="Arial"/>
        </w:rPr>
        <w:fldChar w:fldCharType="end"/>
      </w:r>
      <w:r w:rsidRPr="00FF31AD">
        <w:rPr>
          <w:rFonts w:ascii="Arial" w:hAnsi="Arial"/>
        </w:rPr>
        <w:t xml:space="preserve"> (</w:t>
      </w:r>
      <w:r w:rsidR="00347535" w:rsidRPr="00FF31AD">
        <w:rPr>
          <w:rFonts w:ascii="Arial" w:hAnsi="Arial"/>
        </w:rPr>
        <w:t xml:space="preserve">Supplier </w:t>
      </w:r>
      <w:r w:rsidRPr="00FF31AD">
        <w:rPr>
          <w:rFonts w:ascii="Arial" w:hAnsi="Arial"/>
        </w:rPr>
        <w:t>Notification of Customer Cause):</w:t>
      </w:r>
    </w:p>
    <w:p w14:paraId="0382E92C" w14:textId="77777777" w:rsidR="00E13960" w:rsidRPr="00FF31AD" w:rsidRDefault="00655C30" w:rsidP="00AC1DE2">
      <w:pPr>
        <w:pStyle w:val="GPSL4numberedclause"/>
        <w:rPr>
          <w:rFonts w:ascii="Arial" w:hAnsi="Arial"/>
          <w:szCs w:val="22"/>
        </w:rPr>
      </w:pPr>
      <w:r w:rsidRPr="00FF31AD">
        <w:rPr>
          <w:rFonts w:ascii="Arial" w:hAnsi="Arial"/>
          <w:szCs w:val="22"/>
        </w:rPr>
        <w:t>the Supplier shall not be treated as b</w:t>
      </w:r>
      <w:r w:rsidR="00581802" w:rsidRPr="00FF31AD">
        <w:rPr>
          <w:rFonts w:ascii="Arial" w:hAnsi="Arial"/>
          <w:szCs w:val="22"/>
        </w:rPr>
        <w:t>eing in breach of this Call Off Contract</w:t>
      </w:r>
      <w:r w:rsidRPr="00FF31AD">
        <w:rPr>
          <w:rFonts w:ascii="Arial" w:hAnsi="Arial"/>
          <w:szCs w:val="22"/>
        </w:rPr>
        <w:t xml:space="preserve"> to the extent the Supplier can demonstrate that the Supplier Non-Performance</w:t>
      </w:r>
      <w:r w:rsidR="00581802" w:rsidRPr="00FF31AD">
        <w:rPr>
          <w:rFonts w:ascii="Arial" w:hAnsi="Arial"/>
          <w:szCs w:val="22"/>
        </w:rPr>
        <w:t xml:space="preserve"> was caused by the Customer</w:t>
      </w:r>
      <w:r w:rsidRPr="00FF31AD">
        <w:rPr>
          <w:rFonts w:ascii="Arial" w:hAnsi="Arial"/>
          <w:szCs w:val="22"/>
        </w:rPr>
        <w:t xml:space="preserve"> Cause;</w:t>
      </w:r>
    </w:p>
    <w:p w14:paraId="0382E92D" w14:textId="77777777" w:rsidR="00C9243A" w:rsidRPr="00FF31AD" w:rsidRDefault="00581802" w:rsidP="00AC1DE2">
      <w:pPr>
        <w:pStyle w:val="GPSL4numberedclause"/>
        <w:rPr>
          <w:rFonts w:ascii="Arial" w:hAnsi="Arial"/>
          <w:szCs w:val="22"/>
        </w:rPr>
      </w:pPr>
      <w:r w:rsidRPr="00FF31AD">
        <w:rPr>
          <w:rFonts w:ascii="Arial" w:hAnsi="Arial"/>
          <w:szCs w:val="22"/>
        </w:rPr>
        <w:t>the Customer</w:t>
      </w:r>
      <w:r w:rsidR="00655C30" w:rsidRPr="00FF31AD">
        <w:rPr>
          <w:rFonts w:ascii="Arial" w:hAnsi="Arial"/>
          <w:szCs w:val="22"/>
        </w:rPr>
        <w:t xml:space="preserve"> shall not be entitled to exercise any rights that may arise as a result of that</w:t>
      </w:r>
      <w:r w:rsidR="00A56042" w:rsidRPr="00FF31AD">
        <w:rPr>
          <w:rFonts w:ascii="Arial" w:hAnsi="Arial"/>
          <w:szCs w:val="22"/>
        </w:rPr>
        <w:t xml:space="preserve"> Supplier Non-Performance </w:t>
      </w:r>
      <w:r w:rsidR="00655C30" w:rsidRPr="00FF31AD">
        <w:rPr>
          <w:rFonts w:ascii="Arial" w:hAnsi="Arial"/>
          <w:szCs w:val="22"/>
        </w:rPr>
        <w:t>to termi</w:t>
      </w:r>
      <w:r w:rsidRPr="00FF31AD">
        <w:rPr>
          <w:rFonts w:ascii="Arial" w:hAnsi="Arial"/>
          <w:szCs w:val="22"/>
        </w:rPr>
        <w:t xml:space="preserve">nate this </w:t>
      </w:r>
      <w:r w:rsidR="009D49E5" w:rsidRPr="00FF31AD">
        <w:rPr>
          <w:rFonts w:ascii="Arial" w:hAnsi="Arial"/>
          <w:szCs w:val="22"/>
        </w:rPr>
        <w:t xml:space="preserve">Call Off Contract </w:t>
      </w:r>
      <w:r w:rsidRPr="00FF31AD">
        <w:rPr>
          <w:rFonts w:ascii="Arial" w:hAnsi="Arial"/>
          <w:szCs w:val="22"/>
        </w:rPr>
        <w:t xml:space="preserve">pursuant to Clause </w:t>
      </w:r>
      <w:r w:rsidR="009F474C" w:rsidRPr="00FF31AD">
        <w:rPr>
          <w:rFonts w:ascii="Arial" w:hAnsi="Arial"/>
          <w:szCs w:val="22"/>
        </w:rPr>
        <w:fldChar w:fldCharType="begin"/>
      </w:r>
      <w:r w:rsidRPr="00FF31AD">
        <w:rPr>
          <w:rFonts w:ascii="Arial" w:hAnsi="Arial"/>
          <w:szCs w:val="22"/>
        </w:rPr>
        <w:instrText xml:space="preserve"> REF _Ref360201395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41</w:t>
      </w:r>
      <w:r w:rsidR="009F474C" w:rsidRPr="00FF31AD">
        <w:rPr>
          <w:rFonts w:ascii="Arial" w:hAnsi="Arial"/>
          <w:szCs w:val="22"/>
        </w:rPr>
        <w:fldChar w:fldCharType="end"/>
      </w:r>
      <w:r w:rsidR="00C10251" w:rsidRPr="00FF31AD">
        <w:rPr>
          <w:rFonts w:ascii="Arial" w:hAnsi="Arial"/>
          <w:szCs w:val="22"/>
        </w:rPr>
        <w:t xml:space="preserve"> (Customer Termination Rights) except Clause</w:t>
      </w:r>
      <w:r w:rsidRPr="00FF31AD">
        <w:rPr>
          <w:rFonts w:ascii="Arial" w:hAnsi="Arial"/>
          <w:szCs w:val="22"/>
        </w:rPr>
        <w:t xml:space="preserve"> </w:t>
      </w:r>
      <w:r w:rsidR="009F474C" w:rsidRPr="00FF31AD">
        <w:rPr>
          <w:rFonts w:ascii="Arial" w:hAnsi="Arial"/>
          <w:szCs w:val="22"/>
        </w:rPr>
        <w:fldChar w:fldCharType="begin"/>
      </w:r>
      <w:r w:rsidRPr="00FF31AD">
        <w:rPr>
          <w:rFonts w:ascii="Arial" w:hAnsi="Arial"/>
          <w:szCs w:val="22"/>
        </w:rPr>
        <w:instrText xml:space="preserve"> REF _Ref313369604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41.7</w:t>
      </w:r>
      <w:r w:rsidR="009F474C" w:rsidRPr="00FF31AD">
        <w:rPr>
          <w:rFonts w:ascii="Arial" w:hAnsi="Arial"/>
          <w:szCs w:val="22"/>
        </w:rPr>
        <w:fldChar w:fldCharType="end"/>
      </w:r>
      <w:r w:rsidRPr="00FF31AD">
        <w:rPr>
          <w:rFonts w:ascii="Arial" w:hAnsi="Arial"/>
          <w:szCs w:val="22"/>
        </w:rPr>
        <w:t xml:space="preserve"> (Terminatio</w:t>
      </w:r>
      <w:r w:rsidR="00C10251" w:rsidRPr="00FF31AD">
        <w:rPr>
          <w:rFonts w:ascii="Arial" w:hAnsi="Arial"/>
          <w:szCs w:val="22"/>
        </w:rPr>
        <w:t>n Without C</w:t>
      </w:r>
      <w:r w:rsidRPr="00FF31AD">
        <w:rPr>
          <w:rFonts w:ascii="Arial" w:hAnsi="Arial"/>
          <w:szCs w:val="22"/>
        </w:rPr>
        <w:t>ause)</w:t>
      </w:r>
      <w:r w:rsidR="00A56042" w:rsidRPr="00FF31AD">
        <w:rPr>
          <w:rFonts w:ascii="Arial" w:hAnsi="Arial"/>
          <w:szCs w:val="22"/>
        </w:rPr>
        <w:t>;</w:t>
      </w:r>
      <w:r w:rsidR="00655C30" w:rsidRPr="00FF31AD">
        <w:rPr>
          <w:rFonts w:ascii="Arial" w:hAnsi="Arial"/>
          <w:szCs w:val="22"/>
        </w:rPr>
        <w:t xml:space="preserve"> </w:t>
      </w:r>
    </w:p>
    <w:p w14:paraId="0382E92E" w14:textId="77777777" w:rsidR="008D0A60" w:rsidRPr="00FF31AD" w:rsidRDefault="00655C30" w:rsidP="00AC1DE2">
      <w:pPr>
        <w:pStyle w:val="GPSL4numberedclause"/>
        <w:rPr>
          <w:rFonts w:ascii="Arial" w:hAnsi="Arial"/>
          <w:szCs w:val="22"/>
        </w:rPr>
      </w:pPr>
      <w:r w:rsidRPr="00FF31AD">
        <w:rPr>
          <w:rFonts w:ascii="Arial" w:hAnsi="Arial"/>
          <w:szCs w:val="22"/>
        </w:rPr>
        <w:t>where the Supplier Non-Performa</w:t>
      </w:r>
      <w:r w:rsidR="001C22DC" w:rsidRPr="00FF31AD">
        <w:rPr>
          <w:rFonts w:ascii="Arial" w:hAnsi="Arial"/>
          <w:szCs w:val="22"/>
        </w:rPr>
        <w:t>nce constitutes the failure to a</w:t>
      </w:r>
      <w:r w:rsidRPr="00FF31AD">
        <w:rPr>
          <w:rFonts w:ascii="Arial" w:hAnsi="Arial"/>
          <w:szCs w:val="22"/>
        </w:rPr>
        <w:t>chieve a Milestone by its Milestone Date:</w:t>
      </w:r>
    </w:p>
    <w:p w14:paraId="0382E92F" w14:textId="77777777" w:rsidR="008D0A60" w:rsidRPr="00FF31AD" w:rsidRDefault="00655C30" w:rsidP="00AC1DE2">
      <w:pPr>
        <w:pStyle w:val="GPSL5numberedclause"/>
        <w:rPr>
          <w:rFonts w:ascii="Arial" w:hAnsi="Arial"/>
          <w:szCs w:val="22"/>
        </w:rPr>
      </w:pPr>
      <w:r w:rsidRPr="00FF31AD">
        <w:rPr>
          <w:rFonts w:ascii="Arial" w:hAnsi="Arial"/>
          <w:szCs w:val="22"/>
        </w:rPr>
        <w:t>the Milestone Date shall be postponed by a period equal to the period of Delay that the Supplier can demonst</w:t>
      </w:r>
      <w:r w:rsidR="003C5D85" w:rsidRPr="00FF31AD">
        <w:rPr>
          <w:rFonts w:ascii="Arial" w:hAnsi="Arial"/>
          <w:szCs w:val="22"/>
        </w:rPr>
        <w:t>rate was caused by the Customer</w:t>
      </w:r>
      <w:r w:rsidRPr="00FF31AD">
        <w:rPr>
          <w:rFonts w:ascii="Arial" w:hAnsi="Arial"/>
          <w:szCs w:val="22"/>
        </w:rPr>
        <w:t xml:space="preserve"> Cause;</w:t>
      </w:r>
    </w:p>
    <w:p w14:paraId="0382E930" w14:textId="77777777" w:rsidR="00C9243A" w:rsidRPr="00FF31AD" w:rsidRDefault="00655C30" w:rsidP="00AC1DE2">
      <w:pPr>
        <w:pStyle w:val="GPSL5numberedclause"/>
        <w:rPr>
          <w:rFonts w:ascii="Arial" w:hAnsi="Arial"/>
          <w:szCs w:val="22"/>
        </w:rPr>
      </w:pPr>
      <w:r w:rsidRPr="00FF31AD">
        <w:rPr>
          <w:rFonts w:ascii="Arial" w:hAnsi="Arial"/>
          <w:szCs w:val="22"/>
        </w:rPr>
        <w:t xml:space="preserve">if the </w:t>
      </w:r>
      <w:r w:rsidR="003C5D85" w:rsidRPr="00FF31AD">
        <w:rPr>
          <w:rFonts w:ascii="Arial" w:hAnsi="Arial"/>
          <w:szCs w:val="22"/>
        </w:rPr>
        <w:t>Customer</w:t>
      </w:r>
      <w:r w:rsidRPr="00FF31AD">
        <w:rPr>
          <w:rFonts w:ascii="Arial" w:hAnsi="Arial"/>
          <w:szCs w:val="22"/>
        </w:rPr>
        <w:t>, acting reasonably, considers it appropriate, the Implementation Plan shall be amended to reflect any consequential revisions required to subsequent Milestone Da</w:t>
      </w:r>
      <w:r w:rsidR="003C5D85" w:rsidRPr="00FF31AD">
        <w:rPr>
          <w:rFonts w:ascii="Arial" w:hAnsi="Arial"/>
          <w:szCs w:val="22"/>
        </w:rPr>
        <w:t>tes resulting from the Customer</w:t>
      </w:r>
      <w:r w:rsidRPr="00FF31AD">
        <w:rPr>
          <w:rFonts w:ascii="Arial" w:hAnsi="Arial"/>
          <w:szCs w:val="22"/>
        </w:rPr>
        <w:t xml:space="preserve"> Cause;</w:t>
      </w:r>
    </w:p>
    <w:p w14:paraId="0382E931" w14:textId="77777777" w:rsidR="00C9243A" w:rsidRPr="00FF31AD" w:rsidRDefault="003C5D85" w:rsidP="00AC1DE2">
      <w:pPr>
        <w:pStyle w:val="GPSL5numberedclause"/>
        <w:rPr>
          <w:rFonts w:ascii="Arial" w:hAnsi="Arial"/>
          <w:szCs w:val="22"/>
        </w:rPr>
      </w:pPr>
      <w:r w:rsidRPr="00FF31AD">
        <w:rPr>
          <w:rFonts w:ascii="Arial" w:hAnsi="Arial"/>
          <w:szCs w:val="22"/>
        </w:rPr>
        <w:t>if f</w:t>
      </w:r>
      <w:r w:rsidR="001C22DC" w:rsidRPr="00FF31AD">
        <w:rPr>
          <w:rFonts w:ascii="Arial" w:hAnsi="Arial"/>
          <w:szCs w:val="22"/>
        </w:rPr>
        <w:t>ailure to a</w:t>
      </w:r>
      <w:r w:rsidRPr="00FF31AD">
        <w:rPr>
          <w:rFonts w:ascii="Arial" w:hAnsi="Arial"/>
          <w:szCs w:val="22"/>
        </w:rPr>
        <w:t>chieve a Milestone attracts a Delay Payment</w:t>
      </w:r>
      <w:r w:rsidR="00655C30" w:rsidRPr="00FF31AD">
        <w:rPr>
          <w:rFonts w:ascii="Arial" w:hAnsi="Arial"/>
          <w:szCs w:val="22"/>
        </w:rPr>
        <w:t>, the Supplier sh</w:t>
      </w:r>
      <w:r w:rsidRPr="00FF31AD">
        <w:rPr>
          <w:rFonts w:ascii="Arial" w:hAnsi="Arial"/>
          <w:szCs w:val="22"/>
        </w:rPr>
        <w:t>all have no liability to pay any such</w:t>
      </w:r>
      <w:r w:rsidR="00655C30" w:rsidRPr="00FF31AD">
        <w:rPr>
          <w:rFonts w:ascii="Arial" w:hAnsi="Arial"/>
          <w:szCs w:val="22"/>
        </w:rPr>
        <w:t xml:space="preserve"> Delay </w:t>
      </w:r>
      <w:r w:rsidRPr="00FF31AD">
        <w:rPr>
          <w:rFonts w:ascii="Arial" w:hAnsi="Arial"/>
          <w:szCs w:val="22"/>
        </w:rPr>
        <w:t>Payment associated with the</w:t>
      </w:r>
      <w:r w:rsidR="00655C30" w:rsidRPr="00FF31AD">
        <w:rPr>
          <w:rFonts w:ascii="Arial" w:hAnsi="Arial"/>
          <w:szCs w:val="22"/>
        </w:rPr>
        <w:t xml:space="preserve"> Milestone to the extent that the Supplier can demonstrate that such fai</w:t>
      </w:r>
      <w:r w:rsidRPr="00FF31AD">
        <w:rPr>
          <w:rFonts w:ascii="Arial" w:hAnsi="Arial"/>
          <w:szCs w:val="22"/>
        </w:rPr>
        <w:t>lure was caused by the Customer</w:t>
      </w:r>
      <w:r w:rsidR="00655C30" w:rsidRPr="00FF31AD">
        <w:rPr>
          <w:rFonts w:ascii="Arial" w:hAnsi="Arial"/>
          <w:szCs w:val="22"/>
        </w:rPr>
        <w:t xml:space="preserve"> Cause; and/or</w:t>
      </w:r>
    </w:p>
    <w:p w14:paraId="0382E932" w14:textId="77777777" w:rsidR="008D0A60" w:rsidRPr="00FF31AD" w:rsidRDefault="00655C30" w:rsidP="00AC1DE2">
      <w:pPr>
        <w:pStyle w:val="GPSL4numberedclause"/>
        <w:rPr>
          <w:rFonts w:ascii="Arial" w:hAnsi="Arial"/>
          <w:szCs w:val="22"/>
        </w:rPr>
      </w:pPr>
      <w:r w:rsidRPr="00FF31AD">
        <w:rPr>
          <w:rFonts w:ascii="Arial" w:hAnsi="Arial"/>
          <w:szCs w:val="22"/>
        </w:rPr>
        <w:t xml:space="preserve">where the Supplier Non-Performance constitutes </w:t>
      </w:r>
      <w:r w:rsidR="003C5D85" w:rsidRPr="00FF31AD">
        <w:rPr>
          <w:rFonts w:ascii="Arial" w:hAnsi="Arial"/>
          <w:szCs w:val="22"/>
        </w:rPr>
        <w:t>a Service Level</w:t>
      </w:r>
      <w:r w:rsidRPr="00FF31AD">
        <w:rPr>
          <w:rFonts w:ascii="Arial" w:hAnsi="Arial"/>
          <w:szCs w:val="22"/>
        </w:rPr>
        <w:t xml:space="preserve"> Failure:</w:t>
      </w:r>
    </w:p>
    <w:p w14:paraId="0382E933" w14:textId="77777777" w:rsidR="008D0A60" w:rsidRPr="00FF31AD" w:rsidRDefault="00655C30" w:rsidP="00AC1DE2">
      <w:pPr>
        <w:pStyle w:val="GPSL5numberedclause"/>
        <w:rPr>
          <w:rFonts w:ascii="Arial" w:hAnsi="Arial"/>
          <w:szCs w:val="22"/>
        </w:rPr>
      </w:pPr>
      <w:r w:rsidRPr="00FF31AD">
        <w:rPr>
          <w:rFonts w:ascii="Arial" w:hAnsi="Arial"/>
          <w:szCs w:val="22"/>
        </w:rPr>
        <w:t>the Supplier shall not be liable to accrue Service Credits;</w:t>
      </w:r>
    </w:p>
    <w:p w14:paraId="0382E934" w14:textId="77777777" w:rsidR="00C9243A" w:rsidRPr="00FF31AD" w:rsidRDefault="009D49E5" w:rsidP="00AC1DE2">
      <w:pPr>
        <w:pStyle w:val="GPSL5numberedclause"/>
        <w:rPr>
          <w:rFonts w:ascii="Arial" w:hAnsi="Arial"/>
          <w:szCs w:val="22"/>
        </w:rPr>
      </w:pPr>
      <w:r w:rsidRPr="00FF31AD">
        <w:rPr>
          <w:rFonts w:ascii="Arial" w:hAnsi="Arial"/>
          <w:szCs w:val="22"/>
        </w:rPr>
        <w:t>the Customer</w:t>
      </w:r>
      <w:r w:rsidR="00655C30" w:rsidRPr="00FF31AD">
        <w:rPr>
          <w:rFonts w:ascii="Arial" w:hAnsi="Arial"/>
          <w:szCs w:val="22"/>
        </w:rPr>
        <w:t xml:space="preserve"> shall not be entitled </w:t>
      </w:r>
      <w:r w:rsidR="00C77577" w:rsidRPr="00FF31AD">
        <w:rPr>
          <w:rFonts w:ascii="Arial" w:hAnsi="Arial"/>
          <w:szCs w:val="22"/>
        </w:rPr>
        <w:t xml:space="preserve">to </w:t>
      </w:r>
      <w:r w:rsidR="00655C30" w:rsidRPr="00FF31AD">
        <w:rPr>
          <w:rFonts w:ascii="Arial" w:hAnsi="Arial"/>
          <w:szCs w:val="22"/>
        </w:rPr>
        <w:t>any Compensat</w:t>
      </w:r>
      <w:r w:rsidR="00C45EBB" w:rsidRPr="00FF31AD">
        <w:rPr>
          <w:rFonts w:ascii="Arial" w:hAnsi="Arial"/>
          <w:szCs w:val="22"/>
        </w:rPr>
        <w:t>ion for Critical Service Level Failure</w:t>
      </w:r>
      <w:r w:rsidR="00655C30" w:rsidRPr="00FF31AD">
        <w:rPr>
          <w:rFonts w:ascii="Arial" w:hAnsi="Arial"/>
          <w:szCs w:val="22"/>
        </w:rPr>
        <w:t xml:space="preserve"> pursuant to Clause </w:t>
      </w:r>
      <w:r w:rsidR="009F474C" w:rsidRPr="00FF31AD">
        <w:rPr>
          <w:rFonts w:ascii="Arial" w:hAnsi="Arial"/>
          <w:szCs w:val="22"/>
        </w:rPr>
        <w:fldChar w:fldCharType="begin"/>
      </w:r>
      <w:r w:rsidR="00C45EBB" w:rsidRPr="00FF31AD">
        <w:rPr>
          <w:rFonts w:ascii="Arial" w:hAnsi="Arial"/>
          <w:szCs w:val="22"/>
        </w:rPr>
        <w:instrText xml:space="preserve"> REF _Ref360202025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14</w:t>
      </w:r>
      <w:r w:rsidR="009F474C" w:rsidRPr="00FF31AD">
        <w:rPr>
          <w:rFonts w:ascii="Arial" w:hAnsi="Arial"/>
          <w:szCs w:val="22"/>
        </w:rPr>
        <w:fldChar w:fldCharType="end"/>
      </w:r>
      <w:r w:rsidR="00C45EBB" w:rsidRPr="00FF31AD">
        <w:rPr>
          <w:rFonts w:ascii="Arial" w:hAnsi="Arial"/>
          <w:szCs w:val="22"/>
        </w:rPr>
        <w:t xml:space="preserve"> (Critical Service Level Failure)</w:t>
      </w:r>
      <w:r w:rsidR="00655C30" w:rsidRPr="00FF31AD">
        <w:rPr>
          <w:rFonts w:ascii="Arial" w:hAnsi="Arial"/>
          <w:szCs w:val="22"/>
        </w:rPr>
        <w:t>; and</w:t>
      </w:r>
    </w:p>
    <w:p w14:paraId="0382E935" w14:textId="77777777" w:rsidR="00C9243A" w:rsidRPr="00FF31AD" w:rsidRDefault="00655C30" w:rsidP="00AC1DE2">
      <w:pPr>
        <w:pStyle w:val="GPSL5numberedclause"/>
        <w:rPr>
          <w:rFonts w:ascii="Arial" w:hAnsi="Arial"/>
          <w:szCs w:val="22"/>
        </w:rPr>
      </w:pPr>
      <w:r w:rsidRPr="00FF31AD">
        <w:rPr>
          <w:rFonts w:ascii="Arial" w:hAnsi="Arial"/>
          <w:szCs w:val="22"/>
        </w:rPr>
        <w:t xml:space="preserve">the Supplier shall be entitled to invoice for the </w:t>
      </w:r>
      <w:r w:rsidR="00C45EBB" w:rsidRPr="00FF31AD">
        <w:rPr>
          <w:rFonts w:ascii="Arial" w:hAnsi="Arial"/>
          <w:szCs w:val="22"/>
        </w:rPr>
        <w:t xml:space="preserve">Call Off Contract </w:t>
      </w:r>
      <w:r w:rsidRPr="00FF31AD">
        <w:rPr>
          <w:rFonts w:ascii="Arial" w:hAnsi="Arial"/>
          <w:szCs w:val="22"/>
        </w:rPr>
        <w:t>Charg</w:t>
      </w:r>
      <w:r w:rsidR="00C45EBB" w:rsidRPr="00FF31AD">
        <w:rPr>
          <w:rFonts w:ascii="Arial" w:hAnsi="Arial"/>
          <w:szCs w:val="22"/>
        </w:rPr>
        <w:t xml:space="preserve">es for the provision of the relevant </w:t>
      </w:r>
      <w:r w:rsidR="00993D7B" w:rsidRPr="00FF31AD">
        <w:rPr>
          <w:rFonts w:ascii="Arial" w:hAnsi="Arial"/>
          <w:szCs w:val="22"/>
        </w:rPr>
        <w:t>Services</w:t>
      </w:r>
      <w:r w:rsidR="00BD4CA2" w:rsidRPr="00FF31AD">
        <w:rPr>
          <w:rFonts w:ascii="Arial" w:hAnsi="Arial"/>
          <w:szCs w:val="22"/>
        </w:rPr>
        <w:t xml:space="preserve"> </w:t>
      </w:r>
      <w:r w:rsidR="00C45EBB" w:rsidRPr="00FF31AD">
        <w:rPr>
          <w:rFonts w:ascii="Arial" w:hAnsi="Arial"/>
          <w:szCs w:val="22"/>
        </w:rPr>
        <w:t>affected by the Customer</w:t>
      </w:r>
      <w:r w:rsidRPr="00FF31AD">
        <w:rPr>
          <w:rFonts w:ascii="Arial" w:hAnsi="Arial"/>
          <w:szCs w:val="22"/>
        </w:rPr>
        <w:t xml:space="preserve"> Cause,</w:t>
      </w:r>
    </w:p>
    <w:p w14:paraId="0382E936" w14:textId="77777777" w:rsidR="00C9243A" w:rsidRPr="00FF31AD" w:rsidRDefault="00655C30" w:rsidP="005E4232">
      <w:pPr>
        <w:pStyle w:val="GPSL5numberedclause"/>
        <w:numPr>
          <w:ilvl w:val="0"/>
          <w:numId w:val="0"/>
        </w:numPr>
        <w:ind w:left="2835"/>
        <w:rPr>
          <w:rFonts w:ascii="Arial" w:hAnsi="Arial"/>
          <w:szCs w:val="22"/>
        </w:rPr>
      </w:pPr>
      <w:proofErr w:type="gramStart"/>
      <w:r w:rsidRPr="00FF31AD">
        <w:rPr>
          <w:rFonts w:ascii="Arial" w:hAnsi="Arial"/>
          <w:szCs w:val="22"/>
        </w:rPr>
        <w:t>in</w:t>
      </w:r>
      <w:proofErr w:type="gramEnd"/>
      <w:r w:rsidRPr="00FF31AD">
        <w:rPr>
          <w:rFonts w:ascii="Arial" w:hAnsi="Arial"/>
          <w:szCs w:val="22"/>
        </w:rPr>
        <w:t xml:space="preserve"> each case, to the extent that the Supplier can demonstr</w:t>
      </w:r>
      <w:r w:rsidR="00C45EBB" w:rsidRPr="00FF31AD">
        <w:rPr>
          <w:rFonts w:ascii="Arial" w:hAnsi="Arial"/>
          <w:szCs w:val="22"/>
        </w:rPr>
        <w:t>ate that the Service Level Failure was caused by the Customer</w:t>
      </w:r>
      <w:r w:rsidRPr="00FF31AD">
        <w:rPr>
          <w:rFonts w:ascii="Arial" w:hAnsi="Arial"/>
          <w:szCs w:val="22"/>
        </w:rPr>
        <w:t xml:space="preserve"> Cause.</w:t>
      </w:r>
    </w:p>
    <w:p w14:paraId="0382E937" w14:textId="77777777" w:rsidR="008D0A60" w:rsidRPr="00FF31AD" w:rsidRDefault="007E3DAD" w:rsidP="005E4232">
      <w:pPr>
        <w:pStyle w:val="GPSL2numberedclause"/>
        <w:rPr>
          <w:rFonts w:ascii="Arial" w:hAnsi="Arial"/>
        </w:rPr>
      </w:pPr>
      <w:bookmarkStart w:id="1550" w:name="_Ref363746593"/>
      <w:bookmarkStart w:id="1551" w:name="_Ref360524361"/>
      <w:r w:rsidRPr="00FF31AD">
        <w:rPr>
          <w:rFonts w:ascii="Arial" w:hAnsi="Arial"/>
        </w:rPr>
        <w:t>In order to claim any of the rights and/or relief referred to in Clause</w:t>
      </w:r>
      <w:r w:rsidR="00C45EBB"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_Ref360524376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39.1</w:t>
      </w:r>
      <w:r w:rsidR="00F17AE3" w:rsidRPr="00FF31AD">
        <w:rPr>
          <w:rFonts w:ascii="Arial" w:hAnsi="Arial"/>
        </w:rPr>
        <w:fldChar w:fldCharType="end"/>
      </w:r>
      <w:r w:rsidRPr="00FF31AD">
        <w:rPr>
          <w:rFonts w:ascii="Arial" w:hAnsi="Arial"/>
        </w:rPr>
        <w:t>, the Supplier shall</w:t>
      </w:r>
      <w:r w:rsidR="00C77577" w:rsidRPr="00FF31AD">
        <w:rPr>
          <w:rFonts w:ascii="Arial" w:hAnsi="Arial"/>
        </w:rPr>
        <w:t>:</w:t>
      </w:r>
      <w:bookmarkEnd w:id="1550"/>
    </w:p>
    <w:p w14:paraId="0382E938" w14:textId="77777777" w:rsidR="008D0A60" w:rsidRPr="00FF31AD" w:rsidRDefault="00C77577" w:rsidP="00AC1DE2">
      <w:pPr>
        <w:pStyle w:val="GPSL3numberedclause"/>
        <w:rPr>
          <w:rFonts w:ascii="Arial" w:hAnsi="Arial"/>
        </w:rPr>
      </w:pPr>
      <w:r w:rsidRPr="00FF31AD">
        <w:rPr>
          <w:rFonts w:ascii="Arial" w:hAnsi="Arial"/>
        </w:rPr>
        <w:t xml:space="preserve">comply with its obligations under Clause </w:t>
      </w:r>
      <w:r w:rsidR="00F17AE3" w:rsidRPr="00FF31AD">
        <w:rPr>
          <w:rFonts w:ascii="Arial" w:hAnsi="Arial"/>
        </w:rPr>
        <w:fldChar w:fldCharType="begin"/>
      </w:r>
      <w:r w:rsidR="00F17AE3" w:rsidRPr="00FF31AD">
        <w:rPr>
          <w:rFonts w:ascii="Arial" w:hAnsi="Arial"/>
        </w:rPr>
        <w:instrText xml:space="preserve"> REF _Ref360694799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17</w:t>
      </w:r>
      <w:r w:rsidR="00F17AE3" w:rsidRPr="00FF31AD">
        <w:rPr>
          <w:rFonts w:ascii="Arial" w:hAnsi="Arial"/>
        </w:rPr>
        <w:fldChar w:fldCharType="end"/>
      </w:r>
      <w:r w:rsidRPr="00FF31AD">
        <w:rPr>
          <w:rFonts w:ascii="Arial" w:hAnsi="Arial"/>
        </w:rPr>
        <w:t xml:space="preserve"> (</w:t>
      </w:r>
      <w:r w:rsidR="00571079" w:rsidRPr="00FF31AD">
        <w:rPr>
          <w:rFonts w:ascii="Arial" w:hAnsi="Arial"/>
        </w:rPr>
        <w:t xml:space="preserve">Supplier </w:t>
      </w:r>
      <w:r w:rsidRPr="00FF31AD">
        <w:rPr>
          <w:rFonts w:ascii="Arial" w:hAnsi="Arial"/>
        </w:rPr>
        <w:t>Notification of Customer Cause); and</w:t>
      </w:r>
    </w:p>
    <w:p w14:paraId="0382E939" w14:textId="77777777" w:rsidR="00C9243A" w:rsidRPr="00FF31AD" w:rsidRDefault="007E3DAD" w:rsidP="00AC1DE2">
      <w:pPr>
        <w:pStyle w:val="GPSL3numberedclause"/>
        <w:rPr>
          <w:rFonts w:ascii="Arial" w:hAnsi="Arial"/>
        </w:rPr>
      </w:pPr>
      <w:bookmarkStart w:id="1552" w:name="_Ref363746621"/>
      <w:r w:rsidRPr="00FF31AD">
        <w:rPr>
          <w:rFonts w:ascii="Arial" w:hAnsi="Arial"/>
        </w:rPr>
        <w:t xml:space="preserve">within </w:t>
      </w:r>
      <w:r w:rsidR="00C45EBB" w:rsidRPr="00FF31AD">
        <w:rPr>
          <w:rFonts w:ascii="Arial" w:hAnsi="Arial"/>
        </w:rPr>
        <w:t>ten (</w:t>
      </w:r>
      <w:r w:rsidRPr="00FF31AD">
        <w:rPr>
          <w:rFonts w:ascii="Arial" w:hAnsi="Arial"/>
        </w:rPr>
        <w:t>10</w:t>
      </w:r>
      <w:r w:rsidR="00C45EBB" w:rsidRPr="00FF31AD">
        <w:rPr>
          <w:rFonts w:ascii="Arial" w:hAnsi="Arial"/>
        </w:rPr>
        <w:t>)</w:t>
      </w:r>
      <w:r w:rsidRPr="00FF31AD">
        <w:rPr>
          <w:rFonts w:ascii="Arial" w:hAnsi="Arial"/>
        </w:rPr>
        <w:t xml:space="preserve"> Working Days of </w:t>
      </w:r>
      <w:r w:rsidR="009D49E5" w:rsidRPr="00FF31AD">
        <w:rPr>
          <w:rFonts w:ascii="Arial" w:hAnsi="Arial"/>
        </w:rPr>
        <w:t>becoming aware that a Customer</w:t>
      </w:r>
      <w:r w:rsidRPr="00FF31AD">
        <w:rPr>
          <w:rFonts w:ascii="Arial" w:hAnsi="Arial"/>
        </w:rPr>
        <w:t xml:space="preserve"> Cause has caused, or is likely to cause, a Supplier Non</w:t>
      </w:r>
      <w:r w:rsidR="009D49E5" w:rsidRPr="00FF31AD">
        <w:rPr>
          <w:rFonts w:ascii="Arial" w:hAnsi="Arial"/>
        </w:rPr>
        <w:t>-Performance, give the Customer</w:t>
      </w:r>
      <w:r w:rsidRPr="00FF31AD">
        <w:rPr>
          <w:rFonts w:ascii="Arial" w:hAnsi="Arial"/>
        </w:rPr>
        <w:t xml:space="preserve"> notice (a “</w:t>
      </w:r>
      <w:r w:rsidRPr="00FF31AD">
        <w:rPr>
          <w:rFonts w:ascii="Arial" w:hAnsi="Arial"/>
          <w:b/>
        </w:rPr>
        <w:t>Relief Notice</w:t>
      </w:r>
      <w:r w:rsidRPr="00FF31AD">
        <w:rPr>
          <w:rFonts w:ascii="Arial" w:hAnsi="Arial"/>
        </w:rPr>
        <w:t>”) setting out details of:</w:t>
      </w:r>
      <w:bookmarkEnd w:id="1551"/>
      <w:bookmarkEnd w:id="1552"/>
    </w:p>
    <w:p w14:paraId="0382E93A" w14:textId="77777777" w:rsidR="008D0A60" w:rsidRPr="00FF31AD" w:rsidRDefault="007E3DAD" w:rsidP="00AC1DE2">
      <w:pPr>
        <w:pStyle w:val="GPSL4numberedclause"/>
        <w:rPr>
          <w:rFonts w:ascii="Arial" w:hAnsi="Arial"/>
          <w:szCs w:val="22"/>
        </w:rPr>
      </w:pPr>
      <w:r w:rsidRPr="00FF31AD">
        <w:rPr>
          <w:rFonts w:ascii="Arial" w:hAnsi="Arial"/>
          <w:szCs w:val="22"/>
        </w:rPr>
        <w:t>the Supplier Non-Performance;</w:t>
      </w:r>
    </w:p>
    <w:p w14:paraId="0382E93B" w14:textId="77777777" w:rsidR="00C9243A" w:rsidRPr="00FF31AD" w:rsidRDefault="00C45EBB" w:rsidP="00AC1DE2">
      <w:pPr>
        <w:pStyle w:val="GPSL4numberedclause"/>
        <w:rPr>
          <w:rFonts w:ascii="Arial" w:hAnsi="Arial"/>
          <w:szCs w:val="22"/>
        </w:rPr>
      </w:pPr>
      <w:r w:rsidRPr="00FF31AD">
        <w:rPr>
          <w:rFonts w:ascii="Arial" w:hAnsi="Arial"/>
          <w:szCs w:val="22"/>
        </w:rPr>
        <w:t>the Customer</w:t>
      </w:r>
      <w:r w:rsidR="007E3DAD" w:rsidRPr="00FF31AD">
        <w:rPr>
          <w:rFonts w:ascii="Arial" w:hAnsi="Arial"/>
          <w:szCs w:val="22"/>
        </w:rPr>
        <w:t xml:space="preserve"> Cause and its effect on the </w:t>
      </w:r>
      <w:r w:rsidR="00FF469C" w:rsidRPr="00FF31AD">
        <w:rPr>
          <w:rFonts w:ascii="Arial" w:hAnsi="Arial"/>
          <w:szCs w:val="22"/>
        </w:rPr>
        <w:t>Suppliers</w:t>
      </w:r>
      <w:r w:rsidR="007E3DAD" w:rsidRPr="00FF31AD">
        <w:rPr>
          <w:rFonts w:ascii="Arial" w:hAnsi="Arial"/>
          <w:szCs w:val="22"/>
        </w:rPr>
        <w:t xml:space="preserve"> ability to meet its ob</w:t>
      </w:r>
      <w:r w:rsidRPr="00FF31AD">
        <w:rPr>
          <w:rFonts w:ascii="Arial" w:hAnsi="Arial"/>
          <w:szCs w:val="22"/>
        </w:rPr>
        <w:t>ligations under this Call Off Contract</w:t>
      </w:r>
      <w:r w:rsidR="007E3DAD" w:rsidRPr="00FF31AD">
        <w:rPr>
          <w:rFonts w:ascii="Arial" w:hAnsi="Arial"/>
          <w:szCs w:val="22"/>
        </w:rPr>
        <w:t>; and</w:t>
      </w:r>
    </w:p>
    <w:p w14:paraId="0382E93C" w14:textId="77777777" w:rsidR="00C9243A" w:rsidRPr="00FF31AD" w:rsidRDefault="00C45EBB"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relief </w:t>
      </w:r>
      <w:r w:rsidR="007E3DAD" w:rsidRPr="00FF31AD">
        <w:rPr>
          <w:rFonts w:ascii="Arial" w:hAnsi="Arial"/>
          <w:szCs w:val="22"/>
        </w:rPr>
        <w:t>claimed by the Supplier.</w:t>
      </w:r>
    </w:p>
    <w:p w14:paraId="0382E93D" w14:textId="77777777" w:rsidR="008D0A60" w:rsidRPr="00FF31AD" w:rsidRDefault="007E3DAD" w:rsidP="005E4232">
      <w:pPr>
        <w:pStyle w:val="GPSL2numberedclause"/>
        <w:rPr>
          <w:rFonts w:ascii="Arial" w:hAnsi="Arial"/>
        </w:rPr>
      </w:pPr>
      <w:r w:rsidRPr="00FF31AD">
        <w:rPr>
          <w:rFonts w:ascii="Arial" w:hAnsi="Arial"/>
        </w:rPr>
        <w:t>Following the receipt o</w:t>
      </w:r>
      <w:r w:rsidR="00C45EBB" w:rsidRPr="00FF31AD">
        <w:rPr>
          <w:rFonts w:ascii="Arial" w:hAnsi="Arial"/>
        </w:rPr>
        <w:t>f a Relief Notice, the Customer</w:t>
      </w:r>
      <w:r w:rsidRPr="00FF31AD">
        <w:rPr>
          <w:rFonts w:ascii="Arial" w:hAnsi="Arial"/>
        </w:rPr>
        <w:t xml:space="preserve"> shall as soon as reasonably practicable consider the nature of the Supplier N</w:t>
      </w:r>
      <w:r w:rsidR="009D49E5" w:rsidRPr="00FF31AD">
        <w:rPr>
          <w:rFonts w:ascii="Arial" w:hAnsi="Arial"/>
        </w:rPr>
        <w:t>on-Performance and the alleged Customer</w:t>
      </w:r>
      <w:r w:rsidRPr="00FF31AD">
        <w:rPr>
          <w:rFonts w:ascii="Arial" w:hAnsi="Arial"/>
        </w:rPr>
        <w:t xml:space="preserve"> Cause and whether it agrees with the </w:t>
      </w:r>
      <w:r w:rsidR="00FF469C" w:rsidRPr="00FF31AD">
        <w:rPr>
          <w:rFonts w:ascii="Arial" w:hAnsi="Arial"/>
        </w:rPr>
        <w:t>Supplier</w:t>
      </w:r>
      <w:r w:rsidR="00571079" w:rsidRPr="00FF31AD">
        <w:rPr>
          <w:rFonts w:ascii="Arial" w:hAnsi="Arial"/>
        </w:rPr>
        <w:t>’</w:t>
      </w:r>
      <w:r w:rsidR="00FF469C" w:rsidRPr="00FF31AD">
        <w:rPr>
          <w:rFonts w:ascii="Arial" w:hAnsi="Arial"/>
        </w:rPr>
        <w:t>s</w:t>
      </w:r>
      <w:r w:rsidRPr="00FF31AD">
        <w:rPr>
          <w:rFonts w:ascii="Arial" w:hAnsi="Arial"/>
        </w:rPr>
        <w:t xml:space="preserve"> assessment set out in the Relief Notice as to the </w:t>
      </w:r>
      <w:r w:rsidR="003F411C" w:rsidRPr="00FF31AD">
        <w:rPr>
          <w:rFonts w:ascii="Arial" w:hAnsi="Arial"/>
        </w:rPr>
        <w:t>effect of the relevant Customer</w:t>
      </w:r>
      <w:r w:rsidRPr="00FF31AD">
        <w:rPr>
          <w:rFonts w:ascii="Arial" w:hAnsi="Arial"/>
        </w:rPr>
        <w:t xml:space="preserve"> Cause and its entitleme</w:t>
      </w:r>
      <w:r w:rsidR="003F411C" w:rsidRPr="00FF31AD">
        <w:rPr>
          <w:rFonts w:ascii="Arial" w:hAnsi="Arial"/>
        </w:rPr>
        <w:t>nt to relief</w:t>
      </w:r>
      <w:r w:rsidRPr="00FF31AD">
        <w:rPr>
          <w:rFonts w:ascii="Arial" w:hAnsi="Arial"/>
        </w:rPr>
        <w:t>, consulting with the Supplier where necessary.</w:t>
      </w:r>
    </w:p>
    <w:p w14:paraId="0382E93E" w14:textId="77777777" w:rsidR="00C9243A" w:rsidRPr="00FF31AD" w:rsidRDefault="009C2DEE" w:rsidP="005E4232">
      <w:pPr>
        <w:pStyle w:val="GPSL2numberedclause"/>
        <w:rPr>
          <w:rFonts w:ascii="Arial" w:hAnsi="Arial"/>
        </w:rPr>
      </w:pPr>
      <w:r w:rsidRPr="00FF31AD">
        <w:rPr>
          <w:rFonts w:ascii="Arial" w:hAnsi="Arial"/>
        </w:rPr>
        <w:t>Without prejudice to Clause</w:t>
      </w:r>
      <w:r w:rsidR="003F411C" w:rsidRPr="00FF31AD">
        <w:rPr>
          <w:rFonts w:ascii="Arial" w:hAnsi="Arial"/>
        </w:rPr>
        <w:t>s</w:t>
      </w:r>
      <w:r w:rsidRPr="00FF31AD">
        <w:rPr>
          <w:rFonts w:ascii="Arial" w:hAnsi="Arial"/>
        </w:rPr>
        <w:t> </w:t>
      </w:r>
      <w:r w:rsidR="00F17AE3" w:rsidRPr="00FF31AD">
        <w:rPr>
          <w:rFonts w:ascii="Arial" w:hAnsi="Arial"/>
        </w:rPr>
        <w:fldChar w:fldCharType="begin"/>
      </w:r>
      <w:r w:rsidR="00F17AE3" w:rsidRPr="00FF31AD">
        <w:rPr>
          <w:rFonts w:ascii="Arial" w:hAnsi="Arial"/>
        </w:rPr>
        <w:instrText xml:space="preserve"> REF _Ref360524601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8.6</w:t>
      </w:r>
      <w:r w:rsidR="00F17AE3" w:rsidRPr="00FF31AD">
        <w:rPr>
          <w:rFonts w:ascii="Arial" w:hAnsi="Arial"/>
        </w:rPr>
        <w:fldChar w:fldCharType="end"/>
      </w:r>
      <w:r w:rsidRPr="00FF31AD">
        <w:rPr>
          <w:rFonts w:ascii="Arial" w:hAnsi="Arial"/>
        </w:rPr>
        <w:t xml:space="preserve"> (Continuing obligation to provide the </w:t>
      </w:r>
      <w:r w:rsidR="009E0BBE" w:rsidRPr="00FF31AD">
        <w:rPr>
          <w:rFonts w:ascii="Arial" w:hAnsi="Arial"/>
        </w:rPr>
        <w:t>Services</w:t>
      </w:r>
      <w:r w:rsidRPr="00FF31AD">
        <w:rPr>
          <w:rFonts w:ascii="Arial" w:hAnsi="Arial"/>
        </w:rPr>
        <w:t>),</w:t>
      </w:r>
      <w:r w:rsidR="003F411C" w:rsidRPr="00FF31AD">
        <w:rPr>
          <w:rFonts w:ascii="Arial" w:hAnsi="Arial"/>
        </w:rPr>
        <w:t xml:space="preserve"> if a </w:t>
      </w:r>
      <w:r w:rsidR="002209BA" w:rsidRPr="00FF31AD">
        <w:rPr>
          <w:rFonts w:ascii="Arial" w:hAnsi="Arial"/>
        </w:rPr>
        <w:t>D</w:t>
      </w:r>
      <w:r w:rsidRPr="00FF31AD">
        <w:rPr>
          <w:rFonts w:ascii="Arial" w:hAnsi="Arial"/>
        </w:rPr>
        <w:t>ispute arises as to:</w:t>
      </w:r>
    </w:p>
    <w:p w14:paraId="0382E93F" w14:textId="77777777" w:rsidR="008D0A60" w:rsidRPr="00FF31AD" w:rsidRDefault="009C2DEE" w:rsidP="00AC1DE2">
      <w:pPr>
        <w:pStyle w:val="GPSL3numberedclause"/>
        <w:rPr>
          <w:rFonts w:ascii="Arial" w:hAnsi="Arial"/>
        </w:rPr>
      </w:pPr>
      <w:r w:rsidRPr="00FF31AD">
        <w:rPr>
          <w:rFonts w:ascii="Arial" w:hAnsi="Arial"/>
        </w:rPr>
        <w:t>whether a Supplier Non-Performance would not have occurred but for</w:t>
      </w:r>
      <w:r w:rsidR="003F411C" w:rsidRPr="00FF31AD">
        <w:rPr>
          <w:rFonts w:ascii="Arial" w:hAnsi="Arial"/>
        </w:rPr>
        <w:t xml:space="preserve"> a Customer</w:t>
      </w:r>
      <w:r w:rsidRPr="00FF31AD">
        <w:rPr>
          <w:rFonts w:ascii="Arial" w:hAnsi="Arial"/>
        </w:rPr>
        <w:t xml:space="preserve"> Cause; and/or</w:t>
      </w:r>
    </w:p>
    <w:p w14:paraId="0382E940" w14:textId="77777777" w:rsidR="00C9243A" w:rsidRPr="00FF31AD" w:rsidRDefault="009C2DEE" w:rsidP="00AC1DE2">
      <w:pPr>
        <w:pStyle w:val="GPSL3numberedclause"/>
        <w:rPr>
          <w:rFonts w:ascii="Arial" w:hAnsi="Arial"/>
        </w:rPr>
      </w:pPr>
      <w:r w:rsidRPr="00FF31AD">
        <w:rPr>
          <w:rFonts w:ascii="Arial" w:hAnsi="Arial"/>
        </w:rPr>
        <w:t>the nature and/or extent o</w:t>
      </w:r>
      <w:r w:rsidR="003F411C" w:rsidRPr="00FF31AD">
        <w:rPr>
          <w:rFonts w:ascii="Arial" w:hAnsi="Arial"/>
        </w:rPr>
        <w:t>f the relief</w:t>
      </w:r>
      <w:r w:rsidRPr="00FF31AD">
        <w:rPr>
          <w:rFonts w:ascii="Arial" w:hAnsi="Arial"/>
        </w:rPr>
        <w:t xml:space="preserve"> claimed by the Supplier,</w:t>
      </w:r>
    </w:p>
    <w:p w14:paraId="0382E941" w14:textId="77777777" w:rsidR="008D0A60" w:rsidRPr="00FF31AD" w:rsidRDefault="009C2DEE" w:rsidP="00AC1DE2">
      <w:pPr>
        <w:pStyle w:val="GPSL2Indent"/>
        <w:rPr>
          <w:rFonts w:ascii="Arial" w:hAnsi="Arial"/>
        </w:rPr>
      </w:pPr>
      <w:proofErr w:type="gramStart"/>
      <w:r w:rsidRPr="00FF31AD">
        <w:rPr>
          <w:rFonts w:ascii="Arial" w:hAnsi="Arial"/>
        </w:rPr>
        <w:t>either</w:t>
      </w:r>
      <w:proofErr w:type="gramEnd"/>
      <w:r w:rsidRPr="00FF31AD">
        <w:rPr>
          <w:rFonts w:ascii="Arial" w:hAnsi="Arial"/>
        </w:rPr>
        <w:t xml:space="preserve"> Party may refer</w:t>
      </w:r>
      <w:r w:rsidR="003F411C" w:rsidRPr="00FF31AD">
        <w:rPr>
          <w:rFonts w:ascii="Arial" w:hAnsi="Arial"/>
        </w:rPr>
        <w:t xml:space="preserve"> the </w:t>
      </w:r>
      <w:r w:rsidR="002209BA" w:rsidRPr="00FF31AD">
        <w:rPr>
          <w:rFonts w:ascii="Arial" w:hAnsi="Arial"/>
        </w:rPr>
        <w:t>D</w:t>
      </w:r>
      <w:r w:rsidRPr="00FF31AD">
        <w:rPr>
          <w:rFonts w:ascii="Arial" w:hAnsi="Arial"/>
        </w:rPr>
        <w:t>ispute to the Dispute Resolution Procedure.</w:t>
      </w:r>
      <w:r w:rsidR="003F411C" w:rsidRPr="00FF31AD">
        <w:rPr>
          <w:rFonts w:ascii="Arial" w:hAnsi="Arial"/>
        </w:rPr>
        <w:t xml:space="preserve"> Pending the resolution of the </w:t>
      </w:r>
      <w:r w:rsidR="002209BA" w:rsidRPr="00FF31AD">
        <w:rPr>
          <w:rFonts w:ascii="Arial" w:hAnsi="Arial"/>
        </w:rPr>
        <w:t>D</w:t>
      </w:r>
      <w:r w:rsidRPr="00FF31AD">
        <w:rPr>
          <w:rFonts w:ascii="Arial" w:hAnsi="Arial"/>
        </w:rPr>
        <w:t>ispute, both Parties shall continue to resolve the causes of, and mitigate the effects of, the Supplier Non-Performance.</w:t>
      </w:r>
    </w:p>
    <w:p w14:paraId="0382E942" w14:textId="77777777" w:rsidR="008D0A60" w:rsidRPr="00FF31AD" w:rsidRDefault="003F411C" w:rsidP="005E4232">
      <w:pPr>
        <w:pStyle w:val="GPSL2numberedclause"/>
        <w:rPr>
          <w:rFonts w:ascii="Arial" w:hAnsi="Arial"/>
        </w:rPr>
      </w:pPr>
      <w:r w:rsidRPr="00FF31AD">
        <w:rPr>
          <w:rFonts w:ascii="Arial" w:hAnsi="Arial"/>
        </w:rPr>
        <w:t>Any Variation</w:t>
      </w:r>
      <w:r w:rsidR="009C2DEE" w:rsidRPr="00FF31AD">
        <w:rPr>
          <w:rFonts w:ascii="Arial" w:hAnsi="Arial"/>
        </w:rPr>
        <w:t xml:space="preserve"> that is required to the Implementation Plan or to the </w:t>
      </w:r>
      <w:r w:rsidRPr="00FF31AD">
        <w:rPr>
          <w:rFonts w:ascii="Arial" w:hAnsi="Arial"/>
        </w:rPr>
        <w:t xml:space="preserve">Call </w:t>
      </w:r>
      <w:proofErr w:type="gramStart"/>
      <w:r w:rsidRPr="00FF31AD">
        <w:rPr>
          <w:rFonts w:ascii="Arial" w:hAnsi="Arial"/>
        </w:rPr>
        <w:t>Off</w:t>
      </w:r>
      <w:proofErr w:type="gramEnd"/>
      <w:r w:rsidRPr="00FF31AD">
        <w:rPr>
          <w:rFonts w:ascii="Arial" w:hAnsi="Arial"/>
        </w:rPr>
        <w:t xml:space="preserve"> Contract </w:t>
      </w:r>
      <w:r w:rsidR="009C2DEE" w:rsidRPr="00FF31AD">
        <w:rPr>
          <w:rFonts w:ascii="Arial" w:hAnsi="Arial"/>
        </w:rPr>
        <w:t>Charges pursuant to Clause </w:t>
      </w:r>
      <w:r w:rsidR="00F17AE3" w:rsidRPr="00FF31AD">
        <w:rPr>
          <w:rFonts w:ascii="Arial" w:hAnsi="Arial"/>
        </w:rPr>
        <w:fldChar w:fldCharType="begin"/>
      </w:r>
      <w:r w:rsidR="00F17AE3" w:rsidRPr="00FF31AD">
        <w:rPr>
          <w:rFonts w:ascii="Arial" w:hAnsi="Arial"/>
        </w:rPr>
        <w:instrText xml:space="preserve"> REF _Ref360524732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39</w:t>
      </w:r>
      <w:r w:rsidR="00F17AE3" w:rsidRPr="00FF31AD">
        <w:rPr>
          <w:rFonts w:ascii="Arial" w:hAnsi="Arial"/>
        </w:rPr>
        <w:fldChar w:fldCharType="end"/>
      </w:r>
      <w:r w:rsidR="009C2DEE" w:rsidRPr="00FF31AD">
        <w:rPr>
          <w:rFonts w:ascii="Arial" w:hAnsi="Arial"/>
        </w:rPr>
        <w:t xml:space="preserve"> shall be implemented in ac</w:t>
      </w:r>
      <w:r w:rsidRPr="00FF31AD">
        <w:rPr>
          <w:rFonts w:ascii="Arial" w:hAnsi="Arial"/>
        </w:rPr>
        <w:t xml:space="preserve">cordance with the Variation </w:t>
      </w:r>
      <w:r w:rsidR="009C2DEE" w:rsidRPr="00FF31AD">
        <w:rPr>
          <w:rFonts w:ascii="Arial" w:hAnsi="Arial"/>
        </w:rPr>
        <w:t>Procedure.</w:t>
      </w:r>
    </w:p>
    <w:p w14:paraId="0382E943" w14:textId="77777777" w:rsidR="008D0A60" w:rsidRPr="00FF31AD" w:rsidRDefault="005234BA" w:rsidP="00882F8C">
      <w:pPr>
        <w:pStyle w:val="GPSL1CLAUSEHEADING"/>
        <w:rPr>
          <w:rFonts w:ascii="Arial" w:hAnsi="Arial"/>
        </w:rPr>
      </w:pPr>
      <w:bookmarkStart w:id="1553" w:name="_Ref360529032"/>
      <w:bookmarkStart w:id="1554" w:name="_Toc431551164"/>
      <w:bookmarkStart w:id="1555" w:name="_Toc459885997"/>
      <w:r w:rsidRPr="00FF31AD">
        <w:rPr>
          <w:rFonts w:ascii="Arial" w:hAnsi="Arial"/>
        </w:rPr>
        <w:t>FORCE MAJEURE</w:t>
      </w:r>
      <w:bookmarkEnd w:id="1553"/>
      <w:bookmarkEnd w:id="1554"/>
      <w:bookmarkEnd w:id="1555"/>
    </w:p>
    <w:p w14:paraId="0382E944" w14:textId="77777777" w:rsidR="008D0A60" w:rsidRPr="00FF31AD" w:rsidRDefault="005234BA" w:rsidP="005E4232">
      <w:pPr>
        <w:pStyle w:val="GPSL2numberedclause"/>
        <w:rPr>
          <w:rFonts w:ascii="Arial" w:hAnsi="Arial"/>
        </w:rPr>
      </w:pPr>
      <w:r w:rsidRPr="00FF31AD">
        <w:rPr>
          <w:rFonts w:ascii="Arial" w:hAnsi="Arial"/>
        </w:rPr>
        <w:t xml:space="preserve">Subject to the remainder of Clause </w:t>
      </w:r>
      <w:r w:rsidR="00F17AE3" w:rsidRPr="00FF31AD">
        <w:rPr>
          <w:rFonts w:ascii="Arial" w:hAnsi="Arial"/>
        </w:rPr>
        <w:fldChar w:fldCharType="begin"/>
      </w:r>
      <w:r w:rsidR="00F17AE3" w:rsidRPr="00FF31AD">
        <w:rPr>
          <w:rFonts w:ascii="Arial" w:hAnsi="Arial"/>
        </w:rPr>
        <w:instrText xml:space="preserve"> REF _Ref360529032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40</w:t>
      </w:r>
      <w:r w:rsidR="00F17AE3" w:rsidRPr="00FF31AD">
        <w:rPr>
          <w:rFonts w:ascii="Arial" w:hAnsi="Arial"/>
        </w:rPr>
        <w:fldChar w:fldCharType="end"/>
      </w:r>
      <w:r w:rsidRPr="00FF31AD">
        <w:rPr>
          <w:rFonts w:ascii="Arial" w:hAnsi="Arial"/>
        </w:rPr>
        <w:t xml:space="preserve"> (and, in relation to the Supplier, subject to its compliance with </w:t>
      </w:r>
      <w:r w:rsidR="001843D5" w:rsidRPr="00FF31AD">
        <w:rPr>
          <w:rFonts w:ascii="Arial" w:hAnsi="Arial"/>
        </w:rPr>
        <w:t xml:space="preserve">any </w:t>
      </w:r>
      <w:r w:rsidRPr="00FF31AD">
        <w:rPr>
          <w:rFonts w:ascii="Arial" w:hAnsi="Arial"/>
        </w:rPr>
        <w:t xml:space="preserve">obligations in Clause </w:t>
      </w:r>
      <w:r w:rsidR="00F17AE3" w:rsidRPr="00FF31AD">
        <w:rPr>
          <w:rFonts w:ascii="Arial" w:hAnsi="Arial"/>
        </w:rPr>
        <w:fldChar w:fldCharType="begin"/>
      </w:r>
      <w:r w:rsidR="00F17AE3" w:rsidRPr="00FF31AD">
        <w:rPr>
          <w:rFonts w:ascii="Arial" w:hAnsi="Arial"/>
        </w:rPr>
        <w:instrText xml:space="preserve"> REF _Ref349134769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15</w:t>
      </w:r>
      <w:r w:rsidR="00F17AE3" w:rsidRPr="00FF31AD">
        <w:rPr>
          <w:rFonts w:ascii="Arial" w:hAnsi="Arial"/>
        </w:rPr>
        <w:fldChar w:fldCharType="end"/>
      </w:r>
      <w:r w:rsidRPr="00FF31AD">
        <w:rPr>
          <w:rFonts w:ascii="Arial" w:hAnsi="Arial"/>
        </w:rPr>
        <w:t> (Business Continuity and Disaster Recovery)</w:t>
      </w:r>
      <w:r w:rsidR="00C77577" w:rsidRPr="00FF31AD">
        <w:rPr>
          <w:rFonts w:ascii="Arial" w:hAnsi="Arial"/>
        </w:rPr>
        <w:t>)</w:t>
      </w:r>
      <w:r w:rsidRPr="00FF31AD">
        <w:rPr>
          <w:rFonts w:ascii="Arial" w:hAnsi="Arial"/>
        </w:rPr>
        <w:t xml:space="preserve">, a Party may claim relief under Clause </w:t>
      </w:r>
      <w:r w:rsidR="00F17AE3" w:rsidRPr="00FF31AD">
        <w:rPr>
          <w:rFonts w:ascii="Arial" w:hAnsi="Arial"/>
        </w:rPr>
        <w:fldChar w:fldCharType="begin"/>
      </w:r>
      <w:r w:rsidR="00F17AE3" w:rsidRPr="00FF31AD">
        <w:rPr>
          <w:rFonts w:ascii="Arial" w:hAnsi="Arial"/>
        </w:rPr>
        <w:instrText xml:space="preserve"> REF _Ref360529032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40</w:t>
      </w:r>
      <w:r w:rsidR="00F17AE3" w:rsidRPr="00FF31AD">
        <w:rPr>
          <w:rFonts w:ascii="Arial" w:hAnsi="Arial"/>
        </w:rPr>
        <w:fldChar w:fldCharType="end"/>
      </w:r>
      <w:r w:rsidRPr="00FF31AD">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w:t>
      </w:r>
      <w:r w:rsidR="00571079" w:rsidRPr="00FF31AD">
        <w:rPr>
          <w:rFonts w:ascii="Arial" w:hAnsi="Arial"/>
        </w:rPr>
        <w:t>S</w:t>
      </w:r>
      <w:r w:rsidRPr="00FF31AD">
        <w:rPr>
          <w:rFonts w:ascii="Arial" w:hAnsi="Arial"/>
        </w:rPr>
        <w:t xml:space="preserve">upplier shall be regarded as due to a Force Majeure Event only if that agent, Sub-Contractor or </w:t>
      </w:r>
      <w:r w:rsidR="00571079" w:rsidRPr="00FF31AD">
        <w:rPr>
          <w:rFonts w:ascii="Arial" w:hAnsi="Arial"/>
        </w:rPr>
        <w:t>S</w:t>
      </w:r>
      <w:r w:rsidRPr="00FF31AD">
        <w:rPr>
          <w:rFonts w:ascii="Arial" w:hAnsi="Arial"/>
        </w:rPr>
        <w:t xml:space="preserve">upplier is itself impeded by a Force Majeure Event from complying with an obligation to the Supplier. </w:t>
      </w:r>
    </w:p>
    <w:p w14:paraId="0382E945" w14:textId="77777777" w:rsidR="005234BA" w:rsidRPr="00FF31AD" w:rsidRDefault="005234BA" w:rsidP="005E4232">
      <w:pPr>
        <w:pStyle w:val="GPSL2numberedclause"/>
        <w:rPr>
          <w:rFonts w:ascii="Arial" w:hAnsi="Arial"/>
        </w:rPr>
      </w:pPr>
      <w:r w:rsidRPr="00FF31AD">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382E946" w14:textId="77777777" w:rsidR="005234BA" w:rsidRPr="00FF31AD" w:rsidRDefault="005234BA" w:rsidP="005E4232">
      <w:pPr>
        <w:pStyle w:val="GPSL2numberedclause"/>
        <w:rPr>
          <w:rFonts w:ascii="Arial" w:hAnsi="Arial"/>
        </w:rPr>
      </w:pPr>
      <w:r w:rsidRPr="00FF31AD">
        <w:rPr>
          <w:rFonts w:ascii="Arial" w:hAnsi="Arial"/>
        </w:rPr>
        <w:t>If the Supplier is the Affected Party, it shall not be entitled to claim relief under Clause </w:t>
      </w:r>
      <w:r w:rsidR="00F17AE3" w:rsidRPr="00FF31AD">
        <w:rPr>
          <w:rFonts w:ascii="Arial" w:hAnsi="Arial"/>
        </w:rPr>
        <w:fldChar w:fldCharType="begin"/>
      </w:r>
      <w:r w:rsidR="00F17AE3" w:rsidRPr="00FF31AD">
        <w:rPr>
          <w:rFonts w:ascii="Arial" w:hAnsi="Arial"/>
        </w:rPr>
        <w:instrText xml:space="preserve"> REF _Ref360529032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40</w:t>
      </w:r>
      <w:r w:rsidR="00F17AE3" w:rsidRPr="00FF31AD">
        <w:rPr>
          <w:rFonts w:ascii="Arial" w:hAnsi="Arial"/>
        </w:rPr>
        <w:fldChar w:fldCharType="end"/>
      </w:r>
      <w:r w:rsidRPr="00FF31AD">
        <w:rPr>
          <w:rFonts w:ascii="Arial" w:hAnsi="Arial"/>
        </w:rPr>
        <w:t xml:space="preserve"> to the extent that consequences of the relevant Force Majeure Event:</w:t>
      </w:r>
    </w:p>
    <w:p w14:paraId="0382E947" w14:textId="77777777" w:rsidR="008D0A60" w:rsidRPr="00FF31AD" w:rsidRDefault="005234BA" w:rsidP="00AC1DE2">
      <w:pPr>
        <w:pStyle w:val="GPSL3numberedclause"/>
        <w:rPr>
          <w:rFonts w:ascii="Arial" w:hAnsi="Arial"/>
        </w:rPr>
      </w:pPr>
      <w:r w:rsidRPr="00FF31AD">
        <w:rPr>
          <w:rFonts w:ascii="Arial" w:hAnsi="Arial"/>
        </w:rPr>
        <w:t xml:space="preserve">are capable of being mitigated by any of the </w:t>
      </w:r>
      <w:r w:rsidR="00240143" w:rsidRPr="00FF31AD">
        <w:rPr>
          <w:rFonts w:ascii="Arial" w:hAnsi="Arial"/>
        </w:rPr>
        <w:t>provision of any</w:t>
      </w:r>
      <w:r w:rsidR="00993D7B" w:rsidRPr="00FF31AD">
        <w:rPr>
          <w:rFonts w:ascii="Arial" w:hAnsi="Arial"/>
        </w:rPr>
        <w:t xml:space="preserve"> Services</w:t>
      </w:r>
      <w:r w:rsidR="001843D5" w:rsidRPr="00FF31AD">
        <w:rPr>
          <w:rFonts w:ascii="Arial" w:hAnsi="Arial"/>
        </w:rPr>
        <w:t>,</w:t>
      </w:r>
      <w:r w:rsidRPr="00FF31AD">
        <w:rPr>
          <w:rFonts w:ascii="Arial" w:hAnsi="Arial"/>
        </w:rPr>
        <w:t xml:space="preserve"> including </w:t>
      </w:r>
      <w:r w:rsidR="00D06512" w:rsidRPr="00FF31AD">
        <w:rPr>
          <w:rFonts w:ascii="Arial" w:hAnsi="Arial"/>
        </w:rPr>
        <w:t xml:space="preserve">any </w:t>
      </w:r>
      <w:r w:rsidRPr="00FF31AD">
        <w:rPr>
          <w:rFonts w:ascii="Arial" w:hAnsi="Arial"/>
        </w:rPr>
        <w:t xml:space="preserve">BCDR </w:t>
      </w:r>
      <w:r w:rsidR="00993D7B" w:rsidRPr="00FF31AD">
        <w:rPr>
          <w:rFonts w:ascii="Arial" w:hAnsi="Arial"/>
        </w:rPr>
        <w:t>Services</w:t>
      </w:r>
      <w:r w:rsidRPr="00FF31AD">
        <w:rPr>
          <w:rFonts w:ascii="Arial" w:hAnsi="Arial"/>
        </w:rPr>
        <w:t>, but the Supplier has failed to do so; and/or</w:t>
      </w:r>
    </w:p>
    <w:p w14:paraId="0382E948" w14:textId="77777777" w:rsidR="00C9243A" w:rsidRPr="00FF31AD" w:rsidRDefault="005234BA" w:rsidP="00AC1DE2">
      <w:pPr>
        <w:pStyle w:val="GPSL3numberedclause"/>
        <w:rPr>
          <w:rFonts w:ascii="Arial" w:hAnsi="Arial"/>
        </w:rPr>
      </w:pPr>
      <w:proofErr w:type="gramStart"/>
      <w:r w:rsidRPr="00FF31AD">
        <w:rPr>
          <w:rFonts w:ascii="Arial" w:hAnsi="Arial"/>
        </w:rPr>
        <w:t>should</w:t>
      </w:r>
      <w:proofErr w:type="gramEnd"/>
      <w:r w:rsidRPr="00FF31AD">
        <w:rPr>
          <w:rFonts w:ascii="Arial" w:hAnsi="Arial"/>
        </w:rPr>
        <w:t xml:space="preserve"> have been foreseen and prevented or avoided by a prudent provider of </w:t>
      </w:r>
      <w:r w:rsidR="00572971" w:rsidRPr="00FF31AD">
        <w:rPr>
          <w:rFonts w:ascii="Arial" w:hAnsi="Arial"/>
        </w:rPr>
        <w:t>services</w:t>
      </w:r>
      <w:r w:rsidRPr="00FF31AD">
        <w:rPr>
          <w:rFonts w:ascii="Arial" w:hAnsi="Arial"/>
        </w:rPr>
        <w:t xml:space="preserve"> similar to the </w:t>
      </w:r>
      <w:r w:rsidR="00993D7B" w:rsidRPr="00FF31AD">
        <w:rPr>
          <w:rFonts w:ascii="Arial" w:hAnsi="Arial"/>
        </w:rPr>
        <w:t>Services</w:t>
      </w:r>
      <w:r w:rsidRPr="00FF31AD">
        <w:rPr>
          <w:rFonts w:ascii="Arial" w:hAnsi="Arial"/>
        </w:rPr>
        <w:t>, operating to the standards required by this Call Off Contract.</w:t>
      </w:r>
    </w:p>
    <w:p w14:paraId="0382E949" w14:textId="77777777" w:rsidR="008D0A60" w:rsidRPr="00FF31AD" w:rsidRDefault="005234BA" w:rsidP="005E4232">
      <w:pPr>
        <w:pStyle w:val="GPSL2numberedclause"/>
        <w:rPr>
          <w:rFonts w:ascii="Arial" w:hAnsi="Arial"/>
        </w:rPr>
      </w:pPr>
      <w:r w:rsidRPr="00FF31AD">
        <w:rPr>
          <w:rFonts w:ascii="Arial" w:hAnsi="Arial"/>
        </w:rPr>
        <w:t>Subject to Clause </w:t>
      </w:r>
      <w:r w:rsidR="009F474C" w:rsidRPr="00FF31AD">
        <w:rPr>
          <w:rFonts w:ascii="Arial" w:hAnsi="Arial"/>
        </w:rPr>
        <w:fldChar w:fldCharType="begin"/>
      </w:r>
      <w:r w:rsidRPr="00FF31AD">
        <w:rPr>
          <w:rFonts w:ascii="Arial" w:hAnsi="Arial"/>
        </w:rPr>
        <w:instrText xml:space="preserve"> REF _Ref360529428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40.5</w:t>
      </w:r>
      <w:r w:rsidR="009F474C" w:rsidRPr="00FF31AD">
        <w:rPr>
          <w:rFonts w:ascii="Arial" w:hAnsi="Arial"/>
        </w:rPr>
        <w:fldChar w:fldCharType="end"/>
      </w:r>
      <w:r w:rsidRPr="00FF31AD">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93D7B" w:rsidRPr="00FF31AD">
        <w:rPr>
          <w:rFonts w:ascii="Arial" w:hAnsi="Arial"/>
        </w:rPr>
        <w:t>Services</w:t>
      </w:r>
      <w:r w:rsidR="00BD4CA2" w:rsidRPr="00FF31AD">
        <w:rPr>
          <w:rFonts w:ascii="Arial" w:hAnsi="Arial"/>
        </w:rPr>
        <w:t xml:space="preserve"> </w:t>
      </w:r>
      <w:r w:rsidRPr="00FF31AD">
        <w:rPr>
          <w:rFonts w:ascii="Arial" w:hAnsi="Arial"/>
        </w:rPr>
        <w:t>affected by the Force Majeure Event.</w:t>
      </w:r>
    </w:p>
    <w:p w14:paraId="0382E94A" w14:textId="77777777" w:rsidR="00C9243A" w:rsidRPr="00FF31AD" w:rsidRDefault="005234BA" w:rsidP="005E4232">
      <w:pPr>
        <w:pStyle w:val="GPSL2numberedclause"/>
        <w:rPr>
          <w:rFonts w:ascii="Arial" w:hAnsi="Arial"/>
        </w:rPr>
      </w:pPr>
      <w:bookmarkStart w:id="1556" w:name="_Ref360529428"/>
      <w:r w:rsidRPr="00FF31AD">
        <w:rPr>
          <w:rFonts w:ascii="Arial" w:hAnsi="Arial"/>
        </w:rPr>
        <w:t xml:space="preserve">The Parties shall at all </w:t>
      </w:r>
      <w:proofErr w:type="gramStart"/>
      <w:r w:rsidRPr="00FF31AD">
        <w:rPr>
          <w:rFonts w:ascii="Arial" w:hAnsi="Arial"/>
        </w:rPr>
        <w:t>times</w:t>
      </w:r>
      <w:proofErr w:type="gramEnd"/>
      <w:r w:rsidRPr="00FF31AD">
        <w:rPr>
          <w:rFonts w:ascii="Arial" w:hAnsi="Arial"/>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56"/>
    </w:p>
    <w:p w14:paraId="0382E94B" w14:textId="77777777" w:rsidR="00C9243A" w:rsidRPr="00FF31AD" w:rsidRDefault="005234BA" w:rsidP="005E4232">
      <w:pPr>
        <w:pStyle w:val="GPSL2numberedclause"/>
        <w:rPr>
          <w:rFonts w:ascii="Arial" w:hAnsi="Arial"/>
        </w:rPr>
      </w:pPr>
      <w:r w:rsidRPr="00FF31AD">
        <w:rPr>
          <w:rFonts w:ascii="Arial" w:hAnsi="Arial"/>
        </w:rPr>
        <w:t>Where, as a result of a Force Majeure Event:</w:t>
      </w:r>
    </w:p>
    <w:p w14:paraId="0382E94C" w14:textId="77777777" w:rsidR="008D0A60" w:rsidRPr="00FF31AD" w:rsidRDefault="005234BA" w:rsidP="00AC1DE2">
      <w:pPr>
        <w:pStyle w:val="GPSL3numberedclause"/>
        <w:rPr>
          <w:rFonts w:ascii="Arial" w:hAnsi="Arial"/>
        </w:rPr>
      </w:pPr>
      <w:r w:rsidRPr="00FF31AD">
        <w:rPr>
          <w:rFonts w:ascii="Arial" w:hAnsi="Arial"/>
        </w:rPr>
        <w:t xml:space="preserve">an Affected Party fails to perform its obligations in accordance with this </w:t>
      </w:r>
      <w:r w:rsidR="00FB635F" w:rsidRPr="00FF31AD">
        <w:rPr>
          <w:rFonts w:ascii="Arial" w:hAnsi="Arial"/>
        </w:rPr>
        <w:t>Call Off Contract</w:t>
      </w:r>
      <w:r w:rsidRPr="00FF31AD">
        <w:rPr>
          <w:rFonts w:ascii="Arial" w:hAnsi="Arial"/>
        </w:rPr>
        <w:t>, then during the continuance of the Force Majeure Event:</w:t>
      </w:r>
    </w:p>
    <w:p w14:paraId="0382E94D" w14:textId="77777777" w:rsidR="008D0A60" w:rsidRPr="00FF31AD" w:rsidRDefault="005234BA" w:rsidP="00AC1DE2">
      <w:pPr>
        <w:pStyle w:val="GPSL4numberedclause"/>
        <w:rPr>
          <w:rFonts w:ascii="Arial" w:hAnsi="Arial"/>
          <w:szCs w:val="22"/>
        </w:rPr>
      </w:pPr>
      <w:bookmarkStart w:id="1557" w:name="_Ref360548208"/>
      <w:r w:rsidRPr="00FF31AD">
        <w:rPr>
          <w:rFonts w:ascii="Arial" w:hAnsi="Arial"/>
          <w:szCs w:val="22"/>
        </w:rPr>
        <w:t xml:space="preserve">the other Party shall not be entitled to exercise any rights to terminate this </w:t>
      </w:r>
      <w:r w:rsidR="00FB635F" w:rsidRPr="00FF31AD">
        <w:rPr>
          <w:rFonts w:ascii="Arial" w:hAnsi="Arial"/>
          <w:szCs w:val="22"/>
        </w:rPr>
        <w:t>Call Off Contract</w:t>
      </w:r>
      <w:r w:rsidRPr="00FF31AD">
        <w:rPr>
          <w:rFonts w:ascii="Arial" w:hAnsi="Arial"/>
          <w:szCs w:val="22"/>
        </w:rPr>
        <w:t xml:space="preserve"> in whole or in part as a r</w:t>
      </w:r>
      <w:r w:rsidR="00FB635F" w:rsidRPr="00FF31AD">
        <w:rPr>
          <w:rFonts w:ascii="Arial" w:hAnsi="Arial"/>
          <w:szCs w:val="22"/>
        </w:rPr>
        <w:t xml:space="preserve">esult of such failure unless </w:t>
      </w:r>
      <w:r w:rsidR="001E5F40" w:rsidRPr="00FF31AD">
        <w:rPr>
          <w:rFonts w:ascii="Arial" w:hAnsi="Arial"/>
          <w:szCs w:val="22"/>
        </w:rPr>
        <w:t xml:space="preserve">the provision of the </w:t>
      </w:r>
      <w:r w:rsidR="00993D7B" w:rsidRPr="00FF31AD">
        <w:rPr>
          <w:rFonts w:ascii="Arial" w:hAnsi="Arial"/>
          <w:szCs w:val="22"/>
        </w:rPr>
        <w:t>Services</w:t>
      </w:r>
      <w:r w:rsidR="00BD4CA2" w:rsidRPr="00FF31AD">
        <w:rPr>
          <w:rFonts w:ascii="Arial" w:hAnsi="Arial"/>
          <w:szCs w:val="22"/>
        </w:rPr>
        <w:t xml:space="preserve"> </w:t>
      </w:r>
      <w:r w:rsidR="001E5F40" w:rsidRPr="00FF31AD">
        <w:rPr>
          <w:rFonts w:ascii="Arial" w:hAnsi="Arial"/>
          <w:szCs w:val="22"/>
        </w:rPr>
        <w:t>is materially impacted by a</w:t>
      </w:r>
      <w:r w:rsidR="00FB635F" w:rsidRPr="00FF31AD">
        <w:rPr>
          <w:rFonts w:ascii="Arial" w:hAnsi="Arial"/>
          <w:szCs w:val="22"/>
        </w:rPr>
        <w:t xml:space="preserve"> Force Majeure Event</w:t>
      </w:r>
      <w:r w:rsidR="001E5F40" w:rsidRPr="00FF31AD">
        <w:rPr>
          <w:rFonts w:ascii="Arial" w:hAnsi="Arial"/>
          <w:szCs w:val="22"/>
        </w:rPr>
        <w:t xml:space="preserve"> which</w:t>
      </w:r>
      <w:r w:rsidR="00FB635F" w:rsidRPr="00FF31AD">
        <w:rPr>
          <w:rFonts w:ascii="Arial" w:hAnsi="Arial"/>
          <w:szCs w:val="22"/>
        </w:rPr>
        <w:t xml:space="preserve"> endures for a continuous period of more than </w:t>
      </w:r>
      <w:r w:rsidR="002F6AFA" w:rsidRPr="00FF31AD">
        <w:rPr>
          <w:rFonts w:ascii="Arial" w:hAnsi="Arial"/>
          <w:szCs w:val="22"/>
        </w:rPr>
        <w:t>ninety (90</w:t>
      </w:r>
      <w:r w:rsidR="00FB635F" w:rsidRPr="00FF31AD">
        <w:rPr>
          <w:rFonts w:ascii="Arial" w:hAnsi="Arial"/>
          <w:szCs w:val="22"/>
        </w:rPr>
        <w:t xml:space="preserve">) </w:t>
      </w:r>
      <w:r w:rsidR="00571079" w:rsidRPr="00FF31AD">
        <w:rPr>
          <w:rFonts w:ascii="Arial" w:hAnsi="Arial"/>
          <w:iCs/>
          <w:szCs w:val="22"/>
        </w:rPr>
        <w:t>Working D</w:t>
      </w:r>
      <w:r w:rsidR="00FB635F" w:rsidRPr="00FF31AD">
        <w:rPr>
          <w:rFonts w:ascii="Arial" w:hAnsi="Arial"/>
          <w:iCs/>
          <w:szCs w:val="22"/>
        </w:rPr>
        <w:t>ays</w:t>
      </w:r>
      <w:r w:rsidRPr="00FF31AD">
        <w:rPr>
          <w:rFonts w:ascii="Arial" w:hAnsi="Arial"/>
          <w:szCs w:val="22"/>
        </w:rPr>
        <w:t>; and</w:t>
      </w:r>
      <w:bookmarkEnd w:id="1557"/>
    </w:p>
    <w:p w14:paraId="0382E94E" w14:textId="77777777" w:rsidR="00C9243A" w:rsidRPr="00FF31AD" w:rsidRDefault="00FB635F" w:rsidP="00AC1DE2">
      <w:pPr>
        <w:pStyle w:val="GPSL4numberedclause"/>
        <w:rPr>
          <w:rFonts w:ascii="Arial" w:hAnsi="Arial"/>
          <w:szCs w:val="22"/>
        </w:rPr>
      </w:pPr>
      <w:r w:rsidRPr="00FF31AD">
        <w:rPr>
          <w:rFonts w:ascii="Arial" w:hAnsi="Arial"/>
          <w:szCs w:val="22"/>
        </w:rPr>
        <w:t>the Supplier</w:t>
      </w:r>
      <w:r w:rsidR="005234BA" w:rsidRPr="00FF31AD">
        <w:rPr>
          <w:rFonts w:ascii="Arial" w:hAnsi="Arial"/>
          <w:szCs w:val="22"/>
        </w:rPr>
        <w:t xml:space="preserve"> shall</w:t>
      </w:r>
      <w:r w:rsidRPr="00FF31AD">
        <w:rPr>
          <w:rFonts w:ascii="Arial" w:hAnsi="Arial"/>
          <w:szCs w:val="22"/>
        </w:rPr>
        <w:t xml:space="preserve"> not</w:t>
      </w:r>
      <w:r w:rsidR="005234BA" w:rsidRPr="00FF31AD">
        <w:rPr>
          <w:rFonts w:ascii="Arial" w:hAnsi="Arial"/>
          <w:szCs w:val="22"/>
        </w:rPr>
        <w:t xml:space="preserve"> be liable for any Default</w:t>
      </w:r>
      <w:r w:rsidRPr="00FF31AD">
        <w:rPr>
          <w:rFonts w:ascii="Arial" w:hAnsi="Arial"/>
          <w:szCs w:val="22"/>
        </w:rPr>
        <w:t xml:space="preserve"> and the Customer shall not be liable for any Customer Cause</w:t>
      </w:r>
      <w:r w:rsidR="005234BA" w:rsidRPr="00FF31AD">
        <w:rPr>
          <w:rFonts w:ascii="Arial" w:hAnsi="Arial"/>
          <w:szCs w:val="22"/>
        </w:rPr>
        <w:t xml:space="preserve"> arising as a result of such failure;</w:t>
      </w:r>
    </w:p>
    <w:p w14:paraId="0382E94F" w14:textId="77777777" w:rsidR="008D0A60" w:rsidRPr="00FF31AD" w:rsidRDefault="005234BA" w:rsidP="00AC1DE2">
      <w:pPr>
        <w:pStyle w:val="GPSL3numberedclause"/>
        <w:rPr>
          <w:rFonts w:ascii="Arial" w:hAnsi="Arial"/>
        </w:rPr>
      </w:pPr>
      <w:r w:rsidRPr="00FF31AD">
        <w:rPr>
          <w:rFonts w:ascii="Arial" w:hAnsi="Arial"/>
        </w:rPr>
        <w:t>the Supplier fails to perform its obligations i</w:t>
      </w:r>
      <w:r w:rsidR="00FB635F" w:rsidRPr="00FF31AD">
        <w:rPr>
          <w:rFonts w:ascii="Arial" w:hAnsi="Arial"/>
        </w:rPr>
        <w:t>n accordance with this Call Off Contract</w:t>
      </w:r>
      <w:r w:rsidRPr="00FF31AD">
        <w:rPr>
          <w:rFonts w:ascii="Arial" w:hAnsi="Arial"/>
        </w:rPr>
        <w:t>:</w:t>
      </w:r>
    </w:p>
    <w:p w14:paraId="0382E950" w14:textId="77777777" w:rsidR="008D0A60" w:rsidRPr="00FF31AD" w:rsidRDefault="005234BA" w:rsidP="00AC1DE2">
      <w:pPr>
        <w:pStyle w:val="GPSL4numberedclause"/>
        <w:rPr>
          <w:rFonts w:ascii="Arial" w:hAnsi="Arial"/>
          <w:szCs w:val="22"/>
        </w:rPr>
      </w:pPr>
      <w:r w:rsidRPr="00FF31AD">
        <w:rPr>
          <w:rFonts w:ascii="Arial" w:hAnsi="Arial"/>
          <w:szCs w:val="22"/>
        </w:rPr>
        <w:t xml:space="preserve">the </w:t>
      </w:r>
      <w:r w:rsidR="00FB635F" w:rsidRPr="00FF31AD">
        <w:rPr>
          <w:rFonts w:ascii="Arial" w:hAnsi="Arial"/>
          <w:szCs w:val="22"/>
        </w:rPr>
        <w:t xml:space="preserve">Customer </w:t>
      </w:r>
      <w:r w:rsidRPr="00FF31AD">
        <w:rPr>
          <w:rFonts w:ascii="Arial" w:hAnsi="Arial"/>
          <w:szCs w:val="22"/>
        </w:rPr>
        <w:t>shall not be entitled:</w:t>
      </w:r>
    </w:p>
    <w:p w14:paraId="0382E951" w14:textId="77777777" w:rsidR="008D0A60" w:rsidRPr="00FF31AD" w:rsidRDefault="005234BA" w:rsidP="00AC1DE2">
      <w:pPr>
        <w:pStyle w:val="GPSL5numberedclause"/>
        <w:rPr>
          <w:rFonts w:ascii="Arial" w:hAnsi="Arial"/>
          <w:szCs w:val="22"/>
        </w:rPr>
      </w:pPr>
      <w:r w:rsidRPr="00FF31AD">
        <w:rPr>
          <w:rFonts w:ascii="Arial" w:hAnsi="Arial"/>
          <w:szCs w:val="22"/>
        </w:rPr>
        <w:t>during the continuance of the Force Majeure Event</w:t>
      </w:r>
      <w:r w:rsidRPr="00FF31AD" w:rsidDel="0088326F">
        <w:rPr>
          <w:rFonts w:ascii="Arial" w:hAnsi="Arial"/>
          <w:szCs w:val="22"/>
        </w:rPr>
        <w:t xml:space="preserve"> </w:t>
      </w:r>
      <w:r w:rsidRPr="00FF31AD">
        <w:rPr>
          <w:rFonts w:ascii="Arial" w:hAnsi="Arial"/>
          <w:szCs w:val="22"/>
        </w:rPr>
        <w:t xml:space="preserve">to exercise its </w:t>
      </w:r>
      <w:r w:rsidR="002F6AFA" w:rsidRPr="00FF31AD">
        <w:rPr>
          <w:rFonts w:ascii="Arial" w:hAnsi="Arial"/>
          <w:szCs w:val="22"/>
        </w:rPr>
        <w:t xml:space="preserve">step-in </w:t>
      </w:r>
      <w:r w:rsidRPr="00FF31AD">
        <w:rPr>
          <w:rFonts w:ascii="Arial" w:hAnsi="Arial"/>
          <w:szCs w:val="22"/>
        </w:rPr>
        <w:t xml:space="preserve">rights under </w:t>
      </w:r>
      <w:r w:rsidR="002F6AFA" w:rsidRPr="00FF31AD">
        <w:rPr>
          <w:rFonts w:ascii="Arial" w:hAnsi="Arial"/>
          <w:szCs w:val="22"/>
        </w:rPr>
        <w:t>Clause </w:t>
      </w:r>
      <w:r w:rsidR="009F474C" w:rsidRPr="00FF31AD">
        <w:rPr>
          <w:rFonts w:ascii="Arial" w:hAnsi="Arial"/>
          <w:szCs w:val="22"/>
        </w:rPr>
        <w:fldChar w:fldCharType="begin"/>
      </w:r>
      <w:r w:rsidR="002F6AFA" w:rsidRPr="00FF31AD">
        <w:rPr>
          <w:rFonts w:ascii="Arial" w:hAnsi="Arial"/>
          <w:szCs w:val="22"/>
        </w:rPr>
        <w:instrText xml:space="preserve"> REF _Ref360633225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38.1.1(b)</w:t>
      </w:r>
      <w:r w:rsidR="009F474C" w:rsidRPr="00FF31AD">
        <w:rPr>
          <w:rFonts w:ascii="Arial" w:hAnsi="Arial"/>
          <w:szCs w:val="22"/>
        </w:rPr>
        <w:fldChar w:fldCharType="end"/>
      </w:r>
      <w:r w:rsidR="002F6AFA" w:rsidRPr="00FF31AD">
        <w:rPr>
          <w:rFonts w:ascii="Arial" w:hAnsi="Arial"/>
          <w:szCs w:val="22"/>
        </w:rPr>
        <w:t xml:space="preserve"> and </w:t>
      </w:r>
      <w:r w:rsidR="009F474C" w:rsidRPr="00FF31AD">
        <w:rPr>
          <w:rFonts w:ascii="Arial" w:hAnsi="Arial"/>
          <w:szCs w:val="22"/>
        </w:rPr>
        <w:fldChar w:fldCharType="begin"/>
      </w:r>
      <w:r w:rsidR="002F6AFA" w:rsidRPr="00FF31AD">
        <w:rPr>
          <w:rFonts w:ascii="Arial" w:hAnsi="Arial"/>
          <w:szCs w:val="22"/>
        </w:rPr>
        <w:instrText xml:space="preserve"> REF _Ref360633229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38.1.1(c)</w:t>
      </w:r>
      <w:r w:rsidR="009F474C" w:rsidRPr="00FF31AD">
        <w:rPr>
          <w:rFonts w:ascii="Arial" w:hAnsi="Arial"/>
          <w:szCs w:val="22"/>
        </w:rPr>
        <w:fldChar w:fldCharType="end"/>
      </w:r>
      <w:r w:rsidRPr="00FF31AD">
        <w:rPr>
          <w:rFonts w:ascii="Arial" w:hAnsi="Arial"/>
          <w:szCs w:val="22"/>
        </w:rPr>
        <w:t> (</w:t>
      </w:r>
      <w:r w:rsidR="00453E23" w:rsidRPr="00FF31AD">
        <w:rPr>
          <w:rFonts w:ascii="Arial" w:hAnsi="Arial"/>
          <w:szCs w:val="22"/>
        </w:rPr>
        <w:t>Customer Remedies for Default</w:t>
      </w:r>
      <w:r w:rsidRPr="00FF31AD">
        <w:rPr>
          <w:rFonts w:ascii="Arial" w:hAnsi="Arial"/>
          <w:szCs w:val="22"/>
        </w:rPr>
        <w:t>) as a result of such failure;</w:t>
      </w:r>
    </w:p>
    <w:p w14:paraId="0382E952" w14:textId="77777777" w:rsidR="00C9243A" w:rsidRPr="00FF31AD" w:rsidRDefault="005234BA" w:rsidP="00AC1DE2">
      <w:pPr>
        <w:pStyle w:val="GPSL5numberedclause"/>
        <w:rPr>
          <w:rFonts w:ascii="Arial" w:hAnsi="Arial"/>
          <w:szCs w:val="22"/>
        </w:rPr>
      </w:pPr>
      <w:r w:rsidRPr="00FF31AD">
        <w:rPr>
          <w:rFonts w:ascii="Arial" w:hAnsi="Arial"/>
          <w:szCs w:val="22"/>
        </w:rPr>
        <w:t xml:space="preserve">to receive Delay Payments pursuant to </w:t>
      </w:r>
      <w:r w:rsidR="00FB635F" w:rsidRPr="00FF31AD">
        <w:rPr>
          <w:rFonts w:ascii="Arial" w:hAnsi="Arial"/>
          <w:szCs w:val="22"/>
        </w:rPr>
        <w:t>Claus</w:t>
      </w:r>
      <w:r w:rsidR="00304F86" w:rsidRPr="00FF31AD">
        <w:rPr>
          <w:rFonts w:ascii="Arial" w:hAnsi="Arial"/>
          <w:szCs w:val="22"/>
        </w:rPr>
        <w:t>e</w:t>
      </w:r>
      <w:r w:rsidR="001E5F40" w:rsidRPr="00FF31AD">
        <w:rPr>
          <w:rFonts w:ascii="Arial" w:hAnsi="Arial"/>
          <w:szCs w:val="22"/>
        </w:rPr>
        <w:t xml:space="preserve"> </w:t>
      </w:r>
      <w:r w:rsidR="009F474C" w:rsidRPr="00FF31AD">
        <w:rPr>
          <w:rFonts w:ascii="Arial" w:hAnsi="Arial"/>
          <w:szCs w:val="22"/>
        </w:rPr>
        <w:fldChar w:fldCharType="begin"/>
      </w:r>
      <w:r w:rsidR="003B3703" w:rsidRPr="00FF31AD">
        <w:rPr>
          <w:rFonts w:ascii="Arial" w:hAnsi="Arial"/>
          <w:szCs w:val="22"/>
        </w:rPr>
        <w:instrText xml:space="preserve"> REF _Ref364169663 \w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6.4</w:t>
      </w:r>
      <w:r w:rsidR="009F474C" w:rsidRPr="00FF31AD">
        <w:rPr>
          <w:rFonts w:ascii="Arial" w:hAnsi="Arial"/>
          <w:szCs w:val="22"/>
        </w:rPr>
        <w:fldChar w:fldCharType="end"/>
      </w:r>
      <w:r w:rsidR="003B3703" w:rsidRPr="00FF31AD">
        <w:rPr>
          <w:rFonts w:ascii="Arial" w:hAnsi="Arial"/>
          <w:szCs w:val="22"/>
        </w:rPr>
        <w:t xml:space="preserve"> </w:t>
      </w:r>
      <w:r w:rsidRPr="00FF31AD">
        <w:rPr>
          <w:rFonts w:ascii="Arial" w:hAnsi="Arial"/>
          <w:szCs w:val="22"/>
        </w:rPr>
        <w:t>(Delay Pa</w:t>
      </w:r>
      <w:r w:rsidR="001C22DC" w:rsidRPr="00FF31AD">
        <w:rPr>
          <w:rFonts w:ascii="Arial" w:hAnsi="Arial"/>
          <w:szCs w:val="22"/>
        </w:rPr>
        <w:t>yments) to the extent that the a</w:t>
      </w:r>
      <w:r w:rsidRPr="00FF31AD">
        <w:rPr>
          <w:rFonts w:ascii="Arial" w:hAnsi="Arial"/>
          <w:szCs w:val="22"/>
        </w:rPr>
        <w:t>chievement of any Milestone is affected by the Force Majeure Event; and</w:t>
      </w:r>
    </w:p>
    <w:p w14:paraId="0382E953" w14:textId="77777777" w:rsidR="00C9243A" w:rsidRPr="00FF31AD" w:rsidRDefault="005234BA" w:rsidP="00AC1DE2">
      <w:pPr>
        <w:pStyle w:val="GPSL5numberedclause"/>
        <w:rPr>
          <w:rFonts w:ascii="Arial" w:hAnsi="Arial"/>
          <w:szCs w:val="22"/>
        </w:rPr>
      </w:pPr>
      <w:r w:rsidRPr="00FF31AD">
        <w:rPr>
          <w:rFonts w:ascii="Arial" w:hAnsi="Arial"/>
          <w:szCs w:val="22"/>
        </w:rPr>
        <w:t>to receive Service Credits</w:t>
      </w:r>
      <w:r w:rsidR="002F6AFA" w:rsidRPr="00FF31AD">
        <w:rPr>
          <w:rFonts w:ascii="Arial" w:hAnsi="Arial"/>
          <w:szCs w:val="22"/>
        </w:rPr>
        <w:t xml:space="preserve"> </w:t>
      </w:r>
      <w:r w:rsidRPr="00FF31AD">
        <w:rPr>
          <w:rFonts w:ascii="Arial" w:hAnsi="Arial"/>
          <w:szCs w:val="22"/>
        </w:rPr>
        <w:t>or withho</w:t>
      </w:r>
      <w:r w:rsidR="001E5F40" w:rsidRPr="00FF31AD">
        <w:rPr>
          <w:rFonts w:ascii="Arial" w:hAnsi="Arial"/>
          <w:szCs w:val="22"/>
        </w:rPr>
        <w:t>ld and retain any of the Call Off Contract Charges as C</w:t>
      </w:r>
      <w:r w:rsidRPr="00FF31AD">
        <w:rPr>
          <w:rFonts w:ascii="Arial" w:hAnsi="Arial"/>
          <w:szCs w:val="22"/>
        </w:rPr>
        <w:t>ompensation</w:t>
      </w:r>
      <w:r w:rsidR="001E5F40" w:rsidRPr="00FF31AD">
        <w:rPr>
          <w:rFonts w:ascii="Arial" w:hAnsi="Arial"/>
          <w:szCs w:val="22"/>
        </w:rPr>
        <w:t xml:space="preserve"> for Critical Service Level Failure</w:t>
      </w:r>
      <w:r w:rsidRPr="00FF31AD">
        <w:rPr>
          <w:rFonts w:ascii="Arial" w:hAnsi="Arial"/>
          <w:szCs w:val="22"/>
        </w:rPr>
        <w:t xml:space="preserve"> pursuant to </w:t>
      </w:r>
      <w:r w:rsidR="001E5F40" w:rsidRPr="00FF31AD">
        <w:rPr>
          <w:rFonts w:ascii="Arial" w:hAnsi="Arial"/>
          <w:szCs w:val="22"/>
        </w:rPr>
        <w:t xml:space="preserve">Clause </w:t>
      </w:r>
      <w:r w:rsidR="009F474C" w:rsidRPr="00FF31AD">
        <w:rPr>
          <w:rFonts w:ascii="Arial" w:hAnsi="Arial"/>
          <w:szCs w:val="22"/>
        </w:rPr>
        <w:fldChar w:fldCharType="begin"/>
      </w:r>
      <w:r w:rsidR="001E5F40" w:rsidRPr="00FF31AD">
        <w:rPr>
          <w:rFonts w:ascii="Arial" w:hAnsi="Arial"/>
          <w:szCs w:val="22"/>
        </w:rPr>
        <w:instrText xml:space="preserve"> REF _Ref360202025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14</w:t>
      </w:r>
      <w:r w:rsidR="009F474C" w:rsidRPr="00FF31AD">
        <w:rPr>
          <w:rFonts w:ascii="Arial" w:hAnsi="Arial"/>
          <w:szCs w:val="22"/>
        </w:rPr>
        <w:fldChar w:fldCharType="end"/>
      </w:r>
      <w:r w:rsidRPr="00FF31AD">
        <w:rPr>
          <w:rFonts w:ascii="Arial" w:hAnsi="Arial"/>
          <w:szCs w:val="22"/>
        </w:rPr>
        <w:t> (</w:t>
      </w:r>
      <w:r w:rsidR="001E5F40" w:rsidRPr="00FF31AD">
        <w:rPr>
          <w:rFonts w:ascii="Arial" w:hAnsi="Arial"/>
          <w:szCs w:val="22"/>
        </w:rPr>
        <w:t>Critical Service Level</w:t>
      </w:r>
      <w:r w:rsidRPr="00FF31AD">
        <w:rPr>
          <w:rFonts w:ascii="Arial" w:hAnsi="Arial"/>
          <w:szCs w:val="22"/>
        </w:rPr>
        <w:t xml:space="preserve"> Failure) </w:t>
      </w:r>
      <w:r w:rsidR="001E5F40" w:rsidRPr="00FF31AD">
        <w:rPr>
          <w:rFonts w:ascii="Arial" w:hAnsi="Arial"/>
          <w:szCs w:val="22"/>
        </w:rPr>
        <w:t>to the extent that a Service Level</w:t>
      </w:r>
      <w:r w:rsidRPr="00FF31AD">
        <w:rPr>
          <w:rFonts w:ascii="Arial" w:hAnsi="Arial"/>
          <w:szCs w:val="22"/>
        </w:rPr>
        <w:t xml:space="preserve"> Failure</w:t>
      </w:r>
      <w:r w:rsidR="001E5F40" w:rsidRPr="00FF31AD">
        <w:rPr>
          <w:rFonts w:ascii="Arial" w:hAnsi="Arial"/>
          <w:szCs w:val="22"/>
        </w:rPr>
        <w:t xml:space="preserve"> or Critical Service Level Failure</w:t>
      </w:r>
      <w:r w:rsidRPr="00FF31AD">
        <w:rPr>
          <w:rFonts w:ascii="Arial" w:hAnsi="Arial"/>
          <w:szCs w:val="22"/>
        </w:rPr>
        <w:t xml:space="preserve"> has been caused by the Force Majeure Event; and</w:t>
      </w:r>
    </w:p>
    <w:p w14:paraId="0382E954" w14:textId="77777777" w:rsidR="008D0A60" w:rsidRPr="00FF31AD" w:rsidRDefault="00FB635F"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Supplier shall be entitled to receive payment of the </w:t>
      </w:r>
      <w:r w:rsidR="001E5F40" w:rsidRPr="00FF31AD">
        <w:rPr>
          <w:rFonts w:ascii="Arial" w:hAnsi="Arial"/>
          <w:szCs w:val="22"/>
        </w:rPr>
        <w:t xml:space="preserve">Call Off Contract </w:t>
      </w:r>
      <w:r w:rsidRPr="00FF31AD">
        <w:rPr>
          <w:rFonts w:ascii="Arial" w:hAnsi="Arial"/>
          <w:szCs w:val="22"/>
        </w:rPr>
        <w:t xml:space="preserve">Charges (or a proportional payment of them) only to the extent that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(or part of the</w:t>
      </w:r>
      <w:r w:rsidR="001E5F40" w:rsidRPr="00FF31AD">
        <w:rPr>
          <w:rFonts w:ascii="Arial" w:hAnsi="Arial"/>
          <w:szCs w:val="22"/>
        </w:rPr>
        <w:t xml:space="preserve"> </w:t>
      </w:r>
      <w:r w:rsidR="00993D7B" w:rsidRPr="00FF31AD">
        <w:rPr>
          <w:rFonts w:ascii="Arial" w:hAnsi="Arial"/>
          <w:szCs w:val="22"/>
        </w:rPr>
        <w:t>Services</w:t>
      </w:r>
      <w:r w:rsidR="001E5F40" w:rsidRPr="00FF31AD">
        <w:rPr>
          <w:rFonts w:ascii="Arial" w:hAnsi="Arial"/>
          <w:szCs w:val="22"/>
        </w:rPr>
        <w:t>) continue to be provided</w:t>
      </w:r>
      <w:r w:rsidRPr="00FF31AD">
        <w:rPr>
          <w:rFonts w:ascii="Arial" w:hAnsi="Arial"/>
          <w:szCs w:val="22"/>
        </w:rPr>
        <w:t xml:space="preserve"> in accordance with the terms of this </w:t>
      </w:r>
      <w:r w:rsidR="001E5F40" w:rsidRPr="00FF31AD">
        <w:rPr>
          <w:rFonts w:ascii="Arial" w:hAnsi="Arial"/>
          <w:szCs w:val="22"/>
        </w:rPr>
        <w:t>Call Off Contract</w:t>
      </w:r>
      <w:r w:rsidRPr="00FF31AD">
        <w:rPr>
          <w:rFonts w:ascii="Arial" w:hAnsi="Arial"/>
          <w:szCs w:val="22"/>
        </w:rPr>
        <w:t xml:space="preserve"> during the occurrence of the Force Majeure Event.</w:t>
      </w:r>
    </w:p>
    <w:p w14:paraId="0382E955" w14:textId="77777777" w:rsidR="008D0A60" w:rsidRPr="00FF31AD" w:rsidRDefault="00FB635F" w:rsidP="005E4232">
      <w:pPr>
        <w:pStyle w:val="GPSL2numberedclause"/>
        <w:rPr>
          <w:rFonts w:ascii="Arial" w:hAnsi="Arial"/>
        </w:rPr>
      </w:pPr>
      <w:bookmarkStart w:id="1558" w:name="_Ref360530517"/>
      <w:r w:rsidRPr="00FF31AD">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FF31AD">
        <w:rPr>
          <w:rFonts w:ascii="Arial" w:hAnsi="Arial"/>
        </w:rPr>
        <w:t xml:space="preserve">Call </w:t>
      </w:r>
      <w:proofErr w:type="gramStart"/>
      <w:r w:rsidR="001E5F40" w:rsidRPr="00FF31AD">
        <w:rPr>
          <w:rFonts w:ascii="Arial" w:hAnsi="Arial"/>
        </w:rPr>
        <w:t>Off</w:t>
      </w:r>
      <w:proofErr w:type="gramEnd"/>
      <w:r w:rsidR="001E5F40" w:rsidRPr="00FF31AD">
        <w:rPr>
          <w:rFonts w:ascii="Arial" w:hAnsi="Arial"/>
        </w:rPr>
        <w:t xml:space="preserve"> Contract</w:t>
      </w:r>
      <w:r w:rsidRPr="00FF31AD">
        <w:rPr>
          <w:rFonts w:ascii="Arial" w:hAnsi="Arial"/>
        </w:rPr>
        <w:t>.</w:t>
      </w:r>
      <w:bookmarkEnd w:id="1558"/>
    </w:p>
    <w:p w14:paraId="0382E956" w14:textId="77777777" w:rsidR="00DE1F83" w:rsidRDefault="00FB635F" w:rsidP="005E4232">
      <w:pPr>
        <w:pStyle w:val="GPSL2numberedclause"/>
        <w:rPr>
          <w:rFonts w:ascii="Arial" w:hAnsi="Arial"/>
        </w:rPr>
      </w:pPr>
      <w:r w:rsidRPr="00FF31AD">
        <w:rPr>
          <w:rFonts w:ascii="Arial" w:hAnsi="Arial"/>
        </w:rPr>
        <w:t xml:space="preserve">Relief from liability for the Affected Party under </w:t>
      </w:r>
      <w:r w:rsidR="001E5F40" w:rsidRPr="00FF31AD">
        <w:rPr>
          <w:rFonts w:ascii="Arial" w:hAnsi="Arial"/>
        </w:rPr>
        <w:t>Clause </w:t>
      </w:r>
      <w:r w:rsidR="00F17AE3" w:rsidRPr="00FF31AD">
        <w:rPr>
          <w:rFonts w:ascii="Arial" w:hAnsi="Arial"/>
        </w:rPr>
        <w:fldChar w:fldCharType="begin"/>
      </w:r>
      <w:r w:rsidR="00F17AE3" w:rsidRPr="00FF31AD">
        <w:rPr>
          <w:rFonts w:ascii="Arial" w:hAnsi="Arial"/>
        </w:rPr>
        <w:instrText xml:space="preserve"> REF _Ref360529032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40</w:t>
      </w:r>
      <w:r w:rsidR="00F17AE3" w:rsidRPr="00FF31AD">
        <w:rPr>
          <w:rFonts w:ascii="Arial" w:hAnsi="Arial"/>
        </w:rPr>
        <w:fldChar w:fldCharType="end"/>
      </w:r>
      <w:r w:rsidRPr="00FF31AD">
        <w:rPr>
          <w:rFonts w:ascii="Arial" w:hAnsi="Arial"/>
        </w:rPr>
        <w:t xml:space="preserve"> shall end as soon as the Force Majeure Event no longer causes the Affected Party to be unable to comply with its obligations under this </w:t>
      </w:r>
      <w:r w:rsidR="001E5F40" w:rsidRPr="00FF31AD">
        <w:rPr>
          <w:rFonts w:ascii="Arial" w:hAnsi="Arial"/>
        </w:rPr>
        <w:t xml:space="preserve">Call </w:t>
      </w:r>
      <w:proofErr w:type="gramStart"/>
      <w:r w:rsidR="001E5F40" w:rsidRPr="00FF31AD">
        <w:rPr>
          <w:rFonts w:ascii="Arial" w:hAnsi="Arial"/>
        </w:rPr>
        <w:t>Off</w:t>
      </w:r>
      <w:proofErr w:type="gramEnd"/>
      <w:r w:rsidR="001E5F40" w:rsidRPr="00FF31AD">
        <w:rPr>
          <w:rFonts w:ascii="Arial" w:hAnsi="Arial"/>
        </w:rPr>
        <w:t xml:space="preserve"> Contract </w:t>
      </w:r>
      <w:r w:rsidRPr="00FF31AD">
        <w:rPr>
          <w:rFonts w:ascii="Arial" w:hAnsi="Arial"/>
        </w:rPr>
        <w:t>and shall not be dependent on the serving of notice under Clause </w:t>
      </w:r>
      <w:r w:rsidR="00F17AE3" w:rsidRPr="00FF31AD">
        <w:rPr>
          <w:rFonts w:ascii="Arial" w:hAnsi="Arial"/>
        </w:rPr>
        <w:fldChar w:fldCharType="begin"/>
      </w:r>
      <w:r w:rsidR="00F17AE3" w:rsidRPr="00FF31AD">
        <w:rPr>
          <w:rFonts w:ascii="Arial" w:hAnsi="Arial"/>
        </w:rPr>
        <w:instrText xml:space="preserve"> REF _Ref360530517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40.7</w:t>
      </w:r>
      <w:r w:rsidR="00F17AE3" w:rsidRPr="00FF31AD">
        <w:rPr>
          <w:rFonts w:ascii="Arial" w:hAnsi="Arial"/>
        </w:rPr>
        <w:fldChar w:fldCharType="end"/>
      </w:r>
      <w:r w:rsidR="001E5F40" w:rsidRPr="00FF31AD">
        <w:rPr>
          <w:rFonts w:ascii="Arial" w:hAnsi="Arial"/>
        </w:rPr>
        <w:t>.</w:t>
      </w:r>
    </w:p>
    <w:p w14:paraId="2D47FD74" w14:textId="04093B0C" w:rsidR="00C9243A" w:rsidRPr="00FF31AD" w:rsidRDefault="00DE1F83" w:rsidP="00DE1F83">
      <w:pPr>
        <w:overflowPunct/>
        <w:autoSpaceDE/>
        <w:autoSpaceDN/>
        <w:adjustRightInd/>
        <w:spacing w:after="0"/>
        <w:ind w:left="0"/>
        <w:jc w:val="left"/>
        <w:textAlignment w:val="auto"/>
        <w:rPr>
          <w:lang w:eastAsia="zh-CN"/>
        </w:rPr>
      </w:pPr>
      <w:r>
        <w:br w:type="page"/>
      </w:r>
    </w:p>
    <w:p w14:paraId="0382E957" w14:textId="77777777" w:rsidR="008D0A60" w:rsidRPr="00FF31AD" w:rsidRDefault="00E5513B">
      <w:pPr>
        <w:pStyle w:val="GPSSectionHeading"/>
        <w:rPr>
          <w:rFonts w:cs="Arial"/>
        </w:rPr>
      </w:pPr>
      <w:bookmarkStart w:id="1559" w:name="_Toc431551165"/>
      <w:bookmarkStart w:id="1560" w:name="_Toc459885998"/>
      <w:r w:rsidRPr="00FF31AD">
        <w:rPr>
          <w:rFonts w:cs="Arial"/>
        </w:rPr>
        <w:t>TERMINATION AND EXIT MANAGEMENT</w:t>
      </w:r>
      <w:bookmarkEnd w:id="1559"/>
      <w:bookmarkEnd w:id="1560"/>
    </w:p>
    <w:p w14:paraId="0382E958" w14:textId="77777777" w:rsidR="008D0A60" w:rsidRPr="00FF31AD" w:rsidRDefault="00A657C3" w:rsidP="00882F8C">
      <w:pPr>
        <w:pStyle w:val="GPSL1CLAUSEHEADING"/>
        <w:rPr>
          <w:rFonts w:ascii="Arial" w:hAnsi="Arial"/>
        </w:rPr>
      </w:pPr>
      <w:bookmarkStart w:id="1561" w:name="_Ref379273959"/>
      <w:bookmarkStart w:id="1562" w:name="_Toc431551166"/>
      <w:bookmarkStart w:id="1563" w:name="_Toc459885999"/>
      <w:r w:rsidRPr="00FF31AD">
        <w:rPr>
          <w:rFonts w:ascii="Arial" w:hAnsi="Arial"/>
        </w:rPr>
        <w:t xml:space="preserve">CUSTOMER </w:t>
      </w:r>
      <w:bookmarkStart w:id="1564" w:name="_Toc349229885"/>
      <w:bookmarkStart w:id="1565" w:name="_Toc349230048"/>
      <w:bookmarkStart w:id="1566" w:name="_Toc349230448"/>
      <w:bookmarkStart w:id="1567" w:name="_Toc349231330"/>
      <w:bookmarkStart w:id="1568" w:name="_Toc349232056"/>
      <w:bookmarkStart w:id="1569" w:name="_Toc349232437"/>
      <w:bookmarkStart w:id="1570" w:name="_Toc349233173"/>
      <w:bookmarkStart w:id="1571" w:name="_Toc349233308"/>
      <w:bookmarkStart w:id="1572" w:name="_Toc349233442"/>
      <w:bookmarkStart w:id="1573" w:name="_Toc350503031"/>
      <w:bookmarkStart w:id="1574" w:name="_Toc350504021"/>
      <w:bookmarkStart w:id="1575" w:name="_Toc350506311"/>
      <w:bookmarkStart w:id="1576" w:name="_Toc350506549"/>
      <w:bookmarkStart w:id="1577" w:name="_Toc350506679"/>
      <w:bookmarkStart w:id="1578" w:name="_Toc350506809"/>
      <w:bookmarkStart w:id="1579" w:name="_Toc350506941"/>
      <w:bookmarkStart w:id="1580" w:name="_Toc350507402"/>
      <w:bookmarkStart w:id="1581" w:name="_Toc350507936"/>
      <w:bookmarkStart w:id="1582" w:name="_Ref349135119"/>
      <w:bookmarkStart w:id="1583" w:name="_Toc350503032"/>
      <w:bookmarkStart w:id="1584" w:name="_Toc350504022"/>
      <w:bookmarkStart w:id="1585" w:name="_Toc350507937"/>
      <w:bookmarkStart w:id="1586" w:name="_Toc358671784"/>
      <w:bookmarkStart w:id="1587" w:name="_Ref360201395"/>
      <w:bookmarkStart w:id="1588" w:name="_Ref360631652"/>
      <w:bookmarkStart w:id="1589" w:name="_Ref313371016"/>
      <w:bookmarkEnd w:id="1394"/>
      <w:bookmarkEnd w:id="1395"/>
      <w:bookmarkEnd w:id="1396"/>
      <w:bookmarkEnd w:id="1397"/>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FF31AD">
        <w:rPr>
          <w:rFonts w:ascii="Arial" w:hAnsi="Arial"/>
        </w:rPr>
        <w:t>TERMINATION RIGHTS</w:t>
      </w:r>
      <w:bookmarkEnd w:id="1561"/>
      <w:bookmarkEnd w:id="1562"/>
      <w:bookmarkEnd w:id="1563"/>
      <w:bookmarkEnd w:id="1582"/>
      <w:bookmarkEnd w:id="1583"/>
      <w:bookmarkEnd w:id="1584"/>
      <w:bookmarkEnd w:id="1585"/>
      <w:bookmarkEnd w:id="1586"/>
      <w:bookmarkEnd w:id="1587"/>
      <w:bookmarkEnd w:id="1588"/>
    </w:p>
    <w:p w14:paraId="0382E959" w14:textId="77777777" w:rsidR="00375CB5" w:rsidRPr="00FF31AD" w:rsidRDefault="00863962" w:rsidP="00AC1DE2">
      <w:pPr>
        <w:pStyle w:val="GPSL2numberedclause"/>
        <w:rPr>
          <w:rFonts w:ascii="Arial" w:hAnsi="Arial"/>
        </w:rPr>
      </w:pPr>
      <w:bookmarkStart w:id="1590" w:name="_Ref313369360"/>
      <w:bookmarkEnd w:id="1589"/>
      <w:r w:rsidRPr="00FF31AD">
        <w:rPr>
          <w:rFonts w:ascii="Arial" w:hAnsi="Arial"/>
        </w:rPr>
        <w:t xml:space="preserve">Termination in Relation to </w:t>
      </w:r>
      <w:r w:rsidR="008D3D74" w:rsidRPr="00FF31AD">
        <w:rPr>
          <w:rFonts w:ascii="Arial" w:hAnsi="Arial"/>
        </w:rPr>
        <w:t xml:space="preserve">Call Off </w:t>
      </w:r>
      <w:r w:rsidRPr="00FF31AD">
        <w:rPr>
          <w:rFonts w:ascii="Arial" w:hAnsi="Arial"/>
        </w:rPr>
        <w:t>Guarantee</w:t>
      </w:r>
      <w:bookmarkEnd w:id="1590"/>
    </w:p>
    <w:p w14:paraId="0382E95A" w14:textId="77777777" w:rsidR="00375CB5" w:rsidRPr="00FF31AD" w:rsidRDefault="00863962" w:rsidP="00AC1DE2">
      <w:pPr>
        <w:pStyle w:val="GPSL3numberedclause"/>
        <w:rPr>
          <w:rFonts w:ascii="Arial" w:hAnsi="Arial"/>
        </w:rPr>
      </w:pPr>
      <w:r w:rsidRPr="00FF31AD">
        <w:rPr>
          <w:rFonts w:ascii="Arial" w:hAnsi="Arial"/>
        </w:rPr>
        <w:t xml:space="preserve">Where this Call Off Contract is conditional upon the Supplier procuring a Call Off Guarantee pursuant to Clause </w:t>
      </w:r>
      <w:r w:rsidR="00F17AE3" w:rsidRPr="00FF31AD">
        <w:rPr>
          <w:rFonts w:ascii="Arial" w:hAnsi="Arial"/>
        </w:rPr>
        <w:fldChar w:fldCharType="begin"/>
      </w:r>
      <w:r w:rsidR="00F17AE3" w:rsidRPr="00FF31AD">
        <w:rPr>
          <w:rFonts w:ascii="Arial" w:hAnsi="Arial"/>
        </w:rPr>
        <w:instrText xml:space="preserve"> REF _Ref359400160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w:t>
      </w:r>
      <w:r w:rsidR="00F17AE3" w:rsidRPr="00FF31AD">
        <w:rPr>
          <w:rFonts w:ascii="Arial" w:hAnsi="Arial"/>
        </w:rPr>
        <w:fldChar w:fldCharType="end"/>
      </w:r>
      <w:r w:rsidRPr="00FF31AD">
        <w:rPr>
          <w:rFonts w:ascii="Arial" w:hAnsi="Arial"/>
        </w:rPr>
        <w:t xml:space="preserve"> (Call Off Guarantee), the Customer may terminate this Call Off Contract by issuing a Termination Notice to the Supplier where:</w:t>
      </w:r>
    </w:p>
    <w:p w14:paraId="0382E95B" w14:textId="77777777" w:rsidR="00E13960" w:rsidRPr="00FF31AD" w:rsidRDefault="00863962" w:rsidP="00AC1DE2">
      <w:pPr>
        <w:pStyle w:val="GPSL4numberedclause"/>
        <w:rPr>
          <w:rFonts w:ascii="Arial" w:hAnsi="Arial"/>
          <w:szCs w:val="22"/>
        </w:rPr>
      </w:pPr>
      <w:r w:rsidRPr="00FF31AD">
        <w:rPr>
          <w:rFonts w:ascii="Arial" w:hAnsi="Arial"/>
          <w:szCs w:val="22"/>
        </w:rPr>
        <w:t xml:space="preserve">the Call Off Guarantor withdraws the Call Off Guarantee for any reason whatsoever; </w:t>
      </w:r>
    </w:p>
    <w:p w14:paraId="0382E95C" w14:textId="77777777" w:rsidR="00C9243A" w:rsidRPr="00FF31AD" w:rsidRDefault="00863962" w:rsidP="00AC1DE2">
      <w:pPr>
        <w:pStyle w:val="GPSL4numberedclause"/>
        <w:rPr>
          <w:rFonts w:ascii="Arial" w:hAnsi="Arial"/>
          <w:szCs w:val="22"/>
        </w:rPr>
      </w:pPr>
      <w:r w:rsidRPr="00FF31AD">
        <w:rPr>
          <w:rFonts w:ascii="Arial" w:hAnsi="Arial"/>
          <w:szCs w:val="22"/>
        </w:rPr>
        <w:t xml:space="preserve">the Call Off Guarantor is in breach or anticipatory breach of the Call Off Guarantee; </w:t>
      </w:r>
    </w:p>
    <w:p w14:paraId="0382E95D" w14:textId="77777777" w:rsidR="00C9243A" w:rsidRPr="00FF31AD" w:rsidRDefault="00863962" w:rsidP="00AC1DE2">
      <w:pPr>
        <w:pStyle w:val="GPSL4numberedclause"/>
        <w:rPr>
          <w:rFonts w:ascii="Arial" w:hAnsi="Arial"/>
          <w:szCs w:val="22"/>
        </w:rPr>
      </w:pPr>
      <w:r w:rsidRPr="00FF31AD">
        <w:rPr>
          <w:rFonts w:ascii="Arial" w:hAnsi="Arial"/>
          <w:szCs w:val="22"/>
        </w:rPr>
        <w:t xml:space="preserve">an Insolvency Event occurs in respect of the Call Off Guarantor; </w:t>
      </w:r>
      <w:r w:rsidR="00CD27BB" w:rsidRPr="00FF31AD">
        <w:rPr>
          <w:rFonts w:ascii="Arial" w:hAnsi="Arial"/>
          <w:szCs w:val="22"/>
        </w:rPr>
        <w:t>or</w:t>
      </w:r>
    </w:p>
    <w:p w14:paraId="0382E95E" w14:textId="77777777" w:rsidR="00C9243A" w:rsidRPr="00FF31AD" w:rsidRDefault="00863962" w:rsidP="00AC1DE2">
      <w:pPr>
        <w:pStyle w:val="GPSL4numberedclause"/>
        <w:rPr>
          <w:rFonts w:ascii="Arial" w:hAnsi="Arial"/>
          <w:szCs w:val="22"/>
        </w:rPr>
      </w:pPr>
      <w:r w:rsidRPr="00FF31AD">
        <w:rPr>
          <w:rFonts w:ascii="Arial" w:hAnsi="Arial"/>
          <w:szCs w:val="22"/>
        </w:rPr>
        <w:t>the Call Off Guarantee becomes invalid or unenforceable for any reason whatsoever</w:t>
      </w:r>
      <w:r w:rsidR="004B2B9B" w:rsidRPr="00FF31AD">
        <w:rPr>
          <w:rFonts w:ascii="Arial" w:hAnsi="Arial"/>
          <w:szCs w:val="22"/>
        </w:rPr>
        <w:t>,</w:t>
      </w:r>
    </w:p>
    <w:p w14:paraId="0382E95F" w14:textId="77777777" w:rsidR="00CD27BB" w:rsidRPr="00FF31AD" w:rsidRDefault="00863962" w:rsidP="0055201C">
      <w:pPr>
        <w:pStyle w:val="GPSL3Indent"/>
        <w:rPr>
          <w:lang w:val="en-GB"/>
        </w:rPr>
      </w:pPr>
      <w:proofErr w:type="gramStart"/>
      <w:r w:rsidRPr="00FF31AD">
        <w:rPr>
          <w:lang w:val="en-GB"/>
        </w:rPr>
        <w:t>and</w:t>
      </w:r>
      <w:proofErr w:type="gramEnd"/>
      <w:r w:rsidRPr="00FF31AD">
        <w:rPr>
          <w:lang w:val="en-GB"/>
        </w:rPr>
        <w:t xml:space="preserve"> in each case the Call Off Guarantee (as applicable) is not replaced by an alternative guarantee agreement acceptable to the Customer</w:t>
      </w:r>
      <w:r w:rsidR="00CD27BB" w:rsidRPr="00FF31AD">
        <w:rPr>
          <w:lang w:val="en-GB"/>
        </w:rPr>
        <w:t>; or</w:t>
      </w:r>
    </w:p>
    <w:p w14:paraId="0382E960" w14:textId="77777777" w:rsidR="00BC20DD" w:rsidRPr="00FF31AD" w:rsidRDefault="00BC20DD"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Supplier fails to provide the documentation required by Clause </w:t>
      </w:r>
      <w:r w:rsidR="00F17AE3" w:rsidRPr="00FF31AD">
        <w:rPr>
          <w:rFonts w:ascii="Arial" w:hAnsi="Arial"/>
          <w:szCs w:val="22"/>
        </w:rPr>
        <w:fldChar w:fldCharType="begin"/>
      </w:r>
      <w:r w:rsidR="00F17AE3" w:rsidRPr="00FF31AD">
        <w:rPr>
          <w:rFonts w:ascii="Arial" w:hAnsi="Arial"/>
          <w:szCs w:val="22"/>
        </w:rPr>
        <w:instrText xml:space="preserve"> REF _Ref358971011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4.1</w:t>
      </w:r>
      <w:r w:rsidR="00F17AE3" w:rsidRPr="00FF31AD">
        <w:rPr>
          <w:rFonts w:ascii="Arial" w:hAnsi="Arial"/>
          <w:szCs w:val="22"/>
        </w:rPr>
        <w:fldChar w:fldCharType="end"/>
      </w:r>
      <w:r w:rsidRPr="00FF31AD">
        <w:rPr>
          <w:rFonts w:ascii="Arial" w:hAnsi="Arial"/>
          <w:szCs w:val="22"/>
        </w:rPr>
        <w:t xml:space="preserve"> by the date so specified by the Customer.</w:t>
      </w:r>
    </w:p>
    <w:p w14:paraId="0382E961" w14:textId="77777777" w:rsidR="00375CB5" w:rsidRPr="00FF31AD" w:rsidRDefault="00375CB5" w:rsidP="0055201C">
      <w:pPr>
        <w:pStyle w:val="GPSL3Indent"/>
        <w:rPr>
          <w:lang w:val="en-GB"/>
        </w:rPr>
      </w:pPr>
    </w:p>
    <w:p w14:paraId="0382E962" w14:textId="77777777" w:rsidR="008D0A60" w:rsidRPr="00FF31AD" w:rsidRDefault="00022DE5" w:rsidP="00AC1DE2">
      <w:pPr>
        <w:pStyle w:val="GPSL2numberedclause"/>
        <w:rPr>
          <w:rFonts w:ascii="Arial" w:hAnsi="Arial"/>
        </w:rPr>
      </w:pPr>
      <w:bookmarkStart w:id="1591" w:name="_Ref313369326"/>
      <w:r w:rsidRPr="00FF31AD">
        <w:rPr>
          <w:rFonts w:ascii="Arial" w:hAnsi="Arial"/>
        </w:rPr>
        <w:t xml:space="preserve">Termination on </w:t>
      </w:r>
      <w:r w:rsidR="001D7A06" w:rsidRPr="00FF31AD">
        <w:rPr>
          <w:rFonts w:ascii="Arial" w:hAnsi="Arial"/>
        </w:rPr>
        <w:t xml:space="preserve">Material </w:t>
      </w:r>
      <w:r w:rsidRPr="00FF31AD">
        <w:rPr>
          <w:rFonts w:ascii="Arial" w:hAnsi="Arial"/>
        </w:rPr>
        <w:t>Default</w:t>
      </w:r>
      <w:bookmarkEnd w:id="1591"/>
    </w:p>
    <w:p w14:paraId="0382E963" w14:textId="77777777" w:rsidR="008D0A60" w:rsidRPr="00FF31AD" w:rsidRDefault="007355E9" w:rsidP="00AC1DE2">
      <w:pPr>
        <w:pStyle w:val="GPSL3numberedclause"/>
        <w:rPr>
          <w:rFonts w:ascii="Arial" w:hAnsi="Arial"/>
        </w:rPr>
      </w:pPr>
      <w:bookmarkStart w:id="1592" w:name="_Ref364170922"/>
      <w:r w:rsidRPr="00FF31AD">
        <w:rPr>
          <w:rFonts w:ascii="Arial" w:hAnsi="Arial"/>
        </w:rPr>
        <w:t>The Customer may terminate th</w:t>
      </w:r>
      <w:r w:rsidR="007F10A1" w:rsidRPr="00FF31AD">
        <w:rPr>
          <w:rFonts w:ascii="Arial" w:hAnsi="Arial"/>
        </w:rPr>
        <w:t>is</w:t>
      </w:r>
      <w:r w:rsidRPr="00FF31AD">
        <w:rPr>
          <w:rFonts w:ascii="Arial" w:hAnsi="Arial"/>
        </w:rPr>
        <w:t xml:space="preserve"> Call Off Contract </w:t>
      </w:r>
      <w:r w:rsidR="00CA543A" w:rsidRPr="00FF31AD">
        <w:rPr>
          <w:rFonts w:ascii="Arial" w:hAnsi="Arial"/>
        </w:rPr>
        <w:t xml:space="preserve">for </w:t>
      </w:r>
      <w:r w:rsidR="003B66F1" w:rsidRPr="00FF31AD">
        <w:rPr>
          <w:rFonts w:ascii="Arial" w:hAnsi="Arial"/>
        </w:rPr>
        <w:t>m</w:t>
      </w:r>
      <w:r w:rsidR="001D7A06" w:rsidRPr="00FF31AD">
        <w:rPr>
          <w:rFonts w:ascii="Arial" w:hAnsi="Arial"/>
        </w:rPr>
        <w:t xml:space="preserve">aterial </w:t>
      </w:r>
      <w:r w:rsidR="00CA543A" w:rsidRPr="00FF31AD">
        <w:rPr>
          <w:rFonts w:ascii="Arial" w:hAnsi="Arial"/>
        </w:rPr>
        <w:t>Default</w:t>
      </w:r>
      <w:r w:rsidR="00A50BD9" w:rsidRPr="00FF31AD">
        <w:rPr>
          <w:rFonts w:ascii="Arial" w:hAnsi="Arial"/>
        </w:rPr>
        <w:t xml:space="preserve"> by issuing a Termination Notice to the Supplier </w:t>
      </w:r>
      <w:r w:rsidR="00E5296B" w:rsidRPr="00FF31AD">
        <w:rPr>
          <w:rFonts w:ascii="Arial" w:hAnsi="Arial"/>
        </w:rPr>
        <w:t>where</w:t>
      </w:r>
      <w:r w:rsidR="00CA543A" w:rsidRPr="00FF31AD">
        <w:rPr>
          <w:rFonts w:ascii="Arial" w:hAnsi="Arial"/>
        </w:rPr>
        <w:t>:</w:t>
      </w:r>
      <w:bookmarkEnd w:id="1592"/>
      <w:r w:rsidR="00CA543A" w:rsidRPr="00FF31AD">
        <w:rPr>
          <w:rFonts w:ascii="Arial" w:hAnsi="Arial"/>
        </w:rPr>
        <w:t xml:space="preserve"> </w:t>
      </w:r>
    </w:p>
    <w:p w14:paraId="0382E964" w14:textId="77777777" w:rsidR="008D0A60" w:rsidRPr="00FF31AD" w:rsidRDefault="003B66F1" w:rsidP="00AC1DE2">
      <w:pPr>
        <w:pStyle w:val="GPSL4numberedclause"/>
        <w:rPr>
          <w:rFonts w:ascii="Arial" w:hAnsi="Arial"/>
          <w:szCs w:val="22"/>
        </w:rPr>
      </w:pPr>
      <w:r w:rsidRPr="00FF31AD">
        <w:rPr>
          <w:rFonts w:ascii="Arial" w:hAnsi="Arial"/>
          <w:szCs w:val="22"/>
        </w:rPr>
        <w:t>the</w:t>
      </w:r>
      <w:r w:rsidR="003551D0" w:rsidRPr="00FF31AD">
        <w:rPr>
          <w:rFonts w:ascii="Arial" w:hAnsi="Arial"/>
          <w:szCs w:val="22"/>
        </w:rPr>
        <w:t xml:space="preserve"> Supplier commits</w:t>
      </w:r>
      <w:r w:rsidRPr="00FF31AD">
        <w:rPr>
          <w:rFonts w:ascii="Arial" w:hAnsi="Arial"/>
          <w:szCs w:val="22"/>
        </w:rPr>
        <w:t xml:space="preserve"> a Critical Service Level Failure; </w:t>
      </w:r>
    </w:p>
    <w:p w14:paraId="0382E965" w14:textId="77777777" w:rsidR="00C9243A" w:rsidRPr="00FF31AD" w:rsidRDefault="0000153B" w:rsidP="00AC1DE2">
      <w:pPr>
        <w:pStyle w:val="GPSL4numberedclause"/>
        <w:rPr>
          <w:rFonts w:ascii="Arial" w:hAnsi="Arial"/>
          <w:szCs w:val="22"/>
        </w:rPr>
      </w:pPr>
      <w:r w:rsidRPr="00FF31AD">
        <w:rPr>
          <w:rFonts w:ascii="Arial" w:hAnsi="Arial"/>
          <w:szCs w:val="22"/>
        </w:rPr>
        <w:t xml:space="preserve">the representation and warranty given by the Supplier pursuant to Clause </w:t>
      </w:r>
      <w:r w:rsidR="00F17AE3" w:rsidRPr="00FF31AD">
        <w:rPr>
          <w:rFonts w:ascii="Arial" w:hAnsi="Arial"/>
          <w:szCs w:val="22"/>
        </w:rPr>
        <w:fldChar w:fldCharType="begin"/>
      </w:r>
      <w:r w:rsidR="00F17AE3" w:rsidRPr="00FF31AD">
        <w:rPr>
          <w:rFonts w:ascii="Arial" w:hAnsi="Arial"/>
          <w:szCs w:val="22"/>
        </w:rPr>
        <w:instrText xml:space="preserve"> REF _Ref364759373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3.2.5</w:t>
      </w:r>
      <w:r w:rsidR="00F17AE3" w:rsidRPr="00FF31AD">
        <w:rPr>
          <w:rFonts w:ascii="Arial" w:hAnsi="Arial"/>
          <w:szCs w:val="22"/>
        </w:rPr>
        <w:fldChar w:fldCharType="end"/>
      </w:r>
      <w:r w:rsidRPr="00FF31AD">
        <w:rPr>
          <w:rFonts w:ascii="Arial" w:hAnsi="Arial"/>
          <w:szCs w:val="22"/>
        </w:rPr>
        <w:t>  (Repre</w:t>
      </w:r>
      <w:r w:rsidR="003551D0" w:rsidRPr="00FF31AD">
        <w:rPr>
          <w:rFonts w:ascii="Arial" w:hAnsi="Arial"/>
          <w:szCs w:val="22"/>
        </w:rPr>
        <w:t>sentations and Warranties) is</w:t>
      </w:r>
      <w:r w:rsidRPr="00FF31AD">
        <w:rPr>
          <w:rFonts w:ascii="Arial" w:hAnsi="Arial"/>
          <w:szCs w:val="22"/>
        </w:rPr>
        <w:t xml:space="preserve"> materially untrue or misleading</w:t>
      </w:r>
      <w:r w:rsidR="003F2CC1" w:rsidRPr="00FF31AD">
        <w:rPr>
          <w:rFonts w:ascii="Arial" w:hAnsi="Arial"/>
          <w:szCs w:val="22"/>
        </w:rPr>
        <w:t>, and the Supplier fails to provide details of proposed mitigating factors which in the reasonable opinion of the Customer are acceptable</w:t>
      </w:r>
      <w:r w:rsidRPr="00FF31AD">
        <w:rPr>
          <w:rFonts w:ascii="Arial" w:hAnsi="Arial"/>
          <w:szCs w:val="22"/>
        </w:rPr>
        <w:t xml:space="preserve">; </w:t>
      </w:r>
    </w:p>
    <w:p w14:paraId="0382E966" w14:textId="77777777" w:rsidR="00C9243A" w:rsidRPr="00FF31AD" w:rsidRDefault="0000153B" w:rsidP="00AC1DE2">
      <w:pPr>
        <w:pStyle w:val="GPSL4numberedclause"/>
        <w:rPr>
          <w:rFonts w:ascii="Arial" w:hAnsi="Arial"/>
          <w:szCs w:val="22"/>
        </w:rPr>
      </w:pPr>
      <w:bookmarkStart w:id="1593" w:name="_Ref426110026"/>
      <w:r w:rsidRPr="00FF31AD">
        <w:rPr>
          <w:rFonts w:ascii="Arial" w:hAnsi="Arial"/>
          <w:szCs w:val="22"/>
        </w:rPr>
        <w:t>as a result of any Defaults, the Customer incur</w:t>
      </w:r>
      <w:r w:rsidR="003551D0" w:rsidRPr="00FF31AD">
        <w:rPr>
          <w:rFonts w:ascii="Arial" w:hAnsi="Arial"/>
          <w:szCs w:val="22"/>
        </w:rPr>
        <w:t>s</w:t>
      </w:r>
      <w:r w:rsidRPr="00FF31AD">
        <w:rPr>
          <w:rFonts w:ascii="Arial" w:hAnsi="Arial"/>
          <w:szCs w:val="22"/>
        </w:rPr>
        <w:t xml:space="preserve"> Losses in any Contract Year which exceed </w:t>
      </w:r>
      <w:r w:rsidR="00594705" w:rsidRPr="00FF31AD">
        <w:rPr>
          <w:rFonts w:ascii="Arial" w:hAnsi="Arial"/>
          <w:szCs w:val="22"/>
        </w:rPr>
        <w:t>eighty (</w:t>
      </w:r>
      <w:r w:rsidRPr="00FF31AD">
        <w:rPr>
          <w:rFonts w:ascii="Arial" w:hAnsi="Arial"/>
          <w:szCs w:val="22"/>
        </w:rPr>
        <w:t>80</w:t>
      </w:r>
      <w:r w:rsidR="00594705" w:rsidRPr="00FF31AD">
        <w:rPr>
          <w:rFonts w:ascii="Arial" w:hAnsi="Arial"/>
          <w:szCs w:val="22"/>
        </w:rPr>
        <w:t xml:space="preserve">) per cent </w:t>
      </w:r>
      <w:r w:rsidR="00FD4C3C" w:rsidRPr="00FF31AD">
        <w:rPr>
          <w:rFonts w:ascii="Arial" w:hAnsi="Arial"/>
          <w:szCs w:val="22"/>
        </w:rPr>
        <w:t xml:space="preserve">(unless </w:t>
      </w:r>
      <w:r w:rsidR="00E02C68" w:rsidRPr="00FF31AD">
        <w:rPr>
          <w:rFonts w:ascii="Arial" w:hAnsi="Arial"/>
          <w:szCs w:val="22"/>
        </w:rPr>
        <w:t>stated differently</w:t>
      </w:r>
      <w:r w:rsidR="008241F4" w:rsidRPr="00FF31AD">
        <w:rPr>
          <w:rFonts w:ascii="Arial" w:hAnsi="Arial"/>
          <w:szCs w:val="22"/>
        </w:rPr>
        <w:t xml:space="preserve"> </w:t>
      </w:r>
      <w:r w:rsidR="00FD4C3C" w:rsidRPr="00FF31AD">
        <w:rPr>
          <w:rFonts w:ascii="Arial" w:hAnsi="Arial"/>
          <w:szCs w:val="22"/>
        </w:rPr>
        <w:t xml:space="preserve">in the Call Off Order Form) </w:t>
      </w:r>
      <w:r w:rsidRPr="00FF31AD">
        <w:rPr>
          <w:rFonts w:ascii="Arial" w:hAnsi="Arial"/>
          <w:szCs w:val="22"/>
        </w:rPr>
        <w:t xml:space="preserve">of the value of the </w:t>
      </w:r>
      <w:r w:rsidR="00FF469C" w:rsidRPr="00FF31AD">
        <w:rPr>
          <w:rFonts w:ascii="Arial" w:hAnsi="Arial"/>
          <w:szCs w:val="22"/>
        </w:rPr>
        <w:t>Supplier</w:t>
      </w:r>
      <w:r w:rsidR="00594705" w:rsidRPr="00FF31AD">
        <w:rPr>
          <w:rFonts w:ascii="Arial" w:hAnsi="Arial"/>
          <w:szCs w:val="22"/>
        </w:rPr>
        <w:t>’</w:t>
      </w:r>
      <w:r w:rsidR="00FF469C" w:rsidRPr="00FF31AD">
        <w:rPr>
          <w:rFonts w:ascii="Arial" w:hAnsi="Arial"/>
          <w:szCs w:val="22"/>
        </w:rPr>
        <w:t>s</w:t>
      </w:r>
      <w:r w:rsidRPr="00FF31AD">
        <w:rPr>
          <w:rFonts w:ascii="Arial" w:hAnsi="Arial"/>
          <w:szCs w:val="22"/>
        </w:rPr>
        <w:t xml:space="preserve"> aggregate annual liability limit for that Contract Year as set out in Clauses </w:t>
      </w:r>
      <w:r w:rsidR="009F474C" w:rsidRPr="00FF31AD">
        <w:rPr>
          <w:rFonts w:ascii="Arial" w:hAnsi="Arial"/>
          <w:szCs w:val="22"/>
        </w:rPr>
        <w:fldChar w:fldCharType="begin"/>
      </w:r>
      <w:r w:rsidRPr="00FF31AD">
        <w:rPr>
          <w:rFonts w:ascii="Arial" w:hAnsi="Arial"/>
          <w:szCs w:val="22"/>
        </w:rPr>
        <w:instrText xml:space="preserve"> REF _Ref359346645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36.2.1(a)</w:t>
      </w:r>
      <w:r w:rsidR="009F474C" w:rsidRPr="00FF31AD">
        <w:rPr>
          <w:rFonts w:ascii="Arial" w:hAnsi="Arial"/>
          <w:szCs w:val="22"/>
        </w:rPr>
        <w:fldChar w:fldCharType="end"/>
      </w:r>
      <w:r w:rsidRPr="00FF31AD">
        <w:rPr>
          <w:rFonts w:ascii="Arial" w:hAnsi="Arial"/>
          <w:szCs w:val="22"/>
        </w:rPr>
        <w:t xml:space="preserve"> and </w:t>
      </w:r>
      <w:r w:rsidR="009F474C" w:rsidRPr="00FF31AD">
        <w:rPr>
          <w:rFonts w:ascii="Arial" w:hAnsi="Arial"/>
          <w:szCs w:val="22"/>
        </w:rPr>
        <w:fldChar w:fldCharType="begin"/>
      </w:r>
      <w:r w:rsidRPr="00FF31AD">
        <w:rPr>
          <w:rFonts w:ascii="Arial" w:hAnsi="Arial"/>
          <w:szCs w:val="22"/>
        </w:rPr>
        <w:instrText xml:space="preserve"> REF _Ref349133816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36.2.1(b)</w:t>
      </w:r>
      <w:r w:rsidR="009F474C" w:rsidRPr="00FF31AD">
        <w:rPr>
          <w:rFonts w:ascii="Arial" w:hAnsi="Arial"/>
          <w:szCs w:val="22"/>
        </w:rPr>
        <w:fldChar w:fldCharType="end"/>
      </w:r>
      <w:r w:rsidRPr="00FF31AD">
        <w:rPr>
          <w:rFonts w:ascii="Arial" w:hAnsi="Arial"/>
          <w:szCs w:val="22"/>
        </w:rPr>
        <w:t xml:space="preserve"> (Liability);</w:t>
      </w:r>
      <w:bookmarkEnd w:id="1593"/>
    </w:p>
    <w:p w14:paraId="0382E967" w14:textId="0366C54D" w:rsidR="00C9243A" w:rsidRPr="00FF31AD" w:rsidRDefault="0000153B" w:rsidP="00AC1DE2">
      <w:pPr>
        <w:pStyle w:val="GPSL4numberedclause"/>
        <w:rPr>
          <w:rFonts w:ascii="Arial" w:hAnsi="Arial"/>
          <w:szCs w:val="22"/>
        </w:rPr>
      </w:pPr>
      <w:r w:rsidRPr="00FF31AD">
        <w:rPr>
          <w:rFonts w:ascii="Arial" w:hAnsi="Arial"/>
          <w:szCs w:val="22"/>
        </w:rPr>
        <w:t>the Customer expressly reserves the right to terminate this Call Off Contract for material Default</w:t>
      </w:r>
      <w:r w:rsidR="003551D0" w:rsidRPr="00FF31AD">
        <w:rPr>
          <w:rFonts w:ascii="Arial" w:hAnsi="Arial"/>
          <w:szCs w:val="22"/>
        </w:rPr>
        <w:t>,</w:t>
      </w:r>
      <w:r w:rsidRPr="00FF31AD">
        <w:rPr>
          <w:rFonts w:ascii="Arial" w:hAnsi="Arial"/>
          <w:szCs w:val="22"/>
        </w:rPr>
        <w:t xml:space="preserve"> including pursuant to any of the following Clauses: </w:t>
      </w:r>
      <w:r w:rsidR="009F474C" w:rsidRPr="00FF31AD">
        <w:rPr>
          <w:rFonts w:ascii="Arial" w:hAnsi="Arial"/>
          <w:szCs w:val="22"/>
        </w:rPr>
        <w:fldChar w:fldCharType="begin"/>
      </w:r>
      <w:r w:rsidRPr="00FF31AD">
        <w:rPr>
          <w:rFonts w:ascii="Arial" w:hAnsi="Arial"/>
          <w:szCs w:val="22"/>
        </w:rPr>
        <w:instrText xml:space="preserve"> REF _Ref364753189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6.2.3</w:t>
      </w:r>
      <w:r w:rsidR="009F474C" w:rsidRPr="00FF31AD">
        <w:rPr>
          <w:rFonts w:ascii="Arial" w:hAnsi="Arial"/>
          <w:szCs w:val="22"/>
        </w:rPr>
        <w:fldChar w:fldCharType="end"/>
      </w:r>
      <w:r w:rsidRPr="00FF31AD">
        <w:rPr>
          <w:rFonts w:ascii="Arial" w:hAnsi="Arial"/>
          <w:szCs w:val="22"/>
        </w:rPr>
        <w:t xml:space="preserve"> (</w:t>
      </w:r>
      <w:r w:rsidR="00594705" w:rsidRPr="00FF31AD">
        <w:rPr>
          <w:rFonts w:ascii="Arial" w:hAnsi="Arial"/>
          <w:szCs w:val="22"/>
        </w:rPr>
        <w:t xml:space="preserve">Control of </w:t>
      </w:r>
      <w:r w:rsidRPr="00FF31AD">
        <w:rPr>
          <w:rFonts w:ascii="Arial" w:hAnsi="Arial"/>
          <w:szCs w:val="22"/>
        </w:rPr>
        <w:t xml:space="preserve">Implementation Plan), </w:t>
      </w:r>
      <w:r w:rsidR="009F474C" w:rsidRPr="00FF31AD">
        <w:rPr>
          <w:rFonts w:ascii="Arial" w:hAnsi="Arial"/>
          <w:szCs w:val="22"/>
        </w:rPr>
        <w:fldChar w:fldCharType="begin"/>
      </w:r>
      <w:r w:rsidRPr="00FF31AD">
        <w:rPr>
          <w:rFonts w:ascii="Arial" w:hAnsi="Arial"/>
          <w:szCs w:val="22"/>
        </w:rPr>
        <w:instrText xml:space="preserve"> REF _Ref358994553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8.4.2</w:t>
      </w:r>
      <w:r w:rsidR="009F474C" w:rsidRPr="00FF31AD">
        <w:rPr>
          <w:rFonts w:ascii="Arial" w:hAnsi="Arial"/>
          <w:szCs w:val="22"/>
        </w:rPr>
        <w:fldChar w:fldCharType="end"/>
      </w:r>
      <w:r w:rsidRPr="00FF31AD">
        <w:rPr>
          <w:rFonts w:ascii="Arial" w:hAnsi="Arial"/>
          <w:szCs w:val="22"/>
        </w:rPr>
        <w:t xml:space="preserve"> (</w:t>
      </w:r>
      <w:r w:rsidR="00594705" w:rsidRPr="00FF31AD">
        <w:rPr>
          <w:rFonts w:ascii="Arial" w:hAnsi="Arial"/>
          <w:szCs w:val="22"/>
        </w:rPr>
        <w:t xml:space="preserve">Undelivered </w:t>
      </w:r>
      <w:r w:rsidR="009E0BBE" w:rsidRPr="00FF31AD">
        <w:rPr>
          <w:rFonts w:ascii="Arial" w:hAnsi="Arial"/>
          <w:szCs w:val="22"/>
        </w:rPr>
        <w:t>Services</w:t>
      </w:r>
      <w:r w:rsidRPr="00FF31AD">
        <w:rPr>
          <w:rFonts w:ascii="Arial" w:hAnsi="Arial"/>
          <w:szCs w:val="22"/>
        </w:rPr>
        <w:t xml:space="preserve">), </w:t>
      </w:r>
      <w:r w:rsidR="009F474C" w:rsidRPr="00FF31AD">
        <w:rPr>
          <w:rFonts w:ascii="Arial" w:hAnsi="Arial"/>
          <w:szCs w:val="22"/>
        </w:rPr>
        <w:fldChar w:fldCharType="begin"/>
      </w:r>
      <w:r w:rsidRPr="00FF31AD">
        <w:rPr>
          <w:rFonts w:ascii="Arial" w:hAnsi="Arial"/>
          <w:szCs w:val="22"/>
        </w:rPr>
        <w:instrText xml:space="preserve"> REF _Ref359243603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14.1</w:t>
      </w:r>
      <w:r w:rsidR="009F474C" w:rsidRPr="00FF31AD">
        <w:rPr>
          <w:rFonts w:ascii="Arial" w:hAnsi="Arial"/>
          <w:szCs w:val="22"/>
        </w:rPr>
        <w:fldChar w:fldCharType="end"/>
      </w:r>
      <w:r w:rsidRPr="00FF31AD">
        <w:rPr>
          <w:rFonts w:ascii="Arial" w:hAnsi="Arial"/>
          <w:szCs w:val="22"/>
        </w:rPr>
        <w:t xml:space="preserve"> (Critical Service </w:t>
      </w:r>
      <w:r w:rsidR="005B5E1A" w:rsidRPr="00FF31AD">
        <w:rPr>
          <w:rFonts w:ascii="Arial" w:hAnsi="Arial"/>
          <w:szCs w:val="22"/>
        </w:rPr>
        <w:t xml:space="preserve">Level </w:t>
      </w:r>
      <w:r w:rsidRPr="00FF31AD">
        <w:rPr>
          <w:rFonts w:ascii="Arial" w:hAnsi="Arial"/>
          <w:szCs w:val="22"/>
        </w:rPr>
        <w:t xml:space="preserve">Failure), </w:t>
      </w:r>
      <w:r w:rsidR="009F474C" w:rsidRPr="00FF31AD">
        <w:rPr>
          <w:rFonts w:ascii="Arial" w:hAnsi="Arial"/>
          <w:szCs w:val="22"/>
        </w:rPr>
        <w:fldChar w:fldCharType="begin"/>
      </w:r>
      <w:r w:rsidRPr="00FF31AD">
        <w:rPr>
          <w:rFonts w:ascii="Arial" w:hAnsi="Arial"/>
          <w:szCs w:val="22"/>
        </w:rPr>
        <w:instrText xml:space="preserve"> REF _Ref365635801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16.4</w:t>
      </w:r>
      <w:r w:rsidR="009F474C" w:rsidRPr="00FF31AD">
        <w:rPr>
          <w:rFonts w:ascii="Arial" w:hAnsi="Arial"/>
          <w:szCs w:val="22"/>
        </w:rPr>
        <w:fldChar w:fldCharType="end"/>
      </w:r>
      <w:r w:rsidRPr="00FF31AD">
        <w:rPr>
          <w:rFonts w:ascii="Arial" w:hAnsi="Arial"/>
          <w:szCs w:val="22"/>
        </w:rPr>
        <w:t xml:space="preserve"> (Disruption), </w:t>
      </w:r>
      <w:r w:rsidR="009F474C" w:rsidRPr="00FF31AD">
        <w:rPr>
          <w:rFonts w:ascii="Arial" w:hAnsi="Arial"/>
          <w:szCs w:val="22"/>
        </w:rPr>
        <w:fldChar w:fldCharType="begin"/>
      </w:r>
      <w:r w:rsidRPr="00FF31AD">
        <w:rPr>
          <w:rFonts w:ascii="Arial" w:hAnsi="Arial"/>
          <w:szCs w:val="22"/>
        </w:rPr>
        <w:instrText xml:space="preserve"> REF _Ref365635826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21.5</w:t>
      </w:r>
      <w:r w:rsidR="009F474C" w:rsidRPr="00FF31AD">
        <w:rPr>
          <w:rFonts w:ascii="Arial" w:hAnsi="Arial"/>
          <w:szCs w:val="22"/>
        </w:rPr>
        <w:fldChar w:fldCharType="end"/>
      </w:r>
      <w:r w:rsidRPr="00FF31AD">
        <w:rPr>
          <w:rFonts w:ascii="Arial" w:hAnsi="Arial"/>
          <w:szCs w:val="22"/>
        </w:rPr>
        <w:t xml:space="preserve"> (Records, Audit Access and Open Book Data), </w:t>
      </w:r>
      <w:r w:rsidR="009F474C" w:rsidRPr="00FF31AD">
        <w:rPr>
          <w:rFonts w:ascii="Arial" w:hAnsi="Arial"/>
          <w:szCs w:val="22"/>
        </w:rPr>
        <w:fldChar w:fldCharType="begin"/>
      </w:r>
      <w:r w:rsidR="00805985" w:rsidRPr="00FF31AD">
        <w:rPr>
          <w:rFonts w:ascii="Arial" w:hAnsi="Arial"/>
          <w:szCs w:val="22"/>
        </w:rPr>
        <w:instrText xml:space="preserve"> REF _Ref365635936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24</w:t>
      </w:r>
      <w:r w:rsidR="009F474C" w:rsidRPr="00FF31AD">
        <w:rPr>
          <w:rFonts w:ascii="Arial" w:hAnsi="Arial"/>
          <w:szCs w:val="22"/>
        </w:rPr>
        <w:fldChar w:fldCharType="end"/>
      </w:r>
      <w:r w:rsidR="00805985" w:rsidRPr="00FF31AD">
        <w:rPr>
          <w:rFonts w:ascii="Arial" w:hAnsi="Arial"/>
          <w:szCs w:val="22"/>
        </w:rPr>
        <w:t xml:space="preserve"> (Promoting Tax Compliance), </w:t>
      </w:r>
      <w:r w:rsidR="009F474C" w:rsidRPr="00FF31AD">
        <w:rPr>
          <w:rFonts w:ascii="Arial" w:hAnsi="Arial"/>
          <w:szCs w:val="22"/>
        </w:rPr>
        <w:fldChar w:fldCharType="begin"/>
      </w:r>
      <w:r w:rsidRPr="00FF31AD">
        <w:rPr>
          <w:rFonts w:ascii="Arial" w:hAnsi="Arial"/>
          <w:szCs w:val="22"/>
        </w:rPr>
        <w:instrText xml:space="preserve"> REF _Ref365635869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34.3.9</w:t>
      </w:r>
      <w:r w:rsidR="009F474C" w:rsidRPr="00FF31AD">
        <w:rPr>
          <w:rFonts w:ascii="Arial" w:hAnsi="Arial"/>
          <w:szCs w:val="22"/>
        </w:rPr>
        <w:fldChar w:fldCharType="end"/>
      </w:r>
      <w:r w:rsidRPr="00FF31AD">
        <w:rPr>
          <w:rFonts w:ascii="Arial" w:hAnsi="Arial"/>
          <w:szCs w:val="22"/>
        </w:rPr>
        <w:t xml:space="preserve"> (Confidentiality), </w:t>
      </w:r>
      <w:r w:rsidR="009F474C" w:rsidRPr="00FF31AD">
        <w:rPr>
          <w:rFonts w:ascii="Arial" w:hAnsi="Arial"/>
          <w:szCs w:val="22"/>
        </w:rPr>
        <w:fldChar w:fldCharType="begin"/>
      </w:r>
      <w:r w:rsidRPr="00FF31AD">
        <w:rPr>
          <w:rFonts w:ascii="Arial" w:hAnsi="Arial"/>
          <w:szCs w:val="22"/>
        </w:rPr>
        <w:instrText xml:space="preserve"> REF _Ref365635904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50.6.2</w:t>
      </w:r>
      <w:r w:rsidR="009F474C" w:rsidRPr="00FF31AD">
        <w:rPr>
          <w:rFonts w:ascii="Arial" w:hAnsi="Arial"/>
          <w:szCs w:val="22"/>
        </w:rPr>
        <w:fldChar w:fldCharType="end"/>
      </w:r>
      <w:r w:rsidRPr="00FF31AD">
        <w:rPr>
          <w:rFonts w:ascii="Arial" w:hAnsi="Arial"/>
          <w:szCs w:val="22"/>
        </w:rPr>
        <w:t xml:space="preserve"> (Prevention of Fraud and Bribery)</w:t>
      </w:r>
    </w:p>
    <w:p w14:paraId="0382E968" w14:textId="77777777" w:rsidR="00C9243A" w:rsidRPr="00FF31AD" w:rsidRDefault="003551D0" w:rsidP="00AC1DE2">
      <w:pPr>
        <w:pStyle w:val="GPSL4numberedclause"/>
        <w:rPr>
          <w:rFonts w:ascii="Arial" w:hAnsi="Arial"/>
          <w:szCs w:val="22"/>
        </w:rPr>
      </w:pPr>
      <w:r w:rsidRPr="00FF31AD">
        <w:rPr>
          <w:rFonts w:ascii="Arial" w:hAnsi="Arial"/>
          <w:szCs w:val="22"/>
        </w:rPr>
        <w:t>the Supplier commits</w:t>
      </w:r>
      <w:r w:rsidR="0000153B" w:rsidRPr="00FF31AD">
        <w:rPr>
          <w:rFonts w:ascii="Arial" w:hAnsi="Arial"/>
          <w:szCs w:val="22"/>
        </w:rPr>
        <w:t xml:space="preserve"> any material Default of this Cal</w:t>
      </w:r>
      <w:r w:rsidRPr="00FF31AD">
        <w:rPr>
          <w:rFonts w:ascii="Arial" w:hAnsi="Arial"/>
          <w:szCs w:val="22"/>
        </w:rPr>
        <w:t xml:space="preserve">l Off Contract </w:t>
      </w:r>
      <w:r w:rsidR="0000153B" w:rsidRPr="00FF31AD">
        <w:rPr>
          <w:rFonts w:ascii="Arial" w:hAnsi="Arial"/>
          <w:szCs w:val="22"/>
        </w:rPr>
        <w:t>which is not, in the reasonable opinion of the Customer, capable of remedy;</w:t>
      </w:r>
      <w:r w:rsidRPr="00FF31AD">
        <w:rPr>
          <w:rFonts w:ascii="Arial" w:hAnsi="Arial"/>
          <w:szCs w:val="22"/>
        </w:rPr>
        <w:t xml:space="preserve"> and/or</w:t>
      </w:r>
    </w:p>
    <w:p w14:paraId="0382E969" w14:textId="77777777" w:rsidR="009F0031" w:rsidRPr="00FF31AD" w:rsidRDefault="007355E9"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Supplier </w:t>
      </w:r>
      <w:r w:rsidR="003551D0" w:rsidRPr="00FF31AD">
        <w:rPr>
          <w:rFonts w:ascii="Arial" w:hAnsi="Arial"/>
          <w:szCs w:val="22"/>
        </w:rPr>
        <w:t xml:space="preserve">commits a Default, including a material Default, which in the opinion of the Customer is remediable but </w:t>
      </w:r>
      <w:r w:rsidRPr="00FF31AD">
        <w:rPr>
          <w:rFonts w:ascii="Arial" w:hAnsi="Arial"/>
          <w:szCs w:val="22"/>
        </w:rPr>
        <w:t xml:space="preserve">has not remedied </w:t>
      </w:r>
      <w:r w:rsidR="003551D0" w:rsidRPr="00FF31AD">
        <w:rPr>
          <w:rFonts w:ascii="Arial" w:hAnsi="Arial"/>
          <w:szCs w:val="22"/>
        </w:rPr>
        <w:t xml:space="preserve">such </w:t>
      </w:r>
      <w:r w:rsidR="001D7A06" w:rsidRPr="00FF31AD">
        <w:rPr>
          <w:rFonts w:ascii="Arial" w:hAnsi="Arial"/>
          <w:szCs w:val="22"/>
        </w:rPr>
        <w:t xml:space="preserve">Default </w:t>
      </w:r>
      <w:r w:rsidR="003551D0" w:rsidRPr="00FF31AD">
        <w:rPr>
          <w:rFonts w:ascii="Arial" w:hAnsi="Arial"/>
          <w:szCs w:val="22"/>
        </w:rPr>
        <w:t>to the satisfaction of the Customer</w:t>
      </w:r>
      <w:r w:rsidR="00ED7D51" w:rsidRPr="00FF31AD">
        <w:rPr>
          <w:rFonts w:ascii="Arial" w:hAnsi="Arial"/>
          <w:szCs w:val="22"/>
        </w:rPr>
        <w:t xml:space="preserve"> </w:t>
      </w:r>
      <w:r w:rsidR="00A47E02" w:rsidRPr="00FF31AD">
        <w:rPr>
          <w:rFonts w:ascii="Arial" w:hAnsi="Arial"/>
          <w:szCs w:val="22"/>
        </w:rPr>
        <w:t>in accordance with the</w:t>
      </w:r>
      <w:r w:rsidR="00472315" w:rsidRPr="00FF31AD">
        <w:rPr>
          <w:rFonts w:ascii="Arial" w:hAnsi="Arial"/>
          <w:szCs w:val="22"/>
        </w:rPr>
        <w:t xml:space="preserve"> Rectification Plan Process</w:t>
      </w:r>
      <w:r w:rsidR="002769E3" w:rsidRPr="00FF31AD">
        <w:rPr>
          <w:rFonts w:ascii="Arial" w:hAnsi="Arial"/>
          <w:szCs w:val="22"/>
        </w:rPr>
        <w:t>.</w:t>
      </w:r>
      <w:r w:rsidRPr="00FF31AD">
        <w:rPr>
          <w:rFonts w:ascii="Arial" w:hAnsi="Arial"/>
          <w:szCs w:val="22"/>
        </w:rPr>
        <w:t xml:space="preserve"> </w:t>
      </w:r>
    </w:p>
    <w:p w14:paraId="0382E96A" w14:textId="77777777" w:rsidR="008D0A60" w:rsidRPr="00FF31AD" w:rsidRDefault="001A6672" w:rsidP="00AC1DE2">
      <w:pPr>
        <w:pStyle w:val="GPSL3numberedclause"/>
        <w:rPr>
          <w:rFonts w:ascii="Arial" w:hAnsi="Arial"/>
        </w:rPr>
      </w:pPr>
      <w:r w:rsidRPr="00FF31AD">
        <w:rPr>
          <w:rFonts w:ascii="Arial" w:hAnsi="Arial"/>
        </w:rPr>
        <w:t xml:space="preserve">For the purpose of Clause </w:t>
      </w:r>
      <w:r w:rsidR="009F474C" w:rsidRPr="00FF31AD">
        <w:rPr>
          <w:rFonts w:ascii="Arial" w:hAnsi="Arial"/>
        </w:rPr>
        <w:fldChar w:fldCharType="begin"/>
      </w:r>
      <w:r w:rsidR="001D7A06" w:rsidRPr="00FF31AD">
        <w:rPr>
          <w:rFonts w:ascii="Arial" w:hAnsi="Arial"/>
        </w:rPr>
        <w:instrText xml:space="preserve"> REF _Ref364170922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41.2.1</w:t>
      </w:r>
      <w:r w:rsidR="009F474C" w:rsidRPr="00FF31AD">
        <w:rPr>
          <w:rFonts w:ascii="Arial" w:hAnsi="Arial"/>
        </w:rPr>
        <w:fldChar w:fldCharType="end"/>
      </w:r>
      <w:r w:rsidR="001D7A06" w:rsidRPr="00FF31AD">
        <w:rPr>
          <w:rFonts w:ascii="Arial" w:hAnsi="Arial"/>
        </w:rPr>
        <w:t>,</w:t>
      </w:r>
      <w:r w:rsidRPr="00FF31AD">
        <w:rPr>
          <w:rFonts w:ascii="Arial" w:hAnsi="Arial"/>
        </w:rPr>
        <w:t xml:space="preserve"> a </w:t>
      </w:r>
      <w:r w:rsidR="0000153B" w:rsidRPr="00FF31AD">
        <w:rPr>
          <w:rFonts w:ascii="Arial" w:hAnsi="Arial"/>
        </w:rPr>
        <w:t>m</w:t>
      </w:r>
      <w:r w:rsidRPr="00FF31AD">
        <w:rPr>
          <w:rFonts w:ascii="Arial" w:hAnsi="Arial"/>
        </w:rPr>
        <w:t xml:space="preserve">aterial Default may be a single </w:t>
      </w:r>
      <w:r w:rsidR="0000153B" w:rsidRPr="00FF31AD">
        <w:rPr>
          <w:rFonts w:ascii="Arial" w:hAnsi="Arial"/>
        </w:rPr>
        <w:t>m</w:t>
      </w:r>
      <w:r w:rsidRPr="00FF31AD">
        <w:rPr>
          <w:rFonts w:ascii="Arial" w:hAnsi="Arial"/>
        </w:rPr>
        <w:t>aterial Default or a number of Defaults or repeated Defaults (whether of the same or different obligations and regardless of whether such Defaults are remedied) which taken together constitute a material Default.</w:t>
      </w:r>
    </w:p>
    <w:p w14:paraId="0382E96B" w14:textId="77777777" w:rsidR="008D0A60" w:rsidRPr="00FF31AD" w:rsidRDefault="0035574D" w:rsidP="00AC1DE2">
      <w:pPr>
        <w:pStyle w:val="GPSL2numberedclause"/>
        <w:rPr>
          <w:rFonts w:ascii="Arial" w:hAnsi="Arial"/>
        </w:rPr>
      </w:pPr>
      <w:bookmarkStart w:id="1594" w:name="_Ref360696331"/>
      <w:r w:rsidRPr="00FF31AD">
        <w:rPr>
          <w:rFonts w:ascii="Arial" w:hAnsi="Arial"/>
        </w:rPr>
        <w:t>Termination in R</w:t>
      </w:r>
      <w:r w:rsidR="008318CE" w:rsidRPr="00FF31AD">
        <w:rPr>
          <w:rFonts w:ascii="Arial" w:hAnsi="Arial"/>
        </w:rPr>
        <w:t>elation to Financial Standing</w:t>
      </w:r>
      <w:bookmarkEnd w:id="1594"/>
    </w:p>
    <w:p w14:paraId="0382E96C" w14:textId="77777777" w:rsidR="008D0A60" w:rsidRPr="00FF31AD" w:rsidRDefault="008318CE" w:rsidP="00AC1DE2">
      <w:pPr>
        <w:pStyle w:val="GPSL3numberedclause"/>
        <w:rPr>
          <w:rFonts w:ascii="Arial" w:hAnsi="Arial"/>
        </w:rPr>
      </w:pPr>
      <w:r w:rsidRPr="00FF31AD">
        <w:rPr>
          <w:rFonts w:ascii="Arial" w:hAnsi="Arial"/>
        </w:rPr>
        <w:t>The Customer may terminate t</w:t>
      </w:r>
      <w:r w:rsidR="00437D20" w:rsidRPr="00FF31AD">
        <w:rPr>
          <w:rFonts w:ascii="Arial" w:hAnsi="Arial"/>
        </w:rPr>
        <w:t xml:space="preserve">his Call Off Contract by issuing a Termination Notice to the Supplier where </w:t>
      </w:r>
      <w:r w:rsidRPr="00FF31AD">
        <w:rPr>
          <w:rFonts w:ascii="Arial" w:hAnsi="Arial"/>
        </w:rPr>
        <w:t xml:space="preserve">in the reasonable opinion </w:t>
      </w:r>
      <w:r w:rsidR="00437D20" w:rsidRPr="00FF31AD">
        <w:rPr>
          <w:rFonts w:ascii="Arial" w:hAnsi="Arial"/>
        </w:rPr>
        <w:t>of the Customer</w:t>
      </w:r>
      <w:r w:rsidRPr="00FF31AD">
        <w:rPr>
          <w:rFonts w:ascii="Arial" w:hAnsi="Arial"/>
        </w:rPr>
        <w:t xml:space="preserve"> there is a material detrimental change in the financial standing and/or the credit rating of the Supplier which: </w:t>
      </w:r>
    </w:p>
    <w:p w14:paraId="0382E96D" w14:textId="77777777" w:rsidR="008D0A60" w:rsidRPr="00FF31AD" w:rsidRDefault="008318CE" w:rsidP="00AC1DE2">
      <w:pPr>
        <w:pStyle w:val="GPSL4numberedclause"/>
        <w:rPr>
          <w:rFonts w:ascii="Arial" w:hAnsi="Arial"/>
          <w:szCs w:val="22"/>
        </w:rPr>
      </w:pPr>
      <w:r w:rsidRPr="00FF31AD">
        <w:rPr>
          <w:rFonts w:ascii="Arial" w:hAnsi="Arial"/>
          <w:szCs w:val="22"/>
        </w:rPr>
        <w:t xml:space="preserve">adversely impacts on the </w:t>
      </w:r>
      <w:r w:rsidR="00FF469C" w:rsidRPr="00FF31AD">
        <w:rPr>
          <w:rFonts w:ascii="Arial" w:hAnsi="Arial"/>
          <w:szCs w:val="22"/>
        </w:rPr>
        <w:t>Supplier</w:t>
      </w:r>
      <w:r w:rsidR="00AE2A55" w:rsidRPr="00FF31AD">
        <w:rPr>
          <w:rFonts w:ascii="Arial" w:hAnsi="Arial"/>
          <w:szCs w:val="22"/>
        </w:rPr>
        <w:t>’</w:t>
      </w:r>
      <w:r w:rsidR="00FF469C" w:rsidRPr="00FF31AD">
        <w:rPr>
          <w:rFonts w:ascii="Arial" w:hAnsi="Arial"/>
          <w:szCs w:val="22"/>
        </w:rPr>
        <w:t>s</w:t>
      </w:r>
      <w:r w:rsidRPr="00FF31AD">
        <w:rPr>
          <w:rFonts w:ascii="Arial" w:hAnsi="Arial"/>
          <w:szCs w:val="22"/>
        </w:rPr>
        <w:t xml:space="preserve"> ability to supply the</w:t>
      </w:r>
      <w:r w:rsidR="00993D7B" w:rsidRPr="00FF31AD">
        <w:rPr>
          <w:rFonts w:ascii="Arial" w:hAnsi="Arial"/>
          <w:szCs w:val="22"/>
        </w:rPr>
        <w:t xml:space="preserve"> Services</w:t>
      </w:r>
      <w:r w:rsidR="00BD4CA2" w:rsidRPr="00FF31AD">
        <w:rPr>
          <w:rFonts w:ascii="Arial" w:hAnsi="Arial"/>
          <w:szCs w:val="22"/>
        </w:rPr>
        <w:t xml:space="preserve"> </w:t>
      </w:r>
      <w:r w:rsidRPr="00FF31AD">
        <w:rPr>
          <w:rFonts w:ascii="Arial" w:hAnsi="Arial"/>
          <w:szCs w:val="22"/>
        </w:rPr>
        <w:t>under this Call Off Contract; or</w:t>
      </w:r>
    </w:p>
    <w:p w14:paraId="0382E96E" w14:textId="77777777" w:rsidR="00C9243A" w:rsidRPr="00FF31AD" w:rsidRDefault="008318CE" w:rsidP="00AC1DE2">
      <w:pPr>
        <w:pStyle w:val="GPSL4numberedclause"/>
        <w:rPr>
          <w:rFonts w:ascii="Arial" w:hAnsi="Arial"/>
          <w:szCs w:val="22"/>
        </w:rPr>
      </w:pPr>
      <w:proofErr w:type="gramStart"/>
      <w:r w:rsidRPr="00FF31AD">
        <w:rPr>
          <w:rFonts w:ascii="Arial" w:hAnsi="Arial"/>
          <w:szCs w:val="22"/>
        </w:rPr>
        <w:t>could</w:t>
      </w:r>
      <w:proofErr w:type="gramEnd"/>
      <w:r w:rsidRPr="00FF31AD">
        <w:rPr>
          <w:rFonts w:ascii="Arial" w:hAnsi="Arial"/>
          <w:szCs w:val="22"/>
        </w:rPr>
        <w:t xml:space="preserve"> reasonably be expected to have an adverse impact on the Supplier</w:t>
      </w:r>
      <w:r w:rsidR="00AE2A55" w:rsidRPr="00FF31AD">
        <w:rPr>
          <w:rFonts w:ascii="Arial" w:hAnsi="Arial"/>
          <w:szCs w:val="22"/>
        </w:rPr>
        <w:t>’</w:t>
      </w:r>
      <w:r w:rsidRPr="00FF31AD">
        <w:rPr>
          <w:rFonts w:ascii="Arial" w:hAnsi="Arial"/>
          <w:szCs w:val="22"/>
        </w:rPr>
        <w:t xml:space="preserve">s ability to supply the </w:t>
      </w:r>
      <w:r w:rsidR="00993D7B" w:rsidRPr="00FF31AD">
        <w:rPr>
          <w:rFonts w:ascii="Arial" w:hAnsi="Arial"/>
          <w:szCs w:val="22"/>
        </w:rPr>
        <w:t>Services</w:t>
      </w:r>
      <w:r w:rsidR="00BD4CA2" w:rsidRPr="00FF31AD">
        <w:rPr>
          <w:rFonts w:ascii="Arial" w:hAnsi="Arial"/>
          <w:szCs w:val="22"/>
        </w:rPr>
        <w:t xml:space="preserve"> </w:t>
      </w:r>
      <w:r w:rsidRPr="00FF31AD">
        <w:rPr>
          <w:rFonts w:ascii="Arial" w:hAnsi="Arial"/>
          <w:szCs w:val="22"/>
        </w:rPr>
        <w:t xml:space="preserve">under this </w:t>
      </w:r>
      <w:r w:rsidR="00913E06" w:rsidRPr="00FF31AD">
        <w:rPr>
          <w:rFonts w:ascii="Arial" w:hAnsi="Arial"/>
          <w:szCs w:val="22"/>
        </w:rPr>
        <w:t>Call Off</w:t>
      </w:r>
      <w:r w:rsidRPr="00FF31AD">
        <w:rPr>
          <w:rFonts w:ascii="Arial" w:hAnsi="Arial"/>
          <w:szCs w:val="22"/>
        </w:rPr>
        <w:t xml:space="preserve"> Contract.</w:t>
      </w:r>
    </w:p>
    <w:p w14:paraId="0382E96F" w14:textId="77777777" w:rsidR="008D0A60" w:rsidRPr="00FF31AD" w:rsidRDefault="008318CE" w:rsidP="00AC1DE2">
      <w:pPr>
        <w:pStyle w:val="GPSL2numberedclause"/>
        <w:rPr>
          <w:rFonts w:ascii="Arial" w:hAnsi="Arial"/>
        </w:rPr>
      </w:pPr>
      <w:bookmarkStart w:id="1595" w:name="_Ref360699069"/>
      <w:r w:rsidRPr="00FF31AD">
        <w:rPr>
          <w:rFonts w:ascii="Arial" w:hAnsi="Arial"/>
        </w:rPr>
        <w:t>Termination on Insolvency</w:t>
      </w:r>
      <w:bookmarkEnd w:id="1595"/>
    </w:p>
    <w:p w14:paraId="0382E970" w14:textId="77777777" w:rsidR="008D0A60" w:rsidRPr="00FF31AD" w:rsidRDefault="008318CE" w:rsidP="00AC1DE2">
      <w:pPr>
        <w:pStyle w:val="GPSL3numberedclause"/>
        <w:rPr>
          <w:rFonts w:ascii="Arial" w:hAnsi="Arial"/>
        </w:rPr>
      </w:pPr>
      <w:r w:rsidRPr="00FF31AD">
        <w:rPr>
          <w:rFonts w:ascii="Arial" w:hAnsi="Arial"/>
        </w:rPr>
        <w:t xml:space="preserve">The Customer may terminate this Call </w:t>
      </w:r>
      <w:proofErr w:type="gramStart"/>
      <w:r w:rsidRPr="00FF31AD">
        <w:rPr>
          <w:rFonts w:ascii="Arial" w:hAnsi="Arial"/>
        </w:rPr>
        <w:t>Off</w:t>
      </w:r>
      <w:proofErr w:type="gramEnd"/>
      <w:r w:rsidRPr="00FF31AD">
        <w:rPr>
          <w:rFonts w:ascii="Arial" w:hAnsi="Arial"/>
        </w:rPr>
        <w:t xml:space="preserve"> Contract </w:t>
      </w:r>
      <w:r w:rsidR="00437D20" w:rsidRPr="00FF31AD">
        <w:rPr>
          <w:rFonts w:ascii="Arial" w:hAnsi="Arial"/>
        </w:rPr>
        <w:t xml:space="preserve">by issuing a Termination Notice to the Supplier </w:t>
      </w:r>
      <w:r w:rsidRPr="00FF31AD">
        <w:rPr>
          <w:rFonts w:ascii="Arial" w:hAnsi="Arial"/>
        </w:rPr>
        <w:t xml:space="preserve">where an Insolvency Event </w:t>
      </w:r>
      <w:r w:rsidR="007758EB" w:rsidRPr="00FF31AD">
        <w:rPr>
          <w:rFonts w:ascii="Arial" w:hAnsi="Arial"/>
        </w:rPr>
        <w:t>affecting the Supplier occurs.</w:t>
      </w:r>
    </w:p>
    <w:p w14:paraId="0382E971" w14:textId="77777777" w:rsidR="008D0A60" w:rsidRPr="00FF31AD" w:rsidRDefault="008318CE" w:rsidP="00AC1DE2">
      <w:pPr>
        <w:pStyle w:val="GPSL2numberedclause"/>
        <w:rPr>
          <w:rFonts w:ascii="Arial" w:hAnsi="Arial"/>
        </w:rPr>
      </w:pPr>
      <w:bookmarkStart w:id="1596" w:name="_Ref360699078"/>
      <w:r w:rsidRPr="00FF31AD">
        <w:rPr>
          <w:rFonts w:ascii="Arial" w:hAnsi="Arial"/>
        </w:rPr>
        <w:t>Termination on Change of Control</w:t>
      </w:r>
      <w:bookmarkEnd w:id="1596"/>
    </w:p>
    <w:p w14:paraId="0382E972" w14:textId="77777777" w:rsidR="00A705F6" w:rsidRPr="00FF31AD" w:rsidRDefault="008318CE" w:rsidP="00A705F6">
      <w:pPr>
        <w:pStyle w:val="GPSL3numberedclause"/>
        <w:rPr>
          <w:rFonts w:ascii="Arial" w:hAnsi="Arial"/>
        </w:rPr>
      </w:pPr>
      <w:bookmarkStart w:id="1597" w:name="_Ref431465897"/>
      <w:r w:rsidRPr="00FF31AD">
        <w:rPr>
          <w:rFonts w:ascii="Arial" w:hAnsi="Arial"/>
        </w:rPr>
        <w:t>The Supplier shall notify the Customer immediately</w:t>
      </w:r>
      <w:r w:rsidR="00A705F6" w:rsidRPr="00FF31AD">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FF31AD">
        <w:rPr>
          <w:rFonts w:ascii="Arial" w:hAnsi="Arial"/>
        </w:rPr>
        <w:t>.</w:t>
      </w:r>
      <w:bookmarkEnd w:id="1597"/>
      <w:r w:rsidRPr="00FF31AD">
        <w:rPr>
          <w:rFonts w:ascii="Arial" w:hAnsi="Arial"/>
        </w:rPr>
        <w:t xml:space="preserve"> </w:t>
      </w:r>
    </w:p>
    <w:p w14:paraId="0382E973" w14:textId="77777777" w:rsidR="00A705F6" w:rsidRPr="00FF31AD" w:rsidRDefault="00887823" w:rsidP="00887823">
      <w:pPr>
        <w:pStyle w:val="GPSL3numberedclause"/>
        <w:rPr>
          <w:rFonts w:ascii="Arial" w:hAnsi="Arial"/>
        </w:rPr>
      </w:pPr>
      <w:r w:rsidRPr="00FF31AD">
        <w:rPr>
          <w:rFonts w:ascii="Arial" w:hAnsi="Arial"/>
        </w:rPr>
        <w:t xml:space="preserve">The Supplier shall ensure that any notification made pursuant to Clause </w:t>
      </w:r>
      <w:r w:rsidRPr="00FF31AD">
        <w:rPr>
          <w:rFonts w:ascii="Arial" w:hAnsi="Arial"/>
        </w:rPr>
        <w:fldChar w:fldCharType="begin"/>
      </w:r>
      <w:r w:rsidRPr="00FF31AD">
        <w:rPr>
          <w:rFonts w:ascii="Arial" w:hAnsi="Arial"/>
        </w:rPr>
        <w:instrText xml:space="preserve"> REF _Ref431465897 \r \h </w:instrText>
      </w:r>
      <w:r w:rsidR="00CE2EC6" w:rsidRPr="00FF31AD">
        <w:rPr>
          <w:rFonts w:ascii="Arial" w:hAnsi="Arial"/>
        </w:rPr>
        <w:instrText xml:space="preserve"> \* MERGEFORMAT </w:instrText>
      </w:r>
      <w:r w:rsidRPr="00FF31AD">
        <w:rPr>
          <w:rFonts w:ascii="Arial" w:hAnsi="Arial"/>
        </w:rPr>
      </w:r>
      <w:r w:rsidRPr="00FF31AD">
        <w:rPr>
          <w:rFonts w:ascii="Arial" w:hAnsi="Arial"/>
        </w:rPr>
        <w:fldChar w:fldCharType="separate"/>
      </w:r>
      <w:r w:rsidR="0075786E" w:rsidRPr="00FF31AD">
        <w:rPr>
          <w:rFonts w:ascii="Arial" w:hAnsi="Arial"/>
        </w:rPr>
        <w:t>41.5.1</w:t>
      </w:r>
      <w:r w:rsidRPr="00FF31AD">
        <w:rPr>
          <w:rFonts w:ascii="Arial" w:hAnsi="Arial"/>
        </w:rPr>
        <w:fldChar w:fldCharType="end"/>
      </w:r>
      <w:r w:rsidRPr="00FF31AD">
        <w:rPr>
          <w:rFonts w:ascii="Arial" w:hAnsi="Arial"/>
        </w:rPr>
        <w:t xml:space="preserve"> shall set out full details of the Change of Control including the circumstances suggesting and/or explaining the Change of Control.</w:t>
      </w:r>
    </w:p>
    <w:p w14:paraId="0382E974" w14:textId="77777777" w:rsidR="008D0A60" w:rsidRPr="00FF31AD" w:rsidRDefault="008318CE" w:rsidP="00AC1DE2">
      <w:pPr>
        <w:pStyle w:val="GPSL3numberedclause"/>
        <w:rPr>
          <w:rFonts w:ascii="Arial" w:hAnsi="Arial"/>
        </w:rPr>
      </w:pPr>
      <w:r w:rsidRPr="00FF31AD">
        <w:rPr>
          <w:rFonts w:ascii="Arial" w:hAnsi="Arial"/>
        </w:rPr>
        <w:t>The Customer may term</w:t>
      </w:r>
      <w:r w:rsidR="00E5296B" w:rsidRPr="00FF31AD">
        <w:rPr>
          <w:rFonts w:ascii="Arial" w:hAnsi="Arial"/>
        </w:rPr>
        <w:t xml:space="preserve">inate this Call Off Contract by issuing a Termination Notice </w:t>
      </w:r>
      <w:r w:rsidR="00887823" w:rsidRPr="00FF31AD">
        <w:rPr>
          <w:rFonts w:ascii="Arial" w:hAnsi="Arial"/>
        </w:rPr>
        <w:t xml:space="preserve">under Clause </w:t>
      </w:r>
      <w:r w:rsidR="00887823" w:rsidRPr="00FF31AD">
        <w:rPr>
          <w:rFonts w:ascii="Arial" w:hAnsi="Arial"/>
        </w:rPr>
        <w:fldChar w:fldCharType="begin"/>
      </w:r>
      <w:r w:rsidR="00887823" w:rsidRPr="00FF31AD">
        <w:rPr>
          <w:rFonts w:ascii="Arial" w:hAnsi="Arial"/>
        </w:rPr>
        <w:instrText xml:space="preserve"> REF _Ref360699078 \r \h </w:instrText>
      </w:r>
      <w:r w:rsidR="00CE2EC6" w:rsidRPr="00FF31AD">
        <w:rPr>
          <w:rFonts w:ascii="Arial" w:hAnsi="Arial"/>
        </w:rPr>
        <w:instrText xml:space="preserve"> \* MERGEFORMAT </w:instrText>
      </w:r>
      <w:r w:rsidR="00887823" w:rsidRPr="00FF31AD">
        <w:rPr>
          <w:rFonts w:ascii="Arial" w:hAnsi="Arial"/>
        </w:rPr>
      </w:r>
      <w:r w:rsidR="00887823" w:rsidRPr="00FF31AD">
        <w:rPr>
          <w:rFonts w:ascii="Arial" w:hAnsi="Arial"/>
        </w:rPr>
        <w:fldChar w:fldCharType="separate"/>
      </w:r>
      <w:r w:rsidR="0075786E" w:rsidRPr="00FF31AD">
        <w:rPr>
          <w:rFonts w:ascii="Arial" w:hAnsi="Arial"/>
        </w:rPr>
        <w:t>41.5</w:t>
      </w:r>
      <w:r w:rsidR="00887823" w:rsidRPr="00FF31AD">
        <w:rPr>
          <w:rFonts w:ascii="Arial" w:hAnsi="Arial"/>
        </w:rPr>
        <w:fldChar w:fldCharType="end"/>
      </w:r>
      <w:r w:rsidR="00887823" w:rsidRPr="00FF31AD">
        <w:rPr>
          <w:rFonts w:ascii="Arial" w:hAnsi="Arial"/>
        </w:rPr>
        <w:t xml:space="preserve"> </w:t>
      </w:r>
      <w:r w:rsidR="00E5296B" w:rsidRPr="00FF31AD">
        <w:rPr>
          <w:rFonts w:ascii="Arial" w:hAnsi="Arial"/>
        </w:rPr>
        <w:t xml:space="preserve">to the Supplier </w:t>
      </w:r>
      <w:r w:rsidRPr="00FF31AD">
        <w:rPr>
          <w:rFonts w:ascii="Arial" w:hAnsi="Arial"/>
        </w:rPr>
        <w:t>within six (6) Months of:</w:t>
      </w:r>
    </w:p>
    <w:p w14:paraId="0382E975" w14:textId="77777777" w:rsidR="008D0A60" w:rsidRPr="00FF31AD" w:rsidRDefault="008318CE" w:rsidP="00AC1DE2">
      <w:pPr>
        <w:pStyle w:val="GPSL4numberedclause"/>
        <w:rPr>
          <w:rFonts w:ascii="Arial" w:hAnsi="Arial"/>
          <w:szCs w:val="22"/>
        </w:rPr>
      </w:pPr>
      <w:r w:rsidRPr="00FF31AD">
        <w:rPr>
          <w:rFonts w:ascii="Arial" w:hAnsi="Arial"/>
          <w:szCs w:val="22"/>
        </w:rPr>
        <w:t xml:space="preserve">being notified in writing that a Change of Control is </w:t>
      </w:r>
      <w:r w:rsidR="00887823" w:rsidRPr="00FF31AD">
        <w:rPr>
          <w:rFonts w:ascii="Arial" w:hAnsi="Arial"/>
          <w:szCs w:val="22"/>
        </w:rPr>
        <w:t>anticipated</w:t>
      </w:r>
      <w:r w:rsidRPr="00FF31AD">
        <w:rPr>
          <w:rFonts w:ascii="Arial" w:hAnsi="Arial"/>
          <w:szCs w:val="22"/>
        </w:rPr>
        <w:t xml:space="preserve"> or in contemplation</w:t>
      </w:r>
      <w:r w:rsidR="00E02C68" w:rsidRPr="00FF31AD">
        <w:rPr>
          <w:rFonts w:ascii="Arial" w:hAnsi="Arial"/>
          <w:szCs w:val="22"/>
        </w:rPr>
        <w:t xml:space="preserve"> or has occurred</w:t>
      </w:r>
      <w:r w:rsidRPr="00FF31AD">
        <w:rPr>
          <w:rFonts w:ascii="Arial" w:hAnsi="Arial"/>
          <w:szCs w:val="22"/>
        </w:rPr>
        <w:t>; or</w:t>
      </w:r>
    </w:p>
    <w:p w14:paraId="0382E976" w14:textId="77777777" w:rsidR="00C9243A" w:rsidRPr="00FF31AD" w:rsidRDefault="008318CE" w:rsidP="00AC1DE2">
      <w:pPr>
        <w:pStyle w:val="GPSL4numberedclause"/>
        <w:rPr>
          <w:rFonts w:ascii="Arial" w:hAnsi="Arial"/>
          <w:szCs w:val="22"/>
        </w:rPr>
      </w:pPr>
      <w:r w:rsidRPr="00FF31AD">
        <w:rPr>
          <w:rFonts w:ascii="Arial" w:hAnsi="Arial"/>
          <w:szCs w:val="22"/>
        </w:rPr>
        <w:t xml:space="preserve">where no notification has been made, the date that the Customer becomes aware </w:t>
      </w:r>
      <w:r w:rsidR="00822FA3" w:rsidRPr="00FF31AD">
        <w:rPr>
          <w:rFonts w:ascii="Arial" w:hAnsi="Arial"/>
          <w:szCs w:val="22"/>
        </w:rPr>
        <w:t xml:space="preserve">that a </w:t>
      </w:r>
      <w:r w:rsidRPr="00FF31AD">
        <w:rPr>
          <w:rFonts w:ascii="Arial" w:hAnsi="Arial"/>
          <w:szCs w:val="22"/>
        </w:rPr>
        <w:t>Change of Control</w:t>
      </w:r>
      <w:r w:rsidR="00822FA3" w:rsidRPr="00FF31AD">
        <w:rPr>
          <w:rFonts w:ascii="Arial" w:hAnsi="Arial"/>
          <w:szCs w:val="22"/>
        </w:rPr>
        <w:t xml:space="preserve"> is </w:t>
      </w:r>
      <w:r w:rsidR="00887823" w:rsidRPr="00FF31AD">
        <w:rPr>
          <w:rFonts w:ascii="Arial" w:hAnsi="Arial"/>
          <w:szCs w:val="22"/>
        </w:rPr>
        <w:t>anticipated</w:t>
      </w:r>
      <w:r w:rsidR="00822FA3" w:rsidRPr="00FF31AD">
        <w:rPr>
          <w:rFonts w:ascii="Arial" w:hAnsi="Arial"/>
          <w:szCs w:val="22"/>
        </w:rPr>
        <w:t xml:space="preserve"> or </w:t>
      </w:r>
      <w:r w:rsidR="00812E3A" w:rsidRPr="00FF31AD">
        <w:rPr>
          <w:rFonts w:ascii="Arial" w:hAnsi="Arial"/>
          <w:szCs w:val="22"/>
        </w:rPr>
        <w:t xml:space="preserve">is </w:t>
      </w:r>
      <w:r w:rsidR="00822FA3" w:rsidRPr="00FF31AD">
        <w:rPr>
          <w:rFonts w:ascii="Arial" w:hAnsi="Arial"/>
          <w:szCs w:val="22"/>
        </w:rPr>
        <w:t>in contemplation</w:t>
      </w:r>
      <w:r w:rsidR="00E02C68" w:rsidRPr="00FF31AD">
        <w:rPr>
          <w:rFonts w:ascii="Arial" w:hAnsi="Arial"/>
          <w:szCs w:val="22"/>
        </w:rPr>
        <w:t xml:space="preserve"> or has occurred</w:t>
      </w:r>
      <w:r w:rsidRPr="00FF31AD">
        <w:rPr>
          <w:rFonts w:ascii="Arial" w:hAnsi="Arial"/>
          <w:szCs w:val="22"/>
        </w:rPr>
        <w:t>,</w:t>
      </w:r>
    </w:p>
    <w:p w14:paraId="0382E977" w14:textId="77777777" w:rsidR="008338C0" w:rsidRPr="00FF31AD" w:rsidRDefault="008318CE" w:rsidP="0055201C">
      <w:pPr>
        <w:pStyle w:val="GPSL3Indent"/>
        <w:rPr>
          <w:lang w:val="en-GB"/>
        </w:rPr>
      </w:pPr>
      <w:proofErr w:type="gramStart"/>
      <w:r w:rsidRPr="00FF31AD">
        <w:rPr>
          <w:lang w:val="en-GB"/>
        </w:rPr>
        <w:t>but</w:t>
      </w:r>
      <w:proofErr w:type="gramEnd"/>
      <w:r w:rsidRPr="00FF31AD">
        <w:rPr>
          <w:lang w:val="en-GB"/>
        </w:rPr>
        <w:t xml:space="preserve"> shall not be permitted to terminate where an Approval was granted prior to the Change of Control. </w:t>
      </w:r>
    </w:p>
    <w:p w14:paraId="0382E978" w14:textId="77777777" w:rsidR="00A965E7" w:rsidRPr="00FF31AD" w:rsidRDefault="00A965E7" w:rsidP="00AC1DE2">
      <w:pPr>
        <w:pStyle w:val="GPSL2numberedclause"/>
        <w:rPr>
          <w:rFonts w:ascii="Arial" w:hAnsi="Arial"/>
        </w:rPr>
      </w:pPr>
      <w:r w:rsidRPr="00FF31AD">
        <w:rPr>
          <w:rFonts w:ascii="Arial" w:hAnsi="Arial"/>
        </w:rPr>
        <w:t>Termination for breach of Regulations</w:t>
      </w:r>
    </w:p>
    <w:p w14:paraId="0382E979" w14:textId="77777777" w:rsidR="00A965E7" w:rsidRPr="00FF31AD" w:rsidRDefault="00A965E7" w:rsidP="00AC1DE2">
      <w:pPr>
        <w:pStyle w:val="GPSL3numberedclause"/>
        <w:rPr>
          <w:rFonts w:ascii="Arial" w:hAnsi="Arial"/>
        </w:rPr>
      </w:pPr>
      <w:r w:rsidRPr="00FF31AD">
        <w:rPr>
          <w:rFonts w:ascii="Arial" w:hAnsi="Arial"/>
        </w:rPr>
        <w:t>The Customer may terminate this Call Off Contract by issuing a Termination Notice to the Supplier on the occurrence of any of the statutory provisos contained in Regulation 73 (1) (a) to (c).</w:t>
      </w:r>
    </w:p>
    <w:p w14:paraId="0382E97A" w14:textId="77777777" w:rsidR="00375CB5" w:rsidRPr="00FF31AD" w:rsidRDefault="00022DE5" w:rsidP="00AC1DE2">
      <w:pPr>
        <w:pStyle w:val="GPSL2numberedclause"/>
        <w:rPr>
          <w:rFonts w:ascii="Arial" w:hAnsi="Arial"/>
        </w:rPr>
      </w:pPr>
      <w:bookmarkStart w:id="1598" w:name="_Ref313369604"/>
      <w:r w:rsidRPr="00FF31AD">
        <w:rPr>
          <w:rFonts w:ascii="Arial" w:hAnsi="Arial"/>
        </w:rPr>
        <w:t xml:space="preserve">Termination </w:t>
      </w:r>
      <w:r w:rsidR="008318CE" w:rsidRPr="00FF31AD">
        <w:rPr>
          <w:rFonts w:ascii="Arial" w:hAnsi="Arial"/>
        </w:rPr>
        <w:t>W</w:t>
      </w:r>
      <w:r w:rsidRPr="00FF31AD">
        <w:rPr>
          <w:rFonts w:ascii="Arial" w:hAnsi="Arial"/>
        </w:rPr>
        <w:t xml:space="preserve">ithout </w:t>
      </w:r>
      <w:r w:rsidR="008318CE" w:rsidRPr="00FF31AD">
        <w:rPr>
          <w:rFonts w:ascii="Arial" w:hAnsi="Arial"/>
        </w:rPr>
        <w:t>C</w:t>
      </w:r>
      <w:r w:rsidRPr="00FF31AD">
        <w:rPr>
          <w:rFonts w:ascii="Arial" w:hAnsi="Arial"/>
        </w:rPr>
        <w:t>ause</w:t>
      </w:r>
      <w:bookmarkEnd w:id="1598"/>
    </w:p>
    <w:p w14:paraId="0382E97B" w14:textId="77777777" w:rsidR="00375CB5" w:rsidRPr="00FF31AD" w:rsidRDefault="007355E9" w:rsidP="00AC1DE2">
      <w:pPr>
        <w:pStyle w:val="GPSL3numberedclause"/>
        <w:rPr>
          <w:rFonts w:ascii="Arial" w:hAnsi="Arial"/>
        </w:rPr>
      </w:pPr>
      <w:bookmarkStart w:id="1599" w:name="_Ref379468054"/>
      <w:r w:rsidRPr="00FF31AD">
        <w:rPr>
          <w:rFonts w:ascii="Arial" w:hAnsi="Arial"/>
        </w:rPr>
        <w:t>The Customer shall have the right to terminate th</w:t>
      </w:r>
      <w:r w:rsidR="007F10A1" w:rsidRPr="00FF31AD">
        <w:rPr>
          <w:rFonts w:ascii="Arial" w:hAnsi="Arial"/>
        </w:rPr>
        <w:t>is</w:t>
      </w:r>
      <w:r w:rsidRPr="00FF31AD">
        <w:rPr>
          <w:rFonts w:ascii="Arial" w:hAnsi="Arial"/>
        </w:rPr>
        <w:t xml:space="preserve"> Call </w:t>
      </w:r>
      <w:proofErr w:type="gramStart"/>
      <w:r w:rsidRPr="00FF31AD">
        <w:rPr>
          <w:rFonts w:ascii="Arial" w:hAnsi="Arial"/>
        </w:rPr>
        <w:t>Off</w:t>
      </w:r>
      <w:proofErr w:type="gramEnd"/>
      <w:r w:rsidRPr="00FF31AD">
        <w:rPr>
          <w:rFonts w:ascii="Arial" w:hAnsi="Arial"/>
        </w:rPr>
        <w:t xml:space="preserve"> Contract at any time by</w:t>
      </w:r>
      <w:r w:rsidR="00E5296B" w:rsidRPr="00FF31AD">
        <w:rPr>
          <w:rFonts w:ascii="Arial" w:hAnsi="Arial"/>
        </w:rPr>
        <w:t xml:space="preserve"> issuing a Termination Notice to the Supplier </w:t>
      </w:r>
      <w:r w:rsidRPr="00FF31AD">
        <w:rPr>
          <w:rFonts w:ascii="Arial" w:hAnsi="Arial"/>
        </w:rPr>
        <w:t xml:space="preserve">giving </w:t>
      </w:r>
      <w:r w:rsidR="00153A89" w:rsidRPr="00FF31AD">
        <w:rPr>
          <w:rFonts w:ascii="Arial" w:hAnsi="Arial"/>
        </w:rPr>
        <w:t xml:space="preserve">at least </w:t>
      </w:r>
      <w:r w:rsidR="00C60D75" w:rsidRPr="00FF31AD">
        <w:rPr>
          <w:rFonts w:ascii="Arial" w:hAnsi="Arial"/>
        </w:rPr>
        <w:t>thirty (30) Working</w:t>
      </w:r>
      <w:r w:rsidR="00153A89" w:rsidRPr="00FF31AD">
        <w:rPr>
          <w:rFonts w:ascii="Arial" w:hAnsi="Arial"/>
        </w:rPr>
        <w:t xml:space="preserve"> </w:t>
      </w:r>
      <w:r w:rsidR="00C60D75" w:rsidRPr="00FF31AD">
        <w:rPr>
          <w:rFonts w:ascii="Arial" w:hAnsi="Arial"/>
        </w:rPr>
        <w:t>D</w:t>
      </w:r>
      <w:r w:rsidR="00153A89" w:rsidRPr="00FF31AD">
        <w:rPr>
          <w:rFonts w:ascii="Arial" w:hAnsi="Arial"/>
        </w:rPr>
        <w:t>ays</w:t>
      </w:r>
      <w:r w:rsidR="00191CCC" w:rsidRPr="00FF31AD">
        <w:rPr>
          <w:rFonts w:ascii="Arial" w:hAnsi="Arial"/>
        </w:rPr>
        <w:t xml:space="preserve"> written notice</w:t>
      </w:r>
      <w:r w:rsidR="00C60D75" w:rsidRPr="00FF31AD">
        <w:rPr>
          <w:rFonts w:ascii="Arial" w:hAnsi="Arial"/>
        </w:rPr>
        <w:t xml:space="preserve"> </w:t>
      </w:r>
      <w:r w:rsidR="00191CCC" w:rsidRPr="00FF31AD">
        <w:rPr>
          <w:rFonts w:ascii="Arial" w:hAnsi="Arial"/>
        </w:rPr>
        <w:t>(</w:t>
      </w:r>
      <w:r w:rsidR="00C60D75" w:rsidRPr="00FF31AD">
        <w:rPr>
          <w:rFonts w:ascii="Arial" w:hAnsi="Arial"/>
        </w:rPr>
        <w:t xml:space="preserve">unless </w:t>
      </w:r>
      <w:r w:rsidR="00191CCC" w:rsidRPr="00FF31AD">
        <w:rPr>
          <w:rFonts w:ascii="Arial" w:hAnsi="Arial"/>
        </w:rPr>
        <w:t xml:space="preserve">stated differently </w:t>
      </w:r>
      <w:r w:rsidR="00153A89" w:rsidRPr="00FF31AD">
        <w:rPr>
          <w:rFonts w:ascii="Arial" w:hAnsi="Arial"/>
        </w:rPr>
        <w:t xml:space="preserve">in the </w:t>
      </w:r>
      <w:r w:rsidR="00DE233F" w:rsidRPr="00FF31AD">
        <w:rPr>
          <w:rFonts w:ascii="Arial" w:hAnsi="Arial"/>
        </w:rPr>
        <w:t>Call Off</w:t>
      </w:r>
      <w:r w:rsidR="003451E9" w:rsidRPr="00FF31AD">
        <w:rPr>
          <w:rFonts w:ascii="Arial" w:hAnsi="Arial"/>
        </w:rPr>
        <w:t xml:space="preserve"> Order Form</w:t>
      </w:r>
      <w:r w:rsidR="00191CCC" w:rsidRPr="00FF31AD">
        <w:rPr>
          <w:rFonts w:ascii="Arial" w:hAnsi="Arial"/>
        </w:rPr>
        <w:t>)</w:t>
      </w:r>
      <w:r w:rsidR="007758EB" w:rsidRPr="00FF31AD">
        <w:rPr>
          <w:rFonts w:ascii="Arial" w:hAnsi="Arial"/>
        </w:rPr>
        <w:t>.</w:t>
      </w:r>
      <w:bookmarkEnd w:id="1599"/>
    </w:p>
    <w:p w14:paraId="0382E97C" w14:textId="77777777" w:rsidR="00375CB5" w:rsidRPr="00FF31AD" w:rsidRDefault="00022DE5" w:rsidP="00AC1DE2">
      <w:pPr>
        <w:pStyle w:val="GPSL2numberedclause"/>
        <w:rPr>
          <w:rFonts w:ascii="Arial" w:hAnsi="Arial"/>
        </w:rPr>
      </w:pPr>
      <w:bookmarkStart w:id="1600" w:name="_Ref358382185"/>
      <w:r w:rsidRPr="00FF31AD">
        <w:rPr>
          <w:rFonts w:ascii="Arial" w:hAnsi="Arial"/>
        </w:rPr>
        <w:t xml:space="preserve">Termination </w:t>
      </w:r>
      <w:r w:rsidR="0035574D" w:rsidRPr="00FF31AD">
        <w:rPr>
          <w:rFonts w:ascii="Arial" w:hAnsi="Arial"/>
        </w:rPr>
        <w:t>in R</w:t>
      </w:r>
      <w:r w:rsidR="00F2021C" w:rsidRPr="00FF31AD">
        <w:rPr>
          <w:rFonts w:ascii="Arial" w:hAnsi="Arial"/>
        </w:rPr>
        <w:t>elation to</w:t>
      </w:r>
      <w:r w:rsidRPr="00FF31AD">
        <w:rPr>
          <w:rFonts w:ascii="Arial" w:hAnsi="Arial"/>
        </w:rPr>
        <w:t xml:space="preserve"> Framework Agreement</w:t>
      </w:r>
      <w:bookmarkEnd w:id="1600"/>
    </w:p>
    <w:p w14:paraId="0382E97D" w14:textId="77777777" w:rsidR="00E13960" w:rsidRPr="00FF31AD" w:rsidRDefault="007355E9" w:rsidP="00AC1DE2">
      <w:pPr>
        <w:pStyle w:val="GPSL3numberedclause"/>
        <w:rPr>
          <w:rFonts w:ascii="Arial" w:hAnsi="Arial"/>
        </w:rPr>
      </w:pPr>
      <w:r w:rsidRPr="00FF31AD">
        <w:rPr>
          <w:rFonts w:ascii="Arial" w:hAnsi="Arial"/>
        </w:rPr>
        <w:t>The Customer may terminate th</w:t>
      </w:r>
      <w:r w:rsidR="007F10A1" w:rsidRPr="00FF31AD">
        <w:rPr>
          <w:rFonts w:ascii="Arial" w:hAnsi="Arial"/>
        </w:rPr>
        <w:t>is</w:t>
      </w:r>
      <w:r w:rsidRPr="00FF31AD">
        <w:rPr>
          <w:rFonts w:ascii="Arial" w:hAnsi="Arial"/>
        </w:rPr>
        <w:t xml:space="preserve"> Call </w:t>
      </w:r>
      <w:proofErr w:type="gramStart"/>
      <w:r w:rsidRPr="00FF31AD">
        <w:rPr>
          <w:rFonts w:ascii="Arial" w:hAnsi="Arial"/>
        </w:rPr>
        <w:t>Off</w:t>
      </w:r>
      <w:proofErr w:type="gramEnd"/>
      <w:r w:rsidRPr="00FF31AD">
        <w:rPr>
          <w:rFonts w:ascii="Arial" w:hAnsi="Arial"/>
        </w:rPr>
        <w:t xml:space="preserve"> Contract </w:t>
      </w:r>
      <w:r w:rsidR="00E5296B" w:rsidRPr="00FF31AD">
        <w:rPr>
          <w:rFonts w:ascii="Arial" w:hAnsi="Arial"/>
        </w:rPr>
        <w:t>by issuing a Termination Notice to the Supplier i</w:t>
      </w:r>
      <w:r w:rsidRPr="00FF31AD">
        <w:rPr>
          <w:rFonts w:ascii="Arial" w:hAnsi="Arial"/>
        </w:rPr>
        <w:t>f the Framework Agreement is terminated for any reason whatsoever.</w:t>
      </w:r>
    </w:p>
    <w:p w14:paraId="0382E97E" w14:textId="77777777" w:rsidR="00C9243A" w:rsidRPr="00FF31AD" w:rsidRDefault="00022DE5" w:rsidP="00AC1DE2">
      <w:pPr>
        <w:pStyle w:val="GPSL2numberedclause"/>
        <w:rPr>
          <w:rFonts w:ascii="Arial" w:hAnsi="Arial"/>
        </w:rPr>
      </w:pPr>
      <w:bookmarkStart w:id="1601" w:name="_Ref313369421"/>
      <w:r w:rsidRPr="00FF31AD">
        <w:rPr>
          <w:rFonts w:ascii="Arial" w:hAnsi="Arial"/>
        </w:rPr>
        <w:t xml:space="preserve">Termination In </w:t>
      </w:r>
      <w:r w:rsidR="0035574D" w:rsidRPr="00FF31AD">
        <w:rPr>
          <w:rFonts w:ascii="Arial" w:hAnsi="Arial"/>
        </w:rPr>
        <w:t>R</w:t>
      </w:r>
      <w:r w:rsidRPr="00FF31AD">
        <w:rPr>
          <w:rFonts w:ascii="Arial" w:hAnsi="Arial"/>
        </w:rPr>
        <w:t>elation to Benchmarking</w:t>
      </w:r>
      <w:bookmarkEnd w:id="1601"/>
    </w:p>
    <w:p w14:paraId="0382E97F" w14:textId="77777777" w:rsidR="00E13960" w:rsidRPr="00FF31AD" w:rsidRDefault="007355E9" w:rsidP="00AC1DE2">
      <w:pPr>
        <w:pStyle w:val="GPSL3numberedclause"/>
        <w:rPr>
          <w:rFonts w:ascii="Arial" w:hAnsi="Arial"/>
        </w:rPr>
      </w:pPr>
      <w:r w:rsidRPr="00FF31AD">
        <w:rPr>
          <w:rFonts w:ascii="Arial" w:hAnsi="Arial"/>
        </w:rPr>
        <w:t xml:space="preserve">The Customer may terminate this Call </w:t>
      </w:r>
      <w:proofErr w:type="gramStart"/>
      <w:r w:rsidRPr="00FF31AD">
        <w:rPr>
          <w:rFonts w:ascii="Arial" w:hAnsi="Arial"/>
        </w:rPr>
        <w:t>Off</w:t>
      </w:r>
      <w:proofErr w:type="gramEnd"/>
      <w:r w:rsidRPr="00FF31AD">
        <w:rPr>
          <w:rFonts w:ascii="Arial" w:hAnsi="Arial"/>
        </w:rPr>
        <w:t xml:space="preserve"> Contract by</w:t>
      </w:r>
      <w:r w:rsidR="00E5296B" w:rsidRPr="00FF31AD">
        <w:rPr>
          <w:rFonts w:ascii="Arial" w:hAnsi="Arial"/>
        </w:rPr>
        <w:t xml:space="preserve"> issuing a Termination Notice to the Supplier </w:t>
      </w:r>
      <w:r w:rsidRPr="00FF31AD">
        <w:rPr>
          <w:rFonts w:ascii="Arial" w:hAnsi="Arial"/>
        </w:rPr>
        <w:t xml:space="preserve">if the Supplier refuses or fails to comply with its obligations as set out in paragraphs 1 and 2 of Framework Schedule </w:t>
      </w:r>
      <w:r w:rsidR="00795C86" w:rsidRPr="00FF31AD">
        <w:rPr>
          <w:rFonts w:ascii="Arial" w:hAnsi="Arial"/>
        </w:rPr>
        <w:t>12</w:t>
      </w:r>
      <w:r w:rsidRPr="00FF31AD">
        <w:rPr>
          <w:rFonts w:ascii="Arial" w:hAnsi="Arial"/>
        </w:rPr>
        <w:t xml:space="preserve"> (</w:t>
      </w:r>
      <w:r w:rsidR="00347535" w:rsidRPr="00FF31AD">
        <w:rPr>
          <w:rFonts w:ascii="Arial" w:hAnsi="Arial"/>
        </w:rPr>
        <w:t>Continuous Improvement and Benchmarking</w:t>
      </w:r>
      <w:r w:rsidRPr="00FF31AD">
        <w:rPr>
          <w:rFonts w:ascii="Arial" w:hAnsi="Arial"/>
        </w:rPr>
        <w:t>).</w:t>
      </w:r>
    </w:p>
    <w:p w14:paraId="0382E980" w14:textId="77777777" w:rsidR="00C9243A" w:rsidRPr="00FF31AD" w:rsidRDefault="0035574D" w:rsidP="00AC1DE2">
      <w:pPr>
        <w:pStyle w:val="GPSL2numberedclause"/>
        <w:rPr>
          <w:rFonts w:ascii="Arial" w:hAnsi="Arial"/>
        </w:rPr>
      </w:pPr>
      <w:bookmarkStart w:id="1602" w:name="_Ref364755774"/>
      <w:r w:rsidRPr="00FF31AD">
        <w:rPr>
          <w:rFonts w:ascii="Arial" w:hAnsi="Arial"/>
        </w:rPr>
        <w:t>Termination in R</w:t>
      </w:r>
      <w:r w:rsidR="007758EB" w:rsidRPr="00FF31AD">
        <w:rPr>
          <w:rFonts w:ascii="Arial" w:hAnsi="Arial"/>
        </w:rPr>
        <w:t>elation to Variation</w:t>
      </w:r>
      <w:bookmarkEnd w:id="1602"/>
    </w:p>
    <w:p w14:paraId="0382E981" w14:textId="77777777" w:rsidR="00AB287B" w:rsidRPr="00FF31AD" w:rsidRDefault="009D49E5" w:rsidP="00AC1DE2">
      <w:pPr>
        <w:pStyle w:val="GPSL3numberedclause"/>
        <w:rPr>
          <w:rFonts w:ascii="Arial" w:hAnsi="Arial"/>
        </w:rPr>
      </w:pPr>
      <w:r w:rsidRPr="00FF31AD">
        <w:rPr>
          <w:rFonts w:ascii="Arial" w:hAnsi="Arial"/>
        </w:rPr>
        <w:t xml:space="preserve">The Customer may terminate this Call </w:t>
      </w:r>
      <w:proofErr w:type="gramStart"/>
      <w:r w:rsidRPr="00FF31AD">
        <w:rPr>
          <w:rFonts w:ascii="Arial" w:hAnsi="Arial"/>
        </w:rPr>
        <w:t>Off</w:t>
      </w:r>
      <w:proofErr w:type="gramEnd"/>
      <w:r w:rsidRPr="00FF31AD">
        <w:rPr>
          <w:rFonts w:ascii="Arial" w:hAnsi="Arial"/>
        </w:rPr>
        <w:t xml:space="preserve"> Contract </w:t>
      </w:r>
      <w:r w:rsidR="007B40A8" w:rsidRPr="00FF31AD">
        <w:rPr>
          <w:rFonts w:ascii="Arial" w:hAnsi="Arial"/>
        </w:rPr>
        <w:t xml:space="preserve">by issuing a Termination Notice to the Supplier </w:t>
      </w:r>
      <w:r w:rsidRPr="00FF31AD">
        <w:rPr>
          <w:rFonts w:ascii="Arial" w:hAnsi="Arial"/>
        </w:rPr>
        <w:t xml:space="preserve">for failure of the Parties to agree or the Supplier to implement a Variation </w:t>
      </w:r>
      <w:r w:rsidR="00E5296B" w:rsidRPr="00FF31AD">
        <w:rPr>
          <w:rFonts w:ascii="Arial" w:hAnsi="Arial"/>
        </w:rPr>
        <w:t>in accordance with the Variation Procedure</w:t>
      </w:r>
      <w:r w:rsidRPr="00FF31AD">
        <w:rPr>
          <w:rFonts w:ascii="Arial" w:hAnsi="Arial"/>
        </w:rPr>
        <w:t>.</w:t>
      </w:r>
    </w:p>
    <w:p w14:paraId="0382E982" w14:textId="77777777" w:rsidR="008D0A60" w:rsidRPr="00FF31AD" w:rsidRDefault="008318CE" w:rsidP="00882F8C">
      <w:pPr>
        <w:pStyle w:val="GPSL1CLAUSEHEADING"/>
        <w:rPr>
          <w:rFonts w:ascii="Arial" w:hAnsi="Arial"/>
        </w:rPr>
      </w:pPr>
      <w:bookmarkStart w:id="1603" w:name="_Toc431551167"/>
      <w:bookmarkStart w:id="1604" w:name="_Toc459886000"/>
      <w:r w:rsidRPr="00FF31AD">
        <w:rPr>
          <w:rFonts w:ascii="Arial" w:hAnsi="Arial"/>
        </w:rPr>
        <w:t>SUPPLIER TERMINATION RIGHTS</w:t>
      </w:r>
      <w:bookmarkEnd w:id="1603"/>
      <w:bookmarkEnd w:id="1604"/>
    </w:p>
    <w:p w14:paraId="0382E983" w14:textId="77777777" w:rsidR="008D0A60" w:rsidRPr="00FF31AD" w:rsidRDefault="008318CE" w:rsidP="00AC1DE2">
      <w:pPr>
        <w:pStyle w:val="GPSL2numberedclause"/>
        <w:rPr>
          <w:rFonts w:ascii="Arial" w:hAnsi="Arial"/>
        </w:rPr>
      </w:pPr>
      <w:bookmarkStart w:id="1605" w:name="_Ref360201537"/>
      <w:bookmarkStart w:id="1606" w:name="_Ref359363788"/>
      <w:bookmarkStart w:id="1607" w:name="_Ref360696658"/>
      <w:r w:rsidRPr="00FF31AD">
        <w:rPr>
          <w:rFonts w:ascii="Arial" w:hAnsi="Arial"/>
        </w:rPr>
        <w:t>Termination on Customer Cause</w:t>
      </w:r>
      <w:bookmarkEnd w:id="1605"/>
      <w:r w:rsidRPr="00FF31AD">
        <w:rPr>
          <w:rFonts w:ascii="Arial" w:hAnsi="Arial"/>
        </w:rPr>
        <w:t xml:space="preserve"> </w:t>
      </w:r>
      <w:bookmarkEnd w:id="1606"/>
      <w:r w:rsidR="0035574D" w:rsidRPr="00FF31AD">
        <w:rPr>
          <w:rFonts w:ascii="Arial" w:hAnsi="Arial"/>
        </w:rPr>
        <w:t>for Failure to P</w:t>
      </w:r>
      <w:r w:rsidR="00F2021C" w:rsidRPr="00FF31AD">
        <w:rPr>
          <w:rFonts w:ascii="Arial" w:hAnsi="Arial"/>
        </w:rPr>
        <w:t>ay</w:t>
      </w:r>
      <w:bookmarkEnd w:id="1607"/>
    </w:p>
    <w:p w14:paraId="0382E984" w14:textId="77777777" w:rsidR="00860568" w:rsidRPr="00FF31AD" w:rsidRDefault="00FC4191" w:rsidP="00AC1DE2">
      <w:pPr>
        <w:pStyle w:val="GPSL3numberedclause"/>
        <w:rPr>
          <w:rFonts w:ascii="Arial" w:hAnsi="Arial"/>
        </w:rPr>
      </w:pPr>
      <w:bookmarkStart w:id="1608" w:name="_Ref363735542"/>
      <w:r w:rsidRPr="00FF31AD">
        <w:rPr>
          <w:rFonts w:ascii="Arial" w:hAnsi="Arial"/>
        </w:rPr>
        <w:t>The Supplier may, by issuing a Termination Notice to the</w:t>
      </w:r>
      <w:r w:rsidR="00860568" w:rsidRPr="00FF31AD">
        <w:rPr>
          <w:rFonts w:ascii="Arial" w:hAnsi="Arial"/>
        </w:rPr>
        <w:t xml:space="preserve"> Customer</w:t>
      </w:r>
      <w:r w:rsidRPr="00FF31AD">
        <w:rPr>
          <w:rFonts w:ascii="Arial" w:hAnsi="Arial"/>
        </w:rPr>
        <w:t xml:space="preserve">, terminate </w:t>
      </w:r>
      <w:r w:rsidR="00860568" w:rsidRPr="00FF31AD">
        <w:rPr>
          <w:rFonts w:ascii="Arial" w:hAnsi="Arial"/>
        </w:rPr>
        <w:t xml:space="preserve">this Call Off Contract if the Customer fails to pay an undisputed sum due to the Supplier under this Call Off Contract which in aggregate exceeds </w:t>
      </w:r>
      <w:r w:rsidR="0015531A" w:rsidRPr="00FF31AD">
        <w:rPr>
          <w:rFonts w:ascii="Arial" w:hAnsi="Arial"/>
        </w:rPr>
        <w:t>an</w:t>
      </w:r>
      <w:r w:rsidR="00AB6E14" w:rsidRPr="00FF31AD">
        <w:rPr>
          <w:rFonts w:ascii="Arial" w:hAnsi="Arial"/>
        </w:rPr>
        <w:t xml:space="preserve"> amount </w:t>
      </w:r>
      <w:r w:rsidR="0015531A" w:rsidRPr="00FF31AD">
        <w:rPr>
          <w:rFonts w:ascii="Arial" w:hAnsi="Arial"/>
        </w:rPr>
        <w:t>equal to one</w:t>
      </w:r>
      <w:r w:rsidR="00AE2A55" w:rsidRPr="00FF31AD">
        <w:rPr>
          <w:rFonts w:ascii="Arial" w:hAnsi="Arial"/>
        </w:rPr>
        <w:t xml:space="preserve"> (1)</w:t>
      </w:r>
      <w:r w:rsidR="0015531A" w:rsidRPr="00FF31AD">
        <w:rPr>
          <w:rFonts w:ascii="Arial" w:hAnsi="Arial"/>
        </w:rPr>
        <w:t xml:space="preserve"> month’s average Call Off Contract Charges </w:t>
      </w:r>
      <w:r w:rsidR="00C60D75" w:rsidRPr="00FF31AD">
        <w:rPr>
          <w:rFonts w:ascii="Arial" w:hAnsi="Arial"/>
        </w:rPr>
        <w:t>(unless a different</w:t>
      </w:r>
      <w:r w:rsidR="0015531A" w:rsidRPr="00FF31AD">
        <w:rPr>
          <w:rFonts w:ascii="Arial" w:hAnsi="Arial"/>
        </w:rPr>
        <w:t xml:space="preserve"> amount </w:t>
      </w:r>
      <w:r w:rsidR="00C60D75" w:rsidRPr="00FF31AD">
        <w:rPr>
          <w:rFonts w:ascii="Arial" w:hAnsi="Arial"/>
        </w:rPr>
        <w:t xml:space="preserve">has been specified in </w:t>
      </w:r>
      <w:r w:rsidR="00AB6E14" w:rsidRPr="00FF31AD">
        <w:rPr>
          <w:rFonts w:ascii="Arial" w:hAnsi="Arial"/>
        </w:rPr>
        <w:t xml:space="preserve">the </w:t>
      </w:r>
      <w:r w:rsidR="00DE233F" w:rsidRPr="00FF31AD">
        <w:rPr>
          <w:rFonts w:ascii="Arial" w:hAnsi="Arial"/>
        </w:rPr>
        <w:t>Call Off</w:t>
      </w:r>
      <w:r w:rsidR="003451E9" w:rsidRPr="00FF31AD">
        <w:rPr>
          <w:rFonts w:ascii="Arial" w:hAnsi="Arial"/>
        </w:rPr>
        <w:t xml:space="preserve"> Order Form</w:t>
      </w:r>
      <w:r w:rsidR="00C60D75" w:rsidRPr="00FF31AD">
        <w:rPr>
          <w:rFonts w:ascii="Arial" w:hAnsi="Arial"/>
        </w:rPr>
        <w:t>)</w:t>
      </w:r>
      <w:r w:rsidR="0015531A" w:rsidRPr="00FF31AD">
        <w:rPr>
          <w:rFonts w:ascii="Arial" w:hAnsi="Arial"/>
        </w:rPr>
        <w:t>,</w:t>
      </w:r>
      <w:r w:rsidR="00AB6E14" w:rsidRPr="00FF31AD">
        <w:rPr>
          <w:rFonts w:ascii="Arial" w:hAnsi="Arial"/>
        </w:rPr>
        <w:t xml:space="preserve"> </w:t>
      </w:r>
      <w:r w:rsidR="002B63CE" w:rsidRPr="00FF31AD">
        <w:rPr>
          <w:rFonts w:ascii="Arial" w:hAnsi="Arial"/>
        </w:rPr>
        <w:t xml:space="preserve">for the purposes of this Clause </w:t>
      </w:r>
      <w:r w:rsidR="009F474C" w:rsidRPr="00FF31AD">
        <w:rPr>
          <w:rFonts w:ascii="Arial" w:hAnsi="Arial"/>
        </w:rPr>
        <w:fldChar w:fldCharType="begin"/>
      </w:r>
      <w:r w:rsidR="002B63CE" w:rsidRPr="00FF31AD">
        <w:rPr>
          <w:rFonts w:ascii="Arial" w:hAnsi="Arial"/>
        </w:rPr>
        <w:instrText xml:space="preserve"> REF _Ref363735542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42.1.1</w:t>
      </w:r>
      <w:r w:rsidR="009F474C" w:rsidRPr="00FF31AD">
        <w:rPr>
          <w:rFonts w:ascii="Arial" w:hAnsi="Arial"/>
        </w:rPr>
        <w:fldChar w:fldCharType="end"/>
      </w:r>
      <w:r w:rsidR="002B63CE" w:rsidRPr="00FF31AD">
        <w:rPr>
          <w:rFonts w:ascii="Arial" w:hAnsi="Arial"/>
        </w:rPr>
        <w:t xml:space="preserve"> (</w:t>
      </w:r>
      <w:r w:rsidR="00863962" w:rsidRPr="00FF31AD">
        <w:rPr>
          <w:rFonts w:ascii="Arial" w:hAnsi="Arial"/>
        </w:rPr>
        <w:t>the</w:t>
      </w:r>
      <w:r w:rsidR="002B63CE" w:rsidRPr="00FF31AD">
        <w:rPr>
          <w:rFonts w:ascii="Arial" w:hAnsi="Arial"/>
          <w:b/>
        </w:rPr>
        <w:t xml:space="preserve"> </w:t>
      </w:r>
      <w:r w:rsidR="00AB6E14" w:rsidRPr="00FF31AD">
        <w:rPr>
          <w:rFonts w:ascii="Arial" w:hAnsi="Arial"/>
          <w:b/>
        </w:rPr>
        <w:t>“Undisputed Sum</w:t>
      </w:r>
      <w:r w:rsidR="00851BE6" w:rsidRPr="00FF31AD">
        <w:rPr>
          <w:rFonts w:ascii="Arial" w:hAnsi="Arial"/>
          <w:b/>
        </w:rPr>
        <w:t>s</w:t>
      </w:r>
      <w:r w:rsidR="00AB6E14" w:rsidRPr="00FF31AD">
        <w:rPr>
          <w:rFonts w:ascii="Arial" w:hAnsi="Arial"/>
          <w:b/>
        </w:rPr>
        <w:t xml:space="preserve"> Limit”</w:t>
      </w:r>
      <w:r w:rsidR="002B63CE" w:rsidRPr="00FF31AD">
        <w:rPr>
          <w:rFonts w:ascii="Arial" w:hAnsi="Arial"/>
        </w:rPr>
        <w:t>)</w:t>
      </w:r>
      <w:r w:rsidR="00AB6E14" w:rsidRPr="00FF31AD">
        <w:rPr>
          <w:rFonts w:ascii="Arial" w:hAnsi="Arial"/>
        </w:rPr>
        <w:t>,</w:t>
      </w:r>
      <w:r w:rsidR="00AB6E14" w:rsidRPr="00FF31AD">
        <w:rPr>
          <w:rFonts w:ascii="Arial" w:hAnsi="Arial"/>
          <w:b/>
        </w:rPr>
        <w:t xml:space="preserve"> </w:t>
      </w:r>
      <w:r w:rsidR="00860568" w:rsidRPr="00FF31AD">
        <w:rPr>
          <w:rFonts w:ascii="Arial" w:hAnsi="Arial"/>
        </w:rPr>
        <w:t xml:space="preserve">and </w:t>
      </w:r>
      <w:r w:rsidR="00AB6E14" w:rsidRPr="00FF31AD">
        <w:rPr>
          <w:rFonts w:ascii="Arial" w:hAnsi="Arial"/>
        </w:rPr>
        <w:t xml:space="preserve">the </w:t>
      </w:r>
      <w:r w:rsidR="00812E3A" w:rsidRPr="00FF31AD">
        <w:rPr>
          <w:rFonts w:ascii="Arial" w:hAnsi="Arial"/>
        </w:rPr>
        <w:t xml:space="preserve">said undisputed sum due </w:t>
      </w:r>
      <w:r w:rsidR="00860568" w:rsidRPr="00FF31AD">
        <w:rPr>
          <w:rFonts w:ascii="Arial" w:hAnsi="Arial"/>
        </w:rPr>
        <w:t xml:space="preserve">remains outstanding </w:t>
      </w:r>
      <w:r w:rsidR="00AB6E14" w:rsidRPr="00FF31AD">
        <w:rPr>
          <w:rFonts w:ascii="Arial" w:hAnsi="Arial"/>
        </w:rPr>
        <w:t xml:space="preserve">for </w:t>
      </w:r>
      <w:r w:rsidR="00860568" w:rsidRPr="00FF31AD">
        <w:rPr>
          <w:rFonts w:ascii="Arial" w:hAnsi="Arial"/>
        </w:rPr>
        <w:t>forty</w:t>
      </w:r>
      <w:r w:rsidR="00F62227" w:rsidRPr="00FF31AD">
        <w:rPr>
          <w:rFonts w:ascii="Arial" w:hAnsi="Arial"/>
        </w:rPr>
        <w:t xml:space="preserve"> </w:t>
      </w:r>
      <w:r w:rsidR="00860568" w:rsidRPr="00FF31AD">
        <w:rPr>
          <w:rFonts w:ascii="Arial" w:hAnsi="Arial"/>
        </w:rPr>
        <w:t>(40) Working Days</w:t>
      </w:r>
      <w:r w:rsidR="00347535" w:rsidRPr="00FF31AD">
        <w:rPr>
          <w:rFonts w:ascii="Arial" w:hAnsi="Arial"/>
        </w:rPr>
        <w:t xml:space="preserve"> </w:t>
      </w:r>
      <w:r w:rsidR="00B353EB" w:rsidRPr="00FF31AD">
        <w:rPr>
          <w:rFonts w:ascii="Arial" w:hAnsi="Arial"/>
        </w:rPr>
        <w:t xml:space="preserve">(the </w:t>
      </w:r>
      <w:r w:rsidR="00B353EB" w:rsidRPr="00FF31AD">
        <w:rPr>
          <w:rFonts w:ascii="Arial" w:hAnsi="Arial"/>
          <w:b/>
        </w:rPr>
        <w:t>“Undisputed Sums Time Period”</w:t>
      </w:r>
      <w:r w:rsidR="00B353EB" w:rsidRPr="00FF31AD">
        <w:rPr>
          <w:rFonts w:ascii="Arial" w:hAnsi="Arial"/>
        </w:rPr>
        <w:t>)</w:t>
      </w:r>
      <w:r w:rsidR="00860568" w:rsidRPr="00FF31AD">
        <w:rPr>
          <w:rFonts w:ascii="Arial" w:hAnsi="Arial"/>
        </w:rPr>
        <w:t xml:space="preserve"> after the receipt by the Customer of a written notice of non-payment from the Supplier specifying:</w:t>
      </w:r>
      <w:bookmarkEnd w:id="1608"/>
      <w:r w:rsidR="00860568" w:rsidRPr="00FF31AD">
        <w:rPr>
          <w:rFonts w:ascii="Arial" w:hAnsi="Arial"/>
        </w:rPr>
        <w:t xml:space="preserve"> </w:t>
      </w:r>
    </w:p>
    <w:p w14:paraId="0382E985" w14:textId="77777777" w:rsidR="008D0A60" w:rsidRPr="00FF31AD" w:rsidRDefault="00860568" w:rsidP="00AC1DE2">
      <w:pPr>
        <w:pStyle w:val="GPSL4numberedclause"/>
        <w:rPr>
          <w:rFonts w:ascii="Arial" w:hAnsi="Arial"/>
          <w:szCs w:val="22"/>
        </w:rPr>
      </w:pPr>
      <w:r w:rsidRPr="00FF31AD">
        <w:rPr>
          <w:rFonts w:ascii="Arial" w:hAnsi="Arial"/>
          <w:szCs w:val="22"/>
        </w:rPr>
        <w:t xml:space="preserve">the Customer’s </w:t>
      </w:r>
      <w:r w:rsidR="00984C3A" w:rsidRPr="00FF31AD">
        <w:rPr>
          <w:rFonts w:ascii="Arial" w:hAnsi="Arial"/>
          <w:szCs w:val="22"/>
        </w:rPr>
        <w:t>failure to pay;</w:t>
      </w:r>
      <w:r w:rsidRPr="00FF31AD">
        <w:rPr>
          <w:rFonts w:ascii="Arial" w:hAnsi="Arial"/>
          <w:szCs w:val="22"/>
        </w:rPr>
        <w:t xml:space="preserve"> and</w:t>
      </w:r>
    </w:p>
    <w:p w14:paraId="0382E986" w14:textId="77777777" w:rsidR="00C9243A" w:rsidRPr="00FF31AD" w:rsidRDefault="00860568" w:rsidP="00AC1DE2">
      <w:pPr>
        <w:pStyle w:val="GPSL4numberedclause"/>
        <w:rPr>
          <w:rFonts w:ascii="Arial" w:hAnsi="Arial"/>
          <w:szCs w:val="22"/>
        </w:rPr>
      </w:pPr>
      <w:r w:rsidRPr="00FF31AD">
        <w:rPr>
          <w:rFonts w:ascii="Arial" w:hAnsi="Arial"/>
          <w:szCs w:val="22"/>
        </w:rPr>
        <w:t>the cor</w:t>
      </w:r>
      <w:r w:rsidR="00984C3A" w:rsidRPr="00FF31AD">
        <w:rPr>
          <w:rFonts w:ascii="Arial" w:hAnsi="Arial"/>
          <w:szCs w:val="22"/>
        </w:rPr>
        <w:t>rect overdue and undisputed sum;</w:t>
      </w:r>
      <w:r w:rsidRPr="00FF31AD">
        <w:rPr>
          <w:rFonts w:ascii="Arial" w:hAnsi="Arial"/>
          <w:szCs w:val="22"/>
        </w:rPr>
        <w:t xml:space="preserve"> and</w:t>
      </w:r>
    </w:p>
    <w:p w14:paraId="0382E987" w14:textId="77777777" w:rsidR="00C9243A" w:rsidRPr="00FF31AD" w:rsidRDefault="00860568" w:rsidP="00AC1DE2">
      <w:pPr>
        <w:pStyle w:val="GPSL4numberedclause"/>
        <w:rPr>
          <w:rFonts w:ascii="Arial" w:hAnsi="Arial"/>
          <w:szCs w:val="22"/>
        </w:rPr>
      </w:pPr>
      <w:r w:rsidRPr="00FF31AD">
        <w:rPr>
          <w:rFonts w:ascii="Arial" w:hAnsi="Arial"/>
          <w:szCs w:val="22"/>
        </w:rPr>
        <w:t>the reasons why the undisputed sum is due</w:t>
      </w:r>
      <w:r w:rsidR="00984C3A" w:rsidRPr="00FF31AD">
        <w:rPr>
          <w:rFonts w:ascii="Arial" w:hAnsi="Arial"/>
          <w:szCs w:val="22"/>
        </w:rPr>
        <w:t>;</w:t>
      </w:r>
      <w:r w:rsidRPr="00FF31AD">
        <w:rPr>
          <w:rFonts w:ascii="Arial" w:hAnsi="Arial"/>
          <w:szCs w:val="22"/>
        </w:rPr>
        <w:t xml:space="preserve"> and </w:t>
      </w:r>
    </w:p>
    <w:p w14:paraId="0382E988" w14:textId="77777777" w:rsidR="00C9243A" w:rsidRPr="00FF31AD" w:rsidRDefault="00860568" w:rsidP="00AC1DE2">
      <w:pPr>
        <w:pStyle w:val="GPSL4numberedclause"/>
        <w:rPr>
          <w:rFonts w:ascii="Arial" w:hAnsi="Arial"/>
          <w:szCs w:val="22"/>
        </w:rPr>
      </w:pPr>
      <w:r w:rsidRPr="00FF31AD">
        <w:rPr>
          <w:rFonts w:ascii="Arial" w:hAnsi="Arial"/>
          <w:szCs w:val="22"/>
        </w:rPr>
        <w:t>the requirement on the Customer to remedy the failure to</w:t>
      </w:r>
      <w:r w:rsidR="00984C3A" w:rsidRPr="00FF31AD">
        <w:rPr>
          <w:rFonts w:ascii="Arial" w:hAnsi="Arial"/>
          <w:szCs w:val="22"/>
        </w:rPr>
        <w:t xml:space="preserve"> pay; and</w:t>
      </w:r>
    </w:p>
    <w:p w14:paraId="0382E989" w14:textId="77777777" w:rsidR="008318CE" w:rsidRPr="00FF31AD" w:rsidRDefault="00860568" w:rsidP="0055201C">
      <w:pPr>
        <w:pStyle w:val="GPSL3Indent"/>
        <w:rPr>
          <w:lang w:val="en-GB"/>
        </w:rPr>
      </w:pPr>
      <w:r w:rsidRPr="00FF31AD">
        <w:rPr>
          <w:lang w:val="en-GB"/>
        </w:rPr>
        <w:t xml:space="preserve">this Call Off Contract shall then terminate on the date specified in the Termination Notice </w:t>
      </w:r>
      <w:r w:rsidR="00347535" w:rsidRPr="00FF31AD">
        <w:rPr>
          <w:lang w:val="en-GB"/>
        </w:rPr>
        <w:t>(</w:t>
      </w:r>
      <w:r w:rsidRPr="00FF31AD">
        <w:rPr>
          <w:lang w:val="en-GB"/>
        </w:rPr>
        <w:t>which shall not be less than twenty (20) Working Days from the date of the i</w:t>
      </w:r>
      <w:r w:rsidR="00347535" w:rsidRPr="00FF31AD">
        <w:rPr>
          <w:lang w:val="en-GB"/>
        </w:rPr>
        <w:t>ssue of the Termination Notice)</w:t>
      </w:r>
      <w:r w:rsidR="00B353EB" w:rsidRPr="00FF31AD">
        <w:rPr>
          <w:lang w:val="en-GB"/>
        </w:rPr>
        <w:t xml:space="preserve">, save that such right of termination shall not apply where the failure to pay is due to the Customer exercising its rights under this Call Off Contract including Clause </w:t>
      </w:r>
      <w:r w:rsidR="009F474C" w:rsidRPr="00FF31AD">
        <w:rPr>
          <w:lang w:val="en-GB"/>
        </w:rPr>
        <w:fldChar w:fldCharType="begin"/>
      </w:r>
      <w:r w:rsidR="00B353EB" w:rsidRPr="00FF31AD">
        <w:rPr>
          <w:lang w:val="en-GB"/>
        </w:rPr>
        <w:instrText xml:space="preserve"> REF _Ref360455927 \r \h </w:instrText>
      </w:r>
      <w:r w:rsidR="00F54E49" w:rsidRPr="00FF31AD">
        <w:rPr>
          <w:lang w:val="en-GB"/>
        </w:rPr>
        <w:instrText xml:space="preserve"> \* MERGEFORMAT </w:instrText>
      </w:r>
      <w:r w:rsidR="009F474C" w:rsidRPr="00FF31AD">
        <w:rPr>
          <w:lang w:val="en-GB"/>
        </w:rPr>
      </w:r>
      <w:r w:rsidR="009F474C" w:rsidRPr="00FF31AD">
        <w:rPr>
          <w:lang w:val="en-GB"/>
        </w:rPr>
        <w:fldChar w:fldCharType="separate"/>
      </w:r>
      <w:r w:rsidR="0075786E" w:rsidRPr="00FF31AD">
        <w:rPr>
          <w:lang w:val="en-GB"/>
        </w:rPr>
        <w:t>23.3</w:t>
      </w:r>
      <w:r w:rsidR="009F474C" w:rsidRPr="00FF31AD">
        <w:rPr>
          <w:lang w:val="en-GB"/>
        </w:rPr>
        <w:fldChar w:fldCharType="end"/>
      </w:r>
      <w:r w:rsidR="00B353EB" w:rsidRPr="00FF31AD">
        <w:rPr>
          <w:lang w:val="en-GB"/>
        </w:rPr>
        <w:t xml:space="preserve"> (Retention and Set off).</w:t>
      </w:r>
    </w:p>
    <w:p w14:paraId="0382E98A" w14:textId="77777777" w:rsidR="008318CE" w:rsidRPr="00FF31AD" w:rsidRDefault="00B353EB" w:rsidP="00AC1DE2">
      <w:pPr>
        <w:pStyle w:val="GPSL3numberedclause"/>
        <w:rPr>
          <w:rFonts w:ascii="Arial" w:hAnsi="Arial"/>
        </w:rPr>
      </w:pPr>
      <w:r w:rsidRPr="00FF31AD">
        <w:rPr>
          <w:rFonts w:ascii="Arial" w:hAnsi="Arial"/>
        </w:rPr>
        <w:t>T</w:t>
      </w:r>
      <w:r w:rsidR="008318CE" w:rsidRPr="00FF31AD">
        <w:rPr>
          <w:rFonts w:ascii="Arial" w:hAnsi="Arial"/>
        </w:rPr>
        <w:t xml:space="preserve">he Supplier shall not suspend the supply of the </w:t>
      </w:r>
      <w:r w:rsidR="00993D7B" w:rsidRPr="00FF31AD">
        <w:rPr>
          <w:rFonts w:ascii="Arial" w:hAnsi="Arial"/>
        </w:rPr>
        <w:t>Services</w:t>
      </w:r>
      <w:r w:rsidR="00BD4CA2" w:rsidRPr="00FF31AD">
        <w:rPr>
          <w:rFonts w:ascii="Arial" w:hAnsi="Arial"/>
        </w:rPr>
        <w:t xml:space="preserve"> </w:t>
      </w:r>
      <w:r w:rsidR="008318CE" w:rsidRPr="00FF31AD">
        <w:rPr>
          <w:rFonts w:ascii="Arial" w:hAnsi="Arial"/>
        </w:rPr>
        <w:t>for failure of the Customer to pay undisputed sums of money (whether in whole or in part).</w:t>
      </w:r>
    </w:p>
    <w:p w14:paraId="0382E98B" w14:textId="77777777" w:rsidR="008D0A60" w:rsidRPr="00FF31AD" w:rsidRDefault="008318CE" w:rsidP="00882F8C">
      <w:pPr>
        <w:pStyle w:val="GPSL1CLAUSEHEADING"/>
        <w:rPr>
          <w:rFonts w:ascii="Arial" w:hAnsi="Arial"/>
        </w:rPr>
      </w:pPr>
      <w:bookmarkStart w:id="1609" w:name="_Ref360631684"/>
      <w:bookmarkStart w:id="1610" w:name="_Toc431551168"/>
      <w:bookmarkStart w:id="1611" w:name="_Toc459886001"/>
      <w:r w:rsidRPr="00FF31AD">
        <w:rPr>
          <w:rFonts w:ascii="Arial" w:hAnsi="Arial"/>
        </w:rPr>
        <w:t>TERMINATION BY EITHER PARTY</w:t>
      </w:r>
      <w:bookmarkEnd w:id="1609"/>
      <w:bookmarkEnd w:id="1610"/>
      <w:bookmarkEnd w:id="1611"/>
    </w:p>
    <w:p w14:paraId="0382E98C" w14:textId="77777777" w:rsidR="008D0A60" w:rsidRPr="00FF31AD" w:rsidRDefault="00022DE5" w:rsidP="00AC1DE2">
      <w:pPr>
        <w:pStyle w:val="GPSL2numberedclause"/>
        <w:rPr>
          <w:rFonts w:ascii="Arial" w:hAnsi="Arial"/>
        </w:rPr>
      </w:pPr>
      <w:bookmarkStart w:id="1612" w:name="_Ref358386623"/>
      <w:r w:rsidRPr="00FF31AD">
        <w:rPr>
          <w:rFonts w:ascii="Arial" w:hAnsi="Arial"/>
        </w:rPr>
        <w:t xml:space="preserve">Termination for </w:t>
      </w:r>
      <w:r w:rsidR="00AE2A55" w:rsidRPr="00FF31AD">
        <w:rPr>
          <w:rFonts w:ascii="Arial" w:hAnsi="Arial"/>
        </w:rPr>
        <w:t>C</w:t>
      </w:r>
      <w:r w:rsidRPr="00FF31AD">
        <w:rPr>
          <w:rFonts w:ascii="Arial" w:hAnsi="Arial"/>
        </w:rPr>
        <w:t>ontinuing Force Majeure Event</w:t>
      </w:r>
      <w:bookmarkEnd w:id="1612"/>
    </w:p>
    <w:p w14:paraId="0382E98D" w14:textId="77777777" w:rsidR="008D0A60" w:rsidRPr="00FF31AD" w:rsidRDefault="007355E9" w:rsidP="00AC1DE2">
      <w:pPr>
        <w:pStyle w:val="GPSL3numberedclause"/>
        <w:rPr>
          <w:rFonts w:ascii="Arial" w:hAnsi="Arial"/>
        </w:rPr>
      </w:pPr>
      <w:r w:rsidRPr="00FF31AD">
        <w:rPr>
          <w:rFonts w:ascii="Arial" w:hAnsi="Arial"/>
        </w:rPr>
        <w:t>Either Party</w:t>
      </w:r>
      <w:r w:rsidR="00313E7E" w:rsidRPr="00FF31AD">
        <w:rPr>
          <w:rFonts w:ascii="Arial" w:hAnsi="Arial"/>
        </w:rPr>
        <w:t xml:space="preserve"> </w:t>
      </w:r>
      <w:r w:rsidRPr="00FF31AD">
        <w:rPr>
          <w:rFonts w:ascii="Arial" w:hAnsi="Arial"/>
        </w:rPr>
        <w:t>may</w:t>
      </w:r>
      <w:r w:rsidR="00313E7E" w:rsidRPr="00FF31AD">
        <w:rPr>
          <w:rFonts w:ascii="Arial" w:hAnsi="Arial"/>
        </w:rPr>
        <w:t xml:space="preserve">, </w:t>
      </w:r>
      <w:r w:rsidR="00B353EB" w:rsidRPr="00FF31AD">
        <w:rPr>
          <w:rFonts w:ascii="Arial" w:hAnsi="Arial"/>
        </w:rPr>
        <w:t>by issuing a Termination Notice to the other Party</w:t>
      </w:r>
      <w:r w:rsidR="00313E7E" w:rsidRPr="00FF31AD">
        <w:rPr>
          <w:rFonts w:ascii="Arial" w:hAnsi="Arial"/>
        </w:rPr>
        <w:t>,</w:t>
      </w:r>
      <w:r w:rsidRPr="00FF31AD">
        <w:rPr>
          <w:rFonts w:ascii="Arial" w:hAnsi="Arial"/>
        </w:rPr>
        <w:t xml:space="preserve"> terminate this Call </w:t>
      </w:r>
      <w:proofErr w:type="gramStart"/>
      <w:r w:rsidRPr="00FF31AD">
        <w:rPr>
          <w:rFonts w:ascii="Arial" w:hAnsi="Arial"/>
        </w:rPr>
        <w:t>Off</w:t>
      </w:r>
      <w:proofErr w:type="gramEnd"/>
      <w:r w:rsidRPr="00FF31AD">
        <w:rPr>
          <w:rFonts w:ascii="Arial" w:hAnsi="Arial"/>
        </w:rPr>
        <w:t xml:space="preserve"> Contract in accordance with Clause </w:t>
      </w:r>
      <w:r w:rsidR="009F474C" w:rsidRPr="00FF31AD">
        <w:rPr>
          <w:rFonts w:ascii="Arial" w:hAnsi="Arial"/>
        </w:rPr>
        <w:fldChar w:fldCharType="begin"/>
      </w:r>
      <w:r w:rsidR="00B353EB" w:rsidRPr="00FF31AD">
        <w:rPr>
          <w:rFonts w:ascii="Arial" w:hAnsi="Arial"/>
        </w:rPr>
        <w:instrText xml:space="preserve"> REF _Ref360548208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40.6.1(a)</w:t>
      </w:r>
      <w:r w:rsidR="009F474C" w:rsidRPr="00FF31AD">
        <w:rPr>
          <w:rFonts w:ascii="Arial" w:hAnsi="Arial"/>
        </w:rPr>
        <w:fldChar w:fldCharType="end"/>
      </w:r>
      <w:r w:rsidR="00393F67" w:rsidRPr="00FF31AD">
        <w:rPr>
          <w:rFonts w:ascii="Arial" w:hAnsi="Arial"/>
        </w:rPr>
        <w:t xml:space="preserve"> (Force Majeure)</w:t>
      </w:r>
      <w:r w:rsidRPr="00FF31AD">
        <w:rPr>
          <w:rFonts w:ascii="Arial" w:hAnsi="Arial"/>
        </w:rPr>
        <w:t>.</w:t>
      </w:r>
    </w:p>
    <w:p w14:paraId="0382E98E" w14:textId="77777777" w:rsidR="00375CB5" w:rsidRPr="00FF31AD" w:rsidRDefault="0055731D" w:rsidP="00882F8C">
      <w:pPr>
        <w:pStyle w:val="GPSL1CLAUSEHEADING"/>
        <w:rPr>
          <w:rFonts w:ascii="Arial" w:hAnsi="Arial"/>
        </w:rPr>
      </w:pPr>
      <w:bookmarkStart w:id="1613" w:name="_Toc349229887"/>
      <w:bookmarkStart w:id="1614" w:name="_Toc349230050"/>
      <w:bookmarkStart w:id="1615" w:name="_Toc349230450"/>
      <w:bookmarkStart w:id="1616" w:name="_Toc349231332"/>
      <w:bookmarkStart w:id="1617" w:name="_Toc349232058"/>
      <w:bookmarkStart w:id="1618" w:name="_Toc349232439"/>
      <w:bookmarkStart w:id="1619" w:name="_Toc349233175"/>
      <w:bookmarkStart w:id="1620" w:name="_Toc349233310"/>
      <w:bookmarkStart w:id="1621" w:name="_Toc349233444"/>
      <w:bookmarkStart w:id="1622" w:name="_Toc350503033"/>
      <w:bookmarkStart w:id="1623" w:name="_Toc350504023"/>
      <w:bookmarkStart w:id="1624" w:name="_Toc350506313"/>
      <w:bookmarkStart w:id="1625" w:name="_Toc350506551"/>
      <w:bookmarkStart w:id="1626" w:name="_Toc350506681"/>
      <w:bookmarkStart w:id="1627" w:name="_Toc350506811"/>
      <w:bookmarkStart w:id="1628" w:name="_Toc350506943"/>
      <w:bookmarkStart w:id="1629" w:name="_Toc350507404"/>
      <w:bookmarkStart w:id="1630" w:name="_Toc350507938"/>
      <w:bookmarkStart w:id="1631" w:name="_Ref349209040"/>
      <w:bookmarkStart w:id="1632" w:name="_Ref349209909"/>
      <w:bookmarkStart w:id="1633" w:name="_Toc350503034"/>
      <w:bookmarkStart w:id="1634" w:name="_Toc350504024"/>
      <w:bookmarkStart w:id="1635" w:name="_Toc350507939"/>
      <w:bookmarkStart w:id="1636" w:name="_Toc358671785"/>
      <w:bookmarkStart w:id="1637" w:name="_Ref364172118"/>
      <w:bookmarkStart w:id="1638" w:name="_Toc431551169"/>
      <w:bookmarkStart w:id="1639" w:name="_Toc45988600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FF31AD">
        <w:rPr>
          <w:rFonts w:ascii="Arial" w:hAnsi="Arial"/>
        </w:rPr>
        <w:t>PARTIAL TERMINATION</w:t>
      </w:r>
      <w:r w:rsidR="00DC5F96" w:rsidRPr="00FF31AD">
        <w:rPr>
          <w:rFonts w:ascii="Arial" w:hAnsi="Arial"/>
        </w:rPr>
        <w:t xml:space="preserve">, </w:t>
      </w:r>
      <w:r w:rsidR="007D551B" w:rsidRPr="00FF31AD">
        <w:rPr>
          <w:rFonts w:ascii="Arial" w:hAnsi="Arial"/>
        </w:rPr>
        <w:t>SUSPENSION</w:t>
      </w:r>
      <w:r w:rsidR="00DC5F96" w:rsidRPr="00FF31AD">
        <w:rPr>
          <w:rFonts w:ascii="Arial" w:hAnsi="Arial"/>
        </w:rPr>
        <w:t xml:space="preserve"> AND PARTIAL SUSPENSION</w:t>
      </w:r>
      <w:bookmarkEnd w:id="1631"/>
      <w:bookmarkEnd w:id="1632"/>
      <w:bookmarkEnd w:id="1633"/>
      <w:bookmarkEnd w:id="1634"/>
      <w:bookmarkEnd w:id="1635"/>
      <w:bookmarkEnd w:id="1636"/>
      <w:bookmarkEnd w:id="1637"/>
      <w:bookmarkEnd w:id="1638"/>
      <w:bookmarkEnd w:id="1639"/>
    </w:p>
    <w:p w14:paraId="0382E98F" w14:textId="77777777" w:rsidR="00374E8A" w:rsidRPr="00FF31AD" w:rsidRDefault="007355E9" w:rsidP="005E4232">
      <w:pPr>
        <w:pStyle w:val="GPSL2numberedclause"/>
        <w:rPr>
          <w:rFonts w:ascii="Arial" w:hAnsi="Arial"/>
        </w:rPr>
      </w:pPr>
      <w:bookmarkStart w:id="1640" w:name="_Ref349208888"/>
      <w:r w:rsidRPr="00FF31AD">
        <w:rPr>
          <w:rFonts w:ascii="Arial" w:hAnsi="Arial"/>
        </w:rPr>
        <w:t xml:space="preserve">Where the Customer has the right to terminate this Call Off Contract, the Customer </w:t>
      </w:r>
      <w:r w:rsidR="003C6F29" w:rsidRPr="00FF31AD">
        <w:rPr>
          <w:rFonts w:ascii="Arial" w:hAnsi="Arial"/>
        </w:rPr>
        <w:t>shall be</w:t>
      </w:r>
      <w:r w:rsidRPr="00FF31AD">
        <w:rPr>
          <w:rFonts w:ascii="Arial" w:hAnsi="Arial"/>
        </w:rPr>
        <w:t xml:space="preserve"> entitled to terminate </w:t>
      </w:r>
      <w:r w:rsidR="007D551B" w:rsidRPr="00FF31AD">
        <w:rPr>
          <w:rFonts w:ascii="Arial" w:hAnsi="Arial"/>
        </w:rPr>
        <w:t>or suspend</w:t>
      </w:r>
      <w:r w:rsidR="005139D0" w:rsidRPr="00FF31AD">
        <w:rPr>
          <w:rFonts w:ascii="Arial" w:hAnsi="Arial"/>
        </w:rPr>
        <w:t xml:space="preserve"> </w:t>
      </w:r>
      <w:r w:rsidRPr="00FF31AD">
        <w:rPr>
          <w:rFonts w:ascii="Arial" w:hAnsi="Arial"/>
        </w:rPr>
        <w:t>all or part of th</w:t>
      </w:r>
      <w:r w:rsidR="007F10A1" w:rsidRPr="00FF31AD">
        <w:rPr>
          <w:rFonts w:ascii="Arial" w:hAnsi="Arial"/>
        </w:rPr>
        <w:t>is</w:t>
      </w:r>
      <w:r w:rsidRPr="00FF31AD">
        <w:rPr>
          <w:rFonts w:ascii="Arial" w:hAnsi="Arial"/>
        </w:rPr>
        <w:t xml:space="preserve"> Call Off Contract provided always that</w:t>
      </w:r>
      <w:r w:rsidR="003C6F29" w:rsidRPr="00FF31AD">
        <w:rPr>
          <w:rFonts w:ascii="Arial" w:hAnsi="Arial"/>
        </w:rPr>
        <w:t>, if the Customer elects to terminate or suspe</w:t>
      </w:r>
      <w:r w:rsidR="00180546" w:rsidRPr="00FF31AD">
        <w:rPr>
          <w:rFonts w:ascii="Arial" w:hAnsi="Arial"/>
        </w:rPr>
        <w:t>nd</w:t>
      </w:r>
      <w:r w:rsidR="003C6F29" w:rsidRPr="00FF31AD">
        <w:rPr>
          <w:rFonts w:ascii="Arial" w:hAnsi="Arial"/>
        </w:rPr>
        <w:t xml:space="preserve"> this Call Off Contract in part,</w:t>
      </w:r>
      <w:r w:rsidRPr="00FF31AD">
        <w:rPr>
          <w:rFonts w:ascii="Arial" w:hAnsi="Arial"/>
        </w:rPr>
        <w:t xml:space="preserve"> the parts of th</w:t>
      </w:r>
      <w:r w:rsidR="007F10A1" w:rsidRPr="00FF31AD">
        <w:rPr>
          <w:rFonts w:ascii="Arial" w:hAnsi="Arial"/>
        </w:rPr>
        <w:t>is</w:t>
      </w:r>
      <w:r w:rsidRPr="00FF31AD">
        <w:rPr>
          <w:rFonts w:ascii="Arial" w:hAnsi="Arial"/>
        </w:rPr>
        <w:t xml:space="preserve"> Call Off Contract not terminated </w:t>
      </w:r>
      <w:r w:rsidR="007D551B" w:rsidRPr="00FF31AD">
        <w:rPr>
          <w:rFonts w:ascii="Arial" w:hAnsi="Arial"/>
        </w:rPr>
        <w:t xml:space="preserve">or suspended </w:t>
      </w:r>
      <w:r w:rsidRPr="00FF31AD">
        <w:rPr>
          <w:rFonts w:ascii="Arial" w:hAnsi="Arial"/>
        </w:rPr>
        <w:t>can, in the Customer’s reasonable opinion, operate effectively to deliver the intended purpose of the surviving parts of this Call Off Contract.</w:t>
      </w:r>
      <w:bookmarkEnd w:id="1640"/>
    </w:p>
    <w:p w14:paraId="0382E990" w14:textId="77777777" w:rsidR="00374E8A" w:rsidRPr="00FF31AD" w:rsidRDefault="00F4617A" w:rsidP="005E4232">
      <w:pPr>
        <w:pStyle w:val="GPSL2numberedclause"/>
        <w:rPr>
          <w:rFonts w:ascii="Arial" w:hAnsi="Arial"/>
        </w:rPr>
      </w:pPr>
      <w:r w:rsidRPr="00FF31AD">
        <w:rPr>
          <w:rFonts w:ascii="Arial" w:hAnsi="Arial"/>
        </w:rPr>
        <w:t xml:space="preserve">Any suspension </w:t>
      </w:r>
      <w:r w:rsidR="003C6F29" w:rsidRPr="00FF31AD">
        <w:rPr>
          <w:rFonts w:ascii="Arial" w:hAnsi="Arial"/>
        </w:rPr>
        <w:t xml:space="preserve">of this Call </w:t>
      </w:r>
      <w:proofErr w:type="gramStart"/>
      <w:r w:rsidR="003C6F29" w:rsidRPr="00FF31AD">
        <w:rPr>
          <w:rFonts w:ascii="Arial" w:hAnsi="Arial"/>
        </w:rPr>
        <w:t>Off</w:t>
      </w:r>
      <w:proofErr w:type="gramEnd"/>
      <w:r w:rsidR="003C6F29" w:rsidRPr="00FF31AD">
        <w:rPr>
          <w:rFonts w:ascii="Arial" w:hAnsi="Arial"/>
        </w:rPr>
        <w:t xml:space="preserve"> Contract </w:t>
      </w:r>
      <w:r w:rsidRPr="00FF31AD">
        <w:rPr>
          <w:rFonts w:ascii="Arial" w:hAnsi="Arial"/>
        </w:rPr>
        <w:t xml:space="preserve">under Clause </w:t>
      </w:r>
      <w:r w:rsidR="00F17AE3" w:rsidRPr="00FF31AD">
        <w:rPr>
          <w:rFonts w:ascii="Arial" w:hAnsi="Arial"/>
        </w:rPr>
        <w:fldChar w:fldCharType="begin"/>
      </w:r>
      <w:r w:rsidR="00F17AE3" w:rsidRPr="00FF31AD">
        <w:rPr>
          <w:rFonts w:ascii="Arial" w:hAnsi="Arial"/>
        </w:rPr>
        <w:instrText xml:space="preserve"> REF _Ref349208888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44.1</w:t>
      </w:r>
      <w:r w:rsidR="00F17AE3" w:rsidRPr="00FF31AD">
        <w:rPr>
          <w:rFonts w:ascii="Arial" w:hAnsi="Arial"/>
        </w:rPr>
        <w:fldChar w:fldCharType="end"/>
      </w:r>
      <w:r w:rsidR="005139D0" w:rsidRPr="00FF31AD">
        <w:rPr>
          <w:rFonts w:ascii="Arial" w:hAnsi="Arial"/>
        </w:rPr>
        <w:t xml:space="preserve"> shall be </w:t>
      </w:r>
      <w:r w:rsidRPr="00FF31AD">
        <w:rPr>
          <w:rFonts w:ascii="Arial" w:hAnsi="Arial"/>
        </w:rPr>
        <w:t>for such period as the</w:t>
      </w:r>
      <w:r w:rsidR="00CC1C37" w:rsidRPr="00FF31AD">
        <w:rPr>
          <w:rFonts w:ascii="Arial" w:hAnsi="Arial"/>
        </w:rPr>
        <w:t xml:space="preserve"> </w:t>
      </w:r>
      <w:r w:rsidRPr="00FF31AD">
        <w:rPr>
          <w:rFonts w:ascii="Arial" w:hAnsi="Arial"/>
        </w:rPr>
        <w:t xml:space="preserve">Customer may specify and </w:t>
      </w:r>
      <w:r w:rsidR="005139D0" w:rsidRPr="00FF31AD">
        <w:rPr>
          <w:rFonts w:ascii="Arial" w:hAnsi="Arial"/>
        </w:rPr>
        <w:t>without prejudice to any right of termination which has already accrued, or subsequently accrues, to the Customer.</w:t>
      </w:r>
    </w:p>
    <w:p w14:paraId="0382E991" w14:textId="77777777" w:rsidR="006A60E7" w:rsidRPr="00FF31AD" w:rsidRDefault="00E92AF6" w:rsidP="005E4232">
      <w:pPr>
        <w:pStyle w:val="GPSL2numberedclause"/>
        <w:rPr>
          <w:rFonts w:ascii="Arial" w:hAnsi="Arial"/>
        </w:rPr>
      </w:pPr>
      <w:r w:rsidRPr="00FF31AD">
        <w:rPr>
          <w:rFonts w:ascii="Arial" w:hAnsi="Arial"/>
        </w:rPr>
        <w:t>Th</w:t>
      </w:r>
      <w:r w:rsidR="006A60E7" w:rsidRPr="00FF31AD">
        <w:rPr>
          <w:rFonts w:ascii="Arial" w:hAnsi="Arial"/>
        </w:rPr>
        <w:t>e</w:t>
      </w:r>
      <w:r w:rsidRPr="00FF31AD">
        <w:rPr>
          <w:rFonts w:ascii="Arial" w:hAnsi="Arial"/>
        </w:rPr>
        <w:t xml:space="preserve"> Parties</w:t>
      </w:r>
      <w:r w:rsidR="00336423" w:rsidRPr="00FF31AD">
        <w:rPr>
          <w:rFonts w:ascii="Arial" w:hAnsi="Arial"/>
        </w:rPr>
        <w:t xml:space="preserve"> shall </w:t>
      </w:r>
      <w:r w:rsidR="00F62227" w:rsidRPr="00FF31AD">
        <w:rPr>
          <w:rFonts w:ascii="Arial" w:hAnsi="Arial"/>
        </w:rPr>
        <w:t xml:space="preserve">seek to </w:t>
      </w:r>
      <w:r w:rsidR="00336423" w:rsidRPr="00FF31AD">
        <w:rPr>
          <w:rFonts w:ascii="Arial" w:hAnsi="Arial"/>
        </w:rPr>
        <w:t>agree the effect of any Variation</w:t>
      </w:r>
      <w:r w:rsidRPr="00FF31AD">
        <w:rPr>
          <w:rFonts w:ascii="Arial" w:hAnsi="Arial"/>
        </w:rPr>
        <w:t xml:space="preserve"> necessitated by a partial termination, suspension or partial suspension in ac</w:t>
      </w:r>
      <w:r w:rsidR="00336423" w:rsidRPr="00FF31AD">
        <w:rPr>
          <w:rFonts w:ascii="Arial" w:hAnsi="Arial"/>
        </w:rPr>
        <w:t>cordance with the Variation</w:t>
      </w:r>
      <w:r w:rsidRPr="00FF31AD">
        <w:rPr>
          <w:rFonts w:ascii="Arial" w:hAnsi="Arial"/>
        </w:rPr>
        <w:t xml:space="preserve"> Procedure, including the effect that the partial termination, suspension or partial suspension may have on </w:t>
      </w:r>
      <w:r w:rsidR="00BD4CA2" w:rsidRPr="00FF31AD">
        <w:rPr>
          <w:rFonts w:ascii="Arial" w:hAnsi="Arial"/>
        </w:rPr>
        <w:t xml:space="preserve">the provision of </w:t>
      </w:r>
      <w:r w:rsidRPr="00FF31AD">
        <w:rPr>
          <w:rFonts w:ascii="Arial" w:hAnsi="Arial"/>
        </w:rPr>
        <w:t xml:space="preserve">any other </w:t>
      </w:r>
      <w:r w:rsidR="00993D7B" w:rsidRPr="00FF31AD">
        <w:rPr>
          <w:rFonts w:ascii="Arial" w:hAnsi="Arial"/>
        </w:rPr>
        <w:t>Services</w:t>
      </w:r>
      <w:r w:rsidR="00BD4CA2" w:rsidRPr="00FF31AD">
        <w:rPr>
          <w:rFonts w:ascii="Arial" w:hAnsi="Arial"/>
        </w:rPr>
        <w:t xml:space="preserve"> </w:t>
      </w:r>
      <w:r w:rsidRPr="00FF31AD">
        <w:rPr>
          <w:rFonts w:ascii="Arial" w:hAnsi="Arial"/>
        </w:rPr>
        <w:t>and the Call Off Contract Charges, provided that</w:t>
      </w:r>
      <w:r w:rsidR="00347535" w:rsidRPr="00FF31AD">
        <w:rPr>
          <w:rFonts w:ascii="Arial" w:hAnsi="Arial"/>
        </w:rPr>
        <w:t xml:space="preserve"> the Supplier shall not be entitled to</w:t>
      </w:r>
      <w:r w:rsidRPr="00FF31AD">
        <w:rPr>
          <w:rFonts w:ascii="Arial" w:hAnsi="Arial"/>
        </w:rPr>
        <w:t>:</w:t>
      </w:r>
      <w:r w:rsidR="006A60E7" w:rsidRPr="00FF31AD">
        <w:rPr>
          <w:rFonts w:ascii="Arial" w:hAnsi="Arial"/>
        </w:rPr>
        <w:t xml:space="preserve"> </w:t>
      </w:r>
    </w:p>
    <w:p w14:paraId="0382E992" w14:textId="77777777" w:rsidR="00374E8A" w:rsidRPr="00FF31AD" w:rsidRDefault="006A60E7" w:rsidP="00AC1DE2">
      <w:pPr>
        <w:pStyle w:val="GPSL3numberedclause"/>
        <w:rPr>
          <w:rFonts w:ascii="Arial" w:hAnsi="Arial"/>
        </w:rPr>
      </w:pPr>
      <w:r w:rsidRPr="00FF31AD">
        <w:rPr>
          <w:rFonts w:ascii="Arial" w:hAnsi="Arial"/>
        </w:rPr>
        <w:t xml:space="preserve">an increase in the Call Off Contract Charges in respect of the provision of the </w:t>
      </w:r>
      <w:r w:rsidR="00993D7B" w:rsidRPr="00FF31AD">
        <w:rPr>
          <w:rFonts w:ascii="Arial" w:hAnsi="Arial"/>
        </w:rPr>
        <w:t>Services</w:t>
      </w:r>
      <w:r w:rsidRPr="00FF31AD">
        <w:rPr>
          <w:rFonts w:ascii="Arial" w:hAnsi="Arial"/>
        </w:rPr>
        <w:t xml:space="preserve"> that have not been terminated if the partial termination arises due to the exercise of any of the Customer’s termination rights under Clause </w:t>
      </w:r>
      <w:r w:rsidR="00F17AE3" w:rsidRPr="00FF31AD">
        <w:rPr>
          <w:rFonts w:ascii="Arial" w:hAnsi="Arial"/>
        </w:rPr>
        <w:fldChar w:fldCharType="begin"/>
      </w:r>
      <w:r w:rsidR="00F17AE3" w:rsidRPr="00FF31AD">
        <w:rPr>
          <w:rFonts w:ascii="Arial" w:hAnsi="Arial"/>
        </w:rPr>
        <w:instrText xml:space="preserve"> REF _Ref360631652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w:t>
      </w:r>
      <w:r w:rsidR="00F17AE3" w:rsidRPr="00FF31AD">
        <w:rPr>
          <w:rFonts w:ascii="Arial" w:hAnsi="Arial"/>
        </w:rPr>
        <w:fldChar w:fldCharType="end"/>
      </w:r>
      <w:r w:rsidRPr="00FF31AD">
        <w:rPr>
          <w:rFonts w:ascii="Arial" w:hAnsi="Arial"/>
        </w:rPr>
        <w:t xml:space="preserve"> (Customer Termination Rights) except Clause </w:t>
      </w:r>
      <w:r w:rsidR="00F17AE3" w:rsidRPr="00FF31AD">
        <w:rPr>
          <w:rFonts w:ascii="Arial" w:hAnsi="Arial"/>
        </w:rPr>
        <w:fldChar w:fldCharType="begin"/>
      </w:r>
      <w:r w:rsidR="00F17AE3" w:rsidRPr="00FF31AD">
        <w:rPr>
          <w:rFonts w:ascii="Arial" w:hAnsi="Arial"/>
        </w:rPr>
        <w:instrText xml:space="preserve"> REF _Ref313369604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41.7</w:t>
      </w:r>
      <w:r w:rsidR="00F17AE3" w:rsidRPr="00FF31AD">
        <w:rPr>
          <w:rFonts w:ascii="Arial" w:hAnsi="Arial"/>
        </w:rPr>
        <w:fldChar w:fldCharType="end"/>
      </w:r>
      <w:r w:rsidRPr="00FF31AD">
        <w:rPr>
          <w:rFonts w:ascii="Arial" w:hAnsi="Arial"/>
        </w:rPr>
        <w:t xml:space="preserve"> (Termination Without Cause); and</w:t>
      </w:r>
    </w:p>
    <w:p w14:paraId="0382E993" w14:textId="77777777" w:rsidR="00374E8A" w:rsidRPr="00FF31AD" w:rsidRDefault="00336423" w:rsidP="00AC1DE2">
      <w:pPr>
        <w:pStyle w:val="GPSL3numberedclause"/>
        <w:rPr>
          <w:rFonts w:ascii="Arial" w:hAnsi="Arial"/>
        </w:rPr>
      </w:pPr>
      <w:proofErr w:type="gramStart"/>
      <w:r w:rsidRPr="00FF31AD">
        <w:rPr>
          <w:rFonts w:ascii="Arial" w:hAnsi="Arial"/>
        </w:rPr>
        <w:t>reject</w:t>
      </w:r>
      <w:proofErr w:type="gramEnd"/>
      <w:r w:rsidRPr="00FF31AD">
        <w:rPr>
          <w:rFonts w:ascii="Arial" w:hAnsi="Arial"/>
        </w:rPr>
        <w:t xml:space="preserve"> the Variation</w:t>
      </w:r>
      <w:r w:rsidR="00E92AF6" w:rsidRPr="00FF31AD">
        <w:rPr>
          <w:rFonts w:ascii="Arial" w:hAnsi="Arial"/>
        </w:rPr>
        <w:t>.</w:t>
      </w:r>
    </w:p>
    <w:p w14:paraId="0382E994" w14:textId="77777777" w:rsidR="008D0A60" w:rsidRPr="00FF31AD" w:rsidRDefault="007355E9" w:rsidP="00882F8C">
      <w:pPr>
        <w:pStyle w:val="GPSL1CLAUSEHEADING"/>
        <w:rPr>
          <w:rFonts w:ascii="Arial" w:hAnsi="Arial"/>
        </w:rPr>
      </w:pPr>
      <w:bookmarkStart w:id="1641" w:name="_Toc349229889"/>
      <w:bookmarkStart w:id="1642" w:name="_Toc349230052"/>
      <w:bookmarkStart w:id="1643" w:name="_Toc349230452"/>
      <w:bookmarkStart w:id="1644" w:name="_Toc349231334"/>
      <w:bookmarkStart w:id="1645" w:name="_Toc349232060"/>
      <w:bookmarkStart w:id="1646" w:name="_Toc349232441"/>
      <w:bookmarkStart w:id="1647" w:name="_Toc349233177"/>
      <w:bookmarkStart w:id="1648" w:name="_Toc349233312"/>
      <w:bookmarkStart w:id="1649" w:name="_Toc349233446"/>
      <w:bookmarkStart w:id="1650" w:name="_Toc350503035"/>
      <w:bookmarkStart w:id="1651" w:name="_Toc350504025"/>
      <w:bookmarkStart w:id="1652" w:name="_Toc350506315"/>
      <w:bookmarkStart w:id="1653" w:name="_Toc350506553"/>
      <w:bookmarkStart w:id="1654" w:name="_Toc350506683"/>
      <w:bookmarkStart w:id="1655" w:name="_Toc350506813"/>
      <w:bookmarkStart w:id="1656" w:name="_Toc350506945"/>
      <w:bookmarkStart w:id="1657" w:name="_Toc350507406"/>
      <w:bookmarkStart w:id="1658" w:name="_Toc350507940"/>
      <w:bookmarkStart w:id="1659" w:name="_Ref313370007"/>
      <w:bookmarkStart w:id="1660" w:name="_Toc314810819"/>
      <w:bookmarkStart w:id="1661" w:name="_Toc350503036"/>
      <w:bookmarkStart w:id="1662" w:name="_Toc350504026"/>
      <w:bookmarkStart w:id="1663" w:name="_Toc350507941"/>
      <w:bookmarkStart w:id="1664" w:name="_Toc358671786"/>
      <w:bookmarkStart w:id="1665" w:name="_Ref359517908"/>
      <w:bookmarkStart w:id="1666" w:name="_Toc431551170"/>
      <w:bookmarkStart w:id="1667" w:name="_Toc459886003"/>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FF31AD">
        <w:rPr>
          <w:rFonts w:ascii="Arial" w:hAnsi="Arial"/>
        </w:rPr>
        <w:t>CONSEQUENCES OF EXPIRY OR TERMINATION</w:t>
      </w:r>
      <w:bookmarkEnd w:id="1659"/>
      <w:bookmarkEnd w:id="1660"/>
      <w:bookmarkEnd w:id="1661"/>
      <w:bookmarkEnd w:id="1662"/>
      <w:bookmarkEnd w:id="1663"/>
      <w:bookmarkEnd w:id="1664"/>
      <w:bookmarkEnd w:id="1665"/>
      <w:bookmarkEnd w:id="1666"/>
      <w:bookmarkEnd w:id="1667"/>
    </w:p>
    <w:p w14:paraId="0382E995" w14:textId="77777777" w:rsidR="00375CB5" w:rsidRPr="00FF31AD" w:rsidRDefault="007355E9" w:rsidP="00AC1DE2">
      <w:pPr>
        <w:pStyle w:val="GPSL2numberedclause"/>
        <w:rPr>
          <w:rFonts w:ascii="Arial" w:hAnsi="Arial"/>
        </w:rPr>
      </w:pPr>
      <w:bookmarkStart w:id="1668" w:name="_Ref349133844"/>
      <w:bookmarkStart w:id="1669" w:name="_Ref364178480"/>
      <w:bookmarkStart w:id="1670" w:name="_Ref379274000"/>
      <w:r w:rsidRPr="00FF31AD">
        <w:rPr>
          <w:rFonts w:ascii="Arial" w:hAnsi="Arial"/>
        </w:rPr>
        <w:t>Consequences of termination under Clauses</w:t>
      </w:r>
      <w:r w:rsidR="00F4617A"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_Ref313369360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41.1</w:t>
      </w:r>
      <w:r w:rsidR="00F17AE3" w:rsidRPr="00FF31AD">
        <w:rPr>
          <w:rFonts w:ascii="Arial" w:hAnsi="Arial"/>
        </w:rPr>
        <w:fldChar w:fldCharType="end"/>
      </w:r>
      <w:r w:rsidR="00DF5A5B" w:rsidRPr="00FF31AD">
        <w:rPr>
          <w:rFonts w:ascii="Arial" w:hAnsi="Arial"/>
        </w:rPr>
        <w:t xml:space="preserve"> </w:t>
      </w:r>
      <w:r w:rsidR="00863962" w:rsidRPr="00FF31AD">
        <w:rPr>
          <w:rFonts w:ascii="Arial" w:hAnsi="Arial"/>
        </w:rPr>
        <w:t>(Termination in Relation to Guarantee),</w:t>
      </w:r>
      <w:r w:rsidR="00F4617A"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_Ref313369326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41.2</w:t>
      </w:r>
      <w:r w:rsidR="00F17AE3" w:rsidRPr="00FF31AD">
        <w:rPr>
          <w:rFonts w:ascii="Arial" w:hAnsi="Arial"/>
        </w:rPr>
        <w:fldChar w:fldCharType="end"/>
      </w:r>
      <w:r w:rsidR="005F1C5E" w:rsidRPr="00FF31AD">
        <w:rPr>
          <w:rFonts w:ascii="Arial" w:hAnsi="Arial"/>
        </w:rPr>
        <w:t xml:space="preserve"> </w:t>
      </w:r>
      <w:r w:rsidRPr="00FF31AD">
        <w:rPr>
          <w:rFonts w:ascii="Arial" w:hAnsi="Arial"/>
        </w:rPr>
        <w:t>(</w:t>
      </w:r>
      <w:r w:rsidR="001D7A06" w:rsidRPr="00FF31AD">
        <w:rPr>
          <w:rFonts w:ascii="Arial" w:hAnsi="Arial"/>
        </w:rPr>
        <w:t>Termination on Material Default</w:t>
      </w:r>
      <w:r w:rsidRPr="00FF31AD">
        <w:rPr>
          <w:rFonts w:ascii="Arial" w:hAnsi="Arial"/>
        </w:rPr>
        <w:t>)</w:t>
      </w:r>
      <w:r w:rsidR="0035574D" w:rsidRPr="00FF31AD">
        <w:rPr>
          <w:rFonts w:ascii="Arial" w:hAnsi="Arial"/>
        </w:rPr>
        <w:t>,</w:t>
      </w:r>
      <w:r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_Ref360696331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41.3</w:t>
      </w:r>
      <w:r w:rsidR="00F17AE3" w:rsidRPr="00FF31AD">
        <w:rPr>
          <w:rFonts w:ascii="Arial" w:hAnsi="Arial"/>
        </w:rPr>
        <w:fldChar w:fldCharType="end"/>
      </w:r>
      <w:r w:rsidR="0035574D" w:rsidRPr="00FF31AD">
        <w:rPr>
          <w:rFonts w:ascii="Arial" w:hAnsi="Arial"/>
        </w:rPr>
        <w:t xml:space="preserve"> (Termination in Relation to Financial Standing), </w:t>
      </w:r>
      <w:r w:rsidR="009F474C" w:rsidRPr="00FF31AD">
        <w:rPr>
          <w:rFonts w:ascii="Arial" w:hAnsi="Arial"/>
        </w:rPr>
        <w:fldChar w:fldCharType="begin"/>
      </w:r>
      <w:r w:rsidR="007070C8" w:rsidRPr="00FF31AD">
        <w:rPr>
          <w:rFonts w:ascii="Arial" w:hAnsi="Arial"/>
        </w:rPr>
        <w:instrText xml:space="preserve"> REF _Ref358382185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41.8</w:t>
      </w:r>
      <w:r w:rsidR="009F474C" w:rsidRPr="00FF31AD">
        <w:rPr>
          <w:rFonts w:ascii="Arial" w:hAnsi="Arial"/>
        </w:rPr>
        <w:fldChar w:fldCharType="end"/>
      </w:r>
      <w:r w:rsidR="007070C8" w:rsidRPr="00FF31AD">
        <w:rPr>
          <w:rFonts w:ascii="Arial" w:hAnsi="Arial"/>
        </w:rPr>
        <w:t xml:space="preserve"> (Termination in Relation to Framework Agreement),</w:t>
      </w:r>
      <w:r w:rsidR="00F4617A"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_Ref313369421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41.9</w:t>
      </w:r>
      <w:r w:rsidR="00F17AE3" w:rsidRPr="00FF31AD">
        <w:rPr>
          <w:rFonts w:ascii="Arial" w:hAnsi="Arial"/>
        </w:rPr>
        <w:fldChar w:fldCharType="end"/>
      </w:r>
      <w:r w:rsidRPr="00FF31AD">
        <w:rPr>
          <w:rFonts w:ascii="Arial" w:hAnsi="Arial"/>
        </w:rPr>
        <w:t xml:space="preserve"> (</w:t>
      </w:r>
      <w:r w:rsidR="0035574D" w:rsidRPr="00FF31AD">
        <w:rPr>
          <w:rFonts w:ascii="Arial" w:hAnsi="Arial"/>
        </w:rPr>
        <w:t xml:space="preserve">Termination in Relation to </w:t>
      </w:r>
      <w:r w:rsidRPr="00FF31AD">
        <w:rPr>
          <w:rFonts w:ascii="Arial" w:hAnsi="Arial"/>
        </w:rPr>
        <w:t>Benchmarking)</w:t>
      </w:r>
      <w:bookmarkEnd w:id="1668"/>
      <w:bookmarkEnd w:id="1669"/>
      <w:r w:rsidR="007070C8" w:rsidRPr="00FF31AD">
        <w:rPr>
          <w:rFonts w:ascii="Arial" w:hAnsi="Arial"/>
        </w:rPr>
        <w:t xml:space="preserve"> and </w:t>
      </w:r>
      <w:r w:rsidR="009F474C" w:rsidRPr="00FF31AD">
        <w:rPr>
          <w:rFonts w:ascii="Arial" w:hAnsi="Arial"/>
        </w:rPr>
        <w:fldChar w:fldCharType="begin"/>
      </w:r>
      <w:r w:rsidR="007070C8" w:rsidRPr="00FF31AD">
        <w:rPr>
          <w:rFonts w:ascii="Arial" w:hAnsi="Arial"/>
        </w:rPr>
        <w:instrText xml:space="preserve"> REF _Ref364755774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41.10</w:t>
      </w:r>
      <w:r w:rsidR="009F474C" w:rsidRPr="00FF31AD">
        <w:rPr>
          <w:rFonts w:ascii="Arial" w:hAnsi="Arial"/>
        </w:rPr>
        <w:fldChar w:fldCharType="end"/>
      </w:r>
      <w:r w:rsidR="007070C8" w:rsidRPr="00FF31AD">
        <w:rPr>
          <w:rFonts w:ascii="Arial" w:hAnsi="Arial"/>
        </w:rPr>
        <w:t xml:space="preserve"> (Termination in Relation to Variation)</w:t>
      </w:r>
      <w:bookmarkEnd w:id="1670"/>
    </w:p>
    <w:p w14:paraId="0382E996" w14:textId="77777777" w:rsidR="008D0A60" w:rsidRPr="00FF31AD" w:rsidRDefault="007355E9" w:rsidP="00AC1DE2">
      <w:pPr>
        <w:pStyle w:val="GPSL3numberedclause"/>
        <w:rPr>
          <w:rFonts w:ascii="Arial" w:hAnsi="Arial"/>
        </w:rPr>
      </w:pPr>
      <w:r w:rsidRPr="00FF31AD">
        <w:rPr>
          <w:rFonts w:ascii="Arial" w:hAnsi="Arial"/>
        </w:rPr>
        <w:t>Where the Customer</w:t>
      </w:r>
      <w:r w:rsidR="0092205C" w:rsidRPr="00FF31AD">
        <w:rPr>
          <w:rFonts w:ascii="Arial" w:hAnsi="Arial"/>
        </w:rPr>
        <w:t>:</w:t>
      </w:r>
    </w:p>
    <w:p w14:paraId="0382E997" w14:textId="77777777" w:rsidR="008D0A60" w:rsidRPr="00FF31AD" w:rsidRDefault="007355E9" w:rsidP="00AC1DE2">
      <w:pPr>
        <w:pStyle w:val="GPSL4numberedclause"/>
        <w:rPr>
          <w:rFonts w:ascii="Arial" w:hAnsi="Arial"/>
          <w:szCs w:val="22"/>
        </w:rPr>
      </w:pPr>
      <w:r w:rsidRPr="00FF31AD">
        <w:rPr>
          <w:rFonts w:ascii="Arial" w:hAnsi="Arial"/>
          <w:szCs w:val="22"/>
        </w:rPr>
        <w:t>terminates</w:t>
      </w:r>
      <w:r w:rsidR="003C6F29" w:rsidRPr="00FF31AD">
        <w:rPr>
          <w:rFonts w:ascii="Arial" w:hAnsi="Arial"/>
          <w:szCs w:val="22"/>
        </w:rPr>
        <w:t xml:space="preserve"> (in whole or in part)</w:t>
      </w:r>
      <w:r w:rsidRPr="00FF31AD">
        <w:rPr>
          <w:rFonts w:ascii="Arial" w:hAnsi="Arial"/>
          <w:szCs w:val="22"/>
        </w:rPr>
        <w:t xml:space="preserve"> this Call Off Contract under </w:t>
      </w:r>
      <w:r w:rsidR="0035574D" w:rsidRPr="00FF31AD">
        <w:rPr>
          <w:rFonts w:ascii="Arial" w:hAnsi="Arial"/>
          <w:szCs w:val="22"/>
        </w:rPr>
        <w:t xml:space="preserve">any of </w:t>
      </w:r>
      <w:r w:rsidR="003C6F29" w:rsidRPr="00FF31AD">
        <w:rPr>
          <w:rFonts w:ascii="Arial" w:hAnsi="Arial"/>
          <w:szCs w:val="22"/>
        </w:rPr>
        <w:t xml:space="preserve">the </w:t>
      </w:r>
      <w:r w:rsidRPr="00FF31AD">
        <w:rPr>
          <w:rFonts w:ascii="Arial" w:hAnsi="Arial"/>
          <w:szCs w:val="22"/>
        </w:rPr>
        <w:t>Clauses</w:t>
      </w:r>
      <w:r w:rsidR="006D399D" w:rsidRPr="00FF31AD">
        <w:rPr>
          <w:rFonts w:ascii="Arial" w:hAnsi="Arial"/>
          <w:szCs w:val="22"/>
        </w:rPr>
        <w:t xml:space="preserve"> </w:t>
      </w:r>
      <w:r w:rsidR="003C6F29" w:rsidRPr="00FF31AD">
        <w:rPr>
          <w:rFonts w:ascii="Arial" w:hAnsi="Arial"/>
          <w:szCs w:val="22"/>
        </w:rPr>
        <w:t xml:space="preserve">referred to in Clause </w:t>
      </w:r>
      <w:r w:rsidR="009F474C" w:rsidRPr="00FF31AD">
        <w:rPr>
          <w:rFonts w:ascii="Arial" w:hAnsi="Arial"/>
          <w:szCs w:val="22"/>
        </w:rPr>
        <w:fldChar w:fldCharType="begin"/>
      </w:r>
      <w:r w:rsidR="003C6F29" w:rsidRPr="00FF31AD">
        <w:rPr>
          <w:rFonts w:ascii="Arial" w:hAnsi="Arial"/>
          <w:szCs w:val="22"/>
        </w:rPr>
        <w:instrText xml:space="preserve"> REF _Ref364178480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45.1</w:t>
      </w:r>
      <w:r w:rsidR="009F474C" w:rsidRPr="00FF31AD">
        <w:rPr>
          <w:rFonts w:ascii="Arial" w:hAnsi="Arial"/>
          <w:szCs w:val="22"/>
        </w:rPr>
        <w:fldChar w:fldCharType="end"/>
      </w:r>
      <w:r w:rsidR="003C6F29" w:rsidRPr="00FF31AD">
        <w:rPr>
          <w:rFonts w:ascii="Arial" w:hAnsi="Arial"/>
          <w:szCs w:val="22"/>
        </w:rPr>
        <w:t xml:space="preserve">; </w:t>
      </w:r>
      <w:r w:rsidRPr="00FF31AD">
        <w:rPr>
          <w:rFonts w:ascii="Arial" w:hAnsi="Arial"/>
          <w:szCs w:val="22"/>
        </w:rPr>
        <w:t xml:space="preserve">and </w:t>
      </w:r>
    </w:p>
    <w:p w14:paraId="0382E998" w14:textId="77777777" w:rsidR="00C9243A" w:rsidRPr="00FF31AD" w:rsidRDefault="007355E9" w:rsidP="00AC1DE2">
      <w:pPr>
        <w:pStyle w:val="GPSL4numberedclause"/>
        <w:rPr>
          <w:rFonts w:ascii="Arial" w:hAnsi="Arial"/>
          <w:szCs w:val="22"/>
        </w:rPr>
      </w:pPr>
      <w:r w:rsidRPr="00FF31AD">
        <w:rPr>
          <w:rFonts w:ascii="Arial" w:hAnsi="Arial"/>
          <w:szCs w:val="22"/>
        </w:rPr>
        <w:t xml:space="preserve">then makes other arrangements for the supply of the </w:t>
      </w:r>
      <w:r w:rsidR="00993D7B" w:rsidRPr="00FF31AD">
        <w:rPr>
          <w:rFonts w:ascii="Arial" w:hAnsi="Arial"/>
          <w:szCs w:val="22"/>
        </w:rPr>
        <w:t>Services</w:t>
      </w:r>
      <w:r w:rsidRPr="00FF31AD">
        <w:rPr>
          <w:rFonts w:ascii="Arial" w:hAnsi="Arial"/>
          <w:szCs w:val="22"/>
        </w:rPr>
        <w:t xml:space="preserve">, </w:t>
      </w:r>
    </w:p>
    <w:p w14:paraId="0382E999" w14:textId="77777777" w:rsidR="00375CB5" w:rsidRPr="00FF31AD" w:rsidRDefault="007355E9" w:rsidP="0055201C">
      <w:pPr>
        <w:pStyle w:val="GPSL3Indent"/>
        <w:rPr>
          <w:lang w:val="en-GB"/>
        </w:rPr>
      </w:pPr>
      <w:r w:rsidRPr="00FF31AD">
        <w:rPr>
          <w:lang w:val="en-GB"/>
        </w:rPr>
        <w:t xml:space="preserve">the Customer may recover from the Supplier the </w:t>
      </w:r>
      <w:r w:rsidR="004E77A5" w:rsidRPr="00FF31AD">
        <w:rPr>
          <w:lang w:val="en-GB"/>
        </w:rPr>
        <w:t>C</w:t>
      </w:r>
      <w:r w:rsidRPr="00FF31AD">
        <w:rPr>
          <w:lang w:val="en-GB"/>
        </w:rPr>
        <w:t>ost reasonably incurred of making those other arrangements and any additional expenditure incurred by the Customer throughout the remainder of the Call Off Contract Perio</w:t>
      </w:r>
      <w:r w:rsidR="0092205C" w:rsidRPr="00FF31AD">
        <w:rPr>
          <w:lang w:val="en-GB"/>
        </w:rPr>
        <w:t xml:space="preserve">d provided that </w:t>
      </w:r>
      <w:r w:rsidRPr="00FF31AD">
        <w:rPr>
          <w:lang w:val="en-GB"/>
        </w:rPr>
        <w:t xml:space="preserve">Customer shall take all reasonable steps to mitigate such additional expenditure. </w:t>
      </w:r>
      <w:r w:rsidR="0035574D" w:rsidRPr="00FF31AD">
        <w:rPr>
          <w:lang w:val="en-GB"/>
        </w:rPr>
        <w:t>N</w:t>
      </w:r>
      <w:r w:rsidRPr="00FF31AD">
        <w:rPr>
          <w:lang w:val="en-GB"/>
        </w:rPr>
        <w:t>o further payments shall be payable by the Customer</w:t>
      </w:r>
      <w:r w:rsidR="00C72F28" w:rsidRPr="00FF31AD">
        <w:rPr>
          <w:lang w:val="en-GB"/>
        </w:rPr>
        <w:t xml:space="preserve"> </w:t>
      </w:r>
      <w:r w:rsidRPr="00FF31AD">
        <w:rPr>
          <w:lang w:val="en-GB"/>
        </w:rPr>
        <w:t xml:space="preserve">to the Supplier until the Customer has established the final </w:t>
      </w:r>
      <w:r w:rsidR="004E77A5" w:rsidRPr="00FF31AD">
        <w:rPr>
          <w:lang w:val="en-GB"/>
        </w:rPr>
        <w:t>C</w:t>
      </w:r>
      <w:r w:rsidRPr="00FF31AD">
        <w:rPr>
          <w:lang w:val="en-GB"/>
        </w:rPr>
        <w:t>ost of making those other arrangements.</w:t>
      </w:r>
    </w:p>
    <w:p w14:paraId="0382E99A" w14:textId="77777777" w:rsidR="00375CB5" w:rsidRPr="00FF31AD" w:rsidRDefault="007355E9" w:rsidP="00AC1DE2">
      <w:pPr>
        <w:pStyle w:val="GPSL2numberedclause"/>
        <w:rPr>
          <w:rFonts w:ascii="Arial" w:hAnsi="Arial"/>
        </w:rPr>
      </w:pPr>
      <w:r w:rsidRPr="00FF31AD">
        <w:rPr>
          <w:rFonts w:ascii="Arial" w:hAnsi="Arial"/>
        </w:rPr>
        <w:t>Consequences of termination under Clause</w:t>
      </w:r>
      <w:r w:rsidR="0035574D" w:rsidRPr="00FF31AD">
        <w:rPr>
          <w:rFonts w:ascii="Arial" w:hAnsi="Arial"/>
        </w:rPr>
        <w:t>s</w:t>
      </w:r>
      <w:r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_Ref313369604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41.7</w:t>
      </w:r>
      <w:r w:rsidR="00F17AE3" w:rsidRPr="00FF31AD">
        <w:rPr>
          <w:rFonts w:ascii="Arial" w:hAnsi="Arial"/>
        </w:rPr>
        <w:fldChar w:fldCharType="end"/>
      </w:r>
      <w:r w:rsidRPr="00FF31AD">
        <w:rPr>
          <w:rFonts w:ascii="Arial" w:hAnsi="Arial"/>
        </w:rPr>
        <w:t xml:space="preserve"> (Termination without Cause)</w:t>
      </w:r>
      <w:r w:rsidR="0035574D" w:rsidRPr="00FF31AD">
        <w:rPr>
          <w:rFonts w:ascii="Arial" w:hAnsi="Arial"/>
        </w:rPr>
        <w:t xml:space="preserve"> and </w:t>
      </w:r>
      <w:r w:rsidR="00F17AE3" w:rsidRPr="00FF31AD">
        <w:rPr>
          <w:rFonts w:ascii="Arial" w:hAnsi="Arial"/>
        </w:rPr>
        <w:fldChar w:fldCharType="begin"/>
      </w:r>
      <w:r w:rsidR="00F17AE3" w:rsidRPr="00FF31AD">
        <w:rPr>
          <w:rFonts w:ascii="Arial" w:hAnsi="Arial"/>
        </w:rPr>
        <w:instrText xml:space="preserve"> REF _Ref360696658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42.1</w:t>
      </w:r>
      <w:r w:rsidR="00F17AE3" w:rsidRPr="00FF31AD">
        <w:rPr>
          <w:rFonts w:ascii="Arial" w:hAnsi="Arial"/>
        </w:rPr>
        <w:fldChar w:fldCharType="end"/>
      </w:r>
      <w:r w:rsidR="0035574D" w:rsidRPr="00FF31AD">
        <w:rPr>
          <w:rFonts w:ascii="Arial" w:hAnsi="Arial"/>
        </w:rPr>
        <w:t xml:space="preserve"> (Termination on Customer Cause for Failure to Pay)</w:t>
      </w:r>
    </w:p>
    <w:p w14:paraId="0382E99B" w14:textId="77777777" w:rsidR="008D0A60" w:rsidRPr="00FF31AD" w:rsidRDefault="007355E9" w:rsidP="00AC1DE2">
      <w:pPr>
        <w:pStyle w:val="GPSL3numberedclause"/>
        <w:rPr>
          <w:rFonts w:ascii="Arial" w:hAnsi="Arial"/>
        </w:rPr>
      </w:pPr>
      <w:bookmarkStart w:id="1671" w:name="_Ref349209052"/>
      <w:bookmarkStart w:id="1672" w:name="_Ref313369631"/>
      <w:r w:rsidRPr="00FF31AD">
        <w:rPr>
          <w:rFonts w:ascii="Arial" w:hAnsi="Arial"/>
        </w:rPr>
        <w:t>Where</w:t>
      </w:r>
      <w:r w:rsidR="0092205C" w:rsidRPr="00FF31AD">
        <w:rPr>
          <w:rFonts w:ascii="Arial" w:hAnsi="Arial"/>
        </w:rPr>
        <w:t>:</w:t>
      </w:r>
    </w:p>
    <w:p w14:paraId="0382E99C" w14:textId="77777777" w:rsidR="008D0A60" w:rsidRPr="00FF31AD" w:rsidRDefault="0092205C" w:rsidP="00AC1DE2">
      <w:pPr>
        <w:pStyle w:val="GPSL4numberedclause"/>
        <w:rPr>
          <w:rFonts w:ascii="Arial" w:hAnsi="Arial"/>
          <w:szCs w:val="22"/>
        </w:rPr>
      </w:pPr>
      <w:r w:rsidRPr="00FF31AD">
        <w:rPr>
          <w:rFonts w:ascii="Arial" w:hAnsi="Arial"/>
          <w:szCs w:val="22"/>
        </w:rPr>
        <w:t>the</w:t>
      </w:r>
      <w:r w:rsidR="003C6F29" w:rsidRPr="00FF31AD">
        <w:rPr>
          <w:rFonts w:ascii="Arial" w:hAnsi="Arial"/>
          <w:szCs w:val="22"/>
        </w:rPr>
        <w:t xml:space="preserve"> Customer </w:t>
      </w:r>
      <w:r w:rsidR="007355E9" w:rsidRPr="00FF31AD">
        <w:rPr>
          <w:rFonts w:ascii="Arial" w:hAnsi="Arial"/>
          <w:szCs w:val="22"/>
        </w:rPr>
        <w:t>terminates</w:t>
      </w:r>
      <w:r w:rsidR="003C6F29" w:rsidRPr="00FF31AD">
        <w:rPr>
          <w:rFonts w:ascii="Arial" w:hAnsi="Arial"/>
          <w:szCs w:val="22"/>
        </w:rPr>
        <w:t xml:space="preserve"> (in whole or in part)</w:t>
      </w:r>
      <w:r w:rsidR="007355E9" w:rsidRPr="00FF31AD">
        <w:rPr>
          <w:rFonts w:ascii="Arial" w:hAnsi="Arial"/>
          <w:szCs w:val="22"/>
        </w:rPr>
        <w:t xml:space="preserve"> this Call Off Contract under Clause</w:t>
      </w:r>
      <w:r w:rsidR="004B50E8" w:rsidRPr="00FF31AD">
        <w:rPr>
          <w:rFonts w:ascii="Arial" w:hAnsi="Arial"/>
          <w:szCs w:val="22"/>
        </w:rPr>
        <w:t xml:space="preserve"> </w:t>
      </w:r>
      <w:r w:rsidR="00F17AE3" w:rsidRPr="00FF31AD">
        <w:rPr>
          <w:rFonts w:ascii="Arial" w:hAnsi="Arial"/>
          <w:szCs w:val="22"/>
        </w:rPr>
        <w:fldChar w:fldCharType="begin"/>
      </w:r>
      <w:r w:rsidR="00F17AE3" w:rsidRPr="00FF31AD">
        <w:rPr>
          <w:rFonts w:ascii="Arial" w:hAnsi="Arial"/>
          <w:szCs w:val="22"/>
        </w:rPr>
        <w:instrText xml:space="preserve"> REF _Ref313369604 \n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41.7</w:t>
      </w:r>
      <w:r w:rsidR="00F17AE3" w:rsidRPr="00FF31AD">
        <w:rPr>
          <w:rFonts w:ascii="Arial" w:hAnsi="Arial"/>
          <w:szCs w:val="22"/>
        </w:rPr>
        <w:fldChar w:fldCharType="end"/>
      </w:r>
      <w:r w:rsidR="00393F67" w:rsidRPr="00FF31AD">
        <w:rPr>
          <w:rFonts w:ascii="Arial" w:hAnsi="Arial"/>
          <w:szCs w:val="22"/>
        </w:rPr>
        <w:t xml:space="preserve"> (Termination without Cause)</w:t>
      </w:r>
      <w:r w:rsidRPr="00FF31AD">
        <w:rPr>
          <w:rFonts w:ascii="Arial" w:hAnsi="Arial"/>
          <w:szCs w:val="22"/>
        </w:rPr>
        <w:t>;</w:t>
      </w:r>
      <w:r w:rsidR="00DC5F96" w:rsidRPr="00FF31AD">
        <w:rPr>
          <w:rFonts w:ascii="Arial" w:hAnsi="Arial"/>
          <w:szCs w:val="22"/>
        </w:rPr>
        <w:t xml:space="preserve"> or </w:t>
      </w:r>
    </w:p>
    <w:p w14:paraId="0382E99D" w14:textId="77777777" w:rsidR="00C9243A" w:rsidRPr="00FF31AD" w:rsidRDefault="008338C0" w:rsidP="00AC1DE2">
      <w:pPr>
        <w:pStyle w:val="GPSL4numberedclause"/>
        <w:rPr>
          <w:rFonts w:ascii="Arial" w:hAnsi="Arial"/>
          <w:szCs w:val="22"/>
        </w:rPr>
      </w:pPr>
      <w:r w:rsidRPr="00FF31AD">
        <w:rPr>
          <w:rFonts w:ascii="Arial" w:hAnsi="Arial"/>
          <w:szCs w:val="22"/>
        </w:rPr>
        <w:t xml:space="preserve">the Supplier terminates this Call Off Contract pursuant to Clause </w:t>
      </w:r>
      <w:r w:rsidR="009F474C" w:rsidRPr="00FF31AD">
        <w:rPr>
          <w:rFonts w:ascii="Arial" w:hAnsi="Arial"/>
          <w:szCs w:val="22"/>
        </w:rPr>
        <w:fldChar w:fldCharType="begin"/>
      </w:r>
      <w:r w:rsidR="0035574D" w:rsidRPr="00FF31AD">
        <w:rPr>
          <w:rFonts w:ascii="Arial" w:hAnsi="Arial"/>
          <w:szCs w:val="22"/>
        </w:rPr>
        <w:instrText xml:space="preserve"> REF _Ref360696658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42.1</w:t>
      </w:r>
      <w:r w:rsidR="009F474C" w:rsidRPr="00FF31AD">
        <w:rPr>
          <w:rFonts w:ascii="Arial" w:hAnsi="Arial"/>
          <w:szCs w:val="22"/>
        </w:rPr>
        <w:fldChar w:fldCharType="end"/>
      </w:r>
      <w:r w:rsidRPr="00FF31AD">
        <w:rPr>
          <w:rFonts w:ascii="Arial" w:hAnsi="Arial"/>
          <w:szCs w:val="22"/>
        </w:rPr>
        <w:t xml:space="preserve"> (Termination on Customer Cause</w:t>
      </w:r>
      <w:r w:rsidR="0035574D" w:rsidRPr="00FF31AD">
        <w:rPr>
          <w:rFonts w:ascii="Arial" w:hAnsi="Arial"/>
          <w:szCs w:val="22"/>
        </w:rPr>
        <w:t xml:space="preserve"> for Failure to P</w:t>
      </w:r>
      <w:r w:rsidRPr="00FF31AD">
        <w:rPr>
          <w:rFonts w:ascii="Arial" w:hAnsi="Arial"/>
          <w:szCs w:val="22"/>
        </w:rPr>
        <w:t>ay)</w:t>
      </w:r>
      <w:r w:rsidR="0092205C" w:rsidRPr="00FF31AD">
        <w:rPr>
          <w:rFonts w:ascii="Arial" w:hAnsi="Arial"/>
          <w:szCs w:val="22"/>
        </w:rPr>
        <w:t xml:space="preserve">, </w:t>
      </w:r>
    </w:p>
    <w:p w14:paraId="0382E99E" w14:textId="77777777" w:rsidR="00375CB5" w:rsidRPr="00FF31AD" w:rsidRDefault="007355E9" w:rsidP="0055201C">
      <w:pPr>
        <w:pStyle w:val="GPSL3Indent"/>
        <w:rPr>
          <w:lang w:val="en-GB"/>
        </w:rPr>
      </w:pPr>
      <w:proofErr w:type="gramStart"/>
      <w:r w:rsidRPr="00FF31AD">
        <w:rPr>
          <w:lang w:val="en-GB"/>
        </w:rPr>
        <w:t>the</w:t>
      </w:r>
      <w:proofErr w:type="gramEnd"/>
      <w:r w:rsidRPr="00FF31AD">
        <w:rPr>
          <w:lang w:val="en-GB"/>
        </w:rPr>
        <w:t xml:space="preserve"> Customer shall indemnify the Supplier against any reasonable and proven </w:t>
      </w:r>
      <w:r w:rsidR="00C626B6" w:rsidRPr="00FF31AD">
        <w:rPr>
          <w:lang w:val="en-GB"/>
        </w:rPr>
        <w:t xml:space="preserve">Losses </w:t>
      </w:r>
      <w:r w:rsidRPr="00FF31AD">
        <w:rPr>
          <w:lang w:val="en-GB"/>
        </w:rPr>
        <w:t xml:space="preserve">which would otherwise represent an unavoidable </w:t>
      </w:r>
      <w:r w:rsidR="004E77A5" w:rsidRPr="00FF31AD">
        <w:rPr>
          <w:lang w:val="en-GB"/>
        </w:rPr>
        <w:t>L</w:t>
      </w:r>
      <w:r w:rsidRPr="00FF31AD">
        <w:rPr>
          <w:lang w:val="en-GB"/>
        </w:rPr>
        <w:t xml:space="preserve">oss by the Supplier by reason of the termination of this Call Off Contract, provided that the Supplier takes all reasonable steps to mitigate such </w:t>
      </w:r>
      <w:r w:rsidR="00C626B6" w:rsidRPr="00FF31AD">
        <w:rPr>
          <w:lang w:val="en-GB"/>
        </w:rPr>
        <w:t>L</w:t>
      </w:r>
      <w:r w:rsidRPr="00FF31AD">
        <w:rPr>
          <w:lang w:val="en-GB"/>
        </w:rPr>
        <w:t>oss</w:t>
      </w:r>
      <w:r w:rsidR="00C626B6" w:rsidRPr="00FF31AD">
        <w:rPr>
          <w:lang w:val="en-GB"/>
        </w:rPr>
        <w:t>es</w:t>
      </w:r>
      <w:r w:rsidRPr="00FF31AD">
        <w:rPr>
          <w:lang w:val="en-GB"/>
        </w:rPr>
        <w:t xml:space="preserve">. The Supplier shall submit a fully itemised and </w:t>
      </w:r>
      <w:proofErr w:type="spellStart"/>
      <w:r w:rsidRPr="00FF31AD">
        <w:rPr>
          <w:lang w:val="en-GB"/>
        </w:rPr>
        <w:t>costed</w:t>
      </w:r>
      <w:proofErr w:type="spellEnd"/>
      <w:r w:rsidRPr="00FF31AD">
        <w:rPr>
          <w:lang w:val="en-GB"/>
        </w:rPr>
        <w:t xml:space="preserve"> list of such </w:t>
      </w:r>
      <w:r w:rsidR="00C626B6" w:rsidRPr="00FF31AD">
        <w:rPr>
          <w:lang w:val="en-GB"/>
        </w:rPr>
        <w:t>L</w:t>
      </w:r>
      <w:r w:rsidRPr="00FF31AD">
        <w:rPr>
          <w:lang w:val="en-GB"/>
        </w:rPr>
        <w:t>oss</w:t>
      </w:r>
      <w:r w:rsidR="00C626B6" w:rsidRPr="00FF31AD">
        <w:rPr>
          <w:lang w:val="en-GB"/>
        </w:rPr>
        <w:t>es</w:t>
      </w:r>
      <w:r w:rsidRPr="00FF31AD">
        <w:rPr>
          <w:lang w:val="en-GB"/>
        </w:rPr>
        <w:t>, with supporting evidence including such further evidence as the Customer may require, reasonably and actually incurred by the Supplier as a result of termination under Clause</w:t>
      </w:r>
      <w:r w:rsidR="004B50E8" w:rsidRPr="00FF31AD">
        <w:rPr>
          <w:lang w:val="en-GB"/>
        </w:rPr>
        <w:t xml:space="preserve"> </w:t>
      </w:r>
      <w:r w:rsidR="00F17AE3" w:rsidRPr="00FF31AD">
        <w:fldChar w:fldCharType="begin"/>
      </w:r>
      <w:r w:rsidR="00F17AE3" w:rsidRPr="00FF31AD">
        <w:instrText xml:space="preserve"> REF _Ref313369604 \n \h  \* MERGEFORMAT </w:instrText>
      </w:r>
      <w:r w:rsidR="00F17AE3" w:rsidRPr="00FF31AD">
        <w:fldChar w:fldCharType="separate"/>
      </w:r>
      <w:r w:rsidR="0075786E" w:rsidRPr="00FF31AD">
        <w:rPr>
          <w:lang w:val="en-GB"/>
        </w:rPr>
        <w:t>41.7</w:t>
      </w:r>
      <w:r w:rsidR="00F17AE3" w:rsidRPr="00FF31AD">
        <w:fldChar w:fldCharType="end"/>
      </w:r>
      <w:r w:rsidRPr="00FF31AD">
        <w:rPr>
          <w:lang w:val="en-GB"/>
        </w:rPr>
        <w:t xml:space="preserve"> (Termination without Cause).</w:t>
      </w:r>
      <w:bookmarkEnd w:id="1671"/>
      <w:bookmarkEnd w:id="1672"/>
    </w:p>
    <w:p w14:paraId="0382E99F" w14:textId="77777777" w:rsidR="008D0A60" w:rsidRPr="00FF31AD" w:rsidRDefault="007355E9" w:rsidP="00AC1DE2">
      <w:pPr>
        <w:pStyle w:val="GPSL3numberedclause"/>
        <w:rPr>
          <w:rFonts w:ascii="Arial" w:hAnsi="Arial"/>
        </w:rPr>
      </w:pPr>
      <w:r w:rsidRPr="00FF31AD">
        <w:rPr>
          <w:rFonts w:ascii="Arial" w:hAnsi="Arial"/>
        </w:rPr>
        <w:t>The Customer shall not be liable under Clause</w:t>
      </w:r>
      <w:r w:rsidR="004B50E8"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_Ref349209052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45.2.1</w:t>
      </w:r>
      <w:r w:rsidR="00F17AE3" w:rsidRPr="00FF31AD">
        <w:rPr>
          <w:rFonts w:ascii="Arial" w:hAnsi="Arial"/>
        </w:rPr>
        <w:fldChar w:fldCharType="end"/>
      </w:r>
      <w:r w:rsidRPr="00FF31AD">
        <w:rPr>
          <w:rFonts w:ascii="Arial" w:hAnsi="Arial"/>
        </w:rPr>
        <w:t xml:space="preserve"> to pay any sum which:</w:t>
      </w:r>
    </w:p>
    <w:p w14:paraId="0382E9A0" w14:textId="77777777" w:rsidR="008D0A60" w:rsidRPr="00FF31AD" w:rsidRDefault="007355E9" w:rsidP="00AC1DE2">
      <w:pPr>
        <w:pStyle w:val="GPSL4numberedclause"/>
        <w:rPr>
          <w:rFonts w:ascii="Arial" w:hAnsi="Arial"/>
          <w:szCs w:val="22"/>
        </w:rPr>
      </w:pPr>
      <w:r w:rsidRPr="00FF31AD">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0382E9A1" w14:textId="77777777" w:rsidR="00375CB5" w:rsidRPr="00FF31AD" w:rsidRDefault="007355E9" w:rsidP="00AC1DE2">
      <w:pPr>
        <w:pStyle w:val="GPSL4numberedclause"/>
        <w:rPr>
          <w:rFonts w:ascii="Arial" w:hAnsi="Arial"/>
          <w:szCs w:val="22"/>
        </w:rPr>
      </w:pPr>
      <w:proofErr w:type="gramStart"/>
      <w:r w:rsidRPr="00FF31AD">
        <w:rPr>
          <w:rFonts w:ascii="Arial" w:hAnsi="Arial"/>
          <w:szCs w:val="22"/>
        </w:rPr>
        <w:t>when</w:t>
      </w:r>
      <w:proofErr w:type="gramEnd"/>
      <w:r w:rsidRPr="00FF31AD">
        <w:rPr>
          <w:rFonts w:ascii="Arial" w:hAnsi="Arial"/>
          <w:szCs w:val="22"/>
        </w:rPr>
        <w:t xml:space="preserve"> added to any sums paid or due to the Supplier under this Call Off Contract, exceeds the total sum that would have been payable to the Supplier if th</w:t>
      </w:r>
      <w:r w:rsidR="007F10A1" w:rsidRPr="00FF31AD">
        <w:rPr>
          <w:rFonts w:ascii="Arial" w:hAnsi="Arial"/>
          <w:szCs w:val="22"/>
        </w:rPr>
        <w:t>is</w:t>
      </w:r>
      <w:r w:rsidRPr="00FF31AD">
        <w:rPr>
          <w:rFonts w:ascii="Arial" w:hAnsi="Arial"/>
          <w:szCs w:val="22"/>
        </w:rPr>
        <w:t xml:space="preserve"> Call Off Contract had not been terminated.</w:t>
      </w:r>
    </w:p>
    <w:p w14:paraId="0382E9A2" w14:textId="77777777" w:rsidR="008D0A60" w:rsidRPr="00FF31AD" w:rsidRDefault="0066728B" w:rsidP="00AC1DE2">
      <w:pPr>
        <w:pStyle w:val="GPSL2numberedclause"/>
        <w:rPr>
          <w:rFonts w:ascii="Arial" w:hAnsi="Arial"/>
        </w:rPr>
      </w:pPr>
      <w:r w:rsidRPr="00FF31AD">
        <w:rPr>
          <w:rFonts w:ascii="Arial" w:hAnsi="Arial"/>
        </w:rPr>
        <w:t xml:space="preserve">Consequences of termination under Clause </w:t>
      </w:r>
      <w:r w:rsidR="00F17AE3" w:rsidRPr="00FF31AD">
        <w:rPr>
          <w:rFonts w:ascii="Arial" w:hAnsi="Arial"/>
        </w:rPr>
        <w:fldChar w:fldCharType="begin"/>
      </w:r>
      <w:r w:rsidR="00F17AE3" w:rsidRPr="00FF31AD">
        <w:rPr>
          <w:rFonts w:ascii="Arial" w:hAnsi="Arial"/>
        </w:rPr>
        <w:instrText xml:space="preserve"> REF _Ref358386623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43.1</w:t>
      </w:r>
      <w:r w:rsidR="00F17AE3" w:rsidRPr="00FF31AD">
        <w:rPr>
          <w:rFonts w:ascii="Arial" w:hAnsi="Arial"/>
        </w:rPr>
        <w:fldChar w:fldCharType="end"/>
      </w:r>
      <w:r w:rsidRPr="00FF31AD">
        <w:rPr>
          <w:rFonts w:ascii="Arial" w:hAnsi="Arial"/>
        </w:rPr>
        <w:t xml:space="preserve"> (Termination for Continuing Force Majeure Event)</w:t>
      </w:r>
    </w:p>
    <w:p w14:paraId="0382E9A3" w14:textId="77777777" w:rsidR="008D0A60" w:rsidRPr="00FF31AD" w:rsidRDefault="0066728B" w:rsidP="00AC1DE2">
      <w:pPr>
        <w:pStyle w:val="GPSL3numberedclause"/>
        <w:rPr>
          <w:rFonts w:ascii="Arial" w:hAnsi="Arial"/>
        </w:rPr>
      </w:pPr>
      <w:r w:rsidRPr="00FF31AD">
        <w:rPr>
          <w:rFonts w:ascii="Arial" w:hAnsi="Arial"/>
        </w:rPr>
        <w:t xml:space="preserve">The </w:t>
      </w:r>
      <w:r w:rsidR="00414185" w:rsidRPr="00FF31AD">
        <w:rPr>
          <w:rFonts w:ascii="Arial" w:hAnsi="Arial"/>
        </w:rPr>
        <w:t>costs</w:t>
      </w:r>
      <w:r w:rsidRPr="00FF31AD">
        <w:rPr>
          <w:rFonts w:ascii="Arial" w:hAnsi="Arial"/>
        </w:rPr>
        <w:t xml:space="preserve"> of termination incurred by the Parties shall lie where they fall if either Party terminates or partially terminates this </w:t>
      </w:r>
      <w:r w:rsidR="00F56143" w:rsidRPr="00FF31AD">
        <w:rPr>
          <w:rFonts w:ascii="Arial" w:hAnsi="Arial"/>
        </w:rPr>
        <w:t xml:space="preserve">Call </w:t>
      </w:r>
      <w:proofErr w:type="gramStart"/>
      <w:r w:rsidR="00F56143" w:rsidRPr="00FF31AD">
        <w:rPr>
          <w:rFonts w:ascii="Arial" w:hAnsi="Arial"/>
        </w:rPr>
        <w:t>Off</w:t>
      </w:r>
      <w:proofErr w:type="gramEnd"/>
      <w:r w:rsidR="00F56143" w:rsidRPr="00FF31AD">
        <w:rPr>
          <w:rFonts w:ascii="Arial" w:hAnsi="Arial"/>
        </w:rPr>
        <w:t xml:space="preserve"> Contract </w:t>
      </w:r>
      <w:r w:rsidRPr="00FF31AD">
        <w:rPr>
          <w:rFonts w:ascii="Arial" w:hAnsi="Arial"/>
        </w:rPr>
        <w:t xml:space="preserve">for a continuing Force Majeure Event pursuant to Clause </w:t>
      </w:r>
      <w:r w:rsidR="00F17AE3" w:rsidRPr="00FF31AD">
        <w:rPr>
          <w:rFonts w:ascii="Arial" w:hAnsi="Arial"/>
        </w:rPr>
        <w:fldChar w:fldCharType="begin"/>
      </w:r>
      <w:r w:rsidR="00F17AE3" w:rsidRPr="00FF31AD">
        <w:rPr>
          <w:rFonts w:ascii="Arial" w:hAnsi="Arial"/>
        </w:rPr>
        <w:instrText xml:space="preserve"> REF _Ref358386623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43.1</w:t>
      </w:r>
      <w:r w:rsidR="00F17AE3" w:rsidRPr="00FF31AD">
        <w:rPr>
          <w:rFonts w:ascii="Arial" w:hAnsi="Arial"/>
        </w:rPr>
        <w:fldChar w:fldCharType="end"/>
      </w:r>
      <w:r w:rsidRPr="00FF31AD">
        <w:rPr>
          <w:rFonts w:ascii="Arial" w:hAnsi="Arial"/>
        </w:rPr>
        <w:t xml:space="preserve"> (Termination for Continuing Force Majeure Event). </w:t>
      </w:r>
    </w:p>
    <w:p w14:paraId="0382E9A4" w14:textId="77777777" w:rsidR="008D0A60" w:rsidRPr="00FF31AD" w:rsidRDefault="007D607F" w:rsidP="00AC1DE2">
      <w:pPr>
        <w:pStyle w:val="GPSL2numberedclause"/>
        <w:rPr>
          <w:rFonts w:ascii="Arial" w:hAnsi="Arial"/>
        </w:rPr>
      </w:pPr>
      <w:bookmarkStart w:id="1673" w:name="_Ref349208043"/>
      <w:r w:rsidRPr="00FF31AD">
        <w:rPr>
          <w:rFonts w:ascii="Arial" w:hAnsi="Arial"/>
        </w:rPr>
        <w:t>Consequences of Termination for Any Reason</w:t>
      </w:r>
      <w:r w:rsidR="0003173F" w:rsidRPr="00FF31AD">
        <w:rPr>
          <w:rFonts w:ascii="Arial" w:hAnsi="Arial"/>
        </w:rPr>
        <w:t xml:space="preserve"> </w:t>
      </w:r>
      <w:bookmarkEnd w:id="1673"/>
    </w:p>
    <w:p w14:paraId="0382E9A5" w14:textId="77777777" w:rsidR="008D0A60" w:rsidRPr="00FF31AD" w:rsidRDefault="007355E9" w:rsidP="00AC1DE2">
      <w:pPr>
        <w:pStyle w:val="GPSL3numberedclause"/>
        <w:rPr>
          <w:rFonts w:ascii="Arial" w:hAnsi="Arial"/>
        </w:rPr>
      </w:pPr>
      <w:r w:rsidRPr="00FF31AD">
        <w:rPr>
          <w:rFonts w:ascii="Arial" w:hAnsi="Arial"/>
        </w:rPr>
        <w:t>Save as otherwise expressly provided in th</w:t>
      </w:r>
      <w:r w:rsidR="002661E4" w:rsidRPr="00FF31AD">
        <w:rPr>
          <w:rFonts w:ascii="Arial" w:hAnsi="Arial"/>
        </w:rPr>
        <w:t>is Call Off</w:t>
      </w:r>
      <w:r w:rsidR="00C72F28" w:rsidRPr="00FF31AD">
        <w:rPr>
          <w:rFonts w:ascii="Arial" w:hAnsi="Arial"/>
        </w:rPr>
        <w:t xml:space="preserve"> </w:t>
      </w:r>
      <w:r w:rsidRPr="00FF31AD">
        <w:rPr>
          <w:rFonts w:ascii="Arial" w:hAnsi="Arial"/>
        </w:rPr>
        <w:t>Contract:</w:t>
      </w:r>
    </w:p>
    <w:p w14:paraId="0382E9A6" w14:textId="77777777" w:rsidR="008D0A60" w:rsidRPr="00FF31AD" w:rsidRDefault="007355E9" w:rsidP="00AC1DE2">
      <w:pPr>
        <w:pStyle w:val="GPSL4numberedclause"/>
        <w:rPr>
          <w:rFonts w:ascii="Arial" w:hAnsi="Arial"/>
          <w:szCs w:val="22"/>
        </w:rPr>
      </w:pPr>
      <w:r w:rsidRPr="00FF31AD">
        <w:rPr>
          <w:rFonts w:ascii="Arial" w:hAnsi="Arial"/>
          <w:szCs w:val="22"/>
        </w:rPr>
        <w:t>termination or expiry of th</w:t>
      </w:r>
      <w:r w:rsidR="002661E4" w:rsidRPr="00FF31AD">
        <w:rPr>
          <w:rFonts w:ascii="Arial" w:hAnsi="Arial"/>
          <w:szCs w:val="22"/>
        </w:rPr>
        <w:t>is</w:t>
      </w:r>
      <w:r w:rsidRPr="00FF31AD">
        <w:rPr>
          <w:rFonts w:ascii="Arial" w:hAnsi="Arial"/>
          <w:szCs w:val="22"/>
        </w:rPr>
        <w:t xml:space="preserve"> Call Off Contract shall be without prejudice to any rights, remedies or obligations accrued under th</w:t>
      </w:r>
      <w:r w:rsidR="007F10A1" w:rsidRPr="00FF31AD">
        <w:rPr>
          <w:rFonts w:ascii="Arial" w:hAnsi="Arial"/>
          <w:szCs w:val="22"/>
        </w:rPr>
        <w:t>is</w:t>
      </w:r>
      <w:r w:rsidRPr="00FF31AD">
        <w:rPr>
          <w:rFonts w:ascii="Arial" w:hAnsi="Arial"/>
          <w:szCs w:val="22"/>
        </w:rPr>
        <w:t xml:space="preserve"> Call Off Contract prior to termination or expiration and nothing in th</w:t>
      </w:r>
      <w:r w:rsidR="002661E4" w:rsidRPr="00FF31AD">
        <w:rPr>
          <w:rFonts w:ascii="Arial" w:hAnsi="Arial"/>
          <w:szCs w:val="22"/>
        </w:rPr>
        <w:t>is</w:t>
      </w:r>
      <w:r w:rsidRPr="00FF31AD">
        <w:rPr>
          <w:rFonts w:ascii="Arial" w:hAnsi="Arial"/>
          <w:szCs w:val="22"/>
        </w:rPr>
        <w:t xml:space="preserve"> Call Off Contract shall prejudice the right of either Party to recover any amount outstanding at the time of such termination or expiry; and</w:t>
      </w:r>
    </w:p>
    <w:p w14:paraId="0382E9A7" w14:textId="431B6664" w:rsidR="00C9243A" w:rsidRPr="00FF31AD" w:rsidRDefault="007355E9" w:rsidP="00AC1DE2">
      <w:pPr>
        <w:pStyle w:val="GPSL4numberedclause"/>
        <w:rPr>
          <w:rFonts w:ascii="Arial" w:hAnsi="Arial"/>
          <w:szCs w:val="22"/>
        </w:rPr>
      </w:pPr>
      <w:bookmarkStart w:id="1674" w:name="_Ref349213862"/>
      <w:r w:rsidRPr="00FF31AD">
        <w:rPr>
          <w:rFonts w:ascii="Arial" w:hAnsi="Arial"/>
          <w:szCs w:val="22"/>
        </w:rPr>
        <w:t>termination of th</w:t>
      </w:r>
      <w:r w:rsidR="002661E4" w:rsidRPr="00FF31AD">
        <w:rPr>
          <w:rFonts w:ascii="Arial" w:hAnsi="Arial"/>
          <w:szCs w:val="22"/>
        </w:rPr>
        <w:t>is</w:t>
      </w:r>
      <w:r w:rsidRPr="00FF31AD">
        <w:rPr>
          <w:rFonts w:ascii="Arial" w:hAnsi="Arial"/>
          <w:szCs w:val="22"/>
        </w:rPr>
        <w:t xml:space="preserve"> Call Off Contract shall not affect the continuing rights, remedies or obligations of the Customer or the Supplier under Clauses</w:t>
      </w:r>
      <w:r w:rsidR="007070C8" w:rsidRPr="00FF31AD">
        <w:rPr>
          <w:rFonts w:ascii="Arial" w:hAnsi="Arial"/>
          <w:szCs w:val="22"/>
        </w:rPr>
        <w:t xml:space="preserve"> </w:t>
      </w:r>
      <w:r w:rsidR="00F17AE3" w:rsidRPr="00FF31AD">
        <w:rPr>
          <w:rFonts w:ascii="Arial" w:hAnsi="Arial"/>
          <w:szCs w:val="22"/>
        </w:rPr>
        <w:fldChar w:fldCharType="begin"/>
      </w:r>
      <w:r w:rsidR="00F17AE3" w:rsidRPr="00FF31AD">
        <w:rPr>
          <w:rFonts w:ascii="Arial" w:hAnsi="Arial"/>
          <w:szCs w:val="22"/>
        </w:rPr>
        <w:instrText xml:space="preserve"> REF _Ref364755927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21</w:t>
      </w:r>
      <w:r w:rsidR="00F17AE3" w:rsidRPr="00FF31AD">
        <w:rPr>
          <w:rFonts w:ascii="Arial" w:hAnsi="Arial"/>
          <w:szCs w:val="22"/>
        </w:rPr>
        <w:fldChar w:fldCharType="end"/>
      </w:r>
      <w:r w:rsidR="00576FEF" w:rsidRPr="00FF31AD">
        <w:rPr>
          <w:rFonts w:ascii="Arial" w:hAnsi="Arial"/>
          <w:szCs w:val="22"/>
        </w:rPr>
        <w:t> (</w:t>
      </w:r>
      <w:r w:rsidR="00F81527" w:rsidRPr="00FF31AD">
        <w:rPr>
          <w:rFonts w:ascii="Arial" w:hAnsi="Arial"/>
          <w:szCs w:val="22"/>
        </w:rPr>
        <w:t>Records, Audit Access &amp; Open Book Data</w:t>
      </w:r>
      <w:r w:rsidR="007070C8" w:rsidRPr="00FF31AD">
        <w:rPr>
          <w:rFonts w:ascii="Arial" w:hAnsi="Arial"/>
          <w:szCs w:val="22"/>
        </w:rPr>
        <w:t>),</w:t>
      </w:r>
      <w:r w:rsidR="001133D7" w:rsidRPr="00FF31AD">
        <w:rPr>
          <w:rFonts w:ascii="Arial" w:hAnsi="Arial"/>
          <w:szCs w:val="22"/>
        </w:rPr>
        <w:t xml:space="preserve"> </w:t>
      </w:r>
      <w:r w:rsidR="00F17AE3" w:rsidRPr="00FF31AD">
        <w:rPr>
          <w:rFonts w:ascii="Arial" w:hAnsi="Arial"/>
          <w:szCs w:val="22"/>
        </w:rPr>
        <w:fldChar w:fldCharType="begin"/>
      </w:r>
      <w:r w:rsidR="00F17AE3" w:rsidRPr="00FF31AD">
        <w:rPr>
          <w:rFonts w:ascii="Arial" w:hAnsi="Arial"/>
          <w:szCs w:val="22"/>
        </w:rPr>
        <w:instrText xml:space="preserve"> REF _Ref313366946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33</w:t>
      </w:r>
      <w:r w:rsidR="00F17AE3" w:rsidRPr="00FF31AD">
        <w:rPr>
          <w:rFonts w:ascii="Arial" w:hAnsi="Arial"/>
          <w:szCs w:val="22"/>
        </w:rPr>
        <w:fldChar w:fldCharType="end"/>
      </w:r>
      <w:r w:rsidR="00576FEF" w:rsidRPr="00FF31AD">
        <w:rPr>
          <w:rFonts w:ascii="Arial" w:hAnsi="Arial"/>
          <w:szCs w:val="22"/>
        </w:rPr>
        <w:t> (Int</w:t>
      </w:r>
      <w:r w:rsidR="001133D7" w:rsidRPr="00FF31AD">
        <w:rPr>
          <w:rFonts w:ascii="Arial" w:hAnsi="Arial"/>
          <w:szCs w:val="22"/>
        </w:rPr>
        <w:t xml:space="preserve">ellectual Property Rights), </w:t>
      </w:r>
      <w:r w:rsidR="00F17AE3" w:rsidRPr="00FF31AD">
        <w:rPr>
          <w:rFonts w:ascii="Arial" w:hAnsi="Arial"/>
          <w:szCs w:val="22"/>
        </w:rPr>
        <w:fldChar w:fldCharType="begin"/>
      </w:r>
      <w:r w:rsidR="00F17AE3" w:rsidRPr="00FF31AD">
        <w:rPr>
          <w:rFonts w:ascii="Arial" w:hAnsi="Arial"/>
          <w:szCs w:val="22"/>
        </w:rPr>
        <w:instrText xml:space="preserve"> REF _Ref313367753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34.3</w:t>
      </w:r>
      <w:r w:rsidR="00F17AE3" w:rsidRPr="00FF31AD">
        <w:rPr>
          <w:rFonts w:ascii="Arial" w:hAnsi="Arial"/>
          <w:szCs w:val="22"/>
        </w:rPr>
        <w:fldChar w:fldCharType="end"/>
      </w:r>
      <w:r w:rsidR="00576FEF" w:rsidRPr="00FF31AD">
        <w:rPr>
          <w:rFonts w:ascii="Arial" w:hAnsi="Arial"/>
          <w:szCs w:val="22"/>
        </w:rPr>
        <w:t> </w:t>
      </w:r>
      <w:r w:rsidR="001133D7" w:rsidRPr="00FF31AD">
        <w:rPr>
          <w:rFonts w:ascii="Arial" w:hAnsi="Arial"/>
          <w:szCs w:val="22"/>
        </w:rPr>
        <w:t xml:space="preserve">(Confidentiality), </w:t>
      </w:r>
      <w:r w:rsidR="00F17AE3" w:rsidRPr="00FF31AD">
        <w:rPr>
          <w:rFonts w:ascii="Arial" w:hAnsi="Arial"/>
          <w:szCs w:val="22"/>
        </w:rPr>
        <w:fldChar w:fldCharType="begin"/>
      </w:r>
      <w:r w:rsidR="00F17AE3" w:rsidRPr="00FF31AD">
        <w:rPr>
          <w:rFonts w:ascii="Arial" w:hAnsi="Arial"/>
          <w:szCs w:val="22"/>
        </w:rPr>
        <w:instrText xml:space="preserve"> REF _Ref313369975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34.5</w:t>
      </w:r>
      <w:r w:rsidR="00F17AE3" w:rsidRPr="00FF31AD">
        <w:rPr>
          <w:rFonts w:ascii="Arial" w:hAnsi="Arial"/>
          <w:szCs w:val="22"/>
        </w:rPr>
        <w:fldChar w:fldCharType="end"/>
      </w:r>
      <w:r w:rsidR="001133D7" w:rsidRPr="00FF31AD">
        <w:rPr>
          <w:rFonts w:ascii="Arial" w:hAnsi="Arial"/>
          <w:szCs w:val="22"/>
        </w:rPr>
        <w:t xml:space="preserve"> (Freedom of Information) </w:t>
      </w:r>
      <w:r w:rsidR="00F17AE3" w:rsidRPr="00FF31AD">
        <w:rPr>
          <w:rFonts w:ascii="Arial" w:hAnsi="Arial"/>
          <w:szCs w:val="22"/>
        </w:rPr>
        <w:fldChar w:fldCharType="begin"/>
      </w:r>
      <w:r w:rsidR="00F17AE3" w:rsidRPr="00FF31AD">
        <w:rPr>
          <w:rFonts w:ascii="Arial" w:hAnsi="Arial"/>
          <w:szCs w:val="22"/>
        </w:rPr>
        <w:instrText xml:space="preserve"> REF _Ref359421680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34.6</w:t>
      </w:r>
      <w:r w:rsidR="00F17AE3" w:rsidRPr="00FF31AD">
        <w:rPr>
          <w:rFonts w:ascii="Arial" w:hAnsi="Arial"/>
          <w:szCs w:val="22"/>
        </w:rPr>
        <w:fldChar w:fldCharType="end"/>
      </w:r>
      <w:r w:rsidR="00576FEF" w:rsidRPr="00FF31AD">
        <w:rPr>
          <w:rFonts w:ascii="Arial" w:hAnsi="Arial"/>
          <w:szCs w:val="22"/>
        </w:rPr>
        <w:t> (Protection of</w:t>
      </w:r>
      <w:r w:rsidR="001133D7" w:rsidRPr="00FF31AD">
        <w:rPr>
          <w:rFonts w:ascii="Arial" w:hAnsi="Arial"/>
          <w:szCs w:val="22"/>
        </w:rPr>
        <w:t xml:space="preserve"> Personal Data), </w:t>
      </w:r>
      <w:r w:rsidR="00F17AE3" w:rsidRPr="00FF31AD">
        <w:rPr>
          <w:rFonts w:ascii="Arial" w:hAnsi="Arial"/>
          <w:szCs w:val="22"/>
        </w:rPr>
        <w:fldChar w:fldCharType="begin"/>
      </w:r>
      <w:r w:rsidR="00F17AE3" w:rsidRPr="00FF31AD">
        <w:rPr>
          <w:rFonts w:ascii="Arial" w:hAnsi="Arial"/>
          <w:szCs w:val="22"/>
        </w:rPr>
        <w:instrText xml:space="preserve"> REF _Ref349208791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36</w:t>
      </w:r>
      <w:r w:rsidR="00F17AE3" w:rsidRPr="00FF31AD">
        <w:rPr>
          <w:rFonts w:ascii="Arial" w:hAnsi="Arial"/>
          <w:szCs w:val="22"/>
        </w:rPr>
        <w:fldChar w:fldCharType="end"/>
      </w:r>
      <w:r w:rsidR="00576FEF" w:rsidRPr="00FF31AD">
        <w:rPr>
          <w:rFonts w:ascii="Arial" w:hAnsi="Arial"/>
          <w:szCs w:val="22"/>
        </w:rPr>
        <w:t xml:space="preserve"> (Liability), </w:t>
      </w:r>
      <w:r w:rsidR="00F17AE3" w:rsidRPr="00FF31AD">
        <w:rPr>
          <w:rFonts w:ascii="Arial" w:hAnsi="Arial"/>
          <w:szCs w:val="22"/>
        </w:rPr>
        <w:fldChar w:fldCharType="begin"/>
      </w:r>
      <w:r w:rsidR="00F17AE3" w:rsidRPr="00FF31AD">
        <w:rPr>
          <w:rFonts w:ascii="Arial" w:hAnsi="Arial"/>
          <w:szCs w:val="22"/>
        </w:rPr>
        <w:instrText xml:space="preserve"> REF _Ref313370007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45</w:t>
      </w:r>
      <w:r w:rsidR="00F17AE3" w:rsidRPr="00FF31AD">
        <w:rPr>
          <w:rFonts w:ascii="Arial" w:hAnsi="Arial"/>
          <w:szCs w:val="22"/>
        </w:rPr>
        <w:fldChar w:fldCharType="end"/>
      </w:r>
      <w:r w:rsidR="00576FEF" w:rsidRPr="00FF31AD">
        <w:rPr>
          <w:rFonts w:ascii="Arial" w:hAnsi="Arial"/>
          <w:szCs w:val="22"/>
        </w:rPr>
        <w:t xml:space="preserve"> (Consequen</w:t>
      </w:r>
      <w:r w:rsidR="001133D7" w:rsidRPr="00FF31AD">
        <w:rPr>
          <w:rFonts w:ascii="Arial" w:hAnsi="Arial"/>
          <w:szCs w:val="22"/>
        </w:rPr>
        <w:t xml:space="preserve">ces of Expiry or Termination), </w:t>
      </w:r>
      <w:r w:rsidR="00F17AE3" w:rsidRPr="00FF31AD">
        <w:rPr>
          <w:rFonts w:ascii="Arial" w:hAnsi="Arial"/>
          <w:szCs w:val="22"/>
        </w:rPr>
        <w:fldChar w:fldCharType="begin"/>
      </w:r>
      <w:r w:rsidR="00F17AE3" w:rsidRPr="00FF31AD">
        <w:rPr>
          <w:rFonts w:ascii="Arial" w:hAnsi="Arial"/>
          <w:szCs w:val="22"/>
        </w:rPr>
        <w:instrText xml:space="preserve"> REF _Ref360650623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51</w:t>
      </w:r>
      <w:r w:rsidR="00F17AE3" w:rsidRPr="00FF31AD">
        <w:rPr>
          <w:rFonts w:ascii="Arial" w:hAnsi="Arial"/>
          <w:szCs w:val="22"/>
        </w:rPr>
        <w:fldChar w:fldCharType="end"/>
      </w:r>
      <w:r w:rsidR="001133D7" w:rsidRPr="00FF31AD">
        <w:rPr>
          <w:rFonts w:ascii="Arial" w:hAnsi="Arial"/>
          <w:szCs w:val="22"/>
        </w:rPr>
        <w:t> (Severance),</w:t>
      </w:r>
      <w:r w:rsidR="00576FEF" w:rsidRPr="00FF31AD">
        <w:rPr>
          <w:rFonts w:ascii="Arial" w:hAnsi="Arial"/>
          <w:szCs w:val="22"/>
        </w:rPr>
        <w:t xml:space="preserve"> </w:t>
      </w:r>
      <w:r w:rsidR="00F17AE3" w:rsidRPr="00FF31AD">
        <w:rPr>
          <w:rFonts w:ascii="Arial" w:hAnsi="Arial"/>
          <w:szCs w:val="22"/>
        </w:rPr>
        <w:fldChar w:fldCharType="begin"/>
      </w:r>
      <w:r w:rsidR="00F17AE3" w:rsidRPr="00FF31AD">
        <w:rPr>
          <w:rFonts w:ascii="Arial" w:hAnsi="Arial"/>
          <w:szCs w:val="22"/>
        </w:rPr>
        <w:instrText xml:space="preserve"> REF _Ref360650662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53</w:t>
      </w:r>
      <w:r w:rsidR="00F17AE3" w:rsidRPr="00FF31AD">
        <w:rPr>
          <w:rFonts w:ascii="Arial" w:hAnsi="Arial"/>
          <w:szCs w:val="22"/>
        </w:rPr>
        <w:fldChar w:fldCharType="end"/>
      </w:r>
      <w:r w:rsidR="001133D7" w:rsidRPr="00FF31AD">
        <w:rPr>
          <w:rFonts w:ascii="Arial" w:hAnsi="Arial"/>
          <w:szCs w:val="22"/>
        </w:rPr>
        <w:t xml:space="preserve"> (Entire Agreement), </w:t>
      </w:r>
      <w:r w:rsidR="00F17AE3" w:rsidRPr="00FF31AD">
        <w:rPr>
          <w:rFonts w:ascii="Arial" w:hAnsi="Arial"/>
          <w:szCs w:val="22"/>
        </w:rPr>
        <w:fldChar w:fldCharType="begin"/>
      </w:r>
      <w:r w:rsidR="00F17AE3" w:rsidRPr="00FF31AD">
        <w:rPr>
          <w:rFonts w:ascii="Arial" w:hAnsi="Arial"/>
          <w:szCs w:val="22"/>
        </w:rPr>
        <w:instrText xml:space="preserve"> REF _Ref360650679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54</w:t>
      </w:r>
      <w:r w:rsidR="00F17AE3" w:rsidRPr="00FF31AD">
        <w:rPr>
          <w:rFonts w:ascii="Arial" w:hAnsi="Arial"/>
          <w:szCs w:val="22"/>
        </w:rPr>
        <w:fldChar w:fldCharType="end"/>
      </w:r>
      <w:r w:rsidR="001133D7" w:rsidRPr="00FF31AD">
        <w:rPr>
          <w:rFonts w:ascii="Arial" w:hAnsi="Arial"/>
          <w:szCs w:val="22"/>
        </w:rPr>
        <w:t xml:space="preserve"> (Third Party Rights) </w:t>
      </w:r>
      <w:r w:rsidR="00F17AE3" w:rsidRPr="00FF31AD">
        <w:rPr>
          <w:rFonts w:ascii="Arial" w:hAnsi="Arial"/>
          <w:szCs w:val="22"/>
        </w:rPr>
        <w:fldChar w:fldCharType="begin"/>
      </w:r>
      <w:r w:rsidR="00F17AE3" w:rsidRPr="00FF31AD">
        <w:rPr>
          <w:rFonts w:ascii="Arial" w:hAnsi="Arial"/>
          <w:szCs w:val="22"/>
        </w:rPr>
        <w:instrText xml:space="preserve"> REF _Ref360704221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56</w:t>
      </w:r>
      <w:r w:rsidR="00F17AE3" w:rsidRPr="00FF31AD">
        <w:rPr>
          <w:rFonts w:ascii="Arial" w:hAnsi="Arial"/>
          <w:szCs w:val="22"/>
        </w:rPr>
        <w:fldChar w:fldCharType="end"/>
      </w:r>
      <w:r w:rsidR="001133D7" w:rsidRPr="00FF31AD">
        <w:rPr>
          <w:rFonts w:ascii="Arial" w:hAnsi="Arial"/>
          <w:szCs w:val="22"/>
        </w:rPr>
        <w:t xml:space="preserve"> (Dispute Resolution) and </w:t>
      </w:r>
      <w:r w:rsidR="00F17AE3" w:rsidRPr="00FF31AD">
        <w:rPr>
          <w:rFonts w:ascii="Arial" w:hAnsi="Arial"/>
          <w:szCs w:val="22"/>
        </w:rPr>
        <w:fldChar w:fldCharType="begin"/>
      </w:r>
      <w:r w:rsidR="00F17AE3" w:rsidRPr="00FF31AD">
        <w:rPr>
          <w:rFonts w:ascii="Arial" w:hAnsi="Arial"/>
          <w:szCs w:val="22"/>
        </w:rPr>
        <w:instrText xml:space="preserve"> REF _Ref364756346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57</w:t>
      </w:r>
      <w:r w:rsidR="00F17AE3" w:rsidRPr="00FF31AD">
        <w:rPr>
          <w:rFonts w:ascii="Arial" w:hAnsi="Arial"/>
          <w:szCs w:val="22"/>
        </w:rPr>
        <w:fldChar w:fldCharType="end"/>
      </w:r>
      <w:r w:rsidR="00576FEF" w:rsidRPr="00FF31AD">
        <w:rPr>
          <w:rFonts w:ascii="Arial" w:hAnsi="Arial"/>
          <w:szCs w:val="22"/>
        </w:rPr>
        <w:t xml:space="preserve"> (Governing Law and Jurisdiction), and the provisions of </w:t>
      </w:r>
      <w:r w:rsidR="006550FF" w:rsidRPr="00FF31AD">
        <w:rPr>
          <w:rFonts w:ascii="Arial" w:hAnsi="Arial"/>
          <w:szCs w:val="22"/>
        </w:rPr>
        <w:t>Call Off Schedule 1 (Definitions)</w:t>
      </w:r>
      <w:r w:rsidR="001133D7" w:rsidRPr="00FF31AD">
        <w:rPr>
          <w:rFonts w:ascii="Arial" w:hAnsi="Arial"/>
          <w:szCs w:val="22"/>
        </w:rPr>
        <w:t>, Call Off Schedule 3 (Call Off Contract C</w:t>
      </w:r>
      <w:r w:rsidR="00CC7AFF" w:rsidRPr="00FF31AD">
        <w:rPr>
          <w:rFonts w:ascii="Arial" w:hAnsi="Arial"/>
          <w:szCs w:val="22"/>
        </w:rPr>
        <w:t>harges, Payment and Invoicing)</w:t>
      </w:r>
      <w:r w:rsidR="00693DC3" w:rsidRPr="00FF31AD">
        <w:rPr>
          <w:rFonts w:ascii="Arial" w:hAnsi="Arial"/>
          <w:szCs w:val="22"/>
        </w:rPr>
        <w:t>,</w:t>
      </w:r>
      <w:r w:rsidR="00CC7AFF" w:rsidRPr="00FF31AD">
        <w:rPr>
          <w:rFonts w:ascii="Arial" w:hAnsi="Arial"/>
          <w:szCs w:val="22"/>
        </w:rPr>
        <w:t xml:space="preserve"> </w:t>
      </w:r>
      <w:r w:rsidR="001133D7" w:rsidRPr="00FF31AD">
        <w:rPr>
          <w:rFonts w:ascii="Arial" w:hAnsi="Arial"/>
          <w:szCs w:val="22"/>
        </w:rPr>
        <w:t>Call Off Schedule</w:t>
      </w:r>
      <w:r w:rsidR="00C83023" w:rsidRPr="00FF31AD">
        <w:rPr>
          <w:rFonts w:ascii="Arial" w:hAnsi="Arial"/>
          <w:szCs w:val="22"/>
        </w:rPr>
        <w:t xml:space="preserve"> 9</w:t>
      </w:r>
      <w:r w:rsidR="00693DC3" w:rsidRPr="00FF31AD">
        <w:rPr>
          <w:rFonts w:ascii="Arial" w:hAnsi="Arial"/>
          <w:szCs w:val="22"/>
        </w:rPr>
        <w:t xml:space="preserve"> (Exit Manageme</w:t>
      </w:r>
      <w:r w:rsidR="00EB028D">
        <w:rPr>
          <w:rFonts w:ascii="Arial" w:hAnsi="Arial"/>
          <w:szCs w:val="22"/>
        </w:rPr>
        <w:t>nt)</w:t>
      </w:r>
      <w:r w:rsidR="00693DC3" w:rsidRPr="00FF31AD">
        <w:rPr>
          <w:rFonts w:ascii="Arial" w:hAnsi="Arial"/>
          <w:szCs w:val="22"/>
        </w:rPr>
        <w:t>, Call Off Schedule 1</w:t>
      </w:r>
      <w:r w:rsidR="00C83023" w:rsidRPr="00FF31AD">
        <w:rPr>
          <w:rFonts w:ascii="Arial" w:hAnsi="Arial"/>
          <w:szCs w:val="22"/>
        </w:rPr>
        <w:t>1</w:t>
      </w:r>
      <w:r w:rsidR="00693DC3" w:rsidRPr="00FF31AD">
        <w:rPr>
          <w:rFonts w:ascii="Arial" w:hAnsi="Arial"/>
          <w:szCs w:val="22"/>
        </w:rPr>
        <w:t xml:space="preserve"> (Dispute Resolution Procedure)</w:t>
      </w:r>
      <w:r w:rsidRPr="00FF31AD">
        <w:rPr>
          <w:rFonts w:ascii="Arial" w:hAnsi="Arial"/>
          <w:szCs w:val="22"/>
        </w:rPr>
        <w:t xml:space="preserve"> </w:t>
      </w:r>
      <w:r w:rsidR="00693DC3" w:rsidRPr="00FF31AD">
        <w:rPr>
          <w:rFonts w:ascii="Arial" w:hAnsi="Arial"/>
          <w:szCs w:val="22"/>
        </w:rPr>
        <w:t xml:space="preserve">and, </w:t>
      </w:r>
      <w:r w:rsidRPr="00FF31AD">
        <w:rPr>
          <w:rFonts w:ascii="Arial" w:hAnsi="Arial"/>
          <w:szCs w:val="22"/>
        </w:rPr>
        <w:t xml:space="preserve">without limitation to the foregoing, any other provision of this </w:t>
      </w:r>
      <w:r w:rsidR="00913E06" w:rsidRPr="00FF31AD">
        <w:rPr>
          <w:rFonts w:ascii="Arial" w:hAnsi="Arial"/>
          <w:szCs w:val="22"/>
        </w:rPr>
        <w:t>Call Off</w:t>
      </w:r>
      <w:r w:rsidRPr="00FF31AD">
        <w:rPr>
          <w:rFonts w:ascii="Arial" w:hAnsi="Arial"/>
          <w:szCs w:val="22"/>
        </w:rPr>
        <w:t xml:space="preserve"> Contract which expressly or by implication is to be performed or observed notwithstanding termination or expiry shall survive the</w:t>
      </w:r>
      <w:r w:rsidR="0036482E" w:rsidRPr="00FF31AD">
        <w:rPr>
          <w:rFonts w:ascii="Arial" w:hAnsi="Arial"/>
          <w:szCs w:val="22"/>
        </w:rPr>
        <w:t xml:space="preserve"> Call Off Expiry Date</w:t>
      </w:r>
      <w:r w:rsidRPr="00FF31AD">
        <w:rPr>
          <w:rFonts w:ascii="Arial" w:hAnsi="Arial"/>
          <w:szCs w:val="22"/>
        </w:rPr>
        <w:t>.</w:t>
      </w:r>
      <w:bookmarkEnd w:id="1674"/>
    </w:p>
    <w:p w14:paraId="0382E9A8" w14:textId="77777777" w:rsidR="008D0A60" w:rsidRPr="00FF31AD" w:rsidRDefault="00E60351" w:rsidP="00AC1DE2">
      <w:pPr>
        <w:pStyle w:val="GPSL2numberedclause"/>
        <w:rPr>
          <w:rFonts w:ascii="Arial" w:hAnsi="Arial"/>
        </w:rPr>
      </w:pPr>
      <w:bookmarkStart w:id="1675" w:name="_Ref364354470"/>
      <w:r w:rsidRPr="00FF31AD">
        <w:rPr>
          <w:rFonts w:ascii="Arial" w:hAnsi="Arial"/>
        </w:rPr>
        <w:t>Exit management</w:t>
      </w:r>
      <w:bookmarkEnd w:id="1675"/>
      <w:r w:rsidRPr="00FF31AD">
        <w:rPr>
          <w:rFonts w:ascii="Arial" w:hAnsi="Arial"/>
        </w:rPr>
        <w:t xml:space="preserve"> </w:t>
      </w:r>
    </w:p>
    <w:p w14:paraId="0382E9A9" w14:textId="77777777" w:rsidR="008D0A60" w:rsidRPr="00FF31AD" w:rsidRDefault="00E60351" w:rsidP="00AC1DE2">
      <w:pPr>
        <w:pStyle w:val="GPSL3numberedclause"/>
        <w:rPr>
          <w:rFonts w:ascii="Arial" w:hAnsi="Arial"/>
        </w:rPr>
      </w:pPr>
      <w:r w:rsidRPr="00FF31AD">
        <w:rPr>
          <w:rFonts w:ascii="Arial" w:hAnsi="Arial"/>
        </w:rPr>
        <w:t xml:space="preserve">The Parties shall comply with the exit management provisions set out in Call </w:t>
      </w:r>
      <w:proofErr w:type="gramStart"/>
      <w:r w:rsidRPr="00FF31AD">
        <w:rPr>
          <w:rFonts w:ascii="Arial" w:hAnsi="Arial"/>
        </w:rPr>
        <w:t>Off</w:t>
      </w:r>
      <w:proofErr w:type="gramEnd"/>
      <w:r w:rsidRPr="00FF31AD">
        <w:rPr>
          <w:rFonts w:ascii="Arial" w:hAnsi="Arial"/>
        </w:rPr>
        <w:t xml:space="preserve"> Sche</w:t>
      </w:r>
      <w:r w:rsidR="00C83023" w:rsidRPr="00FF31AD">
        <w:rPr>
          <w:rFonts w:ascii="Arial" w:hAnsi="Arial"/>
        </w:rPr>
        <w:t>dule 9</w:t>
      </w:r>
      <w:r w:rsidRPr="00FF31AD">
        <w:rPr>
          <w:rFonts w:ascii="Arial" w:hAnsi="Arial"/>
        </w:rPr>
        <w:t xml:space="preserve"> (Exit Management). </w:t>
      </w:r>
    </w:p>
    <w:p w14:paraId="0382E9AA" w14:textId="77777777" w:rsidR="008D0A60" w:rsidRPr="00FF31AD" w:rsidRDefault="00C70793">
      <w:pPr>
        <w:pStyle w:val="GPSSectionHeading"/>
        <w:rPr>
          <w:rFonts w:cs="Arial"/>
        </w:rPr>
      </w:pPr>
      <w:bookmarkStart w:id="1676" w:name="_Toc349229891"/>
      <w:bookmarkStart w:id="1677" w:name="_Toc349230054"/>
      <w:bookmarkStart w:id="1678" w:name="_Toc349230454"/>
      <w:bookmarkStart w:id="1679" w:name="_Toc349231336"/>
      <w:bookmarkStart w:id="1680" w:name="_Toc349232062"/>
      <w:bookmarkStart w:id="1681" w:name="_Toc349232443"/>
      <w:bookmarkStart w:id="1682" w:name="_Toc349233179"/>
      <w:bookmarkStart w:id="1683" w:name="_Toc349233314"/>
      <w:bookmarkStart w:id="1684" w:name="_Toc349233448"/>
      <w:bookmarkStart w:id="1685" w:name="_Toc350503037"/>
      <w:bookmarkStart w:id="1686" w:name="_Toc350504027"/>
      <w:bookmarkStart w:id="1687" w:name="_Toc350506317"/>
      <w:bookmarkStart w:id="1688" w:name="_Toc350506555"/>
      <w:bookmarkStart w:id="1689" w:name="_Toc350506685"/>
      <w:bookmarkStart w:id="1690" w:name="_Toc350506815"/>
      <w:bookmarkStart w:id="1691" w:name="_Toc350506947"/>
      <w:bookmarkStart w:id="1692" w:name="_Toc350507408"/>
      <w:bookmarkStart w:id="1693" w:name="_Toc350507942"/>
      <w:bookmarkStart w:id="1694" w:name="_Toc350503038"/>
      <w:bookmarkStart w:id="1695" w:name="_Toc350504028"/>
      <w:bookmarkStart w:id="1696" w:name="_Toc350507943"/>
      <w:bookmarkStart w:id="1697" w:name="_Toc358671787"/>
      <w:bookmarkStart w:id="1698" w:name="_Toc431551171"/>
      <w:bookmarkStart w:id="1699" w:name="_Toc459886004"/>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r w:rsidRPr="00FF31AD">
        <w:rPr>
          <w:rFonts w:cs="Arial"/>
        </w:rPr>
        <w:t>MISCELLANEOUS AND GOVERNING LAW</w:t>
      </w:r>
      <w:bookmarkEnd w:id="1694"/>
      <w:bookmarkEnd w:id="1695"/>
      <w:bookmarkEnd w:id="1696"/>
      <w:bookmarkEnd w:id="1697"/>
      <w:bookmarkEnd w:id="1698"/>
      <w:bookmarkEnd w:id="1699"/>
    </w:p>
    <w:p w14:paraId="0382E9AB" w14:textId="77777777" w:rsidR="008D0A60" w:rsidRPr="00FF31AD" w:rsidRDefault="00C70793" w:rsidP="00882F8C">
      <w:pPr>
        <w:pStyle w:val="GPSL1CLAUSEHEADING"/>
        <w:rPr>
          <w:rFonts w:ascii="Arial" w:hAnsi="Arial"/>
        </w:rPr>
      </w:pPr>
      <w:bookmarkStart w:id="1700" w:name="_Toc349229893"/>
      <w:bookmarkStart w:id="1701" w:name="_Toc349230056"/>
      <w:bookmarkStart w:id="1702" w:name="_Toc349230456"/>
      <w:bookmarkStart w:id="1703" w:name="_Toc349231338"/>
      <w:bookmarkStart w:id="1704" w:name="_Toc349232064"/>
      <w:bookmarkStart w:id="1705" w:name="_Toc349232445"/>
      <w:bookmarkStart w:id="1706" w:name="_Toc349233181"/>
      <w:bookmarkStart w:id="1707" w:name="_Toc349233316"/>
      <w:bookmarkStart w:id="1708" w:name="_Toc349233450"/>
      <w:bookmarkStart w:id="1709" w:name="_Toc350503039"/>
      <w:bookmarkStart w:id="1710" w:name="_Toc350504029"/>
      <w:bookmarkStart w:id="1711" w:name="_Toc350506319"/>
      <w:bookmarkStart w:id="1712" w:name="_Toc350506557"/>
      <w:bookmarkStart w:id="1713" w:name="_Toc350506687"/>
      <w:bookmarkStart w:id="1714" w:name="_Toc350506817"/>
      <w:bookmarkStart w:id="1715" w:name="_Toc350506949"/>
      <w:bookmarkStart w:id="1716" w:name="_Toc350507410"/>
      <w:bookmarkStart w:id="1717" w:name="_Toc350507944"/>
      <w:bookmarkStart w:id="1718" w:name="_Ref365636044"/>
      <w:bookmarkStart w:id="1719" w:name="_Toc431551172"/>
      <w:bookmarkStart w:id="1720" w:name="_Toc459886005"/>
      <w:bookmarkStart w:id="1721" w:name="_Ref313373915"/>
      <w:bookmarkStart w:id="1722" w:name="_Toc314810820"/>
      <w:bookmarkStart w:id="1723" w:name="_Toc350503040"/>
      <w:bookmarkStart w:id="1724" w:name="_Toc350504030"/>
      <w:bookmarkStart w:id="1725" w:name="_Toc350507945"/>
      <w:bookmarkStart w:id="1726" w:name="_Toc358671788"/>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FF31AD">
        <w:rPr>
          <w:rFonts w:ascii="Arial" w:hAnsi="Arial"/>
        </w:rPr>
        <w:t>COMPLIANCE</w:t>
      </w:r>
      <w:bookmarkEnd w:id="1718"/>
      <w:bookmarkEnd w:id="1719"/>
      <w:bookmarkEnd w:id="1720"/>
    </w:p>
    <w:p w14:paraId="0382E9AC" w14:textId="77777777" w:rsidR="008D0A60" w:rsidRPr="00FF31AD" w:rsidRDefault="007355E9" w:rsidP="00AC1DE2">
      <w:pPr>
        <w:pStyle w:val="GPSL2numberedclause"/>
        <w:rPr>
          <w:rFonts w:ascii="Arial" w:hAnsi="Arial"/>
        </w:rPr>
      </w:pPr>
      <w:bookmarkStart w:id="1727" w:name="_Toc349229895"/>
      <w:bookmarkStart w:id="1728" w:name="_Toc349230058"/>
      <w:bookmarkStart w:id="1729" w:name="_Toc349230458"/>
      <w:bookmarkStart w:id="1730" w:name="_Toc349231340"/>
      <w:bookmarkStart w:id="1731" w:name="_Toc349232066"/>
      <w:bookmarkStart w:id="1732" w:name="_Toc349232447"/>
      <w:bookmarkStart w:id="1733" w:name="_Toc349233183"/>
      <w:bookmarkStart w:id="1734" w:name="_Toc349233318"/>
      <w:bookmarkStart w:id="1735" w:name="_Toc349233452"/>
      <w:bookmarkStart w:id="1736" w:name="_Toc350503041"/>
      <w:bookmarkStart w:id="1737" w:name="_Toc350504031"/>
      <w:bookmarkStart w:id="1738" w:name="_Toc350506321"/>
      <w:bookmarkStart w:id="1739" w:name="_Toc350506559"/>
      <w:bookmarkStart w:id="1740" w:name="_Toc350506689"/>
      <w:bookmarkStart w:id="1741" w:name="_Toc350506819"/>
      <w:bookmarkStart w:id="1742" w:name="_Toc350506951"/>
      <w:bookmarkStart w:id="1743" w:name="_Toc350507412"/>
      <w:bookmarkStart w:id="1744" w:name="_Toc350507946"/>
      <w:bookmarkStart w:id="1745" w:name="_Toc314810821"/>
      <w:bookmarkStart w:id="1746" w:name="_Toc350503042"/>
      <w:bookmarkStart w:id="1747" w:name="_Toc350504032"/>
      <w:bookmarkStart w:id="1748" w:name="_Toc350507947"/>
      <w:bookmarkStart w:id="1749" w:name="_Toc358671789"/>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r w:rsidRPr="00FF31AD">
        <w:rPr>
          <w:rFonts w:ascii="Arial" w:hAnsi="Arial"/>
        </w:rPr>
        <w:t>H</w:t>
      </w:r>
      <w:r w:rsidR="00C70793" w:rsidRPr="00FF31AD">
        <w:rPr>
          <w:rFonts w:ascii="Arial" w:hAnsi="Arial"/>
        </w:rPr>
        <w:t>ealth and Safety</w:t>
      </w:r>
      <w:bookmarkEnd w:id="1745"/>
      <w:bookmarkEnd w:id="1746"/>
      <w:bookmarkEnd w:id="1747"/>
      <w:bookmarkEnd w:id="1748"/>
      <w:bookmarkEnd w:id="1749"/>
    </w:p>
    <w:p w14:paraId="0382E9AD" w14:textId="77777777" w:rsidR="008D0A60" w:rsidRPr="00FF31AD" w:rsidRDefault="000F1937" w:rsidP="00AC1DE2">
      <w:pPr>
        <w:pStyle w:val="GPSL3numberedclause"/>
        <w:rPr>
          <w:rFonts w:ascii="Arial" w:hAnsi="Arial"/>
        </w:rPr>
      </w:pPr>
      <w:r w:rsidRPr="00FF31AD">
        <w:rPr>
          <w:rFonts w:ascii="Arial" w:hAnsi="Arial"/>
        </w:rPr>
        <w:t xml:space="preserve">The Supplier shall perform its obligations under this Call Off Contract (including those in relation to the </w:t>
      </w:r>
      <w:r w:rsidR="00993D7B" w:rsidRPr="00FF31AD">
        <w:rPr>
          <w:rFonts w:ascii="Arial" w:hAnsi="Arial"/>
        </w:rPr>
        <w:t>Services</w:t>
      </w:r>
      <w:r w:rsidRPr="00FF31AD">
        <w:rPr>
          <w:rFonts w:ascii="Arial" w:hAnsi="Arial"/>
        </w:rPr>
        <w:t>) in accordance with:</w:t>
      </w:r>
    </w:p>
    <w:p w14:paraId="0382E9AE" w14:textId="77777777" w:rsidR="008D0A60" w:rsidRPr="00FF31AD" w:rsidRDefault="000F1937" w:rsidP="00AC1DE2">
      <w:pPr>
        <w:pStyle w:val="GPSL4numberedclause"/>
        <w:rPr>
          <w:rFonts w:ascii="Arial" w:hAnsi="Arial"/>
          <w:szCs w:val="22"/>
        </w:rPr>
      </w:pPr>
      <w:r w:rsidRPr="00FF31AD">
        <w:rPr>
          <w:rFonts w:ascii="Arial" w:hAnsi="Arial"/>
          <w:szCs w:val="22"/>
        </w:rPr>
        <w:t>all applicable Law regarding health and safety; and</w:t>
      </w:r>
    </w:p>
    <w:p w14:paraId="0382E9AF" w14:textId="77777777" w:rsidR="00C9243A" w:rsidRPr="00FF31AD" w:rsidRDefault="000F1937" w:rsidP="00AC1DE2">
      <w:pPr>
        <w:pStyle w:val="GPSL4numberedclause"/>
        <w:rPr>
          <w:rFonts w:ascii="Arial" w:hAnsi="Arial"/>
          <w:szCs w:val="22"/>
        </w:rPr>
      </w:pPr>
      <w:proofErr w:type="gramStart"/>
      <w:r w:rsidRPr="00FF31AD">
        <w:rPr>
          <w:rFonts w:ascii="Arial" w:hAnsi="Arial"/>
          <w:szCs w:val="22"/>
        </w:rPr>
        <w:t>the</w:t>
      </w:r>
      <w:proofErr w:type="gramEnd"/>
      <w:r w:rsidRPr="00FF31AD">
        <w:rPr>
          <w:rFonts w:ascii="Arial" w:hAnsi="Arial"/>
          <w:szCs w:val="22"/>
        </w:rPr>
        <w:t xml:space="preserve"> Customer’s health and safety policy (as provided to the Supplier from time to time) whilst at the </w:t>
      </w:r>
      <w:r w:rsidR="00693312" w:rsidRPr="00FF31AD">
        <w:rPr>
          <w:rFonts w:ascii="Arial" w:hAnsi="Arial"/>
          <w:szCs w:val="22"/>
        </w:rPr>
        <w:t>Customer Premises</w:t>
      </w:r>
      <w:r w:rsidRPr="00FF31AD">
        <w:rPr>
          <w:rFonts w:ascii="Arial" w:hAnsi="Arial"/>
          <w:szCs w:val="22"/>
        </w:rPr>
        <w:t xml:space="preserve">. </w:t>
      </w:r>
    </w:p>
    <w:p w14:paraId="0382E9B0" w14:textId="77777777" w:rsidR="008D0A60" w:rsidRPr="00FF31AD" w:rsidRDefault="000F1937" w:rsidP="00AC1DE2">
      <w:pPr>
        <w:pStyle w:val="GPSL3numberedclause"/>
        <w:rPr>
          <w:rFonts w:ascii="Arial" w:hAnsi="Arial"/>
        </w:rPr>
      </w:pPr>
      <w:r w:rsidRPr="00FF31AD">
        <w:rPr>
          <w:rFonts w:ascii="Arial" w:hAnsi="Arial"/>
        </w:rPr>
        <w:t xml:space="preserve">Each Party shall promptly notify the other of as soon as possible of any health and safety incidents or material health and safety hazards at the </w:t>
      </w:r>
      <w:r w:rsidR="00693312" w:rsidRPr="00FF31AD">
        <w:rPr>
          <w:rFonts w:ascii="Arial" w:hAnsi="Arial"/>
        </w:rPr>
        <w:t>Customer Premises</w:t>
      </w:r>
      <w:r w:rsidRPr="00FF31AD">
        <w:rPr>
          <w:rFonts w:ascii="Arial" w:hAnsi="Arial"/>
        </w:rPr>
        <w:t xml:space="preserve"> of which it becomes aware and which relate to or arise in connection with the performance of this Call Off Contract</w:t>
      </w:r>
    </w:p>
    <w:p w14:paraId="0382E9B1" w14:textId="77777777" w:rsidR="00C9243A" w:rsidRPr="00FF31AD" w:rsidRDefault="007355E9" w:rsidP="00AC1DE2">
      <w:pPr>
        <w:pStyle w:val="GPSL3numberedclause"/>
        <w:rPr>
          <w:rFonts w:ascii="Arial" w:hAnsi="Arial"/>
        </w:rPr>
      </w:pPr>
      <w:r w:rsidRPr="00FF31AD">
        <w:rPr>
          <w:rFonts w:ascii="Arial" w:hAnsi="Arial"/>
        </w:rPr>
        <w:t xml:space="preserve">While on the </w:t>
      </w:r>
      <w:r w:rsidR="00693312" w:rsidRPr="00FF31AD">
        <w:rPr>
          <w:rFonts w:ascii="Arial" w:hAnsi="Arial"/>
        </w:rPr>
        <w:t>Customer Premises</w:t>
      </w:r>
      <w:r w:rsidRPr="00FF31AD">
        <w:rPr>
          <w:rFonts w:ascii="Arial" w:hAnsi="Arial"/>
        </w:rPr>
        <w:t xml:space="preserve">, the Supplier shall comply with any health and safety measures implemented by the Customer in respect of </w:t>
      </w:r>
      <w:r w:rsidR="007061FF" w:rsidRPr="00FF31AD">
        <w:rPr>
          <w:rFonts w:ascii="Arial" w:hAnsi="Arial"/>
        </w:rPr>
        <w:t>Supplier Personnel</w:t>
      </w:r>
      <w:r w:rsidRPr="00FF31AD">
        <w:rPr>
          <w:rFonts w:ascii="Arial" w:hAnsi="Arial"/>
        </w:rPr>
        <w:t xml:space="preserve"> and other persons working there</w:t>
      </w:r>
      <w:r w:rsidR="00A74C75" w:rsidRPr="00FF31AD">
        <w:rPr>
          <w:rFonts w:ascii="Arial" w:hAnsi="Arial"/>
        </w:rPr>
        <w:t xml:space="preserve"> and any instructions from the Customer on any necessary associated safety measures</w:t>
      </w:r>
      <w:r w:rsidRPr="00FF31AD">
        <w:rPr>
          <w:rFonts w:ascii="Arial" w:hAnsi="Arial"/>
        </w:rPr>
        <w:t>.</w:t>
      </w:r>
    </w:p>
    <w:p w14:paraId="0382E9B2" w14:textId="77777777" w:rsidR="008D0A60" w:rsidRPr="00FF31AD" w:rsidRDefault="00592E93" w:rsidP="00AC1DE2">
      <w:pPr>
        <w:pStyle w:val="GPSL2numberedclause"/>
        <w:rPr>
          <w:rFonts w:ascii="Arial" w:hAnsi="Arial"/>
        </w:rPr>
      </w:pPr>
      <w:bookmarkStart w:id="1750" w:name="_Toc349229897"/>
      <w:bookmarkStart w:id="1751" w:name="_Toc349230060"/>
      <w:bookmarkStart w:id="1752" w:name="_Toc349230460"/>
      <w:bookmarkStart w:id="1753" w:name="_Toc349231342"/>
      <w:bookmarkStart w:id="1754" w:name="_Toc349232068"/>
      <w:bookmarkStart w:id="1755" w:name="_Toc349232449"/>
      <w:bookmarkStart w:id="1756" w:name="_Toc349233185"/>
      <w:bookmarkStart w:id="1757" w:name="_Toc349233320"/>
      <w:bookmarkStart w:id="1758" w:name="_Toc349233454"/>
      <w:bookmarkStart w:id="1759" w:name="_Toc350503043"/>
      <w:bookmarkStart w:id="1760" w:name="_Toc350504033"/>
      <w:bookmarkStart w:id="1761" w:name="_Toc350506323"/>
      <w:bookmarkStart w:id="1762" w:name="_Toc350506561"/>
      <w:bookmarkStart w:id="1763" w:name="_Toc350506691"/>
      <w:bookmarkStart w:id="1764" w:name="_Toc350506821"/>
      <w:bookmarkStart w:id="1765" w:name="_Toc350506953"/>
      <w:bookmarkStart w:id="1766" w:name="_Toc350507414"/>
      <w:bookmarkStart w:id="1767" w:name="_Toc350507948"/>
      <w:bookmarkStart w:id="1768" w:name="_Toc349229899"/>
      <w:bookmarkStart w:id="1769" w:name="_Toc349230062"/>
      <w:bookmarkStart w:id="1770" w:name="_Toc349230462"/>
      <w:bookmarkStart w:id="1771" w:name="_Toc349231344"/>
      <w:bookmarkStart w:id="1772" w:name="_Toc349232070"/>
      <w:bookmarkStart w:id="1773" w:name="_Toc349232451"/>
      <w:bookmarkStart w:id="1774" w:name="_Toc349233187"/>
      <w:bookmarkStart w:id="1775" w:name="_Toc349233322"/>
      <w:bookmarkStart w:id="1776" w:name="_Toc349233456"/>
      <w:bookmarkStart w:id="1777" w:name="_Toc350503045"/>
      <w:bookmarkStart w:id="1778" w:name="_Toc350504035"/>
      <w:bookmarkStart w:id="1779" w:name="_Toc350506325"/>
      <w:bookmarkStart w:id="1780" w:name="_Toc350506563"/>
      <w:bookmarkStart w:id="1781" w:name="_Toc350506693"/>
      <w:bookmarkStart w:id="1782" w:name="_Toc350506823"/>
      <w:bookmarkStart w:id="1783" w:name="_Toc350506955"/>
      <w:bookmarkStart w:id="1784" w:name="_Toc350507416"/>
      <w:bookmarkStart w:id="1785" w:name="_Toc350507950"/>
      <w:bookmarkStart w:id="1786" w:name="_Toc358671791"/>
      <w:bookmarkStart w:id="1787" w:name="_Toc358671792"/>
      <w:bookmarkStart w:id="1788" w:name="_Toc358671793"/>
      <w:bookmarkStart w:id="1789" w:name="_Toc358671794"/>
      <w:bookmarkStart w:id="1790" w:name="_Toc358671795"/>
      <w:bookmarkStart w:id="1791" w:name="_Toc358671796"/>
      <w:bookmarkStart w:id="1792" w:name="_Toc358671797"/>
      <w:bookmarkStart w:id="1793" w:name="_Toc358671798"/>
      <w:bookmarkStart w:id="1794" w:name="_Toc358671799"/>
      <w:bookmarkStart w:id="1795" w:name="_Toc358671800"/>
      <w:bookmarkStart w:id="1796" w:name="_Toc358671801"/>
      <w:bookmarkStart w:id="1797" w:name="_Toc358671802"/>
      <w:bookmarkStart w:id="1798" w:name="_Toc349229901"/>
      <w:bookmarkStart w:id="1799" w:name="_Toc349230064"/>
      <w:bookmarkStart w:id="1800" w:name="_Toc349230464"/>
      <w:bookmarkStart w:id="1801" w:name="_Toc349231346"/>
      <w:bookmarkStart w:id="1802" w:name="_Toc349232072"/>
      <w:bookmarkStart w:id="1803" w:name="_Toc349232453"/>
      <w:bookmarkStart w:id="1804" w:name="_Toc349233189"/>
      <w:bookmarkStart w:id="1805" w:name="_Toc349233324"/>
      <w:bookmarkStart w:id="1806" w:name="_Toc349233458"/>
      <w:bookmarkStart w:id="1807" w:name="_Toc350503047"/>
      <w:bookmarkStart w:id="1808" w:name="_Toc350504037"/>
      <w:bookmarkStart w:id="1809" w:name="_Toc350506327"/>
      <w:bookmarkStart w:id="1810" w:name="_Toc350506565"/>
      <w:bookmarkStart w:id="1811" w:name="_Toc350506695"/>
      <w:bookmarkStart w:id="1812" w:name="_Toc350506825"/>
      <w:bookmarkStart w:id="1813" w:name="_Toc350506957"/>
      <w:bookmarkStart w:id="1814" w:name="_Toc350507418"/>
      <w:bookmarkStart w:id="1815" w:name="_Toc350507952"/>
      <w:bookmarkStart w:id="1816" w:name="_Toc349229903"/>
      <w:bookmarkStart w:id="1817" w:name="_Toc349230066"/>
      <w:bookmarkStart w:id="1818" w:name="_Toc349230466"/>
      <w:bookmarkStart w:id="1819" w:name="_Toc349231348"/>
      <w:bookmarkStart w:id="1820" w:name="_Toc349232074"/>
      <w:bookmarkStart w:id="1821" w:name="_Toc349232455"/>
      <w:bookmarkStart w:id="1822" w:name="_Toc349233191"/>
      <w:bookmarkStart w:id="1823" w:name="_Toc349233326"/>
      <w:bookmarkStart w:id="1824" w:name="_Toc349233460"/>
      <w:bookmarkStart w:id="1825" w:name="_Toc350503049"/>
      <w:bookmarkStart w:id="1826" w:name="_Toc350504039"/>
      <w:bookmarkStart w:id="1827" w:name="_Toc350506329"/>
      <w:bookmarkStart w:id="1828" w:name="_Toc350506567"/>
      <w:bookmarkStart w:id="1829" w:name="_Toc350506697"/>
      <w:bookmarkStart w:id="1830" w:name="_Toc350506827"/>
      <w:bookmarkStart w:id="1831" w:name="_Toc350506959"/>
      <w:bookmarkStart w:id="1832" w:name="_Toc350507420"/>
      <w:bookmarkStart w:id="1833" w:name="_Toc350507954"/>
      <w:bookmarkStart w:id="1834" w:name="_Toc314810825"/>
      <w:bookmarkStart w:id="1835" w:name="_Toc350503050"/>
      <w:bookmarkStart w:id="1836" w:name="_Toc350504040"/>
      <w:bookmarkStart w:id="1837" w:name="_Ref350849254"/>
      <w:bookmarkStart w:id="1838" w:name="_Toc350507955"/>
      <w:bookmarkStart w:id="1839" w:name="_Toc358671804"/>
      <w:bookmarkStart w:id="1840" w:name="_Ref427358485"/>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rsidRPr="00FF31AD">
        <w:rPr>
          <w:rFonts w:ascii="Arial" w:hAnsi="Arial"/>
        </w:rPr>
        <w:t>E</w:t>
      </w:r>
      <w:r w:rsidR="00C70793" w:rsidRPr="00FF31AD">
        <w:rPr>
          <w:rFonts w:ascii="Arial" w:hAnsi="Arial"/>
        </w:rPr>
        <w:t>quality and Diversity</w:t>
      </w:r>
      <w:bookmarkEnd w:id="1834"/>
      <w:bookmarkEnd w:id="1835"/>
      <w:bookmarkEnd w:id="1836"/>
      <w:bookmarkEnd w:id="1837"/>
      <w:bookmarkEnd w:id="1838"/>
      <w:bookmarkEnd w:id="1839"/>
      <w:bookmarkEnd w:id="1840"/>
    </w:p>
    <w:p w14:paraId="0382E9B3" w14:textId="77777777" w:rsidR="008D0A60" w:rsidRPr="00FF31AD" w:rsidRDefault="007355E9" w:rsidP="00AC1DE2">
      <w:pPr>
        <w:pStyle w:val="GPSL3numberedclause"/>
        <w:rPr>
          <w:rFonts w:ascii="Arial" w:hAnsi="Arial"/>
        </w:rPr>
      </w:pPr>
      <w:bookmarkStart w:id="1841" w:name="_Ref313370563"/>
      <w:r w:rsidRPr="00FF31AD">
        <w:rPr>
          <w:rFonts w:ascii="Arial" w:hAnsi="Arial"/>
        </w:rPr>
        <w:t>The Supplier shall</w:t>
      </w:r>
      <w:r w:rsidR="001A0452" w:rsidRPr="00FF31AD">
        <w:rPr>
          <w:rFonts w:ascii="Arial" w:hAnsi="Arial"/>
        </w:rPr>
        <w:t>:</w:t>
      </w:r>
    </w:p>
    <w:p w14:paraId="0382E9B4" w14:textId="77777777" w:rsidR="008D0A60" w:rsidRPr="00FF31AD" w:rsidRDefault="001A0452" w:rsidP="00AC1DE2">
      <w:pPr>
        <w:pStyle w:val="GPSL4numberedclause"/>
        <w:rPr>
          <w:rFonts w:ascii="Arial" w:hAnsi="Arial"/>
          <w:szCs w:val="22"/>
        </w:rPr>
      </w:pPr>
      <w:r w:rsidRPr="00FF31AD">
        <w:rPr>
          <w:rFonts w:ascii="Arial" w:hAnsi="Arial"/>
          <w:szCs w:val="22"/>
        </w:rPr>
        <w:t xml:space="preserve">perform its obligations under this Call Off Contract (including those in relation to provision of the </w:t>
      </w:r>
      <w:r w:rsidR="00993D7B" w:rsidRPr="00FF31AD">
        <w:rPr>
          <w:rFonts w:ascii="Arial" w:hAnsi="Arial"/>
          <w:szCs w:val="22"/>
        </w:rPr>
        <w:t>Services</w:t>
      </w:r>
      <w:r w:rsidRPr="00FF31AD">
        <w:rPr>
          <w:rFonts w:ascii="Arial" w:hAnsi="Arial"/>
          <w:szCs w:val="22"/>
        </w:rPr>
        <w:t>) in accordance with:</w:t>
      </w:r>
    </w:p>
    <w:p w14:paraId="0382E9B5" w14:textId="77777777" w:rsidR="008D0A60" w:rsidRPr="00FF31AD" w:rsidRDefault="001A0452" w:rsidP="00AC1DE2">
      <w:pPr>
        <w:pStyle w:val="GPSL5numberedclause"/>
        <w:rPr>
          <w:rFonts w:ascii="Arial" w:hAnsi="Arial"/>
          <w:szCs w:val="22"/>
        </w:rPr>
      </w:pPr>
      <w:r w:rsidRPr="00FF31AD">
        <w:rPr>
          <w:rFonts w:ascii="Arial" w:hAnsi="Arial"/>
          <w:szCs w:val="22"/>
        </w:rPr>
        <w:t>all applicable equality Law (whether in relation to race, sex, gender reassignment, religion or belief, disability, sexual orientation, pregnancy, maternity, age or otherwise); and</w:t>
      </w:r>
    </w:p>
    <w:p w14:paraId="0382E9B6" w14:textId="77777777" w:rsidR="00C9243A" w:rsidRPr="00FF31AD" w:rsidRDefault="001A0452" w:rsidP="00AC1DE2">
      <w:pPr>
        <w:pStyle w:val="GPSL5numberedclause"/>
        <w:rPr>
          <w:rFonts w:ascii="Arial" w:hAnsi="Arial"/>
          <w:szCs w:val="22"/>
        </w:rPr>
      </w:pPr>
      <w:r w:rsidRPr="00FF31AD">
        <w:rPr>
          <w:rFonts w:ascii="Arial" w:hAnsi="Arial"/>
          <w:szCs w:val="22"/>
        </w:rPr>
        <w:t>any other requirements and instructions which the Customer reasonably imposes in connection with any equality obligations imposed on the Customer at any time under applicable equality Law;</w:t>
      </w:r>
      <w:r w:rsidR="00972762" w:rsidRPr="00FF31AD">
        <w:rPr>
          <w:rFonts w:ascii="Arial" w:hAnsi="Arial"/>
          <w:szCs w:val="22"/>
        </w:rPr>
        <w:t xml:space="preserve"> </w:t>
      </w:r>
    </w:p>
    <w:p w14:paraId="0382E9B7" w14:textId="77777777" w:rsidR="008D0A60" w:rsidRPr="00FF31AD" w:rsidRDefault="00B54871" w:rsidP="00AC1DE2">
      <w:pPr>
        <w:pStyle w:val="GPSL4numberedclause"/>
        <w:rPr>
          <w:rFonts w:ascii="Arial" w:hAnsi="Arial"/>
          <w:szCs w:val="22"/>
        </w:rPr>
      </w:pPr>
      <w:proofErr w:type="gramStart"/>
      <w:r w:rsidRPr="00FF31AD">
        <w:rPr>
          <w:rFonts w:ascii="Arial" w:hAnsi="Arial"/>
          <w:szCs w:val="22"/>
        </w:rPr>
        <w:t>take</w:t>
      </w:r>
      <w:proofErr w:type="gramEnd"/>
      <w:r w:rsidRPr="00FF31AD">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41"/>
    </w:p>
    <w:p w14:paraId="0382E9B8" w14:textId="77777777" w:rsidR="008D0A60" w:rsidRPr="00FF31AD" w:rsidRDefault="00A660BA" w:rsidP="00AC1DE2">
      <w:pPr>
        <w:pStyle w:val="GPSL2numberedclause"/>
        <w:rPr>
          <w:rFonts w:ascii="Arial" w:hAnsi="Arial"/>
        </w:rPr>
      </w:pPr>
      <w:bookmarkStart w:id="1842" w:name="_Toc349229905"/>
      <w:bookmarkStart w:id="1843" w:name="_Toc349230068"/>
      <w:bookmarkStart w:id="1844" w:name="_Toc349230468"/>
      <w:bookmarkStart w:id="1845" w:name="_Toc349231350"/>
      <w:bookmarkStart w:id="1846" w:name="_Toc349232076"/>
      <w:bookmarkStart w:id="1847" w:name="_Toc349232457"/>
      <w:bookmarkStart w:id="1848" w:name="_Toc349233193"/>
      <w:bookmarkStart w:id="1849" w:name="_Toc349233328"/>
      <w:bookmarkStart w:id="1850" w:name="_Toc349233462"/>
      <w:bookmarkStart w:id="1851" w:name="_Toc350503051"/>
      <w:bookmarkStart w:id="1852" w:name="_Toc350504041"/>
      <w:bookmarkStart w:id="1853" w:name="_Toc350506331"/>
      <w:bookmarkStart w:id="1854" w:name="_Toc350506569"/>
      <w:bookmarkStart w:id="1855" w:name="_Toc350506699"/>
      <w:bookmarkStart w:id="1856" w:name="_Toc350506829"/>
      <w:bookmarkStart w:id="1857" w:name="_Toc350506961"/>
      <w:bookmarkStart w:id="1858" w:name="_Toc350507422"/>
      <w:bookmarkStart w:id="1859" w:name="_Toc350507956"/>
      <w:bookmarkStart w:id="1860" w:name="_Ref313370082"/>
      <w:bookmarkStart w:id="1861" w:name="_Toc314810826"/>
      <w:bookmarkStart w:id="1862" w:name="_Toc350503052"/>
      <w:bookmarkStart w:id="1863" w:name="_Toc350504042"/>
      <w:bookmarkStart w:id="1864" w:name="_Toc350507957"/>
      <w:bookmarkStart w:id="1865" w:name="_Ref358669629"/>
      <w:bookmarkStart w:id="1866" w:name="_Toc358671805"/>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r w:rsidRPr="00FF31AD">
        <w:rPr>
          <w:rFonts w:ascii="Arial" w:hAnsi="Arial"/>
        </w:rPr>
        <w:t>Official Secrets Act and Finance Act</w:t>
      </w:r>
    </w:p>
    <w:p w14:paraId="0382E9B9" w14:textId="77777777" w:rsidR="008D0A60" w:rsidRPr="00FF31AD" w:rsidRDefault="00A660BA" w:rsidP="00AC1DE2">
      <w:pPr>
        <w:pStyle w:val="GPSL3numberedclause"/>
        <w:rPr>
          <w:rFonts w:ascii="Arial" w:hAnsi="Arial"/>
        </w:rPr>
      </w:pPr>
      <w:r w:rsidRPr="00FF31AD">
        <w:rPr>
          <w:rFonts w:ascii="Arial" w:hAnsi="Arial"/>
        </w:rPr>
        <w:t>The Supplier shall comply with the provisions of:</w:t>
      </w:r>
    </w:p>
    <w:p w14:paraId="0382E9BA" w14:textId="77777777" w:rsidR="008D0A60" w:rsidRPr="00FF31AD" w:rsidRDefault="00A660BA" w:rsidP="00AC1DE2">
      <w:pPr>
        <w:pStyle w:val="GPSL4numberedclause"/>
        <w:rPr>
          <w:rFonts w:ascii="Arial" w:hAnsi="Arial"/>
          <w:szCs w:val="22"/>
        </w:rPr>
      </w:pPr>
      <w:bookmarkStart w:id="1867" w:name="_Ref365645702"/>
      <w:r w:rsidRPr="00FF31AD">
        <w:rPr>
          <w:rFonts w:ascii="Arial" w:hAnsi="Arial"/>
          <w:szCs w:val="22"/>
        </w:rPr>
        <w:t>the Official Secrets Acts 1911 to 1989; and</w:t>
      </w:r>
      <w:bookmarkEnd w:id="1867"/>
    </w:p>
    <w:p w14:paraId="0382E9BB" w14:textId="77777777" w:rsidR="00C9243A" w:rsidRPr="00FF31AD" w:rsidRDefault="00A660BA" w:rsidP="00AC1DE2">
      <w:pPr>
        <w:pStyle w:val="GPSL4numberedclause"/>
        <w:rPr>
          <w:rFonts w:ascii="Arial" w:hAnsi="Arial"/>
          <w:szCs w:val="22"/>
        </w:rPr>
      </w:pPr>
      <w:proofErr w:type="gramStart"/>
      <w:r w:rsidRPr="00FF31AD">
        <w:rPr>
          <w:rFonts w:ascii="Arial" w:hAnsi="Arial"/>
          <w:szCs w:val="22"/>
        </w:rPr>
        <w:t>section</w:t>
      </w:r>
      <w:proofErr w:type="gramEnd"/>
      <w:r w:rsidRPr="00FF31AD">
        <w:rPr>
          <w:rFonts w:ascii="Arial" w:hAnsi="Arial"/>
          <w:szCs w:val="22"/>
        </w:rPr>
        <w:t> 182 of the Finance Act 1989.</w:t>
      </w:r>
    </w:p>
    <w:p w14:paraId="0382E9BC" w14:textId="77777777" w:rsidR="008D0A60" w:rsidRPr="00FF31AD" w:rsidRDefault="000E1008" w:rsidP="00AC1DE2">
      <w:pPr>
        <w:pStyle w:val="GPSL2numberedclause"/>
        <w:rPr>
          <w:rFonts w:ascii="Arial" w:hAnsi="Arial"/>
        </w:rPr>
      </w:pPr>
      <w:r w:rsidRPr="00FF31AD">
        <w:rPr>
          <w:rFonts w:ascii="Arial" w:hAnsi="Arial"/>
        </w:rPr>
        <w:t>Environmental Requirements</w:t>
      </w:r>
    </w:p>
    <w:p w14:paraId="0382E9BD" w14:textId="77777777" w:rsidR="008D0A60" w:rsidRPr="00FF31AD" w:rsidRDefault="000E1008" w:rsidP="00AC1DE2">
      <w:pPr>
        <w:pStyle w:val="GPSL3numberedclause"/>
        <w:rPr>
          <w:rFonts w:ascii="Arial" w:hAnsi="Arial"/>
        </w:rPr>
      </w:pPr>
      <w:r w:rsidRPr="00FF31AD">
        <w:rPr>
          <w:rFonts w:ascii="Arial" w:hAnsi="Arial"/>
        </w:rPr>
        <w:t xml:space="preserve">The Supplier shall, when working on the Sites, perform its obligations under this Call </w:t>
      </w:r>
      <w:proofErr w:type="gramStart"/>
      <w:r w:rsidRPr="00FF31AD">
        <w:rPr>
          <w:rFonts w:ascii="Arial" w:hAnsi="Arial"/>
        </w:rPr>
        <w:t>Off</w:t>
      </w:r>
      <w:proofErr w:type="gramEnd"/>
      <w:r w:rsidRPr="00FF31AD">
        <w:rPr>
          <w:rFonts w:ascii="Arial" w:hAnsi="Arial"/>
        </w:rPr>
        <w:t xml:space="preserve"> Contract in accordance with the Environmental Policy of the Customer. </w:t>
      </w:r>
    </w:p>
    <w:p w14:paraId="0382E9BE" w14:textId="77777777" w:rsidR="00C9243A" w:rsidRPr="00FF31AD" w:rsidRDefault="000E1008" w:rsidP="00AC1DE2">
      <w:pPr>
        <w:pStyle w:val="GPSL3numberedclause"/>
        <w:rPr>
          <w:rFonts w:ascii="Arial" w:hAnsi="Arial"/>
        </w:rPr>
      </w:pPr>
      <w:r w:rsidRPr="00FF31AD">
        <w:rPr>
          <w:rFonts w:ascii="Arial" w:hAnsi="Arial"/>
        </w:rPr>
        <w:t xml:space="preserve">The Customer shall provide a copy of its written Environmental Policy (if any) to the Supplier upon the </w:t>
      </w:r>
      <w:r w:rsidR="00FF469C" w:rsidRPr="00FF31AD">
        <w:rPr>
          <w:rFonts w:ascii="Arial" w:hAnsi="Arial"/>
        </w:rPr>
        <w:t>Supplier</w:t>
      </w:r>
      <w:r w:rsidR="00BB15FB" w:rsidRPr="00FF31AD">
        <w:rPr>
          <w:rFonts w:ascii="Arial" w:hAnsi="Arial"/>
        </w:rPr>
        <w:t>’</w:t>
      </w:r>
      <w:r w:rsidR="00FF469C" w:rsidRPr="00FF31AD">
        <w:rPr>
          <w:rFonts w:ascii="Arial" w:hAnsi="Arial"/>
        </w:rPr>
        <w:t>s</w:t>
      </w:r>
      <w:r w:rsidRPr="00FF31AD">
        <w:rPr>
          <w:rFonts w:ascii="Arial" w:hAnsi="Arial"/>
        </w:rPr>
        <w:t xml:space="preserve"> written request.</w:t>
      </w:r>
    </w:p>
    <w:p w14:paraId="0382E9BF" w14:textId="77777777" w:rsidR="00B07F29" w:rsidRPr="00FF31AD" w:rsidRDefault="00CC1C37" w:rsidP="00882F8C">
      <w:pPr>
        <w:pStyle w:val="GPSL1CLAUSEHEADING"/>
        <w:rPr>
          <w:rFonts w:ascii="Arial" w:hAnsi="Arial"/>
        </w:rPr>
      </w:pPr>
      <w:bookmarkStart w:id="1868" w:name="_Toc349229907"/>
      <w:bookmarkStart w:id="1869" w:name="_Toc349230070"/>
      <w:bookmarkStart w:id="1870" w:name="_Toc349230470"/>
      <w:bookmarkStart w:id="1871" w:name="_Toc349231352"/>
      <w:bookmarkStart w:id="1872" w:name="_Toc349232078"/>
      <w:bookmarkStart w:id="1873" w:name="_Toc349232459"/>
      <w:bookmarkStart w:id="1874" w:name="_Toc349233195"/>
      <w:bookmarkStart w:id="1875" w:name="_Toc349233330"/>
      <w:bookmarkStart w:id="1876" w:name="_Toc349233464"/>
      <w:bookmarkStart w:id="1877" w:name="_Toc350503053"/>
      <w:bookmarkStart w:id="1878" w:name="_Toc350504043"/>
      <w:bookmarkStart w:id="1879" w:name="_Toc350506333"/>
      <w:bookmarkStart w:id="1880" w:name="_Toc350506571"/>
      <w:bookmarkStart w:id="1881" w:name="_Toc350506701"/>
      <w:bookmarkStart w:id="1882" w:name="_Toc350506831"/>
      <w:bookmarkStart w:id="1883" w:name="_Toc350506963"/>
      <w:bookmarkStart w:id="1884" w:name="_Toc350507424"/>
      <w:bookmarkStart w:id="1885" w:name="_Toc350507958"/>
      <w:bookmarkStart w:id="1886" w:name="_Toc431551173"/>
      <w:bookmarkStart w:id="1887" w:name="_Toc459886006"/>
      <w:bookmarkStart w:id="1888" w:name="_Ref313370605"/>
      <w:bookmarkStart w:id="1889" w:name="_Toc314810827"/>
      <w:bookmarkStart w:id="1890" w:name="_Toc350503054"/>
      <w:bookmarkStart w:id="1891" w:name="_Toc350504044"/>
      <w:bookmarkStart w:id="1892" w:name="_Toc350507959"/>
      <w:bookmarkStart w:id="1893" w:name="_Toc358671806"/>
      <w:bookmarkEnd w:id="1860"/>
      <w:bookmarkEnd w:id="1861"/>
      <w:bookmarkEnd w:id="1862"/>
      <w:bookmarkEnd w:id="1863"/>
      <w:bookmarkEnd w:id="1864"/>
      <w:bookmarkEnd w:id="1865"/>
      <w:bookmarkEnd w:id="1866"/>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00FF31AD">
        <w:rPr>
          <w:rFonts w:ascii="Arial" w:hAnsi="Arial"/>
        </w:rPr>
        <w:t>ASSIGNMENT AND NOVATION</w:t>
      </w:r>
      <w:bookmarkEnd w:id="1886"/>
      <w:bookmarkEnd w:id="1887"/>
      <w:r w:rsidR="007355E9" w:rsidRPr="00FF31AD">
        <w:rPr>
          <w:rFonts w:ascii="Arial" w:hAnsi="Arial"/>
        </w:rPr>
        <w:t xml:space="preserve"> </w:t>
      </w:r>
    </w:p>
    <w:bookmarkEnd w:id="1888"/>
    <w:bookmarkEnd w:id="1889"/>
    <w:bookmarkEnd w:id="1890"/>
    <w:bookmarkEnd w:id="1891"/>
    <w:bookmarkEnd w:id="1892"/>
    <w:bookmarkEnd w:id="1893"/>
    <w:p w14:paraId="0382E9C0" w14:textId="77777777" w:rsidR="00B07F29" w:rsidRPr="00FF31AD" w:rsidRDefault="00B07F29" w:rsidP="005E4232">
      <w:pPr>
        <w:pStyle w:val="GPSL2numberedclause"/>
        <w:rPr>
          <w:rFonts w:ascii="Arial" w:hAnsi="Arial"/>
        </w:rPr>
      </w:pPr>
      <w:r w:rsidRPr="00FF31AD">
        <w:rPr>
          <w:rFonts w:ascii="Arial" w:hAnsi="Arial"/>
        </w:rPr>
        <w:t xml:space="preserve">The Supplier shall not assign, </w:t>
      </w:r>
      <w:proofErr w:type="spellStart"/>
      <w:r w:rsidRPr="00FF31AD">
        <w:rPr>
          <w:rFonts w:ascii="Arial" w:hAnsi="Arial"/>
        </w:rPr>
        <w:t>novate</w:t>
      </w:r>
      <w:proofErr w:type="spellEnd"/>
      <w:r w:rsidRPr="00FF31AD">
        <w:rPr>
          <w:rFonts w:ascii="Arial" w:hAnsi="Arial"/>
        </w:rPr>
        <w:t xml:space="preserve">, Sub-Contract or otherwise dispose of or create any trust in relation to any or all of its rights, obligations or liabilities under this Call </w:t>
      </w:r>
      <w:proofErr w:type="gramStart"/>
      <w:r w:rsidRPr="00FF31AD">
        <w:rPr>
          <w:rFonts w:ascii="Arial" w:hAnsi="Arial"/>
        </w:rPr>
        <w:t>Off</w:t>
      </w:r>
      <w:proofErr w:type="gramEnd"/>
      <w:r w:rsidRPr="00FF31AD">
        <w:rPr>
          <w:rFonts w:ascii="Arial" w:hAnsi="Arial"/>
        </w:rPr>
        <w:t xml:space="preserve"> Contract or any part of it without Approval. </w:t>
      </w:r>
    </w:p>
    <w:p w14:paraId="0382E9C1" w14:textId="77777777" w:rsidR="00B07F29" w:rsidRPr="00FF31AD" w:rsidRDefault="00CF23B4" w:rsidP="005E4232">
      <w:pPr>
        <w:pStyle w:val="GPSL2numberedclause"/>
        <w:rPr>
          <w:rFonts w:ascii="Arial" w:hAnsi="Arial"/>
        </w:rPr>
      </w:pPr>
      <w:bookmarkStart w:id="1894" w:name="_Ref360698826"/>
      <w:r w:rsidRPr="00FF31AD">
        <w:rPr>
          <w:rFonts w:ascii="Arial" w:hAnsi="Arial"/>
        </w:rPr>
        <w:t>T</w:t>
      </w:r>
      <w:r w:rsidR="00B07F29" w:rsidRPr="00FF31AD">
        <w:rPr>
          <w:rFonts w:ascii="Arial" w:hAnsi="Arial"/>
        </w:rPr>
        <w:t xml:space="preserve">he Customer may assign, </w:t>
      </w:r>
      <w:proofErr w:type="spellStart"/>
      <w:r w:rsidR="00B07F29" w:rsidRPr="00FF31AD">
        <w:rPr>
          <w:rFonts w:ascii="Arial" w:hAnsi="Arial"/>
        </w:rPr>
        <w:t>novate</w:t>
      </w:r>
      <w:proofErr w:type="spellEnd"/>
      <w:r w:rsidR="00B07F29" w:rsidRPr="00FF31AD">
        <w:rPr>
          <w:rFonts w:ascii="Arial" w:hAnsi="Arial"/>
        </w:rPr>
        <w:t xml:space="preserve"> or otherwise dispose of any or all of its rights, liabilities and obligations under this Call Off Contract or any part thereof to:</w:t>
      </w:r>
      <w:bookmarkEnd w:id="1894"/>
    </w:p>
    <w:p w14:paraId="0382E9C2" w14:textId="77777777" w:rsidR="00C9243A" w:rsidRPr="00FF31AD" w:rsidRDefault="00B07F29" w:rsidP="00AC1DE2">
      <w:pPr>
        <w:pStyle w:val="GPSL3numberedclause"/>
        <w:rPr>
          <w:rFonts w:ascii="Arial" w:hAnsi="Arial"/>
        </w:rPr>
      </w:pPr>
      <w:r w:rsidRPr="00FF31AD">
        <w:rPr>
          <w:rFonts w:ascii="Arial" w:hAnsi="Arial"/>
        </w:rPr>
        <w:t>any other body established by the Crown or under statute in order substantially to perform any of the functions that had previously been performed by the Customer; or</w:t>
      </w:r>
    </w:p>
    <w:p w14:paraId="0382E9C3" w14:textId="77777777" w:rsidR="00C9243A" w:rsidRPr="00FF31AD" w:rsidRDefault="00B07F29" w:rsidP="00AC1DE2">
      <w:pPr>
        <w:pStyle w:val="GPSL3numberedclause"/>
        <w:rPr>
          <w:rFonts w:ascii="Arial" w:hAnsi="Arial"/>
        </w:rPr>
      </w:pPr>
      <w:bookmarkStart w:id="1895" w:name="_Ref427334374"/>
      <w:r w:rsidRPr="00FF31AD">
        <w:rPr>
          <w:rFonts w:ascii="Arial" w:hAnsi="Arial"/>
        </w:rPr>
        <w:t>any private sector body which substantially performs the functions of the Customer,</w:t>
      </w:r>
      <w:bookmarkEnd w:id="1895"/>
      <w:r w:rsidRPr="00FF31AD">
        <w:rPr>
          <w:rFonts w:ascii="Arial" w:hAnsi="Arial"/>
        </w:rPr>
        <w:t xml:space="preserve"> </w:t>
      </w:r>
    </w:p>
    <w:p w14:paraId="0382E9C4" w14:textId="77777777" w:rsidR="008D0A60" w:rsidRPr="00FF31AD" w:rsidRDefault="00B07F29" w:rsidP="00AC1DE2">
      <w:pPr>
        <w:pStyle w:val="GPSL2Indent"/>
        <w:rPr>
          <w:rFonts w:ascii="Arial" w:hAnsi="Arial"/>
        </w:rPr>
      </w:pPr>
      <w:proofErr w:type="gramStart"/>
      <w:r w:rsidRPr="00FF31AD">
        <w:rPr>
          <w:rFonts w:ascii="Arial" w:hAnsi="Arial"/>
        </w:rPr>
        <w:t>and</w:t>
      </w:r>
      <w:proofErr w:type="gramEnd"/>
      <w:r w:rsidRPr="00FF31AD">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009F474C" w:rsidRPr="00FF31AD">
        <w:rPr>
          <w:rFonts w:ascii="Arial" w:hAnsi="Arial"/>
        </w:rPr>
        <w:fldChar w:fldCharType="begin"/>
      </w:r>
      <w:r w:rsidR="00CF23B4" w:rsidRPr="00FF31AD">
        <w:rPr>
          <w:rFonts w:ascii="Arial" w:hAnsi="Arial"/>
        </w:rPr>
        <w:instrText xml:space="preserve"> REF _Ref360698826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47.2</w:t>
      </w:r>
      <w:r w:rsidR="009F474C" w:rsidRPr="00FF31AD">
        <w:rPr>
          <w:rFonts w:ascii="Arial" w:hAnsi="Arial"/>
        </w:rPr>
        <w:fldChar w:fldCharType="end"/>
      </w:r>
      <w:r w:rsidRPr="00FF31AD">
        <w:rPr>
          <w:rFonts w:ascii="Arial" w:hAnsi="Arial"/>
        </w:rPr>
        <w:t>.</w:t>
      </w:r>
    </w:p>
    <w:p w14:paraId="0382E9C5" w14:textId="77777777" w:rsidR="00C9243A" w:rsidRPr="00FF31AD" w:rsidRDefault="00B07F29" w:rsidP="005E4232">
      <w:pPr>
        <w:pStyle w:val="GPSL2numberedclause"/>
        <w:rPr>
          <w:rFonts w:ascii="Arial" w:hAnsi="Arial"/>
        </w:rPr>
      </w:pPr>
      <w:r w:rsidRPr="00FF31AD">
        <w:rPr>
          <w:rFonts w:ascii="Arial" w:hAnsi="Arial"/>
        </w:rPr>
        <w:t xml:space="preserve">A change in the legal status of the Customer shall </w:t>
      </w:r>
      <w:proofErr w:type="gramStart"/>
      <w:r w:rsidRPr="00FF31AD">
        <w:rPr>
          <w:rFonts w:ascii="Arial" w:hAnsi="Arial"/>
        </w:rPr>
        <w:t>not,</w:t>
      </w:r>
      <w:proofErr w:type="gramEnd"/>
      <w:r w:rsidRPr="00FF31AD">
        <w:rPr>
          <w:rFonts w:ascii="Arial" w:hAnsi="Arial"/>
        </w:rPr>
        <w:t xml:space="preserve"> subject to Clause </w:t>
      </w:r>
      <w:r w:rsidR="00F17AE3" w:rsidRPr="00FF31AD">
        <w:rPr>
          <w:rFonts w:ascii="Arial" w:hAnsi="Arial"/>
        </w:rPr>
        <w:fldChar w:fldCharType="begin"/>
      </w:r>
      <w:r w:rsidR="00F17AE3" w:rsidRPr="00FF31AD">
        <w:rPr>
          <w:rFonts w:ascii="Arial" w:hAnsi="Arial"/>
        </w:rPr>
        <w:instrText xml:space="preserve"> REF _Ref360698945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47.4</w:t>
      </w:r>
      <w:r w:rsidR="00F17AE3" w:rsidRPr="00FF31AD">
        <w:rPr>
          <w:rFonts w:ascii="Arial" w:hAnsi="Arial"/>
        </w:rPr>
        <w:fldChar w:fldCharType="end"/>
      </w:r>
      <w:r w:rsidRPr="00FF31AD">
        <w:rPr>
          <w:rFonts w:ascii="Arial" w:hAnsi="Arial"/>
        </w:rPr>
        <w:t xml:space="preserve"> affect the validity of this Call Off Contract and this Call Off Contract shall be binding on any successor body to the Customer.</w:t>
      </w:r>
    </w:p>
    <w:p w14:paraId="0382E9C6" w14:textId="77777777" w:rsidR="00DE1F83" w:rsidRDefault="00B07F29" w:rsidP="005E4232">
      <w:pPr>
        <w:pStyle w:val="GPSL2numberedclause"/>
        <w:rPr>
          <w:rFonts w:ascii="Arial" w:hAnsi="Arial"/>
        </w:rPr>
      </w:pPr>
      <w:bookmarkStart w:id="1896" w:name="_Ref430940997"/>
      <w:r w:rsidRPr="00FF31AD">
        <w:rPr>
          <w:rFonts w:ascii="Arial" w:hAnsi="Arial"/>
        </w:rPr>
        <w:t xml:space="preserve">If the Customer assigns, </w:t>
      </w:r>
      <w:proofErr w:type="spellStart"/>
      <w:r w:rsidRPr="00FF31AD">
        <w:rPr>
          <w:rFonts w:ascii="Arial" w:hAnsi="Arial"/>
        </w:rPr>
        <w:t>novates</w:t>
      </w:r>
      <w:proofErr w:type="spellEnd"/>
      <w:r w:rsidRPr="00FF31AD">
        <w:rPr>
          <w:rFonts w:ascii="Arial" w:hAnsi="Arial"/>
        </w:rPr>
        <w:t xml:space="preserve"> or otherwise disposes of any of its rights, obligations or liabilities under this Call Off Contract to a </w:t>
      </w:r>
      <w:r w:rsidR="00195D57" w:rsidRPr="00FF31AD">
        <w:rPr>
          <w:rFonts w:ascii="Arial" w:hAnsi="Arial"/>
        </w:rPr>
        <w:t xml:space="preserve">private sector </w:t>
      </w:r>
      <w:r w:rsidRPr="00FF31AD">
        <w:rPr>
          <w:rFonts w:ascii="Arial" w:hAnsi="Arial"/>
        </w:rPr>
        <w:t>body</w:t>
      </w:r>
      <w:r w:rsidR="00195D57" w:rsidRPr="00FF31AD">
        <w:rPr>
          <w:rFonts w:ascii="Arial" w:hAnsi="Arial"/>
        </w:rPr>
        <w:t xml:space="preserve"> in accordance with Clause </w:t>
      </w:r>
      <w:r w:rsidRPr="00FF31AD">
        <w:rPr>
          <w:rFonts w:ascii="Arial" w:hAnsi="Arial"/>
        </w:rPr>
        <w:t xml:space="preserve"> </w:t>
      </w:r>
      <w:r w:rsidR="00195D57" w:rsidRPr="00FF31AD">
        <w:rPr>
          <w:rFonts w:ascii="Arial" w:hAnsi="Arial"/>
        </w:rPr>
        <w:fldChar w:fldCharType="begin"/>
      </w:r>
      <w:r w:rsidR="00195D57" w:rsidRPr="00FF31AD">
        <w:rPr>
          <w:rFonts w:ascii="Arial" w:hAnsi="Arial"/>
        </w:rPr>
        <w:instrText xml:space="preserve"> REF _Ref427334374 \r \h </w:instrText>
      </w:r>
      <w:r w:rsidR="00CE2EC6" w:rsidRPr="00FF31AD">
        <w:rPr>
          <w:rFonts w:ascii="Arial" w:hAnsi="Arial"/>
        </w:rPr>
        <w:instrText xml:space="preserve"> \* MERGEFORMAT </w:instrText>
      </w:r>
      <w:r w:rsidR="00195D57" w:rsidRPr="00FF31AD">
        <w:rPr>
          <w:rFonts w:ascii="Arial" w:hAnsi="Arial"/>
        </w:rPr>
      </w:r>
      <w:r w:rsidR="00195D57" w:rsidRPr="00FF31AD">
        <w:rPr>
          <w:rFonts w:ascii="Arial" w:hAnsi="Arial"/>
        </w:rPr>
        <w:fldChar w:fldCharType="separate"/>
      </w:r>
      <w:r w:rsidR="0075786E" w:rsidRPr="00FF31AD">
        <w:rPr>
          <w:rFonts w:ascii="Arial" w:hAnsi="Arial"/>
        </w:rPr>
        <w:t>47.2.3</w:t>
      </w:r>
      <w:r w:rsidR="00195D57" w:rsidRPr="00FF31AD">
        <w:rPr>
          <w:rFonts w:ascii="Arial" w:hAnsi="Arial"/>
        </w:rPr>
        <w:fldChar w:fldCharType="end"/>
      </w:r>
      <w:r w:rsidR="00195D57" w:rsidRPr="00FF31AD">
        <w:rPr>
          <w:rFonts w:ascii="Arial" w:hAnsi="Arial"/>
        </w:rPr>
        <w:t xml:space="preserve"> (the </w:t>
      </w:r>
      <w:bookmarkStart w:id="1897" w:name="_Ref360698945"/>
      <w:r w:rsidRPr="00FF31AD">
        <w:rPr>
          <w:rFonts w:ascii="Arial" w:hAnsi="Arial"/>
        </w:rPr>
        <w:t>“</w:t>
      </w:r>
      <w:r w:rsidRPr="00FF31AD">
        <w:rPr>
          <w:rFonts w:ascii="Arial" w:hAnsi="Arial"/>
          <w:b/>
        </w:rPr>
        <w:t>Transferee</w:t>
      </w:r>
      <w:r w:rsidRPr="00FF31AD">
        <w:rPr>
          <w:rFonts w:ascii="Arial" w:hAnsi="Arial"/>
        </w:rPr>
        <w:t>” in the rest of this Clause</w:t>
      </w:r>
      <w:r w:rsidR="0074268B" w:rsidRPr="00FF31AD">
        <w:rPr>
          <w:rFonts w:ascii="Arial" w:hAnsi="Arial"/>
        </w:rPr>
        <w:t xml:space="preserve"> </w:t>
      </w:r>
      <w:r w:rsidR="0074268B" w:rsidRPr="00FF31AD">
        <w:rPr>
          <w:rFonts w:ascii="Arial" w:hAnsi="Arial"/>
        </w:rPr>
        <w:fldChar w:fldCharType="begin"/>
      </w:r>
      <w:r w:rsidR="0074268B" w:rsidRPr="00FF31AD">
        <w:rPr>
          <w:rFonts w:ascii="Arial" w:hAnsi="Arial"/>
        </w:rPr>
        <w:instrText xml:space="preserve"> REF _Ref430940997 \r \h </w:instrText>
      </w:r>
      <w:r w:rsidR="00CE2EC6" w:rsidRPr="00FF31AD">
        <w:rPr>
          <w:rFonts w:ascii="Arial" w:hAnsi="Arial"/>
        </w:rPr>
        <w:instrText xml:space="preserve"> \* MERGEFORMAT </w:instrText>
      </w:r>
      <w:r w:rsidR="0074268B" w:rsidRPr="00FF31AD">
        <w:rPr>
          <w:rFonts w:ascii="Arial" w:hAnsi="Arial"/>
        </w:rPr>
      </w:r>
      <w:r w:rsidR="0074268B" w:rsidRPr="00FF31AD">
        <w:rPr>
          <w:rFonts w:ascii="Arial" w:hAnsi="Arial"/>
        </w:rPr>
        <w:fldChar w:fldCharType="separate"/>
      </w:r>
      <w:r w:rsidR="0075786E" w:rsidRPr="00FF31AD">
        <w:rPr>
          <w:rFonts w:ascii="Arial" w:hAnsi="Arial"/>
        </w:rPr>
        <w:t>47.4</w:t>
      </w:r>
      <w:r w:rsidR="0074268B" w:rsidRPr="00FF31AD">
        <w:rPr>
          <w:rFonts w:ascii="Arial" w:hAnsi="Arial"/>
        </w:rPr>
        <w:fldChar w:fldCharType="end"/>
      </w:r>
      <w:r w:rsidRPr="00FF31AD">
        <w:rPr>
          <w:rFonts w:ascii="Arial" w:hAnsi="Arial"/>
        </w:rPr>
        <w:t>)</w:t>
      </w:r>
      <w:bookmarkEnd w:id="1897"/>
      <w:r w:rsidR="007758EB" w:rsidRPr="00FF31AD">
        <w:rPr>
          <w:rFonts w:ascii="Arial" w:hAnsi="Arial"/>
        </w:rPr>
        <w:t xml:space="preserve"> the right of termination of the Customer in Clause </w:t>
      </w:r>
      <w:r w:rsidR="00F17AE3" w:rsidRPr="00FF31AD">
        <w:rPr>
          <w:rFonts w:ascii="Arial" w:hAnsi="Arial"/>
        </w:rPr>
        <w:fldChar w:fldCharType="begin"/>
      </w:r>
      <w:r w:rsidR="00F17AE3" w:rsidRPr="00FF31AD">
        <w:rPr>
          <w:rFonts w:ascii="Arial" w:hAnsi="Arial"/>
        </w:rPr>
        <w:instrText xml:space="preserve"> REF _Ref360699069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41.4</w:t>
      </w:r>
      <w:r w:rsidR="00F17AE3" w:rsidRPr="00FF31AD">
        <w:rPr>
          <w:rFonts w:ascii="Arial" w:hAnsi="Arial"/>
        </w:rPr>
        <w:fldChar w:fldCharType="end"/>
      </w:r>
      <w:r w:rsidR="007758EB" w:rsidRPr="00FF31AD">
        <w:rPr>
          <w:rFonts w:ascii="Arial" w:hAnsi="Arial"/>
        </w:rPr>
        <w:t xml:space="preserve"> (Termination on Insolvency) shall be available to the Supplier in the event of insolvency of the Transferee</w:t>
      </w:r>
      <w:r w:rsidR="00CC7AFF" w:rsidRPr="00FF31AD">
        <w:rPr>
          <w:rFonts w:ascii="Arial" w:hAnsi="Arial"/>
        </w:rPr>
        <w:t xml:space="preserve"> </w:t>
      </w:r>
      <w:r w:rsidR="007758EB" w:rsidRPr="00FF31AD">
        <w:rPr>
          <w:rFonts w:ascii="Arial" w:hAnsi="Arial"/>
        </w:rPr>
        <w:t xml:space="preserve">(as if the references to Supplier in Clause </w:t>
      </w:r>
      <w:r w:rsidR="00F17AE3" w:rsidRPr="00FF31AD">
        <w:rPr>
          <w:rFonts w:ascii="Arial" w:hAnsi="Arial"/>
        </w:rPr>
        <w:fldChar w:fldCharType="begin"/>
      </w:r>
      <w:r w:rsidR="00F17AE3" w:rsidRPr="00FF31AD">
        <w:rPr>
          <w:rFonts w:ascii="Arial" w:hAnsi="Arial"/>
        </w:rPr>
        <w:instrText xml:space="preserve"> REF _Ref360699069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41.4</w:t>
      </w:r>
      <w:r w:rsidR="00F17AE3" w:rsidRPr="00FF31AD">
        <w:rPr>
          <w:rFonts w:ascii="Arial" w:hAnsi="Arial"/>
        </w:rPr>
        <w:fldChar w:fldCharType="end"/>
      </w:r>
      <w:r w:rsidR="007758EB" w:rsidRPr="00FF31AD">
        <w:rPr>
          <w:rFonts w:ascii="Arial" w:hAnsi="Arial"/>
        </w:rPr>
        <w:t xml:space="preserve"> (Termination on Insolvency) and to Supplier or Framework Guarantor or Call Off Guarantor in the definition of Insolvency Event were references to the Transferee).</w:t>
      </w:r>
      <w:bookmarkEnd w:id="1896"/>
    </w:p>
    <w:p w14:paraId="4C29A266" w14:textId="09364426" w:rsidR="00C9243A" w:rsidRDefault="00C9243A" w:rsidP="00DE1F83">
      <w:pPr>
        <w:overflowPunct/>
        <w:autoSpaceDE/>
        <w:autoSpaceDN/>
        <w:adjustRightInd/>
        <w:spacing w:after="0"/>
        <w:ind w:left="0"/>
        <w:jc w:val="left"/>
        <w:textAlignment w:val="auto"/>
        <w:rPr>
          <w:lang w:eastAsia="zh-CN"/>
        </w:rPr>
      </w:pPr>
    </w:p>
    <w:p w14:paraId="712AF773" w14:textId="77777777" w:rsidR="00DE1F83" w:rsidRPr="00FF31AD" w:rsidRDefault="00DE1F83" w:rsidP="00DE1F83">
      <w:pPr>
        <w:pStyle w:val="GPSL2numberedclause"/>
        <w:numPr>
          <w:ilvl w:val="0"/>
          <w:numId w:val="0"/>
        </w:numPr>
        <w:ind w:left="1134"/>
        <w:rPr>
          <w:rFonts w:ascii="Arial" w:hAnsi="Arial"/>
        </w:rPr>
      </w:pPr>
    </w:p>
    <w:p w14:paraId="0382E9C7" w14:textId="77777777" w:rsidR="008D0A60" w:rsidRPr="00FF31AD" w:rsidRDefault="00A657C3" w:rsidP="00882F8C">
      <w:pPr>
        <w:pStyle w:val="GPSL1CLAUSEHEADING"/>
        <w:rPr>
          <w:rFonts w:ascii="Arial" w:hAnsi="Arial"/>
        </w:rPr>
      </w:pPr>
      <w:bookmarkStart w:id="1898" w:name="_Toc349229909"/>
      <w:bookmarkStart w:id="1899" w:name="_Toc349230072"/>
      <w:bookmarkStart w:id="1900" w:name="_Toc349230472"/>
      <w:bookmarkStart w:id="1901" w:name="_Toc349231354"/>
      <w:bookmarkStart w:id="1902" w:name="_Toc349232080"/>
      <w:bookmarkStart w:id="1903" w:name="_Toc349232461"/>
      <w:bookmarkStart w:id="1904" w:name="_Toc349233197"/>
      <w:bookmarkStart w:id="1905" w:name="_Toc349233332"/>
      <w:bookmarkStart w:id="1906" w:name="_Toc349233466"/>
      <w:bookmarkStart w:id="1907" w:name="_Toc350503055"/>
      <w:bookmarkStart w:id="1908" w:name="_Toc350504045"/>
      <w:bookmarkStart w:id="1909" w:name="_Toc350506335"/>
      <w:bookmarkStart w:id="1910" w:name="_Toc350506573"/>
      <w:bookmarkStart w:id="1911" w:name="_Toc350506703"/>
      <w:bookmarkStart w:id="1912" w:name="_Toc350506833"/>
      <w:bookmarkStart w:id="1913" w:name="_Toc350506965"/>
      <w:bookmarkStart w:id="1914" w:name="_Toc350507426"/>
      <w:bookmarkStart w:id="1915" w:name="_Toc350507960"/>
      <w:bookmarkStart w:id="1916" w:name="_Toc349229910"/>
      <w:bookmarkStart w:id="1917" w:name="_Toc349230073"/>
      <w:bookmarkStart w:id="1918" w:name="_Toc349230473"/>
      <w:bookmarkStart w:id="1919" w:name="_Toc349231355"/>
      <w:bookmarkStart w:id="1920" w:name="_Toc349232081"/>
      <w:bookmarkStart w:id="1921" w:name="_Toc349232462"/>
      <w:bookmarkStart w:id="1922" w:name="_Toc349233198"/>
      <w:bookmarkStart w:id="1923" w:name="_Toc349233333"/>
      <w:bookmarkStart w:id="1924" w:name="_Toc349233467"/>
      <w:bookmarkStart w:id="1925" w:name="_Toc350503056"/>
      <w:bookmarkStart w:id="1926" w:name="_Toc350504046"/>
      <w:bookmarkStart w:id="1927" w:name="_Toc350506336"/>
      <w:bookmarkStart w:id="1928" w:name="_Toc350506574"/>
      <w:bookmarkStart w:id="1929" w:name="_Toc350506704"/>
      <w:bookmarkStart w:id="1930" w:name="_Toc350506834"/>
      <w:bookmarkStart w:id="1931" w:name="_Toc350506966"/>
      <w:bookmarkStart w:id="1932" w:name="_Toc350507427"/>
      <w:bookmarkStart w:id="1933" w:name="_Toc350507961"/>
      <w:bookmarkStart w:id="1934" w:name="_Toc349229912"/>
      <w:bookmarkStart w:id="1935" w:name="_Toc349230075"/>
      <w:bookmarkStart w:id="1936" w:name="_Toc349230475"/>
      <w:bookmarkStart w:id="1937" w:name="_Toc349231357"/>
      <w:bookmarkStart w:id="1938" w:name="_Toc349232083"/>
      <w:bookmarkStart w:id="1939" w:name="_Toc349232464"/>
      <w:bookmarkStart w:id="1940" w:name="_Toc349233200"/>
      <w:bookmarkStart w:id="1941" w:name="_Toc349233335"/>
      <w:bookmarkStart w:id="1942" w:name="_Toc349233469"/>
      <w:bookmarkStart w:id="1943" w:name="_Toc350503058"/>
      <w:bookmarkStart w:id="1944" w:name="_Toc350504048"/>
      <w:bookmarkStart w:id="1945" w:name="_Toc350506338"/>
      <w:bookmarkStart w:id="1946" w:name="_Toc350506576"/>
      <w:bookmarkStart w:id="1947" w:name="_Toc350506706"/>
      <w:bookmarkStart w:id="1948" w:name="_Toc350506836"/>
      <w:bookmarkStart w:id="1949" w:name="_Toc350506968"/>
      <w:bookmarkStart w:id="1950" w:name="_Toc350507429"/>
      <w:bookmarkStart w:id="1951" w:name="_Toc350507963"/>
      <w:bookmarkStart w:id="1952" w:name="_Toc314810829"/>
      <w:bookmarkStart w:id="1953" w:name="_Ref349135702"/>
      <w:bookmarkStart w:id="1954" w:name="_Ref349209919"/>
      <w:bookmarkStart w:id="1955" w:name="_Toc350503059"/>
      <w:bookmarkStart w:id="1956" w:name="_Toc350504049"/>
      <w:bookmarkStart w:id="1957" w:name="_Toc350507964"/>
      <w:bookmarkStart w:id="1958" w:name="_Ref358213417"/>
      <w:bookmarkStart w:id="1959" w:name="_Toc358671808"/>
      <w:bookmarkStart w:id="1960" w:name="_Ref378337576"/>
      <w:bookmarkStart w:id="1961" w:name="_Toc431551174"/>
      <w:bookmarkStart w:id="1962" w:name="_Toc45988600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r w:rsidRPr="00FF31AD">
        <w:rPr>
          <w:rFonts w:ascii="Arial" w:hAnsi="Arial"/>
        </w:rPr>
        <w:t>WAIVER</w:t>
      </w:r>
      <w:bookmarkEnd w:id="1952"/>
      <w:bookmarkEnd w:id="1953"/>
      <w:bookmarkEnd w:id="1954"/>
      <w:bookmarkEnd w:id="1955"/>
      <w:bookmarkEnd w:id="1956"/>
      <w:bookmarkEnd w:id="1957"/>
      <w:bookmarkEnd w:id="1958"/>
      <w:r w:rsidRPr="00FF31AD">
        <w:rPr>
          <w:rFonts w:ascii="Arial" w:hAnsi="Arial"/>
        </w:rPr>
        <w:t xml:space="preserve"> AND CUMULATIVE REMEDIES</w:t>
      </w:r>
      <w:bookmarkEnd w:id="1959"/>
      <w:bookmarkEnd w:id="1960"/>
      <w:bookmarkEnd w:id="1961"/>
      <w:bookmarkEnd w:id="1962"/>
    </w:p>
    <w:p w14:paraId="0382E9C8" w14:textId="77777777" w:rsidR="008D0A60" w:rsidRPr="00FF31AD" w:rsidRDefault="001600AB" w:rsidP="005E4232">
      <w:pPr>
        <w:pStyle w:val="GPSL2numberedclause"/>
        <w:rPr>
          <w:rFonts w:ascii="Arial" w:hAnsi="Arial"/>
        </w:rPr>
      </w:pPr>
      <w:r w:rsidRPr="00FF31AD">
        <w:rPr>
          <w:rFonts w:ascii="Arial" w:hAnsi="Arial"/>
        </w:rPr>
        <w:t xml:space="preserve">The rights and remedies under this Call </w:t>
      </w:r>
      <w:proofErr w:type="gramStart"/>
      <w:r w:rsidRPr="00FF31AD">
        <w:rPr>
          <w:rFonts w:ascii="Arial" w:hAnsi="Arial"/>
        </w:rPr>
        <w:t>Off</w:t>
      </w:r>
      <w:proofErr w:type="gramEnd"/>
      <w:r w:rsidRPr="00FF31AD">
        <w:rPr>
          <w:rFonts w:ascii="Arial" w:hAnsi="Arial"/>
        </w:rPr>
        <w:t xml:space="preserve"> Contract may be waived only by notice in accordance with Clause </w:t>
      </w:r>
      <w:r w:rsidR="00F17AE3" w:rsidRPr="00FF31AD">
        <w:rPr>
          <w:rFonts w:ascii="Arial" w:hAnsi="Arial"/>
        </w:rPr>
        <w:fldChar w:fldCharType="begin"/>
      </w:r>
      <w:r w:rsidR="00F17AE3" w:rsidRPr="00FF31AD">
        <w:rPr>
          <w:rFonts w:ascii="Arial" w:hAnsi="Arial"/>
        </w:rPr>
        <w:instrText xml:space="preserve"> REF _Ref360650690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55</w:t>
      </w:r>
      <w:r w:rsidR="00F17AE3" w:rsidRPr="00FF31AD">
        <w:rPr>
          <w:rFonts w:ascii="Arial" w:hAnsi="Arial"/>
        </w:rPr>
        <w:fldChar w:fldCharType="end"/>
      </w:r>
      <w:r w:rsidR="00CF23B4" w:rsidRPr="00FF31AD">
        <w:rPr>
          <w:rFonts w:ascii="Arial" w:hAnsi="Arial"/>
        </w:rPr>
        <w:t xml:space="preserve"> </w:t>
      </w:r>
      <w:r w:rsidRPr="00FF31AD">
        <w:rPr>
          <w:rFonts w:ascii="Arial" w:hAnsi="Arial"/>
        </w:rPr>
        <w:t xml:space="preserve">(Notices) and in a manner that expressly states that a waiver is intended. A failure or delay by a Party in ascertaining or exercising a right or remedy provided under this Call </w:t>
      </w:r>
      <w:proofErr w:type="gramStart"/>
      <w:r w:rsidRPr="00FF31AD">
        <w:rPr>
          <w:rFonts w:ascii="Arial" w:hAnsi="Arial"/>
        </w:rPr>
        <w:t>Off</w:t>
      </w:r>
      <w:proofErr w:type="gramEnd"/>
      <w:r w:rsidRPr="00FF31AD">
        <w:rPr>
          <w:rFonts w:ascii="Arial" w:hAnsi="Arial"/>
        </w:rPr>
        <w:t xml:space="preserve"> Contract or by Law shall not constitute a waiver of that right or remedy, nor shall it prevent or restrict the further exercise of</w:t>
      </w:r>
      <w:r w:rsidR="009F1EE4" w:rsidRPr="00FF31AD">
        <w:rPr>
          <w:rFonts w:ascii="Arial" w:hAnsi="Arial"/>
        </w:rPr>
        <w:t xml:space="preserve"> that right</w:t>
      </w:r>
      <w:r w:rsidR="00406E95" w:rsidRPr="00FF31AD">
        <w:rPr>
          <w:rFonts w:ascii="Arial" w:hAnsi="Arial"/>
        </w:rPr>
        <w:t xml:space="preserve"> or remed</w:t>
      </w:r>
      <w:r w:rsidR="009F1EE4" w:rsidRPr="00FF31AD">
        <w:rPr>
          <w:rFonts w:ascii="Arial" w:hAnsi="Arial"/>
        </w:rPr>
        <w:t>y</w:t>
      </w:r>
      <w:r w:rsidR="00307A98" w:rsidRPr="00FF31AD">
        <w:rPr>
          <w:rFonts w:ascii="Arial" w:hAnsi="Arial"/>
        </w:rPr>
        <w:t>.</w:t>
      </w:r>
    </w:p>
    <w:p w14:paraId="0382E9C9" w14:textId="77777777" w:rsidR="00AE3CCD" w:rsidRPr="00FF31AD" w:rsidRDefault="00307A98" w:rsidP="005E4232">
      <w:pPr>
        <w:pStyle w:val="GPSL2numberedclause"/>
        <w:rPr>
          <w:rFonts w:ascii="Arial" w:hAnsi="Arial"/>
        </w:rPr>
      </w:pPr>
      <w:r w:rsidRPr="00FF31AD">
        <w:rPr>
          <w:rFonts w:ascii="Arial" w:hAnsi="Arial"/>
        </w:rPr>
        <w:t xml:space="preserve">Unless otherwise provided in this Call Off Contract, rights and remedies under this Call Off Contract are cumulative and do not exclude any rights or remedies provided </w:t>
      </w:r>
      <w:r w:rsidR="003C06A0" w:rsidRPr="00FF31AD">
        <w:rPr>
          <w:rFonts w:ascii="Arial" w:hAnsi="Arial"/>
        </w:rPr>
        <w:t>by Law, in equity or otherwise.</w:t>
      </w:r>
    </w:p>
    <w:p w14:paraId="0382E9CA" w14:textId="77777777" w:rsidR="000E1008" w:rsidRPr="00FF31AD" w:rsidRDefault="000E1008" w:rsidP="00882F8C">
      <w:pPr>
        <w:pStyle w:val="GPSL1CLAUSEHEADING"/>
        <w:rPr>
          <w:rFonts w:ascii="Arial" w:hAnsi="Arial"/>
        </w:rPr>
      </w:pPr>
      <w:bookmarkStart w:id="1963" w:name="_Toc431551175"/>
      <w:bookmarkStart w:id="1964" w:name="_Toc459886008"/>
      <w:r w:rsidRPr="00FF31AD">
        <w:rPr>
          <w:rFonts w:ascii="Arial" w:hAnsi="Arial"/>
        </w:rPr>
        <w:t>RELATIONSHIP OF THE PARTIES</w:t>
      </w:r>
      <w:bookmarkEnd w:id="1963"/>
      <w:bookmarkEnd w:id="1964"/>
    </w:p>
    <w:p w14:paraId="0382E9CB" w14:textId="77777777" w:rsidR="000E1008" w:rsidRPr="00FF31AD" w:rsidRDefault="000E1008" w:rsidP="005E4232">
      <w:pPr>
        <w:pStyle w:val="GPSL2numberedclause"/>
        <w:rPr>
          <w:rFonts w:ascii="Arial" w:hAnsi="Arial"/>
        </w:rPr>
      </w:pPr>
      <w:r w:rsidRPr="00FF31AD">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FF31AD">
        <w:rPr>
          <w:rFonts w:ascii="Arial" w:hAnsi="Arial"/>
        </w:rPr>
        <w:t>r on behalf of any other Party.</w:t>
      </w:r>
    </w:p>
    <w:p w14:paraId="0382E9CC" w14:textId="77777777" w:rsidR="00AE3CCD" w:rsidRPr="00FF31AD" w:rsidRDefault="00A657C3" w:rsidP="00882F8C">
      <w:pPr>
        <w:pStyle w:val="GPSL1CLAUSEHEADING"/>
        <w:rPr>
          <w:rFonts w:ascii="Arial" w:hAnsi="Arial"/>
        </w:rPr>
      </w:pPr>
      <w:bookmarkStart w:id="1965" w:name="_Ref360700092"/>
      <w:bookmarkStart w:id="1966" w:name="_Toc431551176"/>
      <w:bookmarkStart w:id="1967" w:name="_Toc459886009"/>
      <w:r w:rsidRPr="00FF31AD">
        <w:rPr>
          <w:rFonts w:ascii="Arial" w:hAnsi="Arial"/>
        </w:rPr>
        <w:t>PREVENTION OF FRAUD AND BRIBERY</w:t>
      </w:r>
      <w:bookmarkEnd w:id="1965"/>
      <w:bookmarkEnd w:id="1966"/>
      <w:bookmarkEnd w:id="1967"/>
    </w:p>
    <w:p w14:paraId="0382E9CD" w14:textId="77777777" w:rsidR="00AE3CCD" w:rsidRPr="00FF31AD" w:rsidRDefault="002E292A" w:rsidP="005E4232">
      <w:pPr>
        <w:pStyle w:val="GPSL2numberedclause"/>
        <w:rPr>
          <w:rFonts w:ascii="Arial" w:hAnsi="Arial"/>
        </w:rPr>
      </w:pPr>
      <w:bookmarkStart w:id="1968" w:name="_Ref360700144"/>
      <w:r w:rsidRPr="00FF31AD">
        <w:rPr>
          <w:rFonts w:ascii="Arial" w:hAnsi="Arial"/>
        </w:rPr>
        <w:t>The Supplier represents and warrants that neither it, nor to the best of its knowledge any Supplier Personnel, have at any time prior to the Call Off Commencement Date</w:t>
      </w:r>
      <w:r w:rsidR="00AE3CCD" w:rsidRPr="00FF31AD">
        <w:rPr>
          <w:rFonts w:ascii="Arial" w:hAnsi="Arial"/>
        </w:rPr>
        <w:t>:</w:t>
      </w:r>
      <w:bookmarkEnd w:id="1968"/>
      <w:r w:rsidR="00AE3CCD" w:rsidRPr="00FF31AD">
        <w:rPr>
          <w:rFonts w:ascii="Arial" w:hAnsi="Arial"/>
        </w:rPr>
        <w:t xml:space="preserve"> </w:t>
      </w:r>
    </w:p>
    <w:p w14:paraId="0382E9CE" w14:textId="77777777" w:rsidR="00AE3CCD" w:rsidRPr="00FF31AD" w:rsidRDefault="002E292A" w:rsidP="00AC1DE2">
      <w:pPr>
        <w:pStyle w:val="GPSL3numberedclause"/>
        <w:rPr>
          <w:rFonts w:ascii="Arial" w:hAnsi="Arial"/>
        </w:rPr>
      </w:pPr>
      <w:r w:rsidRPr="00FF31AD">
        <w:rPr>
          <w:rFonts w:ascii="Arial" w:hAnsi="Arial"/>
        </w:rPr>
        <w:t xml:space="preserve">committed a Prohibited Act or been formally notified that it is subject to an investigation or prosecution which relates to an alleged Prohibited Act; and/or </w:t>
      </w:r>
    </w:p>
    <w:p w14:paraId="0382E9CF" w14:textId="77777777" w:rsidR="00E13960" w:rsidRPr="00FF31AD" w:rsidRDefault="002E292A" w:rsidP="00AC1DE2">
      <w:pPr>
        <w:pStyle w:val="GPSL3numberedclause"/>
        <w:rPr>
          <w:rFonts w:ascii="Arial" w:hAnsi="Arial"/>
        </w:rPr>
      </w:pPr>
      <w:proofErr w:type="gramStart"/>
      <w:r w:rsidRPr="00FF31AD">
        <w:rPr>
          <w:rFonts w:ascii="Arial" w:hAnsi="Arial"/>
        </w:rPr>
        <w:t>been</w:t>
      </w:r>
      <w:proofErr w:type="gramEnd"/>
      <w:r w:rsidRPr="00FF31AD">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0382E9D0" w14:textId="77777777" w:rsidR="00C9243A" w:rsidRPr="00FF31AD" w:rsidRDefault="002E292A" w:rsidP="005E4232">
      <w:pPr>
        <w:pStyle w:val="GPSL2numberedclause"/>
        <w:rPr>
          <w:rFonts w:ascii="Arial" w:hAnsi="Arial"/>
        </w:rPr>
      </w:pPr>
      <w:r w:rsidRPr="00FF31AD">
        <w:rPr>
          <w:rFonts w:ascii="Arial" w:hAnsi="Arial"/>
        </w:rPr>
        <w:t>The Supplier shall not durin</w:t>
      </w:r>
      <w:r w:rsidR="00F020D0" w:rsidRPr="00FF31AD">
        <w:rPr>
          <w:rFonts w:ascii="Arial" w:hAnsi="Arial"/>
        </w:rPr>
        <w:t>g the Call Off Contract Period:</w:t>
      </w:r>
    </w:p>
    <w:p w14:paraId="0382E9D1" w14:textId="77777777" w:rsidR="00E13960" w:rsidRPr="00FF31AD" w:rsidRDefault="002E292A" w:rsidP="00AC1DE2">
      <w:pPr>
        <w:pStyle w:val="GPSL3numberedclause"/>
        <w:rPr>
          <w:rFonts w:ascii="Arial" w:hAnsi="Arial"/>
        </w:rPr>
      </w:pPr>
      <w:r w:rsidRPr="00FF31AD">
        <w:rPr>
          <w:rFonts w:ascii="Arial" w:hAnsi="Arial"/>
        </w:rPr>
        <w:t>commit a Prohibited Act; and/or</w:t>
      </w:r>
    </w:p>
    <w:p w14:paraId="0382E9D2" w14:textId="77777777" w:rsidR="00C9243A" w:rsidRPr="00FF31AD" w:rsidRDefault="00AE3CCD" w:rsidP="00AC1DE2">
      <w:pPr>
        <w:pStyle w:val="GPSL3numberedclause"/>
        <w:rPr>
          <w:rFonts w:ascii="Arial" w:hAnsi="Arial"/>
        </w:rPr>
      </w:pPr>
      <w:proofErr w:type="gramStart"/>
      <w:r w:rsidRPr="00FF31AD">
        <w:rPr>
          <w:rFonts w:ascii="Arial" w:hAnsi="Arial"/>
        </w:rPr>
        <w:t>do</w:t>
      </w:r>
      <w:proofErr w:type="gramEnd"/>
      <w:r w:rsidRPr="00FF31AD">
        <w:rPr>
          <w:rFonts w:ascii="Arial" w:hAnsi="Arial"/>
        </w:rPr>
        <w:t xml:space="preserve"> or suffer anything to be done which would cause the Customer or any of the Customer’s employees, consultants, contractors, sub-</w:t>
      </w:r>
      <w:r w:rsidR="00BB15FB" w:rsidRPr="00FF31AD">
        <w:rPr>
          <w:rFonts w:ascii="Arial" w:hAnsi="Arial"/>
        </w:rPr>
        <w:t>C</w:t>
      </w:r>
      <w:r w:rsidRPr="00FF31AD">
        <w:rPr>
          <w:rFonts w:ascii="Arial" w:hAnsi="Arial"/>
        </w:rPr>
        <w:t>ontractors or agents to contravene any of the Relevant Requirements or otherwise incur any liability in relation to the Relevant Requirements.</w:t>
      </w:r>
    </w:p>
    <w:p w14:paraId="0382E9D3" w14:textId="77777777" w:rsidR="00C9243A" w:rsidRPr="00FF31AD" w:rsidRDefault="00AE3CCD" w:rsidP="005E4232">
      <w:pPr>
        <w:pStyle w:val="GPSL2numberedclause"/>
        <w:rPr>
          <w:rFonts w:ascii="Arial" w:hAnsi="Arial"/>
        </w:rPr>
      </w:pPr>
      <w:bookmarkStart w:id="1969" w:name="_Ref360700258"/>
      <w:r w:rsidRPr="00FF31AD">
        <w:rPr>
          <w:rFonts w:ascii="Arial" w:hAnsi="Arial"/>
        </w:rPr>
        <w:t>The Supplier shall during the Call Off Contract Period:</w:t>
      </w:r>
      <w:bookmarkEnd w:id="1969"/>
    </w:p>
    <w:p w14:paraId="0382E9D4" w14:textId="77777777" w:rsidR="008D0A60" w:rsidRPr="00FF31AD" w:rsidRDefault="00AE3CCD" w:rsidP="00AC1DE2">
      <w:pPr>
        <w:pStyle w:val="GPSL3numberedclause"/>
        <w:rPr>
          <w:rFonts w:ascii="Arial" w:hAnsi="Arial"/>
        </w:rPr>
      </w:pPr>
      <w:bookmarkStart w:id="1970" w:name="_Ref360700061"/>
      <w:r w:rsidRPr="00FF31AD">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70"/>
      <w:r w:rsidRPr="00FF31AD">
        <w:rPr>
          <w:rFonts w:ascii="Arial" w:hAnsi="Arial"/>
        </w:rPr>
        <w:t xml:space="preserve"> </w:t>
      </w:r>
    </w:p>
    <w:p w14:paraId="0382E9D5" w14:textId="77777777" w:rsidR="00C9243A" w:rsidRPr="00FF31AD" w:rsidRDefault="00AE3CCD" w:rsidP="00AC1DE2">
      <w:pPr>
        <w:pStyle w:val="GPSL3numberedclause"/>
        <w:rPr>
          <w:rFonts w:ascii="Arial" w:hAnsi="Arial"/>
        </w:rPr>
      </w:pPr>
      <w:r w:rsidRPr="00FF31AD">
        <w:rPr>
          <w:rFonts w:ascii="Arial" w:hAnsi="Arial"/>
        </w:rPr>
        <w:t>keep appropriate records of its compliance with its obligations under Clause </w:t>
      </w:r>
      <w:r w:rsidR="009F474C" w:rsidRPr="00FF31AD">
        <w:rPr>
          <w:rFonts w:ascii="Arial" w:hAnsi="Arial"/>
        </w:rPr>
        <w:fldChar w:fldCharType="begin"/>
      </w:r>
      <w:r w:rsidR="00E34825" w:rsidRPr="00FF31AD">
        <w:rPr>
          <w:rFonts w:ascii="Arial" w:hAnsi="Arial"/>
        </w:rPr>
        <w:instrText xml:space="preserve"> REF _Ref360700061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50.3.1</w:t>
      </w:r>
      <w:r w:rsidR="009F474C" w:rsidRPr="00FF31AD">
        <w:rPr>
          <w:rFonts w:ascii="Arial" w:hAnsi="Arial"/>
        </w:rPr>
        <w:fldChar w:fldCharType="end"/>
      </w:r>
      <w:r w:rsidR="00E34825" w:rsidRPr="00FF31AD">
        <w:rPr>
          <w:rFonts w:ascii="Arial" w:hAnsi="Arial"/>
        </w:rPr>
        <w:t xml:space="preserve"> </w:t>
      </w:r>
      <w:r w:rsidRPr="00FF31AD">
        <w:rPr>
          <w:rFonts w:ascii="Arial" w:hAnsi="Arial"/>
        </w:rPr>
        <w:t xml:space="preserve">and make such records available to the </w:t>
      </w:r>
      <w:r w:rsidR="00E235F4" w:rsidRPr="00FF31AD">
        <w:rPr>
          <w:rFonts w:ascii="Arial" w:hAnsi="Arial"/>
        </w:rPr>
        <w:t>Customer</w:t>
      </w:r>
      <w:r w:rsidRPr="00FF31AD">
        <w:rPr>
          <w:rFonts w:ascii="Arial" w:hAnsi="Arial"/>
        </w:rPr>
        <w:t xml:space="preserve"> on request;</w:t>
      </w:r>
    </w:p>
    <w:p w14:paraId="0382E9D6" w14:textId="77777777" w:rsidR="00C9243A" w:rsidRPr="00FF31AD" w:rsidRDefault="00AE3CCD" w:rsidP="00AC1DE2">
      <w:pPr>
        <w:pStyle w:val="GPSL3numberedclause"/>
        <w:rPr>
          <w:rFonts w:ascii="Arial" w:hAnsi="Arial"/>
        </w:rPr>
      </w:pPr>
      <w:proofErr w:type="gramStart"/>
      <w:r w:rsidRPr="00FF31AD">
        <w:rPr>
          <w:rFonts w:ascii="Arial" w:hAnsi="Arial"/>
        </w:rPr>
        <w:t>if</w:t>
      </w:r>
      <w:proofErr w:type="gramEnd"/>
      <w:r w:rsidRPr="00FF31AD">
        <w:rPr>
          <w:rFonts w:ascii="Arial" w:hAnsi="Arial"/>
        </w:rPr>
        <w:t xml:space="preserve"> so required by the Customer, within twenty (20) Working Days of the Call Off Commencement Date, and annually thereafter, certify to the Customer in writing </w:t>
      </w:r>
      <w:r w:rsidR="00637EC0" w:rsidRPr="00FF31AD">
        <w:rPr>
          <w:rFonts w:ascii="Arial" w:hAnsi="Arial"/>
        </w:rPr>
        <w:t xml:space="preserve">that </w:t>
      </w:r>
      <w:r w:rsidRPr="00FF31AD">
        <w:rPr>
          <w:rFonts w:ascii="Arial" w:hAnsi="Arial"/>
        </w:rPr>
        <w:t xml:space="preserve">the Supplier and all persons associated with it or its Sub-Contractors or other persons who are supplying the </w:t>
      </w:r>
      <w:r w:rsidR="00993D7B" w:rsidRPr="00FF31AD">
        <w:rPr>
          <w:rFonts w:ascii="Arial" w:hAnsi="Arial"/>
        </w:rPr>
        <w:t>Services</w:t>
      </w:r>
      <w:r w:rsidR="00BD4CA2" w:rsidRPr="00FF31AD">
        <w:rPr>
          <w:rFonts w:ascii="Arial" w:hAnsi="Arial"/>
        </w:rPr>
        <w:t xml:space="preserve"> </w:t>
      </w:r>
      <w:r w:rsidRPr="00FF31AD">
        <w:rPr>
          <w:rFonts w:ascii="Arial" w:hAnsi="Arial"/>
        </w:rPr>
        <w:t>in connection with this Call Off Contract</w:t>
      </w:r>
      <w:r w:rsidR="00637EC0" w:rsidRPr="00FF31AD">
        <w:rPr>
          <w:rFonts w:ascii="Arial" w:hAnsi="Arial"/>
        </w:rPr>
        <w:t xml:space="preserve"> are compliant with the Relevant Requirements</w:t>
      </w:r>
      <w:r w:rsidRPr="00FF31AD">
        <w:rPr>
          <w:rFonts w:ascii="Arial" w:hAnsi="Arial"/>
        </w:rPr>
        <w:t>.  The Supplier shall provide such supporting evidence of compliance as the Customer may reasonably request; and</w:t>
      </w:r>
    </w:p>
    <w:p w14:paraId="0382E9D7" w14:textId="77777777" w:rsidR="00C9243A" w:rsidRPr="00FF31AD" w:rsidRDefault="00AE3CCD" w:rsidP="00AC1DE2">
      <w:pPr>
        <w:pStyle w:val="GPSL3numberedclause"/>
        <w:rPr>
          <w:rFonts w:ascii="Arial" w:hAnsi="Arial"/>
        </w:rPr>
      </w:pPr>
      <w:proofErr w:type="gramStart"/>
      <w:r w:rsidRPr="00FF31AD">
        <w:rPr>
          <w:rFonts w:ascii="Arial" w:hAnsi="Arial"/>
        </w:rPr>
        <w:t>have</w:t>
      </w:r>
      <w:proofErr w:type="gramEnd"/>
      <w:r w:rsidRPr="00FF31AD">
        <w:rPr>
          <w:rFonts w:ascii="Arial" w:hAnsi="Arial"/>
        </w:rPr>
        <w:t xml:space="preserve">, maintain and where appropriate enforce an anti-bribery policy (which shall be disclosed to the Customer on request) to prevent it and any Supplier Personnel or any person acting on the </w:t>
      </w:r>
      <w:r w:rsidR="00FF469C" w:rsidRPr="00FF31AD">
        <w:rPr>
          <w:rFonts w:ascii="Arial" w:hAnsi="Arial"/>
        </w:rPr>
        <w:t>Supplier</w:t>
      </w:r>
      <w:r w:rsidR="00BB15FB" w:rsidRPr="00FF31AD">
        <w:rPr>
          <w:rFonts w:ascii="Arial" w:hAnsi="Arial"/>
        </w:rPr>
        <w:t>’</w:t>
      </w:r>
      <w:r w:rsidR="00FF469C" w:rsidRPr="00FF31AD">
        <w:rPr>
          <w:rFonts w:ascii="Arial" w:hAnsi="Arial"/>
        </w:rPr>
        <w:t>s</w:t>
      </w:r>
      <w:r w:rsidRPr="00FF31AD">
        <w:rPr>
          <w:rFonts w:ascii="Arial" w:hAnsi="Arial"/>
        </w:rPr>
        <w:t xml:space="preserve"> behalf from committing a Prohibited Act.</w:t>
      </w:r>
    </w:p>
    <w:p w14:paraId="0382E9D8" w14:textId="77777777" w:rsidR="008D0A60" w:rsidRPr="00FF31AD" w:rsidRDefault="00AE3CCD" w:rsidP="005E4232">
      <w:pPr>
        <w:pStyle w:val="GPSL2numberedclause"/>
        <w:rPr>
          <w:rFonts w:ascii="Arial" w:hAnsi="Arial"/>
        </w:rPr>
      </w:pPr>
      <w:bookmarkStart w:id="1971" w:name="_Ref360700181"/>
      <w:r w:rsidRPr="00FF31AD">
        <w:rPr>
          <w:rFonts w:ascii="Arial" w:hAnsi="Arial"/>
        </w:rPr>
        <w:t>The Supplier shall immediately notify the Customer in writing if it becomes aware of any breach of Clause </w:t>
      </w:r>
      <w:r w:rsidR="00F17AE3" w:rsidRPr="00FF31AD">
        <w:rPr>
          <w:rFonts w:ascii="Arial" w:hAnsi="Arial"/>
        </w:rPr>
        <w:fldChar w:fldCharType="begin"/>
      </w:r>
      <w:r w:rsidR="00F17AE3" w:rsidRPr="00FF31AD">
        <w:rPr>
          <w:rFonts w:ascii="Arial" w:hAnsi="Arial"/>
        </w:rPr>
        <w:instrText xml:space="preserve"> REF _Ref360700144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50.1</w:t>
      </w:r>
      <w:r w:rsidR="00F17AE3" w:rsidRPr="00FF31AD">
        <w:rPr>
          <w:rFonts w:ascii="Arial" w:hAnsi="Arial"/>
        </w:rPr>
        <w:fldChar w:fldCharType="end"/>
      </w:r>
      <w:r w:rsidRPr="00FF31AD">
        <w:rPr>
          <w:rFonts w:ascii="Arial" w:hAnsi="Arial"/>
        </w:rPr>
        <w:t>, or has reason to believe that it has or any of the Supplier Personnel have:</w:t>
      </w:r>
      <w:bookmarkEnd w:id="1971"/>
    </w:p>
    <w:p w14:paraId="0382E9D9" w14:textId="77777777" w:rsidR="008D0A60" w:rsidRPr="00FF31AD" w:rsidRDefault="00AE3CCD" w:rsidP="00AC1DE2">
      <w:pPr>
        <w:pStyle w:val="GPSL3numberedclause"/>
        <w:rPr>
          <w:rFonts w:ascii="Arial" w:hAnsi="Arial"/>
        </w:rPr>
      </w:pPr>
      <w:r w:rsidRPr="00FF31AD">
        <w:rPr>
          <w:rFonts w:ascii="Arial" w:hAnsi="Arial"/>
        </w:rPr>
        <w:t>been subject to an investigation or prosecution which relates to an alleged Prohibited Act;</w:t>
      </w:r>
    </w:p>
    <w:p w14:paraId="0382E9DA" w14:textId="77777777" w:rsidR="00C9243A" w:rsidRPr="00FF31AD" w:rsidRDefault="00AE3CCD" w:rsidP="00AC1DE2">
      <w:pPr>
        <w:pStyle w:val="GPSL3numberedclause"/>
        <w:rPr>
          <w:rFonts w:ascii="Arial" w:hAnsi="Arial"/>
        </w:rPr>
      </w:pPr>
      <w:r w:rsidRPr="00FF31AD">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0382E9DB" w14:textId="77777777" w:rsidR="00C9243A" w:rsidRPr="00FF31AD" w:rsidRDefault="00AE3CCD" w:rsidP="00AC1DE2">
      <w:pPr>
        <w:pStyle w:val="GPSL3numberedclause"/>
        <w:rPr>
          <w:rFonts w:ascii="Arial" w:hAnsi="Arial"/>
        </w:rPr>
      </w:pPr>
      <w:proofErr w:type="gramStart"/>
      <w:r w:rsidRPr="00FF31AD">
        <w:rPr>
          <w:rFonts w:ascii="Arial" w:hAnsi="Arial"/>
        </w:rPr>
        <w:t>received</w:t>
      </w:r>
      <w:proofErr w:type="gramEnd"/>
      <w:r w:rsidRPr="00FF31AD">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0382E9DC" w14:textId="77777777" w:rsidR="008D0A60" w:rsidRPr="00FF31AD" w:rsidRDefault="00AE3CCD" w:rsidP="005E4232">
      <w:pPr>
        <w:pStyle w:val="GPSL2numberedclause"/>
        <w:rPr>
          <w:rFonts w:ascii="Arial" w:hAnsi="Arial"/>
        </w:rPr>
      </w:pPr>
      <w:r w:rsidRPr="00FF31AD">
        <w:rPr>
          <w:rFonts w:ascii="Arial" w:hAnsi="Arial"/>
        </w:rPr>
        <w:t>If the Supplier makes a notification to the Customer pursuant to Clause </w:t>
      </w:r>
      <w:r w:rsidR="00F17AE3" w:rsidRPr="00FF31AD">
        <w:rPr>
          <w:rFonts w:ascii="Arial" w:hAnsi="Arial"/>
        </w:rPr>
        <w:fldChar w:fldCharType="begin"/>
      </w:r>
      <w:r w:rsidR="00F17AE3" w:rsidRPr="00FF31AD">
        <w:rPr>
          <w:rFonts w:ascii="Arial" w:hAnsi="Arial"/>
        </w:rPr>
        <w:instrText xml:space="preserve"> REF _Ref360700181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50.4</w:t>
      </w:r>
      <w:r w:rsidR="00F17AE3" w:rsidRPr="00FF31AD">
        <w:rPr>
          <w:rFonts w:ascii="Arial" w:hAnsi="Arial"/>
        </w:rPr>
        <w:fldChar w:fldCharType="end"/>
      </w:r>
      <w:r w:rsidRPr="00FF31AD">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FF31AD">
        <w:rPr>
          <w:rFonts w:ascii="Arial" w:hAnsi="Arial"/>
        </w:rPr>
        <w:fldChar w:fldCharType="begin"/>
      </w:r>
      <w:r w:rsidR="00F17AE3" w:rsidRPr="00FF31AD">
        <w:rPr>
          <w:rFonts w:ascii="Arial" w:hAnsi="Arial"/>
        </w:rPr>
        <w:instrText xml:space="preserve"> REF _Ref360700209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21</w:t>
      </w:r>
      <w:r w:rsidR="00F17AE3" w:rsidRPr="00FF31AD">
        <w:rPr>
          <w:rFonts w:ascii="Arial" w:hAnsi="Arial"/>
        </w:rPr>
        <w:fldChar w:fldCharType="end"/>
      </w:r>
      <w:r w:rsidRPr="00FF31AD">
        <w:rPr>
          <w:rFonts w:ascii="Arial" w:hAnsi="Arial"/>
        </w:rPr>
        <w:t xml:space="preserve"> (</w:t>
      </w:r>
      <w:r w:rsidR="00F81527" w:rsidRPr="00FF31AD">
        <w:rPr>
          <w:rFonts w:ascii="Arial" w:hAnsi="Arial"/>
        </w:rPr>
        <w:t>Records, Audit Access and Open Book Data</w:t>
      </w:r>
      <w:r w:rsidRPr="00FF31AD">
        <w:rPr>
          <w:rFonts w:ascii="Arial" w:hAnsi="Arial"/>
        </w:rPr>
        <w:t>).</w:t>
      </w:r>
    </w:p>
    <w:p w14:paraId="0382E9DD" w14:textId="77777777" w:rsidR="00C9243A" w:rsidRPr="00FF31AD" w:rsidRDefault="00AE3CCD" w:rsidP="005E4232">
      <w:pPr>
        <w:pStyle w:val="GPSL2numberedclause"/>
        <w:rPr>
          <w:rFonts w:ascii="Arial" w:hAnsi="Arial"/>
        </w:rPr>
      </w:pPr>
      <w:r w:rsidRPr="00FF31AD">
        <w:rPr>
          <w:rFonts w:ascii="Arial" w:hAnsi="Arial"/>
        </w:rPr>
        <w:t>If the Supplier breaches Clause </w:t>
      </w:r>
      <w:r w:rsidR="00F17AE3" w:rsidRPr="00FF31AD">
        <w:rPr>
          <w:rFonts w:ascii="Arial" w:hAnsi="Arial"/>
        </w:rPr>
        <w:fldChar w:fldCharType="begin"/>
      </w:r>
      <w:r w:rsidR="00F17AE3" w:rsidRPr="00FF31AD">
        <w:rPr>
          <w:rFonts w:ascii="Arial" w:hAnsi="Arial"/>
        </w:rPr>
        <w:instrText xml:space="preserve"> REF _Ref360700258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50.3</w:t>
      </w:r>
      <w:r w:rsidR="00F17AE3" w:rsidRPr="00FF31AD">
        <w:rPr>
          <w:rFonts w:ascii="Arial" w:hAnsi="Arial"/>
        </w:rPr>
        <w:fldChar w:fldCharType="end"/>
      </w:r>
      <w:r w:rsidRPr="00FF31AD">
        <w:rPr>
          <w:rFonts w:ascii="Arial" w:hAnsi="Arial"/>
        </w:rPr>
        <w:t>, the Customer may by notice:</w:t>
      </w:r>
    </w:p>
    <w:p w14:paraId="0382E9DE" w14:textId="77777777" w:rsidR="008D0A60" w:rsidRPr="00FF31AD" w:rsidRDefault="00AE3CCD" w:rsidP="00AC1DE2">
      <w:pPr>
        <w:pStyle w:val="GPSL3numberedclause"/>
        <w:rPr>
          <w:rFonts w:ascii="Arial" w:hAnsi="Arial"/>
        </w:rPr>
      </w:pPr>
      <w:r w:rsidRPr="00FF31AD">
        <w:rPr>
          <w:rFonts w:ascii="Arial" w:hAnsi="Arial"/>
        </w:rPr>
        <w:t xml:space="preserve">require the Supplier to remove from performance of this Call Off Contract any Supplier Personnel whose acts or omissions have caused the </w:t>
      </w:r>
      <w:r w:rsidR="00FF469C" w:rsidRPr="00FF31AD">
        <w:rPr>
          <w:rFonts w:ascii="Arial" w:hAnsi="Arial"/>
        </w:rPr>
        <w:t>Supplier</w:t>
      </w:r>
      <w:r w:rsidR="00BB15FB" w:rsidRPr="00FF31AD">
        <w:rPr>
          <w:rFonts w:ascii="Arial" w:hAnsi="Arial"/>
        </w:rPr>
        <w:t>’</w:t>
      </w:r>
      <w:r w:rsidR="00FF469C" w:rsidRPr="00FF31AD">
        <w:rPr>
          <w:rFonts w:ascii="Arial" w:hAnsi="Arial"/>
        </w:rPr>
        <w:t>s</w:t>
      </w:r>
      <w:r w:rsidRPr="00FF31AD">
        <w:rPr>
          <w:rFonts w:ascii="Arial" w:hAnsi="Arial"/>
        </w:rPr>
        <w:t xml:space="preserve"> breach; or</w:t>
      </w:r>
    </w:p>
    <w:p w14:paraId="0382E9DF" w14:textId="77777777" w:rsidR="00C9243A" w:rsidRPr="00FF31AD" w:rsidRDefault="00AE3CCD" w:rsidP="00AC1DE2">
      <w:pPr>
        <w:pStyle w:val="GPSL3numberedclause"/>
        <w:rPr>
          <w:rFonts w:ascii="Arial" w:hAnsi="Arial"/>
        </w:rPr>
      </w:pPr>
      <w:bookmarkStart w:id="1972" w:name="_Ref365635904"/>
      <w:proofErr w:type="gramStart"/>
      <w:r w:rsidRPr="00FF31AD">
        <w:rPr>
          <w:rFonts w:ascii="Arial" w:hAnsi="Arial"/>
        </w:rPr>
        <w:t>immediately</w:t>
      </w:r>
      <w:proofErr w:type="gramEnd"/>
      <w:r w:rsidRPr="00FF31AD">
        <w:rPr>
          <w:rFonts w:ascii="Arial" w:hAnsi="Arial"/>
        </w:rPr>
        <w:t xml:space="preserve"> terminate this Call Off Contract for </w:t>
      </w:r>
      <w:r w:rsidR="003551D0" w:rsidRPr="00FF31AD">
        <w:rPr>
          <w:rFonts w:ascii="Arial" w:hAnsi="Arial"/>
        </w:rPr>
        <w:t>m</w:t>
      </w:r>
      <w:r w:rsidR="001D7A06" w:rsidRPr="00FF31AD">
        <w:rPr>
          <w:rFonts w:ascii="Arial" w:hAnsi="Arial"/>
        </w:rPr>
        <w:t>aterial Default</w:t>
      </w:r>
      <w:r w:rsidRPr="00FF31AD">
        <w:rPr>
          <w:rFonts w:ascii="Arial" w:hAnsi="Arial"/>
        </w:rPr>
        <w:t>.</w:t>
      </w:r>
      <w:bookmarkEnd w:id="1972"/>
    </w:p>
    <w:p w14:paraId="0382E9E0" w14:textId="77777777" w:rsidR="008D0A60" w:rsidRPr="00FF31AD" w:rsidRDefault="00AE3CCD" w:rsidP="005E4232">
      <w:pPr>
        <w:pStyle w:val="GPSL2numberedclause"/>
        <w:rPr>
          <w:rFonts w:ascii="Arial" w:hAnsi="Arial"/>
        </w:rPr>
      </w:pPr>
      <w:r w:rsidRPr="00FF31AD">
        <w:rPr>
          <w:rFonts w:ascii="Arial" w:hAnsi="Arial"/>
        </w:rPr>
        <w:t>Any notice served by the Customer under Clause </w:t>
      </w:r>
      <w:r w:rsidR="00F17AE3" w:rsidRPr="00FF31AD">
        <w:rPr>
          <w:rFonts w:ascii="Arial" w:hAnsi="Arial"/>
        </w:rPr>
        <w:fldChar w:fldCharType="begin"/>
      </w:r>
      <w:r w:rsidR="00F17AE3" w:rsidRPr="00FF31AD">
        <w:rPr>
          <w:rFonts w:ascii="Arial" w:hAnsi="Arial"/>
        </w:rPr>
        <w:instrText xml:space="preserve"> REF _Ref360700181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50.4</w:t>
      </w:r>
      <w:r w:rsidR="00F17AE3" w:rsidRPr="00FF31AD">
        <w:rPr>
          <w:rFonts w:ascii="Arial" w:hAnsi="Arial"/>
        </w:rPr>
        <w:fldChar w:fldCharType="end"/>
      </w:r>
      <w:r w:rsidRPr="00FF31AD">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0382E9E1" w14:textId="77777777" w:rsidR="008D0A60" w:rsidRPr="00FF31AD" w:rsidRDefault="00A657C3" w:rsidP="00882F8C">
      <w:pPr>
        <w:pStyle w:val="GPSL1CLAUSEHEADING"/>
        <w:rPr>
          <w:rFonts w:ascii="Arial" w:hAnsi="Arial"/>
        </w:rPr>
      </w:pPr>
      <w:bookmarkStart w:id="1973" w:name="_Ref360650623"/>
      <w:bookmarkStart w:id="1974" w:name="_Toc431551177"/>
      <w:bookmarkStart w:id="1975" w:name="_Toc459886010"/>
      <w:r w:rsidRPr="00FF31AD">
        <w:rPr>
          <w:rFonts w:ascii="Arial" w:hAnsi="Arial"/>
        </w:rPr>
        <w:t>SEVERANCE</w:t>
      </w:r>
      <w:bookmarkEnd w:id="1973"/>
      <w:bookmarkEnd w:id="1974"/>
      <w:bookmarkEnd w:id="1975"/>
    </w:p>
    <w:p w14:paraId="0382E9E2" w14:textId="77777777" w:rsidR="008D0A60" w:rsidRPr="00FF31AD" w:rsidRDefault="00AE3CCD" w:rsidP="005E4232">
      <w:pPr>
        <w:pStyle w:val="GPSL2numberedclause"/>
        <w:rPr>
          <w:rFonts w:ascii="Arial" w:hAnsi="Arial"/>
        </w:rPr>
      </w:pPr>
      <w:bookmarkStart w:id="1976" w:name="_Ref360700417"/>
      <w:r w:rsidRPr="00FF31AD">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FF31AD">
        <w:rPr>
          <w:rFonts w:ascii="Arial" w:hAnsi="Arial"/>
        </w:rPr>
        <w:t>this Call Off Contract</w:t>
      </w:r>
      <w:r w:rsidRPr="00FF31AD">
        <w:rPr>
          <w:rFonts w:ascii="Arial" w:hAnsi="Arial"/>
        </w:rPr>
        <w:t xml:space="preserve"> are not void or unenforceable be deemed to be deleted and the validity and/or enforceability of the remaining provisions of this Call Off Contract shall not be affected.</w:t>
      </w:r>
      <w:bookmarkEnd w:id="1976"/>
    </w:p>
    <w:p w14:paraId="0382E9E3" w14:textId="77777777" w:rsidR="00AE3CCD" w:rsidRPr="00FF31AD" w:rsidRDefault="00AE3CCD" w:rsidP="005E4232">
      <w:pPr>
        <w:pStyle w:val="GPSL2numberedclause"/>
        <w:rPr>
          <w:rFonts w:ascii="Arial" w:hAnsi="Arial"/>
        </w:rPr>
      </w:pPr>
      <w:bookmarkStart w:id="1977" w:name="_Ref360700434"/>
      <w:r w:rsidRPr="00FF31AD">
        <w:rPr>
          <w:rFonts w:ascii="Arial" w:hAnsi="Arial"/>
        </w:rPr>
        <w:t>In the event that any deemed deletion under Clause </w:t>
      </w:r>
      <w:r w:rsidR="00F17AE3" w:rsidRPr="00FF31AD">
        <w:rPr>
          <w:rFonts w:ascii="Arial" w:hAnsi="Arial"/>
        </w:rPr>
        <w:fldChar w:fldCharType="begin"/>
      </w:r>
      <w:r w:rsidR="00F17AE3" w:rsidRPr="00FF31AD">
        <w:rPr>
          <w:rFonts w:ascii="Arial" w:hAnsi="Arial"/>
        </w:rPr>
        <w:instrText xml:space="preserve"> REF _Ref360700417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51.1</w:t>
      </w:r>
      <w:r w:rsidR="00F17AE3" w:rsidRPr="00FF31AD">
        <w:rPr>
          <w:rFonts w:ascii="Arial" w:hAnsi="Arial"/>
        </w:rPr>
        <w:fldChar w:fldCharType="end"/>
      </w:r>
      <w:r w:rsidRPr="00FF31AD">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FF31AD">
        <w:rPr>
          <w:rFonts w:ascii="Arial" w:hAnsi="Arial"/>
        </w:rPr>
        <w:t>practicable</w:t>
      </w:r>
      <w:r w:rsidRPr="00FF31AD">
        <w:rPr>
          <w:rFonts w:ascii="Arial" w:hAnsi="Arial"/>
        </w:rPr>
        <w:t>, achieves the Parties' original commercial intention.</w:t>
      </w:r>
      <w:bookmarkEnd w:id="1977"/>
    </w:p>
    <w:p w14:paraId="0382E9E4" w14:textId="77777777" w:rsidR="00375CB5" w:rsidRPr="00FF31AD" w:rsidRDefault="00AE3CCD" w:rsidP="005E4232">
      <w:pPr>
        <w:pStyle w:val="GPSL2numberedclause"/>
        <w:rPr>
          <w:rFonts w:ascii="Arial" w:hAnsi="Arial"/>
        </w:rPr>
      </w:pPr>
      <w:r w:rsidRPr="00FF31AD">
        <w:rPr>
          <w:rFonts w:ascii="Arial" w:hAnsi="Arial"/>
        </w:rPr>
        <w:t xml:space="preserve">If the Parties are unable to resolve the </w:t>
      </w:r>
      <w:r w:rsidR="00782E2C" w:rsidRPr="00FF31AD">
        <w:rPr>
          <w:rFonts w:ascii="Arial" w:hAnsi="Arial"/>
        </w:rPr>
        <w:t>D</w:t>
      </w:r>
      <w:r w:rsidRPr="00FF31AD">
        <w:rPr>
          <w:rFonts w:ascii="Arial" w:hAnsi="Arial"/>
        </w:rPr>
        <w:t xml:space="preserve">ispute </w:t>
      </w:r>
      <w:r w:rsidR="008A5D81" w:rsidRPr="00FF31AD">
        <w:rPr>
          <w:rFonts w:ascii="Arial" w:hAnsi="Arial"/>
        </w:rPr>
        <w:t xml:space="preserve">arising under Clause </w:t>
      </w:r>
      <w:r w:rsidR="009F474C" w:rsidRPr="00FF31AD">
        <w:rPr>
          <w:rFonts w:ascii="Arial" w:hAnsi="Arial"/>
        </w:rPr>
        <w:fldChar w:fldCharType="begin"/>
      </w:r>
      <w:r w:rsidR="008A5D81" w:rsidRPr="00FF31AD">
        <w:rPr>
          <w:rFonts w:ascii="Arial" w:hAnsi="Arial"/>
        </w:rPr>
        <w:instrText xml:space="preserve"> REF _Ref360650623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51</w:t>
      </w:r>
      <w:r w:rsidR="009F474C" w:rsidRPr="00FF31AD">
        <w:rPr>
          <w:rFonts w:ascii="Arial" w:hAnsi="Arial"/>
        </w:rPr>
        <w:fldChar w:fldCharType="end"/>
      </w:r>
      <w:r w:rsidR="008A5D81" w:rsidRPr="00FF31AD">
        <w:rPr>
          <w:rFonts w:ascii="Arial" w:hAnsi="Arial"/>
        </w:rPr>
        <w:t xml:space="preserve"> </w:t>
      </w:r>
      <w:r w:rsidRPr="00FF31AD">
        <w:rPr>
          <w:rFonts w:ascii="Arial" w:hAnsi="Arial"/>
        </w:rPr>
        <w:t>within twenty (20) Working Days of the date of the notice given pursuant to Clause </w:t>
      </w:r>
      <w:r w:rsidR="00F17AE3" w:rsidRPr="00FF31AD">
        <w:rPr>
          <w:rFonts w:ascii="Arial" w:hAnsi="Arial"/>
        </w:rPr>
        <w:fldChar w:fldCharType="begin"/>
      </w:r>
      <w:r w:rsidR="00F17AE3" w:rsidRPr="00FF31AD">
        <w:rPr>
          <w:rFonts w:ascii="Arial" w:hAnsi="Arial"/>
        </w:rPr>
        <w:instrText xml:space="preserve"> REF _Ref360700434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51.2</w:t>
      </w:r>
      <w:r w:rsidR="00F17AE3" w:rsidRPr="00FF31AD">
        <w:rPr>
          <w:rFonts w:ascii="Arial" w:hAnsi="Arial"/>
        </w:rPr>
        <w:fldChar w:fldCharType="end"/>
      </w:r>
      <w:r w:rsidRPr="00FF31AD">
        <w:rPr>
          <w:rFonts w:ascii="Arial" w:hAnsi="Arial"/>
        </w:rPr>
        <w:t xml:space="preserve">, this Call </w:t>
      </w:r>
      <w:proofErr w:type="gramStart"/>
      <w:r w:rsidRPr="00FF31AD">
        <w:rPr>
          <w:rFonts w:ascii="Arial" w:hAnsi="Arial"/>
        </w:rPr>
        <w:t>Off</w:t>
      </w:r>
      <w:proofErr w:type="gramEnd"/>
      <w:r w:rsidRPr="00FF31AD">
        <w:rPr>
          <w:rFonts w:ascii="Arial" w:hAnsi="Arial"/>
        </w:rPr>
        <w:t xml:space="preserve"> Contract shall automatically terminate with immediate effect. The </w:t>
      </w:r>
      <w:r w:rsidR="00414185" w:rsidRPr="00FF31AD">
        <w:rPr>
          <w:rFonts w:ascii="Arial" w:hAnsi="Arial"/>
        </w:rPr>
        <w:t>costs</w:t>
      </w:r>
      <w:r w:rsidRPr="00FF31AD">
        <w:rPr>
          <w:rFonts w:ascii="Arial" w:hAnsi="Arial"/>
        </w:rPr>
        <w:t xml:space="preserve"> of termination incurred by the Parties shall lie where they fall if this Call </w:t>
      </w:r>
      <w:proofErr w:type="gramStart"/>
      <w:r w:rsidRPr="00FF31AD">
        <w:rPr>
          <w:rFonts w:ascii="Arial" w:hAnsi="Arial"/>
        </w:rPr>
        <w:t>Off</w:t>
      </w:r>
      <w:proofErr w:type="gramEnd"/>
      <w:r w:rsidRPr="00FF31AD">
        <w:rPr>
          <w:rFonts w:ascii="Arial" w:hAnsi="Arial"/>
        </w:rPr>
        <w:t xml:space="preserve"> Contract is terminated pursuant to Clause</w:t>
      </w:r>
      <w:r w:rsidR="0043115B"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_Ref360650623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51</w:t>
      </w:r>
      <w:r w:rsidR="00F17AE3" w:rsidRPr="00FF31AD">
        <w:rPr>
          <w:rFonts w:ascii="Arial" w:hAnsi="Arial"/>
        </w:rPr>
        <w:fldChar w:fldCharType="end"/>
      </w:r>
      <w:r w:rsidRPr="00FF31AD">
        <w:rPr>
          <w:rFonts w:ascii="Arial" w:hAnsi="Arial"/>
        </w:rPr>
        <w:t>.</w:t>
      </w:r>
    </w:p>
    <w:p w14:paraId="0382E9E5" w14:textId="77777777" w:rsidR="00375CB5" w:rsidRPr="00FF31AD" w:rsidRDefault="007355E9" w:rsidP="00882F8C">
      <w:pPr>
        <w:pStyle w:val="GPSL1CLAUSEHEADING"/>
        <w:rPr>
          <w:rFonts w:ascii="Arial" w:hAnsi="Arial"/>
        </w:rPr>
      </w:pPr>
      <w:bookmarkStart w:id="1978" w:name="_Toc349229914"/>
      <w:bookmarkStart w:id="1979" w:name="_Toc349230077"/>
      <w:bookmarkStart w:id="1980" w:name="_Toc349230477"/>
      <w:bookmarkStart w:id="1981" w:name="_Toc349231359"/>
      <w:bookmarkStart w:id="1982" w:name="_Toc349232085"/>
      <w:bookmarkStart w:id="1983" w:name="_Toc349232466"/>
      <w:bookmarkStart w:id="1984" w:name="_Toc349233202"/>
      <w:bookmarkStart w:id="1985" w:name="_Toc349233337"/>
      <w:bookmarkStart w:id="1986" w:name="_Toc349233471"/>
      <w:bookmarkStart w:id="1987" w:name="_Toc350503060"/>
      <w:bookmarkStart w:id="1988" w:name="_Toc350504050"/>
      <w:bookmarkStart w:id="1989" w:name="_Toc350506340"/>
      <w:bookmarkStart w:id="1990" w:name="_Toc350506578"/>
      <w:bookmarkStart w:id="1991" w:name="_Toc350506708"/>
      <w:bookmarkStart w:id="1992" w:name="_Toc350506838"/>
      <w:bookmarkStart w:id="1993" w:name="_Toc350506970"/>
      <w:bookmarkStart w:id="1994" w:name="_Toc350507431"/>
      <w:bookmarkStart w:id="1995" w:name="_Toc350507965"/>
      <w:bookmarkStart w:id="1996" w:name="_Toc358671440"/>
      <w:bookmarkStart w:id="1997" w:name="_Toc358671559"/>
      <w:bookmarkStart w:id="1998" w:name="_Toc358671678"/>
      <w:bookmarkStart w:id="1999" w:name="_Toc358671809"/>
      <w:bookmarkStart w:id="2000" w:name="_Toc358671441"/>
      <w:bookmarkStart w:id="2001" w:name="_Toc358671560"/>
      <w:bookmarkStart w:id="2002" w:name="_Toc358671679"/>
      <w:bookmarkStart w:id="2003" w:name="_Toc358671810"/>
      <w:bookmarkStart w:id="2004" w:name="_Toc349229916"/>
      <w:bookmarkStart w:id="2005" w:name="_Toc349230079"/>
      <w:bookmarkStart w:id="2006" w:name="_Toc349230479"/>
      <w:bookmarkStart w:id="2007" w:name="_Toc349231361"/>
      <w:bookmarkStart w:id="2008" w:name="_Toc349232087"/>
      <w:bookmarkStart w:id="2009" w:name="_Toc349232468"/>
      <w:bookmarkStart w:id="2010" w:name="_Toc349233204"/>
      <w:bookmarkStart w:id="2011" w:name="_Toc349233339"/>
      <w:bookmarkStart w:id="2012" w:name="_Toc349233473"/>
      <w:bookmarkStart w:id="2013" w:name="_Toc350503062"/>
      <w:bookmarkStart w:id="2014" w:name="_Toc350504052"/>
      <w:bookmarkStart w:id="2015" w:name="_Toc350506342"/>
      <w:bookmarkStart w:id="2016" w:name="_Toc350506580"/>
      <w:bookmarkStart w:id="2017" w:name="_Toc350506710"/>
      <w:bookmarkStart w:id="2018" w:name="_Toc350506840"/>
      <w:bookmarkStart w:id="2019" w:name="_Toc350506972"/>
      <w:bookmarkStart w:id="2020" w:name="_Toc350507433"/>
      <w:bookmarkStart w:id="2021" w:name="_Toc350507967"/>
      <w:bookmarkStart w:id="2022" w:name="_Toc314810831"/>
      <w:bookmarkStart w:id="2023" w:name="_Toc350503063"/>
      <w:bookmarkStart w:id="2024" w:name="_Toc350504053"/>
      <w:bookmarkStart w:id="2025" w:name="_Toc350507968"/>
      <w:bookmarkStart w:id="2026" w:name="_Toc358671811"/>
      <w:bookmarkStart w:id="2027" w:name="_Toc431551178"/>
      <w:bookmarkStart w:id="2028" w:name="_Toc459886011"/>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r w:rsidRPr="00FF31AD">
        <w:rPr>
          <w:rFonts w:ascii="Arial" w:hAnsi="Arial"/>
        </w:rPr>
        <w:t>FURTHER ASSURANCES</w:t>
      </w:r>
      <w:bookmarkEnd w:id="2022"/>
      <w:bookmarkEnd w:id="2023"/>
      <w:bookmarkEnd w:id="2024"/>
      <w:bookmarkEnd w:id="2025"/>
      <w:bookmarkEnd w:id="2026"/>
      <w:bookmarkEnd w:id="2027"/>
      <w:bookmarkEnd w:id="2028"/>
    </w:p>
    <w:p w14:paraId="0382E9E6" w14:textId="77777777" w:rsidR="00375CB5" w:rsidRPr="00FF31AD" w:rsidRDefault="007355E9" w:rsidP="005E4232">
      <w:pPr>
        <w:pStyle w:val="GPSL2numberedclause"/>
        <w:rPr>
          <w:rFonts w:ascii="Arial" w:hAnsi="Arial"/>
        </w:rPr>
      </w:pPr>
      <w:r w:rsidRPr="00FF31AD">
        <w:rPr>
          <w:rFonts w:ascii="Arial" w:hAnsi="Arial"/>
        </w:rPr>
        <w:t xml:space="preserve">Each Party undertakes at the request of the other, and at the </w:t>
      </w:r>
      <w:r w:rsidR="00BB15FB" w:rsidRPr="00FF31AD">
        <w:rPr>
          <w:rFonts w:ascii="Arial" w:hAnsi="Arial"/>
        </w:rPr>
        <w:t>C</w:t>
      </w:r>
      <w:r w:rsidRPr="00FF31AD">
        <w:rPr>
          <w:rFonts w:ascii="Arial" w:hAnsi="Arial"/>
        </w:rPr>
        <w:t xml:space="preserve">ost of the requesting Party to do all acts and execute all documents which may be necessary to give effect to the meaning of this Call </w:t>
      </w:r>
      <w:proofErr w:type="gramStart"/>
      <w:r w:rsidRPr="00FF31AD">
        <w:rPr>
          <w:rFonts w:ascii="Arial" w:hAnsi="Arial"/>
        </w:rPr>
        <w:t>Off</w:t>
      </w:r>
      <w:proofErr w:type="gramEnd"/>
      <w:r w:rsidRPr="00FF31AD">
        <w:rPr>
          <w:rFonts w:ascii="Arial" w:hAnsi="Arial"/>
        </w:rPr>
        <w:t xml:space="preserve"> Contract.</w:t>
      </w:r>
    </w:p>
    <w:p w14:paraId="0382E9E7" w14:textId="77777777" w:rsidR="00AE3CCD" w:rsidRPr="00FF31AD" w:rsidRDefault="00AE3CCD" w:rsidP="00882F8C">
      <w:pPr>
        <w:pStyle w:val="GPSL1CLAUSEHEADING"/>
        <w:rPr>
          <w:rFonts w:ascii="Arial" w:hAnsi="Arial"/>
        </w:rPr>
      </w:pPr>
      <w:bookmarkStart w:id="2029" w:name="_Ref360650662"/>
      <w:bookmarkStart w:id="2030" w:name="_Toc431551179"/>
      <w:bookmarkStart w:id="2031" w:name="_Toc459886012"/>
      <w:r w:rsidRPr="00FF31AD">
        <w:rPr>
          <w:rFonts w:ascii="Arial" w:hAnsi="Arial"/>
        </w:rPr>
        <w:t>ENTIRE AGREEMENT</w:t>
      </w:r>
      <w:bookmarkEnd w:id="2029"/>
      <w:bookmarkEnd w:id="2030"/>
      <w:bookmarkEnd w:id="2031"/>
    </w:p>
    <w:p w14:paraId="0382E9E8" w14:textId="77777777" w:rsidR="001F3D5C" w:rsidRPr="00FF31AD" w:rsidRDefault="001F3D5C" w:rsidP="005E4232">
      <w:pPr>
        <w:pStyle w:val="GPSL2numberedclause"/>
        <w:rPr>
          <w:rFonts w:ascii="Arial" w:hAnsi="Arial"/>
        </w:rPr>
      </w:pPr>
      <w:r w:rsidRPr="00FF31AD">
        <w:rPr>
          <w:rFonts w:ascii="Arial" w:hAnsi="Arial"/>
        </w:rPr>
        <w:t xml:space="preserve">This Call </w:t>
      </w:r>
      <w:proofErr w:type="gramStart"/>
      <w:r w:rsidRPr="00FF31AD">
        <w:rPr>
          <w:rFonts w:ascii="Arial" w:hAnsi="Arial"/>
        </w:rPr>
        <w:t>Off</w:t>
      </w:r>
      <w:proofErr w:type="gramEnd"/>
      <w:r w:rsidRPr="00FF31AD">
        <w:rPr>
          <w:rFonts w:ascii="Arial" w:hAnsi="Arial"/>
        </w:rPr>
        <w:t xml:space="preserve"> Contract </w:t>
      </w:r>
      <w:r w:rsidR="0044485A" w:rsidRPr="00FF31AD">
        <w:rPr>
          <w:rFonts w:ascii="Arial" w:hAnsi="Arial"/>
        </w:rPr>
        <w:t xml:space="preserve">and the documents referred to in it </w:t>
      </w:r>
      <w:r w:rsidR="00563A38" w:rsidRPr="00FF31AD">
        <w:rPr>
          <w:rFonts w:ascii="Arial" w:hAnsi="Arial"/>
        </w:rPr>
        <w:t>constitute</w:t>
      </w:r>
      <w:r w:rsidRPr="00FF31AD">
        <w:rPr>
          <w:rFonts w:ascii="Arial" w:hAnsi="Arial"/>
        </w:rPr>
        <w:t xml:space="preserve"> the entire agreement between the Parties in resp</w:t>
      </w:r>
      <w:r w:rsidR="00BB366A" w:rsidRPr="00FF31AD">
        <w:rPr>
          <w:rFonts w:ascii="Arial" w:hAnsi="Arial"/>
        </w:rPr>
        <w:t>ect of the matter and supersede and extinguish</w:t>
      </w:r>
      <w:r w:rsidRPr="00FF31AD">
        <w:rPr>
          <w:rFonts w:ascii="Arial" w:hAnsi="Arial"/>
        </w:rPr>
        <w:t xml:space="preserve"> all prior negotiations, course of dealings or agreements made between the Parties in relation to its subject matter, whether written or oral.</w:t>
      </w:r>
    </w:p>
    <w:p w14:paraId="0382E9E9" w14:textId="77777777" w:rsidR="001F3D5C" w:rsidRPr="00FF31AD" w:rsidRDefault="001F3D5C" w:rsidP="005E4232">
      <w:pPr>
        <w:pStyle w:val="GPSL2numberedclause"/>
        <w:rPr>
          <w:rFonts w:ascii="Arial" w:hAnsi="Arial"/>
        </w:rPr>
      </w:pPr>
      <w:r w:rsidRPr="00FF31AD">
        <w:rPr>
          <w:rFonts w:ascii="Arial" w:hAnsi="Arial"/>
        </w:rPr>
        <w:t>Neither Party has been given, nor entered into this Call Off Contract in reliance on, any warranty, statement, promise or representation other than those expressly set out in this Call Off Contract</w:t>
      </w:r>
      <w:r w:rsidR="00F020D0" w:rsidRPr="00FF31AD">
        <w:rPr>
          <w:rFonts w:ascii="Arial" w:hAnsi="Arial"/>
        </w:rPr>
        <w:t>.</w:t>
      </w:r>
    </w:p>
    <w:p w14:paraId="0382E9EA" w14:textId="77777777" w:rsidR="001F3D5C" w:rsidRPr="00FF31AD" w:rsidRDefault="001F3D5C" w:rsidP="005E4232">
      <w:pPr>
        <w:pStyle w:val="GPSL2numberedclause"/>
        <w:rPr>
          <w:rFonts w:ascii="Arial" w:hAnsi="Arial"/>
        </w:rPr>
      </w:pPr>
      <w:r w:rsidRPr="00FF31AD">
        <w:rPr>
          <w:rFonts w:ascii="Arial" w:hAnsi="Arial"/>
        </w:rPr>
        <w:t>Nothing in Clause</w:t>
      </w:r>
      <w:r w:rsidR="003B3703" w:rsidRPr="00FF31AD">
        <w:rPr>
          <w:rFonts w:ascii="Arial" w:hAnsi="Arial"/>
        </w:rPr>
        <w:t xml:space="preserve"> </w:t>
      </w:r>
      <w:r w:rsidR="009F474C" w:rsidRPr="00FF31AD">
        <w:rPr>
          <w:rFonts w:ascii="Arial" w:hAnsi="Arial"/>
        </w:rPr>
        <w:fldChar w:fldCharType="begin"/>
      </w:r>
      <w:r w:rsidR="003B3703" w:rsidRPr="00FF31AD">
        <w:rPr>
          <w:rFonts w:ascii="Arial" w:hAnsi="Arial"/>
        </w:rPr>
        <w:instrText xml:space="preserve"> REF _Ref360650662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53</w:t>
      </w:r>
      <w:r w:rsidR="009F474C" w:rsidRPr="00FF31AD">
        <w:rPr>
          <w:rFonts w:ascii="Arial" w:hAnsi="Arial"/>
        </w:rPr>
        <w:fldChar w:fldCharType="end"/>
      </w:r>
      <w:r w:rsidRPr="00FF31AD">
        <w:rPr>
          <w:rFonts w:ascii="Arial" w:hAnsi="Arial"/>
        </w:rPr>
        <w:t xml:space="preserve"> shall exclude any liability in respect of misrep</w:t>
      </w:r>
      <w:r w:rsidR="00F020D0" w:rsidRPr="00FF31AD">
        <w:rPr>
          <w:rFonts w:ascii="Arial" w:hAnsi="Arial"/>
        </w:rPr>
        <w:t>resentations made fraudulently.</w:t>
      </w:r>
    </w:p>
    <w:p w14:paraId="0382E9EB" w14:textId="77777777" w:rsidR="00D425C8" w:rsidRPr="00FF31AD" w:rsidRDefault="00D425C8" w:rsidP="00882F8C">
      <w:pPr>
        <w:pStyle w:val="GPSL1CLAUSEHEADING"/>
        <w:rPr>
          <w:rFonts w:ascii="Arial" w:hAnsi="Arial"/>
        </w:rPr>
      </w:pPr>
      <w:bookmarkStart w:id="2032" w:name="_Ref360650679"/>
      <w:bookmarkStart w:id="2033" w:name="_Toc431551180"/>
      <w:bookmarkStart w:id="2034" w:name="_Toc459886013"/>
      <w:r w:rsidRPr="00FF31AD">
        <w:rPr>
          <w:rFonts w:ascii="Arial" w:hAnsi="Arial"/>
        </w:rPr>
        <w:t>THIRD PARTY RIGHTS</w:t>
      </w:r>
      <w:bookmarkEnd w:id="2032"/>
      <w:bookmarkEnd w:id="2033"/>
      <w:bookmarkEnd w:id="2034"/>
    </w:p>
    <w:p w14:paraId="0382E9EC" w14:textId="3203EA06" w:rsidR="001F3D5C" w:rsidRPr="00FF31AD" w:rsidRDefault="001F3D5C" w:rsidP="005E4232">
      <w:pPr>
        <w:pStyle w:val="GPSL2numberedclause"/>
        <w:rPr>
          <w:rFonts w:ascii="Arial" w:hAnsi="Arial"/>
        </w:rPr>
      </w:pPr>
      <w:bookmarkStart w:id="2035" w:name="_Ref360619587"/>
      <w:bookmarkStart w:id="2036" w:name="_Ref62030655"/>
      <w:bookmarkStart w:id="2037" w:name="_Toc139080623"/>
      <w:r w:rsidRPr="00FF31AD">
        <w:rPr>
          <w:rFonts w:ascii="Arial" w:hAnsi="Arial"/>
        </w:rPr>
        <w:t xml:space="preserve">The provisions of </w:t>
      </w:r>
      <w:r w:rsidR="00693DC3" w:rsidRPr="00FF31AD">
        <w:rPr>
          <w:rFonts w:ascii="Arial" w:hAnsi="Arial"/>
        </w:rPr>
        <w:t>paragraphs </w:t>
      </w:r>
      <w:r w:rsidR="0095522E" w:rsidRPr="00FF31AD">
        <w:rPr>
          <w:rFonts w:ascii="Arial" w:hAnsi="Arial"/>
        </w:rPr>
        <w:t xml:space="preserve">2.1 </w:t>
      </w:r>
      <w:r w:rsidR="00693DC3" w:rsidRPr="00FF31AD">
        <w:rPr>
          <w:rFonts w:ascii="Arial" w:hAnsi="Arial"/>
        </w:rPr>
        <w:t xml:space="preserve">and </w:t>
      </w:r>
      <w:r w:rsidR="0095522E" w:rsidRPr="00FF31AD">
        <w:rPr>
          <w:rFonts w:ascii="Arial" w:hAnsi="Arial"/>
        </w:rPr>
        <w:t xml:space="preserve">2.6 </w:t>
      </w:r>
      <w:r w:rsidR="00693DC3" w:rsidRPr="00FF31AD">
        <w:rPr>
          <w:rFonts w:ascii="Arial" w:hAnsi="Arial"/>
        </w:rPr>
        <w:t>of Part A, paragraphs </w:t>
      </w:r>
      <w:r w:rsidR="0095522E" w:rsidRPr="00FF31AD">
        <w:rPr>
          <w:rFonts w:ascii="Arial" w:hAnsi="Arial"/>
        </w:rPr>
        <w:t xml:space="preserve">2.1, 2.6, 3.1 and 3.3 </w:t>
      </w:r>
      <w:r w:rsidR="00693DC3" w:rsidRPr="00FF31AD">
        <w:rPr>
          <w:rFonts w:ascii="Arial" w:hAnsi="Arial"/>
        </w:rPr>
        <w:t>of Part B, paragraphs </w:t>
      </w:r>
      <w:r w:rsidR="0095522E" w:rsidRPr="00FF31AD">
        <w:rPr>
          <w:rFonts w:ascii="Arial" w:hAnsi="Arial"/>
        </w:rPr>
        <w:t xml:space="preserve">2.1 </w:t>
      </w:r>
      <w:r w:rsidR="00693DC3" w:rsidRPr="00FF31AD">
        <w:rPr>
          <w:rFonts w:ascii="Arial" w:hAnsi="Arial"/>
        </w:rPr>
        <w:t xml:space="preserve">and </w:t>
      </w:r>
      <w:r w:rsidR="0095522E" w:rsidRPr="00FF31AD">
        <w:rPr>
          <w:rFonts w:ascii="Arial" w:hAnsi="Arial"/>
        </w:rPr>
        <w:t xml:space="preserve">2.3 </w:t>
      </w:r>
      <w:r w:rsidR="00693DC3" w:rsidRPr="00FF31AD">
        <w:rPr>
          <w:rFonts w:ascii="Arial" w:hAnsi="Arial"/>
        </w:rPr>
        <w:t>of Part C and paragraphs and</w:t>
      </w:r>
      <w:r w:rsidR="00EB028D">
        <w:rPr>
          <w:rFonts w:ascii="Arial" w:hAnsi="Arial"/>
        </w:rPr>
        <w:t xml:space="preserve"> 1.4, 2.3 </w:t>
      </w:r>
      <w:r w:rsidRPr="00FF31AD">
        <w:rPr>
          <w:rFonts w:ascii="Arial" w:hAnsi="Arial"/>
        </w:rPr>
        <w:t xml:space="preserve">and the provisions of </w:t>
      </w:r>
      <w:r w:rsidR="007D607F" w:rsidRPr="00FF31AD">
        <w:rPr>
          <w:rFonts w:ascii="Arial" w:hAnsi="Arial"/>
        </w:rPr>
        <w:t>p</w:t>
      </w:r>
      <w:r w:rsidR="00693DC3" w:rsidRPr="00FF31AD">
        <w:rPr>
          <w:rFonts w:ascii="Arial" w:hAnsi="Arial"/>
        </w:rPr>
        <w:t xml:space="preserve">aragraph </w:t>
      </w:r>
      <w:r w:rsidR="009F474C" w:rsidRPr="00FF31AD">
        <w:rPr>
          <w:rFonts w:ascii="Arial" w:hAnsi="Arial"/>
        </w:rPr>
        <w:fldChar w:fldCharType="begin"/>
      </w:r>
      <w:r w:rsidR="006B7573" w:rsidRPr="00FF31AD">
        <w:rPr>
          <w:rFonts w:ascii="Arial" w:hAnsi="Arial"/>
        </w:rPr>
        <w:instrText xml:space="preserve"> REF _Ref364757086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9.9</w:t>
      </w:r>
      <w:r w:rsidR="009F474C" w:rsidRPr="00FF31AD">
        <w:rPr>
          <w:rFonts w:ascii="Arial" w:hAnsi="Arial"/>
        </w:rPr>
        <w:fldChar w:fldCharType="end"/>
      </w:r>
      <w:r w:rsidR="00E34825" w:rsidRPr="00FF31AD">
        <w:rPr>
          <w:rFonts w:ascii="Arial" w:hAnsi="Arial"/>
        </w:rPr>
        <w:t xml:space="preserve"> </w:t>
      </w:r>
      <w:r w:rsidRPr="00FF31AD">
        <w:rPr>
          <w:rFonts w:ascii="Arial" w:hAnsi="Arial"/>
        </w:rPr>
        <w:t xml:space="preserve">of </w:t>
      </w:r>
      <w:r w:rsidR="00C83023" w:rsidRPr="00FF31AD">
        <w:rPr>
          <w:rFonts w:ascii="Arial" w:hAnsi="Arial"/>
        </w:rPr>
        <w:t xml:space="preserve">Call Off </w:t>
      </w:r>
      <w:r w:rsidRPr="00FF31AD">
        <w:rPr>
          <w:rFonts w:ascii="Arial" w:hAnsi="Arial"/>
        </w:rPr>
        <w:t>Schedule</w:t>
      </w:r>
      <w:r w:rsidR="00C83023" w:rsidRPr="00FF31AD">
        <w:rPr>
          <w:rFonts w:ascii="Arial" w:hAnsi="Arial"/>
        </w:rPr>
        <w:t xml:space="preserve"> 9</w:t>
      </w:r>
      <w:r w:rsidRPr="00FF31AD">
        <w:rPr>
          <w:rFonts w:ascii="Arial" w:hAnsi="Arial"/>
        </w:rPr>
        <w:t> (Exit Management) (together “</w:t>
      </w:r>
      <w:r w:rsidRPr="00FF31AD">
        <w:rPr>
          <w:rFonts w:ascii="Arial" w:hAnsi="Arial"/>
          <w:b/>
        </w:rPr>
        <w:t>Third Party Provisions</w:t>
      </w:r>
      <w:r w:rsidRPr="00FF31AD">
        <w:rPr>
          <w:rFonts w:ascii="Arial" w:hAnsi="Arial"/>
        </w:rPr>
        <w:t>”) confer benefits on persons named in such provisions other than the Parties (each such person a “</w:t>
      </w:r>
      <w:r w:rsidRPr="00FF31AD">
        <w:rPr>
          <w:rFonts w:ascii="Arial" w:hAnsi="Arial"/>
          <w:b/>
        </w:rPr>
        <w:t>Third Party Beneficiary</w:t>
      </w:r>
      <w:r w:rsidRPr="00FF31AD">
        <w:rPr>
          <w:rFonts w:ascii="Arial" w:hAnsi="Arial"/>
        </w:rPr>
        <w:t>”) and are intended to be enforceable by Third Parties Beneficiaries by virtue of the CRTPA.</w:t>
      </w:r>
      <w:bookmarkEnd w:id="2035"/>
    </w:p>
    <w:p w14:paraId="0382E9ED" w14:textId="77777777" w:rsidR="001F3D5C" w:rsidRPr="00FF31AD" w:rsidRDefault="001F3D5C" w:rsidP="005E4232">
      <w:pPr>
        <w:pStyle w:val="GPSL2numberedclause"/>
        <w:rPr>
          <w:rFonts w:ascii="Arial" w:hAnsi="Arial"/>
        </w:rPr>
      </w:pPr>
      <w:r w:rsidRPr="00FF31AD">
        <w:rPr>
          <w:rFonts w:ascii="Arial" w:hAnsi="Arial"/>
        </w:rPr>
        <w:t xml:space="preserve">Subject to Clause </w:t>
      </w:r>
      <w:r w:rsidR="00F17AE3" w:rsidRPr="00FF31AD">
        <w:rPr>
          <w:rFonts w:ascii="Arial" w:hAnsi="Arial"/>
        </w:rPr>
        <w:fldChar w:fldCharType="begin"/>
      </w:r>
      <w:r w:rsidR="00F17AE3" w:rsidRPr="00FF31AD">
        <w:rPr>
          <w:rFonts w:ascii="Arial" w:hAnsi="Arial"/>
        </w:rPr>
        <w:instrText xml:space="preserve"> REF _Ref360619587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54.1</w:t>
      </w:r>
      <w:r w:rsidR="00F17AE3" w:rsidRPr="00FF31AD">
        <w:rPr>
          <w:rFonts w:ascii="Arial" w:hAnsi="Arial"/>
        </w:rPr>
        <w:fldChar w:fldCharType="end"/>
      </w:r>
      <w:r w:rsidRPr="00FF31AD">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36"/>
      <w:bookmarkEnd w:id="2037"/>
    </w:p>
    <w:p w14:paraId="0382E9EE" w14:textId="77777777" w:rsidR="001F3D5C" w:rsidRPr="00FF31AD" w:rsidRDefault="001F3D5C" w:rsidP="005E4232">
      <w:pPr>
        <w:pStyle w:val="GPSL2numberedclause"/>
        <w:rPr>
          <w:rFonts w:ascii="Arial" w:hAnsi="Arial"/>
        </w:rPr>
      </w:pPr>
      <w:r w:rsidRPr="00FF31AD">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0382E9EF" w14:textId="77777777" w:rsidR="00DE1F83" w:rsidRDefault="001F3D5C" w:rsidP="005E4232">
      <w:pPr>
        <w:pStyle w:val="GPSL2numberedclause"/>
        <w:rPr>
          <w:rFonts w:ascii="Arial" w:hAnsi="Arial"/>
        </w:rPr>
      </w:pPr>
      <w:bookmarkStart w:id="2038" w:name="_Toc139080624"/>
      <w:r w:rsidRPr="00FF31AD">
        <w:rPr>
          <w:rFonts w:ascii="Arial" w:hAnsi="Arial"/>
        </w:rPr>
        <w:t xml:space="preserve">Any amendments or modifications to this </w:t>
      </w:r>
      <w:r w:rsidR="00E235F4" w:rsidRPr="00FF31AD">
        <w:rPr>
          <w:rFonts w:ascii="Arial" w:hAnsi="Arial"/>
        </w:rPr>
        <w:t xml:space="preserve">Call </w:t>
      </w:r>
      <w:proofErr w:type="gramStart"/>
      <w:r w:rsidR="00E235F4" w:rsidRPr="00FF31AD">
        <w:rPr>
          <w:rFonts w:ascii="Arial" w:hAnsi="Arial"/>
        </w:rPr>
        <w:t>Off</w:t>
      </w:r>
      <w:proofErr w:type="gramEnd"/>
      <w:r w:rsidR="00E235F4" w:rsidRPr="00FF31AD">
        <w:rPr>
          <w:rFonts w:ascii="Arial" w:hAnsi="Arial"/>
        </w:rPr>
        <w:t xml:space="preserve"> Contract</w:t>
      </w:r>
      <w:r w:rsidRPr="00FF31AD">
        <w:rPr>
          <w:rFonts w:ascii="Arial" w:hAnsi="Arial"/>
        </w:rPr>
        <w:t xml:space="preserve"> may be made, and any rights created under Clause </w:t>
      </w:r>
      <w:r w:rsidR="00F17AE3" w:rsidRPr="00FF31AD">
        <w:rPr>
          <w:rFonts w:ascii="Arial" w:hAnsi="Arial"/>
        </w:rPr>
        <w:fldChar w:fldCharType="begin"/>
      </w:r>
      <w:r w:rsidR="00F17AE3" w:rsidRPr="00FF31AD">
        <w:rPr>
          <w:rFonts w:ascii="Arial" w:hAnsi="Arial"/>
        </w:rPr>
        <w:instrText xml:space="preserve"> REF _Ref360619587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54.1</w:t>
      </w:r>
      <w:r w:rsidR="00F17AE3" w:rsidRPr="00FF31AD">
        <w:rPr>
          <w:rFonts w:ascii="Arial" w:hAnsi="Arial"/>
        </w:rPr>
        <w:fldChar w:fldCharType="end"/>
      </w:r>
      <w:r w:rsidRPr="00FF31AD">
        <w:rPr>
          <w:rFonts w:ascii="Arial" w:hAnsi="Arial"/>
        </w:rPr>
        <w:t xml:space="preserve">  may be altered or extinguished, by the Parties without the consent of any Third Party Beneficiary.</w:t>
      </w:r>
      <w:bookmarkEnd w:id="2038"/>
    </w:p>
    <w:p w14:paraId="3611D41E" w14:textId="67603E52" w:rsidR="00C9243A" w:rsidRPr="00FF31AD" w:rsidRDefault="00C9243A" w:rsidP="00DE1F83">
      <w:pPr>
        <w:overflowPunct/>
        <w:autoSpaceDE/>
        <w:autoSpaceDN/>
        <w:adjustRightInd/>
        <w:spacing w:after="0"/>
        <w:ind w:left="0"/>
        <w:jc w:val="left"/>
        <w:textAlignment w:val="auto"/>
        <w:rPr>
          <w:lang w:eastAsia="zh-CN"/>
        </w:rPr>
      </w:pPr>
    </w:p>
    <w:p w14:paraId="0382E9F0" w14:textId="77777777" w:rsidR="00AE3CCD" w:rsidRPr="00FF31AD" w:rsidRDefault="00AE3CCD" w:rsidP="00882F8C">
      <w:pPr>
        <w:pStyle w:val="GPSL1CLAUSEHEADING"/>
        <w:rPr>
          <w:rFonts w:ascii="Arial" w:hAnsi="Arial"/>
        </w:rPr>
      </w:pPr>
      <w:bookmarkStart w:id="2039" w:name="_Ref360650690"/>
      <w:bookmarkStart w:id="2040" w:name="_Toc431551181"/>
      <w:bookmarkStart w:id="2041" w:name="_Toc459886014"/>
      <w:r w:rsidRPr="00FF31AD">
        <w:rPr>
          <w:rFonts w:ascii="Arial" w:hAnsi="Arial"/>
        </w:rPr>
        <w:t>NOTICES</w:t>
      </w:r>
      <w:bookmarkEnd w:id="2039"/>
      <w:bookmarkEnd w:id="2040"/>
      <w:bookmarkEnd w:id="2041"/>
    </w:p>
    <w:p w14:paraId="0382E9F1" w14:textId="77777777" w:rsidR="00AE3CCD" w:rsidRPr="00FF31AD" w:rsidRDefault="00AE3CCD" w:rsidP="005E4232">
      <w:pPr>
        <w:pStyle w:val="GPSL2numberedclause"/>
        <w:rPr>
          <w:rFonts w:ascii="Arial" w:hAnsi="Arial"/>
        </w:rPr>
      </w:pPr>
      <w:bookmarkStart w:id="2042" w:name="_Ref360619740"/>
      <w:r w:rsidRPr="00FF31AD">
        <w:rPr>
          <w:rFonts w:ascii="Arial" w:hAnsi="Arial"/>
        </w:rPr>
        <w:t xml:space="preserve">Except as otherwise expressly provided within this Call </w:t>
      </w:r>
      <w:proofErr w:type="gramStart"/>
      <w:r w:rsidRPr="00FF31AD">
        <w:rPr>
          <w:rFonts w:ascii="Arial" w:hAnsi="Arial"/>
        </w:rPr>
        <w:t>Off</w:t>
      </w:r>
      <w:proofErr w:type="gramEnd"/>
      <w:r w:rsidRPr="00FF31AD">
        <w:rPr>
          <w:rFonts w:ascii="Arial" w:hAnsi="Arial"/>
        </w:rPr>
        <w:t xml:space="preserve"> Contract, any notices sent under this Call Off Contract must be in writing. For the purpose of Clause</w:t>
      </w:r>
      <w:r w:rsidR="003B3703" w:rsidRPr="00FF31AD">
        <w:rPr>
          <w:rFonts w:ascii="Arial" w:hAnsi="Arial"/>
        </w:rPr>
        <w:t xml:space="preserve"> </w:t>
      </w:r>
      <w:r w:rsidR="009F474C" w:rsidRPr="00FF31AD">
        <w:rPr>
          <w:rFonts w:ascii="Arial" w:hAnsi="Arial"/>
        </w:rPr>
        <w:fldChar w:fldCharType="begin"/>
      </w:r>
      <w:r w:rsidR="003B3703" w:rsidRPr="00FF31AD">
        <w:rPr>
          <w:rFonts w:ascii="Arial" w:hAnsi="Arial"/>
        </w:rPr>
        <w:instrText xml:space="preserve"> REF _Ref360650690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55</w:t>
      </w:r>
      <w:r w:rsidR="009F474C" w:rsidRPr="00FF31AD">
        <w:rPr>
          <w:rFonts w:ascii="Arial" w:hAnsi="Arial"/>
        </w:rPr>
        <w:fldChar w:fldCharType="end"/>
      </w:r>
      <w:r w:rsidRPr="00FF31AD">
        <w:rPr>
          <w:rFonts w:ascii="Arial" w:hAnsi="Arial"/>
        </w:rPr>
        <w:t>, an e-mail is accepted as being "in writing".</w:t>
      </w:r>
      <w:bookmarkEnd w:id="2042"/>
      <w:r w:rsidRPr="00FF31AD">
        <w:rPr>
          <w:rFonts w:ascii="Arial" w:hAnsi="Arial"/>
        </w:rPr>
        <w:t xml:space="preserve">  </w:t>
      </w:r>
    </w:p>
    <w:p w14:paraId="0382E9F2" w14:textId="77777777" w:rsidR="00AE3CCD" w:rsidRPr="00FF31AD" w:rsidRDefault="00AE3CCD" w:rsidP="005E4232">
      <w:pPr>
        <w:pStyle w:val="GPSL2numberedclause"/>
        <w:rPr>
          <w:rFonts w:ascii="Arial" w:hAnsi="Arial"/>
        </w:rPr>
      </w:pPr>
      <w:bookmarkStart w:id="2043" w:name="_Ref360621055"/>
      <w:r w:rsidRPr="00FF31AD">
        <w:rPr>
          <w:rFonts w:ascii="Arial" w:hAnsi="Arial"/>
        </w:rPr>
        <w:t>Subject to Clause</w:t>
      </w:r>
      <w:r w:rsidR="001F3D5C"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_Ref360621124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55.3</w:t>
      </w:r>
      <w:r w:rsidR="00F17AE3" w:rsidRPr="00FF31AD">
        <w:rPr>
          <w:rFonts w:ascii="Arial" w:hAnsi="Arial"/>
        </w:rPr>
        <w:fldChar w:fldCharType="end"/>
      </w:r>
      <w:r w:rsidRPr="00FF31AD">
        <w:rPr>
          <w:rFonts w:ascii="Arial" w:hAnsi="Arial"/>
        </w:rPr>
        <w:t>, the following table sets out the method by which notices may be served under this Call Off Contract and the respective deemed time and proof of service:</w:t>
      </w:r>
      <w:bookmarkEnd w:id="2043"/>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6B64FE" w:rsidRPr="00FF31AD" w14:paraId="0382E9F6" w14:textId="77777777" w:rsidTr="0019742B">
        <w:trPr>
          <w:trHeight w:val="614"/>
        </w:trPr>
        <w:tc>
          <w:tcPr>
            <w:tcW w:w="2375" w:type="dxa"/>
            <w:shd w:val="clear" w:color="auto" w:fill="EEECE1"/>
          </w:tcPr>
          <w:p w14:paraId="0382E9F3" w14:textId="77777777" w:rsidR="008D0A60" w:rsidRPr="00FF31AD" w:rsidRDefault="00AE3CCD" w:rsidP="00605DF1">
            <w:pPr>
              <w:ind w:left="0"/>
              <w:jc w:val="left"/>
            </w:pPr>
            <w:r w:rsidRPr="00FF31AD">
              <w:t xml:space="preserve">Manner of </w:t>
            </w:r>
            <w:r w:rsidR="00605DF1" w:rsidRPr="00FF31AD">
              <w:t>d</w:t>
            </w:r>
            <w:r w:rsidRPr="00FF31AD">
              <w:t>elivery</w:t>
            </w:r>
          </w:p>
        </w:tc>
        <w:tc>
          <w:tcPr>
            <w:tcW w:w="2621" w:type="dxa"/>
            <w:shd w:val="clear" w:color="auto" w:fill="EEECE1"/>
          </w:tcPr>
          <w:p w14:paraId="0382E9F4" w14:textId="77777777" w:rsidR="008D0A60" w:rsidRPr="00FF31AD" w:rsidRDefault="00AE3CCD">
            <w:pPr>
              <w:ind w:left="0"/>
              <w:jc w:val="left"/>
            </w:pPr>
            <w:r w:rsidRPr="00FF31AD">
              <w:t>Deemed time of delivery</w:t>
            </w:r>
          </w:p>
        </w:tc>
        <w:tc>
          <w:tcPr>
            <w:tcW w:w="2888" w:type="dxa"/>
            <w:shd w:val="clear" w:color="auto" w:fill="EEECE1"/>
          </w:tcPr>
          <w:p w14:paraId="0382E9F5" w14:textId="77777777" w:rsidR="008D0A60" w:rsidRPr="00FF31AD" w:rsidRDefault="00AE3CCD">
            <w:pPr>
              <w:ind w:left="0"/>
              <w:jc w:val="left"/>
            </w:pPr>
            <w:r w:rsidRPr="00FF31AD">
              <w:t>Proof of Service</w:t>
            </w:r>
          </w:p>
        </w:tc>
      </w:tr>
      <w:tr w:rsidR="00AE3CCD" w:rsidRPr="00FF31AD" w14:paraId="0382E9FA" w14:textId="77777777" w:rsidTr="00D60F75">
        <w:tc>
          <w:tcPr>
            <w:tcW w:w="2375" w:type="dxa"/>
          </w:tcPr>
          <w:p w14:paraId="0382E9F7" w14:textId="77777777" w:rsidR="008D0A60" w:rsidRPr="00FF31AD" w:rsidRDefault="00AE3CCD">
            <w:pPr>
              <w:ind w:left="0"/>
              <w:jc w:val="left"/>
            </w:pPr>
            <w:r w:rsidRPr="00FF31AD">
              <w:t>Email (Subject to Clause</w:t>
            </w:r>
            <w:r w:rsidR="0027564E" w:rsidRPr="00FF31AD">
              <w:t xml:space="preserve">s </w:t>
            </w:r>
            <w:r w:rsidR="00F17AE3" w:rsidRPr="00FF31AD">
              <w:fldChar w:fldCharType="begin"/>
            </w:r>
            <w:r w:rsidR="00F17AE3" w:rsidRPr="00FF31AD">
              <w:instrText xml:space="preserve"> REF _Ref360621124 \r \h  \* MERGEFORMAT </w:instrText>
            </w:r>
            <w:r w:rsidR="00F17AE3" w:rsidRPr="00FF31AD">
              <w:fldChar w:fldCharType="separate"/>
            </w:r>
            <w:r w:rsidR="0075786E" w:rsidRPr="00FF31AD">
              <w:t>55.3</w:t>
            </w:r>
            <w:r w:rsidR="00F17AE3" w:rsidRPr="00FF31AD">
              <w:fldChar w:fldCharType="end"/>
            </w:r>
            <w:r w:rsidR="0027564E" w:rsidRPr="00FF31AD">
              <w:t xml:space="preserve"> and </w:t>
            </w:r>
            <w:r w:rsidR="00F17AE3" w:rsidRPr="00FF31AD">
              <w:fldChar w:fldCharType="begin"/>
            </w:r>
            <w:r w:rsidR="00F17AE3" w:rsidRPr="00FF31AD">
              <w:instrText xml:space="preserve"> REF _Ref363735212 \r \h  \* MERGEFORMAT </w:instrText>
            </w:r>
            <w:r w:rsidR="00F17AE3" w:rsidRPr="00FF31AD">
              <w:fldChar w:fldCharType="separate"/>
            </w:r>
            <w:r w:rsidR="0075786E" w:rsidRPr="00FF31AD">
              <w:t>55.4</w:t>
            </w:r>
            <w:r w:rsidR="00F17AE3" w:rsidRPr="00FF31AD">
              <w:fldChar w:fldCharType="end"/>
            </w:r>
            <w:r w:rsidRPr="00FF31AD">
              <w:t>)</w:t>
            </w:r>
          </w:p>
        </w:tc>
        <w:tc>
          <w:tcPr>
            <w:tcW w:w="2621" w:type="dxa"/>
          </w:tcPr>
          <w:p w14:paraId="0382E9F8" w14:textId="77777777" w:rsidR="008D0A60" w:rsidRPr="00FF31AD" w:rsidRDefault="00AE3CCD">
            <w:pPr>
              <w:ind w:left="0"/>
              <w:jc w:val="left"/>
            </w:pPr>
            <w:r w:rsidRPr="00FF31AD">
              <w:t>9.00am on the  first Working Day after sending</w:t>
            </w:r>
          </w:p>
        </w:tc>
        <w:tc>
          <w:tcPr>
            <w:tcW w:w="2888" w:type="dxa"/>
          </w:tcPr>
          <w:p w14:paraId="0382E9F9" w14:textId="77777777" w:rsidR="008D0A60" w:rsidRPr="00FF31AD" w:rsidRDefault="001F3D5C">
            <w:pPr>
              <w:ind w:left="0"/>
              <w:jc w:val="left"/>
            </w:pPr>
            <w:r w:rsidRPr="00FF31AD">
              <w:t xml:space="preserve">Dispatched as a </w:t>
            </w:r>
            <w:proofErr w:type="spellStart"/>
            <w:r w:rsidRPr="00FF31AD">
              <w:t>pdf</w:t>
            </w:r>
            <w:proofErr w:type="spellEnd"/>
            <w:r w:rsidRPr="00FF31AD">
              <w:t xml:space="preserve"> attachment to an e-mail to the correct e-mail address without any error message </w:t>
            </w:r>
          </w:p>
        </w:tc>
      </w:tr>
      <w:tr w:rsidR="00AE3CCD" w:rsidRPr="00FF31AD" w14:paraId="0382E9FE" w14:textId="77777777" w:rsidTr="000B68E9">
        <w:tc>
          <w:tcPr>
            <w:tcW w:w="2375" w:type="dxa"/>
          </w:tcPr>
          <w:p w14:paraId="0382E9FB" w14:textId="77777777" w:rsidR="008D0A60" w:rsidRPr="00FF31AD" w:rsidRDefault="00AE3CCD">
            <w:pPr>
              <w:ind w:left="0"/>
              <w:jc w:val="left"/>
            </w:pPr>
            <w:r w:rsidRPr="00FF31AD">
              <w:t>Personal delivery</w:t>
            </w:r>
          </w:p>
        </w:tc>
        <w:tc>
          <w:tcPr>
            <w:tcW w:w="2621" w:type="dxa"/>
          </w:tcPr>
          <w:p w14:paraId="0382E9FC" w14:textId="77777777" w:rsidR="008D0A60" w:rsidRPr="00FF31AD" w:rsidRDefault="00AE3CCD">
            <w:pPr>
              <w:ind w:left="0"/>
              <w:jc w:val="left"/>
            </w:pPr>
            <w:r w:rsidRPr="00FF31AD">
              <w:t>On delivery, provided delivery is between 9.00am and 5.00pm on a Working Day. Otherwise, delivery will occur at 9.00am on the next Working Day</w:t>
            </w:r>
          </w:p>
        </w:tc>
        <w:tc>
          <w:tcPr>
            <w:tcW w:w="2888" w:type="dxa"/>
          </w:tcPr>
          <w:p w14:paraId="0382E9FD" w14:textId="77777777" w:rsidR="008D0A60" w:rsidRPr="00FF31AD" w:rsidRDefault="001F3D5C">
            <w:pPr>
              <w:ind w:left="0"/>
              <w:jc w:val="left"/>
            </w:pPr>
            <w:r w:rsidRPr="00FF31AD">
              <w:t xml:space="preserve">Properly </w:t>
            </w:r>
            <w:r w:rsidR="00AE3CCD" w:rsidRPr="00FF31AD">
              <w:t>addressed and delivered as evidenced by signature of a delivery receipt</w:t>
            </w:r>
          </w:p>
        </w:tc>
      </w:tr>
      <w:tr w:rsidR="00AE3CCD" w:rsidRPr="00FF31AD" w14:paraId="0382EA02" w14:textId="77777777" w:rsidTr="000B68E9">
        <w:tc>
          <w:tcPr>
            <w:tcW w:w="2375" w:type="dxa"/>
          </w:tcPr>
          <w:p w14:paraId="0382E9FF" w14:textId="77777777" w:rsidR="008D0A60" w:rsidRPr="00FF31AD" w:rsidRDefault="003A550C">
            <w:pPr>
              <w:ind w:left="0"/>
              <w:jc w:val="left"/>
            </w:pPr>
            <w:r w:rsidRPr="00FF31AD">
              <w:t>Royal Mail Signed For™ 1</w:t>
            </w:r>
            <w:r w:rsidRPr="00FF31AD">
              <w:rPr>
                <w:vertAlign w:val="superscript"/>
              </w:rPr>
              <w:t>st</w:t>
            </w:r>
            <w:r w:rsidRPr="00FF31AD">
              <w:t xml:space="preserve"> Class or other prepaid, next Working Day service providing proof of delivery</w:t>
            </w:r>
          </w:p>
        </w:tc>
        <w:tc>
          <w:tcPr>
            <w:tcW w:w="2621" w:type="dxa"/>
          </w:tcPr>
          <w:p w14:paraId="0382EA00" w14:textId="77777777" w:rsidR="008D0A60" w:rsidRPr="00FF31AD" w:rsidRDefault="003A550C">
            <w:pPr>
              <w:ind w:left="0"/>
              <w:jc w:val="left"/>
            </w:pPr>
            <w:r w:rsidRPr="00FF31AD">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0382EA01" w14:textId="77777777" w:rsidR="008D0A60" w:rsidRPr="00FF31AD" w:rsidRDefault="003A550C">
            <w:pPr>
              <w:ind w:left="0"/>
              <w:jc w:val="left"/>
            </w:pPr>
            <w:r w:rsidRPr="00FF31AD">
              <w:t xml:space="preserve">Properly </w:t>
            </w:r>
            <w:r w:rsidR="00AE3CCD" w:rsidRPr="00FF31AD">
              <w:t>addressed prepaid and delivered as evidenced by signature of a delivery receipt</w:t>
            </w:r>
          </w:p>
        </w:tc>
      </w:tr>
    </w:tbl>
    <w:p w14:paraId="0382EA03" w14:textId="77777777" w:rsidR="00DA1A51" w:rsidRPr="00FF31AD" w:rsidRDefault="00DA1A51" w:rsidP="005E4232">
      <w:pPr>
        <w:pStyle w:val="GPSL2numberedclause"/>
        <w:rPr>
          <w:rFonts w:ascii="Arial" w:hAnsi="Arial"/>
        </w:rPr>
      </w:pPr>
      <w:bookmarkStart w:id="2044" w:name="_Ref360621124"/>
      <w:r w:rsidRPr="00FF31AD">
        <w:rPr>
          <w:rFonts w:ascii="Arial" w:hAnsi="Arial"/>
        </w:rPr>
        <w:t>The following notices may only be served as an attachment to an email if the original notice is then sent to the recipient by personal delivery or Royal Mail Signed For™ 1</w:t>
      </w:r>
      <w:r w:rsidRPr="00FF31AD">
        <w:rPr>
          <w:rFonts w:ascii="Arial" w:hAnsi="Arial"/>
          <w:vertAlign w:val="superscript"/>
        </w:rPr>
        <w:t>st</w:t>
      </w:r>
      <w:r w:rsidRPr="00FF31AD">
        <w:rPr>
          <w:rFonts w:ascii="Arial" w:hAnsi="Arial"/>
        </w:rPr>
        <w:t xml:space="preserve"> Class or other prepaid in the manner set out in the table in Clause </w:t>
      </w:r>
      <w:r w:rsidR="009F474C" w:rsidRPr="00FF31AD">
        <w:rPr>
          <w:rFonts w:ascii="Arial" w:hAnsi="Arial"/>
        </w:rPr>
        <w:fldChar w:fldCharType="begin"/>
      </w:r>
      <w:r w:rsidR="003B3703" w:rsidRPr="00FF31AD">
        <w:rPr>
          <w:rFonts w:ascii="Arial" w:hAnsi="Arial"/>
        </w:rPr>
        <w:instrText xml:space="preserve"> REF _Ref360621055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55.2</w:t>
      </w:r>
      <w:r w:rsidR="009F474C" w:rsidRPr="00FF31AD">
        <w:rPr>
          <w:rFonts w:ascii="Arial" w:hAnsi="Arial"/>
        </w:rPr>
        <w:fldChar w:fldCharType="end"/>
      </w:r>
      <w:r w:rsidRPr="00FF31AD">
        <w:rPr>
          <w:rFonts w:ascii="Arial" w:hAnsi="Arial"/>
        </w:rPr>
        <w:t>:</w:t>
      </w:r>
      <w:bookmarkEnd w:id="2044"/>
    </w:p>
    <w:p w14:paraId="0382EA04" w14:textId="77777777" w:rsidR="008D0A60" w:rsidRPr="00FF31AD" w:rsidRDefault="00E74CAA" w:rsidP="00AC1DE2">
      <w:pPr>
        <w:pStyle w:val="GPSL3numberedclause"/>
        <w:rPr>
          <w:rFonts w:ascii="Arial" w:hAnsi="Arial"/>
        </w:rPr>
      </w:pPr>
      <w:r w:rsidRPr="00FF31AD">
        <w:rPr>
          <w:rFonts w:ascii="Arial" w:hAnsi="Arial"/>
        </w:rPr>
        <w:t>any T</w:t>
      </w:r>
      <w:r w:rsidR="00DA1A51" w:rsidRPr="00FF31AD">
        <w:rPr>
          <w:rFonts w:ascii="Arial" w:hAnsi="Arial"/>
        </w:rPr>
        <w:t>ermination</w:t>
      </w:r>
      <w:r w:rsidRPr="00FF31AD">
        <w:rPr>
          <w:rFonts w:ascii="Arial" w:hAnsi="Arial"/>
        </w:rPr>
        <w:t xml:space="preserve"> Notice</w:t>
      </w:r>
      <w:r w:rsidR="00DA1A51" w:rsidRPr="00FF31AD">
        <w:rPr>
          <w:rFonts w:ascii="Arial" w:hAnsi="Arial"/>
        </w:rPr>
        <w:t xml:space="preserve"> (Clause </w:t>
      </w:r>
      <w:r w:rsidR="009F474C" w:rsidRPr="00FF31AD">
        <w:rPr>
          <w:rFonts w:ascii="Arial" w:hAnsi="Arial"/>
        </w:rPr>
        <w:fldChar w:fldCharType="begin"/>
      </w:r>
      <w:r w:rsidR="00DA1A51" w:rsidRPr="00FF31AD">
        <w:rPr>
          <w:rFonts w:ascii="Arial" w:hAnsi="Arial"/>
        </w:rPr>
        <w:instrText xml:space="preserve"> REF _Ref349135119 \n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41</w:t>
      </w:r>
      <w:r w:rsidR="009F474C" w:rsidRPr="00FF31AD">
        <w:rPr>
          <w:rFonts w:ascii="Arial" w:hAnsi="Arial"/>
        </w:rPr>
        <w:fldChar w:fldCharType="end"/>
      </w:r>
      <w:r w:rsidR="008A25B6" w:rsidRPr="00FF31AD">
        <w:rPr>
          <w:rFonts w:ascii="Arial" w:hAnsi="Arial"/>
        </w:rPr>
        <w:t xml:space="preserve"> (Customer Termination Rights)</w:t>
      </w:r>
      <w:r w:rsidR="00DA1A51" w:rsidRPr="00FF31AD">
        <w:rPr>
          <w:rFonts w:ascii="Arial" w:hAnsi="Arial"/>
        </w:rPr>
        <w:t xml:space="preserve">), </w:t>
      </w:r>
    </w:p>
    <w:p w14:paraId="0382EA05" w14:textId="77777777" w:rsidR="008D0A60" w:rsidRPr="00FF31AD" w:rsidRDefault="00E74CAA" w:rsidP="00AC1DE2">
      <w:pPr>
        <w:pStyle w:val="GPSL3numberedclause"/>
        <w:rPr>
          <w:rFonts w:ascii="Arial" w:hAnsi="Arial"/>
        </w:rPr>
      </w:pPr>
      <w:r w:rsidRPr="00FF31AD">
        <w:rPr>
          <w:rFonts w:ascii="Arial" w:hAnsi="Arial"/>
        </w:rPr>
        <w:t>any notice in respect of:</w:t>
      </w:r>
    </w:p>
    <w:p w14:paraId="0382EA06" w14:textId="77777777" w:rsidR="008D0A60" w:rsidRPr="00FF31AD" w:rsidRDefault="00DA1A51" w:rsidP="00AC1DE2">
      <w:pPr>
        <w:pStyle w:val="GPSL4numberedclause"/>
        <w:rPr>
          <w:rFonts w:ascii="Arial" w:hAnsi="Arial"/>
          <w:szCs w:val="22"/>
        </w:rPr>
      </w:pPr>
      <w:r w:rsidRPr="00FF31AD">
        <w:rPr>
          <w:rFonts w:ascii="Arial" w:hAnsi="Arial"/>
          <w:szCs w:val="22"/>
        </w:rPr>
        <w:t xml:space="preserve">partial termination, suspension or partial suspension (Clause </w:t>
      </w:r>
      <w:r w:rsidR="00F17AE3" w:rsidRPr="00FF31AD">
        <w:rPr>
          <w:rFonts w:ascii="Arial" w:hAnsi="Arial"/>
          <w:szCs w:val="22"/>
        </w:rPr>
        <w:fldChar w:fldCharType="begin"/>
      </w:r>
      <w:r w:rsidR="00F17AE3" w:rsidRPr="00FF31AD">
        <w:rPr>
          <w:rFonts w:ascii="Arial" w:hAnsi="Arial"/>
          <w:szCs w:val="22"/>
        </w:rPr>
        <w:instrText xml:space="preserve"> REF _Ref349209909 \n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44</w:t>
      </w:r>
      <w:r w:rsidR="00F17AE3" w:rsidRPr="00FF31AD">
        <w:rPr>
          <w:rFonts w:ascii="Arial" w:hAnsi="Arial"/>
          <w:szCs w:val="22"/>
        </w:rPr>
        <w:fldChar w:fldCharType="end"/>
      </w:r>
      <w:r w:rsidR="008A25B6" w:rsidRPr="00FF31AD">
        <w:rPr>
          <w:rFonts w:ascii="Arial" w:hAnsi="Arial"/>
          <w:szCs w:val="22"/>
        </w:rPr>
        <w:t xml:space="preserve"> (Partial Termination, Suspension and Partial Suspension)</w:t>
      </w:r>
      <w:r w:rsidRPr="00FF31AD">
        <w:rPr>
          <w:rFonts w:ascii="Arial" w:hAnsi="Arial"/>
          <w:szCs w:val="22"/>
        </w:rPr>
        <w:t xml:space="preserve">), </w:t>
      </w:r>
    </w:p>
    <w:p w14:paraId="0382EA07" w14:textId="77777777" w:rsidR="00C9243A" w:rsidRPr="00FF31AD" w:rsidRDefault="00DA1A51" w:rsidP="00AC1DE2">
      <w:pPr>
        <w:pStyle w:val="GPSL4numberedclause"/>
        <w:rPr>
          <w:rFonts w:ascii="Arial" w:hAnsi="Arial"/>
          <w:szCs w:val="22"/>
        </w:rPr>
      </w:pPr>
      <w:r w:rsidRPr="00FF31AD">
        <w:rPr>
          <w:rFonts w:ascii="Arial" w:hAnsi="Arial"/>
          <w:szCs w:val="22"/>
        </w:rPr>
        <w:t xml:space="preserve">waiver (Clause </w:t>
      </w:r>
      <w:r w:rsidR="00F17AE3" w:rsidRPr="00FF31AD">
        <w:rPr>
          <w:rFonts w:ascii="Arial" w:hAnsi="Arial"/>
          <w:szCs w:val="22"/>
        </w:rPr>
        <w:fldChar w:fldCharType="begin"/>
      </w:r>
      <w:r w:rsidR="00F17AE3" w:rsidRPr="00FF31AD">
        <w:rPr>
          <w:rFonts w:ascii="Arial" w:hAnsi="Arial"/>
          <w:szCs w:val="22"/>
        </w:rPr>
        <w:instrText xml:space="preserve"> REF _Ref349209919 \n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48</w:t>
      </w:r>
      <w:r w:rsidR="00F17AE3" w:rsidRPr="00FF31AD">
        <w:rPr>
          <w:rFonts w:ascii="Arial" w:hAnsi="Arial"/>
          <w:szCs w:val="22"/>
        </w:rPr>
        <w:fldChar w:fldCharType="end"/>
      </w:r>
      <w:r w:rsidR="008A25B6" w:rsidRPr="00FF31AD">
        <w:rPr>
          <w:rFonts w:ascii="Arial" w:hAnsi="Arial"/>
          <w:szCs w:val="22"/>
        </w:rPr>
        <w:t xml:space="preserve"> (Waiver and Cumulative Remedies)</w:t>
      </w:r>
      <w:r w:rsidRPr="00FF31AD">
        <w:rPr>
          <w:rFonts w:ascii="Arial" w:hAnsi="Arial"/>
          <w:szCs w:val="22"/>
        </w:rPr>
        <w:t xml:space="preserve">) </w:t>
      </w:r>
    </w:p>
    <w:p w14:paraId="0382EA08" w14:textId="77777777" w:rsidR="00C9243A" w:rsidRPr="00FF31AD" w:rsidRDefault="00DA1A51" w:rsidP="00AC1DE2">
      <w:pPr>
        <w:pStyle w:val="GPSL4numberedclause"/>
        <w:rPr>
          <w:rFonts w:ascii="Arial" w:hAnsi="Arial"/>
          <w:szCs w:val="22"/>
        </w:rPr>
      </w:pPr>
      <w:r w:rsidRPr="00FF31AD">
        <w:rPr>
          <w:rFonts w:ascii="Arial" w:hAnsi="Arial"/>
          <w:szCs w:val="22"/>
        </w:rPr>
        <w:t xml:space="preserve">Default or Customer Cause; and </w:t>
      </w:r>
    </w:p>
    <w:p w14:paraId="0382EA09" w14:textId="77777777" w:rsidR="008D0A60" w:rsidRPr="00FF31AD" w:rsidRDefault="00DA1A51" w:rsidP="00AC1DE2">
      <w:pPr>
        <w:pStyle w:val="GPSL3numberedclause"/>
        <w:rPr>
          <w:rFonts w:ascii="Arial" w:hAnsi="Arial"/>
        </w:rPr>
      </w:pPr>
      <w:proofErr w:type="gramStart"/>
      <w:r w:rsidRPr="00FF31AD">
        <w:rPr>
          <w:rFonts w:ascii="Arial" w:hAnsi="Arial"/>
        </w:rPr>
        <w:t>any</w:t>
      </w:r>
      <w:proofErr w:type="gramEnd"/>
      <w:r w:rsidRPr="00FF31AD">
        <w:rPr>
          <w:rFonts w:ascii="Arial" w:hAnsi="Arial"/>
        </w:rPr>
        <w:t xml:space="preserve"> </w:t>
      </w:r>
      <w:r w:rsidR="002209BA" w:rsidRPr="00FF31AD">
        <w:rPr>
          <w:rFonts w:ascii="Arial" w:hAnsi="Arial"/>
        </w:rPr>
        <w:t>D</w:t>
      </w:r>
      <w:r w:rsidRPr="00FF31AD">
        <w:rPr>
          <w:rFonts w:ascii="Arial" w:hAnsi="Arial"/>
        </w:rPr>
        <w:t>ispute</w:t>
      </w:r>
      <w:r w:rsidR="00E74CAA" w:rsidRPr="00FF31AD">
        <w:rPr>
          <w:rFonts w:ascii="Arial" w:hAnsi="Arial"/>
        </w:rPr>
        <w:t xml:space="preserve"> Notice</w:t>
      </w:r>
      <w:r w:rsidRPr="00FF31AD">
        <w:rPr>
          <w:rFonts w:ascii="Arial" w:hAnsi="Arial"/>
        </w:rPr>
        <w:t>.</w:t>
      </w:r>
    </w:p>
    <w:p w14:paraId="0382EA0A" w14:textId="77777777" w:rsidR="008D0A60" w:rsidRPr="00FF31AD" w:rsidRDefault="00DA1A51" w:rsidP="005E4232">
      <w:pPr>
        <w:pStyle w:val="GPSL2numberedclause"/>
        <w:rPr>
          <w:rFonts w:ascii="Arial" w:hAnsi="Arial"/>
        </w:rPr>
      </w:pPr>
      <w:bookmarkStart w:id="2045" w:name="_Ref363735212"/>
      <w:r w:rsidRPr="00FF31AD">
        <w:rPr>
          <w:rFonts w:ascii="Arial" w:hAnsi="Arial"/>
        </w:rPr>
        <w:t>Failure to send any original notice by personal delivery or recorded delivery in accordance with Clause</w:t>
      </w:r>
      <w:r w:rsidR="00362875" w:rsidRPr="00FF31AD">
        <w:rPr>
          <w:rFonts w:ascii="Arial" w:hAnsi="Arial"/>
        </w:rPr>
        <w:t xml:space="preserve"> </w:t>
      </w:r>
      <w:r w:rsidR="00F17AE3" w:rsidRPr="00FF31AD">
        <w:rPr>
          <w:rFonts w:ascii="Arial" w:hAnsi="Arial"/>
        </w:rPr>
        <w:fldChar w:fldCharType="begin"/>
      </w:r>
      <w:r w:rsidR="00F17AE3" w:rsidRPr="00FF31AD">
        <w:rPr>
          <w:rFonts w:ascii="Arial" w:hAnsi="Arial"/>
        </w:rPr>
        <w:instrText xml:space="preserve"> REF _Ref360621124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55.3</w:t>
      </w:r>
      <w:r w:rsidR="00F17AE3" w:rsidRPr="00FF31AD">
        <w:rPr>
          <w:rFonts w:ascii="Arial" w:hAnsi="Arial"/>
        </w:rPr>
        <w:fldChar w:fldCharType="end"/>
      </w:r>
      <w:r w:rsidR="00362875" w:rsidRPr="00FF31AD">
        <w:rPr>
          <w:rFonts w:ascii="Arial" w:hAnsi="Arial"/>
        </w:rPr>
        <w:t xml:space="preserve"> </w:t>
      </w:r>
      <w:r w:rsidRPr="00FF31AD">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FF31AD">
        <w:rPr>
          <w:rFonts w:ascii="Arial" w:hAnsi="Arial"/>
        </w:rPr>
        <w:fldChar w:fldCharType="begin"/>
      </w:r>
      <w:r w:rsidR="00F17AE3" w:rsidRPr="00FF31AD">
        <w:rPr>
          <w:rFonts w:ascii="Arial" w:hAnsi="Arial"/>
        </w:rPr>
        <w:instrText xml:space="preserve"> REF _Ref360621055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55.2</w:t>
      </w:r>
      <w:r w:rsidR="00F17AE3" w:rsidRPr="00FF31AD">
        <w:rPr>
          <w:rFonts w:ascii="Arial" w:hAnsi="Arial"/>
        </w:rPr>
        <w:fldChar w:fldCharType="end"/>
      </w:r>
      <w:r w:rsidRPr="00FF31AD">
        <w:rPr>
          <w:rFonts w:ascii="Arial" w:hAnsi="Arial"/>
        </w:rPr>
        <w:t>) or, if earlier, the time of response or acknowledgement by the other Party to the email attaching the notice.</w:t>
      </w:r>
      <w:bookmarkEnd w:id="2045"/>
    </w:p>
    <w:p w14:paraId="0382EA0B" w14:textId="77777777" w:rsidR="00C9243A" w:rsidRPr="00FF31AD" w:rsidRDefault="00AE3CCD" w:rsidP="005E4232">
      <w:pPr>
        <w:pStyle w:val="GPSL2numberedclause"/>
        <w:rPr>
          <w:rFonts w:ascii="Arial" w:hAnsi="Arial"/>
        </w:rPr>
      </w:pPr>
      <w:r w:rsidRPr="00FF31AD">
        <w:rPr>
          <w:rFonts w:ascii="Arial" w:hAnsi="Arial"/>
        </w:rPr>
        <w:t>Clause</w:t>
      </w:r>
      <w:r w:rsidR="003B3703" w:rsidRPr="00FF31AD">
        <w:rPr>
          <w:rFonts w:ascii="Arial" w:hAnsi="Arial"/>
        </w:rPr>
        <w:t xml:space="preserve"> </w:t>
      </w:r>
      <w:r w:rsidR="009F474C" w:rsidRPr="00FF31AD">
        <w:rPr>
          <w:rFonts w:ascii="Arial" w:hAnsi="Arial"/>
        </w:rPr>
        <w:fldChar w:fldCharType="begin"/>
      </w:r>
      <w:r w:rsidR="003B3703" w:rsidRPr="00FF31AD">
        <w:rPr>
          <w:rFonts w:ascii="Arial" w:hAnsi="Arial"/>
        </w:rPr>
        <w:instrText xml:space="preserve"> REF _Ref360650690 \w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55</w:t>
      </w:r>
      <w:r w:rsidR="009F474C" w:rsidRPr="00FF31AD">
        <w:rPr>
          <w:rFonts w:ascii="Arial" w:hAnsi="Arial"/>
        </w:rPr>
        <w:fldChar w:fldCharType="end"/>
      </w:r>
      <w:r w:rsidRPr="00FF31AD">
        <w:rPr>
          <w:rFonts w:ascii="Arial" w:hAnsi="Arial"/>
        </w:rPr>
        <w:t xml:space="preserve"> does not apply to the service of any proceedings or other documents in any legal action or, where applicable, any arbitration or other method of dispute resolution</w:t>
      </w:r>
      <w:r w:rsidR="003A550C" w:rsidRPr="00FF31AD">
        <w:rPr>
          <w:rFonts w:ascii="Arial" w:hAnsi="Arial"/>
        </w:rPr>
        <w:t xml:space="preserve"> (other than the service of a Dispute Notice under</w:t>
      </w:r>
      <w:r w:rsidR="002209BA" w:rsidRPr="00FF31AD">
        <w:rPr>
          <w:rFonts w:ascii="Arial" w:hAnsi="Arial"/>
        </w:rPr>
        <w:t xml:space="preserve"> the D</w:t>
      </w:r>
      <w:r w:rsidR="003A550C" w:rsidRPr="00FF31AD">
        <w:rPr>
          <w:rFonts w:ascii="Arial" w:hAnsi="Arial"/>
        </w:rPr>
        <w:t>ispute Resolution Procedure).</w:t>
      </w:r>
    </w:p>
    <w:p w14:paraId="0382EA0C" w14:textId="77777777" w:rsidR="00C9243A" w:rsidRPr="00FF31AD" w:rsidRDefault="00362875" w:rsidP="005E4232">
      <w:pPr>
        <w:pStyle w:val="GPSL2numberedclause"/>
        <w:rPr>
          <w:rFonts w:ascii="Arial" w:hAnsi="Arial"/>
        </w:rPr>
      </w:pPr>
      <w:bookmarkStart w:id="2046" w:name="_Ref363829151"/>
      <w:r w:rsidRPr="00FF31AD">
        <w:rPr>
          <w:rFonts w:ascii="Arial" w:hAnsi="Arial"/>
        </w:rPr>
        <w:t xml:space="preserve">For the purposes of Clause </w:t>
      </w:r>
      <w:r w:rsidR="00F17AE3" w:rsidRPr="00FF31AD">
        <w:rPr>
          <w:rFonts w:ascii="Arial" w:hAnsi="Arial"/>
        </w:rPr>
        <w:fldChar w:fldCharType="begin"/>
      </w:r>
      <w:r w:rsidR="00F17AE3" w:rsidRPr="00FF31AD">
        <w:rPr>
          <w:rFonts w:ascii="Arial" w:hAnsi="Arial"/>
        </w:rPr>
        <w:instrText xml:space="preserve"> REF _Ref360650690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55</w:t>
      </w:r>
      <w:r w:rsidR="00F17AE3" w:rsidRPr="00FF31AD">
        <w:rPr>
          <w:rFonts w:ascii="Arial" w:hAnsi="Arial"/>
        </w:rPr>
        <w:fldChar w:fldCharType="end"/>
      </w:r>
      <w:r w:rsidRPr="00FF31AD">
        <w:rPr>
          <w:rFonts w:ascii="Arial" w:hAnsi="Arial"/>
        </w:rPr>
        <w:t>,</w:t>
      </w:r>
      <w:r w:rsidR="00471261" w:rsidRPr="00FF31AD">
        <w:rPr>
          <w:rFonts w:ascii="Arial" w:hAnsi="Arial"/>
        </w:rPr>
        <w:t xml:space="preserve"> </w:t>
      </w:r>
      <w:r w:rsidRPr="00FF31AD">
        <w:rPr>
          <w:rFonts w:ascii="Arial" w:hAnsi="Arial"/>
        </w:rPr>
        <w:t xml:space="preserve">the address and email address of each Party shall be </w:t>
      </w:r>
      <w:r w:rsidR="00394240" w:rsidRPr="00FF31AD">
        <w:rPr>
          <w:rFonts w:ascii="Arial" w:hAnsi="Arial"/>
        </w:rPr>
        <w:t>as specified</w:t>
      </w:r>
      <w:r w:rsidRPr="00FF31AD">
        <w:rPr>
          <w:rFonts w:ascii="Arial" w:hAnsi="Arial"/>
        </w:rPr>
        <w:t xml:space="preserve"> in the </w:t>
      </w:r>
      <w:r w:rsidR="00DE233F" w:rsidRPr="00FF31AD">
        <w:rPr>
          <w:rFonts w:ascii="Arial" w:hAnsi="Arial"/>
        </w:rPr>
        <w:t xml:space="preserve">Call </w:t>
      </w:r>
      <w:proofErr w:type="gramStart"/>
      <w:r w:rsidR="00DE233F" w:rsidRPr="00FF31AD">
        <w:rPr>
          <w:rFonts w:ascii="Arial" w:hAnsi="Arial"/>
        </w:rPr>
        <w:t>Off</w:t>
      </w:r>
      <w:proofErr w:type="gramEnd"/>
      <w:r w:rsidR="003451E9" w:rsidRPr="00FF31AD">
        <w:rPr>
          <w:rFonts w:ascii="Arial" w:hAnsi="Arial"/>
        </w:rPr>
        <w:t xml:space="preserve"> Order Form</w:t>
      </w:r>
      <w:r w:rsidRPr="00FF31AD">
        <w:rPr>
          <w:rFonts w:ascii="Arial" w:hAnsi="Arial"/>
        </w:rPr>
        <w:t>.</w:t>
      </w:r>
      <w:bookmarkEnd w:id="2046"/>
    </w:p>
    <w:p w14:paraId="0382EA0D" w14:textId="77777777" w:rsidR="008D0A60" w:rsidRPr="00FF31AD" w:rsidRDefault="00AE3CCD" w:rsidP="00882F8C">
      <w:pPr>
        <w:pStyle w:val="GPSL1CLAUSEHEADING"/>
        <w:rPr>
          <w:rFonts w:ascii="Arial" w:hAnsi="Arial"/>
        </w:rPr>
      </w:pPr>
      <w:bookmarkStart w:id="2047" w:name="_Ref360704221"/>
      <w:bookmarkStart w:id="2048" w:name="_Toc431551182"/>
      <w:bookmarkStart w:id="2049" w:name="_Toc459886015"/>
      <w:r w:rsidRPr="00FF31AD">
        <w:rPr>
          <w:rFonts w:ascii="Arial" w:hAnsi="Arial"/>
        </w:rPr>
        <w:t>DISPUTE RESOLUTION</w:t>
      </w:r>
      <w:bookmarkEnd w:id="2047"/>
      <w:bookmarkEnd w:id="2048"/>
      <w:bookmarkEnd w:id="2049"/>
    </w:p>
    <w:p w14:paraId="0382EA0E" w14:textId="77777777" w:rsidR="008D0A60" w:rsidRPr="00FF31AD" w:rsidRDefault="003A550C" w:rsidP="005E4232">
      <w:pPr>
        <w:pStyle w:val="GPSL2numberedclause"/>
        <w:rPr>
          <w:rFonts w:ascii="Arial" w:hAnsi="Arial"/>
        </w:rPr>
      </w:pPr>
      <w:bookmarkStart w:id="2050" w:name="_Toc139080176"/>
      <w:r w:rsidRPr="00FF31AD">
        <w:rPr>
          <w:rFonts w:ascii="Arial" w:hAnsi="Arial"/>
        </w:rPr>
        <w:t xml:space="preserve">The Parties shall resolve </w:t>
      </w:r>
      <w:r w:rsidR="002209BA" w:rsidRPr="00FF31AD">
        <w:rPr>
          <w:rFonts w:ascii="Arial" w:hAnsi="Arial"/>
        </w:rPr>
        <w:t>D</w:t>
      </w:r>
      <w:r w:rsidRPr="00FF31AD">
        <w:rPr>
          <w:rFonts w:ascii="Arial" w:hAnsi="Arial"/>
        </w:rPr>
        <w:t xml:space="preserve">isputes arising out of or in connection with this </w:t>
      </w:r>
      <w:r w:rsidR="00E235F4" w:rsidRPr="00FF31AD">
        <w:rPr>
          <w:rFonts w:ascii="Arial" w:hAnsi="Arial"/>
        </w:rPr>
        <w:t xml:space="preserve">Call </w:t>
      </w:r>
      <w:proofErr w:type="gramStart"/>
      <w:r w:rsidR="00E235F4" w:rsidRPr="00FF31AD">
        <w:rPr>
          <w:rFonts w:ascii="Arial" w:hAnsi="Arial"/>
        </w:rPr>
        <w:t>Off</w:t>
      </w:r>
      <w:proofErr w:type="gramEnd"/>
      <w:r w:rsidR="00E235F4" w:rsidRPr="00FF31AD">
        <w:rPr>
          <w:rFonts w:ascii="Arial" w:hAnsi="Arial"/>
        </w:rPr>
        <w:t xml:space="preserve"> Contract</w:t>
      </w:r>
      <w:r w:rsidRPr="00FF31AD">
        <w:rPr>
          <w:rFonts w:ascii="Arial" w:hAnsi="Arial"/>
        </w:rPr>
        <w:t xml:space="preserve"> in accordance with the Dispute Resolution Procedure.</w:t>
      </w:r>
      <w:bookmarkEnd w:id="2050"/>
    </w:p>
    <w:p w14:paraId="0382EA0F" w14:textId="77777777" w:rsidR="003A550C" w:rsidRPr="00FF31AD" w:rsidRDefault="003A550C" w:rsidP="005E4232">
      <w:pPr>
        <w:pStyle w:val="GPSL2numberedclause"/>
        <w:rPr>
          <w:rFonts w:ascii="Arial" w:hAnsi="Arial"/>
        </w:rPr>
      </w:pPr>
      <w:bookmarkStart w:id="2051" w:name="_Toc139080177"/>
      <w:r w:rsidRPr="00FF31AD">
        <w:rPr>
          <w:rFonts w:ascii="Arial" w:hAnsi="Arial"/>
        </w:rPr>
        <w:t xml:space="preserve">The Supplier shall continue to provide the </w:t>
      </w:r>
      <w:r w:rsidR="00993D7B" w:rsidRPr="00FF31AD">
        <w:rPr>
          <w:rFonts w:ascii="Arial" w:hAnsi="Arial"/>
        </w:rPr>
        <w:t>Services</w:t>
      </w:r>
      <w:r w:rsidR="00BD4CA2" w:rsidRPr="00FF31AD">
        <w:rPr>
          <w:rFonts w:ascii="Arial" w:hAnsi="Arial"/>
        </w:rPr>
        <w:t xml:space="preserve"> </w:t>
      </w:r>
      <w:r w:rsidRPr="00FF31AD">
        <w:rPr>
          <w:rFonts w:ascii="Arial" w:hAnsi="Arial"/>
        </w:rPr>
        <w:t xml:space="preserve">in accordance with the terms of this Call </w:t>
      </w:r>
      <w:proofErr w:type="gramStart"/>
      <w:r w:rsidRPr="00FF31AD">
        <w:rPr>
          <w:rFonts w:ascii="Arial" w:hAnsi="Arial"/>
        </w:rPr>
        <w:t>Off</w:t>
      </w:r>
      <w:proofErr w:type="gramEnd"/>
      <w:r w:rsidRPr="00FF31AD">
        <w:rPr>
          <w:rFonts w:ascii="Arial" w:hAnsi="Arial"/>
        </w:rPr>
        <w:t xml:space="preserve"> Contract until a </w:t>
      </w:r>
      <w:r w:rsidR="002209BA" w:rsidRPr="00FF31AD">
        <w:rPr>
          <w:rFonts w:ascii="Arial" w:hAnsi="Arial"/>
        </w:rPr>
        <w:t>D</w:t>
      </w:r>
      <w:r w:rsidRPr="00FF31AD">
        <w:rPr>
          <w:rFonts w:ascii="Arial" w:hAnsi="Arial"/>
        </w:rPr>
        <w:t>ispute has been resolved.</w:t>
      </w:r>
      <w:bookmarkEnd w:id="2051"/>
    </w:p>
    <w:p w14:paraId="0382EA10" w14:textId="77777777" w:rsidR="00AE3CCD" w:rsidRPr="00FF31AD" w:rsidRDefault="00AE3CCD" w:rsidP="00882F8C">
      <w:pPr>
        <w:pStyle w:val="GPSL1CLAUSEHEADING"/>
        <w:rPr>
          <w:rFonts w:ascii="Arial" w:hAnsi="Arial"/>
        </w:rPr>
      </w:pPr>
      <w:bookmarkStart w:id="2052" w:name="_Ref364756346"/>
      <w:bookmarkStart w:id="2053" w:name="_Toc431551183"/>
      <w:bookmarkStart w:id="2054" w:name="_Toc459886016"/>
      <w:r w:rsidRPr="00FF31AD">
        <w:rPr>
          <w:rFonts w:ascii="Arial" w:hAnsi="Arial"/>
        </w:rPr>
        <w:t>GOVERNING LAW AND JURISDICTION</w:t>
      </w:r>
      <w:bookmarkStart w:id="2055" w:name="_Ref360650712"/>
      <w:bookmarkEnd w:id="2052"/>
      <w:bookmarkEnd w:id="2053"/>
      <w:bookmarkEnd w:id="2054"/>
    </w:p>
    <w:bookmarkEnd w:id="2055"/>
    <w:p w14:paraId="0382EA11" w14:textId="77777777" w:rsidR="00D425C8" w:rsidRPr="00FF31AD" w:rsidRDefault="00D425C8" w:rsidP="005E4232">
      <w:pPr>
        <w:pStyle w:val="GPSL2numberedclause"/>
        <w:rPr>
          <w:rFonts w:ascii="Arial" w:hAnsi="Arial"/>
        </w:rPr>
      </w:pPr>
      <w:r w:rsidRPr="00FF31AD">
        <w:rPr>
          <w:rFonts w:ascii="Arial" w:hAnsi="Arial"/>
        </w:rPr>
        <w:t xml:space="preserve">This Call Off Contract and any issues, </w:t>
      </w:r>
      <w:r w:rsidR="002209BA" w:rsidRPr="00FF31AD">
        <w:rPr>
          <w:rFonts w:ascii="Arial" w:hAnsi="Arial"/>
        </w:rPr>
        <w:t>D</w:t>
      </w:r>
      <w:r w:rsidRPr="00FF31AD">
        <w:rPr>
          <w:rFonts w:ascii="Arial" w:hAnsi="Arial"/>
        </w:rPr>
        <w:t>isputes or claims (whether contractual or non-contractual) arising out of or in connection with it or its subject matter or formation shall be governed by and construed in accordance with</w:t>
      </w:r>
      <w:r w:rsidR="00F020D0" w:rsidRPr="00FF31AD">
        <w:rPr>
          <w:rFonts w:ascii="Arial" w:hAnsi="Arial"/>
        </w:rPr>
        <w:t xml:space="preserve"> the laws of England and Wales.</w:t>
      </w:r>
    </w:p>
    <w:p w14:paraId="0382EA12" w14:textId="77777777" w:rsidR="004D6A00" w:rsidRPr="00FF31AD" w:rsidRDefault="00D425C8" w:rsidP="005E4232">
      <w:pPr>
        <w:pStyle w:val="GPSL2numberedclause"/>
        <w:rPr>
          <w:rFonts w:ascii="Arial" w:hAnsi="Arial"/>
        </w:rPr>
      </w:pPr>
      <w:r w:rsidRPr="00FF31AD">
        <w:rPr>
          <w:rFonts w:ascii="Arial" w:hAnsi="Arial"/>
        </w:rPr>
        <w:t>Subject to Clause </w:t>
      </w:r>
      <w:r w:rsidR="00F17AE3" w:rsidRPr="00FF31AD">
        <w:rPr>
          <w:rFonts w:ascii="Arial" w:hAnsi="Arial"/>
        </w:rPr>
        <w:fldChar w:fldCharType="begin"/>
      </w:r>
      <w:r w:rsidR="00F17AE3" w:rsidRPr="00FF31AD">
        <w:rPr>
          <w:rFonts w:ascii="Arial" w:hAnsi="Arial"/>
        </w:rPr>
        <w:instrText xml:space="preserve"> REF _Ref360704221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56</w:t>
      </w:r>
      <w:r w:rsidR="00F17AE3" w:rsidRPr="00FF31AD">
        <w:rPr>
          <w:rFonts w:ascii="Arial" w:hAnsi="Arial"/>
        </w:rPr>
        <w:fldChar w:fldCharType="end"/>
      </w:r>
      <w:r w:rsidRPr="00FF31AD">
        <w:rPr>
          <w:rFonts w:ascii="Arial" w:hAnsi="Arial"/>
        </w:rPr>
        <w:t xml:space="preserve"> (Dispute</w:t>
      </w:r>
      <w:r w:rsidR="00362875" w:rsidRPr="00FF31AD">
        <w:rPr>
          <w:rFonts w:ascii="Arial" w:hAnsi="Arial"/>
        </w:rPr>
        <w:t xml:space="preserve"> Resolution</w:t>
      </w:r>
      <w:r w:rsidRPr="00FF31AD">
        <w:rPr>
          <w:rFonts w:ascii="Arial" w:hAnsi="Arial"/>
        </w:rPr>
        <w:t xml:space="preserve">) and </w:t>
      </w:r>
      <w:r w:rsidR="00942C12" w:rsidRPr="00FF31AD">
        <w:rPr>
          <w:rFonts w:ascii="Arial" w:hAnsi="Arial"/>
        </w:rPr>
        <w:t xml:space="preserve">Call Off </w:t>
      </w:r>
      <w:r w:rsidRPr="00FF31AD">
        <w:rPr>
          <w:rFonts w:ascii="Arial" w:hAnsi="Arial"/>
        </w:rPr>
        <w:t>Schedule</w:t>
      </w:r>
      <w:r w:rsidR="00942C12" w:rsidRPr="00FF31AD">
        <w:rPr>
          <w:rFonts w:ascii="Arial" w:hAnsi="Arial"/>
        </w:rPr>
        <w:t xml:space="preserve"> 1</w:t>
      </w:r>
      <w:r w:rsidR="000B4C1F" w:rsidRPr="00FF31AD">
        <w:rPr>
          <w:rFonts w:ascii="Arial" w:hAnsi="Arial"/>
        </w:rPr>
        <w:t>1</w:t>
      </w:r>
      <w:r w:rsidRPr="00FF31AD">
        <w:rPr>
          <w:rFonts w:ascii="Arial" w:hAnsi="Arial"/>
        </w:rPr>
        <w:t xml:space="preserve"> (Dispute Resolution Procedure) (including the Customer’s right to refer the </w:t>
      </w:r>
      <w:r w:rsidR="002209BA" w:rsidRPr="00FF31AD">
        <w:rPr>
          <w:rFonts w:ascii="Arial" w:hAnsi="Arial"/>
        </w:rPr>
        <w:t>D</w:t>
      </w:r>
      <w:r w:rsidRPr="00FF31AD">
        <w:rPr>
          <w:rFonts w:ascii="Arial" w:hAnsi="Arial"/>
        </w:rPr>
        <w:t>ispute to arbitration),</w:t>
      </w:r>
      <w:bookmarkStart w:id="2056" w:name="a107931"/>
      <w:bookmarkEnd w:id="2056"/>
      <w:r w:rsidRPr="00FF31AD">
        <w:rPr>
          <w:rFonts w:ascii="Arial" w:hAnsi="Arial"/>
        </w:rPr>
        <w:t xml:space="preserve"> the Parties agree that the courts of England and Wales </w:t>
      </w:r>
      <w:r w:rsidR="00394240" w:rsidRPr="00FF31AD">
        <w:rPr>
          <w:rFonts w:ascii="Arial" w:hAnsi="Arial"/>
        </w:rPr>
        <w:t xml:space="preserve">(unless stated differently in the Call Off Order Form) </w:t>
      </w:r>
      <w:r w:rsidRPr="00FF31AD">
        <w:rPr>
          <w:rFonts w:ascii="Arial" w:hAnsi="Arial"/>
        </w:rPr>
        <w:t xml:space="preserve">shall have exclusive jurisdiction to settle any </w:t>
      </w:r>
      <w:r w:rsidR="002209BA" w:rsidRPr="00FF31AD">
        <w:rPr>
          <w:rFonts w:ascii="Arial" w:hAnsi="Arial"/>
        </w:rPr>
        <w:t>D</w:t>
      </w:r>
      <w:r w:rsidRPr="00FF31AD">
        <w:rPr>
          <w:rFonts w:ascii="Arial" w:hAnsi="Arial"/>
        </w:rPr>
        <w:t>ispute or claim (whether contractual or non-contractual) that arises out of or in connection with this Call Off Contract or its subject matter or formation.</w:t>
      </w:r>
    </w:p>
    <w:bookmarkStart w:id="2057" w:name="_Toc349229918"/>
    <w:bookmarkStart w:id="2058" w:name="_Toc349230081"/>
    <w:bookmarkStart w:id="2059" w:name="_Toc349230481"/>
    <w:bookmarkStart w:id="2060" w:name="_Toc349231363"/>
    <w:bookmarkStart w:id="2061" w:name="_Toc349232089"/>
    <w:bookmarkStart w:id="2062" w:name="_Toc349232470"/>
    <w:bookmarkStart w:id="2063" w:name="_Toc349233206"/>
    <w:bookmarkStart w:id="2064" w:name="_Toc349233341"/>
    <w:bookmarkStart w:id="2065" w:name="_Toc349233475"/>
    <w:bookmarkStart w:id="2066" w:name="_Toc350503064"/>
    <w:bookmarkStart w:id="2067" w:name="_Toc350504054"/>
    <w:bookmarkStart w:id="2068" w:name="_Toc350506344"/>
    <w:bookmarkStart w:id="2069" w:name="_Toc350506582"/>
    <w:bookmarkStart w:id="2070" w:name="_Toc350506712"/>
    <w:bookmarkStart w:id="2071" w:name="_Toc350506842"/>
    <w:bookmarkStart w:id="2072" w:name="_Toc350506974"/>
    <w:bookmarkStart w:id="2073" w:name="_Toc350507435"/>
    <w:bookmarkStart w:id="2074" w:name="_Toc350507969"/>
    <w:bookmarkStart w:id="2075" w:name="_Toc349229920"/>
    <w:bookmarkStart w:id="2076" w:name="_Toc349230083"/>
    <w:bookmarkStart w:id="2077" w:name="_Toc349230483"/>
    <w:bookmarkStart w:id="2078" w:name="_Toc349231365"/>
    <w:bookmarkStart w:id="2079" w:name="_Toc349232091"/>
    <w:bookmarkStart w:id="2080" w:name="_Toc349232472"/>
    <w:bookmarkStart w:id="2081" w:name="_Toc349233208"/>
    <w:bookmarkStart w:id="2082" w:name="_Toc349233343"/>
    <w:bookmarkStart w:id="2083" w:name="_Toc349233477"/>
    <w:bookmarkStart w:id="2084" w:name="_Toc350503066"/>
    <w:bookmarkStart w:id="2085" w:name="_Toc350504056"/>
    <w:bookmarkStart w:id="2086" w:name="_Toc350506346"/>
    <w:bookmarkStart w:id="2087" w:name="_Toc350506584"/>
    <w:bookmarkStart w:id="2088" w:name="_Toc350506714"/>
    <w:bookmarkStart w:id="2089" w:name="_Toc350506844"/>
    <w:bookmarkStart w:id="2090" w:name="_Toc350506976"/>
    <w:bookmarkStart w:id="2091" w:name="_Toc350507437"/>
    <w:bookmarkStart w:id="2092" w:name="_Toc350507971"/>
    <w:bookmarkStart w:id="2093" w:name="_Toc349229922"/>
    <w:bookmarkStart w:id="2094" w:name="_Toc349230085"/>
    <w:bookmarkStart w:id="2095" w:name="_Toc349230485"/>
    <w:bookmarkStart w:id="2096" w:name="_Toc349231367"/>
    <w:bookmarkStart w:id="2097" w:name="_Toc349232093"/>
    <w:bookmarkStart w:id="2098" w:name="_Toc349232474"/>
    <w:bookmarkStart w:id="2099" w:name="_Toc349233210"/>
    <w:bookmarkStart w:id="2100" w:name="_Toc349233345"/>
    <w:bookmarkStart w:id="2101" w:name="_Toc349233479"/>
    <w:bookmarkStart w:id="2102" w:name="_Toc350503068"/>
    <w:bookmarkStart w:id="2103" w:name="_Toc350504058"/>
    <w:bookmarkStart w:id="2104" w:name="_Toc350506348"/>
    <w:bookmarkStart w:id="2105" w:name="_Toc350506586"/>
    <w:bookmarkStart w:id="2106" w:name="_Toc350506716"/>
    <w:bookmarkStart w:id="2107" w:name="_Toc350506846"/>
    <w:bookmarkStart w:id="2108" w:name="_Toc350506978"/>
    <w:bookmarkStart w:id="2109" w:name="_Toc350507439"/>
    <w:bookmarkStart w:id="2110" w:name="_Toc350507973"/>
    <w:bookmarkStart w:id="2111" w:name="_Toc349229924"/>
    <w:bookmarkStart w:id="2112" w:name="_Toc349230087"/>
    <w:bookmarkStart w:id="2113" w:name="_Toc349230487"/>
    <w:bookmarkStart w:id="2114" w:name="_Toc349231369"/>
    <w:bookmarkStart w:id="2115" w:name="_Toc349232095"/>
    <w:bookmarkStart w:id="2116" w:name="_Toc349232476"/>
    <w:bookmarkStart w:id="2117" w:name="_Toc349233212"/>
    <w:bookmarkStart w:id="2118" w:name="_Toc349233347"/>
    <w:bookmarkStart w:id="2119" w:name="_Toc349233481"/>
    <w:bookmarkStart w:id="2120" w:name="_Toc350503070"/>
    <w:bookmarkStart w:id="2121" w:name="_Toc350504060"/>
    <w:bookmarkStart w:id="2122" w:name="_Toc350506350"/>
    <w:bookmarkStart w:id="2123" w:name="_Toc350506588"/>
    <w:bookmarkStart w:id="2124" w:name="_Toc350506718"/>
    <w:bookmarkStart w:id="2125" w:name="_Toc350506848"/>
    <w:bookmarkStart w:id="2126" w:name="_Toc350506980"/>
    <w:bookmarkStart w:id="2127" w:name="_Toc350507441"/>
    <w:bookmarkStart w:id="2128" w:name="_Toc350507975"/>
    <w:bookmarkStart w:id="2129" w:name="_Toc349229926"/>
    <w:bookmarkStart w:id="2130" w:name="_Toc349230089"/>
    <w:bookmarkStart w:id="2131" w:name="_Toc349230489"/>
    <w:bookmarkStart w:id="2132" w:name="_Toc349231371"/>
    <w:bookmarkStart w:id="2133" w:name="_Toc349232097"/>
    <w:bookmarkStart w:id="2134" w:name="_Toc349232478"/>
    <w:bookmarkStart w:id="2135" w:name="_Toc349233214"/>
    <w:bookmarkStart w:id="2136" w:name="_Toc349233349"/>
    <w:bookmarkStart w:id="2137" w:name="_Toc349233483"/>
    <w:bookmarkStart w:id="2138" w:name="_Toc350503072"/>
    <w:bookmarkStart w:id="2139" w:name="_Toc350504062"/>
    <w:bookmarkStart w:id="2140" w:name="_Toc350506352"/>
    <w:bookmarkStart w:id="2141" w:name="_Toc350506590"/>
    <w:bookmarkStart w:id="2142" w:name="_Toc350506720"/>
    <w:bookmarkStart w:id="2143" w:name="_Toc350506850"/>
    <w:bookmarkStart w:id="2144" w:name="_Toc350506982"/>
    <w:bookmarkStart w:id="2145" w:name="_Toc350507443"/>
    <w:bookmarkStart w:id="2146" w:name="_Toc350507977"/>
    <w:bookmarkStart w:id="2147" w:name="_Ref313370057"/>
    <w:bookmarkStart w:id="2148" w:name="_Toc314810836"/>
    <w:bookmarkStart w:id="2149" w:name="_Toc350503073"/>
    <w:bookmarkStart w:id="2150" w:name="_Toc350504063"/>
    <w:bookmarkStart w:id="2151" w:name="_Toc350507978"/>
    <w:bookmarkStart w:id="2152" w:name="_Toc35867181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14:paraId="0382EA13" w14:textId="77777777" w:rsidR="00A523C2" w:rsidRPr="00FF31AD" w:rsidRDefault="009F474C" w:rsidP="00F86336">
      <w:pPr>
        <w:pStyle w:val="GPSmacrorestart"/>
        <w:rPr>
          <w:sz w:val="22"/>
          <w:szCs w:val="22"/>
        </w:rPr>
      </w:pPr>
      <w:r w:rsidRPr="00FF31AD">
        <w:rPr>
          <w:sz w:val="22"/>
          <w:szCs w:val="22"/>
        </w:rPr>
        <w:fldChar w:fldCharType="begin"/>
      </w:r>
      <w:r w:rsidR="004D6A00" w:rsidRPr="00FF31AD">
        <w:rPr>
          <w:sz w:val="22"/>
          <w:szCs w:val="22"/>
        </w:rPr>
        <w:instrText>LISTNUM \l 1 \s 0</w:instrText>
      </w:r>
      <w:r w:rsidRPr="00FF31AD">
        <w:rPr>
          <w:sz w:val="22"/>
          <w:szCs w:val="22"/>
        </w:rPr>
        <w:fldChar w:fldCharType="separate"/>
      </w:r>
      <w:r w:rsidR="004D6A00" w:rsidRPr="00FF31AD">
        <w:rPr>
          <w:sz w:val="22"/>
          <w:szCs w:val="22"/>
        </w:rPr>
        <w:t>12/08/2013</w:t>
      </w:r>
      <w:r w:rsidRPr="00FF31AD">
        <w:rPr>
          <w:sz w:val="22"/>
          <w:szCs w:val="22"/>
        </w:rPr>
        <w:fldChar w:fldCharType="end"/>
      </w:r>
    </w:p>
    <w:p w14:paraId="0382EA14" w14:textId="77777777" w:rsidR="00A523C2" w:rsidRPr="00FF31AD" w:rsidRDefault="00A523C2" w:rsidP="00A657C3">
      <w:pPr>
        <w:pStyle w:val="GPSSchTitleandNumber"/>
        <w:rPr>
          <w:rFonts w:ascii="Arial" w:hAnsi="Arial" w:cs="Arial"/>
        </w:rPr>
      </w:pPr>
      <w:r w:rsidRPr="00FF31AD">
        <w:rPr>
          <w:rFonts w:ascii="Arial" w:hAnsi="Arial" w:cs="Arial"/>
        </w:rPr>
        <w:br w:type="page"/>
      </w:r>
      <w:bookmarkStart w:id="2153" w:name="_Toc349229928"/>
      <w:bookmarkStart w:id="2154" w:name="_Toc349230091"/>
      <w:bookmarkStart w:id="2155" w:name="_Toc349230491"/>
      <w:bookmarkStart w:id="2156" w:name="_Toc349231373"/>
      <w:bookmarkStart w:id="2157" w:name="_Toc349232099"/>
      <w:bookmarkStart w:id="2158" w:name="_Toc349232480"/>
      <w:bookmarkStart w:id="2159" w:name="_Toc349233216"/>
      <w:bookmarkStart w:id="2160" w:name="_Toc349233351"/>
      <w:bookmarkStart w:id="2161" w:name="_Toc349233485"/>
      <w:bookmarkStart w:id="2162" w:name="_Toc350503074"/>
      <w:bookmarkStart w:id="2163" w:name="_Toc350504064"/>
      <w:bookmarkStart w:id="2164" w:name="_Toc350506354"/>
      <w:bookmarkStart w:id="2165" w:name="_Toc350506592"/>
      <w:bookmarkStart w:id="2166" w:name="_Toc350506722"/>
      <w:bookmarkStart w:id="2167" w:name="_Toc350506852"/>
      <w:bookmarkStart w:id="2168" w:name="_Toc350506984"/>
      <w:bookmarkStart w:id="2169" w:name="_Toc350507445"/>
      <w:bookmarkStart w:id="2170" w:name="_Toc350507979"/>
      <w:bookmarkStart w:id="2171" w:name="_Toc349229930"/>
      <w:bookmarkStart w:id="2172" w:name="_Toc349230093"/>
      <w:bookmarkStart w:id="2173" w:name="_Toc349230493"/>
      <w:bookmarkStart w:id="2174" w:name="_Toc349231375"/>
      <w:bookmarkStart w:id="2175" w:name="_Toc349232101"/>
      <w:bookmarkStart w:id="2176" w:name="_Toc349232482"/>
      <w:bookmarkStart w:id="2177" w:name="_Toc349233218"/>
      <w:bookmarkStart w:id="2178" w:name="_Toc349233353"/>
      <w:bookmarkStart w:id="2179" w:name="_Toc349233487"/>
      <w:bookmarkStart w:id="2180" w:name="_Toc350503076"/>
      <w:bookmarkStart w:id="2181" w:name="_Toc350504066"/>
      <w:bookmarkStart w:id="2182" w:name="_Toc350506356"/>
      <w:bookmarkStart w:id="2183" w:name="_Toc350506594"/>
      <w:bookmarkStart w:id="2184" w:name="_Toc350506724"/>
      <w:bookmarkStart w:id="2185" w:name="_Toc350506854"/>
      <w:bookmarkStart w:id="2186" w:name="_Toc350506986"/>
      <w:bookmarkStart w:id="2187" w:name="_Toc350507447"/>
      <w:bookmarkStart w:id="2188" w:name="_Toc350507981"/>
      <w:bookmarkStart w:id="2189" w:name="_Toc349229932"/>
      <w:bookmarkStart w:id="2190" w:name="_Toc349230095"/>
      <w:bookmarkStart w:id="2191" w:name="_Toc349230495"/>
      <w:bookmarkStart w:id="2192" w:name="_Toc349231377"/>
      <w:bookmarkStart w:id="2193" w:name="_Toc349232103"/>
      <w:bookmarkStart w:id="2194" w:name="_Toc349232484"/>
      <w:bookmarkStart w:id="2195" w:name="_Toc349233220"/>
      <w:bookmarkStart w:id="2196" w:name="_Toc349233355"/>
      <w:bookmarkStart w:id="2197" w:name="_Toc349233489"/>
      <w:bookmarkStart w:id="2198" w:name="_Toc350503078"/>
      <w:bookmarkStart w:id="2199" w:name="_Toc350504068"/>
      <w:bookmarkStart w:id="2200" w:name="_Toc350506358"/>
      <w:bookmarkStart w:id="2201" w:name="_Toc350506596"/>
      <w:bookmarkStart w:id="2202" w:name="_Toc350506726"/>
      <w:bookmarkStart w:id="2203" w:name="_Toc350506856"/>
      <w:bookmarkStart w:id="2204" w:name="_Toc350506988"/>
      <w:bookmarkStart w:id="2205" w:name="_Toc350507449"/>
      <w:bookmarkStart w:id="2206" w:name="_Toc350507983"/>
      <w:bookmarkStart w:id="2207" w:name="_Toc349229934"/>
      <w:bookmarkStart w:id="2208" w:name="_Toc349230097"/>
      <w:bookmarkStart w:id="2209" w:name="_Toc349230497"/>
      <w:bookmarkStart w:id="2210" w:name="_Toc349231379"/>
      <w:bookmarkStart w:id="2211" w:name="_Toc349232105"/>
      <w:bookmarkStart w:id="2212" w:name="_Toc349232486"/>
      <w:bookmarkStart w:id="2213" w:name="_Toc349233222"/>
      <w:bookmarkStart w:id="2214" w:name="_Toc349233357"/>
      <w:bookmarkStart w:id="2215" w:name="_Toc349233491"/>
      <w:bookmarkStart w:id="2216" w:name="_Toc350503080"/>
      <w:bookmarkStart w:id="2217" w:name="_Toc350504070"/>
      <w:bookmarkStart w:id="2218" w:name="_Toc350506360"/>
      <w:bookmarkStart w:id="2219" w:name="_Toc350506598"/>
      <w:bookmarkStart w:id="2220" w:name="_Toc350506728"/>
      <w:bookmarkStart w:id="2221" w:name="_Toc350506858"/>
      <w:bookmarkStart w:id="2222" w:name="_Toc350506990"/>
      <w:bookmarkStart w:id="2223" w:name="_Toc350507451"/>
      <w:bookmarkStart w:id="2224" w:name="_Toc350507985"/>
      <w:bookmarkStart w:id="2225" w:name="_Toc358671452"/>
      <w:bookmarkStart w:id="2226" w:name="_Toc358671571"/>
      <w:bookmarkStart w:id="2227" w:name="_Toc358671690"/>
      <w:bookmarkStart w:id="2228" w:name="_Toc358671821"/>
      <w:bookmarkStart w:id="2229" w:name="_Toc349229936"/>
      <w:bookmarkStart w:id="2230" w:name="_Toc349230099"/>
      <w:bookmarkStart w:id="2231" w:name="_Toc349230499"/>
      <w:bookmarkStart w:id="2232" w:name="_Toc349231381"/>
      <w:bookmarkStart w:id="2233" w:name="_Toc349232107"/>
      <w:bookmarkStart w:id="2234" w:name="_Toc349232488"/>
      <w:bookmarkStart w:id="2235" w:name="_Toc349233224"/>
      <w:bookmarkStart w:id="2236" w:name="_Toc349233359"/>
      <w:bookmarkStart w:id="2237" w:name="_Toc349233493"/>
      <w:bookmarkStart w:id="2238" w:name="_Toc350503082"/>
      <w:bookmarkStart w:id="2239" w:name="_Toc350504072"/>
      <w:bookmarkStart w:id="2240" w:name="_Toc350506362"/>
      <w:bookmarkStart w:id="2241" w:name="_Toc350506600"/>
      <w:bookmarkStart w:id="2242" w:name="_Toc350506730"/>
      <w:bookmarkStart w:id="2243" w:name="_Toc350506860"/>
      <w:bookmarkStart w:id="2244" w:name="_Toc350506992"/>
      <w:bookmarkStart w:id="2245" w:name="_Toc350507453"/>
      <w:bookmarkStart w:id="2246" w:name="_Toc350507987"/>
      <w:bookmarkStart w:id="2247" w:name="_Toc349229938"/>
      <w:bookmarkStart w:id="2248" w:name="_Toc349230101"/>
      <w:bookmarkStart w:id="2249" w:name="_Toc349230501"/>
      <w:bookmarkStart w:id="2250" w:name="_Toc349231383"/>
      <w:bookmarkStart w:id="2251" w:name="_Toc349232109"/>
      <w:bookmarkStart w:id="2252" w:name="_Toc349232490"/>
      <w:bookmarkStart w:id="2253" w:name="_Toc349233226"/>
      <w:bookmarkStart w:id="2254" w:name="_Toc349233361"/>
      <w:bookmarkStart w:id="2255" w:name="_Toc349233495"/>
      <w:bookmarkStart w:id="2256" w:name="_Toc350503084"/>
      <w:bookmarkStart w:id="2257" w:name="_Toc350504074"/>
      <w:bookmarkStart w:id="2258" w:name="_Toc350506364"/>
      <w:bookmarkStart w:id="2259" w:name="_Toc350506602"/>
      <w:bookmarkStart w:id="2260" w:name="_Toc350506732"/>
      <w:bookmarkStart w:id="2261" w:name="_Toc350506862"/>
      <w:bookmarkStart w:id="2262" w:name="_Toc350506994"/>
      <w:bookmarkStart w:id="2263" w:name="_Toc350507455"/>
      <w:bookmarkStart w:id="2264" w:name="_Toc350507989"/>
      <w:bookmarkStart w:id="2265" w:name="_Toc349229940"/>
      <w:bookmarkStart w:id="2266" w:name="_Toc349230103"/>
      <w:bookmarkStart w:id="2267" w:name="_Toc349230503"/>
      <w:bookmarkStart w:id="2268" w:name="_Toc349231385"/>
      <w:bookmarkStart w:id="2269" w:name="_Toc349232111"/>
      <w:bookmarkStart w:id="2270" w:name="_Toc349232492"/>
      <w:bookmarkStart w:id="2271" w:name="_Toc349233228"/>
      <w:bookmarkStart w:id="2272" w:name="_Toc349233363"/>
      <w:bookmarkStart w:id="2273" w:name="_Toc349233497"/>
      <w:bookmarkStart w:id="2274" w:name="_Toc350503086"/>
      <w:bookmarkStart w:id="2275" w:name="_Toc350504076"/>
      <w:bookmarkStart w:id="2276" w:name="_Toc350506366"/>
      <w:bookmarkStart w:id="2277" w:name="_Toc350506604"/>
      <w:bookmarkStart w:id="2278" w:name="_Toc350506734"/>
      <w:bookmarkStart w:id="2279" w:name="_Toc350506864"/>
      <w:bookmarkStart w:id="2280" w:name="_Toc350506996"/>
      <w:bookmarkStart w:id="2281" w:name="_Toc350507457"/>
      <w:bookmarkStart w:id="2282" w:name="_Toc350507991"/>
      <w:bookmarkStart w:id="2283" w:name="_Toc431551184"/>
      <w:bookmarkStart w:id="2284" w:name="_Toc459886017"/>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r w:rsidRPr="00FF31AD">
        <w:rPr>
          <w:rFonts w:ascii="Arial" w:hAnsi="Arial" w:cs="Arial"/>
        </w:rPr>
        <w:t>CALL OFF SCHEDULE 1</w:t>
      </w:r>
      <w:r w:rsidR="00F020D0" w:rsidRPr="00FF31AD">
        <w:rPr>
          <w:rFonts w:ascii="Arial" w:hAnsi="Arial" w:cs="Arial"/>
        </w:rPr>
        <w:t>: DEFINITIONS</w:t>
      </w:r>
      <w:bookmarkEnd w:id="2283"/>
      <w:bookmarkEnd w:id="2284"/>
    </w:p>
    <w:p w14:paraId="0382EA15" w14:textId="77777777" w:rsidR="00EE1B0F" w:rsidRPr="00FF31AD" w:rsidRDefault="00EE1B0F" w:rsidP="00670E1A">
      <w:pPr>
        <w:pStyle w:val="GPSL2GuidanceNumbered"/>
        <w:tabs>
          <w:tab w:val="clear" w:pos="1418"/>
          <w:tab w:val="left" w:pos="851"/>
        </w:tabs>
        <w:ind w:left="851" w:hanging="425"/>
        <w:rPr>
          <w:b w:val="0"/>
          <w:i w:val="0"/>
        </w:rPr>
      </w:pPr>
      <w:bookmarkStart w:id="2285" w:name="_Toc348712383"/>
      <w:r w:rsidRPr="00FF31AD">
        <w:rPr>
          <w:b w:val="0"/>
          <w:i w:val="0"/>
        </w:rPr>
        <w:t>In accordance with Clause</w:t>
      </w:r>
      <w:r w:rsidR="00471261" w:rsidRPr="00FF31AD">
        <w:rPr>
          <w:b w:val="0"/>
          <w:i w:val="0"/>
        </w:rPr>
        <w:t xml:space="preserve"> </w:t>
      </w:r>
      <w:r w:rsidR="00471261" w:rsidRPr="00FF31AD">
        <w:rPr>
          <w:b w:val="0"/>
          <w:i w:val="0"/>
        </w:rPr>
        <w:fldChar w:fldCharType="begin"/>
      </w:r>
      <w:r w:rsidR="00471261" w:rsidRPr="00FF31AD">
        <w:rPr>
          <w:b w:val="0"/>
          <w:i w:val="0"/>
        </w:rPr>
        <w:instrText xml:space="preserve"> REF _Ref413851044 \r \h </w:instrText>
      </w:r>
      <w:r w:rsidR="00F54E49" w:rsidRPr="00FF31AD">
        <w:rPr>
          <w:b w:val="0"/>
          <w:i w:val="0"/>
        </w:rPr>
        <w:instrText xml:space="preserve"> \* MERGEFORMAT </w:instrText>
      </w:r>
      <w:r w:rsidR="00471261" w:rsidRPr="00FF31AD">
        <w:rPr>
          <w:b w:val="0"/>
          <w:i w:val="0"/>
        </w:rPr>
      </w:r>
      <w:r w:rsidR="00471261" w:rsidRPr="00FF31AD">
        <w:rPr>
          <w:b w:val="0"/>
          <w:i w:val="0"/>
        </w:rPr>
        <w:fldChar w:fldCharType="separate"/>
      </w:r>
      <w:r w:rsidR="0075786E" w:rsidRPr="00FF31AD">
        <w:rPr>
          <w:b w:val="0"/>
          <w:i w:val="0"/>
        </w:rPr>
        <w:t>1</w:t>
      </w:r>
      <w:r w:rsidR="00471261" w:rsidRPr="00FF31AD">
        <w:rPr>
          <w:b w:val="0"/>
          <w:i w:val="0"/>
        </w:rPr>
        <w:fldChar w:fldCharType="end"/>
      </w:r>
      <w:r w:rsidR="00471261" w:rsidRPr="00FF31AD">
        <w:rPr>
          <w:b w:val="0"/>
          <w:i w:val="0"/>
        </w:rPr>
        <w:t xml:space="preserve"> </w:t>
      </w:r>
      <w:r w:rsidRPr="00FF31AD">
        <w:rPr>
          <w:b w:val="0"/>
          <w:i w:val="0"/>
        </w:rPr>
        <w:t>(Definitions and Interpretation) of this Call Off Contract</w:t>
      </w:r>
      <w:r w:rsidR="000213E7" w:rsidRPr="00FF31AD">
        <w:rPr>
          <w:b w:val="0"/>
          <w:i w:val="0"/>
        </w:rPr>
        <w:t xml:space="preserve"> </w:t>
      </w:r>
      <w:r w:rsidR="00EC0183" w:rsidRPr="00FF31AD">
        <w:rPr>
          <w:b w:val="0"/>
          <w:i w:val="0"/>
        </w:rPr>
        <w:t>including its recitals</w:t>
      </w:r>
      <w:r w:rsidRPr="00FF31AD">
        <w:rPr>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F02E47" w:rsidRPr="00FF31AD" w14:paraId="0382EA18" w14:textId="77777777" w:rsidTr="005E4232">
        <w:tc>
          <w:tcPr>
            <w:tcW w:w="2410" w:type="dxa"/>
            <w:shd w:val="clear" w:color="auto" w:fill="auto"/>
          </w:tcPr>
          <w:bookmarkEnd w:id="2285"/>
          <w:p w14:paraId="0382EA16" w14:textId="77777777" w:rsidR="00F02E47" w:rsidRPr="00FF31AD" w:rsidRDefault="00107E62" w:rsidP="00670E1A">
            <w:pPr>
              <w:pStyle w:val="GPSDefinitionTerm"/>
            </w:pPr>
            <w:r w:rsidRPr="00FF31AD">
              <w:t>"</w:t>
            </w:r>
            <w:r w:rsidR="00F02E47" w:rsidRPr="00FF31AD">
              <w:t>Acquired Rights Directive</w:t>
            </w:r>
            <w:r w:rsidRPr="00FF31AD">
              <w:t>"</w:t>
            </w:r>
          </w:p>
        </w:tc>
        <w:tc>
          <w:tcPr>
            <w:tcW w:w="5953" w:type="dxa"/>
            <w:shd w:val="clear" w:color="auto" w:fill="auto"/>
          </w:tcPr>
          <w:p w14:paraId="0382EA17" w14:textId="77777777" w:rsidR="00F02E47" w:rsidRPr="00FF31AD" w:rsidRDefault="00F02E47" w:rsidP="00D04F1C">
            <w:pPr>
              <w:pStyle w:val="GPsDefinition"/>
            </w:pPr>
            <w:r w:rsidRPr="00FF31AD">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FF31AD" w14:paraId="0382EA1B" w14:textId="77777777" w:rsidTr="005E4232">
        <w:tc>
          <w:tcPr>
            <w:tcW w:w="2410" w:type="dxa"/>
            <w:shd w:val="clear" w:color="auto" w:fill="auto"/>
          </w:tcPr>
          <w:p w14:paraId="0382EA19" w14:textId="77777777" w:rsidR="00693DC3" w:rsidRPr="00FF31AD" w:rsidRDefault="00107E62" w:rsidP="00670E1A">
            <w:pPr>
              <w:pStyle w:val="GPSDefinitionTerm"/>
            </w:pPr>
            <w:r w:rsidRPr="00FF31AD">
              <w:t>"</w:t>
            </w:r>
            <w:r w:rsidR="00693DC3" w:rsidRPr="00FF31AD">
              <w:t>Additional Clauses</w:t>
            </w:r>
            <w:r w:rsidRPr="00FF31AD">
              <w:t>"</w:t>
            </w:r>
          </w:p>
        </w:tc>
        <w:tc>
          <w:tcPr>
            <w:tcW w:w="5953" w:type="dxa"/>
            <w:shd w:val="clear" w:color="auto" w:fill="auto"/>
          </w:tcPr>
          <w:p w14:paraId="0382EA1A" w14:textId="77777777" w:rsidR="0042716C" w:rsidRPr="00FF31AD" w:rsidRDefault="00693DC3" w:rsidP="00EC314F">
            <w:pPr>
              <w:pStyle w:val="GPsDefinition"/>
            </w:pPr>
            <w:r w:rsidRPr="00FF31AD">
              <w:t>means the additional</w:t>
            </w:r>
            <w:r w:rsidR="0042716C" w:rsidRPr="00FF31AD">
              <w:t xml:space="preserve"> Clauses in Call Off Schedule 1</w:t>
            </w:r>
            <w:r w:rsidR="00DA500A" w:rsidRPr="00FF31AD">
              <w:t>4</w:t>
            </w:r>
            <w:r w:rsidRPr="00FF31AD">
              <w:t xml:space="preserve"> (</w:t>
            </w:r>
            <w:r w:rsidR="00107E62" w:rsidRPr="00FF31AD">
              <w:t>Alternative and/or Additional Clauses</w:t>
            </w:r>
            <w:r w:rsidRPr="00FF31AD">
              <w:t xml:space="preserve">) and any other additional Clauses set out in the </w:t>
            </w:r>
            <w:r w:rsidR="00DE233F" w:rsidRPr="00FF31AD">
              <w:t>Call Off</w:t>
            </w:r>
            <w:r w:rsidR="003451E9" w:rsidRPr="00FF31AD">
              <w:t xml:space="preserve"> Order Form</w:t>
            </w:r>
            <w:r w:rsidRPr="00FF31AD">
              <w:t xml:space="preserve"> or elsewhere in this Call Off Contract;</w:t>
            </w:r>
          </w:p>
        </w:tc>
      </w:tr>
      <w:tr w:rsidR="00BD2F99" w:rsidRPr="00FF31AD" w14:paraId="0382EA1E" w14:textId="77777777" w:rsidTr="005E4232">
        <w:tc>
          <w:tcPr>
            <w:tcW w:w="2410" w:type="dxa"/>
            <w:shd w:val="clear" w:color="auto" w:fill="auto"/>
          </w:tcPr>
          <w:p w14:paraId="0382EA1C" w14:textId="77777777" w:rsidR="00184275" w:rsidRPr="00FF31AD" w:rsidRDefault="00BD2F99" w:rsidP="00670E1A">
            <w:pPr>
              <w:pStyle w:val="GPSDefinitionTerm"/>
            </w:pPr>
            <w:r w:rsidRPr="00FF31AD">
              <w:t>"Affected Party"</w:t>
            </w:r>
          </w:p>
        </w:tc>
        <w:tc>
          <w:tcPr>
            <w:tcW w:w="5953" w:type="dxa"/>
            <w:shd w:val="clear" w:color="auto" w:fill="auto"/>
          </w:tcPr>
          <w:p w14:paraId="0382EA1D" w14:textId="77777777" w:rsidR="00375CB5" w:rsidRPr="00FF31AD" w:rsidRDefault="00C83EE6" w:rsidP="003766B5">
            <w:pPr>
              <w:pStyle w:val="GPsDefinition"/>
            </w:pPr>
            <w:r w:rsidRPr="00FF31AD">
              <w:t>means the party seeking to claim relief in respect of a Force Majeure;</w:t>
            </w:r>
          </w:p>
        </w:tc>
      </w:tr>
      <w:tr w:rsidR="00BD2F99" w:rsidRPr="00FF31AD" w14:paraId="0382EA21" w14:textId="77777777" w:rsidTr="005E4232">
        <w:tc>
          <w:tcPr>
            <w:tcW w:w="2410" w:type="dxa"/>
            <w:shd w:val="clear" w:color="auto" w:fill="auto"/>
          </w:tcPr>
          <w:p w14:paraId="0382EA1F" w14:textId="77777777" w:rsidR="00184275" w:rsidRPr="00FF31AD" w:rsidRDefault="00107E62" w:rsidP="00670E1A">
            <w:pPr>
              <w:pStyle w:val="GPSDefinitionTerm"/>
            </w:pPr>
            <w:r w:rsidRPr="00FF31AD">
              <w:t>"</w:t>
            </w:r>
            <w:r w:rsidR="00BD2F99" w:rsidRPr="00FF31AD">
              <w:t>Affiliates</w:t>
            </w:r>
            <w:r w:rsidRPr="00FF31AD">
              <w:t>"</w:t>
            </w:r>
          </w:p>
        </w:tc>
        <w:tc>
          <w:tcPr>
            <w:tcW w:w="5953" w:type="dxa"/>
            <w:shd w:val="clear" w:color="auto" w:fill="auto"/>
          </w:tcPr>
          <w:p w14:paraId="0382EA20" w14:textId="77777777" w:rsidR="00375CB5" w:rsidRPr="00FF31AD" w:rsidRDefault="00CD0127" w:rsidP="003766B5">
            <w:pPr>
              <w:pStyle w:val="GPsDefinition"/>
            </w:pPr>
            <w:r w:rsidRPr="00FF31AD">
              <w:t>has the meaning given to it in Framework Schedule 1 (Definitions)</w:t>
            </w:r>
            <w:r w:rsidR="00C83EE6" w:rsidRPr="00FF31AD">
              <w:t>;</w:t>
            </w:r>
          </w:p>
        </w:tc>
      </w:tr>
      <w:tr w:rsidR="00F42FA5" w:rsidRPr="00FF31AD" w14:paraId="0382EA24" w14:textId="77777777" w:rsidTr="005E4232">
        <w:tc>
          <w:tcPr>
            <w:tcW w:w="2410" w:type="dxa"/>
            <w:shd w:val="clear" w:color="auto" w:fill="auto"/>
          </w:tcPr>
          <w:p w14:paraId="0382EA22" w14:textId="77777777" w:rsidR="00184275" w:rsidRPr="00FF31AD" w:rsidRDefault="00107E62" w:rsidP="00670E1A">
            <w:pPr>
              <w:pStyle w:val="GPSDefinitionTerm"/>
            </w:pPr>
            <w:r w:rsidRPr="00FF31AD">
              <w:t>"</w:t>
            </w:r>
            <w:r w:rsidR="00F42FA5" w:rsidRPr="00FF31AD">
              <w:t>Alternative Clauses</w:t>
            </w:r>
            <w:r w:rsidRPr="00FF31AD">
              <w:t>"</w:t>
            </w:r>
          </w:p>
        </w:tc>
        <w:tc>
          <w:tcPr>
            <w:tcW w:w="5953" w:type="dxa"/>
            <w:shd w:val="clear" w:color="auto" w:fill="auto"/>
          </w:tcPr>
          <w:p w14:paraId="0382EA23" w14:textId="77777777" w:rsidR="00375CB5" w:rsidRPr="00FF31AD" w:rsidRDefault="00C83EE6" w:rsidP="00645ED6">
            <w:pPr>
              <w:pStyle w:val="GPsDefinition"/>
            </w:pPr>
            <w:r w:rsidRPr="00FF31AD">
              <w:t xml:space="preserve">means the alternative Clauses in </w:t>
            </w:r>
            <w:r w:rsidR="00A06D5B" w:rsidRPr="00FF31AD">
              <w:t xml:space="preserve">Call Off Schedule </w:t>
            </w:r>
            <w:r w:rsidR="0042716C" w:rsidRPr="00FF31AD">
              <w:t>1</w:t>
            </w:r>
            <w:r w:rsidR="00C83023" w:rsidRPr="00FF31AD">
              <w:t>4</w:t>
            </w:r>
            <w:r w:rsidR="00A06D5B" w:rsidRPr="00FF31AD">
              <w:t xml:space="preserve"> </w:t>
            </w:r>
            <w:r w:rsidRPr="00FF31AD">
              <w:t>(</w:t>
            </w:r>
            <w:r w:rsidR="00107E62" w:rsidRPr="00FF31AD">
              <w:t>Alternative and/or Additional Clauses</w:t>
            </w:r>
            <w:r w:rsidRPr="00FF31AD">
              <w:t xml:space="preserve">) and any other alternative Clauses </w:t>
            </w:r>
            <w:r w:rsidR="00693DC3" w:rsidRPr="00FF31AD">
              <w:t xml:space="preserve">set out in the </w:t>
            </w:r>
            <w:r w:rsidR="00DE233F" w:rsidRPr="00FF31AD">
              <w:t>Call Off</w:t>
            </w:r>
            <w:r w:rsidR="003451E9" w:rsidRPr="00FF31AD">
              <w:t xml:space="preserve"> Order Form</w:t>
            </w:r>
            <w:r w:rsidR="00693DC3" w:rsidRPr="00FF31AD">
              <w:t xml:space="preserve"> or elsewhere in this Call Off Contract</w:t>
            </w:r>
            <w:r w:rsidRPr="00FF31AD">
              <w:t>;</w:t>
            </w:r>
          </w:p>
        </w:tc>
      </w:tr>
      <w:tr w:rsidR="00BD2F99" w:rsidRPr="00FF31AD" w14:paraId="0382EA27" w14:textId="77777777" w:rsidTr="005E4232">
        <w:tc>
          <w:tcPr>
            <w:tcW w:w="2410" w:type="dxa"/>
            <w:shd w:val="clear" w:color="auto" w:fill="auto"/>
          </w:tcPr>
          <w:p w14:paraId="0382EA25" w14:textId="77777777" w:rsidR="0082400E" w:rsidRPr="00FF31AD" w:rsidRDefault="00BD2F99" w:rsidP="00670E1A">
            <w:pPr>
              <w:pStyle w:val="GPSDefinitionTerm"/>
            </w:pPr>
            <w:r w:rsidRPr="00FF31AD">
              <w:t>"Approval"</w:t>
            </w:r>
          </w:p>
        </w:tc>
        <w:tc>
          <w:tcPr>
            <w:tcW w:w="5953" w:type="dxa"/>
            <w:shd w:val="clear" w:color="auto" w:fill="auto"/>
          </w:tcPr>
          <w:p w14:paraId="0382EA26" w14:textId="77777777" w:rsidR="0082400E" w:rsidRPr="00FF31AD" w:rsidRDefault="00C83EE6" w:rsidP="003766B5">
            <w:pPr>
              <w:pStyle w:val="GPsDefinition"/>
            </w:pPr>
            <w:r w:rsidRPr="00FF31AD">
              <w:t>means the prior written consent of the Customer and "</w:t>
            </w:r>
            <w:r w:rsidRPr="00FF31AD">
              <w:rPr>
                <w:b/>
              </w:rPr>
              <w:t>Approve</w:t>
            </w:r>
            <w:r w:rsidRPr="00FF31AD">
              <w:t>" and "</w:t>
            </w:r>
            <w:r w:rsidRPr="00FF31AD">
              <w:rPr>
                <w:b/>
              </w:rPr>
              <w:t>Approved</w:t>
            </w:r>
            <w:r w:rsidRPr="00FF31AD">
              <w:t>" shall be construed accordingly;</w:t>
            </w:r>
          </w:p>
        </w:tc>
      </w:tr>
      <w:tr w:rsidR="00EE5F36" w:rsidRPr="00FF31AD" w14:paraId="0382EA2D" w14:textId="77777777" w:rsidTr="005E4232">
        <w:tc>
          <w:tcPr>
            <w:tcW w:w="2410" w:type="dxa"/>
            <w:shd w:val="clear" w:color="auto" w:fill="auto"/>
          </w:tcPr>
          <w:p w14:paraId="0382EA28" w14:textId="77777777" w:rsidR="00EE5F36" w:rsidRPr="00FF31AD" w:rsidRDefault="00107E62" w:rsidP="00670E1A">
            <w:pPr>
              <w:pStyle w:val="GPSDefinitionTerm"/>
            </w:pPr>
            <w:r w:rsidRPr="00FF31AD">
              <w:t>"</w:t>
            </w:r>
            <w:r w:rsidR="00EE5F36" w:rsidRPr="00FF31AD">
              <w:t>Approved Sub-Licensee</w:t>
            </w:r>
            <w:r w:rsidRPr="00FF31AD">
              <w:t>"</w:t>
            </w:r>
          </w:p>
        </w:tc>
        <w:tc>
          <w:tcPr>
            <w:tcW w:w="5953" w:type="dxa"/>
            <w:shd w:val="clear" w:color="auto" w:fill="auto"/>
          </w:tcPr>
          <w:p w14:paraId="0382EA29" w14:textId="77777777" w:rsidR="00EE5F36" w:rsidRPr="00FF31AD" w:rsidRDefault="00EE5F36" w:rsidP="003766B5">
            <w:pPr>
              <w:pStyle w:val="GPsDefinition"/>
            </w:pPr>
            <w:r w:rsidRPr="00FF31AD">
              <w:t>means any of the following:</w:t>
            </w:r>
          </w:p>
          <w:p w14:paraId="0382EA2A" w14:textId="77777777" w:rsidR="00EE5F36" w:rsidRPr="00FF31AD" w:rsidRDefault="00EE5F36" w:rsidP="00670E1A">
            <w:pPr>
              <w:pStyle w:val="GPSDefinitionL2"/>
            </w:pPr>
            <w:r w:rsidRPr="00FF31AD">
              <w:t>a Central Government Body;</w:t>
            </w:r>
          </w:p>
          <w:p w14:paraId="0382EA2B" w14:textId="77777777" w:rsidR="00EE5F36" w:rsidRPr="00FF31AD" w:rsidRDefault="00EE5F36" w:rsidP="00670E1A">
            <w:pPr>
              <w:pStyle w:val="GPSDefinitionL2"/>
            </w:pPr>
            <w:r w:rsidRPr="00FF31AD">
              <w:t xml:space="preserve">any third party providing </w:t>
            </w:r>
            <w:r w:rsidR="00572971" w:rsidRPr="00FF31AD">
              <w:t>services</w:t>
            </w:r>
            <w:r w:rsidRPr="00FF31AD">
              <w:t xml:space="preserve"> to a Central Government Body; and/or</w:t>
            </w:r>
          </w:p>
          <w:p w14:paraId="0382EA2C" w14:textId="77777777" w:rsidR="00EE5F36" w:rsidRPr="00FF31AD" w:rsidRDefault="00EE5F36" w:rsidP="00670E1A">
            <w:pPr>
              <w:pStyle w:val="GPSDefinitionL2"/>
            </w:pPr>
            <w:proofErr w:type="spellStart"/>
            <w:r w:rsidRPr="00FF31AD">
              <w:t>any body</w:t>
            </w:r>
            <w:proofErr w:type="spellEnd"/>
            <w:r w:rsidRPr="00FF31AD">
              <w:t xml:space="preserve"> (including any private sector body) which performs or carries on any of the functions and/or activities that previously had been performed and/or carried on by the Customer;</w:t>
            </w:r>
          </w:p>
        </w:tc>
      </w:tr>
      <w:tr w:rsidR="00B21F04" w:rsidRPr="00FF31AD" w14:paraId="0382EA37" w14:textId="77777777" w:rsidTr="005E4232">
        <w:tc>
          <w:tcPr>
            <w:tcW w:w="2410" w:type="dxa"/>
            <w:shd w:val="clear" w:color="auto" w:fill="auto"/>
          </w:tcPr>
          <w:p w14:paraId="0382EA2E" w14:textId="77777777" w:rsidR="00B21F04" w:rsidRPr="00FF31AD" w:rsidRDefault="00B21F04" w:rsidP="00670E1A">
            <w:pPr>
              <w:pStyle w:val="GPSDefinitionTerm"/>
            </w:pPr>
            <w:r w:rsidRPr="00FF31AD">
              <w:t>"Auditor"</w:t>
            </w:r>
          </w:p>
        </w:tc>
        <w:tc>
          <w:tcPr>
            <w:tcW w:w="5953" w:type="dxa"/>
            <w:shd w:val="clear" w:color="auto" w:fill="auto"/>
          </w:tcPr>
          <w:p w14:paraId="0382EA2F" w14:textId="77777777" w:rsidR="00B21F04" w:rsidRPr="00FF31AD" w:rsidRDefault="00B21F04" w:rsidP="003766B5">
            <w:pPr>
              <w:pStyle w:val="GPsDefinition"/>
            </w:pPr>
            <w:r w:rsidRPr="00FF31AD">
              <w:t>means:</w:t>
            </w:r>
          </w:p>
          <w:p w14:paraId="0382EA30" w14:textId="77777777" w:rsidR="00B21F04" w:rsidRPr="00FF31AD" w:rsidRDefault="00B21F04" w:rsidP="00670E1A">
            <w:pPr>
              <w:pStyle w:val="GPSDefinitionL2"/>
            </w:pPr>
            <w:r w:rsidRPr="00FF31AD">
              <w:t>the Customer’s internal and external auditors;</w:t>
            </w:r>
          </w:p>
          <w:p w14:paraId="0382EA31" w14:textId="77777777" w:rsidR="00B21F04" w:rsidRPr="00FF31AD" w:rsidRDefault="00B21F04" w:rsidP="00670E1A">
            <w:pPr>
              <w:pStyle w:val="GPSDefinitionL2"/>
              <w:rPr>
                <w:color w:val="000000"/>
                <w:spacing w:val="-2"/>
              </w:rPr>
            </w:pPr>
            <w:r w:rsidRPr="00FF31AD">
              <w:t xml:space="preserve">the Customer’s statutory </w:t>
            </w:r>
            <w:r w:rsidRPr="00FF31AD">
              <w:rPr>
                <w:color w:val="000000"/>
                <w:spacing w:val="-2"/>
              </w:rPr>
              <w:t>or regulatory auditors;</w:t>
            </w:r>
          </w:p>
          <w:p w14:paraId="0382EA32" w14:textId="77777777" w:rsidR="00B21F04" w:rsidRPr="00FF31AD" w:rsidRDefault="00B21F04" w:rsidP="00670E1A">
            <w:pPr>
              <w:pStyle w:val="GPSDefinitionL2"/>
            </w:pPr>
            <w:r w:rsidRPr="00FF31AD">
              <w:t>the Comptroller and Auditor General, their staff and/or any appointed representatives of the National Audit Office</w:t>
            </w:r>
            <w:r w:rsidR="000213E7" w:rsidRPr="00FF31AD">
              <w:t>;</w:t>
            </w:r>
          </w:p>
          <w:p w14:paraId="0382EA33" w14:textId="77777777" w:rsidR="00B21F04" w:rsidRPr="00FF31AD" w:rsidRDefault="00B21F04" w:rsidP="00670E1A">
            <w:pPr>
              <w:pStyle w:val="GPSDefinitionL2"/>
            </w:pPr>
            <w:r w:rsidRPr="00FF31AD">
              <w:t>HM Treasury or the Cabinet Office</w:t>
            </w:r>
            <w:r w:rsidR="000213E7" w:rsidRPr="00FF31AD">
              <w:t>;</w:t>
            </w:r>
          </w:p>
          <w:p w14:paraId="0382EA34" w14:textId="77777777" w:rsidR="00B21F04" w:rsidRPr="00FF31AD" w:rsidRDefault="00B21F04" w:rsidP="00670E1A">
            <w:pPr>
              <w:pStyle w:val="GPSDefinitionL2"/>
            </w:pPr>
            <w:r w:rsidRPr="00FF31AD">
              <w:t>any party formally appointed by the Customer to carry out audit or similar review functions; and</w:t>
            </w:r>
          </w:p>
          <w:p w14:paraId="0382EA35" w14:textId="77777777" w:rsidR="00B21F04" w:rsidRPr="00FF31AD" w:rsidRDefault="00B21F04" w:rsidP="00670E1A">
            <w:pPr>
              <w:pStyle w:val="GPSDefinitionL2"/>
            </w:pPr>
            <w:r w:rsidRPr="00FF31AD">
              <w:t>successors or assigns of any of the above;</w:t>
            </w:r>
          </w:p>
          <w:p w14:paraId="0382EA36" w14:textId="77777777" w:rsidR="000B4C1F" w:rsidRPr="00FF31AD" w:rsidRDefault="000B4C1F" w:rsidP="00DE1EF0">
            <w:pPr>
              <w:pStyle w:val="GPSDefinitionL2"/>
              <w:numPr>
                <w:ilvl w:val="0"/>
                <w:numId w:val="0"/>
              </w:numPr>
              <w:ind w:left="175"/>
            </w:pPr>
            <w:r w:rsidRPr="00FF31AD">
              <w:t>and "</w:t>
            </w:r>
            <w:r w:rsidRPr="00FF31AD">
              <w:rPr>
                <w:b/>
              </w:rPr>
              <w:t>Auditors</w:t>
            </w:r>
            <w:r w:rsidRPr="00FF31AD">
              <w:t>" shall be construed accordingly</w:t>
            </w:r>
          </w:p>
        </w:tc>
      </w:tr>
      <w:tr w:rsidR="00BD2F99" w:rsidRPr="00FF31AD" w14:paraId="0382EA3A" w14:textId="77777777" w:rsidTr="005E4232">
        <w:tc>
          <w:tcPr>
            <w:tcW w:w="2410" w:type="dxa"/>
            <w:shd w:val="clear" w:color="auto" w:fill="auto"/>
          </w:tcPr>
          <w:p w14:paraId="0382EA38" w14:textId="77777777" w:rsidR="00A67F44" w:rsidRPr="00FF31AD" w:rsidRDefault="00BD2F99" w:rsidP="00670E1A">
            <w:pPr>
              <w:pStyle w:val="GPSDefinitionTerm"/>
            </w:pPr>
            <w:r w:rsidRPr="00FF31AD">
              <w:t>"Authority"</w:t>
            </w:r>
          </w:p>
        </w:tc>
        <w:tc>
          <w:tcPr>
            <w:tcW w:w="5953" w:type="dxa"/>
            <w:shd w:val="clear" w:color="auto" w:fill="auto"/>
          </w:tcPr>
          <w:p w14:paraId="0382EA39" w14:textId="77777777" w:rsidR="00A67F44" w:rsidRPr="00FF31AD" w:rsidRDefault="00C60B14" w:rsidP="00C60B14">
            <w:pPr>
              <w:pStyle w:val="GPsDefinition"/>
            </w:pPr>
            <w:r w:rsidRPr="00FF31AD">
              <w:t>has the meaning given to it in Framework Schedule 1 (Definitions)</w:t>
            </w:r>
            <w:r w:rsidR="00C83EE6" w:rsidRPr="00FF31AD">
              <w:t xml:space="preserve">; </w:t>
            </w:r>
          </w:p>
        </w:tc>
      </w:tr>
      <w:tr w:rsidR="00EC0183" w:rsidRPr="00FF31AD" w14:paraId="0382EA3D" w14:textId="77777777" w:rsidTr="005E4232">
        <w:tc>
          <w:tcPr>
            <w:tcW w:w="2410" w:type="dxa"/>
            <w:shd w:val="clear" w:color="auto" w:fill="auto"/>
          </w:tcPr>
          <w:p w14:paraId="0382EA3B" w14:textId="77777777" w:rsidR="00EC0183" w:rsidRPr="00FF31AD" w:rsidRDefault="00EC0183" w:rsidP="00670E1A">
            <w:pPr>
              <w:pStyle w:val="GPSDefinitionTerm"/>
            </w:pPr>
            <w:r w:rsidRPr="00FF31AD">
              <w:t>“BACS”</w:t>
            </w:r>
          </w:p>
        </w:tc>
        <w:tc>
          <w:tcPr>
            <w:tcW w:w="5953" w:type="dxa"/>
            <w:shd w:val="clear" w:color="auto" w:fill="auto"/>
          </w:tcPr>
          <w:p w14:paraId="0382EA3C" w14:textId="77777777" w:rsidR="00EC0183" w:rsidRPr="00FF31AD" w:rsidRDefault="00EC0183" w:rsidP="00EC0183">
            <w:pPr>
              <w:pStyle w:val="GPsDefinition"/>
            </w:pPr>
            <w:r w:rsidRPr="00FF31AD">
              <w:t>means the Bankers’ Automated Clearing Services, which is a scheme for the electronic processing of financial transactions within the United Kingdom</w:t>
            </w:r>
            <w:r w:rsidR="00B03668" w:rsidRPr="00FF31AD">
              <w:t>;</w:t>
            </w:r>
          </w:p>
        </w:tc>
      </w:tr>
      <w:tr w:rsidR="00935A80" w:rsidRPr="00FF31AD" w14:paraId="0382EA40" w14:textId="77777777" w:rsidTr="005E4232">
        <w:tc>
          <w:tcPr>
            <w:tcW w:w="2410" w:type="dxa"/>
            <w:shd w:val="clear" w:color="auto" w:fill="auto"/>
          </w:tcPr>
          <w:p w14:paraId="0382EA3E" w14:textId="77777777" w:rsidR="00935A80" w:rsidRPr="00FF31AD" w:rsidRDefault="00935A80" w:rsidP="00670E1A">
            <w:pPr>
              <w:pStyle w:val="GPSDefinitionTerm"/>
            </w:pPr>
            <w:r w:rsidRPr="00FF31AD">
              <w:t>"BCDR Plan"</w:t>
            </w:r>
          </w:p>
        </w:tc>
        <w:tc>
          <w:tcPr>
            <w:tcW w:w="5953" w:type="dxa"/>
            <w:shd w:val="clear" w:color="auto" w:fill="auto"/>
          </w:tcPr>
          <w:p w14:paraId="0382EA3F" w14:textId="77777777" w:rsidR="00935A80" w:rsidRPr="00FF31AD" w:rsidRDefault="00935A80" w:rsidP="000E7CA5">
            <w:pPr>
              <w:pStyle w:val="GPsDefinition"/>
            </w:pPr>
            <w:r w:rsidRPr="00FF31AD">
              <w:t>means the plan prepared pursu</w:t>
            </w:r>
            <w:r w:rsidR="00C83023" w:rsidRPr="00FF31AD">
              <w:t>ant to paragraph 2 of Call Off Schedule 8</w:t>
            </w:r>
            <w:r w:rsidRPr="00FF31AD">
              <w:t xml:space="preserve"> (Business Continuity and Disaster Recovery), as may be amended from time to time;</w:t>
            </w:r>
          </w:p>
        </w:tc>
      </w:tr>
      <w:tr w:rsidR="005C0D4C" w:rsidRPr="00FF31AD" w14:paraId="0382EA43" w14:textId="77777777" w:rsidTr="00B03668">
        <w:tc>
          <w:tcPr>
            <w:tcW w:w="2410" w:type="dxa"/>
            <w:shd w:val="clear" w:color="auto" w:fill="auto"/>
          </w:tcPr>
          <w:p w14:paraId="0382EA41" w14:textId="77777777" w:rsidR="005C0D4C" w:rsidRPr="00FF31AD" w:rsidRDefault="005C0D4C" w:rsidP="00670E1A">
            <w:pPr>
              <w:pStyle w:val="GPSDefinitionTerm"/>
            </w:pPr>
            <w:r w:rsidRPr="00FF31AD">
              <w:t>"Call Off Commencement Date"</w:t>
            </w:r>
          </w:p>
        </w:tc>
        <w:tc>
          <w:tcPr>
            <w:tcW w:w="5953" w:type="dxa"/>
            <w:shd w:val="clear" w:color="auto" w:fill="auto"/>
          </w:tcPr>
          <w:p w14:paraId="0382EA42" w14:textId="77777777" w:rsidR="005C0D4C" w:rsidRPr="00FF31AD" w:rsidRDefault="005C0D4C" w:rsidP="005C0D4C">
            <w:pPr>
              <w:pStyle w:val="GPsDefinition"/>
            </w:pPr>
            <w:r w:rsidRPr="00FF31AD">
              <w:t>means the date of commencement of this Call Off Contract set out in the Call Off Order Form;</w:t>
            </w:r>
          </w:p>
        </w:tc>
      </w:tr>
      <w:tr w:rsidR="00935A80" w:rsidRPr="00FF31AD" w14:paraId="0382EA46" w14:textId="77777777" w:rsidTr="005E4232">
        <w:tc>
          <w:tcPr>
            <w:tcW w:w="2410" w:type="dxa"/>
            <w:shd w:val="clear" w:color="auto" w:fill="auto"/>
          </w:tcPr>
          <w:p w14:paraId="0382EA44" w14:textId="77777777" w:rsidR="00935A80" w:rsidRPr="00FF31AD" w:rsidRDefault="00935A80" w:rsidP="00D04F1C">
            <w:pPr>
              <w:pStyle w:val="GPSDefinitionTerm"/>
            </w:pPr>
            <w:r w:rsidRPr="00FF31AD">
              <w:t>"Call Off Contract"</w:t>
            </w:r>
          </w:p>
        </w:tc>
        <w:tc>
          <w:tcPr>
            <w:tcW w:w="5953" w:type="dxa"/>
            <w:shd w:val="clear" w:color="auto" w:fill="auto"/>
          </w:tcPr>
          <w:p w14:paraId="0382EA45" w14:textId="77777777" w:rsidR="00935A80" w:rsidRPr="00FF31AD" w:rsidRDefault="00935A80" w:rsidP="005A60C0">
            <w:pPr>
              <w:pStyle w:val="GPsDefinition"/>
            </w:pPr>
            <w:r w:rsidRPr="00FF31AD">
              <w:t xml:space="preserve">means this </w:t>
            </w:r>
            <w:r w:rsidR="005A60C0" w:rsidRPr="00FF31AD">
              <w:t>contract</w:t>
            </w:r>
            <w:r w:rsidRPr="00FF31AD">
              <w:t xml:space="preserve"> between the Customer and the Supplier</w:t>
            </w:r>
            <w:r w:rsidR="005A60C0" w:rsidRPr="00FF31AD">
              <w:t xml:space="preserve"> (entered into pursuant to the provisions of the Framework Agreement)</w:t>
            </w:r>
            <w:r w:rsidRPr="00FF31AD">
              <w:t>, which consists of the terms set out in the Call Off Order Form and the Call Off Terms;</w:t>
            </w:r>
          </w:p>
        </w:tc>
      </w:tr>
      <w:tr w:rsidR="005A60C0" w:rsidRPr="00FF31AD" w14:paraId="0382EA49" w14:textId="77777777" w:rsidTr="00B03668">
        <w:tc>
          <w:tcPr>
            <w:tcW w:w="2410" w:type="dxa"/>
            <w:shd w:val="clear" w:color="auto" w:fill="auto"/>
          </w:tcPr>
          <w:p w14:paraId="0382EA47" w14:textId="77777777" w:rsidR="005A60C0" w:rsidRPr="00FF31AD" w:rsidRDefault="005A60C0" w:rsidP="00D04F1C">
            <w:pPr>
              <w:pStyle w:val="GPSDefinitionTerm"/>
            </w:pPr>
            <w:r w:rsidRPr="00FF31AD">
              <w:t>"Call Off Contract Charges"</w:t>
            </w:r>
          </w:p>
        </w:tc>
        <w:tc>
          <w:tcPr>
            <w:tcW w:w="5953" w:type="dxa"/>
            <w:shd w:val="clear" w:color="auto" w:fill="auto"/>
          </w:tcPr>
          <w:p w14:paraId="0382EA48" w14:textId="77777777" w:rsidR="005A60C0" w:rsidRPr="00FF31AD" w:rsidRDefault="005A60C0" w:rsidP="005A60C0">
            <w:pPr>
              <w:pStyle w:val="GPsDefinition"/>
            </w:pPr>
            <w:r w:rsidRPr="00FF31AD">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FF31AD" w14:paraId="0382EA4C" w14:textId="77777777" w:rsidTr="00B03668">
        <w:tc>
          <w:tcPr>
            <w:tcW w:w="2410" w:type="dxa"/>
            <w:shd w:val="clear" w:color="auto" w:fill="auto"/>
          </w:tcPr>
          <w:p w14:paraId="0382EA4A" w14:textId="77777777" w:rsidR="00A346B0" w:rsidRPr="00FF31AD" w:rsidRDefault="00A346B0" w:rsidP="00D04F1C">
            <w:pPr>
              <w:pStyle w:val="GPSDefinitionTerm"/>
            </w:pPr>
            <w:r w:rsidRPr="00FF31AD">
              <w:t>"Call Off Contract Period"</w:t>
            </w:r>
          </w:p>
        </w:tc>
        <w:tc>
          <w:tcPr>
            <w:tcW w:w="5953" w:type="dxa"/>
            <w:shd w:val="clear" w:color="auto" w:fill="auto"/>
          </w:tcPr>
          <w:p w14:paraId="0382EA4B" w14:textId="77777777" w:rsidR="00A346B0" w:rsidRPr="00FF31AD" w:rsidRDefault="00A346B0" w:rsidP="005A60C0">
            <w:pPr>
              <w:pStyle w:val="GPsDefinition"/>
            </w:pPr>
            <w:r w:rsidRPr="00FF31AD">
              <w:t xml:space="preserve">means the term of this Call Off Contract from the Call Off Commencement Date until the Call Off Expiry Date; </w:t>
            </w:r>
          </w:p>
        </w:tc>
      </w:tr>
      <w:tr w:rsidR="00A346B0" w:rsidRPr="00FF31AD" w14:paraId="0382EA4F" w14:textId="77777777" w:rsidTr="00B03668">
        <w:tc>
          <w:tcPr>
            <w:tcW w:w="2410" w:type="dxa"/>
            <w:shd w:val="clear" w:color="auto" w:fill="auto"/>
          </w:tcPr>
          <w:p w14:paraId="0382EA4D" w14:textId="77777777" w:rsidR="00A346B0" w:rsidRPr="00FF31AD" w:rsidRDefault="00A346B0" w:rsidP="00D04F1C">
            <w:pPr>
              <w:pStyle w:val="GPSDefinitionTerm"/>
            </w:pPr>
            <w:r w:rsidRPr="00FF31AD">
              <w:t>"Call Off Contract Year"</w:t>
            </w:r>
          </w:p>
        </w:tc>
        <w:tc>
          <w:tcPr>
            <w:tcW w:w="5953" w:type="dxa"/>
            <w:shd w:val="clear" w:color="auto" w:fill="auto"/>
          </w:tcPr>
          <w:p w14:paraId="0382EA4E" w14:textId="77777777" w:rsidR="00A346B0" w:rsidRPr="00FF31AD" w:rsidRDefault="00A346B0" w:rsidP="005A60C0">
            <w:pPr>
              <w:pStyle w:val="GPsDefinition"/>
            </w:pPr>
            <w:r w:rsidRPr="00FF31AD">
              <w:t>means a consecutive period of twelve (12) Months commencing on the Call Off Commencement Date or each anniversary thereof;</w:t>
            </w:r>
          </w:p>
        </w:tc>
      </w:tr>
      <w:tr w:rsidR="00A346B0" w:rsidRPr="00FF31AD" w14:paraId="0382EA54" w14:textId="77777777" w:rsidTr="00B03668">
        <w:tc>
          <w:tcPr>
            <w:tcW w:w="2410" w:type="dxa"/>
            <w:shd w:val="clear" w:color="auto" w:fill="auto"/>
          </w:tcPr>
          <w:p w14:paraId="0382EA50" w14:textId="77777777" w:rsidR="00A346B0" w:rsidRPr="00FF31AD" w:rsidRDefault="00A346B0" w:rsidP="00D04F1C">
            <w:pPr>
              <w:pStyle w:val="GPSDefinitionTerm"/>
            </w:pPr>
            <w:r w:rsidRPr="00FF31AD">
              <w:t>"Call Off Expiry Date"</w:t>
            </w:r>
          </w:p>
        </w:tc>
        <w:tc>
          <w:tcPr>
            <w:tcW w:w="5953" w:type="dxa"/>
            <w:shd w:val="clear" w:color="auto" w:fill="auto"/>
          </w:tcPr>
          <w:p w14:paraId="0382EA51" w14:textId="77777777" w:rsidR="00A346B0" w:rsidRPr="00FF31AD" w:rsidRDefault="00A346B0" w:rsidP="005E4232">
            <w:pPr>
              <w:pStyle w:val="GPsDefinition"/>
              <w:ind w:left="170" w:firstLine="5"/>
            </w:pPr>
            <w:r w:rsidRPr="00FF31AD">
              <w:t xml:space="preserve">means: </w:t>
            </w:r>
          </w:p>
          <w:p w14:paraId="0382EA52" w14:textId="77777777" w:rsidR="00A346B0" w:rsidRPr="00FF31AD" w:rsidRDefault="00A346B0" w:rsidP="005E4232">
            <w:pPr>
              <w:pStyle w:val="GPSDefinitionL2"/>
              <w:numPr>
                <w:ilvl w:val="0"/>
                <w:numId w:val="0"/>
              </w:numPr>
              <w:ind w:left="720" w:hanging="545"/>
            </w:pPr>
            <w:r w:rsidRPr="00FF31AD">
              <w:t xml:space="preserve">(a) </w:t>
            </w:r>
            <w:r w:rsidR="00C205AD" w:rsidRPr="00FF31AD">
              <w:t xml:space="preserve">    </w:t>
            </w:r>
            <w:r w:rsidRPr="00FF31AD">
              <w:t>the end date of the Call Off Initial Period or any Call Off Extension Period; or</w:t>
            </w:r>
          </w:p>
          <w:p w14:paraId="0382EA53" w14:textId="77777777" w:rsidR="00A346B0" w:rsidRPr="00FF31AD" w:rsidRDefault="00C205AD" w:rsidP="005E4232">
            <w:pPr>
              <w:pStyle w:val="GPSDefinitionL2"/>
              <w:numPr>
                <w:ilvl w:val="0"/>
                <w:numId w:val="0"/>
              </w:numPr>
              <w:tabs>
                <w:tab w:val="left" w:pos="471"/>
              </w:tabs>
              <w:ind w:left="720" w:hanging="545"/>
            </w:pPr>
            <w:r w:rsidRPr="00FF31AD">
              <w:t xml:space="preserve">(b)   </w:t>
            </w:r>
            <w:r w:rsidR="00A346B0" w:rsidRPr="00FF31AD">
              <w:t xml:space="preserve">if this Call Off Contract is terminated before the date specified in (a) above, the earlier date of termination of this Call Off Contract; </w:t>
            </w:r>
          </w:p>
        </w:tc>
      </w:tr>
      <w:tr w:rsidR="00A346B0" w:rsidRPr="00FF31AD" w14:paraId="0382EA57" w14:textId="77777777" w:rsidTr="00B03668">
        <w:tc>
          <w:tcPr>
            <w:tcW w:w="2410" w:type="dxa"/>
            <w:shd w:val="clear" w:color="auto" w:fill="auto"/>
          </w:tcPr>
          <w:p w14:paraId="0382EA55" w14:textId="77777777" w:rsidR="00A346B0" w:rsidRPr="00FF31AD" w:rsidRDefault="00A346B0" w:rsidP="00D04F1C">
            <w:pPr>
              <w:pStyle w:val="GPSDefinitionTerm"/>
            </w:pPr>
            <w:r w:rsidRPr="00FF31AD">
              <w:t>"Call Off Extension Period"</w:t>
            </w:r>
          </w:p>
        </w:tc>
        <w:tc>
          <w:tcPr>
            <w:tcW w:w="5953" w:type="dxa"/>
            <w:shd w:val="clear" w:color="auto" w:fill="auto"/>
          </w:tcPr>
          <w:p w14:paraId="0382EA56" w14:textId="77777777" w:rsidR="00A346B0" w:rsidRPr="00FF31AD" w:rsidRDefault="00FE5A22" w:rsidP="005A60C0">
            <w:pPr>
              <w:pStyle w:val="GPsDefinition"/>
            </w:pPr>
            <w:r w:rsidRPr="00FF31AD">
              <w:t xml:space="preserve">means such period or periods up to a maximum of the number of years in total as may be specified by the Customer, pursuant to Clause </w:t>
            </w:r>
            <w:r w:rsidRPr="00FF31AD">
              <w:fldChar w:fldCharType="begin"/>
            </w:r>
            <w:r w:rsidRPr="00FF31AD">
              <w:instrText xml:space="preserve"> REF _Ref429039456 \r \h </w:instrText>
            </w:r>
            <w:r w:rsidR="00CE2EC6" w:rsidRPr="00FF31AD">
              <w:instrText xml:space="preserve"> \* MERGEFORMAT </w:instrText>
            </w:r>
            <w:r w:rsidRPr="00FF31AD">
              <w:fldChar w:fldCharType="separate"/>
            </w:r>
            <w:r w:rsidR="0075786E" w:rsidRPr="00FF31AD">
              <w:t>5.2</w:t>
            </w:r>
            <w:r w:rsidRPr="00FF31AD">
              <w:fldChar w:fldCharType="end"/>
            </w:r>
            <w:r w:rsidRPr="00FF31AD">
              <w:t xml:space="preserve"> and in the Call Off Order Form;</w:t>
            </w:r>
          </w:p>
        </w:tc>
      </w:tr>
      <w:tr w:rsidR="00A346B0" w:rsidRPr="00FF31AD" w14:paraId="0382EA5A" w14:textId="77777777" w:rsidTr="00B03668">
        <w:tc>
          <w:tcPr>
            <w:tcW w:w="2410" w:type="dxa"/>
            <w:shd w:val="clear" w:color="auto" w:fill="auto"/>
          </w:tcPr>
          <w:p w14:paraId="0382EA58" w14:textId="77777777" w:rsidR="00A346B0" w:rsidRPr="00FF31AD" w:rsidRDefault="00A346B0" w:rsidP="00D04F1C">
            <w:pPr>
              <w:pStyle w:val="GPSDefinitionTerm"/>
            </w:pPr>
          </w:p>
        </w:tc>
        <w:tc>
          <w:tcPr>
            <w:tcW w:w="5953" w:type="dxa"/>
            <w:shd w:val="clear" w:color="auto" w:fill="auto"/>
          </w:tcPr>
          <w:p w14:paraId="0382EA59" w14:textId="77777777" w:rsidR="00A346B0" w:rsidRPr="00FF31AD" w:rsidRDefault="00A346B0" w:rsidP="005A60C0">
            <w:pPr>
              <w:pStyle w:val="GPsDefinition"/>
            </w:pPr>
          </w:p>
        </w:tc>
      </w:tr>
      <w:tr w:rsidR="00A346B0" w:rsidRPr="00FF31AD" w14:paraId="0382EA5D" w14:textId="77777777" w:rsidTr="005E4232">
        <w:tc>
          <w:tcPr>
            <w:tcW w:w="2410" w:type="dxa"/>
            <w:shd w:val="clear" w:color="auto" w:fill="auto"/>
          </w:tcPr>
          <w:p w14:paraId="0382EA5B" w14:textId="77777777" w:rsidR="00A346B0" w:rsidRPr="00FF31AD" w:rsidRDefault="00A346B0" w:rsidP="00D04F1C">
            <w:pPr>
              <w:pStyle w:val="GPSDefinitionTerm"/>
            </w:pPr>
            <w:r w:rsidRPr="00FF31AD">
              <w:t>"Call Off Guarantee"</w:t>
            </w:r>
          </w:p>
        </w:tc>
        <w:tc>
          <w:tcPr>
            <w:tcW w:w="5953" w:type="dxa"/>
            <w:shd w:val="clear" w:color="auto" w:fill="auto"/>
          </w:tcPr>
          <w:p w14:paraId="0382EA5C" w14:textId="77777777" w:rsidR="00A346B0" w:rsidRPr="00FF31AD" w:rsidRDefault="00A346B0" w:rsidP="00EC314F">
            <w:pPr>
              <w:pStyle w:val="GPsDefinition"/>
            </w:pPr>
            <w:r w:rsidRPr="00FF31AD">
              <w:t>means a deed of guarantee that may be required under this Call Off Contract in favour of the Customer in the form set out in Framework Schedule 13 (Guarantee) granted pursuant to Clause 7 (Call Off Guarantee);</w:t>
            </w:r>
          </w:p>
        </w:tc>
      </w:tr>
      <w:tr w:rsidR="00A346B0" w:rsidRPr="00FF31AD" w14:paraId="0382EA60" w14:textId="77777777" w:rsidTr="005E4232">
        <w:tc>
          <w:tcPr>
            <w:tcW w:w="2410" w:type="dxa"/>
            <w:shd w:val="clear" w:color="auto" w:fill="auto"/>
          </w:tcPr>
          <w:p w14:paraId="0382EA5E" w14:textId="77777777" w:rsidR="00A346B0" w:rsidRPr="00FF31AD" w:rsidRDefault="00A346B0" w:rsidP="00D04F1C">
            <w:pPr>
              <w:pStyle w:val="GPSDefinitionTerm"/>
            </w:pPr>
            <w:r w:rsidRPr="00FF31AD">
              <w:t>"Call Off Guarantor"</w:t>
            </w:r>
          </w:p>
        </w:tc>
        <w:tc>
          <w:tcPr>
            <w:tcW w:w="5953" w:type="dxa"/>
            <w:shd w:val="clear" w:color="auto" w:fill="auto"/>
          </w:tcPr>
          <w:p w14:paraId="0382EA5F" w14:textId="77777777" w:rsidR="00A346B0" w:rsidRPr="00FF31AD" w:rsidRDefault="00A346B0" w:rsidP="00EC314F">
            <w:pPr>
              <w:pStyle w:val="GPsDefinition"/>
            </w:pPr>
            <w:r w:rsidRPr="00FF31AD">
              <w:t>means the person, in the event that a Call Off Guarantee is required under this Call Off Contract, acceptable to the Customer to give a Call Off Guarantee;</w:t>
            </w:r>
          </w:p>
        </w:tc>
      </w:tr>
      <w:tr w:rsidR="008F2B12" w:rsidRPr="00FF31AD" w14:paraId="0382EA63" w14:textId="77777777" w:rsidTr="00B03668">
        <w:tc>
          <w:tcPr>
            <w:tcW w:w="2410" w:type="dxa"/>
            <w:shd w:val="clear" w:color="auto" w:fill="auto"/>
          </w:tcPr>
          <w:p w14:paraId="0382EA61" w14:textId="77777777" w:rsidR="008F2B12" w:rsidRPr="00FF31AD" w:rsidRDefault="008F2B12" w:rsidP="00D04F1C">
            <w:pPr>
              <w:pStyle w:val="GPSDefinitionTerm"/>
            </w:pPr>
            <w:r w:rsidRPr="00FF31AD">
              <w:t>"Call Off Initial Period"</w:t>
            </w:r>
          </w:p>
        </w:tc>
        <w:tc>
          <w:tcPr>
            <w:tcW w:w="5953" w:type="dxa"/>
            <w:shd w:val="clear" w:color="auto" w:fill="auto"/>
          </w:tcPr>
          <w:p w14:paraId="0382EA62" w14:textId="77777777" w:rsidR="008F2B12" w:rsidRPr="00FF31AD" w:rsidRDefault="008F2B12" w:rsidP="00EC314F">
            <w:pPr>
              <w:pStyle w:val="GPsDefinition"/>
            </w:pPr>
            <w:r w:rsidRPr="00FF31AD">
              <w:t xml:space="preserve">means the initial term of this Call Off Contract from the Call Off Commencement Date to the end date of the initial term stated in the Call Off Order Form; </w:t>
            </w:r>
          </w:p>
        </w:tc>
      </w:tr>
      <w:tr w:rsidR="008F2B12" w:rsidRPr="00FF31AD" w14:paraId="0382EA66" w14:textId="77777777" w:rsidTr="005E4232">
        <w:tc>
          <w:tcPr>
            <w:tcW w:w="2410" w:type="dxa"/>
            <w:shd w:val="clear" w:color="auto" w:fill="auto"/>
          </w:tcPr>
          <w:p w14:paraId="0382EA64" w14:textId="77777777" w:rsidR="008F2B12" w:rsidRPr="00FF31AD" w:rsidRDefault="008F2B12" w:rsidP="00D04F1C">
            <w:pPr>
              <w:pStyle w:val="GPSDefinitionTerm"/>
            </w:pPr>
            <w:r w:rsidRPr="00FF31AD">
              <w:t>“Call Off Order Form”</w:t>
            </w:r>
          </w:p>
        </w:tc>
        <w:tc>
          <w:tcPr>
            <w:tcW w:w="5953" w:type="dxa"/>
            <w:shd w:val="clear" w:color="auto" w:fill="auto"/>
          </w:tcPr>
          <w:p w14:paraId="0382EA65" w14:textId="77777777" w:rsidR="001D7205" w:rsidRPr="00FF31AD" w:rsidRDefault="008F2B12" w:rsidP="00960CD4">
            <w:pPr>
              <w:pStyle w:val="GPsDefinition"/>
            </w:pPr>
            <w:r w:rsidRPr="00FF31AD">
              <w:t>means the order form app</w:t>
            </w:r>
            <w:r w:rsidR="00D41D43" w:rsidRPr="00FF31AD">
              <w:t>licable to and set out in Part 1</w:t>
            </w:r>
            <w:r w:rsidRPr="00FF31AD">
              <w:t xml:space="preserve"> of this Call Off Contract;</w:t>
            </w:r>
          </w:p>
        </w:tc>
      </w:tr>
      <w:tr w:rsidR="00960CD4" w:rsidRPr="00FF31AD" w14:paraId="0382EA69" w14:textId="77777777" w:rsidTr="00B03668">
        <w:tc>
          <w:tcPr>
            <w:tcW w:w="2410" w:type="dxa"/>
            <w:shd w:val="clear" w:color="auto" w:fill="auto"/>
          </w:tcPr>
          <w:p w14:paraId="0382EA67" w14:textId="77777777" w:rsidR="00960CD4" w:rsidRPr="00FF31AD" w:rsidRDefault="00960CD4" w:rsidP="00D04F1C">
            <w:pPr>
              <w:pStyle w:val="GPSDefinitionTerm"/>
            </w:pPr>
            <w:r w:rsidRPr="00FF31AD">
              <w:t>“Call Off Procedure”</w:t>
            </w:r>
          </w:p>
        </w:tc>
        <w:tc>
          <w:tcPr>
            <w:tcW w:w="5953" w:type="dxa"/>
            <w:shd w:val="clear" w:color="auto" w:fill="auto"/>
          </w:tcPr>
          <w:p w14:paraId="0382EA68" w14:textId="77777777" w:rsidR="00960CD4" w:rsidRPr="00FF31AD" w:rsidRDefault="00960CD4" w:rsidP="00960CD4">
            <w:pPr>
              <w:pStyle w:val="GPsDefinition"/>
            </w:pPr>
            <w:r w:rsidRPr="00FF31AD">
              <w:t>has the meaning given to it in Framework Schedule 1 (Definitions);</w:t>
            </w:r>
          </w:p>
        </w:tc>
      </w:tr>
      <w:tr w:rsidR="008F2B12" w:rsidRPr="00FF31AD" w14:paraId="0382EA6C" w14:textId="77777777" w:rsidTr="00252375">
        <w:tc>
          <w:tcPr>
            <w:tcW w:w="2410" w:type="dxa"/>
            <w:shd w:val="clear" w:color="auto" w:fill="auto"/>
          </w:tcPr>
          <w:p w14:paraId="0382EA6A" w14:textId="77777777" w:rsidR="008F2B12" w:rsidRPr="00FF31AD" w:rsidRDefault="008F2B12" w:rsidP="00252375">
            <w:pPr>
              <w:pStyle w:val="GPSDefinitionTerm"/>
            </w:pPr>
            <w:r w:rsidRPr="00FF31AD">
              <w:t>"Call Off Schedule"</w:t>
            </w:r>
          </w:p>
        </w:tc>
        <w:tc>
          <w:tcPr>
            <w:tcW w:w="5953" w:type="dxa"/>
            <w:shd w:val="clear" w:color="auto" w:fill="auto"/>
          </w:tcPr>
          <w:p w14:paraId="0382EA6B" w14:textId="77777777" w:rsidR="008F2B12" w:rsidRPr="00FF31AD" w:rsidRDefault="008F2B12" w:rsidP="00252375">
            <w:pPr>
              <w:pStyle w:val="GPsDefinition"/>
            </w:pPr>
            <w:r w:rsidRPr="00FF31AD">
              <w:t>means a schedule to this Call Off Contract;</w:t>
            </w:r>
          </w:p>
        </w:tc>
      </w:tr>
      <w:tr w:rsidR="008F2B12" w:rsidRPr="00FF31AD" w14:paraId="0382EA6F" w14:textId="77777777" w:rsidTr="005E4232">
        <w:tc>
          <w:tcPr>
            <w:tcW w:w="2410" w:type="dxa"/>
            <w:shd w:val="clear" w:color="auto" w:fill="auto"/>
          </w:tcPr>
          <w:p w14:paraId="0382EA6D" w14:textId="77777777" w:rsidR="008F2B12" w:rsidRPr="00FF31AD" w:rsidRDefault="008F2B12" w:rsidP="00D04F1C">
            <w:pPr>
              <w:pStyle w:val="GPSDefinitionTerm"/>
            </w:pPr>
            <w:r w:rsidRPr="00FF31AD">
              <w:t>"Call Off Terms"</w:t>
            </w:r>
          </w:p>
        </w:tc>
        <w:tc>
          <w:tcPr>
            <w:tcW w:w="5953" w:type="dxa"/>
            <w:shd w:val="clear" w:color="auto" w:fill="auto"/>
          </w:tcPr>
          <w:p w14:paraId="0382EA6E" w14:textId="77777777" w:rsidR="008F2B12" w:rsidRPr="00FF31AD" w:rsidRDefault="008F2B12" w:rsidP="00EC314F">
            <w:pPr>
              <w:pStyle w:val="GPsDefinition"/>
            </w:pPr>
            <w:r w:rsidRPr="00FF31AD">
              <w:t>means the terms app</w:t>
            </w:r>
            <w:r w:rsidR="00D41D43" w:rsidRPr="00FF31AD">
              <w:t>licable to and set out in Part 2</w:t>
            </w:r>
            <w:r w:rsidRPr="00FF31AD">
              <w:t xml:space="preserve"> of this Call Off Contract;</w:t>
            </w:r>
          </w:p>
        </w:tc>
      </w:tr>
      <w:tr w:rsidR="008F2B12" w:rsidRPr="00FF31AD" w14:paraId="0382EA72" w14:textId="77777777" w:rsidTr="005E4232">
        <w:tc>
          <w:tcPr>
            <w:tcW w:w="2410" w:type="dxa"/>
            <w:shd w:val="clear" w:color="auto" w:fill="auto"/>
          </w:tcPr>
          <w:p w14:paraId="0382EA70" w14:textId="77777777" w:rsidR="008F2B12" w:rsidRPr="00FF31AD" w:rsidRDefault="008F2B12" w:rsidP="00D04F1C">
            <w:pPr>
              <w:pStyle w:val="GPSDefinitionTerm"/>
            </w:pPr>
            <w:r w:rsidRPr="00FF31AD">
              <w:t>"Central Government Body"</w:t>
            </w:r>
          </w:p>
        </w:tc>
        <w:tc>
          <w:tcPr>
            <w:tcW w:w="5953" w:type="dxa"/>
            <w:shd w:val="clear" w:color="auto" w:fill="auto"/>
          </w:tcPr>
          <w:p w14:paraId="0382EA71" w14:textId="77777777" w:rsidR="008F2B12" w:rsidRPr="00FF31AD" w:rsidRDefault="008F2B12" w:rsidP="007452DE">
            <w:pPr>
              <w:pStyle w:val="GPsDefinition"/>
            </w:pPr>
            <w:r w:rsidRPr="00FF31AD">
              <w:t>has the meaning given to it in Framework Schedule 1 (Definitions)</w:t>
            </w:r>
            <w:r w:rsidR="00726C92" w:rsidRPr="00FF31AD">
              <w:t>, and "</w:t>
            </w:r>
            <w:r w:rsidR="00726C92" w:rsidRPr="00FF31AD">
              <w:rPr>
                <w:b/>
              </w:rPr>
              <w:t>Central Government Bodies</w:t>
            </w:r>
            <w:r w:rsidR="00726C92" w:rsidRPr="00FF31AD">
              <w:t>" shall be construed accordingly</w:t>
            </w:r>
            <w:r w:rsidRPr="00FF31AD">
              <w:t>;</w:t>
            </w:r>
          </w:p>
        </w:tc>
      </w:tr>
      <w:tr w:rsidR="008F2B12" w:rsidRPr="00FF31AD" w14:paraId="0382EA75" w14:textId="77777777" w:rsidTr="005E4232">
        <w:tc>
          <w:tcPr>
            <w:tcW w:w="2410" w:type="dxa"/>
            <w:shd w:val="clear" w:color="auto" w:fill="auto"/>
          </w:tcPr>
          <w:p w14:paraId="0382EA73" w14:textId="77777777" w:rsidR="008F2B12" w:rsidRPr="00FF31AD" w:rsidRDefault="008F2B12" w:rsidP="00D04F1C">
            <w:pPr>
              <w:pStyle w:val="GPSDefinitionTerm"/>
            </w:pPr>
            <w:r w:rsidRPr="00FF31AD">
              <w:t>"Change in Law"</w:t>
            </w:r>
          </w:p>
        </w:tc>
        <w:tc>
          <w:tcPr>
            <w:tcW w:w="5953" w:type="dxa"/>
            <w:shd w:val="clear" w:color="auto" w:fill="auto"/>
          </w:tcPr>
          <w:p w14:paraId="0382EA74" w14:textId="77777777" w:rsidR="008F2B12" w:rsidRPr="00FF31AD" w:rsidRDefault="008F2B12" w:rsidP="006F1BB5">
            <w:pPr>
              <w:pStyle w:val="GPsDefinition"/>
            </w:pPr>
            <w:r w:rsidRPr="00FF31AD">
              <w:t xml:space="preserve">means any change in Law which impacts on the supply of the </w:t>
            </w:r>
            <w:r w:rsidR="00993D7B" w:rsidRPr="00FF31AD">
              <w:t>Services</w:t>
            </w:r>
            <w:r w:rsidRPr="00FF31AD">
              <w:t xml:space="preserve"> and performance of the Call Off Contract which comes into force after the </w:t>
            </w:r>
            <w:r w:rsidR="001B3256" w:rsidRPr="00FF31AD">
              <w:t xml:space="preserve">Call Off </w:t>
            </w:r>
            <w:r w:rsidRPr="00FF31AD">
              <w:t>Commencement Date;</w:t>
            </w:r>
          </w:p>
        </w:tc>
      </w:tr>
      <w:tr w:rsidR="008F2B12" w:rsidRPr="00FF31AD" w14:paraId="0382EA78" w14:textId="77777777" w:rsidTr="005E4232">
        <w:tc>
          <w:tcPr>
            <w:tcW w:w="2410" w:type="dxa"/>
            <w:shd w:val="clear" w:color="auto" w:fill="auto"/>
          </w:tcPr>
          <w:p w14:paraId="0382EA76" w14:textId="77777777" w:rsidR="008F2B12" w:rsidRPr="00FF31AD" w:rsidRDefault="008F2B12" w:rsidP="00D04F1C">
            <w:pPr>
              <w:pStyle w:val="GPSDefinitionTerm"/>
            </w:pPr>
            <w:r w:rsidRPr="00FF31AD">
              <w:t>"Change of Control"</w:t>
            </w:r>
          </w:p>
        </w:tc>
        <w:tc>
          <w:tcPr>
            <w:tcW w:w="5953" w:type="dxa"/>
            <w:shd w:val="clear" w:color="auto" w:fill="auto"/>
          </w:tcPr>
          <w:p w14:paraId="0382EA77" w14:textId="77777777" w:rsidR="008F2B12" w:rsidRPr="00FF31AD" w:rsidRDefault="008F2B12" w:rsidP="00EC314F">
            <w:pPr>
              <w:pStyle w:val="GPsDefinition"/>
            </w:pPr>
            <w:r w:rsidRPr="00FF31AD">
              <w:t>has the meaning given to it in Framework Schedule 1 (Definitions);</w:t>
            </w:r>
          </w:p>
        </w:tc>
      </w:tr>
      <w:tr w:rsidR="008F2B12" w:rsidRPr="00FF31AD" w14:paraId="0382EA7B" w14:textId="77777777" w:rsidTr="005E4232">
        <w:tc>
          <w:tcPr>
            <w:tcW w:w="2410" w:type="dxa"/>
            <w:shd w:val="clear" w:color="auto" w:fill="auto"/>
          </w:tcPr>
          <w:p w14:paraId="0382EA79" w14:textId="77777777" w:rsidR="008F2B12" w:rsidRPr="00FF31AD" w:rsidRDefault="008F2B12" w:rsidP="00D04F1C">
            <w:pPr>
              <w:pStyle w:val="GPSDefinitionTerm"/>
            </w:pPr>
            <w:r w:rsidRPr="00FF31AD">
              <w:t>"Charges"</w:t>
            </w:r>
          </w:p>
        </w:tc>
        <w:tc>
          <w:tcPr>
            <w:tcW w:w="5953" w:type="dxa"/>
            <w:shd w:val="clear" w:color="auto" w:fill="auto"/>
          </w:tcPr>
          <w:p w14:paraId="0382EA7A" w14:textId="77777777" w:rsidR="008F2B12" w:rsidRPr="00FF31AD" w:rsidRDefault="008F2B12" w:rsidP="00BB366A">
            <w:pPr>
              <w:pStyle w:val="GPsDefinition"/>
            </w:pPr>
            <w:r w:rsidRPr="00FF31AD">
              <w:t xml:space="preserve">means the charges raised under or in connection with this Call Off Contract from time to time, which </w:t>
            </w:r>
            <w:r w:rsidR="00BB366A" w:rsidRPr="00FF31AD">
              <w:t>shall be cal</w:t>
            </w:r>
            <w:r w:rsidRPr="00FF31AD">
              <w:t>culated in a manner that is consistent with the Charging Structure;</w:t>
            </w:r>
          </w:p>
        </w:tc>
      </w:tr>
      <w:tr w:rsidR="008F2B12" w:rsidRPr="00FF31AD" w14:paraId="0382EA7E" w14:textId="77777777" w:rsidTr="005E4232">
        <w:tc>
          <w:tcPr>
            <w:tcW w:w="2410" w:type="dxa"/>
            <w:shd w:val="clear" w:color="auto" w:fill="auto"/>
          </w:tcPr>
          <w:p w14:paraId="0382EA7C" w14:textId="77777777" w:rsidR="008F2B12" w:rsidRPr="00FF31AD" w:rsidRDefault="008F2B12" w:rsidP="00D04F1C">
            <w:pPr>
              <w:pStyle w:val="GPSDefinitionTerm"/>
            </w:pPr>
            <w:r w:rsidRPr="00FF31AD">
              <w:t>"Charging Structure"</w:t>
            </w:r>
          </w:p>
        </w:tc>
        <w:tc>
          <w:tcPr>
            <w:tcW w:w="5953" w:type="dxa"/>
            <w:shd w:val="clear" w:color="auto" w:fill="auto"/>
          </w:tcPr>
          <w:p w14:paraId="0382EA7D" w14:textId="77777777" w:rsidR="008F2B12" w:rsidRPr="00FF31AD" w:rsidRDefault="008F2B12" w:rsidP="006116B8">
            <w:pPr>
              <w:pStyle w:val="GPsDefinition"/>
            </w:pPr>
            <w:r w:rsidRPr="00FF31AD">
              <w:t>means the structure to be used in the establishment of the charging model which is applicable to the Call Off  Contract, which is set out in Framework Schedule 3 (Framework Prices and Charging Structure);</w:t>
            </w:r>
          </w:p>
        </w:tc>
      </w:tr>
      <w:tr w:rsidR="008F2B12" w:rsidRPr="00FF31AD" w14:paraId="0382EA81" w14:textId="77777777" w:rsidTr="005E4232">
        <w:tc>
          <w:tcPr>
            <w:tcW w:w="2410" w:type="dxa"/>
            <w:shd w:val="clear" w:color="auto" w:fill="auto"/>
          </w:tcPr>
          <w:p w14:paraId="0382EA7F" w14:textId="77777777" w:rsidR="008F2B12" w:rsidRPr="00FF31AD" w:rsidRDefault="008F2B12" w:rsidP="00D04F1C">
            <w:pPr>
              <w:pStyle w:val="GPSDefinitionTerm"/>
            </w:pPr>
            <w:r w:rsidRPr="00FF31AD">
              <w:t>"Commercially Sensitive Information"</w:t>
            </w:r>
          </w:p>
        </w:tc>
        <w:tc>
          <w:tcPr>
            <w:tcW w:w="5953" w:type="dxa"/>
            <w:shd w:val="clear" w:color="auto" w:fill="auto"/>
          </w:tcPr>
          <w:p w14:paraId="0382EA80" w14:textId="77777777" w:rsidR="008F2B12" w:rsidRPr="00FF31AD" w:rsidRDefault="008F2B12" w:rsidP="00375039">
            <w:pPr>
              <w:pStyle w:val="GPsDefinition"/>
            </w:pPr>
            <w:r w:rsidRPr="00FF31AD">
              <w:t xml:space="preserve">means the Confidential Information listed in </w:t>
            </w:r>
            <w:r w:rsidR="00375039" w:rsidRPr="00FF31AD">
              <w:t>the Call Off Order Form</w:t>
            </w:r>
            <w:r w:rsidRPr="00FF31AD">
              <w:t xml:space="preserve"> </w:t>
            </w:r>
            <w:r w:rsidR="00375039" w:rsidRPr="00FF31AD">
              <w:t xml:space="preserve">(if any) </w:t>
            </w:r>
            <w:r w:rsidRPr="00FF31AD">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FF31AD" w14:paraId="0382EA84" w14:textId="77777777" w:rsidTr="005E4232">
        <w:tc>
          <w:tcPr>
            <w:tcW w:w="2410" w:type="dxa"/>
            <w:shd w:val="clear" w:color="auto" w:fill="auto"/>
          </w:tcPr>
          <w:p w14:paraId="0382EA82" w14:textId="77777777" w:rsidR="008F2B12" w:rsidRPr="00FF31AD" w:rsidRDefault="008F2B12" w:rsidP="00D04F1C">
            <w:pPr>
              <w:pStyle w:val="GPSDefinitionTerm"/>
            </w:pPr>
            <w:r w:rsidRPr="00FF31AD">
              <w:t>"Comparable Supply"</w:t>
            </w:r>
          </w:p>
        </w:tc>
        <w:tc>
          <w:tcPr>
            <w:tcW w:w="5953" w:type="dxa"/>
            <w:shd w:val="clear" w:color="auto" w:fill="auto"/>
          </w:tcPr>
          <w:p w14:paraId="0382EA83" w14:textId="77777777" w:rsidR="008F2B12" w:rsidRPr="00FF31AD" w:rsidRDefault="008F2B12" w:rsidP="006F1BB5">
            <w:pPr>
              <w:pStyle w:val="GPsDefinition"/>
            </w:pPr>
            <w:r w:rsidRPr="00FF31AD">
              <w:t xml:space="preserve">means the supply of </w:t>
            </w:r>
            <w:r w:rsidR="00993D7B" w:rsidRPr="00FF31AD">
              <w:t>Services</w:t>
            </w:r>
            <w:r w:rsidRPr="00FF31AD">
              <w:t xml:space="preserve"> to another customer of the Supplier that are the same or similar to the </w:t>
            </w:r>
            <w:r w:rsidR="00993D7B" w:rsidRPr="00FF31AD">
              <w:t>Services</w:t>
            </w:r>
            <w:r w:rsidRPr="00FF31AD">
              <w:t>;</w:t>
            </w:r>
          </w:p>
        </w:tc>
      </w:tr>
      <w:tr w:rsidR="008F2B12" w:rsidRPr="00FF31AD" w14:paraId="0382EA87" w14:textId="77777777" w:rsidTr="005E4232">
        <w:tc>
          <w:tcPr>
            <w:tcW w:w="2410" w:type="dxa"/>
            <w:shd w:val="clear" w:color="auto" w:fill="auto"/>
          </w:tcPr>
          <w:p w14:paraId="0382EA85" w14:textId="77777777" w:rsidR="008F2B12" w:rsidRPr="00FF31AD" w:rsidRDefault="008F2B12" w:rsidP="00D04F1C">
            <w:pPr>
              <w:pStyle w:val="GPSDefinitionTerm"/>
            </w:pPr>
            <w:r w:rsidRPr="00FF31AD">
              <w:t>“Compensation for Critical Service Level Failure”</w:t>
            </w:r>
          </w:p>
        </w:tc>
        <w:tc>
          <w:tcPr>
            <w:tcW w:w="5953" w:type="dxa"/>
            <w:shd w:val="clear" w:color="auto" w:fill="auto"/>
          </w:tcPr>
          <w:p w14:paraId="0382EA86" w14:textId="77777777" w:rsidR="008F2B12" w:rsidRPr="00FF31AD" w:rsidRDefault="008F2B12" w:rsidP="00EC314F">
            <w:pPr>
              <w:pStyle w:val="GPsDefinition"/>
            </w:pPr>
            <w:r w:rsidRPr="00FF31AD">
              <w:t xml:space="preserve">has the meaning given to it in Clause </w:t>
            </w:r>
            <w:r w:rsidRPr="00FF31AD">
              <w:fldChar w:fldCharType="begin"/>
            </w:r>
            <w:r w:rsidRPr="00FF31AD">
              <w:instrText xml:space="preserve"> REF _Ref361656595 \r \h  \* MERGEFORMAT </w:instrText>
            </w:r>
            <w:r w:rsidRPr="00FF31AD">
              <w:fldChar w:fldCharType="separate"/>
            </w:r>
            <w:r w:rsidR="0075786E" w:rsidRPr="00FF31AD">
              <w:t>14.2.2</w:t>
            </w:r>
            <w:r w:rsidRPr="00FF31AD">
              <w:fldChar w:fldCharType="end"/>
            </w:r>
            <w:r w:rsidRPr="00FF31AD">
              <w:t xml:space="preserve"> (Critical Service Level Failure); </w:t>
            </w:r>
          </w:p>
        </w:tc>
      </w:tr>
      <w:tr w:rsidR="008F2B12" w:rsidRPr="00FF31AD" w14:paraId="0382EA8A" w14:textId="77777777" w:rsidTr="005E4232">
        <w:tc>
          <w:tcPr>
            <w:tcW w:w="2410" w:type="dxa"/>
            <w:shd w:val="clear" w:color="auto" w:fill="auto"/>
          </w:tcPr>
          <w:p w14:paraId="0382EA88" w14:textId="77777777" w:rsidR="008F2B12" w:rsidRPr="00FF31AD" w:rsidRDefault="008F2B12" w:rsidP="00D04F1C">
            <w:pPr>
              <w:pStyle w:val="GPSDefinitionTerm"/>
            </w:pPr>
            <w:r w:rsidRPr="00FF31AD">
              <w:t xml:space="preserve">"Confidential Information" </w:t>
            </w:r>
          </w:p>
        </w:tc>
        <w:tc>
          <w:tcPr>
            <w:tcW w:w="5953" w:type="dxa"/>
            <w:shd w:val="clear" w:color="auto" w:fill="auto"/>
          </w:tcPr>
          <w:p w14:paraId="0382EA89" w14:textId="77777777" w:rsidR="008F2B12" w:rsidRPr="00FF31AD" w:rsidRDefault="008F2B12" w:rsidP="00EC314F">
            <w:pPr>
              <w:pStyle w:val="GPsDefinition"/>
            </w:pPr>
            <w:r w:rsidRPr="00FF31AD">
              <w:t xml:space="preserve">means the Customer's Confidential Information and/or the </w:t>
            </w:r>
            <w:r w:rsidR="00FF469C" w:rsidRPr="00FF31AD">
              <w:t>Suppliers</w:t>
            </w:r>
            <w:r w:rsidRPr="00FF31AD">
              <w:t xml:space="preserve"> Confidential Information, as the context specifies;</w:t>
            </w:r>
          </w:p>
        </w:tc>
      </w:tr>
      <w:tr w:rsidR="008F2B12" w:rsidRPr="00FF31AD" w14:paraId="0382EA8D" w14:textId="77777777" w:rsidTr="005E4232">
        <w:tc>
          <w:tcPr>
            <w:tcW w:w="2410" w:type="dxa"/>
            <w:shd w:val="clear" w:color="auto" w:fill="auto"/>
          </w:tcPr>
          <w:p w14:paraId="0382EA8B" w14:textId="77777777" w:rsidR="008F2B12" w:rsidRPr="00FF31AD" w:rsidRDefault="008F2B12" w:rsidP="00D04F1C">
            <w:pPr>
              <w:pStyle w:val="GPSDefinitionTerm"/>
            </w:pPr>
            <w:r w:rsidRPr="00FF31AD">
              <w:t>"Continuous Improvement Plan"</w:t>
            </w:r>
          </w:p>
        </w:tc>
        <w:tc>
          <w:tcPr>
            <w:tcW w:w="5953" w:type="dxa"/>
            <w:shd w:val="clear" w:color="auto" w:fill="auto"/>
          </w:tcPr>
          <w:p w14:paraId="0382EA8C" w14:textId="77777777" w:rsidR="008F2B12" w:rsidRPr="00FF31AD" w:rsidRDefault="008F2B12" w:rsidP="006F1BB5">
            <w:pPr>
              <w:pStyle w:val="GPsDefinition"/>
            </w:pPr>
            <w:r w:rsidRPr="00FF31AD">
              <w:t xml:space="preserve">means a plan for improving the provision of the </w:t>
            </w:r>
            <w:r w:rsidR="00993D7B" w:rsidRPr="00FF31AD">
              <w:t>Services</w:t>
            </w:r>
            <w:r w:rsidRPr="00FF31AD">
              <w:t xml:space="preserve"> and/or reducing the Charges produced by the Supplier pursuant to Framework Schedule 12 (Continuous Improvement and Benchmarking);</w:t>
            </w:r>
          </w:p>
        </w:tc>
      </w:tr>
      <w:tr w:rsidR="008F2B12" w:rsidRPr="00FF31AD" w14:paraId="0382EA90" w14:textId="77777777" w:rsidTr="005E4232">
        <w:tc>
          <w:tcPr>
            <w:tcW w:w="2410" w:type="dxa"/>
            <w:shd w:val="clear" w:color="auto" w:fill="auto"/>
          </w:tcPr>
          <w:p w14:paraId="0382EA8E" w14:textId="77777777" w:rsidR="008F2B12" w:rsidRPr="00FF31AD" w:rsidRDefault="008F2B12" w:rsidP="002B0CAD">
            <w:pPr>
              <w:pStyle w:val="GPSDefinitionTerm"/>
            </w:pPr>
            <w:r w:rsidRPr="00FF31AD">
              <w:t xml:space="preserve">"Contracting </w:t>
            </w:r>
            <w:r w:rsidR="002B0CAD" w:rsidRPr="00FF31AD">
              <w:t>Authority</w:t>
            </w:r>
            <w:r w:rsidRPr="00FF31AD">
              <w:t>"</w:t>
            </w:r>
          </w:p>
        </w:tc>
        <w:tc>
          <w:tcPr>
            <w:tcW w:w="5953" w:type="dxa"/>
            <w:shd w:val="clear" w:color="auto" w:fill="auto"/>
          </w:tcPr>
          <w:p w14:paraId="0382EA8F" w14:textId="77777777" w:rsidR="008F2B12" w:rsidRPr="00FF31AD" w:rsidRDefault="007E505E" w:rsidP="007E505E">
            <w:pPr>
              <w:pStyle w:val="GPsDefinition"/>
            </w:pPr>
            <w:r>
              <w:t>means the Authority</w:t>
            </w:r>
            <w:r w:rsidR="008F2B12" w:rsidRPr="00FF31AD">
              <w:t xml:space="preserve">; </w:t>
            </w:r>
          </w:p>
        </w:tc>
      </w:tr>
      <w:tr w:rsidR="008F2B12" w:rsidRPr="00FF31AD" w14:paraId="0382EA93" w14:textId="77777777" w:rsidTr="005E4232">
        <w:tc>
          <w:tcPr>
            <w:tcW w:w="2410" w:type="dxa"/>
            <w:shd w:val="clear" w:color="auto" w:fill="auto"/>
          </w:tcPr>
          <w:p w14:paraId="0382EA91" w14:textId="77777777" w:rsidR="008F2B12" w:rsidRPr="00FF31AD" w:rsidRDefault="008F2B12" w:rsidP="00670E1A">
            <w:pPr>
              <w:pStyle w:val="GPSDefinitionTerm"/>
            </w:pPr>
            <w:r w:rsidRPr="00FF31AD">
              <w:t>"Control"</w:t>
            </w:r>
          </w:p>
        </w:tc>
        <w:tc>
          <w:tcPr>
            <w:tcW w:w="5953" w:type="dxa"/>
            <w:shd w:val="clear" w:color="auto" w:fill="auto"/>
          </w:tcPr>
          <w:p w14:paraId="0382EA92" w14:textId="77777777" w:rsidR="008F2B12" w:rsidRPr="00FF31AD" w:rsidRDefault="00126C88" w:rsidP="003766B5">
            <w:pPr>
              <w:pStyle w:val="GPsDefinition"/>
            </w:pPr>
            <w:r w:rsidRPr="00FF31AD">
              <w:t>has the meaning given to it in Framework Schedule 1 (Definitions)</w:t>
            </w:r>
            <w:r w:rsidR="008F2B12" w:rsidRPr="00FF31AD">
              <w:t>;</w:t>
            </w:r>
          </w:p>
        </w:tc>
      </w:tr>
      <w:tr w:rsidR="008F2B12" w:rsidRPr="00FF31AD" w14:paraId="0382EA96" w14:textId="77777777" w:rsidTr="005E4232">
        <w:tc>
          <w:tcPr>
            <w:tcW w:w="2410" w:type="dxa"/>
            <w:shd w:val="clear" w:color="auto" w:fill="auto"/>
          </w:tcPr>
          <w:p w14:paraId="0382EA94" w14:textId="77777777" w:rsidR="008F2B12" w:rsidRPr="00FF31AD" w:rsidRDefault="008F2B12" w:rsidP="00670E1A">
            <w:pPr>
              <w:pStyle w:val="GPSDefinitionTerm"/>
            </w:pPr>
            <w:r w:rsidRPr="00FF31AD">
              <w:t>"Conviction"</w:t>
            </w:r>
          </w:p>
        </w:tc>
        <w:tc>
          <w:tcPr>
            <w:tcW w:w="5953" w:type="dxa"/>
            <w:shd w:val="clear" w:color="auto" w:fill="auto"/>
          </w:tcPr>
          <w:p w14:paraId="0382EA95" w14:textId="77777777" w:rsidR="008F2B12" w:rsidRPr="00FF31AD" w:rsidRDefault="008F2B12" w:rsidP="003766B5">
            <w:pPr>
              <w:pStyle w:val="GPsDefinition"/>
            </w:pPr>
            <w:r w:rsidRPr="00FF31AD">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FF31AD" w14:paraId="0382EAAE" w14:textId="77777777" w:rsidTr="005E4232">
        <w:tc>
          <w:tcPr>
            <w:tcW w:w="2410" w:type="dxa"/>
            <w:shd w:val="clear" w:color="auto" w:fill="auto"/>
          </w:tcPr>
          <w:p w14:paraId="0382EA97" w14:textId="77777777" w:rsidR="008F2B12" w:rsidRPr="00FF31AD" w:rsidRDefault="008F2B12" w:rsidP="00670E1A">
            <w:pPr>
              <w:pStyle w:val="GPSDefinitionTerm"/>
            </w:pPr>
            <w:r w:rsidRPr="00FF31AD">
              <w:t>"Costs"</w:t>
            </w:r>
          </w:p>
        </w:tc>
        <w:tc>
          <w:tcPr>
            <w:tcW w:w="5953" w:type="dxa"/>
            <w:shd w:val="clear" w:color="auto" w:fill="auto"/>
          </w:tcPr>
          <w:p w14:paraId="0382EA98" w14:textId="77777777" w:rsidR="008F2B12" w:rsidRPr="00FF31AD" w:rsidRDefault="008F2B12" w:rsidP="003766B5">
            <w:pPr>
              <w:pStyle w:val="GPsDefinition"/>
            </w:pPr>
            <w:r w:rsidRPr="00FF31AD">
              <w:t xml:space="preserve">the following costs (without double recovery) to the extent that they are reasonably and properly incurred by the Supplier in providing the </w:t>
            </w:r>
            <w:r w:rsidR="00993D7B" w:rsidRPr="00FF31AD">
              <w:t>Services</w:t>
            </w:r>
            <w:r w:rsidRPr="00FF31AD">
              <w:t>:</w:t>
            </w:r>
          </w:p>
          <w:p w14:paraId="0382EA99" w14:textId="77777777" w:rsidR="008F2B12" w:rsidRPr="00FF31AD" w:rsidRDefault="008F2B12" w:rsidP="00670E1A">
            <w:pPr>
              <w:pStyle w:val="GPSDefinitionL2"/>
            </w:pPr>
            <w:r w:rsidRPr="00FF31AD">
              <w:t xml:space="preserve">the cost to the Supplier or the Key Sub-Contractor (as the context requires), calculated per Man Day, of </w:t>
            </w:r>
            <w:r w:rsidRPr="00FF31AD">
              <w:rPr>
                <w:color w:val="000000"/>
              </w:rPr>
              <w:t>engaging the Supplier Personnel, including</w:t>
            </w:r>
            <w:r w:rsidRPr="00FF31AD">
              <w:t>:</w:t>
            </w:r>
          </w:p>
          <w:p w14:paraId="0382EA9A" w14:textId="77777777" w:rsidR="008F2B12" w:rsidRPr="00FF31AD" w:rsidRDefault="008F2B12" w:rsidP="00670E1A">
            <w:pPr>
              <w:pStyle w:val="GPSDefinitionL3"/>
            </w:pPr>
            <w:r w:rsidRPr="00FF31AD">
              <w:t>base salary paid to the Supplier Personnel;</w:t>
            </w:r>
          </w:p>
          <w:p w14:paraId="0382EA9B" w14:textId="77777777" w:rsidR="008F2B12" w:rsidRPr="00FF31AD" w:rsidRDefault="008F2B12" w:rsidP="00670E1A">
            <w:pPr>
              <w:pStyle w:val="GPSDefinitionL3"/>
            </w:pPr>
            <w:r w:rsidRPr="00FF31AD">
              <w:t>employer’s national insurance contributions;</w:t>
            </w:r>
          </w:p>
          <w:p w14:paraId="0382EA9C" w14:textId="77777777" w:rsidR="008F2B12" w:rsidRPr="00FF31AD" w:rsidRDefault="008F2B12" w:rsidP="00670E1A">
            <w:pPr>
              <w:pStyle w:val="GPSDefinitionL3"/>
            </w:pPr>
            <w:r w:rsidRPr="00FF31AD">
              <w:t>pension contributions;</w:t>
            </w:r>
          </w:p>
          <w:p w14:paraId="0382EA9D" w14:textId="77777777" w:rsidR="008F2B12" w:rsidRPr="00FF31AD" w:rsidRDefault="008F2B12" w:rsidP="00670E1A">
            <w:pPr>
              <w:pStyle w:val="GPSDefinitionL3"/>
            </w:pPr>
            <w:r w:rsidRPr="00FF31AD">
              <w:t xml:space="preserve">car allowances; </w:t>
            </w:r>
          </w:p>
          <w:p w14:paraId="0382EA9E" w14:textId="77777777" w:rsidR="008F2B12" w:rsidRPr="00FF31AD" w:rsidRDefault="008F2B12" w:rsidP="00670E1A">
            <w:pPr>
              <w:pStyle w:val="GPSDefinitionL3"/>
            </w:pPr>
            <w:r w:rsidRPr="00FF31AD">
              <w:t>any other contractual employment benefits;</w:t>
            </w:r>
          </w:p>
          <w:p w14:paraId="0382EA9F" w14:textId="77777777" w:rsidR="008F2B12" w:rsidRPr="00FF31AD" w:rsidRDefault="008F2B12" w:rsidP="00670E1A">
            <w:pPr>
              <w:pStyle w:val="GPSDefinitionL3"/>
            </w:pPr>
            <w:r w:rsidRPr="00FF31AD">
              <w:t>staff training;</w:t>
            </w:r>
          </w:p>
          <w:p w14:paraId="0382EAA0" w14:textId="77777777" w:rsidR="008F2B12" w:rsidRPr="00FF31AD" w:rsidRDefault="008F2B12" w:rsidP="00670E1A">
            <w:pPr>
              <w:pStyle w:val="GPSDefinitionL3"/>
            </w:pPr>
            <w:r w:rsidRPr="00FF31AD">
              <w:t>work place accommodation;</w:t>
            </w:r>
          </w:p>
          <w:p w14:paraId="0382EAA1" w14:textId="77777777" w:rsidR="008F2B12" w:rsidRPr="00FF31AD" w:rsidRDefault="008F2B12" w:rsidP="00670E1A">
            <w:pPr>
              <w:pStyle w:val="GPSDefinitionL3"/>
            </w:pPr>
            <w:r w:rsidRPr="00FF31AD">
              <w:t xml:space="preserve">work place IT equipment and tools reasonably necessary to provide  the </w:t>
            </w:r>
            <w:r w:rsidR="00993D7B" w:rsidRPr="00FF31AD">
              <w:t>Services</w:t>
            </w:r>
            <w:r w:rsidRPr="00FF31AD">
              <w:t xml:space="preserve"> (but not including items included within limb (b) below); and</w:t>
            </w:r>
          </w:p>
          <w:p w14:paraId="0382EAA2" w14:textId="77777777" w:rsidR="008F2B12" w:rsidRPr="00FF31AD" w:rsidRDefault="008F2B12" w:rsidP="00670E1A">
            <w:pPr>
              <w:pStyle w:val="GPSDefinitionL3"/>
            </w:pPr>
            <w:r w:rsidRPr="00FF31AD">
              <w:t xml:space="preserve">reasonable recruitment costs, as agreed with the Customer; </w:t>
            </w:r>
          </w:p>
          <w:p w14:paraId="0382EAA3" w14:textId="77777777" w:rsidR="008F2B12" w:rsidRPr="00FF31AD" w:rsidRDefault="008F2B12" w:rsidP="00670E1A">
            <w:pPr>
              <w:pStyle w:val="GPSDefinitionL2"/>
            </w:pPr>
            <w:r w:rsidRPr="00FF31AD">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0382EAA4" w14:textId="77777777" w:rsidR="008F2B12" w:rsidRPr="00FF31AD" w:rsidRDefault="008F2B12" w:rsidP="00670E1A">
            <w:pPr>
              <w:pStyle w:val="GPSDefinitionL2"/>
            </w:pPr>
            <w:r w:rsidRPr="00FF31AD">
              <w:t xml:space="preserve">operational costs which are not included within (a) or (b) above, to the extent that such costs are necessary and properly incurred by the Supplier in the provision of the </w:t>
            </w:r>
            <w:r w:rsidR="00993D7B" w:rsidRPr="00FF31AD">
              <w:t>Services</w:t>
            </w:r>
            <w:r w:rsidRPr="00FF31AD">
              <w:t>;</w:t>
            </w:r>
          </w:p>
          <w:p w14:paraId="0382EAA5" w14:textId="77777777" w:rsidR="008F2B12" w:rsidRPr="00FF31AD" w:rsidRDefault="008F2B12" w:rsidP="00670E1A">
            <w:pPr>
              <w:pStyle w:val="GPSDefinitionL2"/>
            </w:pPr>
            <w:r w:rsidRPr="00FF31AD">
              <w:t xml:space="preserve">Reimbursable Expenses to the extent these have been specified as allowable in the Call Off Order Form and are incurred in delivering any </w:t>
            </w:r>
            <w:r w:rsidR="00993D7B" w:rsidRPr="00FF31AD">
              <w:t>Services</w:t>
            </w:r>
            <w:r w:rsidRPr="00FF31AD">
              <w:t xml:space="preserve"> where the Call Off Contract Charges for those </w:t>
            </w:r>
            <w:r w:rsidR="00993D7B" w:rsidRPr="00FF31AD">
              <w:t>Services</w:t>
            </w:r>
            <w:r w:rsidRPr="00FF31AD">
              <w:t xml:space="preserve"> are to be calculated on a Fixed Price or Firm Price pricing mechanism (as set out in Framework Schedule 3 (Framework Prices and Charging Structure);</w:t>
            </w:r>
          </w:p>
          <w:p w14:paraId="0382EAA6" w14:textId="77777777" w:rsidR="008F2B12" w:rsidRPr="00FF31AD" w:rsidRDefault="008F2B12" w:rsidP="003766B5">
            <w:pPr>
              <w:pStyle w:val="GPsDefinition"/>
            </w:pPr>
            <w:r w:rsidRPr="00FF31AD">
              <w:t>but excluding:</w:t>
            </w:r>
          </w:p>
          <w:p w14:paraId="0382EAA7" w14:textId="77777777" w:rsidR="008F2B12" w:rsidRPr="00FF31AD" w:rsidRDefault="008F2B12" w:rsidP="00670E1A">
            <w:pPr>
              <w:pStyle w:val="GPSDefinitionL2"/>
            </w:pPr>
            <w:r w:rsidRPr="00FF31AD">
              <w:t>Overhead;</w:t>
            </w:r>
          </w:p>
          <w:p w14:paraId="0382EAA8" w14:textId="77777777" w:rsidR="008F2B12" w:rsidRPr="00FF31AD" w:rsidRDefault="008F2B12" w:rsidP="00670E1A">
            <w:pPr>
              <w:pStyle w:val="GPSDefinitionL2"/>
            </w:pPr>
            <w:r w:rsidRPr="00FF31AD">
              <w:t>financing or similar costs;</w:t>
            </w:r>
          </w:p>
          <w:p w14:paraId="0382EAA9" w14:textId="77777777" w:rsidR="008F2B12" w:rsidRPr="00FF31AD" w:rsidRDefault="008F2B12" w:rsidP="00670E1A">
            <w:pPr>
              <w:pStyle w:val="GPSDefinitionL2"/>
            </w:pPr>
            <w:r w:rsidRPr="00FF31AD">
              <w:t>maintenance and support costs to the extent that these relate to maintenance and/or support</w:t>
            </w:r>
            <w:r w:rsidR="00993D7B" w:rsidRPr="00FF31AD">
              <w:t xml:space="preserve"> Services</w:t>
            </w:r>
            <w:r w:rsidRPr="00FF31AD">
              <w:t xml:space="preserve"> provided beyond the Call Off Contract Period whether in relation to Supplier Assets or otherwise;</w:t>
            </w:r>
          </w:p>
          <w:p w14:paraId="0382EAAA" w14:textId="77777777" w:rsidR="008F2B12" w:rsidRPr="00FF31AD" w:rsidRDefault="008F2B12" w:rsidP="00670E1A">
            <w:pPr>
              <w:pStyle w:val="GPSDefinitionL2"/>
            </w:pPr>
            <w:r w:rsidRPr="00FF31AD">
              <w:t>taxation;</w:t>
            </w:r>
          </w:p>
          <w:p w14:paraId="0382EAAB" w14:textId="77777777" w:rsidR="008F2B12" w:rsidRPr="00FF31AD" w:rsidRDefault="008F2B12" w:rsidP="00670E1A">
            <w:pPr>
              <w:pStyle w:val="GPSDefinitionL2"/>
            </w:pPr>
            <w:r w:rsidRPr="00FF31AD">
              <w:t>fines and penalties;</w:t>
            </w:r>
          </w:p>
          <w:p w14:paraId="0382EAAC" w14:textId="77777777" w:rsidR="008F2B12" w:rsidRPr="00FF31AD" w:rsidRDefault="008F2B12" w:rsidP="00670E1A">
            <w:pPr>
              <w:pStyle w:val="GPSDefinitionL2"/>
            </w:pPr>
            <w:r w:rsidRPr="00FF31AD">
              <w:t xml:space="preserve">amounts payable under Clause </w:t>
            </w:r>
            <w:r w:rsidRPr="00FF31AD">
              <w:fldChar w:fldCharType="begin"/>
            </w:r>
            <w:r w:rsidRPr="00FF31AD">
              <w:instrText xml:space="preserve"> REF _Ref362949566 \r \h  \* MERGEFORMAT </w:instrText>
            </w:r>
            <w:r w:rsidRPr="00FF31AD">
              <w:fldChar w:fldCharType="separate"/>
            </w:r>
            <w:r w:rsidR="0075786E" w:rsidRPr="00FF31AD">
              <w:t>25</w:t>
            </w:r>
            <w:r w:rsidRPr="00FF31AD">
              <w:fldChar w:fldCharType="end"/>
            </w:r>
            <w:r w:rsidRPr="00FF31AD">
              <w:t xml:space="preserve"> (Benchmarking); and</w:t>
            </w:r>
          </w:p>
          <w:p w14:paraId="0382EAAD" w14:textId="77777777" w:rsidR="008F2B12" w:rsidRPr="00FF31AD" w:rsidRDefault="008F2B12" w:rsidP="00670E1A">
            <w:pPr>
              <w:pStyle w:val="GPSDefinitionL2"/>
            </w:pPr>
            <w:r w:rsidRPr="00FF31AD">
              <w:t>non-cash items (including depreciation, amortisation, impairments and movements in provisions);</w:t>
            </w:r>
          </w:p>
        </w:tc>
      </w:tr>
      <w:tr w:rsidR="008F2B12" w:rsidRPr="00FF31AD" w14:paraId="0382EAB1" w14:textId="77777777" w:rsidTr="005E4232">
        <w:tc>
          <w:tcPr>
            <w:tcW w:w="2410" w:type="dxa"/>
            <w:shd w:val="clear" w:color="auto" w:fill="auto"/>
          </w:tcPr>
          <w:p w14:paraId="0382EAAF" w14:textId="77777777" w:rsidR="008F2B12" w:rsidRPr="00FF31AD" w:rsidRDefault="008F2B12" w:rsidP="00670E1A">
            <w:pPr>
              <w:pStyle w:val="GPSDefinitionTerm"/>
            </w:pPr>
            <w:r w:rsidRPr="00FF31AD">
              <w:t>"Critical Service Level Failure"</w:t>
            </w:r>
          </w:p>
        </w:tc>
        <w:tc>
          <w:tcPr>
            <w:tcW w:w="5953" w:type="dxa"/>
            <w:shd w:val="clear" w:color="auto" w:fill="auto"/>
          </w:tcPr>
          <w:p w14:paraId="0382EAB0" w14:textId="77777777" w:rsidR="008F2B12" w:rsidRPr="00FF31AD" w:rsidRDefault="008F2B12" w:rsidP="00913327">
            <w:pPr>
              <w:pStyle w:val="GPsDefinition"/>
            </w:pPr>
            <w:r w:rsidRPr="00FF31AD">
              <w:t>means any instance of critical service level failure specified in the Call Off Order Form;</w:t>
            </w:r>
          </w:p>
        </w:tc>
      </w:tr>
      <w:tr w:rsidR="008F2B12" w:rsidRPr="00FF31AD" w14:paraId="0382EAB4" w14:textId="77777777" w:rsidTr="005E4232">
        <w:tc>
          <w:tcPr>
            <w:tcW w:w="2410" w:type="dxa"/>
            <w:shd w:val="clear" w:color="auto" w:fill="auto"/>
          </w:tcPr>
          <w:p w14:paraId="0382EAB2" w14:textId="77777777" w:rsidR="008F2B12" w:rsidRPr="00FF31AD" w:rsidRDefault="008F2B12" w:rsidP="00670E1A">
            <w:pPr>
              <w:pStyle w:val="GPSDefinitionTerm"/>
            </w:pPr>
            <w:r w:rsidRPr="00FF31AD">
              <w:t>"Crown"</w:t>
            </w:r>
          </w:p>
        </w:tc>
        <w:tc>
          <w:tcPr>
            <w:tcW w:w="5953" w:type="dxa"/>
            <w:shd w:val="clear" w:color="auto" w:fill="auto"/>
          </w:tcPr>
          <w:p w14:paraId="0382EAB3" w14:textId="77777777" w:rsidR="008F2B12" w:rsidRPr="00FF31AD" w:rsidRDefault="00126C88" w:rsidP="00126C88">
            <w:pPr>
              <w:pStyle w:val="GPsDefinition"/>
            </w:pPr>
            <w:r w:rsidRPr="00FF31AD">
              <w:t>has the meaning given to it in Framework Schedule 1 (Definitions)</w:t>
            </w:r>
            <w:r w:rsidR="008F2B12" w:rsidRPr="00FF31AD">
              <w:t>;</w:t>
            </w:r>
          </w:p>
        </w:tc>
      </w:tr>
      <w:tr w:rsidR="008F2B12" w:rsidRPr="00FF31AD" w14:paraId="0382EAB7" w14:textId="77777777" w:rsidTr="005E4232">
        <w:tc>
          <w:tcPr>
            <w:tcW w:w="2410" w:type="dxa"/>
            <w:shd w:val="clear" w:color="auto" w:fill="auto"/>
          </w:tcPr>
          <w:p w14:paraId="0382EAB5" w14:textId="77777777" w:rsidR="008F2B12" w:rsidRPr="00FF31AD" w:rsidRDefault="008F2B12" w:rsidP="00670E1A">
            <w:pPr>
              <w:pStyle w:val="GPSDefinitionTerm"/>
            </w:pPr>
            <w:r w:rsidRPr="00FF31AD">
              <w:t>"Crown Body"</w:t>
            </w:r>
          </w:p>
        </w:tc>
        <w:tc>
          <w:tcPr>
            <w:tcW w:w="5953" w:type="dxa"/>
            <w:shd w:val="clear" w:color="auto" w:fill="auto"/>
          </w:tcPr>
          <w:p w14:paraId="0382EAB6" w14:textId="77777777" w:rsidR="008F2B12" w:rsidRPr="00FF31AD" w:rsidRDefault="00126C88" w:rsidP="00126C88">
            <w:pPr>
              <w:pStyle w:val="GPsDefinition"/>
            </w:pPr>
            <w:r w:rsidRPr="00FF31AD">
              <w:t>has the meaning given to it in Framework Schedule 1 (Definitions);</w:t>
            </w:r>
          </w:p>
        </w:tc>
      </w:tr>
      <w:tr w:rsidR="008F2B12" w:rsidRPr="00FF31AD" w14:paraId="0382EABA" w14:textId="77777777" w:rsidTr="005E4232">
        <w:tc>
          <w:tcPr>
            <w:tcW w:w="2410" w:type="dxa"/>
            <w:shd w:val="clear" w:color="auto" w:fill="auto"/>
          </w:tcPr>
          <w:p w14:paraId="0382EAB8" w14:textId="77777777" w:rsidR="008F2B12" w:rsidRPr="00FF31AD" w:rsidRDefault="008F2B12" w:rsidP="00670E1A">
            <w:pPr>
              <w:pStyle w:val="GPSDefinitionTerm"/>
            </w:pPr>
            <w:r w:rsidRPr="00FF31AD">
              <w:t>"CRTPA"</w:t>
            </w:r>
          </w:p>
        </w:tc>
        <w:tc>
          <w:tcPr>
            <w:tcW w:w="5953" w:type="dxa"/>
            <w:shd w:val="clear" w:color="auto" w:fill="auto"/>
          </w:tcPr>
          <w:p w14:paraId="0382EAB9" w14:textId="77777777" w:rsidR="008F2B12" w:rsidRPr="00FF31AD" w:rsidRDefault="00126C88" w:rsidP="00126C88">
            <w:pPr>
              <w:pStyle w:val="GPsDefinition"/>
            </w:pPr>
            <w:r w:rsidRPr="00FF31AD">
              <w:t>has the meaning given to it in Framework Schedule 1 (Definitions);</w:t>
            </w:r>
          </w:p>
        </w:tc>
      </w:tr>
      <w:tr w:rsidR="008F2B12" w:rsidRPr="00FF31AD" w14:paraId="0382EABD" w14:textId="77777777" w:rsidTr="005E4232">
        <w:tc>
          <w:tcPr>
            <w:tcW w:w="2410" w:type="dxa"/>
            <w:shd w:val="clear" w:color="auto" w:fill="auto"/>
          </w:tcPr>
          <w:p w14:paraId="0382EABB" w14:textId="77777777" w:rsidR="008F2B12" w:rsidRPr="00FF31AD" w:rsidRDefault="008F2B12" w:rsidP="00670E1A">
            <w:pPr>
              <w:pStyle w:val="GPSDefinitionTerm"/>
            </w:pPr>
            <w:r w:rsidRPr="00FF31AD">
              <w:t>"Customer"</w:t>
            </w:r>
          </w:p>
        </w:tc>
        <w:tc>
          <w:tcPr>
            <w:tcW w:w="5953" w:type="dxa"/>
            <w:shd w:val="clear" w:color="auto" w:fill="auto"/>
          </w:tcPr>
          <w:p w14:paraId="0382EABC" w14:textId="77777777" w:rsidR="008F2B12" w:rsidRPr="00FF31AD" w:rsidRDefault="008F2B12" w:rsidP="007452DE">
            <w:pPr>
              <w:pStyle w:val="GPsDefinition"/>
            </w:pPr>
            <w:r w:rsidRPr="00FF31AD">
              <w:t>means the customer(s) identified in the Call Off Order Form</w:t>
            </w:r>
            <w:r w:rsidR="00DA1963" w:rsidRPr="00FF31AD">
              <w:t>, and "</w:t>
            </w:r>
            <w:r w:rsidR="00DA1963" w:rsidRPr="00FF31AD">
              <w:rPr>
                <w:b/>
              </w:rPr>
              <w:t>Customers</w:t>
            </w:r>
            <w:r w:rsidR="00DA1963" w:rsidRPr="00FF31AD">
              <w:t xml:space="preserve">" shall be construed accordingly </w:t>
            </w:r>
            <w:r w:rsidRPr="00FF31AD">
              <w:t>;</w:t>
            </w:r>
          </w:p>
        </w:tc>
      </w:tr>
      <w:tr w:rsidR="008F2B12" w:rsidRPr="00FF31AD" w14:paraId="0382EAC0" w14:textId="77777777" w:rsidTr="005E4232">
        <w:tc>
          <w:tcPr>
            <w:tcW w:w="2410" w:type="dxa"/>
            <w:shd w:val="clear" w:color="auto" w:fill="auto"/>
          </w:tcPr>
          <w:p w14:paraId="0382EABE" w14:textId="77777777" w:rsidR="008F2B12" w:rsidRPr="00FF31AD" w:rsidRDefault="008F2B12" w:rsidP="00670E1A">
            <w:pPr>
              <w:pStyle w:val="GPSDefinitionTerm"/>
            </w:pPr>
            <w:r w:rsidRPr="00FF31AD">
              <w:t>"Customer Assets"</w:t>
            </w:r>
          </w:p>
        </w:tc>
        <w:tc>
          <w:tcPr>
            <w:tcW w:w="5953" w:type="dxa"/>
            <w:shd w:val="clear" w:color="auto" w:fill="auto"/>
          </w:tcPr>
          <w:p w14:paraId="0382EABF" w14:textId="77777777" w:rsidR="008F2B12" w:rsidRPr="00FF31AD" w:rsidRDefault="008F2B12" w:rsidP="006F1BB5">
            <w:pPr>
              <w:pStyle w:val="GPsDefinition"/>
            </w:pPr>
            <w:r w:rsidRPr="00FF31AD">
              <w:t xml:space="preserve">means the Customer’s infrastructure, data, software, materials, assets, equipment or other property owned by and/or licensed or leased to the Customer and which is or may be </w:t>
            </w:r>
            <w:r w:rsidRPr="00FF31AD">
              <w:rPr>
                <w:spacing w:val="-2"/>
              </w:rPr>
              <w:t>used</w:t>
            </w:r>
            <w:r w:rsidRPr="00FF31AD">
              <w:t xml:space="preserve"> in connection with the provision of the</w:t>
            </w:r>
            <w:r w:rsidR="00993D7B" w:rsidRPr="00FF31AD">
              <w:t xml:space="preserve"> Services</w:t>
            </w:r>
            <w:r w:rsidRPr="00FF31AD">
              <w:t>;</w:t>
            </w:r>
          </w:p>
        </w:tc>
      </w:tr>
      <w:tr w:rsidR="008F2B12" w:rsidRPr="00FF31AD" w14:paraId="0382EAC6" w14:textId="77777777" w:rsidTr="005E4232">
        <w:tc>
          <w:tcPr>
            <w:tcW w:w="2410" w:type="dxa"/>
            <w:shd w:val="clear" w:color="auto" w:fill="auto"/>
          </w:tcPr>
          <w:p w14:paraId="0382EAC1" w14:textId="77777777" w:rsidR="008F2B12" w:rsidRPr="00FF31AD" w:rsidRDefault="008F2B12" w:rsidP="00670E1A">
            <w:pPr>
              <w:pStyle w:val="GPSDefinitionTerm"/>
            </w:pPr>
            <w:r w:rsidRPr="00FF31AD">
              <w:t>"Customer Background IPR"</w:t>
            </w:r>
          </w:p>
        </w:tc>
        <w:tc>
          <w:tcPr>
            <w:tcW w:w="5953" w:type="dxa"/>
            <w:shd w:val="clear" w:color="auto" w:fill="auto"/>
          </w:tcPr>
          <w:p w14:paraId="0382EAC2" w14:textId="77777777" w:rsidR="008F2B12" w:rsidRPr="00FF31AD" w:rsidRDefault="008F2B12" w:rsidP="003766B5">
            <w:pPr>
              <w:pStyle w:val="GPsDefinition"/>
            </w:pPr>
            <w:r w:rsidRPr="00FF31AD">
              <w:t>means:</w:t>
            </w:r>
          </w:p>
          <w:p w14:paraId="0382EAC3" w14:textId="77777777" w:rsidR="008F2B12" w:rsidRPr="00FF31AD" w:rsidRDefault="008F2B12" w:rsidP="00670E1A">
            <w:pPr>
              <w:pStyle w:val="GPSDefinitionL2"/>
            </w:pPr>
            <w:r w:rsidRPr="00FF31AD">
              <w:t>IPRs owned by the Customer before the Call Off Commencement Date, including IPRs contained in any of the Customer's Know-How, documentation, software, processes and procedures;</w:t>
            </w:r>
          </w:p>
          <w:p w14:paraId="0382EAC4" w14:textId="77777777" w:rsidR="008F2B12" w:rsidRPr="00FF31AD" w:rsidRDefault="008F2B12" w:rsidP="00670E1A">
            <w:pPr>
              <w:pStyle w:val="GPSDefinitionL2"/>
            </w:pPr>
            <w:r w:rsidRPr="00FF31AD">
              <w:t>IPRs created by the Customer independently of this Call Off Contract; and/or</w:t>
            </w:r>
          </w:p>
          <w:p w14:paraId="0382EAC5" w14:textId="77777777" w:rsidR="008F2B12" w:rsidRPr="00FF31AD" w:rsidRDefault="008F2B12">
            <w:pPr>
              <w:pStyle w:val="GPSDefinitionL2"/>
              <w:rPr>
                <w:b/>
                <w:i/>
              </w:rPr>
            </w:pPr>
            <w:r w:rsidRPr="00FF31AD">
              <w:t>Crown Copyright which is not available to the Supplier otherwise than under this Call Off Contract;</w:t>
            </w:r>
          </w:p>
        </w:tc>
      </w:tr>
      <w:tr w:rsidR="008F2B12" w:rsidRPr="00FF31AD" w14:paraId="0382EAC9" w14:textId="77777777" w:rsidTr="005E4232">
        <w:tc>
          <w:tcPr>
            <w:tcW w:w="2410" w:type="dxa"/>
            <w:shd w:val="clear" w:color="auto" w:fill="auto"/>
          </w:tcPr>
          <w:p w14:paraId="0382EAC7" w14:textId="77777777" w:rsidR="008F2B12" w:rsidRPr="00FF31AD" w:rsidRDefault="008F2B12" w:rsidP="00670E1A">
            <w:pPr>
              <w:pStyle w:val="GPSDefinitionTerm"/>
            </w:pPr>
            <w:r w:rsidRPr="00FF31AD">
              <w:t>"Customer Cause"</w:t>
            </w:r>
          </w:p>
        </w:tc>
        <w:tc>
          <w:tcPr>
            <w:tcW w:w="5953" w:type="dxa"/>
            <w:shd w:val="clear" w:color="auto" w:fill="auto"/>
          </w:tcPr>
          <w:p w14:paraId="0382EAC8" w14:textId="77777777" w:rsidR="008F2B12" w:rsidRPr="00FF31AD" w:rsidRDefault="008F2B12" w:rsidP="003766B5">
            <w:pPr>
              <w:pStyle w:val="GPsDefinition"/>
            </w:pPr>
            <w:r w:rsidRPr="00FF31AD">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FF31AD" w14:paraId="0382EAD0" w14:textId="77777777" w:rsidTr="005E4232">
        <w:tc>
          <w:tcPr>
            <w:tcW w:w="2410" w:type="dxa"/>
            <w:shd w:val="clear" w:color="auto" w:fill="auto"/>
          </w:tcPr>
          <w:p w14:paraId="0382EACA" w14:textId="77777777" w:rsidR="008F2B12" w:rsidRPr="00FF31AD" w:rsidRDefault="008F2B12" w:rsidP="00670E1A">
            <w:pPr>
              <w:pStyle w:val="GPSDefinitionTerm"/>
            </w:pPr>
            <w:r w:rsidRPr="00FF31AD">
              <w:t>"Customer Data"</w:t>
            </w:r>
          </w:p>
        </w:tc>
        <w:tc>
          <w:tcPr>
            <w:tcW w:w="5953" w:type="dxa"/>
            <w:shd w:val="clear" w:color="auto" w:fill="auto"/>
          </w:tcPr>
          <w:p w14:paraId="0382EACB" w14:textId="77777777" w:rsidR="008F2B12" w:rsidRPr="00FF31AD" w:rsidRDefault="008F2B12" w:rsidP="003766B5">
            <w:pPr>
              <w:pStyle w:val="GPsDefinition"/>
            </w:pPr>
            <w:r w:rsidRPr="00FF31AD">
              <w:t>means:</w:t>
            </w:r>
          </w:p>
          <w:p w14:paraId="0382EACC" w14:textId="77777777" w:rsidR="008F2B12" w:rsidRPr="00FF31AD" w:rsidRDefault="008F2B12" w:rsidP="00670E1A">
            <w:pPr>
              <w:pStyle w:val="GPSDefinitionL2"/>
            </w:pPr>
            <w:r w:rsidRPr="00FF31AD">
              <w:t>the data, text, drawings, diagrams, images or sounds (together with any database made up of any of these) which are embodied in any electronic, magnetic, optical or tangible media, including any Customer’s Confidential Information, and which:</w:t>
            </w:r>
          </w:p>
          <w:p w14:paraId="0382EACD" w14:textId="77777777" w:rsidR="008F2B12" w:rsidRPr="00FF31AD" w:rsidRDefault="008F2B12" w:rsidP="00670E1A">
            <w:pPr>
              <w:pStyle w:val="GPSDefinitionL3"/>
            </w:pPr>
            <w:r w:rsidRPr="00FF31AD">
              <w:t>are supplied to the Supplier by or on behalf of the Customer; or</w:t>
            </w:r>
          </w:p>
          <w:p w14:paraId="0382EACE" w14:textId="77777777" w:rsidR="008F2B12" w:rsidRPr="00FF31AD" w:rsidRDefault="008F2B12" w:rsidP="00670E1A">
            <w:pPr>
              <w:pStyle w:val="GPSDefinitionL3"/>
            </w:pPr>
            <w:r w:rsidRPr="00FF31AD">
              <w:t>the Supplier is required to generate, process, store or transmit pursuant to this Call Off Contract; or</w:t>
            </w:r>
          </w:p>
          <w:p w14:paraId="0382EACF" w14:textId="77777777" w:rsidR="008F2B12" w:rsidRPr="00FF31AD" w:rsidRDefault="008F2B12" w:rsidP="00670E1A">
            <w:pPr>
              <w:pStyle w:val="GPSDefinitionL2"/>
            </w:pPr>
            <w:r w:rsidRPr="00FF31AD">
              <w:t>any Personal Data for which the Customer is the Data Controller;</w:t>
            </w:r>
          </w:p>
        </w:tc>
      </w:tr>
      <w:tr w:rsidR="008F2B12" w:rsidRPr="00FF31AD" w14:paraId="0382EAD3" w14:textId="77777777" w:rsidTr="005E4232">
        <w:tc>
          <w:tcPr>
            <w:tcW w:w="2410" w:type="dxa"/>
            <w:shd w:val="clear" w:color="auto" w:fill="auto"/>
          </w:tcPr>
          <w:p w14:paraId="0382EAD1" w14:textId="77777777" w:rsidR="008F2B12" w:rsidRPr="00FF31AD" w:rsidRDefault="008F2B12" w:rsidP="00670E1A">
            <w:pPr>
              <w:pStyle w:val="GPSDefinitionTerm"/>
            </w:pPr>
            <w:r w:rsidRPr="00FF31AD">
              <w:t>"Customer Premises"</w:t>
            </w:r>
          </w:p>
        </w:tc>
        <w:tc>
          <w:tcPr>
            <w:tcW w:w="5953" w:type="dxa"/>
            <w:shd w:val="clear" w:color="auto" w:fill="auto"/>
          </w:tcPr>
          <w:p w14:paraId="0382EAD2" w14:textId="77777777" w:rsidR="008F2B12" w:rsidRPr="00FF31AD" w:rsidRDefault="008F2B12" w:rsidP="006F1BB5">
            <w:pPr>
              <w:pStyle w:val="GPsDefinition"/>
            </w:pPr>
            <w:r w:rsidRPr="00FF31AD">
              <w:t xml:space="preserve">means premises owned, controlled or occupied by the Customer which are made available for use by the Supplier or its Sub-Contractors for the provision of the </w:t>
            </w:r>
            <w:r w:rsidR="00993D7B" w:rsidRPr="00FF31AD">
              <w:t>Services</w:t>
            </w:r>
            <w:r w:rsidRPr="00FF31AD">
              <w:t xml:space="preserve"> (or any of them);</w:t>
            </w:r>
          </w:p>
        </w:tc>
      </w:tr>
      <w:tr w:rsidR="008F2B12" w:rsidRPr="00FF31AD" w14:paraId="0382EAD6" w14:textId="77777777" w:rsidTr="005E4232">
        <w:tc>
          <w:tcPr>
            <w:tcW w:w="2410" w:type="dxa"/>
            <w:shd w:val="clear" w:color="auto" w:fill="auto"/>
          </w:tcPr>
          <w:p w14:paraId="0382EAD4" w14:textId="77777777" w:rsidR="008F2B12" w:rsidRPr="00FF31AD" w:rsidRDefault="008F2B12" w:rsidP="00670E1A">
            <w:pPr>
              <w:pStyle w:val="GPSDefinitionTerm"/>
            </w:pPr>
            <w:r w:rsidRPr="00FF31AD">
              <w:t>"Customer Property"</w:t>
            </w:r>
          </w:p>
        </w:tc>
        <w:tc>
          <w:tcPr>
            <w:tcW w:w="5953" w:type="dxa"/>
            <w:shd w:val="clear" w:color="auto" w:fill="auto"/>
          </w:tcPr>
          <w:p w14:paraId="0382EAD5" w14:textId="77777777" w:rsidR="008F2B12" w:rsidRPr="00FF31AD" w:rsidRDefault="008F2B12" w:rsidP="00CC1FA6">
            <w:pPr>
              <w:pStyle w:val="GPsDefinition"/>
            </w:pPr>
            <w:r w:rsidRPr="00FF31AD">
              <w:t>means the property, other than real property and IPR, including any equipment issued or made available to the Supplier by the Customer in connection with this Call Off Contract;</w:t>
            </w:r>
          </w:p>
        </w:tc>
      </w:tr>
      <w:tr w:rsidR="008F2B12" w:rsidRPr="00FF31AD" w14:paraId="0382EAD9" w14:textId="77777777" w:rsidTr="005E4232">
        <w:tc>
          <w:tcPr>
            <w:tcW w:w="2410" w:type="dxa"/>
            <w:shd w:val="clear" w:color="auto" w:fill="auto"/>
          </w:tcPr>
          <w:p w14:paraId="0382EAD7" w14:textId="77777777" w:rsidR="008F2B12" w:rsidRPr="00FF31AD" w:rsidRDefault="008F2B12" w:rsidP="00670E1A">
            <w:pPr>
              <w:pStyle w:val="GPSDefinitionTerm"/>
            </w:pPr>
            <w:r w:rsidRPr="00FF31AD">
              <w:t>"Customer Representative"</w:t>
            </w:r>
          </w:p>
        </w:tc>
        <w:tc>
          <w:tcPr>
            <w:tcW w:w="5953" w:type="dxa"/>
            <w:shd w:val="clear" w:color="auto" w:fill="auto"/>
          </w:tcPr>
          <w:p w14:paraId="0382EAD8" w14:textId="77777777" w:rsidR="008F2B12" w:rsidRPr="00FF31AD" w:rsidRDefault="008F2B12" w:rsidP="003766B5">
            <w:pPr>
              <w:pStyle w:val="GPsDefinition"/>
            </w:pPr>
            <w:r w:rsidRPr="00FF31AD">
              <w:t>means the representative appointed by the Customer from time to time in relation to this Call Off Contract;</w:t>
            </w:r>
          </w:p>
        </w:tc>
      </w:tr>
      <w:tr w:rsidR="008F2B12" w:rsidRPr="00FF31AD" w14:paraId="0382EADC" w14:textId="77777777" w:rsidTr="005E4232">
        <w:tc>
          <w:tcPr>
            <w:tcW w:w="2410" w:type="dxa"/>
            <w:shd w:val="clear" w:color="auto" w:fill="auto"/>
          </w:tcPr>
          <w:p w14:paraId="0382EADA" w14:textId="77777777" w:rsidR="008F2B12" w:rsidRPr="00FF31AD" w:rsidRDefault="008F2B12" w:rsidP="00670E1A">
            <w:pPr>
              <w:pStyle w:val="GPSDefinitionTerm"/>
            </w:pPr>
            <w:r w:rsidRPr="00FF31AD">
              <w:t>"Customer Responsibilities"</w:t>
            </w:r>
          </w:p>
        </w:tc>
        <w:tc>
          <w:tcPr>
            <w:tcW w:w="5953" w:type="dxa"/>
            <w:shd w:val="clear" w:color="auto" w:fill="auto"/>
          </w:tcPr>
          <w:p w14:paraId="0382EADB" w14:textId="77777777" w:rsidR="008F2B12" w:rsidRPr="00FF31AD" w:rsidRDefault="008F2B12" w:rsidP="00645ED6">
            <w:pPr>
              <w:pStyle w:val="GPsDefinition"/>
            </w:pPr>
            <w:r w:rsidRPr="00FF31AD">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FF31AD" w14:paraId="0382EAE2" w14:textId="77777777" w:rsidTr="005E4232">
        <w:tc>
          <w:tcPr>
            <w:tcW w:w="2410" w:type="dxa"/>
            <w:shd w:val="clear" w:color="auto" w:fill="auto"/>
          </w:tcPr>
          <w:p w14:paraId="0382EADD" w14:textId="77777777" w:rsidR="008F2B12" w:rsidRPr="00FF31AD" w:rsidRDefault="008F2B12" w:rsidP="00670E1A">
            <w:pPr>
              <w:pStyle w:val="GPSDefinitionTerm"/>
            </w:pPr>
            <w:r w:rsidRPr="00FF31AD">
              <w:t>"Customer's Confidential Information"</w:t>
            </w:r>
          </w:p>
        </w:tc>
        <w:tc>
          <w:tcPr>
            <w:tcW w:w="5953" w:type="dxa"/>
            <w:shd w:val="clear" w:color="auto" w:fill="auto"/>
          </w:tcPr>
          <w:p w14:paraId="0382EADE" w14:textId="77777777" w:rsidR="008F2B12" w:rsidRPr="00FF31AD" w:rsidRDefault="008F2B12" w:rsidP="009B182D">
            <w:pPr>
              <w:pStyle w:val="GPsDefinition"/>
            </w:pPr>
            <w:r w:rsidRPr="00FF31AD">
              <w:t xml:space="preserve">means: </w:t>
            </w:r>
          </w:p>
          <w:p w14:paraId="0382EADF" w14:textId="77777777" w:rsidR="008F2B12" w:rsidRPr="00FF31AD" w:rsidRDefault="008F2B12" w:rsidP="00670E1A">
            <w:pPr>
              <w:pStyle w:val="GPSDefinitionL2"/>
            </w:pPr>
            <w:r w:rsidRPr="00FF31AD">
              <w:t xml:space="preserve">all Personal Data and any information, however it is conveyed, that relates to the business, affairs, developments, property rights, trade secrets, Know-How  and IPR of the Customer (including all Customer Background IPR and Project Specific IPR); </w:t>
            </w:r>
          </w:p>
          <w:p w14:paraId="0382EAE0" w14:textId="77777777" w:rsidR="008F2B12" w:rsidRPr="00FF31AD" w:rsidRDefault="008F2B12" w:rsidP="00670E1A">
            <w:pPr>
              <w:pStyle w:val="GPSDefinitionL2"/>
            </w:pPr>
            <w:r w:rsidRPr="00FF31AD">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0382EAE1" w14:textId="77777777" w:rsidR="008F2B12" w:rsidRPr="00FF31AD" w:rsidRDefault="008F2B12" w:rsidP="00670E1A">
            <w:pPr>
              <w:pStyle w:val="GPSDefinitionL2"/>
            </w:pPr>
            <w:r w:rsidRPr="00FF31AD">
              <w:t>information derived from any of the above;</w:t>
            </w:r>
          </w:p>
        </w:tc>
      </w:tr>
      <w:tr w:rsidR="008F2B12" w:rsidRPr="00FF31AD" w14:paraId="0382EAE5" w14:textId="77777777" w:rsidTr="005E4232">
        <w:tc>
          <w:tcPr>
            <w:tcW w:w="2410" w:type="dxa"/>
            <w:shd w:val="clear" w:color="auto" w:fill="auto"/>
          </w:tcPr>
          <w:p w14:paraId="0382EAE3" w14:textId="77777777" w:rsidR="008F2B12" w:rsidRPr="00FF31AD" w:rsidRDefault="008F2B12" w:rsidP="00670E1A">
            <w:pPr>
              <w:pStyle w:val="GPSDefinitionTerm"/>
            </w:pPr>
            <w:r w:rsidRPr="00FF31AD">
              <w:t>"Data Controller"</w:t>
            </w:r>
          </w:p>
        </w:tc>
        <w:tc>
          <w:tcPr>
            <w:tcW w:w="5953" w:type="dxa"/>
            <w:shd w:val="clear" w:color="auto" w:fill="auto"/>
          </w:tcPr>
          <w:p w14:paraId="0382EAE4" w14:textId="77777777" w:rsidR="008F2B12" w:rsidRPr="00FF31AD" w:rsidRDefault="008F2B12" w:rsidP="00AD75DF">
            <w:pPr>
              <w:pStyle w:val="GPsDefinition"/>
            </w:pPr>
            <w:r w:rsidRPr="00FF31AD">
              <w:t xml:space="preserve">has the meaning given to it in </w:t>
            </w:r>
            <w:r w:rsidR="00AD75DF" w:rsidRPr="00FF31AD">
              <w:t>Framework Schedule 1 (Definitions)</w:t>
            </w:r>
            <w:r w:rsidRPr="00FF31AD">
              <w:t>;</w:t>
            </w:r>
          </w:p>
        </w:tc>
      </w:tr>
      <w:tr w:rsidR="008F2B12" w:rsidRPr="00FF31AD" w14:paraId="0382EAE8" w14:textId="77777777" w:rsidTr="005E4232">
        <w:tc>
          <w:tcPr>
            <w:tcW w:w="2410" w:type="dxa"/>
            <w:shd w:val="clear" w:color="auto" w:fill="auto"/>
          </w:tcPr>
          <w:p w14:paraId="0382EAE6" w14:textId="77777777" w:rsidR="008F2B12" w:rsidRPr="00FF31AD" w:rsidRDefault="008F2B12" w:rsidP="00670E1A">
            <w:pPr>
              <w:pStyle w:val="GPSDefinitionTerm"/>
            </w:pPr>
            <w:r w:rsidRPr="00FF31AD">
              <w:t>"Data Processor"</w:t>
            </w:r>
          </w:p>
        </w:tc>
        <w:tc>
          <w:tcPr>
            <w:tcW w:w="5953" w:type="dxa"/>
            <w:shd w:val="clear" w:color="auto" w:fill="auto"/>
          </w:tcPr>
          <w:p w14:paraId="0382EAE7" w14:textId="77777777" w:rsidR="008F2B12" w:rsidRPr="00FF31AD" w:rsidRDefault="00AD75DF" w:rsidP="00AD75DF">
            <w:pPr>
              <w:pStyle w:val="GPsDefinition"/>
            </w:pPr>
            <w:r w:rsidRPr="00FF31AD">
              <w:t>has the meaning given to it in Framework Schedule 1 (Definitions);</w:t>
            </w:r>
            <w:r w:rsidR="008F2B12" w:rsidRPr="00FF31AD">
              <w:t>;</w:t>
            </w:r>
          </w:p>
        </w:tc>
      </w:tr>
      <w:tr w:rsidR="008F2B12" w:rsidRPr="00FF31AD" w14:paraId="0382EAEB" w14:textId="77777777" w:rsidTr="005E4232">
        <w:tc>
          <w:tcPr>
            <w:tcW w:w="2410" w:type="dxa"/>
            <w:shd w:val="clear" w:color="auto" w:fill="auto"/>
          </w:tcPr>
          <w:p w14:paraId="0382EAE9" w14:textId="77777777" w:rsidR="008F2B12" w:rsidRPr="00FF31AD" w:rsidRDefault="008F2B12" w:rsidP="00670E1A">
            <w:pPr>
              <w:pStyle w:val="GPSDefinitionTerm"/>
            </w:pPr>
            <w:r w:rsidRPr="00FF31AD">
              <w:t>"Data Protection Legislation" or “DPA”</w:t>
            </w:r>
          </w:p>
        </w:tc>
        <w:tc>
          <w:tcPr>
            <w:tcW w:w="5953" w:type="dxa"/>
            <w:shd w:val="clear" w:color="auto" w:fill="auto"/>
          </w:tcPr>
          <w:p w14:paraId="0382EAEA" w14:textId="77777777" w:rsidR="008F2B12" w:rsidRPr="00FF31AD" w:rsidRDefault="00AD75DF" w:rsidP="00AD75DF">
            <w:pPr>
              <w:pStyle w:val="GPsDefinition"/>
            </w:pPr>
            <w:r w:rsidRPr="00FF31AD">
              <w:t>has the meaning given to it in Framework Schedule 1 (Definitions);</w:t>
            </w:r>
            <w:r w:rsidR="008F2B12" w:rsidRPr="00FF31AD">
              <w:t>;</w:t>
            </w:r>
          </w:p>
        </w:tc>
      </w:tr>
      <w:tr w:rsidR="008F2B12" w:rsidRPr="00FF31AD" w14:paraId="0382EAEE" w14:textId="77777777" w:rsidTr="005E4232">
        <w:tc>
          <w:tcPr>
            <w:tcW w:w="2410" w:type="dxa"/>
            <w:shd w:val="clear" w:color="auto" w:fill="auto"/>
          </w:tcPr>
          <w:p w14:paraId="0382EAEC" w14:textId="77777777" w:rsidR="008F2B12" w:rsidRPr="00FF31AD" w:rsidRDefault="008F2B12" w:rsidP="00670E1A">
            <w:pPr>
              <w:pStyle w:val="GPSDefinitionTerm"/>
            </w:pPr>
            <w:r w:rsidRPr="00FF31AD">
              <w:t>"Data Subject"</w:t>
            </w:r>
          </w:p>
        </w:tc>
        <w:tc>
          <w:tcPr>
            <w:tcW w:w="5953" w:type="dxa"/>
            <w:shd w:val="clear" w:color="auto" w:fill="auto"/>
          </w:tcPr>
          <w:p w14:paraId="0382EAED" w14:textId="77777777" w:rsidR="008F2B12" w:rsidRPr="00FF31AD" w:rsidRDefault="00AD75DF" w:rsidP="00AD75DF">
            <w:pPr>
              <w:pStyle w:val="GPsDefinition"/>
            </w:pPr>
            <w:r w:rsidRPr="00FF31AD">
              <w:t>has the meaning given to it in Framework Schedule 1 (Definitions);</w:t>
            </w:r>
            <w:r w:rsidR="008F2B12" w:rsidRPr="00FF31AD">
              <w:t>;</w:t>
            </w:r>
          </w:p>
        </w:tc>
      </w:tr>
      <w:tr w:rsidR="008F2B12" w:rsidRPr="00FF31AD" w14:paraId="0382EAF1" w14:textId="77777777" w:rsidTr="005E4232">
        <w:tc>
          <w:tcPr>
            <w:tcW w:w="2410" w:type="dxa"/>
            <w:shd w:val="clear" w:color="auto" w:fill="auto"/>
          </w:tcPr>
          <w:p w14:paraId="0382EAEF" w14:textId="77777777" w:rsidR="008F2B12" w:rsidRPr="00FF31AD" w:rsidRDefault="008F2B12" w:rsidP="00670E1A">
            <w:pPr>
              <w:pStyle w:val="GPSDefinitionTerm"/>
            </w:pPr>
            <w:r w:rsidRPr="00FF31AD">
              <w:t>"Data Subject Access Request"</w:t>
            </w:r>
          </w:p>
        </w:tc>
        <w:tc>
          <w:tcPr>
            <w:tcW w:w="5953" w:type="dxa"/>
            <w:shd w:val="clear" w:color="auto" w:fill="auto"/>
          </w:tcPr>
          <w:p w14:paraId="0382EAF0" w14:textId="77777777" w:rsidR="008F2B12" w:rsidRPr="00FF31AD" w:rsidRDefault="008F2B12" w:rsidP="00D8397C">
            <w:pPr>
              <w:pStyle w:val="GPsDefinition"/>
            </w:pPr>
            <w:r w:rsidRPr="00FF31AD">
              <w:t>means a request made by a Data Subject in accordance with rights granted pursuant to the DPA to access his or her Personal Data;</w:t>
            </w:r>
          </w:p>
        </w:tc>
      </w:tr>
      <w:tr w:rsidR="008F2B12" w:rsidRPr="00FF31AD" w14:paraId="0382EAF4" w14:textId="77777777" w:rsidTr="005E4232">
        <w:tc>
          <w:tcPr>
            <w:tcW w:w="2410" w:type="dxa"/>
            <w:shd w:val="clear" w:color="auto" w:fill="auto"/>
          </w:tcPr>
          <w:p w14:paraId="0382EAF2" w14:textId="77777777" w:rsidR="008F2B12" w:rsidRPr="00FF31AD" w:rsidRDefault="008F2B12" w:rsidP="00670E1A">
            <w:pPr>
              <w:pStyle w:val="GPSDefinitionTerm"/>
            </w:pPr>
            <w:r w:rsidRPr="00FF31AD">
              <w:t>“Deductions"</w:t>
            </w:r>
          </w:p>
        </w:tc>
        <w:tc>
          <w:tcPr>
            <w:tcW w:w="5953" w:type="dxa"/>
            <w:shd w:val="clear" w:color="auto" w:fill="auto"/>
          </w:tcPr>
          <w:p w14:paraId="0382EAF3" w14:textId="77777777" w:rsidR="008F2B12" w:rsidRPr="00FF31AD" w:rsidRDefault="008F2B12" w:rsidP="00EC314F">
            <w:pPr>
              <w:pStyle w:val="GPsDefinition"/>
            </w:pPr>
            <w:r w:rsidRPr="00FF31AD">
              <w:t xml:space="preserve">means all Service Credits, Delay Payments or any other deduction which the Customer is paid or is payable under this Call Off Contract; </w:t>
            </w:r>
          </w:p>
        </w:tc>
      </w:tr>
      <w:tr w:rsidR="008F2B12" w:rsidRPr="00FF31AD" w14:paraId="0382EAF7" w14:textId="77777777" w:rsidTr="005E4232">
        <w:tc>
          <w:tcPr>
            <w:tcW w:w="2410" w:type="dxa"/>
            <w:shd w:val="clear" w:color="auto" w:fill="auto"/>
          </w:tcPr>
          <w:p w14:paraId="0382EAF5" w14:textId="77777777" w:rsidR="008F2B12" w:rsidRPr="00FF31AD" w:rsidRDefault="008F2B12" w:rsidP="00670E1A">
            <w:pPr>
              <w:pStyle w:val="GPSDefinitionTerm"/>
            </w:pPr>
            <w:r w:rsidRPr="00FF31AD">
              <w:t>"Default"</w:t>
            </w:r>
          </w:p>
        </w:tc>
        <w:tc>
          <w:tcPr>
            <w:tcW w:w="5953" w:type="dxa"/>
            <w:shd w:val="clear" w:color="auto" w:fill="auto"/>
          </w:tcPr>
          <w:p w14:paraId="0382EAF6" w14:textId="77777777" w:rsidR="008F2B12" w:rsidRPr="00FF31AD" w:rsidRDefault="008F2B12" w:rsidP="00A57AEA">
            <w:pPr>
              <w:pStyle w:val="GPsDefinition"/>
            </w:pPr>
            <w:r w:rsidRPr="00FF31AD">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FF31AD" w14:paraId="0382EAFC" w14:textId="77777777" w:rsidTr="005E4232">
        <w:tc>
          <w:tcPr>
            <w:tcW w:w="2410" w:type="dxa"/>
            <w:shd w:val="clear" w:color="auto" w:fill="auto"/>
          </w:tcPr>
          <w:p w14:paraId="0382EAF8" w14:textId="77777777" w:rsidR="008F2B12" w:rsidRPr="00FF31AD" w:rsidRDefault="008F2B12" w:rsidP="00670E1A">
            <w:pPr>
              <w:pStyle w:val="GPSDefinitionTerm"/>
            </w:pPr>
            <w:r w:rsidRPr="00FF31AD">
              <w:t>"Delay"</w:t>
            </w:r>
          </w:p>
        </w:tc>
        <w:tc>
          <w:tcPr>
            <w:tcW w:w="5953" w:type="dxa"/>
            <w:shd w:val="clear" w:color="auto" w:fill="auto"/>
          </w:tcPr>
          <w:p w14:paraId="0382EAF9" w14:textId="77777777" w:rsidR="008F2B12" w:rsidRPr="00FF31AD" w:rsidRDefault="008F2B12" w:rsidP="00D8397C">
            <w:pPr>
              <w:pStyle w:val="GPsDefinition"/>
            </w:pPr>
            <w:r w:rsidRPr="00FF31AD">
              <w:t>means:</w:t>
            </w:r>
          </w:p>
          <w:p w14:paraId="0382EAFA" w14:textId="77777777" w:rsidR="008F2B12" w:rsidRPr="00FF31AD" w:rsidRDefault="001C22DC" w:rsidP="00670E1A">
            <w:pPr>
              <w:pStyle w:val="GPSDefinitionL2"/>
            </w:pPr>
            <w:r w:rsidRPr="00FF31AD">
              <w:t>a delay in the a</w:t>
            </w:r>
            <w:r w:rsidR="008F2B12" w:rsidRPr="00FF31AD">
              <w:t>chievement of a Milestone by its Milestone Date; or</w:t>
            </w:r>
          </w:p>
          <w:p w14:paraId="0382EAFB" w14:textId="77777777" w:rsidR="008F2B12" w:rsidRPr="00FF31AD" w:rsidRDefault="008F2B12" w:rsidP="00670E1A">
            <w:pPr>
              <w:pStyle w:val="GPSDefinitionL2"/>
            </w:pPr>
            <w:r w:rsidRPr="00FF31AD">
              <w:t>a delay in the design, development, testing or implementation of a Deliverable by the relevant date set out in the Implementation Plan;</w:t>
            </w:r>
          </w:p>
        </w:tc>
      </w:tr>
      <w:tr w:rsidR="008F2B12" w:rsidRPr="00FF31AD" w14:paraId="0382EAFF" w14:textId="77777777" w:rsidTr="005E4232">
        <w:tc>
          <w:tcPr>
            <w:tcW w:w="2410" w:type="dxa"/>
            <w:shd w:val="clear" w:color="auto" w:fill="auto"/>
          </w:tcPr>
          <w:p w14:paraId="0382EAFD" w14:textId="77777777" w:rsidR="008F2B12" w:rsidRPr="00FF31AD" w:rsidRDefault="008F2B12" w:rsidP="00670E1A">
            <w:pPr>
              <w:pStyle w:val="GPSDefinitionTerm"/>
            </w:pPr>
            <w:r w:rsidRPr="00FF31AD">
              <w:t>"Delay Payments"</w:t>
            </w:r>
          </w:p>
        </w:tc>
        <w:tc>
          <w:tcPr>
            <w:tcW w:w="5953" w:type="dxa"/>
            <w:shd w:val="clear" w:color="auto" w:fill="auto"/>
          </w:tcPr>
          <w:p w14:paraId="0382EAFE" w14:textId="77777777" w:rsidR="008F2B12" w:rsidRPr="00FF31AD" w:rsidRDefault="008F2B12" w:rsidP="00F16E88">
            <w:pPr>
              <w:pStyle w:val="GPsDefinition"/>
            </w:pPr>
            <w:r w:rsidRPr="00FF31AD">
              <w:t>means the amounts payable by the Supplier to the Customer in respect of a delay in respect of a Milestone as specified in the Implementation Plan;</w:t>
            </w:r>
          </w:p>
        </w:tc>
      </w:tr>
      <w:tr w:rsidR="008F2B12" w:rsidRPr="00FF31AD" w14:paraId="0382EB02" w14:textId="77777777" w:rsidTr="005E4232">
        <w:tc>
          <w:tcPr>
            <w:tcW w:w="2410" w:type="dxa"/>
            <w:shd w:val="clear" w:color="auto" w:fill="auto"/>
          </w:tcPr>
          <w:p w14:paraId="0382EB00" w14:textId="77777777" w:rsidR="008F2B12" w:rsidRPr="00FF31AD" w:rsidRDefault="008F2B12" w:rsidP="00670E1A">
            <w:pPr>
              <w:pStyle w:val="GPSDefinitionTerm"/>
            </w:pPr>
            <w:r w:rsidRPr="00FF31AD">
              <w:t>“Delay Period Limit”</w:t>
            </w:r>
          </w:p>
        </w:tc>
        <w:tc>
          <w:tcPr>
            <w:tcW w:w="5953" w:type="dxa"/>
            <w:shd w:val="clear" w:color="auto" w:fill="auto"/>
          </w:tcPr>
          <w:p w14:paraId="0382EB01" w14:textId="77777777" w:rsidR="008F2B12" w:rsidRPr="00FF31AD" w:rsidRDefault="008F2B12" w:rsidP="00EC314F">
            <w:pPr>
              <w:pStyle w:val="GPsDefinition"/>
            </w:pPr>
            <w:r w:rsidRPr="00FF31AD">
              <w:t xml:space="preserve">shall be the number of days specified in Call Off Schedule 4 (Implementation Plan) for the purposes of Clause </w:t>
            </w:r>
            <w:r w:rsidRPr="00FF31AD">
              <w:fldChar w:fldCharType="begin"/>
            </w:r>
            <w:r w:rsidRPr="00FF31AD">
              <w:instrText xml:space="preserve"> REF _Ref364753291 \r \h  \* MERGEFORMAT </w:instrText>
            </w:r>
            <w:r w:rsidRPr="00FF31AD">
              <w:fldChar w:fldCharType="separate"/>
            </w:r>
            <w:r w:rsidR="0075786E" w:rsidRPr="00FF31AD">
              <w:t>6.4.1(b)(ii)</w:t>
            </w:r>
            <w:r w:rsidRPr="00FF31AD">
              <w:fldChar w:fldCharType="end"/>
            </w:r>
            <w:r w:rsidRPr="00FF31AD">
              <w:t>;</w:t>
            </w:r>
          </w:p>
        </w:tc>
      </w:tr>
      <w:tr w:rsidR="008F2B12" w:rsidRPr="00FF31AD" w14:paraId="0382EB05" w14:textId="77777777" w:rsidTr="005E4232">
        <w:tc>
          <w:tcPr>
            <w:tcW w:w="2410" w:type="dxa"/>
            <w:shd w:val="clear" w:color="auto" w:fill="auto"/>
          </w:tcPr>
          <w:p w14:paraId="0382EB03" w14:textId="77777777" w:rsidR="008F2B12" w:rsidRPr="00FF31AD" w:rsidRDefault="008F2B12" w:rsidP="00670E1A">
            <w:pPr>
              <w:pStyle w:val="GPSDefinitionTerm"/>
            </w:pPr>
            <w:r w:rsidRPr="00FF31AD">
              <w:t>"Deliverable"</w:t>
            </w:r>
          </w:p>
        </w:tc>
        <w:tc>
          <w:tcPr>
            <w:tcW w:w="5953" w:type="dxa"/>
            <w:shd w:val="clear" w:color="auto" w:fill="auto"/>
          </w:tcPr>
          <w:p w14:paraId="0382EB04" w14:textId="77777777" w:rsidR="008F2B12" w:rsidRPr="00FF31AD" w:rsidRDefault="008F2B12" w:rsidP="006F1BB5">
            <w:pPr>
              <w:pStyle w:val="GPsDefinition"/>
            </w:pPr>
            <w:r w:rsidRPr="00FF31AD">
              <w:t xml:space="preserve">means an item or feature in the supply of the </w:t>
            </w:r>
            <w:r w:rsidR="00993D7B" w:rsidRPr="00FF31AD">
              <w:t>Services</w:t>
            </w:r>
            <w:r w:rsidRPr="00FF31AD">
              <w:t xml:space="preserve"> delivered or to be delivered by the Supplier at or before a Milestone Date listed in the Implementation Plan (if any) or at any other stage during the performance of this Call Off Contract</w:t>
            </w:r>
            <w:r w:rsidR="00DA1963" w:rsidRPr="00FF31AD">
              <w:t>, and "</w:t>
            </w:r>
            <w:r w:rsidR="00DA1963" w:rsidRPr="00FF31AD">
              <w:rPr>
                <w:b/>
              </w:rPr>
              <w:t>Deliverables</w:t>
            </w:r>
            <w:r w:rsidR="00DA1963" w:rsidRPr="00FF31AD">
              <w:t>" shall be construed accordingly</w:t>
            </w:r>
            <w:r w:rsidRPr="00FF31AD">
              <w:t>;</w:t>
            </w:r>
          </w:p>
        </w:tc>
      </w:tr>
      <w:tr w:rsidR="008F2B12" w:rsidRPr="00FF31AD" w14:paraId="0382EB08" w14:textId="77777777" w:rsidTr="005E4232">
        <w:tc>
          <w:tcPr>
            <w:tcW w:w="2410" w:type="dxa"/>
            <w:shd w:val="clear" w:color="auto" w:fill="auto"/>
          </w:tcPr>
          <w:p w14:paraId="0382EB06" w14:textId="77777777" w:rsidR="008F2B12" w:rsidRPr="00FF31AD" w:rsidRDefault="008F2B12" w:rsidP="00670E1A">
            <w:pPr>
              <w:pStyle w:val="GPSDefinitionTerm"/>
            </w:pPr>
            <w:r w:rsidRPr="00FF31AD">
              <w:t>"Delivery"</w:t>
            </w:r>
          </w:p>
        </w:tc>
        <w:tc>
          <w:tcPr>
            <w:tcW w:w="5953" w:type="dxa"/>
            <w:shd w:val="clear" w:color="auto" w:fill="auto"/>
          </w:tcPr>
          <w:p w14:paraId="0382EB07" w14:textId="77777777" w:rsidR="008F2B12" w:rsidRPr="00FF31AD" w:rsidRDefault="008F2B12" w:rsidP="001C22DC">
            <w:pPr>
              <w:pStyle w:val="GPsDefinition"/>
            </w:pPr>
            <w:r w:rsidRPr="00FF31AD">
              <w:t>means delivery in accordance with the terms of this Call Off Contract as confirmed by the issue by the Customer in respect of the relevant Milestone thereof (if any) or otherwise in accordance with this Call Off Contract and accepted by the Customer and "</w:t>
            </w:r>
            <w:r w:rsidRPr="00FF31AD">
              <w:rPr>
                <w:b/>
              </w:rPr>
              <w:t>Deliver</w:t>
            </w:r>
            <w:r w:rsidRPr="00FF31AD">
              <w:t>" and "</w:t>
            </w:r>
            <w:r w:rsidRPr="00FF31AD">
              <w:rPr>
                <w:b/>
              </w:rPr>
              <w:t>Delivered</w:t>
            </w:r>
            <w:r w:rsidRPr="00FF31AD">
              <w:t>" shall be construed accordingly;</w:t>
            </w:r>
          </w:p>
        </w:tc>
      </w:tr>
      <w:tr w:rsidR="008F2B12" w:rsidRPr="00FF31AD" w14:paraId="0382EB0B" w14:textId="77777777" w:rsidTr="005E4232">
        <w:tc>
          <w:tcPr>
            <w:tcW w:w="2410" w:type="dxa"/>
            <w:shd w:val="clear" w:color="auto" w:fill="auto"/>
          </w:tcPr>
          <w:p w14:paraId="0382EB09" w14:textId="77777777" w:rsidR="008F2B12" w:rsidRPr="00FF31AD" w:rsidRDefault="008F2B12" w:rsidP="00670E1A">
            <w:pPr>
              <w:pStyle w:val="GPSDefinitionTerm"/>
            </w:pPr>
            <w:r w:rsidRPr="00FF31AD">
              <w:t>"Disaster"</w:t>
            </w:r>
          </w:p>
        </w:tc>
        <w:tc>
          <w:tcPr>
            <w:tcW w:w="5953" w:type="dxa"/>
            <w:shd w:val="clear" w:color="auto" w:fill="auto"/>
          </w:tcPr>
          <w:p w14:paraId="0382EB0A" w14:textId="77777777" w:rsidR="008F2B12" w:rsidRPr="00FF31AD" w:rsidRDefault="008F2B12" w:rsidP="006F1BB5">
            <w:pPr>
              <w:pStyle w:val="GPsDefinition"/>
            </w:pPr>
            <w:r w:rsidRPr="00FF31AD">
              <w:t xml:space="preserve">means the occurrence of one or more events which, either separately or cumulatively, mean that the </w:t>
            </w:r>
            <w:r w:rsidR="00993D7B" w:rsidRPr="00FF31AD">
              <w:t>Services</w:t>
            </w:r>
            <w:r w:rsidRPr="00FF31AD">
              <w:t xml:space="preserve">, or a material part thereof will be unavailable (or could reasonably be anticipated to be unavailable) for the period specified in the Call Off Order Form (for the purposes of this definition the </w:t>
            </w:r>
            <w:r w:rsidRPr="00FF31AD">
              <w:rPr>
                <w:b/>
              </w:rPr>
              <w:t>“Disaster Period</w:t>
            </w:r>
            <w:r w:rsidRPr="00FF31AD">
              <w:t xml:space="preserve">”); </w:t>
            </w:r>
          </w:p>
        </w:tc>
      </w:tr>
      <w:tr w:rsidR="008F2B12" w:rsidRPr="00FF31AD" w14:paraId="0382EB0E" w14:textId="77777777" w:rsidTr="005E4232">
        <w:tc>
          <w:tcPr>
            <w:tcW w:w="2410" w:type="dxa"/>
            <w:shd w:val="clear" w:color="auto" w:fill="auto"/>
          </w:tcPr>
          <w:p w14:paraId="0382EB0C" w14:textId="77777777" w:rsidR="008F2B12" w:rsidRPr="00FF31AD" w:rsidRDefault="008F2B12" w:rsidP="00046679">
            <w:pPr>
              <w:pStyle w:val="GPSDefinitionTerm"/>
            </w:pPr>
            <w:r w:rsidRPr="00FF31AD">
              <w:t xml:space="preserve">"Disaster Recovery </w:t>
            </w:r>
            <w:r w:rsidR="00993D7B" w:rsidRPr="00FF31AD">
              <w:t>Services</w:t>
            </w:r>
            <w:r w:rsidRPr="00FF31AD">
              <w:t>"</w:t>
            </w:r>
          </w:p>
        </w:tc>
        <w:tc>
          <w:tcPr>
            <w:tcW w:w="5953" w:type="dxa"/>
            <w:shd w:val="clear" w:color="auto" w:fill="auto"/>
          </w:tcPr>
          <w:p w14:paraId="0382EB0D" w14:textId="77777777" w:rsidR="008F2B12" w:rsidRPr="00FF31AD" w:rsidRDefault="008F2B12" w:rsidP="006F1BB5">
            <w:pPr>
              <w:pStyle w:val="GPsDefinition"/>
            </w:pPr>
            <w:r w:rsidRPr="00FF31AD">
              <w:t xml:space="preserve">means the </w:t>
            </w:r>
            <w:r w:rsidR="00993D7B" w:rsidRPr="00FF31AD">
              <w:t>Services</w:t>
            </w:r>
            <w:r w:rsidRPr="00FF31AD">
              <w:t xml:space="preserve"> embodied in the processes and procedures for restoring the provision of </w:t>
            </w:r>
            <w:r w:rsidR="00993D7B" w:rsidRPr="00FF31AD">
              <w:t>Services</w:t>
            </w:r>
            <w:r w:rsidRPr="00FF31AD">
              <w:t xml:space="preserve"> following the occurrence of a Disaster, as detaile</w:t>
            </w:r>
            <w:r w:rsidR="007635F1" w:rsidRPr="00FF31AD">
              <w:t>d further in Call Off Schedule 8</w:t>
            </w:r>
            <w:r w:rsidRPr="00FF31AD">
              <w:t xml:space="preserve"> (Business Continuity and Disaster Recovery);</w:t>
            </w:r>
          </w:p>
        </w:tc>
      </w:tr>
      <w:tr w:rsidR="008F2B12" w:rsidRPr="00FF31AD" w14:paraId="0382EB11" w14:textId="77777777" w:rsidTr="005E4232">
        <w:tc>
          <w:tcPr>
            <w:tcW w:w="2410" w:type="dxa"/>
            <w:shd w:val="clear" w:color="auto" w:fill="auto"/>
          </w:tcPr>
          <w:p w14:paraId="0382EB0F" w14:textId="77777777" w:rsidR="008F2B12" w:rsidRPr="00FF31AD" w:rsidRDefault="008F2B12" w:rsidP="00670E1A">
            <w:pPr>
              <w:pStyle w:val="GPSDefinitionTerm"/>
            </w:pPr>
            <w:r w:rsidRPr="00FF31AD">
              <w:t>"Disclosing Party"</w:t>
            </w:r>
          </w:p>
        </w:tc>
        <w:tc>
          <w:tcPr>
            <w:tcW w:w="5953" w:type="dxa"/>
            <w:shd w:val="clear" w:color="auto" w:fill="auto"/>
          </w:tcPr>
          <w:p w14:paraId="0382EB10" w14:textId="77777777" w:rsidR="008F2B12" w:rsidRPr="00FF31AD" w:rsidRDefault="008F2B12" w:rsidP="003766B5">
            <w:pPr>
              <w:pStyle w:val="GPsDefinition"/>
            </w:pPr>
            <w:r w:rsidRPr="00FF31AD">
              <w:t xml:space="preserve">has the meaning given to it in Clause </w:t>
            </w:r>
            <w:r w:rsidRPr="00FF31AD">
              <w:rPr>
                <w:highlight w:val="green"/>
              </w:rPr>
              <w:fldChar w:fldCharType="begin"/>
            </w:r>
            <w:r w:rsidRPr="00FF31AD">
              <w:instrText xml:space="preserve"> REF _Ref363745797 \r \h </w:instrText>
            </w:r>
            <w:r w:rsidRPr="00FF31AD">
              <w:rPr>
                <w:highlight w:val="green"/>
              </w:rPr>
              <w:instrText xml:space="preserve"> \* MERGEFORMAT </w:instrText>
            </w:r>
            <w:r w:rsidRPr="00FF31AD">
              <w:rPr>
                <w:highlight w:val="green"/>
              </w:rPr>
            </w:r>
            <w:r w:rsidRPr="00FF31AD">
              <w:rPr>
                <w:highlight w:val="green"/>
              </w:rPr>
              <w:fldChar w:fldCharType="separate"/>
            </w:r>
            <w:r w:rsidR="0075786E" w:rsidRPr="00FF31AD">
              <w:t>34.3.1</w:t>
            </w:r>
            <w:r w:rsidRPr="00FF31AD">
              <w:rPr>
                <w:highlight w:val="green"/>
              </w:rPr>
              <w:fldChar w:fldCharType="end"/>
            </w:r>
            <w:r w:rsidRPr="00FF31AD">
              <w:t xml:space="preserve"> (Confidentiality);</w:t>
            </w:r>
          </w:p>
        </w:tc>
      </w:tr>
      <w:tr w:rsidR="008F2B12" w:rsidRPr="00FF31AD" w14:paraId="0382EB14" w14:textId="77777777" w:rsidTr="005E4232">
        <w:tc>
          <w:tcPr>
            <w:tcW w:w="2410" w:type="dxa"/>
            <w:shd w:val="clear" w:color="auto" w:fill="auto"/>
          </w:tcPr>
          <w:p w14:paraId="0382EB12" w14:textId="77777777" w:rsidR="008F2B12" w:rsidRPr="00FF31AD" w:rsidRDefault="008F2B12" w:rsidP="00670E1A">
            <w:pPr>
              <w:pStyle w:val="GPSDefinitionTerm"/>
            </w:pPr>
            <w:r w:rsidRPr="00FF31AD">
              <w:t>"Dispute"</w:t>
            </w:r>
          </w:p>
        </w:tc>
        <w:tc>
          <w:tcPr>
            <w:tcW w:w="5953" w:type="dxa"/>
            <w:shd w:val="clear" w:color="auto" w:fill="auto"/>
          </w:tcPr>
          <w:p w14:paraId="0382EB13" w14:textId="77777777" w:rsidR="008F2B12" w:rsidRPr="00FF31AD" w:rsidRDefault="008F2B12" w:rsidP="006F1BB5">
            <w:pPr>
              <w:pStyle w:val="GPsDefinition"/>
            </w:pPr>
            <w:r w:rsidRPr="00FF31AD">
              <w:t xml:space="preserve">means any dispute, difference or question of interpretation arising out of or in connection with this Call Off Contract, including any dispute, difference or question of interpretation relating to the </w:t>
            </w:r>
            <w:r w:rsidR="00993D7B" w:rsidRPr="00FF31AD">
              <w:t>Services</w:t>
            </w:r>
            <w:r w:rsidRPr="00FF31AD">
              <w:t>, failure to agree in accordance with the Variation Procedure or any matter where this Call Off Contract directs the Parties to resolve an issue by reference to the Dispute Resolution Procedure</w:t>
            </w:r>
            <w:r w:rsidR="009629FE" w:rsidRPr="00FF31AD">
              <w:t>, and "</w:t>
            </w:r>
            <w:r w:rsidR="009629FE" w:rsidRPr="00FF31AD">
              <w:rPr>
                <w:b/>
              </w:rPr>
              <w:t>Disputes</w:t>
            </w:r>
            <w:r w:rsidR="009629FE" w:rsidRPr="00FF31AD">
              <w:t>" shall be construed accordingly</w:t>
            </w:r>
            <w:r w:rsidRPr="00FF31AD">
              <w:t>;</w:t>
            </w:r>
          </w:p>
        </w:tc>
      </w:tr>
      <w:tr w:rsidR="008F2B12" w:rsidRPr="00FF31AD" w14:paraId="0382EB17" w14:textId="77777777" w:rsidTr="005E4232">
        <w:tc>
          <w:tcPr>
            <w:tcW w:w="2410" w:type="dxa"/>
            <w:shd w:val="clear" w:color="auto" w:fill="auto"/>
          </w:tcPr>
          <w:p w14:paraId="0382EB15" w14:textId="77777777" w:rsidR="008F2B12" w:rsidRPr="00FF31AD" w:rsidRDefault="008F2B12" w:rsidP="00670E1A">
            <w:pPr>
              <w:pStyle w:val="GPSDefinitionTerm"/>
            </w:pPr>
            <w:r w:rsidRPr="00FF31AD">
              <w:t>"Dispute Notice"</w:t>
            </w:r>
          </w:p>
        </w:tc>
        <w:tc>
          <w:tcPr>
            <w:tcW w:w="5953" w:type="dxa"/>
            <w:shd w:val="clear" w:color="auto" w:fill="auto"/>
          </w:tcPr>
          <w:p w14:paraId="0382EB16" w14:textId="77777777" w:rsidR="008F2B12" w:rsidRPr="00FF31AD" w:rsidRDefault="008F2B12" w:rsidP="003766B5">
            <w:pPr>
              <w:pStyle w:val="GPsDefinition"/>
            </w:pPr>
            <w:r w:rsidRPr="00FF31AD">
              <w:t>means a written notice served by one Party on the other stating that the Party serving the notice believes that there is a Dispute;</w:t>
            </w:r>
          </w:p>
        </w:tc>
      </w:tr>
      <w:tr w:rsidR="008F2B12" w:rsidRPr="00FF31AD" w14:paraId="0382EB1A" w14:textId="77777777" w:rsidTr="005E4232">
        <w:tc>
          <w:tcPr>
            <w:tcW w:w="2410" w:type="dxa"/>
            <w:shd w:val="clear" w:color="auto" w:fill="auto"/>
          </w:tcPr>
          <w:p w14:paraId="0382EB18" w14:textId="77777777" w:rsidR="008F2B12" w:rsidRPr="00FF31AD" w:rsidRDefault="008F2B12" w:rsidP="00670E1A">
            <w:pPr>
              <w:pStyle w:val="GPSDefinitionTerm"/>
            </w:pPr>
            <w:r w:rsidRPr="00FF31AD">
              <w:t>"Dispute Resolution Procedure"</w:t>
            </w:r>
          </w:p>
        </w:tc>
        <w:tc>
          <w:tcPr>
            <w:tcW w:w="5953" w:type="dxa"/>
            <w:shd w:val="clear" w:color="auto" w:fill="auto"/>
          </w:tcPr>
          <w:p w14:paraId="0382EB19" w14:textId="77777777" w:rsidR="008F2B12" w:rsidRPr="00FF31AD" w:rsidRDefault="008F2B12" w:rsidP="00EC314F">
            <w:pPr>
              <w:pStyle w:val="GPsDefinition"/>
            </w:pPr>
            <w:r w:rsidRPr="00FF31AD">
              <w:t>means the dispute resolution procedure</w:t>
            </w:r>
            <w:r w:rsidR="007635F1" w:rsidRPr="00FF31AD">
              <w:t xml:space="preserve"> set out in Call Off Schedule 11</w:t>
            </w:r>
            <w:r w:rsidRPr="00FF31AD">
              <w:t xml:space="preserve"> (Dispute Resolution Procedure);</w:t>
            </w:r>
          </w:p>
        </w:tc>
      </w:tr>
      <w:tr w:rsidR="008F2B12" w:rsidRPr="00FF31AD" w14:paraId="0382EB22" w14:textId="77777777" w:rsidTr="005E4232">
        <w:tc>
          <w:tcPr>
            <w:tcW w:w="2410" w:type="dxa"/>
            <w:shd w:val="clear" w:color="auto" w:fill="auto"/>
          </w:tcPr>
          <w:p w14:paraId="0382EB1B" w14:textId="77777777" w:rsidR="008F2B12" w:rsidRPr="00FF31AD" w:rsidRDefault="008F2B12" w:rsidP="00670E1A">
            <w:pPr>
              <w:pStyle w:val="GPSDefinitionTerm"/>
            </w:pPr>
            <w:r w:rsidRPr="00FF31AD">
              <w:t>"Documentation"</w:t>
            </w:r>
          </w:p>
        </w:tc>
        <w:tc>
          <w:tcPr>
            <w:tcW w:w="5953" w:type="dxa"/>
            <w:shd w:val="clear" w:color="auto" w:fill="auto"/>
          </w:tcPr>
          <w:p w14:paraId="0382EB1C" w14:textId="77777777" w:rsidR="008F2B12" w:rsidRPr="00FF31AD" w:rsidRDefault="008F2B12" w:rsidP="009B182D">
            <w:pPr>
              <w:pStyle w:val="GPsDefinition"/>
            </w:pPr>
            <w:r w:rsidRPr="00FF31AD">
              <w:t>means all documentation as:</w:t>
            </w:r>
          </w:p>
          <w:p w14:paraId="0382EB1D" w14:textId="77777777" w:rsidR="008F2B12" w:rsidRPr="00FF31AD" w:rsidRDefault="008F2B12" w:rsidP="00670E1A">
            <w:pPr>
              <w:pStyle w:val="GPSDefinitionL2"/>
            </w:pPr>
            <w:r w:rsidRPr="00FF31AD">
              <w:t xml:space="preserve">is required to be supplied by the Supplier to the Customer under this Call Off Contract; </w:t>
            </w:r>
          </w:p>
          <w:p w14:paraId="0382EB1E" w14:textId="77777777" w:rsidR="008F2B12" w:rsidRPr="00FF31AD" w:rsidRDefault="008F2B12" w:rsidP="00670E1A">
            <w:pPr>
              <w:pStyle w:val="GPSDefinitionL2"/>
            </w:pPr>
            <w:r w:rsidRPr="00FF31AD">
              <w:t xml:space="preserve">would reasonably be required by a competent third party capable of Good Industry Practice contracted by the Customer to develop, configure, build, deploy, run, maintain, upgrade and test the individual systems that provide the </w:t>
            </w:r>
            <w:r w:rsidR="00993D7B" w:rsidRPr="00FF31AD">
              <w:t>Services</w:t>
            </w:r>
            <w:r w:rsidRPr="00FF31AD">
              <w:t>;</w:t>
            </w:r>
          </w:p>
          <w:p w14:paraId="0382EB1F" w14:textId="77777777" w:rsidR="008F2B12" w:rsidRPr="00FF31AD" w:rsidRDefault="008F2B12" w:rsidP="00670E1A">
            <w:pPr>
              <w:pStyle w:val="GPSDefinitionL2"/>
            </w:pPr>
            <w:r w:rsidRPr="00FF31AD">
              <w:t xml:space="preserve">is required by the Supplier in order to provide the </w:t>
            </w:r>
            <w:r w:rsidR="00993D7B" w:rsidRPr="00FF31AD">
              <w:t>Services</w:t>
            </w:r>
            <w:r w:rsidRPr="00FF31AD">
              <w:t>; and/or</w:t>
            </w:r>
          </w:p>
          <w:p w14:paraId="0382EB20" w14:textId="77777777" w:rsidR="008F2B12" w:rsidRPr="00FF31AD" w:rsidRDefault="008F2B12" w:rsidP="003205C6">
            <w:pPr>
              <w:pStyle w:val="GPSDefinitionL2"/>
            </w:pPr>
            <w:r w:rsidRPr="00FF31AD">
              <w:t xml:space="preserve">has been or shall be generated for the purpose of providing the </w:t>
            </w:r>
            <w:r w:rsidR="00993D7B" w:rsidRPr="00FF31AD">
              <w:t>Services</w:t>
            </w:r>
            <w:r w:rsidRPr="00FF31AD">
              <w:t>;</w:t>
            </w:r>
          </w:p>
          <w:p w14:paraId="0382EB21" w14:textId="77777777" w:rsidR="00891805" w:rsidRPr="00FF31AD" w:rsidRDefault="00891805" w:rsidP="005E4232">
            <w:pPr>
              <w:pStyle w:val="GPSDefinitionL2"/>
              <w:numPr>
                <w:ilvl w:val="0"/>
                <w:numId w:val="0"/>
              </w:numPr>
              <w:ind w:left="720"/>
            </w:pPr>
          </w:p>
        </w:tc>
      </w:tr>
      <w:tr w:rsidR="008F2B12" w:rsidRPr="00FF31AD" w14:paraId="0382EB25" w14:textId="77777777" w:rsidTr="005E4232">
        <w:tc>
          <w:tcPr>
            <w:tcW w:w="2410" w:type="dxa"/>
            <w:shd w:val="clear" w:color="auto" w:fill="auto"/>
          </w:tcPr>
          <w:p w14:paraId="0382EB23" w14:textId="77777777" w:rsidR="008F2B12" w:rsidRPr="00FF31AD" w:rsidRDefault="008F2B12" w:rsidP="00670E1A">
            <w:pPr>
              <w:pStyle w:val="GPSDefinitionTerm"/>
            </w:pPr>
            <w:r w:rsidRPr="00FF31AD">
              <w:t>"DOTAS"</w:t>
            </w:r>
          </w:p>
        </w:tc>
        <w:tc>
          <w:tcPr>
            <w:tcW w:w="5953" w:type="dxa"/>
            <w:shd w:val="clear" w:color="auto" w:fill="auto"/>
          </w:tcPr>
          <w:p w14:paraId="0382EB24" w14:textId="77777777" w:rsidR="008F2B12" w:rsidRPr="00FF31AD" w:rsidRDefault="00DE0D91" w:rsidP="00F16E88">
            <w:pPr>
              <w:pStyle w:val="GPsDefinition"/>
            </w:pPr>
            <w:r w:rsidRPr="00FF31AD">
              <w:t>has the meaning given to it in Framework Schedule 1 (Definitions)</w:t>
            </w:r>
            <w:r w:rsidR="008F2B12" w:rsidRPr="00FF31AD">
              <w:t xml:space="preserve">; </w:t>
            </w:r>
          </w:p>
        </w:tc>
      </w:tr>
      <w:tr w:rsidR="008F2B12" w:rsidRPr="00FF31AD" w14:paraId="0382EB28" w14:textId="77777777" w:rsidTr="005E4232">
        <w:tc>
          <w:tcPr>
            <w:tcW w:w="2410" w:type="dxa"/>
            <w:shd w:val="clear" w:color="auto" w:fill="auto"/>
          </w:tcPr>
          <w:p w14:paraId="0382EB26" w14:textId="77777777" w:rsidR="008F2B12" w:rsidRPr="00FF31AD" w:rsidRDefault="008F2B12" w:rsidP="00670E1A">
            <w:pPr>
              <w:pStyle w:val="GPSDefinitionTerm"/>
            </w:pPr>
            <w:r w:rsidRPr="00FF31AD">
              <w:t>"Due Diligence Information"</w:t>
            </w:r>
          </w:p>
        </w:tc>
        <w:tc>
          <w:tcPr>
            <w:tcW w:w="5953" w:type="dxa"/>
            <w:shd w:val="clear" w:color="auto" w:fill="auto"/>
          </w:tcPr>
          <w:p w14:paraId="0382EB27" w14:textId="77777777" w:rsidR="008F2B12" w:rsidRPr="00FF31AD" w:rsidRDefault="008F2B12" w:rsidP="00EC314F">
            <w:pPr>
              <w:pStyle w:val="GPsDefinition"/>
            </w:pPr>
            <w:r w:rsidRPr="00FF31AD">
              <w:t>means any information supplied to the Supplier by or on behalf of the  Customer prior to the Call Off Commencement Date;</w:t>
            </w:r>
          </w:p>
        </w:tc>
      </w:tr>
      <w:tr w:rsidR="008F2B12" w:rsidRPr="00FF31AD" w14:paraId="0382EB32" w14:textId="77777777" w:rsidTr="005E4232">
        <w:tc>
          <w:tcPr>
            <w:tcW w:w="2410" w:type="dxa"/>
            <w:shd w:val="clear" w:color="auto" w:fill="auto"/>
          </w:tcPr>
          <w:p w14:paraId="0382EB29" w14:textId="77777777" w:rsidR="008F2B12" w:rsidRPr="00FF31AD" w:rsidRDefault="008F2B12" w:rsidP="00670E1A">
            <w:pPr>
              <w:pStyle w:val="GPSDefinitionTerm"/>
            </w:pPr>
            <w:r w:rsidRPr="00FF31AD">
              <w:t>"Employee Liabilities"</w:t>
            </w:r>
          </w:p>
        </w:tc>
        <w:tc>
          <w:tcPr>
            <w:tcW w:w="5953" w:type="dxa"/>
            <w:shd w:val="clear" w:color="auto" w:fill="auto"/>
          </w:tcPr>
          <w:p w14:paraId="0382EB2A" w14:textId="77777777" w:rsidR="008F2B12" w:rsidRPr="00FF31AD" w:rsidRDefault="008F2B12" w:rsidP="003766B5">
            <w:pPr>
              <w:pStyle w:val="GPsDefinition"/>
              <w:rPr>
                <w:b/>
              </w:rPr>
            </w:pPr>
            <w:r w:rsidRPr="00FF31AD">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382EB2B" w14:textId="77777777" w:rsidR="008F2B12" w:rsidRPr="00FF31AD" w:rsidRDefault="008F2B12" w:rsidP="00670E1A">
            <w:pPr>
              <w:pStyle w:val="GPSDefinitionL2"/>
            </w:pPr>
            <w:r w:rsidRPr="00FF31AD">
              <w:rPr>
                <w:color w:val="000000"/>
              </w:rPr>
              <w:t>redundancy</w:t>
            </w:r>
            <w:r w:rsidRPr="00FF31AD">
              <w:t xml:space="preserve"> payments including contractual or enhanced redundancy costs, termination costs and notice payments; </w:t>
            </w:r>
          </w:p>
          <w:p w14:paraId="0382EB2C" w14:textId="77777777" w:rsidR="008F2B12" w:rsidRPr="00FF31AD" w:rsidRDefault="008F2B12" w:rsidP="00670E1A">
            <w:pPr>
              <w:pStyle w:val="GPSDefinitionL2"/>
            </w:pPr>
            <w:r w:rsidRPr="00FF31AD">
              <w:t xml:space="preserve">unfair, wrongful or constructive dismissal </w:t>
            </w:r>
            <w:r w:rsidRPr="00FF31AD">
              <w:rPr>
                <w:color w:val="000000"/>
              </w:rPr>
              <w:t>compensation</w:t>
            </w:r>
            <w:r w:rsidRPr="00FF31AD">
              <w:t>;</w:t>
            </w:r>
          </w:p>
          <w:p w14:paraId="0382EB2D" w14:textId="77777777" w:rsidR="008F2B12" w:rsidRPr="00FF31AD" w:rsidRDefault="008F2B12" w:rsidP="00670E1A">
            <w:pPr>
              <w:pStyle w:val="GPSDefinitionL2"/>
            </w:pPr>
            <w:r w:rsidRPr="00FF31AD">
              <w:t xml:space="preserve">compensation for discrimination on grounds of  sex, race, disability, age, religion or belief, gender reassignment, marriage or civil partnership, pregnancy and maternity  or sexual orientation or claims for equal pay; </w:t>
            </w:r>
          </w:p>
          <w:p w14:paraId="0382EB2E" w14:textId="77777777" w:rsidR="008F2B12" w:rsidRPr="00FF31AD" w:rsidRDefault="008F2B12" w:rsidP="00670E1A">
            <w:pPr>
              <w:pStyle w:val="GPSDefinitionL2"/>
            </w:pPr>
            <w:r w:rsidRPr="00FF31AD">
              <w:t>compensation for less favourable treatment of part-time workers or fixed term employees;</w:t>
            </w:r>
          </w:p>
          <w:p w14:paraId="0382EB2F" w14:textId="77777777" w:rsidR="008F2B12" w:rsidRPr="00FF31AD" w:rsidRDefault="008F2B12" w:rsidP="00670E1A">
            <w:pPr>
              <w:pStyle w:val="GPSDefinitionL2"/>
            </w:pPr>
            <w:r w:rsidRPr="00FF31AD">
              <w:t xml:space="preserve">outstanding debts and unlawful deduction of wages </w:t>
            </w:r>
            <w:r w:rsidRPr="00FF31AD">
              <w:rPr>
                <w:color w:val="000000"/>
              </w:rPr>
              <w:t>including</w:t>
            </w:r>
            <w:r w:rsidRPr="00FF31AD">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382EB30" w14:textId="77777777" w:rsidR="008F2B12" w:rsidRPr="00FF31AD" w:rsidRDefault="008F2B12" w:rsidP="00670E1A">
            <w:pPr>
              <w:pStyle w:val="GPSDefinitionL2"/>
            </w:pPr>
            <w:r w:rsidRPr="00FF31AD">
              <w:t>claims whether in tort, contract or statute or otherwise;</w:t>
            </w:r>
          </w:p>
          <w:p w14:paraId="0382EB31" w14:textId="77777777" w:rsidR="008F2B12" w:rsidRPr="00FF31AD" w:rsidRDefault="008F2B12" w:rsidP="00670E1A">
            <w:pPr>
              <w:pStyle w:val="GPSDefinitionL2"/>
            </w:pPr>
            <w:r w:rsidRPr="00FF31AD">
              <w:t>any investigation by the Equality and Human Rights Commission or other enforcement, regulatory or supervisory body and of implementing any requirements which may arise from such investigation;</w:t>
            </w:r>
          </w:p>
        </w:tc>
      </w:tr>
      <w:tr w:rsidR="008F2B12" w:rsidRPr="00FF31AD" w14:paraId="0382EB35" w14:textId="77777777" w:rsidTr="005E4232">
        <w:tc>
          <w:tcPr>
            <w:tcW w:w="2410" w:type="dxa"/>
            <w:shd w:val="clear" w:color="auto" w:fill="auto"/>
          </w:tcPr>
          <w:p w14:paraId="0382EB33" w14:textId="77777777" w:rsidR="008F2B12" w:rsidRPr="00FF31AD" w:rsidRDefault="008F2B12" w:rsidP="00670E1A">
            <w:pPr>
              <w:pStyle w:val="GPSDefinitionTerm"/>
            </w:pPr>
            <w:r w:rsidRPr="00FF31AD">
              <w:t>"Employment Regulations"</w:t>
            </w:r>
          </w:p>
        </w:tc>
        <w:tc>
          <w:tcPr>
            <w:tcW w:w="5953" w:type="dxa"/>
            <w:shd w:val="clear" w:color="auto" w:fill="auto"/>
          </w:tcPr>
          <w:p w14:paraId="0382EB34" w14:textId="77777777" w:rsidR="008F2B12" w:rsidRPr="00FF31AD" w:rsidRDefault="008F2B12" w:rsidP="003766B5">
            <w:pPr>
              <w:pStyle w:val="GPsDefinition"/>
            </w:pPr>
            <w:r w:rsidRPr="00FF31AD">
              <w:t>means the Transfer of Undertakings (Protection of Employment) Regulations 2006 (SI 2006/246) as amended or replaced or any other Regulations implementing the Acquired Rights Directive;</w:t>
            </w:r>
          </w:p>
        </w:tc>
      </w:tr>
      <w:tr w:rsidR="008F2B12" w:rsidRPr="00FF31AD" w14:paraId="0382EB38" w14:textId="77777777" w:rsidTr="005E4232">
        <w:tc>
          <w:tcPr>
            <w:tcW w:w="2410" w:type="dxa"/>
            <w:shd w:val="clear" w:color="auto" w:fill="auto"/>
          </w:tcPr>
          <w:p w14:paraId="0382EB36" w14:textId="77777777" w:rsidR="008F2B12" w:rsidRPr="00FF31AD" w:rsidRDefault="008F2B12" w:rsidP="00B359C9">
            <w:pPr>
              <w:pStyle w:val="GPSDefinitionTerm"/>
            </w:pPr>
            <w:r w:rsidRPr="00FF31AD">
              <w:t>"Environmental Policy"</w:t>
            </w:r>
          </w:p>
        </w:tc>
        <w:tc>
          <w:tcPr>
            <w:tcW w:w="5953" w:type="dxa"/>
            <w:shd w:val="clear" w:color="auto" w:fill="auto"/>
          </w:tcPr>
          <w:p w14:paraId="0382EB37" w14:textId="77777777" w:rsidR="008F2B12" w:rsidRPr="00FF31AD" w:rsidRDefault="008F2B12" w:rsidP="00B0231F">
            <w:pPr>
              <w:pStyle w:val="GPsDefinition"/>
            </w:pPr>
            <w:r w:rsidRPr="00FF31AD">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FF31AD" w14:paraId="0382EB3B" w14:textId="77777777" w:rsidTr="005E4232">
        <w:tc>
          <w:tcPr>
            <w:tcW w:w="2410" w:type="dxa"/>
            <w:shd w:val="clear" w:color="auto" w:fill="auto"/>
          </w:tcPr>
          <w:p w14:paraId="0382EB39" w14:textId="77777777" w:rsidR="008F2B12" w:rsidRPr="00FF31AD" w:rsidRDefault="008F2B12" w:rsidP="00B359C9">
            <w:pPr>
              <w:pStyle w:val="GPSDefinitionTerm"/>
            </w:pPr>
            <w:r w:rsidRPr="00FF31AD">
              <w:t>"Environmental Information Regulations or EIRs"</w:t>
            </w:r>
          </w:p>
        </w:tc>
        <w:tc>
          <w:tcPr>
            <w:tcW w:w="5953" w:type="dxa"/>
            <w:shd w:val="clear" w:color="auto" w:fill="auto"/>
          </w:tcPr>
          <w:p w14:paraId="0382EB3A" w14:textId="77777777" w:rsidR="008F2B12" w:rsidRPr="00FF31AD" w:rsidRDefault="00DE0D91" w:rsidP="00D8397C">
            <w:pPr>
              <w:pStyle w:val="GPsDefinition"/>
            </w:pPr>
            <w:r w:rsidRPr="00FF31AD">
              <w:t>has the meaning given to it in Framework Schedule 1 (Definitions)</w:t>
            </w:r>
            <w:r w:rsidR="008F2B12" w:rsidRPr="00FF31AD">
              <w:t>;</w:t>
            </w:r>
          </w:p>
        </w:tc>
      </w:tr>
      <w:tr w:rsidR="008F2B12" w:rsidRPr="00FF31AD" w14:paraId="0382EB3E" w14:textId="77777777" w:rsidTr="005E4232">
        <w:tc>
          <w:tcPr>
            <w:tcW w:w="2410" w:type="dxa"/>
            <w:shd w:val="clear" w:color="auto" w:fill="auto"/>
          </w:tcPr>
          <w:p w14:paraId="0382EB3C" w14:textId="77777777" w:rsidR="008F2B12" w:rsidRPr="00FF31AD" w:rsidRDefault="008F2B12" w:rsidP="00670E1A">
            <w:pPr>
              <w:pStyle w:val="GPSDefinitionTerm"/>
            </w:pPr>
            <w:r w:rsidRPr="00FF31AD">
              <w:t>"Estimated Year 1 Call Off Contract Charges"</w:t>
            </w:r>
          </w:p>
        </w:tc>
        <w:tc>
          <w:tcPr>
            <w:tcW w:w="5953" w:type="dxa"/>
            <w:shd w:val="clear" w:color="auto" w:fill="auto"/>
          </w:tcPr>
          <w:p w14:paraId="0382EB3D" w14:textId="77777777" w:rsidR="008F2B12" w:rsidRPr="00FF31AD" w:rsidRDefault="008F2B12" w:rsidP="00AC2924">
            <w:pPr>
              <w:pStyle w:val="GPsDefinition"/>
            </w:pPr>
            <w:r w:rsidRPr="00FF31AD">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FF31AD" w14:paraId="0382EB41" w14:textId="77777777" w:rsidTr="005E4232">
        <w:tc>
          <w:tcPr>
            <w:tcW w:w="2410" w:type="dxa"/>
            <w:shd w:val="clear" w:color="auto" w:fill="auto"/>
          </w:tcPr>
          <w:p w14:paraId="0382EB3F" w14:textId="77777777" w:rsidR="008F2B12" w:rsidRPr="00FF31AD" w:rsidRDefault="008F2B12" w:rsidP="00670E1A">
            <w:pPr>
              <w:pStyle w:val="GPSDefinitionTerm"/>
            </w:pPr>
            <w:r w:rsidRPr="00FF31AD">
              <w:t>“Exit Plan”</w:t>
            </w:r>
          </w:p>
        </w:tc>
        <w:tc>
          <w:tcPr>
            <w:tcW w:w="5953" w:type="dxa"/>
            <w:shd w:val="clear" w:color="auto" w:fill="auto"/>
          </w:tcPr>
          <w:p w14:paraId="0382EB40" w14:textId="77777777" w:rsidR="008F2B12" w:rsidRPr="00FF31AD" w:rsidRDefault="008F2B12" w:rsidP="00B03668">
            <w:pPr>
              <w:pStyle w:val="GPsDefinition"/>
            </w:pPr>
            <w:r w:rsidRPr="00FF31AD">
              <w:t>means the exit plan describ</w:t>
            </w:r>
            <w:r w:rsidR="007635F1" w:rsidRPr="00FF31AD">
              <w:t>ed in paragraph 5 of Call Off Schedule 9</w:t>
            </w:r>
            <w:r w:rsidRPr="00FF31AD">
              <w:t xml:space="preserve"> (Exit Management);</w:t>
            </w:r>
          </w:p>
        </w:tc>
      </w:tr>
      <w:tr w:rsidR="008F2B12" w:rsidRPr="00FF31AD" w14:paraId="0382EB44" w14:textId="77777777" w:rsidTr="005E4232">
        <w:tc>
          <w:tcPr>
            <w:tcW w:w="2410" w:type="dxa"/>
            <w:shd w:val="clear" w:color="auto" w:fill="auto"/>
          </w:tcPr>
          <w:p w14:paraId="0382EB42" w14:textId="77777777" w:rsidR="008F2B12" w:rsidRPr="00FF31AD" w:rsidRDefault="008F2B12" w:rsidP="00670E1A">
            <w:pPr>
              <w:pStyle w:val="GPSDefinitionTerm"/>
            </w:pPr>
            <w:r w:rsidRPr="00FF31AD">
              <w:t>"Expedited Dispute Timetable"</w:t>
            </w:r>
          </w:p>
        </w:tc>
        <w:tc>
          <w:tcPr>
            <w:tcW w:w="5953" w:type="dxa"/>
            <w:shd w:val="clear" w:color="auto" w:fill="auto"/>
          </w:tcPr>
          <w:p w14:paraId="0382EB43" w14:textId="77777777" w:rsidR="008F2B12" w:rsidRPr="00FF31AD" w:rsidRDefault="008F2B12" w:rsidP="00E05394">
            <w:pPr>
              <w:pStyle w:val="GPsDefinition"/>
            </w:pPr>
            <w:r w:rsidRPr="00FF31AD">
              <w:t xml:space="preserve">means the timetable set out in paragraph </w:t>
            </w:r>
            <w:r w:rsidRPr="00FF31AD">
              <w:fldChar w:fldCharType="begin"/>
            </w:r>
            <w:r w:rsidRPr="00FF31AD">
              <w:instrText xml:space="preserve"> REF _Ref365636510 \r \h  \* MERGEFORMAT </w:instrText>
            </w:r>
            <w:r w:rsidRPr="00FF31AD">
              <w:fldChar w:fldCharType="separate"/>
            </w:r>
            <w:r w:rsidR="0075786E" w:rsidRPr="00FF31AD">
              <w:t>5</w:t>
            </w:r>
            <w:r w:rsidRPr="00FF31AD">
              <w:fldChar w:fldCharType="end"/>
            </w:r>
            <w:r w:rsidR="007635F1" w:rsidRPr="00FF31AD">
              <w:t xml:space="preserve"> of Call Off Schedule 11</w:t>
            </w:r>
            <w:r w:rsidRPr="00FF31AD">
              <w:t xml:space="preserve"> (Dispute Resolution Procedure);</w:t>
            </w:r>
          </w:p>
        </w:tc>
      </w:tr>
      <w:tr w:rsidR="008F2B12" w:rsidRPr="00FF31AD" w14:paraId="0382EB47" w14:textId="77777777" w:rsidTr="005E4232">
        <w:tc>
          <w:tcPr>
            <w:tcW w:w="2410" w:type="dxa"/>
            <w:shd w:val="clear" w:color="auto" w:fill="auto"/>
          </w:tcPr>
          <w:p w14:paraId="0382EB45" w14:textId="77777777" w:rsidR="008F2B12" w:rsidRPr="00FF31AD" w:rsidRDefault="008F2B12" w:rsidP="00670E1A">
            <w:pPr>
              <w:pStyle w:val="GPSDefinitionTerm"/>
            </w:pPr>
            <w:r w:rsidRPr="00FF31AD">
              <w:t>"FOIA"</w:t>
            </w:r>
          </w:p>
        </w:tc>
        <w:tc>
          <w:tcPr>
            <w:tcW w:w="5953" w:type="dxa"/>
            <w:shd w:val="clear" w:color="auto" w:fill="auto"/>
          </w:tcPr>
          <w:p w14:paraId="0382EB46" w14:textId="77777777" w:rsidR="008F2B12" w:rsidRPr="00FF31AD" w:rsidRDefault="00EB0479" w:rsidP="00EB0479">
            <w:pPr>
              <w:pStyle w:val="GPsDefinition"/>
            </w:pPr>
            <w:r w:rsidRPr="00FF31AD">
              <w:t>has the meaning given to it in Framework Schedule 1 (Definitions)</w:t>
            </w:r>
            <w:r w:rsidR="008F2B12" w:rsidRPr="00FF31AD">
              <w:t>;</w:t>
            </w:r>
          </w:p>
        </w:tc>
      </w:tr>
      <w:tr w:rsidR="008F2B12" w:rsidRPr="00FF31AD" w14:paraId="0382EB52" w14:textId="77777777" w:rsidTr="005E4232">
        <w:tc>
          <w:tcPr>
            <w:tcW w:w="2410" w:type="dxa"/>
            <w:shd w:val="clear" w:color="auto" w:fill="auto"/>
          </w:tcPr>
          <w:p w14:paraId="0382EB48" w14:textId="77777777" w:rsidR="008F2B12" w:rsidRPr="00FF31AD" w:rsidRDefault="008F2B12" w:rsidP="00670E1A">
            <w:pPr>
              <w:pStyle w:val="GPSDefinitionTerm"/>
            </w:pPr>
            <w:r w:rsidRPr="00FF31AD">
              <w:t>"Force Majeure"</w:t>
            </w:r>
          </w:p>
        </w:tc>
        <w:tc>
          <w:tcPr>
            <w:tcW w:w="5953" w:type="dxa"/>
            <w:shd w:val="clear" w:color="auto" w:fill="auto"/>
          </w:tcPr>
          <w:p w14:paraId="0382EB49" w14:textId="77777777" w:rsidR="008F2B12" w:rsidRPr="00FF31AD" w:rsidRDefault="008F2B12" w:rsidP="003766B5">
            <w:pPr>
              <w:pStyle w:val="GPsDefinition"/>
            </w:pPr>
            <w:r w:rsidRPr="00FF31AD">
              <w:t>means any event, occurrence, circumstance, matter  or cause affecting the performance by either the Customer or the Supplier of its obligations arising from:</w:t>
            </w:r>
          </w:p>
          <w:p w14:paraId="0382EB4A" w14:textId="77777777" w:rsidR="008F2B12" w:rsidRPr="00FF31AD" w:rsidRDefault="008F2B12" w:rsidP="00670E1A">
            <w:pPr>
              <w:pStyle w:val="GPSDefinitionL2"/>
            </w:pPr>
            <w:r w:rsidRPr="00FF31AD">
              <w:t>acts, events, omissions, happenings or non-happenings beyond the reasonable control of the Affected Party which prevent or materially delay the Affected Party from performing its obligations under this Call Off Contract;</w:t>
            </w:r>
          </w:p>
          <w:p w14:paraId="0382EB4B" w14:textId="77777777" w:rsidR="008F2B12" w:rsidRPr="00FF31AD" w:rsidRDefault="008F2B12" w:rsidP="00670E1A">
            <w:pPr>
              <w:pStyle w:val="GPSDefinitionL2"/>
            </w:pPr>
            <w:r w:rsidRPr="00FF31AD">
              <w:t>riots, civil commotion, war or armed conflict, acts of terrorism, nuclear, biological or chemical warfare;</w:t>
            </w:r>
          </w:p>
          <w:p w14:paraId="0382EB4C" w14:textId="77777777" w:rsidR="008F2B12" w:rsidRPr="00FF31AD" w:rsidRDefault="008F2B12" w:rsidP="00670E1A">
            <w:pPr>
              <w:pStyle w:val="GPSDefinitionL2"/>
            </w:pPr>
            <w:r w:rsidRPr="00FF31AD">
              <w:t>acts of the Crown, local government or Regulatory Bodies;</w:t>
            </w:r>
          </w:p>
          <w:p w14:paraId="0382EB4D" w14:textId="77777777" w:rsidR="008F2B12" w:rsidRPr="00FF31AD" w:rsidRDefault="008F2B12" w:rsidP="00670E1A">
            <w:pPr>
              <w:pStyle w:val="GPSDefinitionL2"/>
            </w:pPr>
            <w:r w:rsidRPr="00FF31AD">
              <w:t>fire, flood or any disaster; and</w:t>
            </w:r>
          </w:p>
          <w:p w14:paraId="0382EB4E" w14:textId="77777777" w:rsidR="008F2B12" w:rsidRPr="00FF31AD" w:rsidRDefault="008F2B12" w:rsidP="00670E1A">
            <w:pPr>
              <w:pStyle w:val="GPSDefinitionL2"/>
            </w:pPr>
            <w:r w:rsidRPr="00FF31AD">
              <w:t>an industrial dispute affecting a third party for which a substitute third party is not reasonably available but excluding:</w:t>
            </w:r>
          </w:p>
          <w:p w14:paraId="0382EB4F" w14:textId="77777777" w:rsidR="008F2B12" w:rsidRPr="00FF31AD" w:rsidRDefault="008F2B12" w:rsidP="00670E1A">
            <w:pPr>
              <w:pStyle w:val="GPSDefinitionL3"/>
            </w:pPr>
            <w:r w:rsidRPr="00FF31AD">
              <w:t>any industrial dispute relating to the Supplier, the Supplier Personnel (including any subsets of them) or any other failure in the Supplier or the Sub-Contractor's supply chain; and</w:t>
            </w:r>
          </w:p>
          <w:p w14:paraId="0382EB50" w14:textId="77777777" w:rsidR="008F2B12" w:rsidRPr="00FF31AD" w:rsidRDefault="008F2B12" w:rsidP="00670E1A">
            <w:pPr>
              <w:pStyle w:val="GPSDefinitionL3"/>
            </w:pPr>
            <w:r w:rsidRPr="00FF31AD">
              <w:t>any event, occurrence, circumstance, matter or cause which is attributable to the wilful act, neglect or failure to take reasonable precautions against it by the Party concerned; and</w:t>
            </w:r>
          </w:p>
          <w:p w14:paraId="0382EB51" w14:textId="77777777" w:rsidR="008F2B12" w:rsidRPr="00FF31AD" w:rsidRDefault="008F2B12" w:rsidP="00670E1A">
            <w:pPr>
              <w:pStyle w:val="GPSDefinitionL3"/>
            </w:pPr>
            <w:r w:rsidRPr="00FF31AD">
              <w:t>any failure of delay caused by a lack of funds;</w:t>
            </w:r>
          </w:p>
        </w:tc>
      </w:tr>
      <w:tr w:rsidR="008F2B12" w:rsidRPr="00FF31AD" w14:paraId="0382EB55" w14:textId="77777777" w:rsidTr="005E4232">
        <w:tc>
          <w:tcPr>
            <w:tcW w:w="2410" w:type="dxa"/>
            <w:shd w:val="clear" w:color="auto" w:fill="auto"/>
          </w:tcPr>
          <w:p w14:paraId="0382EB53" w14:textId="77777777" w:rsidR="008F2B12" w:rsidRPr="00FF31AD" w:rsidRDefault="008F2B12" w:rsidP="00670E1A">
            <w:pPr>
              <w:pStyle w:val="GPSDefinitionTerm"/>
            </w:pPr>
            <w:r w:rsidRPr="00FF31AD">
              <w:t>"Force Majeure Notice"</w:t>
            </w:r>
          </w:p>
        </w:tc>
        <w:tc>
          <w:tcPr>
            <w:tcW w:w="5953" w:type="dxa"/>
            <w:shd w:val="clear" w:color="auto" w:fill="auto"/>
          </w:tcPr>
          <w:p w14:paraId="0382EB54" w14:textId="77777777" w:rsidR="008F2B12" w:rsidRPr="00FF31AD" w:rsidRDefault="008F2B12" w:rsidP="003766B5">
            <w:pPr>
              <w:pStyle w:val="GPsDefinition"/>
            </w:pPr>
            <w:r w:rsidRPr="00FF31AD">
              <w:t>means a written notice served by the Affected Party on  the other Party stating that the Affected Party believes that there is a Force Majeure Event;</w:t>
            </w:r>
          </w:p>
        </w:tc>
      </w:tr>
      <w:tr w:rsidR="008F2B12" w:rsidRPr="00FF31AD" w14:paraId="0382EB58" w14:textId="77777777" w:rsidTr="005E4232">
        <w:tc>
          <w:tcPr>
            <w:tcW w:w="2410" w:type="dxa"/>
            <w:shd w:val="clear" w:color="auto" w:fill="auto"/>
          </w:tcPr>
          <w:p w14:paraId="0382EB56" w14:textId="77777777" w:rsidR="008F2B12" w:rsidRPr="00FF31AD" w:rsidRDefault="008F2B12" w:rsidP="00670E1A">
            <w:pPr>
              <w:pStyle w:val="GPSDefinitionTerm"/>
            </w:pPr>
            <w:r w:rsidRPr="00FF31AD">
              <w:t>"Former Supplier"</w:t>
            </w:r>
          </w:p>
        </w:tc>
        <w:tc>
          <w:tcPr>
            <w:tcW w:w="5953" w:type="dxa"/>
            <w:shd w:val="clear" w:color="auto" w:fill="auto"/>
          </w:tcPr>
          <w:p w14:paraId="0382EB57" w14:textId="77777777" w:rsidR="008F2B12" w:rsidRPr="00FF31AD" w:rsidRDefault="008F2B12" w:rsidP="006F1BB5">
            <w:pPr>
              <w:pStyle w:val="GPsDefinition"/>
            </w:pPr>
            <w:r w:rsidRPr="00FF31AD">
              <w:t xml:space="preserve">means a supplier supplying the </w:t>
            </w:r>
            <w:r w:rsidR="00993D7B" w:rsidRPr="00FF31AD">
              <w:t>Services</w:t>
            </w:r>
            <w:r w:rsidRPr="00FF31AD">
              <w:t xml:space="preserve"> to the Customer before the Relevant Transfer Date that are the same as or substantially similar to the </w:t>
            </w:r>
            <w:r w:rsidR="00993D7B" w:rsidRPr="00FF31AD">
              <w:t>Services</w:t>
            </w:r>
            <w:r w:rsidRPr="00FF31AD">
              <w:t xml:space="preserve"> (or any part of the </w:t>
            </w:r>
            <w:r w:rsidR="00993D7B" w:rsidRPr="00FF31AD">
              <w:t>Services</w:t>
            </w:r>
            <w:r w:rsidRPr="00FF31AD">
              <w:t xml:space="preserve">) and shall include any sub-contractor of such supplier (or any sub-contractor of any such sub-contractor); </w:t>
            </w:r>
          </w:p>
        </w:tc>
      </w:tr>
      <w:tr w:rsidR="008F2B12" w:rsidRPr="00FF31AD" w14:paraId="0382EB5B" w14:textId="77777777" w:rsidTr="005E4232">
        <w:tc>
          <w:tcPr>
            <w:tcW w:w="2410" w:type="dxa"/>
            <w:shd w:val="clear" w:color="auto" w:fill="auto"/>
          </w:tcPr>
          <w:p w14:paraId="0382EB59" w14:textId="77777777" w:rsidR="008F2B12" w:rsidRPr="00FF31AD" w:rsidRDefault="008F2B12" w:rsidP="00670E1A">
            <w:pPr>
              <w:pStyle w:val="GPSDefinitionTerm"/>
            </w:pPr>
            <w:r w:rsidRPr="00FF31AD">
              <w:t>"Framework Agreement"</w:t>
            </w:r>
          </w:p>
        </w:tc>
        <w:tc>
          <w:tcPr>
            <w:tcW w:w="5953" w:type="dxa"/>
            <w:shd w:val="clear" w:color="auto" w:fill="auto"/>
          </w:tcPr>
          <w:p w14:paraId="0382EB5A" w14:textId="77777777" w:rsidR="008F2B12" w:rsidRPr="00FF31AD" w:rsidRDefault="008F2B12" w:rsidP="00EC314F">
            <w:pPr>
              <w:pStyle w:val="GPsDefinition"/>
            </w:pPr>
            <w:r w:rsidRPr="00FF31AD">
              <w:t>means the framework agreement between the Authority and the Supplier referred to in the Call Off Order Form;</w:t>
            </w:r>
          </w:p>
        </w:tc>
      </w:tr>
      <w:tr w:rsidR="008F2B12" w:rsidRPr="00FF31AD" w14:paraId="0382EB5E" w14:textId="77777777" w:rsidTr="005E4232">
        <w:tc>
          <w:tcPr>
            <w:tcW w:w="2410" w:type="dxa"/>
            <w:shd w:val="clear" w:color="auto" w:fill="auto"/>
          </w:tcPr>
          <w:p w14:paraId="0382EB5C" w14:textId="77777777" w:rsidR="008F2B12" w:rsidRPr="00FF31AD" w:rsidRDefault="008F2B12" w:rsidP="00670E1A">
            <w:pPr>
              <w:pStyle w:val="GPSDefinitionTerm"/>
            </w:pPr>
            <w:r w:rsidRPr="00FF31AD">
              <w:t>"Framework Commencement Date"</w:t>
            </w:r>
          </w:p>
        </w:tc>
        <w:tc>
          <w:tcPr>
            <w:tcW w:w="5953" w:type="dxa"/>
            <w:shd w:val="clear" w:color="auto" w:fill="auto"/>
          </w:tcPr>
          <w:p w14:paraId="0382EB5D" w14:textId="77777777" w:rsidR="008F2B12" w:rsidRPr="00FF31AD" w:rsidRDefault="008F2B12" w:rsidP="00645ED6">
            <w:pPr>
              <w:pStyle w:val="GPsDefinition"/>
            </w:pPr>
            <w:r w:rsidRPr="00FF31AD">
              <w:t>means the date of commencement of the Framework Agreement as stated in the Call Off Schedule 1 (Definitions);</w:t>
            </w:r>
          </w:p>
        </w:tc>
      </w:tr>
      <w:tr w:rsidR="008F2B12" w:rsidRPr="00FF31AD" w14:paraId="0382EB61" w14:textId="77777777" w:rsidTr="005E4232">
        <w:tc>
          <w:tcPr>
            <w:tcW w:w="2410" w:type="dxa"/>
            <w:shd w:val="clear" w:color="auto" w:fill="auto"/>
          </w:tcPr>
          <w:p w14:paraId="0382EB5F" w14:textId="77777777" w:rsidR="008F2B12" w:rsidRPr="00FF31AD" w:rsidRDefault="008F2B12" w:rsidP="00670E1A">
            <w:pPr>
              <w:pStyle w:val="GPSDefinitionTerm"/>
            </w:pPr>
            <w:r w:rsidRPr="00FF31AD">
              <w:t>"Framework Period"</w:t>
            </w:r>
          </w:p>
        </w:tc>
        <w:tc>
          <w:tcPr>
            <w:tcW w:w="5953" w:type="dxa"/>
            <w:shd w:val="clear" w:color="auto" w:fill="auto"/>
          </w:tcPr>
          <w:p w14:paraId="0382EB60" w14:textId="77777777" w:rsidR="008F2B12" w:rsidRPr="00FF31AD" w:rsidRDefault="008F2B12" w:rsidP="003766B5">
            <w:pPr>
              <w:pStyle w:val="GPsDefinition"/>
            </w:pPr>
            <w:r w:rsidRPr="00FF31AD">
              <w:t>means the period from the Framework Commencement Date until the expiry or earlier termination of the Framework Agreement;</w:t>
            </w:r>
          </w:p>
        </w:tc>
      </w:tr>
      <w:tr w:rsidR="008F2B12" w:rsidRPr="00FF31AD" w14:paraId="0382EB64" w14:textId="77777777" w:rsidTr="005E4232">
        <w:tc>
          <w:tcPr>
            <w:tcW w:w="2410" w:type="dxa"/>
            <w:shd w:val="clear" w:color="auto" w:fill="auto"/>
          </w:tcPr>
          <w:p w14:paraId="0382EB62" w14:textId="77777777" w:rsidR="008F2B12" w:rsidRPr="00FF31AD" w:rsidRDefault="008F2B12" w:rsidP="00670E1A">
            <w:pPr>
              <w:pStyle w:val="GPSDefinitionTerm"/>
            </w:pPr>
            <w:r w:rsidRPr="00FF31AD">
              <w:t>"Framework Price(s)"</w:t>
            </w:r>
          </w:p>
        </w:tc>
        <w:tc>
          <w:tcPr>
            <w:tcW w:w="5953" w:type="dxa"/>
            <w:shd w:val="clear" w:color="auto" w:fill="auto"/>
          </w:tcPr>
          <w:p w14:paraId="0382EB63" w14:textId="77777777" w:rsidR="008F2B12" w:rsidRPr="00FF31AD" w:rsidRDefault="008F2B12" w:rsidP="006F1BB5">
            <w:pPr>
              <w:pStyle w:val="GPsDefinition"/>
            </w:pPr>
            <w:r w:rsidRPr="00FF31AD">
              <w:t xml:space="preserve">means the price(s) applicable to the provision of the </w:t>
            </w:r>
            <w:r w:rsidR="00993D7B" w:rsidRPr="00FF31AD">
              <w:t>Services</w:t>
            </w:r>
            <w:r w:rsidRPr="00FF31AD">
              <w:t xml:space="preserve"> set out in Framework Schedule 3 (Framework Prices and Charging Structure);</w:t>
            </w:r>
          </w:p>
        </w:tc>
      </w:tr>
      <w:tr w:rsidR="008F2B12" w:rsidRPr="00FF31AD" w14:paraId="0382EB67" w14:textId="77777777" w:rsidTr="005E4232">
        <w:tc>
          <w:tcPr>
            <w:tcW w:w="2410" w:type="dxa"/>
            <w:shd w:val="clear" w:color="auto" w:fill="auto"/>
          </w:tcPr>
          <w:p w14:paraId="0382EB65" w14:textId="77777777" w:rsidR="008F2B12" w:rsidRPr="00FF31AD" w:rsidRDefault="008F2B12" w:rsidP="00670E1A">
            <w:pPr>
              <w:pStyle w:val="GPSDefinitionTerm"/>
            </w:pPr>
            <w:r w:rsidRPr="00FF31AD">
              <w:t>"Framework Schedule"</w:t>
            </w:r>
          </w:p>
        </w:tc>
        <w:tc>
          <w:tcPr>
            <w:tcW w:w="5953" w:type="dxa"/>
            <w:shd w:val="clear" w:color="auto" w:fill="auto"/>
          </w:tcPr>
          <w:p w14:paraId="0382EB66" w14:textId="77777777" w:rsidR="008F2B12" w:rsidRPr="00FF31AD" w:rsidRDefault="008F2B12" w:rsidP="00F16E88">
            <w:pPr>
              <w:pStyle w:val="GPsDefinition"/>
            </w:pPr>
            <w:r w:rsidRPr="00FF31AD">
              <w:t>means a schedule to the Framework Agreement;</w:t>
            </w:r>
          </w:p>
        </w:tc>
      </w:tr>
      <w:tr w:rsidR="008F2B12" w:rsidRPr="00FF31AD" w14:paraId="0382EB6A" w14:textId="77777777" w:rsidTr="005E4232">
        <w:tc>
          <w:tcPr>
            <w:tcW w:w="2410" w:type="dxa"/>
            <w:shd w:val="clear" w:color="auto" w:fill="auto"/>
          </w:tcPr>
          <w:p w14:paraId="0382EB68" w14:textId="77777777" w:rsidR="008F2B12" w:rsidRPr="00FF31AD" w:rsidRDefault="008F2B12" w:rsidP="00670E1A">
            <w:pPr>
              <w:pStyle w:val="GPSDefinitionTerm"/>
            </w:pPr>
            <w:r w:rsidRPr="00FF31AD">
              <w:t>"Fraud"</w:t>
            </w:r>
          </w:p>
        </w:tc>
        <w:tc>
          <w:tcPr>
            <w:tcW w:w="5953" w:type="dxa"/>
            <w:shd w:val="clear" w:color="auto" w:fill="auto"/>
          </w:tcPr>
          <w:p w14:paraId="0382EB69" w14:textId="77777777" w:rsidR="008F2B12" w:rsidRPr="00FF31AD" w:rsidRDefault="00EB0479" w:rsidP="00EB0479">
            <w:pPr>
              <w:pStyle w:val="GPsDefinition"/>
            </w:pPr>
            <w:r w:rsidRPr="00FF31AD">
              <w:t>has the meaning given to it in Framework Schedule 1 (Definitions)</w:t>
            </w:r>
            <w:r w:rsidR="008F2B12" w:rsidRPr="00FF31AD">
              <w:t>;</w:t>
            </w:r>
          </w:p>
        </w:tc>
      </w:tr>
      <w:tr w:rsidR="008F2B12" w:rsidRPr="00FF31AD" w14:paraId="0382EB6D" w14:textId="77777777" w:rsidTr="005E4232">
        <w:tc>
          <w:tcPr>
            <w:tcW w:w="2410" w:type="dxa"/>
            <w:shd w:val="clear" w:color="auto" w:fill="auto"/>
          </w:tcPr>
          <w:p w14:paraId="0382EB6B" w14:textId="77777777" w:rsidR="008F2B12" w:rsidRPr="00FF31AD" w:rsidRDefault="008F2B12" w:rsidP="00670E1A">
            <w:pPr>
              <w:pStyle w:val="GPSDefinitionTerm"/>
            </w:pPr>
            <w:r w:rsidRPr="00FF31AD">
              <w:t>"General Anti-Abuse Rule"</w:t>
            </w:r>
          </w:p>
        </w:tc>
        <w:tc>
          <w:tcPr>
            <w:tcW w:w="5953" w:type="dxa"/>
            <w:shd w:val="clear" w:color="auto" w:fill="auto"/>
          </w:tcPr>
          <w:p w14:paraId="0382EB6C" w14:textId="77777777" w:rsidR="008F2B12" w:rsidRPr="00FF31AD" w:rsidRDefault="00EB0479">
            <w:pPr>
              <w:pStyle w:val="GPsDefinition"/>
              <w:rPr>
                <w:caps/>
              </w:rPr>
            </w:pPr>
            <w:r w:rsidRPr="00FF31AD">
              <w:t>has the meaning given to it in Framework Schedule 1 (Definitions)</w:t>
            </w:r>
            <w:r w:rsidR="008F2B12" w:rsidRPr="00FF31AD">
              <w:t>;</w:t>
            </w:r>
          </w:p>
        </w:tc>
      </w:tr>
      <w:tr w:rsidR="008F2B12" w:rsidRPr="00FF31AD" w14:paraId="0382EB70" w14:textId="77777777" w:rsidTr="005E4232">
        <w:tc>
          <w:tcPr>
            <w:tcW w:w="2410" w:type="dxa"/>
            <w:shd w:val="clear" w:color="auto" w:fill="auto"/>
          </w:tcPr>
          <w:p w14:paraId="0382EB6E" w14:textId="77777777" w:rsidR="008F2B12" w:rsidRPr="00FF31AD" w:rsidRDefault="008F2B12" w:rsidP="00670E1A">
            <w:pPr>
              <w:pStyle w:val="GPSDefinitionTerm"/>
            </w:pPr>
            <w:r w:rsidRPr="00FF31AD">
              <w:t>"General Change in Law"</w:t>
            </w:r>
          </w:p>
        </w:tc>
        <w:tc>
          <w:tcPr>
            <w:tcW w:w="5953" w:type="dxa"/>
            <w:shd w:val="clear" w:color="auto" w:fill="auto"/>
          </w:tcPr>
          <w:p w14:paraId="0382EB6F" w14:textId="77777777" w:rsidR="008F2B12" w:rsidRPr="00FF31AD" w:rsidRDefault="008F2B12" w:rsidP="003766B5">
            <w:pPr>
              <w:pStyle w:val="GPsDefinition"/>
            </w:pPr>
            <w:r w:rsidRPr="00FF31AD">
              <w:t>means a Change in Law where the change is of a general legislative nature (including taxation or duties of any sort affecting the Supplier) or which affects or relates to a Comparable Supply;</w:t>
            </w:r>
          </w:p>
        </w:tc>
      </w:tr>
      <w:tr w:rsidR="008F2B12" w:rsidRPr="00FF31AD" w14:paraId="0382EB73" w14:textId="77777777" w:rsidTr="005E4232">
        <w:tc>
          <w:tcPr>
            <w:tcW w:w="2410" w:type="dxa"/>
            <w:shd w:val="clear" w:color="auto" w:fill="auto"/>
          </w:tcPr>
          <w:p w14:paraId="0382EB71" w14:textId="77777777" w:rsidR="008F2B12" w:rsidRPr="00FF31AD" w:rsidRDefault="008F2B12" w:rsidP="00670E1A">
            <w:pPr>
              <w:pStyle w:val="GPSDefinitionTerm"/>
            </w:pPr>
            <w:r w:rsidRPr="00FF31AD">
              <w:t>"Good Industry Practice"</w:t>
            </w:r>
          </w:p>
        </w:tc>
        <w:tc>
          <w:tcPr>
            <w:tcW w:w="5953" w:type="dxa"/>
            <w:shd w:val="clear" w:color="auto" w:fill="auto"/>
          </w:tcPr>
          <w:p w14:paraId="0382EB72" w14:textId="77777777" w:rsidR="008F2B12" w:rsidRPr="00FF31AD" w:rsidRDefault="00D5700A" w:rsidP="003766B5">
            <w:pPr>
              <w:pStyle w:val="GPsDefinition"/>
            </w:pPr>
            <w:r w:rsidRPr="00FF31AD">
              <w:t>has the meaning given to it in Framework Schedule 1 (Definitions)</w:t>
            </w:r>
            <w:r w:rsidR="008F2B12" w:rsidRPr="00FF31AD">
              <w:t>;</w:t>
            </w:r>
          </w:p>
        </w:tc>
      </w:tr>
      <w:tr w:rsidR="008F2B12" w:rsidRPr="00FF31AD" w14:paraId="0382EB76" w14:textId="77777777" w:rsidTr="005E4232">
        <w:tc>
          <w:tcPr>
            <w:tcW w:w="2410" w:type="dxa"/>
            <w:shd w:val="clear" w:color="auto" w:fill="auto"/>
          </w:tcPr>
          <w:p w14:paraId="0382EB74" w14:textId="77777777" w:rsidR="008F2B12" w:rsidRPr="00FF31AD" w:rsidRDefault="008F2B12" w:rsidP="00670E1A">
            <w:pPr>
              <w:pStyle w:val="GPSDefinitionTerm"/>
            </w:pPr>
            <w:r w:rsidRPr="00FF31AD">
              <w:t>"Government"</w:t>
            </w:r>
          </w:p>
        </w:tc>
        <w:tc>
          <w:tcPr>
            <w:tcW w:w="5953" w:type="dxa"/>
            <w:shd w:val="clear" w:color="auto" w:fill="auto"/>
          </w:tcPr>
          <w:p w14:paraId="0382EB75" w14:textId="77777777" w:rsidR="008F2B12" w:rsidRPr="00FF31AD" w:rsidRDefault="00D5700A" w:rsidP="004A302F">
            <w:pPr>
              <w:pStyle w:val="GPsDefinition"/>
            </w:pPr>
            <w:r w:rsidRPr="00FF31AD">
              <w:t>has the meaning given to it in Framework Schedule 1 (Definitions)</w:t>
            </w:r>
            <w:r w:rsidR="008F2B12" w:rsidRPr="00FF31AD">
              <w:t>;</w:t>
            </w:r>
          </w:p>
        </w:tc>
      </w:tr>
      <w:tr w:rsidR="008F2B12" w:rsidRPr="00FF31AD" w14:paraId="0382EB79" w14:textId="77777777" w:rsidTr="005E4232">
        <w:tc>
          <w:tcPr>
            <w:tcW w:w="2410" w:type="dxa"/>
            <w:shd w:val="clear" w:color="auto" w:fill="auto"/>
          </w:tcPr>
          <w:p w14:paraId="0382EB77" w14:textId="77777777" w:rsidR="008F2B12" w:rsidRPr="00FF31AD" w:rsidRDefault="008F2B12" w:rsidP="00670E1A">
            <w:pPr>
              <w:pStyle w:val="GPSDefinitionTerm"/>
            </w:pPr>
            <w:r w:rsidRPr="00FF31AD">
              <w:t>“Government Procurement Card”</w:t>
            </w:r>
          </w:p>
        </w:tc>
        <w:tc>
          <w:tcPr>
            <w:tcW w:w="5953" w:type="dxa"/>
            <w:shd w:val="clear" w:color="auto" w:fill="auto"/>
          </w:tcPr>
          <w:p w14:paraId="0382EB78" w14:textId="77777777" w:rsidR="008F2B12" w:rsidRPr="00FF31AD" w:rsidRDefault="00E03858" w:rsidP="00E03858">
            <w:pPr>
              <w:pStyle w:val="GPsDefinition"/>
            </w:pPr>
            <w:r w:rsidRPr="00FF31AD">
              <w:t>means</w:t>
            </w:r>
            <w:r w:rsidR="008F2B12" w:rsidRPr="00FF31AD">
              <w:t xml:space="preserve"> the Government’s preferred method of purchasing and payment for low value goods or services</w:t>
            </w:r>
            <w:r w:rsidR="00E27AEC" w:rsidRPr="00FF31AD">
              <w:t xml:space="preserve"> </w:t>
            </w:r>
            <w:r w:rsidRPr="00FF31AD">
              <w:t xml:space="preserve">https://www.gov.uk/government/publications/government-procurement-card--2 </w:t>
            </w:r>
            <w:r w:rsidR="008F2B12" w:rsidRPr="00FF31AD">
              <w:t>;</w:t>
            </w:r>
          </w:p>
        </w:tc>
      </w:tr>
      <w:tr w:rsidR="008F2B12" w:rsidRPr="00FF31AD" w14:paraId="0382EB7C" w14:textId="77777777" w:rsidTr="005E4232">
        <w:tc>
          <w:tcPr>
            <w:tcW w:w="2410" w:type="dxa"/>
            <w:shd w:val="clear" w:color="auto" w:fill="auto"/>
          </w:tcPr>
          <w:p w14:paraId="0382EB7A" w14:textId="77777777" w:rsidR="008F2B12" w:rsidRPr="00FF31AD" w:rsidRDefault="008F2B12" w:rsidP="00670E1A">
            <w:pPr>
              <w:pStyle w:val="GPSDefinitionTerm"/>
            </w:pPr>
            <w:r w:rsidRPr="00FF31AD">
              <w:t>"Halifax Abuse Principle"</w:t>
            </w:r>
          </w:p>
        </w:tc>
        <w:tc>
          <w:tcPr>
            <w:tcW w:w="5953" w:type="dxa"/>
            <w:shd w:val="clear" w:color="auto" w:fill="auto"/>
          </w:tcPr>
          <w:p w14:paraId="0382EB7B" w14:textId="77777777" w:rsidR="008F2B12" w:rsidRPr="00FF31AD" w:rsidRDefault="004A302F" w:rsidP="003766B5">
            <w:pPr>
              <w:pStyle w:val="GPsDefinition"/>
            </w:pPr>
            <w:r w:rsidRPr="00FF31AD">
              <w:t>has the meaning given to it in Framework Schedule 1 (Definitions)</w:t>
            </w:r>
            <w:r w:rsidR="008F2B12" w:rsidRPr="00FF31AD">
              <w:t>;</w:t>
            </w:r>
          </w:p>
        </w:tc>
      </w:tr>
      <w:tr w:rsidR="008F2B12" w:rsidRPr="00FF31AD" w14:paraId="0382EB7F" w14:textId="77777777" w:rsidTr="005E4232">
        <w:tc>
          <w:tcPr>
            <w:tcW w:w="2410" w:type="dxa"/>
            <w:shd w:val="clear" w:color="auto" w:fill="auto"/>
          </w:tcPr>
          <w:p w14:paraId="0382EB7D" w14:textId="77777777" w:rsidR="008F2B12" w:rsidRPr="00FF31AD" w:rsidRDefault="008F2B12" w:rsidP="00670E1A">
            <w:pPr>
              <w:pStyle w:val="GPSDefinitionTerm"/>
            </w:pPr>
            <w:r w:rsidRPr="00FF31AD">
              <w:t>"HMRC"</w:t>
            </w:r>
          </w:p>
        </w:tc>
        <w:tc>
          <w:tcPr>
            <w:tcW w:w="5953" w:type="dxa"/>
            <w:shd w:val="clear" w:color="auto" w:fill="auto"/>
          </w:tcPr>
          <w:p w14:paraId="0382EB7E" w14:textId="77777777" w:rsidR="008F2B12" w:rsidRPr="00FF31AD" w:rsidRDefault="008F2B12" w:rsidP="009B182D">
            <w:pPr>
              <w:pStyle w:val="GPsDefinition"/>
            </w:pPr>
            <w:r w:rsidRPr="00FF31AD">
              <w:t>means Her Majesty’s Revenue and Customs;</w:t>
            </w:r>
          </w:p>
        </w:tc>
      </w:tr>
      <w:tr w:rsidR="008F2B12" w:rsidRPr="00FF31AD" w14:paraId="0382EB82" w14:textId="77777777" w:rsidTr="005E4232">
        <w:tc>
          <w:tcPr>
            <w:tcW w:w="2410" w:type="dxa"/>
            <w:shd w:val="clear" w:color="auto" w:fill="auto"/>
          </w:tcPr>
          <w:p w14:paraId="0382EB80" w14:textId="77777777" w:rsidR="008F2B12" w:rsidRPr="00FF31AD" w:rsidRDefault="008F2B12" w:rsidP="00670E1A">
            <w:pPr>
              <w:pStyle w:val="GPSDefinitionTerm"/>
            </w:pPr>
            <w:r w:rsidRPr="00FF31AD">
              <w:t>"Holding Company"</w:t>
            </w:r>
          </w:p>
        </w:tc>
        <w:tc>
          <w:tcPr>
            <w:tcW w:w="5953" w:type="dxa"/>
            <w:shd w:val="clear" w:color="auto" w:fill="auto"/>
          </w:tcPr>
          <w:p w14:paraId="0382EB81" w14:textId="77777777" w:rsidR="008F2B12" w:rsidRPr="00FF31AD" w:rsidRDefault="004A302F" w:rsidP="004A302F">
            <w:pPr>
              <w:pStyle w:val="GPsDefinition"/>
            </w:pPr>
            <w:r w:rsidRPr="00FF31AD">
              <w:t>has the meaning given to it in Framework Schedule 1 (Definitions);</w:t>
            </w:r>
          </w:p>
        </w:tc>
      </w:tr>
      <w:tr w:rsidR="008F2B12" w:rsidRPr="00FF31AD" w14:paraId="0382EB85" w14:textId="77777777" w:rsidTr="005E4232">
        <w:tc>
          <w:tcPr>
            <w:tcW w:w="2410" w:type="dxa"/>
            <w:shd w:val="clear" w:color="auto" w:fill="auto"/>
          </w:tcPr>
          <w:p w14:paraId="0382EB83" w14:textId="77777777" w:rsidR="008F2B12" w:rsidRPr="00FF31AD" w:rsidRDefault="008F2B12" w:rsidP="00670E1A">
            <w:pPr>
              <w:pStyle w:val="GPSDefinitionTerm"/>
            </w:pPr>
            <w:r w:rsidRPr="00FF31AD">
              <w:t>"ICT Policy"</w:t>
            </w:r>
          </w:p>
        </w:tc>
        <w:tc>
          <w:tcPr>
            <w:tcW w:w="5953" w:type="dxa"/>
            <w:shd w:val="clear" w:color="auto" w:fill="auto"/>
          </w:tcPr>
          <w:p w14:paraId="0382EB84" w14:textId="77777777" w:rsidR="008F2B12" w:rsidRPr="00FF31AD" w:rsidRDefault="008F2B12" w:rsidP="005E4232">
            <w:pPr>
              <w:pStyle w:val="GPsDefinition"/>
            </w:pPr>
            <w:r w:rsidRPr="00FF31AD">
              <w:t>means the Customer's policy</w:t>
            </w:r>
            <w:r w:rsidR="008744D4" w:rsidRPr="00FF31AD">
              <w:t xml:space="preserve"> in respect of information and communications technology, referred to in the Call Off Order Form, which is</w:t>
            </w:r>
            <w:r w:rsidRPr="00FF31AD">
              <w:t xml:space="preserve"> in force as at the Call Off Commencement Date (a copy of which has been supplied to the Supplier), as updated from time to time in accordance with the Variation Procedure;</w:t>
            </w:r>
          </w:p>
        </w:tc>
      </w:tr>
      <w:tr w:rsidR="008F2B12" w:rsidRPr="00FF31AD" w14:paraId="0382EB88" w14:textId="77777777" w:rsidTr="005E4232">
        <w:tc>
          <w:tcPr>
            <w:tcW w:w="2410" w:type="dxa"/>
            <w:shd w:val="clear" w:color="auto" w:fill="auto"/>
          </w:tcPr>
          <w:p w14:paraId="0382EB86" w14:textId="77777777" w:rsidR="008F2B12" w:rsidRPr="00FF31AD" w:rsidRDefault="008F2B12" w:rsidP="00670E1A">
            <w:pPr>
              <w:pStyle w:val="GPSDefinitionTerm"/>
            </w:pPr>
            <w:r w:rsidRPr="00FF31AD">
              <w:t>"Impact Assessment"</w:t>
            </w:r>
          </w:p>
        </w:tc>
        <w:tc>
          <w:tcPr>
            <w:tcW w:w="5953" w:type="dxa"/>
            <w:shd w:val="clear" w:color="auto" w:fill="auto"/>
          </w:tcPr>
          <w:p w14:paraId="0382EB87" w14:textId="77777777" w:rsidR="008F2B12" w:rsidRPr="00FF31AD" w:rsidRDefault="008F2B12" w:rsidP="00EE64A6">
            <w:pPr>
              <w:pStyle w:val="GPsDefinition"/>
            </w:pPr>
            <w:r w:rsidRPr="00FF31AD">
              <w:t xml:space="preserve">has the meaning given to it in Clause </w:t>
            </w:r>
            <w:r w:rsidRPr="00FF31AD">
              <w:fldChar w:fldCharType="begin"/>
            </w:r>
            <w:r w:rsidRPr="00FF31AD">
              <w:instrText xml:space="preserve"> REF _Ref364695037 \r \h  \* MERGEFORMAT </w:instrText>
            </w:r>
            <w:r w:rsidRPr="00FF31AD">
              <w:fldChar w:fldCharType="separate"/>
            </w:r>
            <w:r w:rsidR="0075786E" w:rsidRPr="00FF31AD">
              <w:t>22.1.3</w:t>
            </w:r>
            <w:r w:rsidRPr="00FF31AD">
              <w:fldChar w:fldCharType="end"/>
            </w:r>
            <w:r w:rsidRPr="00FF31AD">
              <w:t xml:space="preserve"> (Variation Procedure);</w:t>
            </w:r>
          </w:p>
        </w:tc>
      </w:tr>
      <w:tr w:rsidR="008F2B12" w:rsidRPr="00FF31AD" w14:paraId="0382EB8B" w14:textId="77777777" w:rsidTr="005E4232">
        <w:tc>
          <w:tcPr>
            <w:tcW w:w="2410" w:type="dxa"/>
            <w:shd w:val="clear" w:color="auto" w:fill="auto"/>
          </w:tcPr>
          <w:p w14:paraId="0382EB89" w14:textId="77777777" w:rsidR="008F2B12" w:rsidRPr="00FF31AD" w:rsidRDefault="008F2B12" w:rsidP="00670E1A">
            <w:pPr>
              <w:pStyle w:val="GPSDefinitionTerm"/>
            </w:pPr>
            <w:r w:rsidRPr="00FF31AD">
              <w:t>"Implementation Plan"</w:t>
            </w:r>
          </w:p>
        </w:tc>
        <w:tc>
          <w:tcPr>
            <w:tcW w:w="5953" w:type="dxa"/>
            <w:shd w:val="clear" w:color="auto" w:fill="auto"/>
          </w:tcPr>
          <w:p w14:paraId="0382EB8A" w14:textId="77777777" w:rsidR="008F2B12" w:rsidRPr="00FF31AD" w:rsidRDefault="008F2B12" w:rsidP="00EC314F">
            <w:pPr>
              <w:pStyle w:val="GPsDefinition"/>
            </w:pPr>
            <w:r w:rsidRPr="00FF31AD">
              <w:t>means the plan set out in the Call Off Schedule 4 (Implementation Plan);</w:t>
            </w:r>
          </w:p>
        </w:tc>
      </w:tr>
      <w:tr w:rsidR="008F2B12" w:rsidRPr="00FF31AD" w14:paraId="0382EB8E" w14:textId="77777777" w:rsidTr="005E4232">
        <w:tc>
          <w:tcPr>
            <w:tcW w:w="2410" w:type="dxa"/>
            <w:shd w:val="clear" w:color="auto" w:fill="auto"/>
          </w:tcPr>
          <w:p w14:paraId="0382EB8C" w14:textId="77777777" w:rsidR="008F2B12" w:rsidRPr="00FF31AD" w:rsidRDefault="008F2B12" w:rsidP="00670E1A">
            <w:pPr>
              <w:pStyle w:val="GPSDefinitionTerm"/>
            </w:pPr>
            <w:r w:rsidRPr="00FF31AD">
              <w:t>"Information"</w:t>
            </w:r>
          </w:p>
        </w:tc>
        <w:tc>
          <w:tcPr>
            <w:tcW w:w="5953" w:type="dxa"/>
            <w:shd w:val="clear" w:color="auto" w:fill="auto"/>
          </w:tcPr>
          <w:p w14:paraId="0382EB8D" w14:textId="77777777" w:rsidR="008F2B12" w:rsidRPr="00FF31AD" w:rsidRDefault="008F2B12" w:rsidP="00F13271">
            <w:pPr>
              <w:pStyle w:val="GPsDefinition"/>
            </w:pPr>
            <w:r w:rsidRPr="00FF31AD">
              <w:t xml:space="preserve">has the meaning given to it </w:t>
            </w:r>
            <w:r w:rsidR="00F13271" w:rsidRPr="00FF31AD">
              <w:t>in Framework Schedule 1 (Definitions)</w:t>
            </w:r>
            <w:r w:rsidRPr="00FF31AD">
              <w:t>;</w:t>
            </w:r>
          </w:p>
        </w:tc>
      </w:tr>
      <w:tr w:rsidR="008F2B12" w:rsidRPr="00FF31AD" w14:paraId="0382EB9A" w14:textId="77777777" w:rsidTr="005E4232">
        <w:tc>
          <w:tcPr>
            <w:tcW w:w="2410" w:type="dxa"/>
            <w:shd w:val="clear" w:color="auto" w:fill="auto"/>
          </w:tcPr>
          <w:p w14:paraId="0382EB8F" w14:textId="77777777" w:rsidR="008F2B12" w:rsidRPr="00FF31AD" w:rsidRDefault="008F2B12" w:rsidP="00670E1A">
            <w:pPr>
              <w:pStyle w:val="GPSDefinitionTerm"/>
            </w:pPr>
            <w:r w:rsidRPr="00FF31AD">
              <w:t>"Insolvency Event"</w:t>
            </w:r>
          </w:p>
        </w:tc>
        <w:tc>
          <w:tcPr>
            <w:tcW w:w="5953" w:type="dxa"/>
            <w:shd w:val="clear" w:color="auto" w:fill="auto"/>
          </w:tcPr>
          <w:p w14:paraId="0382EB90" w14:textId="77777777" w:rsidR="008F2B12" w:rsidRPr="00FF31AD" w:rsidRDefault="008F2B12" w:rsidP="003766B5">
            <w:pPr>
              <w:pStyle w:val="GPsDefinition"/>
            </w:pPr>
            <w:r w:rsidRPr="00FF31AD">
              <w:t>means, in respect of the Supplier or Framework Guarantor or Call Off Guarantor (as applicable):</w:t>
            </w:r>
          </w:p>
          <w:p w14:paraId="0382EB91" w14:textId="77777777" w:rsidR="008F2B12" w:rsidRPr="00FF31AD" w:rsidRDefault="008F2B12" w:rsidP="00670E1A">
            <w:pPr>
              <w:pStyle w:val="GPSDefinitionL2"/>
            </w:pPr>
            <w:r w:rsidRPr="00FF31AD">
              <w:t xml:space="preserve">a proposal is made for a voluntary arrangement within Part I of the Insolvency Act 1986 or of any other composition scheme or arrangement with, or assignment for the benefit of, its creditors; or </w:t>
            </w:r>
          </w:p>
          <w:p w14:paraId="0382EB92" w14:textId="77777777" w:rsidR="008F2B12" w:rsidRPr="00FF31AD" w:rsidRDefault="008F2B12" w:rsidP="00670E1A">
            <w:pPr>
              <w:pStyle w:val="GPSDefinitionL2"/>
            </w:pPr>
            <w:r w:rsidRPr="00FF31AD">
              <w:t>a shareholders' meeting is convened for the purpose of considering a resolution that it be wound up or a resolution for its winding-up is passed (other than as part of, and exclusively for the purpose of, a bona fide reconstruction or amalgamation); or</w:t>
            </w:r>
          </w:p>
          <w:p w14:paraId="0382EB93" w14:textId="77777777" w:rsidR="008F2B12" w:rsidRPr="00FF31AD" w:rsidRDefault="008F2B12" w:rsidP="00670E1A">
            <w:pPr>
              <w:pStyle w:val="GPSDefinitionL2"/>
            </w:pPr>
            <w:r w:rsidRPr="00FF31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382EB94" w14:textId="77777777" w:rsidR="008F2B12" w:rsidRPr="00FF31AD" w:rsidRDefault="008F2B12" w:rsidP="00670E1A">
            <w:pPr>
              <w:pStyle w:val="GPSDefinitionL2"/>
            </w:pPr>
            <w:r w:rsidRPr="00FF31AD">
              <w:t xml:space="preserve">a receiver, administrative receiver or similar officer is appointed over the whole or any part of its business or assets; or </w:t>
            </w:r>
          </w:p>
          <w:p w14:paraId="0382EB95" w14:textId="77777777" w:rsidR="008F2B12" w:rsidRPr="00FF31AD" w:rsidRDefault="008F2B12" w:rsidP="00670E1A">
            <w:pPr>
              <w:pStyle w:val="GPSDefinitionL2"/>
            </w:pPr>
            <w:r w:rsidRPr="00FF31AD">
              <w:t xml:space="preserve">an application order is made either for the appointment of an administrator or for an administration order, an administrator is appointed, or notice of intention to appoint an administrator is given; or </w:t>
            </w:r>
          </w:p>
          <w:p w14:paraId="0382EB96" w14:textId="77777777" w:rsidR="008F2B12" w:rsidRPr="00FF31AD" w:rsidRDefault="008F2B12" w:rsidP="00670E1A">
            <w:pPr>
              <w:pStyle w:val="GPSDefinitionL2"/>
            </w:pPr>
            <w:r w:rsidRPr="00FF31AD">
              <w:t xml:space="preserve">it is or becomes insolvent within the meaning of section 123 of the Insolvency Act 1986; or </w:t>
            </w:r>
          </w:p>
          <w:p w14:paraId="0382EB97" w14:textId="77777777" w:rsidR="008F2B12" w:rsidRPr="00FF31AD" w:rsidRDefault="008F2B12" w:rsidP="00670E1A">
            <w:pPr>
              <w:pStyle w:val="GPSDefinitionL2"/>
            </w:pPr>
            <w:r w:rsidRPr="00FF31AD">
              <w:t xml:space="preserve">being a "small company" within the meaning of section 382(3) of the Companies Act 2006, a moratorium comes into force pursuant to Schedule A1 of the Insolvency Act 1986; or </w:t>
            </w:r>
          </w:p>
          <w:p w14:paraId="0382EB98" w14:textId="77777777" w:rsidR="008F2B12" w:rsidRPr="00FF31AD" w:rsidRDefault="008F2B12" w:rsidP="00670E1A">
            <w:pPr>
              <w:pStyle w:val="GPSDefinitionL2"/>
            </w:pPr>
            <w:r w:rsidRPr="00FF31AD">
              <w:t xml:space="preserve">where the Supplier or Framework Guarantor or Call Off Guarantor is an individual or partnership, any event analogous to those listed in limbs (a) to (g) (inclusive) occurs in relation to that individual or partnership; or </w:t>
            </w:r>
          </w:p>
          <w:p w14:paraId="0382EB99" w14:textId="77777777" w:rsidR="008F2B12" w:rsidRPr="00FF31AD" w:rsidRDefault="008F2B12" w:rsidP="00670E1A">
            <w:pPr>
              <w:pStyle w:val="GPSDefinitionL2"/>
            </w:pPr>
            <w:r w:rsidRPr="00FF31AD">
              <w:t>any event analogous to those listed in limbs (a) to (h) (inclusive) occurs under the law of any other jurisdiction;</w:t>
            </w:r>
          </w:p>
        </w:tc>
      </w:tr>
      <w:tr w:rsidR="008F2B12" w:rsidRPr="00FF31AD" w14:paraId="0382EBA0" w14:textId="77777777" w:rsidTr="005E4232">
        <w:tc>
          <w:tcPr>
            <w:tcW w:w="2410" w:type="dxa"/>
            <w:shd w:val="clear" w:color="auto" w:fill="auto"/>
          </w:tcPr>
          <w:p w14:paraId="0382EB9B" w14:textId="77777777" w:rsidR="008F2B12" w:rsidRPr="00FF31AD" w:rsidRDefault="008F2B12" w:rsidP="00670E1A">
            <w:pPr>
              <w:pStyle w:val="GPSDefinitionTerm"/>
            </w:pPr>
            <w:r w:rsidRPr="00FF31AD">
              <w:t>"Intellectual Property Rights" or "IPR"</w:t>
            </w:r>
          </w:p>
        </w:tc>
        <w:tc>
          <w:tcPr>
            <w:tcW w:w="5953" w:type="dxa"/>
            <w:shd w:val="clear" w:color="auto" w:fill="auto"/>
          </w:tcPr>
          <w:p w14:paraId="0382EB9C" w14:textId="77777777" w:rsidR="008F2B12" w:rsidRPr="00FF31AD" w:rsidRDefault="008F2B12" w:rsidP="003766B5">
            <w:pPr>
              <w:pStyle w:val="GPsDefinition"/>
            </w:pPr>
            <w:r w:rsidRPr="00FF31AD">
              <w:t>means</w:t>
            </w:r>
          </w:p>
          <w:p w14:paraId="0382EB9D" w14:textId="77777777" w:rsidR="008F2B12" w:rsidRPr="00FF31AD" w:rsidRDefault="008F2B12" w:rsidP="00670E1A">
            <w:pPr>
              <w:pStyle w:val="GPSDefinitionL2"/>
            </w:pPr>
            <w:r w:rsidRPr="00FF31A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0382EB9E" w14:textId="77777777" w:rsidR="008F2B12" w:rsidRPr="00FF31AD" w:rsidRDefault="008F2B12" w:rsidP="00670E1A">
            <w:pPr>
              <w:pStyle w:val="GPSDefinitionL2"/>
            </w:pPr>
            <w:r w:rsidRPr="00FF31AD">
              <w:t>applications for registration, and the right to apply for registration, for any of the rights listed at (a) that are capable of being registered in any country or jurisdiction; and</w:t>
            </w:r>
          </w:p>
          <w:p w14:paraId="0382EB9F" w14:textId="77777777" w:rsidR="008F2B12" w:rsidRPr="00FF31AD" w:rsidRDefault="008F2B12" w:rsidP="00670E1A">
            <w:pPr>
              <w:pStyle w:val="GPSDefinitionL2"/>
            </w:pPr>
            <w:r w:rsidRPr="00FF31AD">
              <w:t>all other rights having equivalent or similar effect in any country or jurisdiction;</w:t>
            </w:r>
          </w:p>
        </w:tc>
      </w:tr>
      <w:tr w:rsidR="008F2B12" w:rsidRPr="00FF31AD" w14:paraId="0382EBA3" w14:textId="77777777" w:rsidTr="005E4232">
        <w:tc>
          <w:tcPr>
            <w:tcW w:w="2410" w:type="dxa"/>
            <w:shd w:val="clear" w:color="auto" w:fill="auto"/>
          </w:tcPr>
          <w:p w14:paraId="0382EBA1" w14:textId="77777777" w:rsidR="008F2B12" w:rsidRPr="00FF31AD" w:rsidRDefault="008F2B12" w:rsidP="00670E1A">
            <w:pPr>
              <w:pStyle w:val="GPSDefinitionTerm"/>
            </w:pPr>
            <w:r w:rsidRPr="00FF31AD">
              <w:t>"IPR Claim"</w:t>
            </w:r>
          </w:p>
        </w:tc>
        <w:tc>
          <w:tcPr>
            <w:tcW w:w="5953" w:type="dxa"/>
            <w:shd w:val="clear" w:color="auto" w:fill="auto"/>
          </w:tcPr>
          <w:p w14:paraId="0382EBA2" w14:textId="77777777" w:rsidR="008F2B12" w:rsidRPr="00FF31AD" w:rsidRDefault="008F2B12" w:rsidP="006F1BB5">
            <w:pPr>
              <w:pStyle w:val="GPsDefinition"/>
            </w:pPr>
            <w:r w:rsidRPr="00FF31AD">
              <w:t xml:space="preserve">means any claim of infringement or alleged infringement (including the defence of such infringement or alleged infringement) of any IPR, used to provide the </w:t>
            </w:r>
            <w:r w:rsidR="00993D7B" w:rsidRPr="00FF31AD">
              <w:t>Services</w:t>
            </w:r>
            <w:r w:rsidRPr="00FF31AD">
              <w:t xml:space="preserve"> or as otherwise provided and/or licensed by the Supplier (or to which the Supplier has provided access) to the Customer in the fulfilment of its obligations under this Call Off Contract;</w:t>
            </w:r>
          </w:p>
        </w:tc>
      </w:tr>
      <w:tr w:rsidR="008F2B12" w:rsidRPr="00FF31AD" w14:paraId="0382EBA6" w14:textId="77777777" w:rsidTr="005E4232">
        <w:tc>
          <w:tcPr>
            <w:tcW w:w="2410" w:type="dxa"/>
            <w:shd w:val="clear" w:color="auto" w:fill="auto"/>
          </w:tcPr>
          <w:p w14:paraId="0382EBA4" w14:textId="77777777" w:rsidR="008F2B12" w:rsidRPr="00FF31AD" w:rsidRDefault="008F2B12" w:rsidP="00670E1A">
            <w:pPr>
              <w:pStyle w:val="GPSDefinitionTerm"/>
            </w:pPr>
            <w:r w:rsidRPr="00FF31AD">
              <w:t>"Key Performance Indicators" or "KPIs"</w:t>
            </w:r>
          </w:p>
        </w:tc>
        <w:tc>
          <w:tcPr>
            <w:tcW w:w="5953" w:type="dxa"/>
            <w:shd w:val="clear" w:color="auto" w:fill="auto"/>
          </w:tcPr>
          <w:p w14:paraId="0382EBA5" w14:textId="77777777" w:rsidR="008F2B12" w:rsidRPr="00FF31AD" w:rsidRDefault="008F2B12" w:rsidP="006F1BB5">
            <w:pPr>
              <w:pStyle w:val="GPsDefinition"/>
            </w:pPr>
            <w:r w:rsidRPr="00FF31AD">
              <w:t xml:space="preserve">means the performance measurements and targets in respect of the </w:t>
            </w:r>
            <w:r w:rsidR="00FF469C" w:rsidRPr="00FF31AD">
              <w:t>Suppliers</w:t>
            </w:r>
            <w:r w:rsidRPr="00FF31AD">
              <w:t xml:space="preserve"> performance of the Framework Agreement set out in Part B of Framework Schedule 2 (</w:t>
            </w:r>
            <w:r w:rsidR="00993D7B" w:rsidRPr="00FF31AD">
              <w:t>Services</w:t>
            </w:r>
            <w:r w:rsidRPr="00FF31AD">
              <w:t xml:space="preserve"> and Key Performance Indicators);</w:t>
            </w:r>
          </w:p>
        </w:tc>
      </w:tr>
      <w:tr w:rsidR="008F2B12" w:rsidRPr="00FF31AD" w14:paraId="0382EBA9" w14:textId="77777777" w:rsidTr="005E4232">
        <w:tc>
          <w:tcPr>
            <w:tcW w:w="2410" w:type="dxa"/>
            <w:shd w:val="clear" w:color="auto" w:fill="auto"/>
          </w:tcPr>
          <w:p w14:paraId="0382EBA7" w14:textId="77777777" w:rsidR="008F2B12" w:rsidRPr="00FF31AD" w:rsidRDefault="008F2B12" w:rsidP="00670E1A">
            <w:pPr>
              <w:pStyle w:val="GPSDefinitionTerm"/>
            </w:pPr>
            <w:r w:rsidRPr="00FF31AD">
              <w:t>"Key Personnel"</w:t>
            </w:r>
          </w:p>
        </w:tc>
        <w:tc>
          <w:tcPr>
            <w:tcW w:w="5953" w:type="dxa"/>
            <w:shd w:val="clear" w:color="auto" w:fill="auto"/>
          </w:tcPr>
          <w:p w14:paraId="0382EBA8" w14:textId="77777777" w:rsidR="008F2B12" w:rsidRPr="00FF31AD" w:rsidRDefault="008F2B12" w:rsidP="00D8397C">
            <w:pPr>
              <w:pStyle w:val="GPsDefinition"/>
            </w:pPr>
            <w:r w:rsidRPr="00FF31AD">
              <w:t>means the individuals (if any) identified as such in the Call Off Order Form;</w:t>
            </w:r>
          </w:p>
        </w:tc>
      </w:tr>
      <w:tr w:rsidR="008F2B12" w:rsidRPr="00FF31AD" w14:paraId="0382EBAC" w14:textId="77777777" w:rsidTr="005E4232">
        <w:tc>
          <w:tcPr>
            <w:tcW w:w="2410" w:type="dxa"/>
            <w:shd w:val="clear" w:color="auto" w:fill="auto"/>
          </w:tcPr>
          <w:p w14:paraId="0382EBAA" w14:textId="77777777" w:rsidR="008F2B12" w:rsidRPr="00FF31AD" w:rsidRDefault="008F2B12" w:rsidP="007452DE">
            <w:pPr>
              <w:pStyle w:val="GPSDefinitionTerm"/>
            </w:pPr>
            <w:r w:rsidRPr="00FF31AD">
              <w:t>"Key Role"</w:t>
            </w:r>
          </w:p>
        </w:tc>
        <w:tc>
          <w:tcPr>
            <w:tcW w:w="5953" w:type="dxa"/>
            <w:shd w:val="clear" w:color="auto" w:fill="auto"/>
          </w:tcPr>
          <w:p w14:paraId="0382EBAB" w14:textId="77777777" w:rsidR="008F2B12" w:rsidRPr="00FF31AD" w:rsidRDefault="008F2B12" w:rsidP="007452DE">
            <w:pPr>
              <w:pStyle w:val="GPsDefinition"/>
            </w:pPr>
            <w:r w:rsidRPr="00FF31AD">
              <w:t xml:space="preserve">has the meaning given to it in Clause </w:t>
            </w:r>
            <w:r w:rsidRPr="00FF31AD">
              <w:fldChar w:fldCharType="begin"/>
            </w:r>
            <w:r w:rsidRPr="00FF31AD">
              <w:instrText xml:space="preserve"> REF _Ref364086936 \r \h  \* MERGEFORMAT </w:instrText>
            </w:r>
            <w:r w:rsidRPr="00FF31AD">
              <w:fldChar w:fldCharType="separate"/>
            </w:r>
            <w:r w:rsidR="0075786E" w:rsidRPr="00FF31AD">
              <w:t>26.1</w:t>
            </w:r>
            <w:r w:rsidRPr="00FF31AD">
              <w:fldChar w:fldCharType="end"/>
            </w:r>
            <w:r w:rsidRPr="00FF31AD">
              <w:t xml:space="preserve"> (Key Personnel)</w:t>
            </w:r>
            <w:r w:rsidR="009629FE" w:rsidRPr="00FF31AD">
              <w:t>, and "</w:t>
            </w:r>
            <w:r w:rsidR="009629FE" w:rsidRPr="00FF31AD">
              <w:rPr>
                <w:b/>
              </w:rPr>
              <w:t>Key Roles</w:t>
            </w:r>
            <w:r w:rsidR="009629FE" w:rsidRPr="00FF31AD">
              <w:t>" shall be construed accordingly</w:t>
            </w:r>
            <w:r w:rsidRPr="00FF31AD">
              <w:t xml:space="preserve">; </w:t>
            </w:r>
          </w:p>
        </w:tc>
      </w:tr>
      <w:tr w:rsidR="008F2B12" w:rsidRPr="00FF31AD" w14:paraId="0382EBAF" w14:textId="77777777" w:rsidTr="005E4232">
        <w:trPr>
          <w:trHeight w:val="357"/>
        </w:trPr>
        <w:tc>
          <w:tcPr>
            <w:tcW w:w="2410" w:type="dxa"/>
            <w:shd w:val="clear" w:color="auto" w:fill="auto"/>
          </w:tcPr>
          <w:p w14:paraId="0382EBAD" w14:textId="77777777" w:rsidR="008F2B12" w:rsidRPr="00FF31AD" w:rsidRDefault="008F2B12" w:rsidP="00670E1A">
            <w:pPr>
              <w:pStyle w:val="GPSDefinitionTerm"/>
            </w:pPr>
            <w:r w:rsidRPr="00FF31AD">
              <w:t>"Key Sub-Contract"</w:t>
            </w:r>
          </w:p>
        </w:tc>
        <w:tc>
          <w:tcPr>
            <w:tcW w:w="5953" w:type="dxa"/>
            <w:shd w:val="clear" w:color="auto" w:fill="auto"/>
          </w:tcPr>
          <w:p w14:paraId="0382EBAE" w14:textId="77777777" w:rsidR="008F2B12" w:rsidRPr="00FF31AD" w:rsidRDefault="008F2B12" w:rsidP="00D8397C">
            <w:pPr>
              <w:pStyle w:val="GPsDefinition"/>
            </w:pPr>
            <w:r w:rsidRPr="00FF31AD">
              <w:t>means each Sub-Contract with a Key Sub-Contractor;</w:t>
            </w:r>
          </w:p>
        </w:tc>
      </w:tr>
      <w:tr w:rsidR="008F2B12" w:rsidRPr="00FF31AD" w14:paraId="0382EBB5" w14:textId="77777777" w:rsidTr="005E4232">
        <w:trPr>
          <w:trHeight w:val="426"/>
        </w:trPr>
        <w:tc>
          <w:tcPr>
            <w:tcW w:w="2410" w:type="dxa"/>
            <w:shd w:val="clear" w:color="auto" w:fill="auto"/>
          </w:tcPr>
          <w:p w14:paraId="0382EBB0" w14:textId="77777777" w:rsidR="008F2B12" w:rsidRPr="00FF31AD" w:rsidRDefault="008F2B12" w:rsidP="00670E1A">
            <w:pPr>
              <w:pStyle w:val="GPSDefinitionTerm"/>
            </w:pPr>
            <w:r w:rsidRPr="00FF31AD">
              <w:t>"Key Sub-Contractor"</w:t>
            </w:r>
          </w:p>
        </w:tc>
        <w:tc>
          <w:tcPr>
            <w:tcW w:w="5953" w:type="dxa"/>
            <w:shd w:val="clear" w:color="auto" w:fill="auto"/>
          </w:tcPr>
          <w:p w14:paraId="0382EBB1" w14:textId="77777777" w:rsidR="008F2B12" w:rsidRPr="00FF31AD" w:rsidRDefault="008F2B12" w:rsidP="00D8397C">
            <w:pPr>
              <w:pStyle w:val="GPsDefinition"/>
            </w:pPr>
            <w:r w:rsidRPr="00FF31AD">
              <w:t>means any Sub-Contractor:</w:t>
            </w:r>
          </w:p>
          <w:p w14:paraId="0382EBB2" w14:textId="77777777" w:rsidR="008F2B12" w:rsidRPr="00FF31AD" w:rsidRDefault="008F2B12" w:rsidP="00670E1A">
            <w:pPr>
              <w:pStyle w:val="GPSDefinitionL2"/>
            </w:pPr>
            <w:r w:rsidRPr="00FF31AD">
              <w:t xml:space="preserve">listed in Framework Schedule 7 (Key Sub-Contractors); </w:t>
            </w:r>
          </w:p>
          <w:p w14:paraId="0382EBB3" w14:textId="77777777" w:rsidR="008F2B12" w:rsidRPr="00FF31AD" w:rsidRDefault="008F2B12" w:rsidP="00670E1A">
            <w:pPr>
              <w:pStyle w:val="GPSDefinitionL2"/>
            </w:pPr>
            <w:r w:rsidRPr="00FF31AD">
              <w:t xml:space="preserve">which, in the opinion of the Authority and the Customer, performs (or would perform if appointed) a critical role in the provision of all or any part of the </w:t>
            </w:r>
            <w:r w:rsidR="00993D7B" w:rsidRPr="00FF31AD">
              <w:t>Services</w:t>
            </w:r>
            <w:r w:rsidRPr="00FF31AD">
              <w:t>; and/or</w:t>
            </w:r>
          </w:p>
          <w:p w14:paraId="0382EBB4" w14:textId="77777777" w:rsidR="008F2B12" w:rsidRPr="00FF31AD" w:rsidRDefault="008F2B12" w:rsidP="00AC2924">
            <w:pPr>
              <w:pStyle w:val="GPSDefinitionL2"/>
            </w:pPr>
            <w:r w:rsidRPr="00FF31AD">
              <w:t>with a Sub-Contract with a contract value which at the time of appointment exceeds (or would exceed if appointed) 10% of the aggregate Call Off Contract Charges forecast to be payable under this Call Off Contract;</w:t>
            </w:r>
          </w:p>
        </w:tc>
      </w:tr>
      <w:tr w:rsidR="008F2B12" w:rsidRPr="00FF31AD" w14:paraId="0382EBB8" w14:textId="77777777" w:rsidTr="005E4232">
        <w:tc>
          <w:tcPr>
            <w:tcW w:w="2410" w:type="dxa"/>
            <w:shd w:val="clear" w:color="auto" w:fill="auto"/>
          </w:tcPr>
          <w:p w14:paraId="0382EBB6" w14:textId="77777777" w:rsidR="008F2B12" w:rsidRPr="00FF31AD" w:rsidRDefault="008F2B12" w:rsidP="00670E1A">
            <w:pPr>
              <w:pStyle w:val="GPSDefinitionTerm"/>
            </w:pPr>
            <w:r w:rsidRPr="00FF31AD">
              <w:t>"Know-How"</w:t>
            </w:r>
          </w:p>
        </w:tc>
        <w:tc>
          <w:tcPr>
            <w:tcW w:w="5953" w:type="dxa"/>
            <w:shd w:val="clear" w:color="auto" w:fill="auto"/>
          </w:tcPr>
          <w:p w14:paraId="0382EBB7" w14:textId="77777777" w:rsidR="008F2B12" w:rsidRPr="00FF31AD" w:rsidRDefault="008F2B12" w:rsidP="006F1BB5">
            <w:pPr>
              <w:pStyle w:val="GPsDefinition"/>
            </w:pPr>
            <w:r w:rsidRPr="00FF31AD">
              <w:t xml:space="preserve">means all ideas, concepts, schemes, information, knowledge, techniques, methodology, and anything else in the nature of know-how relating to the </w:t>
            </w:r>
            <w:r w:rsidR="00993D7B" w:rsidRPr="00FF31AD">
              <w:t>Services</w:t>
            </w:r>
            <w:r w:rsidRPr="00FF31AD">
              <w:t xml:space="preserve"> but excluding know-how already in the other Party’s possession before the Call Off Commencement Date;</w:t>
            </w:r>
          </w:p>
        </w:tc>
      </w:tr>
      <w:tr w:rsidR="008F2B12" w:rsidRPr="00FF31AD" w14:paraId="0382EBBB" w14:textId="77777777" w:rsidTr="005E4232">
        <w:tc>
          <w:tcPr>
            <w:tcW w:w="2410" w:type="dxa"/>
            <w:shd w:val="clear" w:color="auto" w:fill="auto"/>
          </w:tcPr>
          <w:p w14:paraId="0382EBB9" w14:textId="77777777" w:rsidR="008F2B12" w:rsidRPr="00FF31AD" w:rsidRDefault="008F2B12" w:rsidP="00670E1A">
            <w:pPr>
              <w:pStyle w:val="GPSDefinitionTerm"/>
            </w:pPr>
            <w:r w:rsidRPr="00FF31AD">
              <w:t>"Law"</w:t>
            </w:r>
          </w:p>
        </w:tc>
        <w:tc>
          <w:tcPr>
            <w:tcW w:w="5953" w:type="dxa"/>
            <w:shd w:val="clear" w:color="auto" w:fill="auto"/>
          </w:tcPr>
          <w:p w14:paraId="0382EBBA" w14:textId="77777777" w:rsidR="008F2B12" w:rsidRPr="00FF31AD" w:rsidRDefault="008F2B12" w:rsidP="007452DE">
            <w:pPr>
              <w:pStyle w:val="GPsDefinition"/>
            </w:pPr>
            <w:r w:rsidRPr="00FF31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r w:rsidR="004D5A43" w:rsidRPr="00FF31AD">
              <w:t>, and "</w:t>
            </w:r>
            <w:r w:rsidR="004D5A43" w:rsidRPr="00FF31AD">
              <w:rPr>
                <w:b/>
              </w:rPr>
              <w:t>Laws</w:t>
            </w:r>
            <w:r w:rsidR="004D5A43" w:rsidRPr="00FF31AD">
              <w:t>" shall be construed accordingly</w:t>
            </w:r>
            <w:r w:rsidRPr="00FF31AD">
              <w:t>;</w:t>
            </w:r>
          </w:p>
        </w:tc>
      </w:tr>
      <w:tr w:rsidR="008F2B12" w:rsidRPr="00FF31AD" w14:paraId="0382EBBE" w14:textId="77777777" w:rsidTr="005E4232">
        <w:tc>
          <w:tcPr>
            <w:tcW w:w="2410" w:type="dxa"/>
            <w:shd w:val="clear" w:color="auto" w:fill="auto"/>
          </w:tcPr>
          <w:p w14:paraId="0382EBBC" w14:textId="77777777" w:rsidR="008F2B12" w:rsidRPr="00FF31AD" w:rsidRDefault="008F2B12" w:rsidP="00670E1A">
            <w:pPr>
              <w:pStyle w:val="GPSDefinitionTerm"/>
            </w:pPr>
            <w:r w:rsidRPr="00FF31AD">
              <w:t>"Losses"</w:t>
            </w:r>
          </w:p>
        </w:tc>
        <w:tc>
          <w:tcPr>
            <w:tcW w:w="5953" w:type="dxa"/>
            <w:shd w:val="clear" w:color="auto" w:fill="auto"/>
          </w:tcPr>
          <w:p w14:paraId="0382EBBD" w14:textId="77777777" w:rsidR="008F2B12" w:rsidRPr="00FF31AD" w:rsidRDefault="008F2B12" w:rsidP="00581E63">
            <w:pPr>
              <w:pStyle w:val="GPsDefinition"/>
            </w:pPr>
            <w:r w:rsidRPr="00FF31AD">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F31AD">
              <w:rPr>
                <w:b/>
              </w:rPr>
              <w:t>Loss</w:t>
            </w:r>
            <w:r w:rsidRPr="00FF31AD">
              <w:t>” shall be interpreted accordingly;</w:t>
            </w:r>
          </w:p>
        </w:tc>
      </w:tr>
      <w:tr w:rsidR="008F2B12" w:rsidRPr="00FF31AD" w14:paraId="0382EBC1" w14:textId="77777777" w:rsidTr="005E4232">
        <w:tc>
          <w:tcPr>
            <w:tcW w:w="2410" w:type="dxa"/>
            <w:shd w:val="clear" w:color="auto" w:fill="auto"/>
          </w:tcPr>
          <w:p w14:paraId="0382EBBF" w14:textId="77777777" w:rsidR="008F2B12" w:rsidRPr="00FF31AD" w:rsidRDefault="008F2B12" w:rsidP="00670E1A">
            <w:pPr>
              <w:pStyle w:val="GPSDefinitionTerm"/>
            </w:pPr>
            <w:r w:rsidRPr="00FF31AD">
              <w:t>"Man Day"</w:t>
            </w:r>
          </w:p>
        </w:tc>
        <w:tc>
          <w:tcPr>
            <w:tcW w:w="5953" w:type="dxa"/>
            <w:shd w:val="clear" w:color="auto" w:fill="auto"/>
          </w:tcPr>
          <w:p w14:paraId="0382EBC0" w14:textId="77777777" w:rsidR="008F2B12" w:rsidRPr="00FF31AD" w:rsidRDefault="008F2B12" w:rsidP="00D8397C">
            <w:pPr>
              <w:pStyle w:val="GPsDefinition"/>
            </w:pPr>
            <w:r w:rsidRPr="00FF31AD">
              <w:t>means 7.5 Man Hours, whether or not such hours are worked consecutively and whether or not they are worked on the same day;</w:t>
            </w:r>
          </w:p>
        </w:tc>
      </w:tr>
      <w:tr w:rsidR="008F2B12" w:rsidRPr="00FF31AD" w14:paraId="0382EBC4" w14:textId="77777777" w:rsidTr="005E4232">
        <w:tc>
          <w:tcPr>
            <w:tcW w:w="2410" w:type="dxa"/>
            <w:shd w:val="clear" w:color="auto" w:fill="auto"/>
          </w:tcPr>
          <w:p w14:paraId="0382EBC2" w14:textId="77777777" w:rsidR="008F2B12" w:rsidRPr="00FF31AD" w:rsidRDefault="008F2B12" w:rsidP="00670E1A">
            <w:pPr>
              <w:pStyle w:val="GPSDefinitionTerm"/>
            </w:pPr>
            <w:r w:rsidRPr="00FF31AD">
              <w:t>"Man Hours"</w:t>
            </w:r>
          </w:p>
        </w:tc>
        <w:tc>
          <w:tcPr>
            <w:tcW w:w="5953" w:type="dxa"/>
            <w:shd w:val="clear" w:color="auto" w:fill="auto"/>
          </w:tcPr>
          <w:p w14:paraId="0382EBC3" w14:textId="77777777" w:rsidR="008F2B12" w:rsidRPr="00FF31AD" w:rsidRDefault="008F2B12" w:rsidP="006F1BB5">
            <w:pPr>
              <w:pStyle w:val="GPsDefinition"/>
            </w:pPr>
            <w:r w:rsidRPr="00FF31AD">
              <w:t xml:space="preserve">means the hours spent by the Supplier Personnel properly working on the provision of the </w:t>
            </w:r>
            <w:r w:rsidR="00993D7B" w:rsidRPr="00FF31AD">
              <w:t>Services</w:t>
            </w:r>
            <w:r w:rsidRPr="00FF31AD">
              <w:t xml:space="preserve"> including time spent travelling (other than to and from the </w:t>
            </w:r>
            <w:r w:rsidR="00FF469C" w:rsidRPr="00FF31AD">
              <w:t>Suppliers</w:t>
            </w:r>
            <w:r w:rsidRPr="00FF31AD">
              <w:t xml:space="preserve"> offices, or to and from the Sites) but excluding lunch breaks;</w:t>
            </w:r>
          </w:p>
        </w:tc>
      </w:tr>
      <w:tr w:rsidR="008F2B12" w:rsidRPr="00FF31AD" w14:paraId="0382EBC7" w14:textId="77777777" w:rsidTr="005E4232">
        <w:tc>
          <w:tcPr>
            <w:tcW w:w="2410" w:type="dxa"/>
            <w:shd w:val="clear" w:color="auto" w:fill="auto"/>
          </w:tcPr>
          <w:p w14:paraId="0382EBC5" w14:textId="77777777" w:rsidR="008F2B12" w:rsidRPr="00FF31AD" w:rsidRDefault="008F2B12" w:rsidP="00670E1A">
            <w:pPr>
              <w:pStyle w:val="GPSDefinitionTerm"/>
            </w:pPr>
            <w:r w:rsidRPr="00FF31AD">
              <w:t>"Milestone"</w:t>
            </w:r>
          </w:p>
        </w:tc>
        <w:tc>
          <w:tcPr>
            <w:tcW w:w="5953" w:type="dxa"/>
            <w:shd w:val="clear" w:color="auto" w:fill="auto"/>
          </w:tcPr>
          <w:p w14:paraId="0382EBC6" w14:textId="77777777" w:rsidR="008F2B12" w:rsidRPr="00FF31AD" w:rsidRDefault="008F2B12" w:rsidP="007452DE">
            <w:pPr>
              <w:pStyle w:val="GPsDefinition"/>
            </w:pPr>
            <w:r w:rsidRPr="00FF31AD">
              <w:t>means an event or task described in the Implementation Plan which, if applicable, must be completed by the relevant Milestone Date</w:t>
            </w:r>
            <w:r w:rsidR="007A5A44" w:rsidRPr="00FF31AD">
              <w:t>, and "</w:t>
            </w:r>
            <w:r w:rsidR="007A5A44" w:rsidRPr="00FF31AD">
              <w:rPr>
                <w:b/>
              </w:rPr>
              <w:t>Milestones</w:t>
            </w:r>
            <w:r w:rsidR="007A5A44" w:rsidRPr="00FF31AD">
              <w:t>" shall be construed accordingly</w:t>
            </w:r>
            <w:r w:rsidRPr="00FF31AD">
              <w:t>;</w:t>
            </w:r>
          </w:p>
        </w:tc>
      </w:tr>
      <w:tr w:rsidR="008F2B12" w:rsidRPr="00FF31AD" w14:paraId="0382EBCA" w14:textId="77777777" w:rsidTr="005E4232">
        <w:tc>
          <w:tcPr>
            <w:tcW w:w="2410" w:type="dxa"/>
            <w:shd w:val="clear" w:color="auto" w:fill="auto"/>
          </w:tcPr>
          <w:p w14:paraId="0382EBC8" w14:textId="77777777" w:rsidR="008F2B12" w:rsidRPr="00FF31AD" w:rsidRDefault="008F2B12" w:rsidP="00670E1A">
            <w:pPr>
              <w:pStyle w:val="GPSDefinitionTerm"/>
            </w:pPr>
            <w:r w:rsidRPr="00FF31AD">
              <w:t>"Milestone Date"</w:t>
            </w:r>
          </w:p>
        </w:tc>
        <w:tc>
          <w:tcPr>
            <w:tcW w:w="5953" w:type="dxa"/>
            <w:shd w:val="clear" w:color="auto" w:fill="auto"/>
          </w:tcPr>
          <w:p w14:paraId="0382EBC9" w14:textId="77777777" w:rsidR="008F2B12" w:rsidRPr="00FF31AD" w:rsidRDefault="008F2B12" w:rsidP="003766B5">
            <w:pPr>
              <w:pStyle w:val="GPsDefinition"/>
            </w:pPr>
            <w:r w:rsidRPr="00FF31AD">
              <w:t xml:space="preserve">means the target date set out against the relevant Milestone in the Implementation Plan </w:t>
            </w:r>
            <w:r w:rsidR="001C22DC" w:rsidRPr="00FF31AD">
              <w:t>by which the Milestone must be a</w:t>
            </w:r>
            <w:r w:rsidRPr="00FF31AD">
              <w:t>chieved;</w:t>
            </w:r>
          </w:p>
        </w:tc>
      </w:tr>
      <w:tr w:rsidR="008F2B12" w:rsidRPr="00FF31AD" w14:paraId="0382EBCD" w14:textId="77777777" w:rsidTr="005E4232">
        <w:tc>
          <w:tcPr>
            <w:tcW w:w="2410" w:type="dxa"/>
            <w:shd w:val="clear" w:color="auto" w:fill="auto"/>
          </w:tcPr>
          <w:p w14:paraId="0382EBCB" w14:textId="77777777" w:rsidR="008F2B12" w:rsidRPr="00FF31AD" w:rsidRDefault="008F2B12" w:rsidP="00670E1A">
            <w:pPr>
              <w:pStyle w:val="GPSDefinitionTerm"/>
            </w:pPr>
            <w:r w:rsidRPr="00FF31AD">
              <w:t>"Milestone Payment"</w:t>
            </w:r>
          </w:p>
        </w:tc>
        <w:tc>
          <w:tcPr>
            <w:tcW w:w="5953" w:type="dxa"/>
            <w:shd w:val="clear" w:color="auto" w:fill="auto"/>
          </w:tcPr>
          <w:p w14:paraId="0382EBCC" w14:textId="77777777" w:rsidR="008F2B12" w:rsidRPr="00FF31AD" w:rsidRDefault="008F2B12" w:rsidP="001C22DC">
            <w:pPr>
              <w:pStyle w:val="GPsDefinition"/>
            </w:pPr>
            <w:r w:rsidRPr="00FF31AD">
              <w:t xml:space="preserve">means a payment identified in the Implementation Plan to be made </w:t>
            </w:r>
            <w:r w:rsidR="001C22DC" w:rsidRPr="00FF31AD">
              <w:t>in respect of a</w:t>
            </w:r>
            <w:r w:rsidRPr="00FF31AD">
              <w:t>chievement of the relevant Milestone;</w:t>
            </w:r>
          </w:p>
        </w:tc>
      </w:tr>
      <w:tr w:rsidR="008F2B12" w:rsidRPr="00FF31AD" w14:paraId="0382EBD0" w14:textId="77777777" w:rsidTr="005E4232">
        <w:tc>
          <w:tcPr>
            <w:tcW w:w="2410" w:type="dxa"/>
            <w:shd w:val="clear" w:color="auto" w:fill="auto"/>
          </w:tcPr>
          <w:p w14:paraId="0382EBCE" w14:textId="77777777" w:rsidR="008F2B12" w:rsidRPr="00FF31AD" w:rsidRDefault="008F2B12" w:rsidP="00670E1A">
            <w:pPr>
              <w:pStyle w:val="GPSDefinitionTerm"/>
            </w:pPr>
            <w:r w:rsidRPr="00FF31AD">
              <w:t>"Month"</w:t>
            </w:r>
          </w:p>
        </w:tc>
        <w:tc>
          <w:tcPr>
            <w:tcW w:w="5953" w:type="dxa"/>
            <w:shd w:val="clear" w:color="auto" w:fill="auto"/>
          </w:tcPr>
          <w:p w14:paraId="0382EBCF" w14:textId="77777777" w:rsidR="008F2B12" w:rsidRPr="00FF31AD" w:rsidRDefault="008F2B12" w:rsidP="003766B5">
            <w:pPr>
              <w:pStyle w:val="GPsDefinition"/>
            </w:pPr>
            <w:r w:rsidRPr="00FF31AD">
              <w:t>means a calendar month and "</w:t>
            </w:r>
            <w:r w:rsidRPr="00FF31AD">
              <w:rPr>
                <w:b/>
              </w:rPr>
              <w:t>Monthly</w:t>
            </w:r>
            <w:r w:rsidRPr="00FF31AD">
              <w:t xml:space="preserve">" </w:t>
            </w:r>
            <w:r w:rsidR="00A2156A" w:rsidRPr="00FF31AD">
              <w:t>and “</w:t>
            </w:r>
            <w:r w:rsidR="00A2156A" w:rsidRPr="00FF31AD">
              <w:rPr>
                <w:b/>
              </w:rPr>
              <w:t>Months</w:t>
            </w:r>
            <w:r w:rsidR="00A2156A" w:rsidRPr="00FF31AD">
              <w:t xml:space="preserve">” </w:t>
            </w:r>
            <w:r w:rsidRPr="00FF31AD">
              <w:t>shall be interpreted accordingly;</w:t>
            </w:r>
          </w:p>
        </w:tc>
      </w:tr>
      <w:tr w:rsidR="008F2B12" w:rsidRPr="00FF31AD" w14:paraId="0382EBD7" w14:textId="77777777" w:rsidTr="005E4232">
        <w:tc>
          <w:tcPr>
            <w:tcW w:w="2410" w:type="dxa"/>
            <w:shd w:val="clear" w:color="auto" w:fill="auto"/>
          </w:tcPr>
          <w:p w14:paraId="0382EBD1" w14:textId="77777777" w:rsidR="008F2B12" w:rsidRPr="00FF31AD" w:rsidRDefault="008F2B12" w:rsidP="00B41D07">
            <w:pPr>
              <w:pStyle w:val="GPSDefinitionTerm"/>
            </w:pPr>
            <w:r w:rsidRPr="00FF31AD">
              <w:t>"Occasion of Tax Non-Compliance"</w:t>
            </w:r>
          </w:p>
        </w:tc>
        <w:tc>
          <w:tcPr>
            <w:tcW w:w="5953" w:type="dxa"/>
            <w:shd w:val="clear" w:color="auto" w:fill="auto"/>
          </w:tcPr>
          <w:p w14:paraId="0382EBD2" w14:textId="77777777" w:rsidR="008F2B12" w:rsidRPr="00FF31AD" w:rsidRDefault="008F2B12" w:rsidP="00D8397C">
            <w:pPr>
              <w:pStyle w:val="GPsDefinition"/>
            </w:pPr>
            <w:r w:rsidRPr="00FF31AD">
              <w:t>means:</w:t>
            </w:r>
          </w:p>
          <w:p w14:paraId="0382EBD3" w14:textId="77777777" w:rsidR="008F2B12" w:rsidRPr="00FF31AD" w:rsidRDefault="008F2B12" w:rsidP="00670E1A">
            <w:pPr>
              <w:pStyle w:val="GPSDefinitionL2"/>
            </w:pPr>
            <w:r w:rsidRPr="00FF31AD">
              <w:t>any tax return of the Supplier submitted to a Relevant Tax Authority on or after 1 October 2012 which is found on or after 1 April 2013 to be incorrect as a result of:</w:t>
            </w:r>
          </w:p>
          <w:p w14:paraId="0382EBD4" w14:textId="77777777" w:rsidR="008F2B12" w:rsidRPr="00FF31AD" w:rsidRDefault="008F2B12" w:rsidP="00670E1A">
            <w:pPr>
              <w:pStyle w:val="GPSDefinitionL3"/>
            </w:pPr>
            <w:r w:rsidRPr="00FF31AD">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382EBD5" w14:textId="77777777" w:rsidR="008F2B12" w:rsidRPr="00FF31AD" w:rsidRDefault="008F2B12" w:rsidP="00670E1A">
            <w:pPr>
              <w:pStyle w:val="GPSDefinitionL3"/>
            </w:pPr>
            <w:r w:rsidRPr="00FF31AD">
              <w:t>the failure of an avoidance scheme which the Supplier was involved in, and which was, or should have been, notified to a Relevant Tax Authority under DOTAS or any equivalent or similar regime in any jurisdiction; and/or</w:t>
            </w:r>
          </w:p>
          <w:p w14:paraId="0382EBD6" w14:textId="77777777" w:rsidR="008F2B12" w:rsidRPr="00FF31AD" w:rsidRDefault="008F2B12" w:rsidP="0080405E">
            <w:pPr>
              <w:pStyle w:val="GPSDefinitionL2"/>
            </w:pPr>
            <w:r w:rsidRPr="00FF31AD">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FF31AD" w14:paraId="0382EBE6" w14:textId="77777777" w:rsidTr="005E4232">
        <w:tc>
          <w:tcPr>
            <w:tcW w:w="2410" w:type="dxa"/>
            <w:shd w:val="clear" w:color="auto" w:fill="auto"/>
          </w:tcPr>
          <w:p w14:paraId="0382EBD8" w14:textId="77777777" w:rsidR="008F2B12" w:rsidRPr="00FF31AD" w:rsidRDefault="008F2B12" w:rsidP="00670E1A">
            <w:pPr>
              <w:pStyle w:val="GPSDefinitionTerm"/>
            </w:pPr>
            <w:r w:rsidRPr="00FF31AD">
              <w:t>"Open Book Data "</w:t>
            </w:r>
          </w:p>
        </w:tc>
        <w:tc>
          <w:tcPr>
            <w:tcW w:w="5953" w:type="dxa"/>
            <w:shd w:val="clear" w:color="auto" w:fill="auto"/>
          </w:tcPr>
          <w:p w14:paraId="0382EBD9" w14:textId="77777777" w:rsidR="008F2B12" w:rsidRPr="00FF31AD" w:rsidRDefault="008F2B12" w:rsidP="003766B5">
            <w:pPr>
              <w:pStyle w:val="GPsDefinition"/>
            </w:pPr>
            <w:r w:rsidRPr="00FF31AD">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0382EBDA" w14:textId="77777777" w:rsidR="008F2B12" w:rsidRPr="00FF31AD" w:rsidRDefault="008F2B12" w:rsidP="00670E1A">
            <w:pPr>
              <w:pStyle w:val="GPSDefinitionL2"/>
            </w:pPr>
            <w:r w:rsidRPr="00FF31AD">
              <w:rPr>
                <w:spacing w:val="-2"/>
              </w:rPr>
              <w:t xml:space="preserve">the </w:t>
            </w:r>
            <w:r w:rsidR="00FF469C" w:rsidRPr="00FF31AD">
              <w:rPr>
                <w:spacing w:val="-2"/>
              </w:rPr>
              <w:t>Suppliers</w:t>
            </w:r>
            <w:r w:rsidRPr="00FF31AD">
              <w:rPr>
                <w:spacing w:val="-2"/>
              </w:rPr>
              <w:t xml:space="preserve"> Costs broken down against each Service and/or Deliverable, including </w:t>
            </w:r>
            <w:r w:rsidRPr="00FF31AD">
              <w:t>actual capital expenditure (including capital replacement costs) and the unit cost</w:t>
            </w:r>
            <w:r w:rsidR="008C112F" w:rsidRPr="00FF31AD">
              <w:t xml:space="preserve"> and total actual costs of all </w:t>
            </w:r>
            <w:r w:rsidR="00572971" w:rsidRPr="00FF31AD">
              <w:t>services</w:t>
            </w:r>
            <w:r w:rsidRPr="00FF31AD">
              <w:t>;</w:t>
            </w:r>
          </w:p>
          <w:p w14:paraId="0382EBDB" w14:textId="77777777" w:rsidR="008F2B12" w:rsidRPr="00FF31AD" w:rsidRDefault="008F2B12" w:rsidP="00670E1A">
            <w:pPr>
              <w:pStyle w:val="GPSDefinitionL2"/>
            </w:pPr>
            <w:r w:rsidRPr="00FF31AD">
              <w:t xml:space="preserve">operating expenditure relating to the provision of the </w:t>
            </w:r>
            <w:r w:rsidR="00993D7B" w:rsidRPr="00FF31AD">
              <w:t>Services</w:t>
            </w:r>
            <w:r w:rsidRPr="00FF31AD">
              <w:t xml:space="preserve"> including an analysis showing:</w:t>
            </w:r>
          </w:p>
          <w:p w14:paraId="0382EBDC" w14:textId="77777777" w:rsidR="008F2B12" w:rsidRPr="00FF31AD" w:rsidRDefault="008B3AC8" w:rsidP="00670E1A">
            <w:pPr>
              <w:pStyle w:val="GPSDefinitionL3"/>
            </w:pPr>
            <w:r w:rsidRPr="00FF31AD">
              <w:t>the unit costs and quantity of g</w:t>
            </w:r>
            <w:r w:rsidR="008F2B12" w:rsidRPr="00FF31AD">
              <w:t xml:space="preserve">oods and any other consumables and bought-in </w:t>
            </w:r>
            <w:r w:rsidR="00572971" w:rsidRPr="00FF31AD">
              <w:t>services</w:t>
            </w:r>
            <w:r w:rsidR="008F2B12" w:rsidRPr="00FF31AD">
              <w:t>;</w:t>
            </w:r>
          </w:p>
          <w:p w14:paraId="0382EBDD" w14:textId="77777777" w:rsidR="008F2B12" w:rsidRPr="00FF31AD" w:rsidRDefault="008F2B12" w:rsidP="00670E1A">
            <w:pPr>
              <w:pStyle w:val="GPSDefinitionL3"/>
            </w:pPr>
            <w:r w:rsidRPr="00FF31AD">
              <w:t>manpower resources broken down into the number and grade/role of all Supplier Personnel (free of any contingency) together with a list of agreed rates against each manpower grade;</w:t>
            </w:r>
          </w:p>
          <w:p w14:paraId="0382EBDE" w14:textId="77777777" w:rsidR="008F2B12" w:rsidRPr="00FF31AD" w:rsidRDefault="008F2B12" w:rsidP="00670E1A">
            <w:pPr>
              <w:pStyle w:val="GPSDefinitionL3"/>
            </w:pPr>
            <w:r w:rsidRPr="00FF31AD">
              <w:t xml:space="preserve">a list of Costs underpinning those rates for each manpower grade, being the agreed rate less the </w:t>
            </w:r>
            <w:r w:rsidR="00FF469C" w:rsidRPr="00FF31AD">
              <w:t>Suppliers</w:t>
            </w:r>
            <w:r w:rsidRPr="00FF31AD">
              <w:t xml:space="preserve"> Profit Margin; and</w:t>
            </w:r>
          </w:p>
          <w:p w14:paraId="0382EBDF" w14:textId="77777777" w:rsidR="008F2B12" w:rsidRPr="00FF31AD" w:rsidRDefault="008F2B12" w:rsidP="00670E1A">
            <w:pPr>
              <w:pStyle w:val="GPSDefinitionL3"/>
            </w:pPr>
            <w:r w:rsidRPr="00FF31AD">
              <w:rPr>
                <w:color w:val="000000"/>
              </w:rPr>
              <w:t>Reimbursable Expenses, if allowed under the Call Off Order Form</w:t>
            </w:r>
            <w:r w:rsidRPr="00FF31AD">
              <w:t xml:space="preserve">; </w:t>
            </w:r>
          </w:p>
          <w:p w14:paraId="0382EBE0" w14:textId="77777777" w:rsidR="008F2B12" w:rsidRPr="00FF31AD" w:rsidRDefault="008F2B12" w:rsidP="00670E1A">
            <w:pPr>
              <w:pStyle w:val="GPSDefinitionL2"/>
            </w:pPr>
            <w:r w:rsidRPr="00FF31AD">
              <w:t xml:space="preserve">Overheads; </w:t>
            </w:r>
          </w:p>
          <w:p w14:paraId="0382EBE1" w14:textId="77777777" w:rsidR="008F2B12" w:rsidRPr="00FF31AD" w:rsidRDefault="008F2B12" w:rsidP="00670E1A">
            <w:pPr>
              <w:pStyle w:val="GPSDefinitionL2"/>
            </w:pPr>
            <w:r w:rsidRPr="00FF31AD">
              <w:t xml:space="preserve">all interest, expenses and any other third party financing costs incurred in relation to the provision of the </w:t>
            </w:r>
            <w:r w:rsidR="00993D7B" w:rsidRPr="00FF31AD">
              <w:t>Services</w:t>
            </w:r>
            <w:r w:rsidRPr="00FF31AD">
              <w:t>;</w:t>
            </w:r>
          </w:p>
          <w:p w14:paraId="0382EBE2" w14:textId="77777777" w:rsidR="008F2B12" w:rsidRPr="00FF31AD" w:rsidRDefault="008F2B12" w:rsidP="00670E1A">
            <w:pPr>
              <w:pStyle w:val="GPSDefinitionL2"/>
            </w:pPr>
            <w:r w:rsidRPr="00FF31AD">
              <w:t>the Supplier Profit achieved over the Call Off Contract Period and on an annual basis;</w:t>
            </w:r>
          </w:p>
          <w:p w14:paraId="0382EBE3" w14:textId="77777777" w:rsidR="008F2B12" w:rsidRPr="00FF31AD" w:rsidRDefault="008F2B12" w:rsidP="00670E1A">
            <w:pPr>
              <w:pStyle w:val="GPSDefinitionL2"/>
            </w:pPr>
            <w:r w:rsidRPr="00FF31AD">
              <w:t>confirmation that all methods of Cost apportionment and Overhead allocation are consistent with and not more onerous than such methods applied generally by the Supplier;</w:t>
            </w:r>
          </w:p>
          <w:p w14:paraId="0382EBE4" w14:textId="77777777" w:rsidR="008F2B12" w:rsidRPr="00FF31AD" w:rsidRDefault="008F2B12" w:rsidP="00670E1A">
            <w:pPr>
              <w:pStyle w:val="GPSDefinitionL2"/>
            </w:pPr>
            <w:r w:rsidRPr="00FF31AD">
              <w:t xml:space="preserve">an explanation of the type and value of risk and contingencies associated with the provision of the </w:t>
            </w:r>
            <w:r w:rsidR="00993D7B" w:rsidRPr="00FF31AD">
              <w:t>Services</w:t>
            </w:r>
            <w:r w:rsidRPr="00FF31AD">
              <w:t>, including the amount of money attributed to each risk and/or contingency; and</w:t>
            </w:r>
          </w:p>
          <w:p w14:paraId="0382EBE5" w14:textId="77777777" w:rsidR="008F2B12" w:rsidRPr="00FF31AD" w:rsidRDefault="008F2B12" w:rsidP="00670E1A">
            <w:pPr>
              <w:pStyle w:val="GPSDefinitionL2"/>
            </w:pPr>
            <w:proofErr w:type="gramStart"/>
            <w:r w:rsidRPr="00FF31AD">
              <w:t>the</w:t>
            </w:r>
            <w:proofErr w:type="gramEnd"/>
            <w:r w:rsidRPr="00FF31AD">
              <w:t xml:space="preserve"> actual Costs profile for each Service Period.</w:t>
            </w:r>
          </w:p>
        </w:tc>
      </w:tr>
      <w:tr w:rsidR="008F2B12" w:rsidRPr="00FF31AD" w14:paraId="0382EBE9" w14:textId="77777777" w:rsidTr="005E4232">
        <w:tc>
          <w:tcPr>
            <w:tcW w:w="2410" w:type="dxa"/>
            <w:shd w:val="clear" w:color="auto" w:fill="auto"/>
          </w:tcPr>
          <w:p w14:paraId="0382EBE7" w14:textId="77777777" w:rsidR="008F2B12" w:rsidRPr="00FF31AD" w:rsidRDefault="008F2B12" w:rsidP="00670E1A">
            <w:pPr>
              <w:pStyle w:val="GPSDefinitionTerm"/>
            </w:pPr>
            <w:r w:rsidRPr="00FF31AD">
              <w:t>"Order"</w:t>
            </w:r>
          </w:p>
        </w:tc>
        <w:tc>
          <w:tcPr>
            <w:tcW w:w="5953" w:type="dxa"/>
            <w:shd w:val="clear" w:color="auto" w:fill="auto"/>
          </w:tcPr>
          <w:p w14:paraId="0382EBE8" w14:textId="77777777" w:rsidR="008F2B12" w:rsidRPr="00FF31AD" w:rsidRDefault="008F2B12" w:rsidP="006F1BB5">
            <w:pPr>
              <w:pStyle w:val="GPsDefinition"/>
            </w:pPr>
            <w:r w:rsidRPr="00FF31AD">
              <w:t xml:space="preserve">means the order for the provision of the </w:t>
            </w:r>
            <w:r w:rsidR="00993D7B" w:rsidRPr="00FF31AD">
              <w:t>Services</w:t>
            </w:r>
            <w:r w:rsidRPr="00FF31AD">
              <w:t xml:space="preserve"> placed by the Customer with the Supplier in accordance with the Framework Agreement and under the terms of this Call Off Contract;</w:t>
            </w:r>
          </w:p>
        </w:tc>
      </w:tr>
      <w:tr w:rsidR="008F2B12" w:rsidRPr="00FF31AD" w14:paraId="0382EBEC" w14:textId="77777777" w:rsidTr="005E4232">
        <w:tc>
          <w:tcPr>
            <w:tcW w:w="2410" w:type="dxa"/>
            <w:shd w:val="clear" w:color="auto" w:fill="auto"/>
          </w:tcPr>
          <w:p w14:paraId="0382EBEA" w14:textId="77777777" w:rsidR="008F2B12" w:rsidRPr="00FF31AD" w:rsidRDefault="008F2B12" w:rsidP="00670E1A">
            <w:pPr>
              <w:pStyle w:val="GPSDefinitionTerm"/>
            </w:pPr>
            <w:r w:rsidRPr="00FF31AD">
              <w:t>"Other Supplier"</w:t>
            </w:r>
          </w:p>
        </w:tc>
        <w:tc>
          <w:tcPr>
            <w:tcW w:w="5953" w:type="dxa"/>
            <w:shd w:val="clear" w:color="auto" w:fill="auto"/>
          </w:tcPr>
          <w:p w14:paraId="0382EBEB" w14:textId="77777777" w:rsidR="008F2B12" w:rsidRPr="00FF31AD" w:rsidRDefault="008F2B12" w:rsidP="007452DE">
            <w:pPr>
              <w:pStyle w:val="GPsDefinition"/>
            </w:pPr>
            <w:r w:rsidRPr="00FF31AD">
              <w:t>means any supplier to the Customer (other than the Supplier) which is notified to the Supplier from time to time and/or of which the Supplier should have been aware</w:t>
            </w:r>
            <w:r w:rsidR="00A2156A" w:rsidRPr="00FF31AD">
              <w:t>, and "</w:t>
            </w:r>
            <w:r w:rsidR="00A2156A" w:rsidRPr="00FF31AD">
              <w:rPr>
                <w:b/>
              </w:rPr>
              <w:t>Other Suppliers</w:t>
            </w:r>
            <w:r w:rsidR="00A2156A" w:rsidRPr="00FF31AD">
              <w:t>" shall be construed accordingly</w:t>
            </w:r>
            <w:r w:rsidRPr="00FF31AD">
              <w:t xml:space="preserve">; </w:t>
            </w:r>
          </w:p>
        </w:tc>
      </w:tr>
      <w:tr w:rsidR="008F2B12" w:rsidRPr="00FF31AD" w14:paraId="0382EBEF" w14:textId="77777777" w:rsidTr="005E4232">
        <w:tc>
          <w:tcPr>
            <w:tcW w:w="2410" w:type="dxa"/>
            <w:shd w:val="clear" w:color="auto" w:fill="auto"/>
          </w:tcPr>
          <w:p w14:paraId="0382EBED" w14:textId="77777777" w:rsidR="008F2B12" w:rsidRPr="00FF31AD" w:rsidRDefault="008F2B12" w:rsidP="00670E1A">
            <w:pPr>
              <w:pStyle w:val="GPSDefinitionTerm"/>
            </w:pPr>
            <w:r w:rsidRPr="00FF31AD">
              <w:t>"Overhead"</w:t>
            </w:r>
          </w:p>
        </w:tc>
        <w:tc>
          <w:tcPr>
            <w:tcW w:w="5953" w:type="dxa"/>
            <w:shd w:val="clear" w:color="auto" w:fill="auto"/>
          </w:tcPr>
          <w:p w14:paraId="0382EBEE" w14:textId="77777777" w:rsidR="008F2B12" w:rsidRPr="00FF31AD" w:rsidRDefault="008F2B12" w:rsidP="00F17B3F">
            <w:pPr>
              <w:pStyle w:val="GPsDefinition"/>
            </w:pPr>
            <w:r w:rsidRPr="00FF31AD">
              <w:t xml:space="preserve">means those amounts which are intended to recover a proportion of the </w:t>
            </w:r>
            <w:r w:rsidR="00FF469C" w:rsidRPr="00FF31AD">
              <w:t>Suppliers</w:t>
            </w:r>
            <w:r w:rsidRPr="00FF31AD">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FF31AD" w14:paraId="0382EBF2" w14:textId="77777777" w:rsidTr="005E4232">
        <w:tc>
          <w:tcPr>
            <w:tcW w:w="2410" w:type="dxa"/>
            <w:shd w:val="clear" w:color="auto" w:fill="auto"/>
          </w:tcPr>
          <w:p w14:paraId="0382EBF0" w14:textId="77777777" w:rsidR="008F2B12" w:rsidRPr="00FF31AD" w:rsidRDefault="008F2B12" w:rsidP="00670E1A">
            <w:pPr>
              <w:pStyle w:val="GPSDefinitionTerm"/>
            </w:pPr>
            <w:r w:rsidRPr="00FF31AD">
              <w:t>"Parent Company"</w:t>
            </w:r>
          </w:p>
        </w:tc>
        <w:tc>
          <w:tcPr>
            <w:tcW w:w="5953" w:type="dxa"/>
            <w:shd w:val="clear" w:color="auto" w:fill="auto"/>
          </w:tcPr>
          <w:p w14:paraId="0382EBF1" w14:textId="77777777" w:rsidR="008F2B12" w:rsidRPr="00FF31AD" w:rsidRDefault="008F2B12" w:rsidP="003766B5">
            <w:pPr>
              <w:pStyle w:val="GPsDefinition"/>
            </w:pPr>
            <w:proofErr w:type="gramStart"/>
            <w:r w:rsidRPr="00FF31AD">
              <w:t>means</w:t>
            </w:r>
            <w:proofErr w:type="gramEnd"/>
            <w:r w:rsidRPr="00FF31AD">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FF31AD" w14:paraId="0382EBF5" w14:textId="77777777" w:rsidTr="005E4232">
        <w:tc>
          <w:tcPr>
            <w:tcW w:w="2410" w:type="dxa"/>
            <w:shd w:val="clear" w:color="auto" w:fill="auto"/>
          </w:tcPr>
          <w:p w14:paraId="0382EBF3" w14:textId="77777777" w:rsidR="008F2B12" w:rsidRPr="00FF31AD" w:rsidRDefault="008F2B12" w:rsidP="00670E1A">
            <w:pPr>
              <w:pStyle w:val="GPSDefinitionTerm"/>
            </w:pPr>
            <w:r w:rsidRPr="00FF31AD">
              <w:t>"Party"</w:t>
            </w:r>
          </w:p>
        </w:tc>
        <w:tc>
          <w:tcPr>
            <w:tcW w:w="5953" w:type="dxa"/>
            <w:shd w:val="clear" w:color="auto" w:fill="auto"/>
          </w:tcPr>
          <w:p w14:paraId="0382EBF4" w14:textId="77777777" w:rsidR="008F2B12" w:rsidRPr="00FF31AD" w:rsidRDefault="008F2B12" w:rsidP="003766B5">
            <w:pPr>
              <w:pStyle w:val="GPsDefinition"/>
            </w:pPr>
            <w:r w:rsidRPr="00FF31AD">
              <w:t>means the Customer or the Supplier and "</w:t>
            </w:r>
            <w:r w:rsidRPr="00FF31AD">
              <w:rPr>
                <w:b/>
              </w:rPr>
              <w:t>Parties</w:t>
            </w:r>
            <w:r w:rsidRPr="00FF31AD">
              <w:t>" shall mean both of them;</w:t>
            </w:r>
          </w:p>
        </w:tc>
      </w:tr>
      <w:tr w:rsidR="008F2B12" w:rsidRPr="00FF31AD" w14:paraId="0382EBF8" w14:textId="77777777" w:rsidTr="005E4232">
        <w:tc>
          <w:tcPr>
            <w:tcW w:w="2410" w:type="dxa"/>
            <w:shd w:val="clear" w:color="auto" w:fill="auto"/>
          </w:tcPr>
          <w:p w14:paraId="0382EBF6" w14:textId="77777777" w:rsidR="008F2B12" w:rsidRPr="00FF31AD" w:rsidRDefault="008F2B12" w:rsidP="00670E1A">
            <w:pPr>
              <w:pStyle w:val="GPSDefinitionTerm"/>
            </w:pPr>
            <w:r w:rsidRPr="00FF31AD">
              <w:t>"Performance Monitoring System"</w:t>
            </w:r>
          </w:p>
        </w:tc>
        <w:tc>
          <w:tcPr>
            <w:tcW w:w="5953" w:type="dxa"/>
            <w:shd w:val="clear" w:color="auto" w:fill="auto"/>
          </w:tcPr>
          <w:p w14:paraId="0382EBF7" w14:textId="77777777" w:rsidR="008F2B12" w:rsidRPr="00FF31AD" w:rsidRDefault="008F2B12" w:rsidP="006B7573">
            <w:pPr>
              <w:pStyle w:val="GPsDefinition"/>
            </w:pPr>
            <w:r w:rsidRPr="00FF31AD">
              <w:t xml:space="preserve">has the meaning given to it in paragraph </w:t>
            </w:r>
            <w:r w:rsidRPr="00FF31AD">
              <w:fldChar w:fldCharType="begin"/>
            </w:r>
            <w:r w:rsidRPr="00FF31AD">
              <w:instrText xml:space="preserve"> REF _Ref365636889 \r \h  \* MERGEFORMAT </w:instrText>
            </w:r>
            <w:r w:rsidRPr="00FF31AD">
              <w:fldChar w:fldCharType="separate"/>
            </w:r>
            <w:r w:rsidR="0075786E" w:rsidRPr="00FF31AD">
              <w:t>1.1.2</w:t>
            </w:r>
            <w:r w:rsidRPr="00FF31AD">
              <w:fldChar w:fldCharType="end"/>
            </w:r>
            <w:r w:rsidRPr="00FF31AD">
              <w:t xml:space="preserve"> in Part B of Schedule 6 (Service Levels, Service Credits and Performance Monitoring);</w:t>
            </w:r>
          </w:p>
        </w:tc>
      </w:tr>
      <w:tr w:rsidR="008F2B12" w:rsidRPr="00FF31AD" w14:paraId="0382EBFB" w14:textId="77777777" w:rsidTr="005E4232">
        <w:tc>
          <w:tcPr>
            <w:tcW w:w="2410" w:type="dxa"/>
            <w:shd w:val="clear" w:color="auto" w:fill="auto"/>
          </w:tcPr>
          <w:p w14:paraId="0382EBF9" w14:textId="77777777" w:rsidR="008F2B12" w:rsidRPr="00FF31AD" w:rsidRDefault="008F2B12" w:rsidP="00670E1A">
            <w:pPr>
              <w:pStyle w:val="GPSDefinitionTerm"/>
            </w:pPr>
            <w:r w:rsidRPr="00FF31AD">
              <w:t>"Performance Monitoring Reports"</w:t>
            </w:r>
          </w:p>
        </w:tc>
        <w:tc>
          <w:tcPr>
            <w:tcW w:w="5953" w:type="dxa"/>
            <w:shd w:val="clear" w:color="auto" w:fill="auto"/>
          </w:tcPr>
          <w:p w14:paraId="0382EBFA" w14:textId="77777777" w:rsidR="008F2B12" w:rsidRPr="00FF31AD" w:rsidRDefault="008F2B12" w:rsidP="006B7573">
            <w:pPr>
              <w:pStyle w:val="GPsDefinition"/>
            </w:pPr>
            <w:r w:rsidRPr="00FF31AD">
              <w:t xml:space="preserve">has the meaning given to it in paragraph </w:t>
            </w:r>
            <w:r w:rsidRPr="00FF31AD">
              <w:fldChar w:fldCharType="begin"/>
            </w:r>
            <w:r w:rsidRPr="00FF31AD">
              <w:instrText xml:space="preserve"> REF _Ref365636898 \r \h  \* MERGEFORMAT </w:instrText>
            </w:r>
            <w:r w:rsidRPr="00FF31AD">
              <w:fldChar w:fldCharType="separate"/>
            </w:r>
            <w:r w:rsidR="0075786E" w:rsidRPr="00FF31AD">
              <w:t>3.1</w:t>
            </w:r>
            <w:r w:rsidRPr="00FF31AD">
              <w:fldChar w:fldCharType="end"/>
            </w:r>
            <w:r w:rsidRPr="00FF31AD">
              <w:t xml:space="preserve"> of Part B of Schedule 6 (Service Level, Service Credit and Performance Monitoring);</w:t>
            </w:r>
          </w:p>
        </w:tc>
      </w:tr>
      <w:tr w:rsidR="008F2B12" w:rsidRPr="00FF31AD" w14:paraId="0382EBFE" w14:textId="77777777" w:rsidTr="005E4232">
        <w:tc>
          <w:tcPr>
            <w:tcW w:w="2410" w:type="dxa"/>
            <w:shd w:val="clear" w:color="auto" w:fill="auto"/>
          </w:tcPr>
          <w:p w14:paraId="0382EBFC" w14:textId="77777777" w:rsidR="008F2B12" w:rsidRPr="00FF31AD" w:rsidRDefault="008F2B12" w:rsidP="00670E1A">
            <w:pPr>
              <w:pStyle w:val="GPSDefinitionTerm"/>
            </w:pPr>
            <w:r w:rsidRPr="00FF31AD">
              <w:t>"Personal Data"</w:t>
            </w:r>
          </w:p>
        </w:tc>
        <w:tc>
          <w:tcPr>
            <w:tcW w:w="5953" w:type="dxa"/>
            <w:shd w:val="clear" w:color="auto" w:fill="auto"/>
          </w:tcPr>
          <w:p w14:paraId="0382EBFD" w14:textId="77777777" w:rsidR="008F2B12" w:rsidRPr="00FF31AD" w:rsidRDefault="008F2B12" w:rsidP="00727642">
            <w:pPr>
              <w:pStyle w:val="GPsDefinition"/>
            </w:pPr>
            <w:r w:rsidRPr="00FF31AD">
              <w:t xml:space="preserve">has the meaning given to it in </w:t>
            </w:r>
            <w:r w:rsidR="00727642" w:rsidRPr="00FF31AD">
              <w:t>Framework Schedule 1 (Definitions)</w:t>
            </w:r>
            <w:r w:rsidRPr="00FF31AD">
              <w:t>;</w:t>
            </w:r>
          </w:p>
        </w:tc>
      </w:tr>
      <w:tr w:rsidR="008F2B12" w:rsidRPr="00FF31AD" w14:paraId="0382EC01" w14:textId="77777777" w:rsidTr="005E4232">
        <w:tc>
          <w:tcPr>
            <w:tcW w:w="2410" w:type="dxa"/>
            <w:shd w:val="clear" w:color="auto" w:fill="auto"/>
          </w:tcPr>
          <w:p w14:paraId="0382EBFF" w14:textId="77777777" w:rsidR="008F2B12" w:rsidRPr="00FF31AD" w:rsidRDefault="008F2B12" w:rsidP="00670E1A">
            <w:pPr>
              <w:pStyle w:val="GPSDefinitionTerm"/>
            </w:pPr>
            <w:r w:rsidRPr="00FF31AD">
              <w:t>"Processing"</w:t>
            </w:r>
          </w:p>
        </w:tc>
        <w:tc>
          <w:tcPr>
            <w:tcW w:w="5953" w:type="dxa"/>
            <w:shd w:val="clear" w:color="auto" w:fill="auto"/>
          </w:tcPr>
          <w:p w14:paraId="0382EC00" w14:textId="77777777" w:rsidR="008F2B12" w:rsidRPr="00FF31AD" w:rsidRDefault="008F2B12" w:rsidP="006B7573">
            <w:pPr>
              <w:pStyle w:val="GPsDefinition"/>
            </w:pPr>
            <w:r w:rsidRPr="00FF31AD">
              <w:t>has the meaning given to it in the Data Protection Legislation but, for the purposes of this Call Off Contract, it shall include both manual and automatic processing and "</w:t>
            </w:r>
            <w:r w:rsidRPr="00FF31AD">
              <w:rPr>
                <w:b/>
              </w:rPr>
              <w:t>Process</w:t>
            </w:r>
            <w:r w:rsidRPr="00FF31AD">
              <w:t>" and "</w:t>
            </w:r>
            <w:r w:rsidRPr="00FF31AD">
              <w:rPr>
                <w:b/>
              </w:rPr>
              <w:t>Processed</w:t>
            </w:r>
            <w:r w:rsidRPr="00FF31AD">
              <w:t>" shall be interpreted accordingly;</w:t>
            </w:r>
          </w:p>
        </w:tc>
      </w:tr>
      <w:tr w:rsidR="008F2B12" w:rsidRPr="00FF31AD" w14:paraId="0382EC0D" w14:textId="77777777" w:rsidTr="005E4232">
        <w:tc>
          <w:tcPr>
            <w:tcW w:w="2410" w:type="dxa"/>
            <w:shd w:val="clear" w:color="auto" w:fill="auto"/>
          </w:tcPr>
          <w:p w14:paraId="0382EC02" w14:textId="77777777" w:rsidR="008F2B12" w:rsidRPr="00FF31AD" w:rsidRDefault="008F2B12" w:rsidP="00670E1A">
            <w:pPr>
              <w:pStyle w:val="GPSDefinitionTerm"/>
            </w:pPr>
            <w:r w:rsidRPr="00FF31AD">
              <w:t>"Prohibited Act"</w:t>
            </w:r>
          </w:p>
        </w:tc>
        <w:tc>
          <w:tcPr>
            <w:tcW w:w="5953" w:type="dxa"/>
            <w:shd w:val="clear" w:color="auto" w:fill="auto"/>
          </w:tcPr>
          <w:p w14:paraId="0382EC03" w14:textId="77777777" w:rsidR="008F2B12" w:rsidRPr="00FF31AD" w:rsidRDefault="008F2B12" w:rsidP="003766B5">
            <w:pPr>
              <w:pStyle w:val="GPsDefinition"/>
            </w:pPr>
            <w:r w:rsidRPr="00FF31AD">
              <w:t>means any of the following:</w:t>
            </w:r>
          </w:p>
          <w:p w14:paraId="0382EC04" w14:textId="77777777" w:rsidR="008F2B12" w:rsidRPr="00FF31AD" w:rsidRDefault="008F2B12" w:rsidP="00670E1A">
            <w:pPr>
              <w:pStyle w:val="GPSDefinitionL2"/>
            </w:pPr>
            <w:r w:rsidRPr="00FF31AD">
              <w:t>to directly or indirectly offer, promise or give any person working for or engaged by the Customer and/or the Authority or any other public body a financial or other advantage to:</w:t>
            </w:r>
          </w:p>
          <w:p w14:paraId="0382EC05" w14:textId="77777777" w:rsidR="008F2B12" w:rsidRPr="00FF31AD" w:rsidRDefault="008F2B12" w:rsidP="00670E1A">
            <w:pPr>
              <w:pStyle w:val="GPSDefinitionL3"/>
            </w:pPr>
            <w:r w:rsidRPr="00FF31AD">
              <w:t>induce that person to perform improperly a relevant function or activity; or</w:t>
            </w:r>
          </w:p>
          <w:p w14:paraId="0382EC06" w14:textId="77777777" w:rsidR="008F2B12" w:rsidRPr="00FF31AD" w:rsidRDefault="008F2B12" w:rsidP="00670E1A">
            <w:pPr>
              <w:pStyle w:val="GPSDefinitionL3"/>
            </w:pPr>
            <w:r w:rsidRPr="00FF31AD">
              <w:t xml:space="preserve">reward that person for improper performance of a relevant function or activity; </w:t>
            </w:r>
          </w:p>
          <w:p w14:paraId="0382EC07" w14:textId="77777777" w:rsidR="008F2B12" w:rsidRPr="00FF31AD" w:rsidRDefault="008F2B12" w:rsidP="00670E1A">
            <w:pPr>
              <w:pStyle w:val="GPSDefinitionL2"/>
            </w:pPr>
            <w:r w:rsidRPr="00FF31AD">
              <w:t>to directly or indirectly request, agree to receive or accept any financial or other advantage as an inducement or a reward for improper performance of a relevant function or activity in connection with this Agreement;</w:t>
            </w:r>
          </w:p>
          <w:p w14:paraId="0382EC08" w14:textId="77777777" w:rsidR="008F2B12" w:rsidRPr="00FF31AD" w:rsidRDefault="008F2B12" w:rsidP="00670E1A">
            <w:pPr>
              <w:pStyle w:val="GPSDefinitionL2"/>
            </w:pPr>
            <w:r w:rsidRPr="00FF31AD">
              <w:t>committing any offence:</w:t>
            </w:r>
          </w:p>
          <w:p w14:paraId="0382EC09" w14:textId="77777777" w:rsidR="008F2B12" w:rsidRPr="00FF31AD" w:rsidRDefault="008F2B12" w:rsidP="00670E1A">
            <w:pPr>
              <w:pStyle w:val="GPSDefinitionL3"/>
            </w:pPr>
            <w:r w:rsidRPr="00FF31AD">
              <w:t>under the Bribery Act 2010 (or any legislation repealed or revoked by such Act); or</w:t>
            </w:r>
          </w:p>
          <w:p w14:paraId="0382EC0A" w14:textId="77777777" w:rsidR="008F2B12" w:rsidRPr="00FF31AD" w:rsidRDefault="008F2B12" w:rsidP="00670E1A">
            <w:pPr>
              <w:pStyle w:val="GPSDefinitionL3"/>
            </w:pPr>
            <w:r w:rsidRPr="00FF31AD">
              <w:t xml:space="preserve">under legislation or common law concerning fraudulent acts; or </w:t>
            </w:r>
          </w:p>
          <w:p w14:paraId="0382EC0B" w14:textId="77777777" w:rsidR="008F2B12" w:rsidRPr="00FF31AD" w:rsidRDefault="008F2B12" w:rsidP="00670E1A">
            <w:pPr>
              <w:pStyle w:val="GPSDefinitionL3"/>
            </w:pPr>
            <w:r w:rsidRPr="00FF31AD">
              <w:t xml:space="preserve">defrauding, attempting to defraud or conspiring to defraud the Customer; or </w:t>
            </w:r>
          </w:p>
          <w:p w14:paraId="0382EC0C" w14:textId="77777777" w:rsidR="008F2B12" w:rsidRPr="00FF31AD" w:rsidRDefault="008F2B12" w:rsidP="00670E1A">
            <w:pPr>
              <w:pStyle w:val="GPSDefinitionL3"/>
            </w:pPr>
            <w:r w:rsidRPr="00FF31AD">
              <w:t xml:space="preserve">any activity, practice or conduct which would constitute one of the offences listed under (c) above if such activity, practice or conduct had been carried out in the UK; </w:t>
            </w:r>
          </w:p>
        </w:tc>
      </w:tr>
      <w:tr w:rsidR="008F2B12" w:rsidRPr="00FF31AD" w14:paraId="0382EC13" w14:textId="77777777" w:rsidTr="005E4232">
        <w:tc>
          <w:tcPr>
            <w:tcW w:w="2410" w:type="dxa"/>
            <w:shd w:val="clear" w:color="auto" w:fill="auto"/>
          </w:tcPr>
          <w:p w14:paraId="0382EC0E" w14:textId="77777777" w:rsidR="008F2B12" w:rsidRPr="00FF31AD" w:rsidRDefault="008F2B12" w:rsidP="00670E1A">
            <w:pPr>
              <w:pStyle w:val="GPSDefinitionTerm"/>
            </w:pPr>
            <w:r w:rsidRPr="00FF31AD">
              <w:t>"Project Specific IPR"</w:t>
            </w:r>
          </w:p>
        </w:tc>
        <w:tc>
          <w:tcPr>
            <w:tcW w:w="5953" w:type="dxa"/>
            <w:shd w:val="clear" w:color="auto" w:fill="auto"/>
          </w:tcPr>
          <w:p w14:paraId="0382EC0F" w14:textId="77777777" w:rsidR="008F2B12" w:rsidRPr="00FF31AD" w:rsidRDefault="008F2B12" w:rsidP="003766B5">
            <w:pPr>
              <w:pStyle w:val="GPsDefinition"/>
            </w:pPr>
            <w:r w:rsidRPr="00FF31AD">
              <w:t>means:</w:t>
            </w:r>
          </w:p>
          <w:p w14:paraId="0382EC10" w14:textId="77777777" w:rsidR="008F2B12" w:rsidRPr="00FF31AD" w:rsidRDefault="008F2B12" w:rsidP="00670E1A">
            <w:pPr>
              <w:pStyle w:val="GPSDefinitionL2"/>
            </w:pPr>
            <w:r w:rsidRPr="00FF31AD">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382EC11" w14:textId="77777777" w:rsidR="008F2B12" w:rsidRPr="00FF31AD" w:rsidRDefault="008F2B12" w:rsidP="00670E1A">
            <w:pPr>
              <w:pStyle w:val="GPSDefinitionL2"/>
            </w:pPr>
            <w:r w:rsidRPr="00FF31AD">
              <w:t xml:space="preserve">IPR in or arising as a result of the performance of the </w:t>
            </w:r>
            <w:r w:rsidR="00FF469C" w:rsidRPr="00FF31AD">
              <w:t>Suppliers</w:t>
            </w:r>
            <w:r w:rsidRPr="00FF31AD">
              <w:t xml:space="preserve"> obligations under this Call Off Contract and all updates and amendments to the same; </w:t>
            </w:r>
          </w:p>
          <w:p w14:paraId="0382EC12" w14:textId="77777777" w:rsidR="008F2B12" w:rsidRPr="00FF31AD" w:rsidRDefault="008F2B12" w:rsidP="00B07935">
            <w:pPr>
              <w:pStyle w:val="GPsDefinition"/>
            </w:pPr>
            <w:r w:rsidRPr="00FF31AD">
              <w:t>but shall not include the Supplier Background IPR;</w:t>
            </w:r>
            <w:r w:rsidRPr="00FF31AD" w:rsidDel="00865B5C">
              <w:t xml:space="preserve"> </w:t>
            </w:r>
          </w:p>
        </w:tc>
      </w:tr>
      <w:tr w:rsidR="008F2B12" w:rsidRPr="00FF31AD" w14:paraId="0382EC16" w14:textId="77777777" w:rsidTr="005E4232">
        <w:tc>
          <w:tcPr>
            <w:tcW w:w="2410" w:type="dxa"/>
            <w:shd w:val="clear" w:color="auto" w:fill="auto"/>
          </w:tcPr>
          <w:p w14:paraId="0382EC14" w14:textId="77777777" w:rsidR="008F2B12" w:rsidRPr="00FF31AD" w:rsidRDefault="008F2B12" w:rsidP="00670E1A">
            <w:pPr>
              <w:pStyle w:val="GPSDefinitionTerm"/>
            </w:pPr>
            <w:r w:rsidRPr="00FF31AD">
              <w:t>"Recipient"</w:t>
            </w:r>
          </w:p>
        </w:tc>
        <w:tc>
          <w:tcPr>
            <w:tcW w:w="5953" w:type="dxa"/>
            <w:shd w:val="clear" w:color="auto" w:fill="auto"/>
          </w:tcPr>
          <w:p w14:paraId="0382EC15" w14:textId="77777777" w:rsidR="008F2B12" w:rsidRPr="00FF31AD" w:rsidRDefault="008F2B12" w:rsidP="00D8397C">
            <w:pPr>
              <w:pStyle w:val="GPsDefinition"/>
            </w:pPr>
            <w:r w:rsidRPr="00FF31AD">
              <w:t xml:space="preserve">has the meaning given to it in Clause </w:t>
            </w:r>
            <w:r w:rsidRPr="00FF31AD">
              <w:rPr>
                <w:highlight w:val="green"/>
              </w:rPr>
              <w:fldChar w:fldCharType="begin"/>
            </w:r>
            <w:r w:rsidRPr="00FF31AD">
              <w:instrText xml:space="preserve"> REF _Ref363745797 \r \h </w:instrText>
            </w:r>
            <w:r w:rsidRPr="00FF31AD">
              <w:rPr>
                <w:highlight w:val="green"/>
              </w:rPr>
              <w:instrText xml:space="preserve"> \* MERGEFORMAT </w:instrText>
            </w:r>
            <w:r w:rsidRPr="00FF31AD">
              <w:rPr>
                <w:highlight w:val="green"/>
              </w:rPr>
            </w:r>
            <w:r w:rsidRPr="00FF31AD">
              <w:rPr>
                <w:highlight w:val="green"/>
              </w:rPr>
              <w:fldChar w:fldCharType="separate"/>
            </w:r>
            <w:r w:rsidR="0075786E" w:rsidRPr="00FF31AD">
              <w:t>34.3.1</w:t>
            </w:r>
            <w:r w:rsidRPr="00FF31AD">
              <w:rPr>
                <w:highlight w:val="green"/>
              </w:rPr>
              <w:fldChar w:fldCharType="end"/>
            </w:r>
            <w:r w:rsidRPr="00FF31AD">
              <w:t xml:space="preserve"> (Confidentiality);</w:t>
            </w:r>
          </w:p>
        </w:tc>
      </w:tr>
      <w:tr w:rsidR="008F2B12" w:rsidRPr="00FF31AD" w14:paraId="0382EC19" w14:textId="77777777" w:rsidTr="005E4232">
        <w:tc>
          <w:tcPr>
            <w:tcW w:w="2410" w:type="dxa"/>
            <w:shd w:val="clear" w:color="auto" w:fill="auto"/>
          </w:tcPr>
          <w:p w14:paraId="0382EC17" w14:textId="77777777" w:rsidR="008F2B12" w:rsidRPr="00FF31AD" w:rsidRDefault="008F2B12" w:rsidP="00670E1A">
            <w:pPr>
              <w:pStyle w:val="GPSDefinitionTerm"/>
            </w:pPr>
            <w:r w:rsidRPr="00FF31AD">
              <w:t>"Rectification Plan"</w:t>
            </w:r>
          </w:p>
        </w:tc>
        <w:tc>
          <w:tcPr>
            <w:tcW w:w="5953" w:type="dxa"/>
            <w:shd w:val="clear" w:color="auto" w:fill="auto"/>
          </w:tcPr>
          <w:p w14:paraId="0382EC18" w14:textId="77777777" w:rsidR="008F2B12" w:rsidRPr="00FF31AD" w:rsidRDefault="008F2B12" w:rsidP="008027F1">
            <w:pPr>
              <w:pStyle w:val="GPsDefinition"/>
            </w:pPr>
            <w:r w:rsidRPr="00FF31AD">
              <w:t xml:space="preserve">means the rectification plan pursuant to the Rectification Plan Process; </w:t>
            </w:r>
          </w:p>
        </w:tc>
      </w:tr>
      <w:tr w:rsidR="008F2B12" w:rsidRPr="00FF31AD" w14:paraId="0382EC1C" w14:textId="77777777" w:rsidTr="005E4232">
        <w:tc>
          <w:tcPr>
            <w:tcW w:w="2410" w:type="dxa"/>
            <w:shd w:val="clear" w:color="auto" w:fill="auto"/>
          </w:tcPr>
          <w:p w14:paraId="0382EC1A" w14:textId="77777777" w:rsidR="008F2B12" w:rsidRPr="00FF31AD" w:rsidRDefault="008F2B12" w:rsidP="00670E1A">
            <w:pPr>
              <w:pStyle w:val="GPSDefinitionTerm"/>
            </w:pPr>
            <w:r w:rsidRPr="00FF31AD">
              <w:t>"Rectification Plan Process"</w:t>
            </w:r>
          </w:p>
        </w:tc>
        <w:tc>
          <w:tcPr>
            <w:tcW w:w="5953" w:type="dxa"/>
            <w:shd w:val="clear" w:color="auto" w:fill="auto"/>
          </w:tcPr>
          <w:p w14:paraId="0382EC1B" w14:textId="77777777" w:rsidR="008F2B12" w:rsidRPr="00FF31AD" w:rsidRDefault="008F2B12" w:rsidP="00D8397C">
            <w:pPr>
              <w:pStyle w:val="GPsDefinition"/>
            </w:pPr>
            <w:r w:rsidRPr="00FF31AD">
              <w:t xml:space="preserve">means the process set out in Clause </w:t>
            </w:r>
            <w:r w:rsidRPr="00FF31AD">
              <w:fldChar w:fldCharType="begin"/>
            </w:r>
            <w:r w:rsidRPr="00FF31AD">
              <w:instrText xml:space="preserve"> REF _Ref364170291 \r \h  \* MERGEFORMAT </w:instrText>
            </w:r>
            <w:r w:rsidRPr="00FF31AD">
              <w:fldChar w:fldCharType="separate"/>
            </w:r>
            <w:r w:rsidR="0075786E" w:rsidRPr="00FF31AD">
              <w:t>38.2</w:t>
            </w:r>
            <w:r w:rsidRPr="00FF31AD">
              <w:fldChar w:fldCharType="end"/>
            </w:r>
            <w:r w:rsidRPr="00FF31AD">
              <w:t xml:space="preserve"> (Rectification Plan Process); </w:t>
            </w:r>
          </w:p>
        </w:tc>
      </w:tr>
      <w:tr w:rsidR="008F2B12" w:rsidRPr="00FF31AD" w14:paraId="0382EC1F" w14:textId="77777777" w:rsidTr="005E4232">
        <w:tc>
          <w:tcPr>
            <w:tcW w:w="2410" w:type="dxa"/>
            <w:shd w:val="clear" w:color="auto" w:fill="auto"/>
          </w:tcPr>
          <w:p w14:paraId="0382EC1D" w14:textId="77777777" w:rsidR="008F2B12" w:rsidRPr="00FF31AD" w:rsidRDefault="008F2B12" w:rsidP="00670E1A">
            <w:pPr>
              <w:pStyle w:val="GPSDefinitionTerm"/>
            </w:pPr>
            <w:r w:rsidRPr="00FF31AD">
              <w:t>"Registers"</w:t>
            </w:r>
          </w:p>
        </w:tc>
        <w:tc>
          <w:tcPr>
            <w:tcW w:w="5953" w:type="dxa"/>
            <w:shd w:val="clear" w:color="auto" w:fill="auto"/>
          </w:tcPr>
          <w:p w14:paraId="0382EC1E" w14:textId="77777777" w:rsidR="008F2B12" w:rsidRPr="00FF31AD" w:rsidRDefault="008F2B12" w:rsidP="00D17F82">
            <w:pPr>
              <w:pStyle w:val="GPsDefinition"/>
            </w:pPr>
            <w:r w:rsidRPr="00FF31AD">
              <w:t>has the meaning given to in Call Off Sch</w:t>
            </w:r>
            <w:r w:rsidR="007635F1" w:rsidRPr="00FF31AD">
              <w:t>edule 9</w:t>
            </w:r>
            <w:r w:rsidRPr="00FF31AD">
              <w:t xml:space="preserve"> (Exit Management);</w:t>
            </w:r>
          </w:p>
        </w:tc>
      </w:tr>
      <w:tr w:rsidR="008F2B12" w:rsidRPr="00FF31AD" w14:paraId="0382EC22" w14:textId="77777777" w:rsidTr="005E4232">
        <w:tc>
          <w:tcPr>
            <w:tcW w:w="2410" w:type="dxa"/>
            <w:shd w:val="clear" w:color="auto" w:fill="auto"/>
          </w:tcPr>
          <w:p w14:paraId="0382EC20" w14:textId="77777777" w:rsidR="008F2B12" w:rsidRPr="00FF31AD" w:rsidRDefault="008F2B12" w:rsidP="00670E1A">
            <w:pPr>
              <w:pStyle w:val="GPSDefinitionTerm"/>
            </w:pPr>
            <w:r w:rsidRPr="00FF31AD">
              <w:t>"Regulations"</w:t>
            </w:r>
          </w:p>
        </w:tc>
        <w:tc>
          <w:tcPr>
            <w:tcW w:w="5953" w:type="dxa"/>
            <w:shd w:val="clear" w:color="auto" w:fill="auto"/>
          </w:tcPr>
          <w:p w14:paraId="0382EC21" w14:textId="77777777" w:rsidR="008F2B12" w:rsidRPr="00FF31AD" w:rsidRDefault="00727642" w:rsidP="00D8397C">
            <w:pPr>
              <w:pStyle w:val="GPsDefinition"/>
            </w:pPr>
            <w:r w:rsidRPr="00FF31AD">
              <w:t>has the meaning given to it in Framework Schedule 1 (Definitions)</w:t>
            </w:r>
            <w:r w:rsidR="008F2B12" w:rsidRPr="00FF31AD">
              <w:t>;</w:t>
            </w:r>
          </w:p>
        </w:tc>
      </w:tr>
      <w:tr w:rsidR="008F2B12" w:rsidRPr="00FF31AD" w14:paraId="0382EC25" w14:textId="77777777" w:rsidTr="005E4232">
        <w:tc>
          <w:tcPr>
            <w:tcW w:w="2410" w:type="dxa"/>
            <w:shd w:val="clear" w:color="auto" w:fill="auto"/>
          </w:tcPr>
          <w:p w14:paraId="0382EC23" w14:textId="77777777" w:rsidR="008F2B12" w:rsidRPr="00FF31AD" w:rsidRDefault="008F2B12" w:rsidP="00670E1A">
            <w:pPr>
              <w:pStyle w:val="GPSDefinitionTerm"/>
            </w:pPr>
            <w:r w:rsidRPr="00FF31AD">
              <w:t>"Reimbursable Expenses"</w:t>
            </w:r>
          </w:p>
        </w:tc>
        <w:tc>
          <w:tcPr>
            <w:tcW w:w="5953" w:type="dxa"/>
            <w:shd w:val="clear" w:color="auto" w:fill="auto"/>
          </w:tcPr>
          <w:p w14:paraId="0382EC24" w14:textId="77777777" w:rsidR="008F2B12" w:rsidRPr="00FF31AD" w:rsidRDefault="008F2B12" w:rsidP="00AC2924">
            <w:pPr>
              <w:pStyle w:val="GPsDefinition"/>
            </w:pPr>
            <w:r w:rsidRPr="00FF31AD">
              <w:t xml:space="preserve">has the meaning given to it in Call Off Schedule 3 (Call Off Contract Charges, Payment and Invoicing); </w:t>
            </w:r>
          </w:p>
        </w:tc>
      </w:tr>
      <w:tr w:rsidR="008F2B12" w:rsidRPr="00FF31AD" w14:paraId="0382EC28" w14:textId="77777777" w:rsidTr="005E4232">
        <w:tc>
          <w:tcPr>
            <w:tcW w:w="2410" w:type="dxa"/>
            <w:shd w:val="clear" w:color="auto" w:fill="auto"/>
          </w:tcPr>
          <w:p w14:paraId="0382EC26" w14:textId="77777777" w:rsidR="008F2B12" w:rsidRPr="00FF31AD" w:rsidRDefault="008F2B12" w:rsidP="00670E1A">
            <w:pPr>
              <w:pStyle w:val="GPSDefinitionTerm"/>
            </w:pPr>
            <w:r w:rsidRPr="00FF31AD">
              <w:t>"Related Supplier"</w:t>
            </w:r>
          </w:p>
        </w:tc>
        <w:tc>
          <w:tcPr>
            <w:tcW w:w="5953" w:type="dxa"/>
            <w:shd w:val="clear" w:color="auto" w:fill="auto"/>
          </w:tcPr>
          <w:p w14:paraId="0382EC27" w14:textId="77777777" w:rsidR="008F2B12" w:rsidRPr="00FF31AD" w:rsidRDefault="008F2B12" w:rsidP="006F1BB5">
            <w:pPr>
              <w:pStyle w:val="GPsDefinition"/>
            </w:pPr>
            <w:r w:rsidRPr="00FF31AD">
              <w:t xml:space="preserve">means any person who provides </w:t>
            </w:r>
            <w:r w:rsidR="00572971" w:rsidRPr="00FF31AD">
              <w:t>services</w:t>
            </w:r>
            <w:r w:rsidRPr="00FF31AD">
              <w:t xml:space="preserve"> to the Customer which are related to the </w:t>
            </w:r>
            <w:r w:rsidR="00993D7B" w:rsidRPr="00FF31AD">
              <w:t>Services</w:t>
            </w:r>
            <w:r w:rsidRPr="00FF31AD">
              <w:t xml:space="preserve"> from time to time</w:t>
            </w:r>
            <w:r w:rsidR="0013393E" w:rsidRPr="00FF31AD">
              <w:t>, and "</w:t>
            </w:r>
            <w:r w:rsidR="0013393E" w:rsidRPr="00FF31AD">
              <w:rPr>
                <w:b/>
              </w:rPr>
              <w:t>Related Suppliers</w:t>
            </w:r>
            <w:r w:rsidR="0013393E" w:rsidRPr="00FF31AD">
              <w:t xml:space="preserve">" shall be construed accordingly </w:t>
            </w:r>
            <w:r w:rsidRPr="00FF31AD">
              <w:t>;</w:t>
            </w:r>
          </w:p>
        </w:tc>
      </w:tr>
      <w:tr w:rsidR="008F2B12" w:rsidRPr="00FF31AD" w14:paraId="0382EC2B" w14:textId="77777777" w:rsidTr="005E4232">
        <w:tc>
          <w:tcPr>
            <w:tcW w:w="2410" w:type="dxa"/>
            <w:shd w:val="clear" w:color="auto" w:fill="auto"/>
          </w:tcPr>
          <w:p w14:paraId="0382EC29" w14:textId="77777777" w:rsidR="008F2B12" w:rsidRPr="00FF31AD" w:rsidRDefault="008F2B12" w:rsidP="00670E1A">
            <w:pPr>
              <w:pStyle w:val="GPSDefinitionTerm"/>
            </w:pPr>
            <w:r w:rsidRPr="00FF31AD">
              <w:t>"Relevant Conviction"</w:t>
            </w:r>
          </w:p>
        </w:tc>
        <w:tc>
          <w:tcPr>
            <w:tcW w:w="5953" w:type="dxa"/>
            <w:shd w:val="clear" w:color="auto" w:fill="auto"/>
          </w:tcPr>
          <w:p w14:paraId="0382EC2A" w14:textId="77777777" w:rsidR="008F2B12" w:rsidRPr="00FF31AD" w:rsidRDefault="008F2B12" w:rsidP="006F1BB5">
            <w:pPr>
              <w:pStyle w:val="GPsDefinition"/>
            </w:pPr>
            <w:r w:rsidRPr="00FF31AD">
              <w:t xml:space="preserve">means a Conviction that is relevant to the nature of the </w:t>
            </w:r>
            <w:r w:rsidR="00993D7B" w:rsidRPr="00FF31AD">
              <w:t>Services</w:t>
            </w:r>
            <w:r w:rsidRPr="00FF31AD">
              <w:t xml:space="preserve"> to be provided or as specified in the Call Off Order Form</w:t>
            </w:r>
            <w:r w:rsidR="00AB0F86" w:rsidRPr="00FF31AD">
              <w:t>, and "</w:t>
            </w:r>
            <w:r w:rsidR="00AB0F86" w:rsidRPr="00FF31AD">
              <w:rPr>
                <w:b/>
              </w:rPr>
              <w:t>Relevant Convictions</w:t>
            </w:r>
            <w:r w:rsidR="00AB0F86" w:rsidRPr="00FF31AD">
              <w:t>" shall be construed accordingly</w:t>
            </w:r>
            <w:r w:rsidRPr="00FF31AD">
              <w:t>;</w:t>
            </w:r>
          </w:p>
        </w:tc>
      </w:tr>
      <w:tr w:rsidR="008F2B12" w:rsidRPr="00FF31AD" w14:paraId="0382EC2E" w14:textId="77777777" w:rsidTr="005E4232">
        <w:tc>
          <w:tcPr>
            <w:tcW w:w="2410" w:type="dxa"/>
            <w:shd w:val="clear" w:color="auto" w:fill="auto"/>
          </w:tcPr>
          <w:p w14:paraId="0382EC2C" w14:textId="77777777" w:rsidR="008F2B12" w:rsidRPr="00FF31AD" w:rsidRDefault="008F2B12" w:rsidP="00670E1A">
            <w:pPr>
              <w:pStyle w:val="GPSDefinitionTerm"/>
            </w:pPr>
            <w:r w:rsidRPr="00FF31AD">
              <w:t>"Relevant Requirements"</w:t>
            </w:r>
          </w:p>
        </w:tc>
        <w:tc>
          <w:tcPr>
            <w:tcW w:w="5953" w:type="dxa"/>
            <w:shd w:val="clear" w:color="auto" w:fill="auto"/>
          </w:tcPr>
          <w:p w14:paraId="0382EC2D" w14:textId="77777777" w:rsidR="008F2B12" w:rsidRPr="00FF31AD" w:rsidRDefault="008F2B12" w:rsidP="00D8397C">
            <w:pPr>
              <w:pStyle w:val="GPsDefinition"/>
            </w:pPr>
            <w:r w:rsidRPr="00FF31AD">
              <w:t>means all applicable Law relating to bribery, corruption and fraud, including the Bribery Act 2010 and any guidance issued by the Secretary of State for Justice pursuant to section 9 of the Bribery Act 2010;</w:t>
            </w:r>
          </w:p>
        </w:tc>
      </w:tr>
      <w:tr w:rsidR="008F2B12" w:rsidRPr="00FF31AD" w14:paraId="0382EC31" w14:textId="77777777" w:rsidTr="005E4232">
        <w:tc>
          <w:tcPr>
            <w:tcW w:w="2410" w:type="dxa"/>
            <w:shd w:val="clear" w:color="auto" w:fill="auto"/>
          </w:tcPr>
          <w:p w14:paraId="0382EC2F" w14:textId="77777777" w:rsidR="008F2B12" w:rsidRPr="00FF31AD" w:rsidRDefault="008F2B12" w:rsidP="00670E1A">
            <w:pPr>
              <w:pStyle w:val="GPSDefinitionTerm"/>
            </w:pPr>
            <w:r w:rsidRPr="00FF31AD">
              <w:t>"Relevant Tax Authority"</w:t>
            </w:r>
          </w:p>
        </w:tc>
        <w:tc>
          <w:tcPr>
            <w:tcW w:w="5953" w:type="dxa"/>
            <w:shd w:val="clear" w:color="auto" w:fill="auto"/>
          </w:tcPr>
          <w:p w14:paraId="0382EC30" w14:textId="77777777" w:rsidR="008F2B12" w:rsidRPr="00FF31AD" w:rsidRDefault="008F2B12" w:rsidP="0080405E">
            <w:pPr>
              <w:pStyle w:val="GPsDefinition"/>
            </w:pPr>
            <w:r w:rsidRPr="00FF31AD">
              <w:t>means HMRC, or, if applicable, the tax authority in the jurisdiction in which the Supplier is established;</w:t>
            </w:r>
          </w:p>
        </w:tc>
      </w:tr>
      <w:tr w:rsidR="008F2B12" w:rsidRPr="00FF31AD" w14:paraId="0382EC34" w14:textId="77777777" w:rsidTr="005E4232">
        <w:tc>
          <w:tcPr>
            <w:tcW w:w="2410" w:type="dxa"/>
            <w:shd w:val="clear" w:color="auto" w:fill="auto"/>
          </w:tcPr>
          <w:p w14:paraId="0382EC32" w14:textId="77777777" w:rsidR="008F2B12" w:rsidRPr="00FF31AD" w:rsidRDefault="008F2B12" w:rsidP="00670E1A">
            <w:pPr>
              <w:pStyle w:val="GPSDefinitionTerm"/>
            </w:pPr>
            <w:r w:rsidRPr="00FF31AD">
              <w:t>"Relevant Transfer"</w:t>
            </w:r>
          </w:p>
        </w:tc>
        <w:tc>
          <w:tcPr>
            <w:tcW w:w="5953" w:type="dxa"/>
            <w:shd w:val="clear" w:color="auto" w:fill="auto"/>
          </w:tcPr>
          <w:p w14:paraId="0382EC33" w14:textId="77777777" w:rsidR="008F2B12" w:rsidRPr="00FF31AD" w:rsidRDefault="008F2B12" w:rsidP="003766B5">
            <w:pPr>
              <w:pStyle w:val="GPsDefinition"/>
            </w:pPr>
            <w:r w:rsidRPr="00FF31AD">
              <w:t>means a transfer of employment to which the Employment Regulations applies;</w:t>
            </w:r>
          </w:p>
        </w:tc>
      </w:tr>
      <w:tr w:rsidR="008F2B12" w:rsidRPr="00FF31AD" w14:paraId="0382EC37" w14:textId="77777777" w:rsidTr="005E4232">
        <w:tc>
          <w:tcPr>
            <w:tcW w:w="2410" w:type="dxa"/>
            <w:shd w:val="clear" w:color="auto" w:fill="auto"/>
          </w:tcPr>
          <w:p w14:paraId="0382EC35" w14:textId="77777777" w:rsidR="008F2B12" w:rsidRPr="00FF31AD" w:rsidRDefault="008F2B12" w:rsidP="00670E1A">
            <w:pPr>
              <w:pStyle w:val="GPSDefinitionTerm"/>
            </w:pPr>
            <w:r w:rsidRPr="00FF31AD">
              <w:t>"Relevant Transfer Date"</w:t>
            </w:r>
          </w:p>
        </w:tc>
        <w:tc>
          <w:tcPr>
            <w:tcW w:w="5953" w:type="dxa"/>
            <w:shd w:val="clear" w:color="auto" w:fill="auto"/>
          </w:tcPr>
          <w:p w14:paraId="0382EC36" w14:textId="77777777" w:rsidR="008F2B12" w:rsidRPr="00FF31AD" w:rsidRDefault="008F2B12" w:rsidP="003766B5">
            <w:pPr>
              <w:pStyle w:val="GPsDefinition"/>
            </w:pPr>
            <w:r w:rsidRPr="00FF31AD">
              <w:rPr>
                <w:color w:val="000000"/>
              </w:rPr>
              <w:t>means, in relation to a Relevant Transfer, the date upon</w:t>
            </w:r>
            <w:r w:rsidRPr="00FF31AD">
              <w:t xml:space="preserve"> which the Relevant Transfer takes place;</w:t>
            </w:r>
          </w:p>
        </w:tc>
      </w:tr>
      <w:tr w:rsidR="008F2B12" w:rsidRPr="00FF31AD" w14:paraId="0382EC3A" w14:textId="77777777" w:rsidTr="005E4232">
        <w:tc>
          <w:tcPr>
            <w:tcW w:w="2410" w:type="dxa"/>
            <w:shd w:val="clear" w:color="auto" w:fill="auto"/>
          </w:tcPr>
          <w:p w14:paraId="0382EC38" w14:textId="77777777" w:rsidR="008F2B12" w:rsidRPr="00FF31AD" w:rsidRDefault="008F2B12" w:rsidP="00670E1A">
            <w:pPr>
              <w:pStyle w:val="GPSDefinitionTerm"/>
            </w:pPr>
            <w:r w:rsidRPr="00FF31AD">
              <w:t>"Relief Notice"</w:t>
            </w:r>
          </w:p>
        </w:tc>
        <w:tc>
          <w:tcPr>
            <w:tcW w:w="5953" w:type="dxa"/>
            <w:shd w:val="clear" w:color="auto" w:fill="auto"/>
          </w:tcPr>
          <w:p w14:paraId="0382EC39" w14:textId="77777777" w:rsidR="008F2B12" w:rsidRPr="00FF31AD" w:rsidRDefault="008F2B12" w:rsidP="003766B5">
            <w:pPr>
              <w:pStyle w:val="GPsDefinition"/>
            </w:pPr>
            <w:r w:rsidRPr="00FF31AD">
              <w:t xml:space="preserve">has the meaning given to it in Clause </w:t>
            </w:r>
            <w:r w:rsidRPr="00FF31AD">
              <w:fldChar w:fldCharType="begin"/>
            </w:r>
            <w:r w:rsidRPr="00FF31AD">
              <w:instrText xml:space="preserve"> REF _Ref363746621 \r \h  \* MERGEFORMAT </w:instrText>
            </w:r>
            <w:r w:rsidRPr="00FF31AD">
              <w:fldChar w:fldCharType="separate"/>
            </w:r>
            <w:r w:rsidR="0075786E" w:rsidRPr="00FF31AD">
              <w:t>39.2.2</w:t>
            </w:r>
            <w:r w:rsidRPr="00FF31AD">
              <w:fldChar w:fldCharType="end"/>
            </w:r>
            <w:r w:rsidRPr="00FF31AD">
              <w:t xml:space="preserve"> (Supplier Relief Due to Customer Cause);</w:t>
            </w:r>
          </w:p>
        </w:tc>
      </w:tr>
      <w:tr w:rsidR="008F2B12" w:rsidRPr="00FF31AD" w14:paraId="0382EC3D" w14:textId="77777777" w:rsidTr="005E4232">
        <w:tc>
          <w:tcPr>
            <w:tcW w:w="2410" w:type="dxa"/>
            <w:shd w:val="clear" w:color="auto" w:fill="auto"/>
          </w:tcPr>
          <w:p w14:paraId="0382EC3B" w14:textId="77777777" w:rsidR="008F2B12" w:rsidRPr="00FF31AD" w:rsidRDefault="008F2B12" w:rsidP="00825FF2">
            <w:pPr>
              <w:pStyle w:val="GPSDefinitionTerm"/>
            </w:pPr>
            <w:r w:rsidRPr="00FF31AD">
              <w:t>"Replacement Services"</w:t>
            </w:r>
          </w:p>
        </w:tc>
        <w:tc>
          <w:tcPr>
            <w:tcW w:w="5953" w:type="dxa"/>
            <w:shd w:val="clear" w:color="auto" w:fill="auto"/>
          </w:tcPr>
          <w:p w14:paraId="0382EC3C" w14:textId="77777777" w:rsidR="008F2B12" w:rsidRPr="00FF31AD" w:rsidRDefault="008F2B12" w:rsidP="00825FF2">
            <w:pPr>
              <w:pStyle w:val="GPsDefinition"/>
            </w:pPr>
            <w:r w:rsidRPr="00FF31AD">
              <w:t xml:space="preserve">means any </w:t>
            </w:r>
            <w:r w:rsidR="00825FF2" w:rsidRPr="00FF31AD">
              <w:t>s</w:t>
            </w:r>
            <w:r w:rsidRPr="00FF31AD">
              <w:t xml:space="preserve">ervices which are substantially similar to any of the Services and which the Customer receives in substitution for any of the Services following the Call Off Expiry Date, whether those </w:t>
            </w:r>
            <w:r w:rsidR="00825FF2" w:rsidRPr="00FF31AD">
              <w:t xml:space="preserve">services </w:t>
            </w:r>
            <w:r w:rsidRPr="00FF31AD">
              <w:t>are provided by the Customer internally and/or by any third party;</w:t>
            </w:r>
          </w:p>
        </w:tc>
      </w:tr>
      <w:tr w:rsidR="008F2B12" w:rsidRPr="00FF31AD" w14:paraId="0382EC40" w14:textId="77777777" w:rsidTr="005E4232">
        <w:tc>
          <w:tcPr>
            <w:tcW w:w="2410" w:type="dxa"/>
            <w:shd w:val="clear" w:color="auto" w:fill="auto"/>
          </w:tcPr>
          <w:p w14:paraId="0382EC3E" w14:textId="77777777" w:rsidR="008F2B12" w:rsidRPr="00FF31AD" w:rsidRDefault="008F2B12" w:rsidP="00670E1A">
            <w:pPr>
              <w:pStyle w:val="GPSDefinitionTerm"/>
            </w:pPr>
            <w:r w:rsidRPr="00FF31AD">
              <w:t>"Replacement Sub-Contractor"</w:t>
            </w:r>
          </w:p>
        </w:tc>
        <w:tc>
          <w:tcPr>
            <w:tcW w:w="5953" w:type="dxa"/>
            <w:shd w:val="clear" w:color="auto" w:fill="auto"/>
          </w:tcPr>
          <w:p w14:paraId="0382EC3F" w14:textId="77777777" w:rsidR="008F2B12" w:rsidRPr="00FF31AD" w:rsidRDefault="008F2B12" w:rsidP="002756A3">
            <w:pPr>
              <w:pStyle w:val="GPsDefinition"/>
            </w:pPr>
            <w:r w:rsidRPr="00FF31AD">
              <w:t xml:space="preserve">means a sub-contractor of the Replacement Supplier to whom Transferring Supplier Employees will transfer on a Service Transfer Date (or any sub-contractor of any such sub-contractor); </w:t>
            </w:r>
          </w:p>
        </w:tc>
      </w:tr>
      <w:tr w:rsidR="008F2B12" w:rsidRPr="00FF31AD" w14:paraId="0382EC43" w14:textId="77777777" w:rsidTr="005E4232">
        <w:tc>
          <w:tcPr>
            <w:tcW w:w="2410" w:type="dxa"/>
            <w:shd w:val="clear" w:color="auto" w:fill="auto"/>
          </w:tcPr>
          <w:p w14:paraId="0382EC41" w14:textId="77777777" w:rsidR="008F2B12" w:rsidRPr="00FF31AD" w:rsidRDefault="008F2B12" w:rsidP="00670E1A">
            <w:pPr>
              <w:pStyle w:val="GPSDefinitionTerm"/>
            </w:pPr>
            <w:r w:rsidRPr="00FF31AD">
              <w:t>"Replacement Supplier"</w:t>
            </w:r>
          </w:p>
        </w:tc>
        <w:tc>
          <w:tcPr>
            <w:tcW w:w="5953" w:type="dxa"/>
            <w:shd w:val="clear" w:color="auto" w:fill="auto"/>
          </w:tcPr>
          <w:p w14:paraId="0382EC42" w14:textId="77777777" w:rsidR="008F2B12" w:rsidRPr="00FF31AD" w:rsidRDefault="008F2B12" w:rsidP="006F1BB5">
            <w:pPr>
              <w:pStyle w:val="GPsDefinition"/>
            </w:pPr>
            <w:r w:rsidRPr="00FF31AD">
              <w:t xml:space="preserve">means any third party provider of Replacement </w:t>
            </w:r>
            <w:r w:rsidR="00993D7B" w:rsidRPr="00FF31AD">
              <w:t>Services</w:t>
            </w:r>
            <w:r w:rsidRPr="00FF31AD">
              <w:t xml:space="preserve"> appointed by or at the direction of the Customer from time to time or where the Customer is providing Replacement </w:t>
            </w:r>
            <w:r w:rsidR="00993D7B" w:rsidRPr="00FF31AD">
              <w:t>Services</w:t>
            </w:r>
            <w:r w:rsidRPr="00FF31AD">
              <w:t xml:space="preserve"> for its own account, shall also include the Customer;</w:t>
            </w:r>
          </w:p>
        </w:tc>
      </w:tr>
      <w:tr w:rsidR="008F2B12" w:rsidRPr="00FF31AD" w14:paraId="0382EC46" w14:textId="77777777" w:rsidTr="005E4232">
        <w:tc>
          <w:tcPr>
            <w:tcW w:w="2410" w:type="dxa"/>
            <w:shd w:val="clear" w:color="auto" w:fill="auto"/>
          </w:tcPr>
          <w:p w14:paraId="0382EC44" w14:textId="77777777" w:rsidR="008F2B12" w:rsidRPr="00FF31AD" w:rsidRDefault="008F2B12" w:rsidP="00670E1A">
            <w:pPr>
              <w:pStyle w:val="GPSDefinitionTerm"/>
            </w:pPr>
            <w:r w:rsidRPr="00FF31AD">
              <w:t>"Request for Information"</w:t>
            </w:r>
          </w:p>
        </w:tc>
        <w:tc>
          <w:tcPr>
            <w:tcW w:w="5953" w:type="dxa"/>
            <w:shd w:val="clear" w:color="auto" w:fill="auto"/>
          </w:tcPr>
          <w:p w14:paraId="0382EC45" w14:textId="77777777" w:rsidR="008F2B12" w:rsidRPr="00FF31AD" w:rsidRDefault="008F2B12" w:rsidP="006F1BB5">
            <w:pPr>
              <w:pStyle w:val="GPsDefinition"/>
            </w:pPr>
            <w:r w:rsidRPr="00FF31AD">
              <w:t xml:space="preserve">means a request for information or an apparent request relating to this Call Off Contract or the provision of the </w:t>
            </w:r>
            <w:r w:rsidR="00993D7B" w:rsidRPr="00FF31AD">
              <w:t>Services</w:t>
            </w:r>
            <w:r w:rsidRPr="00FF31AD">
              <w:t xml:space="preserve"> or an apparent request for such information under the FOIA or the EIRs;</w:t>
            </w:r>
          </w:p>
        </w:tc>
      </w:tr>
      <w:tr w:rsidR="008F2B12" w:rsidRPr="00FF31AD" w14:paraId="0382EC49" w14:textId="77777777" w:rsidTr="005E4232">
        <w:tc>
          <w:tcPr>
            <w:tcW w:w="2410" w:type="dxa"/>
            <w:shd w:val="clear" w:color="auto" w:fill="auto"/>
          </w:tcPr>
          <w:p w14:paraId="0382EC47" w14:textId="77777777" w:rsidR="008F2B12" w:rsidRPr="00FF31AD" w:rsidRDefault="008F2B12" w:rsidP="00670E1A">
            <w:pPr>
              <w:pStyle w:val="GPSDefinitionTerm"/>
            </w:pPr>
            <w:r w:rsidRPr="00FF31AD">
              <w:t>"Restricted Countries"</w:t>
            </w:r>
          </w:p>
        </w:tc>
        <w:tc>
          <w:tcPr>
            <w:tcW w:w="5953" w:type="dxa"/>
            <w:shd w:val="clear" w:color="auto" w:fill="auto"/>
          </w:tcPr>
          <w:p w14:paraId="0382EC48" w14:textId="77777777" w:rsidR="008F2B12" w:rsidRPr="00FF31AD" w:rsidRDefault="008F2B12" w:rsidP="003766B5">
            <w:pPr>
              <w:pStyle w:val="GPsDefinition"/>
            </w:pPr>
            <w:r w:rsidRPr="00FF31AD">
              <w:t xml:space="preserve">has the meaning given to it in Clause </w:t>
            </w:r>
            <w:r w:rsidRPr="00FF31AD">
              <w:rPr>
                <w:highlight w:val="green"/>
              </w:rPr>
              <w:fldChar w:fldCharType="begin"/>
            </w:r>
            <w:r w:rsidRPr="00FF31AD">
              <w:instrText xml:space="preserve"> REF _Ref363746016 \r \h </w:instrText>
            </w:r>
            <w:r w:rsidRPr="00FF31AD">
              <w:rPr>
                <w:highlight w:val="green"/>
              </w:rPr>
              <w:instrText xml:space="preserve"> \* MERGEFORMAT </w:instrText>
            </w:r>
            <w:r w:rsidRPr="00FF31AD">
              <w:rPr>
                <w:highlight w:val="green"/>
              </w:rPr>
            </w:r>
            <w:r w:rsidRPr="00FF31AD">
              <w:rPr>
                <w:highlight w:val="green"/>
              </w:rPr>
              <w:fldChar w:fldCharType="separate"/>
            </w:r>
            <w:r w:rsidR="0075786E" w:rsidRPr="00FF31AD">
              <w:t>34.6.3</w:t>
            </w:r>
            <w:r w:rsidRPr="00FF31AD">
              <w:rPr>
                <w:highlight w:val="green"/>
              </w:rPr>
              <w:fldChar w:fldCharType="end"/>
            </w:r>
            <w:r w:rsidRPr="00FF31AD">
              <w:t xml:space="preserve"> (Protection of Personal Data);</w:t>
            </w:r>
          </w:p>
        </w:tc>
      </w:tr>
      <w:tr w:rsidR="008F2B12" w:rsidRPr="00FF31AD" w14:paraId="0382EC4C" w14:textId="77777777" w:rsidTr="005E4232">
        <w:tc>
          <w:tcPr>
            <w:tcW w:w="2410" w:type="dxa"/>
            <w:shd w:val="clear" w:color="auto" w:fill="auto"/>
          </w:tcPr>
          <w:p w14:paraId="0382EC4A" w14:textId="77777777" w:rsidR="008F2B12" w:rsidRPr="00FF31AD" w:rsidRDefault="008F2B12" w:rsidP="00670E1A">
            <w:pPr>
              <w:pStyle w:val="GPSDefinitionTerm"/>
            </w:pPr>
            <w:r w:rsidRPr="00FF31AD">
              <w:t xml:space="preserve">"Security Management Plan" </w:t>
            </w:r>
          </w:p>
        </w:tc>
        <w:tc>
          <w:tcPr>
            <w:tcW w:w="5953" w:type="dxa"/>
            <w:shd w:val="clear" w:color="auto" w:fill="auto"/>
          </w:tcPr>
          <w:p w14:paraId="0382EC4B" w14:textId="77777777" w:rsidR="008F2B12" w:rsidRPr="00FF31AD" w:rsidRDefault="008F2B12" w:rsidP="00384C5C">
            <w:pPr>
              <w:pStyle w:val="GPsDefinition"/>
            </w:pPr>
            <w:r w:rsidRPr="00FF31AD">
              <w:t xml:space="preserve">means the </w:t>
            </w:r>
            <w:r w:rsidR="00FF469C" w:rsidRPr="00FF31AD">
              <w:t>Suppliers</w:t>
            </w:r>
            <w:r w:rsidRPr="00FF31AD">
              <w:t xml:space="preserve"> security management plan prepared pursuant to paragraph </w:t>
            </w:r>
            <w:r w:rsidRPr="00FF31AD">
              <w:fldChar w:fldCharType="begin"/>
            </w:r>
            <w:r w:rsidRPr="00FF31AD">
              <w:instrText xml:space="preserve"> REF _Ref365637318 \r \h  \* MERGEFORMAT </w:instrText>
            </w:r>
            <w:r w:rsidRPr="00FF31AD">
              <w:fldChar w:fldCharType="separate"/>
            </w:r>
            <w:r w:rsidR="0075786E" w:rsidRPr="00FF31AD">
              <w:t>4</w:t>
            </w:r>
            <w:r w:rsidRPr="00FF31AD">
              <w:fldChar w:fldCharType="end"/>
            </w:r>
            <w:r w:rsidR="00050399" w:rsidRPr="00FF31AD">
              <w:t xml:space="preserve"> of Call Off Schedule 7</w:t>
            </w:r>
            <w:r w:rsidRPr="00FF31AD">
              <w:t xml:space="preserve"> (Security) a draft of which has been provided by the Supplier to the Customer in accordance with paragraph </w:t>
            </w:r>
            <w:r w:rsidRPr="00FF31AD">
              <w:fldChar w:fldCharType="begin"/>
            </w:r>
            <w:r w:rsidRPr="00FF31AD">
              <w:instrText xml:space="preserve"> REF _Ref365637318 \r \h  \* MERGEFORMAT </w:instrText>
            </w:r>
            <w:r w:rsidRPr="00FF31AD">
              <w:fldChar w:fldCharType="separate"/>
            </w:r>
            <w:r w:rsidR="0075786E" w:rsidRPr="00FF31AD">
              <w:t>4</w:t>
            </w:r>
            <w:r w:rsidRPr="00FF31AD">
              <w:fldChar w:fldCharType="end"/>
            </w:r>
            <w:r w:rsidR="00050399" w:rsidRPr="00FF31AD">
              <w:t xml:space="preserve"> of Call Off Schedule 7</w:t>
            </w:r>
            <w:r w:rsidRPr="00FF31AD">
              <w:t xml:space="preserve"> (Security) and as updated from time to time;</w:t>
            </w:r>
          </w:p>
        </w:tc>
      </w:tr>
      <w:tr w:rsidR="008F2B12" w:rsidRPr="00FF31AD" w14:paraId="0382EC4F" w14:textId="77777777" w:rsidTr="005E4232">
        <w:tc>
          <w:tcPr>
            <w:tcW w:w="2410" w:type="dxa"/>
            <w:shd w:val="clear" w:color="auto" w:fill="auto"/>
          </w:tcPr>
          <w:p w14:paraId="0382EC4D" w14:textId="77777777" w:rsidR="008F2B12" w:rsidRPr="00FF31AD" w:rsidRDefault="008F2B12" w:rsidP="00670E1A">
            <w:pPr>
              <w:pStyle w:val="GPSDefinitionTerm"/>
            </w:pPr>
            <w:r w:rsidRPr="00FF31AD">
              <w:t>"Security Policy"</w:t>
            </w:r>
          </w:p>
        </w:tc>
        <w:tc>
          <w:tcPr>
            <w:tcW w:w="5953" w:type="dxa"/>
            <w:shd w:val="clear" w:color="auto" w:fill="auto"/>
          </w:tcPr>
          <w:p w14:paraId="0382EC4E" w14:textId="77777777" w:rsidR="008F2B12" w:rsidRPr="00FF31AD" w:rsidRDefault="008F2B12" w:rsidP="003766B5">
            <w:pPr>
              <w:pStyle w:val="GPsDefinition"/>
            </w:pPr>
            <w:r w:rsidRPr="00FF31AD">
              <w:t>means the Customer's security policy</w:t>
            </w:r>
            <w:r w:rsidR="00727642" w:rsidRPr="00FF31AD">
              <w:t>, referred to in the Call Off Order Form,</w:t>
            </w:r>
            <w:r w:rsidRPr="00FF31AD">
              <w:t xml:space="preserve"> in force as at the Call Off Commencement Date (a copy of which has been supplied to the Supplier), as updated from time to time and notified to the Supplier;</w:t>
            </w:r>
          </w:p>
        </w:tc>
      </w:tr>
      <w:tr w:rsidR="008F2B12" w:rsidRPr="00FF31AD" w14:paraId="0382EC52" w14:textId="77777777" w:rsidTr="005E4232">
        <w:tc>
          <w:tcPr>
            <w:tcW w:w="2410" w:type="dxa"/>
            <w:shd w:val="clear" w:color="auto" w:fill="auto"/>
          </w:tcPr>
          <w:p w14:paraId="0382EC50" w14:textId="77777777" w:rsidR="008F2B12" w:rsidRPr="00FF31AD" w:rsidRDefault="008F2B12" w:rsidP="00670E1A">
            <w:pPr>
              <w:pStyle w:val="GPSDefinitionTerm"/>
            </w:pPr>
            <w:r w:rsidRPr="00FF31AD">
              <w:t>"Security Policy Framework”</w:t>
            </w:r>
          </w:p>
        </w:tc>
        <w:tc>
          <w:tcPr>
            <w:tcW w:w="5953" w:type="dxa"/>
            <w:shd w:val="clear" w:color="auto" w:fill="auto"/>
          </w:tcPr>
          <w:p w14:paraId="0382EC51" w14:textId="77777777" w:rsidR="008F2B12" w:rsidRPr="00FF31AD" w:rsidRDefault="008F2B12" w:rsidP="008A0876">
            <w:pPr>
              <w:pStyle w:val="GPsDefinition"/>
            </w:pPr>
            <w:r w:rsidRPr="00FF31AD">
              <w:t>the current HMG Security Policy Framework that can be found at https://www.gov.uk/government/publications/security-policy-framework ;</w:t>
            </w:r>
          </w:p>
        </w:tc>
      </w:tr>
      <w:tr w:rsidR="008F2B12" w:rsidRPr="00FF31AD" w14:paraId="0382EC55" w14:textId="77777777" w:rsidTr="005E4232">
        <w:tc>
          <w:tcPr>
            <w:tcW w:w="2410" w:type="dxa"/>
            <w:shd w:val="clear" w:color="auto" w:fill="auto"/>
          </w:tcPr>
          <w:p w14:paraId="0382EC53" w14:textId="77777777" w:rsidR="008F2B12" w:rsidRPr="00FF31AD" w:rsidRDefault="008F2B12" w:rsidP="00670E1A">
            <w:pPr>
              <w:pStyle w:val="GPSDefinitionTerm"/>
            </w:pPr>
            <w:r w:rsidRPr="00FF31AD">
              <w:t>"Service Credit Cap"</w:t>
            </w:r>
          </w:p>
        </w:tc>
        <w:tc>
          <w:tcPr>
            <w:tcW w:w="5953" w:type="dxa"/>
            <w:shd w:val="clear" w:color="auto" w:fill="auto"/>
          </w:tcPr>
          <w:p w14:paraId="0382EC54" w14:textId="77777777" w:rsidR="008F2B12" w:rsidRPr="00FF31AD" w:rsidRDefault="008F2B12" w:rsidP="00066106">
            <w:pPr>
              <w:pStyle w:val="GPsDefinition"/>
            </w:pPr>
            <w:r w:rsidRPr="00FF31AD">
              <w:t>has the meaning given to it in the Call Off Order Form;</w:t>
            </w:r>
          </w:p>
        </w:tc>
      </w:tr>
      <w:tr w:rsidR="008F2B12" w:rsidRPr="00FF31AD" w14:paraId="0382EC58" w14:textId="77777777" w:rsidTr="005E4232">
        <w:tc>
          <w:tcPr>
            <w:tcW w:w="2410" w:type="dxa"/>
            <w:shd w:val="clear" w:color="auto" w:fill="auto"/>
          </w:tcPr>
          <w:p w14:paraId="0382EC56" w14:textId="77777777" w:rsidR="008F2B12" w:rsidRPr="00FF31AD" w:rsidRDefault="008F2B12" w:rsidP="00670E1A">
            <w:pPr>
              <w:pStyle w:val="GPSDefinitionTerm"/>
            </w:pPr>
            <w:r w:rsidRPr="00FF31AD">
              <w:t>"Service Credits"</w:t>
            </w:r>
          </w:p>
        </w:tc>
        <w:tc>
          <w:tcPr>
            <w:tcW w:w="5953" w:type="dxa"/>
            <w:shd w:val="clear" w:color="auto" w:fill="auto"/>
          </w:tcPr>
          <w:p w14:paraId="0382EC57" w14:textId="77777777" w:rsidR="008F2B12" w:rsidRPr="00FF31AD" w:rsidRDefault="008F2B12" w:rsidP="007452DE">
            <w:pPr>
              <w:pStyle w:val="GPsDefinition"/>
            </w:pPr>
            <w:r w:rsidRPr="00FF31AD">
              <w:t>means any service credits specified in Annex 1 to Part A of Call Off Schedule 6 (Service Levels, Service Credits and Performance Monitoring)  being payable by the Supplier to the Customer in respect of any failure by the Supplier to meet one or more Service Levels</w:t>
            </w:r>
            <w:r w:rsidR="00AB0F86" w:rsidRPr="00FF31AD">
              <w:t>, and "</w:t>
            </w:r>
            <w:r w:rsidR="00AB0F86" w:rsidRPr="00FF31AD">
              <w:rPr>
                <w:b/>
              </w:rPr>
              <w:t>Service Credit</w:t>
            </w:r>
            <w:r w:rsidR="00AB0F86" w:rsidRPr="00FF31AD">
              <w:t xml:space="preserve">" shall be construed accordingly </w:t>
            </w:r>
            <w:r w:rsidRPr="00FF31AD">
              <w:t>;</w:t>
            </w:r>
          </w:p>
        </w:tc>
      </w:tr>
      <w:tr w:rsidR="008F2B12" w:rsidRPr="00FF31AD" w14:paraId="0382EC5B" w14:textId="77777777" w:rsidTr="005E4232">
        <w:tc>
          <w:tcPr>
            <w:tcW w:w="2410" w:type="dxa"/>
            <w:shd w:val="clear" w:color="auto" w:fill="auto"/>
          </w:tcPr>
          <w:p w14:paraId="0382EC59" w14:textId="77777777" w:rsidR="008F2B12" w:rsidRPr="00FF31AD" w:rsidRDefault="008F2B12" w:rsidP="00670E1A">
            <w:pPr>
              <w:pStyle w:val="GPSDefinitionTerm"/>
            </w:pPr>
            <w:r w:rsidRPr="00FF31AD">
              <w:t>"Service Failure"</w:t>
            </w:r>
          </w:p>
        </w:tc>
        <w:tc>
          <w:tcPr>
            <w:tcW w:w="5953" w:type="dxa"/>
            <w:shd w:val="clear" w:color="auto" w:fill="auto"/>
          </w:tcPr>
          <w:p w14:paraId="0382EC5A" w14:textId="77777777" w:rsidR="008F2B12" w:rsidRPr="00FF31AD" w:rsidRDefault="008F2B12" w:rsidP="006F1BB5">
            <w:pPr>
              <w:pStyle w:val="GPsDefinition"/>
            </w:pPr>
            <w:r w:rsidRPr="00FF31AD">
              <w:t xml:space="preserve">means an unplanned failure and interruption to the provision of the </w:t>
            </w:r>
            <w:r w:rsidR="00993D7B" w:rsidRPr="00FF31AD">
              <w:t>Services</w:t>
            </w:r>
            <w:r w:rsidRPr="00FF31AD">
              <w:t xml:space="preserve">, reduction in the quality of the provision of the </w:t>
            </w:r>
            <w:r w:rsidR="00993D7B" w:rsidRPr="00FF31AD">
              <w:t>Services</w:t>
            </w:r>
            <w:r w:rsidRPr="00FF31AD">
              <w:t xml:space="preserve"> or event which could affect the provision of the </w:t>
            </w:r>
            <w:r w:rsidR="00993D7B" w:rsidRPr="00FF31AD">
              <w:t>Services</w:t>
            </w:r>
            <w:r w:rsidRPr="00FF31AD">
              <w:t xml:space="preserve"> in the future;</w:t>
            </w:r>
          </w:p>
        </w:tc>
      </w:tr>
      <w:tr w:rsidR="008F2B12" w:rsidRPr="00FF31AD" w14:paraId="0382EC5E" w14:textId="77777777" w:rsidTr="005E4232">
        <w:tc>
          <w:tcPr>
            <w:tcW w:w="2410" w:type="dxa"/>
            <w:shd w:val="clear" w:color="auto" w:fill="auto"/>
          </w:tcPr>
          <w:p w14:paraId="0382EC5C" w14:textId="77777777" w:rsidR="008F2B12" w:rsidRPr="00FF31AD" w:rsidRDefault="008F2B12" w:rsidP="00670E1A">
            <w:pPr>
              <w:pStyle w:val="GPSDefinitionTerm"/>
            </w:pPr>
            <w:r w:rsidRPr="00FF31AD">
              <w:t>"Service Level Failure"</w:t>
            </w:r>
          </w:p>
        </w:tc>
        <w:tc>
          <w:tcPr>
            <w:tcW w:w="5953" w:type="dxa"/>
            <w:shd w:val="clear" w:color="auto" w:fill="auto"/>
          </w:tcPr>
          <w:p w14:paraId="0382EC5D" w14:textId="77777777" w:rsidR="008F2B12" w:rsidRPr="00FF31AD" w:rsidRDefault="008F2B12" w:rsidP="00C731B1">
            <w:pPr>
              <w:pStyle w:val="GPsDefinition"/>
            </w:pPr>
            <w:r w:rsidRPr="00FF31AD">
              <w:t>means a failure to meet the Service Level Performance Measure in respect of a Service Level Performance Criterion;</w:t>
            </w:r>
          </w:p>
        </w:tc>
      </w:tr>
      <w:tr w:rsidR="008F2B12" w:rsidRPr="00FF31AD" w14:paraId="0382EC61" w14:textId="77777777" w:rsidTr="005E4232">
        <w:tc>
          <w:tcPr>
            <w:tcW w:w="2410" w:type="dxa"/>
            <w:shd w:val="clear" w:color="auto" w:fill="auto"/>
          </w:tcPr>
          <w:p w14:paraId="0382EC5F" w14:textId="77777777" w:rsidR="008F2B12" w:rsidRPr="00FF31AD" w:rsidRDefault="008F2B12" w:rsidP="00670E1A">
            <w:pPr>
              <w:pStyle w:val="GPSDefinitionTerm"/>
            </w:pPr>
            <w:r w:rsidRPr="00FF31AD">
              <w:t>"Service Level Performance Criteria"</w:t>
            </w:r>
          </w:p>
        </w:tc>
        <w:tc>
          <w:tcPr>
            <w:tcW w:w="5953" w:type="dxa"/>
            <w:shd w:val="clear" w:color="auto" w:fill="auto"/>
          </w:tcPr>
          <w:p w14:paraId="0382EC60" w14:textId="77777777" w:rsidR="008F2B12" w:rsidRPr="00FF31AD" w:rsidRDefault="008F2B12" w:rsidP="00D17F82">
            <w:pPr>
              <w:pStyle w:val="GPsDefinition"/>
            </w:pPr>
            <w:r w:rsidRPr="00FF31AD">
              <w:t xml:space="preserve">has the meaning given to it in paragraph </w:t>
            </w:r>
            <w:r w:rsidRPr="00FF31AD">
              <w:fldChar w:fldCharType="begin"/>
            </w:r>
            <w:r w:rsidRPr="00FF31AD">
              <w:instrText xml:space="preserve"> REF _Ref365637499 \r \h  \* MERGEFORMAT </w:instrText>
            </w:r>
            <w:r w:rsidRPr="00FF31AD">
              <w:fldChar w:fldCharType="separate"/>
            </w:r>
            <w:r w:rsidR="0075786E" w:rsidRPr="00FF31AD">
              <w:t>4.2</w:t>
            </w:r>
            <w:r w:rsidRPr="00FF31AD">
              <w:fldChar w:fldCharType="end"/>
            </w:r>
            <w:r w:rsidRPr="00FF31AD">
              <w:t xml:space="preserve"> of Part A of Call Off Schedule 6 (Service Levels, Service Credits and Performance Monitoring);</w:t>
            </w:r>
          </w:p>
        </w:tc>
      </w:tr>
      <w:tr w:rsidR="008F2B12" w:rsidRPr="00FF31AD" w14:paraId="0382EC64" w14:textId="77777777" w:rsidTr="005E4232">
        <w:tc>
          <w:tcPr>
            <w:tcW w:w="2410" w:type="dxa"/>
            <w:shd w:val="clear" w:color="auto" w:fill="auto"/>
          </w:tcPr>
          <w:p w14:paraId="0382EC62" w14:textId="77777777" w:rsidR="008F2B12" w:rsidRPr="00FF31AD" w:rsidRDefault="008F2B12" w:rsidP="00670E1A">
            <w:pPr>
              <w:pStyle w:val="GPSDefinitionTerm"/>
            </w:pPr>
            <w:r w:rsidRPr="00FF31AD">
              <w:t>"Service Level Performance Measure"</w:t>
            </w:r>
          </w:p>
        </w:tc>
        <w:tc>
          <w:tcPr>
            <w:tcW w:w="5953" w:type="dxa"/>
            <w:shd w:val="clear" w:color="auto" w:fill="auto"/>
          </w:tcPr>
          <w:p w14:paraId="0382EC63" w14:textId="77777777" w:rsidR="008F2B12" w:rsidRPr="00FF31AD" w:rsidRDefault="008F2B12" w:rsidP="007452DE">
            <w:pPr>
              <w:pStyle w:val="GPsDefinition"/>
            </w:pPr>
            <w:r w:rsidRPr="00FF31AD">
              <w:t>shall be as set out against the relevant Service Level Performance Criterion in Annex 1 of Part A of Call Off Schedule 6 (Service Levels, Service Credits and Performance Monitoring)</w:t>
            </w:r>
            <w:r w:rsidR="00AB0F86" w:rsidRPr="00FF31AD">
              <w:t xml:space="preserve"> and "</w:t>
            </w:r>
            <w:r w:rsidR="00AB0F86" w:rsidRPr="00FF31AD">
              <w:rPr>
                <w:b/>
              </w:rPr>
              <w:t>Service Level Performance Measures</w:t>
            </w:r>
            <w:r w:rsidR="00AB0F86" w:rsidRPr="00FF31AD">
              <w:t xml:space="preserve">" shall be construed accordingly, </w:t>
            </w:r>
            <w:r w:rsidRPr="00FF31AD">
              <w:t>;</w:t>
            </w:r>
          </w:p>
        </w:tc>
      </w:tr>
      <w:tr w:rsidR="008F2B12" w:rsidRPr="00FF31AD" w14:paraId="0382EC67" w14:textId="77777777" w:rsidTr="005E4232">
        <w:tc>
          <w:tcPr>
            <w:tcW w:w="2410" w:type="dxa"/>
            <w:shd w:val="clear" w:color="auto" w:fill="auto"/>
          </w:tcPr>
          <w:p w14:paraId="0382EC65" w14:textId="77777777" w:rsidR="008F2B12" w:rsidRPr="00FF31AD" w:rsidRDefault="008F2B12" w:rsidP="00670E1A">
            <w:pPr>
              <w:pStyle w:val="GPSDefinitionTerm"/>
            </w:pPr>
            <w:r w:rsidRPr="00FF31AD">
              <w:t>"Service Level Threshold"</w:t>
            </w:r>
          </w:p>
        </w:tc>
        <w:tc>
          <w:tcPr>
            <w:tcW w:w="5953" w:type="dxa"/>
            <w:shd w:val="clear" w:color="auto" w:fill="auto"/>
          </w:tcPr>
          <w:p w14:paraId="0382EC66" w14:textId="77777777" w:rsidR="008F2B12" w:rsidRPr="00FF31AD" w:rsidRDefault="008F2B12" w:rsidP="00D17F82">
            <w:pPr>
              <w:pStyle w:val="GPsDefinition"/>
            </w:pPr>
            <w:r w:rsidRPr="00FF31AD">
              <w:t>shall be as set out against the relevant Service Level Performance Criterion in Annex 1 of Part A of Call Off Schedule 6 (Service Levels, Service Credits and Performance Monitoring);</w:t>
            </w:r>
          </w:p>
        </w:tc>
      </w:tr>
      <w:tr w:rsidR="008F2B12" w:rsidRPr="00FF31AD" w14:paraId="0382EC6A" w14:textId="77777777" w:rsidTr="005E4232">
        <w:tc>
          <w:tcPr>
            <w:tcW w:w="2410" w:type="dxa"/>
            <w:shd w:val="clear" w:color="auto" w:fill="auto"/>
          </w:tcPr>
          <w:p w14:paraId="0382EC68" w14:textId="77777777" w:rsidR="008F2B12" w:rsidRPr="00FF31AD" w:rsidRDefault="008F2B12" w:rsidP="00670E1A">
            <w:pPr>
              <w:pStyle w:val="GPSDefinitionTerm"/>
            </w:pPr>
            <w:r w:rsidRPr="00FF31AD">
              <w:t>"Service Levels"</w:t>
            </w:r>
          </w:p>
        </w:tc>
        <w:tc>
          <w:tcPr>
            <w:tcW w:w="5953" w:type="dxa"/>
            <w:shd w:val="clear" w:color="auto" w:fill="auto"/>
          </w:tcPr>
          <w:p w14:paraId="0382EC69" w14:textId="77777777" w:rsidR="008F2B12" w:rsidRPr="00FF31AD" w:rsidRDefault="008F2B12" w:rsidP="006F1BB5">
            <w:pPr>
              <w:pStyle w:val="GPsDefinition"/>
            </w:pPr>
            <w:r w:rsidRPr="00FF31AD">
              <w:t xml:space="preserve">means any service levels applicable to the provision of the </w:t>
            </w:r>
            <w:r w:rsidR="00993D7B" w:rsidRPr="00FF31AD">
              <w:t>Services</w:t>
            </w:r>
            <w:r w:rsidRPr="00FF31AD">
              <w:t xml:space="preserve"> under this Call Off Contract specified in Annex 1 to Part A of Call Off Schedule 6 (Service Levels, Service Credits and Performance Monitoring);</w:t>
            </w:r>
          </w:p>
        </w:tc>
      </w:tr>
      <w:tr w:rsidR="008F2B12" w:rsidRPr="00FF31AD" w14:paraId="0382EC6D" w14:textId="77777777" w:rsidTr="005E4232">
        <w:tc>
          <w:tcPr>
            <w:tcW w:w="2410" w:type="dxa"/>
            <w:shd w:val="clear" w:color="auto" w:fill="auto"/>
          </w:tcPr>
          <w:p w14:paraId="0382EC6B" w14:textId="77777777" w:rsidR="008F2B12" w:rsidRPr="00FF31AD" w:rsidRDefault="008F2B12" w:rsidP="00670E1A">
            <w:pPr>
              <w:pStyle w:val="GPSDefinitionTerm"/>
            </w:pPr>
            <w:r w:rsidRPr="00FF31AD">
              <w:t>"Service Period"</w:t>
            </w:r>
          </w:p>
        </w:tc>
        <w:tc>
          <w:tcPr>
            <w:tcW w:w="5953" w:type="dxa"/>
            <w:shd w:val="clear" w:color="auto" w:fill="auto"/>
          </w:tcPr>
          <w:p w14:paraId="0382EC6C" w14:textId="77777777" w:rsidR="008F2B12" w:rsidRPr="00FF31AD" w:rsidRDefault="008F2B12" w:rsidP="00D17F82">
            <w:pPr>
              <w:pStyle w:val="GPsDefinition"/>
            </w:pPr>
            <w:r w:rsidRPr="00FF31AD">
              <w:t xml:space="preserve">has the meaning given to in paragraph </w:t>
            </w:r>
            <w:r w:rsidRPr="00FF31AD">
              <w:fldChar w:fldCharType="begin"/>
            </w:r>
            <w:r w:rsidRPr="00FF31AD">
              <w:instrText xml:space="preserve"> REF _Ref365637636 \r \h  \* MERGEFORMAT </w:instrText>
            </w:r>
            <w:r w:rsidRPr="00FF31AD">
              <w:fldChar w:fldCharType="separate"/>
            </w:r>
            <w:r w:rsidR="0075786E" w:rsidRPr="00FF31AD">
              <w:t>5.1</w:t>
            </w:r>
            <w:r w:rsidRPr="00FF31AD">
              <w:fldChar w:fldCharType="end"/>
            </w:r>
            <w:r w:rsidRPr="00FF31AD">
              <w:t xml:space="preserve"> of Call Off Schedule 6 (Service Levels, Service Credits and Performance Monitoring);</w:t>
            </w:r>
          </w:p>
        </w:tc>
      </w:tr>
      <w:tr w:rsidR="008F2B12" w:rsidRPr="00FF31AD" w14:paraId="0382EC70" w14:textId="77777777" w:rsidTr="005E4232">
        <w:tc>
          <w:tcPr>
            <w:tcW w:w="2410" w:type="dxa"/>
            <w:shd w:val="clear" w:color="auto" w:fill="auto"/>
          </w:tcPr>
          <w:p w14:paraId="0382EC6E" w14:textId="77777777" w:rsidR="008F2B12" w:rsidRPr="00FF31AD" w:rsidRDefault="008F2B12" w:rsidP="00670E1A">
            <w:pPr>
              <w:pStyle w:val="GPSDefinitionTerm"/>
            </w:pPr>
            <w:r w:rsidRPr="00FF31AD">
              <w:t>"Service Transfer"</w:t>
            </w:r>
          </w:p>
        </w:tc>
        <w:tc>
          <w:tcPr>
            <w:tcW w:w="5953" w:type="dxa"/>
            <w:shd w:val="clear" w:color="auto" w:fill="auto"/>
          </w:tcPr>
          <w:p w14:paraId="0382EC6F" w14:textId="77777777" w:rsidR="008F2B12" w:rsidRPr="00FF31AD" w:rsidRDefault="008F2B12" w:rsidP="006F1BB5">
            <w:pPr>
              <w:pStyle w:val="GPsDefinition"/>
              <w:rPr>
                <w:color w:val="000000"/>
              </w:rPr>
            </w:pPr>
            <w:r w:rsidRPr="00FF31AD">
              <w:t xml:space="preserve">means any transfer of the </w:t>
            </w:r>
            <w:r w:rsidR="00993D7B" w:rsidRPr="00FF31AD">
              <w:t>Services</w:t>
            </w:r>
            <w:r w:rsidRPr="00FF31AD">
              <w:t xml:space="preserve"> (or any part of the </w:t>
            </w:r>
            <w:r w:rsidR="00993D7B" w:rsidRPr="00FF31AD">
              <w:t>Services</w:t>
            </w:r>
            <w:r w:rsidRPr="00FF31AD">
              <w:t>), for whatever reason, from the Supplier or any Sub-Contractor to a Replacement Supplier or a Replacement Sub-Contractor;</w:t>
            </w:r>
          </w:p>
        </w:tc>
      </w:tr>
      <w:tr w:rsidR="008F2B12" w:rsidRPr="00FF31AD" w14:paraId="0382EC73" w14:textId="77777777" w:rsidTr="005E4232">
        <w:tc>
          <w:tcPr>
            <w:tcW w:w="2410" w:type="dxa"/>
            <w:shd w:val="clear" w:color="auto" w:fill="auto"/>
          </w:tcPr>
          <w:p w14:paraId="0382EC71" w14:textId="77777777" w:rsidR="008F2B12" w:rsidRPr="00FF31AD" w:rsidRDefault="008F2B12" w:rsidP="00670E1A">
            <w:pPr>
              <w:pStyle w:val="GPSDefinitionTerm"/>
              <w:rPr>
                <w:highlight w:val="green"/>
              </w:rPr>
            </w:pPr>
            <w:r w:rsidRPr="00FF31AD">
              <w:t>"Service Transfer Date"</w:t>
            </w:r>
          </w:p>
        </w:tc>
        <w:tc>
          <w:tcPr>
            <w:tcW w:w="5953" w:type="dxa"/>
            <w:shd w:val="clear" w:color="auto" w:fill="auto"/>
          </w:tcPr>
          <w:p w14:paraId="0382EC72" w14:textId="77777777" w:rsidR="008F2B12" w:rsidRPr="00FF31AD" w:rsidRDefault="008F2B12" w:rsidP="00107E62">
            <w:pPr>
              <w:pStyle w:val="GPsDefinition"/>
            </w:pPr>
            <w:r w:rsidRPr="00FF31AD">
              <w:rPr>
                <w:color w:val="000000"/>
              </w:rPr>
              <w:t>means the date</w:t>
            </w:r>
            <w:r w:rsidRPr="00FF31AD">
              <w:t xml:space="preserve"> of a Service Transfer;</w:t>
            </w:r>
          </w:p>
        </w:tc>
      </w:tr>
      <w:tr w:rsidR="008F2B12" w:rsidRPr="00FF31AD" w14:paraId="0382EC76" w14:textId="77777777" w:rsidTr="005E4232">
        <w:tc>
          <w:tcPr>
            <w:tcW w:w="2410" w:type="dxa"/>
            <w:shd w:val="clear" w:color="auto" w:fill="auto"/>
          </w:tcPr>
          <w:p w14:paraId="0382EC74" w14:textId="77777777" w:rsidR="008F2B12" w:rsidRPr="00FF31AD" w:rsidRDefault="008F2B12" w:rsidP="00670E1A">
            <w:pPr>
              <w:pStyle w:val="GPSDefinitionTerm"/>
            </w:pPr>
            <w:r w:rsidRPr="00FF31AD">
              <w:t>"Services"</w:t>
            </w:r>
          </w:p>
        </w:tc>
        <w:tc>
          <w:tcPr>
            <w:tcW w:w="5953" w:type="dxa"/>
            <w:shd w:val="clear" w:color="auto" w:fill="auto"/>
          </w:tcPr>
          <w:p w14:paraId="0382EC75" w14:textId="77777777" w:rsidR="008F2B12" w:rsidRPr="00FF31AD" w:rsidRDefault="008F2B12" w:rsidP="008B3AC8">
            <w:pPr>
              <w:pStyle w:val="GPsDefinition"/>
            </w:pPr>
            <w:r w:rsidRPr="00FF31AD">
              <w:t>means the services to be provided by the Supplier to the Customer as referred to in Annex A of Call Off Schedule 2 (Services);</w:t>
            </w:r>
          </w:p>
        </w:tc>
      </w:tr>
      <w:tr w:rsidR="008F2B12" w:rsidRPr="00FF31AD" w14:paraId="0382EC7B" w14:textId="77777777" w:rsidTr="005E4232">
        <w:tc>
          <w:tcPr>
            <w:tcW w:w="2410" w:type="dxa"/>
            <w:shd w:val="clear" w:color="auto" w:fill="auto"/>
          </w:tcPr>
          <w:p w14:paraId="0382EC77" w14:textId="77777777" w:rsidR="008F2B12" w:rsidRPr="00FF31AD" w:rsidRDefault="008F2B12" w:rsidP="00670E1A">
            <w:pPr>
              <w:pStyle w:val="GPSDefinitionTerm"/>
            </w:pPr>
            <w:r w:rsidRPr="00FF31AD">
              <w:t>"Sites"</w:t>
            </w:r>
          </w:p>
        </w:tc>
        <w:tc>
          <w:tcPr>
            <w:tcW w:w="5953" w:type="dxa"/>
            <w:shd w:val="clear" w:color="auto" w:fill="auto"/>
          </w:tcPr>
          <w:p w14:paraId="0382EC78" w14:textId="77777777" w:rsidR="008F2B12" w:rsidRPr="00FF31AD" w:rsidRDefault="008F2B12" w:rsidP="00D17F82">
            <w:pPr>
              <w:pStyle w:val="GPsDefinition"/>
            </w:pPr>
            <w:r w:rsidRPr="00FF31AD">
              <w:t xml:space="preserve">means any premises (including the Customer Premises, the </w:t>
            </w:r>
            <w:r w:rsidR="00FF469C" w:rsidRPr="00FF31AD">
              <w:t>Suppliers</w:t>
            </w:r>
            <w:r w:rsidRPr="00FF31AD">
              <w:t xml:space="preserve"> premises or third party premises) from, to or at which:</w:t>
            </w:r>
          </w:p>
          <w:p w14:paraId="0382EC79" w14:textId="77777777" w:rsidR="008F2B12" w:rsidRPr="00FF31AD" w:rsidRDefault="008F2B12" w:rsidP="005E4232">
            <w:pPr>
              <w:pStyle w:val="GPSDefinitionL2"/>
            </w:pPr>
            <w:r w:rsidRPr="00FF31AD">
              <w:t xml:space="preserve">the </w:t>
            </w:r>
            <w:r w:rsidR="00993D7B" w:rsidRPr="00FF31AD">
              <w:t>Services</w:t>
            </w:r>
            <w:r w:rsidRPr="00FF31AD">
              <w:t xml:space="preserve"> are (or are to be) provided; or</w:t>
            </w:r>
          </w:p>
          <w:p w14:paraId="0382EC7A" w14:textId="77777777" w:rsidR="008F2B12" w:rsidRPr="00FF31AD" w:rsidRDefault="008F2B12" w:rsidP="006F1BB5">
            <w:pPr>
              <w:pStyle w:val="GPSDefinitionL2"/>
            </w:pPr>
            <w:proofErr w:type="gramStart"/>
            <w:r w:rsidRPr="00FF31AD">
              <w:t>the</w:t>
            </w:r>
            <w:proofErr w:type="gramEnd"/>
            <w:r w:rsidRPr="00FF31AD">
              <w:t xml:space="preserve"> Supplier manages, organises or otherwise directs the provision or the use of the </w:t>
            </w:r>
            <w:r w:rsidR="00993D7B" w:rsidRPr="00FF31AD">
              <w:t>Services</w:t>
            </w:r>
            <w:r w:rsidRPr="00FF31AD">
              <w:t>.</w:t>
            </w:r>
          </w:p>
        </w:tc>
      </w:tr>
      <w:tr w:rsidR="008F2B12" w:rsidRPr="00FF31AD" w14:paraId="0382EC7E" w14:textId="77777777" w:rsidTr="005E4232">
        <w:tc>
          <w:tcPr>
            <w:tcW w:w="2410" w:type="dxa"/>
            <w:shd w:val="clear" w:color="auto" w:fill="auto"/>
          </w:tcPr>
          <w:p w14:paraId="0382EC7C" w14:textId="77777777" w:rsidR="008F2B12" w:rsidRPr="00FF31AD" w:rsidRDefault="008F2B12" w:rsidP="00670E1A">
            <w:pPr>
              <w:pStyle w:val="GPSDefinitionTerm"/>
            </w:pPr>
            <w:r w:rsidRPr="00FF31AD">
              <w:t>"Specific Change in Law"</w:t>
            </w:r>
          </w:p>
        </w:tc>
        <w:tc>
          <w:tcPr>
            <w:tcW w:w="5953" w:type="dxa"/>
            <w:shd w:val="clear" w:color="auto" w:fill="auto"/>
          </w:tcPr>
          <w:p w14:paraId="0382EC7D" w14:textId="77777777" w:rsidR="008F2B12" w:rsidRPr="00FF31AD" w:rsidRDefault="008F2B12" w:rsidP="00C731B1">
            <w:pPr>
              <w:pStyle w:val="GPsDefinition"/>
            </w:pPr>
            <w:r w:rsidRPr="00FF31AD">
              <w:t>means a Change in Law that relates specifically to the business of the Customer and which would not affect a Comparable Supply;</w:t>
            </w:r>
          </w:p>
        </w:tc>
      </w:tr>
      <w:tr w:rsidR="008F2B12" w:rsidRPr="00FF31AD" w14:paraId="0382EC88" w14:textId="77777777" w:rsidTr="005E4232">
        <w:tc>
          <w:tcPr>
            <w:tcW w:w="2410" w:type="dxa"/>
            <w:shd w:val="clear" w:color="auto" w:fill="auto"/>
          </w:tcPr>
          <w:p w14:paraId="0382EC82" w14:textId="77777777" w:rsidR="008F2B12" w:rsidRPr="00FF31AD" w:rsidRDefault="008F2B12" w:rsidP="00670E1A">
            <w:pPr>
              <w:pStyle w:val="GPSDefinitionTerm"/>
            </w:pPr>
            <w:r w:rsidRPr="00FF31AD">
              <w:t>"Standards"</w:t>
            </w:r>
          </w:p>
        </w:tc>
        <w:tc>
          <w:tcPr>
            <w:tcW w:w="5953" w:type="dxa"/>
            <w:shd w:val="clear" w:color="auto" w:fill="auto"/>
          </w:tcPr>
          <w:p w14:paraId="0382EC83" w14:textId="77777777" w:rsidR="008F2B12" w:rsidRPr="00FF31AD" w:rsidRDefault="008F2B12" w:rsidP="003766B5">
            <w:pPr>
              <w:pStyle w:val="GPsDefinition"/>
            </w:pPr>
            <w:r w:rsidRPr="00FF31AD">
              <w:t>means any:</w:t>
            </w:r>
          </w:p>
          <w:p w14:paraId="0382EC84" w14:textId="77777777" w:rsidR="008F2B12" w:rsidRPr="00FF31AD" w:rsidRDefault="008F2B12" w:rsidP="00670E1A">
            <w:pPr>
              <w:pStyle w:val="GPSDefinitionL2"/>
            </w:pPr>
            <w:r w:rsidRPr="00FF31AD">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382EC85" w14:textId="77777777" w:rsidR="008F2B12" w:rsidRPr="00FF31AD" w:rsidRDefault="008F2B12" w:rsidP="00670E1A">
            <w:pPr>
              <w:pStyle w:val="GPSDefinitionL2"/>
            </w:pPr>
            <w:r w:rsidRPr="00FF31AD">
              <w:t>standards detailed in the specification in Framework Schedule 2 (</w:t>
            </w:r>
            <w:r w:rsidR="00993D7B" w:rsidRPr="00FF31AD">
              <w:t>Services</w:t>
            </w:r>
            <w:r w:rsidRPr="00FF31AD">
              <w:t xml:space="preserve"> and Key Performance Indicators);</w:t>
            </w:r>
          </w:p>
          <w:p w14:paraId="0382EC86" w14:textId="77777777" w:rsidR="008F2B12" w:rsidRPr="00FF31AD" w:rsidRDefault="008F2B12" w:rsidP="00670E1A">
            <w:pPr>
              <w:pStyle w:val="GPSDefinitionL2"/>
            </w:pPr>
            <w:r w:rsidRPr="00FF31AD">
              <w:t xml:space="preserve">standards detailed by the Customer in </w:t>
            </w:r>
            <w:r w:rsidR="00050399" w:rsidRPr="00FF31AD">
              <w:t>the Call Off Order Form</w:t>
            </w:r>
            <w:r w:rsidRPr="00FF31AD">
              <w:t xml:space="preserve"> or agreed between the Parties from time to time;</w:t>
            </w:r>
          </w:p>
          <w:p w14:paraId="0382EC87" w14:textId="77777777" w:rsidR="008F2B12" w:rsidRPr="00FF31AD" w:rsidRDefault="008F2B12" w:rsidP="00670E1A">
            <w:pPr>
              <w:pStyle w:val="GPSDefinitionL2"/>
            </w:pPr>
            <w:proofErr w:type="gramStart"/>
            <w:r w:rsidRPr="00FF31AD">
              <w:t>relevant</w:t>
            </w:r>
            <w:proofErr w:type="gramEnd"/>
            <w:r w:rsidRPr="00FF31AD">
              <w:t xml:space="preserve"> Government codes of practice and guidance applicable from time to time.</w:t>
            </w:r>
          </w:p>
        </w:tc>
      </w:tr>
      <w:tr w:rsidR="008F2B12" w:rsidRPr="00FF31AD" w14:paraId="0382EC8B" w14:textId="77777777" w:rsidTr="00B03668">
        <w:tc>
          <w:tcPr>
            <w:tcW w:w="2410" w:type="dxa"/>
            <w:shd w:val="clear" w:color="auto" w:fill="auto"/>
          </w:tcPr>
          <w:p w14:paraId="0382EC89" w14:textId="77777777" w:rsidR="008F2B12" w:rsidRPr="00FF31AD" w:rsidRDefault="008F2B12" w:rsidP="00670E1A">
            <w:pPr>
              <w:pStyle w:val="GPSDefinitionTerm"/>
            </w:pPr>
            <w:r w:rsidRPr="00FF31AD">
              <w:t>“Statement of Requirements”</w:t>
            </w:r>
          </w:p>
        </w:tc>
        <w:tc>
          <w:tcPr>
            <w:tcW w:w="5953" w:type="dxa"/>
            <w:shd w:val="clear" w:color="auto" w:fill="auto"/>
          </w:tcPr>
          <w:p w14:paraId="0382EC8A" w14:textId="77777777" w:rsidR="008F2B12" w:rsidRPr="00FF31AD" w:rsidRDefault="00727642" w:rsidP="006F1BB5">
            <w:pPr>
              <w:pStyle w:val="GPsDefinition"/>
            </w:pPr>
            <w:r w:rsidRPr="00FF31AD">
              <w:t>means a statement issued by the Customer detailing its</w:t>
            </w:r>
            <w:r w:rsidR="001D7205" w:rsidRPr="00FF31AD">
              <w:t xml:space="preserve"> requirements in respect of </w:t>
            </w:r>
            <w:r w:rsidR="00993D7B" w:rsidRPr="00FF31AD">
              <w:t>Services</w:t>
            </w:r>
            <w:r w:rsidR="001D7205" w:rsidRPr="00FF31AD">
              <w:t xml:space="preserve"> issued in accordance with the Call Off Procedure;</w:t>
            </w:r>
          </w:p>
        </w:tc>
      </w:tr>
      <w:tr w:rsidR="008F2B12" w:rsidRPr="00FF31AD" w14:paraId="0382EC92" w14:textId="77777777" w:rsidTr="005E4232">
        <w:tc>
          <w:tcPr>
            <w:tcW w:w="2410" w:type="dxa"/>
            <w:shd w:val="clear" w:color="auto" w:fill="auto"/>
          </w:tcPr>
          <w:p w14:paraId="0382EC8C" w14:textId="77777777" w:rsidR="008F2B12" w:rsidRPr="00FF31AD" w:rsidRDefault="008F2B12" w:rsidP="00670E1A">
            <w:pPr>
              <w:pStyle w:val="GPSDefinitionTerm"/>
            </w:pPr>
            <w:r w:rsidRPr="00FF31AD">
              <w:t>"Sub-Contract"</w:t>
            </w:r>
          </w:p>
        </w:tc>
        <w:tc>
          <w:tcPr>
            <w:tcW w:w="5953" w:type="dxa"/>
            <w:shd w:val="clear" w:color="auto" w:fill="auto"/>
          </w:tcPr>
          <w:p w14:paraId="0382EC8D" w14:textId="77777777" w:rsidR="008F2B12" w:rsidRPr="00FF31AD" w:rsidRDefault="008F2B12" w:rsidP="003766B5">
            <w:pPr>
              <w:pStyle w:val="GPsDefinition"/>
            </w:pPr>
            <w:r w:rsidRPr="00FF31AD">
              <w:t>means any contract or agreement (or proposed contract or agreement), other than this Call Off Contract or the Framework Agreement, pursuant to which a third party:</w:t>
            </w:r>
          </w:p>
          <w:p w14:paraId="0382EC8E" w14:textId="77777777" w:rsidR="008F2B12" w:rsidRPr="00FF31AD" w:rsidRDefault="008F2B12" w:rsidP="002435ED">
            <w:pPr>
              <w:pStyle w:val="GPSDefinitionL2"/>
            </w:pPr>
            <w:r w:rsidRPr="00FF31AD">
              <w:t xml:space="preserve">provides the </w:t>
            </w:r>
            <w:r w:rsidR="00993D7B" w:rsidRPr="00FF31AD">
              <w:t>Services</w:t>
            </w:r>
            <w:r w:rsidRPr="00FF31AD">
              <w:t xml:space="preserve"> (or any part of them);</w:t>
            </w:r>
          </w:p>
          <w:p w14:paraId="0382EC8F" w14:textId="77777777" w:rsidR="008F2B12" w:rsidRPr="00FF31AD" w:rsidRDefault="008F2B12" w:rsidP="002435ED">
            <w:pPr>
              <w:pStyle w:val="GPSDefinitionL2"/>
            </w:pPr>
            <w:r w:rsidRPr="00FF31AD">
              <w:t xml:space="preserve">provides facilities or </w:t>
            </w:r>
            <w:r w:rsidR="00043E71" w:rsidRPr="00FF31AD">
              <w:t>services</w:t>
            </w:r>
            <w:r w:rsidRPr="00FF31AD">
              <w:t xml:space="preserve"> necessary for the provision of the </w:t>
            </w:r>
            <w:r w:rsidR="00993D7B" w:rsidRPr="00FF31AD">
              <w:t>Services</w:t>
            </w:r>
            <w:r w:rsidRPr="00FF31AD">
              <w:t xml:space="preserve"> (or any part of them); and/or</w:t>
            </w:r>
          </w:p>
          <w:p w14:paraId="0382EC90" w14:textId="77777777" w:rsidR="008F2B12" w:rsidRPr="00FF31AD" w:rsidRDefault="008F2B12" w:rsidP="003205C6">
            <w:pPr>
              <w:pStyle w:val="GPSDefinitionL2"/>
            </w:pPr>
            <w:r w:rsidRPr="00FF31AD">
              <w:t xml:space="preserve">is responsible for the management, direction or control of the provision of </w:t>
            </w:r>
            <w:r w:rsidR="00993D7B" w:rsidRPr="00FF31AD">
              <w:t>Services</w:t>
            </w:r>
            <w:r w:rsidRPr="00FF31AD">
              <w:t xml:space="preserve"> (or any part of them);</w:t>
            </w:r>
          </w:p>
          <w:p w14:paraId="0382EC91" w14:textId="77777777" w:rsidR="00EE2B73" w:rsidRPr="00FF31AD" w:rsidRDefault="00EE2B73" w:rsidP="00DE1EF0">
            <w:pPr>
              <w:pStyle w:val="GPSDefinitionL2"/>
              <w:numPr>
                <w:ilvl w:val="0"/>
                <w:numId w:val="0"/>
              </w:numPr>
              <w:ind w:left="175"/>
            </w:pPr>
            <w:r w:rsidRPr="00FF31AD">
              <w:t>and "</w:t>
            </w:r>
            <w:r w:rsidRPr="00FF31AD">
              <w:rPr>
                <w:b/>
              </w:rPr>
              <w:t>Sub-Contracts</w:t>
            </w:r>
            <w:r w:rsidRPr="00FF31AD">
              <w:t>" shall be construed accordingly</w:t>
            </w:r>
          </w:p>
        </w:tc>
      </w:tr>
      <w:tr w:rsidR="008F2B12" w:rsidRPr="00FF31AD" w14:paraId="0382EC95" w14:textId="77777777" w:rsidTr="005E4232">
        <w:tc>
          <w:tcPr>
            <w:tcW w:w="2410" w:type="dxa"/>
            <w:shd w:val="clear" w:color="auto" w:fill="auto"/>
          </w:tcPr>
          <w:p w14:paraId="0382EC93" w14:textId="77777777" w:rsidR="008F2B12" w:rsidRPr="00FF31AD" w:rsidRDefault="008F2B12" w:rsidP="00670E1A">
            <w:pPr>
              <w:pStyle w:val="GPSDefinitionTerm"/>
            </w:pPr>
            <w:r w:rsidRPr="00FF31AD">
              <w:t>"Sub-Contractor"</w:t>
            </w:r>
          </w:p>
        </w:tc>
        <w:tc>
          <w:tcPr>
            <w:tcW w:w="5953" w:type="dxa"/>
            <w:shd w:val="clear" w:color="auto" w:fill="auto"/>
          </w:tcPr>
          <w:p w14:paraId="0382EC94" w14:textId="77777777" w:rsidR="008F2B12" w:rsidRPr="00FF31AD" w:rsidRDefault="008F2B12" w:rsidP="007452DE">
            <w:pPr>
              <w:pStyle w:val="GPsDefinition"/>
            </w:pPr>
            <w:r w:rsidRPr="00FF31AD">
              <w:t>means any person other than the Supplier, who is a party to a Sub-Contract and the servants or agents of that person</w:t>
            </w:r>
            <w:r w:rsidR="00EE2B73" w:rsidRPr="00FF31AD">
              <w:t>, and "</w:t>
            </w:r>
            <w:r w:rsidR="00EE2B73" w:rsidRPr="00FF31AD">
              <w:rPr>
                <w:b/>
              </w:rPr>
              <w:t>Sub-Contractors</w:t>
            </w:r>
            <w:r w:rsidR="00EE2B73" w:rsidRPr="00FF31AD">
              <w:t>" shall be construed accordingly</w:t>
            </w:r>
            <w:r w:rsidRPr="00FF31AD">
              <w:t>;</w:t>
            </w:r>
          </w:p>
        </w:tc>
      </w:tr>
      <w:tr w:rsidR="008F2B12" w:rsidRPr="00FF31AD" w14:paraId="0382EC98" w14:textId="77777777" w:rsidTr="005E4232">
        <w:tc>
          <w:tcPr>
            <w:tcW w:w="2410" w:type="dxa"/>
            <w:shd w:val="clear" w:color="auto" w:fill="auto"/>
          </w:tcPr>
          <w:p w14:paraId="0382EC96" w14:textId="77777777" w:rsidR="008F2B12" w:rsidRPr="00FF31AD" w:rsidRDefault="008F2B12" w:rsidP="00670E1A">
            <w:pPr>
              <w:pStyle w:val="GPSDefinitionTerm"/>
            </w:pPr>
            <w:r w:rsidRPr="00FF31AD">
              <w:t>"Supplier"</w:t>
            </w:r>
          </w:p>
        </w:tc>
        <w:tc>
          <w:tcPr>
            <w:tcW w:w="5953" w:type="dxa"/>
            <w:shd w:val="clear" w:color="auto" w:fill="auto"/>
          </w:tcPr>
          <w:p w14:paraId="0382EC97" w14:textId="77777777" w:rsidR="008F2B12" w:rsidRPr="00FF31AD" w:rsidRDefault="008F2B12" w:rsidP="007452DE">
            <w:pPr>
              <w:pStyle w:val="GPsDefinition"/>
            </w:pPr>
            <w:r w:rsidRPr="00FF31AD">
              <w:t>means the person, firm or company with whom the Customer enters into this Call Off Contract as identified in the Call Off Order Form</w:t>
            </w:r>
            <w:r w:rsidR="00EE2B73" w:rsidRPr="00FF31AD">
              <w:t>, and "</w:t>
            </w:r>
            <w:r w:rsidR="00EE2B73" w:rsidRPr="00FF31AD">
              <w:rPr>
                <w:b/>
              </w:rPr>
              <w:t>Suppliers</w:t>
            </w:r>
            <w:r w:rsidR="00EE2B73" w:rsidRPr="00FF31AD">
              <w:t xml:space="preserve">" shall be construed accordingly </w:t>
            </w:r>
            <w:r w:rsidRPr="00FF31AD">
              <w:t>;</w:t>
            </w:r>
          </w:p>
        </w:tc>
      </w:tr>
      <w:tr w:rsidR="008F2B12" w:rsidRPr="00FF31AD" w14:paraId="0382EC9B" w14:textId="77777777" w:rsidTr="005E4232">
        <w:tc>
          <w:tcPr>
            <w:tcW w:w="2410" w:type="dxa"/>
            <w:shd w:val="clear" w:color="auto" w:fill="auto"/>
          </w:tcPr>
          <w:p w14:paraId="0382EC99" w14:textId="77777777" w:rsidR="008F2B12" w:rsidRPr="00FF31AD" w:rsidRDefault="008F2B12" w:rsidP="00670E1A">
            <w:pPr>
              <w:pStyle w:val="GPSDefinitionTerm"/>
            </w:pPr>
            <w:r w:rsidRPr="00FF31AD">
              <w:t>"Supplier Assets"</w:t>
            </w:r>
          </w:p>
        </w:tc>
        <w:tc>
          <w:tcPr>
            <w:tcW w:w="5953" w:type="dxa"/>
            <w:shd w:val="clear" w:color="auto" w:fill="auto"/>
          </w:tcPr>
          <w:p w14:paraId="0382EC9A" w14:textId="77777777" w:rsidR="008F2B12" w:rsidRPr="00FF31AD" w:rsidRDefault="008F2B12" w:rsidP="006F1BB5">
            <w:pPr>
              <w:pStyle w:val="GPsDefinition"/>
            </w:pPr>
            <w:r w:rsidRPr="00FF31AD">
              <w:t xml:space="preserve">means all assets and rights used by the Supplier to provide the </w:t>
            </w:r>
            <w:r w:rsidR="00993D7B" w:rsidRPr="00FF31AD">
              <w:t>Services</w:t>
            </w:r>
            <w:r w:rsidRPr="00FF31AD">
              <w:t xml:space="preserve"> in accordance with this Call Off Contract but excluding the Customer Assets;</w:t>
            </w:r>
          </w:p>
        </w:tc>
      </w:tr>
      <w:tr w:rsidR="008F2B12" w:rsidRPr="00FF31AD" w14:paraId="0382ECA0" w14:textId="77777777" w:rsidTr="005E4232">
        <w:tc>
          <w:tcPr>
            <w:tcW w:w="2410" w:type="dxa"/>
            <w:shd w:val="clear" w:color="auto" w:fill="auto"/>
          </w:tcPr>
          <w:p w14:paraId="0382EC9C" w14:textId="77777777" w:rsidR="008F2B12" w:rsidRPr="00FF31AD" w:rsidRDefault="008F2B12" w:rsidP="00670E1A">
            <w:pPr>
              <w:pStyle w:val="GPSDefinitionTerm"/>
            </w:pPr>
            <w:r w:rsidRPr="00FF31AD">
              <w:t>"Supplier Background IPR"</w:t>
            </w:r>
          </w:p>
        </w:tc>
        <w:tc>
          <w:tcPr>
            <w:tcW w:w="5953" w:type="dxa"/>
            <w:shd w:val="clear" w:color="auto" w:fill="auto"/>
          </w:tcPr>
          <w:p w14:paraId="0382EC9D" w14:textId="77777777" w:rsidR="008F2B12" w:rsidRPr="00FF31AD" w:rsidRDefault="008F2B12" w:rsidP="003766B5">
            <w:pPr>
              <w:pStyle w:val="GPsDefinition"/>
            </w:pPr>
            <w:r w:rsidRPr="00FF31AD">
              <w:t xml:space="preserve">means </w:t>
            </w:r>
          </w:p>
          <w:p w14:paraId="0382EC9E" w14:textId="77777777" w:rsidR="008F2B12" w:rsidRPr="00FF31AD" w:rsidRDefault="008F2B12" w:rsidP="00670E1A">
            <w:pPr>
              <w:pStyle w:val="GPSDefinitionL2"/>
            </w:pPr>
            <w:r w:rsidRPr="00FF31AD">
              <w:t xml:space="preserve">Intellectual Property Rights owned by the Supplier before the Call Off Commencement Date, for example those subsisting in the </w:t>
            </w:r>
            <w:r w:rsidR="00FF469C" w:rsidRPr="00FF31AD">
              <w:t>Suppliers</w:t>
            </w:r>
            <w:r w:rsidRPr="00FF31AD">
              <w:t xml:space="preserve"> standard development tools, program components or standard code used in computer programming or in physical or electronic media containing the </w:t>
            </w:r>
            <w:r w:rsidR="00FF469C" w:rsidRPr="00FF31AD">
              <w:t>Suppliers</w:t>
            </w:r>
            <w:r w:rsidRPr="00FF31AD">
              <w:t xml:space="preserve"> Know-How or generic business methodologies; and/or</w:t>
            </w:r>
          </w:p>
          <w:p w14:paraId="0382EC9F" w14:textId="77777777" w:rsidR="008F2B12" w:rsidRPr="00FF31AD" w:rsidRDefault="008F2B12">
            <w:pPr>
              <w:pStyle w:val="GPSDefinitionL2"/>
            </w:pPr>
            <w:r w:rsidRPr="00FF31AD">
              <w:t xml:space="preserve">Intellectual Property Rights created by the Supplier independently of this Call Off Contract, </w:t>
            </w:r>
          </w:p>
        </w:tc>
      </w:tr>
      <w:tr w:rsidR="008F2B12" w:rsidRPr="00FF31AD" w14:paraId="0382ECA3" w14:textId="77777777" w:rsidTr="005E4232">
        <w:tc>
          <w:tcPr>
            <w:tcW w:w="2410" w:type="dxa"/>
            <w:shd w:val="clear" w:color="auto" w:fill="auto"/>
          </w:tcPr>
          <w:p w14:paraId="0382ECA1" w14:textId="77777777" w:rsidR="008F2B12" w:rsidRPr="00FF31AD" w:rsidRDefault="008F2B12" w:rsidP="00670E1A">
            <w:pPr>
              <w:pStyle w:val="GPSDefinitionTerm"/>
            </w:pPr>
            <w:r w:rsidRPr="00FF31AD">
              <w:t>"Supplier Equipment"</w:t>
            </w:r>
          </w:p>
        </w:tc>
        <w:tc>
          <w:tcPr>
            <w:tcW w:w="5953" w:type="dxa"/>
            <w:shd w:val="clear" w:color="auto" w:fill="auto"/>
          </w:tcPr>
          <w:p w14:paraId="0382ECA2" w14:textId="77777777" w:rsidR="008F2B12" w:rsidRPr="00FF31AD" w:rsidRDefault="008F2B12" w:rsidP="003766B5">
            <w:pPr>
              <w:pStyle w:val="GPsDefinition"/>
            </w:pPr>
            <w:r w:rsidRPr="00FF31AD">
              <w:t xml:space="preserve">means the </w:t>
            </w:r>
            <w:r w:rsidR="00FF469C" w:rsidRPr="00FF31AD">
              <w:t>Suppliers</w:t>
            </w:r>
            <w:r w:rsidRPr="00FF31AD">
              <w:t xml:space="preserve"> hardware, computer and telecoms devices, equipment, plant, materials and such other items supplied and used by the Supplier (but not hired, leased or loaned from the Customer) in the performance of its obligations under this Call Off Contract;</w:t>
            </w:r>
          </w:p>
        </w:tc>
      </w:tr>
      <w:tr w:rsidR="008F2B12" w:rsidRPr="00FF31AD" w14:paraId="0382ECA6" w14:textId="77777777" w:rsidTr="005E4232">
        <w:tc>
          <w:tcPr>
            <w:tcW w:w="2410" w:type="dxa"/>
            <w:shd w:val="clear" w:color="auto" w:fill="auto"/>
          </w:tcPr>
          <w:p w14:paraId="0382ECA4" w14:textId="77777777" w:rsidR="008F2B12" w:rsidRPr="00FF31AD" w:rsidRDefault="008F2B12" w:rsidP="00670E1A">
            <w:pPr>
              <w:pStyle w:val="GPSDefinitionTerm"/>
            </w:pPr>
            <w:r w:rsidRPr="00FF31AD">
              <w:t>"Supplier Non-Performance"</w:t>
            </w:r>
          </w:p>
        </w:tc>
        <w:tc>
          <w:tcPr>
            <w:tcW w:w="5953" w:type="dxa"/>
            <w:shd w:val="clear" w:color="auto" w:fill="auto"/>
          </w:tcPr>
          <w:p w14:paraId="0382ECA5" w14:textId="77777777" w:rsidR="008F2B12" w:rsidRPr="00FF31AD" w:rsidRDefault="008F2B12" w:rsidP="003766B5">
            <w:pPr>
              <w:pStyle w:val="GPsDefinition"/>
            </w:pPr>
            <w:r w:rsidRPr="00FF31AD">
              <w:t xml:space="preserve">has the meaning given to it in Clause </w:t>
            </w:r>
            <w:r w:rsidRPr="00FF31AD">
              <w:fldChar w:fldCharType="begin"/>
            </w:r>
            <w:r w:rsidRPr="00FF31AD">
              <w:instrText xml:space="preserve"> REF _Ref360524376 \r \h  \* MERGEFORMAT </w:instrText>
            </w:r>
            <w:r w:rsidRPr="00FF31AD">
              <w:fldChar w:fldCharType="separate"/>
            </w:r>
            <w:r w:rsidR="0075786E" w:rsidRPr="00FF31AD">
              <w:t>39.1</w:t>
            </w:r>
            <w:r w:rsidRPr="00FF31AD">
              <w:fldChar w:fldCharType="end"/>
            </w:r>
            <w:r w:rsidRPr="00FF31AD">
              <w:t xml:space="preserve"> (Supplier Relief Due to Customer Cause);</w:t>
            </w:r>
          </w:p>
        </w:tc>
      </w:tr>
      <w:tr w:rsidR="008F2B12" w:rsidRPr="00FF31AD" w14:paraId="0382ECA9" w14:textId="77777777" w:rsidTr="005E4232">
        <w:tc>
          <w:tcPr>
            <w:tcW w:w="2410" w:type="dxa"/>
            <w:shd w:val="clear" w:color="auto" w:fill="auto"/>
          </w:tcPr>
          <w:p w14:paraId="0382ECA7" w14:textId="77777777" w:rsidR="008F2B12" w:rsidRPr="00FF31AD" w:rsidRDefault="008F2B12" w:rsidP="00670E1A">
            <w:pPr>
              <w:pStyle w:val="GPSDefinitionTerm"/>
            </w:pPr>
            <w:r w:rsidRPr="00FF31AD">
              <w:t>"Supplier Personnel"</w:t>
            </w:r>
          </w:p>
        </w:tc>
        <w:tc>
          <w:tcPr>
            <w:tcW w:w="5953" w:type="dxa"/>
            <w:shd w:val="clear" w:color="auto" w:fill="auto"/>
          </w:tcPr>
          <w:p w14:paraId="0382ECA8" w14:textId="77777777" w:rsidR="008F2B12" w:rsidRPr="00FF31AD" w:rsidRDefault="008F2B12" w:rsidP="003766B5">
            <w:pPr>
              <w:pStyle w:val="GPsDefinition"/>
            </w:pPr>
            <w:r w:rsidRPr="00FF31AD">
              <w:t xml:space="preserve">means all directors, officers, employees, agents, consultants and contractors of the Supplier and/or of any Sub-Contractor engaged in the performance of the </w:t>
            </w:r>
            <w:r w:rsidR="00FF469C" w:rsidRPr="00FF31AD">
              <w:t>Suppliers</w:t>
            </w:r>
            <w:r w:rsidRPr="00FF31AD">
              <w:t xml:space="preserve"> obligations under this Call Off Contract;</w:t>
            </w:r>
          </w:p>
        </w:tc>
      </w:tr>
      <w:tr w:rsidR="008F2B12" w:rsidRPr="00FF31AD" w14:paraId="0382ECAC" w14:textId="77777777" w:rsidTr="005E4232">
        <w:tc>
          <w:tcPr>
            <w:tcW w:w="2410" w:type="dxa"/>
            <w:shd w:val="clear" w:color="auto" w:fill="auto"/>
          </w:tcPr>
          <w:p w14:paraId="0382ECAA" w14:textId="77777777" w:rsidR="008F2B12" w:rsidRPr="00FF31AD" w:rsidRDefault="008F2B12" w:rsidP="00670E1A">
            <w:pPr>
              <w:pStyle w:val="GPSDefinitionTerm"/>
            </w:pPr>
            <w:r w:rsidRPr="00FF31AD">
              <w:t>"Supplier Profit"</w:t>
            </w:r>
          </w:p>
        </w:tc>
        <w:tc>
          <w:tcPr>
            <w:tcW w:w="5953" w:type="dxa"/>
            <w:shd w:val="clear" w:color="auto" w:fill="auto"/>
          </w:tcPr>
          <w:p w14:paraId="0382ECAB" w14:textId="77777777" w:rsidR="008F2B12" w:rsidRPr="00FF31AD" w:rsidRDefault="008F2B12" w:rsidP="00C731B1">
            <w:pPr>
              <w:pStyle w:val="GPsDefinition"/>
            </w:pPr>
            <w:r w:rsidRPr="00FF31AD">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F2B12" w:rsidRPr="00FF31AD" w14:paraId="0382ECAF" w14:textId="77777777" w:rsidTr="005E4232">
        <w:tc>
          <w:tcPr>
            <w:tcW w:w="2410" w:type="dxa"/>
            <w:shd w:val="clear" w:color="auto" w:fill="auto"/>
          </w:tcPr>
          <w:p w14:paraId="0382ECAD" w14:textId="77777777" w:rsidR="008F2B12" w:rsidRPr="00FF31AD" w:rsidRDefault="008F2B12" w:rsidP="00670E1A">
            <w:pPr>
              <w:pStyle w:val="GPSDefinitionTerm"/>
            </w:pPr>
            <w:r w:rsidRPr="00FF31AD">
              <w:t>"Supplier Profit Margin"</w:t>
            </w:r>
          </w:p>
        </w:tc>
        <w:tc>
          <w:tcPr>
            <w:tcW w:w="5953" w:type="dxa"/>
            <w:shd w:val="clear" w:color="auto" w:fill="auto"/>
          </w:tcPr>
          <w:p w14:paraId="0382ECAE" w14:textId="77777777" w:rsidR="008F2B12" w:rsidRPr="00FF31AD" w:rsidRDefault="008F2B12" w:rsidP="00AC2924">
            <w:pPr>
              <w:pStyle w:val="GPsDefinition"/>
            </w:pPr>
            <w:r w:rsidRPr="00FF31AD">
              <w:t xml:space="preserve">means, in relation to a period or a Milestone </w:t>
            </w:r>
            <w:r w:rsidRPr="00FF31AD">
              <w:rPr>
                <w:color w:val="000000"/>
              </w:rPr>
              <w:t>(as the context requires)</w:t>
            </w:r>
            <w:r w:rsidRPr="00FF31AD">
              <w:t>, the Supplier Profit for the relevant period or in relation to the relevant Milestone divided by the total Call Off Contract Charges over the same period or in relation to the relevant Milestone and expressed as a percentage;</w:t>
            </w:r>
          </w:p>
        </w:tc>
      </w:tr>
      <w:tr w:rsidR="008F2B12" w:rsidRPr="00FF31AD" w14:paraId="0382ECB2" w14:textId="77777777" w:rsidTr="005E4232">
        <w:tc>
          <w:tcPr>
            <w:tcW w:w="2410" w:type="dxa"/>
            <w:shd w:val="clear" w:color="auto" w:fill="auto"/>
          </w:tcPr>
          <w:p w14:paraId="0382ECB0" w14:textId="77777777" w:rsidR="008F2B12" w:rsidRPr="00FF31AD" w:rsidRDefault="008F2B12" w:rsidP="00670E1A">
            <w:pPr>
              <w:pStyle w:val="GPSDefinitionTerm"/>
            </w:pPr>
            <w:r w:rsidRPr="00FF31AD">
              <w:t>"Supplier Representative"</w:t>
            </w:r>
          </w:p>
        </w:tc>
        <w:tc>
          <w:tcPr>
            <w:tcW w:w="5953" w:type="dxa"/>
            <w:shd w:val="clear" w:color="auto" w:fill="auto"/>
          </w:tcPr>
          <w:p w14:paraId="0382ECB1" w14:textId="77777777" w:rsidR="008F2B12" w:rsidRPr="00FF31AD" w:rsidRDefault="008F2B12" w:rsidP="003766B5">
            <w:pPr>
              <w:pStyle w:val="GPsDefinition"/>
            </w:pPr>
            <w:r w:rsidRPr="00FF31AD">
              <w:t>means the representative appointed by the Supplier named in the Call Off Order Form;</w:t>
            </w:r>
          </w:p>
        </w:tc>
      </w:tr>
      <w:tr w:rsidR="008F2B12" w:rsidRPr="00FF31AD" w14:paraId="0382ECB8" w14:textId="77777777" w:rsidTr="005E4232">
        <w:tc>
          <w:tcPr>
            <w:tcW w:w="2410" w:type="dxa"/>
            <w:shd w:val="clear" w:color="auto" w:fill="auto"/>
          </w:tcPr>
          <w:p w14:paraId="0382ECB3" w14:textId="77777777" w:rsidR="008F2B12" w:rsidRPr="00FF31AD" w:rsidRDefault="008F2B12" w:rsidP="00670E1A">
            <w:pPr>
              <w:pStyle w:val="GPSDefinitionTerm"/>
            </w:pPr>
            <w:r w:rsidRPr="00FF31AD">
              <w:t>"</w:t>
            </w:r>
            <w:r w:rsidR="00FF469C" w:rsidRPr="00FF31AD">
              <w:t>Suppliers</w:t>
            </w:r>
            <w:r w:rsidRPr="00FF31AD">
              <w:t xml:space="preserve"> Confidential Information"</w:t>
            </w:r>
          </w:p>
        </w:tc>
        <w:tc>
          <w:tcPr>
            <w:tcW w:w="5953" w:type="dxa"/>
            <w:shd w:val="clear" w:color="auto" w:fill="auto"/>
          </w:tcPr>
          <w:p w14:paraId="0382ECB4" w14:textId="77777777" w:rsidR="008F2B12" w:rsidRPr="00FF31AD" w:rsidRDefault="008F2B12" w:rsidP="009B182D">
            <w:pPr>
              <w:pStyle w:val="GPsDefinition"/>
            </w:pPr>
            <w:r w:rsidRPr="00FF31AD">
              <w:t xml:space="preserve">means </w:t>
            </w:r>
          </w:p>
          <w:p w14:paraId="0382ECB5" w14:textId="77777777" w:rsidR="008F2B12" w:rsidRPr="00FF31AD" w:rsidRDefault="008F2B12" w:rsidP="00670E1A">
            <w:pPr>
              <w:pStyle w:val="GPSDefinitionL2"/>
            </w:pPr>
            <w:r w:rsidRPr="00FF31AD">
              <w:t xml:space="preserve">any information, however it is conveyed, that relates to the business, affairs, developments, IPR of the Supplier (including the Supplier Background IPR) trade secrets, Know-How,  and/or personnel of the Supplier; </w:t>
            </w:r>
          </w:p>
          <w:p w14:paraId="0382ECB6" w14:textId="77777777" w:rsidR="008F2B12" w:rsidRPr="00FF31AD" w:rsidRDefault="008F2B12" w:rsidP="00670E1A">
            <w:pPr>
              <w:pStyle w:val="GPSDefinitionL2"/>
            </w:pPr>
            <w:r w:rsidRPr="00FF31AD">
              <w:t xml:space="preserve">any other information clearly designated as being confidential (whether or not it is marked as "confidential") or which ought reasonably to be considered to be confidential and which comes (or has come) to the </w:t>
            </w:r>
            <w:r w:rsidR="00FF469C" w:rsidRPr="00FF31AD">
              <w:t>Suppliers</w:t>
            </w:r>
            <w:r w:rsidRPr="00FF31AD">
              <w:t xml:space="preserve"> attention or into the </w:t>
            </w:r>
            <w:r w:rsidR="00FF469C" w:rsidRPr="00FF31AD">
              <w:t>Suppliers</w:t>
            </w:r>
            <w:r w:rsidRPr="00FF31AD">
              <w:t xml:space="preserve"> possession in connection with this Call Off Contract;</w:t>
            </w:r>
          </w:p>
          <w:p w14:paraId="0382ECB7" w14:textId="77777777" w:rsidR="008F2B12" w:rsidRPr="00FF31AD" w:rsidRDefault="008F2B12" w:rsidP="00670E1A">
            <w:pPr>
              <w:pStyle w:val="GPSDefinitionL2"/>
            </w:pPr>
            <w:proofErr w:type="gramStart"/>
            <w:r w:rsidRPr="00FF31AD">
              <w:t>information</w:t>
            </w:r>
            <w:proofErr w:type="gramEnd"/>
            <w:r w:rsidRPr="00FF31AD">
              <w:t xml:space="preserve"> derived from any of the above.</w:t>
            </w:r>
          </w:p>
        </w:tc>
      </w:tr>
      <w:tr w:rsidR="008F2B12" w:rsidRPr="00FF31AD" w14:paraId="0382ECBB" w14:textId="77777777" w:rsidTr="005E4232">
        <w:tc>
          <w:tcPr>
            <w:tcW w:w="2410" w:type="dxa"/>
            <w:shd w:val="clear" w:color="auto" w:fill="auto"/>
          </w:tcPr>
          <w:p w14:paraId="0382ECB9" w14:textId="77777777" w:rsidR="008F2B12" w:rsidRPr="00FF31AD" w:rsidRDefault="008F2B12" w:rsidP="00670E1A">
            <w:pPr>
              <w:pStyle w:val="GPSDefinitionTerm"/>
            </w:pPr>
            <w:r w:rsidRPr="00FF31AD">
              <w:t>"Template Call Off Order Form"</w:t>
            </w:r>
          </w:p>
        </w:tc>
        <w:tc>
          <w:tcPr>
            <w:tcW w:w="5953" w:type="dxa"/>
            <w:shd w:val="clear" w:color="auto" w:fill="auto"/>
          </w:tcPr>
          <w:p w14:paraId="0382ECBA" w14:textId="77777777" w:rsidR="008F2B12" w:rsidRPr="00FF31AD" w:rsidRDefault="008F2B12" w:rsidP="008F13B0">
            <w:pPr>
              <w:pStyle w:val="GPsDefinition"/>
            </w:pPr>
            <w:r w:rsidRPr="00FF31AD">
              <w:t>means the template Call Off Order Form in Annex 1 of Framework Schedule 4 (Template Call Off Order Form and Template Call Off Terms);</w:t>
            </w:r>
          </w:p>
        </w:tc>
      </w:tr>
      <w:tr w:rsidR="008F2B12" w:rsidRPr="00FF31AD" w14:paraId="0382ECBE" w14:textId="77777777" w:rsidTr="005E4232">
        <w:tc>
          <w:tcPr>
            <w:tcW w:w="2410" w:type="dxa"/>
            <w:shd w:val="clear" w:color="auto" w:fill="auto"/>
          </w:tcPr>
          <w:p w14:paraId="0382ECBC" w14:textId="77777777" w:rsidR="008F2B12" w:rsidRPr="00FF31AD" w:rsidRDefault="008F2B12" w:rsidP="00670E1A">
            <w:pPr>
              <w:pStyle w:val="GPSDefinitionTerm"/>
            </w:pPr>
            <w:r w:rsidRPr="00FF31AD">
              <w:t>"Template Call Off Terms"</w:t>
            </w:r>
          </w:p>
        </w:tc>
        <w:tc>
          <w:tcPr>
            <w:tcW w:w="5953" w:type="dxa"/>
            <w:shd w:val="clear" w:color="auto" w:fill="auto"/>
          </w:tcPr>
          <w:p w14:paraId="0382ECBD" w14:textId="77777777" w:rsidR="008F2B12" w:rsidRPr="00FF31AD" w:rsidRDefault="008F2B12" w:rsidP="008F13B0">
            <w:pPr>
              <w:pStyle w:val="GPsDefinition"/>
            </w:pPr>
            <w:r w:rsidRPr="00FF31AD">
              <w:t>means the template terms and conditions in Annex 2 of Framework Schedule 4 (</w:t>
            </w:r>
            <w:r w:rsidR="0081544C" w:rsidRPr="00FF31AD">
              <w:rPr>
                <w:shd w:val="clear" w:color="auto" w:fill="FFFFFF"/>
              </w:rPr>
              <w:t>Template Order Form and Template Call Off Terms</w:t>
            </w:r>
            <w:r w:rsidRPr="00FF31AD">
              <w:t>);</w:t>
            </w:r>
          </w:p>
        </w:tc>
      </w:tr>
      <w:tr w:rsidR="008F2B12" w:rsidRPr="00FF31AD" w14:paraId="0382ECC1" w14:textId="77777777" w:rsidTr="005E4232">
        <w:tc>
          <w:tcPr>
            <w:tcW w:w="2410" w:type="dxa"/>
            <w:shd w:val="clear" w:color="auto" w:fill="auto"/>
          </w:tcPr>
          <w:p w14:paraId="0382ECBF" w14:textId="77777777" w:rsidR="008F2B12" w:rsidRPr="00FF31AD" w:rsidRDefault="008F2B12" w:rsidP="00670E1A">
            <w:pPr>
              <w:pStyle w:val="GPSDefinitionTerm"/>
            </w:pPr>
            <w:r w:rsidRPr="00FF31AD">
              <w:t>"Tender"</w:t>
            </w:r>
          </w:p>
        </w:tc>
        <w:tc>
          <w:tcPr>
            <w:tcW w:w="5953" w:type="dxa"/>
            <w:shd w:val="clear" w:color="auto" w:fill="auto"/>
          </w:tcPr>
          <w:p w14:paraId="0382ECC0" w14:textId="77777777" w:rsidR="008F2B12" w:rsidRPr="00FF31AD" w:rsidRDefault="008F2B12">
            <w:pPr>
              <w:pStyle w:val="GPsDefinition"/>
            </w:pPr>
            <w:r w:rsidRPr="00FF31AD">
              <w:t>means the tender submitted by the Supplier to the Authority and annexed to or referred to in Framework Schedule 21;</w:t>
            </w:r>
          </w:p>
        </w:tc>
      </w:tr>
      <w:tr w:rsidR="008F2B12" w:rsidRPr="00FF31AD" w14:paraId="0382ECC4" w14:textId="77777777" w:rsidTr="005E4232">
        <w:tc>
          <w:tcPr>
            <w:tcW w:w="2410" w:type="dxa"/>
            <w:shd w:val="clear" w:color="auto" w:fill="auto"/>
          </w:tcPr>
          <w:p w14:paraId="0382ECC2" w14:textId="77777777" w:rsidR="008F2B12" w:rsidRPr="00FF31AD" w:rsidRDefault="008F2B12" w:rsidP="00670E1A">
            <w:pPr>
              <w:pStyle w:val="GPSDefinitionTerm"/>
            </w:pPr>
            <w:r w:rsidRPr="00FF31AD">
              <w:t>"Termination Notice"</w:t>
            </w:r>
          </w:p>
        </w:tc>
        <w:tc>
          <w:tcPr>
            <w:tcW w:w="5953" w:type="dxa"/>
            <w:shd w:val="clear" w:color="auto" w:fill="auto"/>
          </w:tcPr>
          <w:p w14:paraId="0382ECC3" w14:textId="77777777" w:rsidR="008F2B12" w:rsidRPr="00FF31AD" w:rsidRDefault="008F2B12">
            <w:pPr>
              <w:pStyle w:val="GPsDefinition"/>
            </w:pPr>
            <w:r w:rsidRPr="00FF31AD">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F2B12" w:rsidRPr="00FF31AD" w14:paraId="0382ECC7" w14:textId="77777777" w:rsidTr="005E4232">
        <w:tc>
          <w:tcPr>
            <w:tcW w:w="2410" w:type="dxa"/>
            <w:shd w:val="clear" w:color="auto" w:fill="auto"/>
          </w:tcPr>
          <w:p w14:paraId="0382ECC5" w14:textId="77777777" w:rsidR="008F2B12" w:rsidRPr="00FF31AD" w:rsidRDefault="008F2B12" w:rsidP="00670E1A">
            <w:pPr>
              <w:pStyle w:val="GPSDefinitionTerm"/>
            </w:pPr>
            <w:r w:rsidRPr="00FF31AD">
              <w:t>"Third Party IPR"</w:t>
            </w:r>
          </w:p>
        </w:tc>
        <w:tc>
          <w:tcPr>
            <w:tcW w:w="5953" w:type="dxa"/>
            <w:shd w:val="clear" w:color="auto" w:fill="auto"/>
          </w:tcPr>
          <w:p w14:paraId="0382ECC6" w14:textId="77777777" w:rsidR="008F2B12" w:rsidRPr="00FF31AD" w:rsidRDefault="008F2B12" w:rsidP="006F1BB5">
            <w:pPr>
              <w:pStyle w:val="GPsDefinition"/>
            </w:pPr>
            <w:r w:rsidRPr="00FF31AD">
              <w:t xml:space="preserve">means Intellectual Property Rights owned by a third party which is or will be used by the Supplier for the purpose of providing the </w:t>
            </w:r>
            <w:r w:rsidR="00993D7B" w:rsidRPr="00FF31AD">
              <w:t>Services</w:t>
            </w:r>
            <w:r w:rsidRPr="00FF31AD">
              <w:t>;</w:t>
            </w:r>
          </w:p>
        </w:tc>
      </w:tr>
      <w:tr w:rsidR="008F2B12" w:rsidRPr="00FF31AD" w14:paraId="0382ECCA" w14:textId="77777777" w:rsidTr="005E4232">
        <w:tc>
          <w:tcPr>
            <w:tcW w:w="2410" w:type="dxa"/>
            <w:shd w:val="clear" w:color="auto" w:fill="auto"/>
          </w:tcPr>
          <w:p w14:paraId="0382ECC8" w14:textId="77777777" w:rsidR="008F2B12" w:rsidRPr="00FF31AD" w:rsidRDefault="008F2B12" w:rsidP="00670E1A">
            <w:pPr>
              <w:pStyle w:val="GPSDefinitionTerm"/>
            </w:pPr>
            <w:r w:rsidRPr="00FF31AD">
              <w:t>“Transferring Customer Employees”</w:t>
            </w:r>
          </w:p>
        </w:tc>
        <w:tc>
          <w:tcPr>
            <w:tcW w:w="5953" w:type="dxa"/>
            <w:shd w:val="clear" w:color="auto" w:fill="auto"/>
          </w:tcPr>
          <w:p w14:paraId="0382ECC9" w14:textId="77777777" w:rsidR="008F2B12" w:rsidRPr="00FF31AD" w:rsidRDefault="008F2B12" w:rsidP="00B571E6">
            <w:pPr>
              <w:pStyle w:val="GPsDefinition"/>
            </w:pPr>
            <w:r w:rsidRPr="00FF31AD">
              <w:t>those employees of the Customer to whom the Employment Regulations will apply on the Relevant Transfer Date;</w:t>
            </w:r>
          </w:p>
        </w:tc>
      </w:tr>
      <w:tr w:rsidR="008F2B12" w:rsidRPr="00FF31AD" w14:paraId="0382ECCD" w14:textId="77777777" w:rsidTr="005E4232">
        <w:tc>
          <w:tcPr>
            <w:tcW w:w="2410" w:type="dxa"/>
            <w:shd w:val="clear" w:color="auto" w:fill="auto"/>
          </w:tcPr>
          <w:p w14:paraId="0382ECCB" w14:textId="77777777" w:rsidR="008F2B12" w:rsidRPr="00FF31AD" w:rsidRDefault="008F2B12" w:rsidP="00B571E6">
            <w:pPr>
              <w:pStyle w:val="GPSDefinitionTerm"/>
            </w:pPr>
            <w:r w:rsidRPr="00FF31AD">
              <w:t>“Transferring Former Supplier Employees”</w:t>
            </w:r>
          </w:p>
        </w:tc>
        <w:tc>
          <w:tcPr>
            <w:tcW w:w="5953" w:type="dxa"/>
            <w:shd w:val="clear" w:color="auto" w:fill="auto"/>
          </w:tcPr>
          <w:p w14:paraId="0382ECCC" w14:textId="77777777" w:rsidR="008F2B12" w:rsidRPr="00FF31AD" w:rsidRDefault="008F2B12" w:rsidP="006B0399">
            <w:pPr>
              <w:pStyle w:val="GPsDefinition"/>
            </w:pPr>
            <w:r w:rsidRPr="00FF31AD">
              <w:t xml:space="preserve">in relation to a Former Supplier, those employees of the Former Supplier to whom the Employment Regulations will apply on the Relevant Transfer Date; </w:t>
            </w:r>
          </w:p>
        </w:tc>
      </w:tr>
      <w:tr w:rsidR="008F2B12" w:rsidRPr="00FF31AD" w14:paraId="0382ECD0" w14:textId="77777777" w:rsidTr="005E4232">
        <w:tc>
          <w:tcPr>
            <w:tcW w:w="2410" w:type="dxa"/>
            <w:shd w:val="clear" w:color="auto" w:fill="auto"/>
          </w:tcPr>
          <w:p w14:paraId="0382ECCE" w14:textId="77777777" w:rsidR="008F2B12" w:rsidRPr="00FF31AD" w:rsidRDefault="008F2B12" w:rsidP="00670E1A">
            <w:pPr>
              <w:pStyle w:val="GPSDefinitionTerm"/>
            </w:pPr>
            <w:r w:rsidRPr="00FF31AD">
              <w:t>"Transferring Supplier Employees"</w:t>
            </w:r>
          </w:p>
        </w:tc>
        <w:tc>
          <w:tcPr>
            <w:tcW w:w="5953" w:type="dxa"/>
            <w:shd w:val="clear" w:color="auto" w:fill="auto"/>
          </w:tcPr>
          <w:p w14:paraId="0382ECCF" w14:textId="77777777" w:rsidR="008F2B12" w:rsidRPr="00FF31AD" w:rsidRDefault="008F2B12" w:rsidP="00107E62">
            <w:pPr>
              <w:pStyle w:val="GPsDefinition"/>
            </w:pPr>
            <w:proofErr w:type="gramStart"/>
            <w:r w:rsidRPr="00FF31AD">
              <w:t>means</w:t>
            </w:r>
            <w:proofErr w:type="gramEnd"/>
            <w:r w:rsidRPr="00FF31AD">
              <w:t xml:space="preserve"> those employees of the Supplier and/or the </w:t>
            </w:r>
            <w:r w:rsidR="00FF469C" w:rsidRPr="00FF31AD">
              <w:t>Suppliers</w:t>
            </w:r>
            <w:r w:rsidRPr="00FF31AD">
              <w:t xml:space="preserve"> Sub-Contractors to whom the Employment Regulations will apply on the Service Transfer Date. </w:t>
            </w:r>
          </w:p>
        </w:tc>
      </w:tr>
      <w:tr w:rsidR="008F2B12" w:rsidRPr="00FF31AD" w14:paraId="0382ECD3" w14:textId="77777777" w:rsidTr="00B03668">
        <w:tc>
          <w:tcPr>
            <w:tcW w:w="2410" w:type="dxa"/>
            <w:shd w:val="clear" w:color="auto" w:fill="auto"/>
          </w:tcPr>
          <w:p w14:paraId="0382ECD1" w14:textId="77777777" w:rsidR="008F2B12" w:rsidRPr="00FF31AD" w:rsidRDefault="008F2B12" w:rsidP="008A0876">
            <w:pPr>
              <w:pStyle w:val="GPSDefinitionTerm"/>
            </w:pPr>
            <w:r w:rsidRPr="00FF31AD">
              <w:t>“Transparency Principles”</w:t>
            </w:r>
          </w:p>
        </w:tc>
        <w:tc>
          <w:tcPr>
            <w:tcW w:w="5953" w:type="dxa"/>
            <w:shd w:val="clear" w:color="auto" w:fill="auto"/>
          </w:tcPr>
          <w:p w14:paraId="0382ECD2" w14:textId="77777777" w:rsidR="008F2B12" w:rsidRPr="00FF31AD" w:rsidRDefault="008F2B12" w:rsidP="00107E62">
            <w:pPr>
              <w:pStyle w:val="GPsDefinition"/>
            </w:pPr>
            <w:r w:rsidRPr="00FF31AD">
              <w:t>has the meaning given to it in Framework Schedule 1 (Definitions);</w:t>
            </w:r>
          </w:p>
        </w:tc>
      </w:tr>
      <w:tr w:rsidR="008F2B12" w:rsidRPr="00FF31AD" w14:paraId="0382ECD6" w14:textId="77777777" w:rsidTr="00B03668">
        <w:tc>
          <w:tcPr>
            <w:tcW w:w="2410" w:type="dxa"/>
            <w:shd w:val="clear" w:color="auto" w:fill="auto"/>
          </w:tcPr>
          <w:p w14:paraId="0382ECD4" w14:textId="77777777" w:rsidR="008F2B12" w:rsidRPr="00FF31AD" w:rsidRDefault="008F2B12" w:rsidP="00670E1A">
            <w:pPr>
              <w:pStyle w:val="GPSDefinitionTerm"/>
            </w:pPr>
            <w:r w:rsidRPr="00FF31AD">
              <w:t>"Transparency Reports"</w:t>
            </w:r>
          </w:p>
        </w:tc>
        <w:tc>
          <w:tcPr>
            <w:tcW w:w="5953" w:type="dxa"/>
            <w:shd w:val="clear" w:color="auto" w:fill="auto"/>
          </w:tcPr>
          <w:p w14:paraId="0382ECD5" w14:textId="77777777" w:rsidR="008F2B12" w:rsidRPr="00FF31AD" w:rsidRDefault="008F2B12" w:rsidP="00645ED6">
            <w:pPr>
              <w:pStyle w:val="GPsDefinition"/>
            </w:pPr>
            <w:r w:rsidRPr="00FF31AD">
              <w:t xml:space="preserve">means the information relating to the Services and performance of this Call Off Contract which the Supplier is required to provide to the Authority in accordance with the reporting requirements in Schedule </w:t>
            </w:r>
            <w:r w:rsidR="00050399" w:rsidRPr="00FF31AD">
              <w:t>13</w:t>
            </w:r>
            <w:r w:rsidRPr="00FF31AD">
              <w:t>;</w:t>
            </w:r>
          </w:p>
        </w:tc>
      </w:tr>
      <w:tr w:rsidR="008F2B12" w:rsidRPr="00FF31AD" w14:paraId="0382ECD9" w14:textId="77777777" w:rsidTr="005E4232">
        <w:tc>
          <w:tcPr>
            <w:tcW w:w="2410" w:type="dxa"/>
            <w:shd w:val="clear" w:color="auto" w:fill="auto"/>
          </w:tcPr>
          <w:p w14:paraId="0382ECD7" w14:textId="77777777" w:rsidR="008F2B12" w:rsidRPr="00FF31AD" w:rsidRDefault="008F2B12" w:rsidP="006F1BB5">
            <w:pPr>
              <w:pStyle w:val="GPSDefinitionTerm"/>
            </w:pPr>
            <w:r w:rsidRPr="00FF31AD">
              <w:t>"Undelivered</w:t>
            </w:r>
            <w:r w:rsidR="00556970" w:rsidRPr="00FF31AD">
              <w:t xml:space="preserve"> Services</w:t>
            </w:r>
            <w:r w:rsidRPr="00FF31AD">
              <w:t>"</w:t>
            </w:r>
          </w:p>
        </w:tc>
        <w:tc>
          <w:tcPr>
            <w:tcW w:w="5953" w:type="dxa"/>
            <w:shd w:val="clear" w:color="auto" w:fill="auto"/>
          </w:tcPr>
          <w:p w14:paraId="0382ECD8" w14:textId="77777777" w:rsidR="008F2B12" w:rsidRPr="00FF31AD" w:rsidRDefault="008F2B12" w:rsidP="006F1BB5">
            <w:pPr>
              <w:pStyle w:val="GPsDefinition"/>
            </w:pPr>
            <w:r w:rsidRPr="00FF31AD">
              <w:t xml:space="preserve">has the meaning given to it in Clause </w:t>
            </w:r>
            <w:r w:rsidRPr="00FF31AD">
              <w:fldChar w:fldCharType="begin"/>
            </w:r>
            <w:r w:rsidRPr="00FF31AD">
              <w:instrText xml:space="preserve"> REF _Ref358992854 \r \h  \* MERGEFORMAT </w:instrText>
            </w:r>
            <w:r w:rsidRPr="00FF31AD">
              <w:fldChar w:fldCharType="separate"/>
            </w:r>
            <w:r w:rsidR="0075786E" w:rsidRPr="00FF31AD">
              <w:t>8.4.1</w:t>
            </w:r>
            <w:r w:rsidRPr="00FF31AD">
              <w:fldChar w:fldCharType="end"/>
            </w:r>
            <w:r w:rsidRPr="00FF31AD">
              <w:t xml:space="preserve"> (</w:t>
            </w:r>
            <w:r w:rsidR="00556970" w:rsidRPr="00FF31AD">
              <w:t>Services</w:t>
            </w:r>
            <w:r w:rsidRPr="00FF31AD">
              <w:t>);</w:t>
            </w:r>
          </w:p>
        </w:tc>
      </w:tr>
      <w:tr w:rsidR="008F2B12" w:rsidRPr="00FF31AD" w14:paraId="0382ECDC" w14:textId="77777777" w:rsidTr="005E4232">
        <w:tc>
          <w:tcPr>
            <w:tcW w:w="2410" w:type="dxa"/>
            <w:shd w:val="clear" w:color="auto" w:fill="auto"/>
          </w:tcPr>
          <w:p w14:paraId="0382ECDA" w14:textId="77777777" w:rsidR="008F2B12" w:rsidRPr="00FF31AD" w:rsidRDefault="008F2B12" w:rsidP="00670E1A">
            <w:pPr>
              <w:pStyle w:val="GPSDefinitionTerm"/>
            </w:pPr>
            <w:r w:rsidRPr="00FF31AD">
              <w:t>"Undisputed Sums Time Period"</w:t>
            </w:r>
          </w:p>
        </w:tc>
        <w:tc>
          <w:tcPr>
            <w:tcW w:w="5953" w:type="dxa"/>
            <w:shd w:val="clear" w:color="auto" w:fill="auto"/>
          </w:tcPr>
          <w:p w14:paraId="0382ECDB" w14:textId="77777777" w:rsidR="008F2B12" w:rsidRPr="00FF31AD" w:rsidRDefault="008F2B12" w:rsidP="00C731B1">
            <w:pPr>
              <w:pStyle w:val="GPsDefinition"/>
            </w:pPr>
            <w:r w:rsidRPr="00FF31AD">
              <w:t xml:space="preserve">has the meaning given to it Clause </w:t>
            </w:r>
            <w:r w:rsidRPr="00FF31AD">
              <w:fldChar w:fldCharType="begin"/>
            </w:r>
            <w:r w:rsidRPr="00FF31AD">
              <w:instrText xml:space="preserve"> REF _Ref363735542 \r \h  \* MERGEFORMAT </w:instrText>
            </w:r>
            <w:r w:rsidRPr="00FF31AD">
              <w:fldChar w:fldCharType="separate"/>
            </w:r>
            <w:r w:rsidR="0075786E" w:rsidRPr="00FF31AD">
              <w:t>42.1.1</w:t>
            </w:r>
            <w:r w:rsidRPr="00FF31AD">
              <w:fldChar w:fldCharType="end"/>
            </w:r>
            <w:r w:rsidRPr="00FF31AD">
              <w:t xml:space="preserve"> (Termination of Customer Cause for Failure to Pay);</w:t>
            </w:r>
          </w:p>
        </w:tc>
      </w:tr>
      <w:tr w:rsidR="008F2B12" w:rsidRPr="00FF31AD" w14:paraId="0382ECDF" w14:textId="77777777" w:rsidTr="005E4232">
        <w:tc>
          <w:tcPr>
            <w:tcW w:w="2410" w:type="dxa"/>
            <w:shd w:val="clear" w:color="auto" w:fill="auto"/>
          </w:tcPr>
          <w:p w14:paraId="0382ECDD" w14:textId="77777777" w:rsidR="008F2B12" w:rsidRPr="00FF31AD" w:rsidRDefault="008F2B12" w:rsidP="00670E1A">
            <w:pPr>
              <w:pStyle w:val="GPSDefinitionTerm"/>
            </w:pPr>
            <w:r w:rsidRPr="00FF31AD">
              <w:t>"Valid Invoice"</w:t>
            </w:r>
          </w:p>
        </w:tc>
        <w:tc>
          <w:tcPr>
            <w:tcW w:w="5953" w:type="dxa"/>
            <w:shd w:val="clear" w:color="auto" w:fill="auto"/>
          </w:tcPr>
          <w:p w14:paraId="0382ECDE" w14:textId="77777777" w:rsidR="008F2B12" w:rsidRPr="00FF31AD" w:rsidRDefault="008F2B12" w:rsidP="00AC2924">
            <w:pPr>
              <w:pStyle w:val="GPsDefinition"/>
            </w:pPr>
            <w:r w:rsidRPr="00FF31AD">
              <w:t xml:space="preserve">means an invoice issued by the Supplier to the Customer that complies with the invoicing procedure in paragraph </w:t>
            </w:r>
            <w:r w:rsidRPr="00FF31AD">
              <w:fldChar w:fldCharType="begin"/>
            </w:r>
            <w:r w:rsidRPr="00FF31AD">
              <w:instrText xml:space="preserve"> REF _Ref365638166 \r \h  \* MERGEFORMAT </w:instrText>
            </w:r>
            <w:r w:rsidRPr="00FF31AD">
              <w:fldChar w:fldCharType="separate"/>
            </w:r>
            <w:r w:rsidR="0075786E" w:rsidRPr="00FF31AD">
              <w:t>7</w:t>
            </w:r>
            <w:r w:rsidRPr="00FF31AD">
              <w:fldChar w:fldCharType="end"/>
            </w:r>
            <w:r w:rsidRPr="00FF31AD">
              <w:t xml:space="preserve"> (Invoicing Procedure) of Call Off Schedule 3 (Call Off Contract Charges, Payment and Invoicing);</w:t>
            </w:r>
          </w:p>
        </w:tc>
      </w:tr>
      <w:tr w:rsidR="008F2B12" w:rsidRPr="00FF31AD" w14:paraId="0382ECE2" w14:textId="77777777" w:rsidTr="005E4232">
        <w:tc>
          <w:tcPr>
            <w:tcW w:w="2410" w:type="dxa"/>
            <w:shd w:val="clear" w:color="auto" w:fill="auto"/>
          </w:tcPr>
          <w:p w14:paraId="0382ECE0" w14:textId="77777777" w:rsidR="008F2B12" w:rsidRPr="00FF31AD" w:rsidRDefault="008F2B12" w:rsidP="00670E1A">
            <w:pPr>
              <w:pStyle w:val="GPSDefinitionTerm"/>
            </w:pPr>
            <w:r w:rsidRPr="00FF31AD">
              <w:t>"Variation"</w:t>
            </w:r>
          </w:p>
        </w:tc>
        <w:tc>
          <w:tcPr>
            <w:tcW w:w="5953" w:type="dxa"/>
            <w:shd w:val="clear" w:color="auto" w:fill="auto"/>
          </w:tcPr>
          <w:p w14:paraId="0382ECE1" w14:textId="77777777" w:rsidR="008F2B12" w:rsidRPr="00FF31AD" w:rsidRDefault="008F2B12" w:rsidP="00F16E88">
            <w:pPr>
              <w:pStyle w:val="GPsDefinition"/>
            </w:pPr>
            <w:r w:rsidRPr="00FF31AD">
              <w:t xml:space="preserve">has the meaning given to it in Clause </w:t>
            </w:r>
            <w:r w:rsidRPr="00FF31AD">
              <w:fldChar w:fldCharType="begin"/>
            </w:r>
            <w:r w:rsidRPr="00FF31AD">
              <w:instrText xml:space="preserve"> REF _Ref359363277 \r \h  \* MERGEFORMAT </w:instrText>
            </w:r>
            <w:r w:rsidRPr="00FF31AD">
              <w:fldChar w:fldCharType="separate"/>
            </w:r>
            <w:r w:rsidR="0075786E" w:rsidRPr="00FF31AD">
              <w:t>22.1</w:t>
            </w:r>
            <w:r w:rsidRPr="00FF31AD">
              <w:fldChar w:fldCharType="end"/>
            </w:r>
            <w:r w:rsidRPr="00FF31AD">
              <w:t xml:space="preserve"> (Variation Procedure);</w:t>
            </w:r>
          </w:p>
        </w:tc>
      </w:tr>
      <w:tr w:rsidR="008F2B12" w:rsidRPr="00FF31AD" w14:paraId="0382ECE5" w14:textId="77777777" w:rsidTr="005E4232">
        <w:tc>
          <w:tcPr>
            <w:tcW w:w="2410" w:type="dxa"/>
            <w:shd w:val="clear" w:color="auto" w:fill="auto"/>
          </w:tcPr>
          <w:p w14:paraId="0382ECE3" w14:textId="77777777" w:rsidR="008F2B12" w:rsidRPr="00FF31AD" w:rsidRDefault="008F2B12" w:rsidP="00670E1A">
            <w:pPr>
              <w:pStyle w:val="GPSDefinitionTerm"/>
            </w:pPr>
            <w:r w:rsidRPr="00FF31AD">
              <w:t>"Variation Form"</w:t>
            </w:r>
          </w:p>
        </w:tc>
        <w:tc>
          <w:tcPr>
            <w:tcW w:w="5953" w:type="dxa"/>
            <w:shd w:val="clear" w:color="auto" w:fill="auto"/>
          </w:tcPr>
          <w:p w14:paraId="0382ECE4" w14:textId="77777777" w:rsidR="008F2B12" w:rsidRPr="00FF31AD" w:rsidRDefault="008F2B12" w:rsidP="00D17F82">
            <w:pPr>
              <w:pStyle w:val="GPsDefinition"/>
            </w:pPr>
            <w:r w:rsidRPr="00FF31AD">
              <w:t>means the form</w:t>
            </w:r>
            <w:r w:rsidR="00050399" w:rsidRPr="00FF31AD">
              <w:t xml:space="preserve"> set out in Call Off Schedule 12</w:t>
            </w:r>
            <w:r w:rsidRPr="00FF31AD">
              <w:t xml:space="preserve"> (Variation Form);</w:t>
            </w:r>
          </w:p>
        </w:tc>
      </w:tr>
      <w:tr w:rsidR="008F2B12" w:rsidRPr="00FF31AD" w14:paraId="0382ECE8" w14:textId="77777777" w:rsidTr="005E4232">
        <w:tc>
          <w:tcPr>
            <w:tcW w:w="2410" w:type="dxa"/>
            <w:shd w:val="clear" w:color="auto" w:fill="auto"/>
          </w:tcPr>
          <w:p w14:paraId="0382ECE6" w14:textId="77777777" w:rsidR="008F2B12" w:rsidRPr="00FF31AD" w:rsidRDefault="008F2B12" w:rsidP="00670E1A">
            <w:pPr>
              <w:pStyle w:val="GPSDefinitionTerm"/>
            </w:pPr>
            <w:r w:rsidRPr="00FF31AD">
              <w:t>"Variation Procedure"</w:t>
            </w:r>
          </w:p>
        </w:tc>
        <w:tc>
          <w:tcPr>
            <w:tcW w:w="5953" w:type="dxa"/>
            <w:shd w:val="clear" w:color="auto" w:fill="auto"/>
          </w:tcPr>
          <w:p w14:paraId="0382ECE7" w14:textId="77777777" w:rsidR="008F2B12" w:rsidRPr="00FF31AD" w:rsidRDefault="008F2B12" w:rsidP="003766B5">
            <w:pPr>
              <w:pStyle w:val="GPsDefinition"/>
            </w:pPr>
            <w:r w:rsidRPr="00FF31AD">
              <w:t xml:space="preserve">means the procedure set out in Clause </w:t>
            </w:r>
            <w:r w:rsidRPr="00FF31AD">
              <w:fldChar w:fldCharType="begin"/>
            </w:r>
            <w:r w:rsidRPr="00FF31AD">
              <w:instrText xml:space="preserve"> REF _Ref359363277 \r \h  \* MERGEFORMAT </w:instrText>
            </w:r>
            <w:r w:rsidRPr="00FF31AD">
              <w:fldChar w:fldCharType="separate"/>
            </w:r>
            <w:r w:rsidR="0075786E" w:rsidRPr="00FF31AD">
              <w:t>22.1</w:t>
            </w:r>
            <w:r w:rsidRPr="00FF31AD">
              <w:fldChar w:fldCharType="end"/>
            </w:r>
            <w:r w:rsidRPr="00FF31AD">
              <w:t xml:space="preserve"> (Variation Procedure);</w:t>
            </w:r>
          </w:p>
        </w:tc>
      </w:tr>
      <w:tr w:rsidR="008F2B12" w:rsidRPr="00FF31AD" w14:paraId="0382ECEB" w14:textId="77777777" w:rsidTr="005E4232">
        <w:tc>
          <w:tcPr>
            <w:tcW w:w="2410" w:type="dxa"/>
            <w:shd w:val="clear" w:color="auto" w:fill="auto"/>
          </w:tcPr>
          <w:p w14:paraId="0382ECE9" w14:textId="77777777" w:rsidR="008F2B12" w:rsidRPr="00FF31AD" w:rsidRDefault="008F2B12" w:rsidP="00670E1A">
            <w:pPr>
              <w:pStyle w:val="GPSDefinitionTerm"/>
            </w:pPr>
            <w:r w:rsidRPr="00FF31AD">
              <w:t>"VAT"</w:t>
            </w:r>
          </w:p>
        </w:tc>
        <w:tc>
          <w:tcPr>
            <w:tcW w:w="5953" w:type="dxa"/>
            <w:shd w:val="clear" w:color="auto" w:fill="auto"/>
          </w:tcPr>
          <w:p w14:paraId="0382ECEA" w14:textId="77777777" w:rsidR="008F2B12" w:rsidRPr="00FF31AD" w:rsidRDefault="00960CD4" w:rsidP="003766B5">
            <w:pPr>
              <w:pStyle w:val="GPsDefinition"/>
            </w:pPr>
            <w:r w:rsidRPr="00FF31AD">
              <w:t>has the meaning given to it in Framework Schedule 1 (Definitions)</w:t>
            </w:r>
            <w:r w:rsidR="008F2B12" w:rsidRPr="00FF31AD">
              <w:t>;</w:t>
            </w:r>
          </w:p>
        </w:tc>
      </w:tr>
      <w:tr w:rsidR="008F2B12" w:rsidRPr="00FF31AD" w14:paraId="0382ECEE" w14:textId="77777777" w:rsidTr="005E4232">
        <w:tc>
          <w:tcPr>
            <w:tcW w:w="2410" w:type="dxa"/>
            <w:shd w:val="clear" w:color="auto" w:fill="auto"/>
          </w:tcPr>
          <w:p w14:paraId="0382ECEC" w14:textId="77777777" w:rsidR="008F2B12" w:rsidRPr="00FF31AD" w:rsidRDefault="008F2B12" w:rsidP="00670E1A">
            <w:pPr>
              <w:pStyle w:val="GPSDefinitionTerm"/>
            </w:pPr>
            <w:r w:rsidRPr="00FF31AD">
              <w:t>“Worker”</w:t>
            </w:r>
          </w:p>
        </w:tc>
        <w:tc>
          <w:tcPr>
            <w:tcW w:w="5953" w:type="dxa"/>
            <w:shd w:val="clear" w:color="auto" w:fill="auto"/>
          </w:tcPr>
          <w:p w14:paraId="0382ECED" w14:textId="77777777" w:rsidR="008F2B12" w:rsidRPr="00FF31AD" w:rsidRDefault="008F2B12" w:rsidP="006F1BB5">
            <w:pPr>
              <w:pStyle w:val="GPsDefinition"/>
            </w:pPr>
            <w:proofErr w:type="gramStart"/>
            <w:r w:rsidRPr="00FF31AD">
              <w:t>means</w:t>
            </w:r>
            <w:proofErr w:type="gramEnd"/>
            <w:r w:rsidRPr="00FF31AD">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w:t>
            </w:r>
            <w:r w:rsidR="00556970" w:rsidRPr="00FF31AD">
              <w:t>Services</w:t>
            </w:r>
            <w:r w:rsidRPr="00FF31AD">
              <w:t xml:space="preserve">.  </w:t>
            </w:r>
          </w:p>
        </w:tc>
      </w:tr>
      <w:tr w:rsidR="008F2B12" w:rsidRPr="00FF31AD" w14:paraId="0382ECF1" w14:textId="77777777" w:rsidTr="005E4232">
        <w:tc>
          <w:tcPr>
            <w:tcW w:w="2410" w:type="dxa"/>
            <w:shd w:val="clear" w:color="auto" w:fill="auto"/>
          </w:tcPr>
          <w:p w14:paraId="0382ECEF" w14:textId="77777777" w:rsidR="008F2B12" w:rsidRPr="00FF31AD" w:rsidRDefault="008F2B12" w:rsidP="00670E1A">
            <w:pPr>
              <w:pStyle w:val="GPSDefinitionTerm"/>
            </w:pPr>
            <w:r w:rsidRPr="00FF31AD">
              <w:t>"Working Day"</w:t>
            </w:r>
          </w:p>
        </w:tc>
        <w:tc>
          <w:tcPr>
            <w:tcW w:w="5953" w:type="dxa"/>
            <w:shd w:val="clear" w:color="auto" w:fill="auto"/>
          </w:tcPr>
          <w:p w14:paraId="0382ECF0" w14:textId="77777777" w:rsidR="008F2B12" w:rsidRPr="00FF31AD" w:rsidRDefault="008F2B12" w:rsidP="00F17B3F">
            <w:pPr>
              <w:pStyle w:val="GPsDefinition"/>
            </w:pPr>
            <w:proofErr w:type="gramStart"/>
            <w:r w:rsidRPr="00FF31AD">
              <w:t>means</w:t>
            </w:r>
            <w:proofErr w:type="gramEnd"/>
            <w:r w:rsidRPr="00FF31AD">
              <w:t xml:space="preserve"> any day other than a Saturday or Sunday or public holiday in England and Wales unless specified otherwise by Parties in this Call Off Contract.</w:t>
            </w:r>
          </w:p>
        </w:tc>
      </w:tr>
    </w:tbl>
    <w:p w14:paraId="0382ECF2" w14:textId="77777777" w:rsidR="00D83B58" w:rsidRPr="00FF31AD" w:rsidRDefault="00D83B58" w:rsidP="00F86336">
      <w:pPr>
        <w:pStyle w:val="GPSmacrorestart"/>
        <w:rPr>
          <w:sz w:val="22"/>
          <w:szCs w:val="22"/>
        </w:rPr>
      </w:pPr>
    </w:p>
    <w:p w14:paraId="0382ECF3" w14:textId="5612838A" w:rsidR="00A523C2" w:rsidRDefault="00E5513B" w:rsidP="00A657C3">
      <w:pPr>
        <w:pStyle w:val="GPSSchTitleandNumber"/>
        <w:rPr>
          <w:rFonts w:ascii="Arial" w:hAnsi="Arial" w:cs="Arial"/>
          <w:caps w:val="0"/>
        </w:rPr>
      </w:pPr>
      <w:r w:rsidRPr="00FF31AD">
        <w:rPr>
          <w:rFonts w:ascii="Arial" w:hAnsi="Arial" w:cs="Arial"/>
          <w:caps w:val="0"/>
        </w:rPr>
        <w:br w:type="page"/>
      </w:r>
      <w:bookmarkStart w:id="2286" w:name="_Toc431551185"/>
      <w:bookmarkStart w:id="2287" w:name="_Toc459886018"/>
      <w:bookmarkStart w:id="2288" w:name="_Toc231798312"/>
      <w:bookmarkStart w:id="2289" w:name="_Toc312057926"/>
      <w:bookmarkStart w:id="2290" w:name="_Ref313383263"/>
      <w:bookmarkStart w:id="2291" w:name="_Toc314810843"/>
      <w:bookmarkStart w:id="2292" w:name="_Ref349136108"/>
      <w:bookmarkStart w:id="2293" w:name="_Toc350503088"/>
      <w:bookmarkStart w:id="2294" w:name="_Toc350504078"/>
      <w:bookmarkStart w:id="2295" w:name="_Toc358671825"/>
      <w:r w:rsidRPr="00FF31AD">
        <w:rPr>
          <w:rFonts w:ascii="Arial" w:hAnsi="Arial" w:cs="Arial"/>
          <w:caps w:val="0"/>
        </w:rPr>
        <w:t>CALL OFF SCHEDULE 2:</w:t>
      </w:r>
      <w:r w:rsidR="00686411" w:rsidRPr="00FF31AD">
        <w:rPr>
          <w:rFonts w:ascii="Arial" w:hAnsi="Arial" w:cs="Arial"/>
          <w:caps w:val="0"/>
        </w:rPr>
        <w:t xml:space="preserve"> </w:t>
      </w:r>
      <w:bookmarkEnd w:id="2286"/>
      <w:bookmarkEnd w:id="2287"/>
      <w:r w:rsidR="00390443">
        <w:rPr>
          <w:rFonts w:ascii="Arial" w:hAnsi="Arial" w:cs="Arial"/>
          <w:caps w:val="0"/>
        </w:rPr>
        <w:t>STATEMENT OF REQUIREMENTS</w:t>
      </w:r>
    </w:p>
    <w:p w14:paraId="255E91BD" w14:textId="77777777" w:rsidR="003F548F" w:rsidRPr="003F548F" w:rsidRDefault="003F548F" w:rsidP="003F548F">
      <w:pPr>
        <w:overflowPunct/>
        <w:autoSpaceDE/>
        <w:autoSpaceDN/>
        <w:adjustRightInd/>
        <w:spacing w:after="0"/>
        <w:ind w:left="0"/>
        <w:jc w:val="center"/>
        <w:textAlignment w:val="auto"/>
        <w:rPr>
          <w:rFonts w:eastAsia="SimSun" w:cs="Times New Roman"/>
          <w:b/>
          <w:lang w:eastAsia="en-GB"/>
        </w:rPr>
      </w:pPr>
      <w:r w:rsidRPr="003F548F">
        <w:rPr>
          <w:rFonts w:eastAsia="SimSun" w:cs="Times New Roman"/>
          <w:b/>
          <w:lang w:eastAsia="en-GB"/>
        </w:rPr>
        <w:t>CONTENTS</w:t>
      </w:r>
    </w:p>
    <w:p w14:paraId="3809D7DA"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6CAA9804" w14:textId="77777777" w:rsidR="003F548F" w:rsidRPr="003F548F" w:rsidRDefault="003F548F"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r w:rsidRPr="003F548F">
        <w:rPr>
          <w:rFonts w:eastAsia="STZhongsong"/>
          <w:szCs w:val="20"/>
          <w:lang w:eastAsia="zh-CN"/>
        </w:rPr>
        <w:fldChar w:fldCharType="begin"/>
      </w:r>
      <w:r w:rsidRPr="003F548F">
        <w:rPr>
          <w:rFonts w:eastAsia="STZhongsong"/>
          <w:szCs w:val="20"/>
          <w:lang w:eastAsia="zh-CN"/>
        </w:rPr>
        <w:instrText xml:space="preserve"> TOC \o "1-1" \h \z \u </w:instrText>
      </w:r>
      <w:r w:rsidRPr="003F548F">
        <w:rPr>
          <w:rFonts w:eastAsia="STZhongsong"/>
          <w:szCs w:val="20"/>
          <w:lang w:eastAsia="zh-CN"/>
        </w:rPr>
        <w:fldChar w:fldCharType="separate"/>
      </w:r>
      <w:hyperlink w:anchor="_Toc488845684" w:history="1">
        <w:r w:rsidRPr="003F548F">
          <w:rPr>
            <w:rFonts w:cs="Times New Roman"/>
            <w:caps/>
            <w:noProof/>
            <w:szCs w:val="20"/>
            <w:lang w:eastAsia="zh-CN"/>
          </w:rPr>
          <w:t>1.</w:t>
        </w:r>
        <w:r w:rsidRPr="003F548F">
          <w:rPr>
            <w:rFonts w:ascii="Calibri" w:hAnsi="Calibri" w:cs="Times New Roman"/>
            <w:noProof/>
            <w:lang w:eastAsia="en-GB"/>
          </w:rPr>
          <w:tab/>
        </w:r>
        <w:r w:rsidRPr="003F548F">
          <w:rPr>
            <w:rFonts w:cs="Times New Roman"/>
            <w:caps/>
            <w:noProof/>
            <w:szCs w:val="20"/>
            <w:lang w:eastAsia="zh-CN"/>
          </w:rPr>
          <w:t>PURPOSE</w:t>
        </w:r>
        <w:r w:rsidRPr="003F548F">
          <w:rPr>
            <w:rFonts w:eastAsia="STZhongsong" w:cs="Times New Roman"/>
            <w:caps/>
            <w:noProof/>
            <w:webHidden/>
            <w:szCs w:val="20"/>
            <w:lang w:eastAsia="zh-CN"/>
          </w:rPr>
          <w:tab/>
        </w:r>
        <w:r w:rsidRPr="003F548F">
          <w:rPr>
            <w:rFonts w:eastAsia="STZhongsong" w:cs="Times New Roman"/>
            <w:caps/>
            <w:noProof/>
            <w:webHidden/>
            <w:szCs w:val="20"/>
            <w:lang w:eastAsia="zh-CN"/>
          </w:rPr>
          <w:fldChar w:fldCharType="begin"/>
        </w:r>
        <w:r w:rsidRPr="003F548F">
          <w:rPr>
            <w:rFonts w:eastAsia="STZhongsong" w:cs="Times New Roman"/>
            <w:caps/>
            <w:noProof/>
            <w:webHidden/>
            <w:szCs w:val="20"/>
            <w:lang w:eastAsia="zh-CN"/>
          </w:rPr>
          <w:instrText xml:space="preserve"> PAGEREF _Toc488845684 \h </w:instrText>
        </w:r>
        <w:r w:rsidRPr="003F548F">
          <w:rPr>
            <w:rFonts w:eastAsia="STZhongsong" w:cs="Times New Roman"/>
            <w:caps/>
            <w:noProof/>
            <w:webHidden/>
            <w:szCs w:val="20"/>
            <w:lang w:eastAsia="zh-CN"/>
          </w:rPr>
        </w:r>
        <w:r w:rsidRPr="003F548F">
          <w:rPr>
            <w:rFonts w:eastAsia="STZhongsong" w:cs="Times New Roman"/>
            <w:caps/>
            <w:noProof/>
            <w:webHidden/>
            <w:szCs w:val="20"/>
            <w:lang w:eastAsia="zh-CN"/>
          </w:rPr>
          <w:fldChar w:fldCharType="separate"/>
        </w:r>
        <w:r>
          <w:rPr>
            <w:rFonts w:eastAsia="STZhongsong" w:cs="Times New Roman"/>
            <w:caps/>
            <w:noProof/>
            <w:webHidden/>
            <w:szCs w:val="20"/>
            <w:lang w:eastAsia="zh-CN"/>
          </w:rPr>
          <w:t>99</w:t>
        </w:r>
        <w:r w:rsidRPr="003F548F">
          <w:rPr>
            <w:rFonts w:eastAsia="STZhongsong" w:cs="Times New Roman"/>
            <w:caps/>
            <w:noProof/>
            <w:webHidden/>
            <w:szCs w:val="20"/>
            <w:lang w:eastAsia="zh-CN"/>
          </w:rPr>
          <w:fldChar w:fldCharType="end"/>
        </w:r>
      </w:hyperlink>
    </w:p>
    <w:p w14:paraId="6796B8C7"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85" w:history="1">
        <w:r w:rsidR="003F548F" w:rsidRPr="003F548F">
          <w:rPr>
            <w:rFonts w:cs="Times New Roman"/>
            <w:caps/>
            <w:noProof/>
            <w:szCs w:val="20"/>
            <w:lang w:eastAsia="zh-CN"/>
          </w:rPr>
          <w:t>2.</w:t>
        </w:r>
        <w:r w:rsidR="003F548F" w:rsidRPr="003F548F">
          <w:rPr>
            <w:rFonts w:ascii="Calibri" w:hAnsi="Calibri" w:cs="Times New Roman"/>
            <w:noProof/>
            <w:lang w:eastAsia="en-GB"/>
          </w:rPr>
          <w:tab/>
        </w:r>
        <w:r w:rsidR="003F548F" w:rsidRPr="003F548F">
          <w:rPr>
            <w:rFonts w:cs="Times New Roman"/>
            <w:caps/>
            <w:noProof/>
            <w:szCs w:val="20"/>
            <w:lang w:eastAsia="zh-CN"/>
          </w:rPr>
          <w:t>BACKGROUND TO THE CONTRACTING aUTHORITY</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_Toc488845685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99</w:t>
        </w:r>
        <w:r w:rsidR="003F548F" w:rsidRPr="003F548F">
          <w:rPr>
            <w:rFonts w:eastAsia="STZhongsong" w:cs="Times New Roman"/>
            <w:caps/>
            <w:noProof/>
            <w:webHidden/>
            <w:szCs w:val="20"/>
            <w:lang w:eastAsia="zh-CN"/>
          </w:rPr>
          <w:fldChar w:fldCharType="end"/>
        </w:r>
      </w:hyperlink>
    </w:p>
    <w:p w14:paraId="1C3B96B7"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86" w:history="1">
        <w:r w:rsidR="003F548F" w:rsidRPr="003F548F">
          <w:rPr>
            <w:rFonts w:cs="Times New Roman"/>
            <w:caps/>
            <w:noProof/>
            <w:szCs w:val="20"/>
            <w:lang w:eastAsia="zh-CN"/>
          </w:rPr>
          <w:t>3.</w:t>
        </w:r>
        <w:r w:rsidR="003F548F" w:rsidRPr="003F548F">
          <w:rPr>
            <w:rFonts w:ascii="Calibri" w:hAnsi="Calibri" w:cs="Times New Roman"/>
            <w:noProof/>
            <w:lang w:eastAsia="en-GB"/>
          </w:rPr>
          <w:tab/>
        </w:r>
        <w:r w:rsidR="003F548F" w:rsidRPr="003F548F">
          <w:rPr>
            <w:rFonts w:cs="Times New Roman"/>
            <w:caps/>
            <w:noProof/>
            <w:szCs w:val="20"/>
            <w:lang w:eastAsia="zh-CN"/>
          </w:rPr>
          <w:t>Background to requirement</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_Toc488845686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99</w:t>
        </w:r>
        <w:r w:rsidR="003F548F" w:rsidRPr="003F548F">
          <w:rPr>
            <w:rFonts w:eastAsia="STZhongsong" w:cs="Times New Roman"/>
            <w:caps/>
            <w:noProof/>
            <w:webHidden/>
            <w:szCs w:val="20"/>
            <w:lang w:eastAsia="zh-CN"/>
          </w:rPr>
          <w:fldChar w:fldCharType="end"/>
        </w:r>
      </w:hyperlink>
    </w:p>
    <w:p w14:paraId="3511BDF4"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87" w:history="1">
        <w:r w:rsidR="003F548F" w:rsidRPr="003F548F">
          <w:rPr>
            <w:rFonts w:cs="Times New Roman"/>
            <w:caps/>
            <w:noProof/>
            <w:szCs w:val="20"/>
            <w:lang w:eastAsia="zh-CN"/>
          </w:rPr>
          <w:t>6.</w:t>
        </w:r>
        <w:r w:rsidR="003F548F" w:rsidRPr="003F548F">
          <w:rPr>
            <w:rFonts w:ascii="Calibri" w:hAnsi="Calibri" w:cs="Times New Roman"/>
            <w:noProof/>
            <w:lang w:eastAsia="en-GB"/>
          </w:rPr>
          <w:tab/>
        </w:r>
        <w:r w:rsidR="003F548F" w:rsidRPr="003F548F">
          <w:rPr>
            <w:rFonts w:cs="Times New Roman"/>
            <w:caps/>
            <w:noProof/>
            <w:szCs w:val="20"/>
            <w:lang w:eastAsia="zh-CN"/>
          </w:rPr>
          <w:t>Guiding principles</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_Toc488845687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104</w:t>
        </w:r>
        <w:r w:rsidR="003F548F" w:rsidRPr="003F548F">
          <w:rPr>
            <w:rFonts w:eastAsia="STZhongsong" w:cs="Times New Roman"/>
            <w:caps/>
            <w:noProof/>
            <w:webHidden/>
            <w:szCs w:val="20"/>
            <w:lang w:eastAsia="zh-CN"/>
          </w:rPr>
          <w:fldChar w:fldCharType="end"/>
        </w:r>
      </w:hyperlink>
    </w:p>
    <w:p w14:paraId="04B0FA75"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88" w:history="1">
        <w:r w:rsidR="003F548F" w:rsidRPr="003F548F">
          <w:rPr>
            <w:rFonts w:cs="Times New Roman"/>
            <w:caps/>
            <w:noProof/>
            <w:szCs w:val="20"/>
            <w:lang w:eastAsia="zh-CN"/>
          </w:rPr>
          <w:t>7.</w:t>
        </w:r>
        <w:r w:rsidR="003F548F" w:rsidRPr="003F548F">
          <w:rPr>
            <w:rFonts w:ascii="Calibri" w:hAnsi="Calibri" w:cs="Times New Roman"/>
            <w:noProof/>
            <w:lang w:eastAsia="en-GB"/>
          </w:rPr>
          <w:tab/>
        </w:r>
        <w:r w:rsidR="003F548F" w:rsidRPr="003F548F">
          <w:rPr>
            <w:rFonts w:cs="Times New Roman"/>
            <w:caps/>
            <w:noProof/>
            <w:szCs w:val="20"/>
            <w:lang w:eastAsia="zh-CN"/>
          </w:rPr>
          <w:t>key milestones</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_Toc488845688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104</w:t>
        </w:r>
        <w:r w:rsidR="003F548F" w:rsidRPr="003F548F">
          <w:rPr>
            <w:rFonts w:eastAsia="STZhongsong" w:cs="Times New Roman"/>
            <w:caps/>
            <w:noProof/>
            <w:webHidden/>
            <w:szCs w:val="20"/>
            <w:lang w:eastAsia="zh-CN"/>
          </w:rPr>
          <w:fldChar w:fldCharType="end"/>
        </w:r>
      </w:hyperlink>
    </w:p>
    <w:p w14:paraId="1485128E"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0" w:history="1">
        <w:r w:rsidR="003F548F" w:rsidRPr="003F548F">
          <w:rPr>
            <w:caps/>
            <w:noProof/>
            <w:szCs w:val="20"/>
            <w:lang w:eastAsia="zh-CN"/>
          </w:rPr>
          <w:t>8.</w:t>
        </w:r>
        <w:r w:rsidR="003F548F" w:rsidRPr="003F548F">
          <w:rPr>
            <w:rFonts w:ascii="Calibri" w:hAnsi="Calibri" w:cs="Times New Roman"/>
            <w:noProof/>
            <w:lang w:eastAsia="en-GB"/>
          </w:rPr>
          <w:tab/>
        </w:r>
        <w:r w:rsidR="003F548F" w:rsidRPr="003F548F">
          <w:rPr>
            <w:caps/>
            <w:noProof/>
            <w:szCs w:val="20"/>
            <w:lang w:eastAsia="zh-CN"/>
          </w:rPr>
          <w:t>authority’s responsibilities</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_Toc488845690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105</w:t>
        </w:r>
        <w:r w:rsidR="003F548F" w:rsidRPr="003F548F">
          <w:rPr>
            <w:rFonts w:eastAsia="STZhongsong" w:cs="Times New Roman"/>
            <w:caps/>
            <w:noProof/>
            <w:webHidden/>
            <w:szCs w:val="20"/>
            <w:lang w:eastAsia="zh-CN"/>
          </w:rPr>
          <w:fldChar w:fldCharType="end"/>
        </w:r>
      </w:hyperlink>
    </w:p>
    <w:p w14:paraId="50257FF7"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1" w:history="1">
        <w:r w:rsidR="003F548F" w:rsidRPr="003F548F">
          <w:rPr>
            <w:caps/>
            <w:noProof/>
            <w:szCs w:val="20"/>
            <w:lang w:eastAsia="zh-CN"/>
          </w:rPr>
          <w:t>9.</w:t>
        </w:r>
        <w:r w:rsidR="003F548F" w:rsidRPr="003F548F">
          <w:rPr>
            <w:rFonts w:ascii="Calibri" w:hAnsi="Calibri" w:cs="Times New Roman"/>
            <w:noProof/>
            <w:lang w:eastAsia="en-GB"/>
          </w:rPr>
          <w:tab/>
        </w:r>
        <w:r w:rsidR="003F548F" w:rsidRPr="003F548F">
          <w:rPr>
            <w:caps/>
            <w:noProof/>
            <w:szCs w:val="20"/>
            <w:lang w:eastAsia="zh-CN"/>
          </w:rPr>
          <w:t>reporting</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_Toc488845691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105</w:t>
        </w:r>
        <w:r w:rsidR="003F548F" w:rsidRPr="003F548F">
          <w:rPr>
            <w:rFonts w:eastAsia="STZhongsong" w:cs="Times New Roman"/>
            <w:caps/>
            <w:noProof/>
            <w:webHidden/>
            <w:szCs w:val="20"/>
            <w:lang w:eastAsia="zh-CN"/>
          </w:rPr>
          <w:fldChar w:fldCharType="end"/>
        </w:r>
      </w:hyperlink>
    </w:p>
    <w:p w14:paraId="49AB1147"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2" w:history="1">
        <w:r w:rsidR="003F548F" w:rsidRPr="003F548F">
          <w:rPr>
            <w:caps/>
            <w:noProof/>
            <w:szCs w:val="20"/>
            <w:lang w:eastAsia="zh-CN"/>
          </w:rPr>
          <w:t>10.</w:t>
        </w:r>
        <w:r w:rsidR="003F548F" w:rsidRPr="003F548F">
          <w:rPr>
            <w:rFonts w:ascii="Calibri" w:hAnsi="Calibri" w:cs="Times New Roman"/>
            <w:noProof/>
            <w:lang w:eastAsia="en-GB"/>
          </w:rPr>
          <w:tab/>
        </w:r>
        <w:r w:rsidR="003F548F" w:rsidRPr="003F548F">
          <w:rPr>
            <w:caps/>
            <w:noProof/>
            <w:szCs w:val="20"/>
            <w:lang w:eastAsia="zh-CN"/>
          </w:rPr>
          <w:t>volumeS</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_Toc488845692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105</w:t>
        </w:r>
        <w:r w:rsidR="003F548F" w:rsidRPr="003F548F">
          <w:rPr>
            <w:rFonts w:eastAsia="STZhongsong" w:cs="Times New Roman"/>
            <w:caps/>
            <w:noProof/>
            <w:webHidden/>
            <w:szCs w:val="20"/>
            <w:lang w:eastAsia="zh-CN"/>
          </w:rPr>
          <w:fldChar w:fldCharType="end"/>
        </w:r>
      </w:hyperlink>
    </w:p>
    <w:p w14:paraId="42C2B5DF"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3" w:history="1">
        <w:r w:rsidR="003F548F" w:rsidRPr="003F548F">
          <w:rPr>
            <w:caps/>
            <w:noProof/>
            <w:szCs w:val="20"/>
            <w:lang w:eastAsia="zh-CN"/>
          </w:rPr>
          <w:t>11.</w:t>
        </w:r>
        <w:r w:rsidR="003F548F" w:rsidRPr="003F548F">
          <w:rPr>
            <w:rFonts w:ascii="Calibri" w:hAnsi="Calibri" w:cs="Times New Roman"/>
            <w:noProof/>
            <w:lang w:eastAsia="en-GB"/>
          </w:rPr>
          <w:tab/>
        </w:r>
        <w:r w:rsidR="003F548F" w:rsidRPr="003F548F">
          <w:rPr>
            <w:caps/>
            <w:noProof/>
            <w:szCs w:val="20"/>
            <w:lang w:eastAsia="zh-CN"/>
          </w:rPr>
          <w:t>continuous improvement</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_Toc488845693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105</w:t>
        </w:r>
        <w:r w:rsidR="003F548F" w:rsidRPr="003F548F">
          <w:rPr>
            <w:rFonts w:eastAsia="STZhongsong" w:cs="Times New Roman"/>
            <w:caps/>
            <w:noProof/>
            <w:webHidden/>
            <w:szCs w:val="20"/>
            <w:lang w:eastAsia="zh-CN"/>
          </w:rPr>
          <w:fldChar w:fldCharType="end"/>
        </w:r>
      </w:hyperlink>
    </w:p>
    <w:p w14:paraId="42C80720"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4" w:history="1">
        <w:r w:rsidR="003F548F" w:rsidRPr="003F548F">
          <w:rPr>
            <w:rFonts w:cs="Times New Roman"/>
            <w:caps/>
            <w:noProof/>
            <w:szCs w:val="20"/>
            <w:lang w:eastAsia="zh-CN"/>
          </w:rPr>
          <w:t>12.</w:t>
        </w:r>
        <w:r w:rsidR="003F548F" w:rsidRPr="003F548F">
          <w:rPr>
            <w:rFonts w:ascii="Calibri" w:hAnsi="Calibri" w:cs="Times New Roman"/>
            <w:noProof/>
            <w:lang w:eastAsia="en-GB"/>
          </w:rPr>
          <w:tab/>
        </w:r>
        <w:r w:rsidR="003F548F" w:rsidRPr="003F548F">
          <w:rPr>
            <w:rFonts w:cs="Times New Roman"/>
            <w:caps/>
            <w:noProof/>
            <w:szCs w:val="20"/>
            <w:lang w:eastAsia="zh-CN"/>
          </w:rPr>
          <w:t>Sustainability</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_Toc488845694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105</w:t>
        </w:r>
        <w:r w:rsidR="003F548F" w:rsidRPr="003F548F">
          <w:rPr>
            <w:rFonts w:eastAsia="STZhongsong" w:cs="Times New Roman"/>
            <w:caps/>
            <w:noProof/>
            <w:webHidden/>
            <w:szCs w:val="20"/>
            <w:lang w:eastAsia="zh-CN"/>
          </w:rPr>
          <w:fldChar w:fldCharType="end"/>
        </w:r>
      </w:hyperlink>
    </w:p>
    <w:p w14:paraId="0EC62BAC"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5" w:history="1">
        <w:r w:rsidR="003F548F" w:rsidRPr="003F548F">
          <w:rPr>
            <w:caps/>
            <w:noProof/>
            <w:szCs w:val="20"/>
            <w:lang w:eastAsia="zh-CN"/>
          </w:rPr>
          <w:t>13.</w:t>
        </w:r>
        <w:r w:rsidR="003F548F" w:rsidRPr="003F548F">
          <w:rPr>
            <w:rFonts w:ascii="Calibri" w:hAnsi="Calibri" w:cs="Times New Roman"/>
            <w:noProof/>
            <w:lang w:eastAsia="en-GB"/>
          </w:rPr>
          <w:tab/>
        </w:r>
        <w:r w:rsidR="003F548F" w:rsidRPr="003F548F">
          <w:rPr>
            <w:caps/>
            <w:noProof/>
            <w:szCs w:val="20"/>
            <w:lang w:eastAsia="zh-CN"/>
          </w:rPr>
          <w:t>quality</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_Toc488845695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105</w:t>
        </w:r>
        <w:r w:rsidR="003F548F" w:rsidRPr="003F548F">
          <w:rPr>
            <w:rFonts w:eastAsia="STZhongsong" w:cs="Times New Roman"/>
            <w:caps/>
            <w:noProof/>
            <w:webHidden/>
            <w:szCs w:val="20"/>
            <w:lang w:eastAsia="zh-CN"/>
          </w:rPr>
          <w:fldChar w:fldCharType="end"/>
        </w:r>
      </w:hyperlink>
    </w:p>
    <w:p w14:paraId="63861F2D"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6" w:history="1">
        <w:r w:rsidR="003F548F" w:rsidRPr="003F548F">
          <w:rPr>
            <w:caps/>
            <w:noProof/>
            <w:szCs w:val="20"/>
            <w:lang w:eastAsia="zh-CN"/>
          </w:rPr>
          <w:t>14.</w:t>
        </w:r>
        <w:r w:rsidR="003F548F" w:rsidRPr="003F548F">
          <w:rPr>
            <w:rFonts w:ascii="Calibri" w:hAnsi="Calibri" w:cs="Times New Roman"/>
            <w:noProof/>
            <w:lang w:eastAsia="en-GB"/>
          </w:rPr>
          <w:tab/>
        </w:r>
        <w:r w:rsidR="003F548F" w:rsidRPr="003F548F">
          <w:rPr>
            <w:caps/>
            <w:noProof/>
            <w:szCs w:val="20"/>
            <w:lang w:eastAsia="zh-CN"/>
          </w:rPr>
          <w:t>PRICE</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_Toc488845696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106</w:t>
        </w:r>
        <w:r w:rsidR="003F548F" w:rsidRPr="003F548F">
          <w:rPr>
            <w:rFonts w:eastAsia="STZhongsong" w:cs="Times New Roman"/>
            <w:caps/>
            <w:noProof/>
            <w:webHidden/>
            <w:szCs w:val="20"/>
            <w:lang w:eastAsia="zh-CN"/>
          </w:rPr>
          <w:fldChar w:fldCharType="end"/>
        </w:r>
      </w:hyperlink>
    </w:p>
    <w:p w14:paraId="2B66FC4E"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7" w:history="1">
        <w:r w:rsidR="003F548F" w:rsidRPr="003F548F">
          <w:rPr>
            <w:caps/>
            <w:noProof/>
            <w:szCs w:val="20"/>
            <w:lang w:eastAsia="zh-CN"/>
          </w:rPr>
          <w:t>15.</w:t>
        </w:r>
        <w:r w:rsidR="003F548F" w:rsidRPr="003F548F">
          <w:rPr>
            <w:rFonts w:ascii="Calibri" w:hAnsi="Calibri" w:cs="Times New Roman"/>
            <w:noProof/>
            <w:lang w:eastAsia="en-GB"/>
          </w:rPr>
          <w:tab/>
        </w:r>
        <w:r w:rsidR="003F548F" w:rsidRPr="003F548F">
          <w:rPr>
            <w:caps/>
            <w:noProof/>
            <w:szCs w:val="20"/>
            <w:lang w:eastAsia="zh-CN"/>
          </w:rPr>
          <w:t>STAFF AND CUSTOMER SERVICE</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_Toc488845697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106</w:t>
        </w:r>
        <w:r w:rsidR="003F548F" w:rsidRPr="003F548F">
          <w:rPr>
            <w:rFonts w:eastAsia="STZhongsong" w:cs="Times New Roman"/>
            <w:caps/>
            <w:noProof/>
            <w:webHidden/>
            <w:szCs w:val="20"/>
            <w:lang w:eastAsia="zh-CN"/>
          </w:rPr>
          <w:fldChar w:fldCharType="end"/>
        </w:r>
      </w:hyperlink>
    </w:p>
    <w:p w14:paraId="28EA18F3"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8" w:history="1">
        <w:r w:rsidR="003F548F" w:rsidRPr="003F548F">
          <w:rPr>
            <w:caps/>
            <w:noProof/>
            <w:szCs w:val="20"/>
            <w:lang w:eastAsia="zh-CN"/>
          </w:rPr>
          <w:t>16.</w:t>
        </w:r>
        <w:r w:rsidR="003F548F" w:rsidRPr="003F548F">
          <w:rPr>
            <w:rFonts w:ascii="Calibri" w:hAnsi="Calibri" w:cs="Times New Roman"/>
            <w:noProof/>
            <w:lang w:eastAsia="en-GB"/>
          </w:rPr>
          <w:tab/>
        </w:r>
        <w:r w:rsidR="003F548F" w:rsidRPr="003F548F">
          <w:rPr>
            <w:caps/>
            <w:noProof/>
            <w:szCs w:val="20"/>
            <w:lang w:eastAsia="zh-CN"/>
          </w:rPr>
          <w:t>service levels and performance</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_Toc488845698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106</w:t>
        </w:r>
        <w:r w:rsidR="003F548F" w:rsidRPr="003F548F">
          <w:rPr>
            <w:rFonts w:eastAsia="STZhongsong" w:cs="Times New Roman"/>
            <w:caps/>
            <w:noProof/>
            <w:webHidden/>
            <w:szCs w:val="20"/>
            <w:lang w:eastAsia="zh-CN"/>
          </w:rPr>
          <w:fldChar w:fldCharType="end"/>
        </w:r>
      </w:hyperlink>
    </w:p>
    <w:p w14:paraId="37CBE93C"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699" w:history="1">
        <w:r w:rsidR="003F548F" w:rsidRPr="003F548F">
          <w:rPr>
            <w:rFonts w:cs="Times New Roman"/>
            <w:caps/>
            <w:noProof/>
            <w:szCs w:val="20"/>
            <w:lang w:eastAsia="zh-CN"/>
          </w:rPr>
          <w:t>17.</w:t>
        </w:r>
        <w:r w:rsidR="003F548F" w:rsidRPr="003F548F">
          <w:rPr>
            <w:rFonts w:ascii="Calibri" w:hAnsi="Calibri" w:cs="Times New Roman"/>
            <w:noProof/>
            <w:lang w:eastAsia="en-GB"/>
          </w:rPr>
          <w:tab/>
        </w:r>
        <w:r w:rsidR="003F548F" w:rsidRPr="003F548F">
          <w:rPr>
            <w:rFonts w:cs="Times New Roman"/>
            <w:caps/>
            <w:noProof/>
            <w:szCs w:val="20"/>
            <w:lang w:eastAsia="zh-CN"/>
          </w:rPr>
          <w:t>Security requirements</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_Toc488845699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106</w:t>
        </w:r>
        <w:r w:rsidR="003F548F" w:rsidRPr="003F548F">
          <w:rPr>
            <w:rFonts w:eastAsia="STZhongsong" w:cs="Times New Roman"/>
            <w:caps/>
            <w:noProof/>
            <w:webHidden/>
            <w:szCs w:val="20"/>
            <w:lang w:eastAsia="zh-CN"/>
          </w:rPr>
          <w:fldChar w:fldCharType="end"/>
        </w:r>
      </w:hyperlink>
    </w:p>
    <w:p w14:paraId="24BF7D2A"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700" w:history="1">
        <w:r w:rsidR="003F548F" w:rsidRPr="003F548F">
          <w:rPr>
            <w:caps/>
            <w:noProof/>
            <w:szCs w:val="20"/>
            <w:lang w:eastAsia="zh-CN"/>
          </w:rPr>
          <w:t>18.</w:t>
        </w:r>
        <w:r w:rsidR="003F548F" w:rsidRPr="003F548F">
          <w:rPr>
            <w:rFonts w:ascii="Calibri" w:hAnsi="Calibri" w:cs="Times New Roman"/>
            <w:noProof/>
            <w:lang w:eastAsia="en-GB"/>
          </w:rPr>
          <w:tab/>
        </w:r>
        <w:r w:rsidR="003F548F" w:rsidRPr="003F548F">
          <w:rPr>
            <w:caps/>
            <w:noProof/>
            <w:szCs w:val="20"/>
            <w:lang w:eastAsia="zh-CN"/>
          </w:rPr>
          <w:t>intellectual property rights (ipr)</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_Toc488845700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107</w:t>
        </w:r>
        <w:r w:rsidR="003F548F" w:rsidRPr="003F548F">
          <w:rPr>
            <w:rFonts w:eastAsia="STZhongsong" w:cs="Times New Roman"/>
            <w:caps/>
            <w:noProof/>
            <w:webHidden/>
            <w:szCs w:val="20"/>
            <w:lang w:eastAsia="zh-CN"/>
          </w:rPr>
          <w:fldChar w:fldCharType="end"/>
        </w:r>
      </w:hyperlink>
    </w:p>
    <w:p w14:paraId="613169FB"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701" w:history="1">
        <w:r w:rsidR="003F548F" w:rsidRPr="003F548F">
          <w:rPr>
            <w:caps/>
            <w:noProof/>
            <w:szCs w:val="20"/>
            <w:lang w:eastAsia="zh-CN"/>
          </w:rPr>
          <w:t>19.</w:t>
        </w:r>
        <w:r w:rsidR="003F548F" w:rsidRPr="003F548F">
          <w:rPr>
            <w:rFonts w:ascii="Calibri" w:hAnsi="Calibri" w:cs="Times New Roman"/>
            <w:noProof/>
            <w:lang w:eastAsia="en-GB"/>
          </w:rPr>
          <w:tab/>
        </w:r>
        <w:r w:rsidR="003F548F" w:rsidRPr="003F548F">
          <w:rPr>
            <w:caps/>
            <w:noProof/>
            <w:szCs w:val="20"/>
            <w:lang w:eastAsia="zh-CN"/>
          </w:rPr>
          <w:t>payment</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_Toc488845701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107</w:t>
        </w:r>
        <w:r w:rsidR="003F548F" w:rsidRPr="003F548F">
          <w:rPr>
            <w:rFonts w:eastAsia="STZhongsong" w:cs="Times New Roman"/>
            <w:caps/>
            <w:noProof/>
            <w:webHidden/>
            <w:szCs w:val="20"/>
            <w:lang w:eastAsia="zh-CN"/>
          </w:rPr>
          <w:fldChar w:fldCharType="end"/>
        </w:r>
      </w:hyperlink>
    </w:p>
    <w:p w14:paraId="3FBBA517"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702" w:history="1">
        <w:r w:rsidR="003F548F" w:rsidRPr="003F548F">
          <w:rPr>
            <w:caps/>
            <w:noProof/>
            <w:szCs w:val="20"/>
            <w:lang w:eastAsia="zh-CN"/>
          </w:rPr>
          <w:t>20.</w:t>
        </w:r>
        <w:r w:rsidR="003F548F" w:rsidRPr="003F548F">
          <w:rPr>
            <w:rFonts w:ascii="Calibri" w:hAnsi="Calibri" w:cs="Times New Roman"/>
            <w:noProof/>
            <w:lang w:eastAsia="en-GB"/>
          </w:rPr>
          <w:tab/>
        </w:r>
        <w:r w:rsidR="003F548F" w:rsidRPr="003F548F">
          <w:rPr>
            <w:caps/>
            <w:noProof/>
            <w:szCs w:val="20"/>
            <w:lang w:eastAsia="zh-CN"/>
          </w:rPr>
          <w:t>additional information</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_Toc488845702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107</w:t>
        </w:r>
        <w:r w:rsidR="003F548F" w:rsidRPr="003F548F">
          <w:rPr>
            <w:rFonts w:eastAsia="STZhongsong" w:cs="Times New Roman"/>
            <w:caps/>
            <w:noProof/>
            <w:webHidden/>
            <w:szCs w:val="20"/>
            <w:lang w:eastAsia="zh-CN"/>
          </w:rPr>
          <w:fldChar w:fldCharType="end"/>
        </w:r>
      </w:hyperlink>
    </w:p>
    <w:p w14:paraId="1CB93435" w14:textId="77777777" w:rsidR="003F548F" w:rsidRPr="003F548F" w:rsidRDefault="00333A1C" w:rsidP="003F548F">
      <w:pPr>
        <w:tabs>
          <w:tab w:val="left" w:pos="720"/>
          <w:tab w:val="right" w:leader="dot" w:pos="9029"/>
        </w:tabs>
        <w:overflowPunct/>
        <w:autoSpaceDE/>
        <w:autoSpaceDN/>
        <w:spacing w:after="120"/>
        <w:ind w:left="720" w:hanging="720"/>
        <w:jc w:val="left"/>
        <w:textAlignment w:val="auto"/>
        <w:rPr>
          <w:rFonts w:ascii="Calibri" w:hAnsi="Calibri" w:cs="Times New Roman"/>
          <w:noProof/>
          <w:lang w:eastAsia="en-GB"/>
        </w:rPr>
      </w:pPr>
      <w:hyperlink w:anchor="_Toc488845703" w:history="1">
        <w:r w:rsidR="003F548F" w:rsidRPr="003F548F">
          <w:rPr>
            <w:rFonts w:cs="Times New Roman"/>
            <w:caps/>
            <w:noProof/>
            <w:szCs w:val="20"/>
            <w:lang w:eastAsia="zh-CN"/>
          </w:rPr>
          <w:t>21.</w:t>
        </w:r>
        <w:r w:rsidR="003F548F" w:rsidRPr="003F548F">
          <w:rPr>
            <w:rFonts w:ascii="Calibri" w:hAnsi="Calibri" w:cs="Times New Roman"/>
            <w:noProof/>
            <w:lang w:eastAsia="en-GB"/>
          </w:rPr>
          <w:tab/>
        </w:r>
        <w:r w:rsidR="003F548F" w:rsidRPr="003F548F">
          <w:rPr>
            <w:rFonts w:cs="Times New Roman"/>
            <w:caps/>
            <w:noProof/>
            <w:szCs w:val="20"/>
            <w:lang w:eastAsia="zh-CN"/>
          </w:rPr>
          <w:t>Location</w:t>
        </w:r>
        <w:r w:rsidR="003F548F" w:rsidRPr="003F548F">
          <w:rPr>
            <w:rFonts w:eastAsia="STZhongsong" w:cs="Times New Roman"/>
            <w:caps/>
            <w:noProof/>
            <w:webHidden/>
            <w:szCs w:val="20"/>
            <w:lang w:eastAsia="zh-CN"/>
          </w:rPr>
          <w:tab/>
        </w:r>
        <w:r w:rsidR="003F548F" w:rsidRPr="003F548F">
          <w:rPr>
            <w:rFonts w:eastAsia="STZhongsong" w:cs="Times New Roman"/>
            <w:caps/>
            <w:noProof/>
            <w:webHidden/>
            <w:szCs w:val="20"/>
            <w:lang w:eastAsia="zh-CN"/>
          </w:rPr>
          <w:fldChar w:fldCharType="begin"/>
        </w:r>
        <w:r w:rsidR="003F548F" w:rsidRPr="003F548F">
          <w:rPr>
            <w:rFonts w:eastAsia="STZhongsong" w:cs="Times New Roman"/>
            <w:caps/>
            <w:noProof/>
            <w:webHidden/>
            <w:szCs w:val="20"/>
            <w:lang w:eastAsia="zh-CN"/>
          </w:rPr>
          <w:instrText xml:space="preserve"> PAGEREF _Toc488845703 \h </w:instrText>
        </w:r>
        <w:r w:rsidR="003F548F" w:rsidRPr="003F548F">
          <w:rPr>
            <w:rFonts w:eastAsia="STZhongsong" w:cs="Times New Roman"/>
            <w:caps/>
            <w:noProof/>
            <w:webHidden/>
            <w:szCs w:val="20"/>
            <w:lang w:eastAsia="zh-CN"/>
          </w:rPr>
        </w:r>
        <w:r w:rsidR="003F548F" w:rsidRPr="003F548F">
          <w:rPr>
            <w:rFonts w:eastAsia="STZhongsong" w:cs="Times New Roman"/>
            <w:caps/>
            <w:noProof/>
            <w:webHidden/>
            <w:szCs w:val="20"/>
            <w:lang w:eastAsia="zh-CN"/>
          </w:rPr>
          <w:fldChar w:fldCharType="separate"/>
        </w:r>
        <w:r w:rsidR="003F548F">
          <w:rPr>
            <w:rFonts w:eastAsia="STZhongsong" w:cs="Times New Roman"/>
            <w:caps/>
            <w:noProof/>
            <w:webHidden/>
            <w:szCs w:val="20"/>
            <w:lang w:eastAsia="zh-CN"/>
          </w:rPr>
          <w:t>108</w:t>
        </w:r>
        <w:r w:rsidR="003F548F" w:rsidRPr="003F548F">
          <w:rPr>
            <w:rFonts w:eastAsia="STZhongsong" w:cs="Times New Roman"/>
            <w:caps/>
            <w:noProof/>
            <w:webHidden/>
            <w:szCs w:val="20"/>
            <w:lang w:eastAsia="zh-CN"/>
          </w:rPr>
          <w:fldChar w:fldCharType="end"/>
        </w:r>
      </w:hyperlink>
    </w:p>
    <w:p w14:paraId="0814885C" w14:textId="77777777" w:rsidR="003F548F" w:rsidRPr="003F548F" w:rsidRDefault="003F548F" w:rsidP="003F548F">
      <w:pPr>
        <w:overflowPunct/>
        <w:autoSpaceDE/>
        <w:autoSpaceDN/>
        <w:adjustRightInd/>
        <w:spacing w:after="120"/>
        <w:ind w:left="0"/>
        <w:jc w:val="center"/>
        <w:textAlignment w:val="auto"/>
        <w:rPr>
          <w:rFonts w:eastAsia="SimSun" w:cs="Times New Roman"/>
          <w:b/>
          <w:szCs w:val="24"/>
          <w:lang w:eastAsia="zh-CN"/>
        </w:rPr>
      </w:pPr>
      <w:r w:rsidRPr="003F548F">
        <w:rPr>
          <w:rFonts w:eastAsia="SimSun"/>
          <w:caps/>
          <w:szCs w:val="24"/>
          <w:lang w:eastAsia="zh-CN"/>
        </w:rPr>
        <w:fldChar w:fldCharType="end"/>
      </w:r>
    </w:p>
    <w:p w14:paraId="16BFE041" w14:textId="77777777" w:rsidR="003F548F" w:rsidRPr="003F548F" w:rsidRDefault="003F548F" w:rsidP="003F548F">
      <w:pPr>
        <w:overflowPunct/>
        <w:autoSpaceDE/>
        <w:autoSpaceDN/>
        <w:spacing w:before="60" w:after="60"/>
        <w:ind w:left="0"/>
        <w:jc w:val="center"/>
        <w:textAlignment w:val="auto"/>
        <w:rPr>
          <w:rFonts w:eastAsia="STZhongsong"/>
          <w:b/>
          <w:highlight w:val="yellow"/>
          <w:lang w:eastAsia="zh-CN"/>
        </w:rPr>
      </w:pPr>
      <w:bookmarkStart w:id="2296" w:name="_Toc297554772"/>
    </w:p>
    <w:p w14:paraId="5A0AE53E" w14:textId="77777777" w:rsidR="003F548F" w:rsidRPr="003F548F" w:rsidRDefault="003F548F" w:rsidP="003F548F">
      <w:pPr>
        <w:keepNext/>
        <w:spacing w:after="120"/>
        <w:ind w:left="720"/>
        <w:outlineLvl w:val="0"/>
        <w:rPr>
          <w:rFonts w:eastAsia="STZhongsong" w:cs="Times New Roman"/>
          <w:b/>
          <w:caps/>
          <w:lang w:eastAsia="zh-CN"/>
        </w:rPr>
      </w:pPr>
      <w:r w:rsidRPr="003F548F">
        <w:rPr>
          <w:rFonts w:eastAsia="STZhongsong" w:cs="Times New Roman"/>
          <w:b/>
          <w:lang w:eastAsia="zh-CN"/>
        </w:rPr>
        <w:br w:type="page"/>
      </w:r>
    </w:p>
    <w:p w14:paraId="6F096E3C" w14:textId="77777777" w:rsidR="003F548F" w:rsidRPr="003F548F" w:rsidRDefault="003F548F" w:rsidP="0024423A">
      <w:pPr>
        <w:keepNext/>
        <w:numPr>
          <w:ilvl w:val="0"/>
          <w:numId w:val="34"/>
        </w:numPr>
        <w:overflowPunct/>
        <w:autoSpaceDE/>
        <w:autoSpaceDN/>
        <w:adjustRightInd/>
        <w:spacing w:after="120"/>
        <w:jc w:val="left"/>
        <w:textAlignment w:val="auto"/>
        <w:outlineLvl w:val="0"/>
        <w:rPr>
          <w:rFonts w:eastAsia="STZhongsong" w:cs="Times New Roman"/>
          <w:b/>
          <w:caps/>
          <w:lang w:eastAsia="zh-CN"/>
        </w:rPr>
      </w:pPr>
      <w:bookmarkStart w:id="2297" w:name="_Toc368573027"/>
      <w:bookmarkStart w:id="2298" w:name="_Toc488845684"/>
      <w:r w:rsidRPr="003F548F">
        <w:rPr>
          <w:rFonts w:eastAsia="STZhongsong" w:cs="Times New Roman"/>
          <w:b/>
          <w:lang w:eastAsia="zh-CN"/>
        </w:rPr>
        <w:t>PURPOSE</w:t>
      </w:r>
      <w:bookmarkEnd w:id="2296"/>
      <w:bookmarkEnd w:id="2297"/>
      <w:bookmarkEnd w:id="2298"/>
    </w:p>
    <w:p w14:paraId="57D6F785" w14:textId="77777777" w:rsidR="003F548F" w:rsidRDefault="003F548F" w:rsidP="0024423A">
      <w:pPr>
        <w:numPr>
          <w:ilvl w:val="1"/>
          <w:numId w:val="42"/>
        </w:numPr>
        <w:tabs>
          <w:tab w:val="num" w:pos="720"/>
        </w:tabs>
        <w:overflowPunct/>
        <w:autoSpaceDE/>
        <w:autoSpaceDN/>
        <w:adjustRightInd/>
        <w:spacing w:after="0"/>
        <w:ind w:left="720" w:hanging="720"/>
        <w:jc w:val="left"/>
        <w:textAlignment w:val="auto"/>
        <w:outlineLvl w:val="1"/>
        <w:rPr>
          <w:rFonts w:eastAsia="STZhongsong" w:cs="Times New Roman"/>
          <w:lang w:eastAsia="zh-CN"/>
        </w:rPr>
      </w:pPr>
      <w:bookmarkStart w:id="2299" w:name="_Toc296415791"/>
      <w:r w:rsidRPr="003F548F">
        <w:rPr>
          <w:rFonts w:eastAsia="STZhongsong" w:cs="Times New Roman"/>
          <w:lang w:eastAsia="zh-CN"/>
        </w:rPr>
        <w:t xml:space="preserve">Specialist External Assistance is required to support the Army with an ambitious programme to continue to deliver significant efficiencies, reduce costs and increase productivity. Following the conclusion of the 2015 Spending Round and the Strategic Defence and Security Review (SDSR) the Army is facing a substantial efficiency challenge of c£10Bn across its ten year forward programme.  The Army requires specialist support to develop and deliver sustainable efficiency initiatives to create a stable financial position and deliver the Army’s strategy. </w:t>
      </w:r>
    </w:p>
    <w:p w14:paraId="058B0C83" w14:textId="77777777" w:rsidR="003F548F" w:rsidRPr="00926F7D" w:rsidRDefault="003F548F" w:rsidP="00926F7D">
      <w:pPr>
        <w:rPr>
          <w:rFonts w:eastAsia="STZhongsong"/>
        </w:rPr>
      </w:pPr>
    </w:p>
    <w:p w14:paraId="6CE28FBE" w14:textId="3AB402B8" w:rsidR="003F548F" w:rsidRPr="003F548F" w:rsidRDefault="003F548F" w:rsidP="0024423A">
      <w:pPr>
        <w:pStyle w:val="Heading1"/>
        <w:keepNext/>
        <w:numPr>
          <w:ilvl w:val="0"/>
          <w:numId w:val="34"/>
        </w:numPr>
        <w:adjustRightInd/>
        <w:spacing w:after="120"/>
        <w:jc w:val="left"/>
        <w:rPr>
          <w:caps/>
        </w:rPr>
      </w:pPr>
      <w:bookmarkStart w:id="2300" w:name="_Toc368573028"/>
      <w:bookmarkStart w:id="2301" w:name="_Toc488845685"/>
      <w:bookmarkStart w:id="2302" w:name="_Toc297554773"/>
      <w:bookmarkStart w:id="2303" w:name="_Toc296415805"/>
      <w:bookmarkStart w:id="2304" w:name="_Toc296415793"/>
      <w:bookmarkEnd w:id="2299"/>
      <w:r w:rsidRPr="003F548F">
        <w:rPr>
          <w:caps/>
        </w:rPr>
        <w:t>BACKGROUND TO THE CONTRACTING aUTHORITY</w:t>
      </w:r>
      <w:bookmarkEnd w:id="2300"/>
      <w:bookmarkEnd w:id="2301"/>
    </w:p>
    <w:p w14:paraId="4AB1517A" w14:textId="77777777" w:rsidR="003F548F" w:rsidRPr="003F548F" w:rsidRDefault="003F548F" w:rsidP="003F548F">
      <w:pPr>
        <w:overflowPunct/>
        <w:autoSpaceDE/>
        <w:autoSpaceDN/>
        <w:ind w:left="720" w:hanging="720"/>
        <w:textAlignment w:val="auto"/>
        <w:outlineLvl w:val="1"/>
        <w:rPr>
          <w:rFonts w:eastAsia="STZhongsong"/>
          <w:lang w:eastAsia="zh-CN"/>
        </w:rPr>
      </w:pPr>
      <w:r w:rsidRPr="003F548F">
        <w:rPr>
          <w:rFonts w:eastAsia="STZhongsong" w:cs="Times New Roman"/>
          <w:szCs w:val="20"/>
          <w:lang w:eastAsia="zh-CN"/>
        </w:rPr>
        <w:t>2.1</w:t>
      </w:r>
      <w:r w:rsidRPr="003F548F">
        <w:rPr>
          <w:rFonts w:eastAsia="STZhongsong" w:cs="Times New Roman"/>
          <w:szCs w:val="20"/>
          <w:lang w:eastAsia="zh-CN"/>
        </w:rPr>
        <w:tab/>
        <w:t xml:space="preserve">The Ministry of Defence (MOD) </w:t>
      </w:r>
      <w:r w:rsidRPr="003F548F">
        <w:rPr>
          <w:color w:val="0B0B0B"/>
          <w:lang w:val="en-US" w:eastAsia="en-GB"/>
        </w:rPr>
        <w:t>protects the security, independence and interests of our country at home and abroad. We work with our allies and partners whenever possible. Our aim is to ensure that the armed forces have the training, equipment and support necessary for their work, and that we keep within budget.</w:t>
      </w:r>
    </w:p>
    <w:p w14:paraId="0F8F8D11" w14:textId="77777777" w:rsidR="003F548F" w:rsidRPr="003F548F" w:rsidRDefault="003F548F" w:rsidP="003F548F">
      <w:pPr>
        <w:widowControl w:val="0"/>
        <w:overflowPunct/>
        <w:spacing w:after="200"/>
        <w:ind w:left="720"/>
        <w:jc w:val="left"/>
        <w:textAlignment w:val="auto"/>
        <w:rPr>
          <w:color w:val="0B0B0B"/>
          <w:lang w:val="en-US" w:eastAsia="en-GB"/>
        </w:rPr>
      </w:pPr>
      <w:r w:rsidRPr="003F548F">
        <w:rPr>
          <w:color w:val="0B0B0B"/>
          <w:lang w:val="en-US" w:eastAsia="en-GB"/>
        </w:rPr>
        <w:t>The Department of State (the MOD) and the armed forces carry out six ‘core functions’ that:</w:t>
      </w:r>
    </w:p>
    <w:p w14:paraId="11236D31" w14:textId="77777777" w:rsidR="003F548F" w:rsidRPr="003F548F" w:rsidRDefault="003F548F" w:rsidP="003F548F">
      <w:pPr>
        <w:widowControl w:val="0"/>
        <w:tabs>
          <w:tab w:val="left" w:pos="220"/>
          <w:tab w:val="left" w:pos="720"/>
        </w:tabs>
        <w:overflowPunct/>
        <w:spacing w:after="0"/>
        <w:ind w:left="720" w:hanging="720"/>
        <w:jc w:val="left"/>
        <w:textAlignment w:val="auto"/>
        <w:rPr>
          <w:color w:val="0B0B0B"/>
          <w:lang w:val="en-US" w:eastAsia="en-GB"/>
        </w:rPr>
      </w:pPr>
      <w:r w:rsidRPr="003F548F">
        <w:rPr>
          <w:b/>
          <w:color w:val="0B0B0B"/>
          <w:lang w:val="en-US" w:eastAsia="en-GB"/>
        </w:rPr>
        <w:tab/>
      </w:r>
      <w:r w:rsidRPr="003F548F">
        <w:rPr>
          <w:b/>
          <w:color w:val="0B0B0B"/>
          <w:lang w:val="en-US" w:eastAsia="en-GB"/>
        </w:rPr>
        <w:tab/>
      </w:r>
      <w:r w:rsidRPr="003F548F">
        <w:rPr>
          <w:color w:val="0B0B0B"/>
          <w:lang w:val="en-US" w:eastAsia="en-GB"/>
        </w:rPr>
        <w:t>2.1.1</w:t>
      </w:r>
      <w:r w:rsidRPr="003F548F">
        <w:rPr>
          <w:b/>
          <w:color w:val="0B0B0B"/>
          <w:lang w:val="en-US" w:eastAsia="en-GB"/>
        </w:rPr>
        <w:tab/>
      </w:r>
      <w:proofErr w:type="gramStart"/>
      <w:r w:rsidRPr="003F548F">
        <w:rPr>
          <w:b/>
          <w:color w:val="0B0B0B"/>
          <w:lang w:val="en-US" w:eastAsia="en-GB"/>
        </w:rPr>
        <w:t>direct</w:t>
      </w:r>
      <w:proofErr w:type="gramEnd"/>
      <w:r w:rsidRPr="003F548F">
        <w:rPr>
          <w:color w:val="0B0B0B"/>
          <w:lang w:val="en-US" w:eastAsia="en-GB"/>
        </w:rPr>
        <w:t xml:space="preserve"> policy, military operations and our contribution to national security at the strategic level, as well as direct rules and standards applying to the whole </w:t>
      </w:r>
      <w:proofErr w:type="spellStart"/>
      <w:r w:rsidRPr="003F548F">
        <w:rPr>
          <w:color w:val="0B0B0B"/>
          <w:lang w:val="en-US" w:eastAsia="en-GB"/>
        </w:rPr>
        <w:t>organisation</w:t>
      </w:r>
      <w:proofErr w:type="spellEnd"/>
      <w:r w:rsidRPr="003F548F">
        <w:rPr>
          <w:color w:val="0B0B0B"/>
          <w:lang w:val="en-US" w:eastAsia="en-GB"/>
        </w:rPr>
        <w:t>;</w:t>
      </w:r>
    </w:p>
    <w:p w14:paraId="1720A421" w14:textId="77777777" w:rsidR="003F548F" w:rsidRPr="003F548F" w:rsidRDefault="003F548F" w:rsidP="003F548F">
      <w:pPr>
        <w:widowControl w:val="0"/>
        <w:tabs>
          <w:tab w:val="left" w:pos="220"/>
          <w:tab w:val="left" w:pos="720"/>
        </w:tabs>
        <w:overflowPunct/>
        <w:spacing w:after="0"/>
        <w:ind w:left="720" w:hanging="720"/>
        <w:jc w:val="left"/>
        <w:textAlignment w:val="auto"/>
        <w:rPr>
          <w:color w:val="0B0B0B"/>
          <w:lang w:val="en-US" w:eastAsia="en-GB"/>
        </w:rPr>
      </w:pPr>
    </w:p>
    <w:p w14:paraId="5A4549B9" w14:textId="77777777" w:rsidR="003F548F" w:rsidRPr="003F548F" w:rsidRDefault="003F548F" w:rsidP="003F548F">
      <w:pPr>
        <w:widowControl w:val="0"/>
        <w:tabs>
          <w:tab w:val="left" w:pos="220"/>
          <w:tab w:val="left" w:pos="720"/>
        </w:tabs>
        <w:overflowPunct/>
        <w:spacing w:after="0"/>
        <w:ind w:left="0"/>
        <w:jc w:val="left"/>
        <w:textAlignment w:val="auto"/>
        <w:rPr>
          <w:color w:val="0B0B0B"/>
          <w:lang w:val="en-US" w:eastAsia="en-GB"/>
        </w:rPr>
      </w:pPr>
      <w:r w:rsidRPr="003F548F">
        <w:rPr>
          <w:b/>
          <w:color w:val="0B0B0B"/>
          <w:lang w:val="en-US" w:eastAsia="en-GB"/>
        </w:rPr>
        <w:tab/>
      </w:r>
      <w:r w:rsidRPr="003F548F">
        <w:rPr>
          <w:b/>
          <w:color w:val="0B0B0B"/>
          <w:lang w:val="en-US" w:eastAsia="en-GB"/>
        </w:rPr>
        <w:tab/>
      </w:r>
      <w:r w:rsidRPr="003F548F">
        <w:rPr>
          <w:color w:val="0B0B0B"/>
          <w:lang w:val="en-US" w:eastAsia="en-GB"/>
        </w:rPr>
        <w:t>2.1.2</w:t>
      </w:r>
      <w:r w:rsidRPr="003F548F">
        <w:rPr>
          <w:b/>
          <w:color w:val="0B0B0B"/>
          <w:lang w:val="en-US" w:eastAsia="en-GB"/>
        </w:rPr>
        <w:tab/>
      </w:r>
      <w:proofErr w:type="gramStart"/>
      <w:r w:rsidRPr="003F548F">
        <w:rPr>
          <w:b/>
          <w:color w:val="0B0B0B"/>
          <w:lang w:val="en-US" w:eastAsia="en-GB"/>
        </w:rPr>
        <w:t>operate</w:t>
      </w:r>
      <w:proofErr w:type="gramEnd"/>
      <w:r w:rsidRPr="003F548F">
        <w:rPr>
          <w:b/>
          <w:color w:val="0B0B0B"/>
          <w:lang w:val="en-US" w:eastAsia="en-GB"/>
        </w:rPr>
        <w:t xml:space="preserve"> </w:t>
      </w:r>
      <w:r w:rsidRPr="003F548F">
        <w:rPr>
          <w:color w:val="0B0B0B"/>
          <w:lang w:val="en-US" w:eastAsia="en-GB"/>
        </w:rPr>
        <w:t>our armed forces at home and overseas;</w:t>
      </w:r>
    </w:p>
    <w:p w14:paraId="2F2A1FD7" w14:textId="77777777" w:rsidR="003F548F" w:rsidRPr="003F548F" w:rsidRDefault="003F548F" w:rsidP="003F548F">
      <w:pPr>
        <w:widowControl w:val="0"/>
        <w:tabs>
          <w:tab w:val="left" w:pos="220"/>
          <w:tab w:val="left" w:pos="720"/>
        </w:tabs>
        <w:overflowPunct/>
        <w:spacing w:after="0"/>
        <w:ind w:left="0"/>
        <w:jc w:val="left"/>
        <w:textAlignment w:val="auto"/>
        <w:rPr>
          <w:color w:val="0B0B0B"/>
          <w:lang w:val="en-US" w:eastAsia="en-GB"/>
        </w:rPr>
      </w:pPr>
    </w:p>
    <w:p w14:paraId="7E144894" w14:textId="77777777" w:rsidR="003F548F" w:rsidRPr="003F548F" w:rsidRDefault="003F548F" w:rsidP="003F548F">
      <w:pPr>
        <w:widowControl w:val="0"/>
        <w:tabs>
          <w:tab w:val="left" w:pos="220"/>
          <w:tab w:val="left" w:pos="720"/>
        </w:tabs>
        <w:overflowPunct/>
        <w:spacing w:after="0"/>
        <w:ind w:left="720" w:hanging="720"/>
        <w:jc w:val="left"/>
        <w:textAlignment w:val="auto"/>
        <w:rPr>
          <w:color w:val="0B0B0B"/>
          <w:lang w:val="en-US" w:eastAsia="en-GB"/>
        </w:rPr>
      </w:pPr>
      <w:r w:rsidRPr="003F548F">
        <w:rPr>
          <w:b/>
          <w:color w:val="0B0B0B"/>
          <w:lang w:val="en-US" w:eastAsia="en-GB"/>
        </w:rPr>
        <w:tab/>
      </w:r>
      <w:r w:rsidRPr="003F548F">
        <w:rPr>
          <w:b/>
          <w:color w:val="0B0B0B"/>
          <w:lang w:val="en-US" w:eastAsia="en-GB"/>
        </w:rPr>
        <w:tab/>
      </w:r>
      <w:r w:rsidRPr="003F548F">
        <w:rPr>
          <w:color w:val="0B0B0B"/>
          <w:lang w:val="en-US" w:eastAsia="en-GB"/>
        </w:rPr>
        <w:t>2.1.3</w:t>
      </w:r>
      <w:r w:rsidRPr="003F548F">
        <w:rPr>
          <w:b/>
          <w:color w:val="0B0B0B"/>
          <w:lang w:val="en-US" w:eastAsia="en-GB"/>
        </w:rPr>
        <w:tab/>
      </w:r>
      <w:proofErr w:type="gramStart"/>
      <w:r w:rsidRPr="003F548F">
        <w:rPr>
          <w:b/>
          <w:color w:val="0B0B0B"/>
          <w:lang w:val="en-US" w:eastAsia="en-GB"/>
        </w:rPr>
        <w:t>generate</w:t>
      </w:r>
      <w:proofErr w:type="gramEnd"/>
      <w:r w:rsidRPr="003F548F">
        <w:rPr>
          <w:b/>
          <w:color w:val="0B0B0B"/>
          <w:lang w:val="en-US" w:eastAsia="en-GB"/>
        </w:rPr>
        <w:t xml:space="preserve"> and develop </w:t>
      </w:r>
      <w:r w:rsidRPr="003F548F">
        <w:rPr>
          <w:color w:val="0B0B0B"/>
          <w:lang w:val="en-US" w:eastAsia="en-GB"/>
        </w:rPr>
        <w:t>our armed forces so that they are ready for operations;</w:t>
      </w:r>
    </w:p>
    <w:p w14:paraId="6B314EEC" w14:textId="77777777" w:rsidR="003F548F" w:rsidRPr="003F548F" w:rsidRDefault="003F548F" w:rsidP="003F548F">
      <w:pPr>
        <w:widowControl w:val="0"/>
        <w:tabs>
          <w:tab w:val="left" w:pos="220"/>
          <w:tab w:val="left" w:pos="720"/>
        </w:tabs>
        <w:overflowPunct/>
        <w:spacing w:after="0"/>
        <w:ind w:left="720" w:hanging="720"/>
        <w:jc w:val="left"/>
        <w:textAlignment w:val="auto"/>
        <w:rPr>
          <w:color w:val="0B0B0B"/>
          <w:lang w:val="en-US" w:eastAsia="en-GB"/>
        </w:rPr>
      </w:pPr>
    </w:p>
    <w:p w14:paraId="5DADA8FF" w14:textId="77777777" w:rsidR="003F548F" w:rsidRPr="003F548F" w:rsidRDefault="003F548F" w:rsidP="003F548F">
      <w:pPr>
        <w:widowControl w:val="0"/>
        <w:tabs>
          <w:tab w:val="left" w:pos="220"/>
          <w:tab w:val="left" w:pos="720"/>
        </w:tabs>
        <w:overflowPunct/>
        <w:spacing w:after="0"/>
        <w:ind w:left="0"/>
        <w:jc w:val="left"/>
        <w:textAlignment w:val="auto"/>
        <w:rPr>
          <w:color w:val="0B0B0B"/>
          <w:lang w:val="en-US" w:eastAsia="en-GB"/>
        </w:rPr>
      </w:pPr>
      <w:r w:rsidRPr="003F548F">
        <w:rPr>
          <w:b/>
          <w:color w:val="0B0B0B"/>
          <w:lang w:val="en-US" w:eastAsia="en-GB"/>
        </w:rPr>
        <w:tab/>
      </w:r>
      <w:r w:rsidRPr="003F548F">
        <w:rPr>
          <w:b/>
          <w:color w:val="0B0B0B"/>
          <w:lang w:val="en-US" w:eastAsia="en-GB"/>
        </w:rPr>
        <w:tab/>
      </w:r>
      <w:r w:rsidRPr="003F548F">
        <w:rPr>
          <w:color w:val="0B0B0B"/>
          <w:lang w:val="en-US" w:eastAsia="en-GB"/>
        </w:rPr>
        <w:t>2.1.4</w:t>
      </w:r>
      <w:r w:rsidRPr="003F548F">
        <w:rPr>
          <w:b/>
          <w:color w:val="0B0B0B"/>
          <w:lang w:val="en-US" w:eastAsia="en-GB"/>
        </w:rPr>
        <w:tab/>
      </w:r>
      <w:proofErr w:type="gramStart"/>
      <w:r w:rsidRPr="003F548F">
        <w:rPr>
          <w:b/>
          <w:color w:val="0B0B0B"/>
          <w:lang w:val="en-US" w:eastAsia="en-GB"/>
        </w:rPr>
        <w:t>acquire</w:t>
      </w:r>
      <w:proofErr w:type="gramEnd"/>
      <w:r w:rsidRPr="003F548F">
        <w:rPr>
          <w:b/>
          <w:color w:val="0B0B0B"/>
          <w:lang w:val="en-US" w:eastAsia="en-GB"/>
        </w:rPr>
        <w:t xml:space="preserve"> </w:t>
      </w:r>
      <w:r w:rsidRPr="003F548F">
        <w:rPr>
          <w:color w:val="0B0B0B"/>
          <w:lang w:val="en-US" w:eastAsia="en-GB"/>
        </w:rPr>
        <w:t>the equipment, systems and other items our armed forces need;</w:t>
      </w:r>
    </w:p>
    <w:p w14:paraId="6A3922D0" w14:textId="77777777" w:rsidR="003F548F" w:rsidRPr="003F548F" w:rsidRDefault="003F548F" w:rsidP="003F548F">
      <w:pPr>
        <w:widowControl w:val="0"/>
        <w:tabs>
          <w:tab w:val="left" w:pos="220"/>
          <w:tab w:val="left" w:pos="720"/>
        </w:tabs>
        <w:overflowPunct/>
        <w:spacing w:after="0"/>
        <w:ind w:left="0"/>
        <w:jc w:val="left"/>
        <w:textAlignment w:val="auto"/>
        <w:rPr>
          <w:color w:val="0B0B0B"/>
          <w:lang w:val="en-US" w:eastAsia="en-GB"/>
        </w:rPr>
      </w:pPr>
    </w:p>
    <w:p w14:paraId="2CF98026" w14:textId="77777777" w:rsidR="003F548F" w:rsidRPr="003F548F" w:rsidRDefault="003F548F" w:rsidP="003F548F">
      <w:pPr>
        <w:widowControl w:val="0"/>
        <w:tabs>
          <w:tab w:val="left" w:pos="220"/>
          <w:tab w:val="left" w:pos="720"/>
        </w:tabs>
        <w:overflowPunct/>
        <w:spacing w:after="0"/>
        <w:ind w:left="720" w:hanging="720"/>
        <w:jc w:val="left"/>
        <w:textAlignment w:val="auto"/>
        <w:rPr>
          <w:color w:val="0B0B0B"/>
          <w:lang w:val="en-US" w:eastAsia="en-GB"/>
        </w:rPr>
      </w:pPr>
      <w:r w:rsidRPr="003F548F">
        <w:rPr>
          <w:b/>
          <w:color w:val="0B0B0B"/>
          <w:lang w:val="en-US" w:eastAsia="en-GB"/>
        </w:rPr>
        <w:tab/>
      </w:r>
      <w:r w:rsidRPr="003F548F">
        <w:rPr>
          <w:b/>
          <w:color w:val="0B0B0B"/>
          <w:lang w:val="en-US" w:eastAsia="en-GB"/>
        </w:rPr>
        <w:tab/>
      </w:r>
      <w:r w:rsidRPr="003F548F">
        <w:rPr>
          <w:color w:val="0B0B0B"/>
          <w:lang w:val="en-US" w:eastAsia="en-GB"/>
        </w:rPr>
        <w:t>2.1.5</w:t>
      </w:r>
      <w:r w:rsidRPr="003F548F">
        <w:rPr>
          <w:b/>
          <w:color w:val="0B0B0B"/>
          <w:lang w:val="en-US" w:eastAsia="en-GB"/>
        </w:rPr>
        <w:tab/>
      </w:r>
      <w:proofErr w:type="gramStart"/>
      <w:r w:rsidRPr="003F548F">
        <w:rPr>
          <w:b/>
          <w:color w:val="0B0B0B"/>
          <w:lang w:val="en-US" w:eastAsia="en-GB"/>
        </w:rPr>
        <w:t>enable</w:t>
      </w:r>
      <w:proofErr w:type="gramEnd"/>
      <w:r w:rsidRPr="003F548F">
        <w:rPr>
          <w:b/>
          <w:color w:val="0B0B0B"/>
          <w:lang w:val="en-US" w:eastAsia="en-GB"/>
        </w:rPr>
        <w:t xml:space="preserve"> </w:t>
      </w:r>
      <w:r w:rsidRPr="003F548F">
        <w:rPr>
          <w:color w:val="0B0B0B"/>
          <w:lang w:val="en-US" w:eastAsia="en-GB"/>
        </w:rPr>
        <w:t xml:space="preserve">and allow </w:t>
      </w:r>
      <w:proofErr w:type="spellStart"/>
      <w:r w:rsidRPr="003F548F">
        <w:rPr>
          <w:color w:val="0B0B0B"/>
          <w:lang w:val="en-US" w:eastAsia="en-GB"/>
        </w:rPr>
        <w:t>Defence</w:t>
      </w:r>
      <w:proofErr w:type="spellEnd"/>
      <w:r w:rsidRPr="003F548F">
        <w:rPr>
          <w:color w:val="0B0B0B"/>
          <w:lang w:val="en-US" w:eastAsia="en-GB"/>
        </w:rPr>
        <w:t xml:space="preserve"> to work properly by providing supporting services, and;</w:t>
      </w:r>
    </w:p>
    <w:p w14:paraId="7AB5EB92" w14:textId="77777777" w:rsidR="003F548F" w:rsidRPr="003F548F" w:rsidRDefault="003F548F" w:rsidP="003F548F">
      <w:pPr>
        <w:widowControl w:val="0"/>
        <w:tabs>
          <w:tab w:val="left" w:pos="220"/>
          <w:tab w:val="left" w:pos="720"/>
        </w:tabs>
        <w:overflowPunct/>
        <w:spacing w:after="0"/>
        <w:ind w:left="720" w:hanging="720"/>
        <w:jc w:val="left"/>
        <w:textAlignment w:val="auto"/>
        <w:rPr>
          <w:color w:val="0B0B0B"/>
          <w:lang w:val="en-US" w:eastAsia="en-GB"/>
        </w:rPr>
      </w:pPr>
    </w:p>
    <w:p w14:paraId="301B41F7" w14:textId="77777777" w:rsidR="003F548F" w:rsidRPr="003F548F" w:rsidRDefault="003F548F" w:rsidP="003F548F">
      <w:pPr>
        <w:widowControl w:val="0"/>
        <w:tabs>
          <w:tab w:val="left" w:pos="220"/>
          <w:tab w:val="left" w:pos="720"/>
        </w:tabs>
        <w:overflowPunct/>
        <w:spacing w:after="0"/>
        <w:ind w:left="720" w:hanging="720"/>
        <w:jc w:val="left"/>
        <w:textAlignment w:val="auto"/>
        <w:rPr>
          <w:color w:val="0B0B0B"/>
          <w:lang w:val="en-US" w:eastAsia="en-GB"/>
        </w:rPr>
      </w:pPr>
      <w:r w:rsidRPr="003F548F">
        <w:rPr>
          <w:b/>
          <w:color w:val="0B0B0B"/>
          <w:lang w:val="en-US" w:eastAsia="en-GB"/>
        </w:rPr>
        <w:tab/>
      </w:r>
      <w:r w:rsidRPr="003F548F">
        <w:rPr>
          <w:b/>
          <w:color w:val="0B0B0B"/>
          <w:lang w:val="en-US" w:eastAsia="en-GB"/>
        </w:rPr>
        <w:tab/>
      </w:r>
      <w:r w:rsidRPr="003F548F">
        <w:rPr>
          <w:color w:val="0B0B0B"/>
          <w:lang w:val="en-US" w:eastAsia="en-GB"/>
        </w:rPr>
        <w:t>2.1.6</w:t>
      </w:r>
      <w:r w:rsidRPr="003F548F">
        <w:rPr>
          <w:b/>
          <w:color w:val="0B0B0B"/>
          <w:lang w:val="en-US" w:eastAsia="en-GB"/>
        </w:rPr>
        <w:tab/>
      </w:r>
      <w:proofErr w:type="gramStart"/>
      <w:r w:rsidRPr="003F548F">
        <w:rPr>
          <w:b/>
          <w:color w:val="0B0B0B"/>
          <w:lang w:val="en-US" w:eastAsia="en-GB"/>
        </w:rPr>
        <w:t>account</w:t>
      </w:r>
      <w:proofErr w:type="gramEnd"/>
      <w:r w:rsidRPr="003F548F">
        <w:rPr>
          <w:b/>
          <w:color w:val="0B0B0B"/>
          <w:lang w:val="en-US" w:eastAsia="en-GB"/>
        </w:rPr>
        <w:t xml:space="preserve"> </w:t>
      </w:r>
      <w:r w:rsidRPr="003F548F">
        <w:rPr>
          <w:color w:val="0B0B0B"/>
          <w:lang w:val="en-US" w:eastAsia="en-GB"/>
        </w:rPr>
        <w:t xml:space="preserve">for and report on </w:t>
      </w:r>
      <w:proofErr w:type="spellStart"/>
      <w:r w:rsidRPr="003F548F">
        <w:rPr>
          <w:color w:val="0B0B0B"/>
          <w:lang w:val="en-US" w:eastAsia="en-GB"/>
        </w:rPr>
        <w:t>defence</w:t>
      </w:r>
      <w:proofErr w:type="spellEnd"/>
      <w:r w:rsidRPr="003F548F">
        <w:rPr>
          <w:color w:val="0B0B0B"/>
          <w:lang w:val="en-US" w:eastAsia="en-GB"/>
        </w:rPr>
        <w:t xml:space="preserve"> activity and spending to Parliament and the public.</w:t>
      </w:r>
    </w:p>
    <w:p w14:paraId="20BE795F" w14:textId="77777777" w:rsidR="003F548F" w:rsidRPr="00926F7D" w:rsidRDefault="003F548F" w:rsidP="00926F7D">
      <w:pPr>
        <w:rPr>
          <w:rFonts w:eastAsia="STZhongsong"/>
        </w:rPr>
      </w:pPr>
    </w:p>
    <w:p w14:paraId="464306C8" w14:textId="37ACD9DF" w:rsidR="003F548F" w:rsidRPr="003F548F" w:rsidRDefault="003F548F" w:rsidP="0024423A">
      <w:pPr>
        <w:pStyle w:val="Heading1"/>
        <w:numPr>
          <w:ilvl w:val="0"/>
          <w:numId w:val="34"/>
        </w:numPr>
        <w:rPr>
          <w:caps/>
        </w:rPr>
      </w:pPr>
      <w:bookmarkStart w:id="2305" w:name="_Toc368573029"/>
      <w:bookmarkStart w:id="2306" w:name="_Toc488845686"/>
      <w:r w:rsidRPr="003F548F">
        <w:rPr>
          <w:caps/>
        </w:rPr>
        <w:t>Background to requirement</w:t>
      </w:r>
      <w:bookmarkEnd w:id="2302"/>
      <w:bookmarkEnd w:id="2305"/>
      <w:bookmarkEnd w:id="2306"/>
    </w:p>
    <w:p w14:paraId="1467F542" w14:textId="77777777" w:rsidR="003F548F" w:rsidRPr="003F548F" w:rsidRDefault="003F548F" w:rsidP="0024423A">
      <w:pPr>
        <w:numPr>
          <w:ilvl w:val="1"/>
          <w:numId w:val="35"/>
        </w:numPr>
        <w:overflowPunct/>
        <w:autoSpaceDE/>
        <w:autoSpaceDN/>
        <w:adjustRightInd/>
        <w:spacing w:after="0"/>
        <w:jc w:val="left"/>
        <w:textAlignment w:val="auto"/>
        <w:outlineLvl w:val="1"/>
        <w:rPr>
          <w:rFonts w:eastAsia="STZhongsong" w:cs="Times New Roman"/>
          <w:szCs w:val="20"/>
          <w:lang w:eastAsia="zh-CN"/>
        </w:rPr>
      </w:pPr>
      <w:bookmarkStart w:id="2307" w:name="_Toc297554774"/>
      <w:bookmarkEnd w:id="2303"/>
      <w:r w:rsidRPr="003F548F">
        <w:rPr>
          <w:rFonts w:eastAsia="STZhongsong" w:cs="Times New Roman"/>
          <w:szCs w:val="20"/>
          <w:lang w:eastAsia="zh-CN"/>
        </w:rPr>
        <w:t>Against the departmental context the Army is undertaking transformational change to be more efficient, productive and optimised to meet the challenges of the 21</w:t>
      </w:r>
      <w:r w:rsidRPr="003F548F">
        <w:rPr>
          <w:rFonts w:eastAsia="STZhongsong" w:cs="Times New Roman"/>
          <w:szCs w:val="20"/>
          <w:vertAlign w:val="superscript"/>
          <w:lang w:eastAsia="zh-CN"/>
        </w:rPr>
        <w:t>st</w:t>
      </w:r>
      <w:r w:rsidRPr="003F548F">
        <w:rPr>
          <w:rFonts w:eastAsia="STZhongsong" w:cs="Times New Roman"/>
          <w:szCs w:val="20"/>
          <w:lang w:eastAsia="zh-CN"/>
        </w:rPr>
        <w:t xml:space="preserve"> century.  In designing the future operating state we intend to take advantage of technological developments and current best practice from comparable organisations; we aim to cut unnecessary process and bureaucracy and improve effectiveness at all levels.</w:t>
      </w:r>
    </w:p>
    <w:p w14:paraId="7338AD34"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3.2</w:t>
      </w:r>
      <w:r w:rsidRPr="003F548F">
        <w:rPr>
          <w:rFonts w:eastAsia="STZhongsong" w:cs="Times New Roman"/>
          <w:szCs w:val="20"/>
          <w:lang w:eastAsia="zh-CN"/>
        </w:rPr>
        <w:tab/>
        <w:t xml:space="preserve">The Army has already made significant progress in delivering parts of its transformational change agenda but there is real potential to accelerate this work through two newly created programmes i.e. the Army Efficiency Programme and the Army Empowerment Programme.  </w:t>
      </w:r>
    </w:p>
    <w:p w14:paraId="6059A7FD"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3.3</w:t>
      </w:r>
      <w:r w:rsidRPr="003F548F">
        <w:rPr>
          <w:rFonts w:eastAsia="STZhongsong" w:cs="Times New Roman"/>
          <w:szCs w:val="20"/>
          <w:lang w:eastAsia="zh-CN"/>
        </w:rPr>
        <w:tab/>
        <w:t xml:space="preserve">The Army’s Efficiency Programme was established in July 2016 and forms part of the wider Defence Efficiency Programme (DEP), which is sponsored by the Permanent Secretary.  The Programme addresses all areas of the Army’s budget including manpower; equipment; support and activity, it also includes training support.  The Programme reports monthly to the Executive Committee of the Army Board (ECAB) and is responsible for the coordination, coherence and assurance of the work required to meet the post SDSR15 efficiency challenge. This includes identification of new initiatives; progression and development of pipeline initiatives and support to delivery and promotion of continuous improvement. The Programme is also responsible for tracking improvements in effectiveness i.e. non-financial efficiencies. The Senior Responsible Owner is the Army’s Director of Resources, who is supported by a Programme Director (Brigadier/OF6) and an Efficiency Programme Office (EPO) currently staffed by a team of three. </w:t>
      </w:r>
    </w:p>
    <w:p w14:paraId="6A8E77BD" w14:textId="77777777" w:rsidR="003F548F" w:rsidRPr="003F548F" w:rsidRDefault="003F548F" w:rsidP="003F548F">
      <w:pPr>
        <w:overflowPunct/>
        <w:autoSpaceDE/>
        <w:autoSpaceDN/>
        <w:ind w:left="709" w:hanging="698"/>
        <w:textAlignment w:val="auto"/>
        <w:outlineLvl w:val="2"/>
        <w:rPr>
          <w:rFonts w:eastAsia="STZhongsong" w:cs="Times New Roman"/>
          <w:szCs w:val="20"/>
          <w:lang w:eastAsia="zh-CN"/>
        </w:rPr>
      </w:pPr>
      <w:r w:rsidRPr="003F548F">
        <w:rPr>
          <w:rFonts w:eastAsia="STZhongsong" w:cs="Times New Roman"/>
          <w:szCs w:val="20"/>
          <w:lang w:eastAsia="zh-CN"/>
        </w:rPr>
        <w:t>3.4</w:t>
      </w:r>
      <w:r w:rsidRPr="003F548F">
        <w:rPr>
          <w:rFonts w:eastAsia="STZhongsong" w:cs="Times New Roman"/>
          <w:szCs w:val="20"/>
          <w:lang w:eastAsia="zh-CN"/>
        </w:rPr>
        <w:tab/>
        <w:t xml:space="preserve">The Army’s efficiency challenge is £10Bn over the 10 years from FY 18/19.  The Army assesses that around 60% is already in delivery and it has a range of measures at mixed levels of maturity to seek to close the gap.  By April 2018 the Army wishes to have accelerated delivery of the measures in the current pipeline to meet immediate financial targets and to have developed high confidence in a range of new initiatives to close the gap across the 10 years. </w:t>
      </w:r>
    </w:p>
    <w:p w14:paraId="76947DE6" w14:textId="77777777" w:rsidR="003F548F" w:rsidRPr="003F548F" w:rsidRDefault="003F548F" w:rsidP="003F548F">
      <w:pPr>
        <w:overflowPunct/>
        <w:autoSpaceDE/>
        <w:autoSpaceDN/>
        <w:ind w:left="709" w:hanging="698"/>
        <w:textAlignment w:val="auto"/>
        <w:outlineLvl w:val="2"/>
        <w:rPr>
          <w:rFonts w:eastAsia="STZhongsong" w:cs="Times New Roman"/>
          <w:szCs w:val="20"/>
          <w:lang w:eastAsia="zh-CN"/>
        </w:rPr>
      </w:pPr>
      <w:r w:rsidRPr="003F548F">
        <w:rPr>
          <w:rFonts w:eastAsia="STZhongsong" w:cs="Times New Roman"/>
          <w:szCs w:val="20"/>
          <w:lang w:eastAsia="zh-CN"/>
        </w:rPr>
        <w:t>3.5</w:t>
      </w:r>
      <w:r w:rsidRPr="003F548F">
        <w:rPr>
          <w:rFonts w:eastAsia="STZhongsong" w:cs="Times New Roman"/>
          <w:szCs w:val="20"/>
          <w:lang w:eastAsia="zh-CN"/>
        </w:rPr>
        <w:tab/>
        <w:t xml:space="preserve">Linked to the wider aspects of delivering efficiency the Army has established an Empowerment Programme which will contribute to the efficient and effective delivery of the Army’s strategy. A small number of empowerment pilots were conducted during 2016 and the intent of the Programme is to build on the success and lessons from these pilots; to develop an approach to empower the chain of command down to unit level and improve operational productivity (including financial and management delegations where appropriate); to encourage innovation and identification of efficiencies through </w:t>
      </w:r>
      <w:proofErr w:type="spellStart"/>
      <w:r w:rsidRPr="003F548F">
        <w:rPr>
          <w:rFonts w:eastAsia="STZhongsong" w:cs="Times New Roman"/>
          <w:szCs w:val="20"/>
          <w:lang w:eastAsia="zh-CN"/>
        </w:rPr>
        <w:t>incentivisation</w:t>
      </w:r>
      <w:proofErr w:type="spellEnd"/>
      <w:r w:rsidRPr="003F548F">
        <w:rPr>
          <w:rFonts w:eastAsia="STZhongsong" w:cs="Times New Roman"/>
          <w:szCs w:val="20"/>
          <w:lang w:eastAsia="zh-CN"/>
        </w:rPr>
        <w:t xml:space="preserve">; to imbue a cost informed culture and to determine the appropriate level for decision making which better aligns authority, responsibility and accountability. </w:t>
      </w:r>
    </w:p>
    <w:p w14:paraId="39AEE481" w14:textId="77777777" w:rsidR="003F548F" w:rsidRPr="003F548F" w:rsidRDefault="003F548F" w:rsidP="003F548F">
      <w:pPr>
        <w:overflowPunct/>
        <w:autoSpaceDE/>
        <w:autoSpaceDN/>
        <w:ind w:left="709" w:hanging="698"/>
        <w:textAlignment w:val="auto"/>
        <w:outlineLvl w:val="2"/>
        <w:rPr>
          <w:rFonts w:eastAsia="STZhongsong" w:cs="Times New Roman"/>
          <w:szCs w:val="20"/>
          <w:lang w:eastAsia="zh-CN"/>
        </w:rPr>
      </w:pPr>
      <w:r w:rsidRPr="003F548F">
        <w:rPr>
          <w:rFonts w:eastAsia="STZhongsong" w:cs="Times New Roman"/>
          <w:szCs w:val="20"/>
          <w:lang w:eastAsia="zh-CN"/>
        </w:rPr>
        <w:t>3.6</w:t>
      </w:r>
      <w:r w:rsidRPr="003F548F">
        <w:rPr>
          <w:rFonts w:eastAsia="STZhongsong" w:cs="Times New Roman"/>
          <w:szCs w:val="20"/>
          <w:lang w:eastAsia="zh-CN"/>
        </w:rPr>
        <w:tab/>
        <w:t>The Programme’s objectives include developing and implementing plans for increased delegation for manpower and equipment support (to complement existing responsibility budget holders have for activity budgets); providing the tools and support to enable financially informed and commercially aware decisions; enabling the delivery of systems which produce trusted and assured data; implementing a revised finance function which provides robust decision making support to the business and completion of a number of pilots throughout the Army’s organisation which will provide a benchmark of good practice and methodology for consistently pursuing efficiency and maintaining cost conscious behaviour.</w:t>
      </w:r>
    </w:p>
    <w:p w14:paraId="0580FDC3" w14:textId="77777777" w:rsidR="003F548F" w:rsidRPr="003F548F" w:rsidRDefault="003F548F" w:rsidP="003F548F">
      <w:pPr>
        <w:overflowPunct/>
        <w:autoSpaceDE/>
        <w:autoSpaceDN/>
        <w:ind w:left="709" w:hanging="698"/>
        <w:textAlignment w:val="auto"/>
        <w:outlineLvl w:val="2"/>
        <w:rPr>
          <w:rFonts w:eastAsia="STZhongsong" w:cs="Times New Roman"/>
          <w:szCs w:val="20"/>
          <w:lang w:eastAsia="zh-CN"/>
        </w:rPr>
      </w:pPr>
      <w:r w:rsidRPr="003F548F">
        <w:rPr>
          <w:rFonts w:eastAsia="STZhongsong" w:cs="Times New Roman"/>
          <w:szCs w:val="20"/>
          <w:lang w:eastAsia="zh-CN"/>
        </w:rPr>
        <w:t>3.7</w:t>
      </w:r>
      <w:r w:rsidRPr="003F548F">
        <w:rPr>
          <w:rFonts w:eastAsia="STZhongsong" w:cs="Times New Roman"/>
          <w:szCs w:val="20"/>
          <w:lang w:eastAsia="zh-CN"/>
        </w:rPr>
        <w:tab/>
        <w:t>The Senior Responsible Owner for the Empowerment Programme is the Army’s Director of Resources and the Programme Director is Head of Finance supported by a Programme Office led by a Band B grade civil servant.  The Programme will report to ECAB.</w:t>
      </w:r>
      <w:bookmarkEnd w:id="2307"/>
    </w:p>
    <w:p w14:paraId="4093CD99" w14:textId="77777777" w:rsidR="003F548F" w:rsidRPr="003F548F" w:rsidRDefault="003F548F" w:rsidP="003F548F">
      <w:pPr>
        <w:overflowPunct/>
        <w:autoSpaceDE/>
        <w:autoSpaceDN/>
        <w:ind w:left="709" w:hanging="698"/>
        <w:textAlignment w:val="auto"/>
        <w:outlineLvl w:val="2"/>
        <w:rPr>
          <w:rFonts w:eastAsia="STZhongsong" w:cs="Times New Roman"/>
          <w:b/>
          <w:szCs w:val="20"/>
          <w:lang w:eastAsia="zh-CN"/>
        </w:rPr>
      </w:pPr>
      <w:r w:rsidRPr="003F548F">
        <w:rPr>
          <w:rFonts w:eastAsia="STZhongsong" w:cs="Times New Roman"/>
          <w:szCs w:val="20"/>
          <w:lang w:eastAsia="zh-CN"/>
        </w:rPr>
        <w:t>4.</w:t>
      </w:r>
      <w:r w:rsidRPr="003F548F">
        <w:rPr>
          <w:rFonts w:eastAsia="STZhongsong" w:cs="Times New Roman"/>
          <w:szCs w:val="20"/>
          <w:lang w:eastAsia="zh-CN"/>
        </w:rPr>
        <w:tab/>
      </w:r>
      <w:r w:rsidRPr="003F548F">
        <w:rPr>
          <w:rFonts w:eastAsia="STZhongsong" w:cs="Times New Roman"/>
          <w:b/>
          <w:szCs w:val="20"/>
          <w:lang w:eastAsia="zh-CN"/>
        </w:rPr>
        <w:t>SCOPE OF REQUIREMENT</w:t>
      </w:r>
    </w:p>
    <w:bookmarkEnd w:id="2304"/>
    <w:p w14:paraId="0143436C"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4.1</w:t>
      </w:r>
      <w:r w:rsidRPr="003F548F">
        <w:rPr>
          <w:rFonts w:eastAsia="STZhongsong" w:cs="Times New Roman"/>
          <w:szCs w:val="20"/>
          <w:lang w:eastAsia="zh-CN"/>
        </w:rPr>
        <w:tab/>
        <w:t xml:space="preserve">Specialist external assistance is required to support the Army in accelerating the efficiency and empowerment objectives with the primary aim of delivering efficiency and realising financial benefits in the short and medium term. The Army’s focus on aligning efficiency and empowerment is critical to achieving and maintaining financial stability and creating an environment where our balance of investment decisions are underpinned by robust evidence and cost conscious behaviour.  </w:t>
      </w:r>
    </w:p>
    <w:p w14:paraId="0C7E3BBD"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4.2</w:t>
      </w:r>
      <w:r w:rsidRPr="003F548F">
        <w:rPr>
          <w:rFonts w:eastAsia="STZhongsong" w:cs="Times New Roman"/>
          <w:szCs w:val="20"/>
          <w:lang w:eastAsia="zh-CN"/>
        </w:rPr>
        <w:tab/>
        <w:t xml:space="preserve">Support is required to convert opportunities into savings and improved productivity. In delivering this we require the Provider to bring innovation and best practice from other sectors and to consider how we exploit incentive models to support the empowerment objectives. </w:t>
      </w:r>
    </w:p>
    <w:p w14:paraId="61C6694C"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4.3</w:t>
      </w:r>
      <w:r w:rsidRPr="003F548F">
        <w:rPr>
          <w:rFonts w:eastAsia="STZhongsong" w:cs="Times New Roman"/>
          <w:szCs w:val="20"/>
          <w:lang w:eastAsia="zh-CN"/>
        </w:rPr>
        <w:tab/>
        <w:t xml:space="preserve">To ensure that the key objectives of efficiency, empowerment and continuous improvement become integral to the future behaviours and culture of the organisation the Army requires more of its personnel to develop the necessary business and analytical skills to meet new challenges, including the ability to make the right investment choices; to effectively manage strategic and commercial risks and to deliver complex programmes and projects to time and budget.  As part of our approach to continually building capability we require the Provider to support the Army client resources with capability building and skills transfer. </w:t>
      </w:r>
    </w:p>
    <w:p w14:paraId="13C27153" w14:textId="77777777" w:rsidR="003F548F" w:rsidRPr="003F548F" w:rsidRDefault="003F548F" w:rsidP="003F548F">
      <w:pPr>
        <w:spacing w:after="120"/>
        <w:ind w:left="0"/>
        <w:outlineLvl w:val="1"/>
        <w:rPr>
          <w:rFonts w:eastAsia="STZhongsong" w:cs="Times New Roman"/>
          <w:b/>
          <w:lang w:eastAsia="zh-CN"/>
        </w:rPr>
      </w:pPr>
      <w:r w:rsidRPr="003F548F">
        <w:rPr>
          <w:rFonts w:eastAsia="STZhongsong" w:cs="Times New Roman"/>
          <w:b/>
          <w:lang w:eastAsia="zh-CN"/>
        </w:rPr>
        <w:t>5.</w:t>
      </w:r>
      <w:r w:rsidRPr="003F548F">
        <w:rPr>
          <w:rFonts w:eastAsia="STZhongsong" w:cs="Times New Roman"/>
          <w:b/>
          <w:lang w:eastAsia="zh-CN"/>
        </w:rPr>
        <w:tab/>
        <w:t>STATEMENT OF REQUIREMENT</w:t>
      </w:r>
    </w:p>
    <w:p w14:paraId="25823DBE" w14:textId="77777777" w:rsidR="003F548F" w:rsidRPr="003F548F" w:rsidRDefault="003F548F" w:rsidP="003F548F">
      <w:pPr>
        <w:overflowPunct/>
        <w:autoSpaceDE/>
        <w:autoSpaceDN/>
        <w:ind w:left="720"/>
        <w:textAlignment w:val="auto"/>
        <w:outlineLvl w:val="2"/>
        <w:rPr>
          <w:rFonts w:eastAsia="STZhongsong" w:cs="Times New Roman"/>
          <w:szCs w:val="20"/>
          <w:lang w:eastAsia="zh-CN"/>
        </w:rPr>
      </w:pPr>
      <w:r w:rsidRPr="003F548F">
        <w:rPr>
          <w:rFonts w:eastAsia="STZhongsong" w:cs="Times New Roman"/>
          <w:szCs w:val="20"/>
          <w:lang w:eastAsia="zh-CN"/>
        </w:rPr>
        <w:t xml:space="preserve">The Provider will work with the Army on the delivery of the following outputs and other similar ones which may arise during the delivery of the contract:    </w:t>
      </w:r>
    </w:p>
    <w:p w14:paraId="10876B88" w14:textId="77777777" w:rsidR="003F548F" w:rsidRPr="003F548F" w:rsidRDefault="003F548F" w:rsidP="003F548F">
      <w:pPr>
        <w:overflowPunct/>
        <w:autoSpaceDE/>
        <w:autoSpaceDN/>
        <w:ind w:left="0"/>
        <w:jc w:val="left"/>
        <w:textAlignment w:val="auto"/>
        <w:outlineLvl w:val="2"/>
        <w:rPr>
          <w:rFonts w:eastAsia="STZhongsong" w:cs="Times New Roman"/>
          <w:b/>
          <w:szCs w:val="20"/>
          <w:lang w:eastAsia="zh-CN"/>
        </w:rPr>
      </w:pPr>
      <w:r w:rsidRPr="003F548F">
        <w:rPr>
          <w:rFonts w:eastAsia="STZhongsong" w:cs="Times New Roman"/>
          <w:szCs w:val="20"/>
          <w:lang w:eastAsia="zh-CN"/>
        </w:rPr>
        <w:t>5.1</w:t>
      </w:r>
      <w:r w:rsidRPr="003F548F">
        <w:rPr>
          <w:rFonts w:eastAsia="STZhongsong" w:cs="Times New Roman"/>
          <w:szCs w:val="20"/>
          <w:lang w:eastAsia="zh-CN"/>
        </w:rPr>
        <w:tab/>
      </w:r>
      <w:r w:rsidRPr="003F548F">
        <w:rPr>
          <w:rFonts w:eastAsia="STZhongsong" w:cs="Times New Roman"/>
          <w:b/>
          <w:szCs w:val="20"/>
          <w:lang w:eastAsia="zh-CN"/>
        </w:rPr>
        <w:t>Efficiency – Detailed Requirement</w:t>
      </w:r>
    </w:p>
    <w:p w14:paraId="3634FB27" w14:textId="77777777" w:rsidR="003F548F" w:rsidRPr="003F548F" w:rsidRDefault="003F548F" w:rsidP="003F548F">
      <w:pPr>
        <w:overflowPunct/>
        <w:autoSpaceDE/>
        <w:autoSpaceDN/>
        <w:ind w:left="709" w:hanging="698"/>
        <w:jc w:val="left"/>
        <w:textAlignment w:val="auto"/>
        <w:outlineLvl w:val="2"/>
        <w:rPr>
          <w:rFonts w:eastAsia="STZhongsong" w:cs="Times New Roman"/>
          <w:szCs w:val="20"/>
          <w:lang w:eastAsia="zh-CN"/>
        </w:rPr>
      </w:pPr>
      <w:r w:rsidRPr="003F548F">
        <w:rPr>
          <w:rFonts w:eastAsia="STZhongsong" w:cs="Times New Roman"/>
          <w:b/>
          <w:szCs w:val="20"/>
          <w:lang w:eastAsia="zh-CN"/>
        </w:rPr>
        <w:tab/>
      </w:r>
      <w:r w:rsidRPr="003F548F">
        <w:rPr>
          <w:rFonts w:eastAsia="STZhongsong" w:cs="Times New Roman"/>
          <w:szCs w:val="20"/>
          <w:lang w:eastAsia="zh-CN"/>
        </w:rPr>
        <w:t xml:space="preserve">The support the Army requires to address the efficiency challenge relates primarily to the non-equipment components of the Army’s budget (known as the TLB plan).  The equipment component is being addressed through separate </w:t>
      </w:r>
      <w:proofErr w:type="spellStart"/>
      <w:r w:rsidRPr="003F548F">
        <w:rPr>
          <w:rFonts w:eastAsia="STZhongsong" w:cs="Times New Roman"/>
          <w:szCs w:val="20"/>
          <w:lang w:eastAsia="zh-CN"/>
        </w:rPr>
        <w:t>workstreams</w:t>
      </w:r>
      <w:proofErr w:type="spellEnd"/>
      <w:r w:rsidRPr="003F548F">
        <w:rPr>
          <w:rFonts w:eastAsia="STZhongsong" w:cs="Times New Roman"/>
          <w:szCs w:val="20"/>
          <w:lang w:eastAsia="zh-CN"/>
        </w:rPr>
        <w:t xml:space="preserve"> in the Defence Equipment and Support (DE&amp;S) organisation.  Infrastructure initiatives are also excluded from this current requirement, as these are being addressed separately. The specific requirements are therefore:</w:t>
      </w:r>
    </w:p>
    <w:p w14:paraId="25C202B7" w14:textId="68196DB0" w:rsidR="003F548F" w:rsidRPr="00E93696" w:rsidRDefault="003F548F" w:rsidP="00E93696">
      <w:pPr>
        <w:overflowPunct/>
        <w:autoSpaceDE/>
        <w:autoSpaceDN/>
        <w:ind w:left="709" w:hanging="698"/>
        <w:jc w:val="left"/>
        <w:textAlignment w:val="auto"/>
        <w:outlineLvl w:val="2"/>
        <w:rPr>
          <w:rFonts w:eastAsia="STZhongsong" w:cs="Times New Roman"/>
          <w:b/>
          <w:szCs w:val="20"/>
          <w:lang w:eastAsia="zh-CN"/>
        </w:rPr>
      </w:pPr>
      <w:r w:rsidRPr="003F548F">
        <w:rPr>
          <w:rFonts w:eastAsia="STZhongsong" w:cs="Times New Roman"/>
          <w:szCs w:val="20"/>
          <w:lang w:eastAsia="zh-CN"/>
        </w:rPr>
        <w:tab/>
        <w:t>5.1.1</w:t>
      </w:r>
      <w:r w:rsidRPr="003F548F">
        <w:rPr>
          <w:rFonts w:eastAsia="STZhongsong" w:cs="Times New Roman"/>
          <w:szCs w:val="20"/>
          <w:lang w:eastAsia="zh-CN"/>
        </w:rPr>
        <w:tab/>
      </w:r>
      <w:r w:rsidRPr="003F548F">
        <w:rPr>
          <w:rFonts w:eastAsia="STZhongsong" w:cs="Times New Roman"/>
          <w:b/>
          <w:szCs w:val="20"/>
          <w:lang w:eastAsia="zh-CN"/>
        </w:rPr>
        <w:t xml:space="preserve">Driving delivery across </w:t>
      </w:r>
      <w:r w:rsidR="00E93696">
        <w:rPr>
          <w:rFonts w:eastAsia="STZhongsong" w:cs="Times New Roman"/>
          <w:b/>
          <w:szCs w:val="20"/>
          <w:lang w:eastAsia="zh-CN"/>
        </w:rPr>
        <w:t>the current efficiency pipeline</w:t>
      </w:r>
    </w:p>
    <w:p w14:paraId="1EEEF2AF" w14:textId="77777777" w:rsidR="003F548F" w:rsidRPr="00E93696" w:rsidRDefault="003F548F" w:rsidP="0024423A">
      <w:pPr>
        <w:pStyle w:val="Heading1"/>
        <w:numPr>
          <w:ilvl w:val="0"/>
          <w:numId w:val="43"/>
        </w:numPr>
        <w:rPr>
          <w:b w:val="0"/>
          <w:szCs w:val="20"/>
        </w:rPr>
      </w:pPr>
      <w:r w:rsidRPr="00E93696">
        <w:rPr>
          <w:b w:val="0"/>
          <w:szCs w:val="20"/>
        </w:rPr>
        <w:t>Support will be required for those initiatives in the manpower and non-manpower categories. The current pipeline has a range of initiatives at mixed levels of maturity.  The requirement is to accelerate delivery of those initiatives to assist with early years financial targets whilst at the same time seeking to deliver £50M p.a. of sustainable savings in the short term.  Examples of pipeline initiatives are:</w:t>
      </w:r>
    </w:p>
    <w:p w14:paraId="4FE0F2FF"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Non equipment contract review</w:t>
      </w:r>
    </w:p>
    <w:p w14:paraId="03D70F29"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Non ammunition inventory </w:t>
      </w:r>
    </w:p>
    <w:p w14:paraId="6C6D484C"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Transport and movement</w:t>
      </w:r>
    </w:p>
    <w:p w14:paraId="377B727D"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IT and </w:t>
      </w:r>
      <w:proofErr w:type="spellStart"/>
      <w:r w:rsidRPr="003F548F">
        <w:rPr>
          <w:rFonts w:eastAsia="STZhongsong" w:cs="Times New Roman"/>
          <w:szCs w:val="20"/>
          <w:lang w:eastAsia="zh-CN"/>
        </w:rPr>
        <w:t>Comms</w:t>
      </w:r>
      <w:proofErr w:type="spellEnd"/>
    </w:p>
    <w:p w14:paraId="15E3E806"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Equipment support</w:t>
      </w:r>
    </w:p>
    <w:p w14:paraId="6348F403"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External training</w:t>
      </w:r>
    </w:p>
    <w:p w14:paraId="28CF5858" w14:textId="10E15D7F" w:rsidR="00E93696"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Professional services</w:t>
      </w:r>
    </w:p>
    <w:p w14:paraId="30CC7FD1" w14:textId="77777777" w:rsidR="00E93696" w:rsidRPr="00E93696" w:rsidRDefault="00E93696" w:rsidP="00926F7D">
      <w:pPr>
        <w:overflowPunct/>
        <w:autoSpaceDE/>
        <w:autoSpaceDN/>
        <w:adjustRightInd/>
        <w:spacing w:after="0"/>
        <w:ind w:left="2914"/>
        <w:jc w:val="left"/>
        <w:textAlignment w:val="auto"/>
        <w:rPr>
          <w:rFonts w:eastAsia="STZhongsong" w:cs="Times New Roman"/>
          <w:szCs w:val="20"/>
          <w:lang w:eastAsia="zh-CN"/>
        </w:rPr>
      </w:pPr>
    </w:p>
    <w:p w14:paraId="466218FE" w14:textId="77777777" w:rsidR="003F548F" w:rsidRPr="00E93696" w:rsidRDefault="003F548F" w:rsidP="0024423A">
      <w:pPr>
        <w:pStyle w:val="ListParagraph"/>
        <w:numPr>
          <w:ilvl w:val="0"/>
          <w:numId w:val="44"/>
        </w:numPr>
        <w:overflowPunct/>
        <w:autoSpaceDE/>
        <w:autoSpaceDN/>
        <w:adjustRightInd/>
        <w:spacing w:after="0"/>
        <w:textAlignment w:val="auto"/>
        <w:outlineLvl w:val="2"/>
        <w:rPr>
          <w:rFonts w:eastAsia="STZhongsong" w:cs="Times New Roman"/>
          <w:szCs w:val="20"/>
          <w:lang w:eastAsia="zh-CN"/>
        </w:rPr>
      </w:pPr>
      <w:r w:rsidRPr="00E93696">
        <w:rPr>
          <w:rFonts w:eastAsia="STZhongsong" w:cs="Times New Roman"/>
          <w:szCs w:val="20"/>
          <w:lang w:eastAsia="zh-CN"/>
        </w:rPr>
        <w:t>The Authority requires the following deliverables with timescales for delivery agreed with the Programme Director at the start of each work package:</w:t>
      </w:r>
    </w:p>
    <w:p w14:paraId="305054FC" w14:textId="77777777" w:rsidR="00E93696" w:rsidRPr="003F548F" w:rsidRDefault="00E93696" w:rsidP="00926F7D">
      <w:pPr>
        <w:overflowPunct/>
        <w:autoSpaceDE/>
        <w:autoSpaceDN/>
        <w:adjustRightInd/>
        <w:spacing w:after="0"/>
        <w:ind w:left="2160"/>
        <w:jc w:val="left"/>
        <w:textAlignment w:val="auto"/>
        <w:rPr>
          <w:rFonts w:eastAsia="STZhongsong" w:cs="Times New Roman"/>
          <w:szCs w:val="20"/>
          <w:lang w:eastAsia="zh-CN"/>
        </w:rPr>
      </w:pPr>
    </w:p>
    <w:p w14:paraId="3C65A590"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Realistic implementation plans for selected pipeline initiatives to include financial and non-financial benefits profiled across 10 years, risk and mitigation assessments, a resource plan and a master data assumption list.</w:t>
      </w:r>
    </w:p>
    <w:p w14:paraId="228D49B9"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Interim progress is to be reported to the Efficiency Steering Committee in accordance with agreed timelines.</w:t>
      </w:r>
    </w:p>
    <w:p w14:paraId="215211D4" w14:textId="77777777" w:rsidR="003F548F" w:rsidRPr="003F548F" w:rsidRDefault="003F548F" w:rsidP="0024423A">
      <w:pPr>
        <w:numPr>
          <w:ilvl w:val="1"/>
          <w:numId w:val="36"/>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Final deliverables are to be supported by a detailed methodology, handover plan and underpinning cost models.</w:t>
      </w:r>
    </w:p>
    <w:p w14:paraId="6482C0C3" w14:textId="77777777" w:rsidR="003F548F" w:rsidRPr="003F548F" w:rsidRDefault="003F548F" w:rsidP="003F548F">
      <w:pPr>
        <w:overflowPunct/>
        <w:autoSpaceDE/>
        <w:autoSpaceDN/>
        <w:ind w:left="1800" w:hanging="1080"/>
        <w:textAlignment w:val="auto"/>
        <w:outlineLvl w:val="2"/>
        <w:rPr>
          <w:rFonts w:eastAsia="STZhongsong" w:cs="Times New Roman"/>
          <w:b/>
          <w:szCs w:val="20"/>
          <w:lang w:eastAsia="zh-CN"/>
        </w:rPr>
      </w:pPr>
      <w:r w:rsidRPr="003F548F">
        <w:rPr>
          <w:rFonts w:eastAsia="STZhongsong" w:cs="Times New Roman"/>
          <w:szCs w:val="20"/>
          <w:lang w:eastAsia="zh-CN"/>
        </w:rPr>
        <w:t>5.1.2</w:t>
      </w:r>
      <w:r w:rsidRPr="003F548F">
        <w:rPr>
          <w:rFonts w:eastAsia="STZhongsong" w:cs="Times New Roman"/>
          <w:szCs w:val="20"/>
          <w:lang w:eastAsia="zh-CN"/>
        </w:rPr>
        <w:tab/>
      </w:r>
      <w:r w:rsidRPr="003F548F">
        <w:rPr>
          <w:rFonts w:eastAsia="STZhongsong" w:cs="Times New Roman"/>
          <w:b/>
          <w:szCs w:val="20"/>
          <w:lang w:eastAsia="zh-CN"/>
        </w:rPr>
        <w:t>Increasing the size of the efficiency pipeline</w:t>
      </w:r>
    </w:p>
    <w:p w14:paraId="0729F560" w14:textId="6A1C539B" w:rsidR="003F548F" w:rsidRDefault="003F548F" w:rsidP="0024423A">
      <w:pPr>
        <w:numPr>
          <w:ilvl w:val="0"/>
          <w:numId w:val="37"/>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The Provider will support the Authority in identifying a </w:t>
      </w:r>
      <w:r w:rsidR="00E93696">
        <w:rPr>
          <w:rFonts w:eastAsia="STZhongsong" w:cs="Times New Roman"/>
          <w:szCs w:val="20"/>
          <w:lang w:eastAsia="zh-CN"/>
        </w:rPr>
        <w:t>further £1bn of new initiatives;</w:t>
      </w:r>
    </w:p>
    <w:p w14:paraId="4D6D0316" w14:textId="77777777" w:rsidR="00E93696" w:rsidRPr="003F548F" w:rsidRDefault="00E93696" w:rsidP="00926F7D">
      <w:pPr>
        <w:overflowPunct/>
        <w:autoSpaceDE/>
        <w:autoSpaceDN/>
        <w:adjustRightInd/>
        <w:spacing w:after="0"/>
        <w:ind w:left="2517"/>
        <w:jc w:val="left"/>
        <w:textAlignment w:val="auto"/>
        <w:rPr>
          <w:rFonts w:eastAsia="STZhongsong" w:cs="Times New Roman"/>
          <w:szCs w:val="20"/>
          <w:lang w:eastAsia="zh-CN"/>
        </w:rPr>
      </w:pPr>
    </w:p>
    <w:p w14:paraId="6FB71301" w14:textId="79FB6BC4" w:rsidR="003F548F" w:rsidRDefault="003F548F" w:rsidP="0024423A">
      <w:pPr>
        <w:numPr>
          <w:ilvl w:val="0"/>
          <w:numId w:val="37"/>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Deliverables will include a mandate/charter for each initiative detailing the </w:t>
      </w:r>
      <w:proofErr w:type="spellStart"/>
      <w:r w:rsidRPr="003F548F">
        <w:rPr>
          <w:rFonts w:eastAsia="STZhongsong" w:cs="Times New Roman"/>
          <w:szCs w:val="20"/>
          <w:lang w:eastAsia="zh-CN"/>
        </w:rPr>
        <w:t>costed</w:t>
      </w:r>
      <w:proofErr w:type="spellEnd"/>
      <w:r w:rsidRPr="003F548F">
        <w:rPr>
          <w:rFonts w:eastAsia="STZhongsong" w:cs="Times New Roman"/>
          <w:szCs w:val="20"/>
          <w:lang w:eastAsia="zh-CN"/>
        </w:rPr>
        <w:t xml:space="preserve"> baseline, projected savings, expected timeline, achievability, actions required, stakeholder analysis and a </w:t>
      </w:r>
      <w:r w:rsidR="00E93696">
        <w:rPr>
          <w:rFonts w:eastAsia="STZhongsong" w:cs="Times New Roman"/>
          <w:szCs w:val="20"/>
          <w:lang w:eastAsia="zh-CN"/>
        </w:rPr>
        <w:t>resource plan;</w:t>
      </w:r>
    </w:p>
    <w:p w14:paraId="026F1168" w14:textId="77777777" w:rsidR="00E93696" w:rsidRPr="003F548F" w:rsidRDefault="00E93696" w:rsidP="00926F7D">
      <w:pPr>
        <w:overflowPunct/>
        <w:autoSpaceDE/>
        <w:autoSpaceDN/>
        <w:adjustRightInd/>
        <w:spacing w:after="0"/>
        <w:ind w:left="0"/>
        <w:jc w:val="left"/>
        <w:textAlignment w:val="auto"/>
        <w:rPr>
          <w:rFonts w:eastAsia="STZhongsong" w:cs="Times New Roman"/>
          <w:szCs w:val="20"/>
          <w:lang w:eastAsia="zh-CN"/>
        </w:rPr>
      </w:pPr>
    </w:p>
    <w:p w14:paraId="5D60F0DE" w14:textId="77777777" w:rsidR="003F548F" w:rsidRDefault="003F548F" w:rsidP="0024423A">
      <w:pPr>
        <w:numPr>
          <w:ilvl w:val="0"/>
          <w:numId w:val="37"/>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New initiatives will be agreed by the Efficiency Steering Committee with 50% to be ready for implementation, 25% at an advanced stage of development and 25% with a </w:t>
      </w:r>
      <w:proofErr w:type="spellStart"/>
      <w:r w:rsidRPr="003F548F">
        <w:rPr>
          <w:rFonts w:eastAsia="STZhongsong" w:cs="Times New Roman"/>
          <w:szCs w:val="20"/>
          <w:lang w:eastAsia="zh-CN"/>
        </w:rPr>
        <w:t>costed</w:t>
      </w:r>
      <w:proofErr w:type="spellEnd"/>
      <w:r w:rsidRPr="003F548F">
        <w:rPr>
          <w:rFonts w:eastAsia="STZhongsong" w:cs="Times New Roman"/>
          <w:szCs w:val="20"/>
          <w:lang w:eastAsia="zh-CN"/>
        </w:rPr>
        <w:t xml:space="preserve"> baseline and an assessment of potential efficiency savings.</w:t>
      </w:r>
    </w:p>
    <w:p w14:paraId="1A01DA63" w14:textId="77777777" w:rsidR="00E93696" w:rsidRPr="003F548F" w:rsidRDefault="00E93696" w:rsidP="00926F7D">
      <w:pPr>
        <w:overflowPunct/>
        <w:autoSpaceDE/>
        <w:autoSpaceDN/>
        <w:adjustRightInd/>
        <w:spacing w:after="0"/>
        <w:ind w:left="2517"/>
        <w:jc w:val="left"/>
        <w:textAlignment w:val="auto"/>
        <w:rPr>
          <w:rFonts w:eastAsia="STZhongsong" w:cs="Times New Roman"/>
          <w:szCs w:val="20"/>
          <w:lang w:eastAsia="zh-CN"/>
        </w:rPr>
      </w:pPr>
    </w:p>
    <w:p w14:paraId="6B0556E1" w14:textId="77777777" w:rsidR="003F548F" w:rsidRPr="003F548F" w:rsidRDefault="003F548F" w:rsidP="003F548F">
      <w:pPr>
        <w:overflowPunct/>
        <w:autoSpaceDE/>
        <w:autoSpaceDN/>
        <w:ind w:left="0" w:firstLine="720"/>
        <w:textAlignment w:val="auto"/>
        <w:outlineLvl w:val="2"/>
        <w:rPr>
          <w:rFonts w:eastAsia="STZhongsong" w:cs="Times New Roman"/>
          <w:b/>
          <w:szCs w:val="20"/>
          <w:lang w:eastAsia="zh-CN"/>
        </w:rPr>
      </w:pPr>
      <w:r w:rsidRPr="003F548F">
        <w:rPr>
          <w:rFonts w:eastAsia="STZhongsong" w:cs="Times New Roman"/>
          <w:szCs w:val="20"/>
          <w:lang w:eastAsia="zh-CN"/>
        </w:rPr>
        <w:t>5.1.3</w:t>
      </w:r>
      <w:r w:rsidRPr="003F548F">
        <w:rPr>
          <w:rFonts w:eastAsia="STZhongsong" w:cs="Times New Roman"/>
          <w:szCs w:val="20"/>
          <w:lang w:eastAsia="zh-CN"/>
        </w:rPr>
        <w:tab/>
      </w:r>
      <w:r w:rsidRPr="003F548F">
        <w:rPr>
          <w:rFonts w:eastAsia="STZhongsong" w:cs="Times New Roman"/>
          <w:b/>
          <w:szCs w:val="20"/>
          <w:lang w:eastAsia="zh-CN"/>
        </w:rPr>
        <w:t>Support to the Efficiency Programme Office</w:t>
      </w:r>
    </w:p>
    <w:p w14:paraId="7A9E26ED" w14:textId="77777777" w:rsidR="00E93696" w:rsidRPr="00E93696" w:rsidRDefault="003F548F" w:rsidP="0024423A">
      <w:pPr>
        <w:numPr>
          <w:ilvl w:val="0"/>
          <w:numId w:val="38"/>
        </w:numPr>
        <w:overflowPunct/>
        <w:autoSpaceDE/>
        <w:autoSpaceDN/>
        <w:adjustRightInd/>
        <w:spacing w:after="0"/>
        <w:jc w:val="left"/>
        <w:textAlignment w:val="auto"/>
        <w:outlineLvl w:val="2"/>
        <w:rPr>
          <w:rFonts w:eastAsia="STZhongsong" w:cs="Times New Roman"/>
          <w:b/>
          <w:szCs w:val="20"/>
          <w:lang w:eastAsia="zh-CN"/>
        </w:rPr>
      </w:pPr>
      <w:r w:rsidRPr="003F548F">
        <w:rPr>
          <w:rFonts w:eastAsia="STZhongsong" w:cs="Times New Roman"/>
          <w:szCs w:val="20"/>
          <w:lang w:eastAsia="zh-CN"/>
        </w:rPr>
        <w:t>Support the Programme Director and the EPO through mentoring, challenging and attendance at monthly steering committees</w:t>
      </w:r>
      <w:r w:rsidR="00E93696">
        <w:rPr>
          <w:rFonts w:eastAsia="STZhongsong" w:cs="Times New Roman"/>
          <w:szCs w:val="20"/>
          <w:lang w:eastAsia="zh-CN"/>
        </w:rPr>
        <w:t>;</w:t>
      </w:r>
    </w:p>
    <w:p w14:paraId="46E2D499" w14:textId="2048462A" w:rsidR="003F548F" w:rsidRPr="003F548F" w:rsidRDefault="003F548F" w:rsidP="00926F7D">
      <w:pPr>
        <w:overflowPunct/>
        <w:autoSpaceDE/>
        <w:autoSpaceDN/>
        <w:adjustRightInd/>
        <w:spacing w:after="0"/>
        <w:ind w:left="2523"/>
        <w:jc w:val="left"/>
        <w:textAlignment w:val="auto"/>
        <w:rPr>
          <w:rFonts w:eastAsia="STZhongsong" w:cs="Times New Roman"/>
          <w:b/>
          <w:szCs w:val="20"/>
          <w:lang w:eastAsia="zh-CN"/>
        </w:rPr>
      </w:pPr>
      <w:r w:rsidRPr="003F548F">
        <w:rPr>
          <w:rFonts w:eastAsia="STZhongsong" w:cs="Times New Roman"/>
          <w:szCs w:val="20"/>
          <w:lang w:eastAsia="zh-CN"/>
        </w:rPr>
        <w:t xml:space="preserve"> </w:t>
      </w:r>
    </w:p>
    <w:p w14:paraId="0702C9ED" w14:textId="3346E1EA" w:rsidR="003F548F" w:rsidRPr="00E93696" w:rsidRDefault="003F548F" w:rsidP="0024423A">
      <w:pPr>
        <w:numPr>
          <w:ilvl w:val="0"/>
          <w:numId w:val="38"/>
        </w:numPr>
        <w:overflowPunct/>
        <w:autoSpaceDE/>
        <w:autoSpaceDN/>
        <w:adjustRightInd/>
        <w:spacing w:after="0"/>
        <w:jc w:val="left"/>
        <w:textAlignment w:val="auto"/>
        <w:outlineLvl w:val="2"/>
        <w:rPr>
          <w:rFonts w:eastAsia="STZhongsong" w:cs="Times New Roman"/>
          <w:b/>
          <w:szCs w:val="20"/>
          <w:lang w:eastAsia="zh-CN"/>
        </w:rPr>
      </w:pPr>
      <w:r w:rsidRPr="003F548F">
        <w:rPr>
          <w:rFonts w:eastAsia="STZhongsong" w:cs="Times New Roman"/>
          <w:szCs w:val="20"/>
          <w:lang w:eastAsia="zh-CN"/>
        </w:rPr>
        <w:t>Support with preparation of high level Management Information for presentation to ECAB</w:t>
      </w:r>
      <w:r w:rsidR="00E93696">
        <w:rPr>
          <w:rFonts w:eastAsia="STZhongsong" w:cs="Times New Roman"/>
          <w:szCs w:val="20"/>
          <w:lang w:eastAsia="zh-CN"/>
        </w:rPr>
        <w:t>;</w:t>
      </w:r>
    </w:p>
    <w:p w14:paraId="0FB87AAC" w14:textId="77777777" w:rsidR="00E93696" w:rsidRPr="003F548F" w:rsidRDefault="00E93696" w:rsidP="00926F7D">
      <w:pPr>
        <w:overflowPunct/>
        <w:autoSpaceDE/>
        <w:autoSpaceDN/>
        <w:adjustRightInd/>
        <w:spacing w:after="0"/>
        <w:ind w:left="0"/>
        <w:jc w:val="left"/>
        <w:textAlignment w:val="auto"/>
        <w:rPr>
          <w:rFonts w:eastAsia="STZhongsong" w:cs="Times New Roman"/>
          <w:b/>
          <w:szCs w:val="20"/>
          <w:lang w:eastAsia="zh-CN"/>
        </w:rPr>
      </w:pPr>
    </w:p>
    <w:p w14:paraId="1109427F" w14:textId="47EE0355" w:rsidR="003F548F" w:rsidRPr="00E93696" w:rsidRDefault="003F548F" w:rsidP="0024423A">
      <w:pPr>
        <w:numPr>
          <w:ilvl w:val="0"/>
          <w:numId w:val="38"/>
        </w:numPr>
        <w:overflowPunct/>
        <w:autoSpaceDE/>
        <w:autoSpaceDN/>
        <w:adjustRightInd/>
        <w:spacing w:after="0"/>
        <w:jc w:val="left"/>
        <w:textAlignment w:val="auto"/>
        <w:outlineLvl w:val="2"/>
        <w:rPr>
          <w:rFonts w:eastAsia="STZhongsong" w:cs="Times New Roman"/>
          <w:b/>
          <w:szCs w:val="20"/>
          <w:lang w:eastAsia="zh-CN"/>
        </w:rPr>
      </w:pPr>
      <w:r w:rsidRPr="003F548F">
        <w:rPr>
          <w:rFonts w:eastAsia="STZhongsong" w:cs="Times New Roman"/>
          <w:szCs w:val="20"/>
          <w:lang w:eastAsia="zh-CN"/>
        </w:rPr>
        <w:t xml:space="preserve">Build capability of the EPO team to include data analytical skills, sharing best practice methodologies and problem solving techniques.  This is to include a minimum of two hours per week formal training and coaching in </w:t>
      </w:r>
      <w:r w:rsidR="00E93696">
        <w:rPr>
          <w:rFonts w:eastAsia="STZhongsong" w:cs="Times New Roman"/>
          <w:szCs w:val="20"/>
          <w:lang w:eastAsia="zh-CN"/>
        </w:rPr>
        <w:t>addition to on the job training;</w:t>
      </w:r>
    </w:p>
    <w:p w14:paraId="19074BA7"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b/>
          <w:szCs w:val="20"/>
          <w:lang w:eastAsia="zh-CN"/>
        </w:rPr>
      </w:pPr>
    </w:p>
    <w:p w14:paraId="2B48BADC" w14:textId="77777777" w:rsidR="003F548F" w:rsidRPr="00E93696" w:rsidRDefault="003F548F" w:rsidP="0024423A">
      <w:pPr>
        <w:numPr>
          <w:ilvl w:val="0"/>
          <w:numId w:val="38"/>
        </w:numPr>
        <w:overflowPunct/>
        <w:autoSpaceDE/>
        <w:autoSpaceDN/>
        <w:adjustRightInd/>
        <w:spacing w:after="0"/>
        <w:jc w:val="left"/>
        <w:textAlignment w:val="auto"/>
        <w:outlineLvl w:val="2"/>
        <w:rPr>
          <w:rFonts w:eastAsia="STZhongsong" w:cs="Times New Roman"/>
          <w:b/>
          <w:szCs w:val="20"/>
          <w:lang w:eastAsia="zh-CN"/>
        </w:rPr>
      </w:pPr>
      <w:r w:rsidRPr="003F548F">
        <w:rPr>
          <w:rFonts w:eastAsia="STZhongsong" w:cs="Times New Roman"/>
          <w:szCs w:val="20"/>
          <w:lang w:eastAsia="zh-CN"/>
        </w:rPr>
        <w:t>Integrated team approach – the provider will work with mixed teams of civilian and military personnel drawn from across the Army and various development programmes including the Army’s Advanced Development Programme.  Team leadership will be determined by the Programme Director for each specific initiative.</w:t>
      </w:r>
    </w:p>
    <w:p w14:paraId="5423C089" w14:textId="77777777" w:rsidR="00E93696" w:rsidRPr="003F548F" w:rsidRDefault="00E93696" w:rsidP="00E93696">
      <w:pPr>
        <w:overflowPunct/>
        <w:autoSpaceDE/>
        <w:autoSpaceDN/>
        <w:adjustRightInd/>
        <w:spacing w:after="0"/>
        <w:ind w:left="2525"/>
        <w:jc w:val="left"/>
        <w:textAlignment w:val="auto"/>
        <w:outlineLvl w:val="2"/>
        <w:rPr>
          <w:rFonts w:eastAsia="STZhongsong" w:cs="Times New Roman"/>
          <w:b/>
          <w:szCs w:val="20"/>
          <w:lang w:eastAsia="zh-CN"/>
        </w:rPr>
      </w:pPr>
    </w:p>
    <w:p w14:paraId="203550A8" w14:textId="77777777" w:rsidR="003F548F" w:rsidRPr="003F548F" w:rsidRDefault="003F548F" w:rsidP="003F548F">
      <w:pPr>
        <w:overflowPunct/>
        <w:autoSpaceDE/>
        <w:autoSpaceDN/>
        <w:ind w:left="0"/>
        <w:textAlignment w:val="auto"/>
        <w:outlineLvl w:val="2"/>
        <w:rPr>
          <w:rFonts w:eastAsia="STZhongsong" w:cs="Times New Roman"/>
          <w:b/>
          <w:szCs w:val="20"/>
          <w:lang w:eastAsia="zh-CN"/>
        </w:rPr>
      </w:pPr>
      <w:r w:rsidRPr="003F548F">
        <w:rPr>
          <w:rFonts w:eastAsia="STZhongsong" w:cs="Times New Roman"/>
          <w:szCs w:val="20"/>
          <w:lang w:eastAsia="zh-CN"/>
        </w:rPr>
        <w:t>5.2</w:t>
      </w:r>
      <w:r w:rsidRPr="003F548F">
        <w:rPr>
          <w:rFonts w:eastAsia="STZhongsong" w:cs="Times New Roman"/>
          <w:szCs w:val="20"/>
          <w:lang w:eastAsia="zh-CN"/>
        </w:rPr>
        <w:tab/>
      </w:r>
      <w:r w:rsidRPr="003F548F">
        <w:rPr>
          <w:rFonts w:eastAsia="STZhongsong" w:cs="Times New Roman"/>
          <w:b/>
          <w:szCs w:val="20"/>
          <w:lang w:eastAsia="zh-CN"/>
        </w:rPr>
        <w:t>Empowerment – Detailed Requirement</w:t>
      </w:r>
    </w:p>
    <w:p w14:paraId="3864027E" w14:textId="77777777" w:rsidR="003F548F" w:rsidRPr="003F548F" w:rsidRDefault="003F548F" w:rsidP="003F548F">
      <w:pPr>
        <w:overflowPunct/>
        <w:autoSpaceDE/>
        <w:autoSpaceDN/>
        <w:ind w:left="720"/>
        <w:textAlignment w:val="auto"/>
        <w:outlineLvl w:val="2"/>
        <w:rPr>
          <w:rFonts w:eastAsia="STZhongsong" w:cs="Times New Roman"/>
          <w:szCs w:val="20"/>
          <w:lang w:eastAsia="zh-CN"/>
        </w:rPr>
      </w:pPr>
      <w:r w:rsidRPr="003F548F">
        <w:rPr>
          <w:rFonts w:eastAsia="STZhongsong" w:cs="Times New Roman"/>
          <w:szCs w:val="20"/>
          <w:lang w:eastAsia="zh-CN"/>
        </w:rPr>
        <w:t>There are currently nine projects within scope of the Empowerment Programme, the majority of which do not require external support.  The areas for which the Authority is seeking specialist support are:</w:t>
      </w:r>
    </w:p>
    <w:p w14:paraId="6FC05DDC" w14:textId="77777777" w:rsidR="003F548F" w:rsidRPr="003F548F" w:rsidRDefault="003F548F" w:rsidP="003F548F">
      <w:pPr>
        <w:overflowPunct/>
        <w:autoSpaceDE/>
        <w:autoSpaceDN/>
        <w:ind w:left="720"/>
        <w:textAlignment w:val="auto"/>
        <w:outlineLvl w:val="2"/>
        <w:rPr>
          <w:rFonts w:eastAsia="STZhongsong" w:cs="Times New Roman"/>
          <w:b/>
          <w:szCs w:val="20"/>
          <w:lang w:eastAsia="zh-CN"/>
        </w:rPr>
      </w:pPr>
      <w:r w:rsidRPr="003F548F">
        <w:rPr>
          <w:rFonts w:eastAsia="STZhongsong" w:cs="Times New Roman"/>
          <w:szCs w:val="20"/>
          <w:lang w:eastAsia="zh-CN"/>
        </w:rPr>
        <w:t>5.2.1</w:t>
      </w:r>
      <w:r w:rsidRPr="003F548F">
        <w:rPr>
          <w:rFonts w:eastAsia="STZhongsong" w:cs="Times New Roman"/>
          <w:szCs w:val="20"/>
          <w:lang w:eastAsia="zh-CN"/>
        </w:rPr>
        <w:tab/>
      </w:r>
      <w:r w:rsidRPr="003F548F">
        <w:rPr>
          <w:rFonts w:eastAsia="STZhongsong" w:cs="Times New Roman"/>
          <w:b/>
          <w:szCs w:val="20"/>
          <w:lang w:eastAsia="zh-CN"/>
        </w:rPr>
        <w:t>Support to the Programme Director and Programme Manager</w:t>
      </w:r>
    </w:p>
    <w:p w14:paraId="41DDA2B4" w14:textId="77777777" w:rsidR="003F548F" w:rsidRPr="003F548F" w:rsidRDefault="003F548F" w:rsidP="003F548F">
      <w:pPr>
        <w:overflowPunct/>
        <w:autoSpaceDE/>
        <w:autoSpaceDN/>
        <w:ind w:left="720"/>
        <w:textAlignment w:val="auto"/>
        <w:outlineLvl w:val="2"/>
        <w:rPr>
          <w:rFonts w:eastAsia="STZhongsong" w:cs="Times New Roman"/>
          <w:szCs w:val="20"/>
          <w:lang w:eastAsia="zh-CN"/>
        </w:rPr>
      </w:pPr>
      <w:r w:rsidRPr="003F548F">
        <w:rPr>
          <w:rFonts w:eastAsia="STZhongsong" w:cs="Times New Roman"/>
          <w:szCs w:val="20"/>
          <w:lang w:eastAsia="zh-CN"/>
        </w:rPr>
        <w:t>Provide an initial surge capability and support to the programme and project definition phases to include:</w:t>
      </w:r>
    </w:p>
    <w:p w14:paraId="6EB7AEE0" w14:textId="78C0CFBA" w:rsidR="003F548F" w:rsidRDefault="003F548F" w:rsidP="0024423A">
      <w:pPr>
        <w:numPr>
          <w:ilvl w:val="0"/>
          <w:numId w:val="40"/>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Critical examination and challenge of the phased/planned work-strands to ensure alignment with the Army and CGS’ strategy (Strategy Delivery Sync Matrix SO11</w:t>
      </w:r>
      <w:r w:rsidRPr="003F548F">
        <w:rPr>
          <w:rFonts w:ascii="Times New Roman" w:eastAsia="STZhongsong" w:hAnsi="Times New Roman" w:cs="Times New Roman"/>
          <w:szCs w:val="20"/>
          <w:vertAlign w:val="superscript"/>
          <w:lang w:eastAsia="zh-CN"/>
        </w:rPr>
        <w:footnoteReference w:id="2"/>
      </w:r>
      <w:r w:rsidRPr="003F548F">
        <w:rPr>
          <w:rFonts w:eastAsia="STZhongsong" w:cs="Times New Roman"/>
          <w:szCs w:val="20"/>
          <w:lang w:eastAsia="zh-CN"/>
        </w:rPr>
        <w:t xml:space="preserve"> and SO16</w:t>
      </w:r>
      <w:r w:rsidRPr="003F548F">
        <w:rPr>
          <w:rFonts w:ascii="Times New Roman" w:eastAsia="STZhongsong" w:hAnsi="Times New Roman" w:cs="Times New Roman"/>
          <w:szCs w:val="20"/>
          <w:vertAlign w:val="superscript"/>
          <w:lang w:eastAsia="zh-CN"/>
        </w:rPr>
        <w:footnoteReference w:id="3"/>
      </w:r>
      <w:r w:rsidRPr="003F548F">
        <w:rPr>
          <w:rFonts w:eastAsia="STZhongsong" w:cs="Times New Roman"/>
          <w:szCs w:val="20"/>
          <w:lang w:eastAsia="zh-CN"/>
        </w:rPr>
        <w:t>. All proposed actions must contribute to empowerment, deliver benefits and be sustainable to ensure successful</w:t>
      </w:r>
      <w:r w:rsidR="00E93696">
        <w:rPr>
          <w:rFonts w:eastAsia="STZhongsong" w:cs="Times New Roman"/>
          <w:szCs w:val="20"/>
          <w:lang w:eastAsia="zh-CN"/>
        </w:rPr>
        <w:t xml:space="preserve"> culture and behavioural change;</w:t>
      </w:r>
    </w:p>
    <w:p w14:paraId="09360740" w14:textId="77777777" w:rsidR="00E93696" w:rsidRPr="003F548F" w:rsidRDefault="00E93696" w:rsidP="00E93696">
      <w:pPr>
        <w:overflowPunct/>
        <w:autoSpaceDE/>
        <w:autoSpaceDN/>
        <w:adjustRightInd/>
        <w:spacing w:after="0"/>
        <w:ind w:left="1440"/>
        <w:jc w:val="left"/>
        <w:textAlignment w:val="auto"/>
        <w:outlineLvl w:val="2"/>
        <w:rPr>
          <w:rFonts w:eastAsia="STZhongsong" w:cs="Times New Roman"/>
          <w:szCs w:val="20"/>
          <w:lang w:eastAsia="zh-CN"/>
        </w:rPr>
      </w:pPr>
    </w:p>
    <w:p w14:paraId="17BCBF43" w14:textId="1A4A27D0" w:rsidR="003F548F" w:rsidRDefault="003F548F" w:rsidP="0024423A">
      <w:pPr>
        <w:numPr>
          <w:ilvl w:val="0"/>
          <w:numId w:val="40"/>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Development of proposals which ensure that tangible and measureable bene</w:t>
      </w:r>
      <w:r w:rsidR="00E93696">
        <w:rPr>
          <w:rFonts w:eastAsia="STZhongsong" w:cs="Times New Roman"/>
          <w:szCs w:val="20"/>
          <w:lang w:eastAsia="zh-CN"/>
        </w:rPr>
        <w:t>fits are maximised and achieved;</w:t>
      </w:r>
    </w:p>
    <w:p w14:paraId="316567C1"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3F0238CB" w14:textId="6920540C" w:rsidR="003F548F" w:rsidRDefault="003F548F" w:rsidP="0024423A">
      <w:pPr>
        <w:numPr>
          <w:ilvl w:val="0"/>
          <w:numId w:val="40"/>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Supporting development of programme and project schedules including timelines, activi</w:t>
      </w:r>
      <w:r w:rsidR="00E93696">
        <w:rPr>
          <w:rFonts w:eastAsia="STZhongsong" w:cs="Times New Roman"/>
          <w:szCs w:val="20"/>
          <w:lang w:eastAsia="zh-CN"/>
        </w:rPr>
        <w:t>ties and critical path analysis;</w:t>
      </w:r>
    </w:p>
    <w:p w14:paraId="4071CF09"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53499A36" w14:textId="561A1079" w:rsidR="003F548F" w:rsidRPr="00E93696" w:rsidRDefault="003F548F" w:rsidP="0024423A">
      <w:pPr>
        <w:numPr>
          <w:ilvl w:val="0"/>
          <w:numId w:val="40"/>
        </w:numPr>
        <w:overflowPunct/>
        <w:autoSpaceDE/>
        <w:autoSpaceDN/>
        <w:adjustRightInd/>
        <w:spacing w:after="0"/>
        <w:jc w:val="left"/>
        <w:textAlignment w:val="auto"/>
        <w:outlineLvl w:val="2"/>
        <w:rPr>
          <w:rFonts w:eastAsia="STZhongsong" w:cs="Times New Roman"/>
          <w:b/>
          <w:szCs w:val="20"/>
          <w:lang w:eastAsia="zh-CN"/>
        </w:rPr>
      </w:pPr>
      <w:r w:rsidRPr="003F548F">
        <w:rPr>
          <w:rFonts w:eastAsia="STZhongsong" w:cs="Times New Roman"/>
          <w:szCs w:val="20"/>
          <w:lang w:eastAsia="zh-CN"/>
        </w:rPr>
        <w:t xml:space="preserve">Build capability of the Empowerment Programme team to include data analytical skills, sharing best practice methodologies and problem solving techniques.  This is to include a minimum of two hours per week formal training and coaching in </w:t>
      </w:r>
      <w:r w:rsidR="00E93696">
        <w:rPr>
          <w:rFonts w:eastAsia="STZhongsong" w:cs="Times New Roman"/>
          <w:szCs w:val="20"/>
          <w:lang w:eastAsia="zh-CN"/>
        </w:rPr>
        <w:t>addition to on the job training;</w:t>
      </w:r>
    </w:p>
    <w:p w14:paraId="30F22FA1"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b/>
          <w:szCs w:val="20"/>
          <w:lang w:eastAsia="zh-CN"/>
        </w:rPr>
      </w:pPr>
    </w:p>
    <w:p w14:paraId="49ADFAFC" w14:textId="77777777" w:rsidR="003F548F" w:rsidRPr="00E93696" w:rsidRDefault="003F548F" w:rsidP="0024423A">
      <w:pPr>
        <w:numPr>
          <w:ilvl w:val="0"/>
          <w:numId w:val="40"/>
        </w:numPr>
        <w:overflowPunct/>
        <w:autoSpaceDE/>
        <w:autoSpaceDN/>
        <w:adjustRightInd/>
        <w:spacing w:after="0"/>
        <w:jc w:val="left"/>
        <w:textAlignment w:val="auto"/>
        <w:outlineLvl w:val="2"/>
        <w:rPr>
          <w:rFonts w:eastAsia="STZhongsong" w:cs="Times New Roman"/>
          <w:b/>
          <w:szCs w:val="20"/>
          <w:lang w:eastAsia="zh-CN"/>
        </w:rPr>
      </w:pPr>
      <w:r w:rsidRPr="003F548F">
        <w:rPr>
          <w:rFonts w:eastAsia="STZhongsong" w:cs="Times New Roman"/>
          <w:szCs w:val="20"/>
          <w:lang w:eastAsia="zh-CN"/>
        </w:rPr>
        <w:t>Integrated team approach – the provider will work with mixed teams of civilian and military personnel drawn from across the Army and various development programmes including the Army’s Advanced Development Programme.  Team leadership will be determined by the Programme Director for each specific initiative.</w:t>
      </w:r>
    </w:p>
    <w:p w14:paraId="5959673C"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b/>
          <w:szCs w:val="20"/>
          <w:lang w:eastAsia="zh-CN"/>
        </w:rPr>
      </w:pPr>
    </w:p>
    <w:p w14:paraId="32826892" w14:textId="77777777" w:rsidR="003F548F" w:rsidRPr="003F548F" w:rsidRDefault="003F548F" w:rsidP="003F548F">
      <w:pPr>
        <w:overflowPunct/>
        <w:autoSpaceDE/>
        <w:autoSpaceDN/>
        <w:ind w:left="720"/>
        <w:textAlignment w:val="auto"/>
        <w:outlineLvl w:val="2"/>
        <w:rPr>
          <w:rFonts w:eastAsia="STZhongsong" w:cs="Times New Roman"/>
          <w:szCs w:val="20"/>
          <w:lang w:eastAsia="zh-CN"/>
        </w:rPr>
      </w:pPr>
      <w:r w:rsidRPr="003F548F">
        <w:rPr>
          <w:rFonts w:eastAsia="STZhongsong" w:cs="Times New Roman"/>
          <w:szCs w:val="20"/>
          <w:lang w:eastAsia="zh-CN"/>
        </w:rPr>
        <w:t>5.2.2</w:t>
      </w:r>
      <w:r w:rsidRPr="003F548F">
        <w:rPr>
          <w:rFonts w:eastAsia="STZhongsong" w:cs="Times New Roman"/>
          <w:szCs w:val="20"/>
          <w:lang w:eastAsia="zh-CN"/>
        </w:rPr>
        <w:tab/>
      </w:r>
      <w:r w:rsidRPr="003F548F">
        <w:rPr>
          <w:rFonts w:eastAsia="STZhongsong" w:cs="Times New Roman"/>
          <w:b/>
          <w:szCs w:val="20"/>
          <w:lang w:eastAsia="zh-CN"/>
        </w:rPr>
        <w:t>Finance Function Optimisation</w:t>
      </w:r>
    </w:p>
    <w:p w14:paraId="4FF26668" w14:textId="77777777" w:rsidR="003F548F" w:rsidRPr="003F548F" w:rsidRDefault="003F548F" w:rsidP="003F548F">
      <w:pPr>
        <w:overflowPunct/>
        <w:autoSpaceDE/>
        <w:autoSpaceDN/>
        <w:ind w:left="720"/>
        <w:textAlignment w:val="auto"/>
        <w:outlineLvl w:val="2"/>
        <w:rPr>
          <w:rFonts w:eastAsia="STZhongsong" w:cs="Times New Roman"/>
          <w:szCs w:val="20"/>
          <w:lang w:eastAsia="zh-CN"/>
        </w:rPr>
      </w:pPr>
      <w:r w:rsidRPr="003F548F">
        <w:rPr>
          <w:rFonts w:eastAsia="STZhongsong" w:cs="Times New Roman"/>
          <w:szCs w:val="20"/>
          <w:lang w:eastAsia="zh-CN"/>
        </w:rPr>
        <w:t>Provide support to the programme manager in developing and designing an effective finance function that supports the Army’s Finance Operating model and meets the mandated requirements placed on it by Head Office and other regulatory organisations.  The scope of this work will include all current processes and the future requirements of financial planning; accounting; reporting; regulatory and propriety and provision of management accounting and the resources (people and systems) which deliver these outputs. Led by the Programme Manager the deliverables of this work are to include:</w:t>
      </w:r>
    </w:p>
    <w:p w14:paraId="214F748E" w14:textId="62C29024" w:rsidR="003F548F" w:rsidRDefault="003F548F" w:rsidP="0024423A">
      <w:pPr>
        <w:numPr>
          <w:ilvl w:val="0"/>
          <w:numId w:val="41"/>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An analysis of the current finance function processes, systems and personnel resources.  This will </w:t>
      </w:r>
      <w:r w:rsidRPr="003F548F">
        <w:rPr>
          <w:rFonts w:eastAsia="STZhongsong" w:cs="Times New Roman"/>
          <w:szCs w:val="20"/>
          <w:u w:val="single"/>
          <w:lang w:eastAsia="zh-CN"/>
        </w:rPr>
        <w:t>exclude</w:t>
      </w:r>
      <w:r w:rsidRPr="003F548F">
        <w:rPr>
          <w:rFonts w:eastAsia="STZhongsong" w:cs="Times New Roman"/>
          <w:szCs w:val="20"/>
          <w:lang w:eastAsia="zh-CN"/>
        </w:rPr>
        <w:t xml:space="preserve"> a diagnostic of the Army’s financial baseline which the Authority has already completed and will provide at the start of the contract. The Authority will also conduct business process mapping in advance of the contract start date to minimise the Provider’s invest</w:t>
      </w:r>
      <w:r w:rsidR="00E93696">
        <w:rPr>
          <w:rFonts w:eastAsia="STZhongsong" w:cs="Times New Roman"/>
          <w:szCs w:val="20"/>
          <w:lang w:eastAsia="zh-CN"/>
        </w:rPr>
        <w:t>ment in the value mapping phase;</w:t>
      </w:r>
    </w:p>
    <w:p w14:paraId="4D3E1BEF" w14:textId="77777777" w:rsidR="00E93696" w:rsidRPr="003F548F" w:rsidRDefault="00E93696" w:rsidP="00E93696">
      <w:pPr>
        <w:overflowPunct/>
        <w:autoSpaceDE/>
        <w:autoSpaceDN/>
        <w:adjustRightInd/>
        <w:spacing w:after="0"/>
        <w:ind w:left="1080"/>
        <w:jc w:val="left"/>
        <w:textAlignment w:val="auto"/>
        <w:outlineLvl w:val="2"/>
        <w:rPr>
          <w:rFonts w:eastAsia="STZhongsong" w:cs="Times New Roman"/>
          <w:szCs w:val="20"/>
          <w:lang w:eastAsia="zh-CN"/>
        </w:rPr>
      </w:pPr>
    </w:p>
    <w:p w14:paraId="00373E16" w14:textId="3EC96B30" w:rsidR="003F548F" w:rsidRDefault="003F548F" w:rsidP="0024423A">
      <w:pPr>
        <w:numPr>
          <w:ilvl w:val="0"/>
          <w:numId w:val="41"/>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Identification of options which optimise the outputs of the future finance function and to include proposals which reflect industry best practice and other relevant benchmarks. The options are to identify improvements to delivery of services and more effective working practices and are to lead to significant efficie</w:t>
      </w:r>
      <w:r w:rsidR="00E93696">
        <w:rPr>
          <w:rFonts w:eastAsia="STZhongsong" w:cs="Times New Roman"/>
          <w:szCs w:val="20"/>
          <w:lang w:eastAsia="zh-CN"/>
        </w:rPr>
        <w:t>ncy across the finance function;</w:t>
      </w:r>
    </w:p>
    <w:p w14:paraId="4F9268C0"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625584F1" w14:textId="38B24B62" w:rsidR="003F548F" w:rsidRDefault="003F548F" w:rsidP="0024423A">
      <w:pPr>
        <w:numPr>
          <w:ilvl w:val="0"/>
          <w:numId w:val="41"/>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Identification of options to rationalise the master data sets and systems which currently underpin the finance function and to ensure the future design interfaces eff</w:t>
      </w:r>
      <w:r w:rsidR="00E93696">
        <w:rPr>
          <w:rFonts w:eastAsia="STZhongsong" w:cs="Times New Roman"/>
          <w:szCs w:val="20"/>
          <w:lang w:eastAsia="zh-CN"/>
        </w:rPr>
        <w:t>iciently with dependant systems;</w:t>
      </w:r>
    </w:p>
    <w:p w14:paraId="0FF803B1"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6F8BBF98" w14:textId="77777777" w:rsidR="00E93696" w:rsidRDefault="003F548F" w:rsidP="0024423A">
      <w:pPr>
        <w:numPr>
          <w:ilvl w:val="0"/>
          <w:numId w:val="41"/>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An implementable plan at initial operating</w:t>
      </w:r>
      <w:r w:rsidR="00E93696">
        <w:rPr>
          <w:rFonts w:eastAsia="STZhongsong" w:cs="Times New Roman"/>
          <w:szCs w:val="20"/>
          <w:lang w:eastAsia="zh-CN"/>
        </w:rPr>
        <w:t xml:space="preserve"> capability (IOC) by April 2018;</w:t>
      </w:r>
    </w:p>
    <w:p w14:paraId="05D9FF2D" w14:textId="5F420FF8" w:rsidR="003F548F" w:rsidRPr="003F548F" w:rsidRDefault="003F548F" w:rsidP="00E93696">
      <w:pPr>
        <w:overflowPunct/>
        <w:autoSpaceDE/>
        <w:autoSpaceDN/>
        <w:adjustRightInd/>
        <w:spacing w:after="0"/>
        <w:ind w:left="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 </w:t>
      </w:r>
    </w:p>
    <w:p w14:paraId="171F193F" w14:textId="1E6BF7C1" w:rsidR="003F548F" w:rsidRDefault="003F548F" w:rsidP="0024423A">
      <w:pPr>
        <w:numPr>
          <w:ilvl w:val="0"/>
          <w:numId w:val="41"/>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Sequencing of activities to reach full operating capability (FOC) at a date to be determined during the definition stage. The FOC plan is to include investment costs for delivering change (technology, skills enhancement </w:t>
      </w:r>
      <w:proofErr w:type="spellStart"/>
      <w:r w:rsidRPr="003F548F">
        <w:rPr>
          <w:rFonts w:eastAsia="STZhongsong" w:cs="Times New Roman"/>
          <w:szCs w:val="20"/>
          <w:lang w:eastAsia="zh-CN"/>
        </w:rPr>
        <w:t>etc</w:t>
      </w:r>
      <w:proofErr w:type="spellEnd"/>
      <w:r w:rsidRPr="003F548F">
        <w:rPr>
          <w:rFonts w:eastAsia="STZhongsong" w:cs="Times New Roman"/>
          <w:szCs w:val="20"/>
          <w:lang w:eastAsia="zh-CN"/>
        </w:rPr>
        <w:t>) and identification of finan</w:t>
      </w:r>
      <w:r w:rsidR="00E93696">
        <w:rPr>
          <w:rFonts w:eastAsia="STZhongsong" w:cs="Times New Roman"/>
          <w:szCs w:val="20"/>
          <w:lang w:eastAsia="zh-CN"/>
        </w:rPr>
        <w:t>cial and non-financial benefits;</w:t>
      </w:r>
    </w:p>
    <w:p w14:paraId="0ABA0C06"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1F184CB2" w14:textId="77777777" w:rsidR="003F548F" w:rsidRDefault="003F548F" w:rsidP="0024423A">
      <w:pPr>
        <w:numPr>
          <w:ilvl w:val="0"/>
          <w:numId w:val="41"/>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The timescale for delivery of interim and final deliverables will be agreed by the Programme Director.</w:t>
      </w:r>
    </w:p>
    <w:p w14:paraId="0D010AB9"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02431518" w14:textId="77777777" w:rsidR="003F548F" w:rsidRPr="003F548F" w:rsidRDefault="003F548F" w:rsidP="003F548F">
      <w:pPr>
        <w:overflowPunct/>
        <w:autoSpaceDE/>
        <w:autoSpaceDN/>
        <w:ind w:left="1800" w:hanging="1080"/>
        <w:textAlignment w:val="auto"/>
        <w:outlineLvl w:val="2"/>
        <w:rPr>
          <w:rFonts w:eastAsia="STZhongsong" w:cs="Times New Roman"/>
          <w:b/>
          <w:szCs w:val="20"/>
          <w:lang w:eastAsia="zh-CN"/>
        </w:rPr>
      </w:pPr>
      <w:r w:rsidRPr="003F548F">
        <w:rPr>
          <w:rFonts w:eastAsia="STZhongsong" w:cs="Times New Roman"/>
          <w:szCs w:val="20"/>
          <w:lang w:eastAsia="zh-CN"/>
        </w:rPr>
        <w:t xml:space="preserve">5.2.3    </w:t>
      </w:r>
      <w:r w:rsidRPr="003F548F">
        <w:rPr>
          <w:rFonts w:eastAsia="STZhongsong" w:cs="Times New Roman"/>
          <w:b/>
          <w:szCs w:val="20"/>
          <w:lang w:eastAsia="zh-CN"/>
        </w:rPr>
        <w:t>Empowerment Pilots</w:t>
      </w:r>
    </w:p>
    <w:p w14:paraId="628CF7AF" w14:textId="77777777" w:rsidR="003F548F" w:rsidRPr="003F548F" w:rsidRDefault="003F548F" w:rsidP="003F548F">
      <w:pPr>
        <w:overflowPunct/>
        <w:autoSpaceDE/>
        <w:autoSpaceDN/>
        <w:ind w:left="720"/>
        <w:textAlignment w:val="auto"/>
        <w:outlineLvl w:val="2"/>
        <w:rPr>
          <w:rFonts w:eastAsia="STZhongsong" w:cs="Times New Roman"/>
          <w:szCs w:val="20"/>
          <w:lang w:eastAsia="zh-CN"/>
        </w:rPr>
      </w:pPr>
      <w:r w:rsidRPr="003F548F">
        <w:rPr>
          <w:rFonts w:eastAsia="STZhongsong" w:cs="Times New Roman"/>
          <w:szCs w:val="20"/>
          <w:lang w:eastAsia="zh-CN"/>
        </w:rPr>
        <w:t>The Army conducted a number of pilots in FY 16/17 which examined how empowerment can be achieved through partial delegation, provision of management information, creation of incentive mechanisms and a culture of innovation.  It now intends to expand the empowerment concept with specialist support to drive out inefficiency in day-to-day business activity; to create efficient working practices and maximise innovation and cost conscious behaviour.  The Provider is required to support the Programme Manager in:</w:t>
      </w:r>
    </w:p>
    <w:p w14:paraId="528669D9" w14:textId="77777777" w:rsidR="00E93696" w:rsidRDefault="003F548F" w:rsidP="0024423A">
      <w:pPr>
        <w:numPr>
          <w:ilvl w:val="0"/>
          <w:numId w:val="39"/>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Designing and operating a series of pilots to incentivise cost conscious behaviour at unit level; including revised business processes which maximise efficiency and deve</w:t>
      </w:r>
      <w:r w:rsidR="00E93696">
        <w:rPr>
          <w:rFonts w:eastAsia="STZhongsong" w:cs="Times New Roman"/>
          <w:szCs w:val="20"/>
          <w:lang w:eastAsia="zh-CN"/>
        </w:rPr>
        <w:t>lopment of incentive mechanisms;</w:t>
      </w:r>
    </w:p>
    <w:p w14:paraId="5506D6BB" w14:textId="09977FEE" w:rsidR="003F548F" w:rsidRPr="003F548F" w:rsidRDefault="003F548F" w:rsidP="00E93696">
      <w:pPr>
        <w:overflowPunct/>
        <w:autoSpaceDE/>
        <w:autoSpaceDN/>
        <w:adjustRightInd/>
        <w:spacing w:after="0"/>
        <w:ind w:left="144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  </w:t>
      </w:r>
    </w:p>
    <w:p w14:paraId="0268B2D5" w14:textId="0B16F1AC" w:rsidR="003F548F" w:rsidRDefault="003F548F" w:rsidP="0024423A">
      <w:pPr>
        <w:numPr>
          <w:ilvl w:val="0"/>
          <w:numId w:val="39"/>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 xml:space="preserve">Assessing the requirement for further empowerment pilots at 1* Brigade level to prove the concept and </w:t>
      </w:r>
      <w:r w:rsidR="00E93696">
        <w:rPr>
          <w:rFonts w:eastAsia="STZhongsong" w:cs="Times New Roman"/>
          <w:szCs w:val="20"/>
          <w:lang w:eastAsia="zh-CN"/>
        </w:rPr>
        <w:t>benefits for further delegation;</w:t>
      </w:r>
    </w:p>
    <w:p w14:paraId="56DD83D2"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05A14244" w14:textId="77777777" w:rsidR="003F548F" w:rsidRDefault="003F548F" w:rsidP="0024423A">
      <w:pPr>
        <w:numPr>
          <w:ilvl w:val="0"/>
          <w:numId w:val="39"/>
        </w:numPr>
        <w:overflowPunct/>
        <w:autoSpaceDE/>
        <w:autoSpaceDN/>
        <w:adjustRightInd/>
        <w:spacing w:after="0"/>
        <w:jc w:val="left"/>
        <w:textAlignment w:val="auto"/>
        <w:outlineLvl w:val="2"/>
        <w:rPr>
          <w:rFonts w:eastAsia="STZhongsong" w:cs="Times New Roman"/>
          <w:szCs w:val="20"/>
          <w:lang w:eastAsia="zh-CN"/>
        </w:rPr>
      </w:pPr>
      <w:r w:rsidRPr="003F548F">
        <w:rPr>
          <w:rFonts w:eastAsia="STZhongsong" w:cs="Times New Roman"/>
          <w:szCs w:val="20"/>
          <w:lang w:eastAsia="zh-CN"/>
        </w:rPr>
        <w:t>Determining the feasibility of pilots, the timescale for which will be agreed by the Programme Director.</w:t>
      </w:r>
    </w:p>
    <w:p w14:paraId="24E91C52" w14:textId="77777777" w:rsidR="00E93696" w:rsidRPr="003F548F" w:rsidRDefault="00E93696" w:rsidP="00E93696">
      <w:pPr>
        <w:overflowPunct/>
        <w:autoSpaceDE/>
        <w:autoSpaceDN/>
        <w:adjustRightInd/>
        <w:spacing w:after="0"/>
        <w:ind w:left="0"/>
        <w:jc w:val="left"/>
        <w:textAlignment w:val="auto"/>
        <w:outlineLvl w:val="2"/>
        <w:rPr>
          <w:rFonts w:eastAsia="STZhongsong" w:cs="Times New Roman"/>
          <w:szCs w:val="20"/>
          <w:lang w:eastAsia="zh-CN"/>
        </w:rPr>
      </w:pPr>
    </w:p>
    <w:p w14:paraId="1677D69E" w14:textId="77777777" w:rsidR="003F548F" w:rsidRPr="003F548F" w:rsidRDefault="003F548F" w:rsidP="003F548F">
      <w:pPr>
        <w:keepNext/>
        <w:overflowPunct/>
        <w:autoSpaceDE/>
        <w:autoSpaceDN/>
        <w:spacing w:after="120"/>
        <w:ind w:left="0"/>
        <w:textAlignment w:val="auto"/>
        <w:outlineLvl w:val="0"/>
        <w:rPr>
          <w:rFonts w:eastAsia="STZhongsong" w:cs="Times New Roman"/>
          <w:b/>
          <w:caps/>
          <w:szCs w:val="20"/>
          <w:lang w:eastAsia="zh-CN"/>
        </w:rPr>
      </w:pPr>
      <w:bookmarkStart w:id="2308" w:name="_Toc368573031"/>
      <w:bookmarkStart w:id="2309" w:name="_Toc488845687"/>
      <w:r w:rsidRPr="003F548F">
        <w:rPr>
          <w:rFonts w:eastAsia="STZhongsong" w:cs="Times New Roman"/>
          <w:b/>
          <w:caps/>
          <w:szCs w:val="20"/>
          <w:lang w:eastAsia="zh-CN"/>
        </w:rPr>
        <w:t>6.</w:t>
      </w:r>
      <w:r w:rsidRPr="003F548F">
        <w:rPr>
          <w:rFonts w:eastAsia="STZhongsong" w:cs="Times New Roman"/>
          <w:b/>
          <w:caps/>
          <w:szCs w:val="20"/>
          <w:lang w:eastAsia="zh-CN"/>
        </w:rPr>
        <w:tab/>
        <w:t>Guiding principles</w:t>
      </w:r>
      <w:bookmarkEnd w:id="2308"/>
      <w:bookmarkEnd w:id="2309"/>
    </w:p>
    <w:p w14:paraId="0E712071"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6.1</w:t>
      </w:r>
      <w:r w:rsidRPr="003F548F">
        <w:rPr>
          <w:rFonts w:eastAsia="STZhongsong" w:cs="Times New Roman"/>
          <w:szCs w:val="20"/>
          <w:lang w:eastAsia="zh-CN"/>
        </w:rPr>
        <w:tab/>
        <w:t xml:space="preserve">In delivering the above requirements the Provider is to take account of private sector best practice and where relevant provide external benchmarks. </w:t>
      </w:r>
    </w:p>
    <w:p w14:paraId="24F64A5C" w14:textId="77777777" w:rsidR="003F548F" w:rsidRPr="003F548F" w:rsidRDefault="003F548F" w:rsidP="003F548F">
      <w:pPr>
        <w:overflowPunct/>
        <w:autoSpaceDE/>
        <w:autoSpaceDN/>
        <w:spacing w:after="120"/>
        <w:ind w:left="709" w:hanging="709"/>
        <w:textAlignment w:val="auto"/>
        <w:outlineLvl w:val="1"/>
        <w:rPr>
          <w:rFonts w:eastAsia="STZhongsong" w:cs="Times New Roman"/>
          <w:szCs w:val="20"/>
          <w:lang w:eastAsia="zh-CN"/>
        </w:rPr>
      </w:pPr>
      <w:r w:rsidRPr="003F548F">
        <w:rPr>
          <w:rFonts w:eastAsia="STZhongsong" w:cs="Times New Roman"/>
          <w:szCs w:val="20"/>
          <w:lang w:eastAsia="zh-CN"/>
        </w:rPr>
        <w:t>6.2</w:t>
      </w:r>
      <w:r w:rsidRPr="003F548F">
        <w:rPr>
          <w:rFonts w:eastAsia="STZhongsong" w:cs="Times New Roman"/>
          <w:szCs w:val="20"/>
          <w:lang w:eastAsia="zh-CN"/>
        </w:rPr>
        <w:tab/>
        <w:t>The Provider is to make best use of the opportunities from enabling technology and where relevant to identify options for digitisation of relevant services, noting the  constraints of existing Defence financial and manpower administration systems, such as the Joint Personnel Administration (JPA) Management Information System, the Humans Resource Management Systems (HRMS) and the Planning &amp; Budgeting System (PB&amp;F).</w:t>
      </w:r>
    </w:p>
    <w:p w14:paraId="178F6934" w14:textId="77777777" w:rsidR="003F548F" w:rsidRPr="003F548F" w:rsidRDefault="003F548F" w:rsidP="003F548F">
      <w:pPr>
        <w:overflowPunct/>
        <w:autoSpaceDE/>
        <w:autoSpaceDN/>
        <w:spacing w:after="120"/>
        <w:ind w:left="709" w:hanging="709"/>
        <w:textAlignment w:val="auto"/>
        <w:outlineLvl w:val="1"/>
        <w:rPr>
          <w:rFonts w:eastAsia="STZhongsong" w:cs="Times New Roman"/>
          <w:szCs w:val="20"/>
          <w:lang w:eastAsia="zh-CN"/>
        </w:rPr>
      </w:pPr>
      <w:r w:rsidRPr="003F548F">
        <w:rPr>
          <w:rFonts w:eastAsia="STZhongsong" w:cs="Times New Roman"/>
          <w:szCs w:val="20"/>
          <w:lang w:eastAsia="zh-CN"/>
        </w:rPr>
        <w:t>6.3</w:t>
      </w:r>
      <w:r w:rsidRPr="003F548F">
        <w:rPr>
          <w:rFonts w:eastAsia="STZhongsong" w:cs="Times New Roman"/>
          <w:szCs w:val="20"/>
          <w:lang w:eastAsia="zh-CN"/>
        </w:rPr>
        <w:tab/>
        <w:t>All deliverables are to be supported by a comprehensive handover plan; a step by step guide of the methodology employed; a risk and benefits plan which confirms the achievability and timescales for delivery of initiatives; a master data assumptions list; a resource plan to support implementation and supporting cost models where relevant.</w:t>
      </w:r>
    </w:p>
    <w:p w14:paraId="73C3AD71"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6.4</w:t>
      </w:r>
      <w:r w:rsidRPr="003F548F">
        <w:rPr>
          <w:rFonts w:eastAsia="STZhongsong" w:cs="Times New Roman"/>
          <w:szCs w:val="20"/>
          <w:lang w:eastAsia="zh-CN"/>
        </w:rPr>
        <w:tab/>
        <w:t>To support skills transfer the Provider and Authority will adopt an integrated team approach. Methodologies and tools/techniques are to be shared throughout the contract phase and where appropriate the Provider is to allocate two hours every week to conduct formal training/coaching with Authority team members.</w:t>
      </w:r>
    </w:p>
    <w:p w14:paraId="34E1BD6D"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6.5</w:t>
      </w:r>
      <w:r w:rsidRPr="003F548F">
        <w:rPr>
          <w:rFonts w:eastAsia="STZhongsong" w:cs="Times New Roman"/>
          <w:szCs w:val="20"/>
          <w:lang w:eastAsia="zh-CN"/>
        </w:rPr>
        <w:tab/>
        <w:t>The Authority will also provide the following information to the successful Provider post contract award:</w:t>
      </w:r>
    </w:p>
    <w:p w14:paraId="532CDA16" w14:textId="77777777" w:rsidR="003F548F" w:rsidRPr="003F548F" w:rsidRDefault="003F548F" w:rsidP="003F548F">
      <w:pPr>
        <w:overflowPunct/>
        <w:autoSpaceDE/>
        <w:autoSpaceDN/>
        <w:ind w:left="720"/>
        <w:textAlignment w:val="auto"/>
        <w:outlineLvl w:val="1"/>
        <w:rPr>
          <w:rFonts w:eastAsia="STZhongsong" w:cs="Times New Roman"/>
          <w:szCs w:val="20"/>
          <w:lang w:eastAsia="zh-CN"/>
        </w:rPr>
      </w:pPr>
      <w:proofErr w:type="gramStart"/>
      <w:r w:rsidRPr="003F548F">
        <w:rPr>
          <w:rFonts w:eastAsia="STZhongsong" w:cs="Times New Roman"/>
          <w:szCs w:val="20"/>
          <w:lang w:eastAsia="zh-CN"/>
        </w:rPr>
        <w:t>6.5.1  TORs</w:t>
      </w:r>
      <w:proofErr w:type="gramEnd"/>
      <w:r w:rsidRPr="003F548F">
        <w:rPr>
          <w:rFonts w:eastAsia="STZhongsong" w:cs="Times New Roman"/>
          <w:szCs w:val="20"/>
          <w:lang w:eastAsia="zh-CN"/>
        </w:rPr>
        <w:t xml:space="preserve"> and mandates for the Efficiency and Empowerment Programmes</w:t>
      </w:r>
    </w:p>
    <w:p w14:paraId="7AB74F83" w14:textId="77777777" w:rsidR="003F548F" w:rsidRPr="003F548F" w:rsidRDefault="003F548F" w:rsidP="003F548F">
      <w:pPr>
        <w:overflowPunct/>
        <w:autoSpaceDE/>
        <w:autoSpaceDN/>
        <w:ind w:left="720"/>
        <w:textAlignment w:val="auto"/>
        <w:outlineLvl w:val="1"/>
        <w:rPr>
          <w:rFonts w:eastAsia="STZhongsong" w:cs="Times New Roman"/>
          <w:szCs w:val="20"/>
          <w:lang w:eastAsia="zh-CN"/>
        </w:rPr>
      </w:pPr>
      <w:proofErr w:type="gramStart"/>
      <w:r w:rsidRPr="003F548F">
        <w:rPr>
          <w:rFonts w:eastAsia="STZhongsong" w:cs="Times New Roman"/>
          <w:szCs w:val="20"/>
          <w:lang w:eastAsia="zh-CN"/>
        </w:rPr>
        <w:t>6.5.2  Mandates</w:t>
      </w:r>
      <w:proofErr w:type="gramEnd"/>
      <w:r w:rsidRPr="003F548F">
        <w:rPr>
          <w:rFonts w:eastAsia="STZhongsong" w:cs="Times New Roman"/>
          <w:szCs w:val="20"/>
          <w:lang w:eastAsia="zh-CN"/>
        </w:rPr>
        <w:t xml:space="preserve"> and supporting material for existing initiatives</w:t>
      </w:r>
    </w:p>
    <w:p w14:paraId="65724667" w14:textId="77777777" w:rsidR="003F548F" w:rsidRPr="003F548F" w:rsidRDefault="003F548F" w:rsidP="003F548F">
      <w:pPr>
        <w:overflowPunct/>
        <w:autoSpaceDE/>
        <w:autoSpaceDN/>
        <w:ind w:left="720"/>
        <w:textAlignment w:val="auto"/>
        <w:outlineLvl w:val="1"/>
        <w:rPr>
          <w:rFonts w:eastAsia="STZhongsong" w:cs="Times New Roman"/>
          <w:szCs w:val="20"/>
          <w:lang w:eastAsia="zh-CN"/>
        </w:rPr>
      </w:pPr>
      <w:r w:rsidRPr="003F548F">
        <w:rPr>
          <w:rFonts w:eastAsia="STZhongsong" w:cs="Times New Roman"/>
          <w:szCs w:val="20"/>
          <w:lang w:eastAsia="zh-CN"/>
        </w:rPr>
        <w:t>6.5.3 Details of the Army’s financial baseline and current position on efficiency progress against target.</w:t>
      </w:r>
    </w:p>
    <w:p w14:paraId="6C03DA52" w14:textId="77777777" w:rsidR="003F548F" w:rsidRPr="003F548F" w:rsidRDefault="003F548F" w:rsidP="003F548F">
      <w:pPr>
        <w:overflowPunct/>
        <w:autoSpaceDE/>
        <w:autoSpaceDN/>
        <w:ind w:left="720"/>
        <w:textAlignment w:val="auto"/>
        <w:outlineLvl w:val="1"/>
        <w:rPr>
          <w:rFonts w:eastAsia="STZhongsong" w:cs="Times New Roman"/>
          <w:szCs w:val="20"/>
          <w:lang w:eastAsia="zh-CN"/>
        </w:rPr>
      </w:pPr>
      <w:proofErr w:type="gramStart"/>
      <w:r w:rsidRPr="003F548F">
        <w:rPr>
          <w:rFonts w:eastAsia="STZhongsong" w:cs="Times New Roman"/>
          <w:szCs w:val="20"/>
          <w:lang w:eastAsia="zh-CN"/>
        </w:rPr>
        <w:t>6.5.4  Templates</w:t>
      </w:r>
      <w:proofErr w:type="gramEnd"/>
      <w:r w:rsidRPr="003F548F">
        <w:rPr>
          <w:rFonts w:eastAsia="STZhongsong" w:cs="Times New Roman"/>
          <w:szCs w:val="20"/>
          <w:lang w:eastAsia="zh-CN"/>
        </w:rPr>
        <w:t xml:space="preserve"> and formats, where appropriate, to assist with the outputs required.</w:t>
      </w:r>
    </w:p>
    <w:p w14:paraId="6ADB741F" w14:textId="77777777" w:rsidR="003F548F" w:rsidRPr="003F548F" w:rsidRDefault="003F548F" w:rsidP="003F548F">
      <w:pPr>
        <w:keepNext/>
        <w:overflowPunct/>
        <w:autoSpaceDE/>
        <w:autoSpaceDN/>
        <w:spacing w:after="120"/>
        <w:ind w:left="0"/>
        <w:textAlignment w:val="auto"/>
        <w:outlineLvl w:val="0"/>
        <w:rPr>
          <w:rFonts w:eastAsia="STZhongsong" w:cs="Times New Roman"/>
          <w:b/>
          <w:caps/>
          <w:szCs w:val="20"/>
          <w:lang w:eastAsia="zh-CN"/>
        </w:rPr>
      </w:pPr>
      <w:bookmarkStart w:id="2310" w:name="_Toc368573032"/>
      <w:bookmarkStart w:id="2311" w:name="_Toc488845688"/>
      <w:r w:rsidRPr="003F548F">
        <w:rPr>
          <w:rFonts w:eastAsia="STZhongsong" w:cs="Times New Roman"/>
          <w:b/>
          <w:caps/>
          <w:szCs w:val="20"/>
          <w:lang w:eastAsia="zh-CN"/>
        </w:rPr>
        <w:t>7.</w:t>
      </w:r>
      <w:r w:rsidRPr="003F548F">
        <w:rPr>
          <w:rFonts w:eastAsia="STZhongsong" w:cs="Times New Roman"/>
          <w:b/>
          <w:caps/>
          <w:szCs w:val="20"/>
          <w:lang w:eastAsia="zh-CN"/>
        </w:rPr>
        <w:tab/>
        <w:t>key milestones</w:t>
      </w:r>
      <w:bookmarkEnd w:id="2310"/>
      <w:bookmarkEnd w:id="2311"/>
    </w:p>
    <w:p w14:paraId="0002BEAE" w14:textId="77777777" w:rsidR="003F548F" w:rsidRPr="003F548F" w:rsidRDefault="003F548F" w:rsidP="003F548F">
      <w:pPr>
        <w:tabs>
          <w:tab w:val="num" w:pos="862"/>
        </w:tabs>
        <w:spacing w:after="120"/>
        <w:ind w:left="0"/>
        <w:outlineLvl w:val="1"/>
        <w:rPr>
          <w:rFonts w:eastAsia="STZhongsong"/>
          <w:lang w:eastAsia="zh-CN"/>
        </w:rPr>
      </w:pPr>
      <w:r w:rsidRPr="003F548F">
        <w:rPr>
          <w:rFonts w:eastAsia="STZhongsong"/>
          <w:lang w:eastAsia="zh-CN"/>
        </w:rPr>
        <w:t>7.1    The Provider should note the following project milestones that the Authority will measure the quality of delivery against:</w:t>
      </w:r>
    </w:p>
    <w:tbl>
      <w:tblPr>
        <w:tblStyle w:val="TableGrid3"/>
        <w:tblW w:w="5000" w:type="pct"/>
        <w:tblLook w:val="04A0" w:firstRow="1" w:lastRow="0" w:firstColumn="1" w:lastColumn="0" w:noHBand="0" w:noVBand="1"/>
      </w:tblPr>
      <w:tblGrid>
        <w:gridCol w:w="1664"/>
        <w:gridCol w:w="4596"/>
        <w:gridCol w:w="3006"/>
      </w:tblGrid>
      <w:tr w:rsidR="003F548F" w:rsidRPr="003F548F" w14:paraId="1EEF890C" w14:textId="77777777" w:rsidTr="003F548F">
        <w:tc>
          <w:tcPr>
            <w:tcW w:w="898" w:type="pct"/>
            <w:shd w:val="clear" w:color="auto" w:fill="D5DCE4" w:themeFill="text2" w:themeFillTint="33"/>
            <w:vAlign w:val="center"/>
          </w:tcPr>
          <w:p w14:paraId="0459BE9B"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Milestone</w:t>
            </w:r>
          </w:p>
        </w:tc>
        <w:tc>
          <w:tcPr>
            <w:tcW w:w="2480" w:type="pct"/>
            <w:shd w:val="clear" w:color="auto" w:fill="D5DCE4" w:themeFill="text2" w:themeFillTint="33"/>
            <w:vAlign w:val="center"/>
          </w:tcPr>
          <w:p w14:paraId="01F1E5EE"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Description</w:t>
            </w:r>
          </w:p>
        </w:tc>
        <w:tc>
          <w:tcPr>
            <w:tcW w:w="1622" w:type="pct"/>
            <w:shd w:val="clear" w:color="auto" w:fill="D5DCE4" w:themeFill="text2" w:themeFillTint="33"/>
            <w:vAlign w:val="center"/>
          </w:tcPr>
          <w:p w14:paraId="380E7D73"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Timeframe *</w:t>
            </w:r>
          </w:p>
        </w:tc>
      </w:tr>
      <w:tr w:rsidR="003F548F" w:rsidRPr="003F548F" w14:paraId="10761761" w14:textId="77777777" w:rsidTr="003F548F">
        <w:tc>
          <w:tcPr>
            <w:tcW w:w="898" w:type="pct"/>
            <w:vAlign w:val="center"/>
          </w:tcPr>
          <w:p w14:paraId="6669461B"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1</w:t>
            </w:r>
          </w:p>
        </w:tc>
        <w:tc>
          <w:tcPr>
            <w:tcW w:w="2480" w:type="pct"/>
            <w:vAlign w:val="center"/>
          </w:tcPr>
          <w:p w14:paraId="6FB37537" w14:textId="77777777" w:rsidR="003F548F" w:rsidRPr="003F548F" w:rsidRDefault="003F548F" w:rsidP="003F548F">
            <w:pPr>
              <w:overflowPunct/>
              <w:autoSpaceDE/>
              <w:autoSpaceDN/>
              <w:spacing w:after="120"/>
              <w:ind w:left="0"/>
              <w:jc w:val="left"/>
              <w:textAlignment w:val="auto"/>
              <w:outlineLvl w:val="2"/>
              <w:rPr>
                <w:rFonts w:eastAsia="STZhongsong" w:cs="Times New Roman"/>
                <w:szCs w:val="24"/>
                <w:lang w:eastAsia="zh-CN"/>
              </w:rPr>
            </w:pPr>
            <w:r w:rsidRPr="003F548F">
              <w:rPr>
                <w:rFonts w:eastAsia="STZhongsong" w:cs="Times New Roman"/>
                <w:szCs w:val="20"/>
                <w:lang w:eastAsia="zh-CN"/>
              </w:rPr>
              <w:t>An implementation plan that sets out the high level objectives, outcomes and outputs to be delivered in the contract phase.  This may be adjusted throughout the contract with the agreement of the Authority.</w:t>
            </w:r>
          </w:p>
        </w:tc>
        <w:tc>
          <w:tcPr>
            <w:tcW w:w="1622" w:type="pct"/>
            <w:vAlign w:val="center"/>
          </w:tcPr>
          <w:p w14:paraId="52A49F0A"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 xml:space="preserve">Within 4 weeks of Contract Start Date </w:t>
            </w:r>
          </w:p>
        </w:tc>
      </w:tr>
      <w:tr w:rsidR="003F548F" w:rsidRPr="003F548F" w14:paraId="771D0763" w14:textId="77777777" w:rsidTr="003F548F">
        <w:tc>
          <w:tcPr>
            <w:tcW w:w="898" w:type="pct"/>
            <w:vAlign w:val="center"/>
          </w:tcPr>
          <w:p w14:paraId="1D6BA86D"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2</w:t>
            </w:r>
          </w:p>
        </w:tc>
        <w:tc>
          <w:tcPr>
            <w:tcW w:w="2480" w:type="pct"/>
            <w:vAlign w:val="center"/>
          </w:tcPr>
          <w:p w14:paraId="46291C50" w14:textId="77777777" w:rsidR="003F548F" w:rsidRPr="003F548F" w:rsidRDefault="003F548F" w:rsidP="003F548F">
            <w:pPr>
              <w:overflowPunct/>
              <w:autoSpaceDE/>
              <w:autoSpaceDN/>
              <w:spacing w:after="120"/>
              <w:ind w:left="0"/>
              <w:jc w:val="left"/>
              <w:textAlignment w:val="auto"/>
              <w:outlineLvl w:val="2"/>
              <w:rPr>
                <w:rFonts w:eastAsia="STZhongsong" w:cs="Times New Roman"/>
                <w:szCs w:val="24"/>
                <w:lang w:eastAsia="zh-CN"/>
              </w:rPr>
            </w:pPr>
            <w:r w:rsidRPr="003F548F">
              <w:rPr>
                <w:rFonts w:eastAsia="STZhongsong" w:cs="Times New Roman"/>
                <w:szCs w:val="20"/>
                <w:lang w:eastAsia="zh-CN"/>
              </w:rPr>
              <w:t xml:space="preserve">A written document that identifies the priority </w:t>
            </w:r>
            <w:proofErr w:type="spellStart"/>
            <w:r w:rsidRPr="003F548F">
              <w:rPr>
                <w:rFonts w:eastAsia="STZhongsong" w:cs="Times New Roman"/>
                <w:szCs w:val="20"/>
                <w:lang w:eastAsia="zh-CN"/>
              </w:rPr>
              <w:t>workstreams</w:t>
            </w:r>
            <w:proofErr w:type="spellEnd"/>
            <w:r w:rsidRPr="003F548F">
              <w:rPr>
                <w:rFonts w:eastAsia="STZhongsong" w:cs="Times New Roman"/>
                <w:szCs w:val="20"/>
                <w:lang w:eastAsia="zh-CN"/>
              </w:rPr>
              <w:t xml:space="preserve"> and the detailed plan of activity for each during the contract phase </w:t>
            </w:r>
          </w:p>
        </w:tc>
        <w:tc>
          <w:tcPr>
            <w:tcW w:w="1622" w:type="pct"/>
            <w:vAlign w:val="center"/>
          </w:tcPr>
          <w:p w14:paraId="3230042D"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Within 6 weeks of Contract Start Date</w:t>
            </w:r>
          </w:p>
        </w:tc>
      </w:tr>
      <w:tr w:rsidR="003F548F" w:rsidRPr="003F548F" w14:paraId="61498E0D" w14:textId="77777777" w:rsidTr="003F548F">
        <w:tc>
          <w:tcPr>
            <w:tcW w:w="898" w:type="pct"/>
            <w:vAlign w:val="center"/>
          </w:tcPr>
          <w:p w14:paraId="2FB16763"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3</w:t>
            </w:r>
          </w:p>
        </w:tc>
        <w:tc>
          <w:tcPr>
            <w:tcW w:w="2480" w:type="pct"/>
            <w:vAlign w:val="center"/>
          </w:tcPr>
          <w:p w14:paraId="43D815B5" w14:textId="77777777" w:rsidR="003F548F" w:rsidRPr="003F548F" w:rsidRDefault="003F548F" w:rsidP="003F548F">
            <w:pPr>
              <w:overflowPunct/>
              <w:autoSpaceDE/>
              <w:autoSpaceDN/>
              <w:spacing w:after="120"/>
              <w:ind w:left="0"/>
              <w:jc w:val="left"/>
              <w:textAlignment w:val="auto"/>
              <w:outlineLvl w:val="2"/>
              <w:rPr>
                <w:rFonts w:eastAsia="STZhongsong" w:cs="Times New Roman"/>
                <w:szCs w:val="24"/>
                <w:lang w:eastAsia="zh-CN"/>
              </w:rPr>
            </w:pPr>
            <w:r w:rsidRPr="003F548F">
              <w:rPr>
                <w:rFonts w:eastAsia="STZhongsong" w:cs="Times New Roman"/>
                <w:szCs w:val="20"/>
                <w:lang w:eastAsia="zh-CN"/>
              </w:rPr>
              <w:t>A written document at the end of each month confirming the deliverables, achievements and identifying any risks and blockages to progress.</w:t>
            </w:r>
          </w:p>
        </w:tc>
        <w:tc>
          <w:tcPr>
            <w:tcW w:w="1622" w:type="pct"/>
            <w:vAlign w:val="center"/>
          </w:tcPr>
          <w:p w14:paraId="53C5AB4D"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End of each month during the contract phase or as determined by Programme leads</w:t>
            </w:r>
          </w:p>
        </w:tc>
      </w:tr>
      <w:tr w:rsidR="003F548F" w:rsidRPr="003F548F" w14:paraId="4537FBDC" w14:textId="77777777" w:rsidTr="003F548F">
        <w:tc>
          <w:tcPr>
            <w:tcW w:w="898" w:type="pct"/>
            <w:vAlign w:val="center"/>
          </w:tcPr>
          <w:p w14:paraId="5DDB63D5"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0"/>
                <w:lang w:eastAsia="zh-CN"/>
              </w:rPr>
              <w:t>4</w:t>
            </w:r>
          </w:p>
        </w:tc>
        <w:tc>
          <w:tcPr>
            <w:tcW w:w="2480" w:type="pct"/>
            <w:vAlign w:val="center"/>
          </w:tcPr>
          <w:p w14:paraId="4491DDC9" w14:textId="77777777" w:rsidR="003F548F" w:rsidRPr="003F548F" w:rsidRDefault="003F548F" w:rsidP="003F548F">
            <w:pPr>
              <w:overflowPunct/>
              <w:autoSpaceDE/>
              <w:autoSpaceDN/>
              <w:spacing w:after="120"/>
              <w:ind w:left="0"/>
              <w:jc w:val="left"/>
              <w:textAlignment w:val="auto"/>
              <w:outlineLvl w:val="2"/>
              <w:rPr>
                <w:rFonts w:eastAsia="STZhongsong" w:cs="Times New Roman"/>
                <w:szCs w:val="24"/>
                <w:lang w:eastAsia="zh-CN"/>
              </w:rPr>
            </w:pPr>
            <w:r w:rsidRPr="003F548F">
              <w:rPr>
                <w:rFonts w:eastAsia="STZhongsong" w:cs="Times New Roman"/>
                <w:szCs w:val="20"/>
                <w:lang w:eastAsia="zh-CN"/>
              </w:rPr>
              <w:t>A written document which details the final plan for implementation. This is to include detailed methodologies, assumptions and any relevant cost models.</w:t>
            </w:r>
          </w:p>
        </w:tc>
        <w:tc>
          <w:tcPr>
            <w:tcW w:w="1622" w:type="pct"/>
            <w:vAlign w:val="center"/>
          </w:tcPr>
          <w:p w14:paraId="2AF64814" w14:textId="77777777" w:rsidR="003F548F" w:rsidRPr="003F548F" w:rsidRDefault="003F548F" w:rsidP="003F548F">
            <w:pPr>
              <w:overflowPunct/>
              <w:autoSpaceDE/>
              <w:autoSpaceDN/>
              <w:spacing w:after="120"/>
              <w:ind w:left="0"/>
              <w:jc w:val="center"/>
              <w:textAlignment w:val="auto"/>
              <w:outlineLvl w:val="2"/>
              <w:rPr>
                <w:rFonts w:eastAsia="STZhongsong" w:cs="Times New Roman"/>
                <w:szCs w:val="24"/>
                <w:lang w:eastAsia="zh-CN"/>
              </w:rPr>
            </w:pPr>
            <w:r w:rsidRPr="003F548F">
              <w:rPr>
                <w:rFonts w:eastAsia="STZhongsong" w:cs="Times New Roman"/>
                <w:szCs w:val="24"/>
                <w:lang w:eastAsia="zh-CN"/>
              </w:rPr>
              <w:t>End of contract</w:t>
            </w:r>
          </w:p>
        </w:tc>
      </w:tr>
    </w:tbl>
    <w:p w14:paraId="0FC60389" w14:textId="77777777" w:rsidR="003F548F" w:rsidRPr="003F548F" w:rsidRDefault="003F548F" w:rsidP="003F548F">
      <w:pPr>
        <w:widowControl w:val="0"/>
        <w:spacing w:after="120"/>
        <w:ind w:left="720" w:hanging="720"/>
        <w:outlineLvl w:val="0"/>
        <w:rPr>
          <w:rFonts w:eastAsia="STZhongsong"/>
          <w:b/>
          <w:i/>
          <w:caps/>
          <w:lang w:eastAsia="zh-CN"/>
        </w:rPr>
      </w:pPr>
      <w:bookmarkStart w:id="2312" w:name="_Toc488845689"/>
      <w:bookmarkStart w:id="2313" w:name="_Toc302637211"/>
      <w:r w:rsidRPr="003F548F">
        <w:rPr>
          <w:rFonts w:eastAsia="STZhongsong"/>
          <w:i/>
          <w:lang w:eastAsia="zh-CN"/>
        </w:rPr>
        <w:t>* Indicative Timeframe</w:t>
      </w:r>
      <w:bookmarkEnd w:id="2312"/>
      <w:r w:rsidRPr="003F548F">
        <w:rPr>
          <w:rFonts w:eastAsia="STZhongsong"/>
          <w:i/>
          <w:lang w:eastAsia="zh-CN"/>
        </w:rPr>
        <w:t xml:space="preserve"> </w:t>
      </w:r>
    </w:p>
    <w:p w14:paraId="3A8265BA" w14:textId="77777777" w:rsidR="003F548F" w:rsidRPr="003F548F" w:rsidRDefault="003F548F" w:rsidP="003F548F">
      <w:pPr>
        <w:widowControl w:val="0"/>
        <w:spacing w:after="120"/>
        <w:ind w:left="720" w:hanging="720"/>
        <w:outlineLvl w:val="0"/>
        <w:rPr>
          <w:rFonts w:eastAsia="STZhongsong"/>
          <w:caps/>
          <w:lang w:eastAsia="zh-CN"/>
        </w:rPr>
      </w:pPr>
    </w:p>
    <w:p w14:paraId="37856AEF" w14:textId="77777777" w:rsidR="003F548F" w:rsidRPr="003F548F" w:rsidRDefault="003F548F" w:rsidP="003F548F">
      <w:pPr>
        <w:keepNext/>
        <w:spacing w:after="120"/>
        <w:ind w:left="0"/>
        <w:outlineLvl w:val="0"/>
        <w:rPr>
          <w:rFonts w:eastAsia="STZhongsong"/>
          <w:b/>
          <w:caps/>
          <w:lang w:eastAsia="zh-CN"/>
        </w:rPr>
      </w:pPr>
      <w:bookmarkStart w:id="2314" w:name="_Toc488845690"/>
      <w:bookmarkStart w:id="2315" w:name="_Toc368573033"/>
      <w:r w:rsidRPr="003F548F">
        <w:rPr>
          <w:rFonts w:eastAsia="STZhongsong"/>
          <w:b/>
          <w:caps/>
          <w:lang w:eastAsia="zh-CN"/>
        </w:rPr>
        <w:t>8.</w:t>
      </w:r>
      <w:r w:rsidRPr="003F548F">
        <w:rPr>
          <w:rFonts w:eastAsia="STZhongsong"/>
          <w:b/>
          <w:caps/>
          <w:lang w:eastAsia="zh-CN"/>
        </w:rPr>
        <w:tab/>
        <w:t>authority’s responsibilities</w:t>
      </w:r>
      <w:bookmarkEnd w:id="2314"/>
    </w:p>
    <w:p w14:paraId="14642EEA"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8.1</w:t>
      </w:r>
      <w:r w:rsidRPr="003F548F">
        <w:rPr>
          <w:rFonts w:eastAsia="STZhongsong" w:cs="Times New Roman"/>
          <w:szCs w:val="20"/>
          <w:lang w:eastAsia="zh-CN"/>
        </w:rPr>
        <w:tab/>
        <w:t>The Authority will provide the following Government Furnished Assets to the Provider:</w:t>
      </w:r>
    </w:p>
    <w:p w14:paraId="6268838C"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cs="Times New Roman"/>
          <w:szCs w:val="20"/>
          <w:lang w:eastAsia="zh-CN"/>
        </w:rPr>
        <w:t>8.1.1</w:t>
      </w:r>
      <w:r w:rsidRPr="003F548F">
        <w:rPr>
          <w:rFonts w:eastAsia="STZhongsong" w:cs="Times New Roman"/>
          <w:szCs w:val="20"/>
          <w:lang w:eastAsia="zh-CN"/>
        </w:rPr>
        <w:tab/>
        <w:t>Access to DII/</w:t>
      </w:r>
      <w:proofErr w:type="spellStart"/>
      <w:r w:rsidRPr="003F548F">
        <w:rPr>
          <w:rFonts w:eastAsia="STZhongsong" w:cs="Times New Roman"/>
          <w:szCs w:val="20"/>
          <w:lang w:eastAsia="zh-CN"/>
        </w:rPr>
        <w:t>MODNet</w:t>
      </w:r>
      <w:proofErr w:type="spellEnd"/>
      <w:r w:rsidRPr="003F548F">
        <w:rPr>
          <w:rFonts w:eastAsia="STZhongsong" w:cs="Times New Roman"/>
          <w:szCs w:val="20"/>
          <w:lang w:eastAsia="zh-CN"/>
        </w:rPr>
        <w:t>;</w:t>
      </w:r>
    </w:p>
    <w:p w14:paraId="5E8B8912"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cs="Times New Roman"/>
          <w:szCs w:val="20"/>
          <w:lang w:eastAsia="zh-CN"/>
        </w:rPr>
        <w:t>8.1.2</w:t>
      </w:r>
      <w:r w:rsidRPr="003F548F">
        <w:rPr>
          <w:rFonts w:eastAsia="STZhongsong" w:cs="Times New Roman"/>
          <w:szCs w:val="20"/>
          <w:lang w:eastAsia="zh-CN"/>
        </w:rPr>
        <w:tab/>
        <w:t xml:space="preserve">Access to relevant data sources (e.g. SLIM, HRMS, JPA PB&amp;F); and </w:t>
      </w:r>
    </w:p>
    <w:p w14:paraId="2A165101"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cs="Times New Roman"/>
          <w:szCs w:val="20"/>
          <w:lang w:eastAsia="zh-CN"/>
        </w:rPr>
        <w:t>8.1.3</w:t>
      </w:r>
      <w:r w:rsidRPr="003F548F">
        <w:rPr>
          <w:rFonts w:eastAsia="STZhongsong" w:cs="Times New Roman"/>
          <w:szCs w:val="20"/>
          <w:lang w:eastAsia="zh-CN"/>
        </w:rPr>
        <w:tab/>
        <w:t>Access to relevant Army documentation and associated and dependent programmes and projects.</w:t>
      </w:r>
    </w:p>
    <w:p w14:paraId="352E688F" w14:textId="77777777" w:rsidR="003F548F" w:rsidRPr="003F548F" w:rsidRDefault="003F548F" w:rsidP="003F548F">
      <w:pPr>
        <w:keepNext/>
        <w:spacing w:after="120"/>
        <w:ind w:left="0"/>
        <w:outlineLvl w:val="0"/>
        <w:rPr>
          <w:rFonts w:eastAsia="STZhongsong"/>
          <w:b/>
          <w:caps/>
          <w:lang w:eastAsia="zh-CN"/>
        </w:rPr>
      </w:pPr>
      <w:bookmarkStart w:id="2316" w:name="_Toc488845691"/>
      <w:r w:rsidRPr="003F548F">
        <w:rPr>
          <w:rFonts w:eastAsia="STZhongsong"/>
          <w:b/>
          <w:caps/>
          <w:lang w:eastAsia="zh-CN"/>
        </w:rPr>
        <w:t>9.</w:t>
      </w:r>
      <w:r w:rsidRPr="003F548F">
        <w:rPr>
          <w:rFonts w:eastAsia="STZhongsong"/>
          <w:b/>
          <w:caps/>
          <w:lang w:eastAsia="zh-CN"/>
        </w:rPr>
        <w:tab/>
        <w:t>reporting</w:t>
      </w:r>
      <w:bookmarkEnd w:id="2315"/>
      <w:bookmarkEnd w:id="2316"/>
    </w:p>
    <w:p w14:paraId="506DFD94" w14:textId="77777777" w:rsidR="003F548F" w:rsidRPr="003F548F" w:rsidRDefault="003F548F" w:rsidP="003F548F">
      <w:pPr>
        <w:overflowPunct/>
        <w:autoSpaceDE/>
        <w:autoSpaceDN/>
        <w:ind w:left="709" w:hanging="709"/>
        <w:jc w:val="left"/>
        <w:textAlignment w:val="auto"/>
        <w:outlineLvl w:val="2"/>
        <w:rPr>
          <w:rFonts w:eastAsia="STZhongsong" w:cs="Times New Roman"/>
          <w:szCs w:val="20"/>
          <w:lang w:eastAsia="zh-CN"/>
        </w:rPr>
      </w:pPr>
      <w:bookmarkStart w:id="2317" w:name="_Toc368573034"/>
      <w:r w:rsidRPr="003F548F">
        <w:rPr>
          <w:rFonts w:eastAsia="STZhongsong" w:cs="Times New Roman"/>
          <w:szCs w:val="20"/>
          <w:lang w:eastAsia="zh-CN"/>
        </w:rPr>
        <w:t>9.1      The Provider shall brief the Programme Directors and Programme leads on a weekly basis, and submit deliverables in accordance with 7.1.</w:t>
      </w:r>
    </w:p>
    <w:p w14:paraId="26A6097C" w14:textId="77777777" w:rsidR="003F548F" w:rsidRPr="003F548F" w:rsidRDefault="003F548F" w:rsidP="003F548F">
      <w:pPr>
        <w:overflowPunct/>
        <w:autoSpaceDE/>
        <w:autoSpaceDN/>
        <w:ind w:left="709" w:hanging="709"/>
        <w:jc w:val="left"/>
        <w:textAlignment w:val="auto"/>
        <w:outlineLvl w:val="2"/>
        <w:rPr>
          <w:rFonts w:eastAsia="STZhongsong" w:cs="Times New Roman"/>
          <w:szCs w:val="20"/>
          <w:lang w:eastAsia="zh-CN"/>
        </w:rPr>
      </w:pPr>
      <w:r w:rsidRPr="003F548F">
        <w:rPr>
          <w:rFonts w:eastAsia="STZhongsong" w:cs="Times New Roman"/>
          <w:szCs w:val="20"/>
          <w:lang w:eastAsia="zh-CN"/>
        </w:rPr>
        <w:t>9.2</w:t>
      </w:r>
      <w:r w:rsidRPr="003F548F">
        <w:rPr>
          <w:rFonts w:eastAsia="STZhongsong" w:cs="Times New Roman"/>
          <w:szCs w:val="20"/>
          <w:lang w:eastAsia="zh-CN"/>
        </w:rPr>
        <w:tab/>
        <w:t>The Provider will work as an integrated team with Programme team members and report any issues to the Programme Leads as soon as is practical.</w:t>
      </w:r>
    </w:p>
    <w:p w14:paraId="4AC6910B" w14:textId="77777777" w:rsidR="003F548F" w:rsidRPr="003F548F" w:rsidRDefault="003F548F" w:rsidP="003F548F">
      <w:pPr>
        <w:keepNext/>
        <w:spacing w:after="120"/>
        <w:ind w:left="0"/>
        <w:outlineLvl w:val="0"/>
        <w:rPr>
          <w:rFonts w:eastAsia="STZhongsong"/>
          <w:b/>
          <w:caps/>
          <w:lang w:eastAsia="zh-CN"/>
        </w:rPr>
      </w:pPr>
      <w:bookmarkStart w:id="2318" w:name="_Toc488845692"/>
      <w:r w:rsidRPr="003F548F">
        <w:rPr>
          <w:rFonts w:eastAsia="STZhongsong"/>
          <w:b/>
          <w:caps/>
          <w:lang w:eastAsia="zh-CN"/>
        </w:rPr>
        <w:t>10.</w:t>
      </w:r>
      <w:r w:rsidRPr="003F548F">
        <w:rPr>
          <w:rFonts w:eastAsia="STZhongsong"/>
          <w:b/>
          <w:caps/>
          <w:lang w:eastAsia="zh-CN"/>
        </w:rPr>
        <w:tab/>
        <w:t>volume</w:t>
      </w:r>
      <w:bookmarkStart w:id="2319" w:name="_Toc368573035"/>
      <w:bookmarkEnd w:id="2317"/>
      <w:r w:rsidRPr="003F548F">
        <w:rPr>
          <w:rFonts w:eastAsia="STZhongsong"/>
          <w:b/>
          <w:caps/>
          <w:lang w:eastAsia="zh-CN"/>
        </w:rPr>
        <w:t>S</w:t>
      </w:r>
      <w:bookmarkEnd w:id="2318"/>
    </w:p>
    <w:p w14:paraId="3EB73946" w14:textId="77777777" w:rsidR="003F548F" w:rsidRPr="003F548F" w:rsidRDefault="003F548F" w:rsidP="003F548F">
      <w:pPr>
        <w:overflowPunct/>
        <w:autoSpaceDE/>
        <w:autoSpaceDN/>
        <w:ind w:left="709" w:hanging="709"/>
        <w:textAlignment w:val="auto"/>
        <w:outlineLvl w:val="2"/>
        <w:rPr>
          <w:rFonts w:eastAsia="STZhongsong" w:cs="Times New Roman"/>
          <w:szCs w:val="20"/>
          <w:lang w:eastAsia="zh-CN"/>
        </w:rPr>
      </w:pPr>
      <w:r w:rsidRPr="003F548F">
        <w:rPr>
          <w:rFonts w:eastAsia="STZhongsong" w:cs="Times New Roman"/>
          <w:szCs w:val="20"/>
          <w:lang w:eastAsia="zh-CN"/>
        </w:rPr>
        <w:t>10.1</w:t>
      </w:r>
      <w:r w:rsidRPr="003F548F">
        <w:rPr>
          <w:rFonts w:eastAsia="STZhongsong" w:cs="Times New Roman"/>
          <w:szCs w:val="20"/>
          <w:lang w:eastAsia="zh-CN"/>
        </w:rPr>
        <w:tab/>
        <w:t>Throughout the contract phase the Authority and Provider will agree priority activities for detailed analysis and diagnostic work.</w:t>
      </w:r>
    </w:p>
    <w:p w14:paraId="161D09F3" w14:textId="77777777" w:rsidR="003F548F" w:rsidRPr="003F548F" w:rsidRDefault="003F548F" w:rsidP="003F548F">
      <w:pPr>
        <w:keepNext/>
        <w:spacing w:after="120"/>
        <w:ind w:left="720" w:hanging="720"/>
        <w:outlineLvl w:val="0"/>
        <w:rPr>
          <w:rFonts w:eastAsia="STZhongsong"/>
          <w:b/>
          <w:caps/>
          <w:lang w:eastAsia="zh-CN"/>
        </w:rPr>
      </w:pPr>
      <w:bookmarkStart w:id="2320" w:name="_Toc488845693"/>
      <w:r w:rsidRPr="003F548F">
        <w:rPr>
          <w:rFonts w:eastAsia="STZhongsong"/>
          <w:b/>
          <w:caps/>
          <w:lang w:eastAsia="zh-CN"/>
        </w:rPr>
        <w:t>11.</w:t>
      </w:r>
      <w:r w:rsidRPr="003F548F">
        <w:rPr>
          <w:rFonts w:eastAsia="STZhongsong"/>
          <w:b/>
          <w:caps/>
          <w:lang w:eastAsia="zh-CN"/>
        </w:rPr>
        <w:tab/>
        <w:t>continuous improvement</w:t>
      </w:r>
      <w:bookmarkEnd w:id="2319"/>
      <w:bookmarkEnd w:id="2320"/>
    </w:p>
    <w:p w14:paraId="731368BF"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11.1</w:t>
      </w:r>
      <w:r w:rsidRPr="003F548F">
        <w:rPr>
          <w:rFonts w:eastAsia="STZhongsong" w:cs="Times New Roman"/>
          <w:szCs w:val="20"/>
          <w:lang w:eastAsia="zh-CN"/>
        </w:rPr>
        <w:tab/>
        <w:t>The Provider will be expected to continually improve the way in which the required Services are to be delivered throughout the Contract duration.</w:t>
      </w:r>
    </w:p>
    <w:p w14:paraId="4AA64D70"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11.2</w:t>
      </w:r>
      <w:r w:rsidRPr="003F548F">
        <w:rPr>
          <w:rFonts w:eastAsia="STZhongsong" w:cs="Times New Roman"/>
          <w:szCs w:val="20"/>
          <w:lang w:eastAsia="zh-CN"/>
        </w:rPr>
        <w:tab/>
        <w:t xml:space="preserve">The Provider should present new ways of working to the Authority during monthly Contract review meetings. </w:t>
      </w:r>
    </w:p>
    <w:p w14:paraId="68F5AACF"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11.3</w:t>
      </w:r>
      <w:r w:rsidRPr="003F548F">
        <w:rPr>
          <w:rFonts w:eastAsia="STZhongsong" w:cs="Times New Roman"/>
          <w:szCs w:val="20"/>
          <w:lang w:eastAsia="zh-CN"/>
        </w:rPr>
        <w:tab/>
        <w:t>Changes to the way in which the Services are to be delivered must be brought to the Authority’s attention and agreed prior to any changes being implemented.</w:t>
      </w:r>
    </w:p>
    <w:p w14:paraId="33A6C155" w14:textId="77777777" w:rsidR="003F548F" w:rsidRPr="003F548F" w:rsidRDefault="003F548F" w:rsidP="003F548F">
      <w:pPr>
        <w:keepNext/>
        <w:overflowPunct/>
        <w:autoSpaceDE/>
        <w:autoSpaceDN/>
        <w:spacing w:after="120"/>
        <w:ind w:left="720" w:hanging="720"/>
        <w:textAlignment w:val="auto"/>
        <w:outlineLvl w:val="0"/>
        <w:rPr>
          <w:rFonts w:eastAsia="STZhongsong" w:cs="Times New Roman"/>
          <w:b/>
          <w:caps/>
          <w:szCs w:val="20"/>
          <w:lang w:eastAsia="zh-CN"/>
        </w:rPr>
      </w:pPr>
      <w:bookmarkStart w:id="2321" w:name="_Toc488845694"/>
      <w:r w:rsidRPr="003F548F">
        <w:rPr>
          <w:rFonts w:eastAsia="STZhongsong" w:cs="Times New Roman"/>
          <w:b/>
          <w:caps/>
          <w:szCs w:val="20"/>
          <w:lang w:eastAsia="zh-CN"/>
        </w:rPr>
        <w:t>12.</w:t>
      </w:r>
      <w:r w:rsidRPr="003F548F">
        <w:rPr>
          <w:rFonts w:eastAsia="STZhongsong" w:cs="Times New Roman"/>
          <w:b/>
          <w:caps/>
          <w:szCs w:val="20"/>
          <w:lang w:eastAsia="zh-CN"/>
        </w:rPr>
        <w:tab/>
        <w:t>Sustainability</w:t>
      </w:r>
      <w:bookmarkEnd w:id="2321"/>
    </w:p>
    <w:p w14:paraId="1F53B691"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12.1</w:t>
      </w:r>
      <w:r w:rsidRPr="003F548F">
        <w:rPr>
          <w:rFonts w:eastAsia="STZhongsong" w:cs="Times New Roman"/>
          <w:szCs w:val="20"/>
          <w:lang w:eastAsia="zh-CN"/>
        </w:rPr>
        <w:tab/>
        <w:t>To enable the development of “organic” Army TLB capabilities and skills transfer to ensure the Army can sustain progress into the longer term, particularly in building capacity of those commercial and corporate strategic skills not routinely offered through extant MOD training mechanisms.</w:t>
      </w:r>
    </w:p>
    <w:p w14:paraId="698FA699" w14:textId="77777777" w:rsidR="003F548F" w:rsidRPr="003F548F" w:rsidRDefault="003F548F" w:rsidP="003F548F">
      <w:pPr>
        <w:keepNext/>
        <w:spacing w:after="120"/>
        <w:ind w:left="720" w:hanging="720"/>
        <w:outlineLvl w:val="0"/>
        <w:rPr>
          <w:rFonts w:eastAsia="STZhongsong"/>
          <w:b/>
          <w:caps/>
          <w:lang w:eastAsia="zh-CN"/>
        </w:rPr>
      </w:pPr>
      <w:bookmarkStart w:id="2322" w:name="_Toc368573036"/>
      <w:bookmarkStart w:id="2323" w:name="_Toc488845695"/>
      <w:r w:rsidRPr="003F548F">
        <w:rPr>
          <w:rFonts w:eastAsia="STZhongsong"/>
          <w:b/>
          <w:caps/>
          <w:lang w:eastAsia="zh-CN"/>
        </w:rPr>
        <w:t>13.</w:t>
      </w:r>
      <w:r w:rsidRPr="003F548F">
        <w:rPr>
          <w:rFonts w:eastAsia="STZhongsong"/>
          <w:b/>
          <w:caps/>
          <w:lang w:eastAsia="zh-CN"/>
        </w:rPr>
        <w:tab/>
        <w:t>quality</w:t>
      </w:r>
      <w:bookmarkEnd w:id="2322"/>
      <w:bookmarkEnd w:id="2323"/>
    </w:p>
    <w:p w14:paraId="46F73830"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13.1</w:t>
      </w:r>
      <w:r w:rsidRPr="003F548F">
        <w:rPr>
          <w:rFonts w:eastAsia="STZhongsong" w:cs="Times New Roman"/>
          <w:szCs w:val="20"/>
          <w:lang w:eastAsia="zh-CN"/>
        </w:rPr>
        <w:tab/>
        <w:t>The quality of the delivery will be measured by the achievement of the activities as specified by the Authority throughout the Contract phase. The Authority will provide feedback at key stages (weekly and monthly) on the supplier’s quality of delivery including demonstration of progress, identification.</w:t>
      </w:r>
    </w:p>
    <w:p w14:paraId="153365E7" w14:textId="77777777" w:rsidR="003F548F" w:rsidRPr="003F548F" w:rsidRDefault="003F548F" w:rsidP="003F548F">
      <w:pPr>
        <w:keepNext/>
        <w:spacing w:after="120"/>
        <w:ind w:left="720" w:hanging="720"/>
        <w:outlineLvl w:val="0"/>
        <w:rPr>
          <w:rFonts w:eastAsia="STZhongsong"/>
          <w:b/>
          <w:caps/>
          <w:lang w:eastAsia="zh-CN"/>
        </w:rPr>
      </w:pPr>
      <w:bookmarkStart w:id="2324" w:name="_Toc368573037"/>
      <w:bookmarkStart w:id="2325" w:name="_Toc488845696"/>
      <w:r w:rsidRPr="003F548F">
        <w:rPr>
          <w:rFonts w:eastAsia="STZhongsong"/>
          <w:b/>
          <w:caps/>
          <w:lang w:eastAsia="zh-CN"/>
        </w:rPr>
        <w:t>14.</w:t>
      </w:r>
      <w:r w:rsidRPr="003F548F">
        <w:rPr>
          <w:rFonts w:eastAsia="STZhongsong"/>
          <w:b/>
          <w:caps/>
          <w:lang w:eastAsia="zh-CN"/>
        </w:rPr>
        <w:tab/>
        <w:t>PRICE</w:t>
      </w:r>
      <w:bookmarkEnd w:id="2324"/>
      <w:bookmarkEnd w:id="2325"/>
    </w:p>
    <w:p w14:paraId="6FD907F0"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14.1</w:t>
      </w:r>
      <w:r w:rsidRPr="003F548F">
        <w:rPr>
          <w:rFonts w:eastAsia="STZhongsong" w:cs="Times New Roman"/>
          <w:szCs w:val="20"/>
          <w:lang w:eastAsia="zh-CN"/>
        </w:rPr>
        <w:tab/>
        <w:t>Suppliers are to price an individual and daily team rate to deliver specified activities which will be agreed with the Authority after Contract Award.</w:t>
      </w:r>
    </w:p>
    <w:p w14:paraId="741264CA"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14.2</w:t>
      </w:r>
      <w:r w:rsidRPr="003F548F">
        <w:rPr>
          <w:rFonts w:eastAsia="STZhongsong" w:cs="Times New Roman"/>
          <w:szCs w:val="20"/>
          <w:lang w:eastAsia="zh-CN"/>
        </w:rPr>
        <w:tab/>
        <w:t>The maximum budget for this contract is £6-£8M excluding VAT. The capped price represents the maximum amount the Authority will incur for all activities under the contract. The Authority will only be liable to the value of the capped price and no excess costs may be carried forward.</w:t>
      </w:r>
    </w:p>
    <w:p w14:paraId="00B19B16"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14.3</w:t>
      </w:r>
      <w:r w:rsidRPr="003F548F">
        <w:rPr>
          <w:rFonts w:eastAsia="STZhongsong" w:cs="Times New Roman"/>
          <w:szCs w:val="20"/>
          <w:lang w:eastAsia="zh-CN"/>
        </w:rPr>
        <w:tab/>
        <w:t>The customer requires additional discounts, over and above those already identified under Framework Agreement RM3806 that may apply for each specified activity.  All rates should be within the rate card.</w:t>
      </w:r>
    </w:p>
    <w:p w14:paraId="38975EA7"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14.3</w:t>
      </w:r>
      <w:r w:rsidRPr="003F548F">
        <w:rPr>
          <w:rFonts w:eastAsia="STZhongsong" w:cs="Times New Roman"/>
          <w:szCs w:val="20"/>
          <w:lang w:eastAsia="zh-CN"/>
        </w:rPr>
        <w:tab/>
        <w:t xml:space="preserve">Prices should be submitted in pounds sterling inclusive of any expenses but should exclude VAT.  </w:t>
      </w:r>
    </w:p>
    <w:p w14:paraId="22170756"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14.4</w:t>
      </w:r>
      <w:r w:rsidRPr="003F548F">
        <w:rPr>
          <w:rFonts w:eastAsia="STZhongsong" w:cs="Times New Roman"/>
          <w:szCs w:val="20"/>
          <w:lang w:eastAsia="zh-CN"/>
        </w:rPr>
        <w:tab/>
        <w:t>Prices are to be submitted via the on line system AWARD (Appendix E) excluding VAT.</w:t>
      </w:r>
    </w:p>
    <w:p w14:paraId="688124F0" w14:textId="77777777" w:rsidR="003F548F" w:rsidRPr="003F548F" w:rsidRDefault="003F548F" w:rsidP="003F548F">
      <w:pPr>
        <w:keepNext/>
        <w:spacing w:after="120"/>
        <w:ind w:left="720" w:hanging="720"/>
        <w:outlineLvl w:val="0"/>
        <w:rPr>
          <w:rFonts w:eastAsia="STZhongsong"/>
          <w:b/>
          <w:caps/>
          <w:lang w:eastAsia="zh-CN"/>
        </w:rPr>
      </w:pPr>
      <w:bookmarkStart w:id="2326" w:name="_Toc368573038"/>
      <w:bookmarkStart w:id="2327" w:name="_Toc488845697"/>
      <w:r w:rsidRPr="003F548F">
        <w:rPr>
          <w:rFonts w:eastAsia="STZhongsong"/>
          <w:b/>
          <w:caps/>
          <w:lang w:eastAsia="zh-CN"/>
        </w:rPr>
        <w:t>15.</w:t>
      </w:r>
      <w:r w:rsidRPr="003F548F">
        <w:rPr>
          <w:rFonts w:eastAsia="STZhongsong"/>
          <w:b/>
          <w:caps/>
          <w:lang w:eastAsia="zh-CN"/>
        </w:rPr>
        <w:tab/>
        <w:t>STAFF AND CUSTOMER SERVICE</w:t>
      </w:r>
      <w:bookmarkEnd w:id="2326"/>
      <w:bookmarkEnd w:id="2327"/>
    </w:p>
    <w:p w14:paraId="3D72FBF4"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15.1</w:t>
      </w:r>
      <w:r w:rsidRPr="003F548F">
        <w:rPr>
          <w:rFonts w:eastAsia="STZhongsong" w:cs="Times New Roman"/>
          <w:szCs w:val="20"/>
          <w:lang w:eastAsia="zh-CN"/>
        </w:rPr>
        <w:tab/>
        <w:t>The Authority requires the Provider to provide a sufficient level of resource throughout the duration of the contract in order to deliver a consistent quality service to all parties.</w:t>
      </w:r>
    </w:p>
    <w:p w14:paraId="7F38A7A3"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15.2</w:t>
      </w:r>
      <w:r w:rsidRPr="003F548F">
        <w:rPr>
          <w:rFonts w:eastAsia="STZhongsong" w:cs="Times New Roman"/>
          <w:szCs w:val="20"/>
          <w:lang w:eastAsia="zh-CN"/>
        </w:rPr>
        <w:tab/>
        <w:t xml:space="preserve">Provider’s staff assigned to the contract shall have the relevant qualifications and experience to deliver the Contract. </w:t>
      </w:r>
    </w:p>
    <w:p w14:paraId="3B841CEA"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15.3</w:t>
      </w:r>
      <w:r w:rsidRPr="003F548F">
        <w:rPr>
          <w:rFonts w:eastAsia="STZhongsong" w:cs="Times New Roman"/>
          <w:szCs w:val="20"/>
          <w:lang w:eastAsia="zh-CN"/>
        </w:rPr>
        <w:tab/>
        <w:t xml:space="preserve">The Provider shall ensure that staff understand the Authority’s vision and objectives and will provide excellent customer service to the Authority throughout the duration of the Contract.  </w:t>
      </w:r>
    </w:p>
    <w:p w14:paraId="56560ADB" w14:textId="77777777" w:rsidR="003F548F" w:rsidRPr="003F548F" w:rsidRDefault="003F548F" w:rsidP="003F548F">
      <w:pPr>
        <w:keepNext/>
        <w:spacing w:after="120"/>
        <w:ind w:left="720" w:hanging="720"/>
        <w:outlineLvl w:val="0"/>
        <w:rPr>
          <w:rFonts w:eastAsia="STZhongsong"/>
          <w:b/>
          <w:caps/>
          <w:lang w:eastAsia="zh-CN"/>
        </w:rPr>
      </w:pPr>
      <w:bookmarkStart w:id="2328" w:name="_Toc368573039"/>
      <w:bookmarkStart w:id="2329" w:name="_Toc488845698"/>
      <w:r w:rsidRPr="003F548F">
        <w:rPr>
          <w:rFonts w:eastAsia="STZhongsong"/>
          <w:b/>
          <w:caps/>
          <w:lang w:eastAsia="zh-CN"/>
        </w:rPr>
        <w:t>16.</w:t>
      </w:r>
      <w:r w:rsidRPr="003F548F">
        <w:rPr>
          <w:rFonts w:eastAsia="STZhongsong"/>
          <w:b/>
          <w:caps/>
          <w:lang w:eastAsia="zh-CN"/>
        </w:rPr>
        <w:tab/>
        <w:t>service levels and performance</w:t>
      </w:r>
      <w:bookmarkEnd w:id="2328"/>
      <w:bookmarkEnd w:id="2329"/>
    </w:p>
    <w:p w14:paraId="3DEB6932" w14:textId="77777777" w:rsidR="003F548F" w:rsidRPr="003F548F" w:rsidRDefault="003F548F" w:rsidP="003F548F">
      <w:pPr>
        <w:tabs>
          <w:tab w:val="num" w:pos="862"/>
        </w:tabs>
        <w:spacing w:after="120"/>
        <w:ind w:left="720" w:hanging="720"/>
        <w:outlineLvl w:val="1"/>
        <w:rPr>
          <w:rFonts w:eastAsia="STZhongsong" w:cs="Times New Roman"/>
          <w:szCs w:val="20"/>
          <w:lang w:eastAsia="zh-CN"/>
        </w:rPr>
      </w:pPr>
      <w:r w:rsidRPr="003F548F">
        <w:rPr>
          <w:rFonts w:eastAsia="STZhongsong" w:cs="Times New Roman"/>
          <w:szCs w:val="20"/>
          <w:lang w:eastAsia="zh-CN"/>
        </w:rPr>
        <w:t>16.1</w:t>
      </w:r>
      <w:r w:rsidRPr="003F548F">
        <w:rPr>
          <w:rFonts w:eastAsia="STZhongsong" w:cs="Times New Roman"/>
          <w:szCs w:val="20"/>
          <w:lang w:eastAsia="zh-CN"/>
        </w:rPr>
        <w:tab/>
        <w:t>The Authority will measure the quality of the Supplier’s delivery by:</w:t>
      </w:r>
    </w:p>
    <w:p w14:paraId="0B2F83C0" w14:textId="77777777" w:rsidR="003F548F" w:rsidRPr="003F548F" w:rsidRDefault="003F548F" w:rsidP="003F548F">
      <w:pPr>
        <w:overflowPunct/>
        <w:autoSpaceDE/>
        <w:autoSpaceDN/>
        <w:spacing w:after="120"/>
        <w:ind w:left="1800" w:hanging="1080"/>
        <w:textAlignment w:val="auto"/>
        <w:outlineLvl w:val="2"/>
        <w:rPr>
          <w:rFonts w:eastAsia="STZhongsong" w:cs="Times New Roman"/>
          <w:szCs w:val="20"/>
          <w:lang w:eastAsia="zh-CN"/>
        </w:rPr>
      </w:pPr>
    </w:p>
    <w:tbl>
      <w:tblPr>
        <w:tblStyle w:val="TableGrid3"/>
        <w:tblW w:w="0" w:type="auto"/>
        <w:tblInd w:w="720" w:type="dxa"/>
        <w:tblLook w:val="04A0" w:firstRow="1" w:lastRow="0" w:firstColumn="1" w:lastColumn="0" w:noHBand="0" w:noVBand="1"/>
      </w:tblPr>
      <w:tblGrid>
        <w:gridCol w:w="1048"/>
        <w:gridCol w:w="1771"/>
        <w:gridCol w:w="3827"/>
        <w:gridCol w:w="1653"/>
      </w:tblGrid>
      <w:tr w:rsidR="003F548F" w:rsidRPr="003F548F" w14:paraId="43C0F083" w14:textId="77777777" w:rsidTr="003F548F">
        <w:trPr>
          <w:trHeight w:val="616"/>
        </w:trPr>
        <w:tc>
          <w:tcPr>
            <w:tcW w:w="1048" w:type="dxa"/>
            <w:shd w:val="clear" w:color="auto" w:fill="DEEAF6" w:themeFill="accent1" w:themeFillTint="33"/>
          </w:tcPr>
          <w:p w14:paraId="38DE1566" w14:textId="77777777" w:rsidR="003F548F" w:rsidRPr="003F548F" w:rsidRDefault="003F548F" w:rsidP="003F548F">
            <w:pPr>
              <w:overflowPunct/>
              <w:autoSpaceDE/>
              <w:autoSpaceDN/>
              <w:ind w:left="0"/>
              <w:jc w:val="center"/>
              <w:textAlignment w:val="auto"/>
              <w:outlineLvl w:val="1"/>
              <w:rPr>
                <w:rFonts w:eastAsia="STZhongsong" w:cs="Times New Roman"/>
                <w:szCs w:val="20"/>
                <w:lang w:eastAsia="zh-CN"/>
              </w:rPr>
            </w:pPr>
            <w:r w:rsidRPr="003F548F">
              <w:rPr>
                <w:rFonts w:eastAsia="STZhongsong" w:cs="Times New Roman"/>
                <w:szCs w:val="20"/>
                <w:lang w:eastAsia="zh-CN"/>
              </w:rPr>
              <w:t>KPI/SLA</w:t>
            </w:r>
          </w:p>
        </w:tc>
        <w:tc>
          <w:tcPr>
            <w:tcW w:w="1771" w:type="dxa"/>
            <w:shd w:val="clear" w:color="auto" w:fill="DEEAF6" w:themeFill="accent1" w:themeFillTint="33"/>
          </w:tcPr>
          <w:p w14:paraId="3AE7A9D2" w14:textId="77777777" w:rsidR="003F548F" w:rsidRPr="003F548F" w:rsidRDefault="003F548F" w:rsidP="003F548F">
            <w:pPr>
              <w:overflowPunct/>
              <w:autoSpaceDE/>
              <w:autoSpaceDN/>
              <w:ind w:left="0"/>
              <w:jc w:val="center"/>
              <w:textAlignment w:val="auto"/>
              <w:outlineLvl w:val="1"/>
              <w:rPr>
                <w:rFonts w:eastAsia="STZhongsong" w:cs="Times New Roman"/>
                <w:szCs w:val="20"/>
                <w:lang w:eastAsia="zh-CN"/>
              </w:rPr>
            </w:pPr>
            <w:r w:rsidRPr="003F548F">
              <w:rPr>
                <w:rFonts w:eastAsia="STZhongsong" w:cs="Times New Roman"/>
                <w:szCs w:val="20"/>
                <w:lang w:eastAsia="zh-CN"/>
              </w:rPr>
              <w:t>Service Area</w:t>
            </w:r>
          </w:p>
        </w:tc>
        <w:tc>
          <w:tcPr>
            <w:tcW w:w="3827" w:type="dxa"/>
            <w:shd w:val="clear" w:color="auto" w:fill="DEEAF6" w:themeFill="accent1" w:themeFillTint="33"/>
          </w:tcPr>
          <w:p w14:paraId="646AA6DE" w14:textId="77777777" w:rsidR="003F548F" w:rsidRPr="003F548F" w:rsidRDefault="003F548F" w:rsidP="003F548F">
            <w:pPr>
              <w:overflowPunct/>
              <w:autoSpaceDE/>
              <w:autoSpaceDN/>
              <w:ind w:left="0"/>
              <w:jc w:val="center"/>
              <w:textAlignment w:val="auto"/>
              <w:outlineLvl w:val="1"/>
              <w:rPr>
                <w:rFonts w:eastAsia="STZhongsong" w:cs="Times New Roman"/>
                <w:szCs w:val="20"/>
                <w:lang w:eastAsia="zh-CN"/>
              </w:rPr>
            </w:pPr>
            <w:r w:rsidRPr="003F548F">
              <w:rPr>
                <w:rFonts w:eastAsia="STZhongsong" w:cs="Times New Roman"/>
                <w:szCs w:val="20"/>
                <w:lang w:eastAsia="zh-CN"/>
              </w:rPr>
              <w:t>KPI/SLA description</w:t>
            </w:r>
          </w:p>
        </w:tc>
        <w:tc>
          <w:tcPr>
            <w:tcW w:w="1653" w:type="dxa"/>
            <w:shd w:val="clear" w:color="auto" w:fill="DEEAF6" w:themeFill="accent1" w:themeFillTint="33"/>
          </w:tcPr>
          <w:p w14:paraId="6A907AB9" w14:textId="77777777" w:rsidR="003F548F" w:rsidRPr="003F548F" w:rsidRDefault="003F548F" w:rsidP="003F548F">
            <w:pPr>
              <w:overflowPunct/>
              <w:autoSpaceDE/>
              <w:autoSpaceDN/>
              <w:ind w:left="0"/>
              <w:jc w:val="center"/>
              <w:textAlignment w:val="auto"/>
              <w:outlineLvl w:val="1"/>
              <w:rPr>
                <w:rFonts w:eastAsia="STZhongsong" w:cs="Times New Roman"/>
                <w:szCs w:val="20"/>
                <w:lang w:eastAsia="zh-CN"/>
              </w:rPr>
            </w:pPr>
            <w:r w:rsidRPr="003F548F">
              <w:rPr>
                <w:rFonts w:eastAsia="STZhongsong" w:cs="Times New Roman"/>
                <w:szCs w:val="20"/>
                <w:lang w:eastAsia="zh-CN"/>
              </w:rPr>
              <w:t>Target</w:t>
            </w:r>
          </w:p>
        </w:tc>
      </w:tr>
      <w:tr w:rsidR="003F548F" w:rsidRPr="003F548F" w14:paraId="10AC67F1" w14:textId="77777777" w:rsidTr="003F548F">
        <w:tc>
          <w:tcPr>
            <w:tcW w:w="1048" w:type="dxa"/>
          </w:tcPr>
          <w:p w14:paraId="5BD79B3E" w14:textId="77777777" w:rsidR="003F548F" w:rsidRPr="003F548F" w:rsidRDefault="003F548F" w:rsidP="003F548F">
            <w:pPr>
              <w:overflowPunct/>
              <w:autoSpaceDE/>
              <w:autoSpaceDN/>
              <w:ind w:left="0"/>
              <w:jc w:val="center"/>
              <w:textAlignment w:val="auto"/>
              <w:outlineLvl w:val="1"/>
              <w:rPr>
                <w:rFonts w:eastAsia="STZhongsong" w:cs="Times New Roman"/>
                <w:szCs w:val="20"/>
                <w:lang w:eastAsia="zh-CN"/>
              </w:rPr>
            </w:pPr>
            <w:r w:rsidRPr="003F548F">
              <w:rPr>
                <w:rFonts w:eastAsia="STZhongsong" w:cs="Times New Roman"/>
                <w:szCs w:val="20"/>
                <w:lang w:eastAsia="zh-CN"/>
              </w:rPr>
              <w:t>1</w:t>
            </w:r>
          </w:p>
        </w:tc>
        <w:tc>
          <w:tcPr>
            <w:tcW w:w="1771" w:type="dxa"/>
          </w:tcPr>
          <w:p w14:paraId="796B8890" w14:textId="77777777" w:rsidR="003F548F" w:rsidRPr="003F548F" w:rsidRDefault="003F548F" w:rsidP="003F548F">
            <w:pPr>
              <w:overflowPunct/>
              <w:autoSpaceDE/>
              <w:autoSpaceDN/>
              <w:ind w:left="0"/>
              <w:jc w:val="left"/>
              <w:textAlignment w:val="auto"/>
              <w:outlineLvl w:val="1"/>
              <w:rPr>
                <w:rFonts w:eastAsia="STZhongsong" w:cs="Times New Roman"/>
                <w:szCs w:val="20"/>
                <w:lang w:eastAsia="zh-CN"/>
              </w:rPr>
            </w:pPr>
            <w:r w:rsidRPr="003F548F">
              <w:rPr>
                <w:rFonts w:eastAsia="STZhongsong" w:cs="Times New Roman"/>
                <w:szCs w:val="20"/>
                <w:lang w:eastAsia="zh-CN"/>
              </w:rPr>
              <w:t>In month Deliverables</w:t>
            </w:r>
          </w:p>
          <w:p w14:paraId="2D6303DC" w14:textId="77777777" w:rsidR="003F548F" w:rsidRPr="003F548F" w:rsidRDefault="003F548F" w:rsidP="003F548F">
            <w:pPr>
              <w:overflowPunct/>
              <w:autoSpaceDE/>
              <w:autoSpaceDN/>
              <w:ind w:left="0"/>
              <w:jc w:val="left"/>
              <w:textAlignment w:val="auto"/>
              <w:outlineLvl w:val="1"/>
              <w:rPr>
                <w:rFonts w:eastAsia="STZhongsong" w:cs="Times New Roman"/>
                <w:szCs w:val="20"/>
                <w:lang w:eastAsia="zh-CN"/>
              </w:rPr>
            </w:pPr>
          </w:p>
        </w:tc>
        <w:tc>
          <w:tcPr>
            <w:tcW w:w="3827" w:type="dxa"/>
          </w:tcPr>
          <w:p w14:paraId="4A97D907" w14:textId="77777777" w:rsidR="003F548F" w:rsidRPr="003F548F" w:rsidRDefault="003F548F" w:rsidP="003F548F">
            <w:pPr>
              <w:overflowPunct/>
              <w:autoSpaceDE/>
              <w:autoSpaceDN/>
              <w:ind w:left="0"/>
              <w:jc w:val="left"/>
              <w:textAlignment w:val="auto"/>
              <w:outlineLvl w:val="1"/>
              <w:rPr>
                <w:rFonts w:eastAsia="STZhongsong" w:cs="Times New Roman"/>
                <w:szCs w:val="20"/>
                <w:lang w:eastAsia="zh-CN"/>
              </w:rPr>
            </w:pPr>
            <w:r w:rsidRPr="003F548F">
              <w:rPr>
                <w:rFonts w:eastAsia="STZhongsong" w:cs="Times New Roman"/>
                <w:szCs w:val="20"/>
                <w:lang w:eastAsia="zh-CN"/>
              </w:rPr>
              <w:t>A written document at the end of each month confirming the deliverables, achievements and identifying any risks and blockages to progress.</w:t>
            </w:r>
          </w:p>
        </w:tc>
        <w:tc>
          <w:tcPr>
            <w:tcW w:w="1653" w:type="dxa"/>
          </w:tcPr>
          <w:p w14:paraId="3E6DADAC" w14:textId="77777777" w:rsidR="003F548F" w:rsidRPr="003F548F" w:rsidRDefault="003F548F" w:rsidP="003F548F">
            <w:pPr>
              <w:overflowPunct/>
              <w:autoSpaceDE/>
              <w:autoSpaceDN/>
              <w:ind w:left="0"/>
              <w:textAlignment w:val="auto"/>
              <w:outlineLvl w:val="1"/>
              <w:rPr>
                <w:rFonts w:eastAsia="STZhongsong" w:cs="Times New Roman"/>
                <w:szCs w:val="20"/>
                <w:lang w:eastAsia="zh-CN"/>
              </w:rPr>
            </w:pPr>
            <w:r w:rsidRPr="003F548F">
              <w:rPr>
                <w:rFonts w:eastAsia="STZhongsong" w:cs="Times New Roman"/>
                <w:szCs w:val="20"/>
                <w:lang w:eastAsia="zh-CN"/>
              </w:rPr>
              <w:t>100%</w:t>
            </w:r>
          </w:p>
        </w:tc>
      </w:tr>
      <w:tr w:rsidR="003F548F" w:rsidRPr="003F548F" w14:paraId="62DE988C" w14:textId="77777777" w:rsidTr="003F548F">
        <w:tc>
          <w:tcPr>
            <w:tcW w:w="1048" w:type="dxa"/>
          </w:tcPr>
          <w:p w14:paraId="411C54D4" w14:textId="77777777" w:rsidR="003F548F" w:rsidRPr="003F548F" w:rsidRDefault="003F548F" w:rsidP="003F548F">
            <w:pPr>
              <w:overflowPunct/>
              <w:autoSpaceDE/>
              <w:autoSpaceDN/>
              <w:ind w:left="0"/>
              <w:jc w:val="center"/>
              <w:textAlignment w:val="auto"/>
              <w:outlineLvl w:val="1"/>
              <w:rPr>
                <w:rFonts w:eastAsia="STZhongsong" w:cs="Times New Roman"/>
                <w:szCs w:val="20"/>
                <w:lang w:eastAsia="zh-CN"/>
              </w:rPr>
            </w:pPr>
            <w:r w:rsidRPr="003F548F">
              <w:rPr>
                <w:rFonts w:eastAsia="STZhongsong" w:cs="Times New Roman"/>
                <w:szCs w:val="20"/>
                <w:lang w:eastAsia="zh-CN"/>
              </w:rPr>
              <w:t>2</w:t>
            </w:r>
          </w:p>
        </w:tc>
        <w:tc>
          <w:tcPr>
            <w:tcW w:w="1771" w:type="dxa"/>
          </w:tcPr>
          <w:p w14:paraId="76EF1F68" w14:textId="77777777" w:rsidR="003F548F" w:rsidRPr="003F548F" w:rsidRDefault="003F548F" w:rsidP="003F548F">
            <w:pPr>
              <w:overflowPunct/>
              <w:autoSpaceDE/>
              <w:autoSpaceDN/>
              <w:ind w:left="0"/>
              <w:textAlignment w:val="auto"/>
              <w:outlineLvl w:val="1"/>
              <w:rPr>
                <w:rFonts w:eastAsia="STZhongsong" w:cs="Times New Roman"/>
                <w:szCs w:val="20"/>
                <w:lang w:eastAsia="zh-CN"/>
              </w:rPr>
            </w:pPr>
            <w:r w:rsidRPr="003F548F">
              <w:rPr>
                <w:rFonts w:eastAsia="STZhongsong" w:cs="Times New Roman"/>
                <w:szCs w:val="20"/>
                <w:lang w:eastAsia="zh-CN"/>
              </w:rPr>
              <w:t xml:space="preserve">End of contract deliverables </w:t>
            </w:r>
          </w:p>
        </w:tc>
        <w:tc>
          <w:tcPr>
            <w:tcW w:w="3827" w:type="dxa"/>
          </w:tcPr>
          <w:p w14:paraId="4E94C32E" w14:textId="77777777" w:rsidR="003F548F" w:rsidRPr="003F548F" w:rsidRDefault="003F548F" w:rsidP="003F548F">
            <w:pPr>
              <w:overflowPunct/>
              <w:autoSpaceDE/>
              <w:autoSpaceDN/>
              <w:ind w:left="0"/>
              <w:textAlignment w:val="auto"/>
              <w:outlineLvl w:val="1"/>
              <w:rPr>
                <w:rFonts w:eastAsia="STZhongsong" w:cs="Times New Roman"/>
                <w:szCs w:val="20"/>
                <w:lang w:eastAsia="zh-CN"/>
              </w:rPr>
            </w:pPr>
            <w:r w:rsidRPr="003F548F">
              <w:rPr>
                <w:rFonts w:eastAsia="STZhongsong" w:cs="Times New Roman"/>
                <w:szCs w:val="24"/>
                <w:lang w:eastAsia="zh-CN"/>
              </w:rPr>
              <w:t xml:space="preserve">A final report summarising the initiatives and benefits identified and delivered. Plus an implementation plan for future actions required, together with a resource plan. </w:t>
            </w:r>
          </w:p>
        </w:tc>
        <w:tc>
          <w:tcPr>
            <w:tcW w:w="1653" w:type="dxa"/>
          </w:tcPr>
          <w:p w14:paraId="3C1092DA" w14:textId="77777777" w:rsidR="003F548F" w:rsidRPr="003F548F" w:rsidRDefault="003F548F" w:rsidP="003F548F">
            <w:pPr>
              <w:overflowPunct/>
              <w:autoSpaceDE/>
              <w:autoSpaceDN/>
              <w:ind w:left="0"/>
              <w:textAlignment w:val="auto"/>
              <w:outlineLvl w:val="1"/>
              <w:rPr>
                <w:rFonts w:eastAsia="STZhongsong" w:cs="Times New Roman"/>
                <w:szCs w:val="20"/>
                <w:lang w:eastAsia="zh-CN"/>
              </w:rPr>
            </w:pPr>
            <w:r w:rsidRPr="003F548F">
              <w:rPr>
                <w:rFonts w:eastAsia="STZhongsong" w:cs="Times New Roman"/>
                <w:szCs w:val="20"/>
                <w:lang w:eastAsia="zh-CN"/>
              </w:rPr>
              <w:t>100%</w:t>
            </w:r>
          </w:p>
        </w:tc>
      </w:tr>
    </w:tbl>
    <w:p w14:paraId="108F2D85" w14:textId="77777777" w:rsidR="003F548F" w:rsidRPr="003F548F" w:rsidRDefault="003F548F" w:rsidP="003F548F">
      <w:pPr>
        <w:overflowPunct/>
        <w:autoSpaceDE/>
        <w:autoSpaceDN/>
        <w:ind w:left="720"/>
        <w:textAlignment w:val="auto"/>
        <w:outlineLvl w:val="1"/>
        <w:rPr>
          <w:rFonts w:eastAsia="STZhongsong" w:cs="Times New Roman"/>
          <w:szCs w:val="20"/>
          <w:lang w:eastAsia="zh-CN"/>
        </w:rPr>
      </w:pPr>
    </w:p>
    <w:p w14:paraId="5FD2080E" w14:textId="77777777" w:rsidR="003F548F" w:rsidRPr="003F548F" w:rsidRDefault="003F548F" w:rsidP="003F548F">
      <w:pPr>
        <w:keepNext/>
        <w:overflowPunct/>
        <w:autoSpaceDE/>
        <w:autoSpaceDN/>
        <w:spacing w:after="120"/>
        <w:ind w:left="0"/>
        <w:textAlignment w:val="auto"/>
        <w:outlineLvl w:val="0"/>
        <w:rPr>
          <w:rFonts w:eastAsia="STZhongsong" w:cs="Times New Roman"/>
          <w:b/>
          <w:caps/>
          <w:szCs w:val="20"/>
          <w:lang w:eastAsia="zh-CN"/>
        </w:rPr>
      </w:pPr>
      <w:bookmarkStart w:id="2330" w:name="_Toc368573040"/>
      <w:bookmarkStart w:id="2331" w:name="_Toc488845699"/>
      <w:r w:rsidRPr="003F548F">
        <w:rPr>
          <w:rFonts w:eastAsia="STZhongsong" w:cs="Times New Roman"/>
          <w:b/>
          <w:caps/>
          <w:szCs w:val="20"/>
          <w:lang w:eastAsia="zh-CN"/>
        </w:rPr>
        <w:t>17.</w:t>
      </w:r>
      <w:r w:rsidRPr="003F548F">
        <w:rPr>
          <w:rFonts w:eastAsia="STZhongsong" w:cs="Times New Roman"/>
          <w:b/>
          <w:caps/>
          <w:szCs w:val="20"/>
          <w:lang w:eastAsia="zh-CN"/>
        </w:rPr>
        <w:tab/>
        <w:t>Security requirements</w:t>
      </w:r>
      <w:bookmarkEnd w:id="2330"/>
      <w:bookmarkEnd w:id="2331"/>
    </w:p>
    <w:p w14:paraId="178BD888" w14:textId="77777777" w:rsidR="003F548F" w:rsidRPr="003F548F" w:rsidRDefault="003F548F" w:rsidP="003F548F">
      <w:pPr>
        <w:overflowPunct/>
        <w:autoSpaceDE/>
        <w:autoSpaceDN/>
        <w:ind w:left="720" w:hanging="720"/>
        <w:textAlignment w:val="auto"/>
        <w:outlineLvl w:val="1"/>
        <w:rPr>
          <w:rFonts w:eastAsia="STZhongsong" w:cs="Times New Roman"/>
          <w:caps/>
          <w:szCs w:val="20"/>
          <w:lang w:eastAsia="zh-CN"/>
        </w:rPr>
      </w:pPr>
      <w:bookmarkStart w:id="2332" w:name="_Toc368573041"/>
      <w:r w:rsidRPr="003F548F">
        <w:rPr>
          <w:rFonts w:eastAsia="STZhongsong" w:cs="Times New Roman"/>
          <w:szCs w:val="20"/>
          <w:lang w:eastAsia="zh-CN"/>
        </w:rPr>
        <w:t>17.1</w:t>
      </w:r>
      <w:r w:rsidRPr="003F548F">
        <w:rPr>
          <w:rFonts w:eastAsia="STZhongsong" w:cs="Times New Roman"/>
          <w:szCs w:val="20"/>
          <w:lang w:eastAsia="zh-CN"/>
        </w:rPr>
        <w:tab/>
        <w:t>In order to ensure that no unauthorised person gains access to any Confidential Information or any data obtained in performance of this Contract, the Supplier undertakes to maintain adequate security arrangements that meet the requirements of Good Industry Practice and are in line with the management of information under the Data Protection Act 1998.</w:t>
      </w:r>
    </w:p>
    <w:p w14:paraId="6AFE8BE8" w14:textId="77777777" w:rsidR="003F548F" w:rsidRPr="003F548F" w:rsidRDefault="003F548F" w:rsidP="003F548F">
      <w:pPr>
        <w:overflowPunct/>
        <w:autoSpaceDE/>
        <w:autoSpaceDN/>
        <w:ind w:left="720" w:hanging="720"/>
        <w:textAlignment w:val="auto"/>
        <w:outlineLvl w:val="1"/>
        <w:rPr>
          <w:rFonts w:eastAsia="STZhongsong" w:cs="Times New Roman"/>
          <w:caps/>
          <w:szCs w:val="20"/>
          <w:lang w:eastAsia="zh-CN"/>
        </w:rPr>
      </w:pPr>
      <w:r w:rsidRPr="003F548F">
        <w:rPr>
          <w:rFonts w:eastAsia="STZhongsong" w:cs="Times New Roman"/>
          <w:szCs w:val="20"/>
          <w:lang w:eastAsia="zh-CN"/>
        </w:rPr>
        <w:t>17.2</w:t>
      </w:r>
      <w:r w:rsidRPr="003F548F">
        <w:rPr>
          <w:rFonts w:eastAsia="STZhongsong" w:cs="Times New Roman"/>
          <w:szCs w:val="20"/>
          <w:lang w:eastAsia="zh-CN"/>
        </w:rPr>
        <w:tab/>
        <w:t xml:space="preserve">The customer shall advise the supplier of the security classification for the </w:t>
      </w:r>
      <w:proofErr w:type="spellStart"/>
      <w:r w:rsidRPr="003F548F">
        <w:rPr>
          <w:rFonts w:eastAsia="STZhongsong" w:cs="Times New Roman"/>
          <w:szCs w:val="20"/>
          <w:lang w:eastAsia="zh-CN"/>
        </w:rPr>
        <w:t>taskings</w:t>
      </w:r>
      <w:proofErr w:type="spellEnd"/>
      <w:r w:rsidRPr="003F548F">
        <w:rPr>
          <w:rFonts w:eastAsia="STZhongsong" w:cs="Times New Roman"/>
          <w:szCs w:val="20"/>
          <w:lang w:eastAsia="zh-CN"/>
        </w:rPr>
        <w:t xml:space="preserve"> it undertakes. All documents produced by the supplier under this contract shall be marked in accordance with the Government Security Classification Policy (https://www.gov.uk/government/publications/government-security-classifications) to comply with the policy in this Contract, and be marked Crown Copyright.</w:t>
      </w:r>
    </w:p>
    <w:p w14:paraId="424A2D74" w14:textId="77777777" w:rsidR="003F548F" w:rsidRPr="003F548F" w:rsidRDefault="003F548F" w:rsidP="003F548F">
      <w:pPr>
        <w:overflowPunct/>
        <w:autoSpaceDE/>
        <w:autoSpaceDN/>
        <w:ind w:left="720" w:hanging="720"/>
        <w:textAlignment w:val="auto"/>
        <w:outlineLvl w:val="1"/>
        <w:rPr>
          <w:rFonts w:eastAsia="STZhongsong" w:cs="Times New Roman"/>
          <w:caps/>
          <w:szCs w:val="20"/>
          <w:lang w:eastAsia="zh-CN"/>
        </w:rPr>
      </w:pPr>
      <w:r w:rsidRPr="003F548F">
        <w:rPr>
          <w:rFonts w:eastAsia="STZhongsong" w:cs="Times New Roman"/>
          <w:szCs w:val="20"/>
          <w:lang w:eastAsia="zh-CN"/>
        </w:rPr>
        <w:t>17.3</w:t>
      </w:r>
      <w:r w:rsidRPr="003F548F">
        <w:rPr>
          <w:rFonts w:eastAsia="STZhongsong" w:cs="Times New Roman"/>
          <w:szCs w:val="20"/>
          <w:lang w:eastAsia="zh-CN"/>
        </w:rPr>
        <w:tab/>
        <w:t>The Supplier shall comply with the customer’s Security Policy and Security Aspects Letter. The Supplier shall comply with the customer’s Security Policy and security condition under contract, and where data is shared, the Security Aspects Letter (SAL) at ANNEX 1 PART 3 of the Contract Document.</w:t>
      </w:r>
    </w:p>
    <w:p w14:paraId="32BEA3D1" w14:textId="77777777" w:rsidR="003F548F" w:rsidRPr="003F548F" w:rsidRDefault="003F548F" w:rsidP="003F548F">
      <w:pPr>
        <w:overflowPunct/>
        <w:autoSpaceDE/>
        <w:autoSpaceDN/>
        <w:ind w:left="720" w:hanging="720"/>
        <w:textAlignment w:val="auto"/>
        <w:outlineLvl w:val="1"/>
        <w:rPr>
          <w:rFonts w:eastAsia="STZhongsong" w:cs="Times New Roman"/>
          <w:caps/>
          <w:szCs w:val="20"/>
          <w:lang w:eastAsia="zh-CN"/>
        </w:rPr>
      </w:pPr>
      <w:r w:rsidRPr="003F548F">
        <w:rPr>
          <w:rFonts w:eastAsia="STZhongsong" w:cs="Times New Roman"/>
          <w:szCs w:val="20"/>
          <w:lang w:eastAsia="zh-CN"/>
        </w:rPr>
        <w:t>17.4</w:t>
      </w:r>
      <w:r w:rsidRPr="003F548F">
        <w:rPr>
          <w:rFonts w:eastAsia="STZhongsong" w:cs="Times New Roman"/>
          <w:szCs w:val="20"/>
          <w:lang w:eastAsia="zh-CN"/>
        </w:rPr>
        <w:tab/>
        <w:t xml:space="preserve">The customer requires some supplier personnel to be security cleared (SC cleared) at contract award. All supplier staff must be security cleared Baseline Personnel Security Standard (BPSS) as soon as practical after contract award – appointment shall be conditional on securing these clearances as required. The contractor shall bear the cost of SC clearance required for their appointed personnel where required. </w:t>
      </w:r>
    </w:p>
    <w:p w14:paraId="569F593F" w14:textId="77777777" w:rsidR="00DE1F83"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17.5</w:t>
      </w:r>
      <w:r w:rsidRPr="003F548F">
        <w:rPr>
          <w:rFonts w:eastAsia="STZhongsong" w:cs="Times New Roman"/>
          <w:szCs w:val="20"/>
          <w:lang w:eastAsia="zh-CN"/>
        </w:rPr>
        <w:tab/>
        <w:t>Failure to comply with the security conditions of this contract could result in termination of the Contract under Clause 8.2.1.1.</w:t>
      </w:r>
    </w:p>
    <w:p w14:paraId="06A30DAA" w14:textId="77777777" w:rsidR="00DE1F83" w:rsidRDefault="00DE1F83">
      <w:pPr>
        <w:overflowPunct/>
        <w:autoSpaceDE/>
        <w:autoSpaceDN/>
        <w:adjustRightInd/>
        <w:spacing w:after="0"/>
        <w:ind w:left="0"/>
        <w:jc w:val="left"/>
        <w:textAlignment w:val="auto"/>
        <w:rPr>
          <w:rFonts w:eastAsia="STZhongsong" w:cs="Times New Roman"/>
          <w:szCs w:val="20"/>
          <w:lang w:eastAsia="zh-CN"/>
        </w:rPr>
      </w:pPr>
      <w:r>
        <w:rPr>
          <w:rFonts w:eastAsia="STZhongsong" w:cs="Times New Roman"/>
          <w:szCs w:val="20"/>
          <w:lang w:eastAsia="zh-CN"/>
        </w:rPr>
        <w:br w:type="page"/>
      </w:r>
    </w:p>
    <w:p w14:paraId="2EAEB386"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p>
    <w:p w14:paraId="3A2FBB4D" w14:textId="77777777" w:rsidR="003F548F" w:rsidRPr="003F548F" w:rsidRDefault="003F548F" w:rsidP="003F548F">
      <w:pPr>
        <w:keepNext/>
        <w:spacing w:after="120"/>
        <w:ind w:left="720" w:hanging="720"/>
        <w:outlineLvl w:val="0"/>
        <w:rPr>
          <w:rFonts w:eastAsia="STZhongsong"/>
          <w:b/>
          <w:caps/>
          <w:lang w:eastAsia="zh-CN"/>
        </w:rPr>
      </w:pPr>
      <w:bookmarkStart w:id="2333" w:name="_Toc488845700"/>
      <w:r w:rsidRPr="003F548F">
        <w:rPr>
          <w:rFonts w:eastAsia="STZhongsong"/>
          <w:b/>
          <w:caps/>
          <w:lang w:eastAsia="zh-CN"/>
        </w:rPr>
        <w:t>18.</w:t>
      </w:r>
      <w:r w:rsidRPr="003F548F">
        <w:rPr>
          <w:rFonts w:eastAsia="STZhongsong"/>
          <w:b/>
          <w:caps/>
          <w:lang w:eastAsia="zh-CN"/>
        </w:rPr>
        <w:tab/>
        <w:t>intellectual property rights (ipr)</w:t>
      </w:r>
      <w:bookmarkEnd w:id="2332"/>
      <w:bookmarkEnd w:id="2333"/>
    </w:p>
    <w:p w14:paraId="543144A6" w14:textId="77777777" w:rsidR="003F548F" w:rsidRPr="003F548F" w:rsidRDefault="003F548F" w:rsidP="003F548F">
      <w:pPr>
        <w:overflowPunct/>
        <w:autoSpaceDE/>
        <w:autoSpaceDN/>
        <w:ind w:left="720" w:hanging="720"/>
        <w:textAlignment w:val="auto"/>
        <w:outlineLvl w:val="1"/>
        <w:rPr>
          <w:rFonts w:eastAsia="STZhongsong" w:cs="Times New Roman"/>
          <w:caps/>
          <w:szCs w:val="20"/>
          <w:lang w:eastAsia="zh-CN"/>
        </w:rPr>
      </w:pPr>
      <w:bookmarkStart w:id="2334" w:name="_Toc368573042"/>
      <w:r w:rsidRPr="003F548F">
        <w:rPr>
          <w:rFonts w:eastAsia="STZhongsong" w:cs="Times New Roman"/>
          <w:szCs w:val="20"/>
          <w:lang w:eastAsia="zh-CN"/>
        </w:rPr>
        <w:t>18.1</w:t>
      </w:r>
      <w:r w:rsidRPr="003F548F">
        <w:rPr>
          <w:rFonts w:eastAsia="STZhongsong" w:cs="Times New Roman"/>
          <w:szCs w:val="20"/>
          <w:lang w:eastAsia="zh-CN"/>
        </w:rPr>
        <w:tab/>
        <w:t xml:space="preserve">DEFCON </w:t>
      </w:r>
      <w:proofErr w:type="gramStart"/>
      <w:r w:rsidRPr="003F548F">
        <w:rPr>
          <w:rFonts w:eastAsia="STZhongsong" w:cs="Times New Roman"/>
          <w:szCs w:val="20"/>
          <w:lang w:eastAsia="zh-CN"/>
        </w:rPr>
        <w:t>703  (</w:t>
      </w:r>
      <w:proofErr w:type="gramEnd"/>
      <w:r w:rsidRPr="003F548F">
        <w:rPr>
          <w:rFonts w:eastAsia="STZhongsong" w:cs="Times New Roman"/>
          <w:szCs w:val="20"/>
          <w:lang w:eastAsia="zh-CN"/>
        </w:rPr>
        <w:t>http://www.aof.mod.uk/)</w:t>
      </w:r>
    </w:p>
    <w:p w14:paraId="01237FAE" w14:textId="77777777" w:rsidR="003F548F" w:rsidRPr="003F548F" w:rsidRDefault="003F548F" w:rsidP="003F548F">
      <w:pPr>
        <w:keepNext/>
        <w:spacing w:after="120"/>
        <w:ind w:left="720" w:hanging="720"/>
        <w:outlineLvl w:val="0"/>
        <w:rPr>
          <w:rFonts w:eastAsia="STZhongsong"/>
          <w:b/>
          <w:caps/>
          <w:lang w:eastAsia="zh-CN"/>
        </w:rPr>
      </w:pPr>
      <w:bookmarkStart w:id="2335" w:name="_Toc488845701"/>
      <w:r w:rsidRPr="003F548F">
        <w:rPr>
          <w:rFonts w:eastAsia="STZhongsong"/>
          <w:b/>
          <w:caps/>
          <w:lang w:eastAsia="zh-CN"/>
        </w:rPr>
        <w:t>19.</w:t>
      </w:r>
      <w:r w:rsidRPr="003F548F">
        <w:rPr>
          <w:rFonts w:eastAsia="STZhongsong"/>
          <w:b/>
          <w:caps/>
          <w:lang w:eastAsia="zh-CN"/>
        </w:rPr>
        <w:tab/>
        <w:t>payment</w:t>
      </w:r>
      <w:bookmarkEnd w:id="2335"/>
    </w:p>
    <w:p w14:paraId="49E5F4DA" w14:textId="77777777" w:rsidR="003F548F" w:rsidRPr="003F548F" w:rsidRDefault="003F548F" w:rsidP="003F548F">
      <w:pPr>
        <w:overflowPunct/>
        <w:autoSpaceDE/>
        <w:autoSpaceDN/>
        <w:ind w:left="720" w:hanging="720"/>
        <w:textAlignment w:val="auto"/>
        <w:outlineLvl w:val="1"/>
        <w:rPr>
          <w:rFonts w:eastAsia="STZhongsong"/>
          <w:color w:val="000000"/>
          <w:shd w:val="clear" w:color="auto" w:fill="FFFFFF"/>
          <w:lang w:eastAsia="zh-CN"/>
        </w:rPr>
      </w:pPr>
      <w:r w:rsidRPr="003F548F">
        <w:rPr>
          <w:rFonts w:eastAsia="STZhongsong"/>
          <w:color w:val="000000"/>
          <w:shd w:val="clear" w:color="auto" w:fill="FFFFFF"/>
          <w:lang w:eastAsia="zh-CN"/>
        </w:rPr>
        <w:t>19.1</w:t>
      </w:r>
      <w:r w:rsidRPr="003F548F">
        <w:rPr>
          <w:rFonts w:eastAsia="STZhongsong"/>
          <w:color w:val="000000"/>
          <w:shd w:val="clear" w:color="auto" w:fill="FFFFFF"/>
          <w:lang w:eastAsia="zh-CN"/>
        </w:rPr>
        <w:tab/>
        <w:t>Payment can only be made following satisfactory delivery of pre-agreed certified deliverables outlined within the specification (Appendix B).</w:t>
      </w:r>
    </w:p>
    <w:p w14:paraId="15EF2358" w14:textId="77777777" w:rsidR="003F548F" w:rsidRPr="003F548F" w:rsidRDefault="003F548F" w:rsidP="003F548F">
      <w:pPr>
        <w:overflowPunct/>
        <w:autoSpaceDE/>
        <w:autoSpaceDN/>
        <w:ind w:left="720" w:hanging="720"/>
        <w:textAlignment w:val="auto"/>
        <w:outlineLvl w:val="1"/>
        <w:rPr>
          <w:rFonts w:eastAsia="STZhongsong"/>
          <w:color w:val="000000"/>
          <w:shd w:val="clear" w:color="auto" w:fill="FFFFFF"/>
          <w:lang w:eastAsia="zh-CN"/>
        </w:rPr>
      </w:pPr>
      <w:r w:rsidRPr="003F548F">
        <w:rPr>
          <w:rFonts w:eastAsia="STZhongsong"/>
          <w:color w:val="000000"/>
          <w:shd w:val="clear" w:color="auto" w:fill="FFFFFF"/>
          <w:lang w:eastAsia="zh-CN"/>
        </w:rPr>
        <w:t>19.2</w:t>
      </w:r>
      <w:r w:rsidRPr="003F548F">
        <w:rPr>
          <w:rFonts w:eastAsia="STZhongsong"/>
          <w:color w:val="000000"/>
          <w:shd w:val="clear" w:color="auto" w:fill="FFFFFF"/>
          <w:lang w:eastAsia="zh-CN"/>
        </w:rPr>
        <w:tab/>
        <w:t>Before payment can be considered, each invoice must include a detailed elemental breakdown of work completed and the associated costs.</w:t>
      </w:r>
    </w:p>
    <w:p w14:paraId="122BA53D" w14:textId="77777777" w:rsidR="003F548F" w:rsidRPr="003F548F" w:rsidRDefault="003F548F" w:rsidP="003F548F">
      <w:pPr>
        <w:keepNext/>
        <w:spacing w:after="120"/>
        <w:ind w:left="720" w:hanging="720"/>
        <w:outlineLvl w:val="0"/>
        <w:rPr>
          <w:rFonts w:eastAsia="STZhongsong"/>
          <w:b/>
          <w:caps/>
          <w:lang w:eastAsia="zh-CN"/>
        </w:rPr>
      </w:pPr>
      <w:bookmarkStart w:id="2336" w:name="_Toc488845702"/>
      <w:r w:rsidRPr="003F548F">
        <w:rPr>
          <w:rFonts w:eastAsia="STZhongsong"/>
          <w:b/>
          <w:caps/>
          <w:lang w:eastAsia="zh-CN"/>
        </w:rPr>
        <w:t>20.</w:t>
      </w:r>
      <w:r w:rsidRPr="003F548F">
        <w:rPr>
          <w:rFonts w:eastAsia="STZhongsong"/>
          <w:b/>
          <w:caps/>
          <w:lang w:eastAsia="zh-CN"/>
        </w:rPr>
        <w:tab/>
        <w:t>additional information</w:t>
      </w:r>
      <w:bookmarkEnd w:id="2334"/>
      <w:bookmarkEnd w:id="2336"/>
    </w:p>
    <w:p w14:paraId="2F6EC677"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20.1</w:t>
      </w:r>
      <w:r w:rsidRPr="003F548F">
        <w:rPr>
          <w:rFonts w:eastAsia="STZhongsong" w:cs="Times New Roman"/>
          <w:szCs w:val="20"/>
          <w:lang w:eastAsia="zh-CN"/>
        </w:rPr>
        <w:tab/>
        <w:t>Payment will be made via the Authority’s CP&amp;F system in accordance with the terms and conditions of the Contract.</w:t>
      </w:r>
    </w:p>
    <w:p w14:paraId="47C08AA3"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20.2</w:t>
      </w:r>
      <w:r w:rsidRPr="003F548F">
        <w:rPr>
          <w:rFonts w:eastAsia="STZhongsong" w:cs="Times New Roman"/>
          <w:b/>
          <w:szCs w:val="20"/>
          <w:lang w:eastAsia="zh-CN"/>
        </w:rPr>
        <w:tab/>
        <w:t>Dependencies</w:t>
      </w:r>
      <w:r w:rsidRPr="003F548F">
        <w:rPr>
          <w:rFonts w:eastAsia="STZhongsong" w:cs="Times New Roman"/>
          <w:szCs w:val="20"/>
          <w:lang w:eastAsia="zh-CN"/>
        </w:rPr>
        <w:t>.  This work will need to reference a number of other initiatives to ensure measures are not double counted and are coherent, these include:</w:t>
      </w:r>
    </w:p>
    <w:p w14:paraId="40936D06"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cs="Times New Roman"/>
          <w:szCs w:val="20"/>
          <w:lang w:eastAsia="zh-CN"/>
        </w:rPr>
        <w:t>20.2.1</w:t>
      </w:r>
      <w:r w:rsidRPr="003F548F">
        <w:rPr>
          <w:rFonts w:eastAsia="STZhongsong" w:cs="Times New Roman"/>
          <w:szCs w:val="20"/>
          <w:lang w:eastAsia="zh-CN"/>
        </w:rPr>
        <w:tab/>
        <w:t>Future Defence Civilian Programme (FDCP).</w:t>
      </w:r>
    </w:p>
    <w:p w14:paraId="72CA68E7"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cs="Times New Roman"/>
          <w:szCs w:val="20"/>
          <w:lang w:eastAsia="zh-CN"/>
        </w:rPr>
        <w:t>20.2.2</w:t>
      </w:r>
      <w:r w:rsidRPr="003F548F">
        <w:rPr>
          <w:rFonts w:eastAsia="STZhongsong" w:cs="Times New Roman"/>
          <w:szCs w:val="20"/>
          <w:lang w:eastAsia="zh-CN"/>
        </w:rPr>
        <w:tab/>
        <w:t>Defence Services Value for Money (</w:t>
      </w:r>
      <w:proofErr w:type="spellStart"/>
      <w:r w:rsidRPr="003F548F">
        <w:rPr>
          <w:rFonts w:eastAsia="STZhongsong" w:cs="Times New Roman"/>
          <w:szCs w:val="20"/>
          <w:lang w:eastAsia="zh-CN"/>
        </w:rPr>
        <w:t>DSVfM</w:t>
      </w:r>
      <w:proofErr w:type="spellEnd"/>
      <w:r w:rsidRPr="003F548F">
        <w:rPr>
          <w:rFonts w:eastAsia="STZhongsong" w:cs="Times New Roman"/>
          <w:szCs w:val="20"/>
          <w:lang w:eastAsia="zh-CN"/>
        </w:rPr>
        <w:t>) Study.</w:t>
      </w:r>
    </w:p>
    <w:p w14:paraId="5A274B12"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szCs w:val="20"/>
          <w:lang w:eastAsia="zh-CN"/>
        </w:rPr>
        <w:t>20.2.3</w:t>
      </w:r>
      <w:r w:rsidRPr="003F548F">
        <w:rPr>
          <w:rFonts w:eastAsia="STZhongsong"/>
          <w:szCs w:val="20"/>
          <w:lang w:eastAsia="zh-CN"/>
        </w:rPr>
        <w:tab/>
        <w:t>The Army’s Structural Change Work (A2020R)</w:t>
      </w:r>
    </w:p>
    <w:p w14:paraId="3077D3C5"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szCs w:val="20"/>
          <w:lang w:eastAsia="zh-CN"/>
        </w:rPr>
        <w:t>20.2.4</w:t>
      </w:r>
      <w:r w:rsidRPr="003F548F">
        <w:rPr>
          <w:rFonts w:eastAsia="STZhongsong"/>
          <w:szCs w:val="20"/>
          <w:lang w:eastAsia="zh-CN"/>
        </w:rPr>
        <w:tab/>
        <w:t xml:space="preserve">The Army’s </w:t>
      </w:r>
      <w:r w:rsidRPr="003F548F">
        <w:rPr>
          <w:rFonts w:eastAsia="STZhongsong" w:cs="Times New Roman"/>
          <w:szCs w:val="20"/>
          <w:lang w:eastAsia="zh-CN"/>
        </w:rPr>
        <w:t>Maximising Talent Programme, which covers initiatives such as the Army’s input into the Armed Forces People Programme (including the Future Accommodation Model (FAM), the New Joiner Offer (NJO), the Enterprise Approach (EA) and the Flexible Engagement System (FES)), the Full Manning Plan, the Army Advanced Development Programme (AADP), the External Professional Placement Programme (EP3) and the Higher Education Pathway (HE Pathway).</w:t>
      </w:r>
    </w:p>
    <w:p w14:paraId="00040B6E"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cs="Times New Roman"/>
          <w:szCs w:val="20"/>
          <w:lang w:eastAsia="zh-CN"/>
        </w:rPr>
        <w:t>20.2.5</w:t>
      </w:r>
      <w:r w:rsidRPr="003F548F">
        <w:rPr>
          <w:rFonts w:eastAsia="STZhongsong" w:cs="Times New Roman"/>
          <w:szCs w:val="20"/>
          <w:lang w:eastAsia="zh-CN"/>
        </w:rPr>
        <w:tab/>
        <w:t>Basing strategy that supports the Army’s 2025 vision.</w:t>
      </w:r>
    </w:p>
    <w:p w14:paraId="36372CCA"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szCs w:val="20"/>
          <w:lang w:eastAsia="zh-CN"/>
        </w:rPr>
        <w:t>20.2.6</w:t>
      </w:r>
      <w:r w:rsidRPr="003F548F">
        <w:rPr>
          <w:rFonts w:eastAsia="STZhongsong"/>
          <w:szCs w:val="20"/>
          <w:lang w:eastAsia="zh-CN"/>
        </w:rPr>
        <w:tab/>
        <w:t>Whole Force Approach concept and principles for application.</w:t>
      </w:r>
    </w:p>
    <w:p w14:paraId="7DBE1334"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szCs w:val="20"/>
          <w:lang w:eastAsia="zh-CN"/>
        </w:rPr>
        <w:t>20.2.7</w:t>
      </w:r>
      <w:r w:rsidRPr="003F548F">
        <w:rPr>
          <w:rFonts w:eastAsia="STZhongsong"/>
          <w:szCs w:val="20"/>
          <w:lang w:eastAsia="zh-CN"/>
        </w:rPr>
        <w:tab/>
        <w:t>Personnel Support Transformation Programme (PSTP)</w:t>
      </w:r>
    </w:p>
    <w:p w14:paraId="7FF3A713"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szCs w:val="20"/>
          <w:lang w:eastAsia="zh-CN"/>
        </w:rPr>
        <w:t>20.2.8</w:t>
      </w:r>
      <w:r w:rsidRPr="003F548F">
        <w:rPr>
          <w:rFonts w:eastAsia="STZhongsong"/>
          <w:szCs w:val="20"/>
          <w:lang w:eastAsia="zh-CN"/>
        </w:rPr>
        <w:tab/>
        <w:t>Individual Training Transformation Programme (ITTP)</w:t>
      </w:r>
    </w:p>
    <w:p w14:paraId="415D8767"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szCs w:val="20"/>
          <w:lang w:eastAsia="zh-CN"/>
        </w:rPr>
        <w:t>20.2.9</w:t>
      </w:r>
      <w:r w:rsidRPr="003F548F">
        <w:rPr>
          <w:rFonts w:eastAsia="STZhongsong"/>
          <w:szCs w:val="20"/>
          <w:lang w:eastAsia="zh-CN"/>
        </w:rPr>
        <w:tab/>
        <w:t>Collective Training Programme (CTP)</w:t>
      </w:r>
    </w:p>
    <w:p w14:paraId="3C204BDE" w14:textId="77777777" w:rsidR="003F548F" w:rsidRPr="003F548F" w:rsidRDefault="003F548F" w:rsidP="003F548F">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20.3</w:t>
      </w:r>
      <w:r w:rsidRPr="003F548F">
        <w:rPr>
          <w:rFonts w:eastAsia="STZhongsong" w:cs="Times New Roman"/>
          <w:b/>
          <w:szCs w:val="20"/>
          <w:lang w:eastAsia="zh-CN"/>
        </w:rPr>
        <w:tab/>
        <w:t>Areas Out of Scope</w:t>
      </w:r>
      <w:r w:rsidRPr="003F548F">
        <w:rPr>
          <w:rFonts w:eastAsia="STZhongsong" w:cs="Times New Roman"/>
          <w:szCs w:val="20"/>
          <w:lang w:eastAsia="zh-CN"/>
        </w:rPr>
        <w:t xml:space="preserve">.  </w:t>
      </w:r>
      <w:r w:rsidRPr="003F548F">
        <w:rPr>
          <w:rFonts w:eastAsia="STZhongsong" w:cs="Times New Roman"/>
          <w:szCs w:val="20"/>
          <w:lang w:eastAsia="en-GB"/>
        </w:rPr>
        <w:t>To be confirmed post contract award.</w:t>
      </w:r>
    </w:p>
    <w:p w14:paraId="3E0B4822" w14:textId="77777777" w:rsidR="003F548F" w:rsidRPr="003F548F" w:rsidRDefault="003F548F" w:rsidP="003F548F">
      <w:pPr>
        <w:keepNext/>
        <w:overflowPunct/>
        <w:autoSpaceDE/>
        <w:autoSpaceDN/>
        <w:spacing w:after="120"/>
        <w:ind w:left="0"/>
        <w:textAlignment w:val="auto"/>
        <w:outlineLvl w:val="0"/>
        <w:rPr>
          <w:rFonts w:eastAsia="STZhongsong" w:cs="Times New Roman"/>
          <w:b/>
          <w:caps/>
          <w:szCs w:val="20"/>
          <w:lang w:eastAsia="zh-CN"/>
        </w:rPr>
      </w:pPr>
      <w:bookmarkStart w:id="2337" w:name="_Toc368573043"/>
      <w:bookmarkStart w:id="2338" w:name="_Toc488845703"/>
      <w:bookmarkEnd w:id="2313"/>
      <w:r w:rsidRPr="003F548F">
        <w:rPr>
          <w:rFonts w:eastAsia="STZhongsong" w:cs="Times New Roman"/>
          <w:b/>
          <w:caps/>
          <w:szCs w:val="20"/>
          <w:lang w:eastAsia="zh-CN"/>
        </w:rPr>
        <w:t>21.</w:t>
      </w:r>
      <w:r w:rsidRPr="003F548F">
        <w:rPr>
          <w:rFonts w:eastAsia="STZhongsong" w:cs="Times New Roman"/>
          <w:b/>
          <w:caps/>
          <w:szCs w:val="20"/>
          <w:lang w:eastAsia="zh-CN"/>
        </w:rPr>
        <w:tab/>
        <w:t>Location</w:t>
      </w:r>
      <w:bookmarkEnd w:id="2337"/>
      <w:bookmarkEnd w:id="2338"/>
      <w:r w:rsidRPr="003F548F">
        <w:rPr>
          <w:rFonts w:eastAsia="STZhongsong" w:cs="Times New Roman"/>
          <w:b/>
          <w:caps/>
          <w:szCs w:val="20"/>
          <w:lang w:eastAsia="zh-CN"/>
        </w:rPr>
        <w:t xml:space="preserve"> </w:t>
      </w:r>
    </w:p>
    <w:p w14:paraId="51DB1AF0" w14:textId="77777777" w:rsidR="003F548F" w:rsidRPr="003F548F" w:rsidRDefault="003F548F" w:rsidP="003F548F">
      <w:pPr>
        <w:overflowPunct/>
        <w:autoSpaceDE/>
        <w:autoSpaceDN/>
        <w:spacing w:after="120"/>
        <w:ind w:left="720" w:hanging="720"/>
        <w:textAlignment w:val="auto"/>
        <w:outlineLvl w:val="1"/>
        <w:rPr>
          <w:rFonts w:eastAsia="STZhongsong" w:cs="Times New Roman"/>
          <w:szCs w:val="20"/>
          <w:lang w:eastAsia="zh-CN"/>
        </w:rPr>
      </w:pPr>
      <w:r w:rsidRPr="003F548F">
        <w:rPr>
          <w:rFonts w:eastAsia="STZhongsong" w:cs="Times New Roman"/>
          <w:szCs w:val="20"/>
          <w:lang w:eastAsia="zh-CN"/>
        </w:rPr>
        <w:t>21.1</w:t>
      </w:r>
      <w:r w:rsidRPr="003F548F">
        <w:rPr>
          <w:rFonts w:eastAsia="STZhongsong" w:cs="Times New Roman"/>
          <w:szCs w:val="20"/>
          <w:lang w:eastAsia="zh-CN"/>
        </w:rPr>
        <w:tab/>
        <w:t>The location of the Services will be carried out at the relevant Programme locations:</w:t>
      </w:r>
    </w:p>
    <w:p w14:paraId="5DA55A2E" w14:textId="77777777" w:rsidR="003F548F" w:rsidRPr="003F548F" w:rsidRDefault="003F548F" w:rsidP="003F548F">
      <w:pPr>
        <w:overflowPunct/>
        <w:autoSpaceDE/>
        <w:autoSpaceDN/>
        <w:ind w:left="1800" w:hanging="1080"/>
        <w:textAlignment w:val="auto"/>
        <w:outlineLvl w:val="2"/>
        <w:rPr>
          <w:rFonts w:eastAsia="STZhongsong" w:cs="Times New Roman"/>
          <w:szCs w:val="20"/>
          <w:lang w:eastAsia="zh-CN"/>
        </w:rPr>
      </w:pPr>
      <w:r w:rsidRPr="003F548F">
        <w:rPr>
          <w:rFonts w:eastAsia="STZhongsong" w:cs="Times New Roman"/>
          <w:szCs w:val="20"/>
          <w:lang w:eastAsia="zh-CN"/>
        </w:rPr>
        <w:t>22.1.1</w:t>
      </w:r>
      <w:r w:rsidRPr="003F548F">
        <w:rPr>
          <w:rFonts w:eastAsia="STZhongsong" w:cs="Times New Roman"/>
          <w:szCs w:val="20"/>
          <w:lang w:eastAsia="zh-CN"/>
        </w:rPr>
        <w:tab/>
        <w:t>Programme Office</w:t>
      </w:r>
      <w:r w:rsidRPr="003F548F">
        <w:rPr>
          <w:rFonts w:eastAsia="STZhongsong" w:cs="Times New Roman"/>
          <w:szCs w:val="20"/>
          <w:lang w:eastAsia="zh-CN"/>
        </w:rPr>
        <w:tab/>
        <w:t>s</w:t>
      </w:r>
      <w:r w:rsidRPr="003F548F">
        <w:rPr>
          <w:rFonts w:eastAsia="STZhongsong" w:cs="Times New Roman"/>
          <w:szCs w:val="20"/>
          <w:lang w:eastAsia="zh-CN"/>
        </w:rPr>
        <w:tab/>
        <w:t>-</w:t>
      </w:r>
      <w:r w:rsidRPr="003F548F">
        <w:rPr>
          <w:rFonts w:eastAsia="STZhongsong" w:cs="Times New Roman"/>
          <w:szCs w:val="20"/>
          <w:lang w:eastAsia="zh-CN"/>
        </w:rPr>
        <w:tab/>
        <w:t>Army HQ, Andover</w:t>
      </w:r>
    </w:p>
    <w:p w14:paraId="2B816D41" w14:textId="77777777" w:rsidR="00DE1F83" w:rsidRPr="003F548F" w:rsidRDefault="003F548F" w:rsidP="00DE1F83">
      <w:pPr>
        <w:overflowPunct/>
        <w:autoSpaceDE/>
        <w:autoSpaceDN/>
        <w:ind w:left="720" w:hanging="720"/>
        <w:textAlignment w:val="auto"/>
        <w:outlineLvl w:val="1"/>
        <w:rPr>
          <w:rFonts w:eastAsia="STZhongsong" w:cs="Times New Roman"/>
          <w:szCs w:val="20"/>
          <w:lang w:eastAsia="zh-CN"/>
        </w:rPr>
      </w:pPr>
      <w:r w:rsidRPr="003F548F">
        <w:rPr>
          <w:rFonts w:eastAsia="STZhongsong" w:cs="Times New Roman"/>
          <w:szCs w:val="20"/>
          <w:lang w:eastAsia="zh-CN"/>
        </w:rPr>
        <w:t>21.2</w:t>
      </w:r>
      <w:r w:rsidRPr="003F548F">
        <w:rPr>
          <w:rFonts w:eastAsia="STZhongsong" w:cs="Times New Roman"/>
          <w:szCs w:val="20"/>
          <w:lang w:eastAsia="zh-CN"/>
        </w:rPr>
        <w:tab/>
        <w:t>Regular meetings and progress reviews will generally be in Andover. Some off-site work may be required elsewhere across the UK which will abide by MoD Travel and Subsistence Policy.</w:t>
      </w:r>
    </w:p>
    <w:p w14:paraId="1EBBCD6F" w14:textId="77777777" w:rsidR="003F548F" w:rsidRPr="003F548F" w:rsidRDefault="003F548F" w:rsidP="003F548F">
      <w:pPr>
        <w:tabs>
          <w:tab w:val="left" w:pos="1392"/>
        </w:tabs>
        <w:overflowPunct/>
        <w:autoSpaceDE/>
        <w:autoSpaceDN/>
        <w:adjustRightInd/>
        <w:spacing w:after="0"/>
        <w:ind w:left="0"/>
        <w:jc w:val="left"/>
        <w:textAlignment w:val="auto"/>
        <w:rPr>
          <w:rFonts w:eastAsia="STZhongsong" w:cs="Times New Roman"/>
          <w:b/>
          <w:szCs w:val="20"/>
          <w:lang w:eastAsia="zh-CN"/>
        </w:rPr>
      </w:pPr>
      <w:r w:rsidRPr="003F548F">
        <w:rPr>
          <w:rFonts w:eastAsia="STZhongsong" w:cs="Times New Roman"/>
          <w:b/>
          <w:szCs w:val="20"/>
          <w:lang w:eastAsia="zh-CN"/>
        </w:rPr>
        <w:t>ADDENDUM: ADDITIONAL TASKING</w:t>
      </w:r>
    </w:p>
    <w:p w14:paraId="25C4E894" w14:textId="77777777" w:rsidR="003F548F" w:rsidRPr="003F548F" w:rsidRDefault="003F548F" w:rsidP="003F548F">
      <w:pPr>
        <w:tabs>
          <w:tab w:val="left" w:pos="1392"/>
        </w:tabs>
        <w:overflowPunct/>
        <w:autoSpaceDE/>
        <w:autoSpaceDN/>
        <w:adjustRightInd/>
        <w:spacing w:after="0"/>
        <w:ind w:left="0"/>
        <w:jc w:val="left"/>
        <w:textAlignment w:val="auto"/>
        <w:rPr>
          <w:rFonts w:eastAsia="STZhongsong" w:cs="Times New Roman"/>
          <w:b/>
          <w:szCs w:val="20"/>
          <w:lang w:eastAsia="zh-CN"/>
        </w:rPr>
      </w:pPr>
    </w:p>
    <w:p w14:paraId="0E1B33A9"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r w:rsidRPr="003F548F">
        <w:rPr>
          <w:rFonts w:eastAsia="SimSun" w:cs="Times New Roman"/>
          <w:szCs w:val="24"/>
          <w:lang w:eastAsia="zh-CN"/>
        </w:rPr>
        <w:t xml:space="preserve">The Authority may issue an additional task to the Supplier using the form at Annex 1 to Call </w:t>
      </w:r>
      <w:proofErr w:type="gramStart"/>
      <w:r w:rsidRPr="003F548F">
        <w:rPr>
          <w:rFonts w:eastAsia="SimSun" w:cs="Times New Roman"/>
          <w:szCs w:val="24"/>
          <w:lang w:eastAsia="zh-CN"/>
        </w:rPr>
        <w:t>Off</w:t>
      </w:r>
      <w:proofErr w:type="gramEnd"/>
      <w:r w:rsidRPr="003F548F">
        <w:rPr>
          <w:rFonts w:eastAsia="SimSun" w:cs="Times New Roman"/>
          <w:szCs w:val="24"/>
          <w:lang w:eastAsia="zh-CN"/>
        </w:rPr>
        <w:t xml:space="preserve"> Schedule 2. The contractor will then complete Annex 2 to Call </w:t>
      </w:r>
      <w:proofErr w:type="gramStart"/>
      <w:r w:rsidRPr="003F548F">
        <w:rPr>
          <w:rFonts w:eastAsia="SimSun" w:cs="Times New Roman"/>
          <w:szCs w:val="24"/>
          <w:lang w:eastAsia="zh-CN"/>
        </w:rPr>
        <w:t>Off</w:t>
      </w:r>
      <w:proofErr w:type="gramEnd"/>
      <w:r w:rsidRPr="003F548F">
        <w:rPr>
          <w:rFonts w:eastAsia="SimSun" w:cs="Times New Roman"/>
          <w:szCs w:val="24"/>
          <w:lang w:eastAsia="zh-CN"/>
        </w:rPr>
        <w:t xml:space="preserve"> Schedule 2 and submit to the Authority its proposal to complete the task. The timeframe for submitting the proposal shall be agreed between the parties but will not be more than 5 working days. If the Authority accepts the Supplier’s offer, an approved Annex 3 to Call </w:t>
      </w:r>
      <w:proofErr w:type="gramStart"/>
      <w:r w:rsidRPr="003F548F">
        <w:rPr>
          <w:rFonts w:eastAsia="SimSun" w:cs="Times New Roman"/>
          <w:szCs w:val="24"/>
          <w:lang w:eastAsia="zh-CN"/>
        </w:rPr>
        <w:t>Off</w:t>
      </w:r>
      <w:proofErr w:type="gramEnd"/>
      <w:r w:rsidRPr="003F548F">
        <w:rPr>
          <w:rFonts w:eastAsia="SimSun" w:cs="Times New Roman"/>
          <w:szCs w:val="24"/>
          <w:lang w:eastAsia="zh-CN"/>
        </w:rPr>
        <w:t xml:space="preserve"> Schedule 2 will be issued to allow the task and subsequent work to proceed. Fair and reasonable prices shall be agreed in respect of tasking, properly authorised against the tasking orders. Such prices shall not exceed the capped daily rates at Appendix E proposed for this Call </w:t>
      </w:r>
      <w:proofErr w:type="gramStart"/>
      <w:r w:rsidRPr="003F548F">
        <w:rPr>
          <w:rFonts w:eastAsia="SimSun" w:cs="Times New Roman"/>
          <w:szCs w:val="24"/>
          <w:lang w:eastAsia="zh-CN"/>
        </w:rPr>
        <w:t>Off</w:t>
      </w:r>
      <w:proofErr w:type="gramEnd"/>
      <w:r w:rsidRPr="003F548F">
        <w:rPr>
          <w:rFonts w:eastAsia="SimSun" w:cs="Times New Roman"/>
          <w:szCs w:val="24"/>
          <w:lang w:eastAsia="zh-CN"/>
        </w:rPr>
        <w:t xml:space="preserve"> Contract.  </w:t>
      </w:r>
    </w:p>
    <w:p w14:paraId="44998F38"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5218335B" w14:textId="77777777" w:rsidR="003F548F" w:rsidRPr="003F548F" w:rsidRDefault="003F548F" w:rsidP="003F548F">
      <w:pPr>
        <w:overflowPunct/>
        <w:autoSpaceDE/>
        <w:autoSpaceDN/>
        <w:adjustRightInd/>
        <w:spacing w:after="0"/>
        <w:ind w:left="0"/>
        <w:jc w:val="left"/>
        <w:textAlignment w:val="auto"/>
        <w:rPr>
          <w:rFonts w:eastAsia="SimSun" w:cs="Times New Roman"/>
          <w:szCs w:val="24"/>
          <w:u w:val="single"/>
          <w:lang w:eastAsia="zh-CN"/>
        </w:rPr>
      </w:pPr>
      <w:r w:rsidRPr="003F548F">
        <w:rPr>
          <w:rFonts w:eastAsia="SimSun" w:cs="Times New Roman"/>
          <w:szCs w:val="24"/>
          <w:u w:val="single"/>
          <w:lang w:eastAsia="zh-CN"/>
        </w:rPr>
        <w:t xml:space="preserve">Summary of Tasking Procedure </w:t>
      </w:r>
    </w:p>
    <w:p w14:paraId="05770600"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422DDC9B"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r w:rsidRPr="003F548F">
        <w:rPr>
          <w:rFonts w:eastAsia="SimSun" w:cs="Times New Roman"/>
          <w:szCs w:val="24"/>
          <w:lang w:eastAsia="zh-CN"/>
        </w:rPr>
        <w:t xml:space="preserve">i.              The Authority will raise an Additional Task Order Request (Annex 1 of Call </w:t>
      </w:r>
      <w:proofErr w:type="gramStart"/>
      <w:r w:rsidRPr="003F548F">
        <w:rPr>
          <w:rFonts w:eastAsia="SimSun" w:cs="Times New Roman"/>
          <w:szCs w:val="24"/>
          <w:lang w:eastAsia="zh-CN"/>
        </w:rPr>
        <w:t>Off</w:t>
      </w:r>
      <w:proofErr w:type="gramEnd"/>
      <w:r w:rsidRPr="003F548F">
        <w:rPr>
          <w:rFonts w:eastAsia="SimSun" w:cs="Times New Roman"/>
          <w:szCs w:val="24"/>
          <w:lang w:eastAsia="zh-CN"/>
        </w:rPr>
        <w:t xml:space="preserve"> Schedule 2) and send it to the Supplier.</w:t>
      </w:r>
    </w:p>
    <w:p w14:paraId="7474FF65"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4776C4C5" w14:textId="77777777" w:rsidR="003F548F" w:rsidRPr="003F548F" w:rsidRDefault="003F548F" w:rsidP="003F548F">
      <w:pPr>
        <w:overflowPunct/>
        <w:autoSpaceDE/>
        <w:autoSpaceDN/>
        <w:adjustRightInd/>
        <w:spacing w:after="0"/>
        <w:ind w:left="720" w:hanging="720"/>
        <w:jc w:val="left"/>
        <w:textAlignment w:val="auto"/>
        <w:rPr>
          <w:rFonts w:eastAsia="SimSun" w:cs="Times New Roman"/>
          <w:szCs w:val="24"/>
          <w:lang w:eastAsia="zh-CN"/>
        </w:rPr>
      </w:pPr>
      <w:r w:rsidRPr="003F548F">
        <w:rPr>
          <w:rFonts w:eastAsia="SimSun" w:cs="Times New Roman"/>
          <w:szCs w:val="24"/>
          <w:lang w:eastAsia="zh-CN"/>
        </w:rPr>
        <w:t>ii.             The Supplier will respond by completing the Additional Task Quotation (Annex 2  of Call Off Schedule 2) showing a full breakdown of costs using the agreed rates as per their submitted Appendix E – Capped Cost, and submit this to the Authority for approval.</w:t>
      </w:r>
    </w:p>
    <w:p w14:paraId="326795CE"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4AEACA50" w14:textId="77777777" w:rsidR="003F548F" w:rsidRPr="003F548F" w:rsidRDefault="003F548F" w:rsidP="003F548F">
      <w:pPr>
        <w:overflowPunct/>
        <w:autoSpaceDE/>
        <w:autoSpaceDN/>
        <w:adjustRightInd/>
        <w:spacing w:after="0"/>
        <w:ind w:left="720" w:hanging="720"/>
        <w:jc w:val="left"/>
        <w:textAlignment w:val="auto"/>
        <w:rPr>
          <w:rFonts w:eastAsia="SimSun" w:cs="Times New Roman"/>
          <w:szCs w:val="24"/>
          <w:lang w:eastAsia="zh-CN"/>
        </w:rPr>
      </w:pPr>
      <w:r w:rsidRPr="003F548F">
        <w:rPr>
          <w:rFonts w:eastAsia="SimSun" w:cs="Times New Roman"/>
          <w:szCs w:val="24"/>
          <w:lang w:eastAsia="zh-CN"/>
        </w:rPr>
        <w:t xml:space="preserve">iii.            If the quotation is acceptable or the requirement is cancelled, the Authority will issue the Supplier a signed Task Order Authorisation/Cancellation Form (Annex 3 of Call </w:t>
      </w:r>
      <w:proofErr w:type="gramStart"/>
      <w:r w:rsidRPr="003F548F">
        <w:rPr>
          <w:rFonts w:eastAsia="SimSun" w:cs="Times New Roman"/>
          <w:szCs w:val="24"/>
          <w:lang w:eastAsia="zh-CN"/>
        </w:rPr>
        <w:t>Off</w:t>
      </w:r>
      <w:proofErr w:type="gramEnd"/>
      <w:r w:rsidRPr="003F548F">
        <w:rPr>
          <w:rFonts w:eastAsia="SimSun" w:cs="Times New Roman"/>
          <w:szCs w:val="24"/>
          <w:lang w:eastAsia="zh-CN"/>
        </w:rPr>
        <w:t xml:space="preserve"> Schedule 2).</w:t>
      </w:r>
    </w:p>
    <w:p w14:paraId="2C604E08"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059E6320"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r w:rsidRPr="003F548F">
        <w:rPr>
          <w:rFonts w:eastAsia="SimSun" w:cs="Times New Roman"/>
          <w:szCs w:val="24"/>
          <w:lang w:eastAsia="zh-CN"/>
        </w:rPr>
        <w:t>All authorised tasks shall be completed by the agreed date specified on the Additional Tasking Forms. The process will be by email.</w:t>
      </w:r>
    </w:p>
    <w:p w14:paraId="284D6A6A"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3CF8294B"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r w:rsidRPr="003F548F">
        <w:rPr>
          <w:rFonts w:eastAsia="SimSun" w:cs="Times New Roman"/>
          <w:szCs w:val="24"/>
          <w:lang w:eastAsia="zh-CN"/>
        </w:rPr>
        <w:br w:type="page"/>
      </w:r>
    </w:p>
    <w:p w14:paraId="1754F259"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30E1FA7A" w14:textId="77777777" w:rsidR="003F548F" w:rsidRPr="00E93696" w:rsidRDefault="003F548F" w:rsidP="003F548F">
      <w:pPr>
        <w:overflowPunct/>
        <w:autoSpaceDE/>
        <w:autoSpaceDN/>
        <w:ind w:left="5040"/>
        <w:jc w:val="right"/>
        <w:textAlignment w:val="auto"/>
        <w:outlineLvl w:val="3"/>
        <w:rPr>
          <w:rFonts w:eastAsia="STZhongsong"/>
          <w:b/>
          <w:lang w:eastAsia="zh-CN"/>
        </w:rPr>
      </w:pPr>
      <w:r w:rsidRPr="00E93696">
        <w:rPr>
          <w:rFonts w:eastAsia="STZhongsong"/>
          <w:b/>
          <w:lang w:eastAsia="zh-CN"/>
        </w:rPr>
        <w:t xml:space="preserve">Annex 1 to Call </w:t>
      </w:r>
      <w:proofErr w:type="gramStart"/>
      <w:r w:rsidRPr="00E93696">
        <w:rPr>
          <w:rFonts w:eastAsia="STZhongsong"/>
          <w:b/>
          <w:lang w:eastAsia="zh-CN"/>
        </w:rPr>
        <w:t>Off</w:t>
      </w:r>
      <w:proofErr w:type="gramEnd"/>
      <w:r w:rsidRPr="00E93696">
        <w:rPr>
          <w:rFonts w:eastAsia="STZhongsong"/>
          <w:b/>
          <w:lang w:eastAsia="zh-CN"/>
        </w:rPr>
        <w:t xml:space="preserve"> Schedule 2 </w:t>
      </w:r>
    </w:p>
    <w:p w14:paraId="6852F25C" w14:textId="33FD9647" w:rsidR="003F548F" w:rsidRPr="003F548F" w:rsidRDefault="00D34AE2" w:rsidP="003F548F">
      <w:pPr>
        <w:overflowPunct/>
        <w:autoSpaceDE/>
        <w:autoSpaceDN/>
        <w:ind w:left="5040"/>
        <w:jc w:val="right"/>
        <w:textAlignment w:val="auto"/>
        <w:outlineLvl w:val="3"/>
        <w:rPr>
          <w:rFonts w:eastAsia="STZhongsong"/>
          <w:lang w:eastAsia="zh-CN"/>
        </w:rPr>
      </w:pPr>
      <w:r>
        <w:rPr>
          <w:rFonts w:eastAsia="STZhongsong"/>
          <w:lang w:eastAsia="zh-CN"/>
        </w:rPr>
        <w:t>RM38061ARMYHQECP</w:t>
      </w:r>
      <w:r w:rsidR="003F548F" w:rsidRPr="003F548F">
        <w:rPr>
          <w:rFonts w:eastAsia="STZhongsong"/>
          <w:lang w:eastAsia="zh-CN"/>
        </w:rPr>
        <w:t xml:space="preserve">1 </w:t>
      </w:r>
    </w:p>
    <w:p w14:paraId="51289DAB"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p>
    <w:p w14:paraId="1E3598B1" w14:textId="77777777" w:rsidR="003F548F" w:rsidRPr="003F548F" w:rsidRDefault="003F548F" w:rsidP="003F548F">
      <w:pPr>
        <w:overflowPunct/>
        <w:autoSpaceDE/>
        <w:autoSpaceDN/>
        <w:adjustRightInd/>
        <w:spacing w:after="0"/>
        <w:ind w:left="720" w:hanging="720"/>
        <w:jc w:val="left"/>
        <w:textAlignment w:val="auto"/>
        <w:rPr>
          <w:rFonts w:eastAsia="SimSun"/>
          <w:b/>
          <w:u w:val="single"/>
          <w:lang w:eastAsia="zh-CN"/>
        </w:rPr>
      </w:pPr>
    </w:p>
    <w:p w14:paraId="092F838A"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r w:rsidRPr="003F548F">
        <w:rPr>
          <w:rFonts w:eastAsia="SimSun"/>
          <w:b/>
          <w:u w:val="single"/>
          <w:lang w:eastAsia="zh-CN"/>
        </w:rPr>
        <w:t xml:space="preserve">ADDITIONAL TASK ORDER </w:t>
      </w:r>
      <w:proofErr w:type="gramStart"/>
      <w:r w:rsidRPr="003F548F">
        <w:rPr>
          <w:rFonts w:eastAsia="SimSun"/>
          <w:b/>
          <w:u w:val="single"/>
          <w:lang w:eastAsia="zh-CN"/>
        </w:rPr>
        <w:t>REQUEST</w:t>
      </w:r>
      <w:r w:rsidRPr="003F548F">
        <w:rPr>
          <w:rFonts w:eastAsia="SimSun"/>
          <w:lang w:eastAsia="zh-CN"/>
        </w:rPr>
        <w:t xml:space="preserve">  (</w:t>
      </w:r>
      <w:proofErr w:type="gramEnd"/>
      <w:r w:rsidRPr="003F548F">
        <w:rPr>
          <w:rFonts w:eastAsia="SimSun"/>
          <w:b/>
          <w:lang w:eastAsia="zh-CN"/>
        </w:rPr>
        <w:t>to be completed by the Authority)</w:t>
      </w:r>
    </w:p>
    <w:p w14:paraId="7ED5F250"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70BDD534"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3DA92CB1" w14:textId="092A9FB1" w:rsidR="003F548F" w:rsidRPr="003F548F" w:rsidRDefault="00D34AE2" w:rsidP="003F548F">
      <w:pPr>
        <w:overflowPunct/>
        <w:autoSpaceDE/>
        <w:autoSpaceDN/>
        <w:adjustRightInd/>
        <w:spacing w:after="0"/>
        <w:ind w:left="0"/>
        <w:jc w:val="left"/>
        <w:textAlignment w:val="auto"/>
        <w:rPr>
          <w:rFonts w:eastAsia="SimSun"/>
          <w:lang w:eastAsia="zh-CN"/>
        </w:rPr>
      </w:pPr>
      <w:r>
        <w:rPr>
          <w:rFonts w:eastAsia="SimSun"/>
          <w:lang w:eastAsia="zh-CN"/>
        </w:rPr>
        <w:t>1.</w:t>
      </w:r>
      <w:r>
        <w:rPr>
          <w:rFonts w:eastAsia="SimSun"/>
          <w:lang w:eastAsia="zh-CN"/>
        </w:rPr>
        <w:tab/>
        <w:t>Contract Number: RM38061ARMYHQECP</w:t>
      </w:r>
      <w:r w:rsidR="003F548F" w:rsidRPr="003F548F">
        <w:rPr>
          <w:rFonts w:eastAsia="SimSun"/>
          <w:lang w:eastAsia="zh-CN"/>
        </w:rPr>
        <w:t>1</w:t>
      </w:r>
    </w:p>
    <w:p w14:paraId="1E24656F"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755412B6"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355EC395"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2.</w:t>
      </w:r>
      <w:r w:rsidRPr="003F548F">
        <w:rPr>
          <w:rFonts w:eastAsia="SimSun"/>
          <w:lang w:eastAsia="zh-CN"/>
        </w:rPr>
        <w:tab/>
        <w:t>Task Number:</w:t>
      </w:r>
    </w:p>
    <w:p w14:paraId="0F820186"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098135B8"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3CF6849F"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3</w:t>
      </w:r>
      <w:r w:rsidRPr="003F548F">
        <w:rPr>
          <w:rFonts w:eastAsia="SimSun"/>
          <w:lang w:eastAsia="zh-CN"/>
        </w:rPr>
        <w:tab/>
        <w:t>Description of Task (See attached)</w:t>
      </w:r>
    </w:p>
    <w:p w14:paraId="584AAB1E" w14:textId="77777777" w:rsidR="003F548F" w:rsidRPr="003F548F" w:rsidRDefault="003F548F" w:rsidP="003F548F">
      <w:pPr>
        <w:overflowPunct/>
        <w:autoSpaceDE/>
        <w:autoSpaceDN/>
        <w:adjustRightInd/>
        <w:spacing w:after="0"/>
        <w:ind w:left="0"/>
        <w:jc w:val="left"/>
        <w:textAlignment w:val="auto"/>
        <w:rPr>
          <w:rFonts w:eastAsia="SimSun"/>
          <w:b/>
          <w:u w:val="single"/>
          <w:lang w:eastAsia="zh-CN"/>
        </w:rPr>
      </w:pPr>
    </w:p>
    <w:p w14:paraId="43937231" w14:textId="77777777" w:rsidR="003F548F" w:rsidRPr="003F548F" w:rsidRDefault="003F548F" w:rsidP="003F548F">
      <w:pPr>
        <w:overflowPunct/>
        <w:autoSpaceDE/>
        <w:autoSpaceDN/>
        <w:adjustRightInd/>
        <w:spacing w:after="0"/>
        <w:ind w:left="0"/>
        <w:jc w:val="left"/>
        <w:textAlignment w:val="auto"/>
        <w:rPr>
          <w:rFonts w:eastAsia="SimSun"/>
          <w:b/>
          <w:u w:val="single"/>
          <w:lang w:eastAsia="zh-CN"/>
        </w:rPr>
      </w:pPr>
    </w:p>
    <w:p w14:paraId="0A90A8E8"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6AAC7D5B" w14:textId="77777777" w:rsidR="003F548F" w:rsidRPr="003F548F" w:rsidRDefault="003F548F" w:rsidP="003F548F">
      <w:pPr>
        <w:overflowPunct/>
        <w:autoSpaceDE/>
        <w:autoSpaceDN/>
        <w:adjustRightInd/>
        <w:spacing w:after="0"/>
        <w:ind w:left="0"/>
        <w:jc w:val="left"/>
        <w:textAlignment w:val="auto"/>
        <w:rPr>
          <w:rFonts w:eastAsia="SimSun"/>
          <w:b/>
          <w:lang w:eastAsia="zh-CN"/>
        </w:rPr>
      </w:pPr>
      <w:r w:rsidRPr="003F548F">
        <w:rPr>
          <w:rFonts w:eastAsia="SimSun"/>
          <w:b/>
          <w:lang w:eastAsia="zh-CN"/>
        </w:rPr>
        <w:t xml:space="preserve">Please provide your proposal for the completion of this Additional Tasking subject to the Terms and Conditions of Contract and in line with the accepted Rates at Call Off Schedule 3, Annex 1: Call Off Contract Charges </w:t>
      </w:r>
      <w:proofErr w:type="gramStart"/>
      <w:r w:rsidRPr="003F548F">
        <w:rPr>
          <w:rFonts w:eastAsia="SimSun"/>
          <w:b/>
          <w:lang w:eastAsia="zh-CN"/>
        </w:rPr>
        <w:t>/  Appendix</w:t>
      </w:r>
      <w:proofErr w:type="gramEnd"/>
      <w:r w:rsidRPr="003F548F">
        <w:rPr>
          <w:rFonts w:eastAsia="SimSun"/>
          <w:b/>
          <w:lang w:eastAsia="zh-CN"/>
        </w:rPr>
        <w:t xml:space="preserve"> E of the ITT response.</w:t>
      </w:r>
    </w:p>
    <w:p w14:paraId="76520B49"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4487D9B1"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2AB743FA"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53B79E24"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bl>
      <w:tblPr>
        <w:tblW w:w="91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543"/>
      </w:tblGrid>
      <w:tr w:rsidR="003F548F" w:rsidRPr="003F548F" w14:paraId="56F76D73" w14:textId="77777777" w:rsidTr="003F548F">
        <w:tc>
          <w:tcPr>
            <w:tcW w:w="9198" w:type="dxa"/>
            <w:gridSpan w:val="2"/>
            <w:tcBorders>
              <w:top w:val="nil"/>
              <w:left w:val="nil"/>
              <w:bottom w:val="single" w:sz="4" w:space="0" w:color="auto"/>
              <w:right w:val="nil"/>
            </w:tcBorders>
          </w:tcPr>
          <w:p w14:paraId="463AC07E" w14:textId="77777777" w:rsidR="003F548F" w:rsidRPr="003F548F" w:rsidRDefault="003F548F" w:rsidP="003F548F">
            <w:pPr>
              <w:overflowPunct/>
              <w:autoSpaceDE/>
              <w:autoSpaceDN/>
              <w:ind w:left="0"/>
              <w:textAlignment w:val="auto"/>
              <w:rPr>
                <w:rFonts w:eastAsia="STZhongsong"/>
                <w:lang w:eastAsia="zh-CN"/>
              </w:rPr>
            </w:pPr>
          </w:p>
        </w:tc>
      </w:tr>
      <w:tr w:rsidR="003F548F" w:rsidRPr="003F548F" w14:paraId="358E56CF" w14:textId="77777777" w:rsidTr="003F548F">
        <w:tc>
          <w:tcPr>
            <w:tcW w:w="9198" w:type="dxa"/>
            <w:gridSpan w:val="2"/>
            <w:tcBorders>
              <w:top w:val="nil"/>
              <w:left w:val="nil"/>
              <w:bottom w:val="single" w:sz="4" w:space="0" w:color="auto"/>
              <w:right w:val="nil"/>
            </w:tcBorders>
            <w:hideMark/>
          </w:tcPr>
          <w:p w14:paraId="6D2EC026" w14:textId="77777777" w:rsidR="003F548F" w:rsidRPr="003F548F" w:rsidRDefault="003F548F" w:rsidP="003F548F">
            <w:pPr>
              <w:overflowPunct/>
              <w:autoSpaceDE/>
              <w:autoSpaceDN/>
              <w:ind w:left="0"/>
              <w:textAlignment w:val="auto"/>
              <w:rPr>
                <w:rFonts w:eastAsia="STZhongsong"/>
                <w:lang w:eastAsia="zh-CN"/>
              </w:rPr>
            </w:pPr>
            <w:r w:rsidRPr="003F548F">
              <w:rPr>
                <w:rFonts w:eastAsia="STZhongsong"/>
                <w:b/>
                <w:lang w:eastAsia="zh-CN"/>
              </w:rPr>
              <w:t>For and on behalf of the Customer:</w:t>
            </w:r>
          </w:p>
        </w:tc>
      </w:tr>
      <w:tr w:rsidR="003F548F" w:rsidRPr="003F548F" w14:paraId="0D774C0A" w14:textId="77777777" w:rsidTr="003F548F">
        <w:tc>
          <w:tcPr>
            <w:tcW w:w="2655" w:type="dxa"/>
            <w:tcBorders>
              <w:top w:val="single" w:sz="4" w:space="0" w:color="auto"/>
              <w:left w:val="single" w:sz="4" w:space="0" w:color="auto"/>
              <w:bottom w:val="single" w:sz="4" w:space="0" w:color="auto"/>
              <w:right w:val="single" w:sz="4" w:space="0" w:color="auto"/>
            </w:tcBorders>
            <w:hideMark/>
          </w:tcPr>
          <w:p w14:paraId="30A51758" w14:textId="77777777" w:rsidR="003F548F" w:rsidRPr="003F548F" w:rsidRDefault="003F548F" w:rsidP="003F548F">
            <w:pPr>
              <w:overflowPunct/>
              <w:autoSpaceDE/>
              <w:autoSpaceDN/>
              <w:ind w:left="0"/>
              <w:textAlignment w:val="auto"/>
              <w:rPr>
                <w:rFonts w:eastAsia="STZhongsong"/>
                <w:lang w:eastAsia="zh-CN"/>
              </w:rPr>
            </w:pPr>
            <w:r w:rsidRPr="003F548F">
              <w:rPr>
                <w:rFonts w:eastAsia="STZhongsong"/>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87D6422" w14:textId="77777777" w:rsidR="003F548F" w:rsidRPr="003F548F" w:rsidRDefault="003F548F" w:rsidP="003F548F">
            <w:pPr>
              <w:overflowPunct/>
              <w:autoSpaceDE/>
              <w:autoSpaceDN/>
              <w:ind w:left="0"/>
              <w:textAlignment w:val="auto"/>
              <w:rPr>
                <w:rFonts w:eastAsia="STZhongsong"/>
                <w:lang w:eastAsia="zh-CN"/>
              </w:rPr>
            </w:pPr>
          </w:p>
        </w:tc>
      </w:tr>
      <w:tr w:rsidR="003F548F" w:rsidRPr="003F548F" w14:paraId="6FFB525F" w14:textId="77777777" w:rsidTr="003F548F">
        <w:tc>
          <w:tcPr>
            <w:tcW w:w="2655" w:type="dxa"/>
            <w:tcBorders>
              <w:top w:val="single" w:sz="4" w:space="0" w:color="auto"/>
              <w:left w:val="single" w:sz="4" w:space="0" w:color="auto"/>
              <w:bottom w:val="single" w:sz="4" w:space="0" w:color="auto"/>
              <w:right w:val="single" w:sz="4" w:space="0" w:color="auto"/>
            </w:tcBorders>
            <w:hideMark/>
          </w:tcPr>
          <w:p w14:paraId="34ACCD63" w14:textId="77777777" w:rsidR="003F548F" w:rsidRPr="003F548F" w:rsidRDefault="003F548F" w:rsidP="003F548F">
            <w:pPr>
              <w:overflowPunct/>
              <w:autoSpaceDE/>
              <w:autoSpaceDN/>
              <w:ind w:left="0"/>
              <w:textAlignment w:val="auto"/>
              <w:rPr>
                <w:rFonts w:eastAsia="STZhongsong"/>
                <w:lang w:eastAsia="zh-CN"/>
              </w:rPr>
            </w:pPr>
            <w:r w:rsidRPr="003F548F">
              <w:rPr>
                <w:rFonts w:eastAsia="STZhongsong"/>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645019D1" w14:textId="77777777" w:rsidR="003F548F" w:rsidRPr="003F548F" w:rsidRDefault="003F548F" w:rsidP="003F548F">
            <w:pPr>
              <w:overflowPunct/>
              <w:autoSpaceDE/>
              <w:autoSpaceDN/>
              <w:ind w:left="0"/>
              <w:textAlignment w:val="auto"/>
              <w:rPr>
                <w:rFonts w:eastAsia="STZhongsong"/>
                <w:lang w:eastAsia="zh-CN"/>
              </w:rPr>
            </w:pPr>
          </w:p>
        </w:tc>
      </w:tr>
      <w:tr w:rsidR="003F548F" w:rsidRPr="003F548F" w14:paraId="694B1EF2" w14:textId="77777777" w:rsidTr="003F548F">
        <w:tc>
          <w:tcPr>
            <w:tcW w:w="2655" w:type="dxa"/>
            <w:tcBorders>
              <w:top w:val="single" w:sz="4" w:space="0" w:color="auto"/>
              <w:left w:val="single" w:sz="4" w:space="0" w:color="auto"/>
              <w:bottom w:val="single" w:sz="4" w:space="0" w:color="auto"/>
              <w:right w:val="single" w:sz="4" w:space="0" w:color="auto"/>
            </w:tcBorders>
            <w:hideMark/>
          </w:tcPr>
          <w:p w14:paraId="1793F27C" w14:textId="77777777" w:rsidR="003F548F" w:rsidRPr="003F548F" w:rsidRDefault="003F548F" w:rsidP="003F548F">
            <w:pPr>
              <w:overflowPunct/>
              <w:autoSpaceDE/>
              <w:autoSpaceDN/>
              <w:ind w:left="0"/>
              <w:textAlignment w:val="auto"/>
              <w:rPr>
                <w:rFonts w:eastAsia="STZhongsong"/>
                <w:lang w:eastAsia="zh-CN"/>
              </w:rPr>
            </w:pPr>
            <w:r w:rsidRPr="003F548F">
              <w:rPr>
                <w:rFonts w:eastAsia="STZhongsong"/>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21CA4F26" w14:textId="77777777" w:rsidR="003F548F" w:rsidRPr="003F548F" w:rsidRDefault="003F548F" w:rsidP="003F548F">
            <w:pPr>
              <w:overflowPunct/>
              <w:autoSpaceDE/>
              <w:autoSpaceDN/>
              <w:ind w:left="0"/>
              <w:textAlignment w:val="auto"/>
              <w:rPr>
                <w:rFonts w:eastAsia="STZhongsong"/>
                <w:lang w:eastAsia="zh-CN"/>
              </w:rPr>
            </w:pPr>
          </w:p>
        </w:tc>
      </w:tr>
    </w:tbl>
    <w:p w14:paraId="01EF2852" w14:textId="77777777" w:rsidR="003F548F" w:rsidRPr="003F548F" w:rsidRDefault="003F548F" w:rsidP="003F548F">
      <w:pPr>
        <w:overflowPunct/>
        <w:autoSpaceDE/>
        <w:autoSpaceDN/>
        <w:adjustRightInd/>
        <w:spacing w:after="0"/>
        <w:ind w:left="720" w:hanging="720"/>
        <w:jc w:val="left"/>
        <w:textAlignment w:val="auto"/>
        <w:rPr>
          <w:rFonts w:ascii="Calibri" w:eastAsia="SimSun" w:hAnsi="Calibri" w:cs="Times New Roman"/>
          <w:lang w:eastAsia="zh-CN"/>
        </w:rPr>
      </w:pPr>
    </w:p>
    <w:p w14:paraId="4EEA95AC"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p w14:paraId="187CD70F" w14:textId="77777777" w:rsidR="003F548F" w:rsidRPr="003F548F" w:rsidRDefault="003F548F" w:rsidP="003F548F">
      <w:pPr>
        <w:overflowPunct/>
        <w:autoSpaceDE/>
        <w:autoSpaceDN/>
        <w:adjustRightInd/>
        <w:spacing w:after="0"/>
        <w:ind w:left="0"/>
        <w:jc w:val="left"/>
        <w:textAlignment w:val="auto"/>
        <w:rPr>
          <w:rFonts w:eastAsia="STZhongsong" w:cs="Times New Roman"/>
          <w:b/>
          <w:szCs w:val="20"/>
          <w:lang w:eastAsia="zh-CN"/>
        </w:rPr>
      </w:pPr>
      <w:r w:rsidRPr="003F548F">
        <w:rPr>
          <w:rFonts w:eastAsia="STZhongsong" w:cs="Times New Roman"/>
          <w:b/>
          <w:szCs w:val="20"/>
          <w:lang w:eastAsia="zh-CN"/>
        </w:rPr>
        <w:br w:type="page"/>
      </w:r>
    </w:p>
    <w:p w14:paraId="08531054" w14:textId="77777777" w:rsidR="003F548F" w:rsidRPr="00E93696" w:rsidRDefault="003F548F" w:rsidP="003F548F">
      <w:pPr>
        <w:overflowPunct/>
        <w:autoSpaceDE/>
        <w:autoSpaceDN/>
        <w:ind w:left="2880"/>
        <w:jc w:val="right"/>
        <w:textAlignment w:val="auto"/>
        <w:outlineLvl w:val="4"/>
        <w:rPr>
          <w:rFonts w:eastAsia="STZhongsong"/>
          <w:b/>
          <w:lang w:eastAsia="zh-CN"/>
        </w:rPr>
      </w:pPr>
      <w:r w:rsidRPr="00E93696">
        <w:rPr>
          <w:rFonts w:eastAsia="STZhongsong"/>
          <w:b/>
          <w:lang w:eastAsia="zh-CN"/>
        </w:rPr>
        <w:t xml:space="preserve">Annex 2 of Call </w:t>
      </w:r>
      <w:proofErr w:type="gramStart"/>
      <w:r w:rsidRPr="00E93696">
        <w:rPr>
          <w:rFonts w:eastAsia="STZhongsong"/>
          <w:b/>
          <w:lang w:eastAsia="zh-CN"/>
        </w:rPr>
        <w:t>Off</w:t>
      </w:r>
      <w:proofErr w:type="gramEnd"/>
      <w:r w:rsidRPr="00E93696">
        <w:rPr>
          <w:rFonts w:eastAsia="STZhongsong"/>
          <w:b/>
          <w:lang w:eastAsia="zh-CN"/>
        </w:rPr>
        <w:t xml:space="preserve"> Schedule 2 </w:t>
      </w:r>
    </w:p>
    <w:p w14:paraId="75A60AA1" w14:textId="7F19766B" w:rsidR="003F548F" w:rsidRPr="003F548F" w:rsidRDefault="00D34AE2" w:rsidP="003F548F">
      <w:pPr>
        <w:overflowPunct/>
        <w:autoSpaceDE/>
        <w:autoSpaceDN/>
        <w:ind w:left="2880"/>
        <w:jc w:val="right"/>
        <w:textAlignment w:val="auto"/>
        <w:outlineLvl w:val="4"/>
        <w:rPr>
          <w:rFonts w:eastAsia="STZhongsong"/>
          <w:lang w:eastAsia="zh-CN"/>
        </w:rPr>
      </w:pPr>
      <w:r>
        <w:rPr>
          <w:rFonts w:eastAsia="STZhongsong"/>
          <w:lang w:eastAsia="zh-CN"/>
        </w:rPr>
        <w:t>RM38061ARMYHQECP</w:t>
      </w:r>
      <w:r w:rsidR="003F548F" w:rsidRPr="003F548F">
        <w:rPr>
          <w:rFonts w:eastAsia="STZhongsong"/>
          <w:lang w:eastAsia="zh-CN"/>
        </w:rPr>
        <w:t>1</w:t>
      </w:r>
    </w:p>
    <w:p w14:paraId="7DF2B174" w14:textId="77777777" w:rsidR="003F548F" w:rsidRPr="003F548F" w:rsidRDefault="003F548F" w:rsidP="003F548F">
      <w:pPr>
        <w:overflowPunct/>
        <w:autoSpaceDE/>
        <w:autoSpaceDN/>
        <w:adjustRightInd/>
        <w:spacing w:after="0"/>
        <w:ind w:left="0"/>
        <w:jc w:val="left"/>
        <w:textAlignment w:val="auto"/>
        <w:rPr>
          <w:rFonts w:eastAsia="SimSun"/>
          <w:b/>
          <w:lang w:eastAsia="zh-CN"/>
        </w:rPr>
      </w:pPr>
    </w:p>
    <w:p w14:paraId="628EAFCA" w14:textId="77777777" w:rsidR="003F548F" w:rsidRPr="003F548F" w:rsidRDefault="003F548F" w:rsidP="003F548F">
      <w:pPr>
        <w:overflowPunct/>
        <w:autoSpaceDE/>
        <w:autoSpaceDN/>
        <w:adjustRightInd/>
        <w:spacing w:after="0"/>
        <w:ind w:left="3119" w:hanging="3119"/>
        <w:jc w:val="left"/>
        <w:textAlignment w:val="auto"/>
        <w:rPr>
          <w:rFonts w:eastAsia="SimSun"/>
          <w:b/>
          <w:lang w:eastAsia="zh-CN"/>
        </w:rPr>
      </w:pPr>
      <w:r w:rsidRPr="003F548F">
        <w:rPr>
          <w:rFonts w:eastAsia="SimSun"/>
          <w:b/>
          <w:u w:val="single"/>
          <w:lang w:eastAsia="zh-CN"/>
        </w:rPr>
        <w:t xml:space="preserve">ADDITIONAL TASK </w:t>
      </w:r>
      <w:proofErr w:type="gramStart"/>
      <w:r w:rsidRPr="003F548F">
        <w:rPr>
          <w:rFonts w:eastAsia="SimSun"/>
          <w:b/>
          <w:u w:val="single"/>
          <w:lang w:eastAsia="zh-CN"/>
        </w:rPr>
        <w:t>QUOTATION</w:t>
      </w:r>
      <w:r w:rsidRPr="003F548F">
        <w:rPr>
          <w:rFonts w:eastAsia="SimSun"/>
          <w:b/>
          <w:lang w:eastAsia="zh-CN"/>
        </w:rPr>
        <w:t xml:space="preserve">  (</w:t>
      </w:r>
      <w:proofErr w:type="gramEnd"/>
      <w:r w:rsidRPr="003F548F">
        <w:rPr>
          <w:rFonts w:eastAsia="SimSun"/>
          <w:b/>
          <w:lang w:eastAsia="zh-CN"/>
        </w:rPr>
        <w:t>to be completed by the Contractor )</w:t>
      </w:r>
    </w:p>
    <w:p w14:paraId="16FAD3F1"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2FA18C2F"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638BB36D"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1.</w:t>
      </w:r>
      <w:r w:rsidRPr="003F548F">
        <w:rPr>
          <w:rFonts w:eastAsia="SimSun"/>
          <w:lang w:eastAsia="zh-CN"/>
        </w:rPr>
        <w:tab/>
        <w:t>Task Number:</w:t>
      </w:r>
    </w:p>
    <w:p w14:paraId="016F39F6"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p>
    <w:p w14:paraId="230F5248"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p>
    <w:p w14:paraId="1DD46BAD"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r w:rsidRPr="003F548F">
        <w:rPr>
          <w:rFonts w:eastAsia="SimSun"/>
          <w:lang w:eastAsia="zh-CN"/>
        </w:rPr>
        <w:t>2.</w:t>
      </w:r>
      <w:r w:rsidRPr="003F548F">
        <w:rPr>
          <w:rFonts w:eastAsia="SimSun"/>
          <w:lang w:eastAsia="zh-CN"/>
        </w:rPr>
        <w:tab/>
        <w:t>Proposal:</w:t>
      </w:r>
    </w:p>
    <w:p w14:paraId="793390D1"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p>
    <w:p w14:paraId="4A4796A0"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376A618D"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3.</w:t>
      </w:r>
      <w:r w:rsidRPr="003F548F">
        <w:rPr>
          <w:rFonts w:eastAsia="SimSun"/>
          <w:lang w:eastAsia="zh-CN"/>
        </w:rPr>
        <w:tab/>
        <w:t>Price (</w:t>
      </w:r>
      <w:proofErr w:type="spellStart"/>
      <w:r w:rsidRPr="003F548F">
        <w:rPr>
          <w:rFonts w:eastAsia="SimSun"/>
          <w:lang w:eastAsia="zh-CN"/>
        </w:rPr>
        <w:t>ext</w:t>
      </w:r>
      <w:proofErr w:type="spellEnd"/>
      <w:r w:rsidRPr="003F548F">
        <w:rPr>
          <w:rFonts w:eastAsia="SimSun"/>
          <w:lang w:eastAsia="zh-CN"/>
        </w:rPr>
        <w:t xml:space="preserve"> VAT): </w:t>
      </w:r>
    </w:p>
    <w:p w14:paraId="072D2782"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bl>
      <w:tblPr>
        <w:tblW w:w="5600" w:type="pct"/>
        <w:tblInd w:w="-459" w:type="dxa"/>
        <w:tblLook w:val="04A0" w:firstRow="1" w:lastRow="0" w:firstColumn="1" w:lastColumn="0" w:noHBand="0" w:noVBand="1"/>
      </w:tblPr>
      <w:tblGrid>
        <w:gridCol w:w="778"/>
        <w:gridCol w:w="1260"/>
        <w:gridCol w:w="1260"/>
        <w:gridCol w:w="1258"/>
        <w:gridCol w:w="1258"/>
        <w:gridCol w:w="1262"/>
        <w:gridCol w:w="1260"/>
        <w:gridCol w:w="944"/>
        <w:gridCol w:w="1098"/>
      </w:tblGrid>
      <w:tr w:rsidR="003F548F" w:rsidRPr="003F548F" w14:paraId="7EF39735" w14:textId="77777777" w:rsidTr="003F548F">
        <w:trPr>
          <w:trHeight w:val="1005"/>
        </w:trPr>
        <w:tc>
          <w:tcPr>
            <w:tcW w:w="375" w:type="pct"/>
            <w:tcBorders>
              <w:top w:val="single" w:sz="8" w:space="0" w:color="auto"/>
              <w:left w:val="single" w:sz="8" w:space="0" w:color="auto"/>
              <w:bottom w:val="single" w:sz="8" w:space="0" w:color="auto"/>
              <w:right w:val="single" w:sz="8" w:space="0" w:color="000000"/>
            </w:tcBorders>
            <w:shd w:val="clear" w:color="auto" w:fill="D9D9D9"/>
            <w:vAlign w:val="center"/>
            <w:hideMark/>
          </w:tcPr>
          <w:p w14:paraId="6A514C10"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Task</w:t>
            </w:r>
          </w:p>
        </w:tc>
        <w:tc>
          <w:tcPr>
            <w:tcW w:w="4096" w:type="pct"/>
            <w:gridSpan w:val="7"/>
            <w:tcBorders>
              <w:top w:val="single" w:sz="8" w:space="0" w:color="auto"/>
              <w:left w:val="nil"/>
              <w:bottom w:val="single" w:sz="8" w:space="0" w:color="auto"/>
              <w:right w:val="single" w:sz="8" w:space="0" w:color="000000"/>
            </w:tcBorders>
            <w:shd w:val="clear" w:color="auto" w:fill="D9D9D9"/>
            <w:vAlign w:val="center"/>
            <w:hideMark/>
          </w:tcPr>
          <w:p w14:paraId="4BDFF799"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Total days for Consultants</w:t>
            </w:r>
          </w:p>
        </w:tc>
        <w:tc>
          <w:tcPr>
            <w:tcW w:w="530" w:type="pct"/>
            <w:tcBorders>
              <w:top w:val="single" w:sz="8" w:space="0" w:color="auto"/>
              <w:left w:val="nil"/>
              <w:bottom w:val="single" w:sz="8" w:space="0" w:color="auto"/>
              <w:right w:val="single" w:sz="8" w:space="0" w:color="auto"/>
            </w:tcBorders>
            <w:shd w:val="clear" w:color="auto" w:fill="D9D9D9"/>
            <w:vAlign w:val="center"/>
            <w:hideMark/>
          </w:tcPr>
          <w:p w14:paraId="6A2A9719"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Total Capped Price for Task</w:t>
            </w:r>
          </w:p>
        </w:tc>
      </w:tr>
      <w:tr w:rsidR="003F548F" w:rsidRPr="003F548F" w14:paraId="52BE3110" w14:textId="77777777" w:rsidTr="003F548F">
        <w:trPr>
          <w:trHeight w:val="615"/>
        </w:trPr>
        <w:tc>
          <w:tcPr>
            <w:tcW w:w="375" w:type="pct"/>
            <w:tcBorders>
              <w:top w:val="nil"/>
              <w:left w:val="single" w:sz="8" w:space="0" w:color="000000"/>
              <w:bottom w:val="nil"/>
              <w:right w:val="nil"/>
            </w:tcBorders>
            <w:shd w:val="clear" w:color="auto" w:fill="D9D9D9"/>
            <w:vAlign w:val="center"/>
            <w:hideMark/>
          </w:tcPr>
          <w:p w14:paraId="61FCD97E"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607" w:type="pct"/>
            <w:tcBorders>
              <w:top w:val="nil"/>
              <w:left w:val="single" w:sz="8" w:space="0" w:color="auto"/>
              <w:bottom w:val="single" w:sz="8" w:space="0" w:color="auto"/>
              <w:right w:val="single" w:sz="8" w:space="0" w:color="000000"/>
            </w:tcBorders>
            <w:shd w:val="clear" w:color="auto" w:fill="D9D9D9"/>
            <w:vAlign w:val="center"/>
            <w:hideMark/>
          </w:tcPr>
          <w:p w14:paraId="3C309FC0"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Trainee Consultant</w:t>
            </w:r>
          </w:p>
        </w:tc>
        <w:tc>
          <w:tcPr>
            <w:tcW w:w="607" w:type="pct"/>
            <w:tcBorders>
              <w:top w:val="nil"/>
              <w:left w:val="nil"/>
              <w:bottom w:val="single" w:sz="8" w:space="0" w:color="auto"/>
              <w:right w:val="single" w:sz="8" w:space="0" w:color="000000"/>
            </w:tcBorders>
            <w:shd w:val="clear" w:color="auto" w:fill="D9D9D9"/>
            <w:vAlign w:val="center"/>
            <w:hideMark/>
          </w:tcPr>
          <w:p w14:paraId="306D4E96"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Junior Consultant</w:t>
            </w:r>
          </w:p>
        </w:tc>
        <w:tc>
          <w:tcPr>
            <w:tcW w:w="606" w:type="pct"/>
            <w:tcBorders>
              <w:top w:val="nil"/>
              <w:left w:val="nil"/>
              <w:bottom w:val="single" w:sz="8" w:space="0" w:color="auto"/>
              <w:right w:val="single" w:sz="8" w:space="0" w:color="000000"/>
            </w:tcBorders>
            <w:shd w:val="clear" w:color="auto" w:fill="D9D9D9"/>
            <w:vAlign w:val="center"/>
            <w:hideMark/>
          </w:tcPr>
          <w:p w14:paraId="6C6C8F0E"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Consultant</w:t>
            </w:r>
          </w:p>
        </w:tc>
        <w:tc>
          <w:tcPr>
            <w:tcW w:w="606" w:type="pct"/>
            <w:tcBorders>
              <w:top w:val="nil"/>
              <w:left w:val="nil"/>
              <w:bottom w:val="single" w:sz="8" w:space="0" w:color="auto"/>
              <w:right w:val="single" w:sz="8" w:space="0" w:color="000000"/>
            </w:tcBorders>
            <w:shd w:val="clear" w:color="auto" w:fill="D9D9D9"/>
            <w:vAlign w:val="center"/>
            <w:hideMark/>
          </w:tcPr>
          <w:p w14:paraId="1BB8FFA1"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Senior Consultant</w:t>
            </w:r>
          </w:p>
        </w:tc>
        <w:tc>
          <w:tcPr>
            <w:tcW w:w="608" w:type="pct"/>
            <w:tcBorders>
              <w:top w:val="nil"/>
              <w:left w:val="nil"/>
              <w:bottom w:val="single" w:sz="8" w:space="0" w:color="auto"/>
              <w:right w:val="single" w:sz="8" w:space="0" w:color="000000"/>
            </w:tcBorders>
            <w:shd w:val="clear" w:color="auto" w:fill="D9D9D9"/>
            <w:vAlign w:val="center"/>
            <w:hideMark/>
          </w:tcPr>
          <w:p w14:paraId="23337A90"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Principal Consultant</w:t>
            </w:r>
          </w:p>
        </w:tc>
        <w:tc>
          <w:tcPr>
            <w:tcW w:w="607" w:type="pct"/>
            <w:tcBorders>
              <w:top w:val="nil"/>
              <w:left w:val="nil"/>
              <w:bottom w:val="single" w:sz="8" w:space="0" w:color="auto"/>
              <w:right w:val="single" w:sz="8" w:space="0" w:color="000000"/>
            </w:tcBorders>
            <w:shd w:val="clear" w:color="auto" w:fill="D9D9D9"/>
            <w:vAlign w:val="center"/>
            <w:hideMark/>
          </w:tcPr>
          <w:p w14:paraId="08F1AD33"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Managing Consultant</w:t>
            </w:r>
          </w:p>
        </w:tc>
        <w:tc>
          <w:tcPr>
            <w:tcW w:w="454" w:type="pct"/>
            <w:tcBorders>
              <w:top w:val="nil"/>
              <w:left w:val="nil"/>
              <w:bottom w:val="single" w:sz="8" w:space="0" w:color="auto"/>
              <w:right w:val="single" w:sz="8" w:space="0" w:color="000000"/>
            </w:tcBorders>
            <w:shd w:val="clear" w:color="auto" w:fill="D9D9D9"/>
            <w:vAlign w:val="center"/>
            <w:hideMark/>
          </w:tcPr>
          <w:p w14:paraId="3A8E2A8F"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Partner/</w:t>
            </w:r>
            <w:r w:rsidRPr="003F548F">
              <w:rPr>
                <w:rFonts w:eastAsia="SimSun"/>
                <w:b/>
                <w:bCs/>
                <w:color w:val="000000"/>
                <w:sz w:val="16"/>
                <w:lang w:eastAsia="zh-CN"/>
              </w:rPr>
              <w:br/>
              <w:t>Director</w:t>
            </w:r>
          </w:p>
        </w:tc>
        <w:tc>
          <w:tcPr>
            <w:tcW w:w="530" w:type="pct"/>
            <w:tcBorders>
              <w:top w:val="nil"/>
              <w:left w:val="nil"/>
              <w:bottom w:val="single" w:sz="8" w:space="0" w:color="auto"/>
              <w:right w:val="single" w:sz="8" w:space="0" w:color="auto"/>
            </w:tcBorders>
            <w:shd w:val="clear" w:color="auto" w:fill="D9D9D9"/>
            <w:vAlign w:val="center"/>
            <w:hideMark/>
          </w:tcPr>
          <w:p w14:paraId="7B039027" w14:textId="77777777" w:rsidR="003F548F" w:rsidRPr="003F548F" w:rsidRDefault="003F548F" w:rsidP="003F548F">
            <w:pPr>
              <w:overflowPunct/>
              <w:autoSpaceDE/>
              <w:autoSpaceDN/>
              <w:adjustRightInd/>
              <w:spacing w:after="0"/>
              <w:ind w:left="0"/>
              <w:jc w:val="center"/>
              <w:textAlignment w:val="auto"/>
              <w:rPr>
                <w:rFonts w:eastAsia="SimSun"/>
                <w:b/>
                <w:bCs/>
                <w:color w:val="000000"/>
                <w:sz w:val="16"/>
                <w:lang w:eastAsia="zh-CN"/>
              </w:rPr>
            </w:pPr>
            <w:r w:rsidRPr="003F548F">
              <w:rPr>
                <w:rFonts w:eastAsia="SimSun"/>
                <w:b/>
                <w:bCs/>
                <w:color w:val="000000"/>
                <w:sz w:val="16"/>
                <w:lang w:eastAsia="zh-CN"/>
              </w:rPr>
              <w:t xml:space="preserve">(£ </w:t>
            </w:r>
            <w:proofErr w:type="spellStart"/>
            <w:r w:rsidRPr="003F548F">
              <w:rPr>
                <w:rFonts w:eastAsia="SimSun"/>
                <w:b/>
                <w:bCs/>
                <w:color w:val="000000"/>
                <w:sz w:val="16"/>
                <w:lang w:eastAsia="zh-CN"/>
              </w:rPr>
              <w:t>exc</w:t>
            </w:r>
            <w:proofErr w:type="spellEnd"/>
            <w:r w:rsidRPr="003F548F">
              <w:rPr>
                <w:rFonts w:eastAsia="SimSun"/>
                <w:b/>
                <w:bCs/>
                <w:color w:val="000000"/>
                <w:sz w:val="16"/>
                <w:lang w:eastAsia="zh-CN"/>
              </w:rPr>
              <w:t xml:space="preserve"> VAT)</w:t>
            </w:r>
          </w:p>
        </w:tc>
      </w:tr>
      <w:tr w:rsidR="003F548F" w:rsidRPr="003F548F" w14:paraId="5A1E450A" w14:textId="77777777" w:rsidTr="003F548F">
        <w:trPr>
          <w:trHeight w:val="795"/>
        </w:trPr>
        <w:tc>
          <w:tcPr>
            <w:tcW w:w="375" w:type="pct"/>
            <w:tcBorders>
              <w:top w:val="single" w:sz="8" w:space="0" w:color="auto"/>
              <w:left w:val="single" w:sz="8" w:space="0" w:color="auto"/>
              <w:bottom w:val="single" w:sz="8" w:space="0" w:color="auto"/>
              <w:right w:val="single" w:sz="8" w:space="0" w:color="000000"/>
            </w:tcBorders>
            <w:vAlign w:val="center"/>
            <w:hideMark/>
          </w:tcPr>
          <w:p w14:paraId="656D0741"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607" w:type="pct"/>
            <w:tcBorders>
              <w:top w:val="nil"/>
              <w:left w:val="nil"/>
              <w:bottom w:val="single" w:sz="8" w:space="0" w:color="auto"/>
              <w:right w:val="single" w:sz="8" w:space="0" w:color="auto"/>
            </w:tcBorders>
            <w:vAlign w:val="center"/>
            <w:hideMark/>
          </w:tcPr>
          <w:p w14:paraId="22BC3DA7"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607" w:type="pct"/>
            <w:tcBorders>
              <w:top w:val="nil"/>
              <w:left w:val="nil"/>
              <w:bottom w:val="single" w:sz="8" w:space="0" w:color="auto"/>
              <w:right w:val="single" w:sz="8" w:space="0" w:color="auto"/>
            </w:tcBorders>
            <w:vAlign w:val="center"/>
            <w:hideMark/>
          </w:tcPr>
          <w:p w14:paraId="2A95FEDE"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606" w:type="pct"/>
            <w:tcBorders>
              <w:top w:val="nil"/>
              <w:left w:val="nil"/>
              <w:bottom w:val="single" w:sz="8" w:space="0" w:color="auto"/>
              <w:right w:val="single" w:sz="8" w:space="0" w:color="auto"/>
            </w:tcBorders>
            <w:vAlign w:val="center"/>
            <w:hideMark/>
          </w:tcPr>
          <w:p w14:paraId="575F6443"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606" w:type="pct"/>
            <w:tcBorders>
              <w:top w:val="nil"/>
              <w:left w:val="nil"/>
              <w:bottom w:val="single" w:sz="8" w:space="0" w:color="auto"/>
              <w:right w:val="single" w:sz="8" w:space="0" w:color="auto"/>
            </w:tcBorders>
            <w:vAlign w:val="center"/>
            <w:hideMark/>
          </w:tcPr>
          <w:p w14:paraId="01964179"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608" w:type="pct"/>
            <w:tcBorders>
              <w:top w:val="nil"/>
              <w:left w:val="nil"/>
              <w:bottom w:val="single" w:sz="8" w:space="0" w:color="auto"/>
              <w:right w:val="single" w:sz="8" w:space="0" w:color="auto"/>
            </w:tcBorders>
            <w:vAlign w:val="center"/>
            <w:hideMark/>
          </w:tcPr>
          <w:p w14:paraId="7C5A7E58"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607" w:type="pct"/>
            <w:tcBorders>
              <w:top w:val="nil"/>
              <w:left w:val="nil"/>
              <w:bottom w:val="single" w:sz="8" w:space="0" w:color="auto"/>
              <w:right w:val="single" w:sz="8" w:space="0" w:color="auto"/>
            </w:tcBorders>
            <w:vAlign w:val="center"/>
            <w:hideMark/>
          </w:tcPr>
          <w:p w14:paraId="36ADE96F"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454" w:type="pct"/>
            <w:tcBorders>
              <w:top w:val="nil"/>
              <w:left w:val="nil"/>
              <w:bottom w:val="single" w:sz="8" w:space="0" w:color="auto"/>
              <w:right w:val="single" w:sz="8" w:space="0" w:color="auto"/>
            </w:tcBorders>
            <w:vAlign w:val="center"/>
            <w:hideMark/>
          </w:tcPr>
          <w:p w14:paraId="48E12941"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c>
          <w:tcPr>
            <w:tcW w:w="530" w:type="pct"/>
            <w:tcBorders>
              <w:top w:val="nil"/>
              <w:left w:val="nil"/>
              <w:bottom w:val="single" w:sz="8" w:space="0" w:color="auto"/>
              <w:right w:val="single" w:sz="8" w:space="0" w:color="auto"/>
            </w:tcBorders>
            <w:vAlign w:val="center"/>
            <w:hideMark/>
          </w:tcPr>
          <w:p w14:paraId="00F88BF7" w14:textId="77777777" w:rsidR="003F548F" w:rsidRPr="003F548F" w:rsidRDefault="003F548F" w:rsidP="003F548F">
            <w:pPr>
              <w:overflowPunct/>
              <w:autoSpaceDE/>
              <w:autoSpaceDN/>
              <w:adjustRightInd/>
              <w:spacing w:after="0"/>
              <w:ind w:left="0"/>
              <w:jc w:val="left"/>
              <w:textAlignment w:val="auto"/>
              <w:rPr>
                <w:rFonts w:eastAsia="SimSun" w:cs="Times New Roman"/>
                <w:szCs w:val="24"/>
                <w:lang w:eastAsia="zh-CN"/>
              </w:rPr>
            </w:pPr>
          </w:p>
        </w:tc>
      </w:tr>
    </w:tbl>
    <w:p w14:paraId="564B8752"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2A932F4E"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6B8A86FE"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4.</w:t>
      </w:r>
      <w:r w:rsidRPr="003F548F">
        <w:rPr>
          <w:rFonts w:eastAsia="SimSun"/>
          <w:lang w:eastAsia="zh-CN"/>
        </w:rPr>
        <w:tab/>
        <w:t xml:space="preserve">Timescale: </w:t>
      </w:r>
    </w:p>
    <w:p w14:paraId="3C69BF4D"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3FDCBEB8"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r w:rsidRPr="003F548F">
        <w:rPr>
          <w:rFonts w:eastAsia="SimSun"/>
          <w:lang w:eastAsia="zh-CN"/>
        </w:rPr>
        <w:t>The task shall be completed within ……. weeks following the authorisation date.</w:t>
      </w:r>
    </w:p>
    <w:tbl>
      <w:tblPr>
        <w:tblW w:w="91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3F548F" w:rsidRPr="003F548F" w14:paraId="586F89FE" w14:textId="77777777" w:rsidTr="003F548F">
        <w:tc>
          <w:tcPr>
            <w:tcW w:w="9198" w:type="dxa"/>
            <w:tcBorders>
              <w:top w:val="nil"/>
              <w:left w:val="nil"/>
              <w:bottom w:val="single" w:sz="4" w:space="0" w:color="auto"/>
              <w:right w:val="nil"/>
            </w:tcBorders>
          </w:tcPr>
          <w:p w14:paraId="128D7934" w14:textId="77777777" w:rsidR="003F548F" w:rsidRPr="003F548F" w:rsidRDefault="003F548F" w:rsidP="003F548F">
            <w:pPr>
              <w:overflowPunct/>
              <w:autoSpaceDE/>
              <w:autoSpaceDN/>
              <w:ind w:left="0"/>
              <w:textAlignment w:val="auto"/>
              <w:rPr>
                <w:rFonts w:eastAsia="STZhongsong"/>
                <w:lang w:eastAsia="zh-CN"/>
              </w:rPr>
            </w:pPr>
          </w:p>
        </w:tc>
      </w:tr>
    </w:tbl>
    <w:p w14:paraId="4A0DC7C3"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bl>
      <w:tblPr>
        <w:tblW w:w="9198"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543"/>
      </w:tblGrid>
      <w:tr w:rsidR="003F548F" w:rsidRPr="003F548F" w14:paraId="04FC89AD" w14:textId="77777777" w:rsidTr="003F548F">
        <w:tc>
          <w:tcPr>
            <w:tcW w:w="9198" w:type="dxa"/>
            <w:gridSpan w:val="2"/>
            <w:tcBorders>
              <w:top w:val="nil"/>
              <w:left w:val="nil"/>
              <w:bottom w:val="single" w:sz="4" w:space="0" w:color="auto"/>
              <w:right w:val="nil"/>
            </w:tcBorders>
            <w:hideMark/>
          </w:tcPr>
          <w:p w14:paraId="0DB572AA" w14:textId="77777777" w:rsidR="003F548F" w:rsidRPr="003F548F" w:rsidRDefault="003F548F" w:rsidP="003F548F">
            <w:pPr>
              <w:overflowPunct/>
              <w:autoSpaceDE/>
              <w:autoSpaceDN/>
              <w:ind w:left="0"/>
              <w:textAlignment w:val="auto"/>
              <w:rPr>
                <w:rFonts w:eastAsia="STZhongsong"/>
                <w:lang w:eastAsia="zh-CN"/>
              </w:rPr>
            </w:pPr>
            <w:r w:rsidRPr="003F548F">
              <w:rPr>
                <w:rFonts w:eastAsia="STZhongsong"/>
                <w:b/>
                <w:sz w:val="20"/>
                <w:lang w:eastAsia="zh-CN"/>
              </w:rPr>
              <w:t>For and on behalf of the Supplier:</w:t>
            </w:r>
          </w:p>
        </w:tc>
      </w:tr>
      <w:tr w:rsidR="003F548F" w:rsidRPr="003F548F" w14:paraId="66C25B12" w14:textId="77777777" w:rsidTr="003F548F">
        <w:tc>
          <w:tcPr>
            <w:tcW w:w="2655" w:type="dxa"/>
            <w:tcBorders>
              <w:top w:val="single" w:sz="4" w:space="0" w:color="auto"/>
              <w:left w:val="single" w:sz="4" w:space="0" w:color="auto"/>
              <w:bottom w:val="single" w:sz="4" w:space="0" w:color="auto"/>
              <w:right w:val="single" w:sz="4" w:space="0" w:color="auto"/>
            </w:tcBorders>
            <w:hideMark/>
          </w:tcPr>
          <w:p w14:paraId="673A61E0" w14:textId="77777777" w:rsidR="003F548F" w:rsidRPr="003F548F" w:rsidRDefault="003F548F" w:rsidP="003F548F">
            <w:pPr>
              <w:overflowPunct/>
              <w:autoSpaceDE/>
              <w:autoSpaceDN/>
              <w:ind w:left="0"/>
              <w:textAlignment w:val="auto"/>
              <w:rPr>
                <w:rFonts w:eastAsia="STZhongsong"/>
                <w:sz w:val="18"/>
                <w:lang w:eastAsia="zh-CN"/>
              </w:rPr>
            </w:pPr>
            <w:r w:rsidRPr="003F548F">
              <w:rPr>
                <w:rFonts w:eastAsia="STZhongsong"/>
                <w:sz w:val="18"/>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5C9B8C6" w14:textId="77777777" w:rsidR="003F548F" w:rsidRPr="003F548F" w:rsidRDefault="003F548F" w:rsidP="003F548F">
            <w:pPr>
              <w:overflowPunct/>
              <w:autoSpaceDE/>
              <w:autoSpaceDN/>
              <w:ind w:left="0"/>
              <w:textAlignment w:val="auto"/>
              <w:rPr>
                <w:rFonts w:eastAsia="STZhongsong"/>
                <w:sz w:val="18"/>
                <w:lang w:eastAsia="zh-CN"/>
              </w:rPr>
            </w:pPr>
          </w:p>
        </w:tc>
      </w:tr>
      <w:tr w:rsidR="003F548F" w:rsidRPr="003F548F" w14:paraId="3FDEB126" w14:textId="77777777" w:rsidTr="003F548F">
        <w:tc>
          <w:tcPr>
            <w:tcW w:w="2655" w:type="dxa"/>
            <w:tcBorders>
              <w:top w:val="single" w:sz="4" w:space="0" w:color="auto"/>
              <w:left w:val="single" w:sz="4" w:space="0" w:color="auto"/>
              <w:bottom w:val="single" w:sz="4" w:space="0" w:color="auto"/>
              <w:right w:val="single" w:sz="4" w:space="0" w:color="auto"/>
            </w:tcBorders>
            <w:hideMark/>
          </w:tcPr>
          <w:p w14:paraId="492CA4E5" w14:textId="77777777" w:rsidR="003F548F" w:rsidRPr="003F548F" w:rsidRDefault="003F548F" w:rsidP="003F548F">
            <w:pPr>
              <w:overflowPunct/>
              <w:autoSpaceDE/>
              <w:autoSpaceDN/>
              <w:ind w:left="0"/>
              <w:textAlignment w:val="auto"/>
              <w:rPr>
                <w:rFonts w:eastAsia="STZhongsong"/>
                <w:sz w:val="18"/>
                <w:lang w:eastAsia="zh-CN"/>
              </w:rPr>
            </w:pPr>
            <w:r w:rsidRPr="003F548F">
              <w:rPr>
                <w:rFonts w:eastAsia="STZhongsong"/>
                <w:sz w:val="18"/>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50BEB97C" w14:textId="77777777" w:rsidR="003F548F" w:rsidRPr="003F548F" w:rsidRDefault="003F548F" w:rsidP="003F548F">
            <w:pPr>
              <w:overflowPunct/>
              <w:autoSpaceDE/>
              <w:autoSpaceDN/>
              <w:ind w:left="0"/>
              <w:textAlignment w:val="auto"/>
              <w:rPr>
                <w:rFonts w:eastAsia="STZhongsong"/>
                <w:sz w:val="18"/>
                <w:lang w:eastAsia="zh-CN"/>
              </w:rPr>
            </w:pPr>
          </w:p>
        </w:tc>
      </w:tr>
      <w:tr w:rsidR="003F548F" w:rsidRPr="003F548F" w14:paraId="056C3AED" w14:textId="77777777" w:rsidTr="003F548F">
        <w:tc>
          <w:tcPr>
            <w:tcW w:w="2655" w:type="dxa"/>
            <w:tcBorders>
              <w:top w:val="single" w:sz="4" w:space="0" w:color="auto"/>
              <w:left w:val="single" w:sz="4" w:space="0" w:color="auto"/>
              <w:bottom w:val="single" w:sz="4" w:space="0" w:color="auto"/>
              <w:right w:val="single" w:sz="4" w:space="0" w:color="auto"/>
            </w:tcBorders>
            <w:hideMark/>
          </w:tcPr>
          <w:p w14:paraId="5D3ED63F" w14:textId="77777777" w:rsidR="003F548F" w:rsidRPr="003F548F" w:rsidRDefault="003F548F" w:rsidP="003F548F">
            <w:pPr>
              <w:overflowPunct/>
              <w:autoSpaceDE/>
              <w:autoSpaceDN/>
              <w:ind w:left="0"/>
              <w:textAlignment w:val="auto"/>
              <w:rPr>
                <w:rFonts w:eastAsia="STZhongsong"/>
                <w:sz w:val="18"/>
                <w:lang w:eastAsia="zh-CN"/>
              </w:rPr>
            </w:pPr>
            <w:r w:rsidRPr="003F548F">
              <w:rPr>
                <w:rFonts w:eastAsia="STZhongsong"/>
                <w:sz w:val="18"/>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EAE07C0" w14:textId="77777777" w:rsidR="003F548F" w:rsidRPr="003F548F" w:rsidRDefault="003F548F" w:rsidP="003F548F">
            <w:pPr>
              <w:overflowPunct/>
              <w:autoSpaceDE/>
              <w:autoSpaceDN/>
              <w:ind w:left="0"/>
              <w:textAlignment w:val="auto"/>
              <w:rPr>
                <w:rFonts w:eastAsia="STZhongsong"/>
                <w:sz w:val="18"/>
                <w:lang w:eastAsia="zh-CN"/>
              </w:rPr>
            </w:pPr>
          </w:p>
        </w:tc>
      </w:tr>
    </w:tbl>
    <w:p w14:paraId="241D5856"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p>
    <w:p w14:paraId="2757681F" w14:textId="77777777" w:rsidR="00D04840" w:rsidRDefault="00D04840">
      <w:pPr>
        <w:overflowPunct/>
        <w:autoSpaceDE/>
        <w:autoSpaceDN/>
        <w:adjustRightInd/>
        <w:spacing w:after="0"/>
        <w:ind w:left="0"/>
        <w:jc w:val="left"/>
        <w:textAlignment w:val="auto"/>
        <w:rPr>
          <w:rFonts w:eastAsia="SimSun"/>
          <w:lang w:eastAsia="zh-CN"/>
        </w:rPr>
      </w:pPr>
      <w:r>
        <w:rPr>
          <w:rFonts w:eastAsia="SimSun"/>
          <w:lang w:eastAsia="zh-CN"/>
        </w:rPr>
        <w:br w:type="page"/>
      </w:r>
    </w:p>
    <w:p w14:paraId="14D2A49A" w14:textId="057652E9" w:rsidR="003F548F" w:rsidRPr="00D04840" w:rsidRDefault="003F548F" w:rsidP="003F548F">
      <w:pPr>
        <w:overflowPunct/>
        <w:autoSpaceDE/>
        <w:autoSpaceDN/>
        <w:adjustRightInd/>
        <w:spacing w:after="0"/>
        <w:ind w:left="0"/>
        <w:jc w:val="right"/>
        <w:textAlignment w:val="auto"/>
        <w:rPr>
          <w:rFonts w:eastAsia="SimSun"/>
          <w:b/>
          <w:lang w:eastAsia="zh-CN"/>
        </w:rPr>
      </w:pPr>
      <w:r w:rsidRPr="00D04840">
        <w:rPr>
          <w:rFonts w:eastAsia="SimSun"/>
          <w:b/>
          <w:lang w:eastAsia="zh-CN"/>
        </w:rPr>
        <w:t xml:space="preserve">Annex 3 of Call </w:t>
      </w:r>
      <w:proofErr w:type="gramStart"/>
      <w:r w:rsidRPr="00D04840">
        <w:rPr>
          <w:rFonts w:eastAsia="SimSun"/>
          <w:b/>
          <w:lang w:eastAsia="zh-CN"/>
        </w:rPr>
        <w:t>Off</w:t>
      </w:r>
      <w:proofErr w:type="gramEnd"/>
      <w:r w:rsidRPr="00D04840">
        <w:rPr>
          <w:rFonts w:eastAsia="SimSun"/>
          <w:b/>
          <w:lang w:eastAsia="zh-CN"/>
        </w:rPr>
        <w:t xml:space="preserve"> Schedule 2 </w:t>
      </w:r>
    </w:p>
    <w:p w14:paraId="700154C0" w14:textId="6E6B4A31" w:rsidR="003F548F" w:rsidRPr="003F548F" w:rsidRDefault="00D34AE2" w:rsidP="003F548F">
      <w:pPr>
        <w:overflowPunct/>
        <w:autoSpaceDE/>
        <w:autoSpaceDN/>
        <w:adjustRightInd/>
        <w:spacing w:after="0"/>
        <w:ind w:left="0"/>
        <w:jc w:val="right"/>
        <w:textAlignment w:val="auto"/>
        <w:rPr>
          <w:rFonts w:eastAsia="SimSun"/>
          <w:lang w:eastAsia="zh-CN"/>
        </w:rPr>
      </w:pPr>
      <w:r>
        <w:rPr>
          <w:rFonts w:eastAsia="SimSun"/>
          <w:lang w:eastAsia="zh-CN"/>
        </w:rPr>
        <w:t>RM38061ARMYHQECP</w:t>
      </w:r>
      <w:r w:rsidR="003F548F" w:rsidRPr="003F548F">
        <w:rPr>
          <w:rFonts w:eastAsia="SimSun"/>
          <w:lang w:eastAsia="zh-CN"/>
        </w:rPr>
        <w:t>1</w:t>
      </w:r>
    </w:p>
    <w:p w14:paraId="7E1D3B6A"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427D407A"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p>
    <w:p w14:paraId="5A1F629C" w14:textId="77777777" w:rsidR="003F548F" w:rsidRPr="003F548F" w:rsidRDefault="003F548F" w:rsidP="003F548F">
      <w:pPr>
        <w:overflowPunct/>
        <w:autoSpaceDE/>
        <w:autoSpaceDN/>
        <w:adjustRightInd/>
        <w:spacing w:after="0"/>
        <w:ind w:left="5103" w:hanging="5103"/>
        <w:jc w:val="left"/>
        <w:textAlignment w:val="auto"/>
        <w:rPr>
          <w:rFonts w:eastAsia="SimSun"/>
          <w:b/>
          <w:lang w:eastAsia="zh-CN"/>
        </w:rPr>
      </w:pPr>
      <w:r w:rsidRPr="003F548F">
        <w:rPr>
          <w:rFonts w:eastAsia="SimSun"/>
          <w:b/>
          <w:u w:val="single"/>
          <w:lang w:eastAsia="zh-CN"/>
        </w:rPr>
        <w:t>ADDITIONAL TASK ORDER AUTHORISATION/CANCELLATION</w:t>
      </w:r>
      <w:r w:rsidRPr="003F548F">
        <w:rPr>
          <w:rFonts w:eastAsia="SimSun"/>
          <w:lang w:eastAsia="zh-CN"/>
        </w:rPr>
        <w:t xml:space="preserve">  </w:t>
      </w:r>
    </w:p>
    <w:p w14:paraId="0116CFCB"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b/>
          <w:lang w:eastAsia="zh-CN"/>
        </w:rPr>
        <w:t>(</w:t>
      </w:r>
      <w:proofErr w:type="gramStart"/>
      <w:r w:rsidRPr="003F548F">
        <w:rPr>
          <w:rFonts w:eastAsia="SimSun"/>
          <w:b/>
          <w:lang w:eastAsia="zh-CN"/>
        </w:rPr>
        <w:t>to</w:t>
      </w:r>
      <w:proofErr w:type="gramEnd"/>
      <w:r w:rsidRPr="003F548F">
        <w:rPr>
          <w:rFonts w:eastAsia="SimSun"/>
          <w:b/>
          <w:lang w:eastAsia="zh-CN"/>
        </w:rPr>
        <w:t xml:space="preserve"> be completed by the Authority)</w:t>
      </w:r>
    </w:p>
    <w:p w14:paraId="632E5F68"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050F0F9F"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2DD708DA" w14:textId="77777777" w:rsidR="003F548F" w:rsidRPr="003F548F" w:rsidRDefault="003F548F" w:rsidP="003F548F">
      <w:pPr>
        <w:overflowPunct/>
        <w:autoSpaceDE/>
        <w:autoSpaceDN/>
        <w:adjustRightInd/>
        <w:spacing w:after="0"/>
        <w:ind w:left="720" w:hanging="720"/>
        <w:jc w:val="left"/>
        <w:textAlignment w:val="auto"/>
        <w:rPr>
          <w:rFonts w:eastAsia="SimSun"/>
          <w:lang w:eastAsia="zh-CN"/>
        </w:rPr>
      </w:pPr>
      <w:r w:rsidRPr="003F548F">
        <w:rPr>
          <w:rFonts w:eastAsia="SimSun"/>
          <w:b/>
          <w:lang w:eastAsia="zh-CN"/>
        </w:rPr>
        <w:t xml:space="preserve">AUTHORISATION TO PROCEED </w:t>
      </w:r>
    </w:p>
    <w:p w14:paraId="2D7B4E9D"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6E83B872"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I hereby confirm my acceptance/cancellation of your quotation dated …………………….for the completion of Task Number</w:t>
      </w:r>
      <w:proofErr w:type="gramStart"/>
      <w:r w:rsidRPr="003F548F">
        <w:rPr>
          <w:rFonts w:eastAsia="SimSun"/>
          <w:lang w:eastAsia="zh-CN"/>
        </w:rPr>
        <w:t>:……….</w:t>
      </w:r>
      <w:proofErr w:type="gramEnd"/>
      <w:r w:rsidRPr="003F548F">
        <w:rPr>
          <w:rFonts w:eastAsia="SimSun"/>
          <w:lang w:eastAsia="zh-CN"/>
        </w:rPr>
        <w:t xml:space="preserve"> and request you to proceed.</w:t>
      </w:r>
    </w:p>
    <w:p w14:paraId="4E47DE55"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36293287" w14:textId="77777777" w:rsidR="003F548F" w:rsidRPr="003F548F" w:rsidRDefault="003F548F" w:rsidP="0024423A">
      <w:pPr>
        <w:pStyle w:val="Heading2"/>
        <w:numPr>
          <w:ilvl w:val="1"/>
          <w:numId w:val="34"/>
        </w:numPr>
        <w:rPr>
          <w:rFonts w:eastAsia="STZhongsong"/>
          <w:lang w:eastAsia="zh-CN"/>
        </w:rPr>
      </w:pPr>
    </w:p>
    <w:p w14:paraId="6584421A" w14:textId="77777777" w:rsidR="003F548F" w:rsidRPr="003F548F" w:rsidRDefault="003F548F" w:rsidP="0024423A">
      <w:pPr>
        <w:pStyle w:val="Heading2"/>
        <w:numPr>
          <w:ilvl w:val="1"/>
          <w:numId w:val="34"/>
        </w:numPr>
        <w:rPr>
          <w:rFonts w:eastAsia="STZhongsong"/>
          <w:lang w:eastAsia="zh-CN"/>
        </w:rPr>
      </w:pPr>
      <w:r w:rsidRPr="003F548F">
        <w:rPr>
          <w:rFonts w:eastAsia="STZhongsong"/>
          <w:lang w:eastAsia="zh-CN"/>
        </w:rPr>
        <w:t xml:space="preserve">Firm </w:t>
      </w:r>
      <w:proofErr w:type="gramStart"/>
      <w:r w:rsidRPr="003F548F">
        <w:rPr>
          <w:rFonts w:eastAsia="STZhongsong"/>
          <w:lang w:eastAsia="zh-CN"/>
        </w:rPr>
        <w:t>Price :</w:t>
      </w:r>
      <w:proofErr w:type="gramEnd"/>
      <w:r w:rsidRPr="003F548F">
        <w:rPr>
          <w:rFonts w:eastAsia="STZhongsong"/>
          <w:lang w:eastAsia="zh-CN"/>
        </w:rPr>
        <w:t xml:space="preserve">                       £ …………</w:t>
      </w:r>
    </w:p>
    <w:p w14:paraId="1DE8D037"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07888F9F"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1CFA7EBC"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Completion Date</w:t>
      </w:r>
      <w:proofErr w:type="gramStart"/>
      <w:r w:rsidRPr="003F548F">
        <w:rPr>
          <w:rFonts w:eastAsia="SimSun"/>
          <w:lang w:eastAsia="zh-CN"/>
        </w:rPr>
        <w:t>:</w:t>
      </w:r>
      <w:r w:rsidRPr="003F548F">
        <w:rPr>
          <w:rFonts w:eastAsia="SimSun"/>
          <w:lang w:eastAsia="zh-CN"/>
        </w:rPr>
        <w:tab/>
        <w:t>...…………</w:t>
      </w:r>
      <w:proofErr w:type="gramEnd"/>
    </w:p>
    <w:tbl>
      <w:tblPr>
        <w:tblW w:w="91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3F548F" w:rsidRPr="003F548F" w14:paraId="3FC16135" w14:textId="77777777" w:rsidTr="003F548F">
        <w:tc>
          <w:tcPr>
            <w:tcW w:w="9198" w:type="dxa"/>
            <w:tcBorders>
              <w:top w:val="nil"/>
              <w:left w:val="nil"/>
              <w:bottom w:val="single" w:sz="4" w:space="0" w:color="auto"/>
              <w:right w:val="nil"/>
            </w:tcBorders>
          </w:tcPr>
          <w:p w14:paraId="50DCC012" w14:textId="77777777" w:rsidR="003F548F" w:rsidRPr="003F548F" w:rsidRDefault="003F548F" w:rsidP="003F548F">
            <w:pPr>
              <w:overflowPunct/>
              <w:autoSpaceDE/>
              <w:autoSpaceDN/>
              <w:ind w:left="0"/>
              <w:textAlignment w:val="auto"/>
              <w:rPr>
                <w:rFonts w:eastAsia="STZhongsong"/>
                <w:lang w:eastAsia="zh-CN"/>
              </w:rPr>
            </w:pPr>
          </w:p>
        </w:tc>
      </w:tr>
      <w:tr w:rsidR="003F548F" w:rsidRPr="003F548F" w14:paraId="7A2B7156" w14:textId="77777777" w:rsidTr="003F548F">
        <w:tc>
          <w:tcPr>
            <w:tcW w:w="9198" w:type="dxa"/>
            <w:tcBorders>
              <w:top w:val="single" w:sz="4" w:space="0" w:color="auto"/>
              <w:left w:val="nil"/>
              <w:bottom w:val="nil"/>
              <w:right w:val="nil"/>
            </w:tcBorders>
          </w:tcPr>
          <w:p w14:paraId="78BB12F4"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3BD31FA4"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b/>
                <w:lang w:eastAsia="zh-CN"/>
              </w:rPr>
              <w:t xml:space="preserve">     For and on behalf of the Customer:</w:t>
            </w:r>
          </w:p>
          <w:p w14:paraId="2D7199F1" w14:textId="77777777" w:rsidR="003F548F" w:rsidRPr="003F548F" w:rsidRDefault="003F548F" w:rsidP="003F548F">
            <w:pPr>
              <w:overflowPunct/>
              <w:autoSpaceDE/>
              <w:autoSpaceDN/>
              <w:ind w:left="0"/>
              <w:textAlignment w:val="auto"/>
              <w:rPr>
                <w:rFonts w:eastAsia="STZhongsong"/>
                <w:lang w:eastAsia="zh-CN"/>
              </w:rPr>
            </w:pPr>
          </w:p>
        </w:tc>
      </w:tr>
    </w:tbl>
    <w:p w14:paraId="6FA7F8AF" w14:textId="77777777" w:rsidR="003F548F" w:rsidRPr="003F548F" w:rsidRDefault="003F548F" w:rsidP="003F548F">
      <w:pPr>
        <w:overflowPunct/>
        <w:autoSpaceDE/>
        <w:autoSpaceDN/>
        <w:adjustRightInd/>
        <w:spacing w:after="0"/>
        <w:ind w:left="0"/>
        <w:jc w:val="left"/>
        <w:textAlignment w:val="auto"/>
        <w:rPr>
          <w:rFonts w:eastAsia="SimSun"/>
          <w:vanish/>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260"/>
        <w:gridCol w:w="4120"/>
      </w:tblGrid>
      <w:tr w:rsidR="003F548F" w:rsidRPr="003F548F" w14:paraId="7BC1CEA4" w14:textId="77777777" w:rsidTr="003F548F">
        <w:tc>
          <w:tcPr>
            <w:tcW w:w="959" w:type="dxa"/>
            <w:tcBorders>
              <w:top w:val="single" w:sz="4" w:space="0" w:color="auto"/>
              <w:left w:val="single" w:sz="4" w:space="0" w:color="auto"/>
              <w:bottom w:val="single" w:sz="4" w:space="0" w:color="auto"/>
              <w:right w:val="single" w:sz="4" w:space="0" w:color="auto"/>
            </w:tcBorders>
            <w:vAlign w:val="center"/>
            <w:hideMark/>
          </w:tcPr>
          <w:p w14:paraId="19FC48F0"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Name</w:t>
            </w:r>
          </w:p>
        </w:tc>
        <w:tc>
          <w:tcPr>
            <w:tcW w:w="3260" w:type="dxa"/>
            <w:tcBorders>
              <w:top w:val="single" w:sz="4" w:space="0" w:color="auto"/>
              <w:left w:val="single" w:sz="4" w:space="0" w:color="auto"/>
              <w:bottom w:val="single" w:sz="4" w:space="0" w:color="auto"/>
              <w:right w:val="single" w:sz="4" w:space="0" w:color="auto"/>
            </w:tcBorders>
          </w:tcPr>
          <w:p w14:paraId="7E86E04C"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1757BDE5"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1C1CBE74"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c>
        <w:tc>
          <w:tcPr>
            <w:tcW w:w="4120" w:type="dxa"/>
            <w:tcBorders>
              <w:top w:val="single" w:sz="4" w:space="0" w:color="auto"/>
              <w:left w:val="single" w:sz="4" w:space="0" w:color="auto"/>
              <w:bottom w:val="single" w:sz="4" w:space="0" w:color="auto"/>
              <w:right w:val="single" w:sz="4" w:space="0" w:color="auto"/>
            </w:tcBorders>
          </w:tcPr>
          <w:p w14:paraId="15C32DD4"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c>
      </w:tr>
      <w:tr w:rsidR="003F548F" w:rsidRPr="003F548F" w14:paraId="11E52B77" w14:textId="77777777" w:rsidTr="003F548F">
        <w:tc>
          <w:tcPr>
            <w:tcW w:w="959" w:type="dxa"/>
            <w:tcBorders>
              <w:top w:val="single" w:sz="4" w:space="0" w:color="auto"/>
              <w:left w:val="single" w:sz="4" w:space="0" w:color="auto"/>
              <w:bottom w:val="single" w:sz="4" w:space="0" w:color="auto"/>
              <w:right w:val="single" w:sz="4" w:space="0" w:color="auto"/>
            </w:tcBorders>
            <w:vAlign w:val="center"/>
            <w:hideMark/>
          </w:tcPr>
          <w:p w14:paraId="5521655C"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Signed</w:t>
            </w:r>
          </w:p>
        </w:tc>
        <w:tc>
          <w:tcPr>
            <w:tcW w:w="3260" w:type="dxa"/>
            <w:tcBorders>
              <w:top w:val="single" w:sz="4" w:space="0" w:color="auto"/>
              <w:left w:val="single" w:sz="4" w:space="0" w:color="auto"/>
              <w:bottom w:val="single" w:sz="4" w:space="0" w:color="auto"/>
              <w:right w:val="single" w:sz="4" w:space="0" w:color="auto"/>
            </w:tcBorders>
          </w:tcPr>
          <w:p w14:paraId="7D3A56F4"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4226DB5B"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67BA10B1"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c>
        <w:tc>
          <w:tcPr>
            <w:tcW w:w="4120" w:type="dxa"/>
            <w:tcBorders>
              <w:top w:val="single" w:sz="4" w:space="0" w:color="auto"/>
              <w:left w:val="single" w:sz="4" w:space="0" w:color="auto"/>
              <w:bottom w:val="single" w:sz="4" w:space="0" w:color="auto"/>
              <w:right w:val="single" w:sz="4" w:space="0" w:color="auto"/>
            </w:tcBorders>
          </w:tcPr>
          <w:p w14:paraId="681F3FF3"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c>
      </w:tr>
      <w:tr w:rsidR="003F548F" w:rsidRPr="003F548F" w14:paraId="675BD268" w14:textId="77777777" w:rsidTr="003F548F">
        <w:tc>
          <w:tcPr>
            <w:tcW w:w="959" w:type="dxa"/>
            <w:tcBorders>
              <w:top w:val="single" w:sz="4" w:space="0" w:color="auto"/>
              <w:left w:val="single" w:sz="4" w:space="0" w:color="auto"/>
              <w:bottom w:val="single" w:sz="4" w:space="0" w:color="auto"/>
              <w:right w:val="single" w:sz="4" w:space="0" w:color="auto"/>
            </w:tcBorders>
            <w:vAlign w:val="center"/>
            <w:hideMark/>
          </w:tcPr>
          <w:p w14:paraId="1FC13412"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Position</w:t>
            </w:r>
          </w:p>
        </w:tc>
        <w:tc>
          <w:tcPr>
            <w:tcW w:w="3260" w:type="dxa"/>
            <w:tcBorders>
              <w:top w:val="single" w:sz="4" w:space="0" w:color="auto"/>
              <w:left w:val="single" w:sz="4" w:space="0" w:color="auto"/>
              <w:bottom w:val="single" w:sz="4" w:space="0" w:color="auto"/>
              <w:right w:val="single" w:sz="4" w:space="0" w:color="auto"/>
            </w:tcBorders>
          </w:tcPr>
          <w:p w14:paraId="51F76716" w14:textId="77777777" w:rsidR="003F548F" w:rsidRPr="003F548F" w:rsidRDefault="003F548F" w:rsidP="003F548F">
            <w:pPr>
              <w:overflowPunct/>
              <w:autoSpaceDE/>
              <w:autoSpaceDN/>
              <w:adjustRightInd/>
              <w:spacing w:after="0"/>
              <w:ind w:left="0"/>
              <w:jc w:val="center"/>
              <w:textAlignment w:val="auto"/>
              <w:rPr>
                <w:rFonts w:eastAsia="SimSun"/>
                <w:lang w:eastAsia="zh-CN"/>
              </w:rPr>
            </w:pPr>
          </w:p>
          <w:p w14:paraId="1B3A9AF3" w14:textId="77777777" w:rsidR="003F548F" w:rsidRPr="003F548F" w:rsidRDefault="003F548F" w:rsidP="003F548F">
            <w:pPr>
              <w:overflowPunct/>
              <w:autoSpaceDE/>
              <w:autoSpaceDN/>
              <w:adjustRightInd/>
              <w:spacing w:after="0"/>
              <w:ind w:left="0"/>
              <w:jc w:val="center"/>
              <w:textAlignment w:val="auto"/>
              <w:rPr>
                <w:rFonts w:eastAsia="SimSun"/>
                <w:lang w:eastAsia="zh-CN"/>
              </w:rPr>
            </w:pPr>
            <w:r w:rsidRPr="003F548F">
              <w:rPr>
                <w:rFonts w:eastAsia="SimSun"/>
                <w:lang w:eastAsia="zh-CN"/>
              </w:rPr>
              <w:t>Customer</w:t>
            </w:r>
          </w:p>
          <w:p w14:paraId="32571B98" w14:textId="77777777" w:rsidR="003F548F" w:rsidRPr="003F548F" w:rsidRDefault="003F548F" w:rsidP="003F548F">
            <w:pPr>
              <w:overflowPunct/>
              <w:autoSpaceDE/>
              <w:autoSpaceDN/>
              <w:adjustRightInd/>
              <w:spacing w:after="0"/>
              <w:ind w:left="0"/>
              <w:jc w:val="center"/>
              <w:textAlignment w:val="auto"/>
              <w:rPr>
                <w:rFonts w:eastAsia="SimSun"/>
                <w:lang w:eastAsia="zh-CN"/>
              </w:rPr>
            </w:pPr>
          </w:p>
        </w:tc>
        <w:tc>
          <w:tcPr>
            <w:tcW w:w="4120" w:type="dxa"/>
            <w:tcBorders>
              <w:top w:val="single" w:sz="4" w:space="0" w:color="auto"/>
              <w:left w:val="single" w:sz="4" w:space="0" w:color="auto"/>
              <w:bottom w:val="single" w:sz="4" w:space="0" w:color="auto"/>
              <w:right w:val="single" w:sz="4" w:space="0" w:color="auto"/>
            </w:tcBorders>
          </w:tcPr>
          <w:p w14:paraId="52CA5C5A" w14:textId="77777777" w:rsidR="003F548F" w:rsidRPr="003F548F" w:rsidRDefault="003F548F" w:rsidP="003F548F">
            <w:pPr>
              <w:overflowPunct/>
              <w:autoSpaceDE/>
              <w:autoSpaceDN/>
              <w:adjustRightInd/>
              <w:spacing w:after="0"/>
              <w:ind w:left="0"/>
              <w:jc w:val="center"/>
              <w:textAlignment w:val="auto"/>
              <w:rPr>
                <w:rFonts w:eastAsia="SimSun"/>
                <w:lang w:eastAsia="zh-CN"/>
              </w:rPr>
            </w:pPr>
          </w:p>
          <w:p w14:paraId="3845C322" w14:textId="77777777" w:rsidR="003F548F" w:rsidRPr="003F548F" w:rsidRDefault="003F548F" w:rsidP="003F548F">
            <w:pPr>
              <w:overflowPunct/>
              <w:autoSpaceDE/>
              <w:autoSpaceDN/>
              <w:adjustRightInd/>
              <w:spacing w:after="0"/>
              <w:ind w:left="0"/>
              <w:jc w:val="center"/>
              <w:textAlignment w:val="auto"/>
              <w:rPr>
                <w:rFonts w:eastAsia="SimSun"/>
                <w:lang w:eastAsia="zh-CN"/>
              </w:rPr>
            </w:pPr>
            <w:r w:rsidRPr="003F548F">
              <w:rPr>
                <w:rFonts w:eastAsia="SimSun"/>
                <w:lang w:eastAsia="zh-CN"/>
              </w:rPr>
              <w:t>Commercial Manager</w:t>
            </w:r>
          </w:p>
        </w:tc>
      </w:tr>
      <w:tr w:rsidR="003F548F" w:rsidRPr="003F548F" w14:paraId="0CAED11B" w14:textId="77777777" w:rsidTr="003F548F">
        <w:tc>
          <w:tcPr>
            <w:tcW w:w="959" w:type="dxa"/>
            <w:tcBorders>
              <w:top w:val="single" w:sz="4" w:space="0" w:color="auto"/>
              <w:left w:val="single" w:sz="4" w:space="0" w:color="auto"/>
              <w:bottom w:val="single" w:sz="4" w:space="0" w:color="auto"/>
              <w:right w:val="single" w:sz="4" w:space="0" w:color="auto"/>
            </w:tcBorders>
            <w:vAlign w:val="center"/>
            <w:hideMark/>
          </w:tcPr>
          <w:p w14:paraId="48A3BE91" w14:textId="77777777" w:rsidR="003F548F" w:rsidRPr="003F548F" w:rsidRDefault="003F548F" w:rsidP="003F548F">
            <w:pPr>
              <w:overflowPunct/>
              <w:autoSpaceDE/>
              <w:autoSpaceDN/>
              <w:adjustRightInd/>
              <w:spacing w:after="0"/>
              <w:ind w:left="0"/>
              <w:jc w:val="left"/>
              <w:textAlignment w:val="auto"/>
              <w:rPr>
                <w:rFonts w:eastAsia="SimSun"/>
                <w:lang w:eastAsia="zh-CN"/>
              </w:rPr>
            </w:pPr>
            <w:r w:rsidRPr="003F548F">
              <w:rPr>
                <w:rFonts w:eastAsia="SimSun"/>
                <w:lang w:eastAsia="zh-CN"/>
              </w:rPr>
              <w:t>Date</w:t>
            </w:r>
          </w:p>
        </w:tc>
        <w:tc>
          <w:tcPr>
            <w:tcW w:w="3260" w:type="dxa"/>
            <w:tcBorders>
              <w:top w:val="single" w:sz="4" w:space="0" w:color="auto"/>
              <w:left w:val="single" w:sz="4" w:space="0" w:color="auto"/>
              <w:bottom w:val="single" w:sz="4" w:space="0" w:color="auto"/>
              <w:right w:val="single" w:sz="4" w:space="0" w:color="auto"/>
            </w:tcBorders>
          </w:tcPr>
          <w:p w14:paraId="4CD291E6"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4533FA7F"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761DC116"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c>
        <w:tc>
          <w:tcPr>
            <w:tcW w:w="4120" w:type="dxa"/>
            <w:tcBorders>
              <w:top w:val="single" w:sz="4" w:space="0" w:color="auto"/>
              <w:left w:val="single" w:sz="4" w:space="0" w:color="auto"/>
              <w:bottom w:val="single" w:sz="4" w:space="0" w:color="auto"/>
              <w:right w:val="single" w:sz="4" w:space="0" w:color="auto"/>
            </w:tcBorders>
          </w:tcPr>
          <w:p w14:paraId="6E8558DC" w14:textId="77777777" w:rsidR="003F548F" w:rsidRPr="003F548F" w:rsidRDefault="003F548F" w:rsidP="003F548F">
            <w:pPr>
              <w:overflowPunct/>
              <w:autoSpaceDE/>
              <w:autoSpaceDN/>
              <w:adjustRightInd/>
              <w:spacing w:after="0"/>
              <w:ind w:left="0"/>
              <w:jc w:val="left"/>
              <w:textAlignment w:val="auto"/>
              <w:rPr>
                <w:rFonts w:eastAsia="SimSun"/>
                <w:lang w:eastAsia="zh-CN"/>
              </w:rPr>
            </w:pPr>
          </w:p>
        </w:tc>
      </w:tr>
    </w:tbl>
    <w:p w14:paraId="2998C2EA"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647A5722" w14:textId="77777777" w:rsidR="003F548F" w:rsidRPr="003F548F" w:rsidRDefault="003F548F" w:rsidP="003F548F">
      <w:pPr>
        <w:overflowPunct/>
        <w:autoSpaceDE/>
        <w:autoSpaceDN/>
        <w:adjustRightInd/>
        <w:spacing w:after="0"/>
        <w:ind w:left="0"/>
        <w:jc w:val="left"/>
        <w:textAlignment w:val="auto"/>
        <w:rPr>
          <w:rFonts w:eastAsia="SimSun"/>
          <w:lang w:eastAsia="zh-CN"/>
        </w:rPr>
      </w:pPr>
    </w:p>
    <w:p w14:paraId="446DA22C" w14:textId="77777777" w:rsidR="003F548F" w:rsidRPr="003F548F" w:rsidRDefault="003F548F" w:rsidP="003F548F">
      <w:pPr>
        <w:overflowPunct/>
        <w:autoSpaceDE/>
        <w:autoSpaceDN/>
        <w:adjustRightInd/>
        <w:spacing w:after="0"/>
        <w:ind w:left="0"/>
        <w:jc w:val="left"/>
        <w:textAlignment w:val="auto"/>
        <w:rPr>
          <w:rFonts w:eastAsia="SimSun"/>
          <w:b/>
          <w:lang w:eastAsia="zh-CN"/>
        </w:rPr>
      </w:pPr>
      <w:r w:rsidRPr="003F548F">
        <w:rPr>
          <w:rFonts w:eastAsia="SimSun"/>
          <w:b/>
          <w:lang w:eastAsia="zh-CN"/>
        </w:rPr>
        <w:t xml:space="preserve">Copy to: </w:t>
      </w:r>
    </w:p>
    <w:p w14:paraId="3CF33E43" w14:textId="77777777" w:rsidR="003F548F" w:rsidRPr="003F548F" w:rsidRDefault="003F548F" w:rsidP="003F548F">
      <w:pPr>
        <w:overflowPunct/>
        <w:autoSpaceDE/>
        <w:autoSpaceDN/>
        <w:adjustRightInd/>
        <w:spacing w:after="0"/>
        <w:ind w:left="0"/>
        <w:jc w:val="left"/>
        <w:textAlignment w:val="auto"/>
        <w:rPr>
          <w:rFonts w:eastAsia="SimSun"/>
          <w:b/>
          <w:lang w:eastAsia="zh-CN"/>
        </w:rPr>
      </w:pPr>
      <w:r w:rsidRPr="003F548F">
        <w:rPr>
          <w:rFonts w:eastAsia="SimSun"/>
          <w:lang w:eastAsia="zh-CN"/>
        </w:rPr>
        <w:t>ACA Commercial File</w:t>
      </w:r>
    </w:p>
    <w:p w14:paraId="2B1B5C25" w14:textId="77777777" w:rsidR="00390443" w:rsidRDefault="00390443" w:rsidP="00390443">
      <w:pPr>
        <w:pStyle w:val="GPSL3numberedclause"/>
        <w:numPr>
          <w:ilvl w:val="0"/>
          <w:numId w:val="0"/>
        </w:numPr>
        <w:ind w:left="2127"/>
        <w:rPr>
          <w:rFonts w:ascii="Arial" w:hAnsi="Arial"/>
        </w:rPr>
      </w:pPr>
    </w:p>
    <w:p w14:paraId="5E8892EE" w14:textId="77777777" w:rsidR="00966002" w:rsidRDefault="00966002" w:rsidP="00966002">
      <w:pPr>
        <w:overflowPunct/>
        <w:autoSpaceDE/>
        <w:autoSpaceDN/>
        <w:adjustRightInd/>
        <w:spacing w:after="0"/>
        <w:ind w:left="0"/>
        <w:jc w:val="left"/>
        <w:textAlignment w:val="auto"/>
        <w:rPr>
          <w:rFonts w:eastAsia="STZhongsong" w:cs="Times New Roman"/>
          <w:szCs w:val="20"/>
          <w:lang w:eastAsia="zh-CN"/>
        </w:rPr>
      </w:pPr>
    </w:p>
    <w:p w14:paraId="38798C34" w14:textId="77777777" w:rsidR="00966002" w:rsidRDefault="00966002" w:rsidP="00966002">
      <w:pPr>
        <w:overflowPunct/>
        <w:autoSpaceDE/>
        <w:autoSpaceDN/>
        <w:adjustRightInd/>
        <w:spacing w:after="0"/>
        <w:ind w:left="0"/>
        <w:jc w:val="left"/>
        <w:textAlignment w:val="auto"/>
        <w:rPr>
          <w:rFonts w:eastAsia="STZhongsong" w:cs="Times New Roman"/>
          <w:szCs w:val="20"/>
          <w:lang w:eastAsia="zh-CN"/>
        </w:rPr>
      </w:pPr>
    </w:p>
    <w:p w14:paraId="2A047544" w14:textId="77777777" w:rsidR="00966002" w:rsidRDefault="00966002" w:rsidP="00966002">
      <w:pPr>
        <w:overflowPunct/>
        <w:autoSpaceDE/>
        <w:autoSpaceDN/>
        <w:adjustRightInd/>
        <w:spacing w:after="0"/>
        <w:ind w:left="0"/>
        <w:jc w:val="left"/>
        <w:textAlignment w:val="auto"/>
        <w:rPr>
          <w:rFonts w:eastAsia="STZhongsong" w:cs="Times New Roman"/>
          <w:szCs w:val="20"/>
          <w:lang w:eastAsia="zh-CN"/>
        </w:rPr>
      </w:pPr>
    </w:p>
    <w:p w14:paraId="08138B65" w14:textId="77777777" w:rsidR="00966002" w:rsidRDefault="00966002" w:rsidP="00966002">
      <w:pPr>
        <w:overflowPunct/>
        <w:autoSpaceDE/>
        <w:autoSpaceDN/>
        <w:adjustRightInd/>
        <w:spacing w:after="0"/>
        <w:ind w:left="0"/>
        <w:jc w:val="left"/>
        <w:textAlignment w:val="auto"/>
        <w:rPr>
          <w:rFonts w:eastAsia="STZhongsong" w:cs="Times New Roman"/>
          <w:szCs w:val="20"/>
          <w:lang w:eastAsia="zh-CN"/>
        </w:rPr>
      </w:pPr>
    </w:p>
    <w:p w14:paraId="70D7656D" w14:textId="77777777" w:rsidR="00966002" w:rsidRPr="00E446D9" w:rsidRDefault="00966002" w:rsidP="00966002">
      <w:pPr>
        <w:overflowPunct/>
        <w:autoSpaceDE/>
        <w:autoSpaceDN/>
        <w:adjustRightInd/>
        <w:spacing w:after="0"/>
        <w:ind w:left="0"/>
        <w:jc w:val="left"/>
        <w:textAlignment w:val="auto"/>
        <w:rPr>
          <w:rFonts w:eastAsia="STZhongsong" w:cs="Times New Roman"/>
          <w:szCs w:val="20"/>
          <w:lang w:eastAsia="zh-CN"/>
        </w:rPr>
      </w:pPr>
    </w:p>
    <w:p w14:paraId="16DAABD3" w14:textId="77777777" w:rsidR="00390443" w:rsidRPr="00390443" w:rsidRDefault="00390443" w:rsidP="00926F7D">
      <w:pPr>
        <w:overflowPunct/>
        <w:autoSpaceDE/>
        <w:autoSpaceDN/>
        <w:adjustRightInd/>
        <w:spacing w:after="0"/>
        <w:ind w:left="0"/>
        <w:jc w:val="left"/>
        <w:textAlignment w:val="auto"/>
        <w:rPr>
          <w:rFonts w:eastAsia="STZhongsong" w:cs="Times New Roman"/>
          <w:b/>
          <w:szCs w:val="20"/>
          <w:lang w:eastAsia="zh-CN"/>
        </w:rPr>
      </w:pPr>
    </w:p>
    <w:p w14:paraId="54AE8AA2" w14:textId="77777777" w:rsidR="00390443" w:rsidRDefault="00390443" w:rsidP="00390443">
      <w:pPr>
        <w:pStyle w:val="GPSL3numberedclause"/>
        <w:numPr>
          <w:ilvl w:val="0"/>
          <w:numId w:val="0"/>
        </w:numPr>
        <w:rPr>
          <w:rFonts w:ascii="Arial" w:hAnsi="Arial"/>
        </w:rPr>
      </w:pPr>
    </w:p>
    <w:p w14:paraId="3C51F351" w14:textId="77777777" w:rsidR="00390443" w:rsidRPr="00FF31AD" w:rsidRDefault="00390443" w:rsidP="00390443">
      <w:pPr>
        <w:pStyle w:val="GPSL3numberedclause"/>
        <w:numPr>
          <w:ilvl w:val="0"/>
          <w:numId w:val="0"/>
        </w:numPr>
        <w:ind w:left="2127" w:hanging="993"/>
        <w:rPr>
          <w:rFonts w:ascii="Arial" w:hAnsi="Arial"/>
        </w:rPr>
      </w:pPr>
    </w:p>
    <w:p w14:paraId="0382ECF8" w14:textId="77777777" w:rsidR="002E6D7F" w:rsidRPr="00FF31AD" w:rsidRDefault="009F474C" w:rsidP="002E6D7F">
      <w:pPr>
        <w:pStyle w:val="GPSmacrorestart"/>
        <w:rPr>
          <w:sz w:val="22"/>
          <w:szCs w:val="22"/>
        </w:rPr>
      </w:pPr>
      <w:r w:rsidRPr="00FF31AD">
        <w:rPr>
          <w:sz w:val="22"/>
          <w:szCs w:val="22"/>
        </w:rPr>
        <w:fldChar w:fldCharType="begin"/>
      </w:r>
      <w:r w:rsidR="002E6D7F" w:rsidRPr="00FF31AD">
        <w:rPr>
          <w:sz w:val="22"/>
          <w:szCs w:val="22"/>
        </w:rPr>
        <w:instrText>LISTNUM \l 1 \s 0</w:instrText>
      </w:r>
      <w:r w:rsidRPr="00FF31AD">
        <w:rPr>
          <w:sz w:val="22"/>
          <w:szCs w:val="22"/>
        </w:rPr>
        <w:fldChar w:fldCharType="separate"/>
      </w:r>
      <w:r w:rsidR="002E6D7F" w:rsidRPr="00FF31AD">
        <w:rPr>
          <w:sz w:val="22"/>
          <w:szCs w:val="22"/>
        </w:rPr>
        <w:t>12/08/2013</w:t>
      </w:r>
      <w:r w:rsidRPr="00FF31AD">
        <w:rPr>
          <w:sz w:val="22"/>
          <w:szCs w:val="22"/>
        </w:rPr>
        <w:fldChar w:fldCharType="end"/>
      </w:r>
    </w:p>
    <w:p w14:paraId="0382ECFD" w14:textId="6D21AE87" w:rsidR="006D7853" w:rsidRPr="00FF31AD" w:rsidRDefault="006D7853" w:rsidP="00B977F3">
      <w:pPr>
        <w:pStyle w:val="GPSSchAnnexname"/>
        <w:outlineLvl w:val="0"/>
        <w:rPr>
          <w:rFonts w:ascii="Arial" w:hAnsi="Arial" w:cs="Arial"/>
        </w:rPr>
      </w:pPr>
      <w:bookmarkStart w:id="2339" w:name="_Toc431551188"/>
      <w:bookmarkStart w:id="2340" w:name="_Toc459886021"/>
      <w:r w:rsidRPr="00FF31AD">
        <w:rPr>
          <w:rFonts w:ascii="Arial" w:hAnsi="Arial" w:cs="Arial"/>
        </w:rPr>
        <w:t>CALL OFF SCHEDULE 3</w:t>
      </w:r>
      <w:r w:rsidR="002E6D7F" w:rsidRPr="00FF31AD">
        <w:rPr>
          <w:rFonts w:ascii="Arial" w:hAnsi="Arial" w:cs="Arial"/>
        </w:rPr>
        <w:t xml:space="preserve">: </w:t>
      </w:r>
      <w:r w:rsidRPr="00FF31AD">
        <w:rPr>
          <w:rFonts w:ascii="Arial" w:hAnsi="Arial" w:cs="Arial"/>
        </w:rPr>
        <w:t>CALL OFF CONTRACT CHARGES, PAYMENT AND INVOICING</w:t>
      </w:r>
      <w:bookmarkEnd w:id="2339"/>
      <w:bookmarkEnd w:id="2340"/>
    </w:p>
    <w:p w14:paraId="0382ECFE" w14:textId="77777777" w:rsidR="006D7853" w:rsidRPr="00FF31AD" w:rsidRDefault="006D7853" w:rsidP="00036474">
      <w:pPr>
        <w:pStyle w:val="GPSL1SCHEDULEHeading"/>
        <w:rPr>
          <w:rFonts w:ascii="Arial" w:hAnsi="Arial"/>
        </w:rPr>
      </w:pPr>
      <w:r w:rsidRPr="00FF31AD">
        <w:rPr>
          <w:rFonts w:ascii="Arial" w:hAnsi="Arial"/>
        </w:rPr>
        <w:t>DEFINITIONS</w:t>
      </w:r>
    </w:p>
    <w:p w14:paraId="0382ECFF" w14:textId="77777777" w:rsidR="008D0A60" w:rsidRPr="00FF31AD" w:rsidRDefault="006D7853" w:rsidP="005E4232">
      <w:pPr>
        <w:pStyle w:val="GPSL2numberedclause"/>
        <w:rPr>
          <w:rFonts w:ascii="Arial" w:hAnsi="Arial"/>
        </w:rPr>
      </w:pPr>
      <w:r w:rsidRPr="00FF31AD">
        <w:rPr>
          <w:rFonts w:ascii="Arial" w:hAnsi="Arial"/>
        </w:rPr>
        <w:t>Th</w:t>
      </w:r>
      <w:r w:rsidR="00DE71C2" w:rsidRPr="00FF31AD">
        <w:rPr>
          <w:rFonts w:ascii="Arial" w:hAnsi="Arial"/>
        </w:rPr>
        <w:t xml:space="preserve">e following terms used in this </w:t>
      </w:r>
      <w:r w:rsidRPr="00FF31AD">
        <w:rPr>
          <w:rFonts w:ascii="Arial" w:hAnsi="Arial"/>
        </w:rPr>
        <w:t>Call Off Schedule</w:t>
      </w:r>
      <w:r w:rsidR="00583F9D" w:rsidRPr="00FF31AD">
        <w:rPr>
          <w:rFonts w:ascii="Arial" w:hAnsi="Arial"/>
        </w:rPr>
        <w:t xml:space="preserve"> 3</w:t>
      </w:r>
      <w:r w:rsidRPr="00FF31AD">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FF31AD" w14:paraId="0382ED02" w14:textId="77777777" w:rsidTr="000940A9">
        <w:tc>
          <w:tcPr>
            <w:tcW w:w="2835" w:type="dxa"/>
          </w:tcPr>
          <w:p w14:paraId="0382ED00" w14:textId="77777777" w:rsidR="00F23BEC" w:rsidRPr="00FF31AD" w:rsidRDefault="00B460DF" w:rsidP="00670E1A">
            <w:pPr>
              <w:pStyle w:val="GPSDefinitionTerm"/>
            </w:pPr>
            <w:r w:rsidRPr="00FF31AD">
              <w:t>"</w:t>
            </w:r>
            <w:r w:rsidR="00F23BEC" w:rsidRPr="00FF31AD">
              <w:t>Indexation</w:t>
            </w:r>
            <w:r w:rsidRPr="00FF31AD">
              <w:t>"</w:t>
            </w:r>
          </w:p>
        </w:tc>
        <w:tc>
          <w:tcPr>
            <w:tcW w:w="5189" w:type="dxa"/>
          </w:tcPr>
          <w:p w14:paraId="0382ED01" w14:textId="77777777" w:rsidR="00F23BEC" w:rsidRPr="00FF31AD" w:rsidRDefault="00F23BEC" w:rsidP="00AC2924">
            <w:pPr>
              <w:pStyle w:val="GPsDefinition"/>
            </w:pPr>
            <w:r w:rsidRPr="00FF31AD">
              <w:t xml:space="preserve">means the adjustment of an amount or sum in accordance with </w:t>
            </w:r>
            <w:r w:rsidR="002E6D7F" w:rsidRPr="00FF31AD">
              <w:t xml:space="preserve">paragraph </w:t>
            </w:r>
            <w:r w:rsidR="009F474C" w:rsidRPr="00FF31AD">
              <w:fldChar w:fldCharType="begin"/>
            </w:r>
            <w:r w:rsidR="00B460DF" w:rsidRPr="00FF31AD">
              <w:instrText xml:space="preserve"> REF _Ref362018111 \r \h </w:instrText>
            </w:r>
            <w:r w:rsidR="00F54E49" w:rsidRPr="00FF31AD">
              <w:instrText xml:space="preserve"> \* MERGEFORMAT </w:instrText>
            </w:r>
            <w:r w:rsidR="009F474C" w:rsidRPr="00FF31AD">
              <w:fldChar w:fldCharType="separate"/>
            </w:r>
            <w:r w:rsidR="0075786E" w:rsidRPr="00FF31AD">
              <w:t>11</w:t>
            </w:r>
            <w:r w:rsidR="009F474C" w:rsidRPr="00FF31AD">
              <w:fldChar w:fldCharType="end"/>
            </w:r>
            <w:r w:rsidRPr="00FF31AD">
              <w:t xml:space="preserve"> of this Call Off Schedule</w:t>
            </w:r>
            <w:r w:rsidR="00583F9D" w:rsidRPr="00FF31AD">
              <w:t xml:space="preserve"> 3</w:t>
            </w:r>
            <w:r w:rsidRPr="00FF31AD">
              <w:t>;</w:t>
            </w:r>
          </w:p>
        </w:tc>
      </w:tr>
      <w:tr w:rsidR="00F23BEC" w:rsidRPr="00FF31AD" w14:paraId="0382ED05" w14:textId="77777777" w:rsidTr="000940A9">
        <w:tc>
          <w:tcPr>
            <w:tcW w:w="2835" w:type="dxa"/>
            <w:shd w:val="clear" w:color="auto" w:fill="auto"/>
          </w:tcPr>
          <w:p w14:paraId="0382ED03" w14:textId="77777777" w:rsidR="00F23BEC" w:rsidRPr="00FF31AD" w:rsidRDefault="00B460DF" w:rsidP="00670E1A">
            <w:pPr>
              <w:pStyle w:val="GPSDefinitionTerm"/>
            </w:pPr>
            <w:r w:rsidRPr="00FF31AD">
              <w:t>"</w:t>
            </w:r>
            <w:r w:rsidR="00F23BEC" w:rsidRPr="00FF31AD">
              <w:t>Indexation Adjustment Date</w:t>
            </w:r>
            <w:r w:rsidRPr="00FF31AD">
              <w:t>"</w:t>
            </w:r>
          </w:p>
        </w:tc>
        <w:tc>
          <w:tcPr>
            <w:tcW w:w="5189" w:type="dxa"/>
            <w:shd w:val="clear" w:color="auto" w:fill="auto"/>
          </w:tcPr>
          <w:p w14:paraId="0382ED04" w14:textId="77777777" w:rsidR="00F23BEC" w:rsidRPr="00FF31AD" w:rsidRDefault="00F23BEC" w:rsidP="00AC2924">
            <w:pPr>
              <w:pStyle w:val="GPsDefinition"/>
            </w:pPr>
            <w:r w:rsidRPr="00FF31AD">
              <w:t xml:space="preserve">has the meaning given to it in paragraph </w:t>
            </w:r>
            <w:r w:rsidR="00F17AE3" w:rsidRPr="00FF31AD">
              <w:fldChar w:fldCharType="begin"/>
            </w:r>
            <w:r w:rsidR="00F17AE3" w:rsidRPr="00FF31AD">
              <w:instrText xml:space="preserve"> REF _Ref364407504 \r \h  \* MERGEFORMAT </w:instrText>
            </w:r>
            <w:r w:rsidR="00F17AE3" w:rsidRPr="00FF31AD">
              <w:fldChar w:fldCharType="separate"/>
            </w:r>
            <w:r w:rsidR="0075786E" w:rsidRPr="00FF31AD">
              <w:t>11.1.1(a)</w:t>
            </w:r>
            <w:r w:rsidR="00F17AE3" w:rsidRPr="00FF31AD">
              <w:fldChar w:fldCharType="end"/>
            </w:r>
            <w:r w:rsidRPr="00FF31AD">
              <w:t xml:space="preserve"> of this Call Off Schedule</w:t>
            </w:r>
            <w:r w:rsidR="00583F9D" w:rsidRPr="00FF31AD">
              <w:t xml:space="preserve"> 3</w:t>
            </w:r>
            <w:r w:rsidRPr="00FF31AD">
              <w:t>;</w:t>
            </w:r>
          </w:p>
        </w:tc>
      </w:tr>
      <w:tr w:rsidR="00F23BEC" w:rsidRPr="00FF31AD" w14:paraId="0382ED0A" w14:textId="77777777" w:rsidTr="000940A9">
        <w:tc>
          <w:tcPr>
            <w:tcW w:w="2835" w:type="dxa"/>
          </w:tcPr>
          <w:p w14:paraId="0382ED06" w14:textId="77777777" w:rsidR="00F23BEC" w:rsidRPr="00FF31AD" w:rsidRDefault="00B460DF" w:rsidP="00670E1A">
            <w:pPr>
              <w:pStyle w:val="GPSDefinitionTerm"/>
            </w:pPr>
            <w:r w:rsidRPr="00FF31AD">
              <w:t>"</w:t>
            </w:r>
            <w:r w:rsidR="00F23BEC" w:rsidRPr="00FF31AD">
              <w:t>Reimbursable Expenses</w:t>
            </w:r>
            <w:r w:rsidR="004B134D" w:rsidRPr="00FF31AD">
              <w:t>”</w:t>
            </w:r>
          </w:p>
        </w:tc>
        <w:tc>
          <w:tcPr>
            <w:tcW w:w="5189" w:type="dxa"/>
          </w:tcPr>
          <w:p w14:paraId="0382ED07" w14:textId="77777777" w:rsidR="00F23BEC" w:rsidRPr="00FF31AD" w:rsidRDefault="00F23BEC" w:rsidP="002E6D7F">
            <w:pPr>
              <w:pStyle w:val="GPsDefinition"/>
            </w:pPr>
            <w:r w:rsidRPr="00FF31AD">
              <w:t xml:space="preserve">means the reasonable out of pocket travel and subsistence (for example, hotel and food) expenses, properly and necessarily incurred in the performance of the </w:t>
            </w:r>
            <w:r w:rsidR="009E0BBE" w:rsidRPr="00FF31AD">
              <w:t>Services</w:t>
            </w:r>
            <w:r w:rsidRPr="00FF31AD">
              <w:t>, calculated at the rates and in accordance with the Customer's expenses policy current from time to time, but not including:</w:t>
            </w:r>
          </w:p>
          <w:p w14:paraId="0382ED08" w14:textId="77777777" w:rsidR="00F23BEC" w:rsidRPr="00FF31AD" w:rsidRDefault="00F23BEC" w:rsidP="00670E1A">
            <w:pPr>
              <w:pStyle w:val="GPSDefinitionL2"/>
            </w:pPr>
            <w:r w:rsidRPr="00FF31AD">
              <w:t xml:space="preserve">travel expenses incurred as a result of Supplier Personnel travelling to and from their usual place of work, or to and from the premises at which the </w:t>
            </w:r>
            <w:r w:rsidR="009E0BBE" w:rsidRPr="00FF31AD">
              <w:t>Services</w:t>
            </w:r>
            <w:r w:rsidRPr="00FF31AD">
              <w:t xml:space="preserve"> are principally to be performed, unless the Customer otherwise agrees in advance in writing; and</w:t>
            </w:r>
          </w:p>
          <w:p w14:paraId="0382ED09" w14:textId="77777777" w:rsidR="00F23BEC" w:rsidRPr="00FF31AD" w:rsidRDefault="00F23BEC" w:rsidP="00CF33B7">
            <w:pPr>
              <w:pStyle w:val="GPSDefinitionL2"/>
            </w:pPr>
            <w:r w:rsidRPr="00FF31AD">
              <w:t xml:space="preserve">subsistence expenses incurred by Supplier Personnel whilst performing the </w:t>
            </w:r>
            <w:r w:rsidR="009E0BBE" w:rsidRPr="00FF31AD">
              <w:t>Services</w:t>
            </w:r>
            <w:r w:rsidRPr="00FF31AD">
              <w:t xml:space="preserve"> at their usual place of work, or to and from the premises at which the </w:t>
            </w:r>
            <w:r w:rsidR="009E0BBE" w:rsidRPr="00FF31AD">
              <w:t>Services</w:t>
            </w:r>
            <w:r w:rsidRPr="00FF31AD">
              <w:t xml:space="preserve"> are principally to be performed;</w:t>
            </w:r>
          </w:p>
        </w:tc>
      </w:tr>
      <w:tr w:rsidR="00F23BEC" w:rsidRPr="00FF31AD" w14:paraId="0382ED0D" w14:textId="77777777" w:rsidTr="000940A9">
        <w:tc>
          <w:tcPr>
            <w:tcW w:w="2835" w:type="dxa"/>
          </w:tcPr>
          <w:p w14:paraId="0382ED0B" w14:textId="77777777" w:rsidR="00F23BEC" w:rsidRPr="00FF31AD" w:rsidRDefault="00B460DF" w:rsidP="00670E1A">
            <w:pPr>
              <w:pStyle w:val="GPSDefinitionTerm"/>
            </w:pPr>
            <w:r w:rsidRPr="00FF31AD">
              <w:t>"</w:t>
            </w:r>
            <w:r w:rsidR="00F23BEC" w:rsidRPr="00FF31AD">
              <w:t>Review Adjustment Date</w:t>
            </w:r>
            <w:r w:rsidRPr="00FF31AD">
              <w:t>"</w:t>
            </w:r>
          </w:p>
        </w:tc>
        <w:tc>
          <w:tcPr>
            <w:tcW w:w="5189" w:type="dxa"/>
          </w:tcPr>
          <w:p w14:paraId="0382ED0C" w14:textId="77777777" w:rsidR="00F23BEC" w:rsidRPr="00FF31AD" w:rsidRDefault="00F23BEC" w:rsidP="00AC2924">
            <w:pPr>
              <w:pStyle w:val="GPsDefinition"/>
            </w:pPr>
            <w:r w:rsidRPr="00FF31AD">
              <w:t xml:space="preserve">has the meaning given to it in paragraph </w:t>
            </w:r>
            <w:r w:rsidR="00F17AE3" w:rsidRPr="00FF31AD">
              <w:fldChar w:fldCharType="begin"/>
            </w:r>
            <w:r w:rsidR="00F17AE3" w:rsidRPr="00FF31AD">
              <w:instrText xml:space="preserve"> REF _Ref362954990 \r \h  \* MERGEFORMAT </w:instrText>
            </w:r>
            <w:r w:rsidR="00F17AE3" w:rsidRPr="00FF31AD">
              <w:fldChar w:fldCharType="separate"/>
            </w:r>
            <w:r w:rsidR="0075786E" w:rsidRPr="00FF31AD">
              <w:t>10.1.2</w:t>
            </w:r>
            <w:r w:rsidR="00F17AE3" w:rsidRPr="00FF31AD">
              <w:fldChar w:fldCharType="end"/>
            </w:r>
            <w:r w:rsidRPr="00FF31AD">
              <w:t xml:space="preserve"> of this Call Off Schedule</w:t>
            </w:r>
            <w:r w:rsidR="006B0BA2" w:rsidRPr="00FF31AD">
              <w:t xml:space="preserve"> 3</w:t>
            </w:r>
            <w:r w:rsidRPr="00FF31AD">
              <w:t>;</w:t>
            </w:r>
          </w:p>
        </w:tc>
      </w:tr>
      <w:tr w:rsidR="00F23BEC" w:rsidRPr="00FF31AD" w14:paraId="0382ED10" w14:textId="77777777" w:rsidTr="000940A9">
        <w:tc>
          <w:tcPr>
            <w:tcW w:w="2835" w:type="dxa"/>
          </w:tcPr>
          <w:p w14:paraId="0382ED0E" w14:textId="77777777" w:rsidR="00F23BEC" w:rsidRPr="00FF31AD" w:rsidRDefault="00B460DF" w:rsidP="00670E1A">
            <w:pPr>
              <w:pStyle w:val="GPSDefinitionTerm"/>
            </w:pPr>
            <w:r w:rsidRPr="00FF31AD">
              <w:t>"</w:t>
            </w:r>
            <w:r w:rsidR="00D11C5B" w:rsidRPr="00FF31AD">
              <w:t>CPI</w:t>
            </w:r>
            <w:r w:rsidRPr="00FF31AD">
              <w:t>"</w:t>
            </w:r>
          </w:p>
        </w:tc>
        <w:tc>
          <w:tcPr>
            <w:tcW w:w="5189" w:type="dxa"/>
          </w:tcPr>
          <w:p w14:paraId="0382ED0F" w14:textId="77777777" w:rsidR="00F23BEC" w:rsidRPr="00FF31AD" w:rsidRDefault="00F23BEC" w:rsidP="00D11C5B">
            <w:pPr>
              <w:pStyle w:val="GPsDefinition"/>
            </w:pPr>
            <w:r w:rsidRPr="00FF31AD">
              <w:t xml:space="preserve">means the </w:t>
            </w:r>
            <w:r w:rsidR="00D11C5B" w:rsidRPr="00FF31AD">
              <w:rPr>
                <w:b/>
              </w:rPr>
              <w:t>Consumer</w:t>
            </w:r>
            <w:r w:rsidRPr="00FF31AD">
              <w:rPr>
                <w:b/>
              </w:rPr>
              <w:t xml:space="preserve"> Prices Inde</w:t>
            </w:r>
            <w:r w:rsidR="00D11C5B" w:rsidRPr="00FF31AD">
              <w:rPr>
                <w:b/>
              </w:rPr>
              <w:t>x</w:t>
            </w:r>
            <w:r w:rsidRPr="00FF31AD">
              <w:t xml:space="preserve"> as published by the Office of National Statistics (</w:t>
            </w:r>
            <w:hyperlink r:id="rId16" w:history="1">
              <w:r w:rsidRPr="00FF31AD">
                <w:t xml:space="preserve"> http://www.statistics.gov.uk/instantfigures.asp)</w:t>
              </w:r>
            </w:hyperlink>
            <w:r w:rsidRPr="00FF31AD">
              <w:t>; and</w:t>
            </w:r>
          </w:p>
        </w:tc>
      </w:tr>
      <w:tr w:rsidR="00F23BEC" w:rsidRPr="00FF31AD" w14:paraId="0382ED13" w14:textId="77777777" w:rsidTr="000940A9">
        <w:tc>
          <w:tcPr>
            <w:tcW w:w="2835" w:type="dxa"/>
          </w:tcPr>
          <w:p w14:paraId="0382ED11" w14:textId="77777777" w:rsidR="00F23BEC" w:rsidRPr="00FF31AD" w:rsidRDefault="00B460DF" w:rsidP="00670E1A">
            <w:pPr>
              <w:pStyle w:val="GPSDefinitionTerm"/>
            </w:pPr>
            <w:r w:rsidRPr="00FF31AD">
              <w:t>"</w:t>
            </w:r>
            <w:r w:rsidR="00F23BEC" w:rsidRPr="00FF31AD">
              <w:t>Supporting Documentation</w:t>
            </w:r>
            <w:r w:rsidRPr="00FF31AD">
              <w:t>"</w:t>
            </w:r>
          </w:p>
        </w:tc>
        <w:tc>
          <w:tcPr>
            <w:tcW w:w="5189" w:type="dxa"/>
          </w:tcPr>
          <w:p w14:paraId="0382ED12" w14:textId="77777777" w:rsidR="00F23BEC" w:rsidRPr="00FF31AD" w:rsidRDefault="00F23BEC" w:rsidP="00AC2924">
            <w:pPr>
              <w:pStyle w:val="GPsDefinition"/>
            </w:pPr>
            <w:proofErr w:type="gramStart"/>
            <w:r w:rsidRPr="00FF31AD">
              <w:t>means</w:t>
            </w:r>
            <w:proofErr w:type="gramEnd"/>
            <w:r w:rsidRPr="00FF31AD">
              <w:t xml:space="preserve"> sufficient information in writing to enable the Customer to reasonably to assess whether the </w:t>
            </w:r>
            <w:r w:rsidR="007A504D" w:rsidRPr="00FF31AD">
              <w:t xml:space="preserve">Call Off </w:t>
            </w:r>
            <w:r w:rsidR="000568E7" w:rsidRPr="00FF31AD">
              <w:t>C</w:t>
            </w:r>
            <w:r w:rsidR="007A504D" w:rsidRPr="00FF31AD">
              <w:t xml:space="preserve">ontract </w:t>
            </w:r>
            <w:r w:rsidRPr="00FF31AD">
              <w:t xml:space="preserve">Charges, Reimbursable Expenses and other sums due from the Customer under </w:t>
            </w:r>
            <w:r w:rsidR="007A504D" w:rsidRPr="00FF31AD">
              <w:t>this</w:t>
            </w:r>
            <w:r w:rsidRPr="00FF31AD">
              <w:t xml:space="preserve"> Call Off </w:t>
            </w:r>
            <w:r w:rsidR="007A504D" w:rsidRPr="00FF31AD">
              <w:t>Contract</w:t>
            </w:r>
            <w:r w:rsidRPr="00FF31AD">
              <w:t xml:space="preserve"> detailed in the information are properly payable.</w:t>
            </w:r>
          </w:p>
        </w:tc>
      </w:tr>
    </w:tbl>
    <w:p w14:paraId="0382ED14" w14:textId="77777777" w:rsidR="008D0A60" w:rsidRPr="00FF31AD" w:rsidRDefault="006D7853" w:rsidP="00036474">
      <w:pPr>
        <w:pStyle w:val="GPSL1SCHEDULEHeading"/>
        <w:rPr>
          <w:rFonts w:ascii="Arial" w:hAnsi="Arial"/>
        </w:rPr>
      </w:pPr>
      <w:bookmarkStart w:id="2341" w:name="_Ref365638373"/>
      <w:r w:rsidRPr="00FF31AD">
        <w:rPr>
          <w:rFonts w:ascii="Arial" w:hAnsi="Arial"/>
        </w:rPr>
        <w:t>GENERAL PROVISIONS</w:t>
      </w:r>
      <w:bookmarkEnd w:id="2341"/>
    </w:p>
    <w:p w14:paraId="0382ED15" w14:textId="77777777" w:rsidR="006D7853" w:rsidRPr="00FF31AD" w:rsidRDefault="006D7853" w:rsidP="005E4232">
      <w:pPr>
        <w:pStyle w:val="GPSL2numberedclause"/>
        <w:rPr>
          <w:rFonts w:ascii="Arial" w:hAnsi="Arial"/>
        </w:rPr>
      </w:pPr>
      <w:r w:rsidRPr="00FF31AD">
        <w:rPr>
          <w:rFonts w:ascii="Arial" w:hAnsi="Arial"/>
        </w:rPr>
        <w:t>This Call Off Schedule </w:t>
      </w:r>
      <w:r w:rsidR="006B0BA2" w:rsidRPr="00FF31AD">
        <w:rPr>
          <w:rFonts w:ascii="Arial" w:hAnsi="Arial"/>
        </w:rPr>
        <w:t xml:space="preserve">3 </w:t>
      </w:r>
      <w:r w:rsidRPr="00FF31AD">
        <w:rPr>
          <w:rFonts w:ascii="Arial" w:hAnsi="Arial"/>
        </w:rPr>
        <w:t>details:</w:t>
      </w:r>
    </w:p>
    <w:p w14:paraId="0382ED16" w14:textId="77777777" w:rsidR="008D0A60" w:rsidRPr="00FF31AD" w:rsidRDefault="006D7853" w:rsidP="00AC1DE2">
      <w:pPr>
        <w:pStyle w:val="GPSL3numberedclause"/>
        <w:rPr>
          <w:rFonts w:ascii="Arial" w:hAnsi="Arial"/>
        </w:rPr>
      </w:pPr>
      <w:r w:rsidRPr="00FF31AD">
        <w:rPr>
          <w:rFonts w:ascii="Arial" w:hAnsi="Arial"/>
        </w:rPr>
        <w:t xml:space="preserve">the </w:t>
      </w:r>
      <w:r w:rsidR="001F582E" w:rsidRPr="00FF31AD">
        <w:rPr>
          <w:rFonts w:ascii="Arial" w:hAnsi="Arial"/>
        </w:rPr>
        <w:t>Call Off</w:t>
      </w:r>
      <w:r w:rsidRPr="00FF31AD">
        <w:rPr>
          <w:rFonts w:ascii="Arial" w:hAnsi="Arial"/>
        </w:rPr>
        <w:t xml:space="preserve"> Contract Charges for the Services  under this Call Off Contract; and</w:t>
      </w:r>
    </w:p>
    <w:p w14:paraId="0382ED17" w14:textId="77777777" w:rsidR="00E13960" w:rsidRPr="00FF31AD" w:rsidRDefault="006D7853" w:rsidP="00AC1DE2">
      <w:pPr>
        <w:pStyle w:val="GPSL3numberedclause"/>
        <w:rPr>
          <w:rFonts w:ascii="Arial" w:hAnsi="Arial"/>
        </w:rPr>
      </w:pPr>
      <w:r w:rsidRPr="00FF31AD">
        <w:rPr>
          <w:rFonts w:ascii="Arial" w:hAnsi="Arial"/>
        </w:rPr>
        <w:t xml:space="preserve">the </w:t>
      </w:r>
      <w:r w:rsidR="002E6D7F" w:rsidRPr="00FF31AD">
        <w:rPr>
          <w:rFonts w:ascii="Arial" w:hAnsi="Arial"/>
        </w:rPr>
        <w:t>payment</w:t>
      </w:r>
      <w:r w:rsidRPr="00FF31AD">
        <w:rPr>
          <w:rFonts w:ascii="Arial" w:hAnsi="Arial"/>
        </w:rPr>
        <w:t xml:space="preserve"> </w:t>
      </w:r>
      <w:r w:rsidR="002E6D7F" w:rsidRPr="00FF31AD">
        <w:rPr>
          <w:rFonts w:ascii="Arial" w:hAnsi="Arial"/>
        </w:rPr>
        <w:t>terms</w:t>
      </w:r>
      <w:r w:rsidRPr="00FF31AD">
        <w:rPr>
          <w:rFonts w:ascii="Arial" w:hAnsi="Arial"/>
        </w:rPr>
        <w:t>/</w:t>
      </w:r>
      <w:r w:rsidR="002E6D7F" w:rsidRPr="00FF31AD">
        <w:rPr>
          <w:rFonts w:ascii="Arial" w:hAnsi="Arial"/>
        </w:rPr>
        <w:t xml:space="preserve">profile </w:t>
      </w:r>
      <w:r w:rsidRPr="00FF31AD">
        <w:rPr>
          <w:rFonts w:ascii="Arial" w:hAnsi="Arial"/>
        </w:rPr>
        <w:t xml:space="preserve">for the Call Off Contract Charges; </w:t>
      </w:r>
    </w:p>
    <w:p w14:paraId="0382ED18" w14:textId="77777777" w:rsidR="00C9243A" w:rsidRPr="00FF31AD" w:rsidRDefault="006D7853" w:rsidP="00AC1DE2">
      <w:pPr>
        <w:pStyle w:val="GPSL3numberedclause"/>
        <w:rPr>
          <w:rFonts w:ascii="Arial" w:hAnsi="Arial"/>
        </w:rPr>
      </w:pPr>
      <w:r w:rsidRPr="00FF31AD">
        <w:rPr>
          <w:rFonts w:ascii="Arial" w:hAnsi="Arial"/>
        </w:rPr>
        <w:t xml:space="preserve">the </w:t>
      </w:r>
      <w:r w:rsidR="002E6D7F" w:rsidRPr="00FF31AD">
        <w:rPr>
          <w:rFonts w:ascii="Arial" w:hAnsi="Arial"/>
        </w:rPr>
        <w:t>invoicing</w:t>
      </w:r>
      <w:r w:rsidRPr="00FF31AD">
        <w:rPr>
          <w:rFonts w:ascii="Arial" w:hAnsi="Arial"/>
        </w:rPr>
        <w:t xml:space="preserve"> </w:t>
      </w:r>
      <w:r w:rsidR="002E6D7F" w:rsidRPr="00FF31AD">
        <w:rPr>
          <w:rFonts w:ascii="Arial" w:hAnsi="Arial"/>
        </w:rPr>
        <w:t>procedure</w:t>
      </w:r>
      <w:r w:rsidRPr="00FF31AD">
        <w:rPr>
          <w:rFonts w:ascii="Arial" w:hAnsi="Arial"/>
        </w:rPr>
        <w:t>; and</w:t>
      </w:r>
    </w:p>
    <w:p w14:paraId="0382ED19" w14:textId="77777777" w:rsidR="00C9243A" w:rsidRPr="00FF31AD" w:rsidRDefault="006D7853"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procedure applicable to any adjustments of the Call Off Contract Charges.</w:t>
      </w:r>
    </w:p>
    <w:p w14:paraId="0382ED1A" w14:textId="77777777" w:rsidR="006D7853" w:rsidRPr="00FF31AD" w:rsidRDefault="006D7853" w:rsidP="00036474">
      <w:pPr>
        <w:pStyle w:val="GPSL1SCHEDULEHeading"/>
        <w:rPr>
          <w:rFonts w:ascii="Arial" w:hAnsi="Arial"/>
        </w:rPr>
      </w:pPr>
      <w:bookmarkStart w:id="2342" w:name="_Ref362948016"/>
      <w:r w:rsidRPr="00FF31AD">
        <w:rPr>
          <w:rFonts w:ascii="Arial" w:hAnsi="Arial"/>
        </w:rPr>
        <w:t>CALL OFF CONTRACT CHARGES</w:t>
      </w:r>
      <w:bookmarkEnd w:id="2342"/>
    </w:p>
    <w:p w14:paraId="0382ED1B" w14:textId="77777777" w:rsidR="006D7853" w:rsidRPr="00FF31AD" w:rsidRDefault="006D7853" w:rsidP="005E4232">
      <w:pPr>
        <w:pStyle w:val="GPSL2numberedclause"/>
        <w:rPr>
          <w:rFonts w:ascii="Arial" w:hAnsi="Arial"/>
        </w:rPr>
      </w:pPr>
      <w:bookmarkStart w:id="2343" w:name="_Ref362009649"/>
      <w:r w:rsidRPr="00FF31AD">
        <w:rPr>
          <w:rFonts w:ascii="Arial" w:hAnsi="Arial"/>
        </w:rPr>
        <w:t xml:space="preserve">The Call </w:t>
      </w:r>
      <w:proofErr w:type="gramStart"/>
      <w:r w:rsidRPr="00FF31AD">
        <w:rPr>
          <w:rFonts w:ascii="Arial" w:hAnsi="Arial"/>
        </w:rPr>
        <w:t>Off</w:t>
      </w:r>
      <w:proofErr w:type="gramEnd"/>
      <w:r w:rsidRPr="00FF31AD">
        <w:rPr>
          <w:rFonts w:ascii="Arial" w:hAnsi="Arial"/>
        </w:rPr>
        <w:t xml:space="preserve"> Contract Charges which are applicable to this Call Off Contract are set out in Annex </w:t>
      </w:r>
      <w:r w:rsidR="007E4765" w:rsidRPr="00FF31AD">
        <w:rPr>
          <w:rFonts w:ascii="Arial" w:hAnsi="Arial"/>
        </w:rPr>
        <w:t xml:space="preserve">1 </w:t>
      </w:r>
      <w:r w:rsidRPr="00FF31AD">
        <w:rPr>
          <w:rFonts w:ascii="Arial" w:hAnsi="Arial"/>
        </w:rPr>
        <w:t>of this Call Off Schedule</w:t>
      </w:r>
      <w:r w:rsidR="002A6CA7" w:rsidRPr="00FF31AD">
        <w:rPr>
          <w:rFonts w:ascii="Arial" w:hAnsi="Arial"/>
        </w:rPr>
        <w:t xml:space="preserve"> 3</w:t>
      </w:r>
      <w:r w:rsidRPr="00FF31AD">
        <w:rPr>
          <w:rFonts w:ascii="Arial" w:hAnsi="Arial"/>
        </w:rPr>
        <w:t xml:space="preserve">. </w:t>
      </w:r>
    </w:p>
    <w:p w14:paraId="0382ED1C" w14:textId="77777777" w:rsidR="008D0A60" w:rsidRPr="00FF31AD" w:rsidRDefault="006D7853" w:rsidP="005E4232">
      <w:pPr>
        <w:pStyle w:val="GPSL2numberedclause"/>
        <w:rPr>
          <w:rFonts w:ascii="Arial" w:hAnsi="Arial"/>
        </w:rPr>
      </w:pPr>
      <w:bookmarkStart w:id="2344" w:name="_Ref362951432"/>
      <w:r w:rsidRPr="00FF31AD">
        <w:rPr>
          <w:rFonts w:ascii="Arial" w:hAnsi="Arial"/>
        </w:rPr>
        <w:t>The Supplier acknowledges and agrees that:</w:t>
      </w:r>
      <w:bookmarkEnd w:id="2344"/>
      <w:r w:rsidRPr="00FF31AD">
        <w:rPr>
          <w:rFonts w:ascii="Arial" w:hAnsi="Arial"/>
        </w:rPr>
        <w:t xml:space="preserve"> </w:t>
      </w:r>
    </w:p>
    <w:p w14:paraId="0382ED1D" w14:textId="77777777" w:rsidR="009C5028" w:rsidRPr="00FF31AD" w:rsidRDefault="00BC796D" w:rsidP="00AC1DE2">
      <w:pPr>
        <w:pStyle w:val="GPSL3numberedclause"/>
        <w:rPr>
          <w:rFonts w:ascii="Arial" w:hAnsi="Arial"/>
        </w:rPr>
      </w:pPr>
      <w:r w:rsidRPr="00FF31AD">
        <w:rPr>
          <w:rFonts w:ascii="Arial" w:hAnsi="Arial"/>
        </w:rPr>
        <w:t>i</w:t>
      </w:r>
      <w:r w:rsidR="006D7853" w:rsidRPr="00FF31AD">
        <w:rPr>
          <w:rFonts w:ascii="Arial" w:hAnsi="Arial"/>
        </w:rPr>
        <w:t xml:space="preserve">n accordance with paragraph </w:t>
      </w:r>
      <w:r w:rsidR="009F474C" w:rsidRPr="00FF31AD">
        <w:rPr>
          <w:rFonts w:ascii="Arial" w:hAnsi="Arial"/>
        </w:rPr>
        <w:fldChar w:fldCharType="begin"/>
      </w:r>
      <w:r w:rsidR="00B460DF" w:rsidRPr="00FF31AD">
        <w:rPr>
          <w:rFonts w:ascii="Arial" w:hAnsi="Arial"/>
        </w:rPr>
        <w:instrText xml:space="preserve"> REF _Ref365638373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w:t>
      </w:r>
      <w:r w:rsidR="009F474C" w:rsidRPr="00FF31AD">
        <w:rPr>
          <w:rFonts w:ascii="Arial" w:hAnsi="Arial"/>
        </w:rPr>
        <w:fldChar w:fldCharType="end"/>
      </w:r>
      <w:r w:rsidR="006D7853" w:rsidRPr="00FF31AD">
        <w:rPr>
          <w:rFonts w:ascii="Arial" w:hAnsi="Arial"/>
        </w:rPr>
        <w:t xml:space="preserve"> </w:t>
      </w:r>
      <w:r w:rsidR="00795C86" w:rsidRPr="00FF31AD">
        <w:rPr>
          <w:rFonts w:ascii="Arial" w:hAnsi="Arial"/>
        </w:rPr>
        <w:t xml:space="preserve">(General Provisions) </w:t>
      </w:r>
      <w:r w:rsidR="006D7853" w:rsidRPr="00FF31AD">
        <w:rPr>
          <w:rFonts w:ascii="Arial" w:hAnsi="Arial"/>
        </w:rPr>
        <w:t>of Framework Schedule 3 (</w:t>
      </w:r>
      <w:r w:rsidR="00795C86" w:rsidRPr="00FF31AD">
        <w:rPr>
          <w:rFonts w:ascii="Arial" w:hAnsi="Arial"/>
        </w:rPr>
        <w:t>Framework Prices and Charging Structure</w:t>
      </w:r>
      <w:r w:rsidR="006D7853" w:rsidRPr="00FF31AD">
        <w:rPr>
          <w:rFonts w:ascii="Arial" w:hAnsi="Arial"/>
        </w:rPr>
        <w:t>), the Call Off Contract Charges can in no event exceed the Framework Prices set out in Annex 3 to Framework Schedule 3 (</w:t>
      </w:r>
      <w:r w:rsidR="00795C86" w:rsidRPr="00FF31AD">
        <w:rPr>
          <w:rFonts w:ascii="Arial" w:hAnsi="Arial"/>
        </w:rPr>
        <w:t xml:space="preserve">Framework Prices and </w:t>
      </w:r>
      <w:r w:rsidR="006D7853" w:rsidRPr="00FF31AD">
        <w:rPr>
          <w:rFonts w:ascii="Arial" w:hAnsi="Arial"/>
        </w:rPr>
        <w:t>Charging Structure)</w:t>
      </w:r>
      <w:bookmarkEnd w:id="2343"/>
      <w:r w:rsidR="009F5689" w:rsidRPr="00FF31AD">
        <w:rPr>
          <w:rFonts w:ascii="Arial" w:hAnsi="Arial"/>
        </w:rPr>
        <w:t>; and</w:t>
      </w:r>
    </w:p>
    <w:p w14:paraId="0382ED1E" w14:textId="77777777" w:rsidR="00C9243A" w:rsidRPr="00FF31AD" w:rsidRDefault="006D7853" w:rsidP="00AC1DE2">
      <w:pPr>
        <w:pStyle w:val="GPSL3numberedclause"/>
        <w:rPr>
          <w:rFonts w:ascii="Arial" w:hAnsi="Arial"/>
        </w:rPr>
      </w:pPr>
      <w:proofErr w:type="gramStart"/>
      <w:r w:rsidRPr="00FF31AD">
        <w:rPr>
          <w:rFonts w:ascii="Arial" w:hAnsi="Arial"/>
        </w:rPr>
        <w:t>subject</w:t>
      </w:r>
      <w:proofErr w:type="gramEnd"/>
      <w:r w:rsidRPr="00FF31AD">
        <w:rPr>
          <w:rFonts w:ascii="Arial" w:hAnsi="Arial"/>
        </w:rPr>
        <w:t xml:space="preserve"> to paragraph </w:t>
      </w:r>
      <w:r w:rsidR="009F474C" w:rsidRPr="00FF31AD">
        <w:rPr>
          <w:rFonts w:ascii="Arial" w:hAnsi="Arial"/>
        </w:rPr>
        <w:fldChar w:fldCharType="begin"/>
      </w:r>
      <w:r w:rsidR="00B460DF" w:rsidRPr="00FF31AD">
        <w:rPr>
          <w:rFonts w:ascii="Arial" w:hAnsi="Arial"/>
        </w:rPr>
        <w:instrText xml:space="preserve"> REF _Ref362948064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w:t>
      </w:r>
      <w:r w:rsidR="009F474C" w:rsidRPr="00FF31AD">
        <w:rPr>
          <w:rFonts w:ascii="Arial" w:hAnsi="Arial"/>
        </w:rPr>
        <w:fldChar w:fldCharType="end"/>
      </w:r>
      <w:r w:rsidRPr="00FF31AD">
        <w:rPr>
          <w:rFonts w:ascii="Arial" w:hAnsi="Arial"/>
        </w:rPr>
        <w:t xml:space="preserve"> of this Call Off Schedule</w:t>
      </w:r>
      <w:r w:rsidR="005C73F5" w:rsidRPr="00FF31AD">
        <w:rPr>
          <w:rFonts w:ascii="Arial" w:hAnsi="Arial"/>
        </w:rPr>
        <w:t xml:space="preserve"> 3</w:t>
      </w:r>
      <w:r w:rsidRPr="00FF31AD">
        <w:rPr>
          <w:rFonts w:ascii="Arial" w:hAnsi="Arial"/>
        </w:rPr>
        <w:t xml:space="preserve"> (Adjustment of Call Off Contract Charges), the Call Off Contract Charges cannot be increased during the Call Off Contract Period.</w:t>
      </w:r>
    </w:p>
    <w:p w14:paraId="0382ED1F" w14:textId="77777777" w:rsidR="006D7853" w:rsidRPr="00FF31AD" w:rsidRDefault="006D7853" w:rsidP="00036474">
      <w:pPr>
        <w:pStyle w:val="GPSL1SCHEDULEHeading"/>
        <w:rPr>
          <w:rFonts w:ascii="Arial" w:hAnsi="Arial"/>
        </w:rPr>
      </w:pPr>
      <w:bookmarkStart w:id="2345" w:name="_Ref426108305"/>
      <w:bookmarkStart w:id="2346" w:name="_Ref311675490"/>
      <w:r w:rsidRPr="00FF31AD">
        <w:rPr>
          <w:rFonts w:ascii="Arial" w:hAnsi="Arial"/>
        </w:rPr>
        <w:t>COSTS AND EXPENSES</w:t>
      </w:r>
      <w:bookmarkEnd w:id="2345"/>
    </w:p>
    <w:p w14:paraId="0382ED20" w14:textId="77777777" w:rsidR="006D7853" w:rsidRPr="00FF31AD" w:rsidRDefault="006D7853" w:rsidP="005E4232">
      <w:pPr>
        <w:pStyle w:val="GPSL2numberedclause"/>
        <w:rPr>
          <w:rFonts w:ascii="Arial" w:hAnsi="Arial"/>
        </w:rPr>
      </w:pPr>
      <w:bookmarkStart w:id="2347" w:name="_Ref362012967"/>
      <w:r w:rsidRPr="00FF31AD">
        <w:rPr>
          <w:rFonts w:ascii="Arial" w:hAnsi="Arial"/>
        </w:rPr>
        <w:t xml:space="preserve">Except as expressly set out in paragraph </w:t>
      </w:r>
      <w:r w:rsidR="009F474C" w:rsidRPr="00FF31AD">
        <w:rPr>
          <w:rFonts w:ascii="Arial" w:hAnsi="Arial"/>
        </w:rPr>
        <w:fldChar w:fldCharType="begin"/>
      </w:r>
      <w:r w:rsidR="00B460DF" w:rsidRPr="00FF31AD">
        <w:rPr>
          <w:rFonts w:ascii="Arial" w:hAnsi="Arial"/>
        </w:rPr>
        <w:instrText xml:space="preserve"> REF _Ref362012871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w:t>
      </w:r>
      <w:r w:rsidR="009F474C" w:rsidRPr="00FF31AD">
        <w:rPr>
          <w:rFonts w:ascii="Arial" w:hAnsi="Arial"/>
        </w:rPr>
        <w:fldChar w:fldCharType="end"/>
      </w:r>
      <w:r w:rsidRPr="00FF31AD">
        <w:rPr>
          <w:rFonts w:ascii="Arial" w:hAnsi="Arial"/>
        </w:rPr>
        <w:t xml:space="preserve"> of this Call Off Schedule </w:t>
      </w:r>
      <w:r w:rsidR="002A6CA7" w:rsidRPr="00FF31AD">
        <w:rPr>
          <w:rFonts w:ascii="Arial" w:hAnsi="Arial"/>
        </w:rPr>
        <w:t>3</w:t>
      </w:r>
      <w:r w:rsidR="00400028" w:rsidRPr="00FF31AD">
        <w:rPr>
          <w:rFonts w:ascii="Arial" w:hAnsi="Arial"/>
        </w:rPr>
        <w:t xml:space="preserve"> (Reimbursable Expenses),</w:t>
      </w:r>
      <w:r w:rsidRPr="00FF31AD">
        <w:rPr>
          <w:rFonts w:ascii="Arial" w:hAnsi="Arial"/>
        </w:rPr>
        <w:t xml:space="preserve"> the Call Off Contract Charges include all costs and expenses relating to the </w:t>
      </w:r>
      <w:r w:rsidR="00556970" w:rsidRPr="00FF31AD">
        <w:rPr>
          <w:rFonts w:ascii="Arial" w:hAnsi="Arial"/>
        </w:rPr>
        <w:t>Services</w:t>
      </w:r>
      <w:r w:rsidRPr="00FF31AD">
        <w:rPr>
          <w:rFonts w:ascii="Arial" w:hAnsi="Arial"/>
        </w:rPr>
        <w:t xml:space="preserve"> and/or the </w:t>
      </w:r>
      <w:r w:rsidR="00FF469C" w:rsidRPr="00FF31AD">
        <w:rPr>
          <w:rFonts w:ascii="Arial" w:hAnsi="Arial"/>
        </w:rPr>
        <w:t>Suppliers</w:t>
      </w:r>
      <w:r w:rsidRPr="00FF31AD">
        <w:rPr>
          <w:rFonts w:ascii="Arial" w:hAnsi="Arial"/>
        </w:rPr>
        <w:t xml:space="preserve"> performance of its obligations under this Call Off Contract and no further amounts shall be payable by the Customer to the Supplier in respect of such performance, including in respect of matters such as:</w:t>
      </w:r>
      <w:bookmarkEnd w:id="2347"/>
    </w:p>
    <w:p w14:paraId="0382ED21" w14:textId="77777777" w:rsidR="008D0A60" w:rsidRPr="00FF31AD" w:rsidRDefault="006D7853" w:rsidP="00AC1DE2">
      <w:pPr>
        <w:pStyle w:val="GPSL3numberedclause"/>
        <w:rPr>
          <w:rFonts w:ascii="Arial" w:hAnsi="Arial"/>
        </w:rPr>
      </w:pPr>
      <w:r w:rsidRPr="00FF31AD">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382ED22" w14:textId="77777777" w:rsidR="00C9243A" w:rsidRPr="00FF31AD" w:rsidRDefault="006D7853" w:rsidP="00AC1DE2">
      <w:pPr>
        <w:pStyle w:val="GPSL3numberedclause"/>
        <w:rPr>
          <w:rFonts w:ascii="Arial" w:hAnsi="Arial"/>
        </w:rPr>
      </w:pPr>
      <w:proofErr w:type="gramStart"/>
      <w:r w:rsidRPr="00FF31AD">
        <w:rPr>
          <w:rFonts w:ascii="Arial" w:hAnsi="Arial"/>
        </w:rPr>
        <w:t>any</w:t>
      </w:r>
      <w:proofErr w:type="gramEnd"/>
      <w:r w:rsidRPr="00FF31AD">
        <w:rPr>
          <w:rFonts w:ascii="Arial" w:hAnsi="Arial"/>
        </w:rPr>
        <w:t xml:space="preserve"> amount for any </w:t>
      </w:r>
      <w:r w:rsidR="00CF33B7" w:rsidRPr="00FF31AD">
        <w:rPr>
          <w:rFonts w:ascii="Arial" w:hAnsi="Arial"/>
        </w:rPr>
        <w:t>s</w:t>
      </w:r>
      <w:r w:rsidR="009E0BBE" w:rsidRPr="00FF31AD">
        <w:rPr>
          <w:rFonts w:ascii="Arial" w:hAnsi="Arial"/>
        </w:rPr>
        <w:t>ervices</w:t>
      </w:r>
      <w:r w:rsidRPr="00FF31AD">
        <w:rPr>
          <w:rFonts w:ascii="Arial" w:hAnsi="Arial"/>
        </w:rPr>
        <w:t xml:space="preserve"> provided or costs incurred by the Supplier prior to the Call Off Commencement Date.</w:t>
      </w:r>
    </w:p>
    <w:p w14:paraId="0382ED23" w14:textId="77777777" w:rsidR="008D0A60" w:rsidRPr="00FF31AD" w:rsidRDefault="006D7853" w:rsidP="00036474">
      <w:pPr>
        <w:pStyle w:val="GPSL1SCHEDULEHeading"/>
        <w:rPr>
          <w:rFonts w:ascii="Arial" w:hAnsi="Arial"/>
        </w:rPr>
      </w:pPr>
      <w:bookmarkStart w:id="2348" w:name="_Ref362012871"/>
      <w:r w:rsidRPr="00FF31AD">
        <w:rPr>
          <w:rFonts w:ascii="Arial" w:hAnsi="Arial"/>
        </w:rPr>
        <w:t>REIMBURSEABLE EXPENSES</w:t>
      </w:r>
      <w:bookmarkEnd w:id="2348"/>
    </w:p>
    <w:p w14:paraId="0382ED24" w14:textId="77777777" w:rsidR="006D7853" w:rsidRPr="00FF31AD" w:rsidRDefault="006317D5" w:rsidP="005E4232">
      <w:pPr>
        <w:pStyle w:val="GPSL2numberedclause"/>
        <w:rPr>
          <w:rFonts w:ascii="Arial" w:hAnsi="Arial"/>
        </w:rPr>
      </w:pPr>
      <w:r w:rsidRPr="00FF31AD">
        <w:rPr>
          <w:rFonts w:ascii="Arial" w:hAnsi="Arial"/>
        </w:rPr>
        <w:t>If the Customer has so specified in the Call Off Order Form, t</w:t>
      </w:r>
      <w:r w:rsidR="006D7853" w:rsidRPr="00FF31AD">
        <w:rPr>
          <w:rFonts w:ascii="Arial" w:hAnsi="Arial"/>
        </w:rPr>
        <w:t xml:space="preserve">he Supplier shall be entitled to be reimbursed by the Customer for Reimbursable Expenses (in addition to being paid the relevant Call Off Contract Charges under this Call Off Contract), provided that such Reimbursable Expenses are supported by </w:t>
      </w:r>
      <w:r w:rsidR="00DF6FB9" w:rsidRPr="00FF31AD">
        <w:rPr>
          <w:rFonts w:ascii="Arial" w:hAnsi="Arial"/>
        </w:rPr>
        <w:t>s</w:t>
      </w:r>
      <w:r w:rsidR="006D7853" w:rsidRPr="00FF31AD">
        <w:rPr>
          <w:rFonts w:ascii="Arial" w:hAnsi="Arial"/>
        </w:rPr>
        <w:t xml:space="preserve">upporting </w:t>
      </w:r>
      <w:r w:rsidR="00DF6FB9" w:rsidRPr="00FF31AD">
        <w:rPr>
          <w:rFonts w:ascii="Arial" w:hAnsi="Arial"/>
        </w:rPr>
        <w:t>d</w:t>
      </w:r>
      <w:r w:rsidR="006D7853" w:rsidRPr="00FF31AD">
        <w:rPr>
          <w:rFonts w:ascii="Arial" w:hAnsi="Arial"/>
        </w:rPr>
        <w:t>ocumentation. The Customer shall provide a copy of their current expenses policy to the Supplier upon request</w:t>
      </w:r>
      <w:r w:rsidR="006E4975" w:rsidRPr="00FF31AD">
        <w:rPr>
          <w:rFonts w:ascii="Arial" w:hAnsi="Arial"/>
        </w:rPr>
        <w:t>.</w:t>
      </w:r>
      <w:r w:rsidR="006D7853" w:rsidRPr="00FF31AD">
        <w:rPr>
          <w:rFonts w:ascii="Arial" w:hAnsi="Arial"/>
        </w:rPr>
        <w:t xml:space="preserve"> </w:t>
      </w:r>
    </w:p>
    <w:bookmarkEnd w:id="2346"/>
    <w:p w14:paraId="0382ED25" w14:textId="77777777" w:rsidR="006D7853" w:rsidRPr="00FF31AD" w:rsidRDefault="006D7853" w:rsidP="00036474">
      <w:pPr>
        <w:pStyle w:val="GPSL1SCHEDULEHeading"/>
        <w:rPr>
          <w:rFonts w:ascii="Arial" w:hAnsi="Arial"/>
        </w:rPr>
      </w:pPr>
      <w:r w:rsidRPr="00FF31AD">
        <w:rPr>
          <w:rFonts w:ascii="Arial" w:hAnsi="Arial"/>
        </w:rPr>
        <w:t>PAYMENT TERMS/PAYMENT PROFILE</w:t>
      </w:r>
    </w:p>
    <w:p w14:paraId="06AE0E41" w14:textId="77777777" w:rsidR="00DE1F83" w:rsidRDefault="006D7853" w:rsidP="005E4232">
      <w:pPr>
        <w:pStyle w:val="GPSL2numberedclause"/>
        <w:rPr>
          <w:rFonts w:ascii="Arial" w:hAnsi="Arial"/>
        </w:rPr>
      </w:pPr>
      <w:r w:rsidRPr="00FF31AD">
        <w:rPr>
          <w:rFonts w:ascii="Arial" w:hAnsi="Arial"/>
        </w:rPr>
        <w:t xml:space="preserve">The payment terms/profile which are applicable to this Call </w:t>
      </w:r>
      <w:proofErr w:type="gramStart"/>
      <w:r w:rsidRPr="00FF31AD">
        <w:rPr>
          <w:rFonts w:ascii="Arial" w:hAnsi="Arial"/>
        </w:rPr>
        <w:t>Off</w:t>
      </w:r>
      <w:proofErr w:type="gramEnd"/>
      <w:r w:rsidRPr="00FF31AD">
        <w:rPr>
          <w:rFonts w:ascii="Arial" w:hAnsi="Arial"/>
        </w:rPr>
        <w:t xml:space="preserve"> Contract are set out in Annex </w:t>
      </w:r>
      <w:r w:rsidR="007E4765" w:rsidRPr="00FF31AD">
        <w:rPr>
          <w:rFonts w:ascii="Arial" w:hAnsi="Arial"/>
        </w:rPr>
        <w:t xml:space="preserve">2 </w:t>
      </w:r>
      <w:r w:rsidRPr="00FF31AD">
        <w:rPr>
          <w:rFonts w:ascii="Arial" w:hAnsi="Arial"/>
        </w:rPr>
        <w:t>of this Call Off Schedule</w:t>
      </w:r>
      <w:r w:rsidR="00FF397B" w:rsidRPr="00FF31AD">
        <w:rPr>
          <w:rFonts w:ascii="Arial" w:hAnsi="Arial"/>
        </w:rPr>
        <w:t xml:space="preserve"> 3</w:t>
      </w:r>
      <w:r w:rsidRPr="00FF31AD">
        <w:rPr>
          <w:rFonts w:ascii="Arial" w:hAnsi="Arial"/>
        </w:rPr>
        <w:t>.</w:t>
      </w:r>
    </w:p>
    <w:p w14:paraId="20BA0351" w14:textId="77777777" w:rsidR="00DE1F83" w:rsidRDefault="00DE1F83">
      <w:pPr>
        <w:overflowPunct/>
        <w:autoSpaceDE/>
        <w:autoSpaceDN/>
        <w:adjustRightInd/>
        <w:spacing w:after="0"/>
        <w:ind w:left="0"/>
        <w:jc w:val="left"/>
        <w:textAlignment w:val="auto"/>
      </w:pPr>
      <w:r>
        <w:br w:type="page"/>
      </w:r>
    </w:p>
    <w:p w14:paraId="0382ED26" w14:textId="35B5F663" w:rsidR="006D7853" w:rsidRPr="00FF31AD" w:rsidRDefault="006D7853" w:rsidP="00DE1F83">
      <w:pPr>
        <w:overflowPunct/>
        <w:autoSpaceDE/>
        <w:autoSpaceDN/>
        <w:adjustRightInd/>
        <w:spacing w:after="0"/>
        <w:ind w:left="0"/>
        <w:jc w:val="left"/>
        <w:textAlignment w:val="auto"/>
        <w:rPr>
          <w:lang w:eastAsia="zh-CN"/>
        </w:rPr>
      </w:pPr>
      <w:r w:rsidRPr="00FF31AD">
        <w:t xml:space="preserve"> </w:t>
      </w:r>
    </w:p>
    <w:p w14:paraId="0382ED27" w14:textId="77777777" w:rsidR="006D7853" w:rsidRPr="00FF31AD" w:rsidRDefault="006D7853" w:rsidP="00036474">
      <w:pPr>
        <w:pStyle w:val="GPSL1SCHEDULEHeading"/>
        <w:rPr>
          <w:rFonts w:ascii="Arial" w:hAnsi="Arial"/>
        </w:rPr>
      </w:pPr>
      <w:bookmarkStart w:id="2349" w:name="_Ref365638166"/>
      <w:r w:rsidRPr="00FF31AD">
        <w:rPr>
          <w:rFonts w:ascii="Arial" w:hAnsi="Arial"/>
        </w:rPr>
        <w:t>INVOICING PROCEDURE</w:t>
      </w:r>
      <w:bookmarkEnd w:id="2349"/>
    </w:p>
    <w:p w14:paraId="0382ED28" w14:textId="77777777" w:rsidR="006D7853" w:rsidRPr="00FF31AD" w:rsidRDefault="006D7853" w:rsidP="005E4232">
      <w:pPr>
        <w:pStyle w:val="GPSL2numberedclause"/>
        <w:rPr>
          <w:rFonts w:ascii="Arial" w:hAnsi="Arial"/>
        </w:rPr>
      </w:pPr>
      <w:bookmarkStart w:id="2350" w:name="_Ref362954644"/>
      <w:r w:rsidRPr="00FF31AD">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FF31AD">
        <w:rPr>
          <w:rFonts w:ascii="Arial" w:hAnsi="Arial"/>
        </w:rPr>
        <w:fldChar w:fldCharType="begin"/>
      </w:r>
      <w:r w:rsidRPr="00FF31AD">
        <w:rPr>
          <w:rFonts w:ascii="Arial" w:hAnsi="Arial"/>
        </w:rPr>
        <w:instrText xml:space="preserve"> REF _Ref362945564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7.6</w:t>
      </w:r>
      <w:r w:rsidR="009F474C" w:rsidRPr="00FF31AD">
        <w:rPr>
          <w:rFonts w:ascii="Arial" w:hAnsi="Arial"/>
        </w:rPr>
        <w:fldChar w:fldCharType="end"/>
      </w:r>
      <w:r w:rsidRPr="00FF31AD">
        <w:rPr>
          <w:rFonts w:ascii="Arial" w:hAnsi="Arial"/>
        </w:rPr>
        <w:t xml:space="preserve"> of this Call </w:t>
      </w:r>
      <w:proofErr w:type="gramStart"/>
      <w:r w:rsidRPr="00FF31AD">
        <w:rPr>
          <w:rFonts w:ascii="Arial" w:hAnsi="Arial"/>
        </w:rPr>
        <w:t>Off</w:t>
      </w:r>
      <w:proofErr w:type="gramEnd"/>
      <w:r w:rsidRPr="00FF31AD">
        <w:rPr>
          <w:rFonts w:ascii="Arial" w:hAnsi="Arial"/>
        </w:rPr>
        <w:t xml:space="preserve"> Schedule</w:t>
      </w:r>
      <w:r w:rsidR="00FF397B" w:rsidRPr="00FF31AD">
        <w:rPr>
          <w:rFonts w:ascii="Arial" w:hAnsi="Arial"/>
        </w:rPr>
        <w:t xml:space="preserve"> 3</w:t>
      </w:r>
      <w:r w:rsidRPr="00FF31AD">
        <w:rPr>
          <w:rFonts w:ascii="Arial" w:hAnsi="Arial"/>
        </w:rPr>
        <w:t xml:space="preserve"> and in accordance with the provisions of this Call Off Contract.</w:t>
      </w:r>
      <w:bookmarkEnd w:id="2350"/>
    </w:p>
    <w:p w14:paraId="0382ED29" w14:textId="77777777" w:rsidR="006D7853" w:rsidRPr="00FF31AD" w:rsidRDefault="006D7853" w:rsidP="005E4232">
      <w:pPr>
        <w:pStyle w:val="GPSL2numberedclause"/>
        <w:rPr>
          <w:rFonts w:ascii="Arial" w:hAnsi="Arial"/>
        </w:rPr>
      </w:pPr>
      <w:r w:rsidRPr="00FF31AD">
        <w:rPr>
          <w:rFonts w:ascii="Arial" w:hAnsi="Arial"/>
        </w:rPr>
        <w:t>The Supplier shall ensure that each invoice (whether submitted electronically</w:t>
      </w:r>
      <w:r w:rsidR="0002590B" w:rsidRPr="00FF31AD">
        <w:rPr>
          <w:rFonts w:ascii="Arial" w:hAnsi="Arial"/>
        </w:rPr>
        <w:t xml:space="preserve"> through a purchase-to-pay (P2P) automated system (or similar)</w:t>
      </w:r>
      <w:r w:rsidRPr="00FF31AD">
        <w:rPr>
          <w:rFonts w:ascii="Arial" w:hAnsi="Arial"/>
        </w:rPr>
        <w:t xml:space="preserve"> or in a paper form, as the Customer may specify</w:t>
      </w:r>
      <w:r w:rsidR="0002590B" w:rsidRPr="00FF31AD">
        <w:rPr>
          <w:rFonts w:ascii="Arial" w:hAnsi="Arial"/>
        </w:rPr>
        <w:t xml:space="preserve"> (but, in respect of paper form, subject to paragraph 7.3</w:t>
      </w:r>
      <w:r w:rsidR="00DB5B75" w:rsidRPr="00FF31AD">
        <w:rPr>
          <w:rFonts w:ascii="Arial" w:hAnsi="Arial"/>
        </w:rPr>
        <w:t xml:space="preserve"> below</w:t>
      </w:r>
      <w:r w:rsidR="0002590B" w:rsidRPr="00FF31AD">
        <w:rPr>
          <w:rFonts w:ascii="Arial" w:hAnsi="Arial"/>
        </w:rPr>
        <w:t>)</w:t>
      </w:r>
      <w:r w:rsidRPr="00FF31AD">
        <w:rPr>
          <w:rFonts w:ascii="Arial" w:hAnsi="Arial"/>
        </w:rPr>
        <w:t xml:space="preserve">): </w:t>
      </w:r>
    </w:p>
    <w:p w14:paraId="0382ED2A" w14:textId="77777777" w:rsidR="00E13960" w:rsidRPr="00FF31AD" w:rsidRDefault="00857C3D" w:rsidP="00AC1DE2">
      <w:pPr>
        <w:pStyle w:val="GPSL3numberedclause"/>
        <w:rPr>
          <w:rFonts w:ascii="Arial" w:hAnsi="Arial"/>
        </w:rPr>
      </w:pPr>
      <w:r w:rsidRPr="00FF31AD">
        <w:rPr>
          <w:rFonts w:ascii="Arial" w:hAnsi="Arial"/>
        </w:rPr>
        <w:t>contains</w:t>
      </w:r>
      <w:r w:rsidR="006D7853" w:rsidRPr="00FF31AD">
        <w:rPr>
          <w:rFonts w:ascii="Arial" w:hAnsi="Arial"/>
        </w:rPr>
        <w:t>:</w:t>
      </w:r>
    </w:p>
    <w:p w14:paraId="0382ED2B" w14:textId="77777777" w:rsidR="00E13960" w:rsidRPr="00FF31AD" w:rsidRDefault="006D7853" w:rsidP="00AC1DE2">
      <w:pPr>
        <w:pStyle w:val="GPSL4numberedclause"/>
        <w:rPr>
          <w:rFonts w:ascii="Arial" w:hAnsi="Arial"/>
          <w:szCs w:val="22"/>
        </w:rPr>
      </w:pPr>
      <w:r w:rsidRPr="00FF31AD">
        <w:rPr>
          <w:rFonts w:ascii="Arial" w:hAnsi="Arial"/>
          <w:szCs w:val="22"/>
        </w:rPr>
        <w:t xml:space="preserve">all appropriate references, including the unique </w:t>
      </w:r>
      <w:r w:rsidR="00FF397B" w:rsidRPr="00FF31AD">
        <w:rPr>
          <w:rFonts w:ascii="Arial" w:hAnsi="Arial"/>
          <w:szCs w:val="22"/>
        </w:rPr>
        <w:t>o</w:t>
      </w:r>
      <w:r w:rsidRPr="00FF31AD">
        <w:rPr>
          <w:rFonts w:ascii="Arial" w:hAnsi="Arial"/>
          <w:szCs w:val="22"/>
        </w:rPr>
        <w:t xml:space="preserve">rder reference number </w:t>
      </w:r>
      <w:r w:rsidR="00FF397B" w:rsidRPr="00FF31AD">
        <w:rPr>
          <w:rFonts w:ascii="Arial" w:hAnsi="Arial"/>
          <w:szCs w:val="22"/>
        </w:rPr>
        <w:t>set out in the Call Off Order Form</w:t>
      </w:r>
      <w:r w:rsidRPr="00FF31AD">
        <w:rPr>
          <w:rFonts w:ascii="Arial" w:hAnsi="Arial"/>
          <w:szCs w:val="22"/>
        </w:rPr>
        <w:t>;</w:t>
      </w:r>
      <w:r w:rsidRPr="00FF31AD">
        <w:rPr>
          <w:rFonts w:ascii="Arial" w:hAnsi="Arial"/>
          <w:b/>
          <w:i/>
          <w:szCs w:val="22"/>
        </w:rPr>
        <w:t xml:space="preserve"> </w:t>
      </w:r>
      <w:r w:rsidRPr="00FF31AD">
        <w:rPr>
          <w:rFonts w:ascii="Arial" w:hAnsi="Arial"/>
          <w:szCs w:val="22"/>
        </w:rPr>
        <w:t>and</w:t>
      </w:r>
    </w:p>
    <w:p w14:paraId="0382ED2C" w14:textId="77777777" w:rsidR="00C9243A" w:rsidRPr="00FF31AD" w:rsidRDefault="006D7853" w:rsidP="00AC1DE2">
      <w:pPr>
        <w:pStyle w:val="GPSL4numberedclause"/>
        <w:rPr>
          <w:rFonts w:ascii="Arial" w:hAnsi="Arial"/>
          <w:szCs w:val="22"/>
        </w:rPr>
      </w:pPr>
      <w:r w:rsidRPr="00FF31AD">
        <w:rPr>
          <w:rFonts w:ascii="Arial" w:hAnsi="Arial"/>
          <w:szCs w:val="22"/>
        </w:rPr>
        <w:t xml:space="preserve">a detailed breakdown of the Delivered </w:t>
      </w:r>
      <w:r w:rsidR="00556970" w:rsidRPr="00FF31AD">
        <w:rPr>
          <w:rFonts w:ascii="Arial" w:hAnsi="Arial"/>
          <w:szCs w:val="22"/>
        </w:rPr>
        <w:t>Services</w:t>
      </w:r>
      <w:r w:rsidRPr="00FF31AD">
        <w:rPr>
          <w:rFonts w:ascii="Arial" w:hAnsi="Arial"/>
          <w:szCs w:val="22"/>
        </w:rPr>
        <w:t xml:space="preserve">, including the Milestone(s) (if any) and Deliverable(s) within this </w:t>
      </w:r>
      <w:r w:rsidR="001F582E" w:rsidRPr="00FF31AD">
        <w:rPr>
          <w:rFonts w:ascii="Arial" w:hAnsi="Arial"/>
          <w:szCs w:val="22"/>
        </w:rPr>
        <w:t>Call Off</w:t>
      </w:r>
      <w:r w:rsidRPr="00FF31AD">
        <w:rPr>
          <w:rFonts w:ascii="Arial" w:hAnsi="Arial"/>
          <w:szCs w:val="22"/>
        </w:rPr>
        <w:t xml:space="preserve"> Contract to which the Delivered </w:t>
      </w:r>
      <w:r w:rsidR="00556970" w:rsidRPr="00FF31AD">
        <w:rPr>
          <w:rFonts w:ascii="Arial" w:hAnsi="Arial"/>
          <w:szCs w:val="22"/>
        </w:rPr>
        <w:t>Services</w:t>
      </w:r>
      <w:r w:rsidRPr="00FF31AD">
        <w:rPr>
          <w:rFonts w:ascii="Arial" w:hAnsi="Arial"/>
          <w:szCs w:val="22"/>
        </w:rPr>
        <w:t xml:space="preserve"> relate, against the applicable due and payable Call Off Contract Charges; and </w:t>
      </w:r>
    </w:p>
    <w:p w14:paraId="0382ED2D" w14:textId="77777777" w:rsidR="00E13960" w:rsidRPr="00FF31AD" w:rsidRDefault="006D7853" w:rsidP="00AC1DE2">
      <w:pPr>
        <w:pStyle w:val="GPSL3numberedclause"/>
        <w:rPr>
          <w:rFonts w:ascii="Arial" w:hAnsi="Arial"/>
        </w:rPr>
      </w:pPr>
      <w:r w:rsidRPr="00FF31AD">
        <w:rPr>
          <w:rFonts w:ascii="Arial" w:hAnsi="Arial"/>
        </w:rPr>
        <w:t xml:space="preserve">shows </w:t>
      </w:r>
      <w:r w:rsidR="00857C3D" w:rsidRPr="00FF31AD">
        <w:rPr>
          <w:rFonts w:ascii="Arial" w:hAnsi="Arial"/>
        </w:rPr>
        <w:t>separately</w:t>
      </w:r>
      <w:r w:rsidRPr="00FF31AD">
        <w:rPr>
          <w:rFonts w:ascii="Arial" w:hAnsi="Arial"/>
        </w:rPr>
        <w:t>:</w:t>
      </w:r>
    </w:p>
    <w:p w14:paraId="0382ED2E" w14:textId="77777777" w:rsidR="00E13960" w:rsidRPr="00FF31AD" w:rsidRDefault="006D7853" w:rsidP="00AC1DE2">
      <w:pPr>
        <w:pStyle w:val="GPSL4numberedclause"/>
        <w:rPr>
          <w:rFonts w:ascii="Arial" w:hAnsi="Arial"/>
          <w:szCs w:val="22"/>
        </w:rPr>
      </w:pPr>
      <w:r w:rsidRPr="00FF31AD">
        <w:rPr>
          <w:rFonts w:ascii="Arial" w:hAnsi="Arial"/>
          <w:szCs w:val="22"/>
        </w:rPr>
        <w:t>any Service Credits due to the Customer; and</w:t>
      </w:r>
    </w:p>
    <w:p w14:paraId="0382ED2F" w14:textId="77777777" w:rsidR="00C9243A" w:rsidRPr="00FF31AD" w:rsidRDefault="006D7853" w:rsidP="00AC1DE2">
      <w:pPr>
        <w:pStyle w:val="GPSL4numberedclause"/>
        <w:rPr>
          <w:rFonts w:ascii="Arial" w:hAnsi="Arial"/>
          <w:szCs w:val="22"/>
        </w:rPr>
      </w:pPr>
      <w:r w:rsidRPr="00FF31AD">
        <w:rPr>
          <w:rFonts w:ascii="Arial" w:hAnsi="Arial"/>
          <w:szCs w:val="22"/>
        </w:rPr>
        <w:t xml:space="preserve">the VAT added to the due and payable Call Off Contract Charges in accordance with Clause </w:t>
      </w:r>
      <w:r w:rsidR="00F17AE3" w:rsidRPr="00FF31AD">
        <w:rPr>
          <w:rFonts w:ascii="Arial" w:hAnsi="Arial"/>
          <w:szCs w:val="22"/>
        </w:rPr>
        <w:fldChar w:fldCharType="begin"/>
      </w:r>
      <w:r w:rsidR="00F17AE3" w:rsidRPr="00FF31AD">
        <w:rPr>
          <w:rFonts w:ascii="Arial" w:hAnsi="Arial"/>
          <w:szCs w:val="22"/>
        </w:rPr>
        <w:instrText xml:space="preserve"> REF _Ref359931819 \n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23.2.1</w:t>
      </w:r>
      <w:r w:rsidR="00F17AE3" w:rsidRPr="00FF31AD">
        <w:rPr>
          <w:rFonts w:ascii="Arial" w:hAnsi="Arial"/>
          <w:szCs w:val="22"/>
        </w:rPr>
        <w:fldChar w:fldCharType="end"/>
      </w:r>
      <w:r w:rsidR="00B460DF" w:rsidRPr="00FF31AD">
        <w:rPr>
          <w:rFonts w:ascii="Arial" w:hAnsi="Arial"/>
          <w:szCs w:val="22"/>
        </w:rPr>
        <w:t xml:space="preserve"> of this Call Off Contract (VAT)</w:t>
      </w:r>
      <w:r w:rsidRPr="00FF31AD">
        <w:rPr>
          <w:rFonts w:ascii="Arial" w:hAnsi="Arial"/>
          <w:szCs w:val="22"/>
        </w:rPr>
        <w:t xml:space="preserve"> and </w:t>
      </w:r>
      <w:r w:rsidRPr="00FF31AD">
        <w:rPr>
          <w:rFonts w:ascii="Arial" w:hAnsi="Arial"/>
          <w:color w:val="000000"/>
          <w:szCs w:val="22"/>
        </w:rPr>
        <w:t>the tax point date relating to the rate of VAT shown</w:t>
      </w:r>
      <w:r w:rsidRPr="00FF31AD">
        <w:rPr>
          <w:rFonts w:ascii="Arial" w:hAnsi="Arial"/>
          <w:szCs w:val="22"/>
        </w:rPr>
        <w:t>; and</w:t>
      </w:r>
    </w:p>
    <w:p w14:paraId="0382ED30" w14:textId="77777777" w:rsidR="008D0A60" w:rsidRPr="00FF31AD" w:rsidRDefault="006D7853" w:rsidP="00AC1DE2">
      <w:pPr>
        <w:pStyle w:val="GPSL3numberedclause"/>
        <w:rPr>
          <w:rFonts w:ascii="Arial" w:hAnsi="Arial"/>
        </w:rPr>
      </w:pPr>
      <w:r w:rsidRPr="00FF31AD">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FF31AD">
        <w:rPr>
          <w:rFonts w:ascii="Arial" w:hAnsi="Arial"/>
        </w:rPr>
        <w:t>Authority</w:t>
      </w:r>
      <w:r w:rsidRPr="00FF31AD">
        <w:rPr>
          <w:rFonts w:ascii="Arial" w:hAnsi="Arial"/>
        </w:rPr>
        <w:t>); and</w:t>
      </w:r>
    </w:p>
    <w:p w14:paraId="0382ED31" w14:textId="77777777" w:rsidR="00C9243A" w:rsidRPr="00FF31AD" w:rsidRDefault="006D7853" w:rsidP="00AC1DE2">
      <w:pPr>
        <w:pStyle w:val="GPSL3numberedclause"/>
        <w:rPr>
          <w:rFonts w:ascii="Arial" w:hAnsi="Arial"/>
        </w:rPr>
      </w:pPr>
      <w:proofErr w:type="gramStart"/>
      <w:r w:rsidRPr="00FF31AD">
        <w:rPr>
          <w:rFonts w:ascii="Arial" w:hAnsi="Arial"/>
        </w:rPr>
        <w:t>it</w:t>
      </w:r>
      <w:proofErr w:type="gramEnd"/>
      <w:r w:rsidRPr="00FF31AD">
        <w:rPr>
          <w:rFonts w:ascii="Arial" w:hAnsi="Arial"/>
        </w:rPr>
        <w:t xml:space="preserve"> is supported by any other documentation reasonably required by the Customer to substantiate that the invoice is a Valid Invoice. </w:t>
      </w:r>
    </w:p>
    <w:p w14:paraId="0382ED32" w14:textId="77777777" w:rsidR="00F83E14" w:rsidRPr="00FF31AD" w:rsidRDefault="00F83E14" w:rsidP="005E4232">
      <w:pPr>
        <w:pStyle w:val="GPSL2numberedclause"/>
        <w:rPr>
          <w:rFonts w:ascii="Arial" w:hAnsi="Arial"/>
        </w:rPr>
      </w:pPr>
      <w:r w:rsidRPr="00FF31AD">
        <w:rPr>
          <w:rFonts w:ascii="Arial" w:hAnsi="Arial"/>
        </w:rPr>
        <w:t>If the Customer is a Central Government Body, the Customer’s right to request paper form invoicing shall be subject to procurement policy note 11/15 (</w:t>
      </w:r>
      <w:r w:rsidR="00CF33B7" w:rsidRPr="00FF31AD">
        <w:rPr>
          <w:rFonts w:ascii="Arial" w:hAnsi="Arial"/>
        </w:rPr>
        <w:t xml:space="preserve">available at </w:t>
      </w:r>
      <w:hyperlink r:id="rId17" w:history="1">
        <w:r w:rsidR="005840A6" w:rsidRPr="00FF31AD">
          <w:rPr>
            <w:rStyle w:val="Hyperlink"/>
            <w:rFonts w:ascii="Arial" w:hAnsi="Arial"/>
          </w:rPr>
          <w:t>https://www.gov.uk/government/uploads/system/uploads/attachment_data/file/437471/PPN_e-invoicing.pdf</w:t>
        </w:r>
      </w:hyperlink>
      <w:r w:rsidR="005840A6" w:rsidRPr="00FF31AD">
        <w:rPr>
          <w:rFonts w:ascii="Arial" w:hAnsi="Arial"/>
        </w:rPr>
        <w:t xml:space="preserve"> </w:t>
      </w:r>
      <w:r w:rsidR="00CF33B7" w:rsidRPr="00FF31AD">
        <w:rPr>
          <w:rFonts w:ascii="Arial" w:hAnsi="Arial"/>
        </w:rPr>
        <w:t>, which sets out the policy in respect of</w:t>
      </w:r>
      <w:r w:rsidRPr="00FF31AD">
        <w:rPr>
          <w:rFonts w:ascii="Arial" w:hAnsi="Arial"/>
        </w:rPr>
        <w:t xml:space="preserve"> unstructured electronic invoices </w:t>
      </w:r>
      <w:r w:rsidR="00CF33B7" w:rsidRPr="00FF31AD">
        <w:rPr>
          <w:rFonts w:ascii="Arial" w:hAnsi="Arial"/>
        </w:rPr>
        <w:t>submitted by</w:t>
      </w:r>
      <w:r w:rsidRPr="00FF31AD">
        <w:rPr>
          <w:rFonts w:ascii="Arial" w:hAnsi="Arial"/>
        </w:rPr>
        <w:t xml:space="preserve"> the Supplier</w:t>
      </w:r>
      <w:r w:rsidR="00CF33B7" w:rsidRPr="00FF31AD">
        <w:rPr>
          <w:rFonts w:ascii="Arial" w:hAnsi="Arial"/>
        </w:rPr>
        <w:t xml:space="preserve"> to the Customer</w:t>
      </w:r>
      <w:r w:rsidRPr="00FF31AD">
        <w:rPr>
          <w:rFonts w:ascii="Arial" w:hAnsi="Arial"/>
        </w:rPr>
        <w:t xml:space="preserve"> </w:t>
      </w:r>
      <w:r w:rsidR="00CF33B7" w:rsidRPr="00FF31AD">
        <w:rPr>
          <w:rFonts w:ascii="Arial" w:hAnsi="Arial"/>
        </w:rPr>
        <w:t>(</w:t>
      </w:r>
      <w:r w:rsidRPr="00FF31AD">
        <w:rPr>
          <w:rFonts w:ascii="Arial" w:hAnsi="Arial"/>
        </w:rPr>
        <w:t>as</w:t>
      </w:r>
      <w:r w:rsidR="00CF33B7" w:rsidRPr="00FF31AD">
        <w:rPr>
          <w:rFonts w:ascii="Arial" w:hAnsi="Arial"/>
        </w:rPr>
        <w:t xml:space="preserve"> may be</w:t>
      </w:r>
      <w:r w:rsidRPr="00FF31AD">
        <w:rPr>
          <w:rFonts w:ascii="Arial" w:hAnsi="Arial"/>
        </w:rPr>
        <w:t xml:space="preserve"> amended from time to time).</w:t>
      </w:r>
    </w:p>
    <w:p w14:paraId="0382ED33" w14:textId="77777777" w:rsidR="008D0A60" w:rsidRPr="00FF31AD" w:rsidRDefault="006D7853" w:rsidP="005E4232">
      <w:pPr>
        <w:pStyle w:val="GPSL2numberedclause"/>
        <w:rPr>
          <w:rFonts w:ascii="Arial" w:hAnsi="Arial"/>
        </w:rPr>
      </w:pPr>
      <w:r w:rsidRPr="00FF31AD">
        <w:rPr>
          <w:rFonts w:ascii="Arial" w:hAnsi="Arial"/>
        </w:rPr>
        <w:t xml:space="preserve">The Supplier shall accept the Government Procurement Card as a means of payment for the </w:t>
      </w:r>
      <w:r w:rsidR="00556970" w:rsidRPr="00FF31AD">
        <w:rPr>
          <w:rFonts w:ascii="Arial" w:hAnsi="Arial"/>
        </w:rPr>
        <w:t>Services</w:t>
      </w:r>
      <w:r w:rsidRPr="00FF31AD">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0382ED34" w14:textId="77777777" w:rsidR="00C9243A" w:rsidRPr="00FF31AD" w:rsidRDefault="006D7853" w:rsidP="005E4232">
      <w:pPr>
        <w:pStyle w:val="GPSL2numberedclause"/>
        <w:rPr>
          <w:rFonts w:ascii="Arial" w:hAnsi="Arial"/>
        </w:rPr>
      </w:pPr>
      <w:r w:rsidRPr="00FF31AD">
        <w:rPr>
          <w:rFonts w:ascii="Arial" w:hAnsi="Arial"/>
        </w:rPr>
        <w:t xml:space="preserve">All payments due by one Party to the other shall be made within </w:t>
      </w:r>
      <w:r w:rsidR="00B460DF" w:rsidRPr="00FF31AD">
        <w:rPr>
          <w:rFonts w:ascii="Arial" w:hAnsi="Arial"/>
        </w:rPr>
        <w:t>thirty (</w:t>
      </w:r>
      <w:r w:rsidR="005B7007" w:rsidRPr="00FF31AD">
        <w:rPr>
          <w:rFonts w:ascii="Arial" w:hAnsi="Arial"/>
        </w:rPr>
        <w:t>30</w:t>
      </w:r>
      <w:r w:rsidR="00B460DF" w:rsidRPr="00FF31AD">
        <w:rPr>
          <w:rFonts w:ascii="Arial" w:hAnsi="Arial"/>
        </w:rPr>
        <w:t>)</w:t>
      </w:r>
      <w:r w:rsidR="005B7007" w:rsidRPr="00FF31AD">
        <w:rPr>
          <w:rFonts w:ascii="Arial" w:hAnsi="Arial"/>
        </w:rPr>
        <w:t xml:space="preserve"> days of receipt of a </w:t>
      </w:r>
      <w:r w:rsidR="00423A47" w:rsidRPr="00FF31AD">
        <w:rPr>
          <w:rFonts w:ascii="Arial" w:hAnsi="Arial"/>
        </w:rPr>
        <w:t>V</w:t>
      </w:r>
      <w:r w:rsidR="005B7007" w:rsidRPr="00FF31AD">
        <w:rPr>
          <w:rFonts w:ascii="Arial" w:hAnsi="Arial"/>
        </w:rPr>
        <w:t xml:space="preserve">alid </w:t>
      </w:r>
      <w:r w:rsidR="00423A47" w:rsidRPr="00FF31AD">
        <w:rPr>
          <w:rFonts w:ascii="Arial" w:hAnsi="Arial"/>
        </w:rPr>
        <w:t>I</w:t>
      </w:r>
      <w:r w:rsidR="005B7007" w:rsidRPr="00FF31AD">
        <w:rPr>
          <w:rFonts w:ascii="Arial" w:hAnsi="Arial"/>
        </w:rPr>
        <w:t>nvoice</w:t>
      </w:r>
      <w:r w:rsidRPr="00FF31AD">
        <w:rPr>
          <w:rFonts w:ascii="Arial" w:hAnsi="Arial"/>
        </w:rPr>
        <w:t xml:space="preserve"> unless otherwise specified in this Call </w:t>
      </w:r>
      <w:proofErr w:type="gramStart"/>
      <w:r w:rsidRPr="00FF31AD">
        <w:rPr>
          <w:rFonts w:ascii="Arial" w:hAnsi="Arial"/>
        </w:rPr>
        <w:t>Off</w:t>
      </w:r>
      <w:proofErr w:type="gramEnd"/>
      <w:r w:rsidRPr="00FF31AD">
        <w:rPr>
          <w:rFonts w:ascii="Arial" w:hAnsi="Arial"/>
        </w:rPr>
        <w:t xml:space="preserve"> Contract, in cleared funds, to such bank or building society account as the recipient Party may from time to time direct.</w:t>
      </w:r>
    </w:p>
    <w:p w14:paraId="0382ED35" w14:textId="77777777" w:rsidR="00C9243A" w:rsidRPr="00FF31AD" w:rsidRDefault="006D7853" w:rsidP="005E4232">
      <w:pPr>
        <w:pStyle w:val="GPSL2numberedclause"/>
        <w:rPr>
          <w:rFonts w:ascii="Arial" w:hAnsi="Arial"/>
        </w:rPr>
      </w:pPr>
      <w:bookmarkStart w:id="2351" w:name="_Ref362945564"/>
      <w:r w:rsidRPr="00FF31AD">
        <w:rPr>
          <w:rFonts w:ascii="Arial" w:hAnsi="Arial"/>
        </w:rPr>
        <w:t>The Supplier shall submit invoices directly to</w:t>
      </w:r>
      <w:r w:rsidR="009A65CE" w:rsidRPr="00FF31AD">
        <w:rPr>
          <w:rFonts w:ascii="Arial" w:hAnsi="Arial"/>
        </w:rPr>
        <w:t xml:space="preserve"> the Customer’s billing address set out in the Call </w:t>
      </w:r>
      <w:proofErr w:type="gramStart"/>
      <w:r w:rsidR="009A65CE" w:rsidRPr="00FF31AD">
        <w:rPr>
          <w:rFonts w:ascii="Arial" w:hAnsi="Arial"/>
        </w:rPr>
        <w:t>Off</w:t>
      </w:r>
      <w:proofErr w:type="gramEnd"/>
      <w:r w:rsidR="009A65CE" w:rsidRPr="00FF31AD">
        <w:rPr>
          <w:rFonts w:ascii="Arial" w:hAnsi="Arial"/>
        </w:rPr>
        <w:t xml:space="preserve"> Order Form.</w:t>
      </w:r>
      <w:bookmarkEnd w:id="2351"/>
    </w:p>
    <w:p w14:paraId="0382ED36" w14:textId="77777777" w:rsidR="008D0A60" w:rsidRPr="00FF31AD" w:rsidRDefault="006D7853" w:rsidP="00036474">
      <w:pPr>
        <w:pStyle w:val="GPSL1SCHEDULEHeading"/>
        <w:rPr>
          <w:rFonts w:ascii="Arial" w:hAnsi="Arial"/>
        </w:rPr>
      </w:pPr>
      <w:bookmarkStart w:id="2352" w:name="_Ref362948064"/>
      <w:r w:rsidRPr="00FF31AD">
        <w:rPr>
          <w:rFonts w:ascii="Arial" w:hAnsi="Arial"/>
        </w:rPr>
        <w:t>ADJUSTMENT OF CALL OFF CONTRACT CHARGES</w:t>
      </w:r>
      <w:bookmarkEnd w:id="2352"/>
      <w:r w:rsidRPr="00FF31AD">
        <w:rPr>
          <w:rFonts w:ascii="Arial" w:hAnsi="Arial"/>
        </w:rPr>
        <w:t xml:space="preserve"> </w:t>
      </w:r>
    </w:p>
    <w:p w14:paraId="0382ED37" w14:textId="77777777" w:rsidR="006D7853" w:rsidRPr="00FF31AD" w:rsidRDefault="006D7853" w:rsidP="005E4232">
      <w:pPr>
        <w:pStyle w:val="GPSL2numberedclause"/>
        <w:rPr>
          <w:rFonts w:ascii="Arial" w:hAnsi="Arial"/>
        </w:rPr>
      </w:pPr>
      <w:r w:rsidRPr="00FF31AD">
        <w:rPr>
          <w:rFonts w:ascii="Arial" w:hAnsi="Arial"/>
        </w:rPr>
        <w:t>The Call Off Contract Charges shall only be varied:</w:t>
      </w:r>
    </w:p>
    <w:p w14:paraId="0382ED38" w14:textId="77777777" w:rsidR="008D0A60" w:rsidRPr="00FF31AD" w:rsidRDefault="006D7853" w:rsidP="00AC1DE2">
      <w:pPr>
        <w:pStyle w:val="GPSL3numberedclause"/>
        <w:rPr>
          <w:rFonts w:ascii="Arial" w:hAnsi="Arial"/>
        </w:rPr>
      </w:pPr>
      <w:bookmarkStart w:id="2353" w:name="_Ref311663896"/>
      <w:r w:rsidRPr="00FF31AD">
        <w:rPr>
          <w:rFonts w:ascii="Arial" w:hAnsi="Arial"/>
        </w:rPr>
        <w:t xml:space="preserve">due to a Specific Change in Law in relation to which the Parties agree that a change is required to all or part of the Call Off Contract Charges in accordance with Clause </w:t>
      </w:r>
      <w:r w:rsidR="009F474C" w:rsidRPr="00FF31AD">
        <w:rPr>
          <w:rFonts w:ascii="Arial" w:hAnsi="Arial"/>
        </w:rPr>
        <w:fldChar w:fldCharType="begin"/>
      </w:r>
      <w:r w:rsidRPr="00FF31AD">
        <w:rPr>
          <w:rFonts w:ascii="Arial" w:hAnsi="Arial"/>
        </w:rPr>
        <w:instrText xml:space="preserve"> REF _Ref362948642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22.2</w:t>
      </w:r>
      <w:r w:rsidR="009F474C" w:rsidRPr="00FF31AD">
        <w:rPr>
          <w:rFonts w:ascii="Arial" w:hAnsi="Arial"/>
        </w:rPr>
        <w:fldChar w:fldCharType="end"/>
      </w:r>
      <w:r w:rsidRPr="00FF31AD">
        <w:rPr>
          <w:rFonts w:ascii="Arial" w:hAnsi="Arial"/>
        </w:rPr>
        <w:t xml:space="preserve"> of this Call Off Contract (Legislative Change);</w:t>
      </w:r>
      <w:bookmarkEnd w:id="2353"/>
      <w:r w:rsidRPr="00FF31AD">
        <w:rPr>
          <w:rFonts w:ascii="Arial" w:hAnsi="Arial"/>
        </w:rPr>
        <w:t xml:space="preserve"> </w:t>
      </w:r>
    </w:p>
    <w:p w14:paraId="0382ED39" w14:textId="77777777" w:rsidR="002A493E" w:rsidRPr="00FF31AD" w:rsidRDefault="006D7853" w:rsidP="00AC1DE2">
      <w:pPr>
        <w:pStyle w:val="GPSL3numberedclause"/>
        <w:rPr>
          <w:rFonts w:ascii="Arial" w:hAnsi="Arial"/>
        </w:rPr>
      </w:pPr>
      <w:bookmarkStart w:id="2354" w:name="_Ref362000271"/>
      <w:r w:rsidRPr="00FF31AD">
        <w:rPr>
          <w:rFonts w:ascii="Arial" w:hAnsi="Arial"/>
        </w:rPr>
        <w:t xml:space="preserve">in accordance with Clause </w:t>
      </w:r>
      <w:r w:rsidR="009F474C" w:rsidRPr="00FF31AD">
        <w:rPr>
          <w:rFonts w:ascii="Arial" w:hAnsi="Arial"/>
        </w:rPr>
        <w:fldChar w:fldCharType="begin"/>
      </w:r>
      <w:r w:rsidRPr="00FF31AD">
        <w:rPr>
          <w:rFonts w:ascii="Arial" w:hAnsi="Arial"/>
        </w:rPr>
        <w:instrText xml:space="preserve"> REF _Ref362948791 \r \h </w:instrText>
      </w:r>
      <w:r w:rsidR="002A493E" w:rsidRPr="00FF31AD">
        <w:rPr>
          <w:rFonts w:ascii="Arial" w:hAnsi="Arial"/>
          <w:highlight w:val="green"/>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23.1.4</w:t>
      </w:r>
      <w:r w:rsidR="009F474C" w:rsidRPr="00FF31AD">
        <w:rPr>
          <w:rFonts w:ascii="Arial" w:hAnsi="Arial"/>
        </w:rPr>
        <w:fldChar w:fldCharType="end"/>
      </w:r>
      <w:r w:rsidRPr="00FF31AD">
        <w:rPr>
          <w:rFonts w:ascii="Arial" w:hAnsi="Arial"/>
        </w:rPr>
        <w:t xml:space="preserve"> </w:t>
      </w:r>
      <w:r w:rsidR="00B460DF" w:rsidRPr="00FF31AD">
        <w:rPr>
          <w:rFonts w:ascii="Arial" w:hAnsi="Arial"/>
        </w:rPr>
        <w:t xml:space="preserve">of this Call Off Contract </w:t>
      </w:r>
      <w:r w:rsidRPr="00FF31AD">
        <w:rPr>
          <w:rFonts w:ascii="Arial" w:hAnsi="Arial"/>
        </w:rPr>
        <w:t>(Call Off Contract Charges and Payment) where all or part of the Call Off Contract Charges are reduced as a result of a reduction in the Framework Prices;</w:t>
      </w:r>
      <w:bookmarkEnd w:id="2354"/>
      <w:r w:rsidRPr="00FF31AD">
        <w:rPr>
          <w:rFonts w:ascii="Arial" w:hAnsi="Arial"/>
        </w:rPr>
        <w:t xml:space="preserve"> </w:t>
      </w:r>
    </w:p>
    <w:p w14:paraId="0382ED3A" w14:textId="77777777" w:rsidR="00C9243A" w:rsidRPr="00FF31AD" w:rsidRDefault="006D7853" w:rsidP="00AC1DE2">
      <w:pPr>
        <w:pStyle w:val="GPSL3numberedclause"/>
        <w:rPr>
          <w:rFonts w:ascii="Arial" w:hAnsi="Arial"/>
        </w:rPr>
      </w:pPr>
      <w:bookmarkStart w:id="2355" w:name="_Ref362952900"/>
      <w:r w:rsidRPr="00FF31AD">
        <w:rPr>
          <w:rFonts w:ascii="Arial" w:hAnsi="Arial"/>
        </w:rPr>
        <w:t xml:space="preserve">where all or part of the Call Off Contract Charges are reduced as a result of a review of the Call Off Contract Charges in accordance with Clause </w:t>
      </w:r>
      <w:r w:rsidR="009F474C" w:rsidRPr="00FF31AD">
        <w:rPr>
          <w:rFonts w:ascii="Arial" w:hAnsi="Arial"/>
        </w:rPr>
        <w:fldChar w:fldCharType="begin"/>
      </w:r>
      <w:r w:rsidRPr="00FF31AD">
        <w:rPr>
          <w:rFonts w:ascii="Arial" w:hAnsi="Arial"/>
        </w:rPr>
        <w:instrText xml:space="preserve"> REF _Ref362949417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18</w:t>
      </w:r>
      <w:r w:rsidR="009F474C" w:rsidRPr="00FF31AD">
        <w:rPr>
          <w:rFonts w:ascii="Arial" w:hAnsi="Arial"/>
        </w:rPr>
        <w:fldChar w:fldCharType="end"/>
      </w:r>
      <w:r w:rsidRPr="00FF31AD">
        <w:rPr>
          <w:rFonts w:ascii="Arial" w:hAnsi="Arial"/>
        </w:rPr>
        <w:t xml:space="preserve"> </w:t>
      </w:r>
      <w:r w:rsidR="00B460DF" w:rsidRPr="00FF31AD">
        <w:rPr>
          <w:rFonts w:ascii="Arial" w:hAnsi="Arial"/>
        </w:rPr>
        <w:t xml:space="preserve">of this Call Off Contract </w:t>
      </w:r>
      <w:r w:rsidRPr="00FF31AD">
        <w:rPr>
          <w:rFonts w:ascii="Arial" w:hAnsi="Arial"/>
        </w:rPr>
        <w:t>(Continuous Improvement);</w:t>
      </w:r>
      <w:bookmarkEnd w:id="2355"/>
      <w:r w:rsidRPr="00FF31AD">
        <w:rPr>
          <w:rFonts w:ascii="Arial" w:hAnsi="Arial"/>
        </w:rPr>
        <w:t xml:space="preserve"> </w:t>
      </w:r>
    </w:p>
    <w:p w14:paraId="0382ED3B" w14:textId="77777777" w:rsidR="00C9243A" w:rsidRPr="00FF31AD" w:rsidRDefault="006D7853" w:rsidP="00AC1DE2">
      <w:pPr>
        <w:pStyle w:val="GPSL3numberedclause"/>
        <w:rPr>
          <w:rFonts w:ascii="Arial" w:hAnsi="Arial"/>
        </w:rPr>
      </w:pPr>
      <w:bookmarkStart w:id="2356" w:name="_Ref362952969"/>
      <w:r w:rsidRPr="00FF31AD">
        <w:rPr>
          <w:rFonts w:ascii="Arial" w:hAnsi="Arial"/>
        </w:rPr>
        <w:t xml:space="preserve">where all or part of the Call Off Contract Charges are reduced as a result of a review of Call Off Contract Charges in accordance with Clause </w:t>
      </w:r>
      <w:r w:rsidR="009F474C" w:rsidRPr="00FF31AD">
        <w:rPr>
          <w:rFonts w:ascii="Arial" w:hAnsi="Arial"/>
        </w:rPr>
        <w:fldChar w:fldCharType="begin"/>
      </w:r>
      <w:r w:rsidRPr="00FF31AD">
        <w:rPr>
          <w:rFonts w:ascii="Arial" w:hAnsi="Arial"/>
        </w:rPr>
        <w:instrText xml:space="preserve"> REF _Ref362949566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25</w:t>
      </w:r>
      <w:r w:rsidR="009F474C" w:rsidRPr="00FF31AD">
        <w:rPr>
          <w:rFonts w:ascii="Arial" w:hAnsi="Arial"/>
        </w:rPr>
        <w:fldChar w:fldCharType="end"/>
      </w:r>
      <w:r w:rsidR="00B460DF" w:rsidRPr="00FF31AD">
        <w:rPr>
          <w:rFonts w:ascii="Arial" w:hAnsi="Arial"/>
        </w:rPr>
        <w:t xml:space="preserve"> of this Call Off Contract</w:t>
      </w:r>
      <w:r w:rsidRPr="00FF31AD">
        <w:rPr>
          <w:rFonts w:ascii="Arial" w:hAnsi="Arial"/>
        </w:rPr>
        <w:t xml:space="preserve"> (Benchmarking);</w:t>
      </w:r>
      <w:bookmarkEnd w:id="2356"/>
      <w:r w:rsidRPr="00FF31AD">
        <w:rPr>
          <w:rFonts w:ascii="Arial" w:hAnsi="Arial"/>
        </w:rPr>
        <w:t xml:space="preserve">  </w:t>
      </w:r>
      <w:bookmarkStart w:id="2357" w:name="_Ref362949022"/>
      <w:bookmarkStart w:id="2358" w:name="_Ref311663901"/>
    </w:p>
    <w:p w14:paraId="0382ED3C" w14:textId="77777777" w:rsidR="00C9243A" w:rsidRPr="00FF31AD" w:rsidRDefault="006D7853" w:rsidP="00AC1DE2">
      <w:pPr>
        <w:pStyle w:val="GPSL3numberedclause"/>
        <w:rPr>
          <w:rFonts w:ascii="Arial" w:hAnsi="Arial"/>
        </w:rPr>
      </w:pPr>
      <w:bookmarkStart w:id="2359" w:name="_Ref362949685"/>
      <w:r w:rsidRPr="00FF31AD">
        <w:rPr>
          <w:rFonts w:ascii="Arial" w:hAnsi="Arial"/>
        </w:rPr>
        <w:t xml:space="preserve">where all or part of the Call Off Contract Charges are reviewed and reduced in accordance with paragraph </w:t>
      </w:r>
      <w:r w:rsidR="009F474C" w:rsidRPr="00FF31AD">
        <w:rPr>
          <w:rFonts w:ascii="Arial" w:hAnsi="Arial"/>
        </w:rPr>
        <w:fldChar w:fldCharType="begin"/>
      </w:r>
      <w:r w:rsidR="005B7007" w:rsidRPr="00FF31AD">
        <w:rPr>
          <w:rFonts w:ascii="Arial" w:hAnsi="Arial"/>
        </w:rPr>
        <w:instrText xml:space="preserve"> REF _Ref362949809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9</w:t>
      </w:r>
      <w:r w:rsidR="009F474C" w:rsidRPr="00FF31AD">
        <w:rPr>
          <w:rFonts w:ascii="Arial" w:hAnsi="Arial"/>
        </w:rPr>
        <w:fldChar w:fldCharType="end"/>
      </w:r>
      <w:r w:rsidRPr="00FF31AD">
        <w:rPr>
          <w:rFonts w:ascii="Arial" w:hAnsi="Arial"/>
        </w:rPr>
        <w:t xml:space="preserve"> of this Call Off Schedule</w:t>
      </w:r>
      <w:r w:rsidR="00822BB5" w:rsidRPr="00FF31AD">
        <w:rPr>
          <w:rFonts w:ascii="Arial" w:hAnsi="Arial"/>
        </w:rPr>
        <w:t xml:space="preserve"> 3</w:t>
      </w:r>
      <w:r w:rsidRPr="00FF31AD">
        <w:rPr>
          <w:rFonts w:ascii="Arial" w:hAnsi="Arial"/>
        </w:rPr>
        <w:t>;</w:t>
      </w:r>
      <w:bookmarkEnd w:id="2357"/>
      <w:bookmarkEnd w:id="2359"/>
    </w:p>
    <w:p w14:paraId="0382ED3D" w14:textId="77777777" w:rsidR="00C9243A" w:rsidRPr="00FF31AD" w:rsidRDefault="006D7853" w:rsidP="00AC1DE2">
      <w:pPr>
        <w:pStyle w:val="GPSL3numberedclause"/>
        <w:rPr>
          <w:rFonts w:ascii="Arial" w:hAnsi="Arial"/>
        </w:rPr>
      </w:pPr>
      <w:bookmarkStart w:id="2360" w:name="_Ref311663975"/>
      <w:bookmarkEnd w:id="2358"/>
      <w:r w:rsidRPr="00FF31AD">
        <w:rPr>
          <w:rFonts w:ascii="Arial" w:hAnsi="Arial"/>
        </w:rPr>
        <w:t xml:space="preserve">where a review and increase of Call Off Contract Charges is requested by the Supplier and Approved, in accordance with the provisions of paragraph </w:t>
      </w:r>
      <w:r w:rsidR="009F474C" w:rsidRPr="00FF31AD">
        <w:rPr>
          <w:rFonts w:ascii="Arial" w:hAnsi="Arial"/>
        </w:rPr>
        <w:fldChar w:fldCharType="begin"/>
      </w:r>
      <w:r w:rsidRPr="00FF31AD">
        <w:rPr>
          <w:rFonts w:ascii="Arial" w:hAnsi="Arial"/>
        </w:rPr>
        <w:instrText xml:space="preserve"> REF _Ref362951941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10</w:t>
      </w:r>
      <w:r w:rsidR="009F474C" w:rsidRPr="00FF31AD">
        <w:rPr>
          <w:rFonts w:ascii="Arial" w:hAnsi="Arial"/>
        </w:rPr>
        <w:fldChar w:fldCharType="end"/>
      </w:r>
      <w:r w:rsidRPr="00FF31AD">
        <w:rPr>
          <w:rFonts w:ascii="Arial" w:hAnsi="Arial"/>
        </w:rPr>
        <w:t xml:space="preserve"> of this Call Off Schedule</w:t>
      </w:r>
      <w:r w:rsidR="00822BB5" w:rsidRPr="00FF31AD">
        <w:rPr>
          <w:rFonts w:ascii="Arial" w:hAnsi="Arial"/>
        </w:rPr>
        <w:t xml:space="preserve"> 3</w:t>
      </w:r>
      <w:r w:rsidRPr="00FF31AD">
        <w:rPr>
          <w:rFonts w:ascii="Arial" w:hAnsi="Arial"/>
        </w:rPr>
        <w:t>; or</w:t>
      </w:r>
    </w:p>
    <w:p w14:paraId="0382ED3E" w14:textId="77777777" w:rsidR="00C9243A" w:rsidRPr="00FF31AD" w:rsidRDefault="006D7853" w:rsidP="00AC1DE2">
      <w:pPr>
        <w:pStyle w:val="GPSL3numberedclause"/>
        <w:rPr>
          <w:rFonts w:ascii="Arial" w:hAnsi="Arial"/>
        </w:rPr>
      </w:pPr>
      <w:bookmarkStart w:id="2361" w:name="_Ref362021770"/>
      <w:r w:rsidRPr="00FF31AD">
        <w:rPr>
          <w:rFonts w:ascii="Arial" w:hAnsi="Arial"/>
        </w:rPr>
        <w:t>where Call Off Contract Charges or any component amounts or sums thereof are expressed in this Call Off Schedule</w:t>
      </w:r>
      <w:r w:rsidR="00822BB5" w:rsidRPr="00FF31AD">
        <w:rPr>
          <w:rFonts w:ascii="Arial" w:hAnsi="Arial"/>
        </w:rPr>
        <w:t xml:space="preserve"> 3</w:t>
      </w:r>
      <w:r w:rsidRPr="00FF31AD">
        <w:rPr>
          <w:rFonts w:ascii="Arial" w:hAnsi="Arial"/>
        </w:rPr>
        <w:t xml:space="preserve"> as “subject to increase by way of Indexation”, in accordance with the provisions in paragraph </w:t>
      </w:r>
      <w:r w:rsidR="009F474C" w:rsidRPr="00FF31AD">
        <w:rPr>
          <w:rFonts w:ascii="Arial" w:hAnsi="Arial"/>
        </w:rPr>
        <w:fldChar w:fldCharType="begin"/>
      </w:r>
      <w:r w:rsidRPr="00FF31AD">
        <w:rPr>
          <w:rFonts w:ascii="Arial" w:hAnsi="Arial"/>
        </w:rPr>
        <w:instrText xml:space="preserve"> REF _Ref362018111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11</w:t>
      </w:r>
      <w:r w:rsidR="009F474C" w:rsidRPr="00FF31AD">
        <w:rPr>
          <w:rFonts w:ascii="Arial" w:hAnsi="Arial"/>
        </w:rPr>
        <w:fldChar w:fldCharType="end"/>
      </w:r>
      <w:r w:rsidRPr="00FF31AD">
        <w:rPr>
          <w:rFonts w:ascii="Arial" w:hAnsi="Arial"/>
        </w:rPr>
        <w:t xml:space="preserve"> of this Call Off Schedule</w:t>
      </w:r>
      <w:r w:rsidR="00822BB5" w:rsidRPr="00FF31AD">
        <w:rPr>
          <w:rFonts w:ascii="Arial" w:hAnsi="Arial"/>
        </w:rPr>
        <w:t xml:space="preserve"> 3</w:t>
      </w:r>
      <w:r w:rsidRPr="00FF31AD">
        <w:rPr>
          <w:rFonts w:ascii="Arial" w:hAnsi="Arial"/>
        </w:rPr>
        <w:t>.</w:t>
      </w:r>
      <w:bookmarkEnd w:id="2360"/>
      <w:bookmarkEnd w:id="2361"/>
    </w:p>
    <w:p w14:paraId="0382ED3F" w14:textId="77777777" w:rsidR="00C9243A" w:rsidRPr="00FF31AD" w:rsidRDefault="006D7853" w:rsidP="005E4232">
      <w:pPr>
        <w:pStyle w:val="GPSL2numberedclause"/>
        <w:rPr>
          <w:rFonts w:ascii="Arial" w:hAnsi="Arial"/>
        </w:rPr>
      </w:pPr>
      <w:bookmarkStart w:id="2362" w:name="_Ref426108548"/>
      <w:r w:rsidRPr="00FF31AD">
        <w:rPr>
          <w:rFonts w:ascii="Arial" w:hAnsi="Arial"/>
        </w:rPr>
        <w:t xml:space="preserve">Subject to paragraphs </w:t>
      </w:r>
      <w:r w:rsidR="009F474C" w:rsidRPr="00FF31AD">
        <w:rPr>
          <w:rFonts w:ascii="Arial" w:hAnsi="Arial"/>
        </w:rPr>
        <w:fldChar w:fldCharType="begin"/>
      </w:r>
      <w:r w:rsidRPr="00FF31AD">
        <w:rPr>
          <w:rFonts w:ascii="Arial" w:hAnsi="Arial"/>
        </w:rPr>
        <w:instrText xml:space="preserve"> REF _Ref311663896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8.1.1</w:t>
      </w:r>
      <w:r w:rsidR="009F474C" w:rsidRPr="00FF31AD">
        <w:rPr>
          <w:rFonts w:ascii="Arial" w:hAnsi="Arial"/>
        </w:rPr>
        <w:fldChar w:fldCharType="end"/>
      </w:r>
      <w:r w:rsidRPr="00FF31AD">
        <w:rPr>
          <w:rFonts w:ascii="Arial" w:hAnsi="Arial"/>
        </w:rPr>
        <w:t xml:space="preserve"> to </w:t>
      </w:r>
      <w:r w:rsidR="009F474C" w:rsidRPr="00FF31AD">
        <w:rPr>
          <w:rFonts w:ascii="Arial" w:hAnsi="Arial"/>
        </w:rPr>
        <w:fldChar w:fldCharType="begin"/>
      </w:r>
      <w:r w:rsidRPr="00FF31AD">
        <w:rPr>
          <w:rFonts w:ascii="Arial" w:hAnsi="Arial"/>
        </w:rPr>
        <w:instrText xml:space="preserve"> REF _Ref362949685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8.1.5</w:t>
      </w:r>
      <w:r w:rsidR="009F474C" w:rsidRPr="00FF31AD">
        <w:rPr>
          <w:rFonts w:ascii="Arial" w:hAnsi="Arial"/>
        </w:rPr>
        <w:fldChar w:fldCharType="end"/>
      </w:r>
      <w:r w:rsidR="00B460DF" w:rsidRPr="00FF31AD">
        <w:rPr>
          <w:rFonts w:ascii="Arial" w:hAnsi="Arial"/>
        </w:rPr>
        <w:t xml:space="preserve"> of this Call </w:t>
      </w:r>
      <w:proofErr w:type="gramStart"/>
      <w:r w:rsidR="00B460DF" w:rsidRPr="00FF31AD">
        <w:rPr>
          <w:rFonts w:ascii="Arial" w:hAnsi="Arial"/>
        </w:rPr>
        <w:t>Off</w:t>
      </w:r>
      <w:proofErr w:type="gramEnd"/>
      <w:r w:rsidR="00B460DF" w:rsidRPr="00FF31AD">
        <w:rPr>
          <w:rFonts w:ascii="Arial" w:hAnsi="Arial"/>
        </w:rPr>
        <w:t xml:space="preserve"> Schedule</w:t>
      </w:r>
      <w:r w:rsidR="00822BB5" w:rsidRPr="00FF31AD">
        <w:rPr>
          <w:rFonts w:ascii="Arial" w:hAnsi="Arial"/>
        </w:rPr>
        <w:t xml:space="preserve"> 3</w:t>
      </w:r>
      <w:r w:rsidRPr="00FF31AD">
        <w:rPr>
          <w:rFonts w:ascii="Arial" w:hAnsi="Arial"/>
        </w:rPr>
        <w:t xml:space="preserve">, the Call Off Contract Charges will remain fixed for the </w:t>
      </w:r>
      <w:r w:rsidR="00EF2552" w:rsidRPr="00FF31AD">
        <w:rPr>
          <w:rFonts w:ascii="Arial" w:hAnsi="Arial"/>
        </w:rPr>
        <w:t>number of</w:t>
      </w:r>
      <w:r w:rsidRPr="00FF31AD">
        <w:rPr>
          <w:rFonts w:ascii="Arial" w:hAnsi="Arial"/>
        </w:rPr>
        <w:t xml:space="preserve"> Contract Years</w:t>
      </w:r>
      <w:r w:rsidR="00EF2552" w:rsidRPr="00FF31AD">
        <w:rPr>
          <w:rFonts w:ascii="Arial" w:hAnsi="Arial"/>
        </w:rPr>
        <w:t xml:space="preserve"> specified in the Call Off Order Form</w:t>
      </w:r>
      <w:r w:rsidRPr="00FF31AD">
        <w:rPr>
          <w:rFonts w:ascii="Arial" w:hAnsi="Arial"/>
        </w:rPr>
        <w:t>.</w:t>
      </w:r>
      <w:bookmarkEnd w:id="2362"/>
    </w:p>
    <w:p w14:paraId="0382ED40" w14:textId="77777777" w:rsidR="008D0A60" w:rsidRPr="00FF31AD" w:rsidRDefault="006D7853" w:rsidP="00036474">
      <w:pPr>
        <w:pStyle w:val="GPSL1SCHEDULEHeading"/>
        <w:rPr>
          <w:rFonts w:ascii="Arial" w:hAnsi="Arial"/>
        </w:rPr>
      </w:pPr>
      <w:bookmarkStart w:id="2363" w:name="_Ref362949809"/>
      <w:r w:rsidRPr="00FF31AD">
        <w:rPr>
          <w:rFonts w:ascii="Arial" w:hAnsi="Arial"/>
        </w:rPr>
        <w:t>SUPPLIER PERIODIC ASSESSMENT OF CALL OFF CONTRACT CHARGES</w:t>
      </w:r>
      <w:bookmarkEnd w:id="2363"/>
    </w:p>
    <w:p w14:paraId="0382ED41" w14:textId="77777777" w:rsidR="006D7853" w:rsidRPr="00FF31AD" w:rsidRDefault="006D7853" w:rsidP="005E4232">
      <w:pPr>
        <w:pStyle w:val="GPSL2numberedclause"/>
        <w:rPr>
          <w:rFonts w:ascii="Arial" w:hAnsi="Arial"/>
        </w:rPr>
      </w:pPr>
      <w:bookmarkStart w:id="2364" w:name="_Ref362015781"/>
      <w:bookmarkStart w:id="2365" w:name="_Ref311663888"/>
      <w:r w:rsidRPr="00FF31AD">
        <w:rPr>
          <w:rFonts w:ascii="Arial" w:hAnsi="Arial"/>
        </w:rPr>
        <w:t xml:space="preserve">Every six (6) Months during the Call </w:t>
      </w:r>
      <w:proofErr w:type="gramStart"/>
      <w:r w:rsidRPr="00FF31AD">
        <w:rPr>
          <w:rFonts w:ascii="Arial" w:hAnsi="Arial"/>
        </w:rPr>
        <w:t>Off</w:t>
      </w:r>
      <w:proofErr w:type="gramEnd"/>
      <w:r w:rsidRPr="00FF31AD">
        <w:rPr>
          <w:rFonts w:ascii="Arial" w:hAnsi="Arial"/>
        </w:rPr>
        <w:t xml:space="preserve"> Contract Period, the Supplier shall assess the level of the Call Off Contract Charges to consider whether it is able to reduce them.</w:t>
      </w:r>
      <w:bookmarkEnd w:id="2364"/>
      <w:r w:rsidRPr="00FF31AD">
        <w:rPr>
          <w:rFonts w:ascii="Arial" w:hAnsi="Arial"/>
        </w:rPr>
        <w:t xml:space="preserve">  </w:t>
      </w:r>
    </w:p>
    <w:p w14:paraId="0382ED42" w14:textId="77777777" w:rsidR="00DE1F83" w:rsidRDefault="006D7853" w:rsidP="005E4232">
      <w:pPr>
        <w:pStyle w:val="GPSL2numberedclause"/>
        <w:rPr>
          <w:rFonts w:ascii="Arial" w:hAnsi="Arial"/>
        </w:rPr>
      </w:pPr>
      <w:bookmarkStart w:id="2366" w:name="_Ref426109021"/>
      <w:r w:rsidRPr="00FF31AD">
        <w:rPr>
          <w:rFonts w:ascii="Arial" w:hAnsi="Arial"/>
        </w:rPr>
        <w:t xml:space="preserve">Such assessments by the Supplier under paragraph </w:t>
      </w:r>
      <w:r w:rsidR="009F474C" w:rsidRPr="00FF31AD">
        <w:rPr>
          <w:rFonts w:ascii="Arial" w:hAnsi="Arial"/>
        </w:rPr>
        <w:fldChar w:fldCharType="begin"/>
      </w:r>
      <w:r w:rsidRPr="00FF31AD">
        <w:rPr>
          <w:rFonts w:ascii="Arial" w:hAnsi="Arial"/>
        </w:rPr>
        <w:instrText xml:space="preserve"> REF _Ref362949809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9</w:t>
      </w:r>
      <w:r w:rsidR="009F474C" w:rsidRPr="00FF31AD">
        <w:rPr>
          <w:rFonts w:ascii="Arial" w:hAnsi="Arial"/>
        </w:rPr>
        <w:fldChar w:fldCharType="end"/>
      </w:r>
      <w:r w:rsidRPr="00FF31AD">
        <w:rPr>
          <w:rFonts w:ascii="Arial" w:hAnsi="Arial"/>
        </w:rPr>
        <w:t xml:space="preserve"> </w:t>
      </w:r>
      <w:r w:rsidR="00B460DF" w:rsidRPr="00FF31AD">
        <w:rPr>
          <w:rFonts w:ascii="Arial" w:hAnsi="Arial"/>
        </w:rPr>
        <w:t>of this Call Off Schedule</w:t>
      </w:r>
      <w:r w:rsidR="00CB77F2" w:rsidRPr="00FF31AD">
        <w:rPr>
          <w:rFonts w:ascii="Arial" w:hAnsi="Arial"/>
        </w:rPr>
        <w:t xml:space="preserve"> 3</w:t>
      </w:r>
      <w:r w:rsidR="00B460DF" w:rsidRPr="00FF31AD">
        <w:rPr>
          <w:rFonts w:ascii="Arial" w:hAnsi="Arial"/>
        </w:rPr>
        <w:t xml:space="preserve"> </w:t>
      </w:r>
      <w:r w:rsidRPr="00FF31AD">
        <w:rPr>
          <w:rFonts w:ascii="Arial" w:hAnsi="Arial"/>
        </w:rPr>
        <w:t xml:space="preserve">shall be carried out on </w:t>
      </w:r>
      <w:r w:rsidR="00CB77F2" w:rsidRPr="00FF31AD">
        <w:rPr>
          <w:rFonts w:ascii="Arial" w:hAnsi="Arial"/>
        </w:rPr>
        <w:t>the dates specified in the Call Off Order Form</w:t>
      </w:r>
      <w:r w:rsidRPr="00FF31AD">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FF31AD">
        <w:rPr>
          <w:rFonts w:ascii="Arial" w:hAnsi="Arial"/>
        </w:rPr>
        <w:t>Off</w:t>
      </w:r>
      <w:proofErr w:type="gramEnd"/>
      <w:r w:rsidRPr="00FF31AD">
        <w:rPr>
          <w:rFonts w:ascii="Arial" w:hAnsi="Arial"/>
        </w:rPr>
        <w:t xml:space="preserve"> Contract Charges it shall promptly notify the Customer in writing and such reduction shall be implemented in accordance with paragraph </w:t>
      </w:r>
      <w:r w:rsidR="009F474C" w:rsidRPr="00FF31AD">
        <w:rPr>
          <w:rFonts w:ascii="Arial" w:hAnsi="Arial"/>
        </w:rPr>
        <w:fldChar w:fldCharType="begin"/>
      </w:r>
      <w:r w:rsidRPr="00FF31AD">
        <w:rPr>
          <w:rFonts w:ascii="Arial" w:hAnsi="Arial"/>
        </w:rPr>
        <w:instrText xml:space="preserve"> REF _Ref361997151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12.1.5</w:t>
      </w:r>
      <w:r w:rsidR="009F474C" w:rsidRPr="00FF31AD">
        <w:rPr>
          <w:rFonts w:ascii="Arial" w:hAnsi="Arial"/>
        </w:rPr>
        <w:fldChar w:fldCharType="end"/>
      </w:r>
      <w:r w:rsidRPr="00FF31AD">
        <w:rPr>
          <w:rFonts w:ascii="Arial" w:hAnsi="Arial"/>
        </w:rPr>
        <w:t xml:space="preserve"> </w:t>
      </w:r>
      <w:r w:rsidR="00B460DF" w:rsidRPr="00FF31AD">
        <w:rPr>
          <w:rFonts w:ascii="Arial" w:hAnsi="Arial"/>
        </w:rPr>
        <w:t xml:space="preserve">of this Call Off Schedule </w:t>
      </w:r>
      <w:r w:rsidR="00822BB5" w:rsidRPr="00FF31AD">
        <w:rPr>
          <w:rFonts w:ascii="Arial" w:hAnsi="Arial"/>
        </w:rPr>
        <w:t xml:space="preserve">3 </w:t>
      </w:r>
      <w:r w:rsidRPr="00FF31AD">
        <w:rPr>
          <w:rFonts w:ascii="Arial" w:hAnsi="Arial"/>
        </w:rPr>
        <w:t>below.</w:t>
      </w:r>
      <w:bookmarkEnd w:id="2365"/>
      <w:bookmarkEnd w:id="2366"/>
      <w:r w:rsidRPr="00FF31AD">
        <w:rPr>
          <w:rFonts w:ascii="Arial" w:hAnsi="Arial"/>
        </w:rPr>
        <w:t xml:space="preserve"> </w:t>
      </w:r>
    </w:p>
    <w:p w14:paraId="684A90EC" w14:textId="63D56DD0" w:rsidR="006D7853" w:rsidRPr="00FF31AD" w:rsidRDefault="00DE1F83" w:rsidP="00DE1F83">
      <w:pPr>
        <w:overflowPunct/>
        <w:autoSpaceDE/>
        <w:autoSpaceDN/>
        <w:adjustRightInd/>
        <w:spacing w:after="0"/>
        <w:ind w:left="0"/>
        <w:jc w:val="left"/>
        <w:textAlignment w:val="auto"/>
        <w:rPr>
          <w:lang w:eastAsia="zh-CN"/>
        </w:rPr>
      </w:pPr>
      <w:r>
        <w:br w:type="page"/>
      </w:r>
    </w:p>
    <w:p w14:paraId="0382ED43" w14:textId="77777777" w:rsidR="006D7853" w:rsidRPr="00FF31AD" w:rsidRDefault="006D7853" w:rsidP="00036474">
      <w:pPr>
        <w:pStyle w:val="GPSL1SCHEDULEHeading"/>
        <w:rPr>
          <w:rFonts w:ascii="Arial" w:hAnsi="Arial"/>
        </w:rPr>
      </w:pPr>
      <w:bookmarkStart w:id="2367" w:name="_Ref311663910"/>
      <w:bookmarkStart w:id="2368" w:name="_Ref362951941"/>
      <w:r w:rsidRPr="00FF31AD">
        <w:rPr>
          <w:rFonts w:ascii="Arial" w:hAnsi="Arial"/>
        </w:rPr>
        <w:t xml:space="preserve">SUPPLIER REQUEST FOR INCREASE </w:t>
      </w:r>
      <w:bookmarkEnd w:id="2367"/>
      <w:r w:rsidRPr="00FF31AD">
        <w:rPr>
          <w:rFonts w:ascii="Arial" w:hAnsi="Arial"/>
        </w:rPr>
        <w:t>OF THE CALL OFF CONTRACT CHARGES</w:t>
      </w:r>
      <w:bookmarkEnd w:id="2368"/>
    </w:p>
    <w:p w14:paraId="0382ED44" w14:textId="77777777" w:rsidR="006D7853" w:rsidRPr="00FF31AD" w:rsidRDefault="00AC2924" w:rsidP="005E4232">
      <w:pPr>
        <w:pStyle w:val="GPSL2numberedclause"/>
        <w:rPr>
          <w:rFonts w:ascii="Arial" w:hAnsi="Arial"/>
        </w:rPr>
      </w:pPr>
      <w:r w:rsidRPr="00FF31AD">
        <w:rPr>
          <w:rFonts w:ascii="Arial" w:hAnsi="Arial"/>
        </w:rPr>
        <w:t xml:space="preserve">If the Customer has so specified in the Call Off Order Form, </w:t>
      </w:r>
      <w:bookmarkStart w:id="2369" w:name="_Ref362009951"/>
      <w:r w:rsidRPr="00FF31AD">
        <w:rPr>
          <w:rFonts w:ascii="Arial" w:hAnsi="Arial"/>
        </w:rPr>
        <w:t>t</w:t>
      </w:r>
      <w:r w:rsidR="006D7853" w:rsidRPr="00FF31AD">
        <w:rPr>
          <w:rFonts w:ascii="Arial" w:hAnsi="Arial"/>
        </w:rPr>
        <w:t xml:space="preserve">he Supplier may request an increase in all or part of the Call Off Contract Charges in accordance with the remaining provisions of this paragraph </w:t>
      </w:r>
      <w:r w:rsidR="00F17AE3" w:rsidRPr="00FF31AD">
        <w:rPr>
          <w:rFonts w:ascii="Arial" w:hAnsi="Arial"/>
        </w:rPr>
        <w:fldChar w:fldCharType="begin"/>
      </w:r>
      <w:r w:rsidR="00F17AE3" w:rsidRPr="00FF31AD">
        <w:rPr>
          <w:rFonts w:ascii="Arial" w:hAnsi="Arial"/>
        </w:rPr>
        <w:instrText xml:space="preserve"> REF _Ref311663910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10</w:t>
      </w:r>
      <w:r w:rsidR="00F17AE3" w:rsidRPr="00FF31AD">
        <w:rPr>
          <w:rFonts w:ascii="Arial" w:hAnsi="Arial"/>
        </w:rPr>
        <w:fldChar w:fldCharType="end"/>
      </w:r>
      <w:r w:rsidR="006D7853" w:rsidRPr="00FF31AD">
        <w:rPr>
          <w:rFonts w:ascii="Arial" w:hAnsi="Arial"/>
        </w:rPr>
        <w:t xml:space="preserve"> subject always to:</w:t>
      </w:r>
      <w:bookmarkEnd w:id="2369"/>
    </w:p>
    <w:p w14:paraId="0382ED45" w14:textId="77777777" w:rsidR="009C5028" w:rsidRPr="00FF31AD" w:rsidRDefault="006D7853" w:rsidP="00AC1DE2">
      <w:pPr>
        <w:pStyle w:val="GPSL3numberedclause"/>
        <w:rPr>
          <w:rFonts w:ascii="Arial" w:hAnsi="Arial"/>
        </w:rPr>
      </w:pPr>
      <w:r w:rsidRPr="00FF31AD">
        <w:rPr>
          <w:rFonts w:ascii="Arial" w:hAnsi="Arial"/>
        </w:rPr>
        <w:t xml:space="preserve">paragraph </w:t>
      </w:r>
      <w:r w:rsidR="009F474C" w:rsidRPr="00FF31AD">
        <w:rPr>
          <w:rFonts w:ascii="Arial" w:hAnsi="Arial"/>
        </w:rPr>
        <w:fldChar w:fldCharType="begin"/>
      </w:r>
      <w:r w:rsidRPr="00FF31AD">
        <w:rPr>
          <w:rFonts w:ascii="Arial" w:hAnsi="Arial"/>
        </w:rPr>
        <w:instrText xml:space="preserve"> REF _Ref362951432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3.2</w:t>
      </w:r>
      <w:r w:rsidR="009F474C" w:rsidRPr="00FF31AD">
        <w:rPr>
          <w:rFonts w:ascii="Arial" w:hAnsi="Arial"/>
        </w:rPr>
        <w:fldChar w:fldCharType="end"/>
      </w:r>
      <w:r w:rsidRPr="00FF31AD">
        <w:rPr>
          <w:rFonts w:ascii="Arial" w:hAnsi="Arial"/>
        </w:rPr>
        <w:t xml:space="preserve"> of this Call Off Schedule</w:t>
      </w:r>
      <w:r w:rsidR="00AC2924" w:rsidRPr="00FF31AD">
        <w:rPr>
          <w:rFonts w:ascii="Arial" w:hAnsi="Arial"/>
        </w:rPr>
        <w:t xml:space="preserve"> 3</w:t>
      </w:r>
      <w:r w:rsidRPr="00FF31AD">
        <w:rPr>
          <w:rFonts w:ascii="Arial" w:hAnsi="Arial"/>
        </w:rPr>
        <w:t xml:space="preserve">; </w:t>
      </w:r>
    </w:p>
    <w:p w14:paraId="0382ED46" w14:textId="77777777" w:rsidR="00C9243A" w:rsidRPr="00FF31AD" w:rsidRDefault="006D7853" w:rsidP="00AC1DE2">
      <w:pPr>
        <w:pStyle w:val="GPSL3numberedclause"/>
        <w:rPr>
          <w:rFonts w:ascii="Arial" w:hAnsi="Arial"/>
        </w:rPr>
      </w:pPr>
      <w:bookmarkStart w:id="2370" w:name="_Ref362954990"/>
      <w:r w:rsidRPr="00FF31AD">
        <w:rPr>
          <w:rFonts w:ascii="Arial" w:hAnsi="Arial"/>
        </w:rPr>
        <w:t xml:space="preserve">the </w:t>
      </w:r>
      <w:r w:rsidR="00FF469C" w:rsidRPr="00FF31AD">
        <w:rPr>
          <w:rFonts w:ascii="Arial" w:hAnsi="Arial"/>
        </w:rPr>
        <w:t>Suppliers</w:t>
      </w:r>
      <w:r w:rsidRPr="00FF31AD">
        <w:rPr>
          <w:rFonts w:ascii="Arial" w:hAnsi="Arial"/>
        </w:rPr>
        <w:t xml:space="preserve"> request being submitted in writing at least three (3) Months before the effective date for the proposed increase in the relevant Call Off Contract Charges ("</w:t>
      </w:r>
      <w:r w:rsidRPr="00FF31AD">
        <w:rPr>
          <w:rFonts w:ascii="Arial" w:hAnsi="Arial"/>
          <w:b/>
        </w:rPr>
        <w:t>Review Adjustment Date</w:t>
      </w:r>
      <w:r w:rsidRPr="00FF31AD">
        <w:rPr>
          <w:rFonts w:ascii="Arial" w:hAnsi="Arial"/>
        </w:rPr>
        <w:t xml:space="preserve">") which shall be subject to paragraph </w:t>
      </w:r>
      <w:r w:rsidR="00F17AE3" w:rsidRPr="00FF31AD">
        <w:rPr>
          <w:rFonts w:ascii="Arial" w:hAnsi="Arial"/>
        </w:rPr>
        <w:fldChar w:fldCharType="begin"/>
      </w:r>
      <w:r w:rsidR="00F17AE3" w:rsidRPr="00FF31AD">
        <w:rPr>
          <w:rFonts w:ascii="Arial" w:hAnsi="Arial"/>
        </w:rPr>
        <w:instrText xml:space="preserve"> REF _Ref362020130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10.2</w:t>
      </w:r>
      <w:r w:rsidR="00F17AE3" w:rsidRPr="00FF31AD">
        <w:rPr>
          <w:rFonts w:ascii="Arial" w:hAnsi="Arial"/>
        </w:rPr>
        <w:fldChar w:fldCharType="end"/>
      </w:r>
      <w:r w:rsidR="00B460DF" w:rsidRPr="00FF31AD">
        <w:rPr>
          <w:rFonts w:ascii="Arial" w:hAnsi="Arial"/>
        </w:rPr>
        <w:t xml:space="preserve"> of this Call Off Schedule</w:t>
      </w:r>
      <w:r w:rsidR="00AC2924" w:rsidRPr="00FF31AD">
        <w:rPr>
          <w:rFonts w:ascii="Arial" w:hAnsi="Arial"/>
        </w:rPr>
        <w:t xml:space="preserve"> 3</w:t>
      </w:r>
      <w:r w:rsidRPr="00FF31AD">
        <w:rPr>
          <w:rFonts w:ascii="Arial" w:hAnsi="Arial"/>
        </w:rPr>
        <w:t>; and</w:t>
      </w:r>
      <w:bookmarkEnd w:id="2370"/>
    </w:p>
    <w:p w14:paraId="0382ED47" w14:textId="77777777" w:rsidR="00C9243A" w:rsidRPr="00FF31AD" w:rsidRDefault="006D7853" w:rsidP="00AC1DE2">
      <w:pPr>
        <w:pStyle w:val="GPSL3numberedclause"/>
        <w:rPr>
          <w:rFonts w:ascii="Arial" w:hAnsi="Arial"/>
        </w:rPr>
      </w:pPr>
      <w:bookmarkStart w:id="2371" w:name="_Ref361999975"/>
      <w:proofErr w:type="gramStart"/>
      <w:r w:rsidRPr="00FF31AD">
        <w:rPr>
          <w:rFonts w:ascii="Arial" w:hAnsi="Arial"/>
        </w:rPr>
        <w:t>the</w:t>
      </w:r>
      <w:proofErr w:type="gramEnd"/>
      <w:r w:rsidRPr="00FF31AD">
        <w:rPr>
          <w:rFonts w:ascii="Arial" w:hAnsi="Arial"/>
        </w:rPr>
        <w:t xml:space="preserve"> Approval of the Customer which shall be granted in the Customer’s sole discretion.</w:t>
      </w:r>
      <w:bookmarkEnd w:id="2371"/>
    </w:p>
    <w:p w14:paraId="0382ED48" w14:textId="77777777" w:rsidR="00C9243A" w:rsidRPr="00FF31AD" w:rsidRDefault="006D7853" w:rsidP="005E4232">
      <w:pPr>
        <w:pStyle w:val="GPSL2numberedclause"/>
        <w:rPr>
          <w:rFonts w:ascii="Arial" w:hAnsi="Arial"/>
        </w:rPr>
      </w:pPr>
      <w:bookmarkStart w:id="2372" w:name="_Ref362020130"/>
      <w:r w:rsidRPr="00FF31AD">
        <w:rPr>
          <w:rFonts w:ascii="Arial" w:hAnsi="Arial"/>
        </w:rPr>
        <w:t>The earliest Review Adjustment Date will be the first (1st) Working Day following the anniversary of the Call Off Commencement Date</w:t>
      </w:r>
      <w:r w:rsidR="00AC2924" w:rsidRPr="00FF31AD">
        <w:rPr>
          <w:rFonts w:ascii="Arial" w:hAnsi="Arial"/>
        </w:rPr>
        <w:t xml:space="preserve"> after the expir</w:t>
      </w:r>
      <w:r w:rsidR="00CF29FC" w:rsidRPr="00FF31AD">
        <w:rPr>
          <w:rFonts w:ascii="Arial" w:hAnsi="Arial"/>
        </w:rPr>
        <w:t>y</w:t>
      </w:r>
      <w:r w:rsidR="00AC2924" w:rsidRPr="00FF31AD">
        <w:rPr>
          <w:rFonts w:ascii="Arial" w:hAnsi="Arial"/>
        </w:rPr>
        <w:t xml:space="preserve"> of the period specified in paragraph 8.2 of this Schedule 3 during which the Contract Charges shall remain fixed (and no review under this paragraph 10 is permitted)</w:t>
      </w:r>
      <w:r w:rsidRPr="00FF31AD">
        <w:rPr>
          <w:rFonts w:ascii="Arial" w:hAnsi="Arial"/>
        </w:rPr>
        <w:t xml:space="preserve">. Thereafter any subsequent increase to any of the Call </w:t>
      </w:r>
      <w:proofErr w:type="gramStart"/>
      <w:r w:rsidRPr="00FF31AD">
        <w:rPr>
          <w:rFonts w:ascii="Arial" w:hAnsi="Arial"/>
        </w:rPr>
        <w:t>Off</w:t>
      </w:r>
      <w:proofErr w:type="gramEnd"/>
      <w:r w:rsidRPr="00FF31AD">
        <w:rPr>
          <w:rFonts w:ascii="Arial" w:hAnsi="Arial"/>
        </w:rPr>
        <w:t xml:space="preserve"> Contract Charges in accordance with this paragraph </w:t>
      </w:r>
      <w:r w:rsidR="00F17AE3" w:rsidRPr="00FF31AD">
        <w:rPr>
          <w:rFonts w:ascii="Arial" w:hAnsi="Arial"/>
        </w:rPr>
        <w:fldChar w:fldCharType="begin"/>
      </w:r>
      <w:r w:rsidR="00F17AE3" w:rsidRPr="00FF31AD">
        <w:rPr>
          <w:rFonts w:ascii="Arial" w:hAnsi="Arial"/>
        </w:rPr>
        <w:instrText xml:space="preserve"> REF _Ref311663910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10</w:t>
      </w:r>
      <w:r w:rsidR="00F17AE3" w:rsidRPr="00FF31AD">
        <w:rPr>
          <w:rFonts w:ascii="Arial" w:hAnsi="Arial"/>
        </w:rPr>
        <w:fldChar w:fldCharType="end"/>
      </w:r>
      <w:r w:rsidRPr="00FF31AD">
        <w:rPr>
          <w:rFonts w:ascii="Arial" w:hAnsi="Arial"/>
        </w:rPr>
        <w:t xml:space="preserve"> </w:t>
      </w:r>
      <w:r w:rsidR="00B460DF" w:rsidRPr="00FF31AD">
        <w:rPr>
          <w:rFonts w:ascii="Arial" w:hAnsi="Arial"/>
        </w:rPr>
        <w:t>of this Call Off Schedule</w:t>
      </w:r>
      <w:r w:rsidR="006A3859" w:rsidRPr="00FF31AD">
        <w:rPr>
          <w:rFonts w:ascii="Arial" w:hAnsi="Arial"/>
        </w:rPr>
        <w:t xml:space="preserve"> 3</w:t>
      </w:r>
      <w:r w:rsidR="00B460DF" w:rsidRPr="00FF31AD">
        <w:rPr>
          <w:rFonts w:ascii="Arial" w:hAnsi="Arial"/>
        </w:rPr>
        <w:t xml:space="preserve"> </w:t>
      </w:r>
      <w:r w:rsidRPr="00FF31AD">
        <w:rPr>
          <w:rFonts w:ascii="Arial" w:hAnsi="Arial"/>
        </w:rPr>
        <w:t>shall not occur before the anniversary of the previous Review Adjustment Date during the Call Off Contract Period.</w:t>
      </w:r>
      <w:bookmarkEnd w:id="2372"/>
    </w:p>
    <w:p w14:paraId="0382ED49" w14:textId="77777777" w:rsidR="00C9243A" w:rsidRPr="00FF31AD" w:rsidRDefault="006D7853" w:rsidP="005E4232">
      <w:pPr>
        <w:pStyle w:val="GPSL2numberedclause"/>
        <w:rPr>
          <w:rFonts w:ascii="Arial" w:hAnsi="Arial"/>
        </w:rPr>
      </w:pPr>
      <w:r w:rsidRPr="00FF31AD">
        <w:rPr>
          <w:rFonts w:ascii="Arial" w:hAnsi="Arial"/>
        </w:rPr>
        <w:t xml:space="preserve">To make a request for an increase of some or all of the Call Off Contract Charges in accordance with this paragraph </w:t>
      </w:r>
      <w:r w:rsidR="00F17AE3" w:rsidRPr="00FF31AD">
        <w:rPr>
          <w:rFonts w:ascii="Arial" w:hAnsi="Arial"/>
        </w:rPr>
        <w:fldChar w:fldCharType="begin"/>
      </w:r>
      <w:r w:rsidR="00F17AE3" w:rsidRPr="00FF31AD">
        <w:rPr>
          <w:rFonts w:ascii="Arial" w:hAnsi="Arial"/>
        </w:rPr>
        <w:instrText xml:space="preserve"> REF _Ref311663910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10</w:t>
      </w:r>
      <w:r w:rsidR="00F17AE3" w:rsidRPr="00FF31AD">
        <w:rPr>
          <w:rFonts w:ascii="Arial" w:hAnsi="Arial"/>
        </w:rPr>
        <w:fldChar w:fldCharType="end"/>
      </w:r>
      <w:r w:rsidRPr="00FF31AD">
        <w:rPr>
          <w:rFonts w:ascii="Arial" w:hAnsi="Arial"/>
        </w:rPr>
        <w:t>, the Supplier shall provide the Customer with:</w:t>
      </w:r>
    </w:p>
    <w:p w14:paraId="0382ED4A" w14:textId="77777777" w:rsidR="008D0A60" w:rsidRPr="00FF31AD" w:rsidRDefault="006D7853" w:rsidP="00AC1DE2">
      <w:pPr>
        <w:pStyle w:val="GPSL3numberedclause"/>
        <w:rPr>
          <w:rFonts w:ascii="Arial" w:hAnsi="Arial"/>
        </w:rPr>
      </w:pPr>
      <w:r w:rsidRPr="00FF31AD">
        <w:rPr>
          <w:rFonts w:ascii="Arial" w:hAnsi="Arial"/>
        </w:rPr>
        <w:t>a list of the Call Off Contract Charges it wishes to review;</w:t>
      </w:r>
    </w:p>
    <w:p w14:paraId="0382ED4B" w14:textId="77777777" w:rsidR="00C9243A" w:rsidRPr="00FF31AD" w:rsidRDefault="006D7853" w:rsidP="00AC1DE2">
      <w:pPr>
        <w:pStyle w:val="GPSL3numberedclause"/>
        <w:rPr>
          <w:rFonts w:ascii="Arial" w:hAnsi="Arial"/>
        </w:rPr>
      </w:pPr>
      <w:r w:rsidRPr="00FF31AD">
        <w:rPr>
          <w:rFonts w:ascii="Arial" w:hAnsi="Arial"/>
        </w:rPr>
        <w:t>for each of the Call Off Contract Charges under review, written evidence of the justification for the requested increase including:</w:t>
      </w:r>
    </w:p>
    <w:p w14:paraId="0382ED4C" w14:textId="77777777" w:rsidR="008D0A60" w:rsidRPr="00FF31AD" w:rsidRDefault="006D7853" w:rsidP="00AC1DE2">
      <w:pPr>
        <w:pStyle w:val="GPSL4numberedclause"/>
        <w:rPr>
          <w:rFonts w:ascii="Arial" w:hAnsi="Arial"/>
          <w:b/>
          <w:i/>
          <w:szCs w:val="22"/>
        </w:rPr>
      </w:pPr>
      <w:r w:rsidRPr="00FF31AD">
        <w:rPr>
          <w:rFonts w:ascii="Arial" w:hAnsi="Arial"/>
          <w:szCs w:val="22"/>
        </w:rPr>
        <w:t xml:space="preserve">a breakdown of the profit and cost components that comprise the relevant Call Off Contract Charge;  </w:t>
      </w:r>
    </w:p>
    <w:p w14:paraId="0382ED4D" w14:textId="77777777" w:rsidR="00C9243A" w:rsidRPr="00FF31AD" w:rsidRDefault="006D7853" w:rsidP="00AC1DE2">
      <w:pPr>
        <w:pStyle w:val="GPSL4numberedclause"/>
        <w:rPr>
          <w:rFonts w:ascii="Arial" w:hAnsi="Arial"/>
          <w:szCs w:val="22"/>
        </w:rPr>
      </w:pPr>
      <w:r w:rsidRPr="00FF31AD">
        <w:rPr>
          <w:rFonts w:ascii="Arial" w:hAnsi="Arial"/>
          <w:szCs w:val="22"/>
        </w:rPr>
        <w:t>details of the movement in the different identified cost components of the relevant Call Off Contract Charge;</w:t>
      </w:r>
    </w:p>
    <w:p w14:paraId="0382ED4E" w14:textId="77777777" w:rsidR="00C9243A" w:rsidRPr="00FF31AD" w:rsidRDefault="006D7853" w:rsidP="00AC1DE2">
      <w:pPr>
        <w:pStyle w:val="GPSL4numberedclause"/>
        <w:rPr>
          <w:rFonts w:ascii="Arial" w:hAnsi="Arial"/>
          <w:szCs w:val="22"/>
        </w:rPr>
      </w:pPr>
      <w:r w:rsidRPr="00FF31AD">
        <w:rPr>
          <w:rFonts w:ascii="Arial" w:hAnsi="Arial"/>
          <w:szCs w:val="22"/>
        </w:rPr>
        <w:t>reasons for the movement in the different identified cost components of the relevant Call Off Contract Charge;</w:t>
      </w:r>
    </w:p>
    <w:p w14:paraId="0382ED4F" w14:textId="77777777" w:rsidR="00C9243A" w:rsidRPr="00FF31AD" w:rsidRDefault="006D7853" w:rsidP="00AC1DE2">
      <w:pPr>
        <w:pStyle w:val="GPSL4numberedclause"/>
        <w:rPr>
          <w:rFonts w:ascii="Arial" w:hAnsi="Arial"/>
          <w:szCs w:val="22"/>
        </w:rPr>
      </w:pPr>
      <w:r w:rsidRPr="00FF31AD">
        <w:rPr>
          <w:rFonts w:ascii="Arial" w:hAnsi="Arial"/>
          <w:szCs w:val="22"/>
        </w:rPr>
        <w:t>evidence that the Supplier has attempted to mitigate against the increase in the relevant cost components; and</w:t>
      </w:r>
    </w:p>
    <w:p w14:paraId="0382ED50" w14:textId="77777777" w:rsidR="00C9243A" w:rsidRPr="00FF31AD" w:rsidRDefault="006D7853" w:rsidP="00AC1DE2">
      <w:pPr>
        <w:pStyle w:val="GPSL4numberedclause"/>
        <w:rPr>
          <w:rFonts w:ascii="Arial" w:hAnsi="Arial"/>
          <w:szCs w:val="22"/>
        </w:rPr>
      </w:pPr>
      <w:proofErr w:type="gramStart"/>
      <w:r w:rsidRPr="00FF31AD">
        <w:rPr>
          <w:rFonts w:ascii="Arial" w:hAnsi="Arial"/>
          <w:szCs w:val="22"/>
        </w:rPr>
        <w:t>evidence</w:t>
      </w:r>
      <w:proofErr w:type="gramEnd"/>
      <w:r w:rsidRPr="00FF31AD">
        <w:rPr>
          <w:rFonts w:ascii="Arial" w:hAnsi="Arial"/>
          <w:szCs w:val="22"/>
        </w:rPr>
        <w:t xml:space="preserve"> that the </w:t>
      </w:r>
      <w:r w:rsidR="00FF469C" w:rsidRPr="00FF31AD">
        <w:rPr>
          <w:rFonts w:ascii="Arial" w:hAnsi="Arial"/>
          <w:szCs w:val="22"/>
        </w:rPr>
        <w:t>Suppliers</w:t>
      </w:r>
      <w:r w:rsidRPr="00FF31AD">
        <w:rPr>
          <w:rFonts w:ascii="Arial" w:hAnsi="Arial"/>
          <w:szCs w:val="22"/>
        </w:rPr>
        <w:t xml:space="preserve"> profit component of the </w:t>
      </w:r>
      <w:r w:rsidR="000B68E9" w:rsidRPr="00FF31AD">
        <w:rPr>
          <w:rFonts w:ascii="Arial" w:hAnsi="Arial"/>
          <w:szCs w:val="22"/>
        </w:rPr>
        <w:t>relevant Call</w:t>
      </w:r>
      <w:r w:rsidRPr="00FF31AD">
        <w:rPr>
          <w:rFonts w:ascii="Arial" w:hAnsi="Arial"/>
          <w:szCs w:val="22"/>
        </w:rPr>
        <w:t xml:space="preserve"> Off Contract Charge is no greater than that applying to Call Off Contract Charges using the same pricing mechanism as at the Call Off Commencement Date.</w:t>
      </w:r>
    </w:p>
    <w:p w14:paraId="0382ED51" w14:textId="77777777" w:rsidR="008D0A60" w:rsidRPr="00FF31AD" w:rsidRDefault="0001669B" w:rsidP="00036474">
      <w:pPr>
        <w:pStyle w:val="GPSL1SCHEDULEHeading"/>
        <w:rPr>
          <w:rFonts w:ascii="Arial" w:hAnsi="Arial"/>
        </w:rPr>
      </w:pPr>
      <w:r w:rsidRPr="00FF31AD" w:rsidDel="0001669B">
        <w:rPr>
          <w:rFonts w:ascii="Arial" w:hAnsi="Arial"/>
        </w:rPr>
        <w:t xml:space="preserve"> </w:t>
      </w:r>
      <w:bookmarkStart w:id="2373" w:name="_Ref362018111"/>
      <w:bookmarkStart w:id="2374" w:name="_Ref361999845"/>
      <w:r w:rsidR="006D7853" w:rsidRPr="00FF31AD">
        <w:rPr>
          <w:rFonts w:ascii="Arial" w:hAnsi="Arial"/>
        </w:rPr>
        <w:t>INDEXATION</w:t>
      </w:r>
      <w:bookmarkEnd w:id="2373"/>
    </w:p>
    <w:p w14:paraId="0382ED52" w14:textId="77777777" w:rsidR="006D7853" w:rsidRPr="00FF31AD" w:rsidRDefault="006D7853" w:rsidP="005E4232">
      <w:pPr>
        <w:pStyle w:val="GPSL2numberedclause"/>
        <w:rPr>
          <w:rFonts w:ascii="Arial" w:hAnsi="Arial"/>
          <w:color w:val="000000"/>
        </w:rPr>
      </w:pPr>
      <w:r w:rsidRPr="00FF31AD">
        <w:rPr>
          <w:rFonts w:ascii="Arial" w:hAnsi="Arial"/>
          <w:color w:val="000000"/>
        </w:rPr>
        <w:t xml:space="preserve">Where </w:t>
      </w:r>
      <w:r w:rsidRPr="00FF31AD">
        <w:rPr>
          <w:rFonts w:ascii="Arial" w:hAnsi="Arial"/>
        </w:rPr>
        <w:t>the Call Off Contract Charges or any component amounts or sums thereof are expressed in this Call Off Schedule</w:t>
      </w:r>
      <w:r w:rsidR="0001669B" w:rsidRPr="00FF31AD">
        <w:rPr>
          <w:rFonts w:ascii="Arial" w:hAnsi="Arial"/>
        </w:rPr>
        <w:t xml:space="preserve"> 3</w:t>
      </w:r>
      <w:r w:rsidRPr="00FF31AD">
        <w:rPr>
          <w:rFonts w:ascii="Arial" w:hAnsi="Arial"/>
        </w:rPr>
        <w:t xml:space="preserve"> as “subject to increase by way of Indexation” </w:t>
      </w:r>
      <w:bookmarkEnd w:id="2374"/>
      <w:r w:rsidRPr="00FF31AD">
        <w:rPr>
          <w:rFonts w:ascii="Arial" w:hAnsi="Arial"/>
          <w:color w:val="000000"/>
        </w:rPr>
        <w:t xml:space="preserve">the following provisions shall apply:  </w:t>
      </w:r>
    </w:p>
    <w:p w14:paraId="0382ED53" w14:textId="77777777" w:rsidR="006D7853" w:rsidRPr="00FF31AD" w:rsidRDefault="006D7853" w:rsidP="00AC1DE2">
      <w:pPr>
        <w:pStyle w:val="GPSL3numberedclause"/>
        <w:rPr>
          <w:rFonts w:ascii="Arial" w:hAnsi="Arial"/>
        </w:rPr>
      </w:pPr>
      <w:r w:rsidRPr="00FF31AD">
        <w:rPr>
          <w:rFonts w:ascii="Arial" w:hAnsi="Arial"/>
        </w:rPr>
        <w:t>the relevant adjustment shall:</w:t>
      </w:r>
    </w:p>
    <w:p w14:paraId="0382ED54" w14:textId="77777777" w:rsidR="00E13960" w:rsidRPr="00FF31AD" w:rsidRDefault="006D7853" w:rsidP="00AC1DE2">
      <w:pPr>
        <w:pStyle w:val="GPSL4numberedclause"/>
        <w:rPr>
          <w:rFonts w:ascii="Arial" w:hAnsi="Arial"/>
          <w:szCs w:val="22"/>
        </w:rPr>
      </w:pPr>
      <w:bookmarkStart w:id="2375" w:name="_Ref364407504"/>
      <w:r w:rsidRPr="00FF31AD">
        <w:rPr>
          <w:rFonts w:ascii="Arial" w:hAnsi="Arial"/>
          <w:szCs w:val="22"/>
        </w:rPr>
        <w:t xml:space="preserve">be applied on the effective date of the increase in the relevant Call Off Contract Charges by way of Indexation </w:t>
      </w:r>
      <w:r w:rsidRPr="00FF31AD">
        <w:rPr>
          <w:rFonts w:ascii="Arial" w:hAnsi="Arial"/>
          <w:b/>
          <w:szCs w:val="22"/>
        </w:rPr>
        <w:t>(“Indexation Adjustment Date</w:t>
      </w:r>
      <w:r w:rsidRPr="00FF31AD">
        <w:rPr>
          <w:rFonts w:ascii="Arial" w:hAnsi="Arial"/>
          <w:szCs w:val="22"/>
        </w:rPr>
        <w:t xml:space="preserve">”) which shall be subject to paragraph </w:t>
      </w:r>
      <w:r w:rsidR="00F17AE3" w:rsidRPr="00FF31AD">
        <w:rPr>
          <w:rFonts w:ascii="Arial" w:hAnsi="Arial"/>
          <w:szCs w:val="22"/>
        </w:rPr>
        <w:fldChar w:fldCharType="begin"/>
      </w:r>
      <w:r w:rsidR="00F17AE3" w:rsidRPr="00FF31AD">
        <w:rPr>
          <w:rFonts w:ascii="Arial" w:hAnsi="Arial"/>
          <w:szCs w:val="22"/>
        </w:rPr>
        <w:instrText xml:space="preserve"> REF _Ref362020051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11.1.2</w:t>
      </w:r>
      <w:r w:rsidR="00F17AE3" w:rsidRPr="00FF31AD">
        <w:rPr>
          <w:rFonts w:ascii="Arial" w:hAnsi="Arial"/>
          <w:szCs w:val="22"/>
        </w:rPr>
        <w:fldChar w:fldCharType="end"/>
      </w:r>
      <w:r w:rsidR="00B460DF" w:rsidRPr="00FF31AD">
        <w:rPr>
          <w:rFonts w:ascii="Arial" w:hAnsi="Arial"/>
          <w:szCs w:val="22"/>
        </w:rPr>
        <w:t xml:space="preserve"> of this Call Off Schedule</w:t>
      </w:r>
      <w:r w:rsidR="0001669B" w:rsidRPr="00FF31AD">
        <w:rPr>
          <w:rFonts w:ascii="Arial" w:hAnsi="Arial"/>
          <w:szCs w:val="22"/>
        </w:rPr>
        <w:t xml:space="preserve"> 3</w:t>
      </w:r>
      <w:r w:rsidRPr="00FF31AD">
        <w:rPr>
          <w:rFonts w:ascii="Arial" w:hAnsi="Arial"/>
          <w:szCs w:val="22"/>
        </w:rPr>
        <w:t>;</w:t>
      </w:r>
      <w:bookmarkEnd w:id="2375"/>
      <w:r w:rsidRPr="00FF31AD">
        <w:rPr>
          <w:rFonts w:ascii="Arial" w:hAnsi="Arial"/>
          <w:szCs w:val="22"/>
        </w:rPr>
        <w:t xml:space="preserve"> </w:t>
      </w:r>
    </w:p>
    <w:p w14:paraId="0382ED55" w14:textId="77777777" w:rsidR="00C9243A" w:rsidRPr="00FF31AD" w:rsidRDefault="006D7853" w:rsidP="00AC1DE2">
      <w:pPr>
        <w:pStyle w:val="GPSL4numberedclause"/>
        <w:rPr>
          <w:rFonts w:ascii="Arial" w:hAnsi="Arial"/>
          <w:szCs w:val="22"/>
        </w:rPr>
      </w:pPr>
      <w:r w:rsidRPr="00FF31AD">
        <w:rPr>
          <w:rFonts w:ascii="Arial" w:hAnsi="Arial"/>
          <w:szCs w:val="22"/>
        </w:rPr>
        <w:t>be determined by multiplying the relevant amount or sum by the percentage increase or changes in the Consumer Price Index</w:t>
      </w:r>
      <w:r w:rsidR="00DF6FB9" w:rsidRPr="00FF31AD">
        <w:rPr>
          <w:rFonts w:ascii="Arial" w:hAnsi="Arial"/>
          <w:szCs w:val="22"/>
        </w:rPr>
        <w:t xml:space="preserve"> (CPI) </w:t>
      </w:r>
      <w:r w:rsidRPr="00FF31AD">
        <w:rPr>
          <w:rFonts w:ascii="Arial" w:hAnsi="Arial"/>
          <w:szCs w:val="22"/>
        </w:rPr>
        <w:t xml:space="preserve"> published for the twelve (12) Months ended on the 31</w:t>
      </w:r>
      <w:r w:rsidRPr="00FF31AD">
        <w:rPr>
          <w:rFonts w:ascii="Arial" w:hAnsi="Arial"/>
          <w:szCs w:val="22"/>
          <w:vertAlign w:val="superscript"/>
        </w:rPr>
        <w:t xml:space="preserve">st </w:t>
      </w:r>
      <w:r w:rsidRPr="00FF31AD">
        <w:rPr>
          <w:rFonts w:ascii="Arial" w:hAnsi="Arial"/>
          <w:szCs w:val="22"/>
        </w:rPr>
        <w:t xml:space="preserve">of January immediately preceding the relevant Indexation Adjustment Date; </w:t>
      </w:r>
    </w:p>
    <w:p w14:paraId="0382ED56" w14:textId="77777777" w:rsidR="00C9243A" w:rsidRPr="00FF31AD" w:rsidRDefault="006D7853" w:rsidP="00AC1DE2">
      <w:pPr>
        <w:pStyle w:val="GPSL4numberedclause"/>
        <w:rPr>
          <w:rFonts w:ascii="Arial" w:hAnsi="Arial"/>
          <w:szCs w:val="22"/>
        </w:rPr>
      </w:pPr>
      <w:r w:rsidRPr="00FF31AD">
        <w:rPr>
          <w:rFonts w:ascii="Arial" w:hAnsi="Arial"/>
          <w:szCs w:val="22"/>
        </w:rPr>
        <w:t xml:space="preserve">where the published </w:t>
      </w:r>
      <w:r w:rsidR="00D11C5B" w:rsidRPr="00FF31AD">
        <w:rPr>
          <w:rFonts w:ascii="Arial" w:hAnsi="Arial"/>
          <w:szCs w:val="22"/>
        </w:rPr>
        <w:t>CPI</w:t>
      </w:r>
      <w:r w:rsidRPr="00FF31AD">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FF31AD">
        <w:rPr>
          <w:rFonts w:ascii="Arial" w:hAnsi="Arial"/>
          <w:szCs w:val="22"/>
        </w:rPr>
        <w:t>Customer</w:t>
      </w:r>
      <w:r w:rsidRPr="00FF31AD">
        <w:rPr>
          <w:rFonts w:ascii="Arial" w:hAnsi="Arial"/>
          <w:szCs w:val="22"/>
        </w:rPr>
        <w:t xml:space="preserve"> and the Supplier shall agree otherwise;</w:t>
      </w:r>
    </w:p>
    <w:p w14:paraId="0382ED57" w14:textId="77777777" w:rsidR="00C9243A" w:rsidRPr="00FF31AD" w:rsidRDefault="006D7853" w:rsidP="00AC1DE2">
      <w:pPr>
        <w:pStyle w:val="GPSL4numberedclause"/>
        <w:rPr>
          <w:rFonts w:ascii="Arial" w:hAnsi="Arial"/>
          <w:szCs w:val="22"/>
        </w:rPr>
      </w:pPr>
      <w:proofErr w:type="gramStart"/>
      <w:r w:rsidRPr="00FF31AD">
        <w:rPr>
          <w:rFonts w:ascii="Arial" w:hAnsi="Arial"/>
          <w:szCs w:val="22"/>
        </w:rPr>
        <w:t>if</w:t>
      </w:r>
      <w:proofErr w:type="gramEnd"/>
      <w:r w:rsidRPr="00FF31AD">
        <w:rPr>
          <w:rFonts w:ascii="Arial" w:hAnsi="Arial"/>
          <w:szCs w:val="22"/>
        </w:rPr>
        <w:t xml:space="preserve"> the </w:t>
      </w:r>
      <w:r w:rsidR="00D11C5B" w:rsidRPr="00FF31AD">
        <w:rPr>
          <w:rFonts w:ascii="Arial" w:hAnsi="Arial"/>
          <w:szCs w:val="22"/>
        </w:rPr>
        <w:t>CPI</w:t>
      </w:r>
      <w:r w:rsidRPr="00FF31AD">
        <w:rPr>
          <w:rFonts w:ascii="Arial" w:hAnsi="Arial"/>
          <w:szCs w:val="22"/>
        </w:rPr>
        <w:t xml:space="preserve"> is no longer published, the </w:t>
      </w:r>
      <w:r w:rsidR="002926CB" w:rsidRPr="00FF31AD">
        <w:rPr>
          <w:rFonts w:ascii="Arial" w:hAnsi="Arial"/>
          <w:szCs w:val="22"/>
        </w:rPr>
        <w:t>Customer</w:t>
      </w:r>
      <w:r w:rsidRPr="00FF31AD">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FF31AD">
        <w:rPr>
          <w:rFonts w:ascii="Arial" w:hAnsi="Arial"/>
          <w:szCs w:val="22"/>
        </w:rPr>
        <w:t xml:space="preserve"> 3</w:t>
      </w:r>
      <w:r w:rsidRPr="00FF31AD">
        <w:rPr>
          <w:rFonts w:ascii="Arial" w:hAnsi="Arial"/>
          <w:szCs w:val="22"/>
        </w:rPr>
        <w:t>.</w:t>
      </w:r>
    </w:p>
    <w:p w14:paraId="0382ED58" w14:textId="77777777" w:rsidR="008D0A60" w:rsidRPr="00FF31AD" w:rsidRDefault="006D7853" w:rsidP="00AC1DE2">
      <w:pPr>
        <w:pStyle w:val="GPSL3numberedclause"/>
        <w:rPr>
          <w:rFonts w:ascii="Arial" w:hAnsi="Arial"/>
          <w:color w:val="000000"/>
        </w:rPr>
      </w:pPr>
      <w:bookmarkStart w:id="2376" w:name="_Ref362020051"/>
      <w:r w:rsidRPr="00FF31AD">
        <w:rPr>
          <w:rFonts w:ascii="Arial" w:hAnsi="Arial"/>
        </w:rPr>
        <w:t>The earliest Indexation Adjustment Date will be the (1st) Working Day following the</w:t>
      </w:r>
      <w:r w:rsidR="00CF29FC" w:rsidRPr="00FF31AD">
        <w:rPr>
          <w:rFonts w:ascii="Arial" w:hAnsi="Arial"/>
        </w:rPr>
        <w:t xml:space="preserve"> expiry</w:t>
      </w:r>
      <w:r w:rsidRPr="00FF31AD">
        <w:rPr>
          <w:rFonts w:ascii="Arial" w:hAnsi="Arial"/>
        </w:rPr>
        <w:t xml:space="preserve"> of the</w:t>
      </w:r>
      <w:r w:rsidR="00CF29FC" w:rsidRPr="00FF31AD">
        <w:rPr>
          <w:rFonts w:ascii="Arial" w:hAnsi="Arial"/>
        </w:rPr>
        <w:t xml:space="preserve"> period specified in paragraph 8.2 of this </w:t>
      </w:r>
      <w:r w:rsidR="003C1D4C" w:rsidRPr="00FF31AD">
        <w:rPr>
          <w:rFonts w:ascii="Arial" w:hAnsi="Arial"/>
        </w:rPr>
        <w:t xml:space="preserve">Call Off </w:t>
      </w:r>
      <w:r w:rsidR="00CF29FC" w:rsidRPr="00FF31AD">
        <w:rPr>
          <w:rFonts w:ascii="Arial" w:hAnsi="Arial"/>
        </w:rPr>
        <w:t>Schedule 3 during which the Contract Charges shall remain fixed (and no review under this paragraph 11 is permitted</w:t>
      </w:r>
      <w:r w:rsidR="0000407C" w:rsidRPr="00FF31AD">
        <w:rPr>
          <w:rFonts w:ascii="Arial" w:hAnsi="Arial"/>
        </w:rPr>
        <w:t>)</w:t>
      </w:r>
      <w:r w:rsidRPr="00FF31AD">
        <w:rPr>
          <w:rFonts w:ascii="Arial" w:hAnsi="Arial"/>
        </w:rPr>
        <w:t>. Thereafter any subsequent increase by way of Indexation shall not occur before the anniversary of the previous Indexation Adjustment Date during the Call Off Contract Period;</w:t>
      </w:r>
      <w:bookmarkEnd w:id="2376"/>
    </w:p>
    <w:p w14:paraId="0382ED59" w14:textId="77777777" w:rsidR="00C9243A" w:rsidRPr="00FF31AD" w:rsidRDefault="006D7853" w:rsidP="00AC1DE2">
      <w:pPr>
        <w:pStyle w:val="GPSL3numberedclause"/>
        <w:rPr>
          <w:rFonts w:ascii="Arial" w:hAnsi="Arial"/>
        </w:rPr>
      </w:pPr>
      <w:bookmarkStart w:id="2377" w:name="_Ref311675604"/>
      <w:r w:rsidRPr="00FF31AD">
        <w:rPr>
          <w:rFonts w:ascii="Arial" w:hAnsi="Arial"/>
        </w:rPr>
        <w:t xml:space="preserve">Except as set out in this </w:t>
      </w:r>
      <w:r w:rsidR="00C578A0" w:rsidRPr="00FF31AD">
        <w:rPr>
          <w:rFonts w:ascii="Arial" w:hAnsi="Arial"/>
        </w:rPr>
        <w:t>paragraph</w:t>
      </w:r>
      <w:r w:rsidRPr="00FF31AD">
        <w:rPr>
          <w:rFonts w:ascii="Arial" w:hAnsi="Arial"/>
        </w:rPr>
        <w:t> </w:t>
      </w:r>
      <w:r w:rsidR="00F17AE3" w:rsidRPr="00FF31AD">
        <w:rPr>
          <w:rFonts w:ascii="Arial" w:hAnsi="Arial"/>
        </w:rPr>
        <w:fldChar w:fldCharType="begin"/>
      </w:r>
      <w:r w:rsidR="00F17AE3" w:rsidRPr="00FF31AD">
        <w:rPr>
          <w:rFonts w:ascii="Arial" w:hAnsi="Arial"/>
        </w:rPr>
        <w:instrText xml:space="preserve"> REF _Ref361999845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11</w:t>
      </w:r>
      <w:r w:rsidR="00F17AE3" w:rsidRPr="00FF31AD">
        <w:rPr>
          <w:rFonts w:ascii="Arial" w:hAnsi="Arial"/>
        </w:rPr>
        <w:fldChar w:fldCharType="end"/>
      </w:r>
      <w:r w:rsidR="00B460DF" w:rsidRPr="00FF31AD">
        <w:rPr>
          <w:rFonts w:ascii="Arial" w:hAnsi="Arial"/>
        </w:rPr>
        <w:t xml:space="preserve"> of this Call Off Schedule</w:t>
      </w:r>
      <w:r w:rsidR="0001669B" w:rsidRPr="00FF31AD">
        <w:rPr>
          <w:rFonts w:ascii="Arial" w:hAnsi="Arial"/>
        </w:rPr>
        <w:t xml:space="preserve"> 3</w:t>
      </w:r>
      <w:r w:rsidRPr="00FF31AD">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FF31AD">
        <w:rPr>
          <w:rFonts w:ascii="Arial" w:hAnsi="Arial"/>
        </w:rPr>
        <w:t>.</w:t>
      </w:r>
      <w:bookmarkEnd w:id="2377"/>
    </w:p>
    <w:p w14:paraId="0382ED5A" w14:textId="77777777" w:rsidR="008D0A60" w:rsidRPr="00FF31AD" w:rsidRDefault="006D7853" w:rsidP="00036474">
      <w:pPr>
        <w:pStyle w:val="GPSL1SCHEDULEHeading"/>
        <w:rPr>
          <w:rFonts w:ascii="Arial" w:hAnsi="Arial"/>
        </w:rPr>
      </w:pPr>
      <w:r w:rsidRPr="00FF31AD">
        <w:rPr>
          <w:rFonts w:ascii="Arial" w:hAnsi="Arial"/>
        </w:rPr>
        <w:t xml:space="preserve">IMPLEMENTATION OF ADJUSTED CALL OFF CONTRACT CHARGES </w:t>
      </w:r>
    </w:p>
    <w:p w14:paraId="0382ED5B" w14:textId="77777777" w:rsidR="006D7853" w:rsidRPr="00FF31AD" w:rsidRDefault="006D7853" w:rsidP="005E4232">
      <w:pPr>
        <w:pStyle w:val="GPSL2numberedclause"/>
        <w:rPr>
          <w:rFonts w:ascii="Arial" w:hAnsi="Arial"/>
        </w:rPr>
      </w:pPr>
      <w:r w:rsidRPr="00FF31AD">
        <w:rPr>
          <w:rFonts w:ascii="Arial" w:hAnsi="Arial"/>
        </w:rPr>
        <w:t>Variations in accordance with the provisions of this Call Off Schedule</w:t>
      </w:r>
      <w:r w:rsidR="00CF29FC" w:rsidRPr="00FF31AD">
        <w:rPr>
          <w:rFonts w:ascii="Arial" w:hAnsi="Arial"/>
        </w:rPr>
        <w:t xml:space="preserve"> 3</w:t>
      </w:r>
      <w:r w:rsidRPr="00FF31AD">
        <w:rPr>
          <w:rFonts w:ascii="Arial" w:hAnsi="Arial"/>
        </w:rPr>
        <w:t xml:space="preserve"> to all or part the Call Off Contract Charges (as the case may be) shall be made by the Customer to take effect:</w:t>
      </w:r>
    </w:p>
    <w:p w14:paraId="0382ED5C" w14:textId="77777777" w:rsidR="006D7853" w:rsidRPr="00FF31AD" w:rsidRDefault="006D7853" w:rsidP="00AC1DE2">
      <w:pPr>
        <w:pStyle w:val="GPSL3numberedclause"/>
        <w:rPr>
          <w:rFonts w:ascii="Arial" w:hAnsi="Arial"/>
        </w:rPr>
      </w:pPr>
      <w:r w:rsidRPr="00FF31AD">
        <w:rPr>
          <w:rFonts w:ascii="Arial" w:hAnsi="Arial"/>
        </w:rPr>
        <w:t xml:space="preserve">in accordance with Clause </w:t>
      </w:r>
      <w:r w:rsidR="009F474C" w:rsidRPr="00FF31AD">
        <w:rPr>
          <w:rFonts w:ascii="Arial" w:hAnsi="Arial"/>
        </w:rPr>
        <w:fldChar w:fldCharType="begin"/>
      </w:r>
      <w:r w:rsidRPr="00FF31AD">
        <w:rPr>
          <w:rFonts w:ascii="Arial" w:hAnsi="Arial"/>
        </w:rPr>
        <w:instrText xml:space="preserve"> REF _Ref362948642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22.2</w:t>
      </w:r>
      <w:r w:rsidR="009F474C" w:rsidRPr="00FF31AD">
        <w:rPr>
          <w:rFonts w:ascii="Arial" w:hAnsi="Arial"/>
        </w:rPr>
        <w:fldChar w:fldCharType="end"/>
      </w:r>
      <w:r w:rsidRPr="00FF31AD">
        <w:rPr>
          <w:rFonts w:ascii="Arial" w:hAnsi="Arial"/>
        </w:rPr>
        <w:t xml:space="preserve"> </w:t>
      </w:r>
      <w:r w:rsidR="00B460DF" w:rsidRPr="00FF31AD">
        <w:rPr>
          <w:rFonts w:ascii="Arial" w:hAnsi="Arial"/>
        </w:rPr>
        <w:t xml:space="preserve">of this Call Off Contract </w:t>
      </w:r>
      <w:r w:rsidRPr="00FF31AD">
        <w:rPr>
          <w:rFonts w:ascii="Arial" w:hAnsi="Arial"/>
        </w:rPr>
        <w:t xml:space="preserve">(Legislative Change) where an adjustment to the Call Off Contract Charges is made in accordance with paragraph </w:t>
      </w:r>
      <w:r w:rsidR="009F474C" w:rsidRPr="00FF31AD">
        <w:rPr>
          <w:rFonts w:ascii="Arial" w:hAnsi="Arial"/>
        </w:rPr>
        <w:fldChar w:fldCharType="begin"/>
      </w:r>
      <w:r w:rsidRPr="00FF31AD">
        <w:rPr>
          <w:rFonts w:ascii="Arial" w:hAnsi="Arial"/>
        </w:rPr>
        <w:instrText xml:space="preserve"> REF _Ref311663896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8.1.1</w:t>
      </w:r>
      <w:r w:rsidR="009F474C" w:rsidRPr="00FF31AD">
        <w:rPr>
          <w:rFonts w:ascii="Arial" w:hAnsi="Arial"/>
        </w:rPr>
        <w:fldChar w:fldCharType="end"/>
      </w:r>
      <w:r w:rsidRPr="00FF31AD">
        <w:rPr>
          <w:rFonts w:ascii="Arial" w:hAnsi="Arial"/>
        </w:rPr>
        <w:t xml:space="preserve"> of this Call Off Schedule</w:t>
      </w:r>
      <w:r w:rsidR="0001669B" w:rsidRPr="00FF31AD">
        <w:rPr>
          <w:rFonts w:ascii="Arial" w:hAnsi="Arial"/>
        </w:rPr>
        <w:t xml:space="preserve"> 3</w:t>
      </w:r>
      <w:r w:rsidRPr="00FF31AD">
        <w:rPr>
          <w:rFonts w:ascii="Arial" w:hAnsi="Arial"/>
        </w:rPr>
        <w:t xml:space="preserve">; </w:t>
      </w:r>
    </w:p>
    <w:p w14:paraId="0382ED5D" w14:textId="77777777" w:rsidR="009C5028" w:rsidRPr="00FF31AD" w:rsidRDefault="006D7853" w:rsidP="00AC1DE2">
      <w:pPr>
        <w:pStyle w:val="GPSL3numberedclause"/>
        <w:rPr>
          <w:rFonts w:ascii="Arial" w:hAnsi="Arial"/>
        </w:rPr>
      </w:pPr>
      <w:r w:rsidRPr="00FF31AD">
        <w:rPr>
          <w:rFonts w:ascii="Arial" w:hAnsi="Arial"/>
        </w:rPr>
        <w:t xml:space="preserve">in accordance with Clause </w:t>
      </w:r>
      <w:r w:rsidR="009F474C" w:rsidRPr="00FF31AD">
        <w:rPr>
          <w:rFonts w:ascii="Arial" w:hAnsi="Arial"/>
        </w:rPr>
        <w:fldChar w:fldCharType="begin"/>
      </w:r>
      <w:r w:rsidRPr="00FF31AD">
        <w:rPr>
          <w:rFonts w:ascii="Arial" w:hAnsi="Arial"/>
        </w:rPr>
        <w:instrText xml:space="preserve"> REF _Ref362948791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23.1.4</w:t>
      </w:r>
      <w:r w:rsidR="009F474C" w:rsidRPr="00FF31AD">
        <w:rPr>
          <w:rFonts w:ascii="Arial" w:hAnsi="Arial"/>
        </w:rPr>
        <w:fldChar w:fldCharType="end"/>
      </w:r>
      <w:r w:rsidRPr="00FF31AD">
        <w:rPr>
          <w:rFonts w:ascii="Arial" w:hAnsi="Arial"/>
        </w:rPr>
        <w:t xml:space="preserve"> </w:t>
      </w:r>
      <w:r w:rsidR="00B460DF" w:rsidRPr="00FF31AD">
        <w:rPr>
          <w:rFonts w:ascii="Arial" w:hAnsi="Arial"/>
        </w:rPr>
        <w:t xml:space="preserve">of this Call Off Contract </w:t>
      </w:r>
      <w:r w:rsidRPr="00FF31AD">
        <w:rPr>
          <w:rFonts w:ascii="Arial" w:hAnsi="Arial"/>
        </w:rPr>
        <w:t xml:space="preserve">(Call Off Contract Charges and Payment) where an adjustment to the Call Off Contract Charges is made in accordance with paragraph </w:t>
      </w:r>
      <w:r w:rsidR="009F474C" w:rsidRPr="00FF31AD">
        <w:rPr>
          <w:rFonts w:ascii="Arial" w:hAnsi="Arial"/>
        </w:rPr>
        <w:fldChar w:fldCharType="begin"/>
      </w:r>
      <w:r w:rsidRPr="00FF31AD">
        <w:rPr>
          <w:rFonts w:ascii="Arial" w:hAnsi="Arial"/>
        </w:rPr>
        <w:instrText xml:space="preserve"> REF _Ref362000271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8.1.2</w:t>
      </w:r>
      <w:r w:rsidR="009F474C" w:rsidRPr="00FF31AD">
        <w:rPr>
          <w:rFonts w:ascii="Arial" w:hAnsi="Arial"/>
        </w:rPr>
        <w:fldChar w:fldCharType="end"/>
      </w:r>
      <w:r w:rsidRPr="00FF31AD">
        <w:rPr>
          <w:rFonts w:ascii="Arial" w:hAnsi="Arial"/>
        </w:rPr>
        <w:t xml:space="preserve"> of this Call Off Schedule</w:t>
      </w:r>
      <w:r w:rsidR="0001669B" w:rsidRPr="00FF31AD">
        <w:rPr>
          <w:rFonts w:ascii="Arial" w:hAnsi="Arial"/>
        </w:rPr>
        <w:t xml:space="preserve"> 3</w:t>
      </w:r>
      <w:r w:rsidRPr="00FF31AD">
        <w:rPr>
          <w:rFonts w:ascii="Arial" w:hAnsi="Arial"/>
        </w:rPr>
        <w:t xml:space="preserve">; </w:t>
      </w:r>
    </w:p>
    <w:p w14:paraId="0382ED5E" w14:textId="77777777" w:rsidR="00C9243A" w:rsidRPr="00FF31AD" w:rsidRDefault="006D7853" w:rsidP="00AC1DE2">
      <w:pPr>
        <w:pStyle w:val="GPSL3numberedclause"/>
        <w:rPr>
          <w:rFonts w:ascii="Arial" w:hAnsi="Arial"/>
        </w:rPr>
      </w:pPr>
      <w:r w:rsidRPr="00FF31AD">
        <w:rPr>
          <w:rFonts w:ascii="Arial" w:hAnsi="Arial"/>
        </w:rPr>
        <w:t xml:space="preserve">in accordance with Clause </w:t>
      </w:r>
      <w:r w:rsidR="009F474C" w:rsidRPr="00FF31AD">
        <w:rPr>
          <w:rFonts w:ascii="Arial" w:hAnsi="Arial"/>
        </w:rPr>
        <w:fldChar w:fldCharType="begin"/>
      </w:r>
      <w:r w:rsidRPr="00FF31AD">
        <w:rPr>
          <w:rFonts w:ascii="Arial" w:hAnsi="Arial"/>
        </w:rPr>
        <w:instrText xml:space="preserve"> REF _Ref362949417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18</w:t>
      </w:r>
      <w:r w:rsidR="009F474C" w:rsidRPr="00FF31AD">
        <w:rPr>
          <w:rFonts w:ascii="Arial" w:hAnsi="Arial"/>
        </w:rPr>
        <w:fldChar w:fldCharType="end"/>
      </w:r>
      <w:r w:rsidR="003B3703" w:rsidRPr="00FF31AD">
        <w:rPr>
          <w:rFonts w:ascii="Arial" w:hAnsi="Arial"/>
        </w:rPr>
        <w:t xml:space="preserve"> of this Call Off Contract</w:t>
      </w:r>
      <w:r w:rsidRPr="00FF31AD">
        <w:rPr>
          <w:rFonts w:ascii="Arial" w:hAnsi="Arial"/>
        </w:rPr>
        <w:t xml:space="preserve"> (Continuous Improvement) where an adjustment to the Call Off Contract Charges is made in accordance with paragraph </w:t>
      </w:r>
      <w:r w:rsidR="009F474C" w:rsidRPr="00FF31AD">
        <w:rPr>
          <w:rFonts w:ascii="Arial" w:hAnsi="Arial"/>
        </w:rPr>
        <w:fldChar w:fldCharType="begin"/>
      </w:r>
      <w:r w:rsidRPr="00FF31AD">
        <w:rPr>
          <w:rFonts w:ascii="Arial" w:hAnsi="Arial"/>
        </w:rPr>
        <w:instrText xml:space="preserve"> REF _Ref362952900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8.1.3</w:t>
      </w:r>
      <w:r w:rsidR="009F474C" w:rsidRPr="00FF31AD">
        <w:rPr>
          <w:rFonts w:ascii="Arial" w:hAnsi="Arial"/>
        </w:rPr>
        <w:fldChar w:fldCharType="end"/>
      </w:r>
      <w:r w:rsidRPr="00FF31AD">
        <w:rPr>
          <w:rFonts w:ascii="Arial" w:hAnsi="Arial"/>
        </w:rPr>
        <w:t xml:space="preserve"> of this Call Off Schedule</w:t>
      </w:r>
      <w:r w:rsidR="0001669B" w:rsidRPr="00FF31AD">
        <w:rPr>
          <w:rFonts w:ascii="Arial" w:hAnsi="Arial"/>
        </w:rPr>
        <w:t xml:space="preserve"> 3</w:t>
      </w:r>
      <w:r w:rsidRPr="00FF31AD">
        <w:rPr>
          <w:rFonts w:ascii="Arial" w:hAnsi="Arial"/>
        </w:rPr>
        <w:t xml:space="preserve">; </w:t>
      </w:r>
    </w:p>
    <w:p w14:paraId="0382ED5F" w14:textId="77777777" w:rsidR="00C9243A" w:rsidRPr="00FF31AD" w:rsidRDefault="006D7853" w:rsidP="00AC1DE2">
      <w:pPr>
        <w:pStyle w:val="GPSL3numberedclause"/>
        <w:rPr>
          <w:rFonts w:ascii="Arial" w:hAnsi="Arial"/>
        </w:rPr>
      </w:pPr>
      <w:r w:rsidRPr="00FF31AD">
        <w:rPr>
          <w:rFonts w:ascii="Arial" w:hAnsi="Arial"/>
        </w:rPr>
        <w:t xml:space="preserve">in accordance with Clause </w:t>
      </w:r>
      <w:r w:rsidR="009F474C" w:rsidRPr="00FF31AD">
        <w:rPr>
          <w:rFonts w:ascii="Arial" w:hAnsi="Arial"/>
        </w:rPr>
        <w:fldChar w:fldCharType="begin"/>
      </w:r>
      <w:r w:rsidRPr="00FF31AD">
        <w:rPr>
          <w:rFonts w:ascii="Arial" w:hAnsi="Arial"/>
        </w:rPr>
        <w:instrText xml:space="preserve"> REF _Ref362949566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25</w:t>
      </w:r>
      <w:r w:rsidR="009F474C" w:rsidRPr="00FF31AD">
        <w:rPr>
          <w:rFonts w:ascii="Arial" w:hAnsi="Arial"/>
        </w:rPr>
        <w:fldChar w:fldCharType="end"/>
      </w:r>
      <w:r w:rsidR="00B460DF" w:rsidRPr="00FF31AD">
        <w:rPr>
          <w:rFonts w:ascii="Arial" w:hAnsi="Arial"/>
        </w:rPr>
        <w:t xml:space="preserve"> of this Call Off Contract</w:t>
      </w:r>
      <w:r w:rsidRPr="00FF31AD">
        <w:rPr>
          <w:rFonts w:ascii="Arial" w:hAnsi="Arial"/>
        </w:rPr>
        <w:t xml:space="preserve"> (Benchmarking) where an adjustment to the Call Off Contract Charges is made in accordance with paragraph </w:t>
      </w:r>
      <w:r w:rsidR="009F474C" w:rsidRPr="00FF31AD">
        <w:rPr>
          <w:rFonts w:ascii="Arial" w:hAnsi="Arial"/>
        </w:rPr>
        <w:fldChar w:fldCharType="begin"/>
      </w:r>
      <w:r w:rsidRPr="00FF31AD">
        <w:rPr>
          <w:rFonts w:ascii="Arial" w:hAnsi="Arial"/>
        </w:rPr>
        <w:instrText xml:space="preserve"> REF _Ref362952969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8.1.4</w:t>
      </w:r>
      <w:r w:rsidR="009F474C" w:rsidRPr="00FF31AD">
        <w:rPr>
          <w:rFonts w:ascii="Arial" w:hAnsi="Arial"/>
        </w:rPr>
        <w:fldChar w:fldCharType="end"/>
      </w:r>
      <w:r w:rsidRPr="00FF31AD">
        <w:rPr>
          <w:rFonts w:ascii="Arial" w:hAnsi="Arial"/>
        </w:rPr>
        <w:t xml:space="preserve"> of this Call Off Schedule</w:t>
      </w:r>
      <w:r w:rsidR="0001669B" w:rsidRPr="00FF31AD">
        <w:rPr>
          <w:rFonts w:ascii="Arial" w:hAnsi="Arial"/>
        </w:rPr>
        <w:t xml:space="preserve"> 3</w:t>
      </w:r>
      <w:r w:rsidR="001838DB" w:rsidRPr="00FF31AD">
        <w:rPr>
          <w:rFonts w:ascii="Arial" w:hAnsi="Arial"/>
        </w:rPr>
        <w:t>;</w:t>
      </w:r>
      <w:r w:rsidRPr="00FF31AD">
        <w:rPr>
          <w:rFonts w:ascii="Arial" w:hAnsi="Arial"/>
        </w:rPr>
        <w:t xml:space="preserve"> </w:t>
      </w:r>
    </w:p>
    <w:p w14:paraId="0382ED60" w14:textId="77777777" w:rsidR="00C9243A" w:rsidRPr="00FF31AD" w:rsidRDefault="006D7853" w:rsidP="00AC1DE2">
      <w:pPr>
        <w:pStyle w:val="GPSL3numberedclause"/>
        <w:rPr>
          <w:rFonts w:ascii="Arial" w:hAnsi="Arial"/>
        </w:rPr>
      </w:pPr>
      <w:bookmarkStart w:id="2378" w:name="_Ref361997151"/>
      <w:r w:rsidRPr="00FF31AD">
        <w:rPr>
          <w:rFonts w:ascii="Arial" w:hAnsi="Arial"/>
        </w:rPr>
        <w:t xml:space="preserve">on </w:t>
      </w:r>
      <w:r w:rsidR="001838DB" w:rsidRPr="00FF31AD">
        <w:rPr>
          <w:rFonts w:ascii="Arial" w:hAnsi="Arial"/>
        </w:rPr>
        <w:t xml:space="preserve">the dates specified in the Call Off Order Form </w:t>
      </w:r>
      <w:bookmarkEnd w:id="2378"/>
      <w:r w:rsidRPr="00FF31AD">
        <w:rPr>
          <w:rFonts w:ascii="Arial" w:hAnsi="Arial"/>
        </w:rPr>
        <w:t xml:space="preserve">where an adjustment to the Call Off Contract Charges is made in accordance with paragraph </w:t>
      </w:r>
      <w:r w:rsidR="009F474C" w:rsidRPr="00FF31AD">
        <w:rPr>
          <w:rFonts w:ascii="Arial" w:hAnsi="Arial"/>
        </w:rPr>
        <w:fldChar w:fldCharType="begin"/>
      </w:r>
      <w:r w:rsidRPr="00FF31AD">
        <w:rPr>
          <w:rFonts w:ascii="Arial" w:hAnsi="Arial"/>
        </w:rPr>
        <w:instrText xml:space="preserve"> REF _Ref362949685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8.1.5</w:t>
      </w:r>
      <w:r w:rsidR="009F474C" w:rsidRPr="00FF31AD">
        <w:rPr>
          <w:rFonts w:ascii="Arial" w:hAnsi="Arial"/>
        </w:rPr>
        <w:fldChar w:fldCharType="end"/>
      </w:r>
      <w:r w:rsidRPr="00FF31AD">
        <w:rPr>
          <w:rFonts w:ascii="Arial" w:hAnsi="Arial"/>
        </w:rPr>
        <w:t xml:space="preserve"> of this Call Off Schedule</w:t>
      </w:r>
      <w:r w:rsidR="0001669B" w:rsidRPr="00FF31AD">
        <w:rPr>
          <w:rFonts w:ascii="Arial" w:hAnsi="Arial"/>
        </w:rPr>
        <w:t xml:space="preserve"> 3</w:t>
      </w:r>
      <w:r w:rsidR="001838DB" w:rsidRPr="00FF31AD">
        <w:rPr>
          <w:rFonts w:ascii="Arial" w:hAnsi="Arial"/>
        </w:rPr>
        <w:t>;</w:t>
      </w:r>
    </w:p>
    <w:p w14:paraId="0382ED61" w14:textId="77777777" w:rsidR="00C9243A" w:rsidRPr="00FF31AD" w:rsidRDefault="006D7853" w:rsidP="00AC1DE2">
      <w:pPr>
        <w:pStyle w:val="GPSL3numberedclause"/>
        <w:rPr>
          <w:rFonts w:ascii="Arial" w:hAnsi="Arial"/>
        </w:rPr>
      </w:pPr>
      <w:r w:rsidRPr="00FF31AD">
        <w:rPr>
          <w:rFonts w:ascii="Arial" w:hAnsi="Arial"/>
        </w:rPr>
        <w:t xml:space="preserve">on the Review Adjustment Date where an adjustment to the Call Off Contract Charges is made in accordance with paragraph </w:t>
      </w:r>
      <w:r w:rsidR="00F17AE3" w:rsidRPr="00FF31AD">
        <w:rPr>
          <w:rFonts w:ascii="Arial" w:hAnsi="Arial"/>
        </w:rPr>
        <w:fldChar w:fldCharType="begin"/>
      </w:r>
      <w:r w:rsidR="00F17AE3" w:rsidRPr="00FF31AD">
        <w:rPr>
          <w:rFonts w:ascii="Arial" w:hAnsi="Arial"/>
        </w:rPr>
        <w:instrText xml:space="preserve"> REF _Ref311663975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8.1.6</w:t>
      </w:r>
      <w:r w:rsidR="00F17AE3" w:rsidRPr="00FF31AD">
        <w:rPr>
          <w:rFonts w:ascii="Arial" w:hAnsi="Arial"/>
        </w:rPr>
        <w:fldChar w:fldCharType="end"/>
      </w:r>
      <w:r w:rsidRPr="00FF31AD">
        <w:rPr>
          <w:rFonts w:ascii="Arial" w:hAnsi="Arial"/>
        </w:rPr>
        <w:t xml:space="preserve"> of this Call Off</w:t>
      </w:r>
      <w:r w:rsidR="00425B1C" w:rsidRPr="00FF31AD">
        <w:rPr>
          <w:rFonts w:ascii="Arial" w:hAnsi="Arial"/>
        </w:rPr>
        <w:t xml:space="preserve"> Schedule</w:t>
      </w:r>
      <w:r w:rsidR="0001669B" w:rsidRPr="00FF31AD">
        <w:rPr>
          <w:rFonts w:ascii="Arial" w:hAnsi="Arial"/>
        </w:rPr>
        <w:t xml:space="preserve"> 3</w:t>
      </w:r>
      <w:r w:rsidR="00425B1C" w:rsidRPr="00FF31AD">
        <w:rPr>
          <w:rFonts w:ascii="Arial" w:hAnsi="Arial"/>
        </w:rPr>
        <w:t>;</w:t>
      </w:r>
    </w:p>
    <w:p w14:paraId="0382ED62" w14:textId="77777777" w:rsidR="00C9243A" w:rsidRPr="00FF31AD" w:rsidRDefault="006D7853" w:rsidP="00AC1DE2">
      <w:pPr>
        <w:pStyle w:val="GPSL3numberedclause"/>
        <w:rPr>
          <w:rFonts w:ascii="Arial" w:hAnsi="Arial"/>
        </w:rPr>
      </w:pPr>
      <w:r w:rsidRPr="00FF31AD">
        <w:rPr>
          <w:rFonts w:ascii="Arial" w:hAnsi="Arial"/>
        </w:rPr>
        <w:t xml:space="preserve">on the Indexation Adjustment Date where an adjustment to the Call Off Contract Charges is made in accordance with paragraph </w:t>
      </w:r>
      <w:r w:rsidR="00F17AE3" w:rsidRPr="00FF31AD">
        <w:rPr>
          <w:rFonts w:ascii="Arial" w:hAnsi="Arial"/>
        </w:rPr>
        <w:fldChar w:fldCharType="begin"/>
      </w:r>
      <w:r w:rsidR="00F17AE3" w:rsidRPr="00FF31AD">
        <w:rPr>
          <w:rFonts w:ascii="Arial" w:hAnsi="Arial"/>
        </w:rPr>
        <w:instrText xml:space="preserve"> REF _Ref362021770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8.1.7</w:t>
      </w:r>
      <w:r w:rsidR="00F17AE3" w:rsidRPr="00FF31AD">
        <w:rPr>
          <w:rFonts w:ascii="Arial" w:hAnsi="Arial"/>
        </w:rPr>
        <w:fldChar w:fldCharType="end"/>
      </w:r>
      <w:r w:rsidRPr="00FF31AD">
        <w:rPr>
          <w:rFonts w:ascii="Arial" w:hAnsi="Arial"/>
        </w:rPr>
        <w:t xml:space="preserve"> of this Call Off</w:t>
      </w:r>
      <w:r w:rsidR="00425B1C" w:rsidRPr="00FF31AD">
        <w:rPr>
          <w:rFonts w:ascii="Arial" w:hAnsi="Arial"/>
        </w:rPr>
        <w:t xml:space="preserve"> Schedule</w:t>
      </w:r>
      <w:r w:rsidR="0001669B" w:rsidRPr="00FF31AD">
        <w:rPr>
          <w:rFonts w:ascii="Arial" w:hAnsi="Arial"/>
        </w:rPr>
        <w:t xml:space="preserve"> 3</w:t>
      </w:r>
      <w:r w:rsidR="00425B1C" w:rsidRPr="00FF31AD">
        <w:rPr>
          <w:rFonts w:ascii="Arial" w:hAnsi="Arial"/>
        </w:rPr>
        <w:t>;</w:t>
      </w:r>
    </w:p>
    <w:p w14:paraId="46DD79B1" w14:textId="6AEBAF52" w:rsidR="00885421" w:rsidRDefault="006D7853" w:rsidP="00885421">
      <w:pPr>
        <w:pStyle w:val="GPSL2Indent"/>
        <w:rPr>
          <w:rFonts w:ascii="Arial" w:hAnsi="Arial"/>
        </w:rPr>
        <w:sectPr w:rsidR="00885421"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pPr>
      <w:proofErr w:type="gramStart"/>
      <w:r w:rsidRPr="00FF31AD">
        <w:rPr>
          <w:rFonts w:ascii="Arial" w:hAnsi="Arial"/>
        </w:rPr>
        <w:t>and</w:t>
      </w:r>
      <w:proofErr w:type="gramEnd"/>
      <w:r w:rsidRPr="00FF31AD">
        <w:rPr>
          <w:rFonts w:ascii="Arial" w:hAnsi="Arial"/>
        </w:rPr>
        <w:t xml:space="preserve"> the Parties shall amend the Call Off Contract Charges shown in Annex 1 to this Call Off Schedule</w:t>
      </w:r>
      <w:r w:rsidR="0001669B" w:rsidRPr="00FF31AD">
        <w:rPr>
          <w:rFonts w:ascii="Arial" w:hAnsi="Arial"/>
        </w:rPr>
        <w:t xml:space="preserve"> 3</w:t>
      </w:r>
      <w:r w:rsidRPr="00FF31AD">
        <w:rPr>
          <w:rFonts w:ascii="Arial" w:hAnsi="Arial"/>
        </w:rPr>
        <w:t xml:space="preserve"> to reflect such variations.</w:t>
      </w:r>
    </w:p>
    <w:p w14:paraId="5881B9DB" w14:textId="12755C39" w:rsidR="00885421" w:rsidRPr="00767811" w:rsidRDefault="006D7853" w:rsidP="00767811">
      <w:pPr>
        <w:pStyle w:val="GPSSchAnnexname"/>
        <w:jc w:val="both"/>
        <w:rPr>
          <w:rFonts w:ascii="Arial" w:hAnsi="Arial" w:cs="Arial"/>
        </w:rPr>
      </w:pPr>
      <w:bookmarkStart w:id="2379" w:name="_Toc431551189"/>
      <w:bookmarkStart w:id="2380" w:name="_Toc459886022"/>
      <w:r w:rsidRPr="00FF31AD">
        <w:rPr>
          <w:rFonts w:ascii="Arial" w:hAnsi="Arial" w:cs="Arial"/>
        </w:rPr>
        <w:t>ANNEX 1</w:t>
      </w:r>
      <w:r w:rsidR="00425B1C" w:rsidRPr="00FF31AD">
        <w:rPr>
          <w:rFonts w:ascii="Arial" w:hAnsi="Arial" w:cs="Arial"/>
        </w:rPr>
        <w:t xml:space="preserve">: </w:t>
      </w:r>
      <w:r w:rsidRPr="00FF31AD">
        <w:rPr>
          <w:rFonts w:ascii="Arial" w:hAnsi="Arial" w:cs="Arial"/>
        </w:rPr>
        <w:t>CALL OFF CONTRACT CHARGES</w:t>
      </w:r>
      <w:bookmarkEnd w:id="2379"/>
      <w:bookmarkEnd w:id="2380"/>
    </w:p>
    <w:tbl>
      <w:tblPr>
        <w:tblW w:w="5000" w:type="pct"/>
        <w:tblLayout w:type="fixed"/>
        <w:tblLook w:val="04A0" w:firstRow="1" w:lastRow="0" w:firstColumn="1" w:lastColumn="0" w:noHBand="0" w:noVBand="1"/>
      </w:tblPr>
      <w:tblGrid>
        <w:gridCol w:w="236"/>
        <w:gridCol w:w="1857"/>
        <w:gridCol w:w="1560"/>
        <w:gridCol w:w="1105"/>
        <w:gridCol w:w="143"/>
        <w:gridCol w:w="450"/>
        <w:gridCol w:w="1133"/>
        <w:gridCol w:w="284"/>
        <w:gridCol w:w="981"/>
        <w:gridCol w:w="236"/>
        <w:gridCol w:w="200"/>
        <w:gridCol w:w="183"/>
        <w:gridCol w:w="689"/>
        <w:gridCol w:w="382"/>
        <w:gridCol w:w="306"/>
        <w:gridCol w:w="6"/>
        <w:gridCol w:w="689"/>
        <w:gridCol w:w="689"/>
        <w:gridCol w:w="177"/>
        <w:gridCol w:w="514"/>
        <w:gridCol w:w="621"/>
        <w:gridCol w:w="82"/>
        <w:gridCol w:w="236"/>
        <w:gridCol w:w="1060"/>
        <w:gridCol w:w="236"/>
      </w:tblGrid>
      <w:tr w:rsidR="00885421" w:rsidRPr="00885421" w14:paraId="28EC2DD7" w14:textId="77777777" w:rsidTr="00885421">
        <w:trPr>
          <w:gridAfter w:val="5"/>
          <w:wAfter w:w="795" w:type="pct"/>
          <w:trHeight w:val="312"/>
        </w:trPr>
        <w:tc>
          <w:tcPr>
            <w:tcW w:w="2757" w:type="pct"/>
            <w:gridSpan w:val="9"/>
            <w:tcBorders>
              <w:top w:val="nil"/>
              <w:left w:val="nil"/>
              <w:bottom w:val="nil"/>
              <w:right w:val="nil"/>
            </w:tcBorders>
            <w:shd w:val="clear" w:color="000000" w:fill="FFFFFF"/>
            <w:noWrap/>
            <w:vAlign w:val="bottom"/>
            <w:hideMark/>
          </w:tcPr>
          <w:p w14:paraId="194BA576" w14:textId="46799A8F"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20" w:type="pct"/>
            <w:gridSpan w:val="3"/>
            <w:tcBorders>
              <w:top w:val="nil"/>
              <w:left w:val="nil"/>
              <w:bottom w:val="nil"/>
              <w:right w:val="nil"/>
            </w:tcBorders>
            <w:shd w:val="clear" w:color="000000" w:fill="FFFFFF"/>
            <w:noWrap/>
            <w:vAlign w:val="bottom"/>
            <w:hideMark/>
          </w:tcPr>
          <w:p w14:paraId="06176C3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245" w:type="pct"/>
            <w:tcBorders>
              <w:top w:val="nil"/>
              <w:left w:val="nil"/>
              <w:bottom w:val="nil"/>
              <w:right w:val="nil"/>
            </w:tcBorders>
            <w:shd w:val="clear" w:color="000000" w:fill="FFFFFF"/>
            <w:noWrap/>
            <w:vAlign w:val="bottom"/>
            <w:hideMark/>
          </w:tcPr>
          <w:p w14:paraId="4B9F7DB4" w14:textId="687F1EC1"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7" w:type="pct"/>
            <w:gridSpan w:val="3"/>
            <w:tcBorders>
              <w:top w:val="nil"/>
              <w:left w:val="nil"/>
              <w:bottom w:val="nil"/>
              <w:right w:val="nil"/>
            </w:tcBorders>
            <w:shd w:val="clear" w:color="000000" w:fill="FFFFFF"/>
            <w:noWrap/>
            <w:vAlign w:val="bottom"/>
            <w:hideMark/>
          </w:tcPr>
          <w:p w14:paraId="40A648A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245" w:type="pct"/>
            <w:tcBorders>
              <w:top w:val="nil"/>
              <w:left w:val="nil"/>
              <w:bottom w:val="nil"/>
              <w:right w:val="nil"/>
            </w:tcBorders>
            <w:shd w:val="clear" w:color="000000" w:fill="FFFFFF"/>
            <w:noWrap/>
            <w:vAlign w:val="bottom"/>
            <w:hideMark/>
          </w:tcPr>
          <w:p w14:paraId="463E9FA3"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491" w:type="pct"/>
            <w:gridSpan w:val="3"/>
            <w:tcBorders>
              <w:top w:val="nil"/>
              <w:left w:val="nil"/>
              <w:bottom w:val="nil"/>
              <w:right w:val="nil"/>
            </w:tcBorders>
            <w:shd w:val="clear" w:color="000000" w:fill="FFFFFF"/>
            <w:noWrap/>
            <w:vAlign w:val="bottom"/>
            <w:hideMark/>
          </w:tcPr>
          <w:p w14:paraId="6B7F100C" w14:textId="77777777" w:rsidR="00885421" w:rsidRPr="00885421" w:rsidRDefault="00885421" w:rsidP="00885421">
            <w:pPr>
              <w:overflowPunct/>
              <w:autoSpaceDE/>
              <w:autoSpaceDN/>
              <w:adjustRightInd/>
              <w:spacing w:after="0"/>
              <w:ind w:left="0"/>
              <w:textAlignment w:val="auto"/>
              <w:rPr>
                <w:rFonts w:ascii="Calibri" w:hAnsi="Calibri" w:cs="Times New Roman"/>
                <w:b/>
                <w:bCs/>
                <w:color w:val="000000"/>
                <w:sz w:val="24"/>
                <w:szCs w:val="24"/>
                <w:u w:val="single"/>
                <w:lang w:eastAsia="en-GB"/>
              </w:rPr>
            </w:pPr>
            <w:r w:rsidRPr="00885421">
              <w:rPr>
                <w:rFonts w:ascii="Calibri" w:hAnsi="Calibri" w:cs="Times New Roman"/>
                <w:b/>
                <w:bCs/>
                <w:color w:val="000000"/>
                <w:sz w:val="24"/>
                <w:szCs w:val="24"/>
                <w:u w:val="single"/>
                <w:lang w:eastAsia="en-GB"/>
              </w:rPr>
              <w:t> </w:t>
            </w:r>
          </w:p>
        </w:tc>
      </w:tr>
      <w:tr w:rsidR="00885421" w:rsidRPr="00885421" w14:paraId="7B07CD63" w14:textId="77777777" w:rsidTr="00885421">
        <w:trPr>
          <w:trHeight w:val="289"/>
        </w:trPr>
        <w:tc>
          <w:tcPr>
            <w:tcW w:w="2757" w:type="pct"/>
            <w:gridSpan w:val="9"/>
            <w:tcBorders>
              <w:top w:val="nil"/>
              <w:left w:val="nil"/>
              <w:bottom w:val="nil"/>
              <w:right w:val="nil"/>
            </w:tcBorders>
            <w:shd w:val="clear" w:color="000000" w:fill="FFFFFF"/>
            <w:noWrap/>
            <w:vAlign w:val="bottom"/>
            <w:hideMark/>
          </w:tcPr>
          <w:p w14:paraId="07A7476F" w14:textId="2A73267F" w:rsidR="00885421" w:rsidRPr="00885421" w:rsidRDefault="00767811" w:rsidP="00BA3E71">
            <w:pPr>
              <w:overflowPunct/>
              <w:autoSpaceDE/>
              <w:autoSpaceDN/>
              <w:adjustRightInd/>
              <w:spacing w:after="0"/>
              <w:ind w:left="0"/>
              <w:jc w:val="center"/>
              <w:textAlignment w:val="auto"/>
              <w:rPr>
                <w:rFonts w:ascii="Calibri" w:hAnsi="Calibri" w:cs="Times New Roman"/>
                <w:color w:val="000000"/>
                <w:lang w:eastAsia="en-GB"/>
              </w:rPr>
            </w:pPr>
            <w:r>
              <w:rPr>
                <w:rFonts w:ascii="Calibri" w:hAnsi="Calibri" w:cs="Times New Roman"/>
                <w:color w:val="000000"/>
                <w:lang w:eastAsia="en-GB"/>
              </w:rPr>
              <w:t xml:space="preserve">            </w:t>
            </w:r>
            <w:r w:rsidR="00BA3E71">
              <w:rPr>
                <w:rFonts w:ascii="Calibri" w:hAnsi="Calibri" w:cs="Times New Roman"/>
                <w:color w:val="000000"/>
                <w:lang w:eastAsia="en-GB"/>
              </w:rPr>
              <w:t xml:space="preserve">                                                                 .</w:t>
            </w:r>
          </w:p>
        </w:tc>
        <w:tc>
          <w:tcPr>
            <w:tcW w:w="1698" w:type="pct"/>
            <w:gridSpan w:val="13"/>
            <w:tcBorders>
              <w:top w:val="nil"/>
              <w:left w:val="nil"/>
              <w:bottom w:val="nil"/>
              <w:right w:val="nil"/>
            </w:tcBorders>
            <w:shd w:val="clear" w:color="000000" w:fill="FFFFFF"/>
            <w:vAlign w:val="bottom"/>
            <w:hideMark/>
          </w:tcPr>
          <w:p w14:paraId="376C14E3"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 </w:t>
            </w:r>
          </w:p>
        </w:tc>
        <w:tc>
          <w:tcPr>
            <w:tcW w:w="84" w:type="pct"/>
            <w:tcBorders>
              <w:top w:val="nil"/>
              <w:left w:val="nil"/>
              <w:bottom w:val="nil"/>
              <w:right w:val="nil"/>
            </w:tcBorders>
            <w:shd w:val="clear" w:color="000000" w:fill="FFFFFF"/>
            <w:noWrap/>
            <w:vAlign w:val="bottom"/>
            <w:hideMark/>
          </w:tcPr>
          <w:p w14:paraId="486A1EB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377" w:type="pct"/>
            <w:tcBorders>
              <w:top w:val="nil"/>
              <w:left w:val="nil"/>
              <w:bottom w:val="nil"/>
              <w:right w:val="nil"/>
            </w:tcBorders>
            <w:shd w:val="clear" w:color="000000" w:fill="auto"/>
            <w:noWrap/>
            <w:vAlign w:val="bottom"/>
            <w:hideMark/>
          </w:tcPr>
          <w:p w14:paraId="2A28E238"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7D7B375C"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0B93ED43" w14:textId="77777777" w:rsidTr="00885421">
        <w:trPr>
          <w:trHeight w:val="510"/>
        </w:trPr>
        <w:tc>
          <w:tcPr>
            <w:tcW w:w="4426" w:type="pct"/>
            <w:gridSpan w:val="21"/>
            <w:tcBorders>
              <w:top w:val="nil"/>
              <w:left w:val="nil"/>
              <w:bottom w:val="nil"/>
              <w:right w:val="nil"/>
            </w:tcBorders>
            <w:shd w:val="clear" w:color="000000" w:fill="FFFFFF"/>
            <w:vAlign w:val="center"/>
            <w:hideMark/>
          </w:tcPr>
          <w:p w14:paraId="755F50AA" w14:textId="77777777" w:rsidR="00885421" w:rsidRPr="00885421" w:rsidRDefault="00885421" w:rsidP="00885421">
            <w:pPr>
              <w:overflowPunct/>
              <w:autoSpaceDE/>
              <w:autoSpaceDN/>
              <w:adjustRightInd/>
              <w:spacing w:after="0"/>
              <w:ind w:left="0"/>
              <w:jc w:val="center"/>
              <w:textAlignment w:val="auto"/>
              <w:rPr>
                <w:rFonts w:ascii="Calibri" w:hAnsi="Calibri" w:cs="Times New Roman"/>
                <w:b/>
                <w:bCs/>
                <w:color w:val="000000"/>
                <w:sz w:val="24"/>
                <w:szCs w:val="24"/>
                <w:u w:val="single"/>
                <w:lang w:eastAsia="en-GB"/>
              </w:rPr>
            </w:pPr>
            <w:r w:rsidRPr="00885421">
              <w:rPr>
                <w:rFonts w:ascii="Calibri" w:hAnsi="Calibri" w:cs="Times New Roman"/>
                <w:b/>
                <w:bCs/>
                <w:color w:val="000000"/>
                <w:sz w:val="24"/>
                <w:szCs w:val="24"/>
                <w:u w:val="single"/>
                <w:lang w:eastAsia="en-GB"/>
              </w:rPr>
              <w:t>Provision of Consultancy for the Army Continuous Adaptation</w:t>
            </w:r>
          </w:p>
        </w:tc>
        <w:tc>
          <w:tcPr>
            <w:tcW w:w="490" w:type="pct"/>
            <w:gridSpan w:val="3"/>
            <w:tcBorders>
              <w:top w:val="nil"/>
              <w:left w:val="nil"/>
              <w:bottom w:val="nil"/>
              <w:right w:val="nil"/>
            </w:tcBorders>
            <w:shd w:val="clear" w:color="000000" w:fill="auto"/>
            <w:noWrap/>
            <w:vAlign w:val="bottom"/>
            <w:hideMark/>
          </w:tcPr>
          <w:p w14:paraId="64A673C8"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0B49A6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7D647687" w14:textId="77777777" w:rsidTr="00885421">
        <w:trPr>
          <w:trHeight w:val="312"/>
        </w:trPr>
        <w:tc>
          <w:tcPr>
            <w:tcW w:w="4426" w:type="pct"/>
            <w:gridSpan w:val="21"/>
            <w:tcBorders>
              <w:top w:val="nil"/>
              <w:left w:val="nil"/>
              <w:bottom w:val="nil"/>
              <w:right w:val="nil"/>
            </w:tcBorders>
            <w:shd w:val="clear" w:color="000000" w:fill="FFFFFF"/>
            <w:vAlign w:val="center"/>
            <w:hideMark/>
          </w:tcPr>
          <w:p w14:paraId="4501CB47" w14:textId="1A4B4133" w:rsidR="00885421" w:rsidRPr="00885421" w:rsidRDefault="00885421" w:rsidP="00885421">
            <w:pPr>
              <w:overflowPunct/>
              <w:autoSpaceDE/>
              <w:autoSpaceDN/>
              <w:adjustRightInd/>
              <w:spacing w:after="0"/>
              <w:ind w:left="0"/>
              <w:jc w:val="center"/>
              <w:textAlignment w:val="auto"/>
              <w:rPr>
                <w:rFonts w:ascii="Calibri" w:hAnsi="Calibri" w:cs="Times New Roman"/>
                <w:b/>
                <w:bCs/>
                <w:color w:val="000000"/>
                <w:sz w:val="24"/>
                <w:szCs w:val="24"/>
                <w:u w:val="single"/>
                <w:lang w:eastAsia="en-GB"/>
              </w:rPr>
            </w:pPr>
            <w:r w:rsidRPr="00885421">
              <w:rPr>
                <w:rFonts w:ascii="Calibri" w:hAnsi="Calibri" w:cs="Times New Roman"/>
                <w:b/>
                <w:bCs/>
                <w:color w:val="000000"/>
                <w:sz w:val="24"/>
                <w:szCs w:val="24"/>
                <w:u w:val="single"/>
                <w:lang w:eastAsia="en-GB"/>
              </w:rPr>
              <w:t xml:space="preserve">Pricing Table </w:t>
            </w:r>
          </w:p>
        </w:tc>
        <w:tc>
          <w:tcPr>
            <w:tcW w:w="490" w:type="pct"/>
            <w:gridSpan w:val="3"/>
            <w:tcBorders>
              <w:top w:val="nil"/>
              <w:left w:val="nil"/>
              <w:bottom w:val="nil"/>
              <w:right w:val="nil"/>
            </w:tcBorders>
            <w:shd w:val="clear" w:color="000000" w:fill="auto"/>
            <w:noWrap/>
            <w:vAlign w:val="bottom"/>
            <w:hideMark/>
          </w:tcPr>
          <w:p w14:paraId="70E03583"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471D0C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6F8FB789" w14:textId="77777777" w:rsidTr="00885421">
        <w:trPr>
          <w:trHeight w:val="289"/>
        </w:trPr>
        <w:tc>
          <w:tcPr>
            <w:tcW w:w="2757" w:type="pct"/>
            <w:gridSpan w:val="9"/>
            <w:tcBorders>
              <w:top w:val="nil"/>
              <w:left w:val="nil"/>
              <w:bottom w:val="nil"/>
              <w:right w:val="nil"/>
            </w:tcBorders>
            <w:shd w:val="clear" w:color="000000" w:fill="FFFFFF"/>
            <w:noWrap/>
            <w:vAlign w:val="bottom"/>
            <w:hideMark/>
          </w:tcPr>
          <w:p w14:paraId="12241760"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220" w:type="pct"/>
            <w:gridSpan w:val="3"/>
            <w:tcBorders>
              <w:top w:val="nil"/>
              <w:left w:val="nil"/>
              <w:bottom w:val="nil"/>
              <w:right w:val="nil"/>
            </w:tcBorders>
            <w:shd w:val="clear" w:color="000000" w:fill="FFFFFF"/>
            <w:noWrap/>
            <w:vAlign w:val="bottom"/>
            <w:hideMark/>
          </w:tcPr>
          <w:p w14:paraId="0DA17AF2"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381" w:type="pct"/>
            <w:gridSpan w:val="2"/>
            <w:tcBorders>
              <w:top w:val="nil"/>
              <w:left w:val="nil"/>
              <w:bottom w:val="nil"/>
              <w:right w:val="nil"/>
            </w:tcBorders>
            <w:shd w:val="clear" w:color="000000" w:fill="FFFFFF"/>
            <w:noWrap/>
            <w:vAlign w:val="bottom"/>
            <w:hideMark/>
          </w:tcPr>
          <w:p w14:paraId="06F64AD1"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111" w:type="pct"/>
            <w:gridSpan w:val="2"/>
            <w:tcBorders>
              <w:top w:val="nil"/>
              <w:left w:val="nil"/>
              <w:bottom w:val="nil"/>
              <w:right w:val="nil"/>
            </w:tcBorders>
            <w:shd w:val="clear" w:color="000000" w:fill="FFFFFF"/>
            <w:noWrap/>
            <w:vAlign w:val="bottom"/>
            <w:hideMark/>
          </w:tcPr>
          <w:p w14:paraId="31A0F08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245" w:type="pct"/>
            <w:tcBorders>
              <w:top w:val="nil"/>
              <w:left w:val="nil"/>
              <w:bottom w:val="nil"/>
              <w:right w:val="nil"/>
            </w:tcBorders>
            <w:shd w:val="clear" w:color="000000" w:fill="FFFFFF"/>
            <w:noWrap/>
            <w:vAlign w:val="bottom"/>
            <w:hideMark/>
          </w:tcPr>
          <w:p w14:paraId="0638DC51"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245" w:type="pct"/>
            <w:tcBorders>
              <w:top w:val="nil"/>
              <w:left w:val="nil"/>
              <w:bottom w:val="nil"/>
              <w:right w:val="nil"/>
            </w:tcBorders>
            <w:shd w:val="clear" w:color="000000" w:fill="FFFFFF"/>
            <w:noWrap/>
            <w:vAlign w:val="bottom"/>
            <w:hideMark/>
          </w:tcPr>
          <w:p w14:paraId="4E68BE68"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246" w:type="pct"/>
            <w:gridSpan w:val="2"/>
            <w:tcBorders>
              <w:top w:val="nil"/>
              <w:left w:val="nil"/>
              <w:bottom w:val="nil"/>
              <w:right w:val="nil"/>
            </w:tcBorders>
            <w:shd w:val="clear" w:color="000000" w:fill="FFFFFF"/>
            <w:noWrap/>
            <w:vAlign w:val="bottom"/>
            <w:hideMark/>
          </w:tcPr>
          <w:p w14:paraId="235D715A"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250" w:type="pct"/>
            <w:gridSpan w:val="2"/>
            <w:tcBorders>
              <w:top w:val="nil"/>
              <w:left w:val="nil"/>
              <w:bottom w:val="nil"/>
              <w:right w:val="nil"/>
            </w:tcBorders>
            <w:shd w:val="clear" w:color="000000" w:fill="FFFFFF"/>
            <w:noWrap/>
            <w:vAlign w:val="bottom"/>
            <w:hideMark/>
          </w:tcPr>
          <w:p w14:paraId="52D24DCE"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84" w:type="pct"/>
            <w:tcBorders>
              <w:top w:val="nil"/>
              <w:left w:val="nil"/>
              <w:bottom w:val="nil"/>
              <w:right w:val="nil"/>
            </w:tcBorders>
            <w:shd w:val="clear" w:color="000000" w:fill="FFFFFF"/>
            <w:noWrap/>
            <w:vAlign w:val="bottom"/>
            <w:hideMark/>
          </w:tcPr>
          <w:p w14:paraId="68FFB5F2"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r w:rsidRPr="00885421">
              <w:rPr>
                <w:rFonts w:ascii="Calibri" w:hAnsi="Calibri" w:cs="Times New Roman"/>
                <w:color w:val="000000"/>
                <w:lang w:eastAsia="en-GB"/>
              </w:rPr>
              <w:t> </w:t>
            </w:r>
          </w:p>
        </w:tc>
        <w:tc>
          <w:tcPr>
            <w:tcW w:w="377" w:type="pct"/>
            <w:tcBorders>
              <w:top w:val="nil"/>
              <w:left w:val="nil"/>
              <w:bottom w:val="nil"/>
              <w:right w:val="nil"/>
            </w:tcBorders>
            <w:shd w:val="clear" w:color="000000" w:fill="auto"/>
            <w:noWrap/>
            <w:vAlign w:val="bottom"/>
            <w:hideMark/>
          </w:tcPr>
          <w:p w14:paraId="34F3E426"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0B845A7A"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5571B469" w14:textId="77777777" w:rsidTr="00885421">
        <w:trPr>
          <w:trHeight w:val="300"/>
        </w:trPr>
        <w:tc>
          <w:tcPr>
            <w:tcW w:w="2757" w:type="pct"/>
            <w:gridSpan w:val="9"/>
            <w:tcBorders>
              <w:top w:val="nil"/>
              <w:left w:val="nil"/>
              <w:bottom w:val="nil"/>
              <w:right w:val="nil"/>
            </w:tcBorders>
            <w:shd w:val="clear" w:color="000000" w:fill="auto"/>
            <w:noWrap/>
            <w:vAlign w:val="bottom"/>
            <w:hideMark/>
          </w:tcPr>
          <w:p w14:paraId="7780EBF7"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20" w:type="pct"/>
            <w:gridSpan w:val="3"/>
            <w:tcBorders>
              <w:top w:val="nil"/>
              <w:left w:val="nil"/>
              <w:bottom w:val="nil"/>
              <w:right w:val="nil"/>
            </w:tcBorders>
            <w:shd w:val="clear" w:color="000000" w:fill="auto"/>
            <w:noWrap/>
            <w:vAlign w:val="bottom"/>
            <w:hideMark/>
          </w:tcPr>
          <w:p w14:paraId="27E963D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81" w:type="pct"/>
            <w:gridSpan w:val="2"/>
            <w:tcBorders>
              <w:top w:val="nil"/>
              <w:left w:val="nil"/>
              <w:bottom w:val="nil"/>
              <w:right w:val="nil"/>
            </w:tcBorders>
            <w:shd w:val="clear" w:color="000000" w:fill="auto"/>
            <w:noWrap/>
            <w:vAlign w:val="bottom"/>
            <w:hideMark/>
          </w:tcPr>
          <w:p w14:paraId="3FA7BB0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111" w:type="pct"/>
            <w:gridSpan w:val="2"/>
            <w:tcBorders>
              <w:top w:val="nil"/>
              <w:left w:val="nil"/>
              <w:bottom w:val="nil"/>
              <w:right w:val="nil"/>
            </w:tcBorders>
            <w:shd w:val="clear" w:color="000000" w:fill="auto"/>
            <w:noWrap/>
            <w:vAlign w:val="bottom"/>
            <w:hideMark/>
          </w:tcPr>
          <w:p w14:paraId="20BE8416"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47DE0E98"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2CE2A573"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0DF20A84"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198A265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3EDE73E"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38CD173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2F0106E1"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1C218CB4" w14:textId="77777777" w:rsidTr="00885421">
        <w:trPr>
          <w:trHeight w:val="300"/>
        </w:trPr>
        <w:tc>
          <w:tcPr>
            <w:tcW w:w="3358" w:type="pct"/>
            <w:gridSpan w:val="14"/>
            <w:tcBorders>
              <w:top w:val="nil"/>
              <w:left w:val="nil"/>
              <w:bottom w:val="nil"/>
              <w:right w:val="nil"/>
            </w:tcBorders>
            <w:shd w:val="clear" w:color="000000" w:fill="auto"/>
            <w:noWrap/>
            <w:vAlign w:val="bottom"/>
            <w:hideMark/>
          </w:tcPr>
          <w:p w14:paraId="062315B6" w14:textId="77777777" w:rsidR="00885421" w:rsidRPr="00885421" w:rsidRDefault="00885421"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Pricing Table A – Overall Rates  (Information only)</w:t>
            </w:r>
          </w:p>
        </w:tc>
        <w:tc>
          <w:tcPr>
            <w:tcW w:w="111" w:type="pct"/>
            <w:gridSpan w:val="2"/>
            <w:tcBorders>
              <w:top w:val="nil"/>
              <w:left w:val="nil"/>
              <w:bottom w:val="nil"/>
              <w:right w:val="nil"/>
            </w:tcBorders>
            <w:shd w:val="clear" w:color="000000" w:fill="auto"/>
            <w:noWrap/>
            <w:vAlign w:val="bottom"/>
            <w:hideMark/>
          </w:tcPr>
          <w:p w14:paraId="0B049A5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4AA2EB47"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6728E88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276E0FF6"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446726A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4443EB01"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7C9B609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FD6BD1A"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0AB3EC1E" w14:textId="77777777" w:rsidTr="00FF066F">
        <w:trPr>
          <w:trHeight w:val="300"/>
        </w:trPr>
        <w:tc>
          <w:tcPr>
            <w:tcW w:w="1693" w:type="pct"/>
            <w:gridSpan w:val="4"/>
            <w:tcBorders>
              <w:top w:val="nil"/>
              <w:left w:val="nil"/>
              <w:bottom w:val="nil"/>
              <w:right w:val="nil"/>
            </w:tcBorders>
            <w:shd w:val="clear" w:color="000000" w:fill="auto"/>
            <w:noWrap/>
            <w:vAlign w:val="bottom"/>
            <w:hideMark/>
          </w:tcPr>
          <w:p w14:paraId="4E1F8B6A"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614" w:type="pct"/>
            <w:gridSpan w:val="3"/>
            <w:tcBorders>
              <w:top w:val="nil"/>
              <w:left w:val="nil"/>
              <w:bottom w:val="nil"/>
              <w:right w:val="nil"/>
            </w:tcBorders>
            <w:shd w:val="clear" w:color="000000" w:fill="auto"/>
            <w:noWrap/>
            <w:vAlign w:val="bottom"/>
            <w:hideMark/>
          </w:tcPr>
          <w:p w14:paraId="2B3439ED"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1051" w:type="pct"/>
            <w:gridSpan w:val="7"/>
            <w:tcBorders>
              <w:top w:val="nil"/>
              <w:left w:val="nil"/>
              <w:bottom w:val="nil"/>
              <w:right w:val="nil"/>
            </w:tcBorders>
            <w:shd w:val="clear" w:color="000000" w:fill="auto"/>
            <w:noWrap/>
            <w:vAlign w:val="bottom"/>
            <w:hideMark/>
          </w:tcPr>
          <w:p w14:paraId="0D9EF977"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111" w:type="pct"/>
            <w:gridSpan w:val="2"/>
            <w:tcBorders>
              <w:top w:val="nil"/>
              <w:left w:val="nil"/>
              <w:bottom w:val="nil"/>
              <w:right w:val="nil"/>
            </w:tcBorders>
            <w:shd w:val="clear" w:color="000000" w:fill="auto"/>
            <w:noWrap/>
            <w:vAlign w:val="bottom"/>
            <w:hideMark/>
          </w:tcPr>
          <w:p w14:paraId="26D4FED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5440F87C"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5B899558"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48334B2D"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72D7E100"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5EDFAD2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46032150"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0121D9FA"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137C0491" w14:textId="77777777" w:rsidTr="00FF066F">
        <w:trPr>
          <w:trHeight w:val="915"/>
        </w:trPr>
        <w:tc>
          <w:tcPr>
            <w:tcW w:w="1693" w:type="pct"/>
            <w:gridSpan w:val="4"/>
            <w:tcBorders>
              <w:top w:val="single" w:sz="8" w:space="0" w:color="auto"/>
              <w:left w:val="single" w:sz="8" w:space="0" w:color="auto"/>
              <w:bottom w:val="single" w:sz="8" w:space="0" w:color="auto"/>
              <w:right w:val="single" w:sz="8" w:space="0" w:color="auto"/>
            </w:tcBorders>
            <w:shd w:val="clear" w:color="000000" w:fill="BFBFBF"/>
            <w:hideMark/>
          </w:tcPr>
          <w:p w14:paraId="3375F964"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Roles Offered</w:t>
            </w:r>
          </w:p>
        </w:tc>
        <w:tc>
          <w:tcPr>
            <w:tcW w:w="614" w:type="pct"/>
            <w:gridSpan w:val="3"/>
            <w:tcBorders>
              <w:top w:val="single" w:sz="8" w:space="0" w:color="auto"/>
              <w:left w:val="nil"/>
              <w:bottom w:val="single" w:sz="8" w:space="0" w:color="auto"/>
              <w:right w:val="single" w:sz="8" w:space="0" w:color="auto"/>
            </w:tcBorders>
            <w:shd w:val="clear" w:color="000000" w:fill="BFBFBF"/>
            <w:hideMark/>
          </w:tcPr>
          <w:p w14:paraId="4FED4309"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MOD E&amp;CP Rate Card (RM3806)</w:t>
            </w:r>
            <w:r w:rsidRPr="00885421">
              <w:rPr>
                <w:b/>
                <w:bCs/>
                <w:color w:val="000000"/>
                <w:lang w:eastAsia="en-GB"/>
              </w:rPr>
              <w:br/>
              <w:t xml:space="preserve">(£  </w:t>
            </w:r>
            <w:proofErr w:type="spellStart"/>
            <w:r w:rsidRPr="00885421">
              <w:rPr>
                <w:b/>
                <w:bCs/>
                <w:color w:val="000000"/>
                <w:lang w:eastAsia="en-GB"/>
              </w:rPr>
              <w:t>exc</w:t>
            </w:r>
            <w:proofErr w:type="spellEnd"/>
            <w:r w:rsidRPr="00885421">
              <w:rPr>
                <w:b/>
                <w:bCs/>
                <w:color w:val="000000"/>
                <w:lang w:eastAsia="en-GB"/>
              </w:rPr>
              <w:t xml:space="preserve"> VAT)</w:t>
            </w:r>
          </w:p>
        </w:tc>
        <w:tc>
          <w:tcPr>
            <w:tcW w:w="1051" w:type="pct"/>
            <w:gridSpan w:val="7"/>
            <w:tcBorders>
              <w:top w:val="single" w:sz="8" w:space="0" w:color="auto"/>
              <w:left w:val="nil"/>
              <w:bottom w:val="single" w:sz="8" w:space="0" w:color="auto"/>
              <w:right w:val="single" w:sz="8" w:space="0" w:color="auto"/>
            </w:tcBorders>
            <w:shd w:val="clear" w:color="000000" w:fill="BFBFBF"/>
            <w:hideMark/>
          </w:tcPr>
          <w:p w14:paraId="5C31A053"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 xml:space="preserve">Daily Rates Offered </w:t>
            </w:r>
            <w:r w:rsidRPr="00885421">
              <w:rPr>
                <w:b/>
                <w:bCs/>
                <w:color w:val="000000"/>
                <w:lang w:eastAsia="en-GB"/>
              </w:rPr>
              <w:br/>
              <w:t xml:space="preserve">(£  </w:t>
            </w:r>
            <w:proofErr w:type="spellStart"/>
            <w:r w:rsidRPr="00885421">
              <w:rPr>
                <w:b/>
                <w:bCs/>
                <w:color w:val="000000"/>
                <w:lang w:eastAsia="en-GB"/>
              </w:rPr>
              <w:t>exc</w:t>
            </w:r>
            <w:proofErr w:type="spellEnd"/>
            <w:r w:rsidRPr="00885421">
              <w:rPr>
                <w:b/>
                <w:bCs/>
                <w:color w:val="000000"/>
                <w:lang w:eastAsia="en-GB"/>
              </w:rPr>
              <w:t xml:space="preserve"> VAT)</w:t>
            </w:r>
          </w:p>
        </w:tc>
        <w:tc>
          <w:tcPr>
            <w:tcW w:w="111" w:type="pct"/>
            <w:gridSpan w:val="2"/>
            <w:tcBorders>
              <w:top w:val="nil"/>
              <w:left w:val="nil"/>
              <w:bottom w:val="nil"/>
              <w:right w:val="nil"/>
            </w:tcBorders>
            <w:shd w:val="clear" w:color="000000" w:fill="auto"/>
            <w:noWrap/>
            <w:vAlign w:val="bottom"/>
            <w:hideMark/>
          </w:tcPr>
          <w:p w14:paraId="76E06F7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1B20DD82"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56DE7D6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307D7C3C"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5913DCE4"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A0E0186"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365D64B2"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37ECD38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129DB9A7" w14:textId="77777777" w:rsidTr="00333A1C">
        <w:trPr>
          <w:trHeight w:val="540"/>
        </w:trPr>
        <w:tc>
          <w:tcPr>
            <w:tcW w:w="1693" w:type="pct"/>
            <w:gridSpan w:val="4"/>
            <w:tcBorders>
              <w:top w:val="nil"/>
              <w:left w:val="single" w:sz="8" w:space="0" w:color="auto"/>
              <w:bottom w:val="single" w:sz="4" w:space="0" w:color="auto"/>
              <w:right w:val="single" w:sz="8" w:space="0" w:color="auto"/>
            </w:tcBorders>
            <w:shd w:val="clear" w:color="000000" w:fill="D9D9D9"/>
            <w:hideMark/>
          </w:tcPr>
          <w:p w14:paraId="17C7E155" w14:textId="77777777" w:rsidR="00FF066F" w:rsidRPr="00885421" w:rsidRDefault="00FF066F"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Partner/Director</w:t>
            </w:r>
          </w:p>
        </w:tc>
        <w:tc>
          <w:tcPr>
            <w:tcW w:w="614" w:type="pct"/>
            <w:gridSpan w:val="3"/>
            <w:tcBorders>
              <w:top w:val="nil"/>
              <w:left w:val="nil"/>
              <w:bottom w:val="single" w:sz="4" w:space="0" w:color="auto"/>
              <w:right w:val="single" w:sz="4" w:space="0" w:color="auto"/>
            </w:tcBorders>
            <w:shd w:val="clear" w:color="000000" w:fill="auto"/>
          </w:tcPr>
          <w:p w14:paraId="6A1C2543" w14:textId="3D05C7B5"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051" w:type="pct"/>
            <w:gridSpan w:val="7"/>
            <w:tcBorders>
              <w:top w:val="nil"/>
              <w:left w:val="nil"/>
              <w:bottom w:val="single" w:sz="4" w:space="0" w:color="auto"/>
              <w:right w:val="single" w:sz="8" w:space="0" w:color="auto"/>
            </w:tcBorders>
            <w:shd w:val="clear" w:color="000000" w:fill="auto"/>
          </w:tcPr>
          <w:p w14:paraId="54CE5BB2" w14:textId="36235856"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11" w:type="pct"/>
            <w:gridSpan w:val="2"/>
            <w:tcBorders>
              <w:top w:val="nil"/>
              <w:left w:val="nil"/>
              <w:bottom w:val="nil"/>
              <w:right w:val="nil"/>
            </w:tcBorders>
            <w:shd w:val="clear" w:color="000000" w:fill="auto"/>
            <w:noWrap/>
            <w:vAlign w:val="bottom"/>
            <w:hideMark/>
          </w:tcPr>
          <w:p w14:paraId="0BA0AC23"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2DF8607B"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2C9A1724"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2E768C5B"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14F35574"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5622072D"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727A207D"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523D3EC4"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5FA1EB59" w14:textId="77777777" w:rsidTr="00333A1C">
        <w:trPr>
          <w:trHeight w:val="559"/>
        </w:trPr>
        <w:tc>
          <w:tcPr>
            <w:tcW w:w="1693" w:type="pct"/>
            <w:gridSpan w:val="4"/>
            <w:tcBorders>
              <w:top w:val="nil"/>
              <w:left w:val="single" w:sz="8" w:space="0" w:color="auto"/>
              <w:bottom w:val="single" w:sz="4" w:space="0" w:color="auto"/>
              <w:right w:val="single" w:sz="8" w:space="0" w:color="auto"/>
            </w:tcBorders>
            <w:shd w:val="clear" w:color="000000" w:fill="D9D9D9"/>
            <w:hideMark/>
          </w:tcPr>
          <w:p w14:paraId="47E7E3FB" w14:textId="77777777" w:rsidR="00FF066F" w:rsidRPr="00885421" w:rsidRDefault="00FF066F"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Managing Consultant</w:t>
            </w:r>
          </w:p>
        </w:tc>
        <w:tc>
          <w:tcPr>
            <w:tcW w:w="614" w:type="pct"/>
            <w:gridSpan w:val="3"/>
            <w:tcBorders>
              <w:top w:val="nil"/>
              <w:left w:val="nil"/>
              <w:bottom w:val="single" w:sz="4" w:space="0" w:color="auto"/>
              <w:right w:val="single" w:sz="4" w:space="0" w:color="auto"/>
            </w:tcBorders>
            <w:shd w:val="clear" w:color="000000" w:fill="auto"/>
          </w:tcPr>
          <w:p w14:paraId="2621E362" w14:textId="21CB33BC"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051" w:type="pct"/>
            <w:gridSpan w:val="7"/>
            <w:tcBorders>
              <w:top w:val="nil"/>
              <w:left w:val="nil"/>
              <w:bottom w:val="single" w:sz="4" w:space="0" w:color="auto"/>
              <w:right w:val="single" w:sz="8" w:space="0" w:color="auto"/>
            </w:tcBorders>
            <w:shd w:val="clear" w:color="000000" w:fill="auto"/>
          </w:tcPr>
          <w:p w14:paraId="7D1D0036" w14:textId="0500BA2F"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11" w:type="pct"/>
            <w:gridSpan w:val="2"/>
            <w:tcBorders>
              <w:top w:val="nil"/>
              <w:left w:val="nil"/>
              <w:bottom w:val="nil"/>
              <w:right w:val="nil"/>
            </w:tcBorders>
            <w:shd w:val="clear" w:color="000000" w:fill="auto"/>
            <w:noWrap/>
            <w:vAlign w:val="bottom"/>
            <w:hideMark/>
          </w:tcPr>
          <w:p w14:paraId="5C9E211C"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39691500"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0F577513"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293305BD"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256FE11A"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501B7A30"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492B51D0"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1DEE7241"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55DA38B6" w14:textId="77777777" w:rsidTr="00333A1C">
        <w:trPr>
          <w:trHeight w:val="289"/>
        </w:trPr>
        <w:tc>
          <w:tcPr>
            <w:tcW w:w="1693" w:type="pct"/>
            <w:gridSpan w:val="4"/>
            <w:tcBorders>
              <w:top w:val="nil"/>
              <w:left w:val="single" w:sz="8" w:space="0" w:color="auto"/>
              <w:bottom w:val="single" w:sz="4" w:space="0" w:color="auto"/>
              <w:right w:val="single" w:sz="8" w:space="0" w:color="auto"/>
            </w:tcBorders>
            <w:shd w:val="clear" w:color="000000" w:fill="D9D9D9"/>
            <w:hideMark/>
          </w:tcPr>
          <w:p w14:paraId="61CE96F6" w14:textId="77777777" w:rsidR="00FF066F" w:rsidRPr="00885421" w:rsidRDefault="00FF066F"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Principal Consultant</w:t>
            </w:r>
          </w:p>
        </w:tc>
        <w:tc>
          <w:tcPr>
            <w:tcW w:w="614" w:type="pct"/>
            <w:gridSpan w:val="3"/>
            <w:tcBorders>
              <w:top w:val="nil"/>
              <w:left w:val="nil"/>
              <w:bottom w:val="single" w:sz="4" w:space="0" w:color="auto"/>
              <w:right w:val="single" w:sz="4" w:space="0" w:color="auto"/>
            </w:tcBorders>
            <w:shd w:val="clear" w:color="000000" w:fill="auto"/>
          </w:tcPr>
          <w:p w14:paraId="4D824F35" w14:textId="0B8C89FE"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051" w:type="pct"/>
            <w:gridSpan w:val="7"/>
            <w:tcBorders>
              <w:top w:val="nil"/>
              <w:left w:val="nil"/>
              <w:bottom w:val="single" w:sz="4" w:space="0" w:color="auto"/>
              <w:right w:val="single" w:sz="8" w:space="0" w:color="auto"/>
            </w:tcBorders>
            <w:shd w:val="clear" w:color="000000" w:fill="auto"/>
          </w:tcPr>
          <w:p w14:paraId="1B25770D" w14:textId="07F34683"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11" w:type="pct"/>
            <w:gridSpan w:val="2"/>
            <w:tcBorders>
              <w:top w:val="nil"/>
              <w:left w:val="nil"/>
              <w:bottom w:val="nil"/>
              <w:right w:val="nil"/>
            </w:tcBorders>
            <w:shd w:val="clear" w:color="000000" w:fill="auto"/>
            <w:noWrap/>
            <w:vAlign w:val="bottom"/>
            <w:hideMark/>
          </w:tcPr>
          <w:p w14:paraId="0754FC8D"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626963FE"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002DFF03"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7F9CD39A"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3E6EC005"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39C95875"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7C5355C5"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240E5B88"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09A99AAD" w14:textId="77777777" w:rsidTr="00333A1C">
        <w:trPr>
          <w:trHeight w:val="289"/>
        </w:trPr>
        <w:tc>
          <w:tcPr>
            <w:tcW w:w="1693" w:type="pct"/>
            <w:gridSpan w:val="4"/>
            <w:tcBorders>
              <w:top w:val="nil"/>
              <w:left w:val="single" w:sz="8" w:space="0" w:color="auto"/>
              <w:bottom w:val="single" w:sz="4" w:space="0" w:color="auto"/>
              <w:right w:val="single" w:sz="8" w:space="0" w:color="auto"/>
            </w:tcBorders>
            <w:shd w:val="clear" w:color="000000" w:fill="D9D9D9"/>
            <w:hideMark/>
          </w:tcPr>
          <w:p w14:paraId="2FBE82D2" w14:textId="77777777" w:rsidR="00FF066F" w:rsidRPr="00885421" w:rsidRDefault="00FF066F"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Senior Consultant</w:t>
            </w:r>
          </w:p>
        </w:tc>
        <w:tc>
          <w:tcPr>
            <w:tcW w:w="614" w:type="pct"/>
            <w:gridSpan w:val="3"/>
            <w:tcBorders>
              <w:top w:val="nil"/>
              <w:left w:val="nil"/>
              <w:bottom w:val="single" w:sz="4" w:space="0" w:color="auto"/>
              <w:right w:val="single" w:sz="4" w:space="0" w:color="auto"/>
            </w:tcBorders>
            <w:shd w:val="clear" w:color="000000" w:fill="auto"/>
          </w:tcPr>
          <w:p w14:paraId="3AAD90ED" w14:textId="29968ED2"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051" w:type="pct"/>
            <w:gridSpan w:val="7"/>
            <w:tcBorders>
              <w:top w:val="nil"/>
              <w:left w:val="nil"/>
              <w:bottom w:val="single" w:sz="4" w:space="0" w:color="auto"/>
              <w:right w:val="single" w:sz="8" w:space="0" w:color="auto"/>
            </w:tcBorders>
            <w:shd w:val="clear" w:color="000000" w:fill="auto"/>
          </w:tcPr>
          <w:p w14:paraId="2F9D9762" w14:textId="1AE4D43A"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11" w:type="pct"/>
            <w:gridSpan w:val="2"/>
            <w:tcBorders>
              <w:top w:val="nil"/>
              <w:left w:val="nil"/>
              <w:bottom w:val="nil"/>
              <w:right w:val="nil"/>
            </w:tcBorders>
            <w:shd w:val="clear" w:color="000000" w:fill="auto"/>
            <w:noWrap/>
            <w:vAlign w:val="bottom"/>
            <w:hideMark/>
          </w:tcPr>
          <w:p w14:paraId="4BC568C9"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6F51CD38"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303AD442"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5BEDA5A4"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46F87139"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441C8015"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146A8072"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54CE4E95"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05E246CE" w14:textId="77777777" w:rsidTr="00333A1C">
        <w:trPr>
          <w:trHeight w:val="289"/>
        </w:trPr>
        <w:tc>
          <w:tcPr>
            <w:tcW w:w="1693" w:type="pct"/>
            <w:gridSpan w:val="4"/>
            <w:tcBorders>
              <w:top w:val="nil"/>
              <w:left w:val="single" w:sz="8" w:space="0" w:color="auto"/>
              <w:bottom w:val="single" w:sz="4" w:space="0" w:color="auto"/>
              <w:right w:val="single" w:sz="8" w:space="0" w:color="auto"/>
            </w:tcBorders>
            <w:shd w:val="clear" w:color="000000" w:fill="D9D9D9"/>
            <w:hideMark/>
          </w:tcPr>
          <w:p w14:paraId="4A9F8B94" w14:textId="77777777" w:rsidR="00FF066F" w:rsidRPr="00885421" w:rsidRDefault="00FF066F"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Consultant</w:t>
            </w:r>
          </w:p>
        </w:tc>
        <w:tc>
          <w:tcPr>
            <w:tcW w:w="614" w:type="pct"/>
            <w:gridSpan w:val="3"/>
            <w:tcBorders>
              <w:top w:val="nil"/>
              <w:left w:val="nil"/>
              <w:bottom w:val="single" w:sz="4" w:space="0" w:color="auto"/>
              <w:right w:val="single" w:sz="4" w:space="0" w:color="auto"/>
            </w:tcBorders>
            <w:shd w:val="clear" w:color="000000" w:fill="auto"/>
          </w:tcPr>
          <w:p w14:paraId="65BA9776" w14:textId="0FF1D4F3"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051" w:type="pct"/>
            <w:gridSpan w:val="7"/>
            <w:tcBorders>
              <w:top w:val="nil"/>
              <w:left w:val="nil"/>
              <w:bottom w:val="single" w:sz="4" w:space="0" w:color="auto"/>
              <w:right w:val="single" w:sz="8" w:space="0" w:color="auto"/>
            </w:tcBorders>
            <w:shd w:val="clear" w:color="000000" w:fill="auto"/>
          </w:tcPr>
          <w:p w14:paraId="42517CE2" w14:textId="57AE773B"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11" w:type="pct"/>
            <w:gridSpan w:val="2"/>
            <w:tcBorders>
              <w:top w:val="nil"/>
              <w:left w:val="nil"/>
              <w:bottom w:val="nil"/>
              <w:right w:val="nil"/>
            </w:tcBorders>
            <w:shd w:val="clear" w:color="000000" w:fill="auto"/>
            <w:noWrap/>
            <w:vAlign w:val="bottom"/>
            <w:hideMark/>
          </w:tcPr>
          <w:p w14:paraId="4B30BCF9"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27CE7240"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3601DA44"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001F3474"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482C0023"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5B0E08D2"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44753ACD"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05DB47F"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342B1E2B" w14:textId="77777777" w:rsidTr="00333A1C">
        <w:trPr>
          <w:trHeight w:val="289"/>
        </w:trPr>
        <w:tc>
          <w:tcPr>
            <w:tcW w:w="1693" w:type="pct"/>
            <w:gridSpan w:val="4"/>
            <w:tcBorders>
              <w:top w:val="nil"/>
              <w:left w:val="single" w:sz="8" w:space="0" w:color="auto"/>
              <w:bottom w:val="single" w:sz="4" w:space="0" w:color="auto"/>
              <w:right w:val="single" w:sz="8" w:space="0" w:color="auto"/>
            </w:tcBorders>
            <w:shd w:val="clear" w:color="000000" w:fill="D9D9D9"/>
            <w:hideMark/>
          </w:tcPr>
          <w:p w14:paraId="54C2F812" w14:textId="77777777" w:rsidR="00FF066F" w:rsidRPr="00885421" w:rsidRDefault="00FF066F"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Junior Consultant</w:t>
            </w:r>
          </w:p>
        </w:tc>
        <w:tc>
          <w:tcPr>
            <w:tcW w:w="614" w:type="pct"/>
            <w:gridSpan w:val="3"/>
            <w:tcBorders>
              <w:top w:val="nil"/>
              <w:left w:val="nil"/>
              <w:bottom w:val="single" w:sz="4" w:space="0" w:color="auto"/>
              <w:right w:val="single" w:sz="4" w:space="0" w:color="auto"/>
            </w:tcBorders>
            <w:shd w:val="clear" w:color="000000" w:fill="auto"/>
          </w:tcPr>
          <w:p w14:paraId="56B39CF6" w14:textId="4B832CC4"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051" w:type="pct"/>
            <w:gridSpan w:val="7"/>
            <w:tcBorders>
              <w:top w:val="nil"/>
              <w:left w:val="nil"/>
              <w:bottom w:val="single" w:sz="4" w:space="0" w:color="auto"/>
              <w:right w:val="single" w:sz="8" w:space="0" w:color="auto"/>
            </w:tcBorders>
            <w:shd w:val="clear" w:color="000000" w:fill="auto"/>
          </w:tcPr>
          <w:p w14:paraId="43995BB7" w14:textId="5B20FB2F"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11" w:type="pct"/>
            <w:gridSpan w:val="2"/>
            <w:tcBorders>
              <w:top w:val="nil"/>
              <w:left w:val="nil"/>
              <w:bottom w:val="nil"/>
              <w:right w:val="nil"/>
            </w:tcBorders>
            <w:shd w:val="clear" w:color="000000" w:fill="auto"/>
            <w:noWrap/>
            <w:vAlign w:val="bottom"/>
            <w:hideMark/>
          </w:tcPr>
          <w:p w14:paraId="6D6046DB"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218B356C"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748D3F6E"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69C75EF0"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20920052"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1C23092E"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0723F6D1"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09C05FE2"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5AE0BA04" w14:textId="77777777" w:rsidTr="00333A1C">
        <w:trPr>
          <w:trHeight w:val="300"/>
        </w:trPr>
        <w:tc>
          <w:tcPr>
            <w:tcW w:w="1693" w:type="pct"/>
            <w:gridSpan w:val="4"/>
            <w:tcBorders>
              <w:top w:val="nil"/>
              <w:left w:val="single" w:sz="8" w:space="0" w:color="auto"/>
              <w:bottom w:val="single" w:sz="8" w:space="0" w:color="auto"/>
              <w:right w:val="single" w:sz="8" w:space="0" w:color="auto"/>
            </w:tcBorders>
            <w:shd w:val="clear" w:color="000000" w:fill="D9D9D9"/>
            <w:hideMark/>
          </w:tcPr>
          <w:p w14:paraId="753132E1" w14:textId="77777777" w:rsidR="00FF066F" w:rsidRPr="00885421" w:rsidRDefault="00FF066F"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Trainee Consultant</w:t>
            </w:r>
          </w:p>
        </w:tc>
        <w:tc>
          <w:tcPr>
            <w:tcW w:w="614" w:type="pct"/>
            <w:gridSpan w:val="3"/>
            <w:tcBorders>
              <w:top w:val="nil"/>
              <w:left w:val="nil"/>
              <w:bottom w:val="single" w:sz="8" w:space="0" w:color="auto"/>
              <w:right w:val="single" w:sz="4" w:space="0" w:color="auto"/>
            </w:tcBorders>
            <w:shd w:val="clear" w:color="000000" w:fill="auto"/>
          </w:tcPr>
          <w:p w14:paraId="7B79EB14" w14:textId="025947C7"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051" w:type="pct"/>
            <w:gridSpan w:val="7"/>
            <w:tcBorders>
              <w:top w:val="nil"/>
              <w:left w:val="nil"/>
              <w:bottom w:val="single" w:sz="8" w:space="0" w:color="auto"/>
              <w:right w:val="single" w:sz="8" w:space="0" w:color="auto"/>
            </w:tcBorders>
            <w:shd w:val="clear" w:color="000000" w:fill="auto"/>
          </w:tcPr>
          <w:p w14:paraId="0F3C5C86" w14:textId="1B51115E" w:rsidR="00FF066F" w:rsidRPr="00885421" w:rsidRDefault="00FF066F" w:rsidP="00885421">
            <w:pPr>
              <w:overflowPunct/>
              <w:autoSpaceDE/>
              <w:autoSpaceDN/>
              <w:adjustRightInd/>
              <w:spacing w:after="0"/>
              <w:ind w:left="0"/>
              <w:jc w:val="left"/>
              <w:textAlignment w:val="auto"/>
              <w:rPr>
                <w:b/>
                <w:bCs/>
                <w:color w:val="000000"/>
                <w:lang w:eastAsia="en-GB"/>
              </w:rPr>
            </w:pPr>
          </w:p>
        </w:tc>
        <w:tc>
          <w:tcPr>
            <w:tcW w:w="111" w:type="pct"/>
            <w:gridSpan w:val="2"/>
            <w:tcBorders>
              <w:top w:val="nil"/>
              <w:left w:val="nil"/>
              <w:bottom w:val="nil"/>
              <w:right w:val="nil"/>
            </w:tcBorders>
            <w:shd w:val="clear" w:color="000000" w:fill="auto"/>
            <w:noWrap/>
            <w:vAlign w:val="bottom"/>
            <w:hideMark/>
          </w:tcPr>
          <w:p w14:paraId="19B636B5"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7E5D6FCD"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61971890"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7C962759"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277075C6"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2062EAE6"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0DDA355A"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073D6F3A"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643E7312" w14:textId="77777777" w:rsidTr="00FF066F">
        <w:trPr>
          <w:trHeight w:val="300"/>
        </w:trPr>
        <w:tc>
          <w:tcPr>
            <w:tcW w:w="1693" w:type="pct"/>
            <w:gridSpan w:val="4"/>
            <w:tcBorders>
              <w:top w:val="nil"/>
              <w:left w:val="nil"/>
              <w:bottom w:val="nil"/>
              <w:right w:val="nil"/>
            </w:tcBorders>
            <w:shd w:val="clear" w:color="000000" w:fill="auto"/>
            <w:noWrap/>
            <w:vAlign w:val="bottom"/>
            <w:hideMark/>
          </w:tcPr>
          <w:p w14:paraId="7A4D2343"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614" w:type="pct"/>
            <w:gridSpan w:val="3"/>
            <w:tcBorders>
              <w:top w:val="nil"/>
              <w:left w:val="nil"/>
              <w:bottom w:val="nil"/>
              <w:right w:val="nil"/>
            </w:tcBorders>
            <w:shd w:val="clear" w:color="000000" w:fill="auto"/>
            <w:noWrap/>
            <w:vAlign w:val="bottom"/>
            <w:hideMark/>
          </w:tcPr>
          <w:p w14:paraId="7C4EAC2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1051" w:type="pct"/>
            <w:gridSpan w:val="7"/>
            <w:tcBorders>
              <w:top w:val="nil"/>
              <w:left w:val="nil"/>
              <w:bottom w:val="nil"/>
              <w:right w:val="nil"/>
            </w:tcBorders>
            <w:shd w:val="clear" w:color="000000" w:fill="auto"/>
            <w:noWrap/>
            <w:vAlign w:val="bottom"/>
            <w:hideMark/>
          </w:tcPr>
          <w:p w14:paraId="7130882C"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111" w:type="pct"/>
            <w:gridSpan w:val="2"/>
            <w:tcBorders>
              <w:top w:val="nil"/>
              <w:left w:val="nil"/>
              <w:bottom w:val="nil"/>
              <w:right w:val="nil"/>
            </w:tcBorders>
            <w:shd w:val="clear" w:color="000000" w:fill="auto"/>
            <w:noWrap/>
            <w:vAlign w:val="bottom"/>
            <w:hideMark/>
          </w:tcPr>
          <w:p w14:paraId="6DE4FEFC"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05170542"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5F316441"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04E0030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20E20A14"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1AA95A83"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6E0224BC"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34835A2"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5D6EDE2F" w14:textId="77777777" w:rsidTr="00885421">
        <w:trPr>
          <w:trHeight w:val="300"/>
        </w:trPr>
        <w:tc>
          <w:tcPr>
            <w:tcW w:w="1744" w:type="pct"/>
            <w:gridSpan w:val="5"/>
            <w:tcBorders>
              <w:top w:val="nil"/>
              <w:left w:val="nil"/>
              <w:bottom w:val="nil"/>
              <w:right w:val="nil"/>
            </w:tcBorders>
            <w:shd w:val="clear" w:color="000000" w:fill="auto"/>
            <w:noWrap/>
            <w:vAlign w:val="bottom"/>
            <w:hideMark/>
          </w:tcPr>
          <w:p w14:paraId="3FDEA736" w14:textId="77777777" w:rsidR="00885421" w:rsidRDefault="00885421" w:rsidP="00885421">
            <w:pPr>
              <w:overflowPunct/>
              <w:autoSpaceDE/>
              <w:autoSpaceDN/>
              <w:adjustRightInd/>
              <w:spacing w:after="0"/>
              <w:ind w:left="0"/>
              <w:jc w:val="left"/>
              <w:textAlignment w:val="auto"/>
              <w:rPr>
                <w:b/>
                <w:bCs/>
                <w:color w:val="000000"/>
                <w:lang w:eastAsia="en-GB"/>
              </w:rPr>
            </w:pPr>
          </w:p>
          <w:p w14:paraId="5BC18F6B" w14:textId="77777777" w:rsidR="00885421" w:rsidRDefault="00885421" w:rsidP="00885421">
            <w:pPr>
              <w:overflowPunct/>
              <w:autoSpaceDE/>
              <w:autoSpaceDN/>
              <w:adjustRightInd/>
              <w:spacing w:after="0"/>
              <w:ind w:left="0"/>
              <w:jc w:val="left"/>
              <w:textAlignment w:val="auto"/>
              <w:rPr>
                <w:b/>
                <w:bCs/>
                <w:color w:val="000000"/>
                <w:lang w:eastAsia="en-GB"/>
              </w:rPr>
            </w:pPr>
          </w:p>
          <w:p w14:paraId="1E98A9D6" w14:textId="77777777" w:rsidR="00767811" w:rsidRDefault="00767811" w:rsidP="00885421">
            <w:pPr>
              <w:overflowPunct/>
              <w:autoSpaceDE/>
              <w:autoSpaceDN/>
              <w:adjustRightInd/>
              <w:spacing w:after="0"/>
              <w:ind w:left="0"/>
              <w:jc w:val="left"/>
              <w:textAlignment w:val="auto"/>
              <w:rPr>
                <w:b/>
                <w:bCs/>
                <w:color w:val="000000"/>
                <w:lang w:eastAsia="en-GB"/>
              </w:rPr>
            </w:pPr>
          </w:p>
          <w:p w14:paraId="61B82618" w14:textId="77777777" w:rsidR="00767811" w:rsidRDefault="00767811" w:rsidP="00885421">
            <w:pPr>
              <w:overflowPunct/>
              <w:autoSpaceDE/>
              <w:autoSpaceDN/>
              <w:adjustRightInd/>
              <w:spacing w:after="0"/>
              <w:ind w:left="0"/>
              <w:jc w:val="left"/>
              <w:textAlignment w:val="auto"/>
              <w:rPr>
                <w:b/>
                <w:bCs/>
                <w:color w:val="000000"/>
                <w:lang w:eastAsia="en-GB"/>
              </w:rPr>
            </w:pPr>
          </w:p>
          <w:p w14:paraId="709A5F20" w14:textId="77777777" w:rsidR="00767811" w:rsidRDefault="00767811" w:rsidP="00885421">
            <w:pPr>
              <w:overflowPunct/>
              <w:autoSpaceDE/>
              <w:autoSpaceDN/>
              <w:adjustRightInd/>
              <w:spacing w:after="0"/>
              <w:ind w:left="0"/>
              <w:jc w:val="left"/>
              <w:textAlignment w:val="auto"/>
              <w:rPr>
                <w:b/>
                <w:bCs/>
                <w:color w:val="000000"/>
                <w:lang w:eastAsia="en-GB"/>
              </w:rPr>
            </w:pPr>
          </w:p>
          <w:p w14:paraId="6D404ADB" w14:textId="77777777" w:rsidR="00767811" w:rsidRDefault="00767811" w:rsidP="00885421">
            <w:pPr>
              <w:overflowPunct/>
              <w:autoSpaceDE/>
              <w:autoSpaceDN/>
              <w:adjustRightInd/>
              <w:spacing w:after="0"/>
              <w:ind w:left="0"/>
              <w:jc w:val="left"/>
              <w:textAlignment w:val="auto"/>
              <w:rPr>
                <w:b/>
                <w:bCs/>
                <w:color w:val="000000"/>
                <w:lang w:eastAsia="en-GB"/>
              </w:rPr>
            </w:pPr>
          </w:p>
          <w:p w14:paraId="4AD176F8" w14:textId="77777777" w:rsidR="00885421" w:rsidRPr="00885421" w:rsidRDefault="00885421"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Pricing Table B – Total Capped Price</w:t>
            </w:r>
          </w:p>
        </w:tc>
        <w:tc>
          <w:tcPr>
            <w:tcW w:w="1614" w:type="pct"/>
            <w:gridSpan w:val="9"/>
            <w:tcBorders>
              <w:top w:val="nil"/>
              <w:left w:val="nil"/>
              <w:bottom w:val="nil"/>
              <w:right w:val="nil"/>
            </w:tcBorders>
            <w:shd w:val="clear" w:color="000000" w:fill="auto"/>
            <w:noWrap/>
            <w:vAlign w:val="bottom"/>
            <w:hideMark/>
          </w:tcPr>
          <w:p w14:paraId="60CDE47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111" w:type="pct"/>
            <w:gridSpan w:val="2"/>
            <w:tcBorders>
              <w:top w:val="nil"/>
              <w:left w:val="nil"/>
              <w:bottom w:val="nil"/>
              <w:right w:val="nil"/>
            </w:tcBorders>
            <w:shd w:val="clear" w:color="000000" w:fill="auto"/>
            <w:noWrap/>
            <w:vAlign w:val="bottom"/>
            <w:hideMark/>
          </w:tcPr>
          <w:p w14:paraId="55C31B1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38F374C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6ED5042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7D0D865D"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0AE8862A"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156FADC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786AB828"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3127C2F4"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4C3BD138" w14:textId="77777777" w:rsidTr="00885421">
        <w:trPr>
          <w:trHeight w:val="300"/>
        </w:trPr>
        <w:tc>
          <w:tcPr>
            <w:tcW w:w="2757" w:type="pct"/>
            <w:gridSpan w:val="9"/>
            <w:tcBorders>
              <w:top w:val="nil"/>
              <w:left w:val="nil"/>
              <w:bottom w:val="nil"/>
              <w:right w:val="nil"/>
            </w:tcBorders>
            <w:shd w:val="clear" w:color="000000" w:fill="auto"/>
            <w:noWrap/>
            <w:vAlign w:val="bottom"/>
            <w:hideMark/>
          </w:tcPr>
          <w:p w14:paraId="014E9F3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403F01A2"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517" w:type="pct"/>
            <w:gridSpan w:val="4"/>
            <w:tcBorders>
              <w:top w:val="nil"/>
              <w:left w:val="nil"/>
              <w:bottom w:val="nil"/>
              <w:right w:val="nil"/>
            </w:tcBorders>
            <w:shd w:val="clear" w:color="000000" w:fill="auto"/>
            <w:noWrap/>
            <w:vAlign w:val="bottom"/>
            <w:hideMark/>
          </w:tcPr>
          <w:p w14:paraId="4C2E78F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111" w:type="pct"/>
            <w:gridSpan w:val="2"/>
            <w:tcBorders>
              <w:top w:val="nil"/>
              <w:left w:val="nil"/>
              <w:bottom w:val="nil"/>
              <w:right w:val="nil"/>
            </w:tcBorders>
            <w:shd w:val="clear" w:color="000000" w:fill="auto"/>
            <w:noWrap/>
            <w:vAlign w:val="bottom"/>
            <w:hideMark/>
          </w:tcPr>
          <w:p w14:paraId="2DE3B496"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1393A6F3"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2278848E"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048211F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0CF88E3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3674D17C"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3A956567"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105FF4B7"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48D28D43" w14:textId="77777777" w:rsidTr="00885421">
        <w:trPr>
          <w:trHeight w:val="1005"/>
        </w:trPr>
        <w:tc>
          <w:tcPr>
            <w:tcW w:w="74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DD628C9"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Tasks</w:t>
            </w:r>
          </w:p>
        </w:tc>
        <w:tc>
          <w:tcPr>
            <w:tcW w:w="3681" w:type="pct"/>
            <w:gridSpan w:val="19"/>
            <w:tcBorders>
              <w:top w:val="single" w:sz="8" w:space="0" w:color="auto"/>
              <w:left w:val="nil"/>
              <w:bottom w:val="single" w:sz="8" w:space="0" w:color="auto"/>
              <w:right w:val="single" w:sz="8" w:space="0" w:color="000000"/>
            </w:tcBorders>
            <w:shd w:val="clear" w:color="000000" w:fill="D9D9D9"/>
            <w:vAlign w:val="center"/>
            <w:hideMark/>
          </w:tcPr>
          <w:p w14:paraId="0BE77FE3"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Total days for Consultants</w:t>
            </w:r>
          </w:p>
        </w:tc>
        <w:tc>
          <w:tcPr>
            <w:tcW w:w="490" w:type="pct"/>
            <w:gridSpan w:val="3"/>
            <w:tcBorders>
              <w:top w:val="single" w:sz="8" w:space="0" w:color="auto"/>
              <w:left w:val="nil"/>
              <w:bottom w:val="single" w:sz="8" w:space="0" w:color="auto"/>
              <w:right w:val="single" w:sz="8" w:space="0" w:color="auto"/>
            </w:tcBorders>
            <w:shd w:val="clear" w:color="000000" w:fill="D9D9D9"/>
            <w:hideMark/>
          </w:tcPr>
          <w:p w14:paraId="4B21EB46"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Total Capped Price for each Task</w:t>
            </w:r>
          </w:p>
        </w:tc>
        <w:tc>
          <w:tcPr>
            <w:tcW w:w="84" w:type="pct"/>
            <w:tcBorders>
              <w:top w:val="nil"/>
              <w:left w:val="nil"/>
              <w:bottom w:val="nil"/>
              <w:right w:val="nil"/>
            </w:tcBorders>
            <w:shd w:val="clear" w:color="000000" w:fill="auto"/>
            <w:noWrap/>
            <w:vAlign w:val="bottom"/>
            <w:hideMark/>
          </w:tcPr>
          <w:p w14:paraId="6F4BC507"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2C9F02E7" w14:textId="77777777" w:rsidTr="00885421">
        <w:trPr>
          <w:trHeight w:val="615"/>
        </w:trPr>
        <w:tc>
          <w:tcPr>
            <w:tcW w:w="745" w:type="pct"/>
            <w:gridSpan w:val="2"/>
            <w:tcBorders>
              <w:top w:val="nil"/>
              <w:left w:val="single" w:sz="8" w:space="0" w:color="000000"/>
              <w:bottom w:val="nil"/>
              <w:right w:val="nil"/>
            </w:tcBorders>
            <w:shd w:val="clear" w:color="000000" w:fill="D9D9D9"/>
            <w:hideMark/>
          </w:tcPr>
          <w:p w14:paraId="50821696" w14:textId="77777777" w:rsidR="00885421" w:rsidRPr="00885421" w:rsidRDefault="00885421" w:rsidP="00885421">
            <w:pPr>
              <w:overflowPunct/>
              <w:autoSpaceDE/>
              <w:autoSpaceDN/>
              <w:adjustRightInd/>
              <w:spacing w:after="0"/>
              <w:ind w:left="0"/>
              <w:jc w:val="left"/>
              <w:textAlignment w:val="auto"/>
              <w:rPr>
                <w:b/>
                <w:bCs/>
                <w:color w:val="FF0000"/>
                <w:lang w:eastAsia="en-GB"/>
              </w:rPr>
            </w:pPr>
            <w:r w:rsidRPr="00885421">
              <w:rPr>
                <w:b/>
                <w:bCs/>
                <w:color w:val="FF0000"/>
                <w:lang w:eastAsia="en-GB"/>
              </w:rPr>
              <w:t> </w:t>
            </w:r>
          </w:p>
        </w:tc>
        <w:tc>
          <w:tcPr>
            <w:tcW w:w="555" w:type="pct"/>
            <w:tcBorders>
              <w:top w:val="nil"/>
              <w:left w:val="single" w:sz="8" w:space="0" w:color="auto"/>
              <w:bottom w:val="single" w:sz="8" w:space="0" w:color="auto"/>
              <w:right w:val="single" w:sz="8" w:space="0" w:color="000000"/>
            </w:tcBorders>
            <w:shd w:val="clear" w:color="000000" w:fill="D9D9D9"/>
            <w:hideMark/>
          </w:tcPr>
          <w:p w14:paraId="29A94AC4"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Trainee Consultant</w:t>
            </w:r>
          </w:p>
        </w:tc>
        <w:tc>
          <w:tcPr>
            <w:tcW w:w="604" w:type="pct"/>
            <w:gridSpan w:val="3"/>
            <w:tcBorders>
              <w:top w:val="nil"/>
              <w:left w:val="nil"/>
              <w:bottom w:val="single" w:sz="8" w:space="0" w:color="auto"/>
              <w:right w:val="single" w:sz="8" w:space="0" w:color="000000"/>
            </w:tcBorders>
            <w:shd w:val="clear" w:color="000000" w:fill="D9D9D9"/>
            <w:hideMark/>
          </w:tcPr>
          <w:p w14:paraId="5EA6059C"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Junior Consultant</w:t>
            </w:r>
          </w:p>
        </w:tc>
        <w:tc>
          <w:tcPr>
            <w:tcW w:w="504" w:type="pct"/>
            <w:gridSpan w:val="2"/>
            <w:tcBorders>
              <w:top w:val="nil"/>
              <w:left w:val="nil"/>
              <w:bottom w:val="single" w:sz="8" w:space="0" w:color="auto"/>
              <w:right w:val="single" w:sz="8" w:space="0" w:color="000000"/>
            </w:tcBorders>
            <w:shd w:val="clear" w:color="000000" w:fill="D9D9D9"/>
            <w:hideMark/>
          </w:tcPr>
          <w:p w14:paraId="22322BA8"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Consultant</w:t>
            </w:r>
          </w:p>
        </w:tc>
        <w:tc>
          <w:tcPr>
            <w:tcW w:w="504" w:type="pct"/>
            <w:gridSpan w:val="3"/>
            <w:tcBorders>
              <w:top w:val="nil"/>
              <w:left w:val="nil"/>
              <w:bottom w:val="single" w:sz="8" w:space="0" w:color="auto"/>
              <w:right w:val="single" w:sz="8" w:space="0" w:color="000000"/>
            </w:tcBorders>
            <w:shd w:val="clear" w:color="000000" w:fill="D9D9D9"/>
            <w:hideMark/>
          </w:tcPr>
          <w:p w14:paraId="79C19AC7"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Senior Consultant</w:t>
            </w:r>
          </w:p>
        </w:tc>
        <w:tc>
          <w:tcPr>
            <w:tcW w:w="555" w:type="pct"/>
            <w:gridSpan w:val="4"/>
            <w:tcBorders>
              <w:top w:val="nil"/>
              <w:left w:val="nil"/>
              <w:bottom w:val="single" w:sz="8" w:space="0" w:color="auto"/>
              <w:right w:val="single" w:sz="8" w:space="0" w:color="000000"/>
            </w:tcBorders>
            <w:shd w:val="clear" w:color="000000" w:fill="D9D9D9"/>
            <w:hideMark/>
          </w:tcPr>
          <w:p w14:paraId="135BC0D4"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Principal Consultant</w:t>
            </w:r>
          </w:p>
        </w:tc>
        <w:tc>
          <w:tcPr>
            <w:tcW w:w="555" w:type="pct"/>
            <w:gridSpan w:val="4"/>
            <w:tcBorders>
              <w:top w:val="nil"/>
              <w:left w:val="nil"/>
              <w:bottom w:val="single" w:sz="8" w:space="0" w:color="auto"/>
              <w:right w:val="single" w:sz="8" w:space="0" w:color="000000"/>
            </w:tcBorders>
            <w:shd w:val="clear" w:color="000000" w:fill="D9D9D9"/>
            <w:hideMark/>
          </w:tcPr>
          <w:p w14:paraId="4201344C"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Managing Consultant</w:t>
            </w:r>
          </w:p>
        </w:tc>
        <w:tc>
          <w:tcPr>
            <w:tcW w:w="404" w:type="pct"/>
            <w:gridSpan w:val="2"/>
            <w:tcBorders>
              <w:top w:val="nil"/>
              <w:left w:val="nil"/>
              <w:bottom w:val="single" w:sz="8" w:space="0" w:color="auto"/>
              <w:right w:val="single" w:sz="8" w:space="0" w:color="000000"/>
            </w:tcBorders>
            <w:shd w:val="clear" w:color="000000" w:fill="D9D9D9"/>
            <w:hideMark/>
          </w:tcPr>
          <w:p w14:paraId="434012B0" w14:textId="77777777" w:rsidR="00885421" w:rsidRPr="00885421" w:rsidRDefault="00885421" w:rsidP="00885421">
            <w:pPr>
              <w:overflowPunct/>
              <w:autoSpaceDE/>
              <w:autoSpaceDN/>
              <w:adjustRightInd/>
              <w:spacing w:after="0"/>
              <w:ind w:left="0"/>
              <w:jc w:val="center"/>
              <w:textAlignment w:val="auto"/>
              <w:rPr>
                <w:b/>
                <w:bCs/>
                <w:color w:val="000000"/>
                <w:lang w:eastAsia="en-GB"/>
              </w:rPr>
            </w:pPr>
            <w:r w:rsidRPr="00885421">
              <w:rPr>
                <w:b/>
                <w:bCs/>
                <w:color w:val="000000"/>
                <w:lang w:eastAsia="en-GB"/>
              </w:rPr>
              <w:t>Partner/</w:t>
            </w:r>
            <w:r w:rsidRPr="00885421">
              <w:rPr>
                <w:b/>
                <w:bCs/>
                <w:color w:val="000000"/>
                <w:lang w:eastAsia="en-GB"/>
              </w:rPr>
              <w:br/>
              <w:t>Director</w:t>
            </w:r>
          </w:p>
        </w:tc>
        <w:tc>
          <w:tcPr>
            <w:tcW w:w="490" w:type="pct"/>
            <w:gridSpan w:val="3"/>
            <w:tcBorders>
              <w:top w:val="nil"/>
              <w:left w:val="nil"/>
              <w:bottom w:val="single" w:sz="8" w:space="0" w:color="auto"/>
              <w:right w:val="single" w:sz="8" w:space="0" w:color="auto"/>
            </w:tcBorders>
            <w:shd w:val="clear" w:color="000000" w:fill="D9D9D9"/>
            <w:hideMark/>
          </w:tcPr>
          <w:p w14:paraId="0C19C3EE" w14:textId="77777777" w:rsidR="00885421" w:rsidRPr="00885421" w:rsidRDefault="00885421" w:rsidP="00885421">
            <w:pPr>
              <w:overflowPunct/>
              <w:autoSpaceDE/>
              <w:autoSpaceDN/>
              <w:adjustRightInd/>
              <w:spacing w:after="0"/>
              <w:ind w:left="0"/>
              <w:jc w:val="left"/>
              <w:textAlignment w:val="auto"/>
              <w:rPr>
                <w:b/>
                <w:bCs/>
                <w:color w:val="000000"/>
                <w:lang w:eastAsia="en-GB"/>
              </w:rPr>
            </w:pPr>
            <w:r w:rsidRPr="00885421">
              <w:rPr>
                <w:b/>
                <w:bCs/>
                <w:color w:val="000000"/>
                <w:lang w:eastAsia="en-GB"/>
              </w:rPr>
              <w:t xml:space="preserve">(£ </w:t>
            </w:r>
            <w:proofErr w:type="spellStart"/>
            <w:r w:rsidRPr="00885421">
              <w:rPr>
                <w:b/>
                <w:bCs/>
                <w:color w:val="000000"/>
                <w:lang w:eastAsia="en-GB"/>
              </w:rPr>
              <w:t>exc</w:t>
            </w:r>
            <w:proofErr w:type="spellEnd"/>
            <w:r w:rsidRPr="00885421">
              <w:rPr>
                <w:b/>
                <w:bCs/>
                <w:color w:val="000000"/>
                <w:lang w:eastAsia="en-GB"/>
              </w:rPr>
              <w:t xml:space="preserve"> VAT)</w:t>
            </w:r>
          </w:p>
        </w:tc>
        <w:tc>
          <w:tcPr>
            <w:tcW w:w="84" w:type="pct"/>
            <w:tcBorders>
              <w:top w:val="nil"/>
              <w:left w:val="nil"/>
              <w:bottom w:val="nil"/>
              <w:right w:val="nil"/>
            </w:tcBorders>
            <w:shd w:val="clear" w:color="000000" w:fill="auto"/>
            <w:noWrap/>
            <w:vAlign w:val="bottom"/>
            <w:hideMark/>
          </w:tcPr>
          <w:p w14:paraId="537E3AB5"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3E510250" w14:textId="77777777" w:rsidTr="00333A1C">
        <w:trPr>
          <w:trHeight w:val="1577"/>
        </w:trPr>
        <w:tc>
          <w:tcPr>
            <w:tcW w:w="745" w:type="pct"/>
            <w:gridSpan w:val="2"/>
            <w:vMerge w:val="restart"/>
            <w:tcBorders>
              <w:top w:val="single" w:sz="8" w:space="0" w:color="auto"/>
              <w:left w:val="single" w:sz="8" w:space="0" w:color="auto"/>
              <w:right w:val="single" w:sz="8" w:space="0" w:color="000000"/>
            </w:tcBorders>
            <w:shd w:val="clear" w:color="000000" w:fill="auto"/>
            <w:hideMark/>
          </w:tcPr>
          <w:p w14:paraId="3A8CF259" w14:textId="1967BFEB" w:rsidR="00FF066F" w:rsidRPr="00885421" w:rsidRDefault="00FF066F" w:rsidP="00885421">
            <w:pPr>
              <w:overflowPunct/>
              <w:autoSpaceDE/>
              <w:autoSpaceDN/>
              <w:adjustRightInd/>
              <w:spacing w:after="0"/>
              <w:ind w:left="0"/>
              <w:jc w:val="left"/>
              <w:textAlignment w:val="auto"/>
              <w:rPr>
                <w:color w:val="000000"/>
                <w:sz w:val="24"/>
                <w:szCs w:val="24"/>
                <w:lang w:eastAsia="en-GB"/>
              </w:rPr>
            </w:pPr>
            <w:r w:rsidRPr="00FF066F">
              <w:rPr>
                <w:color w:val="000000"/>
                <w:sz w:val="24"/>
                <w:szCs w:val="24"/>
                <w:lang w:eastAsia="en-GB"/>
              </w:rPr>
              <w:t>5.1.1 Efficiency - Delivery across current pipeline, 5.1.2 Increasing the size of the efficiency pipeline, and 5.1.3 Supporting to the Efficiency Programme Office</w:t>
            </w:r>
          </w:p>
          <w:p w14:paraId="6B3F26E4" w14:textId="4C3A0232" w:rsidR="00FF066F" w:rsidRPr="00885421" w:rsidRDefault="00FF066F" w:rsidP="00885421">
            <w:pPr>
              <w:spacing w:after="0"/>
              <w:ind w:left="0"/>
              <w:jc w:val="left"/>
              <w:rPr>
                <w:color w:val="000000"/>
                <w:sz w:val="24"/>
                <w:szCs w:val="24"/>
                <w:lang w:eastAsia="en-GB"/>
              </w:rPr>
            </w:pPr>
            <w:r w:rsidRPr="00885421">
              <w:rPr>
                <w:color w:val="000000"/>
                <w:sz w:val="24"/>
                <w:szCs w:val="24"/>
                <w:lang w:eastAsia="en-GB"/>
              </w:rPr>
              <w:t> </w:t>
            </w:r>
          </w:p>
        </w:tc>
        <w:tc>
          <w:tcPr>
            <w:tcW w:w="555" w:type="pct"/>
            <w:tcBorders>
              <w:top w:val="nil"/>
              <w:left w:val="nil"/>
              <w:bottom w:val="single" w:sz="8" w:space="0" w:color="auto"/>
              <w:right w:val="single" w:sz="8" w:space="0" w:color="auto"/>
            </w:tcBorders>
            <w:shd w:val="clear" w:color="000000" w:fill="auto"/>
            <w:vAlign w:val="center"/>
          </w:tcPr>
          <w:p w14:paraId="70C3E3E6" w14:textId="0AD93577" w:rsidR="00FF066F" w:rsidRPr="00885421" w:rsidRDefault="00FF066F" w:rsidP="00767811">
            <w:pPr>
              <w:overflowPunct/>
              <w:autoSpaceDE/>
              <w:autoSpaceDN/>
              <w:adjustRightInd/>
              <w:spacing w:after="0"/>
              <w:ind w:left="0"/>
              <w:jc w:val="center"/>
              <w:textAlignment w:val="auto"/>
              <w:rPr>
                <w:color w:val="000000"/>
                <w:lang w:eastAsia="en-GB"/>
              </w:rPr>
            </w:pPr>
            <w:bookmarkStart w:id="2381" w:name="_GoBack"/>
            <w:bookmarkEnd w:id="2381"/>
          </w:p>
        </w:tc>
        <w:tc>
          <w:tcPr>
            <w:tcW w:w="604" w:type="pct"/>
            <w:gridSpan w:val="3"/>
            <w:tcBorders>
              <w:top w:val="nil"/>
              <w:left w:val="nil"/>
              <w:bottom w:val="single" w:sz="8" w:space="0" w:color="auto"/>
              <w:right w:val="single" w:sz="8" w:space="0" w:color="auto"/>
            </w:tcBorders>
            <w:shd w:val="clear" w:color="000000" w:fill="auto"/>
            <w:vAlign w:val="center"/>
          </w:tcPr>
          <w:p w14:paraId="260ADE20" w14:textId="13A70E38" w:rsidR="00FF066F" w:rsidRPr="00885421" w:rsidRDefault="00FF066F" w:rsidP="00767811">
            <w:pPr>
              <w:overflowPunct/>
              <w:autoSpaceDE/>
              <w:autoSpaceDN/>
              <w:adjustRightInd/>
              <w:spacing w:after="0"/>
              <w:ind w:left="0"/>
              <w:jc w:val="center"/>
              <w:textAlignment w:val="auto"/>
              <w:rPr>
                <w:color w:val="000000"/>
                <w:lang w:eastAsia="en-GB"/>
              </w:rPr>
            </w:pPr>
          </w:p>
        </w:tc>
        <w:tc>
          <w:tcPr>
            <w:tcW w:w="504" w:type="pct"/>
            <w:gridSpan w:val="2"/>
            <w:tcBorders>
              <w:top w:val="nil"/>
              <w:left w:val="nil"/>
              <w:bottom w:val="single" w:sz="8" w:space="0" w:color="auto"/>
              <w:right w:val="single" w:sz="8" w:space="0" w:color="auto"/>
            </w:tcBorders>
            <w:shd w:val="clear" w:color="000000" w:fill="auto"/>
            <w:vAlign w:val="center"/>
          </w:tcPr>
          <w:p w14:paraId="09F836F0" w14:textId="2EBC94D9" w:rsidR="00FF066F" w:rsidRPr="00885421" w:rsidRDefault="00FF066F" w:rsidP="00767811">
            <w:pPr>
              <w:overflowPunct/>
              <w:autoSpaceDE/>
              <w:autoSpaceDN/>
              <w:adjustRightInd/>
              <w:spacing w:after="0"/>
              <w:ind w:left="0"/>
              <w:jc w:val="center"/>
              <w:textAlignment w:val="auto"/>
              <w:rPr>
                <w:color w:val="000000"/>
                <w:lang w:eastAsia="en-GB"/>
              </w:rPr>
            </w:pPr>
          </w:p>
        </w:tc>
        <w:tc>
          <w:tcPr>
            <w:tcW w:w="504" w:type="pct"/>
            <w:gridSpan w:val="3"/>
            <w:tcBorders>
              <w:top w:val="nil"/>
              <w:left w:val="nil"/>
              <w:bottom w:val="single" w:sz="8" w:space="0" w:color="auto"/>
              <w:right w:val="single" w:sz="8" w:space="0" w:color="auto"/>
            </w:tcBorders>
            <w:shd w:val="clear" w:color="000000" w:fill="auto"/>
            <w:vAlign w:val="center"/>
          </w:tcPr>
          <w:p w14:paraId="12604957" w14:textId="078259D2" w:rsidR="00FF066F" w:rsidRPr="00885421" w:rsidRDefault="00FF066F" w:rsidP="00767811">
            <w:pPr>
              <w:overflowPunct/>
              <w:autoSpaceDE/>
              <w:autoSpaceDN/>
              <w:adjustRightInd/>
              <w:spacing w:after="0"/>
              <w:ind w:left="0"/>
              <w:jc w:val="center"/>
              <w:textAlignment w:val="auto"/>
              <w:rPr>
                <w:color w:val="000000"/>
                <w:lang w:eastAsia="en-GB"/>
              </w:rPr>
            </w:pPr>
          </w:p>
        </w:tc>
        <w:tc>
          <w:tcPr>
            <w:tcW w:w="555" w:type="pct"/>
            <w:gridSpan w:val="4"/>
            <w:tcBorders>
              <w:top w:val="nil"/>
              <w:left w:val="nil"/>
              <w:bottom w:val="single" w:sz="8" w:space="0" w:color="auto"/>
              <w:right w:val="single" w:sz="8" w:space="0" w:color="auto"/>
            </w:tcBorders>
            <w:shd w:val="clear" w:color="000000" w:fill="auto"/>
            <w:vAlign w:val="center"/>
          </w:tcPr>
          <w:p w14:paraId="12EA5245" w14:textId="0D6C1C32" w:rsidR="00FF066F" w:rsidRPr="00885421" w:rsidRDefault="00FF066F" w:rsidP="00767811">
            <w:pPr>
              <w:overflowPunct/>
              <w:autoSpaceDE/>
              <w:autoSpaceDN/>
              <w:adjustRightInd/>
              <w:spacing w:after="0"/>
              <w:ind w:left="0"/>
              <w:jc w:val="center"/>
              <w:textAlignment w:val="auto"/>
              <w:rPr>
                <w:color w:val="000000"/>
                <w:lang w:eastAsia="en-GB"/>
              </w:rPr>
            </w:pPr>
          </w:p>
        </w:tc>
        <w:tc>
          <w:tcPr>
            <w:tcW w:w="555" w:type="pct"/>
            <w:gridSpan w:val="4"/>
            <w:tcBorders>
              <w:top w:val="nil"/>
              <w:left w:val="nil"/>
              <w:bottom w:val="single" w:sz="8" w:space="0" w:color="auto"/>
              <w:right w:val="single" w:sz="8" w:space="0" w:color="auto"/>
            </w:tcBorders>
            <w:shd w:val="clear" w:color="000000" w:fill="auto"/>
            <w:vAlign w:val="center"/>
          </w:tcPr>
          <w:p w14:paraId="4262D55E" w14:textId="280CC847" w:rsidR="00FF066F" w:rsidRPr="00885421" w:rsidRDefault="00FF066F" w:rsidP="00767811">
            <w:pPr>
              <w:overflowPunct/>
              <w:autoSpaceDE/>
              <w:autoSpaceDN/>
              <w:adjustRightInd/>
              <w:spacing w:after="0"/>
              <w:ind w:left="0"/>
              <w:jc w:val="center"/>
              <w:textAlignment w:val="auto"/>
              <w:rPr>
                <w:color w:val="000000"/>
                <w:lang w:eastAsia="en-GB"/>
              </w:rPr>
            </w:pPr>
          </w:p>
        </w:tc>
        <w:tc>
          <w:tcPr>
            <w:tcW w:w="404" w:type="pct"/>
            <w:gridSpan w:val="2"/>
            <w:tcBorders>
              <w:top w:val="nil"/>
              <w:left w:val="nil"/>
              <w:bottom w:val="single" w:sz="8" w:space="0" w:color="auto"/>
              <w:right w:val="single" w:sz="8" w:space="0" w:color="auto"/>
            </w:tcBorders>
            <w:shd w:val="clear" w:color="000000" w:fill="auto"/>
            <w:vAlign w:val="center"/>
          </w:tcPr>
          <w:p w14:paraId="64A048BE" w14:textId="6C6CE151" w:rsidR="00FF066F" w:rsidRPr="00885421" w:rsidRDefault="00FF066F" w:rsidP="00767811">
            <w:pPr>
              <w:overflowPunct/>
              <w:autoSpaceDE/>
              <w:autoSpaceDN/>
              <w:adjustRightInd/>
              <w:spacing w:after="0"/>
              <w:ind w:left="0"/>
              <w:jc w:val="center"/>
              <w:textAlignment w:val="auto"/>
              <w:rPr>
                <w:color w:val="000000"/>
                <w:lang w:eastAsia="en-GB"/>
              </w:rPr>
            </w:pPr>
          </w:p>
        </w:tc>
        <w:tc>
          <w:tcPr>
            <w:tcW w:w="490" w:type="pct"/>
            <w:gridSpan w:val="3"/>
            <w:tcBorders>
              <w:top w:val="nil"/>
              <w:left w:val="nil"/>
              <w:bottom w:val="single" w:sz="8" w:space="0" w:color="auto"/>
              <w:right w:val="single" w:sz="8" w:space="0" w:color="auto"/>
            </w:tcBorders>
            <w:shd w:val="clear" w:color="000000" w:fill="auto"/>
            <w:vAlign w:val="center"/>
          </w:tcPr>
          <w:p w14:paraId="741399CE" w14:textId="10140E14" w:rsidR="00FF066F" w:rsidRPr="00885421" w:rsidRDefault="00FF066F" w:rsidP="00767811">
            <w:pPr>
              <w:overflowPunct/>
              <w:autoSpaceDE/>
              <w:autoSpaceDN/>
              <w:adjustRightInd/>
              <w:spacing w:after="0"/>
              <w:ind w:left="0"/>
              <w:jc w:val="center"/>
              <w:textAlignment w:val="auto"/>
              <w:rPr>
                <w:color w:val="000000"/>
                <w:lang w:eastAsia="en-GB"/>
              </w:rPr>
            </w:pPr>
          </w:p>
        </w:tc>
        <w:tc>
          <w:tcPr>
            <w:tcW w:w="84" w:type="pct"/>
            <w:tcBorders>
              <w:top w:val="nil"/>
              <w:left w:val="nil"/>
              <w:bottom w:val="nil"/>
              <w:right w:val="nil"/>
            </w:tcBorders>
            <w:shd w:val="clear" w:color="000000" w:fill="auto"/>
            <w:noWrap/>
            <w:vAlign w:val="bottom"/>
            <w:hideMark/>
          </w:tcPr>
          <w:p w14:paraId="2F006C8C"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3CAD5962" w14:textId="77777777" w:rsidTr="00333A1C">
        <w:trPr>
          <w:trHeight w:val="1112"/>
        </w:trPr>
        <w:tc>
          <w:tcPr>
            <w:tcW w:w="745" w:type="pct"/>
            <w:gridSpan w:val="2"/>
            <w:vMerge/>
            <w:tcBorders>
              <w:left w:val="single" w:sz="8" w:space="0" w:color="auto"/>
              <w:bottom w:val="single" w:sz="8" w:space="0" w:color="auto"/>
              <w:right w:val="single" w:sz="8" w:space="0" w:color="000000"/>
            </w:tcBorders>
            <w:shd w:val="clear" w:color="000000" w:fill="auto"/>
            <w:hideMark/>
          </w:tcPr>
          <w:p w14:paraId="44D28D88" w14:textId="6F701971" w:rsidR="00FF066F" w:rsidRPr="00885421" w:rsidRDefault="00FF066F" w:rsidP="00885421">
            <w:pPr>
              <w:overflowPunct/>
              <w:autoSpaceDE/>
              <w:autoSpaceDN/>
              <w:adjustRightInd/>
              <w:spacing w:after="0"/>
              <w:ind w:left="0"/>
              <w:jc w:val="left"/>
              <w:textAlignment w:val="auto"/>
              <w:rPr>
                <w:color w:val="000000"/>
                <w:sz w:val="24"/>
                <w:szCs w:val="24"/>
                <w:lang w:eastAsia="en-GB"/>
              </w:rPr>
            </w:pPr>
          </w:p>
        </w:tc>
        <w:tc>
          <w:tcPr>
            <w:tcW w:w="555" w:type="pct"/>
            <w:tcBorders>
              <w:top w:val="nil"/>
              <w:left w:val="single" w:sz="8" w:space="0" w:color="000000"/>
              <w:bottom w:val="single" w:sz="8" w:space="0" w:color="auto"/>
              <w:right w:val="single" w:sz="8" w:space="0" w:color="auto"/>
            </w:tcBorders>
            <w:shd w:val="clear" w:color="000000" w:fill="auto"/>
            <w:vAlign w:val="center"/>
          </w:tcPr>
          <w:p w14:paraId="5C8C6568" w14:textId="104F54E0" w:rsidR="00FF066F" w:rsidRPr="00885421" w:rsidRDefault="00FF066F" w:rsidP="00767811">
            <w:pPr>
              <w:overflowPunct/>
              <w:autoSpaceDE/>
              <w:autoSpaceDN/>
              <w:adjustRightInd/>
              <w:spacing w:after="0"/>
              <w:ind w:left="0"/>
              <w:jc w:val="center"/>
              <w:textAlignment w:val="auto"/>
              <w:rPr>
                <w:color w:val="000000"/>
                <w:lang w:eastAsia="en-GB"/>
              </w:rPr>
            </w:pPr>
          </w:p>
        </w:tc>
        <w:tc>
          <w:tcPr>
            <w:tcW w:w="604" w:type="pct"/>
            <w:gridSpan w:val="3"/>
            <w:tcBorders>
              <w:top w:val="nil"/>
              <w:left w:val="nil"/>
              <w:bottom w:val="single" w:sz="8" w:space="0" w:color="auto"/>
              <w:right w:val="single" w:sz="8" w:space="0" w:color="auto"/>
            </w:tcBorders>
            <w:shd w:val="clear" w:color="000000" w:fill="auto"/>
            <w:vAlign w:val="center"/>
          </w:tcPr>
          <w:p w14:paraId="111B402B" w14:textId="3623A3CA" w:rsidR="00FF066F" w:rsidRPr="00885421" w:rsidRDefault="00FF066F" w:rsidP="00767811">
            <w:pPr>
              <w:overflowPunct/>
              <w:autoSpaceDE/>
              <w:autoSpaceDN/>
              <w:adjustRightInd/>
              <w:spacing w:after="0"/>
              <w:ind w:left="0"/>
              <w:jc w:val="center"/>
              <w:textAlignment w:val="auto"/>
              <w:rPr>
                <w:color w:val="000000"/>
                <w:lang w:eastAsia="en-GB"/>
              </w:rPr>
            </w:pPr>
          </w:p>
        </w:tc>
        <w:tc>
          <w:tcPr>
            <w:tcW w:w="504" w:type="pct"/>
            <w:gridSpan w:val="2"/>
            <w:tcBorders>
              <w:top w:val="nil"/>
              <w:left w:val="nil"/>
              <w:bottom w:val="single" w:sz="8" w:space="0" w:color="auto"/>
              <w:right w:val="single" w:sz="8" w:space="0" w:color="auto"/>
            </w:tcBorders>
            <w:shd w:val="clear" w:color="000000" w:fill="auto"/>
            <w:vAlign w:val="center"/>
          </w:tcPr>
          <w:p w14:paraId="5D796EFC" w14:textId="60A1B182" w:rsidR="00FF066F" w:rsidRPr="00885421" w:rsidRDefault="00FF066F" w:rsidP="00767811">
            <w:pPr>
              <w:overflowPunct/>
              <w:autoSpaceDE/>
              <w:autoSpaceDN/>
              <w:adjustRightInd/>
              <w:spacing w:after="0"/>
              <w:ind w:left="0"/>
              <w:jc w:val="center"/>
              <w:textAlignment w:val="auto"/>
              <w:rPr>
                <w:color w:val="000000"/>
                <w:lang w:eastAsia="en-GB"/>
              </w:rPr>
            </w:pPr>
          </w:p>
        </w:tc>
        <w:tc>
          <w:tcPr>
            <w:tcW w:w="504" w:type="pct"/>
            <w:gridSpan w:val="3"/>
            <w:tcBorders>
              <w:top w:val="nil"/>
              <w:left w:val="nil"/>
              <w:bottom w:val="single" w:sz="8" w:space="0" w:color="auto"/>
              <w:right w:val="single" w:sz="8" w:space="0" w:color="auto"/>
            </w:tcBorders>
            <w:shd w:val="clear" w:color="000000" w:fill="auto"/>
            <w:vAlign w:val="center"/>
          </w:tcPr>
          <w:p w14:paraId="16A3B0B0" w14:textId="358C40E0" w:rsidR="00FF066F" w:rsidRPr="00885421" w:rsidRDefault="00FF066F" w:rsidP="00767811">
            <w:pPr>
              <w:overflowPunct/>
              <w:autoSpaceDE/>
              <w:autoSpaceDN/>
              <w:adjustRightInd/>
              <w:spacing w:after="0"/>
              <w:ind w:left="0"/>
              <w:jc w:val="center"/>
              <w:textAlignment w:val="auto"/>
              <w:rPr>
                <w:color w:val="000000"/>
                <w:lang w:eastAsia="en-GB"/>
              </w:rPr>
            </w:pPr>
          </w:p>
        </w:tc>
        <w:tc>
          <w:tcPr>
            <w:tcW w:w="555" w:type="pct"/>
            <w:gridSpan w:val="4"/>
            <w:tcBorders>
              <w:top w:val="nil"/>
              <w:left w:val="nil"/>
              <w:bottom w:val="single" w:sz="8" w:space="0" w:color="auto"/>
              <w:right w:val="single" w:sz="8" w:space="0" w:color="auto"/>
            </w:tcBorders>
            <w:shd w:val="clear" w:color="000000" w:fill="auto"/>
            <w:vAlign w:val="center"/>
          </w:tcPr>
          <w:p w14:paraId="20BDFC13" w14:textId="546804C8" w:rsidR="00FF066F" w:rsidRPr="00885421" w:rsidRDefault="00FF066F" w:rsidP="00767811">
            <w:pPr>
              <w:overflowPunct/>
              <w:autoSpaceDE/>
              <w:autoSpaceDN/>
              <w:adjustRightInd/>
              <w:spacing w:after="0"/>
              <w:ind w:left="0"/>
              <w:jc w:val="center"/>
              <w:textAlignment w:val="auto"/>
              <w:rPr>
                <w:color w:val="000000"/>
                <w:lang w:eastAsia="en-GB"/>
              </w:rPr>
            </w:pPr>
          </w:p>
        </w:tc>
        <w:tc>
          <w:tcPr>
            <w:tcW w:w="555" w:type="pct"/>
            <w:gridSpan w:val="4"/>
            <w:tcBorders>
              <w:top w:val="nil"/>
              <w:left w:val="nil"/>
              <w:bottom w:val="single" w:sz="8" w:space="0" w:color="auto"/>
              <w:right w:val="single" w:sz="8" w:space="0" w:color="auto"/>
            </w:tcBorders>
            <w:shd w:val="clear" w:color="000000" w:fill="auto"/>
            <w:vAlign w:val="center"/>
          </w:tcPr>
          <w:p w14:paraId="337C17DB" w14:textId="24B52563" w:rsidR="00FF066F" w:rsidRPr="00885421" w:rsidRDefault="00FF066F" w:rsidP="00767811">
            <w:pPr>
              <w:overflowPunct/>
              <w:autoSpaceDE/>
              <w:autoSpaceDN/>
              <w:adjustRightInd/>
              <w:spacing w:after="0"/>
              <w:ind w:left="0"/>
              <w:jc w:val="center"/>
              <w:textAlignment w:val="auto"/>
              <w:rPr>
                <w:color w:val="000000"/>
                <w:lang w:eastAsia="en-GB"/>
              </w:rPr>
            </w:pPr>
          </w:p>
        </w:tc>
        <w:tc>
          <w:tcPr>
            <w:tcW w:w="404" w:type="pct"/>
            <w:gridSpan w:val="2"/>
            <w:tcBorders>
              <w:top w:val="nil"/>
              <w:left w:val="nil"/>
              <w:bottom w:val="single" w:sz="8" w:space="0" w:color="auto"/>
              <w:right w:val="single" w:sz="8" w:space="0" w:color="auto"/>
            </w:tcBorders>
            <w:shd w:val="clear" w:color="000000" w:fill="auto"/>
            <w:vAlign w:val="center"/>
          </w:tcPr>
          <w:p w14:paraId="3AABF3D1" w14:textId="6AE9C19A" w:rsidR="00FF066F" w:rsidRPr="00885421" w:rsidRDefault="00FF066F" w:rsidP="00767811">
            <w:pPr>
              <w:overflowPunct/>
              <w:autoSpaceDE/>
              <w:autoSpaceDN/>
              <w:adjustRightInd/>
              <w:spacing w:after="0"/>
              <w:ind w:left="0"/>
              <w:jc w:val="center"/>
              <w:textAlignment w:val="auto"/>
              <w:rPr>
                <w:color w:val="000000"/>
                <w:lang w:eastAsia="en-GB"/>
              </w:rPr>
            </w:pPr>
          </w:p>
        </w:tc>
        <w:tc>
          <w:tcPr>
            <w:tcW w:w="490" w:type="pct"/>
            <w:gridSpan w:val="3"/>
            <w:tcBorders>
              <w:top w:val="nil"/>
              <w:left w:val="nil"/>
              <w:bottom w:val="single" w:sz="8" w:space="0" w:color="auto"/>
              <w:right w:val="single" w:sz="8" w:space="0" w:color="auto"/>
            </w:tcBorders>
            <w:shd w:val="clear" w:color="000000" w:fill="auto"/>
            <w:vAlign w:val="center"/>
          </w:tcPr>
          <w:p w14:paraId="71B568CC" w14:textId="49E4D5C5" w:rsidR="00FF066F" w:rsidRPr="00885421" w:rsidRDefault="00FF066F" w:rsidP="00767811">
            <w:pPr>
              <w:overflowPunct/>
              <w:autoSpaceDE/>
              <w:autoSpaceDN/>
              <w:adjustRightInd/>
              <w:spacing w:after="0"/>
              <w:ind w:left="0"/>
              <w:jc w:val="center"/>
              <w:textAlignment w:val="auto"/>
              <w:rPr>
                <w:color w:val="000000"/>
                <w:lang w:eastAsia="en-GB"/>
              </w:rPr>
            </w:pPr>
          </w:p>
        </w:tc>
        <w:tc>
          <w:tcPr>
            <w:tcW w:w="84" w:type="pct"/>
            <w:tcBorders>
              <w:top w:val="nil"/>
              <w:left w:val="nil"/>
              <w:bottom w:val="nil"/>
              <w:right w:val="nil"/>
            </w:tcBorders>
            <w:shd w:val="clear" w:color="000000" w:fill="auto"/>
            <w:noWrap/>
            <w:vAlign w:val="bottom"/>
            <w:hideMark/>
          </w:tcPr>
          <w:p w14:paraId="57824C13"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FF066F" w:rsidRPr="00885421" w14:paraId="4A0EAA45" w14:textId="77777777" w:rsidTr="00333A1C">
        <w:trPr>
          <w:trHeight w:val="1114"/>
        </w:trPr>
        <w:tc>
          <w:tcPr>
            <w:tcW w:w="745" w:type="pct"/>
            <w:gridSpan w:val="2"/>
            <w:tcBorders>
              <w:top w:val="single" w:sz="8" w:space="0" w:color="auto"/>
              <w:left w:val="single" w:sz="8" w:space="0" w:color="auto"/>
              <w:bottom w:val="single" w:sz="8" w:space="0" w:color="auto"/>
              <w:right w:val="single" w:sz="8" w:space="0" w:color="000000"/>
            </w:tcBorders>
            <w:shd w:val="clear" w:color="000000" w:fill="auto"/>
            <w:hideMark/>
          </w:tcPr>
          <w:p w14:paraId="50BE8656" w14:textId="6F11D00F" w:rsidR="00FF066F" w:rsidRDefault="00FF066F" w:rsidP="00FF066F">
            <w:pPr>
              <w:overflowPunct/>
              <w:autoSpaceDE/>
              <w:autoSpaceDN/>
              <w:adjustRightInd/>
              <w:spacing w:after="0"/>
              <w:ind w:left="0"/>
              <w:jc w:val="left"/>
              <w:textAlignment w:val="auto"/>
              <w:rPr>
                <w:color w:val="000000"/>
                <w:sz w:val="24"/>
                <w:szCs w:val="24"/>
                <w:lang w:eastAsia="en-GB"/>
              </w:rPr>
            </w:pPr>
            <w:r>
              <w:rPr>
                <w:color w:val="000000"/>
              </w:rPr>
              <w:t>5.2.2 Finance function optimisation</w:t>
            </w:r>
          </w:p>
          <w:p w14:paraId="614ACE54" w14:textId="234E7E0F" w:rsidR="00FF066F" w:rsidRPr="00885421" w:rsidRDefault="00FF066F" w:rsidP="00885421">
            <w:pPr>
              <w:overflowPunct/>
              <w:autoSpaceDE/>
              <w:autoSpaceDN/>
              <w:adjustRightInd/>
              <w:spacing w:after="0"/>
              <w:ind w:left="0"/>
              <w:jc w:val="left"/>
              <w:textAlignment w:val="auto"/>
              <w:rPr>
                <w:color w:val="000000"/>
                <w:sz w:val="24"/>
                <w:szCs w:val="24"/>
                <w:lang w:eastAsia="en-GB"/>
              </w:rPr>
            </w:pPr>
          </w:p>
        </w:tc>
        <w:tc>
          <w:tcPr>
            <w:tcW w:w="555" w:type="pct"/>
            <w:tcBorders>
              <w:top w:val="nil"/>
              <w:left w:val="nil"/>
              <w:bottom w:val="single" w:sz="8" w:space="0" w:color="auto"/>
              <w:right w:val="single" w:sz="8" w:space="0" w:color="auto"/>
            </w:tcBorders>
            <w:shd w:val="clear" w:color="000000" w:fill="auto"/>
            <w:vAlign w:val="center"/>
          </w:tcPr>
          <w:p w14:paraId="0DDA6288" w14:textId="4AF8EDE9" w:rsidR="00FF066F" w:rsidRPr="00885421" w:rsidRDefault="00FF066F" w:rsidP="00767811">
            <w:pPr>
              <w:overflowPunct/>
              <w:autoSpaceDE/>
              <w:autoSpaceDN/>
              <w:adjustRightInd/>
              <w:spacing w:after="0"/>
              <w:ind w:left="0"/>
              <w:jc w:val="center"/>
              <w:textAlignment w:val="auto"/>
              <w:rPr>
                <w:color w:val="000000"/>
                <w:lang w:eastAsia="en-GB"/>
              </w:rPr>
            </w:pPr>
          </w:p>
        </w:tc>
        <w:tc>
          <w:tcPr>
            <w:tcW w:w="604" w:type="pct"/>
            <w:gridSpan w:val="3"/>
            <w:tcBorders>
              <w:top w:val="nil"/>
              <w:left w:val="nil"/>
              <w:bottom w:val="single" w:sz="8" w:space="0" w:color="auto"/>
              <w:right w:val="single" w:sz="8" w:space="0" w:color="auto"/>
            </w:tcBorders>
            <w:shd w:val="clear" w:color="000000" w:fill="auto"/>
            <w:vAlign w:val="center"/>
          </w:tcPr>
          <w:p w14:paraId="0E02B21B" w14:textId="2273AE78" w:rsidR="00FF066F" w:rsidRPr="00885421" w:rsidRDefault="00FF066F" w:rsidP="00767811">
            <w:pPr>
              <w:overflowPunct/>
              <w:autoSpaceDE/>
              <w:autoSpaceDN/>
              <w:adjustRightInd/>
              <w:spacing w:after="0"/>
              <w:ind w:left="0"/>
              <w:jc w:val="center"/>
              <w:textAlignment w:val="auto"/>
              <w:rPr>
                <w:color w:val="000000"/>
                <w:lang w:eastAsia="en-GB"/>
              </w:rPr>
            </w:pPr>
          </w:p>
        </w:tc>
        <w:tc>
          <w:tcPr>
            <w:tcW w:w="504" w:type="pct"/>
            <w:gridSpan w:val="2"/>
            <w:tcBorders>
              <w:top w:val="nil"/>
              <w:left w:val="nil"/>
              <w:bottom w:val="single" w:sz="8" w:space="0" w:color="auto"/>
              <w:right w:val="single" w:sz="8" w:space="0" w:color="auto"/>
            </w:tcBorders>
            <w:shd w:val="clear" w:color="000000" w:fill="auto"/>
            <w:vAlign w:val="center"/>
          </w:tcPr>
          <w:p w14:paraId="18778037" w14:textId="49C84108" w:rsidR="00FF066F" w:rsidRPr="00885421" w:rsidRDefault="00FF066F" w:rsidP="00767811">
            <w:pPr>
              <w:overflowPunct/>
              <w:autoSpaceDE/>
              <w:autoSpaceDN/>
              <w:adjustRightInd/>
              <w:spacing w:after="0"/>
              <w:ind w:left="0"/>
              <w:jc w:val="center"/>
              <w:textAlignment w:val="auto"/>
              <w:rPr>
                <w:color w:val="000000"/>
                <w:lang w:eastAsia="en-GB"/>
              </w:rPr>
            </w:pPr>
          </w:p>
        </w:tc>
        <w:tc>
          <w:tcPr>
            <w:tcW w:w="504" w:type="pct"/>
            <w:gridSpan w:val="3"/>
            <w:tcBorders>
              <w:top w:val="nil"/>
              <w:left w:val="nil"/>
              <w:bottom w:val="single" w:sz="8" w:space="0" w:color="auto"/>
              <w:right w:val="single" w:sz="8" w:space="0" w:color="auto"/>
            </w:tcBorders>
            <w:shd w:val="clear" w:color="000000" w:fill="auto"/>
            <w:vAlign w:val="center"/>
          </w:tcPr>
          <w:p w14:paraId="3B7E7F9E" w14:textId="36ADEF76" w:rsidR="00FF066F" w:rsidRPr="00885421" w:rsidRDefault="00FF066F" w:rsidP="00767811">
            <w:pPr>
              <w:overflowPunct/>
              <w:autoSpaceDE/>
              <w:autoSpaceDN/>
              <w:adjustRightInd/>
              <w:spacing w:after="0"/>
              <w:ind w:left="0"/>
              <w:jc w:val="center"/>
              <w:textAlignment w:val="auto"/>
              <w:rPr>
                <w:color w:val="000000"/>
                <w:lang w:eastAsia="en-GB"/>
              </w:rPr>
            </w:pPr>
          </w:p>
        </w:tc>
        <w:tc>
          <w:tcPr>
            <w:tcW w:w="555" w:type="pct"/>
            <w:gridSpan w:val="4"/>
            <w:tcBorders>
              <w:top w:val="nil"/>
              <w:left w:val="nil"/>
              <w:bottom w:val="single" w:sz="8" w:space="0" w:color="auto"/>
              <w:right w:val="single" w:sz="8" w:space="0" w:color="auto"/>
            </w:tcBorders>
            <w:shd w:val="clear" w:color="000000" w:fill="auto"/>
            <w:vAlign w:val="center"/>
          </w:tcPr>
          <w:p w14:paraId="7EF2AEBB" w14:textId="211B7D98" w:rsidR="00FF066F" w:rsidRPr="00885421" w:rsidRDefault="00FF066F" w:rsidP="00767811">
            <w:pPr>
              <w:overflowPunct/>
              <w:autoSpaceDE/>
              <w:autoSpaceDN/>
              <w:adjustRightInd/>
              <w:spacing w:after="0"/>
              <w:ind w:left="0"/>
              <w:jc w:val="center"/>
              <w:textAlignment w:val="auto"/>
              <w:rPr>
                <w:color w:val="000000"/>
                <w:lang w:eastAsia="en-GB"/>
              </w:rPr>
            </w:pPr>
          </w:p>
        </w:tc>
        <w:tc>
          <w:tcPr>
            <w:tcW w:w="555" w:type="pct"/>
            <w:gridSpan w:val="4"/>
            <w:tcBorders>
              <w:top w:val="nil"/>
              <w:left w:val="nil"/>
              <w:bottom w:val="single" w:sz="8" w:space="0" w:color="auto"/>
              <w:right w:val="single" w:sz="8" w:space="0" w:color="auto"/>
            </w:tcBorders>
            <w:shd w:val="clear" w:color="000000" w:fill="auto"/>
            <w:vAlign w:val="center"/>
          </w:tcPr>
          <w:p w14:paraId="3F263013" w14:textId="24B3CF11" w:rsidR="00FF066F" w:rsidRPr="00885421" w:rsidRDefault="00FF066F" w:rsidP="00767811">
            <w:pPr>
              <w:overflowPunct/>
              <w:autoSpaceDE/>
              <w:autoSpaceDN/>
              <w:adjustRightInd/>
              <w:spacing w:after="0"/>
              <w:ind w:left="0"/>
              <w:jc w:val="center"/>
              <w:textAlignment w:val="auto"/>
              <w:rPr>
                <w:color w:val="000000"/>
                <w:lang w:eastAsia="en-GB"/>
              </w:rPr>
            </w:pPr>
          </w:p>
        </w:tc>
        <w:tc>
          <w:tcPr>
            <w:tcW w:w="404" w:type="pct"/>
            <w:gridSpan w:val="2"/>
            <w:tcBorders>
              <w:top w:val="nil"/>
              <w:left w:val="nil"/>
              <w:bottom w:val="single" w:sz="8" w:space="0" w:color="auto"/>
              <w:right w:val="single" w:sz="8" w:space="0" w:color="auto"/>
            </w:tcBorders>
            <w:shd w:val="clear" w:color="000000" w:fill="auto"/>
            <w:vAlign w:val="center"/>
          </w:tcPr>
          <w:p w14:paraId="370F115C" w14:textId="675AE298" w:rsidR="00FF066F" w:rsidRPr="00885421" w:rsidRDefault="00FF066F" w:rsidP="00767811">
            <w:pPr>
              <w:overflowPunct/>
              <w:autoSpaceDE/>
              <w:autoSpaceDN/>
              <w:adjustRightInd/>
              <w:spacing w:after="0"/>
              <w:ind w:left="0"/>
              <w:jc w:val="center"/>
              <w:textAlignment w:val="auto"/>
              <w:rPr>
                <w:color w:val="000000"/>
                <w:lang w:eastAsia="en-GB"/>
              </w:rPr>
            </w:pPr>
          </w:p>
        </w:tc>
        <w:tc>
          <w:tcPr>
            <w:tcW w:w="490" w:type="pct"/>
            <w:gridSpan w:val="3"/>
            <w:tcBorders>
              <w:top w:val="nil"/>
              <w:left w:val="nil"/>
              <w:bottom w:val="single" w:sz="8" w:space="0" w:color="auto"/>
              <w:right w:val="single" w:sz="8" w:space="0" w:color="auto"/>
            </w:tcBorders>
            <w:shd w:val="clear" w:color="000000" w:fill="auto"/>
            <w:vAlign w:val="center"/>
          </w:tcPr>
          <w:p w14:paraId="5819C2B3" w14:textId="4E77DCB5" w:rsidR="00FF066F" w:rsidRPr="00885421" w:rsidRDefault="00FF066F" w:rsidP="00767811">
            <w:pPr>
              <w:overflowPunct/>
              <w:autoSpaceDE/>
              <w:autoSpaceDN/>
              <w:adjustRightInd/>
              <w:spacing w:after="0"/>
              <w:ind w:left="0"/>
              <w:jc w:val="center"/>
              <w:textAlignment w:val="auto"/>
              <w:rPr>
                <w:color w:val="000000"/>
                <w:lang w:eastAsia="en-GB"/>
              </w:rPr>
            </w:pPr>
          </w:p>
        </w:tc>
        <w:tc>
          <w:tcPr>
            <w:tcW w:w="84" w:type="pct"/>
            <w:tcBorders>
              <w:top w:val="nil"/>
              <w:left w:val="nil"/>
              <w:bottom w:val="nil"/>
              <w:right w:val="nil"/>
            </w:tcBorders>
            <w:shd w:val="clear" w:color="000000" w:fill="auto"/>
            <w:noWrap/>
            <w:vAlign w:val="bottom"/>
            <w:hideMark/>
          </w:tcPr>
          <w:p w14:paraId="6F4F236B" w14:textId="77777777" w:rsidR="00FF066F" w:rsidRPr="00885421" w:rsidRDefault="00FF066F" w:rsidP="00885421">
            <w:pPr>
              <w:overflowPunct/>
              <w:autoSpaceDE/>
              <w:autoSpaceDN/>
              <w:adjustRightInd/>
              <w:spacing w:after="0"/>
              <w:ind w:left="0"/>
              <w:jc w:val="left"/>
              <w:textAlignment w:val="auto"/>
              <w:rPr>
                <w:rFonts w:ascii="Calibri" w:hAnsi="Calibri" w:cs="Times New Roman"/>
                <w:color w:val="000000"/>
                <w:lang w:eastAsia="en-GB"/>
              </w:rPr>
            </w:pPr>
          </w:p>
        </w:tc>
      </w:tr>
      <w:tr w:rsidR="00767811" w:rsidRPr="00885421" w14:paraId="6F369FC5" w14:textId="77777777" w:rsidTr="00767811">
        <w:trPr>
          <w:gridAfter w:val="24"/>
          <w:wAfter w:w="4916" w:type="pct"/>
          <w:trHeight w:val="60"/>
        </w:trPr>
        <w:tc>
          <w:tcPr>
            <w:tcW w:w="84" w:type="pct"/>
            <w:tcBorders>
              <w:top w:val="nil"/>
              <w:left w:val="nil"/>
              <w:bottom w:val="nil"/>
              <w:right w:val="nil"/>
            </w:tcBorders>
            <w:shd w:val="clear" w:color="000000" w:fill="auto"/>
            <w:noWrap/>
            <w:vAlign w:val="bottom"/>
            <w:hideMark/>
          </w:tcPr>
          <w:p w14:paraId="4DEBEED7" w14:textId="77777777" w:rsidR="00767811" w:rsidRPr="00885421" w:rsidRDefault="0076781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3F97309C" w14:textId="77777777" w:rsidTr="00767811">
        <w:trPr>
          <w:trHeight w:val="476"/>
        </w:trPr>
        <w:tc>
          <w:tcPr>
            <w:tcW w:w="4426" w:type="pct"/>
            <w:gridSpan w:val="21"/>
            <w:tcBorders>
              <w:top w:val="single" w:sz="8" w:space="0" w:color="auto"/>
              <w:left w:val="single" w:sz="8" w:space="0" w:color="auto"/>
              <w:bottom w:val="single" w:sz="8" w:space="0" w:color="auto"/>
              <w:right w:val="single" w:sz="8" w:space="0" w:color="000000"/>
            </w:tcBorders>
            <w:shd w:val="clear" w:color="000000" w:fill="BFBFBF"/>
            <w:vAlign w:val="bottom"/>
            <w:hideMark/>
          </w:tcPr>
          <w:p w14:paraId="1D9C3776" w14:textId="77777777" w:rsidR="00885421" w:rsidRPr="00885421" w:rsidRDefault="00885421" w:rsidP="00885421">
            <w:pPr>
              <w:overflowPunct/>
              <w:autoSpaceDE/>
              <w:autoSpaceDN/>
              <w:adjustRightInd/>
              <w:spacing w:after="0"/>
              <w:ind w:left="0"/>
              <w:jc w:val="right"/>
              <w:textAlignment w:val="auto"/>
              <w:rPr>
                <w:b/>
                <w:bCs/>
                <w:color w:val="000000"/>
                <w:lang w:eastAsia="en-GB"/>
              </w:rPr>
            </w:pPr>
            <w:r w:rsidRPr="00885421">
              <w:rPr>
                <w:b/>
                <w:bCs/>
                <w:color w:val="000000"/>
                <w:lang w:eastAsia="en-GB"/>
              </w:rPr>
              <w:t xml:space="preserve">Total Capped Price (£ </w:t>
            </w:r>
            <w:proofErr w:type="spellStart"/>
            <w:r w:rsidRPr="00885421">
              <w:rPr>
                <w:b/>
                <w:bCs/>
                <w:color w:val="000000"/>
                <w:lang w:eastAsia="en-GB"/>
              </w:rPr>
              <w:t>exc</w:t>
            </w:r>
            <w:proofErr w:type="spellEnd"/>
            <w:r w:rsidRPr="00885421">
              <w:rPr>
                <w:b/>
                <w:bCs/>
                <w:color w:val="000000"/>
                <w:lang w:eastAsia="en-GB"/>
              </w:rPr>
              <w:t xml:space="preserve"> VAT)</w:t>
            </w:r>
          </w:p>
        </w:tc>
        <w:tc>
          <w:tcPr>
            <w:tcW w:w="490" w:type="pct"/>
            <w:gridSpan w:val="3"/>
            <w:tcBorders>
              <w:top w:val="single" w:sz="4" w:space="0" w:color="auto"/>
              <w:left w:val="nil"/>
              <w:bottom w:val="single" w:sz="8" w:space="0" w:color="auto"/>
              <w:right w:val="single" w:sz="8" w:space="0" w:color="auto"/>
            </w:tcBorders>
            <w:shd w:val="clear" w:color="000000" w:fill="auto"/>
            <w:vAlign w:val="center"/>
            <w:hideMark/>
          </w:tcPr>
          <w:p w14:paraId="0D087D1E" w14:textId="33AF4F08" w:rsidR="00885421" w:rsidRPr="00885421" w:rsidRDefault="00885421" w:rsidP="00767811">
            <w:pPr>
              <w:overflowPunct/>
              <w:autoSpaceDE/>
              <w:autoSpaceDN/>
              <w:adjustRightInd/>
              <w:spacing w:after="0"/>
              <w:ind w:left="0"/>
              <w:jc w:val="center"/>
              <w:textAlignment w:val="auto"/>
              <w:rPr>
                <w:b/>
                <w:bCs/>
                <w:color w:val="000000"/>
                <w:lang w:eastAsia="en-GB"/>
              </w:rPr>
            </w:pPr>
            <w:r w:rsidRPr="00885421">
              <w:rPr>
                <w:b/>
                <w:bCs/>
                <w:color w:val="000000"/>
                <w:lang w:eastAsia="en-GB"/>
              </w:rPr>
              <w:t>£</w:t>
            </w:r>
            <w:r w:rsidR="00FF066F">
              <w:rPr>
                <w:b/>
                <w:bCs/>
                <w:color w:val="000000"/>
                <w:lang w:eastAsia="en-GB"/>
              </w:rPr>
              <w:t>7,997,000</w:t>
            </w:r>
          </w:p>
        </w:tc>
        <w:tc>
          <w:tcPr>
            <w:tcW w:w="84" w:type="pct"/>
            <w:tcBorders>
              <w:top w:val="nil"/>
              <w:left w:val="nil"/>
              <w:bottom w:val="nil"/>
              <w:right w:val="nil"/>
            </w:tcBorders>
            <w:shd w:val="clear" w:color="000000" w:fill="auto"/>
            <w:noWrap/>
            <w:vAlign w:val="bottom"/>
            <w:hideMark/>
          </w:tcPr>
          <w:p w14:paraId="19B493C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885421" w14:paraId="3BC2E41A" w14:textId="77777777" w:rsidTr="00767811">
        <w:trPr>
          <w:trHeight w:val="300"/>
        </w:trPr>
        <w:tc>
          <w:tcPr>
            <w:tcW w:w="2757" w:type="pct"/>
            <w:gridSpan w:val="9"/>
            <w:tcBorders>
              <w:top w:val="nil"/>
              <w:left w:val="nil"/>
              <w:bottom w:val="nil"/>
              <w:right w:val="nil"/>
            </w:tcBorders>
            <w:shd w:val="clear" w:color="000000" w:fill="auto"/>
            <w:noWrap/>
            <w:vAlign w:val="bottom"/>
            <w:hideMark/>
          </w:tcPr>
          <w:p w14:paraId="2630A44B"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20" w:type="pct"/>
            <w:gridSpan w:val="3"/>
            <w:tcBorders>
              <w:top w:val="nil"/>
              <w:left w:val="nil"/>
              <w:bottom w:val="nil"/>
              <w:right w:val="nil"/>
            </w:tcBorders>
            <w:shd w:val="clear" w:color="000000" w:fill="auto"/>
            <w:noWrap/>
            <w:vAlign w:val="bottom"/>
            <w:hideMark/>
          </w:tcPr>
          <w:p w14:paraId="331B9FFF"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45D5CFCE"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7" w:type="pct"/>
            <w:gridSpan w:val="3"/>
            <w:tcBorders>
              <w:top w:val="nil"/>
              <w:left w:val="nil"/>
              <w:bottom w:val="nil"/>
              <w:right w:val="nil"/>
            </w:tcBorders>
            <w:shd w:val="clear" w:color="000000" w:fill="auto"/>
            <w:noWrap/>
            <w:vAlign w:val="bottom"/>
            <w:hideMark/>
          </w:tcPr>
          <w:p w14:paraId="3691E754"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16646506"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5" w:type="pct"/>
            <w:tcBorders>
              <w:top w:val="nil"/>
              <w:left w:val="nil"/>
              <w:bottom w:val="nil"/>
              <w:right w:val="nil"/>
            </w:tcBorders>
            <w:shd w:val="clear" w:color="000000" w:fill="auto"/>
            <w:noWrap/>
            <w:vAlign w:val="bottom"/>
            <w:hideMark/>
          </w:tcPr>
          <w:p w14:paraId="2484530D"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46" w:type="pct"/>
            <w:gridSpan w:val="2"/>
            <w:tcBorders>
              <w:top w:val="nil"/>
              <w:left w:val="nil"/>
              <w:bottom w:val="nil"/>
              <w:right w:val="nil"/>
            </w:tcBorders>
            <w:shd w:val="clear" w:color="000000" w:fill="auto"/>
            <w:noWrap/>
            <w:vAlign w:val="bottom"/>
            <w:hideMark/>
          </w:tcPr>
          <w:p w14:paraId="0372D239"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250" w:type="pct"/>
            <w:gridSpan w:val="2"/>
            <w:tcBorders>
              <w:top w:val="nil"/>
              <w:left w:val="nil"/>
              <w:bottom w:val="nil"/>
              <w:right w:val="nil"/>
            </w:tcBorders>
            <w:shd w:val="clear" w:color="000000" w:fill="auto"/>
            <w:noWrap/>
            <w:vAlign w:val="bottom"/>
            <w:hideMark/>
          </w:tcPr>
          <w:p w14:paraId="66F78688"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40F10797"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377" w:type="pct"/>
            <w:tcBorders>
              <w:top w:val="nil"/>
              <w:left w:val="nil"/>
              <w:bottom w:val="nil"/>
              <w:right w:val="nil"/>
            </w:tcBorders>
            <w:shd w:val="clear" w:color="000000" w:fill="auto"/>
            <w:noWrap/>
            <w:vAlign w:val="bottom"/>
            <w:hideMark/>
          </w:tcPr>
          <w:p w14:paraId="79BD132E"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c>
          <w:tcPr>
            <w:tcW w:w="84" w:type="pct"/>
            <w:tcBorders>
              <w:top w:val="nil"/>
              <w:left w:val="nil"/>
              <w:bottom w:val="nil"/>
              <w:right w:val="nil"/>
            </w:tcBorders>
            <w:shd w:val="clear" w:color="000000" w:fill="auto"/>
            <w:noWrap/>
            <w:vAlign w:val="bottom"/>
            <w:hideMark/>
          </w:tcPr>
          <w:p w14:paraId="6595B80E" w14:textId="77777777" w:rsidR="00885421" w:rsidRPr="00885421" w:rsidRDefault="00885421" w:rsidP="00885421">
            <w:pPr>
              <w:overflowPunct/>
              <w:autoSpaceDE/>
              <w:autoSpaceDN/>
              <w:adjustRightInd/>
              <w:spacing w:after="0"/>
              <w:ind w:left="0"/>
              <w:jc w:val="left"/>
              <w:textAlignment w:val="auto"/>
              <w:rPr>
                <w:rFonts w:ascii="Calibri" w:hAnsi="Calibri" w:cs="Times New Roman"/>
                <w:color w:val="000000"/>
                <w:lang w:eastAsia="en-GB"/>
              </w:rPr>
            </w:pPr>
          </w:p>
        </w:tc>
      </w:tr>
      <w:tr w:rsidR="00885421" w:rsidRPr="00767811" w14:paraId="72B72D65" w14:textId="77777777" w:rsidTr="00767811">
        <w:trPr>
          <w:trHeight w:val="300"/>
        </w:trPr>
        <w:tc>
          <w:tcPr>
            <w:tcW w:w="2757" w:type="pct"/>
            <w:gridSpan w:val="9"/>
            <w:tcBorders>
              <w:top w:val="nil"/>
              <w:left w:val="nil"/>
              <w:bottom w:val="nil"/>
              <w:right w:val="nil"/>
            </w:tcBorders>
            <w:shd w:val="clear" w:color="auto" w:fill="auto"/>
            <w:noWrap/>
            <w:vAlign w:val="center"/>
            <w:hideMark/>
          </w:tcPr>
          <w:p w14:paraId="3EB58C51" w14:textId="77777777" w:rsidR="00885421" w:rsidRPr="00767811" w:rsidRDefault="00885421" w:rsidP="00885421">
            <w:pPr>
              <w:overflowPunct/>
              <w:autoSpaceDE/>
              <w:autoSpaceDN/>
              <w:adjustRightInd/>
              <w:spacing w:after="0"/>
              <w:ind w:left="0"/>
              <w:jc w:val="left"/>
              <w:textAlignment w:val="auto"/>
              <w:rPr>
                <w:color w:val="000000"/>
                <w:sz w:val="20"/>
                <w:lang w:eastAsia="en-GB"/>
              </w:rPr>
            </w:pPr>
            <w:r w:rsidRPr="00767811">
              <w:rPr>
                <w:color w:val="000000"/>
                <w:sz w:val="20"/>
                <w:lang w:eastAsia="en-GB"/>
              </w:rPr>
              <w:t>With regards to the role of the Partner/Director – We will not pay for quality assurance overhead against individual assignments, but will pay should the Partner/ Director have a specific role.</w:t>
            </w:r>
          </w:p>
        </w:tc>
        <w:tc>
          <w:tcPr>
            <w:tcW w:w="220" w:type="pct"/>
            <w:gridSpan w:val="3"/>
            <w:tcBorders>
              <w:top w:val="nil"/>
              <w:left w:val="nil"/>
              <w:bottom w:val="nil"/>
              <w:right w:val="nil"/>
            </w:tcBorders>
            <w:shd w:val="clear" w:color="000000" w:fill="auto"/>
            <w:noWrap/>
            <w:vAlign w:val="bottom"/>
            <w:hideMark/>
          </w:tcPr>
          <w:p w14:paraId="55D4D538"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245" w:type="pct"/>
            <w:tcBorders>
              <w:top w:val="nil"/>
              <w:left w:val="nil"/>
              <w:bottom w:val="nil"/>
              <w:right w:val="nil"/>
            </w:tcBorders>
            <w:shd w:val="clear" w:color="000000" w:fill="auto"/>
            <w:noWrap/>
            <w:vAlign w:val="bottom"/>
            <w:hideMark/>
          </w:tcPr>
          <w:p w14:paraId="61049E5B"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247" w:type="pct"/>
            <w:gridSpan w:val="3"/>
            <w:tcBorders>
              <w:top w:val="nil"/>
              <w:left w:val="nil"/>
              <w:bottom w:val="nil"/>
              <w:right w:val="nil"/>
            </w:tcBorders>
            <w:shd w:val="clear" w:color="000000" w:fill="auto"/>
            <w:noWrap/>
            <w:vAlign w:val="bottom"/>
            <w:hideMark/>
          </w:tcPr>
          <w:p w14:paraId="093C012C"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245" w:type="pct"/>
            <w:tcBorders>
              <w:top w:val="nil"/>
              <w:left w:val="nil"/>
              <w:bottom w:val="nil"/>
              <w:right w:val="nil"/>
            </w:tcBorders>
            <w:shd w:val="clear" w:color="000000" w:fill="auto"/>
            <w:noWrap/>
            <w:vAlign w:val="bottom"/>
            <w:hideMark/>
          </w:tcPr>
          <w:p w14:paraId="5E05AEFA"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245" w:type="pct"/>
            <w:tcBorders>
              <w:top w:val="nil"/>
              <w:left w:val="nil"/>
              <w:bottom w:val="nil"/>
              <w:right w:val="nil"/>
            </w:tcBorders>
            <w:shd w:val="clear" w:color="000000" w:fill="auto"/>
            <w:noWrap/>
            <w:vAlign w:val="bottom"/>
            <w:hideMark/>
          </w:tcPr>
          <w:p w14:paraId="1B169D4A"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246" w:type="pct"/>
            <w:gridSpan w:val="2"/>
            <w:tcBorders>
              <w:top w:val="nil"/>
              <w:left w:val="nil"/>
              <w:bottom w:val="nil"/>
              <w:right w:val="nil"/>
            </w:tcBorders>
            <w:shd w:val="clear" w:color="000000" w:fill="auto"/>
            <w:noWrap/>
            <w:vAlign w:val="bottom"/>
            <w:hideMark/>
          </w:tcPr>
          <w:p w14:paraId="4D9CEC02"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250" w:type="pct"/>
            <w:gridSpan w:val="2"/>
            <w:tcBorders>
              <w:top w:val="nil"/>
              <w:left w:val="nil"/>
              <w:bottom w:val="nil"/>
              <w:right w:val="single" w:sz="4" w:space="0" w:color="auto"/>
            </w:tcBorders>
            <w:shd w:val="clear" w:color="000000" w:fill="auto"/>
            <w:noWrap/>
            <w:vAlign w:val="bottom"/>
            <w:hideMark/>
          </w:tcPr>
          <w:p w14:paraId="1816F78C"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84" w:type="pct"/>
            <w:tcBorders>
              <w:top w:val="nil"/>
              <w:left w:val="single" w:sz="4" w:space="0" w:color="auto"/>
              <w:bottom w:val="nil"/>
              <w:right w:val="nil"/>
            </w:tcBorders>
            <w:shd w:val="clear" w:color="000000" w:fill="auto"/>
            <w:noWrap/>
            <w:vAlign w:val="bottom"/>
            <w:hideMark/>
          </w:tcPr>
          <w:p w14:paraId="44238223"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377" w:type="pct"/>
            <w:tcBorders>
              <w:top w:val="nil"/>
              <w:left w:val="nil"/>
              <w:bottom w:val="nil"/>
              <w:right w:val="nil"/>
            </w:tcBorders>
            <w:shd w:val="clear" w:color="000000" w:fill="auto"/>
            <w:noWrap/>
            <w:vAlign w:val="bottom"/>
            <w:hideMark/>
          </w:tcPr>
          <w:p w14:paraId="21444F1C"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c>
          <w:tcPr>
            <w:tcW w:w="84" w:type="pct"/>
            <w:tcBorders>
              <w:top w:val="nil"/>
              <w:left w:val="nil"/>
              <w:bottom w:val="nil"/>
              <w:right w:val="nil"/>
            </w:tcBorders>
            <w:shd w:val="clear" w:color="000000" w:fill="auto"/>
            <w:noWrap/>
            <w:vAlign w:val="bottom"/>
            <w:hideMark/>
          </w:tcPr>
          <w:p w14:paraId="549BA935" w14:textId="77777777" w:rsidR="00885421" w:rsidRPr="00767811" w:rsidRDefault="00885421" w:rsidP="00885421">
            <w:pPr>
              <w:overflowPunct/>
              <w:autoSpaceDE/>
              <w:autoSpaceDN/>
              <w:adjustRightInd/>
              <w:spacing w:after="0"/>
              <w:ind w:left="0"/>
              <w:jc w:val="left"/>
              <w:textAlignment w:val="auto"/>
              <w:rPr>
                <w:rFonts w:ascii="Calibri" w:hAnsi="Calibri" w:cs="Times New Roman"/>
                <w:color w:val="000000"/>
                <w:sz w:val="20"/>
                <w:lang w:eastAsia="en-GB"/>
              </w:rPr>
            </w:pPr>
          </w:p>
        </w:tc>
      </w:tr>
    </w:tbl>
    <w:p w14:paraId="03C3F083" w14:textId="77777777" w:rsidR="00885421" w:rsidRDefault="00885421" w:rsidP="00885421">
      <w:pPr>
        <w:pStyle w:val="11table"/>
        <w:numPr>
          <w:ilvl w:val="0"/>
          <w:numId w:val="0"/>
        </w:numPr>
        <w:ind w:left="360" w:hanging="360"/>
        <w:sectPr w:rsidR="00885421" w:rsidSect="00885421">
          <w:endnotePr>
            <w:numFmt w:val="decimal"/>
          </w:endnotePr>
          <w:pgSz w:w="16839" w:h="11907" w:orient="landscape" w:code="9"/>
          <w:pgMar w:top="1440" w:right="1560" w:bottom="1417" w:left="1440" w:header="425" w:footer="720" w:gutter="0"/>
          <w:cols w:space="720"/>
          <w:titlePg/>
          <w:docGrid w:linePitch="299"/>
        </w:sectPr>
      </w:pPr>
    </w:p>
    <w:p w14:paraId="0382ED66" w14:textId="392DA4BC" w:rsidR="006D7853" w:rsidRDefault="00A657C3" w:rsidP="00885421">
      <w:pPr>
        <w:pStyle w:val="11table"/>
        <w:numPr>
          <w:ilvl w:val="0"/>
          <w:numId w:val="0"/>
        </w:numPr>
      </w:pPr>
      <w:bookmarkStart w:id="2382" w:name="_Toc431551190"/>
      <w:bookmarkStart w:id="2383" w:name="_Toc459886023"/>
      <w:r w:rsidRPr="00FF31AD">
        <w:t>ANNEX 2: PAYMENT TERMS/PROFILE</w:t>
      </w:r>
      <w:bookmarkEnd w:id="2382"/>
      <w:bookmarkEnd w:id="2383"/>
    </w:p>
    <w:p w14:paraId="27159CD6" w14:textId="77777777" w:rsidR="00885421" w:rsidRDefault="00885421" w:rsidP="00885421">
      <w:pPr>
        <w:pStyle w:val="11table"/>
        <w:numPr>
          <w:ilvl w:val="0"/>
          <w:numId w:val="0"/>
        </w:numPr>
      </w:pPr>
    </w:p>
    <w:p w14:paraId="0382ED67" w14:textId="77777777" w:rsidR="00201E5D" w:rsidRPr="00FF31AD" w:rsidRDefault="00201E5D" w:rsidP="00D60718">
      <w:pPr>
        <w:pStyle w:val="GPsDefinition"/>
        <w:numPr>
          <w:ilvl w:val="0"/>
          <w:numId w:val="15"/>
        </w:numPr>
      </w:pPr>
      <w:r>
        <w:t>As per Framework Agreement and Call Off Schedule 16 DEFCONS.</w:t>
      </w:r>
    </w:p>
    <w:p w14:paraId="0382ED68" w14:textId="77777777" w:rsidR="006D7853" w:rsidRPr="00FF31AD" w:rsidRDefault="006D7853" w:rsidP="00AC1DE2">
      <w:pPr>
        <w:pStyle w:val="GPSL2Indent"/>
        <w:rPr>
          <w:rFonts w:ascii="Arial" w:hAnsi="Arial"/>
          <w:highlight w:val="yellow"/>
        </w:rPr>
      </w:pPr>
    </w:p>
    <w:p w14:paraId="0382ED69" w14:textId="77777777" w:rsidR="001E6DF9" w:rsidRPr="00FF31AD" w:rsidRDefault="001E6DF9" w:rsidP="00AC1DE2">
      <w:pPr>
        <w:pStyle w:val="GPSL2Indent"/>
        <w:rPr>
          <w:rFonts w:ascii="Arial" w:hAnsi="Arial"/>
          <w:highlight w:val="yellow"/>
        </w:rPr>
      </w:pPr>
    </w:p>
    <w:p w14:paraId="0382ED6A" w14:textId="77777777" w:rsidR="006D7853" w:rsidRDefault="006D7853" w:rsidP="00F020D0">
      <w:pPr>
        <w:pStyle w:val="GPSSchTitleandNumber"/>
        <w:rPr>
          <w:rFonts w:ascii="Arial" w:hAnsi="Arial" w:cs="Arial"/>
        </w:rPr>
      </w:pPr>
      <w:r w:rsidRPr="00FF31AD">
        <w:rPr>
          <w:rFonts w:ascii="Arial" w:hAnsi="Arial" w:cs="Arial"/>
          <w:highlight w:val="yellow"/>
        </w:rPr>
        <w:br w:type="page"/>
      </w:r>
      <w:bookmarkStart w:id="2384" w:name="_Toc431551191"/>
      <w:bookmarkStart w:id="2385" w:name="_Toc459886024"/>
      <w:r w:rsidRPr="00FF31AD">
        <w:rPr>
          <w:rFonts w:ascii="Arial" w:hAnsi="Arial" w:cs="Arial"/>
        </w:rPr>
        <w:t>CALL OFF SCHEDULE 4: IMPLEMENTATION PLAN</w:t>
      </w:r>
      <w:bookmarkEnd w:id="2384"/>
      <w:bookmarkEnd w:id="2385"/>
    </w:p>
    <w:p w14:paraId="0382ED6B" w14:textId="77777777" w:rsidR="00201E5D" w:rsidRPr="00FF31AD" w:rsidRDefault="00201E5D" w:rsidP="00B977F3">
      <w:pPr>
        <w:pStyle w:val="GPSSchTitleandNumber"/>
        <w:outlineLvl w:val="9"/>
        <w:rPr>
          <w:rFonts w:ascii="Arial" w:hAnsi="Arial" w:cs="Arial"/>
        </w:rPr>
      </w:pPr>
      <w:r w:rsidRPr="00785242">
        <w:rPr>
          <w:rFonts w:ascii="Arial" w:hAnsi="Arial" w:cs="Arial"/>
        </w:rPr>
        <w:t>[sUPPLIER TO DETAIL]</w:t>
      </w:r>
    </w:p>
    <w:p w14:paraId="0382ED6C" w14:textId="77777777" w:rsidR="00E13960" w:rsidRPr="00FF31AD" w:rsidRDefault="006D7853" w:rsidP="0024423A">
      <w:pPr>
        <w:pStyle w:val="GPSL1CLAUSEHEADING"/>
        <w:numPr>
          <w:ilvl w:val="0"/>
          <w:numId w:val="21"/>
        </w:numPr>
        <w:rPr>
          <w:rFonts w:ascii="Arial" w:hAnsi="Arial"/>
        </w:rPr>
      </w:pPr>
      <w:bookmarkStart w:id="2386" w:name="_Toc431551192"/>
      <w:bookmarkStart w:id="2387" w:name="_Toc459886025"/>
      <w:r w:rsidRPr="00FF31AD">
        <w:rPr>
          <w:rFonts w:ascii="Arial" w:hAnsi="Arial"/>
        </w:rPr>
        <w:t>INTRODUCTION</w:t>
      </w:r>
      <w:bookmarkEnd w:id="2386"/>
      <w:bookmarkEnd w:id="2387"/>
    </w:p>
    <w:p w14:paraId="0382ED6D" w14:textId="77777777" w:rsidR="00F648F9" w:rsidRPr="00FF31AD" w:rsidRDefault="006D7853" w:rsidP="005E4232">
      <w:pPr>
        <w:pStyle w:val="GPSL2numberedclause"/>
        <w:rPr>
          <w:rFonts w:ascii="Arial" w:hAnsi="Arial"/>
        </w:rPr>
      </w:pPr>
      <w:r w:rsidRPr="00FF31AD">
        <w:rPr>
          <w:rFonts w:ascii="Arial" w:hAnsi="Arial"/>
        </w:rPr>
        <w:t xml:space="preserve">This Call </w:t>
      </w:r>
      <w:proofErr w:type="gramStart"/>
      <w:r w:rsidRPr="00FF31AD">
        <w:rPr>
          <w:rFonts w:ascii="Arial" w:hAnsi="Arial"/>
        </w:rPr>
        <w:t>Off</w:t>
      </w:r>
      <w:proofErr w:type="gramEnd"/>
      <w:r w:rsidRPr="00FF31AD">
        <w:rPr>
          <w:rFonts w:ascii="Arial" w:hAnsi="Arial"/>
        </w:rPr>
        <w:t xml:space="preserve"> </w:t>
      </w:r>
      <w:r w:rsidR="00425B1C" w:rsidRPr="00FF31AD">
        <w:rPr>
          <w:rFonts w:ascii="Arial" w:hAnsi="Arial"/>
        </w:rPr>
        <w:t>Schedule</w:t>
      </w:r>
      <w:r w:rsidR="00B63EFA" w:rsidRPr="00FF31AD">
        <w:rPr>
          <w:rFonts w:ascii="Arial" w:hAnsi="Arial"/>
        </w:rPr>
        <w:t xml:space="preserve"> 4</w:t>
      </w:r>
      <w:r w:rsidR="00425B1C" w:rsidRPr="00FF31AD">
        <w:rPr>
          <w:rFonts w:ascii="Arial" w:hAnsi="Arial"/>
        </w:rPr>
        <w:t xml:space="preserve"> </w:t>
      </w:r>
      <w:r w:rsidRPr="00FF31AD">
        <w:rPr>
          <w:rFonts w:ascii="Arial" w:hAnsi="Arial"/>
        </w:rPr>
        <w:t>specifies</w:t>
      </w:r>
      <w:r w:rsidR="007E2074" w:rsidRPr="00FF31AD">
        <w:rPr>
          <w:rFonts w:ascii="Arial" w:hAnsi="Arial"/>
        </w:rPr>
        <w:t xml:space="preserve"> </w:t>
      </w:r>
      <w:r w:rsidRPr="00FF31AD">
        <w:rPr>
          <w:rFonts w:ascii="Arial" w:hAnsi="Arial"/>
        </w:rPr>
        <w:t xml:space="preserve">the Implementation Plan in accordance with which the Supplier shall provide the </w:t>
      </w:r>
      <w:r w:rsidR="00556970" w:rsidRPr="00FF31AD">
        <w:rPr>
          <w:rFonts w:ascii="Arial" w:hAnsi="Arial"/>
        </w:rPr>
        <w:t>Services</w:t>
      </w:r>
      <w:r w:rsidR="007E2074" w:rsidRPr="00FF31AD">
        <w:rPr>
          <w:rFonts w:ascii="Arial" w:hAnsi="Arial"/>
        </w:rPr>
        <w:t>.</w:t>
      </w:r>
    </w:p>
    <w:p w14:paraId="0382ED6E" w14:textId="77777777" w:rsidR="009C5028" w:rsidRPr="00FF31AD" w:rsidRDefault="00F648F9" w:rsidP="005E4232">
      <w:pPr>
        <w:pStyle w:val="GPSL1SCHEDULEHeading"/>
        <w:rPr>
          <w:rFonts w:ascii="Arial" w:hAnsi="Arial"/>
        </w:rPr>
      </w:pPr>
      <w:r w:rsidRPr="00FF31AD">
        <w:rPr>
          <w:rFonts w:ascii="Arial" w:hAnsi="Arial"/>
        </w:rPr>
        <w:t>Implementation plan</w:t>
      </w:r>
    </w:p>
    <w:p w14:paraId="0382ED6F" w14:textId="77777777" w:rsidR="006D7853" w:rsidRPr="00FF31AD" w:rsidRDefault="006D7853" w:rsidP="005E4232">
      <w:pPr>
        <w:pStyle w:val="GPSL2numberedclause"/>
        <w:rPr>
          <w:rFonts w:ascii="Arial" w:hAnsi="Arial"/>
        </w:rPr>
      </w:pPr>
      <w:r w:rsidRPr="00FF31AD">
        <w:rPr>
          <w:rFonts w:ascii="Arial" w:hAnsi="Arial"/>
        </w:rPr>
        <w:t>The Imple</w:t>
      </w:r>
      <w:r w:rsidR="00FD69D5" w:rsidRPr="00FF31AD">
        <w:rPr>
          <w:rFonts w:ascii="Arial" w:hAnsi="Arial"/>
        </w:rPr>
        <w:t>mentation Plan is set out below.</w:t>
      </w:r>
    </w:p>
    <w:p w14:paraId="0382ED70" w14:textId="77777777" w:rsidR="009C5028" w:rsidRPr="00FF31AD" w:rsidRDefault="001C22DC" w:rsidP="005E4232">
      <w:pPr>
        <w:pStyle w:val="GPSL2numberedclause"/>
        <w:rPr>
          <w:rFonts w:ascii="Arial" w:hAnsi="Arial"/>
        </w:rPr>
      </w:pPr>
      <w:r w:rsidRPr="00FF31AD">
        <w:rPr>
          <w:rFonts w:ascii="Arial" w:hAnsi="Arial"/>
        </w:rPr>
        <w:t>The Milestones to be a</w:t>
      </w:r>
      <w:r w:rsidR="0074077B" w:rsidRPr="00FF31AD">
        <w:rPr>
          <w:rFonts w:ascii="Arial" w:hAnsi="Arial"/>
        </w:rPr>
        <w:t>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FF31AD" w14:paraId="0382ED78" w14:textId="77777777" w:rsidTr="00EB2994">
        <w:trPr>
          <w:trHeight w:val="547"/>
        </w:trPr>
        <w:tc>
          <w:tcPr>
            <w:tcW w:w="1242" w:type="dxa"/>
            <w:tcBorders>
              <w:bottom w:val="single" w:sz="4" w:space="0" w:color="auto"/>
            </w:tcBorders>
            <w:shd w:val="clear" w:color="auto" w:fill="FFFFFF"/>
          </w:tcPr>
          <w:p w14:paraId="0382ED71" w14:textId="77777777" w:rsidR="006D7853" w:rsidRPr="00FF31AD" w:rsidRDefault="006D7853" w:rsidP="00EB2994">
            <w:pPr>
              <w:pStyle w:val="MarginText"/>
              <w:overflowPunct w:val="0"/>
              <w:autoSpaceDE w:val="0"/>
              <w:autoSpaceDN w:val="0"/>
              <w:spacing w:before="120"/>
              <w:ind w:left="0"/>
              <w:jc w:val="left"/>
              <w:textAlignment w:val="baseline"/>
              <w:rPr>
                <w:rFonts w:cs="Arial"/>
                <w:sz w:val="22"/>
                <w:szCs w:val="22"/>
              </w:rPr>
            </w:pPr>
            <w:r w:rsidRPr="00FF31AD">
              <w:rPr>
                <w:rFonts w:cs="Arial"/>
                <w:sz w:val="22"/>
                <w:szCs w:val="22"/>
              </w:rPr>
              <w:t>Milestone</w:t>
            </w:r>
          </w:p>
        </w:tc>
        <w:tc>
          <w:tcPr>
            <w:tcW w:w="1427" w:type="dxa"/>
            <w:tcBorders>
              <w:bottom w:val="single" w:sz="4" w:space="0" w:color="auto"/>
            </w:tcBorders>
            <w:shd w:val="clear" w:color="auto" w:fill="FFFFFF"/>
          </w:tcPr>
          <w:p w14:paraId="0382ED72" w14:textId="77777777" w:rsidR="006D7853" w:rsidRPr="00FF31AD" w:rsidRDefault="006D7853" w:rsidP="00EB2994">
            <w:pPr>
              <w:pStyle w:val="MarginText"/>
              <w:overflowPunct w:val="0"/>
              <w:autoSpaceDE w:val="0"/>
              <w:autoSpaceDN w:val="0"/>
              <w:spacing w:before="120"/>
              <w:ind w:left="0"/>
              <w:jc w:val="left"/>
              <w:textAlignment w:val="baseline"/>
              <w:rPr>
                <w:rFonts w:cs="Arial"/>
                <w:sz w:val="22"/>
                <w:szCs w:val="22"/>
              </w:rPr>
            </w:pPr>
            <w:r w:rsidRPr="00FF31AD">
              <w:rPr>
                <w:rFonts w:cs="Arial"/>
                <w:sz w:val="22"/>
                <w:szCs w:val="22"/>
              </w:rPr>
              <w:t>Deliverables</w:t>
            </w:r>
          </w:p>
        </w:tc>
        <w:tc>
          <w:tcPr>
            <w:tcW w:w="1125" w:type="dxa"/>
            <w:tcBorders>
              <w:bottom w:val="single" w:sz="4" w:space="0" w:color="auto"/>
            </w:tcBorders>
            <w:shd w:val="clear" w:color="auto" w:fill="FFFFFF"/>
          </w:tcPr>
          <w:p w14:paraId="0382ED73" w14:textId="77777777" w:rsidR="006D7853" w:rsidRPr="00FF31AD" w:rsidRDefault="006D7853" w:rsidP="00EB2994">
            <w:pPr>
              <w:pStyle w:val="MarginText"/>
              <w:overflowPunct w:val="0"/>
              <w:autoSpaceDE w:val="0"/>
              <w:autoSpaceDN w:val="0"/>
              <w:spacing w:before="120"/>
              <w:ind w:left="0"/>
              <w:jc w:val="left"/>
              <w:textAlignment w:val="baseline"/>
              <w:rPr>
                <w:rFonts w:cs="Arial"/>
                <w:sz w:val="22"/>
                <w:szCs w:val="22"/>
              </w:rPr>
            </w:pPr>
            <w:r w:rsidRPr="00FF31AD">
              <w:rPr>
                <w:rFonts w:cs="Arial"/>
                <w:sz w:val="22"/>
                <w:szCs w:val="22"/>
              </w:rPr>
              <w:t>Duration</w:t>
            </w:r>
          </w:p>
        </w:tc>
        <w:tc>
          <w:tcPr>
            <w:tcW w:w="1276" w:type="dxa"/>
            <w:tcBorders>
              <w:bottom w:val="single" w:sz="4" w:space="0" w:color="auto"/>
            </w:tcBorders>
            <w:shd w:val="clear" w:color="auto" w:fill="FFFFFF"/>
          </w:tcPr>
          <w:p w14:paraId="0382ED74" w14:textId="77777777" w:rsidR="006D7853" w:rsidRPr="00FF31AD" w:rsidRDefault="006D7853" w:rsidP="00EB2994">
            <w:pPr>
              <w:pStyle w:val="MarginText"/>
              <w:overflowPunct w:val="0"/>
              <w:autoSpaceDE w:val="0"/>
              <w:autoSpaceDN w:val="0"/>
              <w:spacing w:before="120"/>
              <w:ind w:left="0"/>
              <w:jc w:val="left"/>
              <w:textAlignment w:val="baseline"/>
              <w:rPr>
                <w:rFonts w:cs="Arial"/>
                <w:sz w:val="22"/>
                <w:szCs w:val="22"/>
              </w:rPr>
            </w:pPr>
            <w:r w:rsidRPr="00FF31AD">
              <w:rPr>
                <w:rFonts w:cs="Arial"/>
                <w:sz w:val="22"/>
                <w:szCs w:val="22"/>
              </w:rPr>
              <w:t>Milestone Date</w:t>
            </w:r>
          </w:p>
        </w:tc>
        <w:tc>
          <w:tcPr>
            <w:tcW w:w="1745" w:type="dxa"/>
            <w:tcBorders>
              <w:bottom w:val="single" w:sz="4" w:space="0" w:color="auto"/>
            </w:tcBorders>
            <w:shd w:val="clear" w:color="auto" w:fill="FFFFFF"/>
          </w:tcPr>
          <w:p w14:paraId="0382ED75" w14:textId="77777777" w:rsidR="006D7853" w:rsidRPr="00FF31AD" w:rsidRDefault="006D7853" w:rsidP="00EB2994">
            <w:pPr>
              <w:pStyle w:val="MarginText"/>
              <w:overflowPunct w:val="0"/>
              <w:autoSpaceDE w:val="0"/>
              <w:autoSpaceDN w:val="0"/>
              <w:spacing w:before="120"/>
              <w:ind w:left="0"/>
              <w:jc w:val="left"/>
              <w:textAlignment w:val="baseline"/>
              <w:rPr>
                <w:rFonts w:cs="Arial"/>
                <w:sz w:val="22"/>
                <w:szCs w:val="22"/>
              </w:rPr>
            </w:pPr>
            <w:r w:rsidRPr="00FF31AD">
              <w:rPr>
                <w:rFonts w:cs="Arial"/>
                <w:sz w:val="22"/>
                <w:szCs w:val="22"/>
              </w:rPr>
              <w:t>Customer Responsibilities</w:t>
            </w:r>
          </w:p>
        </w:tc>
        <w:tc>
          <w:tcPr>
            <w:tcW w:w="1231" w:type="dxa"/>
            <w:tcBorders>
              <w:bottom w:val="single" w:sz="4" w:space="0" w:color="auto"/>
            </w:tcBorders>
            <w:shd w:val="clear" w:color="auto" w:fill="FFFFFF"/>
          </w:tcPr>
          <w:p w14:paraId="0382ED76" w14:textId="77777777" w:rsidR="006D7853" w:rsidRPr="00FF31AD" w:rsidRDefault="006D7853" w:rsidP="00EB2994">
            <w:pPr>
              <w:pStyle w:val="MarginText"/>
              <w:overflowPunct w:val="0"/>
              <w:autoSpaceDE w:val="0"/>
              <w:autoSpaceDN w:val="0"/>
              <w:spacing w:before="120"/>
              <w:ind w:left="0"/>
              <w:jc w:val="left"/>
              <w:textAlignment w:val="baseline"/>
              <w:rPr>
                <w:rFonts w:cs="Arial"/>
                <w:sz w:val="22"/>
                <w:szCs w:val="22"/>
              </w:rPr>
            </w:pPr>
            <w:r w:rsidRPr="00FF31AD">
              <w:rPr>
                <w:rFonts w:cs="Arial"/>
                <w:sz w:val="22"/>
                <w:szCs w:val="22"/>
              </w:rPr>
              <w:t xml:space="preserve">Milestone Payments </w:t>
            </w:r>
          </w:p>
        </w:tc>
        <w:tc>
          <w:tcPr>
            <w:tcW w:w="1276" w:type="dxa"/>
            <w:tcBorders>
              <w:bottom w:val="single" w:sz="4" w:space="0" w:color="auto"/>
            </w:tcBorders>
            <w:shd w:val="clear" w:color="auto" w:fill="FFFFFF"/>
          </w:tcPr>
          <w:p w14:paraId="0382ED77" w14:textId="77777777" w:rsidR="006D7853" w:rsidRPr="00FF31AD" w:rsidRDefault="006D7853" w:rsidP="00EB2994">
            <w:pPr>
              <w:pStyle w:val="MarginText"/>
              <w:overflowPunct w:val="0"/>
              <w:autoSpaceDE w:val="0"/>
              <w:autoSpaceDN w:val="0"/>
              <w:spacing w:before="120"/>
              <w:ind w:left="0"/>
              <w:jc w:val="left"/>
              <w:textAlignment w:val="baseline"/>
              <w:rPr>
                <w:rFonts w:cs="Arial"/>
                <w:sz w:val="22"/>
                <w:szCs w:val="22"/>
              </w:rPr>
            </w:pPr>
            <w:r w:rsidRPr="00FF31AD">
              <w:rPr>
                <w:rFonts w:cs="Arial"/>
                <w:sz w:val="22"/>
                <w:szCs w:val="22"/>
              </w:rPr>
              <w:t>Delay Payments</w:t>
            </w:r>
          </w:p>
        </w:tc>
      </w:tr>
      <w:tr w:rsidR="00EB2994" w:rsidRPr="00FF31AD" w14:paraId="0382ED82" w14:textId="77777777" w:rsidTr="00EB2994">
        <w:trPr>
          <w:trHeight w:val="719"/>
        </w:trPr>
        <w:tc>
          <w:tcPr>
            <w:tcW w:w="1242" w:type="dxa"/>
            <w:tcBorders>
              <w:top w:val="single" w:sz="4" w:space="0" w:color="auto"/>
              <w:bottom w:val="single" w:sz="4" w:space="0" w:color="auto"/>
            </w:tcBorders>
            <w:shd w:val="clear" w:color="auto" w:fill="FFFFFF"/>
          </w:tcPr>
          <w:p w14:paraId="0382ED79" w14:textId="77777777" w:rsidR="00EB2994" w:rsidRPr="00FF31AD" w:rsidRDefault="00EB2994" w:rsidP="00EB2994">
            <w:pPr>
              <w:ind w:left="0"/>
            </w:pPr>
            <w:r w:rsidRPr="00FF31AD">
              <w:t>[</w:t>
            </w:r>
            <w:r w:rsidRPr="00FF31AD">
              <w:t></w:t>
            </w:r>
            <w:r w:rsidRPr="00FF31AD">
              <w:t>]</w:t>
            </w:r>
          </w:p>
        </w:tc>
        <w:tc>
          <w:tcPr>
            <w:tcW w:w="1427" w:type="dxa"/>
            <w:tcBorders>
              <w:top w:val="single" w:sz="4" w:space="0" w:color="auto"/>
              <w:bottom w:val="single" w:sz="4" w:space="0" w:color="auto"/>
            </w:tcBorders>
            <w:shd w:val="clear" w:color="auto" w:fill="FFFFFF"/>
          </w:tcPr>
          <w:p w14:paraId="0382ED7A" w14:textId="77777777" w:rsidR="00EB2994" w:rsidRPr="00FF31AD" w:rsidRDefault="00EB2994" w:rsidP="00EB2994">
            <w:pPr>
              <w:ind w:left="0"/>
            </w:pPr>
            <w:r w:rsidRPr="00FF31AD">
              <w:t>[</w:t>
            </w:r>
            <w:r w:rsidRPr="00FF31AD">
              <w:t></w:t>
            </w:r>
            <w:r w:rsidRPr="00FF31AD">
              <w:t>]</w:t>
            </w:r>
          </w:p>
        </w:tc>
        <w:tc>
          <w:tcPr>
            <w:tcW w:w="1125" w:type="dxa"/>
            <w:tcBorders>
              <w:top w:val="single" w:sz="4" w:space="0" w:color="auto"/>
              <w:bottom w:val="single" w:sz="4" w:space="0" w:color="auto"/>
            </w:tcBorders>
            <w:shd w:val="clear" w:color="auto" w:fill="FFFFFF"/>
          </w:tcPr>
          <w:p w14:paraId="0382ED7B" w14:textId="77777777" w:rsidR="00EB2994" w:rsidRPr="00FF31AD" w:rsidRDefault="00EB2994" w:rsidP="00EB2994">
            <w:pPr>
              <w:ind w:left="0"/>
            </w:pPr>
            <w:r w:rsidRPr="00FF31AD">
              <w:t>[</w:t>
            </w:r>
            <w:r w:rsidRPr="00FF31AD">
              <w:t></w:t>
            </w:r>
            <w:r w:rsidRPr="00FF31AD">
              <w:t>]</w:t>
            </w:r>
          </w:p>
        </w:tc>
        <w:tc>
          <w:tcPr>
            <w:tcW w:w="1276" w:type="dxa"/>
            <w:tcBorders>
              <w:top w:val="single" w:sz="4" w:space="0" w:color="auto"/>
              <w:bottom w:val="single" w:sz="4" w:space="0" w:color="auto"/>
            </w:tcBorders>
            <w:shd w:val="clear" w:color="auto" w:fill="FFFFFF"/>
          </w:tcPr>
          <w:p w14:paraId="0382ED7C" w14:textId="77777777" w:rsidR="00EB2994" w:rsidRPr="00FF31AD" w:rsidRDefault="00EB2994" w:rsidP="00EB2994">
            <w:pPr>
              <w:ind w:left="0"/>
            </w:pPr>
            <w:r w:rsidRPr="00FF31AD">
              <w:t>[</w:t>
            </w:r>
            <w:r w:rsidRPr="00FF31AD">
              <w:t></w:t>
            </w:r>
            <w:r w:rsidRPr="00FF31AD">
              <w:t>]</w:t>
            </w:r>
          </w:p>
        </w:tc>
        <w:tc>
          <w:tcPr>
            <w:tcW w:w="1745" w:type="dxa"/>
            <w:tcBorders>
              <w:top w:val="single" w:sz="4" w:space="0" w:color="auto"/>
              <w:bottom w:val="single" w:sz="4" w:space="0" w:color="auto"/>
            </w:tcBorders>
            <w:shd w:val="clear" w:color="auto" w:fill="FFFFFF"/>
          </w:tcPr>
          <w:p w14:paraId="0382ED7D" w14:textId="77777777" w:rsidR="00EB2994" w:rsidRPr="00FF31AD" w:rsidRDefault="00EB2994" w:rsidP="00EB2994">
            <w:pPr>
              <w:ind w:left="0"/>
            </w:pPr>
            <w:r w:rsidRPr="00FF31AD">
              <w:t>[</w:t>
            </w:r>
            <w:r w:rsidRPr="00FF31AD">
              <w:t></w:t>
            </w:r>
            <w:r w:rsidRPr="00FF31AD">
              <w:t>]</w:t>
            </w:r>
          </w:p>
        </w:tc>
        <w:tc>
          <w:tcPr>
            <w:tcW w:w="1231" w:type="dxa"/>
            <w:tcBorders>
              <w:top w:val="single" w:sz="4" w:space="0" w:color="auto"/>
              <w:bottom w:val="single" w:sz="4" w:space="0" w:color="auto"/>
            </w:tcBorders>
            <w:shd w:val="clear" w:color="auto" w:fill="FFFFFF"/>
          </w:tcPr>
          <w:p w14:paraId="0382ED7E" w14:textId="77777777" w:rsidR="00EB2994" w:rsidRPr="00FF31AD" w:rsidRDefault="00EB2994" w:rsidP="00EB2994">
            <w:pPr>
              <w:tabs>
                <w:tab w:val="left" w:pos="1188"/>
              </w:tabs>
              <w:ind w:left="0"/>
            </w:pPr>
            <w:r w:rsidRPr="00FF31AD">
              <w:t>[</w:t>
            </w:r>
            <w:r w:rsidRPr="00FF31AD">
              <w:t></w:t>
            </w:r>
            <w:r w:rsidRPr="00FF31AD">
              <w:t>]</w:t>
            </w:r>
          </w:p>
        </w:tc>
        <w:tc>
          <w:tcPr>
            <w:tcW w:w="1276" w:type="dxa"/>
            <w:tcBorders>
              <w:top w:val="single" w:sz="4" w:space="0" w:color="auto"/>
              <w:bottom w:val="single" w:sz="4" w:space="0" w:color="auto"/>
            </w:tcBorders>
            <w:shd w:val="clear" w:color="auto" w:fill="FFFFFF"/>
          </w:tcPr>
          <w:p w14:paraId="0382ED7F" w14:textId="77777777" w:rsidR="00EB2994" w:rsidRPr="00FF31AD" w:rsidRDefault="00EB2994" w:rsidP="00EB2994">
            <w:pPr>
              <w:ind w:left="0"/>
            </w:pPr>
            <w:r w:rsidRPr="00FF31AD">
              <w:t>[</w:t>
            </w:r>
            <w:r w:rsidRPr="00FF31AD">
              <w:t></w:t>
            </w:r>
            <w:r w:rsidRPr="00FF31AD">
              <w:t>]</w:t>
            </w:r>
          </w:p>
          <w:p w14:paraId="0382ED80" w14:textId="77777777" w:rsidR="005A0FE5" w:rsidRPr="00FF31AD" w:rsidRDefault="005A0FE5" w:rsidP="00EB2994">
            <w:pPr>
              <w:ind w:left="0"/>
            </w:pPr>
          </w:p>
          <w:p w14:paraId="0382ED81" w14:textId="77777777" w:rsidR="005A0FE5" w:rsidRPr="00FF31AD" w:rsidRDefault="005A0FE5" w:rsidP="00EB2994">
            <w:pPr>
              <w:ind w:left="0"/>
            </w:pPr>
          </w:p>
        </w:tc>
      </w:tr>
      <w:tr w:rsidR="005A0FE5" w:rsidRPr="00FF31AD" w14:paraId="0382ED84" w14:textId="77777777" w:rsidTr="00F17F53">
        <w:trPr>
          <w:trHeight w:val="719"/>
        </w:trPr>
        <w:tc>
          <w:tcPr>
            <w:tcW w:w="9322" w:type="dxa"/>
            <w:gridSpan w:val="7"/>
            <w:tcBorders>
              <w:top w:val="single" w:sz="4" w:space="0" w:color="auto"/>
              <w:bottom w:val="single" w:sz="4" w:space="0" w:color="auto"/>
            </w:tcBorders>
            <w:shd w:val="clear" w:color="auto" w:fill="FFFFFF"/>
          </w:tcPr>
          <w:p w14:paraId="0382ED83" w14:textId="77777777" w:rsidR="005A0FE5" w:rsidRPr="00FF31AD" w:rsidRDefault="00863962" w:rsidP="0074268B">
            <w:pPr>
              <w:pStyle w:val="GPSL2Guidance"/>
              <w:ind w:left="0"/>
              <w:rPr>
                <w:rFonts w:ascii="Arial" w:hAnsi="Arial"/>
              </w:rPr>
            </w:pPr>
            <w:r w:rsidRPr="00785242">
              <w:rPr>
                <w:rFonts w:ascii="Arial" w:hAnsi="Arial"/>
              </w:rPr>
              <w:t xml:space="preserve">For the purposes of Clause </w:t>
            </w:r>
            <w:r w:rsidR="00F17AE3" w:rsidRPr="00785242">
              <w:rPr>
                <w:rFonts w:ascii="Arial" w:hAnsi="Arial"/>
              </w:rPr>
              <w:fldChar w:fldCharType="begin"/>
            </w:r>
            <w:r w:rsidR="00F17AE3" w:rsidRPr="00785242">
              <w:rPr>
                <w:rFonts w:ascii="Arial" w:hAnsi="Arial"/>
              </w:rPr>
              <w:instrText xml:space="preserve"> REF _Ref364753291 \r \h  \* MERGEFORMAT </w:instrText>
            </w:r>
            <w:r w:rsidR="00F17AE3" w:rsidRPr="00785242">
              <w:rPr>
                <w:rFonts w:ascii="Arial" w:hAnsi="Arial"/>
              </w:rPr>
            </w:r>
            <w:r w:rsidR="00F17AE3" w:rsidRPr="00785242">
              <w:rPr>
                <w:rFonts w:ascii="Arial" w:hAnsi="Arial"/>
              </w:rPr>
              <w:fldChar w:fldCharType="separate"/>
            </w:r>
            <w:r w:rsidR="0075786E" w:rsidRPr="00785242">
              <w:rPr>
                <w:rFonts w:ascii="Arial" w:hAnsi="Arial"/>
              </w:rPr>
              <w:t>6.4.1(b</w:t>
            </w:r>
            <w:proofErr w:type="gramStart"/>
            <w:r w:rsidR="0075786E" w:rsidRPr="00785242">
              <w:rPr>
                <w:rFonts w:ascii="Arial" w:hAnsi="Arial"/>
              </w:rPr>
              <w:t>)(</w:t>
            </w:r>
            <w:proofErr w:type="gramEnd"/>
            <w:r w:rsidR="0075786E" w:rsidRPr="00785242">
              <w:rPr>
                <w:rFonts w:ascii="Arial" w:hAnsi="Arial"/>
              </w:rPr>
              <w:t>ii)</w:t>
            </w:r>
            <w:r w:rsidR="00F17AE3" w:rsidRPr="00785242">
              <w:rPr>
                <w:rFonts w:ascii="Arial" w:hAnsi="Arial"/>
              </w:rPr>
              <w:fldChar w:fldCharType="end"/>
            </w:r>
            <w:r w:rsidRPr="00785242">
              <w:rPr>
                <w:rFonts w:ascii="Arial" w:hAnsi="Arial"/>
              </w:rPr>
              <w:t xml:space="preserve"> the number of days shall be [insert number of days] days (‘the Delay Period Limit’)</w:t>
            </w:r>
            <w:r w:rsidR="00CE48DB" w:rsidRPr="00785242">
              <w:rPr>
                <w:rFonts w:ascii="Arial" w:hAnsi="Arial"/>
              </w:rPr>
              <w:t>.</w:t>
            </w:r>
          </w:p>
        </w:tc>
      </w:tr>
    </w:tbl>
    <w:p w14:paraId="0382ED85" w14:textId="77777777" w:rsidR="005A0FE5" w:rsidRPr="00FF31AD" w:rsidRDefault="005A0FE5" w:rsidP="00AC1DE2">
      <w:pPr>
        <w:pStyle w:val="GPSL2Guidance"/>
        <w:ind w:left="0"/>
        <w:rPr>
          <w:rFonts w:ascii="Arial" w:hAnsi="Arial"/>
        </w:rPr>
      </w:pPr>
    </w:p>
    <w:p w14:paraId="0382ED86" w14:textId="77777777" w:rsidR="006D7853" w:rsidRPr="00FF31AD" w:rsidRDefault="00651FBB" w:rsidP="0074268B">
      <w:pPr>
        <w:pStyle w:val="GPSmacrorestart"/>
        <w:rPr>
          <w:sz w:val="22"/>
          <w:szCs w:val="22"/>
        </w:rPr>
      </w:pPr>
      <w:r w:rsidRPr="00FF31AD">
        <w:rPr>
          <w:sz w:val="22"/>
          <w:szCs w:val="22"/>
        </w:rPr>
        <w:fldChar w:fldCharType="begin"/>
      </w:r>
      <w:r w:rsidRPr="00FF31AD">
        <w:rPr>
          <w:sz w:val="22"/>
          <w:szCs w:val="22"/>
        </w:rPr>
        <w:instrText>LISTNUM \l 1 \s 0</w:instrText>
      </w:r>
      <w:r w:rsidRPr="00FF31AD">
        <w:rPr>
          <w:sz w:val="22"/>
          <w:szCs w:val="22"/>
        </w:rPr>
        <w:fldChar w:fldCharType="separate"/>
      </w:r>
      <w:r w:rsidRPr="00FF31AD">
        <w:rPr>
          <w:sz w:val="22"/>
          <w:szCs w:val="22"/>
        </w:rPr>
        <w:t>12/08/2013</w:t>
      </w:r>
      <w:r w:rsidRPr="00FF31AD">
        <w:rPr>
          <w:sz w:val="22"/>
          <w:szCs w:val="22"/>
        </w:rPr>
        <w:fldChar w:fldCharType="end"/>
      </w:r>
    </w:p>
    <w:p w14:paraId="0382ED87" w14:textId="77777777" w:rsidR="00773FA7" w:rsidRPr="00FF31AD" w:rsidRDefault="00773FA7" w:rsidP="003F7991">
      <w:pPr>
        <w:pStyle w:val="GPSSchTitleandNumber"/>
        <w:rPr>
          <w:rFonts w:ascii="Arial" w:hAnsi="Arial" w:cs="Arial"/>
        </w:rPr>
      </w:pPr>
      <w:r w:rsidRPr="00FF31AD">
        <w:rPr>
          <w:rFonts w:ascii="Arial" w:hAnsi="Arial" w:cs="Arial"/>
          <w:color w:val="000000"/>
        </w:rPr>
        <w:br w:type="page"/>
      </w:r>
      <w:bookmarkStart w:id="2388" w:name="_Toc431551193"/>
      <w:bookmarkStart w:id="2389" w:name="_Toc459886026"/>
      <w:r w:rsidR="00046679" w:rsidRPr="00FF31AD">
        <w:rPr>
          <w:rFonts w:ascii="Arial" w:hAnsi="Arial" w:cs="Arial"/>
        </w:rPr>
        <w:t>CALL OFF SCHEDULE 5: NOT USED</w:t>
      </w:r>
      <w:bookmarkEnd w:id="2388"/>
      <w:bookmarkEnd w:id="2389"/>
    </w:p>
    <w:p w14:paraId="0382ED88" w14:textId="77777777" w:rsidR="00046679" w:rsidRPr="00FF31AD" w:rsidRDefault="00046679">
      <w:pPr>
        <w:overflowPunct/>
        <w:autoSpaceDE/>
        <w:autoSpaceDN/>
        <w:adjustRightInd/>
        <w:spacing w:after="0"/>
        <w:ind w:left="0"/>
        <w:jc w:val="left"/>
        <w:textAlignment w:val="auto"/>
      </w:pPr>
      <w:r w:rsidRPr="00FF31AD">
        <w:br w:type="page"/>
      </w:r>
    </w:p>
    <w:p w14:paraId="0382ED89" w14:textId="77777777" w:rsidR="008E5DD6" w:rsidRPr="00FF31AD" w:rsidRDefault="008E5DD6" w:rsidP="0089236B">
      <w:pPr>
        <w:pStyle w:val="GPSSchTitleandNumber"/>
        <w:rPr>
          <w:rFonts w:ascii="Arial" w:hAnsi="Arial" w:cs="Arial"/>
        </w:rPr>
      </w:pPr>
      <w:bookmarkStart w:id="2390" w:name="_Toc431551195"/>
      <w:bookmarkStart w:id="2391" w:name="_Toc459886027"/>
      <w:r w:rsidRPr="00FF31AD">
        <w:rPr>
          <w:rFonts w:ascii="Arial" w:hAnsi="Arial" w:cs="Arial"/>
        </w:rPr>
        <w:t xml:space="preserve">CALL OFF SCHEDULE </w:t>
      </w:r>
      <w:r w:rsidR="00406834" w:rsidRPr="00FF31AD">
        <w:rPr>
          <w:rFonts w:ascii="Arial" w:hAnsi="Arial" w:cs="Arial"/>
        </w:rPr>
        <w:t>6</w:t>
      </w:r>
      <w:r w:rsidRPr="00FF31AD">
        <w:rPr>
          <w:rFonts w:ascii="Arial" w:hAnsi="Arial" w:cs="Arial"/>
        </w:rPr>
        <w:t>: SERVICE LEVELS, SERVICE CREDITS AND PERFORMANCE MONITORING</w:t>
      </w:r>
      <w:bookmarkEnd w:id="2390"/>
      <w:bookmarkEnd w:id="2391"/>
    </w:p>
    <w:p w14:paraId="0382ED8A" w14:textId="77777777" w:rsidR="008E5DD6" w:rsidRPr="00FF31AD" w:rsidRDefault="008E5DD6" w:rsidP="00036474">
      <w:pPr>
        <w:pStyle w:val="GPSL1SCHEDULEHeading"/>
        <w:rPr>
          <w:rFonts w:ascii="Arial" w:hAnsi="Arial"/>
        </w:rPr>
      </w:pPr>
      <w:r w:rsidRPr="00FF31AD">
        <w:rPr>
          <w:rFonts w:ascii="Arial" w:hAnsi="Arial"/>
        </w:rPr>
        <w:t>SCOPE</w:t>
      </w:r>
    </w:p>
    <w:p w14:paraId="0382ED8B" w14:textId="77777777" w:rsidR="008E5DD6" w:rsidRPr="00FF31AD" w:rsidRDefault="008E5DD6" w:rsidP="005E4232">
      <w:pPr>
        <w:pStyle w:val="GPSL2numberedclause"/>
        <w:rPr>
          <w:rFonts w:ascii="Arial" w:hAnsi="Arial"/>
        </w:rPr>
      </w:pPr>
      <w:r w:rsidRPr="00FF31AD">
        <w:rPr>
          <w:rFonts w:ascii="Arial" w:hAnsi="Arial"/>
        </w:rPr>
        <w:t>This Call Off Schedule</w:t>
      </w:r>
      <w:r w:rsidR="001C75CB" w:rsidRPr="00FF31AD">
        <w:rPr>
          <w:rFonts w:ascii="Arial" w:hAnsi="Arial"/>
        </w:rPr>
        <w:t xml:space="preserve"> 6</w:t>
      </w:r>
      <w:r w:rsidRPr="00FF31AD">
        <w:rPr>
          <w:rFonts w:ascii="Arial" w:hAnsi="Arial"/>
        </w:rPr>
        <w:t xml:space="preserve"> (Service Levels, Service Credits and Performance Monitoring) sets out the Service Levels which the Supplier is required to achieve when providing the</w:t>
      </w:r>
      <w:r w:rsidR="00DE71C2" w:rsidRPr="00FF31AD">
        <w:rPr>
          <w:rFonts w:ascii="Arial" w:hAnsi="Arial"/>
        </w:rPr>
        <w:t xml:space="preserve"> </w:t>
      </w:r>
      <w:r w:rsidR="00556970" w:rsidRPr="00FF31AD">
        <w:rPr>
          <w:rFonts w:ascii="Arial" w:hAnsi="Arial"/>
        </w:rPr>
        <w:t>Services</w:t>
      </w:r>
      <w:r w:rsidRPr="00FF31AD">
        <w:rPr>
          <w:rFonts w:ascii="Arial" w:hAnsi="Arial"/>
        </w:rPr>
        <w:t xml:space="preserve">, the mechanism by which Service Level Failures and Critical Service Level Failures will be managed and the method by which the </w:t>
      </w:r>
      <w:r w:rsidR="00FF469C" w:rsidRPr="00FF31AD">
        <w:rPr>
          <w:rFonts w:ascii="Arial" w:hAnsi="Arial"/>
        </w:rPr>
        <w:t>Suppliers</w:t>
      </w:r>
      <w:r w:rsidRPr="00FF31AD">
        <w:rPr>
          <w:rFonts w:ascii="Arial" w:hAnsi="Arial"/>
        </w:rPr>
        <w:t xml:space="preserve"> performance in the provision by it of the</w:t>
      </w:r>
      <w:r w:rsidR="00DE71C2" w:rsidRPr="00FF31AD">
        <w:rPr>
          <w:rFonts w:ascii="Arial" w:hAnsi="Arial"/>
        </w:rPr>
        <w:t xml:space="preserve"> </w:t>
      </w:r>
      <w:r w:rsidR="00556970" w:rsidRPr="00FF31AD">
        <w:rPr>
          <w:rFonts w:ascii="Arial" w:hAnsi="Arial"/>
        </w:rPr>
        <w:t>Services</w:t>
      </w:r>
      <w:r w:rsidRPr="00FF31AD">
        <w:rPr>
          <w:rFonts w:ascii="Arial" w:hAnsi="Arial"/>
        </w:rPr>
        <w:t xml:space="preserve"> will be monitored.  </w:t>
      </w:r>
    </w:p>
    <w:p w14:paraId="0382ED8C" w14:textId="77777777" w:rsidR="008E5DD6" w:rsidRPr="00FF31AD" w:rsidRDefault="008E5DD6" w:rsidP="005E4232">
      <w:pPr>
        <w:pStyle w:val="GPSL2numberedclause"/>
        <w:rPr>
          <w:rFonts w:ascii="Arial" w:hAnsi="Arial"/>
        </w:rPr>
      </w:pPr>
      <w:r w:rsidRPr="00FF31AD">
        <w:rPr>
          <w:rFonts w:ascii="Arial" w:hAnsi="Arial"/>
        </w:rPr>
        <w:t>This Call Off Schedule</w:t>
      </w:r>
      <w:r w:rsidR="001C75CB" w:rsidRPr="00FF31AD">
        <w:rPr>
          <w:rFonts w:ascii="Arial" w:hAnsi="Arial"/>
        </w:rPr>
        <w:t xml:space="preserve"> 6</w:t>
      </w:r>
      <w:r w:rsidRPr="00FF31AD">
        <w:rPr>
          <w:rFonts w:ascii="Arial" w:hAnsi="Arial"/>
        </w:rPr>
        <w:t xml:space="preserve"> comprises:</w:t>
      </w:r>
    </w:p>
    <w:p w14:paraId="0382ED8D" w14:textId="77777777" w:rsidR="00E13960" w:rsidRPr="00FF31AD" w:rsidRDefault="008E5DD6" w:rsidP="00AC1DE2">
      <w:pPr>
        <w:pStyle w:val="GPSL3numberedclause"/>
        <w:rPr>
          <w:rFonts w:ascii="Arial" w:hAnsi="Arial"/>
        </w:rPr>
      </w:pPr>
      <w:r w:rsidRPr="00FF31AD">
        <w:rPr>
          <w:rFonts w:ascii="Arial" w:hAnsi="Arial"/>
        </w:rPr>
        <w:t>Part A: Service Levels and Service Credits;</w:t>
      </w:r>
    </w:p>
    <w:p w14:paraId="0382ED8E" w14:textId="77777777" w:rsidR="00C9243A" w:rsidRPr="00FF31AD" w:rsidRDefault="008E5DD6" w:rsidP="00AC1DE2">
      <w:pPr>
        <w:pStyle w:val="GPSL3numberedclause"/>
        <w:rPr>
          <w:rFonts w:ascii="Arial" w:hAnsi="Arial"/>
        </w:rPr>
      </w:pPr>
      <w:r w:rsidRPr="00FF31AD">
        <w:rPr>
          <w:rFonts w:ascii="Arial" w:hAnsi="Arial"/>
        </w:rPr>
        <w:t>Annex 1 to Part A - Service Levels and Service Credits Table;</w:t>
      </w:r>
      <w:r w:rsidR="00066106" w:rsidRPr="00FF31AD">
        <w:rPr>
          <w:rFonts w:ascii="Arial" w:hAnsi="Arial"/>
        </w:rPr>
        <w:t xml:space="preserve"> and</w:t>
      </w:r>
    </w:p>
    <w:p w14:paraId="0382ED8F" w14:textId="77777777" w:rsidR="00C9243A" w:rsidRPr="00FF31AD" w:rsidRDefault="00C12382" w:rsidP="00AC1DE2">
      <w:pPr>
        <w:pStyle w:val="GPSL3numberedclause"/>
        <w:rPr>
          <w:rFonts w:ascii="Arial" w:hAnsi="Arial"/>
        </w:rPr>
      </w:pPr>
      <w:r w:rsidRPr="00FF31AD">
        <w:rPr>
          <w:rFonts w:ascii="Arial" w:hAnsi="Arial"/>
        </w:rPr>
        <w:t xml:space="preserve">Annex 1 to </w:t>
      </w:r>
      <w:r w:rsidR="008E5DD6" w:rsidRPr="00FF31AD">
        <w:rPr>
          <w:rFonts w:ascii="Arial" w:hAnsi="Arial"/>
        </w:rPr>
        <w:t>Part B: Performance Monitoring</w:t>
      </w:r>
      <w:r w:rsidR="00066106" w:rsidRPr="00FF31AD">
        <w:rPr>
          <w:rFonts w:ascii="Arial" w:hAnsi="Arial"/>
        </w:rPr>
        <w:t>.</w:t>
      </w:r>
    </w:p>
    <w:p w14:paraId="0382ED90" w14:textId="77777777" w:rsidR="008E5DD6" w:rsidRPr="00FF31AD" w:rsidRDefault="008E5DD6" w:rsidP="00FC258C">
      <w:pPr>
        <w:pStyle w:val="GPSSchPart"/>
        <w:rPr>
          <w:rFonts w:ascii="Arial" w:hAnsi="Arial" w:cs="Arial"/>
        </w:rPr>
      </w:pPr>
      <w:r w:rsidRPr="00FF31AD">
        <w:rPr>
          <w:rFonts w:ascii="Arial" w:hAnsi="Arial" w:cs="Arial"/>
        </w:rPr>
        <w:br w:type="page"/>
        <w:t xml:space="preserve">PART A: SERVICE LEVELS AND SERVICE CREDITS </w:t>
      </w:r>
    </w:p>
    <w:p w14:paraId="0382ED91" w14:textId="77777777" w:rsidR="008E5DD6" w:rsidRPr="00FF31AD" w:rsidRDefault="008E5DD6" w:rsidP="00036474">
      <w:pPr>
        <w:pStyle w:val="GPSL1SCHEDULEHeading"/>
        <w:rPr>
          <w:rFonts w:ascii="Arial" w:hAnsi="Arial"/>
        </w:rPr>
      </w:pPr>
      <w:r w:rsidRPr="00FF31AD">
        <w:rPr>
          <w:rFonts w:ascii="Arial" w:hAnsi="Arial"/>
        </w:rPr>
        <w:t>GENERAL PROVISIONS</w:t>
      </w:r>
    </w:p>
    <w:p w14:paraId="0382ED92" w14:textId="77777777" w:rsidR="008E5DD6" w:rsidRPr="00FF31AD" w:rsidRDefault="008E5DD6" w:rsidP="005E4232">
      <w:pPr>
        <w:pStyle w:val="GPSL2numberedclause"/>
        <w:rPr>
          <w:rFonts w:ascii="Arial" w:hAnsi="Arial"/>
        </w:rPr>
      </w:pPr>
      <w:r w:rsidRPr="00FF31AD">
        <w:rPr>
          <w:rFonts w:ascii="Arial" w:hAnsi="Arial"/>
        </w:rPr>
        <w:t xml:space="preserve">The Supplier shall provide a proactive Call Off Contract manager to ensure that all Service Levels in this Call </w:t>
      </w:r>
      <w:proofErr w:type="gramStart"/>
      <w:r w:rsidRPr="00FF31AD">
        <w:rPr>
          <w:rFonts w:ascii="Arial" w:hAnsi="Arial"/>
        </w:rPr>
        <w:t>Off</w:t>
      </w:r>
      <w:proofErr w:type="gramEnd"/>
      <w:r w:rsidRPr="00FF31AD">
        <w:rPr>
          <w:rFonts w:ascii="Arial" w:hAnsi="Arial"/>
        </w:rPr>
        <w:t xml:space="preserve"> Contract and Key Performance Indicators in the Framework Agreement are achieved to the highest standard throughout, respectively, the Call Off Contract Period and the Framework Period.</w:t>
      </w:r>
    </w:p>
    <w:p w14:paraId="0382ED93" w14:textId="77777777" w:rsidR="008E5DD6" w:rsidRPr="00FF31AD" w:rsidRDefault="008E5DD6" w:rsidP="005E4232">
      <w:pPr>
        <w:pStyle w:val="GPSL2numberedclause"/>
        <w:rPr>
          <w:rFonts w:ascii="Arial" w:hAnsi="Arial"/>
        </w:rPr>
      </w:pPr>
      <w:r w:rsidRPr="00FF31AD">
        <w:rPr>
          <w:rFonts w:ascii="Arial" w:hAnsi="Arial"/>
        </w:rPr>
        <w:t xml:space="preserve">The Supplier shall provide a managed service through the provision of a dedicated Call Off Contract manager where required on matters relating to: </w:t>
      </w:r>
    </w:p>
    <w:p w14:paraId="0382ED94" w14:textId="6B978F04" w:rsidR="00E13960" w:rsidRPr="00BA3E71" w:rsidRDefault="008E5DD6" w:rsidP="00AC1DE2">
      <w:pPr>
        <w:pStyle w:val="GPSL3numberedclause"/>
        <w:rPr>
          <w:rFonts w:ascii="Arial" w:hAnsi="Arial"/>
        </w:rPr>
      </w:pPr>
      <w:r w:rsidRPr="00BA3E71">
        <w:rPr>
          <w:rFonts w:ascii="Arial" w:hAnsi="Arial"/>
        </w:rPr>
        <w:t xml:space="preserve">Supply performance; </w:t>
      </w:r>
    </w:p>
    <w:p w14:paraId="0382ED95" w14:textId="77777777" w:rsidR="00C9243A" w:rsidRPr="00BA3E71" w:rsidRDefault="008E5DD6" w:rsidP="00AC1DE2">
      <w:pPr>
        <w:pStyle w:val="GPSL3numberedclause"/>
        <w:rPr>
          <w:rFonts w:ascii="Arial" w:hAnsi="Arial"/>
        </w:rPr>
      </w:pPr>
      <w:r w:rsidRPr="00BA3E71">
        <w:rPr>
          <w:rFonts w:ascii="Arial" w:hAnsi="Arial"/>
        </w:rPr>
        <w:t>Quality of [</w:t>
      </w:r>
      <w:r w:rsidR="00556970" w:rsidRPr="00BA3E71">
        <w:rPr>
          <w:rFonts w:ascii="Arial" w:hAnsi="Arial"/>
        </w:rPr>
        <w:t>Services</w:t>
      </w:r>
      <w:r w:rsidR="00434C8C" w:rsidRPr="00BA3E71">
        <w:rPr>
          <w:rFonts w:ascii="Arial" w:hAnsi="Arial"/>
        </w:rPr>
        <w:t>]</w:t>
      </w:r>
      <w:r w:rsidRPr="00BA3E71">
        <w:rPr>
          <w:rFonts w:ascii="Arial" w:hAnsi="Arial"/>
        </w:rPr>
        <w:t>;</w:t>
      </w:r>
    </w:p>
    <w:p w14:paraId="0382ED96" w14:textId="77777777" w:rsidR="00C9243A" w:rsidRPr="00BA3E71" w:rsidRDefault="008E5DD6" w:rsidP="00AC1DE2">
      <w:pPr>
        <w:pStyle w:val="GPSL3numberedclause"/>
        <w:rPr>
          <w:rFonts w:ascii="Arial" w:hAnsi="Arial"/>
        </w:rPr>
      </w:pPr>
      <w:r w:rsidRPr="00BA3E71">
        <w:rPr>
          <w:rFonts w:ascii="Arial" w:hAnsi="Arial"/>
        </w:rPr>
        <w:t xml:space="preserve">Customer support; </w:t>
      </w:r>
    </w:p>
    <w:p w14:paraId="0382ED97" w14:textId="77777777" w:rsidR="00C9243A" w:rsidRPr="00BA3E71" w:rsidRDefault="008E5DD6" w:rsidP="00AC1DE2">
      <w:pPr>
        <w:pStyle w:val="GPSL3numberedclause"/>
        <w:rPr>
          <w:rFonts w:ascii="Arial" w:hAnsi="Arial"/>
        </w:rPr>
      </w:pPr>
      <w:r w:rsidRPr="00BA3E71">
        <w:rPr>
          <w:rFonts w:ascii="Arial" w:hAnsi="Arial"/>
        </w:rPr>
        <w:t>Complaints handling; and</w:t>
      </w:r>
    </w:p>
    <w:p w14:paraId="0382ED98" w14:textId="01597210" w:rsidR="00C9243A" w:rsidRPr="00BA3E71" w:rsidRDefault="008E5DD6" w:rsidP="00AC1DE2">
      <w:pPr>
        <w:pStyle w:val="GPSL3numberedclause"/>
        <w:rPr>
          <w:rFonts w:ascii="Arial" w:hAnsi="Arial"/>
          <w:b/>
        </w:rPr>
      </w:pPr>
      <w:r w:rsidRPr="00BA3E71">
        <w:rPr>
          <w:rFonts w:ascii="Arial" w:hAnsi="Arial"/>
        </w:rPr>
        <w:t>Accurate and timely invoices.</w:t>
      </w:r>
    </w:p>
    <w:p w14:paraId="0382ED99" w14:textId="77777777" w:rsidR="008D0A60" w:rsidRPr="00FF31AD" w:rsidRDefault="008E5DD6" w:rsidP="005E4232">
      <w:pPr>
        <w:pStyle w:val="GPSL2numberedclause"/>
        <w:rPr>
          <w:rFonts w:ascii="Arial" w:hAnsi="Arial"/>
        </w:rPr>
      </w:pPr>
      <w:r w:rsidRPr="00FF31AD">
        <w:rPr>
          <w:rFonts w:ascii="Arial" w:hAnsi="Arial"/>
        </w:rPr>
        <w:t xml:space="preserve">The Supplier accepts and acknowledges that failure to meet the Service Level Performance Measures set out in the table in Annex 1 to this Part A of this Call </w:t>
      </w:r>
      <w:proofErr w:type="gramStart"/>
      <w:r w:rsidRPr="00FF31AD">
        <w:rPr>
          <w:rFonts w:ascii="Arial" w:hAnsi="Arial"/>
        </w:rPr>
        <w:t>Off</w:t>
      </w:r>
      <w:proofErr w:type="gramEnd"/>
      <w:r w:rsidRPr="00FF31AD">
        <w:rPr>
          <w:rFonts w:ascii="Arial" w:hAnsi="Arial"/>
        </w:rPr>
        <w:t xml:space="preserve"> Schedule</w:t>
      </w:r>
      <w:r w:rsidR="001C75CB" w:rsidRPr="00FF31AD">
        <w:rPr>
          <w:rFonts w:ascii="Arial" w:hAnsi="Arial"/>
        </w:rPr>
        <w:t xml:space="preserve"> 6</w:t>
      </w:r>
      <w:r w:rsidRPr="00FF31AD">
        <w:rPr>
          <w:rFonts w:ascii="Arial" w:hAnsi="Arial"/>
        </w:rPr>
        <w:t xml:space="preserve"> will result in Service Credits being issued to Customers.</w:t>
      </w:r>
    </w:p>
    <w:p w14:paraId="0382ED9A" w14:textId="77777777" w:rsidR="008D0A60" w:rsidRPr="00FF31AD" w:rsidRDefault="008E5DD6" w:rsidP="00036474">
      <w:pPr>
        <w:pStyle w:val="GPSL1SCHEDULEHeading"/>
        <w:rPr>
          <w:rFonts w:ascii="Arial" w:hAnsi="Arial"/>
        </w:rPr>
      </w:pPr>
      <w:r w:rsidRPr="00FF31AD">
        <w:rPr>
          <w:rFonts w:ascii="Arial" w:hAnsi="Arial"/>
        </w:rPr>
        <w:t>PRINCIPAL POINTS</w:t>
      </w:r>
    </w:p>
    <w:p w14:paraId="0382ED9B" w14:textId="77777777" w:rsidR="008E5DD6" w:rsidRPr="00FF31AD" w:rsidRDefault="008E5DD6" w:rsidP="005E4232">
      <w:pPr>
        <w:pStyle w:val="GPSL2numberedclause"/>
        <w:rPr>
          <w:rFonts w:ascii="Arial" w:hAnsi="Arial"/>
        </w:rPr>
      </w:pPr>
      <w:r w:rsidRPr="00FF31AD">
        <w:rPr>
          <w:rFonts w:ascii="Arial" w:hAnsi="Arial"/>
        </w:rPr>
        <w:t>The objectives of the Service Levels and Service Credits are to:</w:t>
      </w:r>
    </w:p>
    <w:p w14:paraId="0382ED9C" w14:textId="77777777" w:rsidR="008D0A60" w:rsidRPr="00FF31AD" w:rsidRDefault="008E5DD6" w:rsidP="00AC1DE2">
      <w:pPr>
        <w:pStyle w:val="GPSL3numberedclause"/>
        <w:rPr>
          <w:rFonts w:ascii="Arial" w:hAnsi="Arial"/>
        </w:rPr>
      </w:pPr>
      <w:r w:rsidRPr="00FF31AD">
        <w:rPr>
          <w:rFonts w:ascii="Arial" w:hAnsi="Arial"/>
        </w:rPr>
        <w:t xml:space="preserve">ensure that the </w:t>
      </w:r>
      <w:r w:rsidR="00556970" w:rsidRPr="00FF31AD">
        <w:rPr>
          <w:rFonts w:ascii="Arial" w:hAnsi="Arial"/>
        </w:rPr>
        <w:t>Services</w:t>
      </w:r>
      <w:r w:rsidRPr="00FF31AD">
        <w:rPr>
          <w:rFonts w:ascii="Arial" w:hAnsi="Arial"/>
        </w:rPr>
        <w:t xml:space="preserve"> are of a consistently high quality and meet the requirements of the Customer;</w:t>
      </w:r>
    </w:p>
    <w:p w14:paraId="0382ED9D" w14:textId="77777777" w:rsidR="00C9243A" w:rsidRPr="00FF31AD" w:rsidRDefault="008E5DD6" w:rsidP="00AC1DE2">
      <w:pPr>
        <w:pStyle w:val="GPSL3numberedclause"/>
        <w:rPr>
          <w:rFonts w:ascii="Arial" w:hAnsi="Arial"/>
        </w:rPr>
      </w:pPr>
      <w:r w:rsidRPr="00FF31AD">
        <w:rPr>
          <w:rFonts w:ascii="Arial" w:hAnsi="Arial"/>
        </w:rPr>
        <w:t xml:space="preserve">provide a mechanism whereby the Customer can attain meaningful recognition of inconvenience and/or loss resulting from the </w:t>
      </w:r>
      <w:r w:rsidR="00FF469C" w:rsidRPr="00FF31AD">
        <w:rPr>
          <w:rFonts w:ascii="Arial" w:hAnsi="Arial"/>
        </w:rPr>
        <w:t>Suppliers</w:t>
      </w:r>
      <w:r w:rsidRPr="00FF31AD">
        <w:rPr>
          <w:rFonts w:ascii="Arial" w:hAnsi="Arial"/>
        </w:rPr>
        <w:t xml:space="preserve"> failure to deliver the level of service for which it has contracted to deliver; and</w:t>
      </w:r>
    </w:p>
    <w:p w14:paraId="0382ED9E" w14:textId="77777777" w:rsidR="00C9243A" w:rsidRPr="00FF31AD" w:rsidRDefault="008E5DD6" w:rsidP="00AC1DE2">
      <w:pPr>
        <w:pStyle w:val="GPSL3numberedclause"/>
        <w:rPr>
          <w:rFonts w:ascii="Arial" w:hAnsi="Arial"/>
        </w:rPr>
      </w:pPr>
      <w:proofErr w:type="gramStart"/>
      <w:r w:rsidRPr="00FF31AD">
        <w:rPr>
          <w:rFonts w:ascii="Arial" w:hAnsi="Arial"/>
        </w:rPr>
        <w:t>incentivise</w:t>
      </w:r>
      <w:proofErr w:type="gramEnd"/>
      <w:r w:rsidRPr="00FF31AD">
        <w:rPr>
          <w:rFonts w:ascii="Arial" w:hAnsi="Arial"/>
        </w:rPr>
        <w:t xml:space="preserve"> the Supplier to comply with and to expeditiously remedy any failure to comply with the Service Levels.</w:t>
      </w:r>
    </w:p>
    <w:p w14:paraId="0382ED9F" w14:textId="77777777" w:rsidR="008D0A60" w:rsidRPr="00FF31AD" w:rsidRDefault="008E5DD6" w:rsidP="00036474">
      <w:pPr>
        <w:pStyle w:val="GPSL1SCHEDULEHeading"/>
        <w:rPr>
          <w:rFonts w:ascii="Arial" w:hAnsi="Arial"/>
        </w:rPr>
      </w:pPr>
      <w:bookmarkStart w:id="2392" w:name="_Ref426455066"/>
      <w:r w:rsidRPr="00FF31AD">
        <w:rPr>
          <w:rFonts w:ascii="Arial" w:hAnsi="Arial"/>
        </w:rPr>
        <w:t>SERVICE LEVELS</w:t>
      </w:r>
      <w:bookmarkEnd w:id="2392"/>
    </w:p>
    <w:p w14:paraId="0382EDA0" w14:textId="77777777" w:rsidR="008E5DD6" w:rsidRPr="00FF31AD" w:rsidRDefault="008E5DD6" w:rsidP="005E4232">
      <w:pPr>
        <w:pStyle w:val="GPSL2numberedclause"/>
        <w:rPr>
          <w:rFonts w:ascii="Arial" w:hAnsi="Arial"/>
        </w:rPr>
      </w:pPr>
      <w:r w:rsidRPr="00FF31AD">
        <w:rPr>
          <w:rFonts w:ascii="Arial" w:hAnsi="Arial"/>
        </w:rPr>
        <w:t xml:space="preserve">Annex 1 to this Part A of this Call </w:t>
      </w:r>
      <w:proofErr w:type="gramStart"/>
      <w:r w:rsidRPr="00FF31AD">
        <w:rPr>
          <w:rFonts w:ascii="Arial" w:hAnsi="Arial"/>
        </w:rPr>
        <w:t>Off</w:t>
      </w:r>
      <w:proofErr w:type="gramEnd"/>
      <w:r w:rsidRPr="00FF31AD">
        <w:rPr>
          <w:rFonts w:ascii="Arial" w:hAnsi="Arial"/>
        </w:rPr>
        <w:t xml:space="preserve"> Schedule</w:t>
      </w:r>
      <w:r w:rsidR="001C75CB" w:rsidRPr="00FF31AD">
        <w:rPr>
          <w:rFonts w:ascii="Arial" w:hAnsi="Arial"/>
        </w:rPr>
        <w:t xml:space="preserve"> 6</w:t>
      </w:r>
      <w:r w:rsidRPr="00FF31AD">
        <w:rPr>
          <w:rFonts w:ascii="Arial" w:hAnsi="Arial"/>
        </w:rPr>
        <w:t xml:space="preserve"> sets out the Service Levels the performance of which the Parties have agreed to measure.</w:t>
      </w:r>
    </w:p>
    <w:p w14:paraId="0382EDA1" w14:textId="77777777" w:rsidR="008E5DD6" w:rsidRPr="00FF31AD" w:rsidRDefault="008E5DD6" w:rsidP="005E4232">
      <w:pPr>
        <w:pStyle w:val="GPSL2numberedclause"/>
        <w:rPr>
          <w:rFonts w:ascii="Arial" w:hAnsi="Arial"/>
        </w:rPr>
      </w:pPr>
      <w:bookmarkStart w:id="2393" w:name="_Ref365637499"/>
      <w:r w:rsidRPr="00FF31AD">
        <w:rPr>
          <w:rFonts w:ascii="Arial" w:hAnsi="Arial"/>
        </w:rPr>
        <w:t>The Supplier shall monitor its performance of this Call Off Contract by reference to the relevant performance criteria for achieving the Service Levels shown in Annex 1 to this Part A of this</w:t>
      </w:r>
      <w:r w:rsidR="005C33B0" w:rsidRPr="00FF31AD">
        <w:rPr>
          <w:rFonts w:ascii="Arial" w:hAnsi="Arial"/>
        </w:rPr>
        <w:t xml:space="preserve"> </w:t>
      </w:r>
      <w:r w:rsidRPr="00FF31AD">
        <w:rPr>
          <w:rFonts w:ascii="Arial" w:hAnsi="Arial"/>
        </w:rPr>
        <w:t>Call Off Schedule</w:t>
      </w:r>
      <w:r w:rsidR="005C33B0" w:rsidRPr="00FF31AD">
        <w:rPr>
          <w:rFonts w:ascii="Arial" w:hAnsi="Arial"/>
        </w:rPr>
        <w:t xml:space="preserve"> 6</w:t>
      </w:r>
      <w:r w:rsidRPr="00FF31AD">
        <w:rPr>
          <w:rFonts w:ascii="Arial" w:hAnsi="Arial"/>
        </w:rPr>
        <w:t xml:space="preserve"> (the “</w:t>
      </w:r>
      <w:r w:rsidRPr="00FF31AD">
        <w:rPr>
          <w:rFonts w:ascii="Arial" w:hAnsi="Arial"/>
          <w:b/>
        </w:rPr>
        <w:t>Service Level Performance Criteria</w:t>
      </w:r>
      <w:r w:rsidRPr="00FF31AD">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FF31AD">
        <w:rPr>
          <w:rFonts w:ascii="Arial" w:hAnsi="Arial"/>
        </w:rPr>
        <w:t xml:space="preserve"> 6</w:t>
      </w:r>
      <w:r w:rsidRPr="00FF31AD">
        <w:rPr>
          <w:rFonts w:ascii="Arial" w:hAnsi="Arial"/>
        </w:rPr>
        <w:t>.</w:t>
      </w:r>
      <w:bookmarkEnd w:id="2393"/>
    </w:p>
    <w:p w14:paraId="0382EDA2" w14:textId="77777777" w:rsidR="008E5DD6" w:rsidRPr="00FF31AD" w:rsidRDefault="008E5DD6" w:rsidP="005E4232">
      <w:pPr>
        <w:pStyle w:val="GPSL2numberedclause"/>
        <w:rPr>
          <w:rFonts w:ascii="Arial" w:hAnsi="Arial"/>
        </w:rPr>
      </w:pPr>
      <w:r w:rsidRPr="00FF31AD">
        <w:rPr>
          <w:rFonts w:ascii="Arial" w:hAnsi="Arial"/>
        </w:rPr>
        <w:t xml:space="preserve">The Supplier shall, at all times, provide the </w:t>
      </w:r>
      <w:r w:rsidR="00556970" w:rsidRPr="00FF31AD">
        <w:rPr>
          <w:rFonts w:ascii="Arial" w:hAnsi="Arial"/>
        </w:rPr>
        <w:t>Services</w:t>
      </w:r>
      <w:r w:rsidRPr="00FF31AD">
        <w:rPr>
          <w:rFonts w:ascii="Arial" w:hAnsi="Arial"/>
        </w:rPr>
        <w:t xml:space="preserve"> in such a manner that the Service Levels Performance Measures are achieved.</w:t>
      </w:r>
    </w:p>
    <w:p w14:paraId="0382EDA3" w14:textId="77777777" w:rsidR="008E5DD6" w:rsidRPr="00FF31AD" w:rsidRDefault="008E5DD6" w:rsidP="005E4232">
      <w:pPr>
        <w:pStyle w:val="GPSL2numberedclause"/>
        <w:rPr>
          <w:rFonts w:ascii="Arial" w:hAnsi="Arial"/>
        </w:rPr>
      </w:pPr>
      <w:r w:rsidRPr="00FF31AD">
        <w:rPr>
          <w:rFonts w:ascii="Arial" w:hAnsi="Arial"/>
        </w:rPr>
        <w:t xml:space="preserve">If the level of performance of the Supplier of any element of the provision by it of the </w:t>
      </w:r>
      <w:r w:rsidR="00556970" w:rsidRPr="00FF31AD">
        <w:rPr>
          <w:rFonts w:ascii="Arial" w:hAnsi="Arial"/>
        </w:rPr>
        <w:t>Services</w:t>
      </w:r>
      <w:r w:rsidR="00DE71C2" w:rsidRPr="00FF31AD">
        <w:rPr>
          <w:rFonts w:ascii="Arial" w:hAnsi="Arial"/>
        </w:rPr>
        <w:t xml:space="preserve"> </w:t>
      </w:r>
      <w:r w:rsidRPr="00FF31AD">
        <w:rPr>
          <w:rFonts w:ascii="Arial" w:hAnsi="Arial"/>
        </w:rPr>
        <w:t>during the Call Off Contract Period:</w:t>
      </w:r>
    </w:p>
    <w:p w14:paraId="0382EDA4" w14:textId="77777777" w:rsidR="008D0A60" w:rsidRPr="00FF31AD" w:rsidRDefault="008E5DD6" w:rsidP="00AC1DE2">
      <w:pPr>
        <w:pStyle w:val="GPSL3numberedclause"/>
        <w:rPr>
          <w:rFonts w:ascii="Arial" w:hAnsi="Arial"/>
        </w:rPr>
      </w:pPr>
      <w:r w:rsidRPr="00FF31AD">
        <w:rPr>
          <w:rFonts w:ascii="Arial" w:hAnsi="Arial"/>
        </w:rPr>
        <w:t>is likely to or fails to meet any Service Level Performance Measure or</w:t>
      </w:r>
    </w:p>
    <w:p w14:paraId="0382EDA5" w14:textId="77777777" w:rsidR="00C9243A" w:rsidRPr="00FF31AD" w:rsidRDefault="008E5DD6" w:rsidP="00AC1DE2">
      <w:pPr>
        <w:pStyle w:val="GPSL3numberedclause"/>
        <w:rPr>
          <w:rFonts w:ascii="Arial" w:hAnsi="Arial"/>
        </w:rPr>
      </w:pPr>
      <w:r w:rsidRPr="00FF31AD">
        <w:rPr>
          <w:rFonts w:ascii="Arial" w:hAnsi="Arial"/>
        </w:rPr>
        <w:t xml:space="preserve">is likely to cause or causes a Critical Service Failure to occur, </w:t>
      </w:r>
    </w:p>
    <w:p w14:paraId="0382EDA6" w14:textId="77777777" w:rsidR="00C9243A" w:rsidRPr="00FF31AD" w:rsidRDefault="008E5DD6" w:rsidP="00AC1DE2">
      <w:pPr>
        <w:pStyle w:val="GPSL3numberedclause"/>
        <w:rPr>
          <w:rFonts w:ascii="Arial" w:hAnsi="Arial"/>
        </w:rPr>
      </w:pPr>
      <w:r w:rsidRPr="00FF31AD">
        <w:rPr>
          <w:rFonts w:ascii="Arial" w:hAnsi="Arial"/>
        </w:rPr>
        <w:t xml:space="preserve">the Supplier shall immediately notify the Customer in writing and the Customer, in its absolute discretion and without prejudice to any other of its rights howsoever arising including under Clause </w:t>
      </w:r>
      <w:r w:rsidR="009F474C" w:rsidRPr="00FF31AD">
        <w:rPr>
          <w:rFonts w:ascii="Arial" w:hAnsi="Arial"/>
        </w:rPr>
        <w:fldChar w:fldCharType="begin"/>
      </w:r>
      <w:r w:rsidRPr="00FF31AD">
        <w:rPr>
          <w:rFonts w:ascii="Arial" w:hAnsi="Arial"/>
        </w:rPr>
        <w:instrText xml:space="preserve"> REF _Ref364421482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13</w:t>
      </w:r>
      <w:r w:rsidR="009F474C" w:rsidRPr="00FF31AD">
        <w:rPr>
          <w:rFonts w:ascii="Arial" w:hAnsi="Arial"/>
        </w:rPr>
        <w:fldChar w:fldCharType="end"/>
      </w:r>
      <w:r w:rsidR="00B460DF" w:rsidRPr="00FF31AD">
        <w:rPr>
          <w:rFonts w:ascii="Arial" w:hAnsi="Arial"/>
        </w:rPr>
        <w:t xml:space="preserve"> of this Call Off Contract</w:t>
      </w:r>
      <w:r w:rsidRPr="00FF31AD">
        <w:rPr>
          <w:rFonts w:ascii="Arial" w:hAnsi="Arial"/>
        </w:rPr>
        <w:t xml:space="preserve"> (Service Levels and Service Credits), may:</w:t>
      </w:r>
    </w:p>
    <w:p w14:paraId="0382EDA7" w14:textId="77777777" w:rsidR="008D0A60" w:rsidRPr="00FF31AD" w:rsidRDefault="008E5DD6" w:rsidP="00AC1DE2">
      <w:pPr>
        <w:pStyle w:val="GPSL4numberedclause"/>
        <w:rPr>
          <w:rFonts w:ascii="Arial" w:hAnsi="Arial"/>
          <w:szCs w:val="22"/>
        </w:rPr>
      </w:pPr>
      <w:bookmarkStart w:id="2394" w:name="_Ref364421540"/>
      <w:r w:rsidRPr="00FF31AD">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94"/>
    </w:p>
    <w:p w14:paraId="0382EDA8" w14:textId="77777777" w:rsidR="00C9243A" w:rsidRPr="00FF31AD" w:rsidRDefault="008E5DD6" w:rsidP="00AC1DE2">
      <w:pPr>
        <w:pStyle w:val="GPSL4numberedclause"/>
        <w:rPr>
          <w:rFonts w:ascii="Arial" w:hAnsi="Arial"/>
          <w:szCs w:val="22"/>
        </w:rPr>
      </w:pPr>
      <w:bookmarkStart w:id="2395" w:name="_Ref364239094"/>
      <w:r w:rsidRPr="00FF31AD">
        <w:rPr>
          <w:rFonts w:ascii="Arial" w:hAnsi="Arial"/>
          <w:szCs w:val="22"/>
        </w:rPr>
        <w:t xml:space="preserve">if the action taken under paragraph </w:t>
      </w:r>
      <w:r w:rsidR="009F474C" w:rsidRPr="00FF31AD">
        <w:rPr>
          <w:rFonts w:ascii="Arial" w:hAnsi="Arial"/>
          <w:szCs w:val="22"/>
        </w:rPr>
        <w:fldChar w:fldCharType="begin"/>
      </w:r>
      <w:r w:rsidRPr="00FF31AD">
        <w:rPr>
          <w:rFonts w:ascii="Arial" w:hAnsi="Arial"/>
          <w:szCs w:val="22"/>
        </w:rPr>
        <w:instrText xml:space="preserve"> REF _Ref364421540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(a)</w:t>
      </w:r>
      <w:r w:rsidR="009F474C" w:rsidRPr="00FF31AD">
        <w:rPr>
          <w:rFonts w:ascii="Arial" w:hAnsi="Arial"/>
          <w:szCs w:val="22"/>
        </w:rPr>
        <w:fldChar w:fldCharType="end"/>
      </w:r>
      <w:r w:rsidRPr="00FF31AD">
        <w:rPr>
          <w:rFonts w:ascii="Arial" w:hAnsi="Arial"/>
          <w:szCs w:val="22"/>
        </w:rPr>
        <w:t xml:space="preserve"> above has not already prevented or remedied the Service Level Failure or Critical Service Level Failure, </w:t>
      </w:r>
      <w:r w:rsidR="00667108" w:rsidRPr="00FF31AD">
        <w:rPr>
          <w:rFonts w:ascii="Arial" w:hAnsi="Arial"/>
          <w:szCs w:val="22"/>
        </w:rPr>
        <w:t>the Customer shall be entitled to instruct the Supplier to comply with the Rectification Plan Process</w:t>
      </w:r>
      <w:r w:rsidRPr="00FF31AD">
        <w:rPr>
          <w:rFonts w:ascii="Arial" w:hAnsi="Arial"/>
          <w:szCs w:val="22"/>
        </w:rPr>
        <w:t>; or</w:t>
      </w:r>
      <w:bookmarkEnd w:id="2395"/>
    </w:p>
    <w:p w14:paraId="0382EDA9" w14:textId="77777777" w:rsidR="00C9243A" w:rsidRPr="00FF31AD" w:rsidRDefault="008E5DD6" w:rsidP="00AC1DE2">
      <w:pPr>
        <w:pStyle w:val="GPSL4numberedclause"/>
        <w:rPr>
          <w:rFonts w:ascii="Arial" w:hAnsi="Arial"/>
          <w:szCs w:val="22"/>
        </w:rPr>
      </w:pPr>
      <w:r w:rsidRPr="00FF31AD">
        <w:rPr>
          <w:rFonts w:ascii="Arial" w:hAnsi="Arial"/>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FF31AD">
        <w:rPr>
          <w:rFonts w:ascii="Arial" w:hAnsi="Arial"/>
          <w:szCs w:val="22"/>
        </w:rPr>
        <w:t xml:space="preserve"> 6</w:t>
      </w:r>
      <w:r w:rsidRPr="00FF31AD">
        <w:rPr>
          <w:rFonts w:ascii="Arial" w:hAnsi="Arial"/>
          <w:szCs w:val="22"/>
        </w:rPr>
        <w:t>; or</w:t>
      </w:r>
    </w:p>
    <w:p w14:paraId="0382EDAA" w14:textId="77777777" w:rsidR="00C9243A" w:rsidRPr="00FF31AD" w:rsidRDefault="008E5DD6" w:rsidP="00AC1DE2">
      <w:pPr>
        <w:pStyle w:val="GPSL4numberedclause"/>
        <w:rPr>
          <w:rFonts w:ascii="Arial" w:hAnsi="Arial"/>
          <w:szCs w:val="22"/>
        </w:rPr>
      </w:pPr>
      <w:proofErr w:type="gramStart"/>
      <w:r w:rsidRPr="00FF31AD">
        <w:rPr>
          <w:rFonts w:ascii="Arial" w:hAnsi="Arial"/>
          <w:szCs w:val="22"/>
        </w:rPr>
        <w:t>if</w:t>
      </w:r>
      <w:proofErr w:type="gramEnd"/>
      <w:r w:rsidRPr="00FF31AD">
        <w:rPr>
          <w:rFonts w:ascii="Arial" w:hAnsi="Arial"/>
          <w:szCs w:val="22"/>
        </w:rPr>
        <w:t xml:space="preserve"> a Critical Service Level Failure has occurred, exercise its right to Compensation for Critical Service Level Failure in accordance with Clause </w:t>
      </w:r>
      <w:r w:rsidR="009F474C" w:rsidRPr="00FF31AD">
        <w:rPr>
          <w:rFonts w:ascii="Arial" w:hAnsi="Arial"/>
          <w:szCs w:val="22"/>
        </w:rPr>
        <w:fldChar w:fldCharType="begin"/>
      </w:r>
      <w:r w:rsidR="00667108" w:rsidRPr="00FF31AD">
        <w:rPr>
          <w:rFonts w:ascii="Arial" w:hAnsi="Arial"/>
          <w:szCs w:val="22"/>
        </w:rPr>
        <w:instrText xml:space="preserve"> REF _Ref359401110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14</w:t>
      </w:r>
      <w:r w:rsidR="009F474C" w:rsidRPr="00FF31AD">
        <w:rPr>
          <w:rFonts w:ascii="Arial" w:hAnsi="Arial"/>
          <w:szCs w:val="22"/>
        </w:rPr>
        <w:fldChar w:fldCharType="end"/>
      </w:r>
      <w:r w:rsidRPr="00FF31AD">
        <w:rPr>
          <w:rFonts w:ascii="Arial" w:hAnsi="Arial"/>
          <w:szCs w:val="22"/>
        </w:rPr>
        <w:t xml:space="preserve"> </w:t>
      </w:r>
      <w:r w:rsidR="003B3703" w:rsidRPr="00FF31AD">
        <w:rPr>
          <w:rFonts w:ascii="Arial" w:hAnsi="Arial"/>
          <w:szCs w:val="22"/>
        </w:rPr>
        <w:t xml:space="preserve">of this Call Off Contract </w:t>
      </w:r>
      <w:r w:rsidRPr="00FF31AD">
        <w:rPr>
          <w:rFonts w:ascii="Arial" w:hAnsi="Arial"/>
          <w:szCs w:val="22"/>
        </w:rPr>
        <w:t xml:space="preserve">(Critical Service Level Failure) (including subject, for the avoidance of doubt, the proviso in Clause </w:t>
      </w:r>
      <w:r w:rsidR="009F474C" w:rsidRPr="00FF31AD">
        <w:rPr>
          <w:rFonts w:ascii="Arial" w:hAnsi="Arial"/>
          <w:szCs w:val="22"/>
        </w:rPr>
        <w:fldChar w:fldCharType="begin"/>
      </w:r>
      <w:r w:rsidR="00667108" w:rsidRPr="00FF31AD">
        <w:rPr>
          <w:rFonts w:ascii="Arial" w:hAnsi="Arial"/>
          <w:szCs w:val="22"/>
        </w:rPr>
        <w:instrText xml:space="preserve"> REF _Ref361656595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14.2.2</w:t>
      </w:r>
      <w:r w:rsidR="009F474C" w:rsidRPr="00FF31AD">
        <w:rPr>
          <w:rFonts w:ascii="Arial" w:hAnsi="Arial"/>
          <w:szCs w:val="22"/>
        </w:rPr>
        <w:fldChar w:fldCharType="end"/>
      </w:r>
      <w:r w:rsidR="00B460DF" w:rsidRPr="00FF31AD">
        <w:rPr>
          <w:rFonts w:ascii="Arial" w:hAnsi="Arial"/>
          <w:szCs w:val="22"/>
        </w:rPr>
        <w:t xml:space="preserve"> of this Call Off Contract</w:t>
      </w:r>
      <w:r w:rsidRPr="00FF31AD">
        <w:rPr>
          <w:rFonts w:ascii="Arial" w:hAnsi="Arial"/>
          <w:szCs w:val="22"/>
        </w:rPr>
        <w:t xml:space="preserve"> in relation to Material Breach).</w:t>
      </w:r>
    </w:p>
    <w:p w14:paraId="0382EDAB" w14:textId="77777777" w:rsidR="00C9243A" w:rsidRPr="00FF31AD" w:rsidRDefault="008E5DD6" w:rsidP="005E4232">
      <w:pPr>
        <w:pStyle w:val="GPSL2numberedclause"/>
        <w:rPr>
          <w:rFonts w:ascii="Arial" w:hAnsi="Arial"/>
        </w:rPr>
      </w:pPr>
      <w:r w:rsidRPr="00FF31AD">
        <w:rPr>
          <w:rFonts w:ascii="Arial" w:hAnsi="Arial"/>
        </w:rPr>
        <w:t xml:space="preserve">Approval and implementation by the Customer of any </w:t>
      </w:r>
      <w:r w:rsidR="00667108" w:rsidRPr="00FF31AD">
        <w:rPr>
          <w:rFonts w:ascii="Arial" w:hAnsi="Arial"/>
        </w:rPr>
        <w:t>Rectification</w:t>
      </w:r>
      <w:r w:rsidRPr="00FF31AD">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0382EDAC" w14:textId="77777777" w:rsidR="008D0A60" w:rsidRPr="00FF31AD" w:rsidRDefault="008E5DD6" w:rsidP="00036474">
      <w:pPr>
        <w:pStyle w:val="GPSL1SCHEDULEHeading"/>
        <w:rPr>
          <w:rFonts w:ascii="Arial" w:hAnsi="Arial"/>
        </w:rPr>
      </w:pPr>
      <w:r w:rsidRPr="00FF31AD">
        <w:rPr>
          <w:rFonts w:ascii="Arial" w:hAnsi="Arial"/>
        </w:rPr>
        <w:t>SERVICE CREDITS</w:t>
      </w:r>
    </w:p>
    <w:p w14:paraId="0382EDAD" w14:textId="77777777" w:rsidR="008E5DD6" w:rsidRPr="00FF31AD" w:rsidRDefault="008E5DD6" w:rsidP="005E4232">
      <w:pPr>
        <w:pStyle w:val="GPSL2numberedclause"/>
        <w:rPr>
          <w:rFonts w:ascii="Arial" w:hAnsi="Arial"/>
        </w:rPr>
      </w:pPr>
      <w:bookmarkStart w:id="2396" w:name="_Ref365637636"/>
      <w:r w:rsidRPr="00FF31AD">
        <w:rPr>
          <w:rFonts w:ascii="Arial" w:hAnsi="Arial"/>
        </w:rPr>
        <w:t>Annex 1 to this Part A of this Call Off Schedule</w:t>
      </w:r>
      <w:r w:rsidR="005C33B0" w:rsidRPr="00FF31AD">
        <w:rPr>
          <w:rFonts w:ascii="Arial" w:hAnsi="Arial"/>
        </w:rPr>
        <w:t xml:space="preserve"> 6</w:t>
      </w:r>
      <w:r w:rsidRPr="00FF31AD">
        <w:rPr>
          <w:rFonts w:ascii="Arial" w:hAnsi="Arial"/>
        </w:rPr>
        <w:t xml:space="preserve"> sets out the formula used to calculate a Service Credit payable to the Customer as a result of a Service Level Failure in a given service period which, for the purpose of this Call Off Schedule</w:t>
      </w:r>
      <w:r w:rsidR="006A3859" w:rsidRPr="00FF31AD">
        <w:rPr>
          <w:rFonts w:ascii="Arial" w:hAnsi="Arial"/>
        </w:rPr>
        <w:t xml:space="preserve"> 6</w:t>
      </w:r>
      <w:r w:rsidRPr="00FF31AD">
        <w:rPr>
          <w:rFonts w:ascii="Arial" w:hAnsi="Arial"/>
        </w:rPr>
        <w:t xml:space="preserve">, shall be a recurrent </w:t>
      </w:r>
      <w:r w:rsidRPr="00785242">
        <w:rPr>
          <w:rFonts w:ascii="Arial" w:hAnsi="Arial"/>
        </w:rPr>
        <w:t xml:space="preserve">period of </w:t>
      </w:r>
      <w:r w:rsidRPr="00785242">
        <w:rPr>
          <w:rFonts w:ascii="Arial" w:hAnsi="Arial"/>
          <w:b/>
        </w:rPr>
        <w:t>[one Month]</w:t>
      </w:r>
      <w:r w:rsidRPr="00FF31AD">
        <w:rPr>
          <w:rFonts w:ascii="Arial" w:hAnsi="Arial"/>
        </w:rPr>
        <w:t xml:space="preserve"> during the Call Off Contract Period (the “</w:t>
      </w:r>
      <w:r w:rsidRPr="00FF31AD">
        <w:rPr>
          <w:rFonts w:ascii="Arial" w:hAnsi="Arial"/>
          <w:b/>
        </w:rPr>
        <w:t>Service Period</w:t>
      </w:r>
      <w:r w:rsidRPr="00FF31AD">
        <w:rPr>
          <w:rFonts w:ascii="Arial" w:hAnsi="Arial"/>
        </w:rPr>
        <w:t>”).</w:t>
      </w:r>
      <w:bookmarkEnd w:id="2396"/>
      <w:r w:rsidRPr="00FF31AD">
        <w:rPr>
          <w:rFonts w:ascii="Arial" w:hAnsi="Arial"/>
        </w:rPr>
        <w:t xml:space="preserve">  </w:t>
      </w:r>
    </w:p>
    <w:p w14:paraId="0382EDAE" w14:textId="77777777" w:rsidR="008E5DD6" w:rsidRPr="00FF31AD" w:rsidRDefault="008E5DD6" w:rsidP="005E4232">
      <w:pPr>
        <w:pStyle w:val="GPSL2numberedclause"/>
        <w:rPr>
          <w:rFonts w:ascii="Arial" w:hAnsi="Arial"/>
          <w:b/>
          <w:i/>
        </w:rPr>
      </w:pPr>
      <w:r w:rsidRPr="00FF31AD">
        <w:rPr>
          <w:rFonts w:ascii="Arial" w:hAnsi="Arial"/>
        </w:rPr>
        <w:t xml:space="preserve">Annex 1 to this Part A of this Call </w:t>
      </w:r>
      <w:proofErr w:type="gramStart"/>
      <w:r w:rsidRPr="00FF31AD">
        <w:rPr>
          <w:rFonts w:ascii="Arial" w:hAnsi="Arial"/>
        </w:rPr>
        <w:t>Off</w:t>
      </w:r>
      <w:proofErr w:type="gramEnd"/>
      <w:r w:rsidRPr="00FF31AD">
        <w:rPr>
          <w:rFonts w:ascii="Arial" w:hAnsi="Arial"/>
        </w:rPr>
        <w:t xml:space="preserve"> Schedule</w:t>
      </w:r>
      <w:r w:rsidR="005C33B0" w:rsidRPr="00FF31AD">
        <w:rPr>
          <w:rFonts w:ascii="Arial" w:hAnsi="Arial"/>
        </w:rPr>
        <w:t xml:space="preserve"> 6</w:t>
      </w:r>
      <w:r w:rsidRPr="00FF31AD">
        <w:rPr>
          <w:rFonts w:ascii="Arial" w:hAnsi="Arial"/>
        </w:rPr>
        <w:t xml:space="preserve"> includes details of each Service Credit available to each Service Level Performance Criterion if the applicable Service Level Performance Measure is not met by the Supplier. </w:t>
      </w:r>
    </w:p>
    <w:p w14:paraId="0382EDAF" w14:textId="77777777" w:rsidR="008E5DD6" w:rsidRPr="00FF31AD" w:rsidRDefault="008E5DD6" w:rsidP="005E4232">
      <w:pPr>
        <w:pStyle w:val="GPSL2numberedclause"/>
        <w:rPr>
          <w:rFonts w:ascii="Arial" w:hAnsi="Arial"/>
        </w:rPr>
      </w:pPr>
      <w:r w:rsidRPr="00FF31AD">
        <w:rPr>
          <w:rFonts w:ascii="Arial" w:hAnsi="Arial"/>
        </w:rPr>
        <w:t xml:space="preserve">The Customer shall use the </w:t>
      </w:r>
      <w:r w:rsidR="00667108" w:rsidRPr="00FF31AD">
        <w:rPr>
          <w:rFonts w:ascii="Arial" w:hAnsi="Arial"/>
        </w:rPr>
        <w:t>P</w:t>
      </w:r>
      <w:r w:rsidRPr="00FF31AD">
        <w:rPr>
          <w:rFonts w:ascii="Arial" w:hAnsi="Arial"/>
        </w:rPr>
        <w:t xml:space="preserve">erformance </w:t>
      </w:r>
      <w:r w:rsidR="00667108" w:rsidRPr="00FF31AD">
        <w:rPr>
          <w:rFonts w:ascii="Arial" w:hAnsi="Arial"/>
        </w:rPr>
        <w:t xml:space="preserve">Monitoring </w:t>
      </w:r>
      <w:r w:rsidR="005E308C" w:rsidRPr="00FF31AD">
        <w:rPr>
          <w:rFonts w:ascii="Arial" w:hAnsi="Arial"/>
        </w:rPr>
        <w:t>R</w:t>
      </w:r>
      <w:r w:rsidRPr="00FF31AD">
        <w:rPr>
          <w:rFonts w:ascii="Arial" w:hAnsi="Arial"/>
        </w:rPr>
        <w:t>eports supplied by the Supplier under Part B (Performance Monitoring) of this</w:t>
      </w:r>
      <w:r w:rsidR="005C33B0" w:rsidRPr="00FF31AD">
        <w:rPr>
          <w:rFonts w:ascii="Arial" w:hAnsi="Arial"/>
        </w:rPr>
        <w:t xml:space="preserve"> </w:t>
      </w:r>
      <w:r w:rsidRPr="00FF31AD">
        <w:rPr>
          <w:rFonts w:ascii="Arial" w:hAnsi="Arial"/>
        </w:rPr>
        <w:t>Call Off Schedule</w:t>
      </w:r>
      <w:r w:rsidR="005C33B0" w:rsidRPr="00FF31AD">
        <w:rPr>
          <w:rFonts w:ascii="Arial" w:hAnsi="Arial"/>
        </w:rPr>
        <w:t xml:space="preserve"> 6</w:t>
      </w:r>
      <w:r w:rsidRPr="00FF31AD">
        <w:rPr>
          <w:rFonts w:ascii="Arial" w:hAnsi="Arial"/>
        </w:rPr>
        <w:t xml:space="preserve"> to verify the calculation and accuracy of the Service Credits, if any, applicable to each relevant Service Period.</w:t>
      </w:r>
    </w:p>
    <w:p w14:paraId="0382EDB0" w14:textId="77777777" w:rsidR="008E5DD6" w:rsidRPr="00FF31AD" w:rsidRDefault="008E5DD6" w:rsidP="005E4232">
      <w:pPr>
        <w:pStyle w:val="GPSL2numberedclause"/>
        <w:rPr>
          <w:rFonts w:ascii="Arial" w:hAnsi="Arial"/>
        </w:rPr>
      </w:pPr>
      <w:r w:rsidRPr="00FF31AD">
        <w:rPr>
          <w:rFonts w:ascii="Arial" w:hAnsi="Arial"/>
        </w:rPr>
        <w:t xml:space="preserve">Service Credits are a reduction of the amounts payable in respect of the </w:t>
      </w:r>
      <w:r w:rsidR="00556970" w:rsidRPr="00FF31AD">
        <w:rPr>
          <w:rFonts w:ascii="Arial" w:hAnsi="Arial"/>
        </w:rPr>
        <w:t>Services</w:t>
      </w:r>
      <w:r w:rsidR="00DE71C2" w:rsidRPr="00FF31AD">
        <w:rPr>
          <w:rFonts w:ascii="Arial" w:hAnsi="Arial"/>
        </w:rPr>
        <w:t xml:space="preserve"> </w:t>
      </w:r>
      <w:r w:rsidRPr="00FF31AD">
        <w:rPr>
          <w:rFonts w:ascii="Arial" w:hAnsi="Arial"/>
        </w:rPr>
        <w:t xml:space="preserve">and do not include VAT. The Supplier shall set-off the value of any Service Credits against the appropriate invoice in accordance with calculation formula in Annex 1 of Part A of this Call </w:t>
      </w:r>
      <w:proofErr w:type="gramStart"/>
      <w:r w:rsidRPr="00FF31AD">
        <w:rPr>
          <w:rFonts w:ascii="Arial" w:hAnsi="Arial"/>
        </w:rPr>
        <w:t>Off</w:t>
      </w:r>
      <w:proofErr w:type="gramEnd"/>
      <w:r w:rsidRPr="00FF31AD">
        <w:rPr>
          <w:rFonts w:ascii="Arial" w:hAnsi="Arial"/>
        </w:rPr>
        <w:t xml:space="preserve"> Schedule</w:t>
      </w:r>
      <w:r w:rsidR="005C33B0" w:rsidRPr="00FF31AD">
        <w:rPr>
          <w:rFonts w:ascii="Arial" w:hAnsi="Arial"/>
        </w:rPr>
        <w:t xml:space="preserve"> 6</w:t>
      </w:r>
      <w:r w:rsidRPr="00FF31AD">
        <w:rPr>
          <w:rFonts w:ascii="Arial" w:hAnsi="Arial"/>
        </w:rPr>
        <w:t>.</w:t>
      </w:r>
      <w:r w:rsidRPr="00FF31AD" w:rsidDel="00D769E6">
        <w:rPr>
          <w:rFonts w:ascii="Arial" w:hAnsi="Arial"/>
        </w:rPr>
        <w:t xml:space="preserve"> </w:t>
      </w:r>
    </w:p>
    <w:p w14:paraId="0382EDB1" w14:textId="77777777" w:rsidR="008E5DD6" w:rsidRPr="00FF31AD" w:rsidRDefault="008E5DD6" w:rsidP="00036474">
      <w:pPr>
        <w:pStyle w:val="GPSL1SCHEDULEHeading"/>
        <w:rPr>
          <w:rFonts w:ascii="Arial" w:hAnsi="Arial"/>
        </w:rPr>
      </w:pPr>
      <w:r w:rsidRPr="00FF31AD">
        <w:rPr>
          <w:rFonts w:ascii="Arial" w:hAnsi="Arial"/>
        </w:rPr>
        <w:t>NATURE OF SERVICE CREDITS</w:t>
      </w:r>
    </w:p>
    <w:p w14:paraId="0382EDB2" w14:textId="77777777" w:rsidR="00E13960" w:rsidRPr="00FF31AD" w:rsidRDefault="008E5DD6" w:rsidP="005E4232">
      <w:pPr>
        <w:pStyle w:val="GPSL2numberedclause"/>
        <w:rPr>
          <w:rFonts w:ascii="Arial" w:hAnsi="Arial"/>
        </w:rPr>
      </w:pPr>
      <w:r w:rsidRPr="00FF31AD">
        <w:rPr>
          <w:rFonts w:ascii="Arial" w:hAnsi="Arial"/>
        </w:rPr>
        <w:t xml:space="preserve">The Supplier confirms that it has modelled the Service Credits and has taken them into account in setting the level of the Call </w:t>
      </w:r>
      <w:proofErr w:type="gramStart"/>
      <w:r w:rsidRPr="00FF31AD">
        <w:rPr>
          <w:rFonts w:ascii="Arial" w:hAnsi="Arial"/>
        </w:rPr>
        <w:t>Off</w:t>
      </w:r>
      <w:proofErr w:type="gramEnd"/>
      <w:r w:rsidRPr="00FF31AD">
        <w:rPr>
          <w:rFonts w:ascii="Arial" w:hAnsi="Arial"/>
        </w:rPr>
        <w:t xml:space="preserve"> Contract Charges. Both Parties agree that the Service Credits are a reasonable method of price adjustment to reflect poor performance.</w:t>
      </w:r>
    </w:p>
    <w:p w14:paraId="0382EDB3" w14:textId="77777777" w:rsidR="008D0A60" w:rsidRPr="00FF31AD" w:rsidRDefault="00EB2994" w:rsidP="00036474">
      <w:pPr>
        <w:pStyle w:val="GPSSchAnnexname"/>
        <w:rPr>
          <w:rFonts w:ascii="Arial" w:hAnsi="Arial" w:cs="Arial"/>
        </w:rPr>
      </w:pPr>
      <w:r w:rsidRPr="00FF31AD">
        <w:rPr>
          <w:rFonts w:ascii="Arial" w:hAnsi="Arial" w:cs="Arial"/>
        </w:rPr>
        <w:br w:type="page"/>
      </w:r>
      <w:bookmarkStart w:id="2397" w:name="_Toc431551196"/>
      <w:bookmarkStart w:id="2398" w:name="_Toc459886028"/>
      <w:r w:rsidRPr="00785242">
        <w:rPr>
          <w:rFonts w:ascii="Arial" w:hAnsi="Arial" w:cs="Arial"/>
        </w:rPr>
        <w:t>A</w:t>
      </w:r>
      <w:r w:rsidR="00667108" w:rsidRPr="00785242">
        <w:rPr>
          <w:rFonts w:ascii="Arial" w:hAnsi="Arial" w:cs="Arial"/>
        </w:rPr>
        <w:t>NNEX 1 TO PART A: SERVICE LEVELS AND SERVICE CREDITS TABLE</w:t>
      </w:r>
      <w:bookmarkEnd w:id="2397"/>
      <w:bookmarkEnd w:id="2398"/>
    </w:p>
    <w:p w14:paraId="26E56D01" w14:textId="77777777" w:rsidR="009D6CA3" w:rsidRPr="00A1309B" w:rsidRDefault="009D6CA3" w:rsidP="0024423A">
      <w:pPr>
        <w:pStyle w:val="MarginText"/>
        <w:numPr>
          <w:ilvl w:val="0"/>
          <w:numId w:val="27"/>
        </w:numPr>
        <w:spacing w:before="0" w:after="240"/>
        <w:rPr>
          <w:sz w:val="20"/>
        </w:rPr>
      </w:pPr>
      <w:r w:rsidRPr="00A1309B">
        <w:rPr>
          <w:b/>
          <w:bCs/>
          <w:sz w:val="20"/>
        </w:rPr>
        <w:t xml:space="preserve">SCOPE </w:t>
      </w:r>
    </w:p>
    <w:p w14:paraId="4A938353" w14:textId="77777777" w:rsidR="009D6CA3" w:rsidRPr="00A1309B" w:rsidRDefault="009D6CA3" w:rsidP="0024423A">
      <w:pPr>
        <w:pStyle w:val="MarginText"/>
        <w:numPr>
          <w:ilvl w:val="1"/>
          <w:numId w:val="28"/>
        </w:numPr>
        <w:spacing w:before="0" w:after="240"/>
        <w:rPr>
          <w:sz w:val="20"/>
        </w:rPr>
      </w:pPr>
      <w:r w:rsidRPr="00A1309B">
        <w:rPr>
          <w:sz w:val="20"/>
        </w:rPr>
        <w:t xml:space="preserve">This Annex 1 sets out the method by which the Supplier's performance of the Services will be monitored.  </w:t>
      </w:r>
    </w:p>
    <w:p w14:paraId="1821D754" w14:textId="77777777" w:rsidR="009D6CA3" w:rsidRPr="00A1309B" w:rsidRDefault="009D6CA3" w:rsidP="0024423A">
      <w:pPr>
        <w:pStyle w:val="ListParagraph"/>
        <w:numPr>
          <w:ilvl w:val="1"/>
          <w:numId w:val="28"/>
        </w:numPr>
        <w:overflowPunct/>
        <w:autoSpaceDE/>
        <w:autoSpaceDN/>
        <w:adjustRightInd/>
        <w:spacing w:before="240" w:line="276" w:lineRule="auto"/>
        <w:textAlignment w:val="auto"/>
        <w:rPr>
          <w:sz w:val="20"/>
        </w:rPr>
      </w:pPr>
      <w:r w:rsidRPr="00A1309B">
        <w:rPr>
          <w:sz w:val="20"/>
        </w:rPr>
        <w:t>Performance will be managed in two, inter-linked ways:</w:t>
      </w:r>
    </w:p>
    <w:p w14:paraId="654E72A0" w14:textId="77777777" w:rsidR="009D6CA3" w:rsidRPr="00A1309B" w:rsidRDefault="009D6CA3" w:rsidP="009D6CA3">
      <w:pPr>
        <w:pStyle w:val="ListParagraph"/>
        <w:overflowPunct/>
        <w:autoSpaceDE/>
        <w:autoSpaceDN/>
        <w:adjustRightInd/>
        <w:spacing w:before="240" w:line="276" w:lineRule="auto"/>
        <w:ind w:left="1430"/>
        <w:textAlignment w:val="auto"/>
        <w:rPr>
          <w:sz w:val="20"/>
        </w:rPr>
      </w:pPr>
    </w:p>
    <w:p w14:paraId="0D905E69" w14:textId="77777777" w:rsidR="009D6CA3" w:rsidRPr="00A1309B" w:rsidRDefault="009D6CA3" w:rsidP="0024423A">
      <w:pPr>
        <w:pStyle w:val="ListParagraph"/>
        <w:numPr>
          <w:ilvl w:val="2"/>
          <w:numId w:val="28"/>
        </w:numPr>
        <w:contextualSpacing w:val="0"/>
        <w:rPr>
          <w:sz w:val="20"/>
        </w:rPr>
      </w:pPr>
      <w:r w:rsidRPr="00A1309B">
        <w:rPr>
          <w:sz w:val="20"/>
        </w:rPr>
        <w:t>at Framework level by the Authority, by:</w:t>
      </w:r>
    </w:p>
    <w:p w14:paraId="7682A667" w14:textId="77777777" w:rsidR="009D6CA3" w:rsidRPr="00A1309B" w:rsidRDefault="009D6CA3" w:rsidP="0024423A">
      <w:pPr>
        <w:pStyle w:val="ListParagraph"/>
        <w:numPr>
          <w:ilvl w:val="3"/>
          <w:numId w:val="28"/>
        </w:numPr>
        <w:contextualSpacing w:val="0"/>
        <w:rPr>
          <w:sz w:val="20"/>
        </w:rPr>
      </w:pPr>
      <w:r w:rsidRPr="00A1309B">
        <w:rPr>
          <w:sz w:val="20"/>
        </w:rPr>
        <w:t>the monitoring of performance against KPIs</w:t>
      </w:r>
    </w:p>
    <w:p w14:paraId="0D36A978" w14:textId="77777777" w:rsidR="009D6CA3" w:rsidRPr="00A1309B" w:rsidRDefault="009D6CA3" w:rsidP="0024423A">
      <w:pPr>
        <w:pStyle w:val="ListParagraph"/>
        <w:numPr>
          <w:ilvl w:val="3"/>
          <w:numId w:val="28"/>
        </w:numPr>
        <w:spacing w:after="0"/>
        <w:contextualSpacing w:val="0"/>
        <w:rPr>
          <w:sz w:val="20"/>
        </w:rPr>
      </w:pPr>
      <w:proofErr w:type="gramStart"/>
      <w:r w:rsidRPr="00A1309B">
        <w:rPr>
          <w:sz w:val="20"/>
        </w:rPr>
        <w:t>by</w:t>
      </w:r>
      <w:proofErr w:type="gramEnd"/>
      <w:r w:rsidRPr="00A1309B">
        <w:rPr>
          <w:sz w:val="20"/>
        </w:rPr>
        <w:t xml:space="preserve"> review of Contracting Body Satisfaction Surveys.  </w:t>
      </w:r>
    </w:p>
    <w:p w14:paraId="05101160" w14:textId="77777777" w:rsidR="009D6CA3" w:rsidRPr="00A1309B" w:rsidRDefault="009D6CA3" w:rsidP="009D6CA3">
      <w:pPr>
        <w:pStyle w:val="ListParagraph"/>
        <w:spacing w:after="0"/>
        <w:ind w:left="2880"/>
        <w:rPr>
          <w:sz w:val="20"/>
        </w:rPr>
      </w:pPr>
    </w:p>
    <w:p w14:paraId="54774CDE" w14:textId="77777777" w:rsidR="009D6CA3" w:rsidRPr="00A1309B" w:rsidRDefault="009D6CA3" w:rsidP="0024423A">
      <w:pPr>
        <w:pStyle w:val="ListParagraph"/>
        <w:numPr>
          <w:ilvl w:val="2"/>
          <w:numId w:val="28"/>
        </w:numPr>
        <w:contextualSpacing w:val="0"/>
        <w:rPr>
          <w:sz w:val="20"/>
        </w:rPr>
      </w:pPr>
      <w:r w:rsidRPr="00A1309B">
        <w:rPr>
          <w:sz w:val="20"/>
        </w:rPr>
        <w:t>at Contract level by the Customer receiving the Services:</w:t>
      </w:r>
    </w:p>
    <w:p w14:paraId="7FCCB4F0" w14:textId="77777777" w:rsidR="009D6CA3" w:rsidRPr="00A1309B" w:rsidRDefault="009D6CA3" w:rsidP="0024423A">
      <w:pPr>
        <w:pStyle w:val="ListParagraph"/>
        <w:numPr>
          <w:ilvl w:val="3"/>
          <w:numId w:val="28"/>
        </w:numPr>
        <w:contextualSpacing w:val="0"/>
        <w:rPr>
          <w:sz w:val="20"/>
        </w:rPr>
      </w:pPr>
      <w:r w:rsidRPr="00A1309B">
        <w:rPr>
          <w:sz w:val="20"/>
        </w:rPr>
        <w:t xml:space="preserve">on an on-going basis as required by the Customer and at the completion of each delivery of the Services; </w:t>
      </w:r>
    </w:p>
    <w:p w14:paraId="6B4668A6" w14:textId="77777777" w:rsidR="009D6CA3" w:rsidRPr="00A1309B" w:rsidRDefault="009D6CA3" w:rsidP="009D6CA3">
      <w:pPr>
        <w:pStyle w:val="ListParagraph"/>
        <w:overflowPunct/>
        <w:autoSpaceDE/>
        <w:autoSpaceDN/>
        <w:adjustRightInd/>
        <w:spacing w:before="240" w:line="276" w:lineRule="auto"/>
        <w:ind w:left="1430"/>
        <w:textAlignment w:val="auto"/>
        <w:rPr>
          <w:sz w:val="20"/>
        </w:rPr>
      </w:pPr>
    </w:p>
    <w:p w14:paraId="0729A61D" w14:textId="77777777" w:rsidR="009D6CA3" w:rsidRPr="00A1309B" w:rsidRDefault="009D6CA3" w:rsidP="0024423A">
      <w:pPr>
        <w:pStyle w:val="ListParagraph"/>
        <w:numPr>
          <w:ilvl w:val="3"/>
          <w:numId w:val="28"/>
        </w:numPr>
        <w:rPr>
          <w:sz w:val="20"/>
        </w:rPr>
      </w:pPr>
      <w:r w:rsidRPr="00A1309B">
        <w:rPr>
          <w:sz w:val="20"/>
        </w:rPr>
        <w:t xml:space="preserve">In support of 1.2.2.1, the Supplier shall complete, if so required by the Customer, and in conjunction with the Customer, a Post Assignment Review, (PAR), using the template included in Annex 1 (Part 2) or such other format as the Customer may require.  For long term Call-Off Contracts, the Customer may require periodic completion of PARs to measure </w:t>
      </w:r>
      <w:proofErr w:type="spellStart"/>
      <w:r w:rsidRPr="00A1309B">
        <w:rPr>
          <w:sz w:val="20"/>
        </w:rPr>
        <w:t>ongoing</w:t>
      </w:r>
      <w:proofErr w:type="spellEnd"/>
      <w:r w:rsidRPr="00A1309B">
        <w:rPr>
          <w:sz w:val="20"/>
        </w:rPr>
        <w:t xml:space="preserve"> performance.  Any such periodic completion will not be more frequent than monthly.</w:t>
      </w:r>
    </w:p>
    <w:p w14:paraId="63D6591C" w14:textId="77777777" w:rsidR="009D6CA3" w:rsidRPr="00A1309B" w:rsidRDefault="009D6CA3" w:rsidP="009D6CA3">
      <w:pPr>
        <w:pStyle w:val="ListParagraph"/>
        <w:spacing w:after="0"/>
        <w:ind w:left="1440"/>
        <w:rPr>
          <w:sz w:val="20"/>
        </w:rPr>
      </w:pPr>
    </w:p>
    <w:p w14:paraId="31257851" w14:textId="77777777" w:rsidR="009D6CA3" w:rsidRPr="00A1309B" w:rsidRDefault="009D6CA3" w:rsidP="009D6CA3">
      <w:pPr>
        <w:spacing w:after="0"/>
        <w:ind w:left="2880"/>
        <w:rPr>
          <w:sz w:val="20"/>
        </w:rPr>
      </w:pPr>
      <w:r w:rsidRPr="00A1309B">
        <w:rPr>
          <w:sz w:val="20"/>
        </w:rPr>
        <w:t>The completed PAR shall be agreed and signed-off by the Customer to verify satisfactory completion of the Services or identify any performance issues.</w:t>
      </w:r>
    </w:p>
    <w:p w14:paraId="0585798C" w14:textId="77777777" w:rsidR="009D6CA3" w:rsidRPr="00A1309B" w:rsidRDefault="009D6CA3" w:rsidP="009D6CA3">
      <w:pPr>
        <w:spacing w:after="0"/>
        <w:ind w:left="2880"/>
        <w:rPr>
          <w:sz w:val="20"/>
        </w:rPr>
      </w:pPr>
    </w:p>
    <w:p w14:paraId="6C949339" w14:textId="77777777" w:rsidR="009D6CA3" w:rsidRPr="00A1309B" w:rsidRDefault="009D6CA3" w:rsidP="009D6CA3">
      <w:pPr>
        <w:pStyle w:val="ListParagraph"/>
        <w:keepNext/>
        <w:overflowPunct/>
        <w:autoSpaceDE/>
        <w:autoSpaceDN/>
        <w:adjustRightInd/>
        <w:spacing w:before="240" w:after="0"/>
        <w:ind w:left="2880"/>
        <w:textAlignment w:val="auto"/>
        <w:rPr>
          <w:sz w:val="20"/>
        </w:rPr>
      </w:pPr>
      <w:r w:rsidRPr="00A1309B">
        <w:rPr>
          <w:sz w:val="20"/>
        </w:rPr>
        <w:t xml:space="preserve"> This PAR process is recognised as best practice by Central Government. </w:t>
      </w:r>
    </w:p>
    <w:p w14:paraId="1AE0E7B9" w14:textId="77777777" w:rsidR="009D6CA3" w:rsidRPr="00A1309B" w:rsidRDefault="009D6CA3" w:rsidP="009D6CA3">
      <w:pPr>
        <w:pStyle w:val="ListParagraph"/>
        <w:keepNext/>
        <w:overflowPunct/>
        <w:autoSpaceDE/>
        <w:autoSpaceDN/>
        <w:adjustRightInd/>
        <w:spacing w:before="240" w:after="0"/>
        <w:ind w:left="1430"/>
        <w:textAlignment w:val="auto"/>
        <w:rPr>
          <w:sz w:val="20"/>
        </w:rPr>
      </w:pPr>
    </w:p>
    <w:p w14:paraId="41265AFB" w14:textId="77777777" w:rsidR="009D6CA3" w:rsidRPr="00A1309B" w:rsidRDefault="009D6CA3" w:rsidP="0024423A">
      <w:pPr>
        <w:pStyle w:val="ListParagraph"/>
        <w:keepNext/>
        <w:numPr>
          <w:ilvl w:val="1"/>
          <w:numId w:val="28"/>
        </w:numPr>
        <w:overflowPunct/>
        <w:autoSpaceDE/>
        <w:autoSpaceDN/>
        <w:adjustRightInd/>
        <w:spacing w:before="240"/>
        <w:textAlignment w:val="auto"/>
        <w:rPr>
          <w:sz w:val="20"/>
        </w:rPr>
      </w:pPr>
      <w:r w:rsidRPr="00A1309B">
        <w:rPr>
          <w:sz w:val="20"/>
        </w:rPr>
        <w:t>Remedies in the event of inadequate performance of the Contract Services are set out in clause 2B of this Contract.</w:t>
      </w:r>
    </w:p>
    <w:p w14:paraId="777D208D" w14:textId="77777777" w:rsidR="009D6CA3" w:rsidRPr="00A1309B" w:rsidRDefault="009D6CA3" w:rsidP="0024423A">
      <w:pPr>
        <w:pStyle w:val="MarginText"/>
        <w:numPr>
          <w:ilvl w:val="0"/>
          <w:numId w:val="28"/>
        </w:numPr>
        <w:spacing w:before="0" w:after="240"/>
        <w:rPr>
          <w:b/>
          <w:bCs/>
          <w:sz w:val="20"/>
        </w:rPr>
      </w:pPr>
      <w:r w:rsidRPr="00A1309B">
        <w:rPr>
          <w:b/>
          <w:bCs/>
          <w:sz w:val="20"/>
        </w:rPr>
        <w:t>PRINCIPLES</w:t>
      </w:r>
    </w:p>
    <w:p w14:paraId="1656CB78" w14:textId="77777777" w:rsidR="009D6CA3" w:rsidRPr="00A1309B" w:rsidRDefault="009D6CA3" w:rsidP="009D6CA3">
      <w:pPr>
        <w:pStyle w:val="MarginText"/>
        <w:ind w:firstLine="710"/>
        <w:rPr>
          <w:sz w:val="20"/>
        </w:rPr>
      </w:pPr>
      <w:r w:rsidRPr="00A1309B">
        <w:rPr>
          <w:sz w:val="20"/>
        </w:rPr>
        <w:t>The objectives of this Annex 1 are to:</w:t>
      </w:r>
    </w:p>
    <w:p w14:paraId="1AC87304" w14:textId="77777777" w:rsidR="009D6CA3" w:rsidRPr="00A1309B" w:rsidRDefault="009D6CA3" w:rsidP="0024423A">
      <w:pPr>
        <w:pStyle w:val="MarginText"/>
        <w:numPr>
          <w:ilvl w:val="1"/>
          <w:numId w:val="28"/>
        </w:numPr>
        <w:spacing w:before="0" w:after="240"/>
        <w:rPr>
          <w:sz w:val="20"/>
        </w:rPr>
      </w:pPr>
      <w:r w:rsidRPr="00A1309B">
        <w:rPr>
          <w:sz w:val="20"/>
        </w:rPr>
        <w:t>ensure that the Services are delivered to a consistent quality standard that meet the requirements of the Customer;</w:t>
      </w:r>
    </w:p>
    <w:p w14:paraId="16F131AE" w14:textId="77777777" w:rsidR="009D6CA3" w:rsidRPr="00A1309B" w:rsidRDefault="009D6CA3" w:rsidP="0024423A">
      <w:pPr>
        <w:pStyle w:val="MarginText"/>
        <w:numPr>
          <w:ilvl w:val="1"/>
          <w:numId w:val="28"/>
        </w:numPr>
        <w:spacing w:before="0" w:after="240"/>
        <w:rPr>
          <w:sz w:val="20"/>
        </w:rPr>
      </w:pPr>
      <w:proofErr w:type="gramStart"/>
      <w:r w:rsidRPr="00A1309B">
        <w:rPr>
          <w:sz w:val="20"/>
        </w:rPr>
        <w:t>incentivise</w:t>
      </w:r>
      <w:proofErr w:type="gramEnd"/>
      <w:r w:rsidRPr="00A1309B">
        <w:rPr>
          <w:sz w:val="20"/>
        </w:rPr>
        <w:t xml:space="preserve"> the Supplier to meet the Service Levels and to remedy any failure to meet the Service Levels expeditiously.</w:t>
      </w:r>
    </w:p>
    <w:p w14:paraId="3E0B8FCA" w14:textId="77777777" w:rsidR="009D6CA3" w:rsidRPr="00A1309B" w:rsidRDefault="009D6CA3" w:rsidP="0024423A">
      <w:pPr>
        <w:pStyle w:val="MarginText"/>
        <w:keepNext w:val="0"/>
        <w:numPr>
          <w:ilvl w:val="0"/>
          <w:numId w:val="28"/>
        </w:numPr>
        <w:spacing w:before="0" w:after="240"/>
        <w:rPr>
          <w:b/>
          <w:bCs/>
          <w:sz w:val="20"/>
        </w:rPr>
      </w:pPr>
      <w:bookmarkStart w:id="2399" w:name="_Toc26780124"/>
      <w:r w:rsidRPr="00A1309B">
        <w:rPr>
          <w:b/>
          <w:bCs/>
          <w:sz w:val="20"/>
        </w:rPr>
        <w:t>SERVICE LEVELS</w:t>
      </w:r>
    </w:p>
    <w:p w14:paraId="5C981F55" w14:textId="77777777" w:rsidR="009D6CA3" w:rsidRPr="00A1309B" w:rsidRDefault="009D6CA3" w:rsidP="0024423A">
      <w:pPr>
        <w:pStyle w:val="MarginText"/>
        <w:keepNext w:val="0"/>
        <w:numPr>
          <w:ilvl w:val="1"/>
          <w:numId w:val="28"/>
        </w:numPr>
        <w:spacing w:before="0" w:after="240"/>
        <w:rPr>
          <w:sz w:val="20"/>
        </w:rPr>
      </w:pPr>
      <w:r w:rsidRPr="00A1309B">
        <w:rPr>
          <w:sz w:val="20"/>
        </w:rPr>
        <w:t>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14:paraId="52F6EFBF" w14:textId="77777777" w:rsidR="009D6CA3" w:rsidRPr="00A1309B" w:rsidRDefault="009D6CA3" w:rsidP="0024423A">
      <w:pPr>
        <w:pStyle w:val="MarginText"/>
        <w:keepNext w:val="0"/>
        <w:numPr>
          <w:ilvl w:val="1"/>
          <w:numId w:val="28"/>
        </w:numPr>
        <w:spacing w:before="0" w:after="240"/>
        <w:rPr>
          <w:sz w:val="20"/>
        </w:rPr>
      </w:pPr>
      <w:r w:rsidRPr="00A1309B">
        <w:rPr>
          <w:sz w:val="20"/>
        </w:rPr>
        <w:t>The Supplier shall achieve:</w:t>
      </w:r>
    </w:p>
    <w:p w14:paraId="6658537E" w14:textId="77777777" w:rsidR="009D6CA3" w:rsidRPr="00A1309B" w:rsidRDefault="009D6CA3" w:rsidP="0024423A">
      <w:pPr>
        <w:pStyle w:val="MarginText"/>
        <w:keepNext w:val="0"/>
        <w:numPr>
          <w:ilvl w:val="2"/>
          <w:numId w:val="28"/>
        </w:numPr>
        <w:spacing w:before="0" w:after="240"/>
        <w:rPr>
          <w:sz w:val="20"/>
        </w:rPr>
      </w:pPr>
      <w:r w:rsidRPr="00A1309B">
        <w:rPr>
          <w:sz w:val="20"/>
        </w:rPr>
        <w:t xml:space="preserve">a performance score of at least 2 (Satisfactory) for every measurable criteria within Part 4 of the PAR; </w:t>
      </w:r>
    </w:p>
    <w:p w14:paraId="6587F232" w14:textId="77777777" w:rsidR="009D6CA3" w:rsidRPr="00A1309B" w:rsidRDefault="009D6CA3" w:rsidP="0024423A">
      <w:pPr>
        <w:pStyle w:val="MarginText"/>
        <w:keepNext w:val="0"/>
        <w:numPr>
          <w:ilvl w:val="2"/>
          <w:numId w:val="28"/>
        </w:numPr>
        <w:spacing w:before="0" w:after="240"/>
        <w:rPr>
          <w:sz w:val="20"/>
        </w:rPr>
      </w:pPr>
      <w:r w:rsidRPr="00A1309B">
        <w:rPr>
          <w:sz w:val="20"/>
        </w:rPr>
        <w:t>Failure to achieve this measure will deem the entire Service as inadequate.</w:t>
      </w:r>
      <w:r w:rsidRPr="00A1309B" w:rsidDel="004B6878">
        <w:rPr>
          <w:sz w:val="20"/>
        </w:rPr>
        <w:t xml:space="preserve"> </w:t>
      </w:r>
    </w:p>
    <w:bookmarkEnd w:id="2399"/>
    <w:p w14:paraId="2B6357CF" w14:textId="77777777" w:rsidR="009D6CA3" w:rsidRPr="00A1309B" w:rsidRDefault="009D6CA3" w:rsidP="0024423A">
      <w:pPr>
        <w:pStyle w:val="MarginText"/>
        <w:numPr>
          <w:ilvl w:val="0"/>
          <w:numId w:val="28"/>
        </w:numPr>
        <w:spacing w:before="0" w:after="240"/>
        <w:rPr>
          <w:b/>
          <w:bCs/>
          <w:sz w:val="20"/>
        </w:rPr>
      </w:pPr>
      <w:r w:rsidRPr="00A1309B">
        <w:rPr>
          <w:b/>
          <w:bCs/>
          <w:sz w:val="20"/>
        </w:rPr>
        <w:t>SERVICE PERFORMANCE REVIEW</w:t>
      </w:r>
    </w:p>
    <w:p w14:paraId="1D2C6C67" w14:textId="77777777" w:rsidR="009D6CA3" w:rsidRPr="00A1309B" w:rsidRDefault="009D6CA3" w:rsidP="0024423A">
      <w:pPr>
        <w:pStyle w:val="MarginText"/>
        <w:keepNext w:val="0"/>
        <w:numPr>
          <w:ilvl w:val="1"/>
          <w:numId w:val="28"/>
        </w:numPr>
        <w:spacing w:before="0" w:after="240"/>
        <w:rPr>
          <w:sz w:val="20"/>
        </w:rPr>
      </w:pPr>
      <w:r w:rsidRPr="00A1309B">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 agreed:</w:t>
      </w:r>
    </w:p>
    <w:p w14:paraId="4C477AD7" w14:textId="77777777" w:rsidR="009D6CA3" w:rsidRPr="00A1309B" w:rsidRDefault="009D6CA3" w:rsidP="0024423A">
      <w:pPr>
        <w:pStyle w:val="MarginText"/>
        <w:keepNext w:val="0"/>
        <w:numPr>
          <w:ilvl w:val="2"/>
          <w:numId w:val="28"/>
        </w:numPr>
        <w:spacing w:before="0" w:after="240"/>
        <w:rPr>
          <w:sz w:val="20"/>
        </w:rPr>
      </w:pPr>
      <w:r w:rsidRPr="00A1309B">
        <w:rPr>
          <w:sz w:val="20"/>
        </w:rPr>
        <w:t>take place at such location and time (within normal business hours) as the Customer shall reasonably require unless otherwise agreed in advance</w:t>
      </w:r>
    </w:p>
    <w:p w14:paraId="6D40789F" w14:textId="77777777" w:rsidR="009D6CA3" w:rsidRPr="00A1309B" w:rsidRDefault="009D6CA3" w:rsidP="0024423A">
      <w:pPr>
        <w:pStyle w:val="MarginText"/>
        <w:keepNext w:val="0"/>
        <w:numPr>
          <w:ilvl w:val="2"/>
          <w:numId w:val="28"/>
        </w:numPr>
        <w:spacing w:before="0" w:after="240"/>
        <w:rPr>
          <w:sz w:val="20"/>
        </w:rPr>
      </w:pPr>
      <w:r w:rsidRPr="00A1309B">
        <w:rPr>
          <w:sz w:val="20"/>
        </w:rPr>
        <w:t>be attended by the Supplier's Representative and the Customer's Representative</w:t>
      </w:r>
    </w:p>
    <w:p w14:paraId="5D6068E4" w14:textId="77777777" w:rsidR="009D6CA3" w:rsidRPr="00A1309B" w:rsidRDefault="009D6CA3" w:rsidP="0024423A">
      <w:pPr>
        <w:pStyle w:val="MarginText"/>
        <w:keepNext w:val="0"/>
        <w:numPr>
          <w:ilvl w:val="2"/>
          <w:numId w:val="28"/>
        </w:numPr>
        <w:spacing w:before="0" w:after="240"/>
        <w:rPr>
          <w:sz w:val="20"/>
        </w:rPr>
      </w:pPr>
      <w:proofErr w:type="gramStart"/>
      <w:r w:rsidRPr="00A1309B">
        <w:rPr>
          <w:sz w:val="20"/>
        </w:rPr>
        <w:t>be</w:t>
      </w:r>
      <w:proofErr w:type="gramEnd"/>
      <w:r w:rsidRPr="00A1309B">
        <w:rPr>
          <w:sz w:val="20"/>
        </w:rPr>
        <w:t xml:space="preserve"> fully </w:t>
      </w:r>
      <w:proofErr w:type="spellStart"/>
      <w:r w:rsidRPr="00A1309B">
        <w:rPr>
          <w:sz w:val="20"/>
        </w:rPr>
        <w:t>minuted</w:t>
      </w:r>
      <w:proofErr w:type="spellEnd"/>
      <w:r w:rsidRPr="00A1309B">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44023A58" w14:textId="77777777" w:rsidR="009D6CA3" w:rsidRDefault="009D6CA3" w:rsidP="009D6CA3">
      <w:pPr>
        <w:overflowPunct/>
        <w:autoSpaceDE/>
        <w:autoSpaceDN/>
        <w:adjustRightInd/>
        <w:spacing w:after="0"/>
        <w:ind w:left="0"/>
        <w:jc w:val="left"/>
        <w:textAlignment w:val="auto"/>
        <w:rPr>
          <w:rFonts w:eastAsia="STZhongsong"/>
          <w:kern w:val="28"/>
          <w:sz w:val="20"/>
          <w:lang w:eastAsia="zh-CN"/>
        </w:rPr>
        <w:sectPr w:rsidR="009D6CA3" w:rsidSect="00885421">
          <w:endnotePr>
            <w:numFmt w:val="decimal"/>
          </w:endnotePr>
          <w:pgSz w:w="11907" w:h="16839" w:code="9"/>
          <w:pgMar w:top="1560" w:right="1417" w:bottom="1440" w:left="1440" w:header="425" w:footer="720" w:gutter="0"/>
          <w:cols w:space="720"/>
          <w:titlePg/>
          <w:docGrid w:linePitch="299"/>
        </w:sectPr>
      </w:pPr>
    </w:p>
    <w:p w14:paraId="6FA86173" w14:textId="77777777" w:rsidR="00A60827" w:rsidRDefault="009D6CA3" w:rsidP="009D6CA3">
      <w:pPr>
        <w:overflowPunct/>
        <w:autoSpaceDE/>
        <w:autoSpaceDN/>
        <w:adjustRightInd/>
        <w:spacing w:after="0"/>
        <w:ind w:left="0"/>
        <w:jc w:val="left"/>
        <w:textAlignment w:val="auto"/>
        <w:rPr>
          <w:b/>
          <w:sz w:val="20"/>
        </w:rPr>
      </w:pPr>
      <w:bookmarkStart w:id="2400" w:name="_Toc477353338"/>
      <w:r w:rsidRPr="00785242">
        <w:rPr>
          <w:b/>
          <w:sz w:val="20"/>
        </w:rPr>
        <w:t>Annex</w:t>
      </w:r>
      <w:r w:rsidR="00A60827" w:rsidRPr="00785242">
        <w:rPr>
          <w:b/>
          <w:sz w:val="20"/>
        </w:rPr>
        <w:t xml:space="preserve"> 1 – PART</w:t>
      </w:r>
      <w:r w:rsidRPr="00785242">
        <w:rPr>
          <w:b/>
          <w:sz w:val="20"/>
        </w:rPr>
        <w:t xml:space="preserve"> 2</w:t>
      </w:r>
    </w:p>
    <w:p w14:paraId="0D467709" w14:textId="29AF61E7" w:rsidR="009D6CA3" w:rsidRPr="009D6CA3" w:rsidRDefault="009D6CA3" w:rsidP="009D6CA3">
      <w:pPr>
        <w:overflowPunct/>
        <w:autoSpaceDE/>
        <w:autoSpaceDN/>
        <w:adjustRightInd/>
        <w:spacing w:after="0"/>
        <w:ind w:left="0"/>
        <w:jc w:val="left"/>
        <w:textAlignment w:val="auto"/>
        <w:rPr>
          <w:rFonts w:eastAsia="STZhongsong"/>
          <w:kern w:val="28"/>
          <w:sz w:val="20"/>
          <w:lang w:eastAsia="zh-CN"/>
        </w:rPr>
      </w:pPr>
      <w:r>
        <w:rPr>
          <w:sz w:val="20"/>
        </w:rPr>
        <w:br/>
        <w:t>POST ASSIGNMENT REVIEW TEMPLATE</w:t>
      </w:r>
      <w:bookmarkEnd w:id="2400"/>
    </w:p>
    <w:p w14:paraId="63514AE4" w14:textId="77777777" w:rsidR="009D6CA3" w:rsidRPr="00942CB1" w:rsidRDefault="009D6CA3" w:rsidP="009D6CA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621"/>
        <w:gridCol w:w="4621"/>
      </w:tblGrid>
      <w:tr w:rsidR="009D6CA3" w:rsidRPr="00942CB1" w14:paraId="67C302D8" w14:textId="77777777" w:rsidTr="004D145E">
        <w:tc>
          <w:tcPr>
            <w:tcW w:w="4621" w:type="dxa"/>
            <w:shd w:val="clear" w:color="auto" w:fill="BFBFBF" w:themeFill="background1" w:themeFillShade="BF"/>
          </w:tcPr>
          <w:p w14:paraId="40B2F6A1"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D5DCE4" w:themeFill="text2" w:themeFillTint="33"/>
          </w:tcPr>
          <w:p w14:paraId="2CAC443F"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14B0C063" w14:textId="77777777" w:rsidTr="004D145E">
        <w:tc>
          <w:tcPr>
            <w:tcW w:w="4621" w:type="dxa"/>
            <w:shd w:val="clear" w:color="auto" w:fill="BFBFBF" w:themeFill="background1" w:themeFillShade="BF"/>
          </w:tcPr>
          <w:p w14:paraId="3F511021"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D5DCE4" w:themeFill="text2" w:themeFillTint="33"/>
          </w:tcPr>
          <w:p w14:paraId="23E49EE7"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3CEC50E8" w14:textId="77777777" w:rsidTr="004D145E">
        <w:tc>
          <w:tcPr>
            <w:tcW w:w="4621" w:type="dxa"/>
            <w:shd w:val="clear" w:color="auto" w:fill="BFBFBF" w:themeFill="background1" w:themeFillShade="BF"/>
          </w:tcPr>
          <w:p w14:paraId="5BD15FD8"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D5DCE4" w:themeFill="text2" w:themeFillTint="33"/>
          </w:tcPr>
          <w:p w14:paraId="0A56BF0F"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3B4A13A5" w14:textId="77777777" w:rsidTr="004D145E">
        <w:tc>
          <w:tcPr>
            <w:tcW w:w="4621" w:type="dxa"/>
            <w:shd w:val="clear" w:color="auto" w:fill="BFBFBF" w:themeFill="background1" w:themeFillShade="BF"/>
          </w:tcPr>
          <w:p w14:paraId="50E89F6F"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D5DCE4" w:themeFill="text2" w:themeFillTint="33"/>
          </w:tcPr>
          <w:p w14:paraId="07394649"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6E6AB20A" w14:textId="77777777" w:rsidTr="004D145E">
        <w:tc>
          <w:tcPr>
            <w:tcW w:w="4621" w:type="dxa"/>
            <w:shd w:val="clear" w:color="auto" w:fill="BFBFBF" w:themeFill="background1" w:themeFillShade="BF"/>
          </w:tcPr>
          <w:p w14:paraId="23E07277"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D5DCE4" w:themeFill="text2" w:themeFillTint="33"/>
          </w:tcPr>
          <w:p w14:paraId="74940AAE"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22813133" w14:textId="77777777" w:rsidTr="004D145E">
        <w:tc>
          <w:tcPr>
            <w:tcW w:w="4621" w:type="dxa"/>
            <w:shd w:val="clear" w:color="auto" w:fill="BFBFBF" w:themeFill="background1" w:themeFillShade="BF"/>
          </w:tcPr>
          <w:p w14:paraId="0E3D1B27"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D5DCE4" w:themeFill="text2" w:themeFillTint="33"/>
          </w:tcPr>
          <w:p w14:paraId="594761D6"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547E75D4" w14:textId="77777777" w:rsidTr="004D145E">
        <w:tc>
          <w:tcPr>
            <w:tcW w:w="4621" w:type="dxa"/>
            <w:shd w:val="clear" w:color="auto" w:fill="BFBFBF" w:themeFill="background1" w:themeFillShade="BF"/>
          </w:tcPr>
          <w:p w14:paraId="51493EED"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D5DCE4" w:themeFill="text2" w:themeFillTint="33"/>
          </w:tcPr>
          <w:p w14:paraId="01FFFC4B"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1A96D8DC" w14:textId="77777777" w:rsidTr="004D145E">
        <w:tc>
          <w:tcPr>
            <w:tcW w:w="4621" w:type="dxa"/>
            <w:shd w:val="clear" w:color="auto" w:fill="BFBFBF" w:themeFill="background1" w:themeFillShade="BF"/>
          </w:tcPr>
          <w:p w14:paraId="127B22C8"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D5DCE4" w:themeFill="text2" w:themeFillTint="33"/>
          </w:tcPr>
          <w:p w14:paraId="18F21831" w14:textId="77777777" w:rsidR="009D6CA3" w:rsidRPr="00942CB1" w:rsidRDefault="009D6CA3" w:rsidP="004D145E">
            <w:pPr>
              <w:overflowPunct/>
              <w:autoSpaceDE/>
              <w:autoSpaceDN/>
              <w:adjustRightInd/>
              <w:spacing w:after="200" w:line="276" w:lineRule="auto"/>
              <w:jc w:val="left"/>
              <w:textAlignment w:val="auto"/>
              <w:rPr>
                <w:sz w:val="20"/>
              </w:rPr>
            </w:pPr>
          </w:p>
        </w:tc>
      </w:tr>
      <w:tr w:rsidR="009D6CA3" w:rsidRPr="00942CB1" w14:paraId="210DBE63" w14:textId="77777777" w:rsidTr="004D145E">
        <w:tc>
          <w:tcPr>
            <w:tcW w:w="4621" w:type="dxa"/>
            <w:shd w:val="clear" w:color="auto" w:fill="BFBFBF" w:themeFill="background1" w:themeFillShade="BF"/>
          </w:tcPr>
          <w:p w14:paraId="280A2739" w14:textId="77777777" w:rsidR="009D6CA3" w:rsidRPr="00942CB1" w:rsidRDefault="009D6CA3" w:rsidP="004D145E">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D5DCE4" w:themeFill="text2" w:themeFillTint="33"/>
          </w:tcPr>
          <w:p w14:paraId="288F6B22" w14:textId="77777777" w:rsidR="009D6CA3" w:rsidRPr="00942CB1" w:rsidRDefault="009D6CA3" w:rsidP="004D145E">
            <w:pPr>
              <w:overflowPunct/>
              <w:autoSpaceDE/>
              <w:autoSpaceDN/>
              <w:adjustRightInd/>
              <w:spacing w:after="200" w:line="276" w:lineRule="auto"/>
              <w:jc w:val="left"/>
              <w:textAlignment w:val="auto"/>
              <w:rPr>
                <w:sz w:val="20"/>
              </w:rPr>
            </w:pPr>
          </w:p>
        </w:tc>
      </w:tr>
    </w:tbl>
    <w:p w14:paraId="02B3A516" w14:textId="77777777" w:rsidR="009D6CA3" w:rsidRPr="00942CB1" w:rsidRDefault="009D6CA3" w:rsidP="009D6CA3">
      <w:pPr>
        <w:overflowPunct/>
        <w:autoSpaceDE/>
        <w:autoSpaceDN/>
        <w:adjustRightInd/>
        <w:spacing w:after="200" w:line="276" w:lineRule="auto"/>
        <w:jc w:val="left"/>
        <w:textAlignment w:val="auto"/>
        <w:rPr>
          <w:b/>
          <w:bCs/>
          <w:sz w:val="20"/>
        </w:rPr>
      </w:pPr>
    </w:p>
    <w:p w14:paraId="2CD81A1A" w14:textId="77777777" w:rsidR="009D6CA3" w:rsidRDefault="009D6CA3" w:rsidP="009D6CA3">
      <w:pPr>
        <w:overflowPunct/>
        <w:autoSpaceDE/>
        <w:autoSpaceDN/>
        <w:adjustRightInd/>
        <w:spacing w:after="200" w:line="276" w:lineRule="auto"/>
        <w:jc w:val="left"/>
        <w:textAlignment w:val="auto"/>
        <w:rPr>
          <w:b/>
          <w:bCs/>
          <w:sz w:val="20"/>
        </w:rPr>
      </w:pPr>
    </w:p>
    <w:p w14:paraId="796E18EE" w14:textId="77777777" w:rsidR="009D6CA3" w:rsidRDefault="009D6CA3" w:rsidP="009D6CA3">
      <w:pPr>
        <w:overflowPunct/>
        <w:autoSpaceDE/>
        <w:autoSpaceDN/>
        <w:adjustRightInd/>
        <w:spacing w:after="200" w:line="276" w:lineRule="auto"/>
        <w:jc w:val="left"/>
        <w:textAlignment w:val="auto"/>
        <w:rPr>
          <w:b/>
          <w:bCs/>
          <w:sz w:val="20"/>
        </w:rPr>
      </w:pPr>
    </w:p>
    <w:p w14:paraId="0FBF593A" w14:textId="77777777" w:rsidR="009D6CA3" w:rsidRDefault="009D6CA3" w:rsidP="009D6CA3">
      <w:pPr>
        <w:overflowPunct/>
        <w:autoSpaceDE/>
        <w:autoSpaceDN/>
        <w:adjustRightInd/>
        <w:spacing w:after="200" w:line="276" w:lineRule="auto"/>
        <w:jc w:val="left"/>
        <w:textAlignment w:val="auto"/>
        <w:rPr>
          <w:b/>
          <w:bCs/>
          <w:sz w:val="20"/>
        </w:rPr>
      </w:pPr>
    </w:p>
    <w:p w14:paraId="3ACEB5CD" w14:textId="77777777" w:rsidR="009D6CA3" w:rsidRDefault="009D6CA3" w:rsidP="009D6CA3">
      <w:pPr>
        <w:overflowPunct/>
        <w:autoSpaceDE/>
        <w:autoSpaceDN/>
        <w:adjustRightInd/>
        <w:spacing w:after="200" w:line="276" w:lineRule="auto"/>
        <w:jc w:val="left"/>
        <w:textAlignment w:val="auto"/>
        <w:rPr>
          <w:b/>
          <w:bCs/>
          <w:sz w:val="20"/>
        </w:rPr>
      </w:pPr>
    </w:p>
    <w:p w14:paraId="27214800" w14:textId="77777777" w:rsidR="009D6CA3" w:rsidRDefault="009D6CA3" w:rsidP="009D6CA3">
      <w:pPr>
        <w:overflowPunct/>
        <w:autoSpaceDE/>
        <w:autoSpaceDN/>
        <w:adjustRightInd/>
        <w:spacing w:after="200" w:line="276" w:lineRule="auto"/>
        <w:jc w:val="left"/>
        <w:textAlignment w:val="auto"/>
        <w:rPr>
          <w:b/>
          <w:bCs/>
          <w:sz w:val="20"/>
        </w:rPr>
      </w:pPr>
    </w:p>
    <w:p w14:paraId="40D101DA" w14:textId="77777777" w:rsidR="009D6CA3" w:rsidRPr="00942CB1" w:rsidRDefault="009D6CA3" w:rsidP="009D6CA3">
      <w:pPr>
        <w:overflowPunct/>
        <w:autoSpaceDE/>
        <w:autoSpaceDN/>
        <w:adjustRightInd/>
        <w:spacing w:after="200" w:line="276" w:lineRule="auto"/>
        <w:jc w:val="left"/>
        <w:textAlignment w:val="auto"/>
        <w:rPr>
          <w:b/>
          <w:bCs/>
          <w:sz w:val="20"/>
        </w:rPr>
      </w:pPr>
      <w:r w:rsidRPr="00785242">
        <w:rPr>
          <w:b/>
          <w:bCs/>
          <w:sz w:val="20"/>
        </w:rPr>
        <w:t>Part 2 – Post Assignment Review Scoring</w:t>
      </w:r>
    </w:p>
    <w:p w14:paraId="2D40DF44" w14:textId="77777777" w:rsidR="009D6CA3" w:rsidRPr="00942CB1" w:rsidRDefault="009D6CA3" w:rsidP="009D6CA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0"/>
        <w:gridCol w:w="2902"/>
        <w:gridCol w:w="6095"/>
      </w:tblGrid>
      <w:tr w:rsidR="009D6CA3" w:rsidRPr="00942CB1" w14:paraId="4A2384A4" w14:textId="77777777" w:rsidTr="004D145E">
        <w:tc>
          <w:tcPr>
            <w:tcW w:w="1526" w:type="dxa"/>
            <w:shd w:val="clear" w:color="auto" w:fill="D9D9D9"/>
          </w:tcPr>
          <w:p w14:paraId="2CC200BB"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29A2D549" w14:textId="77777777" w:rsidR="009D6CA3" w:rsidRPr="00942CB1" w:rsidRDefault="009D6CA3" w:rsidP="004D145E">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6DD12B5" w14:textId="77777777" w:rsidR="009D6CA3" w:rsidRPr="00942CB1" w:rsidRDefault="009D6CA3" w:rsidP="004D145E">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D6CA3" w:rsidRPr="00942CB1" w14:paraId="4D10AD1B" w14:textId="77777777" w:rsidTr="004D145E">
        <w:tc>
          <w:tcPr>
            <w:tcW w:w="1526" w:type="dxa"/>
          </w:tcPr>
          <w:p w14:paraId="4FA46E14"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721FE1AF"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4C21F068"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D6CA3" w:rsidRPr="00942CB1" w14:paraId="0F9706EE" w14:textId="77777777" w:rsidTr="004D145E">
        <w:tc>
          <w:tcPr>
            <w:tcW w:w="1526" w:type="dxa"/>
          </w:tcPr>
          <w:p w14:paraId="13CDD128"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59DDB808"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29E9F635"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D6CA3" w:rsidRPr="00942CB1" w14:paraId="4CC5E307" w14:textId="77777777" w:rsidTr="004D145E">
        <w:tc>
          <w:tcPr>
            <w:tcW w:w="1526" w:type="dxa"/>
          </w:tcPr>
          <w:p w14:paraId="2FF18A5D"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055EA93"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5B14EC9B"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D6CA3" w:rsidRPr="00942CB1" w14:paraId="12A688B6" w14:textId="77777777" w:rsidTr="004D145E">
        <w:tc>
          <w:tcPr>
            <w:tcW w:w="1526" w:type="dxa"/>
          </w:tcPr>
          <w:p w14:paraId="5EA372E3"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3F7B4528"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7718EF70"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D6CA3" w:rsidRPr="00942CB1" w14:paraId="140741A8" w14:textId="77777777" w:rsidTr="004D145E">
        <w:tc>
          <w:tcPr>
            <w:tcW w:w="1526" w:type="dxa"/>
          </w:tcPr>
          <w:p w14:paraId="19D76CAF"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787142BF"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2C1A9D0A"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D6CA3" w:rsidRPr="00942CB1" w14:paraId="7F6CC6BB" w14:textId="77777777" w:rsidTr="004D145E">
        <w:tc>
          <w:tcPr>
            <w:tcW w:w="1526" w:type="dxa"/>
          </w:tcPr>
          <w:p w14:paraId="756E8645"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2C2206C5"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306A773A"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0B10EBE6" w14:textId="77777777" w:rsidR="009D6CA3" w:rsidRDefault="009D6CA3" w:rsidP="009D6CA3">
      <w:pPr>
        <w:overflowPunct/>
        <w:autoSpaceDE/>
        <w:autoSpaceDN/>
        <w:adjustRightInd/>
        <w:spacing w:after="200" w:line="276" w:lineRule="auto"/>
        <w:jc w:val="left"/>
        <w:textAlignment w:val="auto"/>
        <w:rPr>
          <w:b/>
          <w:bCs/>
          <w:sz w:val="20"/>
          <w:lang w:eastAsia="en-GB"/>
        </w:rPr>
      </w:pPr>
    </w:p>
    <w:p w14:paraId="233682B1" w14:textId="77777777" w:rsidR="009D6CA3" w:rsidRDefault="009D6CA3" w:rsidP="009D6CA3">
      <w:pPr>
        <w:overflowPunct/>
        <w:autoSpaceDE/>
        <w:autoSpaceDN/>
        <w:adjustRightInd/>
        <w:spacing w:after="0"/>
        <w:jc w:val="left"/>
        <w:textAlignment w:val="auto"/>
        <w:rPr>
          <w:b/>
          <w:bCs/>
          <w:sz w:val="20"/>
          <w:lang w:eastAsia="en-GB"/>
        </w:rPr>
      </w:pPr>
      <w:r>
        <w:rPr>
          <w:b/>
          <w:bCs/>
          <w:sz w:val="20"/>
          <w:lang w:eastAsia="en-GB"/>
        </w:rPr>
        <w:br w:type="page"/>
      </w:r>
      <w:r w:rsidRPr="00785242">
        <w:rPr>
          <w:b/>
          <w:bCs/>
          <w:sz w:val="20"/>
          <w:lang w:eastAsia="en-GB"/>
        </w:rPr>
        <w:t>Part 3 – Overall PAR Summary</w:t>
      </w:r>
    </w:p>
    <w:p w14:paraId="7D407340" w14:textId="77777777" w:rsidR="009D6CA3" w:rsidRPr="00942CB1" w:rsidRDefault="009D6CA3" w:rsidP="009D6CA3">
      <w:pPr>
        <w:overflowPunct/>
        <w:autoSpaceDE/>
        <w:autoSpaceDN/>
        <w:adjustRightInd/>
        <w:spacing w:after="0"/>
        <w:jc w:val="left"/>
        <w:textAlignment w:val="auto"/>
        <w:rPr>
          <w:b/>
          <w:bCs/>
          <w:sz w:val="20"/>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4"/>
        <w:gridCol w:w="1968"/>
        <w:gridCol w:w="2668"/>
      </w:tblGrid>
      <w:tr w:rsidR="009D6CA3" w:rsidRPr="00942CB1" w14:paraId="14C86B79" w14:textId="77777777" w:rsidTr="004D145E">
        <w:trPr>
          <w:trHeight w:val="791"/>
        </w:trPr>
        <w:tc>
          <w:tcPr>
            <w:tcW w:w="6204" w:type="dxa"/>
            <w:shd w:val="clear" w:color="auto" w:fill="BFBFBF" w:themeFill="background1" w:themeFillShade="BF"/>
          </w:tcPr>
          <w:p w14:paraId="2C924BDF"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037579F7"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4CD4A4F0"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D6CA3" w:rsidRPr="00942CB1" w14:paraId="3EFCF426" w14:textId="77777777" w:rsidTr="004D145E">
        <w:tc>
          <w:tcPr>
            <w:tcW w:w="6204" w:type="dxa"/>
            <w:tcBorders>
              <w:bottom w:val="single" w:sz="4" w:space="0" w:color="auto"/>
            </w:tcBorders>
          </w:tcPr>
          <w:p w14:paraId="67CFC417"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D5DCE4" w:themeFill="text2" w:themeFillTint="33"/>
          </w:tcPr>
          <w:p w14:paraId="28A29CF8"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16C9E2E" w14:textId="77777777" w:rsidR="009D6CA3" w:rsidRPr="00942CB1" w:rsidRDefault="009D6CA3" w:rsidP="004D145E">
            <w:pPr>
              <w:overflowPunct/>
              <w:autoSpaceDE/>
              <w:autoSpaceDN/>
              <w:adjustRightInd/>
              <w:spacing w:after="200" w:line="276" w:lineRule="auto"/>
              <w:jc w:val="center"/>
              <w:textAlignment w:val="auto"/>
              <w:rPr>
                <w:b/>
                <w:bCs/>
                <w:color w:val="FF0000"/>
                <w:sz w:val="20"/>
                <w:lang w:eastAsia="en-GB"/>
              </w:rPr>
            </w:pPr>
          </w:p>
        </w:tc>
      </w:tr>
      <w:tr w:rsidR="009D6CA3" w:rsidRPr="00942CB1" w14:paraId="2509B1CA" w14:textId="77777777" w:rsidTr="004D145E">
        <w:tc>
          <w:tcPr>
            <w:tcW w:w="6204" w:type="dxa"/>
            <w:shd w:val="clear" w:color="auto" w:fill="BFBFBF" w:themeFill="background1" w:themeFillShade="BF"/>
          </w:tcPr>
          <w:p w14:paraId="092F1A72"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F162EAD"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41098395" w14:textId="77777777" w:rsidR="009D6CA3" w:rsidRPr="00942CB1" w:rsidRDefault="009D6CA3" w:rsidP="004D145E">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D6CA3" w:rsidRPr="00942CB1" w14:paraId="05B96694" w14:textId="77777777" w:rsidTr="004D145E">
        <w:tc>
          <w:tcPr>
            <w:tcW w:w="6204" w:type="dxa"/>
            <w:tcBorders>
              <w:bottom w:val="single" w:sz="4" w:space="0" w:color="auto"/>
            </w:tcBorders>
          </w:tcPr>
          <w:p w14:paraId="7FF650DF"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D5DCE4" w:themeFill="text2" w:themeFillTint="33"/>
          </w:tcPr>
          <w:p w14:paraId="27896796"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5D57A09C" w14:textId="77777777" w:rsidR="009D6CA3" w:rsidRPr="00942CB1" w:rsidRDefault="009D6CA3" w:rsidP="004D145E">
            <w:pPr>
              <w:overflowPunct/>
              <w:autoSpaceDE/>
              <w:autoSpaceDN/>
              <w:adjustRightInd/>
              <w:spacing w:after="200" w:line="276" w:lineRule="auto"/>
              <w:jc w:val="center"/>
              <w:textAlignment w:val="auto"/>
              <w:rPr>
                <w:b/>
                <w:bCs/>
                <w:color w:val="FF0000"/>
                <w:sz w:val="20"/>
                <w:lang w:eastAsia="en-GB"/>
              </w:rPr>
            </w:pPr>
          </w:p>
        </w:tc>
      </w:tr>
      <w:tr w:rsidR="009D6CA3" w:rsidRPr="00942CB1" w14:paraId="65195B0E" w14:textId="77777777" w:rsidTr="004D145E">
        <w:tc>
          <w:tcPr>
            <w:tcW w:w="6204" w:type="dxa"/>
            <w:shd w:val="clear" w:color="auto" w:fill="BFBFBF" w:themeFill="background1" w:themeFillShade="BF"/>
          </w:tcPr>
          <w:p w14:paraId="34A0F071"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1D34ED21"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1279C8CF" w14:textId="77777777" w:rsidR="009D6CA3" w:rsidRPr="00942CB1" w:rsidRDefault="009D6CA3" w:rsidP="004D145E">
            <w:pPr>
              <w:overflowPunct/>
              <w:autoSpaceDE/>
              <w:autoSpaceDN/>
              <w:adjustRightInd/>
              <w:spacing w:after="200" w:line="276" w:lineRule="auto"/>
              <w:jc w:val="center"/>
              <w:textAlignment w:val="auto"/>
              <w:rPr>
                <w:b/>
                <w:bCs/>
                <w:color w:val="FF0000"/>
                <w:sz w:val="20"/>
                <w:lang w:eastAsia="en-GB"/>
              </w:rPr>
            </w:pPr>
          </w:p>
        </w:tc>
      </w:tr>
      <w:tr w:rsidR="009D6CA3" w:rsidRPr="00942CB1" w14:paraId="12F2BE44" w14:textId="77777777" w:rsidTr="004D145E">
        <w:tc>
          <w:tcPr>
            <w:tcW w:w="6204" w:type="dxa"/>
            <w:tcBorders>
              <w:bottom w:val="single" w:sz="4" w:space="0" w:color="auto"/>
            </w:tcBorders>
          </w:tcPr>
          <w:p w14:paraId="18C70839"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D5DCE4" w:themeFill="text2" w:themeFillTint="33"/>
          </w:tcPr>
          <w:p w14:paraId="269327E8"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766EC7C5" w14:textId="77777777" w:rsidR="009D6CA3" w:rsidRPr="00942CB1" w:rsidRDefault="009D6CA3" w:rsidP="004D145E">
            <w:pPr>
              <w:overflowPunct/>
              <w:autoSpaceDE/>
              <w:autoSpaceDN/>
              <w:adjustRightInd/>
              <w:spacing w:after="200" w:line="276" w:lineRule="auto"/>
              <w:jc w:val="center"/>
              <w:textAlignment w:val="auto"/>
              <w:rPr>
                <w:b/>
                <w:bCs/>
                <w:color w:val="FF0000"/>
                <w:sz w:val="20"/>
                <w:lang w:eastAsia="en-GB"/>
              </w:rPr>
            </w:pPr>
          </w:p>
        </w:tc>
      </w:tr>
      <w:tr w:rsidR="009D6CA3" w:rsidRPr="00942CB1" w14:paraId="58803663" w14:textId="77777777" w:rsidTr="004D145E">
        <w:tc>
          <w:tcPr>
            <w:tcW w:w="6204" w:type="dxa"/>
            <w:shd w:val="clear" w:color="auto" w:fill="BFBFBF" w:themeFill="background1" w:themeFillShade="BF"/>
          </w:tcPr>
          <w:p w14:paraId="0579E730" w14:textId="77777777" w:rsidR="009D6CA3" w:rsidRPr="00942CB1" w:rsidRDefault="009D6CA3" w:rsidP="004D145E">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30A6BD8F" w14:textId="77777777" w:rsidR="009D6CA3" w:rsidRPr="00942CB1" w:rsidRDefault="009D6CA3" w:rsidP="004D145E">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07C2D55E" w14:textId="77777777" w:rsidR="009D6CA3" w:rsidRPr="00942CB1" w:rsidRDefault="009D6CA3" w:rsidP="004D145E">
            <w:pPr>
              <w:overflowPunct/>
              <w:autoSpaceDE/>
              <w:autoSpaceDN/>
              <w:adjustRightInd/>
              <w:spacing w:after="200" w:line="276" w:lineRule="auto"/>
              <w:jc w:val="center"/>
              <w:textAlignment w:val="auto"/>
              <w:rPr>
                <w:b/>
                <w:bCs/>
                <w:color w:val="FF0000"/>
                <w:sz w:val="20"/>
                <w:lang w:eastAsia="en-GB"/>
              </w:rPr>
            </w:pPr>
          </w:p>
        </w:tc>
      </w:tr>
    </w:tbl>
    <w:p w14:paraId="49B3597E" w14:textId="77777777" w:rsidR="009D6CA3" w:rsidRPr="00942CB1" w:rsidRDefault="009D6CA3" w:rsidP="009D6CA3">
      <w:pPr>
        <w:overflowPunct/>
        <w:autoSpaceDE/>
        <w:autoSpaceDN/>
        <w:adjustRightInd/>
        <w:spacing w:after="200" w:line="276" w:lineRule="auto"/>
        <w:jc w:val="left"/>
        <w:textAlignment w:val="auto"/>
        <w:rPr>
          <w:b/>
          <w:bCs/>
          <w:sz w:val="20"/>
          <w:lang w:eastAsia="en-GB"/>
        </w:rPr>
      </w:pPr>
    </w:p>
    <w:p w14:paraId="007D1556" w14:textId="77777777" w:rsidR="009D6CA3" w:rsidRPr="00942CB1" w:rsidRDefault="009D6CA3" w:rsidP="009D6CA3">
      <w:pPr>
        <w:overflowPunct/>
        <w:autoSpaceDE/>
        <w:autoSpaceDN/>
        <w:adjustRightInd/>
        <w:spacing w:after="200" w:line="276" w:lineRule="auto"/>
        <w:jc w:val="left"/>
        <w:textAlignment w:val="auto"/>
        <w:rPr>
          <w:sz w:val="20"/>
        </w:rPr>
      </w:pPr>
      <w:r w:rsidRPr="00785242">
        <w:rPr>
          <w:b/>
          <w:bCs/>
          <w:sz w:val="20"/>
        </w:rPr>
        <w:t>Part 4 - The Supplier’s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5"/>
        <w:gridCol w:w="3921"/>
        <w:gridCol w:w="3635"/>
        <w:gridCol w:w="2794"/>
      </w:tblGrid>
      <w:tr w:rsidR="009D6CA3" w:rsidRPr="00942CB1" w14:paraId="0A4D62CF" w14:textId="77777777" w:rsidTr="009D6CA3">
        <w:trPr>
          <w:trHeight w:val="327"/>
        </w:trPr>
        <w:tc>
          <w:tcPr>
            <w:tcW w:w="1318" w:type="pct"/>
          </w:tcPr>
          <w:p w14:paraId="59A8408F"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1395" w:type="pct"/>
          </w:tcPr>
          <w:p w14:paraId="26C19042"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1293" w:type="pct"/>
          </w:tcPr>
          <w:p w14:paraId="6AC7FEE7"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94" w:type="pct"/>
            <w:tcBorders>
              <w:bottom w:val="single" w:sz="4" w:space="0" w:color="auto"/>
            </w:tcBorders>
          </w:tcPr>
          <w:p w14:paraId="158AD656" w14:textId="77777777" w:rsidR="009D6CA3" w:rsidRPr="00942CB1" w:rsidRDefault="009D6CA3" w:rsidP="004D145E">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D6CA3" w:rsidRPr="00942CB1" w14:paraId="2953A5C3" w14:textId="77777777" w:rsidTr="009D6CA3">
        <w:trPr>
          <w:trHeight w:val="730"/>
        </w:trPr>
        <w:tc>
          <w:tcPr>
            <w:tcW w:w="1318" w:type="pct"/>
            <w:vMerge w:val="restart"/>
          </w:tcPr>
          <w:p w14:paraId="55D45034"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1395" w:type="pct"/>
          </w:tcPr>
          <w:p w14:paraId="4D15ACC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1293" w:type="pct"/>
          </w:tcPr>
          <w:p w14:paraId="5392895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94" w:type="pct"/>
            <w:shd w:val="clear" w:color="auto" w:fill="D5DCE4" w:themeFill="text2" w:themeFillTint="33"/>
          </w:tcPr>
          <w:p w14:paraId="37AAAA4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1CBB2677" w14:textId="77777777" w:rsidTr="009D6CA3">
        <w:trPr>
          <w:trHeight w:val="1140"/>
        </w:trPr>
        <w:tc>
          <w:tcPr>
            <w:tcW w:w="1318" w:type="pct"/>
            <w:vMerge/>
          </w:tcPr>
          <w:p w14:paraId="090AEB42"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1395" w:type="pct"/>
          </w:tcPr>
          <w:p w14:paraId="02EFE60C"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1293" w:type="pct"/>
          </w:tcPr>
          <w:p w14:paraId="48590E2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94" w:type="pct"/>
            <w:shd w:val="clear" w:color="auto" w:fill="D5DCE4" w:themeFill="text2" w:themeFillTint="33"/>
          </w:tcPr>
          <w:p w14:paraId="1B801BE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746449ED" w14:textId="77777777" w:rsidTr="009D6CA3">
        <w:trPr>
          <w:trHeight w:val="1097"/>
        </w:trPr>
        <w:tc>
          <w:tcPr>
            <w:tcW w:w="1318" w:type="pct"/>
            <w:vMerge/>
          </w:tcPr>
          <w:p w14:paraId="52BF69E3"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1395" w:type="pct"/>
          </w:tcPr>
          <w:p w14:paraId="144E0E5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1293" w:type="pct"/>
          </w:tcPr>
          <w:p w14:paraId="1188260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94" w:type="pct"/>
            <w:shd w:val="clear" w:color="auto" w:fill="D5DCE4" w:themeFill="text2" w:themeFillTint="33"/>
          </w:tcPr>
          <w:p w14:paraId="2F26890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bl>
    <w:p w14:paraId="46750E9F" w14:textId="77777777" w:rsidR="009D6CA3" w:rsidRDefault="009D6CA3" w:rsidP="009D6CA3">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7"/>
        <w:gridCol w:w="3102"/>
        <w:gridCol w:w="3413"/>
        <w:gridCol w:w="2235"/>
      </w:tblGrid>
      <w:tr w:rsidR="009D6CA3" w:rsidRPr="00942CB1" w14:paraId="0B7E5A63" w14:textId="77777777" w:rsidTr="004D145E">
        <w:trPr>
          <w:trHeight w:val="1155"/>
        </w:trPr>
        <w:tc>
          <w:tcPr>
            <w:tcW w:w="1630" w:type="dxa"/>
          </w:tcPr>
          <w:p w14:paraId="13BEB79E"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1696D15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32E8A448"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D5DCE4" w:themeFill="text2" w:themeFillTint="33"/>
          </w:tcPr>
          <w:p w14:paraId="21F33D2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122591D0" w14:textId="77777777" w:rsidTr="004D145E">
        <w:trPr>
          <w:trHeight w:val="600"/>
        </w:trPr>
        <w:tc>
          <w:tcPr>
            <w:tcW w:w="1630" w:type="dxa"/>
            <w:vMerge w:val="restart"/>
          </w:tcPr>
          <w:p w14:paraId="095E518C"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026B2993"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426AB5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D5DCE4" w:themeFill="text2" w:themeFillTint="33"/>
          </w:tcPr>
          <w:p w14:paraId="3A8818A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24F24F74" w14:textId="77777777" w:rsidTr="004D145E">
        <w:trPr>
          <w:trHeight w:val="1425"/>
        </w:trPr>
        <w:tc>
          <w:tcPr>
            <w:tcW w:w="1630" w:type="dxa"/>
            <w:vMerge/>
          </w:tcPr>
          <w:p w14:paraId="46578A51"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27621048"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78175F3D"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D5DCE4" w:themeFill="text2" w:themeFillTint="33"/>
          </w:tcPr>
          <w:p w14:paraId="33AD932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45DEF36C" w14:textId="77777777" w:rsidTr="004D145E">
        <w:trPr>
          <w:trHeight w:val="1155"/>
        </w:trPr>
        <w:tc>
          <w:tcPr>
            <w:tcW w:w="1630" w:type="dxa"/>
            <w:vMerge/>
          </w:tcPr>
          <w:p w14:paraId="7EDECF48"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44C2FB8F"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0739874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D5DCE4" w:themeFill="text2" w:themeFillTint="33"/>
          </w:tcPr>
          <w:p w14:paraId="4507589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6DC7DD22" w14:textId="77777777" w:rsidTr="004D145E">
        <w:trPr>
          <w:trHeight w:val="1140"/>
        </w:trPr>
        <w:tc>
          <w:tcPr>
            <w:tcW w:w="1630" w:type="dxa"/>
            <w:vMerge w:val="restart"/>
          </w:tcPr>
          <w:p w14:paraId="152D4A28"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0582A4C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7FF8C56D"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D5DCE4" w:themeFill="text2" w:themeFillTint="33"/>
          </w:tcPr>
          <w:p w14:paraId="05BAE3F5"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5E6CDF4D" w14:textId="77777777" w:rsidTr="004D145E">
        <w:trPr>
          <w:trHeight w:val="1639"/>
        </w:trPr>
        <w:tc>
          <w:tcPr>
            <w:tcW w:w="1630" w:type="dxa"/>
            <w:vMerge/>
          </w:tcPr>
          <w:p w14:paraId="277B44DC"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3F0D67C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00538F3F"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D5DCE4" w:themeFill="text2" w:themeFillTint="33"/>
          </w:tcPr>
          <w:p w14:paraId="20AB15B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03B0C3A7" w14:textId="77777777" w:rsidTr="004D145E">
        <w:trPr>
          <w:trHeight w:val="1563"/>
        </w:trPr>
        <w:tc>
          <w:tcPr>
            <w:tcW w:w="1630" w:type="dxa"/>
            <w:vMerge w:val="restart"/>
          </w:tcPr>
          <w:p w14:paraId="11BF82B0"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7B055B1F"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1785B584"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D5DCE4" w:themeFill="text2" w:themeFillTint="33"/>
          </w:tcPr>
          <w:p w14:paraId="7F91492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6B0BC91D" w14:textId="77777777" w:rsidTr="004D145E">
        <w:trPr>
          <w:trHeight w:val="585"/>
        </w:trPr>
        <w:tc>
          <w:tcPr>
            <w:tcW w:w="1630" w:type="dxa"/>
            <w:vMerge/>
          </w:tcPr>
          <w:p w14:paraId="2F4E86A8"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72909C37"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30C5EB3C"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D5DCE4" w:themeFill="text2" w:themeFillTint="33"/>
          </w:tcPr>
          <w:p w14:paraId="33DE1D03"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252D699E" w14:textId="77777777" w:rsidTr="004D145E">
        <w:trPr>
          <w:trHeight w:val="1367"/>
        </w:trPr>
        <w:tc>
          <w:tcPr>
            <w:tcW w:w="1630" w:type="dxa"/>
            <w:vMerge/>
          </w:tcPr>
          <w:p w14:paraId="3E2F533F"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38997F83"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73BDA67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D5DCE4" w:themeFill="text2" w:themeFillTint="33"/>
          </w:tcPr>
          <w:p w14:paraId="4DA745C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595B67D9" w14:textId="77777777" w:rsidTr="004D145E">
        <w:trPr>
          <w:trHeight w:val="706"/>
        </w:trPr>
        <w:tc>
          <w:tcPr>
            <w:tcW w:w="1630" w:type="dxa"/>
            <w:vMerge/>
          </w:tcPr>
          <w:p w14:paraId="5A39A950"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712156DF"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270EB00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D5DCE4" w:themeFill="text2" w:themeFillTint="33"/>
          </w:tcPr>
          <w:p w14:paraId="79840908"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30D9AEF8" w14:textId="77777777" w:rsidTr="004D145E">
        <w:trPr>
          <w:trHeight w:val="546"/>
        </w:trPr>
        <w:tc>
          <w:tcPr>
            <w:tcW w:w="1630" w:type="dxa"/>
            <w:vMerge/>
          </w:tcPr>
          <w:p w14:paraId="22ABD80F"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358C8454"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ABD4BED"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D5DCE4" w:themeFill="text2" w:themeFillTint="33"/>
          </w:tcPr>
          <w:p w14:paraId="7B16B2E3"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06904A79" w14:textId="77777777" w:rsidTr="004D145E">
        <w:trPr>
          <w:trHeight w:val="284"/>
        </w:trPr>
        <w:tc>
          <w:tcPr>
            <w:tcW w:w="1630" w:type="dxa"/>
            <w:vMerge w:val="restart"/>
          </w:tcPr>
          <w:p w14:paraId="2A1A275A"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4864779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514BE7A4"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80262F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D5DCE4" w:themeFill="text2" w:themeFillTint="33"/>
          </w:tcPr>
          <w:p w14:paraId="3E9C204F"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5DC2A31A" w14:textId="77777777" w:rsidTr="004D145E">
        <w:trPr>
          <w:trHeight w:val="300"/>
        </w:trPr>
        <w:tc>
          <w:tcPr>
            <w:tcW w:w="1630" w:type="dxa"/>
            <w:vMerge/>
          </w:tcPr>
          <w:p w14:paraId="6885BA47"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6D482A14"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04833DE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39E9708D"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D5DCE4" w:themeFill="text2" w:themeFillTint="33"/>
          </w:tcPr>
          <w:p w14:paraId="4B8F9136"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52631B3F" w14:textId="77777777" w:rsidTr="004D145E">
        <w:trPr>
          <w:trHeight w:val="511"/>
        </w:trPr>
        <w:tc>
          <w:tcPr>
            <w:tcW w:w="1630" w:type="dxa"/>
            <w:vMerge/>
          </w:tcPr>
          <w:p w14:paraId="0EF7F829"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201" w:type="dxa"/>
          </w:tcPr>
          <w:p w14:paraId="59F7FCF5"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19B02876"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160CE81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To what extent were the benefits, as outlined in the business case and </w:t>
            </w:r>
            <w:proofErr w:type="gramStart"/>
            <w:r w:rsidRPr="00942CB1">
              <w:rPr>
                <w:sz w:val="20"/>
                <w:lang w:eastAsia="en-GB"/>
              </w:rPr>
              <w:t>specification.</w:t>
            </w:r>
            <w:proofErr w:type="gramEnd"/>
            <w:r w:rsidRPr="00942CB1">
              <w:rPr>
                <w:sz w:val="20"/>
                <w:lang w:eastAsia="en-GB"/>
              </w:rPr>
              <w:t xml:space="preserve"> delivered </w:t>
            </w:r>
          </w:p>
        </w:tc>
        <w:tc>
          <w:tcPr>
            <w:tcW w:w="983" w:type="dxa"/>
            <w:shd w:val="clear" w:color="auto" w:fill="D5DCE4" w:themeFill="text2" w:themeFillTint="33"/>
          </w:tcPr>
          <w:p w14:paraId="0830C786"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1D7A4AEF" w14:textId="77777777" w:rsidTr="004D145E">
        <w:trPr>
          <w:trHeight w:val="702"/>
        </w:trPr>
        <w:tc>
          <w:tcPr>
            <w:tcW w:w="1630" w:type="dxa"/>
          </w:tcPr>
          <w:p w14:paraId="3F19293C"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434FCB7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73DB14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D5DCE4" w:themeFill="text2" w:themeFillTint="33"/>
          </w:tcPr>
          <w:p w14:paraId="44C6E635"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33DEAAE8" w14:textId="77777777" w:rsidTr="004D145E">
        <w:trPr>
          <w:trHeight w:val="585"/>
        </w:trPr>
        <w:tc>
          <w:tcPr>
            <w:tcW w:w="1630" w:type="dxa"/>
          </w:tcPr>
          <w:p w14:paraId="779977D5" w14:textId="77777777" w:rsidR="009D6CA3" w:rsidRPr="00942CB1" w:rsidRDefault="009D6CA3" w:rsidP="004D145E">
            <w:pPr>
              <w:overflowPunct/>
              <w:autoSpaceDE/>
              <w:autoSpaceDN/>
              <w:adjustRightInd/>
              <w:spacing w:after="0"/>
              <w:jc w:val="left"/>
              <w:textAlignment w:val="auto"/>
              <w:rPr>
                <w:b/>
                <w:bCs/>
                <w:sz w:val="20"/>
                <w:lang w:eastAsia="en-GB"/>
              </w:rPr>
            </w:pPr>
            <w:r>
              <w:br w:type="page"/>
            </w:r>
            <w:r w:rsidRPr="00942CB1">
              <w:rPr>
                <w:b/>
                <w:bCs/>
                <w:sz w:val="20"/>
                <w:lang w:eastAsia="en-GB"/>
              </w:rPr>
              <w:t>7. Exit Strategy</w:t>
            </w:r>
          </w:p>
        </w:tc>
        <w:tc>
          <w:tcPr>
            <w:tcW w:w="2201" w:type="dxa"/>
          </w:tcPr>
          <w:p w14:paraId="55970B6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1E9C82C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D5DCE4" w:themeFill="text2" w:themeFillTint="33"/>
          </w:tcPr>
          <w:p w14:paraId="7550B28C"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3C8685EE" w14:textId="77777777" w:rsidTr="004D145E">
        <w:trPr>
          <w:trHeight w:val="585"/>
        </w:trPr>
        <w:tc>
          <w:tcPr>
            <w:tcW w:w="1630" w:type="dxa"/>
          </w:tcPr>
          <w:p w14:paraId="004F5E7A"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7FE819C6"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D5DCE4" w:themeFill="text2" w:themeFillTint="33"/>
          </w:tcPr>
          <w:p w14:paraId="0631CEA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3FD07E35"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Not scored</w:t>
            </w:r>
          </w:p>
        </w:tc>
      </w:tr>
    </w:tbl>
    <w:p w14:paraId="0FCCCAAA" w14:textId="77777777" w:rsidR="009D6CA3" w:rsidRPr="00942CB1" w:rsidRDefault="009D6CA3" w:rsidP="009D6CA3">
      <w:pPr>
        <w:overflowPunct/>
        <w:autoSpaceDE/>
        <w:autoSpaceDN/>
        <w:adjustRightInd/>
        <w:spacing w:after="200" w:line="276" w:lineRule="auto"/>
        <w:jc w:val="left"/>
        <w:textAlignment w:val="auto"/>
        <w:rPr>
          <w:b/>
          <w:bCs/>
          <w:sz w:val="20"/>
          <w:lang w:eastAsia="en-GB"/>
        </w:rPr>
      </w:pPr>
    </w:p>
    <w:p w14:paraId="3E878F02" w14:textId="77777777" w:rsidR="009D6CA3" w:rsidRPr="00942CB1" w:rsidRDefault="009D6CA3" w:rsidP="009D6CA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8"/>
        <w:gridCol w:w="2946"/>
        <w:gridCol w:w="3024"/>
        <w:gridCol w:w="2268"/>
      </w:tblGrid>
      <w:tr w:rsidR="009D6CA3" w:rsidRPr="00942CB1" w14:paraId="682DAA9D" w14:textId="77777777" w:rsidTr="004D145E">
        <w:trPr>
          <w:trHeight w:val="327"/>
        </w:trPr>
        <w:tc>
          <w:tcPr>
            <w:tcW w:w="1810" w:type="dxa"/>
            <w:shd w:val="clear" w:color="auto" w:fill="D9D9D9"/>
          </w:tcPr>
          <w:p w14:paraId="718622DB"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41F41150"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4B48F750"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49449C51" w14:textId="77777777" w:rsidR="009D6CA3" w:rsidRPr="00942CB1" w:rsidRDefault="009D6CA3" w:rsidP="004D145E">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D6CA3" w:rsidRPr="00942CB1" w14:paraId="399C328A" w14:textId="77777777" w:rsidTr="004D145E">
        <w:trPr>
          <w:trHeight w:val="730"/>
        </w:trPr>
        <w:tc>
          <w:tcPr>
            <w:tcW w:w="1810" w:type="dxa"/>
            <w:vMerge w:val="restart"/>
          </w:tcPr>
          <w:p w14:paraId="3AF7250C"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3655194C"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79B84D93"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2E84FFD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D5DCE4" w:themeFill="text2" w:themeFillTint="33"/>
          </w:tcPr>
          <w:p w14:paraId="3F584D5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3A84A0DA" w14:textId="77777777" w:rsidTr="004D145E">
        <w:trPr>
          <w:trHeight w:val="1140"/>
        </w:trPr>
        <w:tc>
          <w:tcPr>
            <w:tcW w:w="1810" w:type="dxa"/>
            <w:vMerge/>
            <w:vAlign w:val="center"/>
          </w:tcPr>
          <w:p w14:paraId="384B9E7E"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480C10C1"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11EB92CF"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156BC8BF"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D5DCE4" w:themeFill="text2" w:themeFillTint="33"/>
          </w:tcPr>
          <w:p w14:paraId="63010E0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17E52A9D" w14:textId="77777777" w:rsidTr="004D145E">
        <w:trPr>
          <w:trHeight w:val="1097"/>
        </w:trPr>
        <w:tc>
          <w:tcPr>
            <w:tcW w:w="1810" w:type="dxa"/>
            <w:vMerge/>
            <w:vAlign w:val="center"/>
          </w:tcPr>
          <w:p w14:paraId="0D1B9168"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75A5FDD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7C076695"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42F767B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D5DCE4" w:themeFill="text2" w:themeFillTint="33"/>
          </w:tcPr>
          <w:p w14:paraId="28531F51"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0E90DC00" w14:textId="77777777" w:rsidTr="004D145E">
        <w:trPr>
          <w:trHeight w:val="1155"/>
        </w:trPr>
        <w:tc>
          <w:tcPr>
            <w:tcW w:w="1810" w:type="dxa"/>
            <w:vMerge/>
            <w:vAlign w:val="center"/>
          </w:tcPr>
          <w:p w14:paraId="4DA087C0"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2284ABDD"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56C21254"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D5DCE4" w:themeFill="text2" w:themeFillTint="33"/>
          </w:tcPr>
          <w:p w14:paraId="6E46009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4FB48F52" w14:textId="77777777" w:rsidTr="004D145E">
        <w:trPr>
          <w:trHeight w:val="600"/>
        </w:trPr>
        <w:tc>
          <w:tcPr>
            <w:tcW w:w="1810" w:type="dxa"/>
            <w:vMerge w:val="restart"/>
          </w:tcPr>
          <w:p w14:paraId="6654A252"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57E41814"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647C8D8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Customer is open to </w:t>
            </w:r>
            <w:proofErr w:type="spellStart"/>
            <w:r w:rsidRPr="00942CB1">
              <w:rPr>
                <w:sz w:val="20"/>
                <w:lang w:eastAsia="en-GB"/>
              </w:rPr>
              <w:t>incentivisation</w:t>
            </w:r>
            <w:proofErr w:type="spellEnd"/>
            <w:r w:rsidRPr="00942CB1">
              <w:rPr>
                <w:sz w:val="20"/>
                <w:lang w:eastAsia="en-GB"/>
              </w:rPr>
              <w:t xml:space="preserve"> approaches and able to provide data to support this</w:t>
            </w:r>
          </w:p>
        </w:tc>
        <w:tc>
          <w:tcPr>
            <w:tcW w:w="983" w:type="dxa"/>
            <w:shd w:val="clear" w:color="auto" w:fill="D5DCE4" w:themeFill="text2" w:themeFillTint="33"/>
          </w:tcPr>
          <w:p w14:paraId="194D90B1"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60C8B81B" w14:textId="77777777" w:rsidTr="004D145E">
        <w:trPr>
          <w:trHeight w:val="1425"/>
        </w:trPr>
        <w:tc>
          <w:tcPr>
            <w:tcW w:w="1810" w:type="dxa"/>
            <w:vMerge/>
            <w:vAlign w:val="center"/>
          </w:tcPr>
          <w:p w14:paraId="5CEB1F65"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4320410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476B937E"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05061C7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D5DCE4" w:themeFill="text2" w:themeFillTint="33"/>
          </w:tcPr>
          <w:p w14:paraId="567EFD5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109A1398" w14:textId="77777777" w:rsidTr="004D145E">
        <w:trPr>
          <w:trHeight w:val="1155"/>
        </w:trPr>
        <w:tc>
          <w:tcPr>
            <w:tcW w:w="1810" w:type="dxa"/>
            <w:vMerge/>
            <w:vAlign w:val="center"/>
          </w:tcPr>
          <w:p w14:paraId="0F4BE00B"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6CDEBF9D"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3869DE06"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xml:space="preserve">Customer understands risk profile and is able to allocate risk to the party best able to manage it - Risks are managed on an </w:t>
            </w:r>
            <w:proofErr w:type="spellStart"/>
            <w:r w:rsidRPr="00942CB1">
              <w:rPr>
                <w:sz w:val="20"/>
                <w:lang w:eastAsia="en-GB"/>
              </w:rPr>
              <w:t>ongoing</w:t>
            </w:r>
            <w:proofErr w:type="spellEnd"/>
            <w:r w:rsidRPr="00942CB1">
              <w:rPr>
                <w:sz w:val="20"/>
                <w:lang w:eastAsia="en-GB"/>
              </w:rPr>
              <w:t xml:space="preserve"> basis and mitigating action taken as soon as possible</w:t>
            </w:r>
          </w:p>
        </w:tc>
        <w:tc>
          <w:tcPr>
            <w:tcW w:w="983" w:type="dxa"/>
            <w:shd w:val="clear" w:color="auto" w:fill="D5DCE4" w:themeFill="text2" w:themeFillTint="33"/>
          </w:tcPr>
          <w:p w14:paraId="50776CE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7E20531B" w14:textId="77777777" w:rsidTr="004D145E">
        <w:trPr>
          <w:trHeight w:val="1140"/>
        </w:trPr>
        <w:tc>
          <w:tcPr>
            <w:tcW w:w="1810" w:type="dxa"/>
            <w:vMerge w:val="restart"/>
          </w:tcPr>
          <w:p w14:paraId="01EE65BF"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31C1F45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78C801BA"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2BF73608"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45E09551" w14:textId="77777777" w:rsidR="009D6CA3" w:rsidRPr="00942CB1" w:rsidRDefault="009D6CA3" w:rsidP="004D145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53CD180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0BA4907A" w14:textId="77777777" w:rsidTr="004D145E">
        <w:trPr>
          <w:trHeight w:val="1639"/>
        </w:trPr>
        <w:tc>
          <w:tcPr>
            <w:tcW w:w="1810" w:type="dxa"/>
            <w:vMerge/>
            <w:vAlign w:val="center"/>
          </w:tcPr>
          <w:p w14:paraId="39212F57"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4921F24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36574C54"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D5DCE4" w:themeFill="text2" w:themeFillTint="33"/>
          </w:tcPr>
          <w:p w14:paraId="4E180C81"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 </w:t>
            </w:r>
          </w:p>
        </w:tc>
      </w:tr>
      <w:tr w:rsidR="009D6CA3" w:rsidRPr="00942CB1" w14:paraId="04589FB9" w14:textId="77777777" w:rsidTr="004D145E">
        <w:trPr>
          <w:trHeight w:val="1563"/>
        </w:trPr>
        <w:tc>
          <w:tcPr>
            <w:tcW w:w="1810" w:type="dxa"/>
            <w:vMerge w:val="restart"/>
          </w:tcPr>
          <w:p w14:paraId="4347431B"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1FE631C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5D10B0B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458BF1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D5DCE4" w:themeFill="text2" w:themeFillTint="33"/>
          </w:tcPr>
          <w:p w14:paraId="3BA6AD71"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6464BCEC" w14:textId="77777777" w:rsidTr="004D145E">
        <w:trPr>
          <w:trHeight w:val="585"/>
        </w:trPr>
        <w:tc>
          <w:tcPr>
            <w:tcW w:w="1810" w:type="dxa"/>
            <w:vMerge/>
            <w:vAlign w:val="center"/>
          </w:tcPr>
          <w:p w14:paraId="56F41D40"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6E12FE0F"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9A96F2C"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4557" w:type="dxa"/>
          </w:tcPr>
          <w:p w14:paraId="241AD03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D5DCE4" w:themeFill="text2" w:themeFillTint="33"/>
          </w:tcPr>
          <w:p w14:paraId="33B290AB"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2A760665" w14:textId="77777777" w:rsidTr="004D145E">
        <w:trPr>
          <w:trHeight w:val="1367"/>
        </w:trPr>
        <w:tc>
          <w:tcPr>
            <w:tcW w:w="1810" w:type="dxa"/>
            <w:vMerge w:val="restart"/>
            <w:vAlign w:val="center"/>
          </w:tcPr>
          <w:p w14:paraId="07B08A8C" w14:textId="77777777" w:rsidR="009D6CA3" w:rsidRPr="00942CB1" w:rsidRDefault="009D6CA3" w:rsidP="004D145E">
            <w:pPr>
              <w:overflowPunct/>
              <w:autoSpaceDE/>
              <w:autoSpaceDN/>
              <w:adjustRightInd/>
              <w:spacing w:after="0"/>
              <w:jc w:val="left"/>
              <w:textAlignment w:val="auto"/>
              <w:rPr>
                <w:b/>
                <w:bCs/>
                <w:sz w:val="20"/>
                <w:lang w:eastAsia="en-GB"/>
              </w:rPr>
            </w:pPr>
            <w:r>
              <w:br w:type="page"/>
            </w:r>
          </w:p>
        </w:tc>
        <w:tc>
          <w:tcPr>
            <w:tcW w:w="2016" w:type="dxa"/>
          </w:tcPr>
          <w:p w14:paraId="1ABFC40D"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49D0DA20"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6C4CC853"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D5DCE4" w:themeFill="text2" w:themeFillTint="33"/>
          </w:tcPr>
          <w:p w14:paraId="58AE1C06"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783C5B1A" w14:textId="77777777" w:rsidTr="004D145E">
        <w:trPr>
          <w:trHeight w:val="706"/>
        </w:trPr>
        <w:tc>
          <w:tcPr>
            <w:tcW w:w="1810" w:type="dxa"/>
            <w:vMerge/>
            <w:vAlign w:val="center"/>
          </w:tcPr>
          <w:p w14:paraId="0CE01FF8"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0D372751"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17EC0713"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54D823A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D5DCE4" w:themeFill="text2" w:themeFillTint="33"/>
          </w:tcPr>
          <w:p w14:paraId="02DD20B4"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463C4D34" w14:textId="77777777" w:rsidTr="004D145E">
        <w:trPr>
          <w:trHeight w:val="546"/>
        </w:trPr>
        <w:tc>
          <w:tcPr>
            <w:tcW w:w="1810" w:type="dxa"/>
            <w:vMerge/>
            <w:vAlign w:val="center"/>
          </w:tcPr>
          <w:p w14:paraId="3E7FD9C0"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49D17B7B"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047B0AA2"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D5DCE4" w:themeFill="text2" w:themeFillTint="33"/>
          </w:tcPr>
          <w:p w14:paraId="7F53A05F"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36564E35" w14:textId="77777777" w:rsidTr="004D145E">
        <w:trPr>
          <w:trHeight w:val="284"/>
        </w:trPr>
        <w:tc>
          <w:tcPr>
            <w:tcW w:w="1810" w:type="dxa"/>
            <w:vMerge w:val="restart"/>
          </w:tcPr>
          <w:p w14:paraId="126AA4ED"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2045D431"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31EA2934"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7F3B7BB7"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280614CB" w14:textId="77777777" w:rsidR="009D6CA3" w:rsidRPr="00942CB1" w:rsidRDefault="009D6CA3" w:rsidP="004D145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0C586639"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79B10B0D" w14:textId="77777777" w:rsidTr="004D145E">
        <w:trPr>
          <w:trHeight w:val="300"/>
        </w:trPr>
        <w:tc>
          <w:tcPr>
            <w:tcW w:w="1810" w:type="dxa"/>
            <w:vMerge/>
            <w:vAlign w:val="center"/>
          </w:tcPr>
          <w:p w14:paraId="28031542"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19533BD4"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292AE5FF"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6DC62108"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4EE0EFD" w14:textId="77777777" w:rsidR="009D6CA3" w:rsidRPr="00942CB1" w:rsidRDefault="009D6CA3" w:rsidP="004D145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1BC1ED15"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11A3440D" w14:textId="77777777" w:rsidTr="004D145E">
        <w:trPr>
          <w:trHeight w:val="511"/>
        </w:trPr>
        <w:tc>
          <w:tcPr>
            <w:tcW w:w="1810" w:type="dxa"/>
            <w:vMerge/>
            <w:vAlign w:val="center"/>
          </w:tcPr>
          <w:p w14:paraId="1801FC6B" w14:textId="77777777" w:rsidR="009D6CA3" w:rsidRPr="00942CB1" w:rsidRDefault="009D6CA3" w:rsidP="004D145E">
            <w:pPr>
              <w:overflowPunct/>
              <w:autoSpaceDE/>
              <w:autoSpaceDN/>
              <w:adjustRightInd/>
              <w:spacing w:after="0"/>
              <w:jc w:val="left"/>
              <w:textAlignment w:val="auto"/>
              <w:rPr>
                <w:b/>
                <w:bCs/>
                <w:sz w:val="20"/>
                <w:lang w:eastAsia="en-GB"/>
              </w:rPr>
            </w:pPr>
          </w:p>
        </w:tc>
        <w:tc>
          <w:tcPr>
            <w:tcW w:w="2016" w:type="dxa"/>
          </w:tcPr>
          <w:p w14:paraId="1F3D50BE"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0E4F4186"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D5DCE4" w:themeFill="text2" w:themeFillTint="33"/>
          </w:tcPr>
          <w:p w14:paraId="11916383"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12C16308" w14:textId="77777777" w:rsidTr="004D145E">
        <w:trPr>
          <w:trHeight w:val="702"/>
        </w:trPr>
        <w:tc>
          <w:tcPr>
            <w:tcW w:w="1810" w:type="dxa"/>
          </w:tcPr>
          <w:p w14:paraId="3F7667B0" w14:textId="77777777" w:rsidR="009D6CA3" w:rsidRPr="00942CB1" w:rsidRDefault="009D6CA3" w:rsidP="004D145E">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3C7490EC"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6.1 Skills transfer</w:t>
            </w:r>
          </w:p>
          <w:p w14:paraId="5EE87A3C" w14:textId="77777777" w:rsidR="009D6CA3" w:rsidRPr="00942CB1" w:rsidRDefault="009D6CA3" w:rsidP="004D145E">
            <w:pPr>
              <w:overflowPunct/>
              <w:autoSpaceDE/>
              <w:autoSpaceDN/>
              <w:adjustRightInd/>
              <w:spacing w:after="0"/>
              <w:jc w:val="left"/>
              <w:textAlignment w:val="auto"/>
              <w:rPr>
                <w:sz w:val="20"/>
                <w:lang w:eastAsia="en-GB"/>
              </w:rPr>
            </w:pPr>
          </w:p>
        </w:tc>
        <w:tc>
          <w:tcPr>
            <w:tcW w:w="4557" w:type="dxa"/>
          </w:tcPr>
          <w:p w14:paraId="17A63B19"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5F35E5C1" w14:textId="77777777" w:rsidR="009D6CA3" w:rsidRPr="00942CB1" w:rsidRDefault="009D6CA3" w:rsidP="004D145E">
            <w:pPr>
              <w:overflowPunct/>
              <w:autoSpaceDE/>
              <w:autoSpaceDN/>
              <w:adjustRightInd/>
              <w:spacing w:after="0"/>
              <w:jc w:val="left"/>
              <w:textAlignment w:val="auto"/>
              <w:rPr>
                <w:sz w:val="20"/>
                <w:lang w:eastAsia="en-GB"/>
              </w:rPr>
            </w:pPr>
          </w:p>
        </w:tc>
        <w:tc>
          <w:tcPr>
            <w:tcW w:w="983" w:type="dxa"/>
            <w:shd w:val="clear" w:color="auto" w:fill="D5DCE4" w:themeFill="text2" w:themeFillTint="33"/>
          </w:tcPr>
          <w:p w14:paraId="31BBF561"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63E4A2D4" w14:textId="77777777" w:rsidTr="004D145E">
        <w:trPr>
          <w:trHeight w:val="585"/>
        </w:trPr>
        <w:tc>
          <w:tcPr>
            <w:tcW w:w="1810" w:type="dxa"/>
          </w:tcPr>
          <w:p w14:paraId="2000E6C0" w14:textId="77777777" w:rsidR="009D6CA3" w:rsidRPr="00942CB1" w:rsidRDefault="009D6CA3" w:rsidP="004D145E">
            <w:pPr>
              <w:overflowPunct/>
              <w:autoSpaceDE/>
              <w:autoSpaceDN/>
              <w:adjustRightInd/>
              <w:spacing w:after="0"/>
              <w:jc w:val="left"/>
              <w:textAlignment w:val="auto"/>
              <w:rPr>
                <w:b/>
                <w:bCs/>
                <w:sz w:val="20"/>
                <w:lang w:eastAsia="en-GB"/>
              </w:rPr>
            </w:pPr>
            <w:r>
              <w:br w:type="page"/>
            </w:r>
            <w:r w:rsidRPr="00942CB1">
              <w:rPr>
                <w:b/>
                <w:bCs/>
                <w:sz w:val="20"/>
                <w:lang w:eastAsia="en-GB"/>
              </w:rPr>
              <w:t>7. Exit strategy</w:t>
            </w:r>
          </w:p>
        </w:tc>
        <w:tc>
          <w:tcPr>
            <w:tcW w:w="2016" w:type="dxa"/>
          </w:tcPr>
          <w:p w14:paraId="5DA11A1B"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08736D28"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D5DCE4" w:themeFill="text2" w:themeFillTint="33"/>
          </w:tcPr>
          <w:p w14:paraId="4F2F47DC" w14:textId="77777777" w:rsidR="009D6CA3" w:rsidRPr="00942CB1" w:rsidRDefault="009D6CA3" w:rsidP="004D145E">
            <w:pPr>
              <w:overflowPunct/>
              <w:autoSpaceDE/>
              <w:autoSpaceDN/>
              <w:adjustRightInd/>
              <w:spacing w:after="0"/>
              <w:jc w:val="left"/>
              <w:textAlignment w:val="auto"/>
              <w:rPr>
                <w:sz w:val="20"/>
                <w:lang w:eastAsia="en-GB"/>
              </w:rPr>
            </w:pPr>
          </w:p>
        </w:tc>
      </w:tr>
      <w:tr w:rsidR="009D6CA3" w:rsidRPr="00942CB1" w14:paraId="330574F4" w14:textId="77777777" w:rsidTr="004D145E">
        <w:trPr>
          <w:trHeight w:val="585"/>
        </w:trPr>
        <w:tc>
          <w:tcPr>
            <w:tcW w:w="1810" w:type="dxa"/>
          </w:tcPr>
          <w:p w14:paraId="55478C09" w14:textId="77777777" w:rsidR="009D6CA3" w:rsidRPr="00942CB1" w:rsidRDefault="009D6CA3" w:rsidP="004D145E">
            <w:pPr>
              <w:overflowPunct/>
              <w:autoSpaceDE/>
              <w:autoSpaceDN/>
              <w:adjustRightInd/>
              <w:spacing w:after="0"/>
              <w:jc w:val="left"/>
              <w:textAlignment w:val="auto"/>
              <w:rPr>
                <w:b/>
                <w:bCs/>
                <w:sz w:val="20"/>
                <w:lang w:eastAsia="en-GB"/>
              </w:rPr>
            </w:pPr>
            <w:r>
              <w:br w:type="page"/>
            </w:r>
            <w:r w:rsidRPr="00942CB1">
              <w:rPr>
                <w:b/>
                <w:bCs/>
                <w:sz w:val="20"/>
                <w:lang w:eastAsia="en-GB"/>
              </w:rPr>
              <w:t>8. Lessons learned</w:t>
            </w:r>
          </w:p>
        </w:tc>
        <w:tc>
          <w:tcPr>
            <w:tcW w:w="2016" w:type="dxa"/>
          </w:tcPr>
          <w:p w14:paraId="34D41A20"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D5DCE4" w:themeFill="text2" w:themeFillTint="33"/>
          </w:tcPr>
          <w:p w14:paraId="47FB03D5"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03CEE3CA" w14:textId="77777777" w:rsidR="009D6CA3" w:rsidRPr="00942CB1" w:rsidRDefault="009D6CA3" w:rsidP="004D145E">
            <w:pPr>
              <w:overflowPunct/>
              <w:autoSpaceDE/>
              <w:autoSpaceDN/>
              <w:adjustRightInd/>
              <w:spacing w:after="0"/>
              <w:jc w:val="left"/>
              <w:textAlignment w:val="auto"/>
              <w:rPr>
                <w:sz w:val="20"/>
                <w:lang w:eastAsia="en-GB"/>
              </w:rPr>
            </w:pPr>
            <w:r w:rsidRPr="00942CB1">
              <w:rPr>
                <w:sz w:val="20"/>
                <w:lang w:eastAsia="en-GB"/>
              </w:rPr>
              <w:t>Not Scored</w:t>
            </w:r>
          </w:p>
        </w:tc>
      </w:tr>
    </w:tbl>
    <w:p w14:paraId="0D957CA2" w14:textId="77777777" w:rsidR="009D6CA3" w:rsidRDefault="009D6CA3" w:rsidP="009D6CA3">
      <w:pPr>
        <w:overflowPunct/>
        <w:autoSpaceDE/>
        <w:autoSpaceDN/>
        <w:adjustRightInd/>
        <w:spacing w:after="0"/>
        <w:ind w:left="0"/>
        <w:jc w:val="left"/>
        <w:textAlignment w:val="auto"/>
        <w:rPr>
          <w:b/>
          <w:sz w:val="20"/>
        </w:rPr>
        <w:sectPr w:rsidR="009D6CA3" w:rsidSect="009D6CA3">
          <w:endnotePr>
            <w:numFmt w:val="decimal"/>
          </w:endnotePr>
          <w:pgSz w:w="16839" w:h="11907" w:orient="landscape" w:code="9"/>
          <w:pgMar w:top="1440" w:right="1560" w:bottom="1417" w:left="1440" w:header="425" w:footer="720" w:gutter="0"/>
          <w:cols w:space="720"/>
          <w:titlePg/>
          <w:docGrid w:linePitch="299"/>
        </w:sectPr>
      </w:pPr>
    </w:p>
    <w:p w14:paraId="0382EDFA" w14:textId="067E0D7D" w:rsidR="00667108" w:rsidRPr="009D6CA3" w:rsidRDefault="00DA16FA" w:rsidP="009D6CA3">
      <w:pPr>
        <w:overflowPunct/>
        <w:autoSpaceDE/>
        <w:autoSpaceDN/>
        <w:adjustRightInd/>
        <w:spacing w:after="0"/>
        <w:ind w:left="0"/>
        <w:jc w:val="left"/>
        <w:textAlignment w:val="auto"/>
        <w:rPr>
          <w:b/>
          <w:sz w:val="20"/>
        </w:rPr>
      </w:pPr>
      <w:bookmarkStart w:id="2401" w:name="_Toc431551197"/>
      <w:bookmarkStart w:id="2402" w:name="_Toc459886029"/>
      <w:r w:rsidRPr="00785242">
        <w:rPr>
          <w:b/>
        </w:rPr>
        <w:t xml:space="preserve">ANNEX 1 TO </w:t>
      </w:r>
      <w:r w:rsidR="00667108" w:rsidRPr="00785242">
        <w:rPr>
          <w:b/>
        </w:rPr>
        <w:t>PART B: PERFORMANCE MONITORING</w:t>
      </w:r>
      <w:bookmarkEnd w:id="2401"/>
      <w:bookmarkEnd w:id="2402"/>
    </w:p>
    <w:p w14:paraId="0382EDFB" w14:textId="77777777" w:rsidR="008D0A60" w:rsidRPr="00FF31AD" w:rsidRDefault="00667108" w:rsidP="0024423A">
      <w:pPr>
        <w:pStyle w:val="GPSL1CLAUSEHEADING"/>
        <w:numPr>
          <w:ilvl w:val="0"/>
          <w:numId w:val="22"/>
        </w:numPr>
        <w:rPr>
          <w:rFonts w:ascii="Arial" w:hAnsi="Arial"/>
        </w:rPr>
      </w:pPr>
      <w:bookmarkStart w:id="2403" w:name="_Toc431551198"/>
      <w:bookmarkStart w:id="2404" w:name="_Toc459886030"/>
      <w:r w:rsidRPr="00FF31AD">
        <w:rPr>
          <w:rFonts w:ascii="Arial" w:hAnsi="Arial"/>
        </w:rPr>
        <w:t>PRINCIPAL POINTS</w:t>
      </w:r>
      <w:bookmarkEnd w:id="2403"/>
      <w:bookmarkEnd w:id="2404"/>
    </w:p>
    <w:p w14:paraId="0382EDFC" w14:textId="77777777" w:rsidR="008D0A60" w:rsidRPr="00FF31AD" w:rsidRDefault="00667108" w:rsidP="005E4232">
      <w:pPr>
        <w:pStyle w:val="GPSL2numberedclause"/>
        <w:rPr>
          <w:rFonts w:ascii="Arial" w:hAnsi="Arial"/>
        </w:rPr>
      </w:pPr>
      <w:r w:rsidRPr="00FF31AD">
        <w:rPr>
          <w:rFonts w:ascii="Arial" w:hAnsi="Arial"/>
        </w:rPr>
        <w:t>Part B to this Call Off Schedule</w:t>
      </w:r>
      <w:r w:rsidR="005C33B0" w:rsidRPr="00FF31AD">
        <w:rPr>
          <w:rFonts w:ascii="Arial" w:hAnsi="Arial"/>
        </w:rPr>
        <w:t xml:space="preserve"> 6</w:t>
      </w:r>
      <w:r w:rsidRPr="00FF31AD">
        <w:rPr>
          <w:rFonts w:ascii="Arial" w:hAnsi="Arial"/>
        </w:rPr>
        <w:t xml:space="preserve"> provides the methodology for monitoring the provision of the </w:t>
      </w:r>
      <w:r w:rsidR="00556970" w:rsidRPr="00FF31AD">
        <w:rPr>
          <w:rFonts w:ascii="Arial" w:hAnsi="Arial"/>
        </w:rPr>
        <w:t>Services</w:t>
      </w:r>
      <w:r w:rsidRPr="00FF31AD">
        <w:rPr>
          <w:rFonts w:ascii="Arial" w:hAnsi="Arial"/>
        </w:rPr>
        <w:t>:</w:t>
      </w:r>
    </w:p>
    <w:p w14:paraId="0382EDFD" w14:textId="77777777" w:rsidR="008D0A60" w:rsidRPr="00FF31AD" w:rsidRDefault="00667108" w:rsidP="00AC1DE2">
      <w:pPr>
        <w:pStyle w:val="GPSL3numberedclause"/>
        <w:rPr>
          <w:rFonts w:ascii="Arial" w:hAnsi="Arial"/>
        </w:rPr>
      </w:pPr>
      <w:r w:rsidRPr="00FF31AD">
        <w:rPr>
          <w:rFonts w:ascii="Arial" w:hAnsi="Arial"/>
        </w:rPr>
        <w:t>to ensure that the Supplier is complying with the Service Levels; and</w:t>
      </w:r>
    </w:p>
    <w:p w14:paraId="0382EDFE" w14:textId="77777777" w:rsidR="00E13960" w:rsidRPr="00FF31AD" w:rsidRDefault="00667108" w:rsidP="00AC1DE2">
      <w:pPr>
        <w:pStyle w:val="GPSL3numberedclause"/>
        <w:rPr>
          <w:rFonts w:ascii="Arial" w:hAnsi="Arial"/>
        </w:rPr>
      </w:pPr>
      <w:bookmarkStart w:id="2405" w:name="_Ref365636889"/>
      <w:proofErr w:type="gramStart"/>
      <w:r w:rsidRPr="00FF31AD">
        <w:rPr>
          <w:rFonts w:ascii="Arial" w:hAnsi="Arial"/>
        </w:rPr>
        <w:t>for</w:t>
      </w:r>
      <w:proofErr w:type="gramEnd"/>
      <w:r w:rsidRPr="00FF31AD">
        <w:rPr>
          <w:rFonts w:ascii="Arial" w:hAnsi="Arial"/>
        </w:rPr>
        <w:t xml:space="preserve"> identifying any failures to achieve Service Levels in the performance of the Supplier and/or provision of the </w:t>
      </w:r>
      <w:r w:rsidR="00556970" w:rsidRPr="00FF31AD">
        <w:rPr>
          <w:rFonts w:ascii="Arial" w:hAnsi="Arial"/>
        </w:rPr>
        <w:t>Services</w:t>
      </w:r>
      <w:r w:rsidR="00DE71C2" w:rsidRPr="00FF31AD">
        <w:rPr>
          <w:rFonts w:ascii="Arial" w:hAnsi="Arial"/>
        </w:rPr>
        <w:t xml:space="preserve"> </w:t>
      </w:r>
      <w:r w:rsidRPr="00FF31AD">
        <w:rPr>
          <w:rFonts w:ascii="Arial" w:hAnsi="Arial"/>
        </w:rPr>
        <w:t>("</w:t>
      </w:r>
      <w:r w:rsidRPr="00FF31AD">
        <w:rPr>
          <w:rFonts w:ascii="Arial" w:hAnsi="Arial"/>
          <w:b/>
        </w:rPr>
        <w:t>Performance Monitoring System</w:t>
      </w:r>
      <w:r w:rsidRPr="00FF31AD">
        <w:rPr>
          <w:rFonts w:ascii="Arial" w:hAnsi="Arial"/>
        </w:rPr>
        <w:t>").</w:t>
      </w:r>
      <w:bookmarkEnd w:id="2405"/>
    </w:p>
    <w:p w14:paraId="0382EDFF" w14:textId="77777777" w:rsidR="008D0A60" w:rsidRPr="00FF31AD" w:rsidRDefault="00667108" w:rsidP="005E4232">
      <w:pPr>
        <w:pStyle w:val="GPSL2numberedclause"/>
        <w:rPr>
          <w:rFonts w:ascii="Arial" w:hAnsi="Arial"/>
        </w:rPr>
      </w:pPr>
      <w:bookmarkStart w:id="2406" w:name="_Ref364422824"/>
      <w:r w:rsidRPr="00FF31AD">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406"/>
    </w:p>
    <w:p w14:paraId="0382EE00" w14:textId="77777777" w:rsidR="008D0A60" w:rsidRPr="00FF31AD" w:rsidRDefault="00667108" w:rsidP="00036474">
      <w:pPr>
        <w:pStyle w:val="GPSL1SCHEDULEHeading"/>
        <w:rPr>
          <w:rFonts w:ascii="Arial" w:hAnsi="Arial"/>
        </w:rPr>
      </w:pPr>
      <w:r w:rsidRPr="00FF31AD">
        <w:rPr>
          <w:rFonts w:ascii="Arial" w:hAnsi="Arial"/>
        </w:rPr>
        <w:t>REPORTING OF SERVICE FAILURES</w:t>
      </w:r>
    </w:p>
    <w:p w14:paraId="0382EE01" w14:textId="77777777" w:rsidR="008D0A60" w:rsidRPr="00FF31AD" w:rsidRDefault="00667108" w:rsidP="005E4232">
      <w:pPr>
        <w:pStyle w:val="GPSL2numberedclause"/>
        <w:rPr>
          <w:rFonts w:ascii="Arial" w:hAnsi="Arial"/>
        </w:rPr>
      </w:pPr>
      <w:r w:rsidRPr="00FF31AD">
        <w:rPr>
          <w:rFonts w:ascii="Arial" w:hAnsi="Arial"/>
        </w:rPr>
        <w:t xml:space="preserve">The </w:t>
      </w:r>
      <w:r w:rsidR="007046E8" w:rsidRPr="00FF31AD">
        <w:rPr>
          <w:rFonts w:ascii="Arial" w:hAnsi="Arial"/>
        </w:rPr>
        <w:t>Supplier</w:t>
      </w:r>
      <w:r w:rsidRPr="00FF31AD">
        <w:rPr>
          <w:rFonts w:ascii="Arial" w:hAnsi="Arial"/>
        </w:rPr>
        <w:t xml:space="preserve"> shall report all failures to achieve Service Levels and any Critical Service Level Failure to the Customer in accordance with the processes agreed in paragraph</w:t>
      </w:r>
      <w:r w:rsidR="00B460DF" w:rsidRPr="00FF31AD">
        <w:rPr>
          <w:rFonts w:ascii="Arial" w:hAnsi="Arial"/>
        </w:rPr>
        <w:t xml:space="preserve"> </w:t>
      </w:r>
      <w:r w:rsidR="00B82F8F" w:rsidRPr="00FF31AD">
        <w:rPr>
          <w:rFonts w:ascii="Arial" w:hAnsi="Arial"/>
        </w:rPr>
        <w:t>1.2</w:t>
      </w:r>
      <w:r w:rsidR="00B460DF" w:rsidRPr="00FF31AD">
        <w:rPr>
          <w:rFonts w:ascii="Arial" w:hAnsi="Arial"/>
        </w:rPr>
        <w:t xml:space="preserve"> of Part B of this Call </w:t>
      </w:r>
      <w:proofErr w:type="gramStart"/>
      <w:r w:rsidR="00B460DF" w:rsidRPr="00FF31AD">
        <w:rPr>
          <w:rFonts w:ascii="Arial" w:hAnsi="Arial"/>
        </w:rPr>
        <w:t>Off</w:t>
      </w:r>
      <w:proofErr w:type="gramEnd"/>
      <w:r w:rsidR="00B460DF" w:rsidRPr="00FF31AD">
        <w:rPr>
          <w:rFonts w:ascii="Arial" w:hAnsi="Arial"/>
        </w:rPr>
        <w:t xml:space="preserve"> Schedule</w:t>
      </w:r>
      <w:r w:rsidR="001624CD" w:rsidRPr="00FF31AD">
        <w:rPr>
          <w:rFonts w:ascii="Arial" w:hAnsi="Arial"/>
        </w:rPr>
        <w:t xml:space="preserve"> 6</w:t>
      </w:r>
      <w:r w:rsidRPr="00FF31AD">
        <w:rPr>
          <w:rFonts w:ascii="Arial" w:hAnsi="Arial"/>
        </w:rPr>
        <w:t xml:space="preserve"> above.</w:t>
      </w:r>
    </w:p>
    <w:p w14:paraId="0382EE02" w14:textId="77777777" w:rsidR="00E13960" w:rsidRPr="00FF31AD" w:rsidRDefault="00667108" w:rsidP="00036474">
      <w:pPr>
        <w:pStyle w:val="GPSL1SCHEDULEHeading"/>
        <w:rPr>
          <w:rFonts w:ascii="Arial" w:hAnsi="Arial"/>
        </w:rPr>
      </w:pPr>
      <w:r w:rsidRPr="00FF31AD">
        <w:rPr>
          <w:rFonts w:ascii="Arial" w:hAnsi="Arial"/>
        </w:rPr>
        <w:t>PERFORMANCE MONITORING AND PERFORMANCE REVIEW</w:t>
      </w:r>
    </w:p>
    <w:p w14:paraId="0382EE03" w14:textId="77777777" w:rsidR="00667108" w:rsidRPr="00FF31AD" w:rsidRDefault="00667108" w:rsidP="005E4232">
      <w:pPr>
        <w:pStyle w:val="GPSL2numberedclause"/>
        <w:rPr>
          <w:rFonts w:ascii="Arial" w:hAnsi="Arial"/>
        </w:rPr>
      </w:pPr>
      <w:bookmarkStart w:id="2407" w:name="_Ref365636898"/>
      <w:r w:rsidRPr="00FF31AD">
        <w:rPr>
          <w:rFonts w:ascii="Arial" w:hAnsi="Arial"/>
        </w:rPr>
        <w:t>The Supplier shall provide the Customer with performance monitoring reports (“</w:t>
      </w:r>
      <w:r w:rsidRPr="00FF31AD">
        <w:rPr>
          <w:rFonts w:ascii="Arial" w:hAnsi="Arial"/>
          <w:b/>
        </w:rPr>
        <w:t>Performance Monitoring Reports</w:t>
      </w:r>
      <w:r w:rsidRPr="00FF31AD">
        <w:rPr>
          <w:rFonts w:ascii="Arial" w:hAnsi="Arial"/>
        </w:rPr>
        <w:t xml:space="preserve">”) in accordance with the process and timescales agreed pursuant to paragraph </w:t>
      </w:r>
      <w:r w:rsidR="009F474C" w:rsidRPr="00FF31AD">
        <w:rPr>
          <w:rFonts w:ascii="Arial" w:hAnsi="Arial"/>
        </w:rPr>
        <w:fldChar w:fldCharType="begin"/>
      </w:r>
      <w:r w:rsidR="00B460DF" w:rsidRPr="00FF31AD">
        <w:rPr>
          <w:rFonts w:ascii="Arial" w:hAnsi="Arial"/>
        </w:rPr>
        <w:instrText xml:space="preserve"> REF _Ref364422824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1.2</w:t>
      </w:r>
      <w:r w:rsidR="009F474C" w:rsidRPr="00FF31AD">
        <w:rPr>
          <w:rFonts w:ascii="Arial" w:hAnsi="Arial"/>
        </w:rPr>
        <w:fldChar w:fldCharType="end"/>
      </w:r>
      <w:r w:rsidR="00B460DF" w:rsidRPr="00FF31AD">
        <w:rPr>
          <w:rFonts w:ascii="Arial" w:hAnsi="Arial"/>
        </w:rPr>
        <w:t xml:space="preserve"> of Part B</w:t>
      </w:r>
      <w:r w:rsidR="00001982" w:rsidRPr="00FF31AD">
        <w:rPr>
          <w:rFonts w:ascii="Arial" w:hAnsi="Arial"/>
        </w:rPr>
        <w:t xml:space="preserve"> </w:t>
      </w:r>
      <w:r w:rsidR="00B460DF" w:rsidRPr="00FF31AD">
        <w:rPr>
          <w:rFonts w:ascii="Arial" w:hAnsi="Arial"/>
        </w:rPr>
        <w:t>of this Call Off Schedule</w:t>
      </w:r>
      <w:r w:rsidR="001624CD" w:rsidRPr="00FF31AD">
        <w:rPr>
          <w:rFonts w:ascii="Arial" w:hAnsi="Arial"/>
        </w:rPr>
        <w:t xml:space="preserve"> 6</w:t>
      </w:r>
      <w:r w:rsidR="00B460DF" w:rsidRPr="00FF31AD">
        <w:rPr>
          <w:rFonts w:ascii="Arial" w:hAnsi="Arial"/>
        </w:rPr>
        <w:t xml:space="preserve"> </w:t>
      </w:r>
      <w:r w:rsidRPr="00FF31AD">
        <w:rPr>
          <w:rFonts w:ascii="Arial" w:hAnsi="Arial"/>
        </w:rPr>
        <w:t>above which shall contain, as a minimum, the following information in respect of the relevant Service Period just ended:</w:t>
      </w:r>
      <w:bookmarkEnd w:id="2407"/>
    </w:p>
    <w:p w14:paraId="0382EE04" w14:textId="77777777" w:rsidR="008D0A60" w:rsidRPr="00FF31AD" w:rsidRDefault="00667108" w:rsidP="00AC1DE2">
      <w:pPr>
        <w:pStyle w:val="GPSL3numberedclause"/>
        <w:rPr>
          <w:rFonts w:ascii="Arial" w:hAnsi="Arial"/>
        </w:rPr>
      </w:pPr>
      <w:r w:rsidRPr="00FF31AD">
        <w:rPr>
          <w:rFonts w:ascii="Arial" w:hAnsi="Arial"/>
        </w:rPr>
        <w:t>for each Service Level, the actual performance achieved over the Service Level for the relevant Service Period;</w:t>
      </w:r>
    </w:p>
    <w:p w14:paraId="0382EE05" w14:textId="77777777" w:rsidR="00E13960" w:rsidRPr="00FF31AD" w:rsidRDefault="00667108" w:rsidP="00AC1DE2">
      <w:pPr>
        <w:pStyle w:val="GPSL3numberedclause"/>
        <w:rPr>
          <w:rFonts w:ascii="Arial" w:hAnsi="Arial"/>
        </w:rPr>
      </w:pPr>
      <w:r w:rsidRPr="00FF31AD">
        <w:rPr>
          <w:rFonts w:ascii="Arial" w:hAnsi="Arial"/>
        </w:rPr>
        <w:t>a summary of all failures to achieve Service Levels that occurred during that Service Period;</w:t>
      </w:r>
    </w:p>
    <w:p w14:paraId="0382EE06" w14:textId="77777777" w:rsidR="00E13960" w:rsidRPr="00FF31AD" w:rsidRDefault="00667108" w:rsidP="00AC1DE2">
      <w:pPr>
        <w:pStyle w:val="GPSL3numberedclause"/>
        <w:rPr>
          <w:rFonts w:ascii="Arial" w:hAnsi="Arial"/>
        </w:rPr>
      </w:pPr>
      <w:r w:rsidRPr="00FF31AD">
        <w:rPr>
          <w:rFonts w:ascii="Arial" w:hAnsi="Arial"/>
        </w:rPr>
        <w:t>any Critical Service Level Failures and details in relation thereto;</w:t>
      </w:r>
    </w:p>
    <w:p w14:paraId="0382EE07" w14:textId="77777777" w:rsidR="00E13960" w:rsidRPr="00FF31AD" w:rsidRDefault="00667108" w:rsidP="00AC1DE2">
      <w:pPr>
        <w:pStyle w:val="GPSL3numberedclause"/>
        <w:rPr>
          <w:rFonts w:ascii="Arial" w:hAnsi="Arial"/>
        </w:rPr>
      </w:pPr>
      <w:r w:rsidRPr="00FF31AD">
        <w:rPr>
          <w:rFonts w:ascii="Arial" w:hAnsi="Arial"/>
        </w:rPr>
        <w:t>for any repeat failures, actions taken to resolve the underlying cause and prevent recurrence;</w:t>
      </w:r>
    </w:p>
    <w:p w14:paraId="0382EE08" w14:textId="77777777" w:rsidR="00E13960" w:rsidRPr="00FF31AD" w:rsidRDefault="00667108" w:rsidP="00AC1DE2">
      <w:pPr>
        <w:pStyle w:val="GPSL3numberedclause"/>
        <w:rPr>
          <w:rFonts w:ascii="Arial" w:hAnsi="Arial"/>
        </w:rPr>
      </w:pPr>
      <w:r w:rsidRPr="00FF31AD">
        <w:rPr>
          <w:rFonts w:ascii="Arial" w:hAnsi="Arial"/>
        </w:rPr>
        <w:t>the Service Credits to be applied in respect of the relevant period indicating the failures and Service Levels to which the Service Credits relate; and</w:t>
      </w:r>
    </w:p>
    <w:p w14:paraId="0382EE09" w14:textId="77777777" w:rsidR="00E13960" w:rsidRPr="00FF31AD" w:rsidRDefault="00667108" w:rsidP="00AC1DE2">
      <w:pPr>
        <w:pStyle w:val="GPSL3numberedclause"/>
        <w:rPr>
          <w:rFonts w:ascii="Arial" w:hAnsi="Arial"/>
        </w:rPr>
      </w:pPr>
      <w:proofErr w:type="gramStart"/>
      <w:r w:rsidRPr="00FF31AD">
        <w:rPr>
          <w:rFonts w:ascii="Arial" w:hAnsi="Arial"/>
        </w:rPr>
        <w:t>such</w:t>
      </w:r>
      <w:proofErr w:type="gramEnd"/>
      <w:r w:rsidRPr="00FF31AD">
        <w:rPr>
          <w:rFonts w:ascii="Arial" w:hAnsi="Arial"/>
        </w:rPr>
        <w:t xml:space="preserve"> other details as the Customer may reasonably require from time to time.</w:t>
      </w:r>
    </w:p>
    <w:p w14:paraId="0382EE0A" w14:textId="77777777" w:rsidR="008D0A60" w:rsidRPr="00FF31AD" w:rsidRDefault="00667108" w:rsidP="005E4232">
      <w:pPr>
        <w:pStyle w:val="GPSL2numberedclause"/>
        <w:rPr>
          <w:rFonts w:ascii="Arial" w:hAnsi="Arial"/>
        </w:rPr>
      </w:pPr>
      <w:r w:rsidRPr="00FF31AD">
        <w:rPr>
          <w:rFonts w:ascii="Arial" w:hAnsi="Arial"/>
        </w:rPr>
        <w:t>The Parties shall attend meetings to discuss Performance Monitoring Reports ("</w:t>
      </w:r>
      <w:r w:rsidRPr="00FF31AD">
        <w:rPr>
          <w:rFonts w:ascii="Arial" w:hAnsi="Arial"/>
          <w:b/>
        </w:rPr>
        <w:t>Performance Review Meetings</w:t>
      </w:r>
      <w:r w:rsidRPr="00FF31AD">
        <w:rPr>
          <w:rFonts w:ascii="Arial" w:hAnsi="Arial"/>
        </w:rPr>
        <w:t xml:space="preserve">") on a monthly basis (unless otherwise agreed). The Performance Review Meetings will be the forum for the review by the Supplier and the Customer of the </w:t>
      </w:r>
      <w:r w:rsidR="005E308C" w:rsidRPr="00FF31AD">
        <w:rPr>
          <w:rFonts w:ascii="Arial" w:hAnsi="Arial"/>
        </w:rPr>
        <w:t>P</w:t>
      </w:r>
      <w:r w:rsidRPr="00FF31AD">
        <w:rPr>
          <w:rFonts w:ascii="Arial" w:hAnsi="Arial"/>
        </w:rPr>
        <w:t xml:space="preserve">erformance </w:t>
      </w:r>
      <w:r w:rsidR="005E308C" w:rsidRPr="00FF31AD">
        <w:rPr>
          <w:rFonts w:ascii="Arial" w:hAnsi="Arial"/>
        </w:rPr>
        <w:t>M</w:t>
      </w:r>
      <w:r w:rsidRPr="00FF31AD">
        <w:rPr>
          <w:rFonts w:ascii="Arial" w:hAnsi="Arial"/>
        </w:rPr>
        <w:t xml:space="preserve">onitoring </w:t>
      </w:r>
      <w:r w:rsidR="005E308C" w:rsidRPr="00FF31AD">
        <w:rPr>
          <w:rFonts w:ascii="Arial" w:hAnsi="Arial"/>
        </w:rPr>
        <w:t>R</w:t>
      </w:r>
      <w:r w:rsidRPr="00FF31AD">
        <w:rPr>
          <w:rFonts w:ascii="Arial" w:hAnsi="Arial"/>
        </w:rPr>
        <w:t>eports.  The Performance Review Meetings shall (unless otherwise agreed):</w:t>
      </w:r>
    </w:p>
    <w:p w14:paraId="0382EE0B" w14:textId="77777777" w:rsidR="008D0A60" w:rsidRPr="00FF31AD" w:rsidRDefault="00667108" w:rsidP="00AC1DE2">
      <w:pPr>
        <w:pStyle w:val="GPSL3numberedclause"/>
        <w:rPr>
          <w:rFonts w:ascii="Arial" w:hAnsi="Arial"/>
        </w:rPr>
      </w:pPr>
      <w:r w:rsidRPr="00FF31AD">
        <w:rPr>
          <w:rFonts w:ascii="Arial" w:hAnsi="Arial"/>
        </w:rPr>
        <w:t xml:space="preserve">take place within one (1) week of the </w:t>
      </w:r>
      <w:r w:rsidR="00C406C7" w:rsidRPr="00FF31AD">
        <w:rPr>
          <w:rFonts w:ascii="Arial" w:hAnsi="Arial"/>
        </w:rPr>
        <w:t>Performance Monitoring Reports</w:t>
      </w:r>
      <w:r w:rsidRPr="00FF31AD">
        <w:rPr>
          <w:rFonts w:ascii="Arial" w:hAnsi="Arial"/>
        </w:rPr>
        <w:t xml:space="preserve"> being issued by the Supplier;</w:t>
      </w:r>
    </w:p>
    <w:p w14:paraId="0382EE0C" w14:textId="77777777" w:rsidR="00E13960" w:rsidRPr="00FF31AD" w:rsidRDefault="00667108" w:rsidP="00AC1DE2">
      <w:pPr>
        <w:pStyle w:val="GPSL3numberedclause"/>
        <w:rPr>
          <w:rFonts w:ascii="Arial" w:hAnsi="Arial"/>
        </w:rPr>
      </w:pPr>
      <w:r w:rsidRPr="00FF31AD">
        <w:rPr>
          <w:rFonts w:ascii="Arial" w:hAnsi="Arial"/>
        </w:rPr>
        <w:t>take place at such location and time (within normal business hours) as the Customer shall reasonably require unless otherwise agreed in advance;</w:t>
      </w:r>
    </w:p>
    <w:p w14:paraId="0382EE0D" w14:textId="77777777" w:rsidR="00E13960" w:rsidRPr="00FF31AD" w:rsidRDefault="00667108" w:rsidP="00AC1DE2">
      <w:pPr>
        <w:pStyle w:val="GPSL3numberedclause"/>
        <w:rPr>
          <w:rFonts w:ascii="Arial" w:hAnsi="Arial"/>
        </w:rPr>
      </w:pPr>
      <w:r w:rsidRPr="00FF31AD">
        <w:rPr>
          <w:rFonts w:ascii="Arial" w:hAnsi="Arial"/>
        </w:rPr>
        <w:t xml:space="preserve">be attended by the </w:t>
      </w:r>
      <w:r w:rsidR="00FF469C" w:rsidRPr="00FF31AD">
        <w:rPr>
          <w:rFonts w:ascii="Arial" w:hAnsi="Arial"/>
        </w:rPr>
        <w:t>Suppliers</w:t>
      </w:r>
      <w:r w:rsidRPr="00FF31AD">
        <w:rPr>
          <w:rFonts w:ascii="Arial" w:hAnsi="Arial"/>
        </w:rPr>
        <w:t xml:space="preserve"> Representative and the Customer's Representative; and</w:t>
      </w:r>
    </w:p>
    <w:p w14:paraId="0382EE0E" w14:textId="77777777" w:rsidR="00E13960" w:rsidRPr="00FF31AD" w:rsidRDefault="00667108" w:rsidP="00AC1DE2">
      <w:pPr>
        <w:pStyle w:val="GPSL3numberedclause"/>
        <w:rPr>
          <w:rFonts w:ascii="Arial" w:hAnsi="Arial"/>
        </w:rPr>
      </w:pPr>
      <w:proofErr w:type="gramStart"/>
      <w:r w:rsidRPr="00FF31AD">
        <w:rPr>
          <w:rFonts w:ascii="Arial" w:hAnsi="Arial"/>
        </w:rPr>
        <w:t>be</w:t>
      </w:r>
      <w:proofErr w:type="gramEnd"/>
      <w:r w:rsidRPr="00FF31AD">
        <w:rPr>
          <w:rFonts w:ascii="Arial" w:hAnsi="Arial"/>
        </w:rPr>
        <w:t xml:space="preserve"> fully </w:t>
      </w:r>
      <w:proofErr w:type="spellStart"/>
      <w:r w:rsidRPr="00FF31AD">
        <w:rPr>
          <w:rFonts w:ascii="Arial" w:hAnsi="Arial"/>
        </w:rPr>
        <w:t>minuted</w:t>
      </w:r>
      <w:proofErr w:type="spellEnd"/>
      <w:r w:rsidRPr="00FF31AD">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00FF469C" w:rsidRPr="00FF31AD">
        <w:rPr>
          <w:rFonts w:ascii="Arial" w:hAnsi="Arial"/>
        </w:rPr>
        <w:t>Suppliers</w:t>
      </w:r>
      <w:r w:rsidRPr="00FF31AD">
        <w:rPr>
          <w:rFonts w:ascii="Arial" w:hAnsi="Arial"/>
        </w:rPr>
        <w:t xml:space="preserve"> Representative and the Customer's Representative at each meeting.</w:t>
      </w:r>
    </w:p>
    <w:p w14:paraId="0382EE0F" w14:textId="77777777" w:rsidR="008D0A60" w:rsidRPr="00FF31AD" w:rsidRDefault="00667108" w:rsidP="005E4232">
      <w:pPr>
        <w:pStyle w:val="GPSL2numberedclause"/>
        <w:rPr>
          <w:rFonts w:ascii="Arial" w:hAnsi="Arial"/>
        </w:rPr>
      </w:pPr>
      <w:r w:rsidRPr="00FF31AD">
        <w:rPr>
          <w:rFonts w:ascii="Arial" w:hAnsi="Arial"/>
        </w:rPr>
        <w:t>The Customer shall be entitled to raise any additional questions and/or request any further information regarding any failure to achieve Service Levels.</w:t>
      </w:r>
    </w:p>
    <w:p w14:paraId="0382EE10" w14:textId="77777777" w:rsidR="00C9243A" w:rsidRPr="00FF31AD" w:rsidRDefault="00667108" w:rsidP="005E4232">
      <w:pPr>
        <w:pStyle w:val="GPSL2numberedclause"/>
        <w:rPr>
          <w:rFonts w:ascii="Arial" w:hAnsi="Arial"/>
        </w:rPr>
      </w:pPr>
      <w:r w:rsidRPr="00FF31AD">
        <w:rPr>
          <w:rFonts w:ascii="Arial" w:hAnsi="Arial"/>
        </w:rPr>
        <w:t xml:space="preserve">The Supplier shall provide to the Customer such supporting documentation as the Customer may reasonably require in order </w:t>
      </w:r>
      <w:proofErr w:type="gramStart"/>
      <w:r w:rsidRPr="00FF31AD">
        <w:rPr>
          <w:rFonts w:ascii="Arial" w:hAnsi="Arial"/>
        </w:rPr>
        <w:t>to verify</w:t>
      </w:r>
      <w:proofErr w:type="gramEnd"/>
      <w:r w:rsidRPr="00FF31AD">
        <w:rPr>
          <w:rFonts w:ascii="Arial" w:hAnsi="Arial"/>
        </w:rPr>
        <w:t xml:space="preserve"> the level of the performance by the Supplier and the calculations of the amount of Service Credits for any specified Service Period.</w:t>
      </w:r>
    </w:p>
    <w:p w14:paraId="0382EE11" w14:textId="77777777" w:rsidR="00E13960" w:rsidRPr="00FF31AD" w:rsidRDefault="00667108" w:rsidP="00036474">
      <w:pPr>
        <w:pStyle w:val="GPSL1SCHEDULEHeading"/>
        <w:rPr>
          <w:rFonts w:ascii="Arial" w:hAnsi="Arial"/>
        </w:rPr>
      </w:pPr>
      <w:r w:rsidRPr="00FF31AD">
        <w:rPr>
          <w:rFonts w:ascii="Arial" w:hAnsi="Arial"/>
        </w:rPr>
        <w:t>SATISFACTION SURVEYS</w:t>
      </w:r>
    </w:p>
    <w:p w14:paraId="0382EE12" w14:textId="77777777" w:rsidR="00667108" w:rsidRPr="00FF31AD" w:rsidRDefault="00667108" w:rsidP="005E4232">
      <w:pPr>
        <w:pStyle w:val="GPSL2numberedclause"/>
        <w:rPr>
          <w:rFonts w:ascii="Arial" w:hAnsi="Arial"/>
        </w:rPr>
      </w:pPr>
      <w:r w:rsidRPr="00FF31AD">
        <w:rPr>
          <w:rFonts w:ascii="Arial" w:hAnsi="Arial"/>
        </w:rPr>
        <w:t xml:space="preserve">In order to assess the level of performance of the Supplier, the Customer may undertake satisfaction surveys in respect of the </w:t>
      </w:r>
      <w:r w:rsidR="00FF469C" w:rsidRPr="00FF31AD">
        <w:rPr>
          <w:rFonts w:ascii="Arial" w:hAnsi="Arial"/>
        </w:rPr>
        <w:t>Suppliers</w:t>
      </w:r>
      <w:r w:rsidRPr="00FF31AD">
        <w:rPr>
          <w:rFonts w:ascii="Arial" w:hAnsi="Arial"/>
        </w:rPr>
        <w:t xml:space="preserve"> provision of the </w:t>
      </w:r>
      <w:r w:rsidR="00556970" w:rsidRPr="00FF31AD">
        <w:rPr>
          <w:rFonts w:ascii="Arial" w:hAnsi="Arial"/>
        </w:rPr>
        <w:t>Services</w:t>
      </w:r>
      <w:r w:rsidRPr="00FF31AD">
        <w:rPr>
          <w:rFonts w:ascii="Arial" w:hAnsi="Arial"/>
        </w:rPr>
        <w:t>.</w:t>
      </w:r>
    </w:p>
    <w:p w14:paraId="0382EE13" w14:textId="77777777" w:rsidR="00667108" w:rsidRPr="00FF31AD" w:rsidRDefault="00667108" w:rsidP="005E4232">
      <w:pPr>
        <w:pStyle w:val="GPSL2numberedclause"/>
        <w:rPr>
          <w:rFonts w:ascii="Arial" w:hAnsi="Arial"/>
        </w:rPr>
      </w:pPr>
      <w:bookmarkStart w:id="2408" w:name="_Ref365637440"/>
      <w:r w:rsidRPr="00FF31AD">
        <w:rPr>
          <w:rFonts w:ascii="Arial" w:hAnsi="Arial"/>
        </w:rPr>
        <w:t>The Customer shall be entitled to notify the Supplier of any aspects of their performance of the</w:t>
      </w:r>
      <w:r w:rsidR="00DE71C2" w:rsidRPr="00FF31AD">
        <w:rPr>
          <w:rFonts w:ascii="Arial" w:hAnsi="Arial"/>
        </w:rPr>
        <w:t xml:space="preserve"> provision of the</w:t>
      </w:r>
      <w:r w:rsidRPr="00FF31AD">
        <w:rPr>
          <w:rFonts w:ascii="Arial" w:hAnsi="Arial"/>
        </w:rPr>
        <w:t xml:space="preserve"> </w:t>
      </w:r>
      <w:r w:rsidR="00556970" w:rsidRPr="00FF31AD">
        <w:rPr>
          <w:rFonts w:ascii="Arial" w:hAnsi="Arial"/>
        </w:rPr>
        <w:t>Services</w:t>
      </w:r>
      <w:r w:rsidR="00DE71C2" w:rsidRPr="00FF31AD">
        <w:rPr>
          <w:rFonts w:ascii="Arial" w:hAnsi="Arial"/>
        </w:rPr>
        <w:t xml:space="preserve"> </w:t>
      </w:r>
      <w:r w:rsidRPr="00FF31AD">
        <w:rPr>
          <w:rFonts w:ascii="Arial" w:hAnsi="Arial"/>
        </w:rPr>
        <w:t xml:space="preserve">which the responses to the Satisfaction Surveys reasonably suggest are not in accordance with </w:t>
      </w:r>
      <w:r w:rsidR="006640D6" w:rsidRPr="00FF31AD">
        <w:rPr>
          <w:rFonts w:ascii="Arial" w:hAnsi="Arial"/>
        </w:rPr>
        <w:t xml:space="preserve">this Call </w:t>
      </w:r>
      <w:proofErr w:type="gramStart"/>
      <w:r w:rsidR="006640D6" w:rsidRPr="00FF31AD">
        <w:rPr>
          <w:rFonts w:ascii="Arial" w:hAnsi="Arial"/>
        </w:rPr>
        <w:t>Off</w:t>
      </w:r>
      <w:proofErr w:type="gramEnd"/>
      <w:r w:rsidR="006640D6" w:rsidRPr="00FF31AD">
        <w:rPr>
          <w:rFonts w:ascii="Arial" w:hAnsi="Arial"/>
        </w:rPr>
        <w:t xml:space="preserve"> Contract</w:t>
      </w:r>
      <w:r w:rsidRPr="00FF31AD">
        <w:rPr>
          <w:rFonts w:ascii="Arial" w:hAnsi="Arial"/>
        </w:rPr>
        <w:t>.</w:t>
      </w:r>
      <w:bookmarkEnd w:id="2408"/>
    </w:p>
    <w:p w14:paraId="0382EE14" w14:textId="77777777" w:rsidR="00EB2994" w:rsidRPr="00FF31AD" w:rsidRDefault="00667108" w:rsidP="005E4232">
      <w:pPr>
        <w:pStyle w:val="GPSL2numberedclause"/>
        <w:rPr>
          <w:rFonts w:ascii="Arial" w:hAnsi="Arial"/>
        </w:rPr>
      </w:pPr>
      <w:r w:rsidRPr="00FF31AD">
        <w:rPr>
          <w:rFonts w:ascii="Arial" w:hAnsi="Arial"/>
        </w:rPr>
        <w:t xml:space="preserve">All other suggestions for improvements to the </w:t>
      </w:r>
      <w:r w:rsidR="00DE71C2" w:rsidRPr="00FF31AD">
        <w:rPr>
          <w:rFonts w:ascii="Arial" w:hAnsi="Arial"/>
        </w:rPr>
        <w:t xml:space="preserve">provision of </w:t>
      </w:r>
      <w:r w:rsidR="00556970" w:rsidRPr="00FF31AD">
        <w:rPr>
          <w:rFonts w:ascii="Arial" w:hAnsi="Arial"/>
        </w:rPr>
        <w:t>Services</w:t>
      </w:r>
      <w:r w:rsidR="00DE71C2" w:rsidRPr="00FF31AD">
        <w:rPr>
          <w:rFonts w:ascii="Arial" w:hAnsi="Arial"/>
        </w:rPr>
        <w:t xml:space="preserve"> </w:t>
      </w:r>
      <w:r w:rsidRPr="00FF31AD">
        <w:rPr>
          <w:rFonts w:ascii="Arial" w:hAnsi="Arial"/>
        </w:rPr>
        <w:t>shall be dealt with as part of the continuous improvement programme pursuant to Clause</w:t>
      </w:r>
      <w:r w:rsidR="00C406C7" w:rsidRPr="00FF31AD">
        <w:rPr>
          <w:rFonts w:ascii="Arial" w:hAnsi="Arial"/>
        </w:rPr>
        <w:t xml:space="preserve"> </w:t>
      </w:r>
      <w:r w:rsidR="009F474C" w:rsidRPr="00FF31AD">
        <w:rPr>
          <w:rFonts w:ascii="Arial" w:hAnsi="Arial"/>
        </w:rPr>
        <w:fldChar w:fldCharType="begin"/>
      </w:r>
      <w:r w:rsidR="00C406C7" w:rsidRPr="00FF31AD">
        <w:rPr>
          <w:rFonts w:ascii="Arial" w:hAnsi="Arial"/>
        </w:rPr>
        <w:instrText xml:space="preserve"> REF _Ref359246666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18</w:t>
      </w:r>
      <w:r w:rsidR="009F474C" w:rsidRPr="00FF31AD">
        <w:rPr>
          <w:rFonts w:ascii="Arial" w:hAnsi="Arial"/>
        </w:rPr>
        <w:fldChar w:fldCharType="end"/>
      </w:r>
      <w:r w:rsidR="00B460DF" w:rsidRPr="00FF31AD">
        <w:rPr>
          <w:rFonts w:ascii="Arial" w:hAnsi="Arial"/>
        </w:rPr>
        <w:t xml:space="preserve"> </w:t>
      </w:r>
      <w:r w:rsidR="003B3703" w:rsidRPr="00FF31AD">
        <w:rPr>
          <w:rFonts w:ascii="Arial" w:hAnsi="Arial"/>
        </w:rPr>
        <w:t xml:space="preserve">of this Call </w:t>
      </w:r>
      <w:proofErr w:type="gramStart"/>
      <w:r w:rsidR="003B3703" w:rsidRPr="00FF31AD">
        <w:rPr>
          <w:rFonts w:ascii="Arial" w:hAnsi="Arial"/>
        </w:rPr>
        <w:t>Off</w:t>
      </w:r>
      <w:proofErr w:type="gramEnd"/>
      <w:r w:rsidR="003B3703" w:rsidRPr="00FF31AD">
        <w:rPr>
          <w:rFonts w:ascii="Arial" w:hAnsi="Arial"/>
        </w:rPr>
        <w:t xml:space="preserve"> Contract </w:t>
      </w:r>
      <w:r w:rsidR="00B460DF" w:rsidRPr="00FF31AD">
        <w:rPr>
          <w:rFonts w:ascii="Arial" w:hAnsi="Arial"/>
        </w:rPr>
        <w:t>(Continuous Improvement)</w:t>
      </w:r>
      <w:r w:rsidRPr="00FF31AD">
        <w:rPr>
          <w:rFonts w:ascii="Arial" w:hAnsi="Arial"/>
        </w:rPr>
        <w:t>.</w:t>
      </w:r>
    </w:p>
    <w:p w14:paraId="0382EE15" w14:textId="77777777" w:rsidR="00667108" w:rsidRPr="00FF31AD" w:rsidRDefault="009F474C" w:rsidP="005E4232">
      <w:pPr>
        <w:pStyle w:val="GPSmacrorestart"/>
        <w:rPr>
          <w:sz w:val="22"/>
          <w:szCs w:val="22"/>
          <w:highlight w:val="green"/>
        </w:rPr>
      </w:pPr>
      <w:r w:rsidRPr="00FF31AD">
        <w:rPr>
          <w:sz w:val="22"/>
          <w:szCs w:val="22"/>
        </w:rPr>
        <w:fldChar w:fldCharType="begin"/>
      </w:r>
      <w:r w:rsidR="00EB2994" w:rsidRPr="00FF31AD">
        <w:rPr>
          <w:sz w:val="22"/>
          <w:szCs w:val="22"/>
        </w:rPr>
        <w:instrText>LISTNUM \l 1 \s 0</w:instrText>
      </w:r>
      <w:r w:rsidRPr="00FF31AD">
        <w:rPr>
          <w:sz w:val="22"/>
          <w:szCs w:val="22"/>
        </w:rPr>
        <w:fldChar w:fldCharType="separate"/>
      </w:r>
      <w:r w:rsidR="00EB2994" w:rsidRPr="00FF31AD">
        <w:rPr>
          <w:sz w:val="22"/>
          <w:szCs w:val="22"/>
        </w:rPr>
        <w:t>12/08/2013</w:t>
      </w:r>
      <w:r w:rsidRPr="00FF31AD">
        <w:rPr>
          <w:sz w:val="22"/>
          <w:szCs w:val="22"/>
        </w:rPr>
        <w:fldChar w:fldCharType="end"/>
      </w:r>
      <w:r w:rsidR="00667108" w:rsidRPr="00FF31AD">
        <w:rPr>
          <w:sz w:val="22"/>
          <w:szCs w:val="22"/>
          <w:highlight w:val="green"/>
        </w:rPr>
        <w:t xml:space="preserve"> </w:t>
      </w:r>
    </w:p>
    <w:p w14:paraId="0382EE16" w14:textId="77777777" w:rsidR="00EB2994" w:rsidRPr="00FF31AD" w:rsidRDefault="00E65F4B" w:rsidP="005E4232">
      <w:pPr>
        <w:pStyle w:val="GPSL1SCHEDULEHeading"/>
        <w:numPr>
          <w:ilvl w:val="0"/>
          <w:numId w:val="0"/>
        </w:numPr>
        <w:ind w:left="284"/>
        <w:rPr>
          <w:rFonts w:ascii="Arial" w:hAnsi="Arial"/>
          <w:color w:val="FFFFFF"/>
        </w:rPr>
      </w:pPr>
      <w:r w:rsidRPr="00FF31AD" w:rsidDel="00E65F4B">
        <w:rPr>
          <w:rFonts w:ascii="Arial" w:hAnsi="Arial"/>
          <w:color w:val="FFFFFF"/>
        </w:rPr>
        <w:t xml:space="preserve"> </w:t>
      </w:r>
      <w:bookmarkStart w:id="2409" w:name="_Toc349230508"/>
      <w:bookmarkStart w:id="2410" w:name="_Toc349230509"/>
      <w:bookmarkStart w:id="2411" w:name="_Toc349230615"/>
      <w:bookmarkStart w:id="2412" w:name="_Toc349230624"/>
      <w:bookmarkStart w:id="2413" w:name="_Toc349230661"/>
      <w:bookmarkStart w:id="2414" w:name="_Toc349230715"/>
      <w:bookmarkStart w:id="2415" w:name="_Toc349230717"/>
      <w:bookmarkStart w:id="2416" w:name="_Toc349231564"/>
      <w:bookmarkStart w:id="2417" w:name="_Toc348712421"/>
      <w:bookmarkStart w:id="2418" w:name="_Toc348712423"/>
      <w:bookmarkStart w:id="2419" w:name="_Toc348712425"/>
      <w:bookmarkStart w:id="2420" w:name="_Toc349230720"/>
      <w:bookmarkStart w:id="2421" w:name="_Toc349231566"/>
      <w:bookmarkStart w:id="2422" w:name="_Toc348712427"/>
      <w:bookmarkStart w:id="2423" w:name="_Toc348712429"/>
      <w:bookmarkStart w:id="2424" w:name="_Toc349230723"/>
      <w:bookmarkStart w:id="2425" w:name="_Toc348712431"/>
      <w:bookmarkStart w:id="2426" w:name="_Toc349230725"/>
      <w:bookmarkStart w:id="2427" w:name="_Toc349231569"/>
      <w:bookmarkStart w:id="2428" w:name="_Toc349230741"/>
      <w:bookmarkStart w:id="2429" w:name="_Toc349231585"/>
      <w:bookmarkStart w:id="2430" w:name="_Toc349232221"/>
      <w:bookmarkStart w:id="2431" w:name="_Toc349230757"/>
      <w:bookmarkStart w:id="2432" w:name="_Toc349230765"/>
      <w:bookmarkStart w:id="2433" w:name="_Toc349231607"/>
      <w:bookmarkStart w:id="2434" w:name="_Toc349232238"/>
      <w:bookmarkStart w:id="2435" w:name="_Toc349230785"/>
      <w:bookmarkStart w:id="2436" w:name="_Toc349231627"/>
      <w:bookmarkStart w:id="2437" w:name="_Toc349230790"/>
      <w:bookmarkStart w:id="2438" w:name="_Toc349231632"/>
      <w:bookmarkStart w:id="2439" w:name="_Toc349230792"/>
      <w:bookmarkStart w:id="2440" w:name="_Toc349230803"/>
      <w:bookmarkStart w:id="2441" w:name="_Toc349231642"/>
      <w:bookmarkStart w:id="2442" w:name="_Toc349232261"/>
      <w:bookmarkStart w:id="2443" w:name="_Toc349230813"/>
      <w:bookmarkStart w:id="2444" w:name="_Toc349231652"/>
      <w:bookmarkStart w:id="2445" w:name="_Toc349232271"/>
      <w:bookmarkStart w:id="2446" w:name="_Toc349230815"/>
      <w:bookmarkStart w:id="2447" w:name="_Toc349231654"/>
      <w:bookmarkStart w:id="2448" w:name="_Toc349232273"/>
      <w:bookmarkStart w:id="2449" w:name="_Toc349230822"/>
      <w:bookmarkStart w:id="2450" w:name="_Toc349231661"/>
      <w:bookmarkStart w:id="2451" w:name="_Toc349232279"/>
      <w:bookmarkStart w:id="2452" w:name="_Toc349230832"/>
      <w:bookmarkStart w:id="2453" w:name="_Toc348712442"/>
      <w:bookmarkStart w:id="2454" w:name="_Toc349230834"/>
      <w:bookmarkStart w:id="2455" w:name="_Toc349231671"/>
      <w:bookmarkStart w:id="2456" w:name="_Toc349230841"/>
      <w:bookmarkStart w:id="2457" w:name="_Toc349231678"/>
      <w:bookmarkStart w:id="2458" w:name="_Toc349232291"/>
      <w:bookmarkStart w:id="2459" w:name="_Toc349230869"/>
      <w:bookmarkStart w:id="2460" w:name="_Toc348712444"/>
      <w:bookmarkStart w:id="2461" w:name="_Toc348712446"/>
      <w:bookmarkStart w:id="2462" w:name="_Toc348712448"/>
      <w:bookmarkStart w:id="2463" w:name="_Toc349230895"/>
      <w:bookmarkStart w:id="2464" w:name="_Toc349231722"/>
      <w:bookmarkStart w:id="2465" w:name="_Toc349230912"/>
      <w:bookmarkStart w:id="2466" w:name="_Toc349230938"/>
      <w:bookmarkStart w:id="2467" w:name="_Toc349231748"/>
      <w:bookmarkStart w:id="2468" w:name="_Toc348712500"/>
      <w:bookmarkStart w:id="2469" w:name="_Toc349231028"/>
      <w:bookmarkStart w:id="2470" w:name="_Toc349231805"/>
      <w:bookmarkStart w:id="2471" w:name="_Toc348712594"/>
      <w:bookmarkStart w:id="2472" w:name="_Toc349231076"/>
      <w:bookmarkStart w:id="2473" w:name="_Toc349231179"/>
      <w:bookmarkStart w:id="2474" w:name="_Toc349231185"/>
      <w:bookmarkStart w:id="2475" w:name="_Toc348712710"/>
      <w:bookmarkStart w:id="2476" w:name="_Toc348712716"/>
      <w:bookmarkStart w:id="2477" w:name="_Toc349231204"/>
      <w:bookmarkEnd w:id="2288"/>
      <w:bookmarkEnd w:id="2289"/>
      <w:bookmarkEnd w:id="2290"/>
      <w:bookmarkEnd w:id="2291"/>
      <w:bookmarkEnd w:id="2292"/>
      <w:bookmarkEnd w:id="2293"/>
      <w:bookmarkEnd w:id="2294"/>
      <w:bookmarkEnd w:id="2295"/>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r w:rsidR="009F474C" w:rsidRPr="00FF31AD">
        <w:rPr>
          <w:rFonts w:ascii="Arial" w:hAnsi="Arial"/>
          <w:color w:val="FFFFFF"/>
        </w:rPr>
        <w:fldChar w:fldCharType="begin"/>
      </w:r>
      <w:r w:rsidR="00EB2994" w:rsidRPr="00FF31AD">
        <w:rPr>
          <w:rFonts w:ascii="Arial" w:hAnsi="Arial"/>
          <w:color w:val="FFFFFF"/>
        </w:rPr>
        <w:instrText>LISTNUM \l 1 \s 0</w:instrText>
      </w:r>
      <w:r w:rsidR="009F474C" w:rsidRPr="00FF31AD">
        <w:rPr>
          <w:rFonts w:ascii="Arial" w:hAnsi="Arial"/>
          <w:color w:val="FFFFFF"/>
        </w:rPr>
        <w:fldChar w:fldCharType="separate"/>
      </w:r>
      <w:r w:rsidR="00EB2994" w:rsidRPr="00FF31AD">
        <w:rPr>
          <w:rFonts w:ascii="Arial" w:hAnsi="Arial"/>
          <w:color w:val="FFFFFF"/>
        </w:rPr>
        <w:t>12/08/2013</w:t>
      </w:r>
      <w:r w:rsidR="009F474C" w:rsidRPr="00FF31AD">
        <w:rPr>
          <w:rFonts w:ascii="Arial" w:hAnsi="Arial"/>
          <w:color w:val="FFFFFF"/>
        </w:rPr>
        <w:fldChar w:fldCharType="end"/>
      </w:r>
    </w:p>
    <w:p w14:paraId="0382EE17" w14:textId="77777777" w:rsidR="00D571C0" w:rsidRPr="00FF31AD" w:rsidRDefault="00D571C0" w:rsidP="00EB2994">
      <w:pPr>
        <w:pStyle w:val="GPSmacrorestart"/>
        <w:rPr>
          <w:sz w:val="22"/>
          <w:szCs w:val="22"/>
        </w:rPr>
      </w:pPr>
    </w:p>
    <w:p w14:paraId="0382EE18" w14:textId="77777777" w:rsidR="00D571C0" w:rsidRPr="00FF31AD" w:rsidRDefault="00D571C0" w:rsidP="00EB2994">
      <w:pPr>
        <w:pStyle w:val="GPSmacrorestart"/>
        <w:rPr>
          <w:sz w:val="22"/>
          <w:szCs w:val="22"/>
        </w:rPr>
      </w:pPr>
    </w:p>
    <w:p w14:paraId="0382EE19" w14:textId="77777777" w:rsidR="008F1815" w:rsidRPr="00FF31AD" w:rsidRDefault="008F1815" w:rsidP="00A657C3">
      <w:pPr>
        <w:pStyle w:val="GPSSchTitleandNumber"/>
        <w:rPr>
          <w:rFonts w:ascii="Arial" w:hAnsi="Arial" w:cs="Arial"/>
        </w:rPr>
      </w:pPr>
      <w:r w:rsidRPr="00FF31AD">
        <w:rPr>
          <w:rFonts w:ascii="Arial" w:hAnsi="Arial" w:cs="Arial"/>
        </w:rPr>
        <w:br w:type="page"/>
      </w:r>
      <w:bookmarkStart w:id="2478" w:name="_Toc431551199"/>
      <w:bookmarkStart w:id="2479" w:name="_Toc459886031"/>
      <w:r w:rsidRPr="00FF31AD">
        <w:rPr>
          <w:rFonts w:ascii="Arial" w:hAnsi="Arial" w:cs="Arial"/>
        </w:rPr>
        <w:t xml:space="preserve">CALL OFF SCHEDULE </w:t>
      </w:r>
      <w:r w:rsidR="00352B57" w:rsidRPr="00FF31AD">
        <w:rPr>
          <w:rFonts w:ascii="Arial" w:hAnsi="Arial" w:cs="Arial"/>
        </w:rPr>
        <w:t>7</w:t>
      </w:r>
      <w:r w:rsidRPr="00FF31AD">
        <w:rPr>
          <w:rFonts w:ascii="Arial" w:hAnsi="Arial" w:cs="Arial"/>
        </w:rPr>
        <w:t>: SECURITY</w:t>
      </w:r>
      <w:bookmarkEnd w:id="2478"/>
      <w:bookmarkEnd w:id="2479"/>
    </w:p>
    <w:p w14:paraId="0382EE1A" w14:textId="77777777" w:rsidR="00E13960" w:rsidRPr="00FF31AD" w:rsidRDefault="006461D1" w:rsidP="00036474">
      <w:pPr>
        <w:pStyle w:val="GPSL1SCHEDULEHeading"/>
        <w:rPr>
          <w:rFonts w:ascii="Arial" w:hAnsi="Arial"/>
        </w:rPr>
      </w:pPr>
      <w:r w:rsidRPr="00FF31AD">
        <w:rPr>
          <w:rFonts w:ascii="Arial" w:hAnsi="Arial"/>
        </w:rPr>
        <w:t>DEFINITIONS</w:t>
      </w:r>
    </w:p>
    <w:p w14:paraId="0382EE1B" w14:textId="77777777" w:rsidR="008D0A60" w:rsidRPr="00FF31AD" w:rsidRDefault="006461D1" w:rsidP="005E4232">
      <w:pPr>
        <w:pStyle w:val="GPSL2numberedclause"/>
        <w:rPr>
          <w:rFonts w:ascii="Arial" w:hAnsi="Arial"/>
        </w:rPr>
      </w:pPr>
      <w:r w:rsidRPr="00FF31AD">
        <w:rPr>
          <w:rFonts w:ascii="Arial" w:hAnsi="Arial"/>
        </w:rPr>
        <w:t xml:space="preserve">In this Call Off Schedule </w:t>
      </w:r>
      <w:r w:rsidR="00352B57" w:rsidRPr="00FF31AD">
        <w:rPr>
          <w:rFonts w:ascii="Arial" w:hAnsi="Arial"/>
        </w:rPr>
        <w:t>7</w:t>
      </w:r>
      <w:r w:rsidRPr="00FF31AD">
        <w:rPr>
          <w:rFonts w:ascii="Arial" w:hAnsi="Arial"/>
        </w:rPr>
        <w:t>, the following definitions shall apply:</w:t>
      </w:r>
    </w:p>
    <w:tbl>
      <w:tblPr>
        <w:tblW w:w="0" w:type="auto"/>
        <w:tblInd w:w="709" w:type="dxa"/>
        <w:tblLook w:val="04A0" w:firstRow="1" w:lastRow="0" w:firstColumn="1" w:lastColumn="0" w:noHBand="0" w:noVBand="1"/>
      </w:tblPr>
      <w:tblGrid>
        <w:gridCol w:w="2801"/>
        <w:gridCol w:w="5732"/>
      </w:tblGrid>
      <w:tr w:rsidR="006461D1" w:rsidRPr="00FF31AD" w14:paraId="0382EE21" w14:textId="77777777" w:rsidTr="006461D1">
        <w:tc>
          <w:tcPr>
            <w:tcW w:w="2801" w:type="dxa"/>
          </w:tcPr>
          <w:p w14:paraId="0382EE1C" w14:textId="77777777" w:rsidR="006461D1" w:rsidRPr="00FF31AD" w:rsidRDefault="006461D1" w:rsidP="007452DE">
            <w:pPr>
              <w:pStyle w:val="GPSDefinitionTerm"/>
            </w:pPr>
            <w:r w:rsidRPr="00FF31AD">
              <w:t>"Breach</w:t>
            </w:r>
            <w:r w:rsidR="00796602" w:rsidRPr="00FF31AD">
              <w:t xml:space="preserve"> or Breaches</w:t>
            </w:r>
            <w:r w:rsidRPr="00FF31AD">
              <w:t xml:space="preserve"> of Security"</w:t>
            </w:r>
          </w:p>
        </w:tc>
        <w:tc>
          <w:tcPr>
            <w:tcW w:w="5732" w:type="dxa"/>
          </w:tcPr>
          <w:p w14:paraId="0382EE1D" w14:textId="77777777" w:rsidR="006461D1" w:rsidRPr="00FF31AD" w:rsidRDefault="006461D1" w:rsidP="006461D1">
            <w:pPr>
              <w:pStyle w:val="GPsDefinition"/>
            </w:pPr>
            <w:r w:rsidRPr="00FF31AD">
              <w:t>means the occurrence of:</w:t>
            </w:r>
          </w:p>
          <w:p w14:paraId="0382EE1E" w14:textId="77777777" w:rsidR="006461D1" w:rsidRPr="00FF31AD" w:rsidRDefault="006461D1" w:rsidP="006461D1">
            <w:pPr>
              <w:pStyle w:val="GPSDefinitionL2"/>
            </w:pPr>
            <w:r w:rsidRPr="00FF31AD">
              <w:t xml:space="preserve">any unauthorised access to or use of the </w:t>
            </w:r>
            <w:r w:rsidR="00556970" w:rsidRPr="00FF31AD">
              <w:t>Services</w:t>
            </w:r>
            <w:r w:rsidRPr="00FF31AD">
              <w:t>, the Sites and/or any Information  and Communication Technology (“ICT”), information or data (including the Confidential Information and the Customer Data) used by the Customer and/or the Supplier in connection with this Call Off Contract; and/or</w:t>
            </w:r>
          </w:p>
          <w:p w14:paraId="0382EE1F" w14:textId="77777777" w:rsidR="006461D1" w:rsidRPr="00FF31AD" w:rsidRDefault="006461D1" w:rsidP="006461D1">
            <w:pPr>
              <w:pStyle w:val="GPSDefinitionL2"/>
            </w:pPr>
            <w:r w:rsidRPr="00FF31AD">
              <w:t>the loss and/or unauthorised disclosure of any information or data (including the Confidential Information and the Customer Data), including any copies of such information or data, used by the Customer and/or the Supplier in connection with this Call Off Contract,</w:t>
            </w:r>
          </w:p>
          <w:p w14:paraId="0382EE20" w14:textId="77777777" w:rsidR="006461D1" w:rsidRPr="00FF31AD" w:rsidRDefault="006461D1" w:rsidP="006461D1">
            <w:pPr>
              <w:pStyle w:val="GPsDefinition"/>
            </w:pPr>
            <w:r w:rsidRPr="00FF31AD">
              <w:t>in either case as more particularly set out in the Security Policy;</w:t>
            </w:r>
          </w:p>
        </w:tc>
      </w:tr>
    </w:tbl>
    <w:p w14:paraId="0382EE22" w14:textId="77777777" w:rsidR="006461D1" w:rsidRPr="00FF31AD" w:rsidRDefault="006461D1" w:rsidP="006461D1">
      <w:pPr>
        <w:ind w:left="0"/>
      </w:pPr>
    </w:p>
    <w:p w14:paraId="0382EE23" w14:textId="77777777" w:rsidR="00E13960" w:rsidRPr="00FF31AD" w:rsidRDefault="006461D1" w:rsidP="00036474">
      <w:pPr>
        <w:pStyle w:val="GPSL1SCHEDULEHeading"/>
        <w:rPr>
          <w:rFonts w:ascii="Arial" w:hAnsi="Arial"/>
        </w:rPr>
      </w:pPr>
      <w:r w:rsidRPr="00FF31AD">
        <w:rPr>
          <w:rFonts w:ascii="Arial" w:hAnsi="Arial"/>
        </w:rPr>
        <w:t>INTRODUCTION</w:t>
      </w:r>
    </w:p>
    <w:p w14:paraId="0382EE24" w14:textId="77777777" w:rsidR="00E13960" w:rsidRPr="00FF31AD" w:rsidRDefault="006461D1" w:rsidP="005E4232">
      <w:pPr>
        <w:pStyle w:val="GPSL2numberedclause"/>
        <w:rPr>
          <w:rFonts w:ascii="Arial" w:hAnsi="Arial"/>
        </w:rPr>
      </w:pPr>
      <w:r w:rsidRPr="00FF31AD">
        <w:rPr>
          <w:rFonts w:ascii="Arial" w:hAnsi="Arial"/>
        </w:rPr>
        <w:t>The purpose of this Call Off Schedule</w:t>
      </w:r>
      <w:r w:rsidR="00E548B5" w:rsidRPr="00FF31AD">
        <w:rPr>
          <w:rFonts w:ascii="Arial" w:hAnsi="Arial"/>
        </w:rPr>
        <w:t xml:space="preserve"> </w:t>
      </w:r>
      <w:r w:rsidR="00352B57" w:rsidRPr="00FF31AD">
        <w:rPr>
          <w:rFonts w:ascii="Arial" w:hAnsi="Arial"/>
        </w:rPr>
        <w:t>7</w:t>
      </w:r>
      <w:r w:rsidRPr="00FF31AD">
        <w:rPr>
          <w:rFonts w:ascii="Arial" w:hAnsi="Arial"/>
        </w:rPr>
        <w:t xml:space="preserve"> is to ensure a good organisational approach to security under which the specific requirements of this Call Off Contract will be met;</w:t>
      </w:r>
    </w:p>
    <w:p w14:paraId="0382EE25" w14:textId="77777777" w:rsidR="00E13960" w:rsidRPr="00FF31AD" w:rsidRDefault="006461D1" w:rsidP="005E4232">
      <w:pPr>
        <w:pStyle w:val="GPSL2numberedclause"/>
        <w:rPr>
          <w:rFonts w:ascii="Arial" w:hAnsi="Arial"/>
        </w:rPr>
      </w:pPr>
      <w:r w:rsidRPr="00FF31AD">
        <w:rPr>
          <w:rFonts w:ascii="Arial" w:hAnsi="Arial"/>
        </w:rPr>
        <w:t>This Call Off Schedule</w:t>
      </w:r>
      <w:r w:rsidR="00D8619A" w:rsidRPr="00FF31AD">
        <w:rPr>
          <w:rFonts w:ascii="Arial" w:hAnsi="Arial"/>
        </w:rPr>
        <w:t xml:space="preserve"> </w:t>
      </w:r>
      <w:r w:rsidR="003C1D4C" w:rsidRPr="00FF31AD">
        <w:rPr>
          <w:rFonts w:ascii="Arial" w:hAnsi="Arial"/>
        </w:rPr>
        <w:t>7</w:t>
      </w:r>
      <w:r w:rsidRPr="00FF31AD">
        <w:rPr>
          <w:rFonts w:ascii="Arial" w:hAnsi="Arial"/>
        </w:rPr>
        <w:t xml:space="preserve"> covers:</w:t>
      </w:r>
    </w:p>
    <w:p w14:paraId="0382EE26" w14:textId="77777777" w:rsidR="008D0A60" w:rsidRPr="00FF31AD" w:rsidRDefault="006461D1" w:rsidP="00AC1DE2">
      <w:pPr>
        <w:pStyle w:val="GPSL3numberedclause"/>
        <w:rPr>
          <w:rFonts w:ascii="Arial" w:hAnsi="Arial"/>
        </w:rPr>
      </w:pPr>
      <w:r w:rsidRPr="00FF31AD">
        <w:rPr>
          <w:rFonts w:ascii="Arial" w:hAnsi="Arial"/>
        </w:rPr>
        <w:t xml:space="preserve">principles of protective security to be applied in delivering the </w:t>
      </w:r>
      <w:r w:rsidR="009E0BBE" w:rsidRPr="00FF31AD">
        <w:rPr>
          <w:rFonts w:ascii="Arial" w:hAnsi="Arial"/>
        </w:rPr>
        <w:t>Services</w:t>
      </w:r>
      <w:r w:rsidRPr="00FF31AD">
        <w:rPr>
          <w:rFonts w:ascii="Arial" w:hAnsi="Arial"/>
        </w:rPr>
        <w:t>;</w:t>
      </w:r>
    </w:p>
    <w:p w14:paraId="0382EE27" w14:textId="77777777" w:rsidR="00E13960" w:rsidRPr="00FF31AD" w:rsidRDefault="006461D1" w:rsidP="00AC1DE2">
      <w:pPr>
        <w:pStyle w:val="GPSL3numberedclause"/>
        <w:rPr>
          <w:rFonts w:ascii="Arial" w:hAnsi="Arial"/>
        </w:rPr>
      </w:pPr>
      <w:bookmarkStart w:id="2480" w:name="_Toc348712387"/>
      <w:r w:rsidRPr="00FF31AD">
        <w:rPr>
          <w:rFonts w:ascii="Arial" w:hAnsi="Arial"/>
        </w:rPr>
        <w:t>the creation and maintenance of the Security Management Plan; and</w:t>
      </w:r>
      <w:bookmarkEnd w:id="2480"/>
    </w:p>
    <w:p w14:paraId="0382EE28" w14:textId="77777777" w:rsidR="00E13960" w:rsidRPr="00FF31AD" w:rsidRDefault="006461D1" w:rsidP="00AC1DE2">
      <w:pPr>
        <w:pStyle w:val="GPSL3numberedclause"/>
        <w:rPr>
          <w:rFonts w:ascii="Arial" w:hAnsi="Arial"/>
        </w:rPr>
      </w:pPr>
      <w:proofErr w:type="gramStart"/>
      <w:r w:rsidRPr="00FF31AD">
        <w:rPr>
          <w:rFonts w:ascii="Arial" w:hAnsi="Arial"/>
        </w:rPr>
        <w:t>obligations</w:t>
      </w:r>
      <w:proofErr w:type="gramEnd"/>
      <w:r w:rsidRPr="00FF31AD">
        <w:rPr>
          <w:rFonts w:ascii="Arial" w:hAnsi="Arial"/>
        </w:rPr>
        <w:t xml:space="preserve"> in the event of actual or attempted Breaches of Security.</w:t>
      </w:r>
    </w:p>
    <w:p w14:paraId="0382EE29" w14:textId="77777777" w:rsidR="008D0A60" w:rsidRPr="00FF31AD" w:rsidRDefault="006461D1" w:rsidP="00036474">
      <w:pPr>
        <w:pStyle w:val="GPSL1SCHEDULEHeading"/>
        <w:rPr>
          <w:rFonts w:ascii="Arial" w:hAnsi="Arial"/>
        </w:rPr>
      </w:pPr>
      <w:bookmarkStart w:id="2481" w:name="_Toc348712389"/>
      <w:bookmarkStart w:id="2482" w:name="_Ref378078920"/>
      <w:r w:rsidRPr="00FF31AD">
        <w:rPr>
          <w:rFonts w:ascii="Arial" w:hAnsi="Arial"/>
        </w:rPr>
        <w:t>PRINCIPLES OF SECURITY</w:t>
      </w:r>
      <w:bookmarkEnd w:id="2481"/>
      <w:bookmarkEnd w:id="2482"/>
    </w:p>
    <w:p w14:paraId="0382EE2A" w14:textId="77777777" w:rsidR="008D0A60" w:rsidRPr="00FF31AD" w:rsidRDefault="006461D1" w:rsidP="005E4232">
      <w:pPr>
        <w:pStyle w:val="GPSL2numberedclause"/>
        <w:rPr>
          <w:rFonts w:ascii="Arial" w:hAnsi="Arial"/>
        </w:rPr>
      </w:pPr>
      <w:r w:rsidRPr="00FF31AD">
        <w:rPr>
          <w:rFonts w:ascii="Arial" w:hAnsi="Arial"/>
        </w:rPr>
        <w:t xml:space="preserve">The Supplier acknowledges that the Customer places great emphasis on the reliability of the performance of the </w:t>
      </w:r>
      <w:r w:rsidR="00556970" w:rsidRPr="00FF31AD">
        <w:rPr>
          <w:rFonts w:ascii="Arial" w:hAnsi="Arial"/>
        </w:rPr>
        <w:t>Services</w:t>
      </w:r>
      <w:r w:rsidRPr="00FF31AD">
        <w:rPr>
          <w:rFonts w:ascii="Arial" w:hAnsi="Arial"/>
        </w:rPr>
        <w:t>, confidentiality, integrity and availability of information and consequently on security.</w:t>
      </w:r>
    </w:p>
    <w:p w14:paraId="0382EE2B" w14:textId="77777777" w:rsidR="00E13960" w:rsidRPr="00FF31AD" w:rsidRDefault="006461D1" w:rsidP="005E4232">
      <w:pPr>
        <w:pStyle w:val="GPSL2numberedclause"/>
        <w:rPr>
          <w:rFonts w:ascii="Arial" w:hAnsi="Arial"/>
        </w:rPr>
      </w:pPr>
      <w:bookmarkStart w:id="2483" w:name="_Ref378071134"/>
      <w:r w:rsidRPr="00FF31AD">
        <w:rPr>
          <w:rFonts w:ascii="Arial" w:hAnsi="Arial"/>
        </w:rPr>
        <w:t>The Supplier shall be responsible for the effective performance of its security obligations and shall at all times provide a level of security which:</w:t>
      </w:r>
      <w:bookmarkEnd w:id="2483"/>
    </w:p>
    <w:p w14:paraId="0382EE2C" w14:textId="77777777" w:rsidR="008D0A60" w:rsidRPr="00FF31AD" w:rsidRDefault="006461D1" w:rsidP="00AC1DE2">
      <w:pPr>
        <w:pStyle w:val="GPSL3numberedclause"/>
        <w:rPr>
          <w:rFonts w:ascii="Arial" w:hAnsi="Arial"/>
        </w:rPr>
      </w:pPr>
      <w:r w:rsidRPr="00FF31AD">
        <w:rPr>
          <w:rFonts w:ascii="Arial" w:hAnsi="Arial"/>
        </w:rPr>
        <w:t xml:space="preserve">is in accordance with the Law and this Call Off Contract; </w:t>
      </w:r>
    </w:p>
    <w:p w14:paraId="0382EE2D" w14:textId="77777777" w:rsidR="00E13960" w:rsidRPr="00FF31AD" w:rsidRDefault="006461D1" w:rsidP="00AC1DE2">
      <w:pPr>
        <w:pStyle w:val="GPSL3numberedclause"/>
        <w:rPr>
          <w:rFonts w:ascii="Arial" w:hAnsi="Arial"/>
        </w:rPr>
      </w:pPr>
      <w:r w:rsidRPr="00FF31AD">
        <w:rPr>
          <w:rFonts w:ascii="Arial" w:hAnsi="Arial"/>
        </w:rPr>
        <w:t>as a minimum demonstrates Good Industry Practice;</w:t>
      </w:r>
    </w:p>
    <w:p w14:paraId="0382EE2E" w14:textId="77777777" w:rsidR="00E13960" w:rsidRPr="00FF31AD" w:rsidRDefault="006461D1" w:rsidP="00AC1DE2">
      <w:pPr>
        <w:pStyle w:val="GPSL3numberedclause"/>
        <w:rPr>
          <w:rFonts w:ascii="Arial" w:hAnsi="Arial"/>
        </w:rPr>
      </w:pPr>
      <w:r w:rsidRPr="00FF31AD">
        <w:rPr>
          <w:rFonts w:ascii="Arial" w:hAnsi="Arial"/>
        </w:rPr>
        <w:t>complies with the Security Policy;</w:t>
      </w:r>
    </w:p>
    <w:p w14:paraId="0382EE2F" w14:textId="77777777" w:rsidR="00E13960" w:rsidRPr="00FF31AD" w:rsidRDefault="006461D1" w:rsidP="00AC1DE2">
      <w:pPr>
        <w:pStyle w:val="GPSL3numberedclause"/>
        <w:rPr>
          <w:rFonts w:ascii="Arial" w:hAnsi="Arial"/>
        </w:rPr>
      </w:pPr>
      <w:r w:rsidRPr="00FF31AD">
        <w:rPr>
          <w:rFonts w:ascii="Arial" w:hAnsi="Arial"/>
        </w:rPr>
        <w:t xml:space="preserve">meets any specific security threats of immediate relevance to the </w:t>
      </w:r>
      <w:r w:rsidR="00556970" w:rsidRPr="00FF31AD">
        <w:rPr>
          <w:rFonts w:ascii="Arial" w:hAnsi="Arial"/>
        </w:rPr>
        <w:t>Services</w:t>
      </w:r>
      <w:r w:rsidRPr="00FF31AD">
        <w:rPr>
          <w:rFonts w:ascii="Arial" w:hAnsi="Arial"/>
        </w:rPr>
        <w:t xml:space="preserve"> and/or the Customer Data; and</w:t>
      </w:r>
    </w:p>
    <w:p w14:paraId="0382EE30" w14:textId="77777777" w:rsidR="00E13960" w:rsidRPr="00FF31AD" w:rsidRDefault="006461D1" w:rsidP="00AC1DE2">
      <w:pPr>
        <w:pStyle w:val="GPSL3numberedclause"/>
        <w:rPr>
          <w:rFonts w:ascii="Arial" w:hAnsi="Arial"/>
        </w:rPr>
      </w:pPr>
      <w:proofErr w:type="gramStart"/>
      <w:r w:rsidRPr="00FF31AD">
        <w:rPr>
          <w:rFonts w:ascii="Arial" w:hAnsi="Arial"/>
        </w:rPr>
        <w:t>complies</w:t>
      </w:r>
      <w:proofErr w:type="gramEnd"/>
      <w:r w:rsidRPr="00FF31AD">
        <w:rPr>
          <w:rFonts w:ascii="Arial" w:hAnsi="Arial"/>
        </w:rPr>
        <w:t xml:space="preserve"> with the Customer’s ICT </w:t>
      </w:r>
      <w:r w:rsidR="00884B7C" w:rsidRPr="00FF31AD">
        <w:rPr>
          <w:rFonts w:ascii="Arial" w:hAnsi="Arial"/>
        </w:rPr>
        <w:t>Policy</w:t>
      </w:r>
      <w:r w:rsidRPr="00FF31AD">
        <w:rPr>
          <w:rFonts w:ascii="Arial" w:hAnsi="Arial"/>
        </w:rPr>
        <w:t>.</w:t>
      </w:r>
    </w:p>
    <w:p w14:paraId="0382EE31" w14:textId="77777777" w:rsidR="008D0A60" w:rsidRPr="00FF31AD" w:rsidRDefault="006461D1" w:rsidP="005E4232">
      <w:pPr>
        <w:pStyle w:val="GPSL2numberedclause"/>
        <w:rPr>
          <w:rFonts w:ascii="Arial" w:hAnsi="Arial"/>
        </w:rPr>
      </w:pPr>
      <w:r w:rsidRPr="00FF31AD">
        <w:rPr>
          <w:rFonts w:ascii="Arial" w:hAnsi="Arial"/>
        </w:rPr>
        <w:t>Subject to Clause </w:t>
      </w:r>
      <w:r w:rsidR="00F17AE3" w:rsidRPr="00FF31AD">
        <w:rPr>
          <w:rFonts w:ascii="Arial" w:hAnsi="Arial"/>
        </w:rPr>
        <w:fldChar w:fldCharType="begin"/>
      </w:r>
      <w:r w:rsidR="00F17AE3" w:rsidRPr="00FF31AD">
        <w:rPr>
          <w:rFonts w:ascii="Arial" w:hAnsi="Arial"/>
        </w:rPr>
        <w:instrText xml:space="preserve"> REF _Ref313367870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34</w:t>
      </w:r>
      <w:r w:rsidR="00F17AE3" w:rsidRPr="00FF31AD">
        <w:rPr>
          <w:rFonts w:ascii="Arial" w:hAnsi="Arial"/>
        </w:rPr>
        <w:fldChar w:fldCharType="end"/>
      </w:r>
      <w:r w:rsidRPr="00FF31AD">
        <w:rPr>
          <w:rFonts w:ascii="Arial" w:hAnsi="Arial"/>
        </w:rPr>
        <w:t> of this Call Off Contract (Security and Protection of Information) the references to standards, guidance and policies contained or set out in paragraph</w:t>
      </w:r>
      <w:proofErr w:type="gramStart"/>
      <w:r w:rsidRPr="00FF31AD">
        <w:rPr>
          <w:rFonts w:ascii="Arial" w:hAnsi="Arial"/>
        </w:rPr>
        <w:t xml:space="preserve">  </w:t>
      </w:r>
      <w:proofErr w:type="gramEnd"/>
      <w:r w:rsidR="00F17AE3" w:rsidRPr="00FF31AD">
        <w:rPr>
          <w:rFonts w:ascii="Arial" w:hAnsi="Arial"/>
        </w:rPr>
        <w:fldChar w:fldCharType="begin"/>
      </w:r>
      <w:r w:rsidR="00F17AE3" w:rsidRPr="00FF31AD">
        <w:rPr>
          <w:rFonts w:ascii="Arial" w:hAnsi="Arial"/>
        </w:rPr>
        <w:instrText xml:space="preserve"> REF _Ref378071134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3.2</w:t>
      </w:r>
      <w:r w:rsidR="00F17AE3" w:rsidRPr="00FF31AD">
        <w:rPr>
          <w:rFonts w:ascii="Arial" w:hAnsi="Arial"/>
        </w:rPr>
        <w:fldChar w:fldCharType="end"/>
      </w:r>
      <w:r w:rsidRPr="00FF31AD">
        <w:rPr>
          <w:rFonts w:ascii="Arial" w:hAnsi="Arial"/>
        </w:rPr>
        <w:t xml:space="preserve"> of this Call Off Schedule</w:t>
      </w:r>
      <w:r w:rsidR="003C1D4C" w:rsidRPr="00FF31AD">
        <w:rPr>
          <w:rFonts w:ascii="Arial" w:hAnsi="Arial"/>
        </w:rPr>
        <w:t xml:space="preserve"> 7</w:t>
      </w:r>
      <w:r w:rsidRPr="00FF31AD">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0382EE32" w14:textId="77777777" w:rsidR="00E13960" w:rsidRPr="00FF31AD" w:rsidRDefault="006461D1" w:rsidP="005E4232">
      <w:pPr>
        <w:pStyle w:val="GPSL2numberedclause"/>
        <w:rPr>
          <w:rFonts w:ascii="Arial" w:hAnsi="Arial"/>
        </w:rPr>
      </w:pPr>
      <w:r w:rsidRPr="00FF31AD">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FF31AD">
        <w:rPr>
          <w:rFonts w:ascii="Arial" w:hAnsi="Arial"/>
        </w:rPr>
        <w:t>advise</w:t>
      </w:r>
      <w:proofErr w:type="gramEnd"/>
      <w:r w:rsidRPr="00FF31AD">
        <w:rPr>
          <w:rFonts w:ascii="Arial" w:hAnsi="Arial"/>
        </w:rPr>
        <w:t xml:space="preserve"> the Supplier which provision the Supplier shall be required to comply with.</w:t>
      </w:r>
    </w:p>
    <w:p w14:paraId="0382EE33" w14:textId="77777777" w:rsidR="008D0A60" w:rsidRPr="00FF31AD" w:rsidRDefault="006461D1" w:rsidP="00036474">
      <w:pPr>
        <w:pStyle w:val="GPSL1SCHEDULEHeading"/>
        <w:rPr>
          <w:rFonts w:ascii="Arial" w:hAnsi="Arial"/>
        </w:rPr>
      </w:pPr>
      <w:bookmarkStart w:id="2484" w:name="_Ref311745599"/>
      <w:bookmarkStart w:id="2485" w:name="_Toc348712398"/>
      <w:r w:rsidRPr="00FF31AD">
        <w:rPr>
          <w:rFonts w:ascii="Arial" w:hAnsi="Arial"/>
        </w:rPr>
        <w:t>SECURITY MANAGEMENT PLAN</w:t>
      </w:r>
      <w:bookmarkEnd w:id="2484"/>
      <w:bookmarkEnd w:id="2485"/>
    </w:p>
    <w:p w14:paraId="0382EE34" w14:textId="77777777" w:rsidR="008D0A60" w:rsidRPr="00FF31AD" w:rsidRDefault="006461D1" w:rsidP="005E4232">
      <w:pPr>
        <w:pStyle w:val="GPSL2numberedclause"/>
        <w:rPr>
          <w:rFonts w:ascii="Arial" w:hAnsi="Arial"/>
        </w:rPr>
      </w:pPr>
      <w:bookmarkStart w:id="2486" w:name="_Toc348712399"/>
      <w:r w:rsidRPr="00FF31AD">
        <w:rPr>
          <w:rFonts w:ascii="Arial" w:hAnsi="Arial"/>
        </w:rPr>
        <w:t>Introduction</w:t>
      </w:r>
      <w:bookmarkEnd w:id="2486"/>
    </w:p>
    <w:p w14:paraId="0382EE35" w14:textId="77777777" w:rsidR="008D0A60" w:rsidRPr="00FF31AD" w:rsidRDefault="00FF3AC0" w:rsidP="00AC1DE2">
      <w:pPr>
        <w:pStyle w:val="GPSL3numberedclause"/>
        <w:rPr>
          <w:rFonts w:ascii="Arial" w:hAnsi="Arial"/>
        </w:rPr>
      </w:pPr>
      <w:bookmarkStart w:id="2487" w:name="_Toc348712400"/>
      <w:r w:rsidRPr="00FF31AD">
        <w:rPr>
          <w:rFonts w:ascii="Arial" w:hAnsi="Arial"/>
        </w:rPr>
        <w:t>T</w:t>
      </w:r>
      <w:r w:rsidR="006461D1" w:rsidRPr="00FF31AD">
        <w:rPr>
          <w:rFonts w:ascii="Arial" w:hAnsi="Arial"/>
        </w:rPr>
        <w:t xml:space="preserve">he Supplier shall develop and maintain a Security Management Plan in accordance with this Call </w:t>
      </w:r>
      <w:proofErr w:type="gramStart"/>
      <w:r w:rsidR="006461D1" w:rsidRPr="00FF31AD">
        <w:rPr>
          <w:rFonts w:ascii="Arial" w:hAnsi="Arial"/>
        </w:rPr>
        <w:t>Off</w:t>
      </w:r>
      <w:proofErr w:type="gramEnd"/>
      <w:r w:rsidR="006461D1" w:rsidRPr="00FF31AD">
        <w:rPr>
          <w:rFonts w:ascii="Arial" w:hAnsi="Arial"/>
        </w:rPr>
        <w:t xml:space="preserve"> Schedule</w:t>
      </w:r>
      <w:r w:rsidR="00E548B5" w:rsidRPr="00FF31AD">
        <w:rPr>
          <w:rFonts w:ascii="Arial" w:hAnsi="Arial"/>
        </w:rPr>
        <w:t xml:space="preserve"> </w:t>
      </w:r>
      <w:r w:rsidR="00352B57" w:rsidRPr="00FF31AD">
        <w:rPr>
          <w:rFonts w:ascii="Arial" w:hAnsi="Arial"/>
        </w:rPr>
        <w:t>7</w:t>
      </w:r>
      <w:r w:rsidR="006461D1" w:rsidRPr="00FF31AD">
        <w:rPr>
          <w:rFonts w:ascii="Arial" w:hAnsi="Arial"/>
        </w:rPr>
        <w:t>. The Supplier shall thereafter comply with its obligations set out in the Security Management Plan.</w:t>
      </w:r>
      <w:bookmarkEnd w:id="2487"/>
    </w:p>
    <w:p w14:paraId="0382EE36" w14:textId="77777777" w:rsidR="008D0A60" w:rsidRPr="00FF31AD" w:rsidRDefault="006461D1" w:rsidP="005E4232">
      <w:pPr>
        <w:pStyle w:val="GPSL2numberedclause"/>
        <w:rPr>
          <w:rFonts w:ascii="Arial" w:hAnsi="Arial"/>
        </w:rPr>
      </w:pPr>
      <w:bookmarkStart w:id="2488" w:name="_Ref321324153"/>
      <w:bookmarkStart w:id="2489" w:name="_Toc348712407"/>
      <w:r w:rsidRPr="00FF31AD">
        <w:rPr>
          <w:rFonts w:ascii="Arial" w:hAnsi="Arial"/>
        </w:rPr>
        <w:t>Content of the Security Management Plan</w:t>
      </w:r>
      <w:bookmarkEnd w:id="2488"/>
      <w:bookmarkEnd w:id="2489"/>
    </w:p>
    <w:p w14:paraId="0382EE37" w14:textId="77777777" w:rsidR="008D0A60" w:rsidRPr="00FF31AD" w:rsidRDefault="006461D1" w:rsidP="00AC1DE2">
      <w:pPr>
        <w:pStyle w:val="GPSL3numberedclause"/>
        <w:rPr>
          <w:rFonts w:ascii="Arial" w:hAnsi="Arial"/>
        </w:rPr>
      </w:pPr>
      <w:bookmarkStart w:id="2490" w:name="_Toc348712408"/>
      <w:r w:rsidRPr="00FF31AD">
        <w:rPr>
          <w:rFonts w:ascii="Arial" w:hAnsi="Arial"/>
        </w:rPr>
        <w:t>The Security Management Plan shall:</w:t>
      </w:r>
    </w:p>
    <w:p w14:paraId="0382EE38" w14:textId="77777777" w:rsidR="008D0A60" w:rsidRPr="00FF31AD" w:rsidRDefault="006461D1" w:rsidP="00AC1DE2">
      <w:pPr>
        <w:pStyle w:val="GPSL4numberedclause"/>
        <w:rPr>
          <w:rFonts w:ascii="Arial" w:hAnsi="Arial"/>
          <w:szCs w:val="22"/>
        </w:rPr>
      </w:pPr>
      <w:r w:rsidRPr="00FF31AD">
        <w:rPr>
          <w:rFonts w:ascii="Arial" w:hAnsi="Arial"/>
          <w:szCs w:val="22"/>
        </w:rPr>
        <w:t xml:space="preserve">comply with the principles of security set out in paragraph </w:t>
      </w:r>
      <w:r w:rsidR="00F17AE3" w:rsidRPr="00FF31AD">
        <w:rPr>
          <w:rFonts w:ascii="Arial" w:hAnsi="Arial"/>
          <w:szCs w:val="22"/>
        </w:rPr>
        <w:fldChar w:fldCharType="begin"/>
      </w:r>
      <w:r w:rsidR="00F17AE3" w:rsidRPr="00FF31AD">
        <w:rPr>
          <w:rFonts w:ascii="Arial" w:hAnsi="Arial"/>
          <w:szCs w:val="22"/>
        </w:rPr>
        <w:instrText xml:space="preserve"> REF _Ref378078920 \r \h  \* MERGEFORMAT </w:instrText>
      </w:r>
      <w:r w:rsidR="00F17AE3" w:rsidRPr="00FF31AD">
        <w:rPr>
          <w:rFonts w:ascii="Arial" w:hAnsi="Arial"/>
          <w:szCs w:val="22"/>
        </w:rPr>
      </w:r>
      <w:r w:rsidR="00F17AE3" w:rsidRPr="00FF31AD">
        <w:rPr>
          <w:rFonts w:ascii="Arial" w:hAnsi="Arial"/>
          <w:szCs w:val="22"/>
        </w:rPr>
        <w:fldChar w:fldCharType="separate"/>
      </w:r>
      <w:r w:rsidR="0075786E" w:rsidRPr="00FF31AD">
        <w:rPr>
          <w:rFonts w:ascii="Arial" w:hAnsi="Arial"/>
          <w:szCs w:val="22"/>
        </w:rPr>
        <w:t>3</w:t>
      </w:r>
      <w:r w:rsidR="00F17AE3" w:rsidRPr="00FF31AD">
        <w:rPr>
          <w:rFonts w:ascii="Arial" w:hAnsi="Arial"/>
          <w:szCs w:val="22"/>
        </w:rPr>
        <w:fldChar w:fldCharType="end"/>
      </w:r>
      <w:r w:rsidRPr="00FF31AD">
        <w:rPr>
          <w:rFonts w:ascii="Arial" w:hAnsi="Arial"/>
          <w:szCs w:val="22"/>
        </w:rPr>
        <w:t xml:space="preserve"> of this Call Off Schedule </w:t>
      </w:r>
      <w:r w:rsidR="00352B57" w:rsidRPr="00FF31AD">
        <w:rPr>
          <w:rFonts w:ascii="Arial" w:hAnsi="Arial"/>
          <w:szCs w:val="22"/>
        </w:rPr>
        <w:t>7</w:t>
      </w:r>
      <w:r w:rsidR="00E548B5" w:rsidRPr="00FF31AD">
        <w:rPr>
          <w:rFonts w:ascii="Arial" w:hAnsi="Arial"/>
          <w:szCs w:val="22"/>
        </w:rPr>
        <w:t xml:space="preserve"> </w:t>
      </w:r>
      <w:r w:rsidRPr="00FF31AD">
        <w:rPr>
          <w:rFonts w:ascii="Arial" w:hAnsi="Arial"/>
          <w:szCs w:val="22"/>
        </w:rPr>
        <w:t>and any other provisions of this Call Off Contract relevant to security;</w:t>
      </w:r>
    </w:p>
    <w:p w14:paraId="0382EE39" w14:textId="77777777" w:rsidR="00E13960" w:rsidRPr="00FF31AD" w:rsidRDefault="006461D1" w:rsidP="00AC1DE2">
      <w:pPr>
        <w:pStyle w:val="GPSL4numberedclause"/>
        <w:rPr>
          <w:rFonts w:ascii="Arial" w:hAnsi="Arial"/>
          <w:szCs w:val="22"/>
        </w:rPr>
      </w:pPr>
      <w:r w:rsidRPr="00FF31AD">
        <w:rPr>
          <w:rFonts w:ascii="Arial" w:hAnsi="Arial"/>
          <w:szCs w:val="22"/>
        </w:rPr>
        <w:t>identify the necessary delegated organisational roles defined for those responsible for ensuring it is complied with by the Supplier;</w:t>
      </w:r>
    </w:p>
    <w:p w14:paraId="0382EE3A" w14:textId="77777777" w:rsidR="00E13960" w:rsidRPr="00FF31AD" w:rsidRDefault="006461D1" w:rsidP="00AC1DE2">
      <w:pPr>
        <w:pStyle w:val="GPSL4numberedclause"/>
        <w:rPr>
          <w:rFonts w:ascii="Arial" w:hAnsi="Arial"/>
          <w:szCs w:val="22"/>
        </w:rPr>
      </w:pPr>
      <w:r w:rsidRPr="00FF31AD">
        <w:rPr>
          <w:rFonts w:ascii="Arial" w:hAnsi="Arial"/>
          <w:szCs w:val="22"/>
        </w:rPr>
        <w:t>detail the process for managing any security risks from Sub</w:t>
      </w:r>
      <w:r w:rsidRPr="00FF31AD">
        <w:rPr>
          <w:rFonts w:ascii="Arial" w:hAnsi="Arial"/>
          <w:szCs w:val="22"/>
        </w:rPr>
        <w:noBreakHyphen/>
        <w:t xml:space="preserve">Contractors and third parties authorised by the Customer with access to the </w:t>
      </w:r>
      <w:r w:rsidR="00556970" w:rsidRPr="00FF31AD">
        <w:rPr>
          <w:rFonts w:ascii="Arial" w:hAnsi="Arial"/>
          <w:szCs w:val="22"/>
        </w:rPr>
        <w:t>Services</w:t>
      </w:r>
      <w:r w:rsidRPr="00FF31AD">
        <w:rPr>
          <w:rFonts w:ascii="Arial" w:hAnsi="Arial"/>
          <w:szCs w:val="22"/>
        </w:rPr>
        <w:t xml:space="preserve">, processes associated with the provision of the </w:t>
      </w:r>
      <w:r w:rsidR="00556970" w:rsidRPr="00FF31AD">
        <w:rPr>
          <w:rFonts w:ascii="Arial" w:hAnsi="Arial"/>
          <w:szCs w:val="22"/>
        </w:rPr>
        <w:t>Services</w:t>
      </w:r>
      <w:r w:rsidRPr="00FF31AD">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556970" w:rsidRPr="00FF31AD">
        <w:rPr>
          <w:rFonts w:ascii="Arial" w:hAnsi="Arial"/>
          <w:szCs w:val="22"/>
        </w:rPr>
        <w:t>Services</w:t>
      </w:r>
      <w:r w:rsidRPr="00FF31AD">
        <w:rPr>
          <w:rFonts w:ascii="Arial" w:hAnsi="Arial"/>
          <w:szCs w:val="22"/>
        </w:rPr>
        <w:t>;</w:t>
      </w:r>
    </w:p>
    <w:p w14:paraId="0382EE3B" w14:textId="77777777" w:rsidR="00E13960" w:rsidRPr="00FF31AD" w:rsidRDefault="006461D1" w:rsidP="00AC1DE2">
      <w:pPr>
        <w:pStyle w:val="GPSL4numberedclause"/>
        <w:rPr>
          <w:rFonts w:ascii="Arial" w:hAnsi="Arial"/>
          <w:szCs w:val="22"/>
        </w:rPr>
      </w:pPr>
      <w:r w:rsidRPr="00FF31AD">
        <w:rPr>
          <w:rFonts w:ascii="Arial" w:hAnsi="Arial"/>
          <w:szCs w:val="22"/>
        </w:rPr>
        <w:t xml:space="preserve">unless otherwise specified by the Customer in writing, be developed to protect all aspects of the </w:t>
      </w:r>
      <w:r w:rsidR="00556970" w:rsidRPr="00FF31AD">
        <w:rPr>
          <w:rFonts w:ascii="Arial" w:hAnsi="Arial"/>
          <w:szCs w:val="22"/>
        </w:rPr>
        <w:t>Services</w:t>
      </w:r>
      <w:r w:rsidRPr="00FF31AD">
        <w:rPr>
          <w:rFonts w:ascii="Arial" w:hAnsi="Arial"/>
          <w:szCs w:val="22"/>
        </w:rPr>
        <w:t xml:space="preserve"> and all processes associated with the provision of the </w:t>
      </w:r>
      <w:r w:rsidR="00556970" w:rsidRPr="00FF31AD">
        <w:rPr>
          <w:rFonts w:ascii="Arial" w:hAnsi="Arial"/>
          <w:szCs w:val="22"/>
        </w:rPr>
        <w:t>Services</w:t>
      </w:r>
      <w:r w:rsidRPr="00FF31AD">
        <w:rPr>
          <w:rFonts w:ascii="Arial" w:hAnsi="Arial"/>
          <w:szCs w:val="22"/>
        </w:rPr>
        <w:t xml:space="preserve">, including the </w:t>
      </w:r>
      <w:r w:rsidR="000C7735" w:rsidRPr="00FF31AD">
        <w:rPr>
          <w:rFonts w:ascii="Arial" w:hAnsi="Arial"/>
          <w:szCs w:val="22"/>
        </w:rPr>
        <w:t xml:space="preserve">Customer </w:t>
      </w:r>
      <w:r w:rsidRPr="00FF31AD">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556970" w:rsidRPr="00FF31AD">
        <w:rPr>
          <w:rFonts w:ascii="Arial" w:hAnsi="Arial"/>
          <w:szCs w:val="22"/>
        </w:rPr>
        <w:t>Services</w:t>
      </w:r>
      <w:r w:rsidRPr="00FF31AD">
        <w:rPr>
          <w:rFonts w:ascii="Arial" w:hAnsi="Arial"/>
          <w:szCs w:val="22"/>
        </w:rPr>
        <w:t>;</w:t>
      </w:r>
    </w:p>
    <w:p w14:paraId="0382EE3C" w14:textId="77777777" w:rsidR="00E13960" w:rsidRPr="00FF31AD" w:rsidRDefault="006461D1" w:rsidP="00AC1DE2">
      <w:pPr>
        <w:pStyle w:val="GPSL4numberedclause"/>
        <w:rPr>
          <w:rFonts w:ascii="Arial" w:hAnsi="Arial"/>
          <w:szCs w:val="22"/>
        </w:rPr>
      </w:pPr>
      <w:r w:rsidRPr="00FF31AD">
        <w:rPr>
          <w:rFonts w:ascii="Arial" w:hAnsi="Arial"/>
          <w:szCs w:val="22"/>
        </w:rPr>
        <w:t xml:space="preserve">set out the security measures to be implemented and maintained by the Supplier in relation to all aspects of the </w:t>
      </w:r>
      <w:r w:rsidR="00556970" w:rsidRPr="00FF31AD">
        <w:rPr>
          <w:rFonts w:ascii="Arial" w:hAnsi="Arial"/>
          <w:szCs w:val="22"/>
        </w:rPr>
        <w:t>Services</w:t>
      </w:r>
      <w:r w:rsidRPr="00FF31AD">
        <w:rPr>
          <w:rFonts w:ascii="Arial" w:hAnsi="Arial"/>
          <w:szCs w:val="22"/>
        </w:rPr>
        <w:t xml:space="preserve"> and all processes associated with the provision of the </w:t>
      </w:r>
      <w:r w:rsidR="009E0BBE" w:rsidRPr="00FF31AD">
        <w:rPr>
          <w:rFonts w:ascii="Arial" w:hAnsi="Arial"/>
          <w:szCs w:val="22"/>
        </w:rPr>
        <w:t>Services</w:t>
      </w:r>
      <w:r w:rsidRPr="00FF31AD">
        <w:rPr>
          <w:rFonts w:ascii="Arial" w:hAnsi="Arial"/>
          <w:szCs w:val="22"/>
        </w:rPr>
        <w:t xml:space="preserve"> and shall at all times comply with and specify security measures and procedures which are sufficient to ensure that the </w:t>
      </w:r>
      <w:r w:rsidR="00556970" w:rsidRPr="00FF31AD">
        <w:rPr>
          <w:rFonts w:ascii="Arial" w:hAnsi="Arial"/>
          <w:szCs w:val="22"/>
        </w:rPr>
        <w:t>Services</w:t>
      </w:r>
      <w:r w:rsidRPr="00FF31AD">
        <w:rPr>
          <w:rFonts w:ascii="Arial" w:hAnsi="Arial"/>
          <w:szCs w:val="22"/>
        </w:rPr>
        <w:t xml:space="preserve"> comply with the provisions of this Call Off Contract</w:t>
      </w:r>
      <w:bookmarkEnd w:id="2490"/>
      <w:r w:rsidRPr="00FF31AD">
        <w:rPr>
          <w:rFonts w:ascii="Arial" w:hAnsi="Arial"/>
          <w:szCs w:val="22"/>
        </w:rPr>
        <w:t>;</w:t>
      </w:r>
    </w:p>
    <w:p w14:paraId="0382EE3D" w14:textId="77777777" w:rsidR="00E13960" w:rsidRPr="00FF31AD" w:rsidRDefault="006461D1" w:rsidP="00AC1DE2">
      <w:pPr>
        <w:pStyle w:val="GPSL4numberedclause"/>
        <w:rPr>
          <w:rFonts w:ascii="Arial" w:hAnsi="Arial"/>
          <w:szCs w:val="22"/>
        </w:rPr>
      </w:pPr>
      <w:bookmarkStart w:id="2491" w:name="_Toc348712409"/>
      <w:r w:rsidRPr="00FF31AD">
        <w:rPr>
          <w:rFonts w:ascii="Arial" w:hAnsi="Arial"/>
          <w:szCs w:val="22"/>
        </w:rPr>
        <w:t xml:space="preserve">set out the plans for </w:t>
      </w:r>
      <w:r w:rsidR="00615260" w:rsidRPr="00FF31AD">
        <w:rPr>
          <w:rFonts w:ascii="Arial" w:hAnsi="Arial"/>
          <w:szCs w:val="22"/>
        </w:rPr>
        <w:t xml:space="preserve">transitioning </w:t>
      </w:r>
      <w:r w:rsidRPr="00FF31AD">
        <w:rPr>
          <w:rFonts w:ascii="Arial" w:hAnsi="Arial"/>
          <w:szCs w:val="22"/>
        </w:rPr>
        <w:t>all security arrangements and responsibilities for the Supplier to meet the full obligations of the security requirements set out in this Call Off Contract and the Security Policy</w:t>
      </w:r>
      <w:bookmarkEnd w:id="2491"/>
      <w:r w:rsidRPr="00FF31AD">
        <w:rPr>
          <w:rFonts w:ascii="Arial" w:hAnsi="Arial"/>
          <w:szCs w:val="22"/>
        </w:rPr>
        <w:t>; and</w:t>
      </w:r>
    </w:p>
    <w:p w14:paraId="0382EE3E" w14:textId="77777777" w:rsidR="00E13960" w:rsidRPr="00FF31AD" w:rsidRDefault="006461D1" w:rsidP="00AC1DE2">
      <w:pPr>
        <w:pStyle w:val="GPSL4numberedclause"/>
        <w:rPr>
          <w:rFonts w:ascii="Arial" w:hAnsi="Arial"/>
          <w:szCs w:val="22"/>
        </w:rPr>
      </w:pPr>
      <w:bookmarkStart w:id="2492" w:name="_Toc348712410"/>
      <w:r w:rsidRPr="00FF31AD">
        <w:rPr>
          <w:rFonts w:ascii="Arial" w:hAnsi="Arial"/>
          <w:szCs w:val="22"/>
        </w:rPr>
        <w:t xml:space="preserve">be written in plain English in language which is readily comprehensible to the staff of the Supplier and the Customer engaged in the provision of the </w:t>
      </w:r>
      <w:r w:rsidR="00556970" w:rsidRPr="00FF31AD">
        <w:rPr>
          <w:rFonts w:ascii="Arial" w:hAnsi="Arial"/>
          <w:szCs w:val="22"/>
        </w:rPr>
        <w:t>Services</w:t>
      </w:r>
      <w:r w:rsidRPr="00FF31AD">
        <w:rPr>
          <w:rFonts w:ascii="Arial" w:hAnsi="Arial"/>
          <w:szCs w:val="22"/>
        </w:rPr>
        <w:t xml:space="preserve"> and shall only reference documents which are in the possession of the Parties or whose location is otherwise specified in this Call Off Schedule</w:t>
      </w:r>
      <w:r w:rsidR="003C1D4C" w:rsidRPr="00FF31AD">
        <w:rPr>
          <w:rFonts w:ascii="Arial" w:hAnsi="Arial"/>
          <w:szCs w:val="22"/>
        </w:rPr>
        <w:t xml:space="preserve"> 7</w:t>
      </w:r>
      <w:r w:rsidRPr="00FF31AD">
        <w:rPr>
          <w:rFonts w:ascii="Arial" w:hAnsi="Arial"/>
          <w:szCs w:val="22"/>
        </w:rPr>
        <w:t>.</w:t>
      </w:r>
      <w:bookmarkEnd w:id="2492"/>
    </w:p>
    <w:p w14:paraId="0382EE3F" w14:textId="77777777" w:rsidR="008D0A60" w:rsidRPr="00FF31AD" w:rsidRDefault="006461D1" w:rsidP="005E4232">
      <w:pPr>
        <w:pStyle w:val="GPSL2numberedclause"/>
        <w:rPr>
          <w:rFonts w:ascii="Arial" w:hAnsi="Arial"/>
        </w:rPr>
      </w:pPr>
      <w:bookmarkStart w:id="2493" w:name="_Toc348712404"/>
      <w:bookmarkStart w:id="2494" w:name="_Ref349210623"/>
      <w:r w:rsidRPr="00FF31AD">
        <w:rPr>
          <w:rFonts w:ascii="Arial" w:hAnsi="Arial"/>
        </w:rPr>
        <w:t>Development of the Security Management Plan</w:t>
      </w:r>
      <w:bookmarkEnd w:id="2493"/>
      <w:bookmarkEnd w:id="2494"/>
    </w:p>
    <w:p w14:paraId="0382EE40" w14:textId="77777777" w:rsidR="008D0A60" w:rsidRPr="00FF31AD" w:rsidRDefault="006461D1" w:rsidP="00AC1DE2">
      <w:pPr>
        <w:pStyle w:val="GPSL3numberedclause"/>
        <w:rPr>
          <w:rFonts w:ascii="Arial" w:hAnsi="Arial"/>
        </w:rPr>
      </w:pPr>
      <w:bookmarkStart w:id="2495" w:name="_Ref378082723"/>
      <w:bookmarkStart w:id="2496" w:name="_Toc348712405"/>
      <w:bookmarkStart w:id="2497" w:name="_Ref378077588"/>
      <w:r w:rsidRPr="00FF31AD">
        <w:rPr>
          <w:rFonts w:ascii="Arial" w:hAnsi="Arial"/>
        </w:rPr>
        <w:t>Within twenty (20)</w:t>
      </w:r>
      <w:r w:rsidRPr="00FF31AD">
        <w:rPr>
          <w:rFonts w:ascii="Arial" w:hAnsi="Arial"/>
          <w:b/>
        </w:rPr>
        <w:t xml:space="preserve"> </w:t>
      </w:r>
      <w:r w:rsidRPr="00FF31AD">
        <w:rPr>
          <w:rFonts w:ascii="Arial" w:hAnsi="Arial"/>
        </w:rPr>
        <w:t xml:space="preserve">Working Days after the Call Off Commencement Date (or such other period agreed by the Parties in writing) and in accordance with paragraph </w:t>
      </w:r>
      <w:r w:rsidR="00F17AE3" w:rsidRPr="00FF31AD">
        <w:rPr>
          <w:rFonts w:ascii="Arial" w:hAnsi="Arial"/>
        </w:rPr>
        <w:fldChar w:fldCharType="begin"/>
      </w:r>
      <w:r w:rsidR="00F17AE3" w:rsidRPr="00FF31AD">
        <w:rPr>
          <w:rFonts w:ascii="Arial" w:hAnsi="Arial"/>
        </w:rPr>
        <w:instrText xml:space="preserve"> REF _Ref321324115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4.4</w:t>
      </w:r>
      <w:r w:rsidR="00F17AE3" w:rsidRPr="00FF31AD">
        <w:rPr>
          <w:rFonts w:ascii="Arial" w:hAnsi="Arial"/>
        </w:rPr>
        <w:fldChar w:fldCharType="end"/>
      </w:r>
      <w:r w:rsidRPr="00FF31AD">
        <w:rPr>
          <w:rFonts w:ascii="Arial" w:hAnsi="Arial"/>
        </w:rPr>
        <w:t xml:space="preserve"> (Amendment and Revision</w:t>
      </w:r>
      <w:r w:rsidR="00615260" w:rsidRPr="00FF31AD">
        <w:rPr>
          <w:rFonts w:ascii="Arial" w:hAnsi="Arial"/>
        </w:rPr>
        <w:t xml:space="preserve"> of the Security Management Plan</w:t>
      </w:r>
      <w:r w:rsidRPr="00FF31AD">
        <w:rPr>
          <w:rFonts w:ascii="Arial" w:hAnsi="Arial"/>
        </w:rPr>
        <w:t>), the Supplier shall prepare and deliver to the Customer for Approval a fully complete and up to date Security Management Plan which will be based on the draft Security Management Plan.</w:t>
      </w:r>
      <w:bookmarkEnd w:id="2495"/>
      <w:r w:rsidRPr="00FF31AD">
        <w:rPr>
          <w:rFonts w:ascii="Arial" w:hAnsi="Arial"/>
        </w:rPr>
        <w:t xml:space="preserve"> </w:t>
      </w:r>
    </w:p>
    <w:p w14:paraId="0382EE41" w14:textId="77777777" w:rsidR="00E13960" w:rsidRPr="00FF31AD" w:rsidRDefault="006461D1" w:rsidP="00AC1DE2">
      <w:pPr>
        <w:pStyle w:val="GPSL3numberedclause"/>
        <w:rPr>
          <w:rFonts w:ascii="Arial" w:hAnsi="Arial"/>
        </w:rPr>
      </w:pPr>
      <w:bookmarkStart w:id="2498" w:name="_Ref378081114"/>
      <w:r w:rsidRPr="00FF31AD">
        <w:rPr>
          <w:rFonts w:ascii="Arial" w:hAnsi="Arial"/>
        </w:rPr>
        <w:t xml:space="preserve">If the Security Management Plan submitted to the Customer in accordance with paragraph </w:t>
      </w:r>
      <w:r w:rsidR="009F474C" w:rsidRPr="00FF31AD">
        <w:rPr>
          <w:rFonts w:ascii="Arial" w:hAnsi="Arial"/>
        </w:rPr>
        <w:fldChar w:fldCharType="begin"/>
      </w:r>
      <w:r w:rsidRPr="00FF31AD">
        <w:rPr>
          <w:rFonts w:ascii="Arial" w:hAnsi="Arial"/>
        </w:rPr>
        <w:instrText xml:space="preserve"> REF _Ref378082723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4.3.1</w:t>
      </w:r>
      <w:r w:rsidR="009F474C" w:rsidRPr="00FF31AD">
        <w:rPr>
          <w:rFonts w:ascii="Arial" w:hAnsi="Arial"/>
        </w:rPr>
        <w:fldChar w:fldCharType="end"/>
      </w:r>
      <w:r w:rsidRPr="00FF31AD">
        <w:rPr>
          <w:rFonts w:ascii="Arial" w:hAnsi="Arial"/>
        </w:rPr>
        <w:t xml:space="preserve">, or any subsequent revision to it in accordance with paragraph </w:t>
      </w:r>
      <w:r w:rsidR="00F17AE3" w:rsidRPr="00FF31AD">
        <w:rPr>
          <w:rFonts w:ascii="Arial" w:hAnsi="Arial"/>
        </w:rPr>
        <w:fldChar w:fldCharType="begin"/>
      </w:r>
      <w:r w:rsidR="00F17AE3" w:rsidRPr="00FF31AD">
        <w:rPr>
          <w:rFonts w:ascii="Arial" w:hAnsi="Arial"/>
        </w:rPr>
        <w:instrText xml:space="preserve"> REF _Ref321324115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4.4</w:t>
      </w:r>
      <w:r w:rsidR="00F17AE3" w:rsidRPr="00FF31AD">
        <w:rPr>
          <w:rFonts w:ascii="Arial" w:hAnsi="Arial"/>
        </w:rPr>
        <w:fldChar w:fldCharType="end"/>
      </w:r>
      <w:r w:rsidRPr="00FF31AD">
        <w:rPr>
          <w:rFonts w:ascii="Arial" w:hAnsi="Arial"/>
        </w:rPr>
        <w:t xml:space="preserve"> (Amendment and Revision</w:t>
      </w:r>
      <w:r w:rsidR="00615260" w:rsidRPr="00FF31AD">
        <w:rPr>
          <w:rFonts w:ascii="Arial" w:hAnsi="Arial"/>
        </w:rPr>
        <w:t xml:space="preserve"> of the Security Management Plan</w:t>
      </w:r>
      <w:r w:rsidRPr="00FF31AD">
        <w:rPr>
          <w:rFonts w:ascii="Arial" w:hAnsi="Arial"/>
        </w:rPr>
        <w:t>), is Approved it will be adopted immediately and will replace the previous version of the Security Management Plan and thereafter operated and maintained in accordance with this Call Off Schedule</w:t>
      </w:r>
      <w:r w:rsidR="000C7735" w:rsidRPr="00FF31AD">
        <w:rPr>
          <w:rFonts w:ascii="Arial" w:hAnsi="Arial"/>
        </w:rPr>
        <w:t xml:space="preserve"> </w:t>
      </w:r>
      <w:r w:rsidR="003C1D4C" w:rsidRPr="00FF31AD">
        <w:rPr>
          <w:rFonts w:ascii="Arial" w:hAnsi="Arial"/>
        </w:rPr>
        <w:t>7</w:t>
      </w:r>
      <w:r w:rsidRPr="00FF31AD">
        <w:rPr>
          <w:rFonts w:ascii="Arial" w:hAnsi="Arial"/>
        </w:rPr>
        <w:t>.</w:t>
      </w:r>
      <w:bookmarkEnd w:id="2496"/>
      <w:bookmarkEnd w:id="2497"/>
      <w:r w:rsidRPr="00FF31AD">
        <w:rPr>
          <w:rFonts w:ascii="Arial" w:hAnsi="Arial"/>
        </w:rPr>
        <w:t xml:space="preserve">  </w:t>
      </w:r>
      <w:bookmarkStart w:id="2499" w:name="_Toc348712406"/>
      <w:bookmarkStart w:id="2500" w:name="_Ref349211056"/>
      <w:bookmarkStart w:id="2501" w:name="_Ref349211087"/>
      <w:r w:rsidRPr="00FF31AD">
        <w:rPr>
          <w:rFonts w:ascii="Arial" w:hAnsi="Arial"/>
        </w:rPr>
        <w:t xml:space="preserve">If the Security Management Plan is </w:t>
      </w:r>
      <w:r w:rsidRPr="00FF31AD">
        <w:rPr>
          <w:rFonts w:ascii="Arial" w:eastAsia="STZhongsong" w:hAnsi="Arial"/>
        </w:rPr>
        <w:t xml:space="preserve">not </w:t>
      </w:r>
      <w:proofErr w:type="gramStart"/>
      <w:r w:rsidRPr="00FF31AD">
        <w:rPr>
          <w:rFonts w:ascii="Arial" w:eastAsia="STZhongsong" w:hAnsi="Arial"/>
        </w:rPr>
        <w:t>Approved</w:t>
      </w:r>
      <w:proofErr w:type="gramEnd"/>
      <w:r w:rsidRPr="00FF31AD">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98"/>
      <w:r w:rsidRPr="00FF31AD">
        <w:rPr>
          <w:rFonts w:ascii="Arial" w:eastAsia="STZhongsong" w:hAnsi="Arial"/>
        </w:rPr>
        <w:t xml:space="preserve"> </w:t>
      </w:r>
    </w:p>
    <w:p w14:paraId="0382EE42" w14:textId="77777777" w:rsidR="00E13960" w:rsidRPr="00FF31AD" w:rsidRDefault="006461D1" w:rsidP="00AC1DE2">
      <w:pPr>
        <w:pStyle w:val="GPSL3numberedclause"/>
        <w:rPr>
          <w:rFonts w:ascii="Arial" w:hAnsi="Arial"/>
        </w:rPr>
      </w:pPr>
      <w:bookmarkStart w:id="2502" w:name="_Ref378081122"/>
      <w:r w:rsidRPr="00FF31AD">
        <w:rPr>
          <w:rFonts w:ascii="Arial" w:eastAsia="STZhongsong" w:hAnsi="Arial"/>
        </w:rPr>
        <w:t xml:space="preserve">The Customer shall not unreasonably withhold or delay its decision to Approve or not the Security Management Plan pursuant to paragraph </w:t>
      </w:r>
      <w:r w:rsidR="00F17AE3" w:rsidRPr="00FF31AD">
        <w:rPr>
          <w:rFonts w:ascii="Arial" w:hAnsi="Arial"/>
        </w:rPr>
        <w:fldChar w:fldCharType="begin"/>
      </w:r>
      <w:r w:rsidR="00F17AE3" w:rsidRPr="00FF31AD">
        <w:rPr>
          <w:rFonts w:ascii="Arial" w:hAnsi="Arial"/>
        </w:rPr>
        <w:instrText xml:space="preserve"> REF _Ref349211056 \n \h  \* MERGEFORMAT </w:instrText>
      </w:r>
      <w:r w:rsidR="00F17AE3" w:rsidRPr="00FF31AD">
        <w:rPr>
          <w:rFonts w:ascii="Arial" w:hAnsi="Arial"/>
        </w:rPr>
      </w:r>
      <w:r w:rsidR="00F17AE3" w:rsidRPr="00FF31AD">
        <w:rPr>
          <w:rFonts w:ascii="Arial" w:hAnsi="Arial"/>
        </w:rPr>
        <w:fldChar w:fldCharType="separate"/>
      </w:r>
      <w:r w:rsidR="0075786E" w:rsidRPr="00FF31AD">
        <w:rPr>
          <w:rStyle w:val="GPSL3numberedclauseChar"/>
        </w:rPr>
        <w:t>4.3.2</w:t>
      </w:r>
      <w:r w:rsidR="00F17AE3" w:rsidRPr="00FF31AD">
        <w:rPr>
          <w:rFonts w:ascii="Arial" w:hAnsi="Arial"/>
        </w:rPr>
        <w:fldChar w:fldCharType="end"/>
      </w:r>
      <w:r w:rsidRPr="00FF31AD">
        <w:rPr>
          <w:rFonts w:ascii="Arial" w:hAnsi="Arial"/>
        </w:rPr>
        <w:t xml:space="preserve">.  However a refusal by the Customer to Approve the Security Management Plan on the grounds that it does not comply with the requirements set out in paragraph </w:t>
      </w:r>
      <w:r w:rsidR="00F17AE3" w:rsidRPr="00FF31AD">
        <w:rPr>
          <w:rFonts w:ascii="Arial" w:hAnsi="Arial"/>
        </w:rPr>
        <w:fldChar w:fldCharType="begin"/>
      </w:r>
      <w:r w:rsidR="00F17AE3" w:rsidRPr="00FF31AD">
        <w:rPr>
          <w:rFonts w:ascii="Arial" w:hAnsi="Arial"/>
        </w:rPr>
        <w:instrText xml:space="preserve"> REF _Ref321324153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4.2</w:t>
      </w:r>
      <w:r w:rsidR="00F17AE3" w:rsidRPr="00FF31AD">
        <w:rPr>
          <w:rFonts w:ascii="Arial" w:hAnsi="Arial"/>
        </w:rPr>
        <w:fldChar w:fldCharType="end"/>
      </w:r>
      <w:r w:rsidRPr="00FF31AD">
        <w:rPr>
          <w:rFonts w:ascii="Arial" w:hAnsi="Arial"/>
        </w:rPr>
        <w:t xml:space="preserve"> shall be deemed to be reasonable.</w:t>
      </w:r>
      <w:bookmarkEnd w:id="2499"/>
      <w:bookmarkEnd w:id="2500"/>
      <w:bookmarkEnd w:id="2501"/>
      <w:bookmarkEnd w:id="2502"/>
    </w:p>
    <w:p w14:paraId="0382EE43" w14:textId="77777777" w:rsidR="00E13960" w:rsidRPr="00FF31AD" w:rsidRDefault="006461D1" w:rsidP="00AC1DE2">
      <w:pPr>
        <w:pStyle w:val="GPSL3numberedclause"/>
        <w:rPr>
          <w:rFonts w:ascii="Arial" w:hAnsi="Arial"/>
        </w:rPr>
      </w:pPr>
      <w:r w:rsidRPr="00FF31AD">
        <w:rPr>
          <w:rFonts w:ascii="Arial" w:hAnsi="Arial"/>
        </w:rPr>
        <w:t>Approval by the Customer of the Security Management Plan pursuant to paragraph </w:t>
      </w:r>
      <w:r w:rsidR="009F474C" w:rsidRPr="00FF31AD">
        <w:rPr>
          <w:rFonts w:ascii="Arial" w:hAnsi="Arial"/>
        </w:rPr>
        <w:fldChar w:fldCharType="begin"/>
      </w:r>
      <w:r w:rsidRPr="00FF31AD">
        <w:rPr>
          <w:rFonts w:ascii="Arial" w:hAnsi="Arial"/>
        </w:rPr>
        <w:instrText xml:space="preserve"> REF _Ref378081114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4.3.2</w:t>
      </w:r>
      <w:r w:rsidR="009F474C" w:rsidRPr="00FF31AD">
        <w:rPr>
          <w:rFonts w:ascii="Arial" w:hAnsi="Arial"/>
        </w:rPr>
        <w:fldChar w:fldCharType="end"/>
      </w:r>
      <w:r w:rsidRPr="00FF31AD">
        <w:rPr>
          <w:rFonts w:ascii="Arial" w:hAnsi="Arial"/>
        </w:rPr>
        <w:t xml:space="preserve"> of this</w:t>
      </w:r>
      <w:r w:rsidR="000C7735" w:rsidRPr="00FF31AD">
        <w:rPr>
          <w:rFonts w:ascii="Arial" w:hAnsi="Arial"/>
        </w:rPr>
        <w:t xml:space="preserve"> </w:t>
      </w:r>
      <w:r w:rsidRPr="00FF31AD">
        <w:rPr>
          <w:rFonts w:ascii="Arial" w:hAnsi="Arial"/>
        </w:rPr>
        <w:t xml:space="preserve">Call </w:t>
      </w:r>
      <w:proofErr w:type="gramStart"/>
      <w:r w:rsidRPr="00FF31AD">
        <w:rPr>
          <w:rFonts w:ascii="Arial" w:hAnsi="Arial"/>
        </w:rPr>
        <w:t>Off</w:t>
      </w:r>
      <w:proofErr w:type="gramEnd"/>
      <w:r w:rsidRPr="00FF31AD">
        <w:rPr>
          <w:rFonts w:ascii="Arial" w:hAnsi="Arial"/>
        </w:rPr>
        <w:t xml:space="preserve"> Schedule</w:t>
      </w:r>
      <w:r w:rsidR="000C7735" w:rsidRPr="00FF31AD">
        <w:rPr>
          <w:rFonts w:ascii="Arial" w:hAnsi="Arial"/>
        </w:rPr>
        <w:t xml:space="preserve"> </w:t>
      </w:r>
      <w:r w:rsidR="003C1D4C" w:rsidRPr="00FF31AD">
        <w:rPr>
          <w:rFonts w:ascii="Arial" w:hAnsi="Arial"/>
        </w:rPr>
        <w:t>7</w:t>
      </w:r>
      <w:r w:rsidRPr="00FF31AD">
        <w:rPr>
          <w:rFonts w:ascii="Arial" w:hAnsi="Arial"/>
        </w:rPr>
        <w:t xml:space="preserve"> or of any change to the Security Management Plan in accordance with paragraph </w:t>
      </w:r>
      <w:r w:rsidR="00F17AE3" w:rsidRPr="00FF31AD">
        <w:rPr>
          <w:rFonts w:ascii="Arial" w:hAnsi="Arial"/>
        </w:rPr>
        <w:fldChar w:fldCharType="begin"/>
      </w:r>
      <w:r w:rsidR="00F17AE3" w:rsidRPr="00FF31AD">
        <w:rPr>
          <w:rFonts w:ascii="Arial" w:hAnsi="Arial"/>
        </w:rPr>
        <w:instrText xml:space="preserve"> REF _Ref321324115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4.4</w:t>
      </w:r>
      <w:r w:rsidR="00F17AE3" w:rsidRPr="00FF31AD">
        <w:rPr>
          <w:rFonts w:ascii="Arial" w:hAnsi="Arial"/>
        </w:rPr>
        <w:fldChar w:fldCharType="end"/>
      </w:r>
      <w:r w:rsidRPr="00FF31AD">
        <w:rPr>
          <w:rFonts w:ascii="Arial" w:hAnsi="Arial"/>
        </w:rPr>
        <w:t xml:space="preserve"> shall not relieve the Supplier of its obligations under this Call Off Schedule</w:t>
      </w:r>
      <w:r w:rsidR="000C7735" w:rsidRPr="00FF31AD">
        <w:rPr>
          <w:rFonts w:ascii="Arial" w:hAnsi="Arial"/>
        </w:rPr>
        <w:t xml:space="preserve"> </w:t>
      </w:r>
      <w:r w:rsidR="003C1D4C" w:rsidRPr="00FF31AD">
        <w:rPr>
          <w:rFonts w:ascii="Arial" w:hAnsi="Arial"/>
        </w:rPr>
        <w:t>7</w:t>
      </w:r>
      <w:r w:rsidRPr="00FF31AD">
        <w:rPr>
          <w:rFonts w:ascii="Arial" w:hAnsi="Arial"/>
        </w:rPr>
        <w:t xml:space="preserve">. </w:t>
      </w:r>
    </w:p>
    <w:p w14:paraId="0382EE44" w14:textId="77777777" w:rsidR="008D0A60" w:rsidRPr="00FF31AD" w:rsidRDefault="006461D1" w:rsidP="005E4232">
      <w:pPr>
        <w:pStyle w:val="GPSL2numberedclause"/>
        <w:rPr>
          <w:rFonts w:ascii="Arial" w:hAnsi="Arial"/>
        </w:rPr>
      </w:pPr>
      <w:bookmarkStart w:id="2503" w:name="_Ref321324115"/>
      <w:bookmarkStart w:id="2504" w:name="_Toc348712411"/>
      <w:r w:rsidRPr="00FF31AD">
        <w:rPr>
          <w:rFonts w:ascii="Arial" w:hAnsi="Arial"/>
        </w:rPr>
        <w:t>Amendment and Revision of the Security Management Plan</w:t>
      </w:r>
      <w:bookmarkEnd w:id="2503"/>
      <w:bookmarkEnd w:id="2504"/>
    </w:p>
    <w:p w14:paraId="0382EE45" w14:textId="77777777" w:rsidR="008D0A60" w:rsidRPr="00FF31AD" w:rsidRDefault="006461D1" w:rsidP="00AC1DE2">
      <w:pPr>
        <w:pStyle w:val="GPSL3numberedclause"/>
        <w:rPr>
          <w:rFonts w:ascii="Arial" w:hAnsi="Arial"/>
        </w:rPr>
      </w:pPr>
      <w:bookmarkStart w:id="2505" w:name="_Toc348712412"/>
      <w:bookmarkStart w:id="2506" w:name="_Ref378081351"/>
      <w:r w:rsidRPr="00FF31AD">
        <w:rPr>
          <w:rFonts w:ascii="Arial" w:hAnsi="Arial"/>
        </w:rPr>
        <w:t>The Security Management Plan shall be fully reviewed and updated by the Supplier at least annually to reflect:</w:t>
      </w:r>
      <w:bookmarkEnd w:id="2505"/>
      <w:bookmarkEnd w:id="2506"/>
    </w:p>
    <w:p w14:paraId="0382EE46" w14:textId="77777777" w:rsidR="008D0A60" w:rsidRPr="00FF31AD" w:rsidRDefault="006461D1" w:rsidP="00AC1DE2">
      <w:pPr>
        <w:pStyle w:val="GPSL4numberedclause"/>
        <w:rPr>
          <w:rFonts w:ascii="Arial" w:hAnsi="Arial"/>
          <w:szCs w:val="22"/>
        </w:rPr>
      </w:pPr>
      <w:r w:rsidRPr="00FF31AD">
        <w:rPr>
          <w:rFonts w:ascii="Arial" w:hAnsi="Arial"/>
          <w:szCs w:val="22"/>
        </w:rPr>
        <w:t>emerging changes in Good Industry Practice;</w:t>
      </w:r>
    </w:p>
    <w:p w14:paraId="0382EE47" w14:textId="77777777" w:rsidR="00E13960" w:rsidRPr="00FF31AD" w:rsidRDefault="006461D1" w:rsidP="00AC1DE2">
      <w:pPr>
        <w:pStyle w:val="GPSL4numberedclause"/>
        <w:rPr>
          <w:rFonts w:ascii="Arial" w:hAnsi="Arial"/>
          <w:szCs w:val="22"/>
        </w:rPr>
      </w:pPr>
      <w:r w:rsidRPr="00FF31AD">
        <w:rPr>
          <w:rFonts w:ascii="Arial" w:hAnsi="Arial"/>
          <w:szCs w:val="22"/>
        </w:rPr>
        <w:t xml:space="preserve">any change or proposed change to the </w:t>
      </w:r>
      <w:r w:rsidR="00556970" w:rsidRPr="00FF31AD">
        <w:rPr>
          <w:rFonts w:ascii="Arial" w:hAnsi="Arial"/>
          <w:szCs w:val="22"/>
        </w:rPr>
        <w:t>Services</w:t>
      </w:r>
      <w:r w:rsidRPr="00FF31AD">
        <w:rPr>
          <w:rFonts w:ascii="Arial" w:hAnsi="Arial"/>
          <w:szCs w:val="22"/>
        </w:rPr>
        <w:t xml:space="preserve"> and/or associated processes; </w:t>
      </w:r>
    </w:p>
    <w:p w14:paraId="0382EE48" w14:textId="77777777" w:rsidR="00E13960" w:rsidRPr="00FF31AD" w:rsidRDefault="006461D1" w:rsidP="00AC1DE2">
      <w:pPr>
        <w:pStyle w:val="GPSL4numberedclause"/>
        <w:rPr>
          <w:rFonts w:ascii="Arial" w:hAnsi="Arial"/>
          <w:szCs w:val="22"/>
        </w:rPr>
      </w:pPr>
      <w:r w:rsidRPr="00FF31AD">
        <w:rPr>
          <w:rFonts w:ascii="Arial" w:hAnsi="Arial"/>
          <w:szCs w:val="22"/>
        </w:rPr>
        <w:t xml:space="preserve">any change to the Security Policy; </w:t>
      </w:r>
    </w:p>
    <w:p w14:paraId="0382EE49" w14:textId="77777777" w:rsidR="00E13960" w:rsidRPr="00FF31AD" w:rsidRDefault="006461D1" w:rsidP="00AC1DE2">
      <w:pPr>
        <w:pStyle w:val="GPSL4numberedclause"/>
        <w:rPr>
          <w:rFonts w:ascii="Arial" w:hAnsi="Arial"/>
          <w:szCs w:val="22"/>
        </w:rPr>
      </w:pPr>
      <w:r w:rsidRPr="00FF31AD">
        <w:rPr>
          <w:rFonts w:ascii="Arial" w:hAnsi="Arial"/>
          <w:szCs w:val="22"/>
        </w:rPr>
        <w:t>any new perceived or changed security threats; and</w:t>
      </w:r>
    </w:p>
    <w:p w14:paraId="0382EE4A" w14:textId="77777777" w:rsidR="00E13960" w:rsidRPr="00FF31AD" w:rsidRDefault="006461D1" w:rsidP="00AC1DE2">
      <w:pPr>
        <w:pStyle w:val="GPSL4numberedclause"/>
        <w:rPr>
          <w:rFonts w:ascii="Arial" w:hAnsi="Arial"/>
          <w:szCs w:val="22"/>
        </w:rPr>
      </w:pPr>
      <w:proofErr w:type="gramStart"/>
      <w:r w:rsidRPr="00FF31AD">
        <w:rPr>
          <w:rFonts w:ascii="Arial" w:hAnsi="Arial"/>
          <w:szCs w:val="22"/>
        </w:rPr>
        <w:t>any</w:t>
      </w:r>
      <w:proofErr w:type="gramEnd"/>
      <w:r w:rsidRPr="00FF31AD">
        <w:rPr>
          <w:rFonts w:ascii="Arial" w:hAnsi="Arial"/>
          <w:szCs w:val="22"/>
        </w:rPr>
        <w:t xml:space="preserve"> reasonable change in requirements requested by the Customer.</w:t>
      </w:r>
    </w:p>
    <w:p w14:paraId="0382EE4B" w14:textId="77777777" w:rsidR="008D0A60" w:rsidRPr="00FF31AD" w:rsidRDefault="006461D1" w:rsidP="00AC1DE2">
      <w:pPr>
        <w:pStyle w:val="GPSL3numberedclause"/>
        <w:rPr>
          <w:rFonts w:ascii="Arial" w:hAnsi="Arial"/>
        </w:rPr>
      </w:pPr>
      <w:bookmarkStart w:id="2507" w:name="_Toc348712413"/>
      <w:r w:rsidRPr="00FF31AD">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507"/>
    </w:p>
    <w:p w14:paraId="0382EE4C" w14:textId="77777777" w:rsidR="008D0A60" w:rsidRPr="00FF31AD" w:rsidRDefault="006461D1" w:rsidP="00AC1DE2">
      <w:pPr>
        <w:pStyle w:val="GPSL4numberedclause"/>
        <w:rPr>
          <w:rFonts w:ascii="Arial" w:hAnsi="Arial"/>
          <w:szCs w:val="22"/>
        </w:rPr>
      </w:pPr>
      <w:r w:rsidRPr="00FF31AD">
        <w:rPr>
          <w:rFonts w:ascii="Arial" w:hAnsi="Arial"/>
          <w:szCs w:val="22"/>
        </w:rPr>
        <w:t>suggested improvements to the effectiveness of the Security Management Plan;</w:t>
      </w:r>
    </w:p>
    <w:p w14:paraId="0382EE4D" w14:textId="77777777" w:rsidR="00E13960" w:rsidRPr="00FF31AD" w:rsidRDefault="006461D1" w:rsidP="00AC1DE2">
      <w:pPr>
        <w:pStyle w:val="GPSL4numberedclause"/>
        <w:rPr>
          <w:rFonts w:ascii="Arial" w:hAnsi="Arial"/>
          <w:szCs w:val="22"/>
        </w:rPr>
      </w:pPr>
      <w:r w:rsidRPr="00FF31AD">
        <w:rPr>
          <w:rFonts w:ascii="Arial" w:hAnsi="Arial"/>
          <w:szCs w:val="22"/>
        </w:rPr>
        <w:t>updates to the risk assessments; and</w:t>
      </w:r>
    </w:p>
    <w:p w14:paraId="0382EE4E" w14:textId="77777777" w:rsidR="00E13960" w:rsidRPr="00FF31AD" w:rsidRDefault="006461D1" w:rsidP="00AC1DE2">
      <w:pPr>
        <w:pStyle w:val="GPSL4numberedclause"/>
        <w:rPr>
          <w:rFonts w:ascii="Arial" w:hAnsi="Arial"/>
          <w:szCs w:val="22"/>
        </w:rPr>
      </w:pPr>
      <w:proofErr w:type="gramStart"/>
      <w:r w:rsidRPr="00FF31AD">
        <w:rPr>
          <w:rFonts w:ascii="Arial" w:hAnsi="Arial"/>
          <w:szCs w:val="22"/>
        </w:rPr>
        <w:t>suggested</w:t>
      </w:r>
      <w:proofErr w:type="gramEnd"/>
      <w:r w:rsidRPr="00FF31AD">
        <w:rPr>
          <w:rFonts w:ascii="Arial" w:hAnsi="Arial"/>
          <w:szCs w:val="22"/>
        </w:rPr>
        <w:t xml:space="preserve"> improvements in measuring the effectiveness of controls.</w:t>
      </w:r>
    </w:p>
    <w:p w14:paraId="0382EE4F" w14:textId="77777777" w:rsidR="008D0A60" w:rsidRPr="00FF31AD" w:rsidRDefault="00E4183A" w:rsidP="00AC1DE2">
      <w:pPr>
        <w:pStyle w:val="GPSL3numberedclause"/>
        <w:rPr>
          <w:rFonts w:ascii="Arial" w:hAnsi="Arial"/>
        </w:rPr>
      </w:pPr>
      <w:bookmarkStart w:id="2508" w:name="_Toc348712415"/>
      <w:r w:rsidRPr="00FF31AD">
        <w:rPr>
          <w:rFonts w:ascii="Arial" w:hAnsi="Arial"/>
        </w:rPr>
        <w:t>Subj</w:t>
      </w:r>
      <w:r w:rsidR="006461D1" w:rsidRPr="00FF31AD">
        <w:rPr>
          <w:rFonts w:ascii="Arial" w:hAnsi="Arial"/>
        </w:rPr>
        <w:t xml:space="preserve">ect to paragraph </w:t>
      </w:r>
      <w:r w:rsidR="009F474C" w:rsidRPr="00FF31AD">
        <w:rPr>
          <w:rFonts w:ascii="Arial" w:hAnsi="Arial"/>
        </w:rPr>
        <w:fldChar w:fldCharType="begin"/>
      </w:r>
      <w:r w:rsidR="006461D1" w:rsidRPr="00FF31AD">
        <w:rPr>
          <w:rFonts w:ascii="Arial" w:hAnsi="Arial"/>
        </w:rPr>
        <w:instrText xml:space="preserve"> REF _Ref378082914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4.4.4</w:t>
      </w:r>
      <w:r w:rsidR="009F474C" w:rsidRPr="00FF31AD">
        <w:rPr>
          <w:rFonts w:ascii="Arial" w:hAnsi="Arial"/>
        </w:rPr>
        <w:fldChar w:fldCharType="end"/>
      </w:r>
      <w:r w:rsidR="006461D1" w:rsidRPr="00FF31AD">
        <w:rPr>
          <w:rFonts w:ascii="Arial" w:hAnsi="Arial"/>
        </w:rPr>
        <w:t xml:space="preserve">, any change or amendment which the Supplier proposes to make to the Security Management Plan (as a result of a review carried out in accordance with paragraph </w:t>
      </w:r>
      <w:r w:rsidR="00F17AE3" w:rsidRPr="00FF31AD">
        <w:rPr>
          <w:rFonts w:ascii="Arial" w:hAnsi="Arial"/>
        </w:rPr>
        <w:fldChar w:fldCharType="begin"/>
      </w:r>
      <w:r w:rsidR="00F17AE3" w:rsidRPr="00FF31AD">
        <w:rPr>
          <w:rFonts w:ascii="Arial" w:hAnsi="Arial"/>
        </w:rPr>
        <w:instrText xml:space="preserve"> REF _Ref378081351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4.4.1</w:t>
      </w:r>
      <w:r w:rsidR="00F17AE3" w:rsidRPr="00FF31AD">
        <w:rPr>
          <w:rFonts w:ascii="Arial" w:hAnsi="Arial"/>
        </w:rPr>
        <w:fldChar w:fldCharType="end"/>
      </w:r>
      <w:r w:rsidR="006461D1" w:rsidRPr="00FF31AD">
        <w:rPr>
          <w:rFonts w:ascii="Arial" w:hAnsi="Arial"/>
        </w:rPr>
        <w:t>, a request by the Customer or otherwise) shall be subject to the Variation Procedure and shall not be implemented until Approved by the Customer.</w:t>
      </w:r>
      <w:bookmarkEnd w:id="2508"/>
    </w:p>
    <w:p w14:paraId="0382EE50" w14:textId="77777777" w:rsidR="00E13960" w:rsidRPr="00FF31AD" w:rsidRDefault="006461D1" w:rsidP="00AC1DE2">
      <w:pPr>
        <w:pStyle w:val="GPSL3numberedclause"/>
        <w:rPr>
          <w:rFonts w:ascii="Arial" w:hAnsi="Arial"/>
        </w:rPr>
      </w:pPr>
      <w:bookmarkStart w:id="2509" w:name="_Ref378082914"/>
      <w:r w:rsidRPr="00FF31AD">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09"/>
    </w:p>
    <w:p w14:paraId="0382EE51" w14:textId="77777777" w:rsidR="008D0A60" w:rsidRPr="00FF31AD" w:rsidRDefault="006461D1" w:rsidP="00036474">
      <w:pPr>
        <w:pStyle w:val="GPSL1SCHEDULEHeading"/>
        <w:rPr>
          <w:rFonts w:ascii="Arial" w:hAnsi="Arial"/>
        </w:rPr>
      </w:pPr>
      <w:bookmarkStart w:id="2510" w:name="_Toc348712416"/>
      <w:r w:rsidRPr="00FF31AD">
        <w:rPr>
          <w:rFonts w:ascii="Arial" w:hAnsi="Arial"/>
        </w:rPr>
        <w:t>BREACH OF SECURITY</w:t>
      </w:r>
      <w:bookmarkEnd w:id="2510"/>
    </w:p>
    <w:p w14:paraId="0382EE52" w14:textId="77777777" w:rsidR="008D0A60" w:rsidRPr="00FF31AD" w:rsidRDefault="006461D1" w:rsidP="005E4232">
      <w:pPr>
        <w:pStyle w:val="GPSL2numberedclause"/>
        <w:rPr>
          <w:rFonts w:ascii="Arial" w:hAnsi="Arial"/>
        </w:rPr>
      </w:pPr>
      <w:bookmarkStart w:id="2511" w:name="_Ref321324276"/>
      <w:bookmarkStart w:id="2512" w:name="_Toc348712417"/>
      <w:r w:rsidRPr="00FF31AD">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511"/>
      <w:bookmarkEnd w:id="2512"/>
    </w:p>
    <w:p w14:paraId="0382EE53" w14:textId="77777777" w:rsidR="00E13960" w:rsidRPr="00FF31AD" w:rsidRDefault="006461D1" w:rsidP="005E4232">
      <w:pPr>
        <w:pStyle w:val="GPSL2numberedclause"/>
        <w:rPr>
          <w:rFonts w:ascii="Arial" w:hAnsi="Arial"/>
        </w:rPr>
      </w:pPr>
      <w:bookmarkStart w:id="2513" w:name="_Toc348712418"/>
      <w:r w:rsidRPr="00FF31AD">
        <w:rPr>
          <w:rFonts w:ascii="Arial" w:hAnsi="Arial"/>
        </w:rPr>
        <w:t xml:space="preserve">Without prejudice to the security incident management process, upon becoming aware of any of the circumstances referred to in paragraph  </w:t>
      </w:r>
      <w:r w:rsidR="00F17AE3" w:rsidRPr="00FF31AD">
        <w:rPr>
          <w:rFonts w:ascii="Arial" w:hAnsi="Arial"/>
        </w:rPr>
        <w:fldChar w:fldCharType="begin"/>
      </w:r>
      <w:r w:rsidR="00F17AE3" w:rsidRPr="00FF31AD">
        <w:rPr>
          <w:rFonts w:ascii="Arial" w:hAnsi="Arial"/>
        </w:rPr>
        <w:instrText xml:space="preserve"> REF _Ref321324276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5.1</w:t>
      </w:r>
      <w:r w:rsidR="00F17AE3" w:rsidRPr="00FF31AD">
        <w:rPr>
          <w:rFonts w:ascii="Arial" w:hAnsi="Arial"/>
        </w:rPr>
        <w:fldChar w:fldCharType="end"/>
      </w:r>
      <w:r w:rsidRPr="00FF31AD">
        <w:rPr>
          <w:rFonts w:ascii="Arial" w:hAnsi="Arial"/>
        </w:rPr>
        <w:t>, the Supplier shall:</w:t>
      </w:r>
      <w:bookmarkEnd w:id="2513"/>
    </w:p>
    <w:p w14:paraId="0382EE54" w14:textId="77777777" w:rsidR="008D0A60" w:rsidRPr="00FF31AD" w:rsidRDefault="006461D1" w:rsidP="00AC1DE2">
      <w:pPr>
        <w:pStyle w:val="GPSL3numberedclause"/>
        <w:rPr>
          <w:rFonts w:ascii="Arial" w:hAnsi="Arial"/>
        </w:rPr>
      </w:pPr>
      <w:bookmarkStart w:id="2514" w:name="_Toc348712419"/>
      <w:r w:rsidRPr="00FF31AD">
        <w:rPr>
          <w:rFonts w:ascii="Arial" w:hAnsi="Arial"/>
        </w:rPr>
        <w:t>immediately take all reasonable steps(which shall include any action or changes reasonably required by the Customer) necessary to:</w:t>
      </w:r>
      <w:bookmarkEnd w:id="2514"/>
    </w:p>
    <w:p w14:paraId="0382EE55" w14:textId="77777777" w:rsidR="008D0A60" w:rsidRPr="00FF31AD" w:rsidRDefault="006461D1" w:rsidP="00AC1DE2">
      <w:pPr>
        <w:pStyle w:val="GPSL4numberedclause"/>
        <w:rPr>
          <w:rFonts w:ascii="Arial" w:hAnsi="Arial"/>
          <w:szCs w:val="22"/>
        </w:rPr>
      </w:pPr>
      <w:r w:rsidRPr="00FF31AD">
        <w:rPr>
          <w:rFonts w:ascii="Arial" w:hAnsi="Arial"/>
          <w:szCs w:val="22"/>
        </w:rPr>
        <w:t>minimise the extent of actual or potential harm caused by any Breach of Security;</w:t>
      </w:r>
    </w:p>
    <w:p w14:paraId="0382EE56" w14:textId="77777777" w:rsidR="00E13960" w:rsidRPr="00FF31AD" w:rsidRDefault="006461D1" w:rsidP="00AC1DE2">
      <w:pPr>
        <w:pStyle w:val="GPSL4numberedclause"/>
        <w:rPr>
          <w:rFonts w:ascii="Arial" w:hAnsi="Arial"/>
          <w:szCs w:val="22"/>
        </w:rPr>
      </w:pPr>
      <w:r w:rsidRPr="00FF31AD">
        <w:rPr>
          <w:rFonts w:ascii="Arial" w:hAnsi="Arial"/>
          <w:szCs w:val="22"/>
        </w:rPr>
        <w:t xml:space="preserve">remedy such Breach of Security to the extent possible and protect the integrity of the Customer and the provision of the </w:t>
      </w:r>
      <w:r w:rsidR="009E0BBE" w:rsidRPr="00FF31AD">
        <w:rPr>
          <w:rFonts w:ascii="Arial" w:hAnsi="Arial"/>
          <w:szCs w:val="22"/>
        </w:rPr>
        <w:t>Services</w:t>
      </w:r>
      <w:r w:rsidRPr="00FF31AD">
        <w:rPr>
          <w:rFonts w:ascii="Arial" w:hAnsi="Arial"/>
          <w:szCs w:val="22"/>
        </w:rPr>
        <w:t xml:space="preserve"> to the extent within its control against any such Breach of Security or attempted Breach of Security; </w:t>
      </w:r>
    </w:p>
    <w:p w14:paraId="0382EE57" w14:textId="77777777" w:rsidR="00E13960" w:rsidRPr="00FF31AD" w:rsidRDefault="006461D1" w:rsidP="00AC1DE2">
      <w:pPr>
        <w:pStyle w:val="GPSL4numberedclause"/>
        <w:rPr>
          <w:rFonts w:ascii="Arial" w:hAnsi="Arial"/>
          <w:szCs w:val="22"/>
        </w:rPr>
      </w:pPr>
      <w:r w:rsidRPr="00FF31AD">
        <w:rPr>
          <w:rFonts w:ascii="Arial" w:hAnsi="Arial"/>
          <w:szCs w:val="22"/>
        </w:rPr>
        <w:t>prevent an equivalent breach in the future exploiting the same</w:t>
      </w:r>
      <w:r w:rsidR="00BE155A" w:rsidRPr="00FF31AD">
        <w:rPr>
          <w:rFonts w:ascii="Arial" w:hAnsi="Arial"/>
          <w:szCs w:val="22"/>
        </w:rPr>
        <w:t xml:space="preserve"> root</w:t>
      </w:r>
      <w:r w:rsidRPr="00FF31AD">
        <w:rPr>
          <w:rFonts w:ascii="Arial" w:hAnsi="Arial"/>
          <w:szCs w:val="22"/>
        </w:rPr>
        <w:t xml:space="preserve"> cause failure; and</w:t>
      </w:r>
    </w:p>
    <w:p w14:paraId="0382EE58" w14:textId="77777777" w:rsidR="00E13960" w:rsidRPr="00FF31AD" w:rsidRDefault="006461D1" w:rsidP="00AC1DE2">
      <w:pPr>
        <w:pStyle w:val="GPSL4numberedclause"/>
        <w:rPr>
          <w:rFonts w:ascii="Arial" w:hAnsi="Arial"/>
          <w:szCs w:val="22"/>
        </w:rPr>
      </w:pPr>
      <w:r w:rsidRPr="00FF31AD">
        <w:rPr>
          <w:rFonts w:ascii="Arial" w:hAnsi="Arial"/>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FF31AD">
        <w:rPr>
          <w:rFonts w:ascii="Arial" w:hAnsi="Arial"/>
          <w:szCs w:val="22"/>
        </w:rPr>
        <w:t xml:space="preserve">root </w:t>
      </w:r>
      <w:r w:rsidRPr="00FF31AD">
        <w:rPr>
          <w:rFonts w:ascii="Arial" w:hAnsi="Arial"/>
          <w:szCs w:val="22"/>
        </w:rPr>
        <w:t>cause analysis where required by the Customer.</w:t>
      </w:r>
    </w:p>
    <w:p w14:paraId="0382EE59" w14:textId="77777777" w:rsidR="008D0A60" w:rsidRPr="00FF31AD" w:rsidRDefault="006461D1" w:rsidP="005E4232">
      <w:pPr>
        <w:pStyle w:val="GPSL2numberedclause"/>
        <w:rPr>
          <w:rFonts w:ascii="Arial" w:hAnsi="Arial"/>
        </w:rPr>
      </w:pPr>
      <w:r w:rsidRPr="00FF31AD">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FF31AD">
        <w:rPr>
          <w:rFonts w:ascii="Arial" w:hAnsi="Arial"/>
        </w:rPr>
        <w:t>Off</w:t>
      </w:r>
      <w:proofErr w:type="gramEnd"/>
      <w:r w:rsidRPr="00FF31AD">
        <w:rPr>
          <w:rFonts w:ascii="Arial" w:hAnsi="Arial"/>
        </w:rPr>
        <w:t xml:space="preserve"> Schedule</w:t>
      </w:r>
      <w:r w:rsidR="00C33A3A" w:rsidRPr="00FF31AD">
        <w:rPr>
          <w:rFonts w:ascii="Arial" w:hAnsi="Arial"/>
        </w:rPr>
        <w:t xml:space="preserve"> </w:t>
      </w:r>
      <w:r w:rsidR="00352B57" w:rsidRPr="00FF31AD">
        <w:rPr>
          <w:rFonts w:ascii="Arial" w:hAnsi="Arial"/>
        </w:rPr>
        <w:t>7</w:t>
      </w:r>
      <w:r w:rsidRPr="00FF31AD">
        <w:rPr>
          <w:rFonts w:ascii="Arial" w:hAnsi="Arial"/>
        </w:rPr>
        <w:t xml:space="preserve">, then any required change to the Security Management Plan shall be at no cost to the Customer. </w:t>
      </w:r>
    </w:p>
    <w:p w14:paraId="0382EE5A" w14:textId="77777777" w:rsidR="006461D1" w:rsidRPr="00FF31AD" w:rsidRDefault="009F474C" w:rsidP="00036474">
      <w:pPr>
        <w:pStyle w:val="GPSmacrorestart"/>
        <w:rPr>
          <w:sz w:val="22"/>
          <w:szCs w:val="22"/>
        </w:rPr>
      </w:pPr>
      <w:r w:rsidRPr="00FF31AD">
        <w:rPr>
          <w:sz w:val="22"/>
          <w:szCs w:val="22"/>
        </w:rPr>
        <w:fldChar w:fldCharType="begin"/>
      </w:r>
      <w:r w:rsidR="006461D1" w:rsidRPr="00FF31AD">
        <w:rPr>
          <w:sz w:val="22"/>
          <w:szCs w:val="22"/>
        </w:rPr>
        <w:instrText>LISTNUM \l 1 \s 0</w:instrText>
      </w:r>
      <w:r w:rsidRPr="00FF31AD">
        <w:rPr>
          <w:sz w:val="22"/>
          <w:szCs w:val="22"/>
        </w:rPr>
        <w:fldChar w:fldCharType="separate"/>
      </w:r>
      <w:r w:rsidR="006461D1" w:rsidRPr="00FF31AD">
        <w:rPr>
          <w:sz w:val="22"/>
          <w:szCs w:val="22"/>
        </w:rPr>
        <w:t>12/08/2013</w:t>
      </w:r>
      <w:r w:rsidRPr="00FF31AD">
        <w:rPr>
          <w:sz w:val="22"/>
          <w:szCs w:val="22"/>
        </w:rPr>
        <w:fldChar w:fldCharType="end"/>
      </w:r>
    </w:p>
    <w:p w14:paraId="0382EE5B" w14:textId="77777777" w:rsidR="00EB2994" w:rsidRPr="00FF31AD" w:rsidRDefault="009F474C" w:rsidP="00EB2994">
      <w:pPr>
        <w:pStyle w:val="GPSmacrorestart"/>
        <w:rPr>
          <w:sz w:val="22"/>
          <w:szCs w:val="22"/>
        </w:rPr>
      </w:pPr>
      <w:r w:rsidRPr="00FF31AD">
        <w:rPr>
          <w:sz w:val="22"/>
          <w:szCs w:val="22"/>
        </w:rPr>
        <w:fldChar w:fldCharType="begin"/>
      </w:r>
      <w:r w:rsidR="00EB2994" w:rsidRPr="00FF31AD">
        <w:rPr>
          <w:sz w:val="22"/>
          <w:szCs w:val="22"/>
        </w:rPr>
        <w:instrText>LISTNUM \l 1 \s 0</w:instrText>
      </w:r>
      <w:r w:rsidRPr="00FF31AD">
        <w:rPr>
          <w:sz w:val="22"/>
          <w:szCs w:val="22"/>
        </w:rPr>
        <w:fldChar w:fldCharType="separate"/>
      </w:r>
      <w:r w:rsidR="00EB2994" w:rsidRPr="00FF31AD">
        <w:rPr>
          <w:sz w:val="22"/>
          <w:szCs w:val="22"/>
        </w:rPr>
        <w:t>12/08/2013</w:t>
      </w:r>
      <w:r w:rsidRPr="00FF31AD">
        <w:rPr>
          <w:sz w:val="22"/>
          <w:szCs w:val="22"/>
        </w:rPr>
        <w:fldChar w:fldCharType="end"/>
      </w:r>
    </w:p>
    <w:p w14:paraId="0382EE5C" w14:textId="77777777" w:rsidR="007D01C0" w:rsidRDefault="00C41706" w:rsidP="007141FE">
      <w:pPr>
        <w:pStyle w:val="GPSSchAnnexname"/>
        <w:rPr>
          <w:rFonts w:ascii="Arial" w:hAnsi="Arial" w:cs="Arial"/>
        </w:rPr>
      </w:pPr>
      <w:r w:rsidRPr="00FF31AD">
        <w:rPr>
          <w:rFonts w:ascii="Arial" w:hAnsi="Arial" w:cs="Arial"/>
        </w:rPr>
        <w:br w:type="page"/>
      </w:r>
      <w:bookmarkStart w:id="2515" w:name="_Toc431551200"/>
      <w:bookmarkStart w:id="2516" w:name="_Toc459886032"/>
      <w:r w:rsidRPr="00FF31AD">
        <w:rPr>
          <w:rFonts w:ascii="Arial" w:hAnsi="Arial" w:cs="Arial"/>
        </w:rPr>
        <w:t>ANNEX 1: Security Policy</w:t>
      </w:r>
      <w:bookmarkEnd w:id="2515"/>
      <w:bookmarkEnd w:id="2516"/>
    </w:p>
    <w:p w14:paraId="0382EE5D" w14:textId="4388DD4A" w:rsidR="007141FE" w:rsidRDefault="007141FE" w:rsidP="0024423A">
      <w:pPr>
        <w:pStyle w:val="GPsDefinition"/>
        <w:numPr>
          <w:ilvl w:val="0"/>
          <w:numId w:val="25"/>
        </w:numPr>
      </w:pPr>
      <w:r>
        <w:t>As per Call Off Schedule 16 DEFCONS.</w:t>
      </w:r>
    </w:p>
    <w:p w14:paraId="0382EE5E" w14:textId="77777777" w:rsidR="007141FE" w:rsidRPr="007141FE" w:rsidRDefault="007141FE" w:rsidP="00926F7D">
      <w:pPr>
        <w:pStyle w:val="GPSSchAnnexname"/>
        <w:jc w:val="left"/>
        <w:outlineLvl w:val="9"/>
        <w:rPr>
          <w:rFonts w:ascii="Arial" w:hAnsi="Arial" w:cs="Arial"/>
        </w:rPr>
      </w:pPr>
    </w:p>
    <w:p w14:paraId="0382EE62" w14:textId="0EC98C0C" w:rsidR="00C12BEB" w:rsidRPr="00FF31AD" w:rsidRDefault="007C0B22" w:rsidP="00B977F3">
      <w:pPr>
        <w:pStyle w:val="TSOLScheduleAnnexName"/>
        <w:jc w:val="both"/>
        <w:outlineLvl w:val="0"/>
      </w:pPr>
      <w:r w:rsidRPr="00FF31AD">
        <w:rPr>
          <w:highlight w:val="yellow"/>
        </w:rPr>
        <w:br w:type="page"/>
      </w:r>
      <w:bookmarkStart w:id="2517" w:name="_Ref313382873"/>
      <w:bookmarkStart w:id="2518" w:name="_Toc314810848"/>
      <w:bookmarkStart w:id="2519" w:name="_Toc351710921"/>
      <w:bookmarkStart w:id="2520" w:name="_Toc358671831"/>
      <w:bookmarkStart w:id="2521" w:name="_Ref349135995"/>
      <w:bookmarkStart w:id="2522" w:name="_Toc350503092"/>
      <w:bookmarkStart w:id="2523" w:name="_Toc350504082"/>
      <w:bookmarkStart w:id="2524" w:name="_Toc431551202"/>
      <w:bookmarkStart w:id="2525" w:name="_Toc459886034"/>
      <w:r w:rsidR="00C12BEB" w:rsidRPr="00FF31AD">
        <w:t xml:space="preserve">CALL OFF SCHEDULE </w:t>
      </w:r>
      <w:r w:rsidR="00B30427" w:rsidRPr="00FF31AD">
        <w:t>8</w:t>
      </w:r>
      <w:r w:rsidR="00C12BEB" w:rsidRPr="00FF31AD">
        <w:t>: BUSINESS CONTINUITY</w:t>
      </w:r>
      <w:bookmarkEnd w:id="2517"/>
      <w:bookmarkEnd w:id="2518"/>
      <w:r w:rsidR="00C12BEB" w:rsidRPr="00FF31AD">
        <w:t xml:space="preserve"> AND DISASTER RECOVERY</w:t>
      </w:r>
      <w:bookmarkEnd w:id="2519"/>
      <w:bookmarkEnd w:id="2520"/>
      <w:bookmarkEnd w:id="2521"/>
      <w:bookmarkEnd w:id="2522"/>
      <w:bookmarkEnd w:id="2523"/>
      <w:bookmarkEnd w:id="2524"/>
      <w:bookmarkEnd w:id="2525"/>
    </w:p>
    <w:p w14:paraId="0382EE63" w14:textId="77777777" w:rsidR="00E13960" w:rsidRPr="00FF31AD" w:rsidRDefault="002B7B0A" w:rsidP="00036474">
      <w:pPr>
        <w:pStyle w:val="GPSL1SCHEDULEHeading"/>
        <w:rPr>
          <w:rFonts w:ascii="Arial" w:hAnsi="Arial"/>
        </w:rPr>
      </w:pPr>
      <w:r w:rsidRPr="00FF31AD" w:rsidDel="002B7B0A">
        <w:rPr>
          <w:rFonts w:ascii="Arial" w:hAnsi="Arial"/>
        </w:rPr>
        <w:t xml:space="preserve"> </w:t>
      </w:r>
      <w:bookmarkStart w:id="2526" w:name="_Ref72255205"/>
      <w:r w:rsidR="00C12BEB" w:rsidRPr="00FF31AD">
        <w:rPr>
          <w:rFonts w:ascii="Arial" w:hAnsi="Arial"/>
        </w:rPr>
        <w:t>Definitions</w:t>
      </w:r>
    </w:p>
    <w:p w14:paraId="0382EE64" w14:textId="77777777" w:rsidR="008D0A60" w:rsidRPr="00FF31AD" w:rsidRDefault="00C12BEB" w:rsidP="005E4232">
      <w:pPr>
        <w:pStyle w:val="GPSL2numberedclause"/>
        <w:rPr>
          <w:rFonts w:ascii="Arial" w:hAnsi="Arial"/>
        </w:rPr>
      </w:pPr>
      <w:r w:rsidRPr="00FF31AD">
        <w:rPr>
          <w:rFonts w:ascii="Arial" w:hAnsi="Arial"/>
        </w:rPr>
        <w:t xml:space="preserve">In this Call Off Schedule </w:t>
      </w:r>
      <w:r w:rsidR="00B30427" w:rsidRPr="00FF31AD">
        <w:rPr>
          <w:rFonts w:ascii="Arial" w:hAnsi="Arial"/>
        </w:rPr>
        <w:t>8</w:t>
      </w:r>
      <w:r w:rsidRPr="00FF31AD">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FF31AD" w14:paraId="0382EE67" w14:textId="77777777" w:rsidTr="000E7CA5">
        <w:tc>
          <w:tcPr>
            <w:tcW w:w="2579" w:type="dxa"/>
          </w:tcPr>
          <w:p w14:paraId="0382EE65" w14:textId="77777777" w:rsidR="00B833FA" w:rsidRPr="00FF31AD" w:rsidRDefault="00C41706" w:rsidP="00670E1A">
            <w:pPr>
              <w:pStyle w:val="GPSDefinitionTerm"/>
            </w:pPr>
            <w:r w:rsidRPr="00FF31AD">
              <w:t>"</w:t>
            </w:r>
            <w:r w:rsidR="00B833FA" w:rsidRPr="00FF31AD">
              <w:t>Business Continuity Plan</w:t>
            </w:r>
            <w:r w:rsidRPr="00FF31AD">
              <w:t>"</w:t>
            </w:r>
          </w:p>
        </w:tc>
        <w:tc>
          <w:tcPr>
            <w:tcW w:w="5075" w:type="dxa"/>
          </w:tcPr>
          <w:p w14:paraId="0382EE66" w14:textId="77777777" w:rsidR="00B833FA" w:rsidRPr="00FF31AD" w:rsidRDefault="00B833FA" w:rsidP="00645ED6">
            <w:pPr>
              <w:pStyle w:val="GPsDefinition"/>
            </w:pPr>
            <w:r w:rsidRPr="00FF31AD">
              <w:t>has the meaning given</w:t>
            </w:r>
            <w:r w:rsidR="00C41706" w:rsidRPr="00FF31AD">
              <w:t xml:space="preserve"> to it</w:t>
            </w:r>
            <w:r w:rsidRPr="00FF31AD">
              <w:t xml:space="preserve"> in paragraph </w:t>
            </w:r>
            <w:r w:rsidR="009F474C" w:rsidRPr="00FF31AD">
              <w:fldChar w:fldCharType="begin"/>
            </w:r>
            <w:r w:rsidR="00C41706" w:rsidRPr="00FF31AD">
              <w:instrText xml:space="preserve"> REF _Ref144353343 \r \h </w:instrText>
            </w:r>
            <w:r w:rsidR="00F54E49" w:rsidRPr="00FF31AD">
              <w:instrText xml:space="preserve"> \* MERGEFORMAT </w:instrText>
            </w:r>
            <w:r w:rsidR="009F474C" w:rsidRPr="00FF31AD">
              <w:fldChar w:fldCharType="separate"/>
            </w:r>
            <w:r w:rsidR="0075786E" w:rsidRPr="00FF31AD">
              <w:t>2.2.1(b)</w:t>
            </w:r>
            <w:r w:rsidR="009F474C" w:rsidRPr="00FF31AD">
              <w:fldChar w:fldCharType="end"/>
            </w:r>
            <w:r w:rsidRPr="00FF31AD">
              <w:t xml:space="preserve"> of</w:t>
            </w:r>
            <w:r w:rsidR="00C41706" w:rsidRPr="00FF31AD">
              <w:t xml:space="preserve"> this</w:t>
            </w:r>
            <w:r w:rsidRPr="00FF31AD">
              <w:t xml:space="preserve"> Call Off Schedule</w:t>
            </w:r>
            <w:r w:rsidR="00D01F32" w:rsidRPr="00FF31AD">
              <w:t xml:space="preserve"> </w:t>
            </w:r>
            <w:r w:rsidR="00B30427" w:rsidRPr="00FF31AD">
              <w:t>8</w:t>
            </w:r>
            <w:r w:rsidR="00C41706" w:rsidRPr="00FF31AD">
              <w:t>;</w:t>
            </w:r>
          </w:p>
        </w:tc>
      </w:tr>
      <w:tr w:rsidR="001665D9" w:rsidRPr="00FF31AD" w14:paraId="0382EE6A" w14:textId="77777777" w:rsidTr="000E7CA5">
        <w:tc>
          <w:tcPr>
            <w:tcW w:w="2579" w:type="dxa"/>
          </w:tcPr>
          <w:p w14:paraId="0382EE68" w14:textId="77777777" w:rsidR="001665D9" w:rsidRPr="00FF31AD" w:rsidRDefault="001665D9" w:rsidP="00670E1A">
            <w:pPr>
              <w:pStyle w:val="GPSDefinitionTerm"/>
            </w:pPr>
            <w:r w:rsidRPr="00FF31AD">
              <w:t>"Disaster Recovery Plan"</w:t>
            </w:r>
          </w:p>
        </w:tc>
        <w:tc>
          <w:tcPr>
            <w:tcW w:w="5075" w:type="dxa"/>
          </w:tcPr>
          <w:p w14:paraId="0382EE69" w14:textId="77777777" w:rsidR="001665D9" w:rsidRPr="00FF31AD" w:rsidRDefault="001665D9" w:rsidP="00645ED6">
            <w:pPr>
              <w:pStyle w:val="GPsDefinition"/>
            </w:pPr>
            <w:r w:rsidRPr="00FF31AD">
              <w:t xml:space="preserve">has the meaning given to it in </w:t>
            </w:r>
            <w:r w:rsidR="009F474C" w:rsidRPr="00FF31AD">
              <w:fldChar w:fldCharType="begin"/>
            </w:r>
            <w:r w:rsidRPr="00FF31AD">
              <w:instrText xml:space="preserve"> REF _Ref144353357 \r \h </w:instrText>
            </w:r>
            <w:r w:rsidR="00F54E49" w:rsidRPr="00FF31AD">
              <w:instrText xml:space="preserve"> \* MERGEFORMAT </w:instrText>
            </w:r>
            <w:r w:rsidR="009F474C" w:rsidRPr="00FF31AD">
              <w:fldChar w:fldCharType="separate"/>
            </w:r>
            <w:r w:rsidR="0075786E" w:rsidRPr="00FF31AD">
              <w:t>2.2.1(c)</w:t>
            </w:r>
            <w:r w:rsidR="009F474C" w:rsidRPr="00FF31AD">
              <w:fldChar w:fldCharType="end"/>
            </w:r>
            <w:r w:rsidRPr="00FF31AD">
              <w:t xml:space="preserve"> of this Call Off Schedule</w:t>
            </w:r>
            <w:r w:rsidR="00D01F32" w:rsidRPr="00FF31AD">
              <w:t xml:space="preserve"> </w:t>
            </w:r>
            <w:r w:rsidR="00B30427" w:rsidRPr="00FF31AD">
              <w:t>8</w:t>
            </w:r>
            <w:r w:rsidRPr="00FF31AD">
              <w:t>;</w:t>
            </w:r>
          </w:p>
        </w:tc>
      </w:tr>
      <w:tr w:rsidR="001665D9" w:rsidRPr="00FF31AD" w14:paraId="0382EE6D" w14:textId="77777777" w:rsidTr="000E7CA5">
        <w:tc>
          <w:tcPr>
            <w:tcW w:w="2579" w:type="dxa"/>
          </w:tcPr>
          <w:p w14:paraId="0382EE6B" w14:textId="77777777" w:rsidR="001665D9" w:rsidRPr="00FF31AD" w:rsidRDefault="001665D9" w:rsidP="00670E1A">
            <w:pPr>
              <w:pStyle w:val="GPSDefinitionTerm"/>
            </w:pPr>
            <w:r w:rsidRPr="00FF31AD">
              <w:t>"Disaster Recovery System"</w:t>
            </w:r>
          </w:p>
        </w:tc>
        <w:tc>
          <w:tcPr>
            <w:tcW w:w="5075" w:type="dxa"/>
          </w:tcPr>
          <w:p w14:paraId="0382EE6C" w14:textId="77777777" w:rsidR="001665D9" w:rsidRPr="00FF31AD" w:rsidRDefault="000955D8" w:rsidP="00865A58">
            <w:pPr>
              <w:pStyle w:val="GPsDefinition"/>
            </w:pPr>
            <w:r w:rsidRPr="00FF31AD">
              <w:t xml:space="preserve">means </w:t>
            </w:r>
            <w:r w:rsidR="001665D9" w:rsidRPr="00FF31AD">
              <w:t>the system</w:t>
            </w:r>
            <w:r w:rsidR="00BD0EA6" w:rsidRPr="00FF31AD">
              <w:t xml:space="preserve"> embodied in the processes and procedures for restoring the provision of </w:t>
            </w:r>
            <w:r w:rsidR="00556970" w:rsidRPr="00FF31AD">
              <w:t>Services</w:t>
            </w:r>
            <w:r w:rsidR="00BD0EA6" w:rsidRPr="00FF31AD">
              <w:t xml:space="preserve"> following the occurrence of a disaster</w:t>
            </w:r>
            <w:r w:rsidR="001665D9" w:rsidRPr="00FF31AD">
              <w:t>;</w:t>
            </w:r>
          </w:p>
        </w:tc>
      </w:tr>
      <w:tr w:rsidR="001665D9" w:rsidRPr="00FF31AD" w14:paraId="0382EE70" w14:textId="77777777" w:rsidTr="000E7CA5">
        <w:tc>
          <w:tcPr>
            <w:tcW w:w="2579" w:type="dxa"/>
          </w:tcPr>
          <w:p w14:paraId="0382EE6E" w14:textId="77777777" w:rsidR="001665D9" w:rsidRPr="00FF31AD" w:rsidRDefault="001665D9" w:rsidP="00670E1A">
            <w:pPr>
              <w:pStyle w:val="GPSDefinitionTerm"/>
            </w:pPr>
            <w:r w:rsidRPr="00FF31AD">
              <w:t>"Review Report"</w:t>
            </w:r>
          </w:p>
        </w:tc>
        <w:tc>
          <w:tcPr>
            <w:tcW w:w="5075" w:type="dxa"/>
          </w:tcPr>
          <w:p w14:paraId="0382EE6F" w14:textId="77777777" w:rsidR="001665D9" w:rsidRPr="00FF31AD" w:rsidRDefault="001665D9" w:rsidP="00B571E6">
            <w:pPr>
              <w:pStyle w:val="GPsDefinition"/>
            </w:pPr>
            <w:r w:rsidRPr="00FF31AD">
              <w:t xml:space="preserve">has the meaning given to it in paragraph </w:t>
            </w:r>
            <w:r w:rsidR="009F474C" w:rsidRPr="00FF31AD">
              <w:fldChar w:fldCharType="begin"/>
            </w:r>
            <w:r w:rsidRPr="00FF31AD">
              <w:instrText xml:space="preserve"> REF _Ref365641241 \r \h </w:instrText>
            </w:r>
            <w:r w:rsidR="00F54E49" w:rsidRPr="00FF31AD">
              <w:instrText xml:space="preserve"> \* MERGEFORMAT </w:instrText>
            </w:r>
            <w:r w:rsidR="009F474C" w:rsidRPr="00FF31AD">
              <w:fldChar w:fldCharType="separate"/>
            </w:r>
            <w:r w:rsidR="0075786E" w:rsidRPr="00FF31AD">
              <w:t>6.2</w:t>
            </w:r>
            <w:r w:rsidR="009F474C" w:rsidRPr="00FF31AD">
              <w:fldChar w:fldCharType="end"/>
            </w:r>
            <w:r w:rsidRPr="00FF31AD">
              <w:t xml:space="preserve"> of this Call Off Schedule</w:t>
            </w:r>
            <w:r w:rsidR="000C7E58" w:rsidRPr="00FF31AD">
              <w:t xml:space="preserve"> </w:t>
            </w:r>
            <w:r w:rsidR="00B30427" w:rsidRPr="00FF31AD">
              <w:t>8</w:t>
            </w:r>
            <w:r w:rsidRPr="00FF31AD">
              <w:t>;</w:t>
            </w:r>
          </w:p>
        </w:tc>
      </w:tr>
      <w:tr w:rsidR="001665D9" w:rsidRPr="00FF31AD" w14:paraId="0382EE73" w14:textId="77777777" w:rsidTr="000E7CA5">
        <w:tc>
          <w:tcPr>
            <w:tcW w:w="2579" w:type="dxa"/>
          </w:tcPr>
          <w:p w14:paraId="0382EE71" w14:textId="77777777" w:rsidR="001665D9" w:rsidRPr="00FF31AD" w:rsidRDefault="001665D9" w:rsidP="00670E1A">
            <w:pPr>
              <w:pStyle w:val="GPSDefinitionTerm"/>
            </w:pPr>
            <w:r w:rsidRPr="00FF31AD">
              <w:t>"</w:t>
            </w:r>
            <w:r w:rsidR="00FF469C" w:rsidRPr="00FF31AD">
              <w:t>Suppliers</w:t>
            </w:r>
            <w:r w:rsidRPr="00FF31AD">
              <w:t xml:space="preserve"> Proposals"</w:t>
            </w:r>
          </w:p>
        </w:tc>
        <w:tc>
          <w:tcPr>
            <w:tcW w:w="5075" w:type="dxa"/>
          </w:tcPr>
          <w:p w14:paraId="0382EE72" w14:textId="77777777" w:rsidR="001665D9" w:rsidRPr="00FF31AD" w:rsidRDefault="001665D9" w:rsidP="00B571E6">
            <w:pPr>
              <w:pStyle w:val="GPsDefinition"/>
            </w:pPr>
            <w:r w:rsidRPr="00FF31AD">
              <w:t xml:space="preserve">has the meaning given to it in paragraph </w:t>
            </w:r>
            <w:r w:rsidR="009F474C" w:rsidRPr="00FF31AD">
              <w:fldChar w:fldCharType="begin"/>
            </w:r>
            <w:r w:rsidRPr="00FF31AD">
              <w:instrText xml:space="preserve"> REF _Ref365641249 \r \h </w:instrText>
            </w:r>
            <w:r w:rsidR="00F54E49" w:rsidRPr="00FF31AD">
              <w:instrText xml:space="preserve"> \* MERGEFORMAT </w:instrText>
            </w:r>
            <w:r w:rsidR="009F474C" w:rsidRPr="00FF31AD">
              <w:fldChar w:fldCharType="separate"/>
            </w:r>
            <w:r w:rsidR="0075786E" w:rsidRPr="00FF31AD">
              <w:t>6.2.3</w:t>
            </w:r>
            <w:r w:rsidR="009F474C" w:rsidRPr="00FF31AD">
              <w:fldChar w:fldCharType="end"/>
            </w:r>
            <w:r w:rsidRPr="00FF31AD">
              <w:t xml:space="preserve"> of this Call Off Schedule</w:t>
            </w:r>
            <w:r w:rsidR="000C7E58" w:rsidRPr="00FF31AD">
              <w:t xml:space="preserve"> </w:t>
            </w:r>
            <w:r w:rsidR="00B30427" w:rsidRPr="00FF31AD">
              <w:t>8</w:t>
            </w:r>
            <w:r w:rsidRPr="00FF31AD">
              <w:t>;</w:t>
            </w:r>
          </w:p>
        </w:tc>
      </w:tr>
    </w:tbl>
    <w:p w14:paraId="0382EE74" w14:textId="77777777" w:rsidR="00E13960" w:rsidRPr="00FF31AD" w:rsidRDefault="00C12BEB" w:rsidP="00036474">
      <w:pPr>
        <w:pStyle w:val="GPSL1SCHEDULEHeading"/>
        <w:rPr>
          <w:rFonts w:ascii="Arial" w:hAnsi="Arial"/>
        </w:rPr>
      </w:pPr>
      <w:r w:rsidRPr="00FF31AD">
        <w:rPr>
          <w:rFonts w:ascii="Arial" w:hAnsi="Arial"/>
        </w:rPr>
        <w:t>BCDR PLAN</w:t>
      </w:r>
    </w:p>
    <w:p w14:paraId="0382EE75" w14:textId="159B839A" w:rsidR="00C12BEB" w:rsidRPr="00FF31AD" w:rsidRDefault="00C12BEB" w:rsidP="005E4232">
      <w:pPr>
        <w:pStyle w:val="GPSL2numberedclause"/>
        <w:rPr>
          <w:rFonts w:ascii="Arial" w:hAnsi="Arial"/>
        </w:rPr>
      </w:pPr>
      <w:r w:rsidRPr="00FF31AD">
        <w:rPr>
          <w:rFonts w:ascii="Arial" w:hAnsi="Arial"/>
        </w:rPr>
        <w:t xml:space="preserve">Within </w:t>
      </w:r>
      <w:r w:rsidR="00785242">
        <w:rPr>
          <w:rFonts w:ascii="Arial" w:hAnsi="Arial"/>
        </w:rPr>
        <w:t>thirty</w:t>
      </w:r>
      <w:r w:rsidR="00654D8D" w:rsidRPr="00785242">
        <w:rPr>
          <w:rFonts w:ascii="Arial" w:hAnsi="Arial"/>
        </w:rPr>
        <w:t xml:space="preserve"> </w:t>
      </w:r>
      <w:r w:rsidRPr="00785242">
        <w:rPr>
          <w:rFonts w:ascii="Arial" w:hAnsi="Arial"/>
        </w:rPr>
        <w:t>30</w:t>
      </w:r>
      <w:r w:rsidRPr="00FF31AD">
        <w:rPr>
          <w:rFonts w:ascii="Arial" w:hAnsi="Arial"/>
        </w:rPr>
        <w:t xml:space="preserve"> Working Days from the Call Off Commencement Date the Supplier shall prepare and deliver to the Customer for the Customer’s written </w:t>
      </w:r>
      <w:r w:rsidR="00F832D3" w:rsidRPr="00FF31AD">
        <w:rPr>
          <w:rFonts w:ascii="Arial" w:hAnsi="Arial"/>
        </w:rPr>
        <w:t>A</w:t>
      </w:r>
      <w:r w:rsidRPr="00FF31AD">
        <w:rPr>
          <w:rFonts w:ascii="Arial" w:hAnsi="Arial"/>
        </w:rPr>
        <w:t>pproval a plan, which shall detail the processes and arrangements that the Supplier shall follow to:</w:t>
      </w:r>
    </w:p>
    <w:p w14:paraId="0382EE76" w14:textId="77777777" w:rsidR="008D0A60" w:rsidRPr="00FF31AD" w:rsidRDefault="00C12BEB" w:rsidP="00AC1DE2">
      <w:pPr>
        <w:pStyle w:val="GPSL3numberedclause"/>
        <w:rPr>
          <w:rFonts w:ascii="Arial" w:hAnsi="Arial"/>
        </w:rPr>
      </w:pPr>
      <w:r w:rsidRPr="00FF31AD">
        <w:rPr>
          <w:rFonts w:ascii="Arial" w:hAnsi="Arial"/>
        </w:rPr>
        <w:t xml:space="preserve">ensure continuity of the business processes and operations supported by the </w:t>
      </w:r>
      <w:r w:rsidR="009E0BBE" w:rsidRPr="00FF31AD">
        <w:rPr>
          <w:rFonts w:ascii="Arial" w:hAnsi="Arial"/>
        </w:rPr>
        <w:t>Services</w:t>
      </w:r>
      <w:r w:rsidRPr="00FF31AD">
        <w:rPr>
          <w:rFonts w:ascii="Arial" w:hAnsi="Arial"/>
        </w:rPr>
        <w:t xml:space="preserve"> following any failure or disruption of any element of the</w:t>
      </w:r>
      <w:r w:rsidR="00B833FA" w:rsidRPr="00FF31AD">
        <w:rPr>
          <w:rFonts w:ascii="Arial" w:hAnsi="Arial"/>
        </w:rPr>
        <w:t xml:space="preserve"> </w:t>
      </w:r>
      <w:r w:rsidR="00556970" w:rsidRPr="00FF31AD">
        <w:rPr>
          <w:rFonts w:ascii="Arial" w:hAnsi="Arial"/>
        </w:rPr>
        <w:t>Services</w:t>
      </w:r>
      <w:r w:rsidRPr="00FF31AD">
        <w:rPr>
          <w:rFonts w:ascii="Arial" w:hAnsi="Arial"/>
        </w:rPr>
        <w:t>; and</w:t>
      </w:r>
    </w:p>
    <w:p w14:paraId="0382EE77" w14:textId="77777777" w:rsidR="00E13960" w:rsidRPr="00FF31AD" w:rsidRDefault="00C12BEB"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recovery of the </w:t>
      </w:r>
      <w:r w:rsidR="00556970" w:rsidRPr="00FF31AD">
        <w:rPr>
          <w:rFonts w:ascii="Arial" w:hAnsi="Arial"/>
        </w:rPr>
        <w:t>Services</w:t>
      </w:r>
      <w:r w:rsidRPr="00FF31AD">
        <w:rPr>
          <w:rFonts w:ascii="Arial" w:hAnsi="Arial"/>
        </w:rPr>
        <w:t xml:space="preserve"> in the event of a Disaster.</w:t>
      </w:r>
    </w:p>
    <w:p w14:paraId="0382EE78" w14:textId="77777777" w:rsidR="008D0A60" w:rsidRPr="00FF31AD" w:rsidRDefault="00C12BEB" w:rsidP="005E4232">
      <w:pPr>
        <w:pStyle w:val="GPSL2numberedclause"/>
        <w:rPr>
          <w:rFonts w:ascii="Arial" w:hAnsi="Arial"/>
        </w:rPr>
      </w:pPr>
      <w:r w:rsidRPr="00FF31AD">
        <w:rPr>
          <w:rFonts w:ascii="Arial" w:hAnsi="Arial"/>
        </w:rPr>
        <w:t>The BCDR Plan shall:</w:t>
      </w:r>
    </w:p>
    <w:p w14:paraId="0382EE79" w14:textId="77777777" w:rsidR="008D0A60" w:rsidRPr="00FF31AD" w:rsidRDefault="00C12BEB" w:rsidP="00AC1DE2">
      <w:pPr>
        <w:pStyle w:val="GPSL3numberedclause"/>
        <w:rPr>
          <w:rFonts w:ascii="Arial" w:hAnsi="Arial"/>
        </w:rPr>
      </w:pPr>
      <w:r w:rsidRPr="00FF31AD">
        <w:rPr>
          <w:rFonts w:ascii="Arial" w:hAnsi="Arial"/>
        </w:rPr>
        <w:t>be divided into three parts:</w:t>
      </w:r>
    </w:p>
    <w:p w14:paraId="0382EE7A" w14:textId="77777777" w:rsidR="008D0A60" w:rsidRPr="00FF31AD" w:rsidRDefault="00C12BEB" w:rsidP="00AC1DE2">
      <w:pPr>
        <w:pStyle w:val="GPSL4numberedclause"/>
        <w:rPr>
          <w:rFonts w:ascii="Arial" w:hAnsi="Arial"/>
          <w:szCs w:val="22"/>
        </w:rPr>
      </w:pPr>
      <w:bookmarkStart w:id="2527" w:name="_Ref365641163"/>
      <w:bookmarkStart w:id="2528" w:name="_Ref144353370"/>
      <w:r w:rsidRPr="00FF31AD">
        <w:rPr>
          <w:rFonts w:ascii="Arial" w:hAnsi="Arial"/>
          <w:szCs w:val="22"/>
        </w:rPr>
        <w:t>Part A which shall set out general principles applicable to the BCDR Plan;</w:t>
      </w:r>
      <w:bookmarkEnd w:id="2527"/>
      <w:r w:rsidRPr="00FF31AD">
        <w:rPr>
          <w:rFonts w:ascii="Arial" w:hAnsi="Arial"/>
          <w:szCs w:val="22"/>
        </w:rPr>
        <w:t xml:space="preserve"> </w:t>
      </w:r>
      <w:bookmarkEnd w:id="2528"/>
    </w:p>
    <w:p w14:paraId="0382EE7B" w14:textId="77777777" w:rsidR="00E13960" w:rsidRPr="00FF31AD" w:rsidRDefault="00C12BEB" w:rsidP="00AC1DE2">
      <w:pPr>
        <w:pStyle w:val="GPSL4numberedclause"/>
        <w:rPr>
          <w:rFonts w:ascii="Arial" w:hAnsi="Arial"/>
          <w:szCs w:val="22"/>
        </w:rPr>
      </w:pPr>
      <w:bookmarkStart w:id="2529" w:name="_Ref144353343"/>
      <w:r w:rsidRPr="00FF31AD">
        <w:rPr>
          <w:rFonts w:ascii="Arial" w:hAnsi="Arial"/>
          <w:szCs w:val="22"/>
        </w:rPr>
        <w:t xml:space="preserve">Part B which shall relate to business continuity (the </w:t>
      </w:r>
      <w:r w:rsidRPr="00FF31AD">
        <w:rPr>
          <w:rFonts w:ascii="Arial" w:hAnsi="Arial"/>
          <w:b/>
          <w:szCs w:val="22"/>
        </w:rPr>
        <w:t>“Business Continuity Plan”</w:t>
      </w:r>
      <w:r w:rsidRPr="00FF31AD">
        <w:rPr>
          <w:rFonts w:ascii="Arial" w:hAnsi="Arial"/>
          <w:szCs w:val="22"/>
        </w:rPr>
        <w:t>); and</w:t>
      </w:r>
      <w:bookmarkEnd w:id="2529"/>
    </w:p>
    <w:p w14:paraId="0382EE7C" w14:textId="77777777" w:rsidR="00E13960" w:rsidRPr="00FF31AD" w:rsidRDefault="00C12BEB" w:rsidP="00AC1DE2">
      <w:pPr>
        <w:pStyle w:val="GPSL4numberedclause"/>
        <w:rPr>
          <w:rFonts w:ascii="Arial" w:hAnsi="Arial"/>
          <w:szCs w:val="22"/>
        </w:rPr>
      </w:pPr>
      <w:bookmarkStart w:id="2530" w:name="_Ref144353357"/>
      <w:r w:rsidRPr="00FF31AD">
        <w:rPr>
          <w:rFonts w:ascii="Arial" w:hAnsi="Arial"/>
          <w:szCs w:val="22"/>
        </w:rPr>
        <w:t xml:space="preserve">Part C which shall relate to disaster recovery (the </w:t>
      </w:r>
      <w:r w:rsidRPr="00FF31AD">
        <w:rPr>
          <w:rFonts w:ascii="Arial" w:hAnsi="Arial"/>
          <w:b/>
          <w:szCs w:val="22"/>
        </w:rPr>
        <w:t>“Disaster Recovery Plan”</w:t>
      </w:r>
      <w:r w:rsidRPr="00FF31AD">
        <w:rPr>
          <w:rFonts w:ascii="Arial" w:hAnsi="Arial"/>
          <w:szCs w:val="22"/>
        </w:rPr>
        <w:t>); and</w:t>
      </w:r>
      <w:bookmarkEnd w:id="2530"/>
    </w:p>
    <w:p w14:paraId="0382EE7D" w14:textId="77777777" w:rsidR="008D0A60" w:rsidRPr="00FF31AD" w:rsidRDefault="00C12BEB" w:rsidP="00AC1DE2">
      <w:pPr>
        <w:pStyle w:val="GPSL3numberedclause"/>
        <w:rPr>
          <w:rFonts w:ascii="Arial" w:hAnsi="Arial"/>
        </w:rPr>
      </w:pPr>
      <w:bookmarkStart w:id="2531" w:name="_Ref65989073"/>
      <w:bookmarkEnd w:id="2526"/>
      <w:proofErr w:type="gramStart"/>
      <w:r w:rsidRPr="00FF31AD">
        <w:rPr>
          <w:rFonts w:ascii="Arial" w:hAnsi="Arial"/>
        </w:rPr>
        <w:t>unless</w:t>
      </w:r>
      <w:proofErr w:type="gramEnd"/>
      <w:r w:rsidRPr="00FF31AD">
        <w:rPr>
          <w:rFonts w:ascii="Arial" w:hAnsi="Arial"/>
        </w:rPr>
        <w:t xml:space="preserve"> otherwise required by the Customer in writing, be based upon and be consistent with the provisions of </w:t>
      </w:r>
      <w:r w:rsidR="00C578A0" w:rsidRPr="00FF31AD">
        <w:rPr>
          <w:rFonts w:ascii="Arial" w:hAnsi="Arial"/>
        </w:rPr>
        <w:t>paragraph</w:t>
      </w:r>
      <w:r w:rsidRPr="00FF31AD">
        <w:rPr>
          <w:rFonts w:ascii="Arial" w:hAnsi="Arial"/>
        </w:rPr>
        <w:t>s 3, 4 and 5.</w:t>
      </w:r>
    </w:p>
    <w:p w14:paraId="0382EE7E" w14:textId="77777777" w:rsidR="008D0A60" w:rsidRPr="00FF31AD" w:rsidRDefault="00C12BEB" w:rsidP="005E4232">
      <w:pPr>
        <w:pStyle w:val="GPSL2numberedclause"/>
        <w:rPr>
          <w:rFonts w:ascii="Arial" w:hAnsi="Arial"/>
        </w:rPr>
      </w:pPr>
      <w:bookmarkStart w:id="2532" w:name="_Ref365641451"/>
      <w:r w:rsidRPr="00FF31AD">
        <w:rPr>
          <w:rFonts w:ascii="Arial" w:hAnsi="Arial"/>
        </w:rPr>
        <w:t>Following receipt of the draft BCDR Plan from the Supplier, the Customer shall:</w:t>
      </w:r>
      <w:bookmarkEnd w:id="2532"/>
    </w:p>
    <w:p w14:paraId="0382EE7F" w14:textId="77777777" w:rsidR="008D0A60" w:rsidRPr="00FF31AD" w:rsidRDefault="00C12BEB" w:rsidP="00AC1DE2">
      <w:pPr>
        <w:pStyle w:val="GPSL3numberedclause"/>
        <w:rPr>
          <w:rFonts w:ascii="Arial" w:hAnsi="Arial"/>
        </w:rPr>
      </w:pPr>
      <w:r w:rsidRPr="00FF31AD">
        <w:rPr>
          <w:rFonts w:ascii="Arial" w:hAnsi="Arial"/>
        </w:rPr>
        <w:t>review and comment on the draft BCDR Plan as soon as reasonably practicable; and</w:t>
      </w:r>
    </w:p>
    <w:p w14:paraId="0382EE80" w14:textId="77777777" w:rsidR="00E13960" w:rsidRPr="00FF31AD" w:rsidRDefault="00C12BEB" w:rsidP="00AC1DE2">
      <w:pPr>
        <w:pStyle w:val="GPSL3numberedclause"/>
        <w:rPr>
          <w:rFonts w:ascii="Arial" w:hAnsi="Arial"/>
        </w:rPr>
      </w:pPr>
      <w:proofErr w:type="gramStart"/>
      <w:r w:rsidRPr="00FF31AD">
        <w:rPr>
          <w:rFonts w:ascii="Arial" w:hAnsi="Arial"/>
        </w:rPr>
        <w:t>notify</w:t>
      </w:r>
      <w:proofErr w:type="gramEnd"/>
      <w:r w:rsidRPr="00FF31AD">
        <w:rPr>
          <w:rFonts w:ascii="Arial" w:hAnsi="Arial"/>
        </w:rPr>
        <w:t xml:space="preserve"> the Supplier in writing that it approves or rejects the draft BCDR Plan no later than</w:t>
      </w:r>
      <w:r w:rsidR="001665D9" w:rsidRPr="00FF31AD">
        <w:rPr>
          <w:rFonts w:ascii="Arial" w:hAnsi="Arial"/>
        </w:rPr>
        <w:t xml:space="preserve"> twenty (</w:t>
      </w:r>
      <w:r w:rsidRPr="00FF31AD">
        <w:rPr>
          <w:rFonts w:ascii="Arial" w:hAnsi="Arial"/>
        </w:rPr>
        <w:t>20</w:t>
      </w:r>
      <w:r w:rsidR="001665D9" w:rsidRPr="00FF31AD">
        <w:rPr>
          <w:rFonts w:ascii="Arial" w:hAnsi="Arial"/>
        </w:rPr>
        <w:t>)</w:t>
      </w:r>
      <w:r w:rsidRPr="00FF31AD">
        <w:rPr>
          <w:rFonts w:ascii="Arial" w:hAnsi="Arial"/>
        </w:rPr>
        <w:t xml:space="preserve"> Working Days after the date on which the draft BCDR Plan is first delivered to the Customer. </w:t>
      </w:r>
    </w:p>
    <w:p w14:paraId="0382EE81" w14:textId="77777777" w:rsidR="008D0A60" w:rsidRPr="00FF31AD" w:rsidRDefault="00C12BEB" w:rsidP="005E4232">
      <w:pPr>
        <w:pStyle w:val="GPSL2numberedclause"/>
        <w:rPr>
          <w:rFonts w:ascii="Arial" w:hAnsi="Arial"/>
        </w:rPr>
      </w:pPr>
      <w:bookmarkStart w:id="2533" w:name="_Ref365641455"/>
      <w:r w:rsidRPr="00FF31AD">
        <w:rPr>
          <w:rFonts w:ascii="Arial" w:hAnsi="Arial"/>
        </w:rPr>
        <w:t>If the Customer rejects the draft BCDR Plan:</w:t>
      </w:r>
      <w:bookmarkEnd w:id="2533"/>
    </w:p>
    <w:p w14:paraId="0382EE82" w14:textId="77777777" w:rsidR="008D0A60" w:rsidRPr="00FF31AD" w:rsidRDefault="00C12BEB" w:rsidP="00AC1DE2">
      <w:pPr>
        <w:pStyle w:val="GPSL3numberedclause"/>
        <w:rPr>
          <w:rFonts w:ascii="Arial" w:hAnsi="Arial"/>
        </w:rPr>
      </w:pPr>
      <w:r w:rsidRPr="00FF31AD">
        <w:rPr>
          <w:rFonts w:ascii="Arial" w:hAnsi="Arial"/>
        </w:rPr>
        <w:t>the Customer shall inform the Supplier in writing of its reasons for its rejection; and</w:t>
      </w:r>
    </w:p>
    <w:p w14:paraId="0382EE83" w14:textId="77777777" w:rsidR="00B4253B" w:rsidRPr="00FF31AD" w:rsidRDefault="00C12BEB"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Supplier shall then revise the draft BCDR Plan (taking reasonable account of the Customer’s comments) and shall re-submit a revised draft BCDR Plan to the Customer for the Customer's approval within </w:t>
      </w:r>
      <w:r w:rsidR="00C41706" w:rsidRPr="00FF31AD">
        <w:rPr>
          <w:rFonts w:ascii="Arial" w:hAnsi="Arial"/>
        </w:rPr>
        <w:t>twenty (</w:t>
      </w:r>
      <w:r w:rsidRPr="00FF31AD">
        <w:rPr>
          <w:rFonts w:ascii="Arial" w:hAnsi="Arial"/>
        </w:rPr>
        <w:t>20</w:t>
      </w:r>
      <w:r w:rsidR="00C41706" w:rsidRPr="00FF31AD">
        <w:rPr>
          <w:rFonts w:ascii="Arial" w:hAnsi="Arial"/>
        </w:rPr>
        <w:t>)</w:t>
      </w:r>
      <w:r w:rsidRPr="00FF31AD">
        <w:rPr>
          <w:rFonts w:ascii="Arial" w:hAnsi="Arial"/>
        </w:rPr>
        <w:t xml:space="preserve"> Working Days of the date of the Customer’s notice of rejection. The provisions of </w:t>
      </w:r>
      <w:hyperlink r:id="rId23" w:anchor="a372155" w:history="1">
        <w:r w:rsidRPr="00FF31AD">
          <w:rPr>
            <w:rFonts w:ascii="Arial" w:hAnsi="Arial"/>
          </w:rPr>
          <w:t>paragraph</w:t>
        </w:r>
      </w:hyperlink>
      <w:r w:rsidR="00C41706" w:rsidRPr="00FF31AD">
        <w:rPr>
          <w:rFonts w:ascii="Arial" w:hAnsi="Arial"/>
        </w:rPr>
        <w:t>s</w:t>
      </w:r>
      <w:r w:rsidRPr="00FF31AD">
        <w:rPr>
          <w:rFonts w:ascii="Arial" w:hAnsi="Arial"/>
        </w:rPr>
        <w:t> </w:t>
      </w:r>
      <w:r w:rsidR="009F474C" w:rsidRPr="00FF31AD">
        <w:rPr>
          <w:rFonts w:ascii="Arial" w:hAnsi="Arial"/>
        </w:rPr>
        <w:fldChar w:fldCharType="begin"/>
      </w:r>
      <w:r w:rsidR="00C41706" w:rsidRPr="00FF31AD">
        <w:rPr>
          <w:rFonts w:ascii="Arial" w:hAnsi="Arial"/>
        </w:rPr>
        <w:instrText xml:space="preserve"> REF _Ref365641451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2.3</w:t>
      </w:r>
      <w:r w:rsidR="009F474C" w:rsidRPr="00FF31AD">
        <w:rPr>
          <w:rFonts w:ascii="Arial" w:hAnsi="Arial"/>
        </w:rPr>
        <w:fldChar w:fldCharType="end"/>
      </w:r>
      <w:r w:rsidR="00C41706" w:rsidRPr="00FF31AD">
        <w:rPr>
          <w:rFonts w:ascii="Arial" w:hAnsi="Arial"/>
        </w:rPr>
        <w:t xml:space="preserve"> and </w:t>
      </w:r>
      <w:r w:rsidR="009F474C" w:rsidRPr="00FF31AD">
        <w:rPr>
          <w:rFonts w:ascii="Arial" w:hAnsi="Arial"/>
        </w:rPr>
        <w:fldChar w:fldCharType="begin"/>
      </w:r>
      <w:r w:rsidR="00C41706" w:rsidRPr="00FF31AD">
        <w:rPr>
          <w:rFonts w:ascii="Arial" w:hAnsi="Arial"/>
        </w:rPr>
        <w:instrText xml:space="preserve"> REF _Ref365641455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2.4</w:t>
      </w:r>
      <w:r w:rsidR="009F474C" w:rsidRPr="00FF31AD">
        <w:rPr>
          <w:rFonts w:ascii="Arial" w:hAnsi="Arial"/>
        </w:rPr>
        <w:fldChar w:fldCharType="end"/>
      </w:r>
      <w:r w:rsidR="00C41706" w:rsidRPr="00FF31AD">
        <w:rPr>
          <w:rFonts w:ascii="Arial" w:hAnsi="Arial"/>
        </w:rPr>
        <w:t xml:space="preserve"> of this Call </w:t>
      </w:r>
      <w:proofErr w:type="gramStart"/>
      <w:r w:rsidR="00C41706" w:rsidRPr="00FF31AD">
        <w:rPr>
          <w:rFonts w:ascii="Arial" w:hAnsi="Arial"/>
        </w:rPr>
        <w:t>Off</w:t>
      </w:r>
      <w:proofErr w:type="gramEnd"/>
      <w:r w:rsidR="00C41706" w:rsidRPr="00FF31AD">
        <w:rPr>
          <w:rFonts w:ascii="Arial" w:hAnsi="Arial"/>
        </w:rPr>
        <w:t xml:space="preserve"> Schedule</w:t>
      </w:r>
      <w:r w:rsidR="007914A7" w:rsidRPr="00FF31AD">
        <w:rPr>
          <w:rFonts w:ascii="Arial" w:hAnsi="Arial"/>
        </w:rPr>
        <w:t xml:space="preserve"> 8</w:t>
      </w:r>
      <w:r w:rsidR="00C41706" w:rsidRPr="00FF31AD">
        <w:rPr>
          <w:rFonts w:ascii="Arial" w:hAnsi="Arial"/>
        </w:rPr>
        <w:t xml:space="preserve"> </w:t>
      </w:r>
      <w:r w:rsidRPr="00FF31AD">
        <w:rPr>
          <w:rFonts w:ascii="Arial" w:hAnsi="Arial"/>
        </w:rPr>
        <w:t>shall apply again to any resubmitted draft BCDR Plan, provided that either Party may refer any disputed matters for resolution by the Dispute Resolution Procedure at any time.</w:t>
      </w:r>
    </w:p>
    <w:p w14:paraId="0382EE84" w14:textId="77777777" w:rsidR="008D0A60" w:rsidRPr="00FF31AD" w:rsidRDefault="00C12BEB" w:rsidP="00036474">
      <w:pPr>
        <w:pStyle w:val="GPSL1SCHEDULEHeading"/>
        <w:rPr>
          <w:rFonts w:ascii="Arial" w:hAnsi="Arial"/>
        </w:rPr>
      </w:pPr>
      <w:bookmarkStart w:id="2534" w:name="_Ref127783136"/>
      <w:bookmarkStart w:id="2535" w:name="_Ref54102610"/>
      <w:bookmarkEnd w:id="2531"/>
      <w:r w:rsidRPr="00FF31AD">
        <w:rPr>
          <w:rFonts w:ascii="Arial" w:hAnsi="Arial"/>
        </w:rPr>
        <w:t>PART A OF THE BCDR PLAN AND GENERAL PRINCIPLES AND REQUIREMENTS</w:t>
      </w:r>
      <w:bookmarkEnd w:id="2534"/>
    </w:p>
    <w:bookmarkEnd w:id="2535"/>
    <w:p w14:paraId="0382EE85" w14:textId="77777777" w:rsidR="008D0A60" w:rsidRPr="00FF31AD" w:rsidRDefault="00C12BEB" w:rsidP="005E4232">
      <w:pPr>
        <w:pStyle w:val="GPSL2numberedclause"/>
        <w:rPr>
          <w:rFonts w:ascii="Arial" w:hAnsi="Arial"/>
        </w:rPr>
      </w:pPr>
      <w:r w:rsidRPr="00FF31AD">
        <w:rPr>
          <w:rFonts w:ascii="Arial" w:hAnsi="Arial"/>
        </w:rPr>
        <w:t>Part A of the BCDR Plan shall:</w:t>
      </w:r>
    </w:p>
    <w:p w14:paraId="0382EE86" w14:textId="77777777" w:rsidR="008D0A60" w:rsidRPr="00FF31AD" w:rsidRDefault="00C12BEB" w:rsidP="00AC1DE2">
      <w:pPr>
        <w:pStyle w:val="GPSL3numberedclause"/>
        <w:rPr>
          <w:rFonts w:ascii="Arial" w:hAnsi="Arial"/>
        </w:rPr>
      </w:pPr>
      <w:r w:rsidRPr="00FF31AD">
        <w:rPr>
          <w:rFonts w:ascii="Arial" w:hAnsi="Arial"/>
        </w:rPr>
        <w:t xml:space="preserve">set out how the business continuity and disaster recovery elements of the </w:t>
      </w:r>
      <w:r w:rsidR="00BD0EA6" w:rsidRPr="00FF31AD">
        <w:rPr>
          <w:rFonts w:ascii="Arial" w:hAnsi="Arial"/>
        </w:rPr>
        <w:t xml:space="preserve">BCDR </w:t>
      </w:r>
      <w:r w:rsidRPr="00FF31AD">
        <w:rPr>
          <w:rFonts w:ascii="Arial" w:hAnsi="Arial"/>
        </w:rPr>
        <w:t>Plan link to each other;</w:t>
      </w:r>
    </w:p>
    <w:p w14:paraId="0382EE87" w14:textId="77777777" w:rsidR="00E13960" w:rsidRPr="00FF31AD" w:rsidRDefault="00C12BEB" w:rsidP="00AC1DE2">
      <w:pPr>
        <w:pStyle w:val="GPSL3numberedclause"/>
        <w:rPr>
          <w:rFonts w:ascii="Arial" w:hAnsi="Arial"/>
        </w:rPr>
      </w:pPr>
      <w:r w:rsidRPr="00FF31AD">
        <w:rPr>
          <w:rFonts w:ascii="Arial" w:hAnsi="Arial"/>
        </w:rPr>
        <w:t>provide details of how the invocation of any element of the BCDR Plan may impact upon the operation of the</w:t>
      </w:r>
      <w:r w:rsidR="00B833FA" w:rsidRPr="00FF31AD">
        <w:rPr>
          <w:rFonts w:ascii="Arial" w:hAnsi="Arial"/>
        </w:rPr>
        <w:t xml:space="preserve"> provision of the</w:t>
      </w:r>
      <w:r w:rsidRPr="00FF31AD">
        <w:rPr>
          <w:rFonts w:ascii="Arial" w:hAnsi="Arial"/>
        </w:rPr>
        <w:t xml:space="preserve"> </w:t>
      </w:r>
      <w:r w:rsidR="00556970" w:rsidRPr="00FF31AD">
        <w:rPr>
          <w:rFonts w:ascii="Arial" w:hAnsi="Arial"/>
        </w:rPr>
        <w:t>Services</w:t>
      </w:r>
      <w:r w:rsidR="00B833FA" w:rsidRPr="00FF31AD">
        <w:rPr>
          <w:rFonts w:ascii="Arial" w:hAnsi="Arial"/>
        </w:rPr>
        <w:t xml:space="preserve"> </w:t>
      </w:r>
      <w:r w:rsidRPr="00FF31AD">
        <w:rPr>
          <w:rFonts w:ascii="Arial" w:hAnsi="Arial"/>
        </w:rPr>
        <w:t xml:space="preserve">and any </w:t>
      </w:r>
      <w:r w:rsidR="00572971" w:rsidRPr="00FF31AD">
        <w:rPr>
          <w:rFonts w:ascii="Arial" w:hAnsi="Arial"/>
        </w:rPr>
        <w:t>services</w:t>
      </w:r>
      <w:r w:rsidRPr="00FF31AD">
        <w:rPr>
          <w:rFonts w:ascii="Arial" w:hAnsi="Arial"/>
        </w:rPr>
        <w:t xml:space="preserve"> provided to the Customer by a Related Supplier;</w:t>
      </w:r>
    </w:p>
    <w:p w14:paraId="0382EE88" w14:textId="77777777" w:rsidR="00E13960" w:rsidRPr="00FF31AD" w:rsidRDefault="00C12BEB" w:rsidP="00AC1DE2">
      <w:pPr>
        <w:pStyle w:val="GPSL3numberedclause"/>
        <w:rPr>
          <w:rFonts w:ascii="Arial" w:hAnsi="Arial"/>
        </w:rPr>
      </w:pPr>
      <w:r w:rsidRPr="00FF31AD">
        <w:rPr>
          <w:rFonts w:ascii="Arial" w:hAnsi="Arial"/>
        </w:rPr>
        <w:t>contain an obligation upon the Supplier to liaise with the Customer and (at the Customer’s request) any Related Suppliers with respect to issues concerning business continuity and disaster recovery where applicable;</w:t>
      </w:r>
    </w:p>
    <w:p w14:paraId="0382EE89" w14:textId="77777777" w:rsidR="00E13960" w:rsidRPr="00FF31AD" w:rsidRDefault="00C12BEB" w:rsidP="00AC1DE2">
      <w:pPr>
        <w:pStyle w:val="GPSL3numberedclause"/>
        <w:rPr>
          <w:rFonts w:ascii="Arial" w:hAnsi="Arial"/>
        </w:rPr>
      </w:pPr>
      <w:r w:rsidRPr="00FF31AD">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0382EE8A" w14:textId="77777777" w:rsidR="00E13960" w:rsidRPr="00FF31AD" w:rsidRDefault="00C12BEB" w:rsidP="00AC1DE2">
      <w:pPr>
        <w:pStyle w:val="GPSL3numberedclause"/>
        <w:rPr>
          <w:rFonts w:ascii="Arial" w:hAnsi="Arial"/>
        </w:rPr>
      </w:pPr>
      <w:r w:rsidRPr="00FF31AD">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0382EE8B" w14:textId="77777777" w:rsidR="00E13960" w:rsidRPr="00FF31AD" w:rsidRDefault="00C12BEB" w:rsidP="00AC1DE2">
      <w:pPr>
        <w:pStyle w:val="GPSL3numberedclause"/>
        <w:rPr>
          <w:rFonts w:ascii="Arial" w:hAnsi="Arial"/>
        </w:rPr>
      </w:pPr>
      <w:r w:rsidRPr="00FF31AD">
        <w:rPr>
          <w:rFonts w:ascii="Arial" w:hAnsi="Arial"/>
        </w:rPr>
        <w:t>contain a risk analysis, including:</w:t>
      </w:r>
    </w:p>
    <w:p w14:paraId="0382EE8C" w14:textId="77777777" w:rsidR="008D0A60" w:rsidRPr="00FF31AD" w:rsidRDefault="00C12BEB" w:rsidP="00AC1DE2">
      <w:pPr>
        <w:pStyle w:val="GPSL4numberedclause"/>
        <w:rPr>
          <w:rFonts w:ascii="Arial" w:hAnsi="Arial"/>
          <w:szCs w:val="22"/>
        </w:rPr>
      </w:pPr>
      <w:r w:rsidRPr="00FF31AD">
        <w:rPr>
          <w:rFonts w:ascii="Arial" w:hAnsi="Arial"/>
          <w:szCs w:val="22"/>
        </w:rPr>
        <w:t>failure or disruption scenarios and assessments and estimates of frequency of occurrence;</w:t>
      </w:r>
    </w:p>
    <w:p w14:paraId="0382EE8D" w14:textId="77777777" w:rsidR="00E13960" w:rsidRPr="00FF31AD" w:rsidRDefault="00C12BEB" w:rsidP="00AC1DE2">
      <w:pPr>
        <w:pStyle w:val="GPSL4numberedclause"/>
        <w:rPr>
          <w:rFonts w:ascii="Arial" w:hAnsi="Arial"/>
          <w:szCs w:val="22"/>
        </w:rPr>
      </w:pPr>
      <w:r w:rsidRPr="00FF31AD">
        <w:rPr>
          <w:rFonts w:ascii="Arial" w:hAnsi="Arial"/>
          <w:szCs w:val="22"/>
        </w:rPr>
        <w:t xml:space="preserve">identification of any single points of failure within the </w:t>
      </w:r>
      <w:r w:rsidR="00B833FA" w:rsidRPr="00FF31AD">
        <w:rPr>
          <w:rFonts w:ascii="Arial" w:hAnsi="Arial"/>
          <w:szCs w:val="22"/>
        </w:rPr>
        <w:t xml:space="preserve">provision of </w:t>
      </w:r>
      <w:r w:rsidR="00556970" w:rsidRPr="00FF31AD">
        <w:rPr>
          <w:rFonts w:ascii="Arial" w:hAnsi="Arial"/>
          <w:szCs w:val="22"/>
        </w:rPr>
        <w:t>Services</w:t>
      </w:r>
      <w:r w:rsidR="00B833FA" w:rsidRPr="00FF31AD">
        <w:rPr>
          <w:rFonts w:ascii="Arial" w:hAnsi="Arial"/>
          <w:szCs w:val="22"/>
        </w:rPr>
        <w:t xml:space="preserve"> </w:t>
      </w:r>
      <w:r w:rsidRPr="00FF31AD">
        <w:rPr>
          <w:rFonts w:ascii="Arial" w:hAnsi="Arial"/>
          <w:szCs w:val="22"/>
        </w:rPr>
        <w:t>and processes for managing the risks arising therefrom;</w:t>
      </w:r>
    </w:p>
    <w:p w14:paraId="0382EE8E" w14:textId="77777777" w:rsidR="00E13960" w:rsidRPr="00FF31AD" w:rsidRDefault="00C12BEB" w:rsidP="00AC1DE2">
      <w:pPr>
        <w:pStyle w:val="GPSL4numberedclause"/>
        <w:rPr>
          <w:rFonts w:ascii="Arial" w:hAnsi="Arial"/>
          <w:szCs w:val="22"/>
        </w:rPr>
      </w:pPr>
      <w:r w:rsidRPr="00FF31AD">
        <w:rPr>
          <w:rFonts w:ascii="Arial" w:hAnsi="Arial"/>
          <w:szCs w:val="22"/>
        </w:rPr>
        <w:t>identification of risks arising from the interaction of the</w:t>
      </w:r>
      <w:r w:rsidR="00B833FA" w:rsidRPr="00FF31AD">
        <w:rPr>
          <w:rFonts w:ascii="Arial" w:hAnsi="Arial"/>
          <w:szCs w:val="22"/>
        </w:rPr>
        <w:t xml:space="preserve"> provision of </w:t>
      </w:r>
      <w:r w:rsidR="00556970" w:rsidRPr="00FF31AD">
        <w:rPr>
          <w:rFonts w:ascii="Arial" w:hAnsi="Arial"/>
          <w:szCs w:val="22"/>
        </w:rPr>
        <w:t>Services</w:t>
      </w:r>
      <w:r w:rsidR="00B833FA" w:rsidRPr="00FF31AD">
        <w:rPr>
          <w:rFonts w:ascii="Arial" w:hAnsi="Arial"/>
          <w:szCs w:val="22"/>
        </w:rPr>
        <w:t xml:space="preserve"> and</w:t>
      </w:r>
      <w:r w:rsidRPr="00FF31AD">
        <w:rPr>
          <w:rFonts w:ascii="Arial" w:hAnsi="Arial"/>
          <w:szCs w:val="22"/>
        </w:rPr>
        <w:t xml:space="preserve"> with the</w:t>
      </w:r>
      <w:r w:rsidR="00B833FA" w:rsidRPr="00FF31AD">
        <w:rPr>
          <w:rFonts w:ascii="Arial" w:hAnsi="Arial"/>
          <w:szCs w:val="22"/>
        </w:rPr>
        <w:t xml:space="preserve"> </w:t>
      </w:r>
      <w:r w:rsidR="00572971" w:rsidRPr="00FF31AD">
        <w:rPr>
          <w:rFonts w:ascii="Arial" w:hAnsi="Arial"/>
          <w:szCs w:val="22"/>
        </w:rPr>
        <w:t>services</w:t>
      </w:r>
      <w:r w:rsidRPr="00FF31AD">
        <w:rPr>
          <w:rFonts w:ascii="Arial" w:hAnsi="Arial"/>
          <w:szCs w:val="22"/>
        </w:rPr>
        <w:t xml:space="preserve"> provided by a Related Supplier; and</w:t>
      </w:r>
    </w:p>
    <w:p w14:paraId="0382EE8F" w14:textId="77777777" w:rsidR="00E13960" w:rsidRPr="00FF31AD" w:rsidRDefault="00C12BEB" w:rsidP="00AC1DE2">
      <w:pPr>
        <w:pStyle w:val="GPSL4numberedclause"/>
        <w:rPr>
          <w:rFonts w:ascii="Arial" w:hAnsi="Arial"/>
          <w:szCs w:val="22"/>
        </w:rPr>
      </w:pPr>
      <w:r w:rsidRPr="00FF31AD">
        <w:rPr>
          <w:rFonts w:ascii="Arial" w:hAnsi="Arial"/>
          <w:szCs w:val="22"/>
        </w:rPr>
        <w:t>a business impact analysis (detailing the impact on business processes and operations) of different anticipated failures or disruptions;</w:t>
      </w:r>
    </w:p>
    <w:p w14:paraId="0382EE90" w14:textId="77777777" w:rsidR="008D0A60" w:rsidRPr="00FF31AD" w:rsidRDefault="00C12BEB" w:rsidP="00AC1DE2">
      <w:pPr>
        <w:pStyle w:val="GPSL3numberedclause"/>
        <w:rPr>
          <w:rFonts w:ascii="Arial" w:hAnsi="Arial"/>
        </w:rPr>
      </w:pPr>
      <w:r w:rsidRPr="00FF31AD">
        <w:rPr>
          <w:rFonts w:ascii="Arial" w:hAnsi="Arial"/>
        </w:rPr>
        <w:t>provide for documentation of processes, including business processes, and procedures;</w:t>
      </w:r>
    </w:p>
    <w:p w14:paraId="0382EE91" w14:textId="77777777" w:rsidR="00E13960" w:rsidRPr="00FF31AD" w:rsidRDefault="00C12BEB" w:rsidP="00AC1DE2">
      <w:pPr>
        <w:pStyle w:val="GPSL3numberedclause"/>
        <w:rPr>
          <w:rFonts w:ascii="Arial" w:hAnsi="Arial"/>
        </w:rPr>
      </w:pPr>
      <w:r w:rsidRPr="00FF31AD">
        <w:rPr>
          <w:rFonts w:ascii="Arial" w:hAnsi="Arial"/>
        </w:rPr>
        <w:t xml:space="preserve">set out key contact details (including roles and responsibilities) for the Supplier (and any </w:t>
      </w:r>
      <w:r w:rsidR="00C327C5" w:rsidRPr="00FF31AD">
        <w:rPr>
          <w:rFonts w:ascii="Arial" w:hAnsi="Arial"/>
        </w:rPr>
        <w:t>Sub-Con</w:t>
      </w:r>
      <w:r w:rsidRPr="00FF31AD">
        <w:rPr>
          <w:rFonts w:ascii="Arial" w:hAnsi="Arial"/>
        </w:rPr>
        <w:t>tractors) and for the Customer;</w:t>
      </w:r>
    </w:p>
    <w:p w14:paraId="0382EE92" w14:textId="77777777" w:rsidR="00E13960" w:rsidRPr="00FF31AD" w:rsidRDefault="00C12BEB" w:rsidP="00AC1DE2">
      <w:pPr>
        <w:pStyle w:val="GPSL3numberedclause"/>
        <w:rPr>
          <w:rFonts w:ascii="Arial" w:hAnsi="Arial"/>
        </w:rPr>
      </w:pPr>
      <w:r w:rsidRPr="00FF31AD">
        <w:rPr>
          <w:rFonts w:ascii="Arial" w:hAnsi="Arial"/>
        </w:rPr>
        <w:t>identify the procedures for reverting to “normal service”;</w:t>
      </w:r>
    </w:p>
    <w:p w14:paraId="0382EE93" w14:textId="77777777" w:rsidR="00E13960" w:rsidRPr="00FF31AD" w:rsidRDefault="00C12BEB" w:rsidP="00AC1DE2">
      <w:pPr>
        <w:pStyle w:val="GPSL3numberedclause"/>
        <w:rPr>
          <w:rFonts w:ascii="Arial" w:hAnsi="Arial"/>
        </w:rPr>
      </w:pPr>
      <w:r w:rsidRPr="00FF31AD">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0382EE94" w14:textId="77777777" w:rsidR="00E13960" w:rsidRPr="00FF31AD" w:rsidRDefault="00C12BEB" w:rsidP="00AC1DE2">
      <w:pPr>
        <w:pStyle w:val="GPSL3numberedclause"/>
        <w:rPr>
          <w:rFonts w:ascii="Arial" w:hAnsi="Arial"/>
        </w:rPr>
      </w:pPr>
      <w:r w:rsidRPr="00FF31AD">
        <w:rPr>
          <w:rFonts w:ascii="Arial" w:hAnsi="Arial"/>
        </w:rPr>
        <w:t>identify the responsibilities (if any) that the Customer has agreed it will assume in the event of the invocation of the BCDR Plan; and</w:t>
      </w:r>
    </w:p>
    <w:p w14:paraId="0382EE95" w14:textId="77777777" w:rsidR="00E13960" w:rsidRPr="00FF31AD" w:rsidRDefault="00C12BEB" w:rsidP="00AC1DE2">
      <w:pPr>
        <w:pStyle w:val="GPSL3numberedclause"/>
        <w:rPr>
          <w:rFonts w:ascii="Arial" w:hAnsi="Arial"/>
        </w:rPr>
      </w:pPr>
      <w:proofErr w:type="gramStart"/>
      <w:r w:rsidRPr="00FF31AD">
        <w:rPr>
          <w:rFonts w:ascii="Arial" w:hAnsi="Arial"/>
        </w:rPr>
        <w:t>provide</w:t>
      </w:r>
      <w:proofErr w:type="gramEnd"/>
      <w:r w:rsidRPr="00FF31AD">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0382EE96" w14:textId="77777777" w:rsidR="008D0A60" w:rsidRPr="00FF31AD" w:rsidRDefault="00C12BEB" w:rsidP="005E4232">
      <w:pPr>
        <w:pStyle w:val="GPSL2numberedclause"/>
        <w:rPr>
          <w:rFonts w:ascii="Arial" w:hAnsi="Arial"/>
        </w:rPr>
      </w:pPr>
      <w:r w:rsidRPr="00FF31AD">
        <w:rPr>
          <w:rFonts w:ascii="Arial" w:hAnsi="Arial"/>
        </w:rPr>
        <w:t>The BCDR Plan shall be designed so as to ensure that:</w:t>
      </w:r>
    </w:p>
    <w:p w14:paraId="0382EE97" w14:textId="77777777" w:rsidR="008D0A60" w:rsidRPr="00FF31AD" w:rsidRDefault="000E7CA5" w:rsidP="00AC1DE2">
      <w:pPr>
        <w:pStyle w:val="GPSL3numberedclause"/>
        <w:rPr>
          <w:rFonts w:ascii="Arial" w:hAnsi="Arial"/>
        </w:rPr>
      </w:pPr>
      <w:r w:rsidRPr="00FF31AD">
        <w:rPr>
          <w:rFonts w:ascii="Arial" w:hAnsi="Arial"/>
        </w:rPr>
        <w:t xml:space="preserve">the </w:t>
      </w:r>
      <w:r w:rsidR="00556970" w:rsidRPr="00FF31AD">
        <w:rPr>
          <w:rFonts w:ascii="Arial" w:hAnsi="Arial"/>
        </w:rPr>
        <w:t>Services</w:t>
      </w:r>
      <w:r w:rsidR="00C12BEB" w:rsidRPr="00FF31AD">
        <w:rPr>
          <w:rFonts w:ascii="Arial" w:hAnsi="Arial"/>
        </w:rPr>
        <w:t xml:space="preserve"> are provided in accordance with this Call Off Contract at all times during and after the invocation of the BCDR Plan;</w:t>
      </w:r>
    </w:p>
    <w:p w14:paraId="0382EE98" w14:textId="77777777" w:rsidR="00E13960" w:rsidRPr="00FF31AD" w:rsidRDefault="00C12BEB" w:rsidP="00AC1DE2">
      <w:pPr>
        <w:pStyle w:val="GPSL3numberedclause"/>
        <w:rPr>
          <w:rFonts w:ascii="Arial" w:hAnsi="Arial"/>
        </w:rPr>
      </w:pPr>
      <w:r w:rsidRPr="00FF31AD">
        <w:rPr>
          <w:rFonts w:ascii="Arial" w:hAnsi="Arial"/>
        </w:rPr>
        <w:t>the adverse impact of any Disaster, service failure, or disruption on the operations of the Customer is minimal as far as reasonably possible;</w:t>
      </w:r>
    </w:p>
    <w:p w14:paraId="0382EE99" w14:textId="77777777" w:rsidR="00E13960" w:rsidRPr="00FF31AD" w:rsidRDefault="00C12BEB" w:rsidP="00AC1DE2">
      <w:pPr>
        <w:pStyle w:val="GPSL3numberedclause"/>
        <w:rPr>
          <w:rFonts w:ascii="Arial" w:hAnsi="Arial"/>
        </w:rPr>
      </w:pPr>
      <w:r w:rsidRPr="00FF31AD">
        <w:rPr>
          <w:rFonts w:ascii="Arial" w:hAnsi="Arial"/>
        </w:rPr>
        <w:t xml:space="preserve">it complies with the relevant provisions of </w:t>
      </w:r>
      <w:r w:rsidRPr="00785242">
        <w:rPr>
          <w:rFonts w:ascii="Arial" w:hAnsi="Arial"/>
        </w:rPr>
        <w:t>[ISO/IEC 27002]</w:t>
      </w:r>
      <w:r w:rsidRPr="00FF31AD">
        <w:rPr>
          <w:rFonts w:ascii="Arial" w:hAnsi="Arial"/>
        </w:rPr>
        <w:t xml:space="preserve"> and all other industry </w:t>
      </w:r>
      <w:r w:rsidR="00F832D3" w:rsidRPr="00FF31AD">
        <w:rPr>
          <w:rFonts w:ascii="Arial" w:hAnsi="Arial"/>
        </w:rPr>
        <w:t>S</w:t>
      </w:r>
      <w:r w:rsidRPr="00FF31AD">
        <w:rPr>
          <w:rFonts w:ascii="Arial" w:hAnsi="Arial"/>
        </w:rPr>
        <w:t>tandards from time to time in force; and</w:t>
      </w:r>
    </w:p>
    <w:p w14:paraId="0382EE9A" w14:textId="77777777" w:rsidR="00E13960" w:rsidRPr="00FF31AD" w:rsidRDefault="00C12BEB" w:rsidP="00AC1DE2">
      <w:pPr>
        <w:pStyle w:val="GPSL3numberedclause"/>
        <w:rPr>
          <w:rFonts w:ascii="Arial" w:hAnsi="Arial"/>
        </w:rPr>
      </w:pPr>
      <w:proofErr w:type="gramStart"/>
      <w:r w:rsidRPr="00FF31AD">
        <w:rPr>
          <w:rFonts w:ascii="Arial" w:hAnsi="Arial"/>
        </w:rPr>
        <w:t>there</w:t>
      </w:r>
      <w:proofErr w:type="gramEnd"/>
      <w:r w:rsidRPr="00FF31AD">
        <w:rPr>
          <w:rFonts w:ascii="Arial" w:hAnsi="Arial"/>
        </w:rPr>
        <w:t xml:space="preserve"> is a process for the management of disaster recovery testing detailed in the BCDR Plan.</w:t>
      </w:r>
    </w:p>
    <w:p w14:paraId="0382EE9B" w14:textId="77777777" w:rsidR="008D0A60" w:rsidRPr="00FF31AD" w:rsidRDefault="00C12BEB" w:rsidP="005E4232">
      <w:pPr>
        <w:pStyle w:val="GPSL2numberedclause"/>
        <w:rPr>
          <w:rFonts w:ascii="Arial" w:hAnsi="Arial"/>
        </w:rPr>
      </w:pPr>
      <w:r w:rsidRPr="00FF31AD">
        <w:rPr>
          <w:rFonts w:ascii="Arial" w:hAnsi="Arial"/>
        </w:rPr>
        <w:t>The BCDR Plan shall be upgradeable and sufficiently flexible to support any changes to the</w:t>
      </w:r>
      <w:r w:rsidR="00B833FA" w:rsidRPr="00FF31AD">
        <w:rPr>
          <w:rFonts w:ascii="Arial" w:hAnsi="Arial"/>
        </w:rPr>
        <w:t xml:space="preserve"> </w:t>
      </w:r>
      <w:r w:rsidR="00556970" w:rsidRPr="00FF31AD">
        <w:rPr>
          <w:rFonts w:ascii="Arial" w:hAnsi="Arial"/>
        </w:rPr>
        <w:t>Services</w:t>
      </w:r>
      <w:r w:rsidRPr="00FF31AD">
        <w:rPr>
          <w:rFonts w:ascii="Arial" w:hAnsi="Arial"/>
        </w:rPr>
        <w:t xml:space="preserve"> or to the business processes facilitated by and the business operations supported by the</w:t>
      </w:r>
      <w:r w:rsidR="00B833FA" w:rsidRPr="00FF31AD">
        <w:rPr>
          <w:rFonts w:ascii="Arial" w:hAnsi="Arial"/>
        </w:rPr>
        <w:t xml:space="preserve"> provision of </w:t>
      </w:r>
      <w:r w:rsidR="00556970" w:rsidRPr="00FF31AD">
        <w:rPr>
          <w:rFonts w:ascii="Arial" w:hAnsi="Arial"/>
        </w:rPr>
        <w:t>Services</w:t>
      </w:r>
      <w:r w:rsidRPr="00FF31AD">
        <w:rPr>
          <w:rFonts w:ascii="Arial" w:hAnsi="Arial"/>
        </w:rPr>
        <w:t>.</w:t>
      </w:r>
    </w:p>
    <w:p w14:paraId="0382EE9C" w14:textId="77777777" w:rsidR="00C9243A" w:rsidRPr="00FF31AD" w:rsidRDefault="00C12BEB" w:rsidP="005E4232">
      <w:pPr>
        <w:pStyle w:val="GPSL2numberedclause"/>
        <w:rPr>
          <w:rFonts w:ascii="Arial" w:hAnsi="Arial"/>
        </w:rPr>
      </w:pPr>
      <w:r w:rsidRPr="00FF31AD">
        <w:rPr>
          <w:rFonts w:ascii="Arial" w:hAnsi="Arial"/>
        </w:rPr>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FF31AD">
        <w:rPr>
          <w:rFonts w:ascii="Arial" w:hAnsi="Arial"/>
        </w:rPr>
        <w:t>Off</w:t>
      </w:r>
      <w:proofErr w:type="gramEnd"/>
      <w:r w:rsidRPr="00FF31AD">
        <w:rPr>
          <w:rFonts w:ascii="Arial" w:hAnsi="Arial"/>
        </w:rPr>
        <w:t xml:space="preserve"> Contract.</w:t>
      </w:r>
    </w:p>
    <w:p w14:paraId="0382EE9D" w14:textId="77777777" w:rsidR="008D0A60" w:rsidRPr="00FF31AD" w:rsidRDefault="00C12BEB" w:rsidP="00036474">
      <w:pPr>
        <w:pStyle w:val="GPSL1SCHEDULEHeading"/>
        <w:rPr>
          <w:rFonts w:ascii="Arial" w:hAnsi="Arial"/>
        </w:rPr>
      </w:pPr>
      <w:r w:rsidRPr="00FF31AD">
        <w:rPr>
          <w:rFonts w:ascii="Arial" w:hAnsi="Arial"/>
        </w:rPr>
        <w:t>BUSINESS CONTINUITY PLAN - PRINCIPLES AND CONTENTS</w:t>
      </w:r>
    </w:p>
    <w:p w14:paraId="0382EE9E" w14:textId="77777777" w:rsidR="008D0A60" w:rsidRPr="00FF31AD" w:rsidRDefault="00C12BEB" w:rsidP="005E4232">
      <w:pPr>
        <w:pStyle w:val="GPSL2numberedclause"/>
        <w:rPr>
          <w:rFonts w:ascii="Arial" w:hAnsi="Arial"/>
        </w:rPr>
      </w:pPr>
      <w:bookmarkStart w:id="2536" w:name="_Ref54104278"/>
      <w:r w:rsidRPr="00FF31AD">
        <w:rPr>
          <w:rFonts w:ascii="Arial" w:hAnsi="Arial"/>
        </w:rPr>
        <w:t xml:space="preserve">The Business Continuity Plan shall set out the arrangements that are to be invoked  to ensure that the business processes and operations facilitated by the </w:t>
      </w:r>
      <w:r w:rsidR="00B833FA" w:rsidRPr="00FF31AD">
        <w:rPr>
          <w:rFonts w:ascii="Arial" w:hAnsi="Arial"/>
        </w:rPr>
        <w:t xml:space="preserve">provision of </w:t>
      </w:r>
      <w:r w:rsidR="00556970" w:rsidRPr="00FF31AD">
        <w:rPr>
          <w:rFonts w:ascii="Arial" w:hAnsi="Arial"/>
        </w:rPr>
        <w:t>Services</w:t>
      </w:r>
      <w:r w:rsidR="00B833FA" w:rsidRPr="00FF31AD">
        <w:rPr>
          <w:rFonts w:ascii="Arial" w:hAnsi="Arial"/>
        </w:rPr>
        <w:t xml:space="preserve"> </w:t>
      </w:r>
      <w:r w:rsidRPr="00FF31AD">
        <w:rPr>
          <w:rFonts w:ascii="Arial" w:hAnsi="Arial"/>
        </w:rPr>
        <w:t xml:space="preserve">remain supported and to ensure continuity of the business operations supported by the </w:t>
      </w:r>
      <w:r w:rsidR="009E0BBE" w:rsidRPr="00FF31AD">
        <w:rPr>
          <w:rFonts w:ascii="Arial" w:hAnsi="Arial"/>
        </w:rPr>
        <w:t>Services</w:t>
      </w:r>
      <w:r w:rsidRPr="00FF31AD">
        <w:rPr>
          <w:rFonts w:ascii="Arial" w:hAnsi="Arial"/>
        </w:rPr>
        <w:t xml:space="preserve"> including, unless the Customer expressly states otherwise in writing:</w:t>
      </w:r>
      <w:bookmarkEnd w:id="2536"/>
    </w:p>
    <w:p w14:paraId="0382EE9F" w14:textId="77777777" w:rsidR="008D0A60" w:rsidRPr="00FF31AD" w:rsidRDefault="00C12BEB" w:rsidP="00AC1DE2">
      <w:pPr>
        <w:pStyle w:val="GPSL3numberedclause"/>
        <w:rPr>
          <w:rFonts w:ascii="Arial" w:hAnsi="Arial"/>
        </w:rPr>
      </w:pPr>
      <w:r w:rsidRPr="00FF31AD">
        <w:rPr>
          <w:rFonts w:ascii="Arial" w:hAnsi="Arial"/>
        </w:rPr>
        <w:t>the alternative processes (including business processes), options and responsibilities that may be adopted in the event of a failure in or disruption to the</w:t>
      </w:r>
      <w:r w:rsidR="00B833FA" w:rsidRPr="00FF31AD">
        <w:rPr>
          <w:rFonts w:ascii="Arial" w:hAnsi="Arial"/>
        </w:rPr>
        <w:t xml:space="preserve"> provision of </w:t>
      </w:r>
      <w:r w:rsidR="00556970" w:rsidRPr="00FF31AD">
        <w:rPr>
          <w:rFonts w:ascii="Arial" w:hAnsi="Arial"/>
        </w:rPr>
        <w:t>Services</w:t>
      </w:r>
      <w:r w:rsidRPr="00FF31AD">
        <w:rPr>
          <w:rFonts w:ascii="Arial" w:hAnsi="Arial"/>
        </w:rPr>
        <w:t>; and</w:t>
      </w:r>
    </w:p>
    <w:p w14:paraId="0382EEA0" w14:textId="77777777" w:rsidR="00E13960" w:rsidRPr="00FF31AD" w:rsidRDefault="00C12BEB"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steps to be taken by the Supplier upon resumption of the</w:t>
      </w:r>
      <w:r w:rsidR="00B833FA" w:rsidRPr="00FF31AD">
        <w:rPr>
          <w:rFonts w:ascii="Arial" w:hAnsi="Arial"/>
        </w:rPr>
        <w:t xml:space="preserve"> provision of </w:t>
      </w:r>
      <w:r w:rsidR="00556970" w:rsidRPr="00FF31AD">
        <w:rPr>
          <w:rFonts w:ascii="Arial" w:hAnsi="Arial"/>
        </w:rPr>
        <w:t>Services</w:t>
      </w:r>
      <w:r w:rsidR="00B833FA" w:rsidRPr="00FF31AD">
        <w:rPr>
          <w:rFonts w:ascii="Arial" w:hAnsi="Arial"/>
        </w:rPr>
        <w:t xml:space="preserve"> </w:t>
      </w:r>
      <w:r w:rsidRPr="00FF31AD">
        <w:rPr>
          <w:rFonts w:ascii="Arial" w:hAnsi="Arial"/>
        </w:rPr>
        <w:t>in order to address any prevailing effect of the failure or disruption including a</w:t>
      </w:r>
      <w:r w:rsidR="000776D8" w:rsidRPr="00FF31AD">
        <w:rPr>
          <w:rFonts w:ascii="Arial" w:hAnsi="Arial"/>
        </w:rPr>
        <w:t xml:space="preserve"> root</w:t>
      </w:r>
      <w:r w:rsidRPr="00FF31AD">
        <w:rPr>
          <w:rFonts w:ascii="Arial" w:hAnsi="Arial"/>
        </w:rPr>
        <w:t xml:space="preserve"> cause analysis of the failure or disruption.</w:t>
      </w:r>
    </w:p>
    <w:p w14:paraId="0382EEA1" w14:textId="77777777" w:rsidR="008D0A60" w:rsidRPr="00FF31AD" w:rsidRDefault="00C12BEB" w:rsidP="005E4232">
      <w:pPr>
        <w:pStyle w:val="GPSL2numberedclause"/>
        <w:rPr>
          <w:rFonts w:ascii="Arial" w:hAnsi="Arial"/>
        </w:rPr>
      </w:pPr>
      <w:r w:rsidRPr="00FF31AD">
        <w:rPr>
          <w:rFonts w:ascii="Arial" w:hAnsi="Arial"/>
        </w:rPr>
        <w:t>The Business Continuity Plan shall:</w:t>
      </w:r>
    </w:p>
    <w:p w14:paraId="0382EEA2" w14:textId="77777777" w:rsidR="008D0A60" w:rsidRPr="00FF31AD" w:rsidRDefault="00C12BEB" w:rsidP="00AC1DE2">
      <w:pPr>
        <w:pStyle w:val="GPSL3numberedclause"/>
        <w:rPr>
          <w:rFonts w:ascii="Arial" w:hAnsi="Arial"/>
        </w:rPr>
      </w:pPr>
      <w:r w:rsidRPr="00FF31AD">
        <w:rPr>
          <w:rFonts w:ascii="Arial" w:hAnsi="Arial"/>
        </w:rPr>
        <w:t>address the various possible levels of failures of or disruptions to the</w:t>
      </w:r>
      <w:r w:rsidR="00BA5552" w:rsidRPr="00FF31AD">
        <w:rPr>
          <w:rFonts w:ascii="Arial" w:hAnsi="Arial"/>
        </w:rPr>
        <w:t xml:space="preserve"> provision of</w:t>
      </w:r>
      <w:r w:rsidRPr="00FF31AD">
        <w:rPr>
          <w:rFonts w:ascii="Arial" w:hAnsi="Arial"/>
        </w:rPr>
        <w:t xml:space="preserve"> </w:t>
      </w:r>
      <w:r w:rsidR="00556970" w:rsidRPr="00FF31AD">
        <w:rPr>
          <w:rFonts w:ascii="Arial" w:hAnsi="Arial"/>
        </w:rPr>
        <w:t>Services</w:t>
      </w:r>
      <w:r w:rsidRPr="00FF31AD">
        <w:rPr>
          <w:rFonts w:ascii="Arial" w:hAnsi="Arial"/>
        </w:rPr>
        <w:t>;</w:t>
      </w:r>
    </w:p>
    <w:p w14:paraId="0382EEA3" w14:textId="77777777" w:rsidR="00E13960" w:rsidRPr="00FF31AD" w:rsidRDefault="00C12BEB" w:rsidP="00AC1DE2">
      <w:pPr>
        <w:pStyle w:val="GPSL3numberedclause"/>
        <w:rPr>
          <w:rFonts w:ascii="Arial" w:hAnsi="Arial"/>
        </w:rPr>
      </w:pPr>
      <w:bookmarkStart w:id="2537" w:name="_Ref365641209"/>
      <w:r w:rsidRPr="00FF31AD">
        <w:rPr>
          <w:rFonts w:ascii="Arial" w:hAnsi="Arial"/>
        </w:rPr>
        <w:t xml:space="preserve">set out the </w:t>
      </w:r>
      <w:r w:rsidR="00556970" w:rsidRPr="00FF31AD">
        <w:rPr>
          <w:rFonts w:ascii="Arial" w:hAnsi="Arial"/>
        </w:rPr>
        <w:t>Services</w:t>
      </w:r>
      <w:r w:rsidRPr="00FF31AD">
        <w:rPr>
          <w:rFonts w:ascii="Arial" w:hAnsi="Arial"/>
        </w:rPr>
        <w:t xml:space="preserve"> to be provided and the steps to be taken to remedy the different levels of failures of and disruption to </w:t>
      </w:r>
      <w:proofErr w:type="spellStart"/>
      <w:r w:rsidRPr="00FF31AD">
        <w:rPr>
          <w:rFonts w:ascii="Arial" w:hAnsi="Arial"/>
        </w:rPr>
        <w:t>the</w:t>
      </w:r>
      <w:r w:rsidR="009E0BBE" w:rsidRPr="00FF31AD">
        <w:rPr>
          <w:rFonts w:ascii="Arial" w:hAnsi="Arial"/>
        </w:rPr>
        <w:t>Services</w:t>
      </w:r>
      <w:proofErr w:type="spellEnd"/>
      <w:r w:rsidRPr="00FF31AD">
        <w:rPr>
          <w:rFonts w:ascii="Arial" w:hAnsi="Arial"/>
        </w:rPr>
        <w:t xml:space="preserve"> (such </w:t>
      </w:r>
      <w:r w:rsidR="00556970" w:rsidRPr="00FF31AD">
        <w:rPr>
          <w:rFonts w:ascii="Arial" w:hAnsi="Arial"/>
        </w:rPr>
        <w:t>Services</w:t>
      </w:r>
      <w:r w:rsidRPr="00FF31AD">
        <w:rPr>
          <w:rFonts w:ascii="Arial" w:hAnsi="Arial"/>
        </w:rPr>
        <w:t xml:space="preserve"> and steps, the “</w:t>
      </w:r>
      <w:r w:rsidR="00BA5552" w:rsidRPr="00FF31AD">
        <w:rPr>
          <w:rFonts w:ascii="Arial" w:hAnsi="Arial"/>
          <w:b/>
        </w:rPr>
        <w:t>Business Continuity</w:t>
      </w:r>
      <w:r w:rsidR="00B40E0B" w:rsidRPr="00FF31AD">
        <w:rPr>
          <w:rFonts w:ascii="Arial" w:hAnsi="Arial"/>
          <w:b/>
        </w:rPr>
        <w:t xml:space="preserve"> </w:t>
      </w:r>
      <w:r w:rsidR="00556970" w:rsidRPr="00FF31AD">
        <w:rPr>
          <w:rFonts w:ascii="Arial" w:hAnsi="Arial"/>
          <w:b/>
        </w:rPr>
        <w:t>Services</w:t>
      </w:r>
      <w:r w:rsidRPr="00FF31AD">
        <w:rPr>
          <w:rFonts w:ascii="Arial" w:hAnsi="Arial"/>
        </w:rPr>
        <w:t>”);</w:t>
      </w:r>
      <w:bookmarkEnd w:id="2537"/>
    </w:p>
    <w:p w14:paraId="0382EEA4" w14:textId="77777777" w:rsidR="00E13960" w:rsidRPr="00FF31AD" w:rsidRDefault="00C12BEB" w:rsidP="00AC1DE2">
      <w:pPr>
        <w:pStyle w:val="GPSL3numberedclause"/>
        <w:rPr>
          <w:rFonts w:ascii="Arial" w:hAnsi="Arial"/>
        </w:rPr>
      </w:pPr>
      <w:r w:rsidRPr="00FF31AD">
        <w:rPr>
          <w:rFonts w:ascii="Arial" w:hAnsi="Arial"/>
        </w:rPr>
        <w:t xml:space="preserve">specify any applicable Service Levels with respect to the provision of the </w:t>
      </w:r>
      <w:r w:rsidR="00BA5552" w:rsidRPr="00FF31AD">
        <w:rPr>
          <w:rFonts w:ascii="Arial" w:hAnsi="Arial"/>
        </w:rPr>
        <w:t>Business Continuity</w:t>
      </w:r>
      <w:r w:rsidR="00240143" w:rsidRPr="00FF31AD">
        <w:rPr>
          <w:rFonts w:ascii="Arial" w:hAnsi="Arial"/>
        </w:rPr>
        <w:t xml:space="preserve"> </w:t>
      </w:r>
      <w:r w:rsidR="009E0BBE" w:rsidRPr="00FF31AD">
        <w:rPr>
          <w:rFonts w:ascii="Arial" w:hAnsi="Arial"/>
        </w:rPr>
        <w:t>Services</w:t>
      </w:r>
      <w:r w:rsidR="00240143" w:rsidRPr="00FF31AD">
        <w:rPr>
          <w:rFonts w:ascii="Arial" w:hAnsi="Arial"/>
        </w:rPr>
        <w:t xml:space="preserve"> </w:t>
      </w:r>
      <w:r w:rsidRPr="00FF31AD">
        <w:rPr>
          <w:rFonts w:ascii="Arial" w:hAnsi="Arial"/>
        </w:rPr>
        <w:t xml:space="preserve">and details of any agreed relaxation to the Service Levels in respect of </w:t>
      </w:r>
      <w:r w:rsidR="00BA5552" w:rsidRPr="00FF31AD">
        <w:rPr>
          <w:rFonts w:ascii="Arial" w:hAnsi="Arial"/>
        </w:rPr>
        <w:t xml:space="preserve">the provision of </w:t>
      </w:r>
      <w:r w:rsidRPr="00FF31AD">
        <w:rPr>
          <w:rFonts w:ascii="Arial" w:hAnsi="Arial"/>
        </w:rPr>
        <w:t xml:space="preserve">other </w:t>
      </w:r>
      <w:r w:rsidR="00556970" w:rsidRPr="00FF31AD">
        <w:rPr>
          <w:rFonts w:ascii="Arial" w:hAnsi="Arial"/>
        </w:rPr>
        <w:t>Services</w:t>
      </w:r>
      <w:r w:rsidRPr="00FF31AD">
        <w:rPr>
          <w:rFonts w:ascii="Arial" w:hAnsi="Arial"/>
        </w:rPr>
        <w:t xml:space="preserve"> during any period of invocation of the Business Continuity Plan; and</w:t>
      </w:r>
    </w:p>
    <w:p w14:paraId="0382EEA5" w14:textId="77777777" w:rsidR="00E13960" w:rsidRPr="00FF31AD" w:rsidRDefault="00C12BEB" w:rsidP="00AC1DE2">
      <w:pPr>
        <w:pStyle w:val="GPSL3numberedclause"/>
        <w:rPr>
          <w:rFonts w:ascii="Arial" w:hAnsi="Arial"/>
        </w:rPr>
      </w:pPr>
      <w:proofErr w:type="gramStart"/>
      <w:r w:rsidRPr="00FF31AD">
        <w:rPr>
          <w:rFonts w:ascii="Arial" w:hAnsi="Arial"/>
        </w:rPr>
        <w:t>clearly</w:t>
      </w:r>
      <w:proofErr w:type="gramEnd"/>
      <w:r w:rsidRPr="00FF31AD">
        <w:rPr>
          <w:rFonts w:ascii="Arial" w:hAnsi="Arial"/>
        </w:rPr>
        <w:t xml:space="preserve"> set out the conditions and/or circumstances under which the Business Continuity Plan is invoked.</w:t>
      </w:r>
    </w:p>
    <w:p w14:paraId="0382EEA6" w14:textId="77777777" w:rsidR="008D0A60" w:rsidRPr="00FF31AD" w:rsidRDefault="00C12BEB" w:rsidP="00036474">
      <w:pPr>
        <w:pStyle w:val="GPSL1SCHEDULEHeading"/>
        <w:rPr>
          <w:rFonts w:ascii="Arial" w:hAnsi="Arial"/>
        </w:rPr>
      </w:pPr>
      <w:bookmarkStart w:id="2538" w:name="_Ref127783143"/>
      <w:r w:rsidRPr="00FF31AD">
        <w:rPr>
          <w:rFonts w:ascii="Arial" w:hAnsi="Arial"/>
        </w:rPr>
        <w:t>DISASTER RECOVERY PLAN - PRINCIPLES AND CONTENT</w:t>
      </w:r>
      <w:bookmarkEnd w:id="2538"/>
      <w:r w:rsidRPr="00FF31AD">
        <w:rPr>
          <w:rFonts w:ascii="Arial" w:hAnsi="Arial"/>
        </w:rPr>
        <w:t>S</w:t>
      </w:r>
    </w:p>
    <w:p w14:paraId="0382EEA7" w14:textId="77777777" w:rsidR="008D0A60" w:rsidRPr="00FF31AD" w:rsidRDefault="00C12BEB" w:rsidP="005E4232">
      <w:pPr>
        <w:pStyle w:val="GPSL2numberedclause"/>
        <w:rPr>
          <w:rFonts w:ascii="Arial" w:hAnsi="Arial"/>
        </w:rPr>
      </w:pPr>
      <w:bookmarkStart w:id="2539" w:name="_Ref139426394"/>
      <w:r w:rsidRPr="00FF31AD">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FF31AD">
        <w:rPr>
          <w:rFonts w:ascii="Arial" w:hAnsi="Arial"/>
        </w:rPr>
        <w:t>Services</w:t>
      </w:r>
      <w:r w:rsidRPr="00FF31AD">
        <w:rPr>
          <w:rFonts w:ascii="Arial" w:hAnsi="Arial"/>
        </w:rPr>
        <w:t xml:space="preserve"> following any Disaster or during any period of service failure or disruption with, as far as reasonably possible, minimal adverse impact.</w:t>
      </w:r>
      <w:bookmarkEnd w:id="2539"/>
    </w:p>
    <w:p w14:paraId="0382EEA8" w14:textId="77777777" w:rsidR="00C12BEB" w:rsidRPr="00FF31AD" w:rsidRDefault="00C12BEB" w:rsidP="005E4232">
      <w:pPr>
        <w:pStyle w:val="GPSL2numberedclause"/>
        <w:rPr>
          <w:rFonts w:ascii="Arial" w:hAnsi="Arial"/>
        </w:rPr>
      </w:pPr>
      <w:r w:rsidRPr="00FF31AD">
        <w:rPr>
          <w:rFonts w:ascii="Arial" w:hAnsi="Arial"/>
        </w:rPr>
        <w:t>The Disaster Recovery Plan shall be invoked only upon the occurrence of a Disaster.</w:t>
      </w:r>
    </w:p>
    <w:p w14:paraId="0382EEA9" w14:textId="77777777" w:rsidR="00C12BEB" w:rsidRPr="00FF31AD" w:rsidRDefault="00C12BEB" w:rsidP="005E4232">
      <w:pPr>
        <w:pStyle w:val="GPSL2numberedclause"/>
        <w:rPr>
          <w:rFonts w:ascii="Arial" w:hAnsi="Arial"/>
        </w:rPr>
      </w:pPr>
      <w:bookmarkStart w:id="2540" w:name="_Ref67443759"/>
      <w:r w:rsidRPr="00FF31AD">
        <w:rPr>
          <w:rFonts w:ascii="Arial" w:hAnsi="Arial"/>
        </w:rPr>
        <w:t>The Disaster Recovery Plan shall include the following</w:t>
      </w:r>
      <w:bookmarkEnd w:id="2540"/>
      <w:r w:rsidRPr="00FF31AD">
        <w:rPr>
          <w:rFonts w:ascii="Arial" w:hAnsi="Arial"/>
        </w:rPr>
        <w:t>:</w:t>
      </w:r>
    </w:p>
    <w:p w14:paraId="0382EEAA" w14:textId="77777777" w:rsidR="008D0A60" w:rsidRPr="00FF31AD" w:rsidRDefault="00C12BEB" w:rsidP="00AC1DE2">
      <w:pPr>
        <w:pStyle w:val="GPSL3numberedclause"/>
        <w:rPr>
          <w:rFonts w:ascii="Arial" w:hAnsi="Arial"/>
        </w:rPr>
      </w:pPr>
      <w:r w:rsidRPr="00FF31AD">
        <w:rPr>
          <w:rFonts w:ascii="Arial" w:hAnsi="Arial"/>
        </w:rPr>
        <w:t>the technical design and build specification of the Disaster Recovery System;</w:t>
      </w:r>
    </w:p>
    <w:p w14:paraId="0382EEAB" w14:textId="77777777" w:rsidR="00E13960" w:rsidRPr="00FF31AD" w:rsidRDefault="00C12BEB" w:rsidP="00AC1DE2">
      <w:pPr>
        <w:pStyle w:val="GPSL3numberedclause"/>
        <w:rPr>
          <w:rFonts w:ascii="Arial" w:hAnsi="Arial"/>
        </w:rPr>
      </w:pPr>
      <w:r w:rsidRPr="00FF31AD">
        <w:rPr>
          <w:rFonts w:ascii="Arial" w:hAnsi="Arial"/>
        </w:rPr>
        <w:t xml:space="preserve">details of the procedures and processes to be put in place by the Supplier in relation to the Disaster Recovery System and the provision of the Disaster Recovery </w:t>
      </w:r>
      <w:r w:rsidR="009E0BBE" w:rsidRPr="00FF31AD">
        <w:rPr>
          <w:rFonts w:ascii="Arial" w:hAnsi="Arial"/>
        </w:rPr>
        <w:t>Services</w:t>
      </w:r>
      <w:r w:rsidRPr="00FF31AD">
        <w:rPr>
          <w:rFonts w:ascii="Arial" w:hAnsi="Arial"/>
        </w:rPr>
        <w:t xml:space="preserve"> and any testing of the same including but not limited to the following:</w:t>
      </w:r>
    </w:p>
    <w:p w14:paraId="0382EEAC" w14:textId="77777777" w:rsidR="008D0A60" w:rsidRPr="00785242" w:rsidRDefault="00C12BEB" w:rsidP="00AC1DE2">
      <w:pPr>
        <w:pStyle w:val="GPSL4numberedclause"/>
        <w:rPr>
          <w:rFonts w:ascii="Arial" w:hAnsi="Arial"/>
          <w:szCs w:val="22"/>
        </w:rPr>
      </w:pPr>
      <w:r w:rsidRPr="00785242">
        <w:rPr>
          <w:rFonts w:ascii="Arial" w:hAnsi="Arial"/>
          <w:szCs w:val="22"/>
        </w:rPr>
        <w:t>[data centre and disaster recovery site audits;</w:t>
      </w:r>
    </w:p>
    <w:p w14:paraId="0382EEAD" w14:textId="77777777" w:rsidR="00E13960" w:rsidRPr="00785242" w:rsidRDefault="00C12BEB" w:rsidP="00AC1DE2">
      <w:pPr>
        <w:pStyle w:val="GPSL4numberedclause"/>
        <w:rPr>
          <w:rFonts w:ascii="Arial" w:hAnsi="Arial"/>
          <w:szCs w:val="22"/>
        </w:rPr>
      </w:pPr>
      <w:r w:rsidRPr="00785242">
        <w:rPr>
          <w:rFonts w:ascii="Arial" w:hAnsi="Arial"/>
          <w:szCs w:val="22"/>
        </w:rPr>
        <w:t xml:space="preserve">backup methodology and details of the </w:t>
      </w:r>
      <w:r w:rsidR="00FF469C" w:rsidRPr="00785242">
        <w:rPr>
          <w:rFonts w:ascii="Arial" w:hAnsi="Arial"/>
          <w:szCs w:val="22"/>
        </w:rPr>
        <w:t>Suppliers</w:t>
      </w:r>
      <w:r w:rsidRPr="00785242">
        <w:rPr>
          <w:rFonts w:ascii="Arial" w:hAnsi="Arial"/>
          <w:szCs w:val="22"/>
        </w:rPr>
        <w:t xml:space="preserve"> approach to data back-up and data verification;</w:t>
      </w:r>
    </w:p>
    <w:p w14:paraId="0382EEAE" w14:textId="77777777" w:rsidR="00E13960" w:rsidRPr="00785242" w:rsidRDefault="00C12BEB" w:rsidP="00AC1DE2">
      <w:pPr>
        <w:pStyle w:val="GPSL4numberedclause"/>
        <w:rPr>
          <w:rFonts w:ascii="Arial" w:hAnsi="Arial"/>
          <w:szCs w:val="22"/>
        </w:rPr>
      </w:pPr>
      <w:r w:rsidRPr="00785242">
        <w:rPr>
          <w:rFonts w:ascii="Arial" w:hAnsi="Arial"/>
          <w:szCs w:val="22"/>
        </w:rPr>
        <w:t>identification of all potential disaster scenarios;</w:t>
      </w:r>
    </w:p>
    <w:p w14:paraId="0382EEAF" w14:textId="77777777" w:rsidR="00E13960" w:rsidRPr="00785242" w:rsidRDefault="00C12BEB" w:rsidP="00AC1DE2">
      <w:pPr>
        <w:pStyle w:val="GPSL4numberedclause"/>
        <w:rPr>
          <w:rFonts w:ascii="Arial" w:hAnsi="Arial"/>
          <w:szCs w:val="22"/>
        </w:rPr>
      </w:pPr>
      <w:r w:rsidRPr="00785242">
        <w:rPr>
          <w:rFonts w:ascii="Arial" w:hAnsi="Arial"/>
          <w:szCs w:val="22"/>
        </w:rPr>
        <w:t>risk analysis;</w:t>
      </w:r>
    </w:p>
    <w:p w14:paraId="0382EEB0" w14:textId="77777777" w:rsidR="00E13960" w:rsidRPr="00785242" w:rsidRDefault="00C12BEB" w:rsidP="00AC1DE2">
      <w:pPr>
        <w:pStyle w:val="GPSL4numberedclause"/>
        <w:rPr>
          <w:rFonts w:ascii="Arial" w:hAnsi="Arial"/>
          <w:szCs w:val="22"/>
        </w:rPr>
      </w:pPr>
      <w:r w:rsidRPr="00785242">
        <w:rPr>
          <w:rFonts w:ascii="Arial" w:hAnsi="Arial"/>
          <w:szCs w:val="22"/>
        </w:rPr>
        <w:t>documentation of processes and procedures;</w:t>
      </w:r>
    </w:p>
    <w:p w14:paraId="0382EEB1" w14:textId="77777777" w:rsidR="00E13960" w:rsidRPr="00785242" w:rsidRDefault="00C12BEB" w:rsidP="00AC1DE2">
      <w:pPr>
        <w:pStyle w:val="GPSL4numberedclause"/>
        <w:rPr>
          <w:rFonts w:ascii="Arial" w:hAnsi="Arial"/>
          <w:szCs w:val="22"/>
        </w:rPr>
      </w:pPr>
      <w:r w:rsidRPr="00785242">
        <w:rPr>
          <w:rFonts w:ascii="Arial" w:hAnsi="Arial"/>
          <w:szCs w:val="22"/>
        </w:rPr>
        <w:t>hardware configuration details;</w:t>
      </w:r>
    </w:p>
    <w:p w14:paraId="0382EEB2" w14:textId="77777777" w:rsidR="00E13960" w:rsidRPr="00785242" w:rsidRDefault="00C12BEB" w:rsidP="00AC1DE2">
      <w:pPr>
        <w:pStyle w:val="GPSL4numberedclause"/>
        <w:rPr>
          <w:rFonts w:ascii="Arial" w:hAnsi="Arial"/>
          <w:szCs w:val="22"/>
        </w:rPr>
      </w:pPr>
      <w:r w:rsidRPr="00785242">
        <w:rPr>
          <w:rFonts w:ascii="Arial" w:hAnsi="Arial"/>
          <w:szCs w:val="22"/>
        </w:rPr>
        <w:t>network planning including details of all relevant data networks and communication links;</w:t>
      </w:r>
    </w:p>
    <w:p w14:paraId="0382EEB3" w14:textId="77777777" w:rsidR="00E13960" w:rsidRPr="00785242" w:rsidRDefault="00C12BEB" w:rsidP="00AC1DE2">
      <w:pPr>
        <w:pStyle w:val="GPSL4numberedclause"/>
        <w:rPr>
          <w:rFonts w:ascii="Arial" w:hAnsi="Arial"/>
          <w:szCs w:val="22"/>
        </w:rPr>
      </w:pPr>
      <w:r w:rsidRPr="00785242">
        <w:rPr>
          <w:rFonts w:ascii="Arial" w:hAnsi="Arial"/>
          <w:szCs w:val="22"/>
        </w:rPr>
        <w:t>invocation rules;</w:t>
      </w:r>
    </w:p>
    <w:p w14:paraId="0382EEB4" w14:textId="77777777" w:rsidR="00E13960" w:rsidRPr="00785242" w:rsidRDefault="00C12BEB" w:rsidP="00AC1DE2">
      <w:pPr>
        <w:pStyle w:val="GPSL4numberedclause"/>
        <w:rPr>
          <w:rFonts w:ascii="Arial" w:hAnsi="Arial"/>
          <w:szCs w:val="22"/>
        </w:rPr>
      </w:pPr>
      <w:r w:rsidRPr="00785242">
        <w:rPr>
          <w:rFonts w:ascii="Arial" w:hAnsi="Arial"/>
          <w:szCs w:val="22"/>
        </w:rPr>
        <w:t>Service recovery procedures; and</w:t>
      </w:r>
    </w:p>
    <w:p w14:paraId="0382EEB5" w14:textId="77777777" w:rsidR="00E13960" w:rsidRPr="00785242" w:rsidRDefault="00C12BEB" w:rsidP="00AC1DE2">
      <w:pPr>
        <w:pStyle w:val="GPSL4numberedclause"/>
        <w:rPr>
          <w:rFonts w:ascii="Arial" w:hAnsi="Arial"/>
          <w:szCs w:val="22"/>
        </w:rPr>
      </w:pPr>
      <w:r w:rsidRPr="00785242">
        <w:rPr>
          <w:rFonts w:ascii="Arial" w:hAnsi="Arial"/>
          <w:szCs w:val="22"/>
        </w:rPr>
        <w:t xml:space="preserve">steps to be taken upon resumption of the </w:t>
      </w:r>
      <w:r w:rsidR="00BA5552" w:rsidRPr="00785242">
        <w:rPr>
          <w:rFonts w:ascii="Arial" w:hAnsi="Arial"/>
          <w:szCs w:val="22"/>
        </w:rPr>
        <w:t xml:space="preserve">provision of </w:t>
      </w:r>
      <w:r w:rsidR="009E0BBE" w:rsidRPr="00785242">
        <w:rPr>
          <w:rFonts w:ascii="Arial" w:hAnsi="Arial"/>
          <w:szCs w:val="22"/>
        </w:rPr>
        <w:t>Services</w:t>
      </w:r>
      <w:r w:rsidR="00BA5552" w:rsidRPr="00785242">
        <w:rPr>
          <w:rFonts w:ascii="Arial" w:hAnsi="Arial"/>
          <w:szCs w:val="22"/>
        </w:rPr>
        <w:t xml:space="preserve"> </w:t>
      </w:r>
      <w:r w:rsidRPr="00785242">
        <w:rPr>
          <w:rFonts w:ascii="Arial" w:hAnsi="Arial"/>
          <w:szCs w:val="22"/>
        </w:rPr>
        <w:t xml:space="preserve">to address any prevailing effect of the failure or disruption of the </w:t>
      </w:r>
      <w:r w:rsidR="00BA5552" w:rsidRPr="00785242">
        <w:rPr>
          <w:rFonts w:ascii="Arial" w:hAnsi="Arial"/>
          <w:szCs w:val="22"/>
        </w:rPr>
        <w:t xml:space="preserve">provision of </w:t>
      </w:r>
      <w:r w:rsidR="00556970" w:rsidRPr="00785242">
        <w:rPr>
          <w:rFonts w:ascii="Arial" w:hAnsi="Arial"/>
          <w:szCs w:val="22"/>
        </w:rPr>
        <w:t>Services</w:t>
      </w:r>
      <w:r w:rsidRPr="00785242">
        <w:rPr>
          <w:rFonts w:ascii="Arial" w:hAnsi="Arial"/>
          <w:szCs w:val="22"/>
        </w:rPr>
        <w:t>;]</w:t>
      </w:r>
    </w:p>
    <w:p w14:paraId="0382EEB6" w14:textId="77777777" w:rsidR="008D0A60" w:rsidRPr="00FF31AD" w:rsidRDefault="00C12BEB" w:rsidP="00AC1DE2">
      <w:pPr>
        <w:pStyle w:val="GPSL3numberedclause"/>
        <w:rPr>
          <w:rFonts w:ascii="Arial" w:hAnsi="Arial"/>
        </w:rPr>
      </w:pPr>
      <w:r w:rsidRPr="00FF31AD">
        <w:rPr>
          <w:rFonts w:ascii="Arial" w:hAnsi="Arial"/>
        </w:rPr>
        <w:t xml:space="preserve">any applicable Service Levels with respect to the provision of the Disaster Recovery </w:t>
      </w:r>
      <w:r w:rsidR="009E0BBE" w:rsidRPr="00FF31AD">
        <w:rPr>
          <w:rFonts w:ascii="Arial" w:hAnsi="Arial"/>
        </w:rPr>
        <w:t>Services</w:t>
      </w:r>
      <w:r w:rsidRPr="00FF31AD">
        <w:rPr>
          <w:rFonts w:ascii="Arial" w:hAnsi="Arial"/>
        </w:rPr>
        <w:t xml:space="preserve"> and details of any agreed relaxation to the Service Levels in respect of </w:t>
      </w:r>
      <w:r w:rsidR="00BA5552" w:rsidRPr="00FF31AD">
        <w:rPr>
          <w:rFonts w:ascii="Arial" w:hAnsi="Arial"/>
        </w:rPr>
        <w:t xml:space="preserve">the provision of </w:t>
      </w:r>
      <w:r w:rsidRPr="00FF31AD">
        <w:rPr>
          <w:rFonts w:ascii="Arial" w:hAnsi="Arial"/>
        </w:rPr>
        <w:t xml:space="preserve">other </w:t>
      </w:r>
      <w:r w:rsidR="00556970" w:rsidRPr="00FF31AD">
        <w:rPr>
          <w:rFonts w:ascii="Arial" w:hAnsi="Arial"/>
        </w:rPr>
        <w:t>Services</w:t>
      </w:r>
      <w:r w:rsidRPr="00FF31AD">
        <w:rPr>
          <w:rFonts w:ascii="Arial" w:hAnsi="Arial"/>
        </w:rPr>
        <w:t xml:space="preserve"> during any period of invocation of the Disaster Recovery Plan;</w:t>
      </w:r>
    </w:p>
    <w:p w14:paraId="0382EEB7" w14:textId="77777777" w:rsidR="00E13960" w:rsidRPr="00FF31AD" w:rsidRDefault="00C12BEB" w:rsidP="00AC1DE2">
      <w:pPr>
        <w:pStyle w:val="GPSL3numberedclause"/>
        <w:rPr>
          <w:rFonts w:ascii="Arial" w:hAnsi="Arial"/>
        </w:rPr>
      </w:pPr>
      <w:r w:rsidRPr="00FF31AD">
        <w:rPr>
          <w:rFonts w:ascii="Arial" w:hAnsi="Arial"/>
        </w:rPr>
        <w:t xml:space="preserve">details of how the Supplier shall ensure compliance with security </w:t>
      </w:r>
      <w:r w:rsidR="00F832D3" w:rsidRPr="00FF31AD">
        <w:rPr>
          <w:rFonts w:ascii="Arial" w:hAnsi="Arial"/>
        </w:rPr>
        <w:t>S</w:t>
      </w:r>
      <w:r w:rsidRPr="00FF31AD">
        <w:rPr>
          <w:rFonts w:ascii="Arial" w:hAnsi="Arial"/>
        </w:rPr>
        <w:t>tandards  ensuring that compliance is maintained for any period during which the Disaster Recovery Plan is invoked;</w:t>
      </w:r>
    </w:p>
    <w:p w14:paraId="0382EEB8" w14:textId="77777777" w:rsidR="00E13960" w:rsidRPr="00FF31AD" w:rsidRDefault="00C12BEB" w:rsidP="00AC1DE2">
      <w:pPr>
        <w:pStyle w:val="GPSL3numberedclause"/>
        <w:rPr>
          <w:rFonts w:ascii="Arial" w:hAnsi="Arial"/>
        </w:rPr>
      </w:pPr>
      <w:r w:rsidRPr="00FF31AD">
        <w:rPr>
          <w:rFonts w:ascii="Arial" w:hAnsi="Arial"/>
        </w:rPr>
        <w:t>access controls to any disaster recovery sites used by the Supplier in relation to its obligations pursuant to this Schedule</w:t>
      </w:r>
      <w:r w:rsidR="007914A7" w:rsidRPr="00FF31AD">
        <w:rPr>
          <w:rFonts w:ascii="Arial" w:hAnsi="Arial"/>
        </w:rPr>
        <w:t xml:space="preserve"> 8</w:t>
      </w:r>
      <w:r w:rsidRPr="00FF31AD">
        <w:rPr>
          <w:rFonts w:ascii="Arial" w:hAnsi="Arial"/>
        </w:rPr>
        <w:t>; and</w:t>
      </w:r>
    </w:p>
    <w:p w14:paraId="0382EEB9" w14:textId="77777777" w:rsidR="00E13960" w:rsidRPr="00FF31AD" w:rsidRDefault="00C12BEB" w:rsidP="00AC1DE2">
      <w:pPr>
        <w:pStyle w:val="GPSL3numberedclause"/>
        <w:rPr>
          <w:rFonts w:ascii="Arial" w:hAnsi="Arial"/>
        </w:rPr>
      </w:pPr>
      <w:proofErr w:type="gramStart"/>
      <w:r w:rsidRPr="00FF31AD">
        <w:rPr>
          <w:rFonts w:ascii="Arial" w:hAnsi="Arial"/>
        </w:rPr>
        <w:t>testing</w:t>
      </w:r>
      <w:proofErr w:type="gramEnd"/>
      <w:r w:rsidRPr="00FF31AD">
        <w:rPr>
          <w:rFonts w:ascii="Arial" w:hAnsi="Arial"/>
        </w:rPr>
        <w:t xml:space="preserve"> and management arrangements.</w:t>
      </w:r>
    </w:p>
    <w:p w14:paraId="0382EEBA" w14:textId="77777777" w:rsidR="008D0A60" w:rsidRPr="00FF31AD" w:rsidRDefault="00C12BEB" w:rsidP="00036474">
      <w:pPr>
        <w:pStyle w:val="GPSL1SCHEDULEHeading"/>
        <w:rPr>
          <w:rFonts w:ascii="Arial" w:hAnsi="Arial"/>
        </w:rPr>
      </w:pPr>
      <w:bookmarkStart w:id="2541" w:name="_Ref76273541"/>
      <w:r w:rsidRPr="00FF31AD">
        <w:rPr>
          <w:rFonts w:ascii="Arial" w:hAnsi="Arial"/>
        </w:rPr>
        <w:t xml:space="preserve">REVIEW AND AMENDMENT OF THE </w:t>
      </w:r>
      <w:bookmarkEnd w:id="2541"/>
      <w:r w:rsidRPr="00FF31AD">
        <w:rPr>
          <w:rFonts w:ascii="Arial" w:hAnsi="Arial"/>
        </w:rPr>
        <w:t>BCDR PLAN</w:t>
      </w:r>
    </w:p>
    <w:p w14:paraId="0382EEBB" w14:textId="77777777" w:rsidR="008D0A60" w:rsidRPr="00FF31AD" w:rsidRDefault="00C12BEB" w:rsidP="005E4232">
      <w:pPr>
        <w:pStyle w:val="GPSL2numberedclause"/>
        <w:rPr>
          <w:rFonts w:ascii="Arial" w:hAnsi="Arial"/>
        </w:rPr>
      </w:pPr>
      <w:bookmarkStart w:id="2542" w:name="_Ref71085729"/>
      <w:r w:rsidRPr="00FF31AD">
        <w:rPr>
          <w:rFonts w:ascii="Arial" w:hAnsi="Arial"/>
        </w:rPr>
        <w:t>The Supplier shall review the BCDR Plan (and the risk analysis on which it is based):</w:t>
      </w:r>
      <w:bookmarkEnd w:id="2542"/>
    </w:p>
    <w:p w14:paraId="0382EEBC" w14:textId="77777777" w:rsidR="008D0A60" w:rsidRPr="00FF31AD" w:rsidRDefault="00C12BEB" w:rsidP="00AC1DE2">
      <w:pPr>
        <w:pStyle w:val="GPSL3numberedclause"/>
        <w:rPr>
          <w:rFonts w:ascii="Arial" w:hAnsi="Arial"/>
        </w:rPr>
      </w:pPr>
      <w:bookmarkStart w:id="2543" w:name="_Ref72315121"/>
      <w:r w:rsidRPr="00FF31AD">
        <w:rPr>
          <w:rFonts w:ascii="Arial" w:hAnsi="Arial"/>
        </w:rPr>
        <w:t xml:space="preserve">on a regular basis and as a minimum once every </w:t>
      </w:r>
      <w:r w:rsidR="00C41706" w:rsidRPr="00FF31AD">
        <w:rPr>
          <w:rFonts w:ascii="Arial" w:hAnsi="Arial"/>
        </w:rPr>
        <w:t>six (</w:t>
      </w:r>
      <w:r w:rsidRPr="00FF31AD">
        <w:rPr>
          <w:rFonts w:ascii="Arial" w:hAnsi="Arial"/>
        </w:rPr>
        <w:t>6</w:t>
      </w:r>
      <w:r w:rsidR="00C41706" w:rsidRPr="00FF31AD">
        <w:rPr>
          <w:rFonts w:ascii="Arial" w:hAnsi="Arial"/>
        </w:rPr>
        <w:t>)</w:t>
      </w:r>
      <w:r w:rsidR="00CF6F24" w:rsidRPr="00FF31AD">
        <w:rPr>
          <w:rFonts w:ascii="Arial" w:hAnsi="Arial"/>
        </w:rPr>
        <w:t> M</w:t>
      </w:r>
      <w:r w:rsidRPr="00FF31AD">
        <w:rPr>
          <w:rFonts w:ascii="Arial" w:hAnsi="Arial"/>
        </w:rPr>
        <w:t>onths;</w:t>
      </w:r>
      <w:bookmarkEnd w:id="2543"/>
    </w:p>
    <w:p w14:paraId="0382EEBD" w14:textId="77777777" w:rsidR="00E13960" w:rsidRPr="00FF31AD" w:rsidRDefault="00C12BEB" w:rsidP="00AC1DE2">
      <w:pPr>
        <w:pStyle w:val="GPSL3numberedclause"/>
        <w:rPr>
          <w:rFonts w:ascii="Arial" w:hAnsi="Arial"/>
        </w:rPr>
      </w:pPr>
      <w:bookmarkStart w:id="2544" w:name="_Ref72315138"/>
      <w:r w:rsidRPr="00FF31AD">
        <w:rPr>
          <w:rFonts w:ascii="Arial" w:hAnsi="Arial"/>
        </w:rPr>
        <w:t xml:space="preserve">within three </w:t>
      </w:r>
      <w:r w:rsidR="00F832D3" w:rsidRPr="00FF31AD">
        <w:rPr>
          <w:rFonts w:ascii="Arial" w:hAnsi="Arial"/>
        </w:rPr>
        <w:t xml:space="preserve">(3) </w:t>
      </w:r>
      <w:r w:rsidRPr="00FF31AD">
        <w:rPr>
          <w:rFonts w:ascii="Arial" w:hAnsi="Arial"/>
        </w:rPr>
        <w:t xml:space="preserve">calendar months of the BCDR Plan (or any part) having been invoked pursuant to </w:t>
      </w:r>
      <w:r w:rsidR="00C578A0" w:rsidRPr="00FF31AD">
        <w:rPr>
          <w:rFonts w:ascii="Arial" w:hAnsi="Arial"/>
        </w:rPr>
        <w:t>paragraph</w:t>
      </w:r>
      <w:r w:rsidRPr="00FF31AD">
        <w:rPr>
          <w:rFonts w:ascii="Arial" w:hAnsi="Arial"/>
        </w:rPr>
        <w:t> 7; and</w:t>
      </w:r>
      <w:bookmarkEnd w:id="2544"/>
    </w:p>
    <w:p w14:paraId="0382EEBE" w14:textId="77777777" w:rsidR="00B4253B" w:rsidRPr="00FF31AD" w:rsidRDefault="00C12BEB" w:rsidP="00AC1DE2">
      <w:pPr>
        <w:pStyle w:val="GPSL3numberedclause"/>
        <w:rPr>
          <w:rFonts w:ascii="Arial" w:hAnsi="Arial"/>
        </w:rPr>
      </w:pPr>
      <w:bookmarkStart w:id="2545" w:name="_Ref127783211"/>
      <w:proofErr w:type="gramStart"/>
      <w:r w:rsidRPr="00FF31AD">
        <w:rPr>
          <w:rFonts w:ascii="Arial" w:hAnsi="Arial"/>
        </w:rPr>
        <w:t>where</w:t>
      </w:r>
      <w:proofErr w:type="gramEnd"/>
      <w:r w:rsidRPr="00FF31AD">
        <w:rPr>
          <w:rFonts w:ascii="Arial" w:hAnsi="Arial"/>
        </w:rPr>
        <w:t xml:space="preserve"> the Customer requests any additional reviews (over and above those provided for in </w:t>
      </w:r>
      <w:r w:rsidR="00C578A0" w:rsidRPr="00FF31AD">
        <w:rPr>
          <w:rFonts w:ascii="Arial" w:hAnsi="Arial"/>
        </w:rPr>
        <w:t>paragraph</w:t>
      </w:r>
      <w:r w:rsidRPr="00FF31AD">
        <w:rPr>
          <w:rFonts w:ascii="Arial" w:hAnsi="Arial"/>
        </w:rPr>
        <w:t>s </w:t>
      </w:r>
      <w:r w:rsidR="009F474C" w:rsidRPr="00FF31AD">
        <w:rPr>
          <w:rFonts w:ascii="Arial" w:hAnsi="Arial"/>
        </w:rPr>
        <w:fldChar w:fldCharType="begin"/>
      </w:r>
      <w:r w:rsidR="00C41706" w:rsidRPr="00FF31AD">
        <w:rPr>
          <w:rFonts w:ascii="Arial" w:hAnsi="Arial"/>
        </w:rPr>
        <w:instrText xml:space="preserve"> REF _Ref72315121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6.1.1</w:t>
      </w:r>
      <w:r w:rsidR="009F474C" w:rsidRPr="00FF31AD">
        <w:rPr>
          <w:rFonts w:ascii="Arial" w:hAnsi="Arial"/>
        </w:rPr>
        <w:fldChar w:fldCharType="end"/>
      </w:r>
      <w:r w:rsidR="00C41706" w:rsidRPr="00FF31AD">
        <w:rPr>
          <w:rFonts w:ascii="Arial" w:hAnsi="Arial"/>
        </w:rPr>
        <w:t xml:space="preserve">and </w:t>
      </w:r>
      <w:r w:rsidR="009F474C" w:rsidRPr="00FF31AD">
        <w:rPr>
          <w:rFonts w:ascii="Arial" w:hAnsi="Arial"/>
        </w:rPr>
        <w:fldChar w:fldCharType="begin"/>
      </w:r>
      <w:r w:rsidR="00C41706" w:rsidRPr="00FF31AD">
        <w:rPr>
          <w:rFonts w:ascii="Arial" w:hAnsi="Arial"/>
        </w:rPr>
        <w:instrText xml:space="preserve"> REF _Ref72315138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6.1.2</w:t>
      </w:r>
      <w:r w:rsidR="009F474C" w:rsidRPr="00FF31AD">
        <w:rPr>
          <w:rFonts w:ascii="Arial" w:hAnsi="Arial"/>
        </w:rPr>
        <w:fldChar w:fldCharType="end"/>
      </w:r>
      <w:r w:rsidR="00C41706" w:rsidRPr="00FF31AD">
        <w:rPr>
          <w:rFonts w:ascii="Arial" w:hAnsi="Arial"/>
        </w:rPr>
        <w:t xml:space="preserve"> of this Call Off Schedule</w:t>
      </w:r>
      <w:r w:rsidR="007914A7" w:rsidRPr="00FF31AD">
        <w:rPr>
          <w:rFonts w:ascii="Arial" w:hAnsi="Arial"/>
        </w:rPr>
        <w:t xml:space="preserve"> 8</w:t>
      </w:r>
      <w:r w:rsidRPr="00FF31AD">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45"/>
    </w:p>
    <w:p w14:paraId="0382EEBF" w14:textId="77777777" w:rsidR="00C9243A" w:rsidRPr="00FF31AD" w:rsidRDefault="00C12BEB" w:rsidP="005E4232">
      <w:pPr>
        <w:pStyle w:val="GPSL2numberedclause"/>
        <w:rPr>
          <w:rFonts w:ascii="Arial" w:hAnsi="Arial"/>
        </w:rPr>
      </w:pPr>
      <w:bookmarkStart w:id="2546" w:name="_Ref365641241"/>
      <w:r w:rsidRPr="00FF31AD">
        <w:rPr>
          <w:rFonts w:ascii="Arial" w:hAnsi="Arial"/>
        </w:rPr>
        <w:t xml:space="preserve">Each review of the BCDR Plan pursuant to </w:t>
      </w:r>
      <w:r w:rsidR="00C578A0" w:rsidRPr="00FF31AD">
        <w:rPr>
          <w:rFonts w:ascii="Arial" w:hAnsi="Arial"/>
        </w:rPr>
        <w:t>paragraph</w:t>
      </w:r>
      <w:r w:rsidRPr="00FF31AD">
        <w:rPr>
          <w:rFonts w:ascii="Arial" w:hAnsi="Arial"/>
        </w:rPr>
        <w:t> </w:t>
      </w:r>
      <w:r w:rsidR="009F474C" w:rsidRPr="00FF31AD">
        <w:rPr>
          <w:rFonts w:ascii="Arial" w:hAnsi="Arial"/>
        </w:rPr>
        <w:fldChar w:fldCharType="begin"/>
      </w:r>
      <w:r w:rsidR="00C41706" w:rsidRPr="00FF31AD">
        <w:rPr>
          <w:rFonts w:ascii="Arial" w:hAnsi="Arial"/>
        </w:rPr>
        <w:instrText xml:space="preserve"> REF _Ref71085729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6.1</w:t>
      </w:r>
      <w:r w:rsidR="009F474C" w:rsidRPr="00FF31AD">
        <w:rPr>
          <w:rFonts w:ascii="Arial" w:hAnsi="Arial"/>
        </w:rPr>
        <w:fldChar w:fldCharType="end"/>
      </w:r>
      <w:r w:rsidR="00C41706" w:rsidRPr="00FF31AD">
        <w:rPr>
          <w:rFonts w:ascii="Arial" w:hAnsi="Arial"/>
        </w:rPr>
        <w:t xml:space="preserve"> of this Call off Schedule</w:t>
      </w:r>
      <w:r w:rsidR="007914A7" w:rsidRPr="00FF31AD">
        <w:rPr>
          <w:rFonts w:ascii="Arial" w:hAnsi="Arial"/>
        </w:rPr>
        <w:t xml:space="preserve"> 8</w:t>
      </w:r>
      <w:r w:rsidR="00C41706" w:rsidRPr="00FF31AD">
        <w:rPr>
          <w:rFonts w:ascii="Arial" w:hAnsi="Arial"/>
        </w:rPr>
        <w:t xml:space="preserve"> </w:t>
      </w:r>
      <w:r w:rsidRPr="00FF31AD">
        <w:rPr>
          <w:rFonts w:ascii="Arial" w:hAnsi="Arial"/>
        </w:rPr>
        <w:t xml:space="preserve">shall be a review of the procedures and methodologies set out in the BCDR Plan and shall assess their suitability having regard to any change to the </w:t>
      </w:r>
      <w:r w:rsidR="00556970" w:rsidRPr="00FF31AD">
        <w:rPr>
          <w:rFonts w:ascii="Arial" w:hAnsi="Arial"/>
        </w:rPr>
        <w:t>Services</w:t>
      </w:r>
      <w:r w:rsidRPr="00FF31AD">
        <w:rPr>
          <w:rFonts w:ascii="Arial" w:hAnsi="Arial"/>
        </w:rPr>
        <w:t xml:space="preserve"> or any underlying business processes and operations facilitated by or supported by the</w:t>
      </w:r>
      <w:r w:rsidR="00EC6F9E" w:rsidRPr="00FF31AD">
        <w:rPr>
          <w:rFonts w:ascii="Arial" w:hAnsi="Arial"/>
        </w:rPr>
        <w:t xml:space="preserve"> </w:t>
      </w:r>
      <w:r w:rsidR="009E0BBE" w:rsidRPr="00FF31AD">
        <w:rPr>
          <w:rFonts w:ascii="Arial" w:hAnsi="Arial"/>
        </w:rPr>
        <w:t>Services</w:t>
      </w:r>
      <w:r w:rsidRPr="00FF31AD">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47" w:name="_Ref71562248"/>
      <w:r w:rsidRPr="00FF31AD">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FF31AD">
        <w:rPr>
          <w:rFonts w:ascii="Arial" w:hAnsi="Arial"/>
        </w:rPr>
        <w:t>twenty (</w:t>
      </w:r>
      <w:r w:rsidRPr="00FF31AD">
        <w:rPr>
          <w:rFonts w:ascii="Arial" w:hAnsi="Arial"/>
        </w:rPr>
        <w:t>20</w:t>
      </w:r>
      <w:r w:rsidR="00C41706" w:rsidRPr="00FF31AD">
        <w:rPr>
          <w:rFonts w:ascii="Arial" w:hAnsi="Arial"/>
        </w:rPr>
        <w:t>)</w:t>
      </w:r>
      <w:r w:rsidRPr="00FF31AD">
        <w:rPr>
          <w:rFonts w:ascii="Arial" w:hAnsi="Arial"/>
        </w:rPr>
        <w:t xml:space="preserve"> Working Days of the conclusion of each such review of the BCDR Plan, provide to the Customer a report (a </w:t>
      </w:r>
      <w:r w:rsidRPr="00FF31AD">
        <w:rPr>
          <w:rFonts w:ascii="Arial" w:hAnsi="Arial"/>
          <w:b/>
        </w:rPr>
        <w:t>“Review Report”</w:t>
      </w:r>
      <w:r w:rsidRPr="00FF31AD">
        <w:rPr>
          <w:rFonts w:ascii="Arial" w:hAnsi="Arial"/>
        </w:rPr>
        <w:t>) setting out:</w:t>
      </w:r>
      <w:bookmarkEnd w:id="2546"/>
      <w:bookmarkEnd w:id="2547"/>
    </w:p>
    <w:p w14:paraId="0382EEC0" w14:textId="77777777" w:rsidR="00E13960" w:rsidRPr="00FF31AD" w:rsidRDefault="00C12BEB" w:rsidP="00AC1DE2">
      <w:pPr>
        <w:pStyle w:val="GPSL3numberedclause"/>
        <w:rPr>
          <w:rFonts w:ascii="Arial" w:hAnsi="Arial"/>
        </w:rPr>
      </w:pPr>
      <w:r w:rsidRPr="00FF31AD">
        <w:rPr>
          <w:rFonts w:ascii="Arial" w:hAnsi="Arial"/>
        </w:rPr>
        <w:t>the findings of the review;</w:t>
      </w:r>
    </w:p>
    <w:p w14:paraId="0382EEC1" w14:textId="77777777" w:rsidR="00E13960" w:rsidRPr="00FF31AD" w:rsidRDefault="00C12BEB" w:rsidP="00AC1DE2">
      <w:pPr>
        <w:pStyle w:val="GPSL3numberedclause"/>
        <w:rPr>
          <w:rFonts w:ascii="Arial" w:hAnsi="Arial"/>
        </w:rPr>
      </w:pPr>
      <w:r w:rsidRPr="00FF31AD">
        <w:rPr>
          <w:rFonts w:ascii="Arial" w:hAnsi="Arial"/>
        </w:rPr>
        <w:t>any changes in the risk profile associated with the</w:t>
      </w:r>
      <w:r w:rsidR="00BA5552" w:rsidRPr="00FF31AD">
        <w:rPr>
          <w:rFonts w:ascii="Arial" w:hAnsi="Arial"/>
        </w:rPr>
        <w:t xml:space="preserve"> provision of </w:t>
      </w:r>
      <w:r w:rsidR="009E0BBE" w:rsidRPr="00FF31AD">
        <w:rPr>
          <w:rFonts w:ascii="Arial" w:hAnsi="Arial"/>
        </w:rPr>
        <w:t>Services</w:t>
      </w:r>
      <w:r w:rsidRPr="00FF31AD">
        <w:rPr>
          <w:rFonts w:ascii="Arial" w:hAnsi="Arial"/>
        </w:rPr>
        <w:t>; and</w:t>
      </w:r>
    </w:p>
    <w:p w14:paraId="0382EEC2" w14:textId="77777777" w:rsidR="00E13960" w:rsidRPr="00FF31AD" w:rsidRDefault="00C12BEB" w:rsidP="00AC1DE2">
      <w:pPr>
        <w:pStyle w:val="GPSL3numberedclause"/>
        <w:rPr>
          <w:rFonts w:ascii="Arial" w:hAnsi="Arial"/>
        </w:rPr>
      </w:pPr>
      <w:bookmarkStart w:id="2548" w:name="_Ref365641249"/>
      <w:r w:rsidRPr="00FF31AD">
        <w:rPr>
          <w:rFonts w:ascii="Arial" w:hAnsi="Arial"/>
        </w:rPr>
        <w:t xml:space="preserve">the </w:t>
      </w:r>
      <w:r w:rsidR="00FF469C" w:rsidRPr="00FF31AD">
        <w:rPr>
          <w:rFonts w:ascii="Arial" w:hAnsi="Arial"/>
        </w:rPr>
        <w:t>Suppliers</w:t>
      </w:r>
      <w:r w:rsidRPr="00FF31AD">
        <w:rPr>
          <w:rFonts w:ascii="Arial" w:hAnsi="Arial"/>
        </w:rPr>
        <w:t xml:space="preserve"> proposals (the </w:t>
      </w:r>
      <w:r w:rsidRPr="00FF31AD">
        <w:rPr>
          <w:rFonts w:ascii="Arial" w:hAnsi="Arial"/>
          <w:b/>
        </w:rPr>
        <w:t>“</w:t>
      </w:r>
      <w:r w:rsidR="00FF469C" w:rsidRPr="00FF31AD">
        <w:rPr>
          <w:rFonts w:ascii="Arial" w:hAnsi="Arial"/>
          <w:b/>
        </w:rPr>
        <w:t>Suppliers</w:t>
      </w:r>
      <w:r w:rsidRPr="00FF31AD">
        <w:rPr>
          <w:rFonts w:ascii="Arial" w:hAnsi="Arial"/>
          <w:b/>
        </w:rPr>
        <w:t xml:space="preserve"> Proposals”</w:t>
      </w:r>
      <w:r w:rsidRPr="00FF31AD">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FF31AD">
        <w:rPr>
          <w:rFonts w:ascii="Arial" w:hAnsi="Arial"/>
        </w:rPr>
        <w:t xml:space="preserve"> goods,</w:t>
      </w:r>
      <w:r w:rsidR="000C7E58" w:rsidRPr="00FF31AD">
        <w:rPr>
          <w:rFonts w:ascii="Arial" w:hAnsi="Arial"/>
        </w:rPr>
        <w:t xml:space="preserve"> s</w:t>
      </w:r>
      <w:r w:rsidR="009E0BBE" w:rsidRPr="00FF31AD">
        <w:rPr>
          <w:rFonts w:ascii="Arial" w:hAnsi="Arial"/>
        </w:rPr>
        <w:t>ervices</w:t>
      </w:r>
      <w:r w:rsidRPr="00FF31AD">
        <w:rPr>
          <w:rFonts w:ascii="Arial" w:hAnsi="Arial"/>
        </w:rPr>
        <w:t xml:space="preserve"> or systems provided by a third party.</w:t>
      </w:r>
      <w:bookmarkEnd w:id="2548"/>
    </w:p>
    <w:p w14:paraId="0382EEC3" w14:textId="77777777" w:rsidR="008D0A60" w:rsidRPr="00FF31AD" w:rsidRDefault="00C12BEB" w:rsidP="005E4232">
      <w:pPr>
        <w:pStyle w:val="GPSL2numberedclause"/>
        <w:rPr>
          <w:rFonts w:ascii="Arial" w:hAnsi="Arial"/>
        </w:rPr>
      </w:pPr>
      <w:bookmarkStart w:id="2549" w:name="_Ref365641604"/>
      <w:r w:rsidRPr="00FF31AD">
        <w:rPr>
          <w:rFonts w:ascii="Arial" w:hAnsi="Arial"/>
        </w:rPr>
        <w:t xml:space="preserve">Following receipt of the Review Report and the </w:t>
      </w:r>
      <w:r w:rsidR="00FF469C" w:rsidRPr="00FF31AD">
        <w:rPr>
          <w:rFonts w:ascii="Arial" w:hAnsi="Arial"/>
        </w:rPr>
        <w:t>Suppliers</w:t>
      </w:r>
      <w:r w:rsidRPr="00FF31AD">
        <w:rPr>
          <w:rFonts w:ascii="Arial" w:hAnsi="Arial"/>
        </w:rPr>
        <w:t xml:space="preserve"> Proposals, the Customer shall:</w:t>
      </w:r>
      <w:bookmarkEnd w:id="2549"/>
    </w:p>
    <w:p w14:paraId="0382EEC4" w14:textId="77777777" w:rsidR="008D0A60" w:rsidRPr="00FF31AD" w:rsidRDefault="00C12BEB" w:rsidP="00AC1DE2">
      <w:pPr>
        <w:pStyle w:val="GPSL3numberedclause"/>
        <w:rPr>
          <w:rFonts w:ascii="Arial" w:hAnsi="Arial"/>
        </w:rPr>
      </w:pPr>
      <w:r w:rsidRPr="00FF31AD">
        <w:rPr>
          <w:rFonts w:ascii="Arial" w:hAnsi="Arial"/>
        </w:rPr>
        <w:t xml:space="preserve">review and comment on the Review Report and the </w:t>
      </w:r>
      <w:r w:rsidR="00FF469C" w:rsidRPr="00FF31AD">
        <w:rPr>
          <w:rFonts w:ascii="Arial" w:hAnsi="Arial"/>
        </w:rPr>
        <w:t>Suppliers</w:t>
      </w:r>
      <w:r w:rsidRPr="00FF31AD">
        <w:rPr>
          <w:rFonts w:ascii="Arial" w:hAnsi="Arial"/>
        </w:rPr>
        <w:t xml:space="preserve"> Proposals as soon as reasonably practicable; and</w:t>
      </w:r>
    </w:p>
    <w:p w14:paraId="0382EEC5" w14:textId="77777777" w:rsidR="00E13960" w:rsidRPr="00FF31AD" w:rsidRDefault="00C12BEB" w:rsidP="00AC1DE2">
      <w:pPr>
        <w:pStyle w:val="GPSL3numberedclause"/>
        <w:rPr>
          <w:rFonts w:ascii="Arial" w:hAnsi="Arial"/>
        </w:rPr>
      </w:pPr>
      <w:proofErr w:type="gramStart"/>
      <w:r w:rsidRPr="00FF31AD">
        <w:rPr>
          <w:rFonts w:ascii="Arial" w:hAnsi="Arial"/>
        </w:rPr>
        <w:t>notify</w:t>
      </w:r>
      <w:proofErr w:type="gramEnd"/>
      <w:r w:rsidRPr="00FF31AD">
        <w:rPr>
          <w:rFonts w:ascii="Arial" w:hAnsi="Arial"/>
        </w:rPr>
        <w:t xml:space="preserve"> the Supplier in writing that it approves or rejects the Review Report and the </w:t>
      </w:r>
      <w:r w:rsidR="00FF469C" w:rsidRPr="00FF31AD">
        <w:rPr>
          <w:rFonts w:ascii="Arial" w:hAnsi="Arial"/>
        </w:rPr>
        <w:t>Suppliers</w:t>
      </w:r>
      <w:r w:rsidRPr="00FF31AD">
        <w:rPr>
          <w:rFonts w:ascii="Arial" w:hAnsi="Arial"/>
        </w:rPr>
        <w:t xml:space="preserve"> Proposals no later than</w:t>
      </w:r>
      <w:r w:rsidR="00C41706" w:rsidRPr="00FF31AD">
        <w:rPr>
          <w:rFonts w:ascii="Arial" w:hAnsi="Arial"/>
        </w:rPr>
        <w:t xml:space="preserve"> twenty (</w:t>
      </w:r>
      <w:r w:rsidRPr="00FF31AD">
        <w:rPr>
          <w:rFonts w:ascii="Arial" w:hAnsi="Arial"/>
        </w:rPr>
        <w:t>20</w:t>
      </w:r>
      <w:r w:rsidR="00C41706" w:rsidRPr="00FF31AD">
        <w:rPr>
          <w:rFonts w:ascii="Arial" w:hAnsi="Arial"/>
        </w:rPr>
        <w:t xml:space="preserve">) </w:t>
      </w:r>
      <w:r w:rsidRPr="00FF31AD">
        <w:rPr>
          <w:rFonts w:ascii="Arial" w:hAnsi="Arial"/>
        </w:rPr>
        <w:t xml:space="preserve">Working Days after the date on which they are first delivered to the Customer. </w:t>
      </w:r>
    </w:p>
    <w:p w14:paraId="0382EEC6" w14:textId="77777777" w:rsidR="008D0A60" w:rsidRPr="00FF31AD" w:rsidRDefault="00C12BEB" w:rsidP="005E4232">
      <w:pPr>
        <w:pStyle w:val="GPSL2numberedclause"/>
        <w:rPr>
          <w:rFonts w:ascii="Arial" w:hAnsi="Arial"/>
        </w:rPr>
      </w:pPr>
      <w:bookmarkStart w:id="2550" w:name="_Ref365641607"/>
      <w:r w:rsidRPr="00FF31AD">
        <w:rPr>
          <w:rFonts w:ascii="Arial" w:hAnsi="Arial"/>
        </w:rPr>
        <w:t xml:space="preserve">If the Customer rejects the Review Report and/or the </w:t>
      </w:r>
      <w:r w:rsidR="00FF469C" w:rsidRPr="00FF31AD">
        <w:rPr>
          <w:rFonts w:ascii="Arial" w:hAnsi="Arial"/>
        </w:rPr>
        <w:t>Suppliers</w:t>
      </w:r>
      <w:r w:rsidRPr="00FF31AD">
        <w:rPr>
          <w:rFonts w:ascii="Arial" w:hAnsi="Arial"/>
        </w:rPr>
        <w:t xml:space="preserve"> Proposals:</w:t>
      </w:r>
      <w:bookmarkEnd w:id="2550"/>
    </w:p>
    <w:p w14:paraId="0382EEC7" w14:textId="77777777" w:rsidR="008D0A60" w:rsidRPr="00FF31AD" w:rsidRDefault="00C12BEB" w:rsidP="00AC1DE2">
      <w:pPr>
        <w:pStyle w:val="GPSL3numberedclause"/>
        <w:rPr>
          <w:rFonts w:ascii="Arial" w:hAnsi="Arial"/>
        </w:rPr>
      </w:pPr>
      <w:r w:rsidRPr="00FF31AD">
        <w:rPr>
          <w:rFonts w:ascii="Arial" w:hAnsi="Arial"/>
        </w:rPr>
        <w:t>the Customer shall inform the Supplier in writing of its reasons for its rejection; and</w:t>
      </w:r>
    </w:p>
    <w:p w14:paraId="0382EEC8" w14:textId="77777777" w:rsidR="00B4253B" w:rsidRPr="00FF31AD" w:rsidRDefault="00C12BEB" w:rsidP="00AC1DE2">
      <w:pPr>
        <w:pStyle w:val="GPSL3numberedclause"/>
        <w:rPr>
          <w:rFonts w:ascii="Arial" w:hAnsi="Arial"/>
        </w:rPr>
      </w:pPr>
      <w:r w:rsidRPr="00FF31AD">
        <w:rPr>
          <w:rFonts w:ascii="Arial" w:hAnsi="Arial"/>
        </w:rPr>
        <w:t xml:space="preserve">the Supplier shall then revise the Review Report and/or the </w:t>
      </w:r>
      <w:r w:rsidR="00FF469C" w:rsidRPr="00FF31AD">
        <w:rPr>
          <w:rFonts w:ascii="Arial" w:hAnsi="Arial"/>
        </w:rPr>
        <w:t>Suppliers</w:t>
      </w:r>
      <w:r w:rsidRPr="00FF31AD">
        <w:rPr>
          <w:rFonts w:ascii="Arial" w:hAnsi="Arial"/>
        </w:rPr>
        <w:t xml:space="preserve"> Proposals as the case may be (taking reasonable account of the Customer’s comments and carrying out any necessary actions in connection with the revision) and shall re-submit a revised Review Report and/or revised </w:t>
      </w:r>
      <w:r w:rsidR="00FF469C" w:rsidRPr="00FF31AD">
        <w:rPr>
          <w:rFonts w:ascii="Arial" w:hAnsi="Arial"/>
        </w:rPr>
        <w:t>Suppliers</w:t>
      </w:r>
      <w:r w:rsidRPr="00FF31AD">
        <w:rPr>
          <w:rFonts w:ascii="Arial" w:hAnsi="Arial"/>
        </w:rPr>
        <w:t xml:space="preserve"> Proposals to the Customer for the Customer’s approval within</w:t>
      </w:r>
      <w:r w:rsidR="00C41706" w:rsidRPr="00FF31AD">
        <w:rPr>
          <w:rFonts w:ascii="Arial" w:hAnsi="Arial"/>
        </w:rPr>
        <w:t xml:space="preserve"> twenty (</w:t>
      </w:r>
      <w:r w:rsidRPr="00FF31AD">
        <w:rPr>
          <w:rFonts w:ascii="Arial" w:hAnsi="Arial"/>
        </w:rPr>
        <w:t>20</w:t>
      </w:r>
      <w:r w:rsidR="00C41706" w:rsidRPr="00FF31AD">
        <w:rPr>
          <w:rFonts w:ascii="Arial" w:hAnsi="Arial"/>
        </w:rPr>
        <w:t>)</w:t>
      </w:r>
      <w:r w:rsidR="00DE71C2" w:rsidRPr="00FF31AD">
        <w:rPr>
          <w:rFonts w:ascii="Arial" w:hAnsi="Arial"/>
        </w:rPr>
        <w:t xml:space="preserve"> </w:t>
      </w:r>
      <w:r w:rsidRPr="00FF31AD">
        <w:rPr>
          <w:rFonts w:ascii="Arial" w:hAnsi="Arial"/>
        </w:rPr>
        <w:t xml:space="preserve">Working Days of the date of the Customer’s notice of rejection. The provisions of </w:t>
      </w:r>
      <w:hyperlink r:id="rId24" w:anchor="a372155" w:history="1">
        <w:r w:rsidR="00C578A0" w:rsidRPr="00FF31AD">
          <w:rPr>
            <w:rFonts w:ascii="Arial" w:hAnsi="Arial"/>
          </w:rPr>
          <w:t>paragraph</w:t>
        </w:r>
        <w:r w:rsidR="00C41706" w:rsidRPr="00FF31AD">
          <w:rPr>
            <w:rFonts w:ascii="Arial" w:hAnsi="Arial"/>
          </w:rPr>
          <w:t>s</w:t>
        </w:r>
      </w:hyperlink>
      <w:r w:rsidR="00C41706" w:rsidRPr="00FF31AD">
        <w:rPr>
          <w:rFonts w:ascii="Arial" w:hAnsi="Arial"/>
        </w:rPr>
        <w:t xml:space="preserve"> </w:t>
      </w:r>
      <w:r w:rsidR="009F474C" w:rsidRPr="00FF31AD">
        <w:rPr>
          <w:rFonts w:ascii="Arial" w:hAnsi="Arial"/>
        </w:rPr>
        <w:fldChar w:fldCharType="begin"/>
      </w:r>
      <w:r w:rsidR="00C41706" w:rsidRPr="00FF31AD">
        <w:rPr>
          <w:rFonts w:ascii="Arial" w:hAnsi="Arial"/>
        </w:rPr>
        <w:instrText xml:space="preserve"> REF _Ref365641604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6.3</w:t>
      </w:r>
      <w:r w:rsidR="009F474C" w:rsidRPr="00FF31AD">
        <w:rPr>
          <w:rFonts w:ascii="Arial" w:hAnsi="Arial"/>
        </w:rPr>
        <w:fldChar w:fldCharType="end"/>
      </w:r>
      <w:r w:rsidR="00C41706" w:rsidRPr="00FF31AD">
        <w:rPr>
          <w:rFonts w:ascii="Arial" w:hAnsi="Arial"/>
        </w:rPr>
        <w:t xml:space="preserve"> and </w:t>
      </w:r>
      <w:r w:rsidR="009F474C" w:rsidRPr="00FF31AD">
        <w:rPr>
          <w:rFonts w:ascii="Arial" w:hAnsi="Arial"/>
        </w:rPr>
        <w:fldChar w:fldCharType="begin"/>
      </w:r>
      <w:r w:rsidR="00C41706" w:rsidRPr="00FF31AD">
        <w:rPr>
          <w:rFonts w:ascii="Arial" w:hAnsi="Arial"/>
        </w:rPr>
        <w:instrText xml:space="preserve"> REF _Ref365641607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w:t>
      </w:r>
      <w:r w:rsidR="009F474C" w:rsidRPr="00FF31AD">
        <w:rPr>
          <w:rFonts w:ascii="Arial" w:hAnsi="Arial"/>
        </w:rPr>
        <w:fldChar w:fldCharType="end"/>
      </w:r>
      <w:r w:rsidR="00C41706" w:rsidRPr="00FF31AD">
        <w:rPr>
          <w:rFonts w:ascii="Arial" w:hAnsi="Arial"/>
        </w:rPr>
        <w:t xml:space="preserve"> of this Call </w:t>
      </w:r>
      <w:proofErr w:type="gramStart"/>
      <w:r w:rsidR="00C41706" w:rsidRPr="00FF31AD">
        <w:rPr>
          <w:rFonts w:ascii="Arial" w:hAnsi="Arial"/>
        </w:rPr>
        <w:t>Off</w:t>
      </w:r>
      <w:proofErr w:type="gramEnd"/>
      <w:r w:rsidR="00C41706" w:rsidRPr="00FF31AD">
        <w:rPr>
          <w:rFonts w:ascii="Arial" w:hAnsi="Arial"/>
        </w:rPr>
        <w:t xml:space="preserve"> Schedule</w:t>
      </w:r>
      <w:r w:rsidR="000C7E58" w:rsidRPr="00FF31AD">
        <w:rPr>
          <w:rFonts w:ascii="Arial" w:hAnsi="Arial"/>
        </w:rPr>
        <w:t xml:space="preserve"> 8</w:t>
      </w:r>
      <w:r w:rsidR="00C41706" w:rsidRPr="00FF31AD">
        <w:rPr>
          <w:rFonts w:ascii="Arial" w:hAnsi="Arial"/>
        </w:rPr>
        <w:t xml:space="preserve"> </w:t>
      </w:r>
      <w:r w:rsidRPr="00FF31AD">
        <w:rPr>
          <w:rFonts w:ascii="Arial" w:hAnsi="Arial"/>
        </w:rPr>
        <w:t xml:space="preserve">shall apply again to any resubmitted Review Report and </w:t>
      </w:r>
      <w:r w:rsidR="00FF469C" w:rsidRPr="00FF31AD">
        <w:rPr>
          <w:rFonts w:ascii="Arial" w:hAnsi="Arial"/>
        </w:rPr>
        <w:t>Suppliers</w:t>
      </w:r>
      <w:r w:rsidRPr="00FF31AD">
        <w:rPr>
          <w:rFonts w:ascii="Arial" w:hAnsi="Arial"/>
        </w:rPr>
        <w:t xml:space="preserve"> Proposals, provided that either Party may refer any disputed matters for resolution by the Dispute Resolution Procedure at any time.</w:t>
      </w:r>
    </w:p>
    <w:p w14:paraId="0382EEC9" w14:textId="77777777" w:rsidR="00C9243A" w:rsidRPr="00FF31AD" w:rsidRDefault="00C12BEB" w:rsidP="005E4232">
      <w:pPr>
        <w:pStyle w:val="GPSL2numberedclause"/>
        <w:rPr>
          <w:rFonts w:ascii="Arial" w:hAnsi="Arial"/>
        </w:rPr>
      </w:pPr>
      <w:r w:rsidRPr="00FF31AD">
        <w:rPr>
          <w:rFonts w:ascii="Arial" w:hAnsi="Arial"/>
        </w:rPr>
        <w:t xml:space="preserve">The Supplier shall as soon as is reasonably practicable after receiving the Customer’s approval of the </w:t>
      </w:r>
      <w:r w:rsidR="00FF469C" w:rsidRPr="00FF31AD">
        <w:rPr>
          <w:rFonts w:ascii="Arial" w:hAnsi="Arial"/>
        </w:rPr>
        <w:t>Suppliers</w:t>
      </w:r>
      <w:r w:rsidRPr="00FF31AD">
        <w:rPr>
          <w:rFonts w:ascii="Arial" w:hAnsi="Arial"/>
        </w:rPr>
        <w:t xml:space="preserve"> Proposals (having regard to the significance of any risks highlighted in the Review Report) effect any change in its practices or procedures necessary so as to give effect to the </w:t>
      </w:r>
      <w:r w:rsidR="00FF469C" w:rsidRPr="00FF31AD">
        <w:rPr>
          <w:rFonts w:ascii="Arial" w:hAnsi="Arial"/>
        </w:rPr>
        <w:t>Suppliers</w:t>
      </w:r>
      <w:r w:rsidRPr="00FF31AD">
        <w:rPr>
          <w:rFonts w:ascii="Arial" w:hAnsi="Arial"/>
        </w:rPr>
        <w:t xml:space="preserve"> Proposals. Any such change shall be at the </w:t>
      </w:r>
      <w:r w:rsidR="00FF469C" w:rsidRPr="00FF31AD">
        <w:rPr>
          <w:rFonts w:ascii="Arial" w:hAnsi="Arial"/>
        </w:rPr>
        <w:t>Suppliers</w:t>
      </w:r>
      <w:r w:rsidRPr="00FF31AD">
        <w:rPr>
          <w:rFonts w:ascii="Arial" w:hAnsi="Arial"/>
        </w:rPr>
        <w:t xml:space="preserve"> expense unless it can be reasonably shown that the changes are required because of a material change to the risk profile of the </w:t>
      </w:r>
      <w:r w:rsidR="00556970" w:rsidRPr="00FF31AD">
        <w:rPr>
          <w:rFonts w:ascii="Arial" w:hAnsi="Arial"/>
        </w:rPr>
        <w:t>Services</w:t>
      </w:r>
      <w:r w:rsidRPr="00FF31AD">
        <w:rPr>
          <w:rFonts w:ascii="Arial" w:hAnsi="Arial"/>
        </w:rPr>
        <w:t>.</w:t>
      </w:r>
    </w:p>
    <w:p w14:paraId="0382EECA" w14:textId="77777777" w:rsidR="008D0A60" w:rsidRPr="00FF31AD" w:rsidRDefault="00C12BEB" w:rsidP="00036474">
      <w:pPr>
        <w:pStyle w:val="GPSL1SCHEDULEHeading"/>
        <w:rPr>
          <w:rFonts w:ascii="Arial" w:hAnsi="Arial"/>
        </w:rPr>
      </w:pPr>
      <w:bookmarkStart w:id="2551" w:name="_Ref67461440"/>
      <w:bookmarkStart w:id="2552" w:name="_Toc65568226"/>
      <w:bookmarkStart w:id="2553" w:name="_Toc65584446"/>
      <w:bookmarkStart w:id="2554" w:name="_Toc65656963"/>
      <w:bookmarkStart w:id="2555" w:name="_Ref65668317"/>
      <w:bookmarkStart w:id="2556" w:name="_Ref65668424"/>
      <w:bookmarkStart w:id="2557" w:name="_Toc65984317"/>
      <w:bookmarkStart w:id="2558" w:name="_Ref65990049"/>
      <w:bookmarkStart w:id="2559" w:name="_Ref66094954"/>
      <w:bookmarkStart w:id="2560" w:name="_Ref66165746"/>
      <w:bookmarkStart w:id="2561" w:name="_Ref66169873"/>
      <w:bookmarkStart w:id="2562" w:name="_Toc66261921"/>
      <w:r w:rsidRPr="00FF31AD">
        <w:rPr>
          <w:rFonts w:ascii="Arial" w:hAnsi="Arial"/>
        </w:rPr>
        <w:t xml:space="preserve">TESTING OF THE </w:t>
      </w:r>
      <w:bookmarkEnd w:id="2551"/>
      <w:r w:rsidRPr="00FF31AD">
        <w:rPr>
          <w:rFonts w:ascii="Arial" w:hAnsi="Arial"/>
        </w:rPr>
        <w:t>BCDR PLAN</w:t>
      </w:r>
    </w:p>
    <w:p w14:paraId="0382EECB" w14:textId="77777777" w:rsidR="00C12BEB" w:rsidRPr="00FF31AD" w:rsidRDefault="00C12BEB" w:rsidP="005E4232">
      <w:pPr>
        <w:pStyle w:val="GPSL2numberedclause"/>
        <w:rPr>
          <w:rFonts w:ascii="Arial" w:hAnsi="Arial"/>
        </w:rPr>
      </w:pPr>
      <w:bookmarkStart w:id="2563" w:name="_Ref52105329"/>
      <w:bookmarkStart w:id="2564" w:name="_Toc139080397"/>
      <w:r w:rsidRPr="00FF31AD">
        <w:rPr>
          <w:rFonts w:ascii="Arial" w:hAnsi="Arial"/>
        </w:rPr>
        <w:t xml:space="preserve">The Supplier shall test the BCDR Plan on a regular basis (and in any event not less than once in every Contract Year).  Subject to </w:t>
      </w:r>
      <w:r w:rsidR="00C578A0" w:rsidRPr="00FF31AD">
        <w:rPr>
          <w:rFonts w:ascii="Arial" w:hAnsi="Arial"/>
        </w:rPr>
        <w:t>paragraph</w:t>
      </w:r>
      <w:r w:rsidRPr="00FF31AD">
        <w:rPr>
          <w:rFonts w:ascii="Arial" w:hAnsi="Arial"/>
        </w:rPr>
        <w:t> </w:t>
      </w:r>
      <w:r w:rsidR="00F17AE3" w:rsidRPr="00FF31AD">
        <w:rPr>
          <w:rFonts w:ascii="Arial" w:hAnsi="Arial"/>
        </w:rPr>
        <w:fldChar w:fldCharType="begin"/>
      </w:r>
      <w:r w:rsidR="00F17AE3" w:rsidRPr="00FF31AD">
        <w:rPr>
          <w:rFonts w:ascii="Arial" w:hAnsi="Arial"/>
        </w:rPr>
        <w:instrText xml:space="preserve"> REF _Ref63738703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7.2</w:t>
      </w:r>
      <w:r w:rsidR="00F17AE3" w:rsidRPr="00FF31AD">
        <w:rPr>
          <w:rFonts w:ascii="Arial" w:hAnsi="Arial"/>
        </w:rPr>
        <w:fldChar w:fldCharType="end"/>
      </w:r>
      <w:r w:rsidR="00C41706" w:rsidRPr="00FF31AD">
        <w:rPr>
          <w:rFonts w:ascii="Arial" w:hAnsi="Arial"/>
        </w:rPr>
        <w:t xml:space="preserve"> of this Call Off Schedule</w:t>
      </w:r>
      <w:r w:rsidR="007914A7" w:rsidRPr="00FF31AD">
        <w:rPr>
          <w:rFonts w:ascii="Arial" w:hAnsi="Arial"/>
        </w:rPr>
        <w:t xml:space="preserve"> 8</w:t>
      </w:r>
      <w:r w:rsidRPr="00FF31AD">
        <w:rPr>
          <w:rFonts w:ascii="Arial" w:hAnsi="Arial"/>
        </w:rPr>
        <w:t xml:space="preserve">, the Customer may require the Supplier to conduct additional tests of some or all aspects of the BCDR Plan at any time where the Customer considers it necessary, including where there has been any change to the </w:t>
      </w:r>
      <w:r w:rsidR="00556970" w:rsidRPr="00FF31AD">
        <w:rPr>
          <w:rFonts w:ascii="Arial" w:hAnsi="Arial"/>
        </w:rPr>
        <w:t>Services</w:t>
      </w:r>
      <w:r w:rsidR="00BA5552" w:rsidRPr="00FF31AD">
        <w:rPr>
          <w:rFonts w:ascii="Arial" w:hAnsi="Arial"/>
        </w:rPr>
        <w:t xml:space="preserve"> </w:t>
      </w:r>
      <w:r w:rsidRPr="00FF31AD">
        <w:rPr>
          <w:rFonts w:ascii="Arial" w:hAnsi="Arial"/>
        </w:rPr>
        <w:t>or any underlying business processes, or on the occurrence of any event which may increase the likelihood of the need to implement the BCDR Plan.</w:t>
      </w:r>
      <w:bookmarkEnd w:id="2563"/>
      <w:bookmarkEnd w:id="2564"/>
    </w:p>
    <w:p w14:paraId="0382EECC" w14:textId="77777777" w:rsidR="00C12BEB" w:rsidRPr="00FF31AD" w:rsidRDefault="00C12BEB" w:rsidP="005E4232">
      <w:pPr>
        <w:pStyle w:val="GPSL2numberedclause"/>
        <w:rPr>
          <w:rFonts w:ascii="Arial" w:hAnsi="Arial"/>
        </w:rPr>
      </w:pPr>
      <w:bookmarkStart w:id="2565" w:name="_Ref63738703"/>
      <w:bookmarkStart w:id="2566" w:name="_Toc139080398"/>
      <w:r w:rsidRPr="00FF31AD">
        <w:rPr>
          <w:rFonts w:ascii="Arial" w:hAnsi="Arial"/>
        </w:rPr>
        <w:t xml:space="preserve">If the Customer requires an additional test of the BCDR Plan, it shall give the Supplier written notice and the Supplier shall conduct the test in accordance with the Customer’s requirements and the relevant provisions of the BCDR Plan.  The </w:t>
      </w:r>
      <w:r w:rsidR="00FF469C" w:rsidRPr="00FF31AD">
        <w:rPr>
          <w:rFonts w:ascii="Arial" w:hAnsi="Arial"/>
        </w:rPr>
        <w:t>Suppliers</w:t>
      </w:r>
      <w:r w:rsidRPr="00FF31AD">
        <w:rPr>
          <w:rFonts w:ascii="Arial" w:hAnsi="Arial"/>
        </w:rPr>
        <w:t xml:space="preserve"> costs of the additional test shall be borne by the Customer unless the BCDR Plan fails the additional test in which case the </w:t>
      </w:r>
      <w:r w:rsidR="00FF469C" w:rsidRPr="00FF31AD">
        <w:rPr>
          <w:rFonts w:ascii="Arial" w:hAnsi="Arial"/>
        </w:rPr>
        <w:t>Suppliers</w:t>
      </w:r>
      <w:r w:rsidRPr="00FF31AD">
        <w:rPr>
          <w:rFonts w:ascii="Arial" w:hAnsi="Arial"/>
        </w:rPr>
        <w:t xml:space="preserve"> costs of that failed test shall be borne by the Supplier.</w:t>
      </w:r>
      <w:bookmarkEnd w:id="2565"/>
      <w:bookmarkEnd w:id="2566"/>
    </w:p>
    <w:p w14:paraId="0382EECD" w14:textId="77777777" w:rsidR="008D0A60" w:rsidRPr="00FF31AD" w:rsidRDefault="00C12BEB" w:rsidP="005E4232">
      <w:pPr>
        <w:pStyle w:val="GPSL2numberedclause"/>
        <w:rPr>
          <w:rFonts w:ascii="Arial" w:hAnsi="Arial"/>
        </w:rPr>
      </w:pPr>
      <w:r w:rsidRPr="00FF31AD">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0382EECE" w14:textId="77777777" w:rsidR="00C9243A" w:rsidRPr="00FF31AD" w:rsidRDefault="00C12BEB" w:rsidP="005E4232">
      <w:pPr>
        <w:pStyle w:val="GPSL2numberedclause"/>
        <w:rPr>
          <w:rFonts w:ascii="Arial" w:hAnsi="Arial"/>
        </w:rPr>
      </w:pPr>
      <w:r w:rsidRPr="00FF31AD">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0382EECF" w14:textId="77777777" w:rsidR="00C9243A" w:rsidRPr="00FF31AD" w:rsidRDefault="00C12BEB" w:rsidP="005E4232">
      <w:pPr>
        <w:pStyle w:val="GPSL2numberedclause"/>
        <w:rPr>
          <w:rFonts w:ascii="Arial" w:hAnsi="Arial"/>
        </w:rPr>
      </w:pPr>
      <w:r w:rsidRPr="00FF31AD">
        <w:rPr>
          <w:rFonts w:ascii="Arial" w:hAnsi="Arial"/>
        </w:rPr>
        <w:t xml:space="preserve">The Supplier shall, within </w:t>
      </w:r>
      <w:r w:rsidR="00C41706" w:rsidRPr="00FF31AD">
        <w:rPr>
          <w:rFonts w:ascii="Arial" w:hAnsi="Arial"/>
        </w:rPr>
        <w:t>twenty (</w:t>
      </w:r>
      <w:r w:rsidRPr="00FF31AD">
        <w:rPr>
          <w:rFonts w:ascii="Arial" w:hAnsi="Arial"/>
        </w:rPr>
        <w:t>20</w:t>
      </w:r>
      <w:r w:rsidR="00C41706" w:rsidRPr="00FF31AD">
        <w:rPr>
          <w:rFonts w:ascii="Arial" w:hAnsi="Arial"/>
        </w:rPr>
        <w:t>)</w:t>
      </w:r>
      <w:r w:rsidRPr="00FF31AD">
        <w:rPr>
          <w:rFonts w:ascii="Arial" w:hAnsi="Arial"/>
        </w:rPr>
        <w:t> Working Days of the conclusion of each test, provide to the Customer a report setting out:</w:t>
      </w:r>
    </w:p>
    <w:p w14:paraId="0382EED0" w14:textId="77777777" w:rsidR="008D0A60" w:rsidRPr="00FF31AD" w:rsidRDefault="00C12BEB" w:rsidP="00AC1DE2">
      <w:pPr>
        <w:pStyle w:val="GPSL3numberedclause"/>
        <w:rPr>
          <w:rFonts w:ascii="Arial" w:hAnsi="Arial"/>
        </w:rPr>
      </w:pPr>
      <w:r w:rsidRPr="00FF31AD">
        <w:rPr>
          <w:rFonts w:ascii="Arial" w:hAnsi="Arial"/>
        </w:rPr>
        <w:t>the outcome of the test;</w:t>
      </w:r>
    </w:p>
    <w:p w14:paraId="0382EED1" w14:textId="77777777" w:rsidR="00E13960" w:rsidRPr="00FF31AD" w:rsidRDefault="00C12BEB" w:rsidP="00AC1DE2">
      <w:pPr>
        <w:pStyle w:val="GPSL3numberedclause"/>
        <w:rPr>
          <w:rFonts w:ascii="Arial" w:hAnsi="Arial"/>
        </w:rPr>
      </w:pPr>
      <w:r w:rsidRPr="00FF31AD">
        <w:rPr>
          <w:rFonts w:ascii="Arial" w:hAnsi="Arial"/>
        </w:rPr>
        <w:t>any failures in the BCDR Plan (including the BCDR Plan's procedures) revealed by the test; and</w:t>
      </w:r>
    </w:p>
    <w:p w14:paraId="0382EED2" w14:textId="77777777" w:rsidR="00E13960" w:rsidRPr="00FF31AD" w:rsidRDefault="00C12BEB"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w:t>
      </w:r>
      <w:r w:rsidR="00FF469C" w:rsidRPr="00FF31AD">
        <w:rPr>
          <w:rFonts w:ascii="Arial" w:hAnsi="Arial"/>
        </w:rPr>
        <w:t>Suppliers</w:t>
      </w:r>
      <w:r w:rsidRPr="00FF31AD">
        <w:rPr>
          <w:rFonts w:ascii="Arial" w:hAnsi="Arial"/>
        </w:rPr>
        <w:t xml:space="preserve"> proposals for remedying any such failures.</w:t>
      </w:r>
    </w:p>
    <w:p w14:paraId="0382EED3" w14:textId="77777777" w:rsidR="008D0A60" w:rsidRPr="00FF31AD" w:rsidRDefault="00C12BEB" w:rsidP="005E4232">
      <w:pPr>
        <w:pStyle w:val="GPSL2numberedclause"/>
        <w:rPr>
          <w:rFonts w:ascii="Arial" w:hAnsi="Arial"/>
        </w:rPr>
      </w:pPr>
      <w:bookmarkStart w:id="2567" w:name="_Ref71563056"/>
      <w:r w:rsidRPr="00FF31AD">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67"/>
    <w:p w14:paraId="0382EED4" w14:textId="77777777" w:rsidR="00C9243A" w:rsidRPr="00FF31AD" w:rsidRDefault="00C12BEB" w:rsidP="005E4232">
      <w:pPr>
        <w:pStyle w:val="GPSL2numberedclause"/>
        <w:rPr>
          <w:rFonts w:ascii="Arial" w:hAnsi="Arial"/>
        </w:rPr>
      </w:pPr>
      <w:r w:rsidRPr="00FF31AD">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FF31AD">
        <w:rPr>
          <w:rFonts w:ascii="Arial" w:hAnsi="Arial"/>
        </w:rPr>
        <w:t>Off</w:t>
      </w:r>
      <w:proofErr w:type="gramEnd"/>
      <w:r w:rsidRPr="00FF31AD">
        <w:rPr>
          <w:rFonts w:ascii="Arial" w:hAnsi="Arial"/>
        </w:rPr>
        <w:t xml:space="preserve"> Contract.</w:t>
      </w:r>
    </w:p>
    <w:p w14:paraId="0382EED5" w14:textId="77777777" w:rsidR="00C9243A" w:rsidRPr="00FF31AD" w:rsidRDefault="00C12BEB" w:rsidP="005E4232">
      <w:pPr>
        <w:pStyle w:val="GPSL2numberedclause"/>
        <w:rPr>
          <w:rFonts w:ascii="Arial" w:hAnsi="Arial"/>
        </w:rPr>
      </w:pPr>
      <w:r w:rsidRPr="00FF31AD">
        <w:rPr>
          <w:rFonts w:ascii="Arial" w:hAnsi="Arial"/>
        </w:rPr>
        <w:t xml:space="preserve">The Supplier shall also perform a test of the BCDR Plan in the event of any major reconfiguration of the </w:t>
      </w:r>
      <w:r w:rsidR="00556970" w:rsidRPr="00FF31AD">
        <w:rPr>
          <w:rFonts w:ascii="Arial" w:hAnsi="Arial"/>
        </w:rPr>
        <w:t>Services</w:t>
      </w:r>
      <w:r w:rsidR="00BA5552" w:rsidRPr="00FF31AD">
        <w:rPr>
          <w:rFonts w:ascii="Arial" w:hAnsi="Arial"/>
        </w:rPr>
        <w:t xml:space="preserve"> </w:t>
      </w:r>
      <w:r w:rsidRPr="00FF31AD">
        <w:rPr>
          <w:rFonts w:ascii="Arial" w:hAnsi="Arial"/>
        </w:rPr>
        <w:t>or as otherwise reasonably requested by the Customer.</w:t>
      </w:r>
    </w:p>
    <w:p w14:paraId="0382EED6" w14:textId="77777777" w:rsidR="008D0A60" w:rsidRPr="00FF31AD" w:rsidRDefault="00C12BEB" w:rsidP="00036474">
      <w:pPr>
        <w:pStyle w:val="GPSL1SCHEDULEHeading"/>
        <w:rPr>
          <w:rFonts w:ascii="Arial" w:hAnsi="Arial"/>
        </w:rPr>
      </w:pPr>
      <w:bookmarkStart w:id="2568" w:name="_Ref71085594"/>
      <w:bookmarkEnd w:id="2552"/>
      <w:bookmarkEnd w:id="2553"/>
      <w:bookmarkEnd w:id="2554"/>
      <w:bookmarkEnd w:id="2555"/>
      <w:bookmarkEnd w:id="2556"/>
      <w:bookmarkEnd w:id="2557"/>
      <w:bookmarkEnd w:id="2558"/>
      <w:bookmarkEnd w:id="2559"/>
      <w:bookmarkEnd w:id="2560"/>
      <w:bookmarkEnd w:id="2561"/>
      <w:bookmarkEnd w:id="2562"/>
      <w:r w:rsidRPr="00FF31AD">
        <w:rPr>
          <w:rFonts w:ascii="Arial" w:hAnsi="Arial"/>
        </w:rPr>
        <w:t>INVOCATION OF THE BCDR PLAN</w:t>
      </w:r>
      <w:bookmarkEnd w:id="2568"/>
    </w:p>
    <w:p w14:paraId="0382EED7" w14:textId="77777777" w:rsidR="008D0A60" w:rsidRPr="00FF31AD" w:rsidRDefault="00C12BEB" w:rsidP="005E4232">
      <w:pPr>
        <w:pStyle w:val="GPSL2numberedclause"/>
        <w:rPr>
          <w:rFonts w:ascii="Arial" w:hAnsi="Arial"/>
        </w:rPr>
      </w:pPr>
      <w:r w:rsidRPr="00FF31AD">
        <w:rPr>
          <w:rFonts w:ascii="Arial" w:hAnsi="Arial"/>
        </w:rPr>
        <w:t xml:space="preserve">In the event of a complete </w:t>
      </w:r>
      <w:r w:rsidR="00863427" w:rsidRPr="00FF31AD">
        <w:rPr>
          <w:rFonts w:ascii="Arial" w:hAnsi="Arial"/>
        </w:rPr>
        <w:t>L</w:t>
      </w:r>
      <w:r w:rsidRPr="00FF31AD">
        <w:rPr>
          <w:rFonts w:ascii="Arial" w:hAnsi="Arial"/>
        </w:rPr>
        <w:t xml:space="preserve">oss of </w:t>
      </w:r>
      <w:r w:rsidR="00863427" w:rsidRPr="00FF31AD">
        <w:rPr>
          <w:rFonts w:ascii="Arial" w:hAnsi="Arial"/>
        </w:rPr>
        <w:t>S</w:t>
      </w:r>
      <w:r w:rsidRPr="00FF31AD">
        <w:rPr>
          <w:rFonts w:ascii="Arial" w:hAnsi="Arial"/>
        </w:rPr>
        <w:t xml:space="preserve">ervice or in the event of a Disaster, the Supplier shall immediately invoke </w:t>
      </w:r>
      <w:r w:rsidRPr="00FF31AD">
        <w:rPr>
          <w:rFonts w:ascii="Arial" w:eastAsia="STZhongsong" w:hAnsi="Arial"/>
        </w:rPr>
        <w:t>the BCDR Plan (and shall inform the Customer promptly of such invocation). In all other instances the Supplier shall invoke or test the BCDR Plan only with the prior consent of the Customer.</w:t>
      </w:r>
    </w:p>
    <w:p w14:paraId="0382EED8" w14:textId="77777777" w:rsidR="00EB2994" w:rsidRPr="00FF31AD" w:rsidRDefault="009F474C" w:rsidP="00EB2994">
      <w:pPr>
        <w:pStyle w:val="GPSmacrorestart"/>
        <w:rPr>
          <w:sz w:val="22"/>
          <w:szCs w:val="22"/>
        </w:rPr>
      </w:pPr>
      <w:r w:rsidRPr="00FF31AD">
        <w:rPr>
          <w:sz w:val="22"/>
          <w:szCs w:val="22"/>
        </w:rPr>
        <w:fldChar w:fldCharType="begin"/>
      </w:r>
      <w:r w:rsidR="00EB2994" w:rsidRPr="00FF31AD">
        <w:rPr>
          <w:sz w:val="22"/>
          <w:szCs w:val="22"/>
        </w:rPr>
        <w:instrText>LISTNUM \l 1 \s 0</w:instrText>
      </w:r>
      <w:r w:rsidRPr="00FF31AD">
        <w:rPr>
          <w:sz w:val="22"/>
          <w:szCs w:val="22"/>
        </w:rPr>
        <w:fldChar w:fldCharType="separate"/>
      </w:r>
      <w:r w:rsidR="00EB2994" w:rsidRPr="00FF31AD">
        <w:rPr>
          <w:sz w:val="22"/>
          <w:szCs w:val="22"/>
        </w:rPr>
        <w:t>12/08/2013</w:t>
      </w:r>
      <w:r w:rsidRPr="00FF31AD">
        <w:rPr>
          <w:sz w:val="22"/>
          <w:szCs w:val="22"/>
        </w:rPr>
        <w:fldChar w:fldCharType="end"/>
      </w:r>
    </w:p>
    <w:p w14:paraId="0382EED9" w14:textId="77777777" w:rsidR="00C12BEB" w:rsidRPr="00FF31AD" w:rsidRDefault="00C12BEB" w:rsidP="00A657C3">
      <w:pPr>
        <w:pStyle w:val="GPSSchTitleandNumber"/>
        <w:rPr>
          <w:rFonts w:ascii="Arial" w:hAnsi="Arial" w:cs="Arial"/>
        </w:rPr>
      </w:pPr>
      <w:r w:rsidRPr="00FF31AD">
        <w:rPr>
          <w:rFonts w:ascii="Arial" w:hAnsi="Arial" w:cs="Arial"/>
          <w:i/>
          <w:u w:val="single"/>
        </w:rPr>
        <w:br w:type="page"/>
      </w:r>
      <w:bookmarkStart w:id="2569" w:name="_Ref313382840"/>
      <w:bookmarkStart w:id="2570" w:name="_Toc314810852"/>
      <w:bookmarkStart w:id="2571" w:name="_Ref349134118"/>
      <w:bookmarkStart w:id="2572" w:name="_Toc350503094"/>
      <w:bookmarkStart w:id="2573" w:name="_Toc350504084"/>
      <w:bookmarkStart w:id="2574" w:name="_Toc351710926"/>
      <w:bookmarkStart w:id="2575" w:name="_Toc358671836"/>
      <w:bookmarkStart w:id="2576" w:name="_Toc431551203"/>
      <w:bookmarkStart w:id="2577" w:name="_Toc459886035"/>
      <w:r w:rsidRPr="00FF31AD">
        <w:rPr>
          <w:rFonts w:ascii="Arial" w:hAnsi="Arial" w:cs="Arial"/>
        </w:rPr>
        <w:t xml:space="preserve">CALL OFF SCHEDULE </w:t>
      </w:r>
      <w:r w:rsidR="00B30427" w:rsidRPr="00FF31AD">
        <w:rPr>
          <w:rFonts w:ascii="Arial" w:hAnsi="Arial" w:cs="Arial"/>
        </w:rPr>
        <w:t>9</w:t>
      </w:r>
      <w:r w:rsidRPr="00FF31AD">
        <w:rPr>
          <w:rFonts w:ascii="Arial" w:hAnsi="Arial" w:cs="Arial"/>
        </w:rPr>
        <w:t>: EXIT MANAGEMENT</w:t>
      </w:r>
      <w:bookmarkEnd w:id="2569"/>
      <w:bookmarkEnd w:id="2570"/>
      <w:bookmarkEnd w:id="2571"/>
      <w:bookmarkEnd w:id="2572"/>
      <w:bookmarkEnd w:id="2573"/>
      <w:bookmarkEnd w:id="2574"/>
      <w:bookmarkEnd w:id="2575"/>
      <w:bookmarkEnd w:id="2576"/>
      <w:bookmarkEnd w:id="2577"/>
    </w:p>
    <w:p w14:paraId="0382EEDA" w14:textId="77777777" w:rsidR="00E13960" w:rsidRPr="00FF31AD" w:rsidRDefault="00C12BEB" w:rsidP="00036474">
      <w:pPr>
        <w:pStyle w:val="GPSL1SCHEDULEHeading"/>
        <w:rPr>
          <w:rFonts w:ascii="Arial" w:hAnsi="Arial"/>
        </w:rPr>
      </w:pPr>
      <w:r w:rsidRPr="00FF31AD">
        <w:rPr>
          <w:rFonts w:ascii="Arial" w:hAnsi="Arial"/>
        </w:rPr>
        <w:t>DEFINITIONS</w:t>
      </w:r>
    </w:p>
    <w:p w14:paraId="0382EEDB" w14:textId="77777777" w:rsidR="00C12BEB" w:rsidRPr="00FF31AD" w:rsidRDefault="00C12BEB" w:rsidP="005E4232">
      <w:pPr>
        <w:pStyle w:val="GPSL2numberedclause"/>
        <w:rPr>
          <w:rFonts w:ascii="Arial" w:hAnsi="Arial"/>
        </w:rPr>
      </w:pPr>
      <w:r w:rsidRPr="00FF31AD">
        <w:rPr>
          <w:rFonts w:ascii="Arial" w:hAnsi="Arial"/>
        </w:rPr>
        <w:t>In this Call Off Schedule</w:t>
      </w:r>
      <w:r w:rsidR="008337E8" w:rsidRPr="00FF31AD">
        <w:rPr>
          <w:rFonts w:ascii="Arial" w:hAnsi="Arial"/>
        </w:rPr>
        <w:t xml:space="preserve"> </w:t>
      </w:r>
      <w:r w:rsidR="00B30427" w:rsidRPr="00FF31AD">
        <w:rPr>
          <w:rFonts w:ascii="Arial" w:hAnsi="Arial"/>
        </w:rPr>
        <w:t>9</w:t>
      </w:r>
      <w:r w:rsidRPr="00FF31AD">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FF31AD" w14:paraId="0382EEDE" w14:textId="77777777" w:rsidTr="000E7CA5">
        <w:tc>
          <w:tcPr>
            <w:tcW w:w="2835" w:type="dxa"/>
          </w:tcPr>
          <w:p w14:paraId="0382EEDC" w14:textId="77777777" w:rsidR="00F675C3" w:rsidRPr="00FF31AD" w:rsidRDefault="00C41706" w:rsidP="00670E1A">
            <w:pPr>
              <w:pStyle w:val="GPSDefinitionTerm"/>
            </w:pPr>
            <w:r w:rsidRPr="00FF31AD">
              <w:t>"</w:t>
            </w:r>
            <w:r w:rsidR="00F675C3" w:rsidRPr="00FF31AD">
              <w:t>Exclusive Assets</w:t>
            </w:r>
            <w:r w:rsidRPr="00FF31AD">
              <w:t>"</w:t>
            </w:r>
          </w:p>
        </w:tc>
        <w:tc>
          <w:tcPr>
            <w:tcW w:w="4635" w:type="dxa"/>
          </w:tcPr>
          <w:p w14:paraId="0382EEDD" w14:textId="77777777" w:rsidR="00F675C3" w:rsidRPr="00FF31AD" w:rsidRDefault="00C41706" w:rsidP="00EC6F9E">
            <w:pPr>
              <w:pStyle w:val="GPsDefinition"/>
            </w:pPr>
            <w:r w:rsidRPr="00FF31AD">
              <w:t xml:space="preserve">means </w:t>
            </w:r>
            <w:r w:rsidR="00F675C3" w:rsidRPr="00FF31AD">
              <w:t xml:space="preserve">those </w:t>
            </w:r>
            <w:r w:rsidR="00AC48A8" w:rsidRPr="00FF31AD">
              <w:t xml:space="preserve">Supplier </w:t>
            </w:r>
            <w:r w:rsidR="00F675C3" w:rsidRPr="00FF31AD">
              <w:t xml:space="preserve">Assets used by the Supplier or a Key Sub-Contractor which are used exclusively in the provision of the </w:t>
            </w:r>
            <w:r w:rsidR="00556970" w:rsidRPr="00FF31AD">
              <w:t>Services</w:t>
            </w:r>
            <w:r w:rsidR="00F675C3" w:rsidRPr="00FF31AD">
              <w:t>;</w:t>
            </w:r>
          </w:p>
        </w:tc>
      </w:tr>
      <w:tr w:rsidR="00F675C3" w:rsidRPr="00FF31AD" w14:paraId="0382EEE1" w14:textId="77777777" w:rsidTr="000E7CA5">
        <w:tc>
          <w:tcPr>
            <w:tcW w:w="2835" w:type="dxa"/>
          </w:tcPr>
          <w:p w14:paraId="0382EEDF" w14:textId="77777777" w:rsidR="00F675C3" w:rsidRPr="00FF31AD" w:rsidRDefault="00C41706" w:rsidP="00670E1A">
            <w:pPr>
              <w:pStyle w:val="GPSDefinitionTerm"/>
            </w:pPr>
            <w:r w:rsidRPr="00FF31AD">
              <w:t>"</w:t>
            </w:r>
            <w:r w:rsidR="00F675C3" w:rsidRPr="00FF31AD">
              <w:t>Exit Information</w:t>
            </w:r>
            <w:r w:rsidRPr="00FF31AD">
              <w:t>"</w:t>
            </w:r>
          </w:p>
        </w:tc>
        <w:tc>
          <w:tcPr>
            <w:tcW w:w="4635" w:type="dxa"/>
          </w:tcPr>
          <w:p w14:paraId="0382EEE0" w14:textId="77777777" w:rsidR="00F675C3" w:rsidRPr="00FF31AD" w:rsidRDefault="00F675C3" w:rsidP="00645ED6">
            <w:pPr>
              <w:pStyle w:val="GPsDefinition"/>
            </w:pPr>
            <w:r w:rsidRPr="00FF31AD">
              <w:t>has the meaning given to it in paragraph </w:t>
            </w:r>
            <w:r w:rsidR="00F17AE3" w:rsidRPr="00FF31AD">
              <w:fldChar w:fldCharType="begin"/>
            </w:r>
            <w:r w:rsidR="00F17AE3" w:rsidRPr="00FF31AD">
              <w:instrText xml:space="preserve"> REF _Ref364242404 \r \h  \* MERGEFORMAT </w:instrText>
            </w:r>
            <w:r w:rsidR="00F17AE3" w:rsidRPr="00FF31AD">
              <w:fldChar w:fldCharType="separate"/>
            </w:r>
            <w:r w:rsidR="0075786E" w:rsidRPr="00FF31AD">
              <w:t>4.1</w:t>
            </w:r>
            <w:r w:rsidR="00F17AE3" w:rsidRPr="00FF31AD">
              <w:fldChar w:fldCharType="end"/>
            </w:r>
            <w:r w:rsidR="00D8405B" w:rsidRPr="00FF31AD">
              <w:t xml:space="preserve"> of this Call Off Schedule</w:t>
            </w:r>
            <w:r w:rsidR="00D01F32" w:rsidRPr="00FF31AD">
              <w:t xml:space="preserve"> </w:t>
            </w:r>
            <w:r w:rsidR="00B30427" w:rsidRPr="00FF31AD">
              <w:t>9</w:t>
            </w:r>
            <w:r w:rsidRPr="00FF31AD">
              <w:t>;</w:t>
            </w:r>
          </w:p>
        </w:tc>
      </w:tr>
      <w:tr w:rsidR="00F675C3" w:rsidRPr="00FF31AD" w14:paraId="0382EEE4" w14:textId="77777777" w:rsidTr="000E7CA5">
        <w:tc>
          <w:tcPr>
            <w:tcW w:w="2835" w:type="dxa"/>
          </w:tcPr>
          <w:p w14:paraId="0382EEE2" w14:textId="77777777" w:rsidR="00F675C3" w:rsidRPr="00FF31AD" w:rsidRDefault="00F675C3" w:rsidP="00670E1A">
            <w:pPr>
              <w:pStyle w:val="GPSDefinitionTerm"/>
            </w:pPr>
            <w:r w:rsidRPr="00FF31AD">
              <w:t>"Exit Manager"</w:t>
            </w:r>
          </w:p>
        </w:tc>
        <w:tc>
          <w:tcPr>
            <w:tcW w:w="4635" w:type="dxa"/>
          </w:tcPr>
          <w:p w14:paraId="0382EEE3" w14:textId="77777777" w:rsidR="00F675C3" w:rsidRPr="00FF31AD" w:rsidRDefault="00C41706" w:rsidP="00645ED6">
            <w:pPr>
              <w:pStyle w:val="GPsDefinition"/>
            </w:pPr>
            <w:r w:rsidRPr="00FF31AD">
              <w:t xml:space="preserve">means </w:t>
            </w:r>
            <w:r w:rsidR="00F675C3" w:rsidRPr="00FF31AD">
              <w:t>the person appointed by each Party pursuant to paragraph </w:t>
            </w:r>
            <w:r w:rsidR="00F17AE3" w:rsidRPr="00FF31AD">
              <w:fldChar w:fldCharType="begin"/>
            </w:r>
            <w:r w:rsidR="00F17AE3" w:rsidRPr="00FF31AD">
              <w:instrText xml:space="preserve"> REF _Ref364241382 \r \h  \* MERGEFORMAT </w:instrText>
            </w:r>
            <w:r w:rsidR="00F17AE3" w:rsidRPr="00FF31AD">
              <w:fldChar w:fldCharType="separate"/>
            </w:r>
            <w:r w:rsidR="0075786E" w:rsidRPr="00FF31AD">
              <w:t>3.4</w:t>
            </w:r>
            <w:r w:rsidR="00F17AE3" w:rsidRPr="00FF31AD">
              <w:fldChar w:fldCharType="end"/>
            </w:r>
            <w:r w:rsidR="00D8405B" w:rsidRPr="00FF31AD">
              <w:t xml:space="preserve"> of this Call Off Schedule</w:t>
            </w:r>
            <w:r w:rsidR="00D01F32" w:rsidRPr="00FF31AD">
              <w:t xml:space="preserve"> </w:t>
            </w:r>
            <w:r w:rsidR="00B30427" w:rsidRPr="00FF31AD">
              <w:t>9</w:t>
            </w:r>
            <w:r w:rsidR="00F675C3" w:rsidRPr="00FF31AD">
              <w:t xml:space="preserve"> for managing the Parties' respective obligations under this Call Off Schedule</w:t>
            </w:r>
            <w:r w:rsidR="00D01F32" w:rsidRPr="00FF31AD">
              <w:t xml:space="preserve"> </w:t>
            </w:r>
            <w:r w:rsidR="00B30427" w:rsidRPr="00FF31AD">
              <w:t>9</w:t>
            </w:r>
            <w:r w:rsidR="00F675C3" w:rsidRPr="00FF31AD">
              <w:t>;</w:t>
            </w:r>
          </w:p>
        </w:tc>
      </w:tr>
      <w:tr w:rsidR="00EB2994" w:rsidRPr="00FF31AD" w14:paraId="0382EEE7" w14:textId="77777777" w:rsidTr="000E7CA5">
        <w:tc>
          <w:tcPr>
            <w:tcW w:w="2835" w:type="dxa"/>
          </w:tcPr>
          <w:p w14:paraId="0382EEE5" w14:textId="77777777" w:rsidR="00EB2994" w:rsidRPr="00FF31AD" w:rsidRDefault="00C41706" w:rsidP="00670E1A">
            <w:pPr>
              <w:pStyle w:val="GPSDefinitionTerm"/>
            </w:pPr>
            <w:r w:rsidRPr="00FF31AD">
              <w:t>"</w:t>
            </w:r>
            <w:r w:rsidR="00EB2994" w:rsidRPr="00FF31AD">
              <w:t>Net Book Value</w:t>
            </w:r>
            <w:r w:rsidRPr="00FF31AD">
              <w:t>"</w:t>
            </w:r>
          </w:p>
        </w:tc>
        <w:tc>
          <w:tcPr>
            <w:tcW w:w="4635" w:type="dxa"/>
          </w:tcPr>
          <w:p w14:paraId="0382EEE6" w14:textId="77777777" w:rsidR="00EB2994" w:rsidRPr="00FF31AD" w:rsidRDefault="00C41706" w:rsidP="007452DE">
            <w:pPr>
              <w:pStyle w:val="GPsDefinition"/>
            </w:pPr>
            <w:r w:rsidRPr="00FF31AD">
              <w:t xml:space="preserve">means </w:t>
            </w:r>
            <w:r w:rsidR="00EB2994" w:rsidRPr="00FF31AD">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FF31AD" w14:paraId="0382EEEA" w14:textId="77777777" w:rsidTr="000E7CA5">
        <w:tc>
          <w:tcPr>
            <w:tcW w:w="2835" w:type="dxa"/>
          </w:tcPr>
          <w:p w14:paraId="0382EEE8" w14:textId="77777777" w:rsidR="00F675C3" w:rsidRPr="00FF31AD" w:rsidRDefault="00C41706" w:rsidP="00670E1A">
            <w:pPr>
              <w:pStyle w:val="GPSDefinitionTerm"/>
            </w:pPr>
            <w:r w:rsidRPr="00FF31AD">
              <w:t>"</w:t>
            </w:r>
            <w:r w:rsidR="00F675C3" w:rsidRPr="00FF31AD">
              <w:t>Non-Exclusive Assets</w:t>
            </w:r>
            <w:r w:rsidRPr="00FF31AD">
              <w:t>"</w:t>
            </w:r>
          </w:p>
        </w:tc>
        <w:tc>
          <w:tcPr>
            <w:tcW w:w="4635" w:type="dxa"/>
          </w:tcPr>
          <w:p w14:paraId="0382EEE9" w14:textId="77777777" w:rsidR="00F675C3" w:rsidRPr="00FF31AD" w:rsidRDefault="00C41706" w:rsidP="00EC6F9E">
            <w:pPr>
              <w:pStyle w:val="GPsDefinition"/>
            </w:pPr>
            <w:r w:rsidRPr="00FF31AD">
              <w:t xml:space="preserve">means </w:t>
            </w:r>
            <w:r w:rsidR="00F675C3" w:rsidRPr="00FF31AD">
              <w:t xml:space="preserve">those </w:t>
            </w:r>
            <w:r w:rsidR="00AC48A8" w:rsidRPr="00FF31AD">
              <w:t xml:space="preserve">Supplier </w:t>
            </w:r>
            <w:r w:rsidR="00F675C3" w:rsidRPr="00FF31AD">
              <w:t xml:space="preserve">Assets (if any) which are used by the Supplier or a Key Sub-Contractor in connection with the </w:t>
            </w:r>
            <w:r w:rsidR="00556970" w:rsidRPr="00FF31AD">
              <w:t>Services</w:t>
            </w:r>
            <w:r w:rsidR="00BA5552" w:rsidRPr="00FF31AD">
              <w:t xml:space="preserve"> </w:t>
            </w:r>
            <w:r w:rsidR="00F675C3" w:rsidRPr="00FF31AD">
              <w:t>but which are also used by the Supplier or Key Sub-Contractor for other purposes;</w:t>
            </w:r>
          </w:p>
        </w:tc>
      </w:tr>
      <w:tr w:rsidR="00EB2994" w:rsidRPr="00FF31AD" w14:paraId="0382EEED" w14:textId="77777777" w:rsidTr="000E7CA5">
        <w:tc>
          <w:tcPr>
            <w:tcW w:w="2835" w:type="dxa"/>
          </w:tcPr>
          <w:p w14:paraId="0382EEEB" w14:textId="77777777" w:rsidR="00EB2994" w:rsidRPr="00FF31AD" w:rsidRDefault="00C41706" w:rsidP="00670E1A">
            <w:pPr>
              <w:pStyle w:val="GPSDefinitionTerm"/>
            </w:pPr>
            <w:r w:rsidRPr="00FF31AD">
              <w:t>"</w:t>
            </w:r>
            <w:r w:rsidR="00EB2994" w:rsidRPr="00FF31AD">
              <w:t>Registers</w:t>
            </w:r>
            <w:r w:rsidRPr="00FF31AD">
              <w:t>"</w:t>
            </w:r>
          </w:p>
        </w:tc>
        <w:tc>
          <w:tcPr>
            <w:tcW w:w="4635" w:type="dxa"/>
          </w:tcPr>
          <w:p w14:paraId="0382EEEC" w14:textId="77777777" w:rsidR="00EB2994" w:rsidRPr="00FF31AD" w:rsidRDefault="00C41706" w:rsidP="00645ED6">
            <w:pPr>
              <w:pStyle w:val="GPsDefinition"/>
            </w:pPr>
            <w:r w:rsidRPr="00FF31AD">
              <w:t xml:space="preserve">means </w:t>
            </w:r>
            <w:r w:rsidR="00EB2994" w:rsidRPr="00FF31AD">
              <w:t>the register and configuration database referred to in paragraphs </w:t>
            </w:r>
            <w:r w:rsidR="00F17AE3" w:rsidRPr="00FF31AD">
              <w:fldChar w:fldCharType="begin"/>
            </w:r>
            <w:r w:rsidR="00F17AE3" w:rsidRPr="00FF31AD">
              <w:instrText xml:space="preserve"> REF _Ref364241015 \r \h  \* MERGEFORMAT </w:instrText>
            </w:r>
            <w:r w:rsidR="00F17AE3" w:rsidRPr="00FF31AD">
              <w:fldChar w:fldCharType="separate"/>
            </w:r>
            <w:r w:rsidR="0075786E" w:rsidRPr="00FF31AD">
              <w:t>3.1.1</w:t>
            </w:r>
            <w:r w:rsidR="00F17AE3" w:rsidRPr="00FF31AD">
              <w:fldChar w:fldCharType="end"/>
            </w:r>
            <w:r w:rsidR="00EB2994" w:rsidRPr="00FF31AD">
              <w:t xml:space="preserve"> and </w:t>
            </w:r>
            <w:r w:rsidR="00F17AE3" w:rsidRPr="00FF31AD">
              <w:fldChar w:fldCharType="begin"/>
            </w:r>
            <w:r w:rsidR="00F17AE3" w:rsidRPr="00FF31AD">
              <w:instrText xml:space="preserve"> REF _Ref364241031 \r \h  \* MERGEFORMAT </w:instrText>
            </w:r>
            <w:r w:rsidR="00F17AE3" w:rsidRPr="00FF31AD">
              <w:fldChar w:fldCharType="separate"/>
            </w:r>
            <w:r w:rsidR="0075786E" w:rsidRPr="00FF31AD">
              <w:t>3.1.2</w:t>
            </w:r>
            <w:r w:rsidR="00F17AE3" w:rsidRPr="00FF31AD">
              <w:fldChar w:fldCharType="end"/>
            </w:r>
            <w:r w:rsidR="00D8405B" w:rsidRPr="00FF31AD">
              <w:t xml:space="preserve"> of this Call Off Schedule</w:t>
            </w:r>
            <w:r w:rsidR="00F86129" w:rsidRPr="00FF31AD">
              <w:t xml:space="preserve"> </w:t>
            </w:r>
            <w:r w:rsidR="00B30427" w:rsidRPr="00FF31AD">
              <w:t>9</w:t>
            </w:r>
            <w:r w:rsidR="00EB2994" w:rsidRPr="00FF31AD">
              <w:t>;</w:t>
            </w:r>
            <w:r w:rsidR="00D8405B" w:rsidRPr="00FF31AD">
              <w:t xml:space="preserve"> </w:t>
            </w:r>
          </w:p>
        </w:tc>
      </w:tr>
      <w:tr w:rsidR="00EB2994" w:rsidRPr="00FF31AD" w14:paraId="0382EEF0" w14:textId="77777777" w:rsidTr="000E7CA5">
        <w:tc>
          <w:tcPr>
            <w:tcW w:w="2835" w:type="dxa"/>
          </w:tcPr>
          <w:p w14:paraId="0382EEEE" w14:textId="77777777" w:rsidR="00EB2994" w:rsidRPr="00FF31AD" w:rsidRDefault="00C41706" w:rsidP="00670E1A">
            <w:pPr>
              <w:pStyle w:val="GPSDefinitionTerm"/>
            </w:pPr>
            <w:r w:rsidRPr="00FF31AD">
              <w:t>"</w:t>
            </w:r>
            <w:r w:rsidR="00EB2994" w:rsidRPr="00FF31AD">
              <w:t>Termination Assistance</w:t>
            </w:r>
            <w:r w:rsidRPr="00FF31AD">
              <w:t>"</w:t>
            </w:r>
          </w:p>
        </w:tc>
        <w:tc>
          <w:tcPr>
            <w:tcW w:w="4635" w:type="dxa"/>
          </w:tcPr>
          <w:p w14:paraId="0382EEEF" w14:textId="77777777" w:rsidR="00EB2994" w:rsidRPr="00FF31AD" w:rsidRDefault="00C41706" w:rsidP="00EB2994">
            <w:pPr>
              <w:pStyle w:val="GPsDefinition"/>
            </w:pPr>
            <w:r w:rsidRPr="00FF31AD">
              <w:t xml:space="preserve">means </w:t>
            </w:r>
            <w:r w:rsidR="00EB2994" w:rsidRPr="00FF31AD">
              <w:t>the activities to be performed by the Supplier pursuant to the Exit Plan, and any other assistance required by the Customer pursuant to the Termination Assistance Notice;</w:t>
            </w:r>
          </w:p>
        </w:tc>
      </w:tr>
      <w:tr w:rsidR="00EB2994" w:rsidRPr="00FF31AD" w14:paraId="0382EEF3" w14:textId="77777777" w:rsidTr="000E7CA5">
        <w:tc>
          <w:tcPr>
            <w:tcW w:w="2835" w:type="dxa"/>
          </w:tcPr>
          <w:p w14:paraId="0382EEF1" w14:textId="77777777" w:rsidR="00EB2994" w:rsidRPr="00FF31AD" w:rsidRDefault="00C41706" w:rsidP="00670E1A">
            <w:pPr>
              <w:pStyle w:val="GPSDefinitionTerm"/>
            </w:pPr>
            <w:r w:rsidRPr="00FF31AD">
              <w:t>"</w:t>
            </w:r>
            <w:r w:rsidR="00EB2994" w:rsidRPr="00FF31AD">
              <w:t>Termination Assistance Notice</w:t>
            </w:r>
            <w:r w:rsidRPr="00FF31AD">
              <w:t>"</w:t>
            </w:r>
          </w:p>
        </w:tc>
        <w:tc>
          <w:tcPr>
            <w:tcW w:w="4635" w:type="dxa"/>
          </w:tcPr>
          <w:p w14:paraId="0382EEF2" w14:textId="77777777" w:rsidR="00EB2994" w:rsidRPr="00FF31AD" w:rsidRDefault="00EB2994" w:rsidP="00645ED6">
            <w:pPr>
              <w:pStyle w:val="GPsDefinition"/>
            </w:pPr>
            <w:r w:rsidRPr="00FF31AD">
              <w:t>has the meaning given</w:t>
            </w:r>
            <w:r w:rsidR="00C41706" w:rsidRPr="00FF31AD">
              <w:t xml:space="preserve"> to it</w:t>
            </w:r>
            <w:r w:rsidRPr="00FF31AD">
              <w:t xml:space="preserve"> in paragraph </w:t>
            </w:r>
            <w:r w:rsidR="00F17AE3" w:rsidRPr="00FF31AD">
              <w:fldChar w:fldCharType="begin"/>
            </w:r>
            <w:r w:rsidR="00F17AE3" w:rsidRPr="00FF31AD">
              <w:instrText xml:space="preserve"> REF _Ref364348408 \r \h  \* MERGEFORMAT </w:instrText>
            </w:r>
            <w:r w:rsidR="00F17AE3" w:rsidRPr="00FF31AD">
              <w:fldChar w:fldCharType="separate"/>
            </w:r>
            <w:r w:rsidR="0075786E" w:rsidRPr="00FF31AD">
              <w:t>6.1</w:t>
            </w:r>
            <w:r w:rsidR="00F17AE3" w:rsidRPr="00FF31AD">
              <w:fldChar w:fldCharType="end"/>
            </w:r>
            <w:r w:rsidR="00D8405B" w:rsidRPr="00FF31AD">
              <w:t xml:space="preserve"> of this Call Off Schedule</w:t>
            </w:r>
            <w:r w:rsidR="00F86129" w:rsidRPr="00FF31AD">
              <w:t xml:space="preserve"> </w:t>
            </w:r>
            <w:r w:rsidR="00B30427" w:rsidRPr="00FF31AD">
              <w:t>9</w:t>
            </w:r>
            <w:r w:rsidRPr="00FF31AD">
              <w:t>;</w:t>
            </w:r>
          </w:p>
        </w:tc>
      </w:tr>
      <w:tr w:rsidR="00F675C3" w:rsidRPr="00FF31AD" w14:paraId="0382EEF6" w14:textId="77777777" w:rsidTr="000E7CA5">
        <w:tc>
          <w:tcPr>
            <w:tcW w:w="2835" w:type="dxa"/>
          </w:tcPr>
          <w:p w14:paraId="0382EEF4" w14:textId="77777777" w:rsidR="00F675C3" w:rsidRPr="00FF31AD" w:rsidRDefault="00C41706" w:rsidP="00670E1A">
            <w:pPr>
              <w:pStyle w:val="GPSDefinitionTerm"/>
            </w:pPr>
            <w:r w:rsidRPr="00FF31AD">
              <w:t>"</w:t>
            </w:r>
            <w:r w:rsidR="00F675C3" w:rsidRPr="00FF31AD">
              <w:t>Termination Assistance Period</w:t>
            </w:r>
            <w:r w:rsidRPr="00FF31AD">
              <w:t>"</w:t>
            </w:r>
          </w:p>
        </w:tc>
        <w:tc>
          <w:tcPr>
            <w:tcW w:w="4635" w:type="dxa"/>
          </w:tcPr>
          <w:p w14:paraId="0382EEF5" w14:textId="77777777" w:rsidR="00F675C3" w:rsidRPr="00FF31AD" w:rsidRDefault="00C41706" w:rsidP="00645ED6">
            <w:pPr>
              <w:pStyle w:val="GPsDefinition"/>
            </w:pPr>
            <w:r w:rsidRPr="00FF31AD">
              <w:t xml:space="preserve">means </w:t>
            </w:r>
            <w:r w:rsidR="00F675C3" w:rsidRPr="00FF31AD">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FF31AD">
              <w:fldChar w:fldCharType="begin"/>
            </w:r>
            <w:r w:rsidR="00F17AE3" w:rsidRPr="00FF31AD">
              <w:instrText xml:space="preserve"> REF _Ref364352273 \r \h  \* MERGEFORMAT </w:instrText>
            </w:r>
            <w:r w:rsidR="00F17AE3" w:rsidRPr="00FF31AD">
              <w:fldChar w:fldCharType="separate"/>
            </w:r>
            <w:r w:rsidR="0075786E" w:rsidRPr="00FF31AD">
              <w:t>6.2</w:t>
            </w:r>
            <w:r w:rsidR="00F17AE3" w:rsidRPr="00FF31AD">
              <w:fldChar w:fldCharType="end"/>
            </w:r>
            <w:r w:rsidR="00D8405B" w:rsidRPr="00FF31AD">
              <w:t xml:space="preserve"> of this Call Off Schedule</w:t>
            </w:r>
            <w:r w:rsidR="00F86129" w:rsidRPr="00FF31AD">
              <w:t xml:space="preserve"> </w:t>
            </w:r>
            <w:r w:rsidR="00B30427" w:rsidRPr="00FF31AD">
              <w:t>9</w:t>
            </w:r>
            <w:r w:rsidR="00F675C3" w:rsidRPr="00FF31AD">
              <w:t>;</w:t>
            </w:r>
          </w:p>
        </w:tc>
      </w:tr>
      <w:tr w:rsidR="00F675C3" w:rsidRPr="00FF31AD" w14:paraId="0382EEF9" w14:textId="77777777" w:rsidTr="000E7CA5">
        <w:tc>
          <w:tcPr>
            <w:tcW w:w="2835" w:type="dxa"/>
          </w:tcPr>
          <w:p w14:paraId="0382EEF7" w14:textId="77777777" w:rsidR="00F675C3" w:rsidRPr="00FF31AD" w:rsidRDefault="00C41706" w:rsidP="00670E1A">
            <w:pPr>
              <w:pStyle w:val="GPSDefinitionTerm"/>
            </w:pPr>
            <w:r w:rsidRPr="00FF31AD">
              <w:t>"</w:t>
            </w:r>
            <w:r w:rsidR="00F675C3" w:rsidRPr="00FF31AD">
              <w:t>Transferable Assets</w:t>
            </w:r>
            <w:r w:rsidRPr="00FF31AD">
              <w:t>"</w:t>
            </w:r>
          </w:p>
        </w:tc>
        <w:tc>
          <w:tcPr>
            <w:tcW w:w="4635" w:type="dxa"/>
          </w:tcPr>
          <w:p w14:paraId="0382EEF8" w14:textId="77777777" w:rsidR="00F675C3" w:rsidRPr="00FF31AD" w:rsidRDefault="00C41706" w:rsidP="00EB2994">
            <w:pPr>
              <w:pStyle w:val="GPsDefinition"/>
            </w:pPr>
            <w:r w:rsidRPr="00FF31AD">
              <w:t xml:space="preserve">means </w:t>
            </w:r>
            <w:r w:rsidR="00F675C3" w:rsidRPr="00FF31AD">
              <w:t>those of the Exclusive Assets which are capable of legal transfer to the Customer;</w:t>
            </w:r>
          </w:p>
        </w:tc>
      </w:tr>
      <w:tr w:rsidR="00F675C3" w:rsidRPr="00FF31AD" w14:paraId="0382EEFC" w14:textId="77777777" w:rsidTr="000E7CA5">
        <w:tc>
          <w:tcPr>
            <w:tcW w:w="2835" w:type="dxa"/>
          </w:tcPr>
          <w:p w14:paraId="0382EEFA" w14:textId="77777777" w:rsidR="00F675C3" w:rsidRPr="00FF31AD" w:rsidRDefault="00C41706" w:rsidP="00670E1A">
            <w:pPr>
              <w:pStyle w:val="GPSDefinitionTerm"/>
            </w:pPr>
            <w:r w:rsidRPr="00FF31AD">
              <w:t>"</w:t>
            </w:r>
            <w:r w:rsidR="00F675C3" w:rsidRPr="00FF31AD">
              <w:t>Transferable Contracts</w:t>
            </w:r>
            <w:r w:rsidRPr="00FF31AD">
              <w:t>"</w:t>
            </w:r>
          </w:p>
        </w:tc>
        <w:tc>
          <w:tcPr>
            <w:tcW w:w="4635" w:type="dxa"/>
          </w:tcPr>
          <w:p w14:paraId="0382EEFB" w14:textId="77777777" w:rsidR="00F675C3" w:rsidRPr="00FF31AD" w:rsidRDefault="00C41706" w:rsidP="00EC6F9E">
            <w:pPr>
              <w:pStyle w:val="GPsDefinition"/>
            </w:pPr>
            <w:r w:rsidRPr="00FF31AD">
              <w:t xml:space="preserve">means </w:t>
            </w:r>
            <w:r w:rsidR="00F675C3" w:rsidRPr="00FF31AD">
              <w:t xml:space="preserve">the </w:t>
            </w:r>
            <w:r w:rsidR="00C327C5" w:rsidRPr="00FF31AD">
              <w:t>Sub-Con</w:t>
            </w:r>
            <w:r w:rsidR="00F675C3" w:rsidRPr="00FF31AD">
              <w:t>tracts, licences for Supplier</w:t>
            </w:r>
            <w:r w:rsidR="00D35428" w:rsidRPr="00FF31AD">
              <w:t xml:space="preserve"> </w:t>
            </w:r>
            <w:r w:rsidR="00FD7F82" w:rsidRPr="00FF31AD">
              <w:t xml:space="preserve">Background IPR, Project Specific IPR, </w:t>
            </w:r>
            <w:r w:rsidR="00F675C3" w:rsidRPr="00FF31AD">
              <w:t xml:space="preserve">licences for Third Party </w:t>
            </w:r>
            <w:r w:rsidR="00FD7F82" w:rsidRPr="00FF31AD">
              <w:t xml:space="preserve">IPR </w:t>
            </w:r>
            <w:r w:rsidR="00F675C3" w:rsidRPr="00FF31AD">
              <w:t xml:space="preserve">or other agreements which are necessary to enable the Customer or any Replacement Supplier to </w:t>
            </w:r>
            <w:r w:rsidR="003276EB" w:rsidRPr="00FF31AD">
              <w:t>provide</w:t>
            </w:r>
            <w:r w:rsidR="00F675C3" w:rsidRPr="00FF31AD">
              <w:t xml:space="preserve"> the</w:t>
            </w:r>
            <w:r w:rsidR="002876DA" w:rsidRPr="00FF31AD">
              <w:t xml:space="preserve"> </w:t>
            </w:r>
            <w:r w:rsidR="00556970" w:rsidRPr="00FF31AD">
              <w:t>Services</w:t>
            </w:r>
            <w:r w:rsidR="00F675C3" w:rsidRPr="00FF31AD">
              <w:t xml:space="preserve"> or the </w:t>
            </w:r>
            <w:r w:rsidR="002876DA" w:rsidRPr="00FF31AD">
              <w:t xml:space="preserve">Replacement </w:t>
            </w:r>
            <w:r w:rsidR="009E0BBE" w:rsidRPr="00FF31AD">
              <w:t>Services</w:t>
            </w:r>
            <w:r w:rsidR="00F675C3" w:rsidRPr="00FF31AD">
              <w:t>, including in relation to licences all relevant Documentation;</w:t>
            </w:r>
          </w:p>
        </w:tc>
      </w:tr>
      <w:tr w:rsidR="00EB2994" w:rsidRPr="00FF31AD" w14:paraId="0382EEFF" w14:textId="77777777" w:rsidTr="000E7CA5">
        <w:tc>
          <w:tcPr>
            <w:tcW w:w="2835" w:type="dxa"/>
          </w:tcPr>
          <w:p w14:paraId="0382EEFD" w14:textId="77777777" w:rsidR="00EB2994" w:rsidRPr="00FF31AD" w:rsidRDefault="00EB2994" w:rsidP="00670E1A">
            <w:pPr>
              <w:pStyle w:val="GPSDefinitionTerm"/>
            </w:pPr>
            <w:r w:rsidRPr="00FF31AD">
              <w:t>“Transferring Assets”</w:t>
            </w:r>
          </w:p>
        </w:tc>
        <w:tc>
          <w:tcPr>
            <w:tcW w:w="4635" w:type="dxa"/>
          </w:tcPr>
          <w:p w14:paraId="0382EEFE" w14:textId="77777777" w:rsidR="00EB2994" w:rsidRPr="00FF31AD" w:rsidRDefault="00EB2994" w:rsidP="00645ED6">
            <w:pPr>
              <w:pStyle w:val="GPsDefinition"/>
            </w:pPr>
            <w:r w:rsidRPr="00FF31AD">
              <w:t xml:space="preserve">has the meaning given to it in paragraph </w:t>
            </w:r>
            <w:r w:rsidR="00F17AE3" w:rsidRPr="00FF31AD">
              <w:fldChar w:fldCharType="begin"/>
            </w:r>
            <w:r w:rsidR="00F17AE3" w:rsidRPr="00FF31AD">
              <w:instrText xml:space="preserve"> REF _Ref364352534 \r \h  \* MERGEFORMAT </w:instrText>
            </w:r>
            <w:r w:rsidR="00F17AE3" w:rsidRPr="00FF31AD">
              <w:fldChar w:fldCharType="separate"/>
            </w:r>
            <w:r w:rsidR="0075786E" w:rsidRPr="00FF31AD">
              <w:t>9.2.1</w:t>
            </w:r>
            <w:r w:rsidR="00F17AE3" w:rsidRPr="00FF31AD">
              <w:fldChar w:fldCharType="end"/>
            </w:r>
            <w:r w:rsidR="00D8405B" w:rsidRPr="00FF31AD">
              <w:t xml:space="preserve"> of this Call Off Schedule</w:t>
            </w:r>
            <w:r w:rsidR="00F86129" w:rsidRPr="00FF31AD">
              <w:t xml:space="preserve"> </w:t>
            </w:r>
            <w:r w:rsidR="00B30427" w:rsidRPr="00FF31AD">
              <w:t>9</w:t>
            </w:r>
            <w:r w:rsidRPr="00FF31AD">
              <w:t>;</w:t>
            </w:r>
          </w:p>
        </w:tc>
      </w:tr>
      <w:tr w:rsidR="00F675C3" w:rsidRPr="00FF31AD" w14:paraId="0382EF02" w14:textId="77777777" w:rsidTr="000E7CA5">
        <w:tc>
          <w:tcPr>
            <w:tcW w:w="2835" w:type="dxa"/>
          </w:tcPr>
          <w:p w14:paraId="0382EF00" w14:textId="77777777" w:rsidR="00F675C3" w:rsidRPr="00FF31AD" w:rsidRDefault="00F675C3" w:rsidP="00670E1A">
            <w:pPr>
              <w:pStyle w:val="GPSDefinitionTerm"/>
            </w:pPr>
            <w:r w:rsidRPr="00FF31AD">
              <w:t>"Transferring Contracts"</w:t>
            </w:r>
          </w:p>
        </w:tc>
        <w:tc>
          <w:tcPr>
            <w:tcW w:w="4635" w:type="dxa"/>
          </w:tcPr>
          <w:p w14:paraId="0382EF01" w14:textId="77777777" w:rsidR="00F675C3" w:rsidRPr="00FF31AD" w:rsidRDefault="00F675C3" w:rsidP="00645ED6">
            <w:pPr>
              <w:pStyle w:val="GPsDefinition"/>
            </w:pPr>
            <w:proofErr w:type="gramStart"/>
            <w:r w:rsidRPr="00FF31AD">
              <w:t>has</w:t>
            </w:r>
            <w:proofErr w:type="gramEnd"/>
            <w:r w:rsidRPr="00FF31AD">
              <w:t xml:space="preserve"> the meaning given to it in paragraph </w:t>
            </w:r>
            <w:r w:rsidR="00F17AE3" w:rsidRPr="00FF31AD">
              <w:fldChar w:fldCharType="begin"/>
            </w:r>
            <w:r w:rsidR="00F17AE3" w:rsidRPr="00FF31AD">
              <w:instrText xml:space="preserve"> REF _Ref364353977 \r \h  \* MERGEFORMAT </w:instrText>
            </w:r>
            <w:r w:rsidR="00F17AE3" w:rsidRPr="00FF31AD">
              <w:fldChar w:fldCharType="separate"/>
            </w:r>
            <w:r w:rsidR="0075786E" w:rsidRPr="00FF31AD">
              <w:t>9.2.3</w:t>
            </w:r>
            <w:r w:rsidR="00F17AE3" w:rsidRPr="00FF31AD">
              <w:fldChar w:fldCharType="end"/>
            </w:r>
            <w:r w:rsidR="00D8405B" w:rsidRPr="00FF31AD">
              <w:t xml:space="preserve"> of this Call Off Schedule</w:t>
            </w:r>
            <w:r w:rsidR="00F86129" w:rsidRPr="00FF31AD">
              <w:t xml:space="preserve"> </w:t>
            </w:r>
            <w:r w:rsidR="00B30427" w:rsidRPr="00FF31AD">
              <w:t>9</w:t>
            </w:r>
            <w:r w:rsidRPr="00FF31AD">
              <w:t>.</w:t>
            </w:r>
          </w:p>
        </w:tc>
      </w:tr>
    </w:tbl>
    <w:p w14:paraId="0382EF03" w14:textId="77777777" w:rsidR="008D0A60" w:rsidRPr="00FF31AD" w:rsidRDefault="00C12BEB" w:rsidP="00036474">
      <w:pPr>
        <w:pStyle w:val="GPSL1SCHEDULEHeading"/>
        <w:rPr>
          <w:rFonts w:ascii="Arial" w:hAnsi="Arial"/>
        </w:rPr>
      </w:pPr>
      <w:r w:rsidRPr="00FF31AD">
        <w:rPr>
          <w:rFonts w:ascii="Arial" w:hAnsi="Arial"/>
        </w:rPr>
        <w:t>INTRODUCTION</w:t>
      </w:r>
    </w:p>
    <w:p w14:paraId="0382EF04" w14:textId="77777777" w:rsidR="008D0A60" w:rsidRPr="00FF31AD" w:rsidRDefault="00C12BEB" w:rsidP="005E4232">
      <w:pPr>
        <w:pStyle w:val="GPSL2numberedclause"/>
        <w:rPr>
          <w:rFonts w:ascii="Arial" w:hAnsi="Arial"/>
        </w:rPr>
      </w:pPr>
      <w:r w:rsidRPr="00FF31AD">
        <w:rPr>
          <w:rFonts w:ascii="Arial" w:hAnsi="Arial"/>
        </w:rPr>
        <w:t xml:space="preserve">This Call </w:t>
      </w:r>
      <w:proofErr w:type="gramStart"/>
      <w:r w:rsidRPr="00FF31AD">
        <w:rPr>
          <w:rFonts w:ascii="Arial" w:hAnsi="Arial"/>
        </w:rPr>
        <w:t>Off</w:t>
      </w:r>
      <w:proofErr w:type="gramEnd"/>
      <w:r w:rsidRPr="00FF31AD">
        <w:rPr>
          <w:rFonts w:ascii="Arial" w:hAnsi="Arial"/>
        </w:rPr>
        <w:t xml:space="preserve"> Schedule</w:t>
      </w:r>
      <w:r w:rsidR="008C1A8D" w:rsidRPr="00FF31AD">
        <w:rPr>
          <w:rFonts w:ascii="Arial" w:hAnsi="Arial"/>
        </w:rPr>
        <w:t xml:space="preserve"> </w:t>
      </w:r>
      <w:r w:rsidR="00B30427" w:rsidRPr="00FF31AD">
        <w:rPr>
          <w:rFonts w:ascii="Arial" w:hAnsi="Arial"/>
        </w:rPr>
        <w:t>9</w:t>
      </w:r>
      <w:r w:rsidRPr="00FF31AD">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382EF05" w14:textId="77777777" w:rsidR="00C12BEB" w:rsidRPr="00FF31AD" w:rsidRDefault="00C12BEB" w:rsidP="005E4232">
      <w:pPr>
        <w:pStyle w:val="GPSL2numberedclause"/>
        <w:rPr>
          <w:rFonts w:ascii="Arial" w:hAnsi="Arial"/>
        </w:rPr>
      </w:pPr>
      <w:r w:rsidRPr="00FF31AD">
        <w:rPr>
          <w:rFonts w:ascii="Arial" w:hAnsi="Arial"/>
        </w:rPr>
        <w:t xml:space="preserve">The objectives of the exit planning and service transfer arrangements are to ensure a smooth transition of the availability of the </w:t>
      </w:r>
      <w:r w:rsidR="00556970" w:rsidRPr="00FF31AD">
        <w:rPr>
          <w:rFonts w:ascii="Arial" w:hAnsi="Arial"/>
        </w:rPr>
        <w:t>Services</w:t>
      </w:r>
      <w:r w:rsidR="00BA5552" w:rsidRPr="00FF31AD">
        <w:rPr>
          <w:rFonts w:ascii="Arial" w:hAnsi="Arial"/>
        </w:rPr>
        <w:t xml:space="preserve"> </w:t>
      </w:r>
      <w:r w:rsidRPr="00FF31AD">
        <w:rPr>
          <w:rFonts w:ascii="Arial" w:hAnsi="Arial"/>
        </w:rPr>
        <w:t xml:space="preserve">from the Supplier to the Customer and/or a Replacement Supplier at the Call </w:t>
      </w:r>
      <w:proofErr w:type="gramStart"/>
      <w:r w:rsidRPr="00FF31AD">
        <w:rPr>
          <w:rFonts w:ascii="Arial" w:hAnsi="Arial"/>
        </w:rPr>
        <w:t>Off</w:t>
      </w:r>
      <w:proofErr w:type="gramEnd"/>
      <w:r w:rsidRPr="00FF31AD">
        <w:rPr>
          <w:rFonts w:ascii="Arial" w:hAnsi="Arial"/>
        </w:rPr>
        <w:t xml:space="preserve"> Expiry Date.</w:t>
      </w:r>
    </w:p>
    <w:p w14:paraId="0382EF06" w14:textId="77777777" w:rsidR="00E13960" w:rsidRPr="00FF31AD" w:rsidRDefault="00C12BEB" w:rsidP="00036474">
      <w:pPr>
        <w:pStyle w:val="GPSL1SCHEDULEHeading"/>
        <w:rPr>
          <w:rFonts w:ascii="Arial" w:hAnsi="Arial"/>
        </w:rPr>
      </w:pPr>
      <w:r w:rsidRPr="00FF31AD">
        <w:rPr>
          <w:rFonts w:ascii="Arial" w:hAnsi="Arial"/>
        </w:rPr>
        <w:t>OBLIGATIONS DURING THE CALL OFF CONTRACT PERIOD TO FACILITATE EXIT</w:t>
      </w:r>
    </w:p>
    <w:p w14:paraId="0382EF07" w14:textId="77777777" w:rsidR="00C12BEB" w:rsidRPr="00FF31AD" w:rsidRDefault="00C12BEB" w:rsidP="005E4232">
      <w:pPr>
        <w:pStyle w:val="GPSL2numberedclause"/>
        <w:rPr>
          <w:rFonts w:ascii="Arial" w:hAnsi="Arial"/>
        </w:rPr>
      </w:pPr>
      <w:r w:rsidRPr="00FF31AD">
        <w:rPr>
          <w:rFonts w:ascii="Arial" w:hAnsi="Arial"/>
        </w:rPr>
        <w:t>During the Call Off Contract Period, the Supplier shall:</w:t>
      </w:r>
    </w:p>
    <w:p w14:paraId="0382EF08" w14:textId="77777777" w:rsidR="008D0A60" w:rsidRPr="00FF31AD" w:rsidRDefault="00C12BEB" w:rsidP="00AC1DE2">
      <w:pPr>
        <w:pStyle w:val="GPSL3numberedclause"/>
        <w:rPr>
          <w:rFonts w:ascii="Arial" w:hAnsi="Arial"/>
        </w:rPr>
      </w:pPr>
      <w:bookmarkStart w:id="2578" w:name="_Ref364241015"/>
      <w:r w:rsidRPr="00FF31AD">
        <w:rPr>
          <w:rFonts w:ascii="Arial" w:hAnsi="Arial"/>
        </w:rPr>
        <w:t>create and maintain a Register of all:</w:t>
      </w:r>
      <w:bookmarkEnd w:id="2578"/>
    </w:p>
    <w:p w14:paraId="0382EF09" w14:textId="77777777" w:rsidR="008D0A60" w:rsidRPr="00FF31AD" w:rsidRDefault="00C12BEB" w:rsidP="00AC1DE2">
      <w:pPr>
        <w:pStyle w:val="GPSL4numberedclause"/>
        <w:rPr>
          <w:rFonts w:ascii="Arial" w:hAnsi="Arial"/>
          <w:szCs w:val="22"/>
        </w:rPr>
      </w:pPr>
      <w:r w:rsidRPr="00FF31AD">
        <w:rPr>
          <w:rFonts w:ascii="Arial" w:hAnsi="Arial"/>
          <w:szCs w:val="22"/>
        </w:rPr>
        <w:t>Supplier</w:t>
      </w:r>
      <w:r w:rsidRPr="00FF31AD" w:rsidDel="00A236D6">
        <w:rPr>
          <w:rFonts w:ascii="Arial" w:hAnsi="Arial"/>
          <w:szCs w:val="22"/>
        </w:rPr>
        <w:t xml:space="preserve"> </w:t>
      </w:r>
      <w:r w:rsidRPr="00FF31AD">
        <w:rPr>
          <w:rFonts w:ascii="Arial" w:hAnsi="Arial"/>
          <w:szCs w:val="22"/>
        </w:rPr>
        <w:t>Assets, detailing their:</w:t>
      </w:r>
    </w:p>
    <w:p w14:paraId="0382EF0A" w14:textId="77777777" w:rsidR="008D0A60" w:rsidRPr="00FF31AD" w:rsidRDefault="00C12BEB" w:rsidP="00AC1DE2">
      <w:pPr>
        <w:pStyle w:val="GPSL5numberedclause"/>
        <w:rPr>
          <w:rFonts w:ascii="Arial" w:hAnsi="Arial"/>
          <w:szCs w:val="22"/>
        </w:rPr>
      </w:pPr>
      <w:r w:rsidRPr="00FF31AD">
        <w:rPr>
          <w:rFonts w:ascii="Arial" w:hAnsi="Arial"/>
          <w:szCs w:val="22"/>
        </w:rPr>
        <w:t>make, model and asset number;</w:t>
      </w:r>
    </w:p>
    <w:p w14:paraId="0382EF0B" w14:textId="77777777" w:rsidR="00E13960" w:rsidRPr="00FF31AD" w:rsidRDefault="00C12BEB" w:rsidP="00AC1DE2">
      <w:pPr>
        <w:pStyle w:val="GPSL5numberedclause"/>
        <w:rPr>
          <w:rFonts w:ascii="Arial" w:hAnsi="Arial"/>
          <w:szCs w:val="22"/>
        </w:rPr>
      </w:pPr>
      <w:r w:rsidRPr="00FF31AD">
        <w:rPr>
          <w:rFonts w:ascii="Arial" w:hAnsi="Arial"/>
          <w:szCs w:val="22"/>
        </w:rPr>
        <w:t xml:space="preserve">ownership and status as either Exclusive Assets or Non-Exclusive Assets; </w:t>
      </w:r>
    </w:p>
    <w:p w14:paraId="0382EF0C" w14:textId="77777777" w:rsidR="00E13960" w:rsidRPr="00FF31AD" w:rsidRDefault="00C12BEB" w:rsidP="00AC1DE2">
      <w:pPr>
        <w:pStyle w:val="GPSL5numberedclause"/>
        <w:rPr>
          <w:rFonts w:ascii="Arial" w:hAnsi="Arial"/>
          <w:szCs w:val="22"/>
        </w:rPr>
      </w:pPr>
      <w:r w:rsidRPr="00FF31AD">
        <w:rPr>
          <w:rFonts w:ascii="Arial" w:hAnsi="Arial"/>
          <w:szCs w:val="22"/>
        </w:rPr>
        <w:t>Net Book Value;</w:t>
      </w:r>
    </w:p>
    <w:p w14:paraId="0382EF0D" w14:textId="77777777" w:rsidR="00E13960" w:rsidRPr="00FF31AD" w:rsidRDefault="00C12BEB" w:rsidP="00AC1DE2">
      <w:pPr>
        <w:pStyle w:val="GPSL5numberedclause"/>
        <w:rPr>
          <w:rFonts w:ascii="Arial" w:hAnsi="Arial"/>
          <w:szCs w:val="22"/>
        </w:rPr>
      </w:pPr>
      <w:r w:rsidRPr="00FF31AD">
        <w:rPr>
          <w:rFonts w:ascii="Arial" w:hAnsi="Arial"/>
          <w:szCs w:val="22"/>
        </w:rPr>
        <w:t>condition and physical location; and</w:t>
      </w:r>
    </w:p>
    <w:p w14:paraId="0382EF0E" w14:textId="77777777" w:rsidR="00E13960" w:rsidRPr="00FF31AD" w:rsidRDefault="00C12BEB" w:rsidP="00AC1DE2">
      <w:pPr>
        <w:pStyle w:val="GPSL5numberedclause"/>
        <w:rPr>
          <w:rFonts w:ascii="Arial" w:hAnsi="Arial"/>
          <w:szCs w:val="22"/>
        </w:rPr>
      </w:pPr>
      <w:r w:rsidRPr="00FF31AD">
        <w:rPr>
          <w:rFonts w:ascii="Arial" w:hAnsi="Arial"/>
          <w:szCs w:val="22"/>
        </w:rPr>
        <w:t>use (including technical specifications); and</w:t>
      </w:r>
    </w:p>
    <w:p w14:paraId="0382EF0F" w14:textId="77777777" w:rsidR="008D0A60" w:rsidRPr="00FF31AD" w:rsidRDefault="00C12BEB" w:rsidP="00AC1DE2">
      <w:pPr>
        <w:pStyle w:val="GPSL4numberedclause"/>
        <w:rPr>
          <w:rFonts w:ascii="Arial" w:hAnsi="Arial"/>
          <w:szCs w:val="22"/>
        </w:rPr>
      </w:pPr>
      <w:r w:rsidRPr="00FF31AD">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556970" w:rsidRPr="00FF31AD">
        <w:rPr>
          <w:rFonts w:ascii="Arial" w:hAnsi="Arial"/>
          <w:szCs w:val="22"/>
        </w:rPr>
        <w:t>Services</w:t>
      </w:r>
      <w:r w:rsidRPr="00FF31AD">
        <w:rPr>
          <w:rFonts w:ascii="Arial" w:hAnsi="Arial"/>
          <w:szCs w:val="22"/>
        </w:rPr>
        <w:t>;</w:t>
      </w:r>
    </w:p>
    <w:p w14:paraId="0382EF10" w14:textId="77777777" w:rsidR="008D0A60" w:rsidRPr="00FF31AD" w:rsidRDefault="00C12BEB" w:rsidP="00AC1DE2">
      <w:pPr>
        <w:pStyle w:val="GPSL3numberedclause"/>
        <w:rPr>
          <w:rFonts w:ascii="Arial" w:hAnsi="Arial"/>
        </w:rPr>
      </w:pPr>
      <w:bookmarkStart w:id="2579" w:name="_Ref364241031"/>
      <w:r w:rsidRPr="00FF31AD">
        <w:rPr>
          <w:rFonts w:ascii="Arial" w:hAnsi="Arial"/>
        </w:rPr>
        <w:t xml:space="preserve">create and maintain a configuration database detailing the technical infrastructure and operating procedures through which the Supplier provides the </w:t>
      </w:r>
      <w:r w:rsidR="00556970" w:rsidRPr="00FF31AD">
        <w:rPr>
          <w:rFonts w:ascii="Arial" w:hAnsi="Arial"/>
        </w:rPr>
        <w:t>Services</w:t>
      </w:r>
      <w:r w:rsidRPr="00FF31AD">
        <w:rPr>
          <w:rFonts w:ascii="Arial" w:hAnsi="Arial"/>
        </w:rPr>
        <w:t xml:space="preserve">, which shall contain sufficient detail to permit the Customer and/or Replacement Supplier to understand how the Supplier provides the </w:t>
      </w:r>
      <w:r w:rsidR="00556970" w:rsidRPr="00FF31AD">
        <w:rPr>
          <w:rFonts w:ascii="Arial" w:hAnsi="Arial"/>
        </w:rPr>
        <w:t>Services</w:t>
      </w:r>
      <w:r w:rsidR="00BA5552" w:rsidRPr="00FF31AD">
        <w:rPr>
          <w:rFonts w:ascii="Arial" w:hAnsi="Arial"/>
        </w:rPr>
        <w:t xml:space="preserve"> </w:t>
      </w:r>
      <w:r w:rsidRPr="00FF31AD">
        <w:rPr>
          <w:rFonts w:ascii="Arial" w:hAnsi="Arial"/>
        </w:rPr>
        <w:t xml:space="preserve">and to enable the smooth transition of the </w:t>
      </w:r>
      <w:r w:rsidR="00556970" w:rsidRPr="00FF31AD">
        <w:rPr>
          <w:rFonts w:ascii="Arial" w:hAnsi="Arial"/>
        </w:rPr>
        <w:t>Services</w:t>
      </w:r>
      <w:r w:rsidR="00BA5552" w:rsidRPr="00FF31AD">
        <w:rPr>
          <w:rFonts w:ascii="Arial" w:hAnsi="Arial"/>
        </w:rPr>
        <w:t xml:space="preserve"> </w:t>
      </w:r>
      <w:r w:rsidRPr="00FF31AD">
        <w:rPr>
          <w:rFonts w:ascii="Arial" w:hAnsi="Arial"/>
        </w:rPr>
        <w:t>with the minimum of disruption;</w:t>
      </w:r>
      <w:bookmarkEnd w:id="2579"/>
    </w:p>
    <w:p w14:paraId="0382EF11" w14:textId="77777777" w:rsidR="00E13960" w:rsidRPr="00FF31AD" w:rsidRDefault="00C12BEB" w:rsidP="00AC1DE2">
      <w:pPr>
        <w:pStyle w:val="GPSL3numberedclause"/>
        <w:rPr>
          <w:rFonts w:ascii="Arial" w:hAnsi="Arial"/>
        </w:rPr>
      </w:pPr>
      <w:r w:rsidRPr="00FF31AD">
        <w:rPr>
          <w:rFonts w:ascii="Arial" w:hAnsi="Arial"/>
        </w:rPr>
        <w:t>agree the format of the Registers with the Customer as part of the process of agreeing the Exit Plan; and</w:t>
      </w:r>
    </w:p>
    <w:p w14:paraId="0382EF12" w14:textId="77777777" w:rsidR="00E13960" w:rsidRPr="00FF31AD" w:rsidRDefault="00C12BEB" w:rsidP="00AC1DE2">
      <w:pPr>
        <w:pStyle w:val="GPSL3numberedclause"/>
        <w:rPr>
          <w:rFonts w:ascii="Arial" w:hAnsi="Arial"/>
        </w:rPr>
      </w:pPr>
      <w:proofErr w:type="gramStart"/>
      <w:r w:rsidRPr="00FF31AD">
        <w:rPr>
          <w:rFonts w:ascii="Arial" w:hAnsi="Arial"/>
        </w:rPr>
        <w:t>at</w:t>
      </w:r>
      <w:proofErr w:type="gramEnd"/>
      <w:r w:rsidRPr="00FF31AD">
        <w:rPr>
          <w:rFonts w:ascii="Arial" w:hAnsi="Arial"/>
        </w:rPr>
        <w:t xml:space="preserve"> all times keep the Registers up to date, in particular in the event that Assets, Sub-Contracts or other relevant agreements are added to or removed from the </w:t>
      </w:r>
      <w:r w:rsidR="00556970" w:rsidRPr="00FF31AD">
        <w:rPr>
          <w:rFonts w:ascii="Arial" w:hAnsi="Arial"/>
        </w:rPr>
        <w:t>Services</w:t>
      </w:r>
      <w:r w:rsidRPr="00FF31AD">
        <w:rPr>
          <w:rFonts w:ascii="Arial" w:hAnsi="Arial"/>
        </w:rPr>
        <w:t>.</w:t>
      </w:r>
    </w:p>
    <w:p w14:paraId="0382EF13" w14:textId="77777777" w:rsidR="008D0A60" w:rsidRPr="00FF31AD" w:rsidRDefault="00C12BEB" w:rsidP="005E4232">
      <w:pPr>
        <w:pStyle w:val="GPSL2numberedclause"/>
        <w:rPr>
          <w:rFonts w:ascii="Arial" w:hAnsi="Arial"/>
        </w:rPr>
      </w:pPr>
      <w:r w:rsidRPr="00FF31AD">
        <w:rPr>
          <w:rFonts w:ascii="Arial" w:hAnsi="Arial"/>
        </w:rPr>
        <w:t>The Supplier shall:</w:t>
      </w:r>
    </w:p>
    <w:p w14:paraId="0382EF14" w14:textId="77777777" w:rsidR="008D0A60" w:rsidRPr="00FF31AD" w:rsidRDefault="00C12BEB" w:rsidP="00AC1DE2">
      <w:pPr>
        <w:pStyle w:val="GPSL3numberedclause"/>
        <w:rPr>
          <w:rFonts w:ascii="Arial" w:hAnsi="Arial"/>
        </w:rPr>
      </w:pPr>
      <w:r w:rsidRPr="00FF31AD">
        <w:rPr>
          <w:rFonts w:ascii="Arial" w:hAnsi="Arial"/>
        </w:rPr>
        <w:t xml:space="preserve">procure that all Exclusive Assets listed in the Registers are clearly marked to identify that they are exclusively used for the provision of the </w:t>
      </w:r>
      <w:r w:rsidR="00556970" w:rsidRPr="00FF31AD">
        <w:rPr>
          <w:rFonts w:ascii="Arial" w:hAnsi="Arial"/>
        </w:rPr>
        <w:t>Services</w:t>
      </w:r>
      <w:r w:rsidR="00BA5552" w:rsidRPr="00FF31AD">
        <w:rPr>
          <w:rFonts w:ascii="Arial" w:hAnsi="Arial"/>
        </w:rPr>
        <w:t xml:space="preserve"> </w:t>
      </w:r>
      <w:r w:rsidRPr="00FF31AD">
        <w:rPr>
          <w:rFonts w:ascii="Arial" w:hAnsi="Arial"/>
        </w:rPr>
        <w:t>under this Call Off Contract; and</w:t>
      </w:r>
    </w:p>
    <w:p w14:paraId="0382EF15" w14:textId="77777777" w:rsidR="00E13960" w:rsidRPr="00FF31AD" w:rsidRDefault="00C12BEB" w:rsidP="00AC1DE2">
      <w:pPr>
        <w:pStyle w:val="GPSL3numberedclause"/>
        <w:rPr>
          <w:rFonts w:ascii="Arial" w:hAnsi="Arial"/>
        </w:rPr>
      </w:pPr>
      <w:bookmarkStart w:id="2580" w:name="_Ref62027068"/>
      <w:r w:rsidRPr="00FF31AD">
        <w:rPr>
          <w:rFonts w:ascii="Arial" w:hAnsi="Arial"/>
        </w:rPr>
        <w:t xml:space="preserve">(unless otherwise agreed by the Customer in writing) procure that all licences for Third Party </w:t>
      </w:r>
      <w:r w:rsidR="00FD7F82" w:rsidRPr="00FF31AD">
        <w:rPr>
          <w:rFonts w:ascii="Arial" w:hAnsi="Arial"/>
        </w:rPr>
        <w:t xml:space="preserve">IPR </w:t>
      </w:r>
      <w:r w:rsidRPr="00FF31AD">
        <w:rPr>
          <w:rFonts w:ascii="Arial" w:hAnsi="Arial"/>
        </w:rPr>
        <w:t xml:space="preserve">and all Sub-Contracts shall be assignable and/or capable of novation at the request of the Customer to the Customer (and/or its nominee) and/or any Replacement Supplier upon the Supplier ceasing to provide the </w:t>
      </w:r>
      <w:r w:rsidR="00556970" w:rsidRPr="00FF31AD">
        <w:rPr>
          <w:rFonts w:ascii="Arial" w:hAnsi="Arial"/>
        </w:rPr>
        <w:t>Services</w:t>
      </w:r>
      <w:r w:rsidR="00BA5552" w:rsidRPr="00FF31AD">
        <w:rPr>
          <w:rFonts w:ascii="Arial" w:hAnsi="Arial"/>
        </w:rPr>
        <w:t xml:space="preserve"> </w:t>
      </w:r>
      <w:r w:rsidRPr="00FF31AD">
        <w:rPr>
          <w:rFonts w:ascii="Arial" w:hAnsi="Arial"/>
        </w:rPr>
        <w:t>(or part of them) without restriction (including any need to obtain any consent or approval) or payment by the Customer.</w:t>
      </w:r>
      <w:bookmarkEnd w:id="2580"/>
      <w:r w:rsidRPr="00FF31AD">
        <w:rPr>
          <w:rFonts w:ascii="Arial" w:hAnsi="Arial"/>
        </w:rPr>
        <w:t xml:space="preserve"> </w:t>
      </w:r>
    </w:p>
    <w:p w14:paraId="0382EF16" w14:textId="77777777" w:rsidR="00C9243A" w:rsidRPr="00FF31AD" w:rsidRDefault="00C12BEB" w:rsidP="005E4232">
      <w:pPr>
        <w:pStyle w:val="GPSL2numberedclause"/>
        <w:rPr>
          <w:rFonts w:ascii="Arial" w:hAnsi="Arial"/>
        </w:rPr>
      </w:pPr>
      <w:r w:rsidRPr="00FF31AD">
        <w:rPr>
          <w:rFonts w:ascii="Arial" w:hAnsi="Arial"/>
        </w:rPr>
        <w:t xml:space="preserve">Where the Supplier is unable to procure that any </w:t>
      </w:r>
      <w:r w:rsidR="00C327C5" w:rsidRPr="00FF31AD">
        <w:rPr>
          <w:rFonts w:ascii="Arial" w:hAnsi="Arial"/>
        </w:rPr>
        <w:t>Sub-Con</w:t>
      </w:r>
      <w:r w:rsidRPr="00FF31AD">
        <w:rPr>
          <w:rFonts w:ascii="Arial" w:hAnsi="Arial"/>
        </w:rPr>
        <w:t>tract or other agreement referred to in paragraph </w:t>
      </w:r>
      <w:r w:rsidR="00F17AE3" w:rsidRPr="00FF31AD">
        <w:rPr>
          <w:rFonts w:ascii="Arial" w:hAnsi="Arial"/>
        </w:rPr>
        <w:fldChar w:fldCharType="begin"/>
      </w:r>
      <w:r w:rsidR="00F17AE3" w:rsidRPr="00FF31AD">
        <w:rPr>
          <w:rFonts w:ascii="Arial" w:hAnsi="Arial"/>
        </w:rPr>
        <w:instrText xml:space="preserve"> REF _Ref62027068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3.2.2</w:t>
      </w:r>
      <w:r w:rsidR="00F17AE3" w:rsidRPr="00FF31AD">
        <w:rPr>
          <w:rFonts w:ascii="Arial" w:hAnsi="Arial"/>
        </w:rPr>
        <w:fldChar w:fldCharType="end"/>
      </w:r>
      <w:r w:rsidR="00D8405B" w:rsidRPr="00FF31AD">
        <w:rPr>
          <w:rFonts w:ascii="Arial" w:hAnsi="Arial"/>
        </w:rPr>
        <w:t xml:space="preserve"> of this Call Off Schedule</w:t>
      </w:r>
      <w:r w:rsidR="008337E8" w:rsidRPr="00FF31AD">
        <w:rPr>
          <w:rFonts w:ascii="Arial" w:hAnsi="Arial"/>
        </w:rPr>
        <w:t xml:space="preserve"> </w:t>
      </w:r>
      <w:r w:rsidR="00B30427" w:rsidRPr="00FF31AD">
        <w:rPr>
          <w:rFonts w:ascii="Arial" w:hAnsi="Arial"/>
        </w:rPr>
        <w:t>9</w:t>
      </w:r>
      <w:r w:rsidRPr="00FF31AD">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572971" w:rsidRPr="00FF31AD">
        <w:rPr>
          <w:rFonts w:ascii="Arial" w:hAnsi="Arial"/>
        </w:rPr>
        <w:t>services</w:t>
      </w:r>
      <w:r w:rsidRPr="00FF31AD">
        <w:rPr>
          <w:rFonts w:ascii="Arial" w:hAnsi="Arial"/>
        </w:rPr>
        <w:t xml:space="preserve"> to which the relevant agreement relates.</w:t>
      </w:r>
    </w:p>
    <w:p w14:paraId="0382EF17" w14:textId="77777777" w:rsidR="00C9243A" w:rsidRPr="00FF31AD" w:rsidRDefault="00C12BEB" w:rsidP="005E4232">
      <w:pPr>
        <w:pStyle w:val="GPSL2numberedclause"/>
        <w:rPr>
          <w:rFonts w:ascii="Arial" w:hAnsi="Arial"/>
        </w:rPr>
      </w:pPr>
      <w:bookmarkStart w:id="2581" w:name="_Ref364241382"/>
      <w:r w:rsidRPr="00FF31AD">
        <w:rPr>
          <w:rFonts w:ascii="Arial" w:hAnsi="Arial"/>
        </w:rPr>
        <w:t xml:space="preserve">Each Party shall appoint a person for the purposes of managing the Parties' respective obligations under this Call </w:t>
      </w:r>
      <w:proofErr w:type="gramStart"/>
      <w:r w:rsidRPr="00FF31AD">
        <w:rPr>
          <w:rFonts w:ascii="Arial" w:hAnsi="Arial"/>
        </w:rPr>
        <w:t>Off</w:t>
      </w:r>
      <w:proofErr w:type="gramEnd"/>
      <w:r w:rsidRPr="00FF31AD">
        <w:rPr>
          <w:rFonts w:ascii="Arial" w:hAnsi="Arial"/>
        </w:rPr>
        <w:t xml:space="preserve"> Schedule</w:t>
      </w:r>
      <w:r w:rsidR="008337E8" w:rsidRPr="00FF31AD">
        <w:rPr>
          <w:rFonts w:ascii="Arial" w:hAnsi="Arial"/>
        </w:rPr>
        <w:t xml:space="preserve"> </w:t>
      </w:r>
      <w:r w:rsidR="00B30427" w:rsidRPr="00FF31AD">
        <w:rPr>
          <w:rFonts w:ascii="Arial" w:hAnsi="Arial"/>
        </w:rPr>
        <w:t>9</w:t>
      </w:r>
      <w:r w:rsidRPr="00FF31AD">
        <w:rPr>
          <w:rFonts w:ascii="Arial" w:hAnsi="Arial"/>
        </w:rPr>
        <w:t xml:space="preserve"> and provide written notification of such appointment to the other Party within thr</w:t>
      </w:r>
      <w:r w:rsidR="00CF6F24" w:rsidRPr="00FF31AD">
        <w:rPr>
          <w:rFonts w:ascii="Arial" w:hAnsi="Arial"/>
        </w:rPr>
        <w:t>ee (3) M</w:t>
      </w:r>
      <w:r w:rsidRPr="00FF31AD">
        <w:rPr>
          <w:rFonts w:ascii="Arial" w:hAnsi="Arial"/>
        </w:rPr>
        <w:t xml:space="preserve">onths of the Call Off Commencement Date. The </w:t>
      </w:r>
      <w:r w:rsidR="00FF469C" w:rsidRPr="00FF31AD">
        <w:rPr>
          <w:rFonts w:ascii="Arial" w:hAnsi="Arial"/>
        </w:rPr>
        <w:t>Supplier</w:t>
      </w:r>
      <w:r w:rsidR="001B652D" w:rsidRPr="00FF31AD">
        <w:rPr>
          <w:rFonts w:ascii="Arial" w:hAnsi="Arial"/>
        </w:rPr>
        <w:t>’</w:t>
      </w:r>
      <w:r w:rsidR="00FF469C" w:rsidRPr="00FF31AD">
        <w:rPr>
          <w:rFonts w:ascii="Arial" w:hAnsi="Arial"/>
        </w:rPr>
        <w:t>s</w:t>
      </w:r>
      <w:r w:rsidRPr="00FF31AD">
        <w:rPr>
          <w:rFonts w:ascii="Arial" w:hAnsi="Arial"/>
        </w:rPr>
        <w:t xml:space="preserve"> Exit Manager shall be responsible for ensuring that the Supplier and its </w:t>
      </w:r>
      <w:r w:rsidR="001B652D" w:rsidRPr="00FF31AD">
        <w:rPr>
          <w:rFonts w:ascii="Arial" w:hAnsi="Arial"/>
        </w:rPr>
        <w:t>personnel</w:t>
      </w:r>
      <w:r w:rsidRPr="00FF31AD">
        <w:rPr>
          <w:rFonts w:ascii="Arial" w:hAnsi="Arial"/>
        </w:rPr>
        <w:t>, agents and Sub-Contractors compl</w:t>
      </w:r>
      <w:r w:rsidR="00F45E96" w:rsidRPr="00FF31AD">
        <w:rPr>
          <w:rFonts w:ascii="Arial" w:hAnsi="Arial"/>
        </w:rPr>
        <w:t xml:space="preserve">y with this Call </w:t>
      </w:r>
      <w:proofErr w:type="gramStart"/>
      <w:r w:rsidR="00F45E96" w:rsidRPr="00FF31AD">
        <w:rPr>
          <w:rFonts w:ascii="Arial" w:hAnsi="Arial"/>
        </w:rPr>
        <w:t>Off</w:t>
      </w:r>
      <w:proofErr w:type="gramEnd"/>
      <w:r w:rsidR="00F45E96" w:rsidRPr="00FF31AD">
        <w:rPr>
          <w:rFonts w:ascii="Arial" w:hAnsi="Arial"/>
        </w:rPr>
        <w:t xml:space="preserve"> Schedule</w:t>
      </w:r>
      <w:r w:rsidR="008337E8" w:rsidRPr="00FF31AD">
        <w:rPr>
          <w:rFonts w:ascii="Arial" w:hAnsi="Arial"/>
        </w:rPr>
        <w:t xml:space="preserve"> </w:t>
      </w:r>
      <w:r w:rsidR="00B30427" w:rsidRPr="00FF31AD">
        <w:rPr>
          <w:rFonts w:ascii="Arial" w:hAnsi="Arial"/>
        </w:rPr>
        <w:t>9</w:t>
      </w:r>
      <w:r w:rsidR="00F45E96" w:rsidRPr="00FF31AD">
        <w:rPr>
          <w:rFonts w:ascii="Arial" w:hAnsi="Arial"/>
        </w:rPr>
        <w:t xml:space="preserve">. </w:t>
      </w:r>
      <w:r w:rsidRPr="00FF31AD">
        <w:rPr>
          <w:rFonts w:ascii="Arial" w:hAnsi="Arial"/>
        </w:rPr>
        <w:t xml:space="preserve">The Supplier shall ensure that its Exit Manager has the requisite </w:t>
      </w:r>
      <w:r w:rsidR="003245D5" w:rsidRPr="00FF31AD">
        <w:rPr>
          <w:rFonts w:ascii="Arial" w:hAnsi="Arial"/>
        </w:rPr>
        <w:t>a</w:t>
      </w:r>
      <w:r w:rsidR="00F45E96" w:rsidRPr="00FF31AD">
        <w:rPr>
          <w:rFonts w:ascii="Arial" w:hAnsi="Arial"/>
        </w:rPr>
        <w:t>uthority</w:t>
      </w:r>
      <w:r w:rsidRPr="00FF31AD">
        <w:rPr>
          <w:rFonts w:ascii="Arial" w:hAnsi="Arial"/>
        </w:rPr>
        <w:t xml:space="preserve"> to arrange and procure any resources of the Supplier as are reasonably necessary to enable the Supplier to comply with the requirements set out in this Call </w:t>
      </w:r>
      <w:proofErr w:type="gramStart"/>
      <w:r w:rsidRPr="00FF31AD">
        <w:rPr>
          <w:rFonts w:ascii="Arial" w:hAnsi="Arial"/>
        </w:rPr>
        <w:t>Off</w:t>
      </w:r>
      <w:proofErr w:type="gramEnd"/>
      <w:r w:rsidRPr="00FF31AD">
        <w:rPr>
          <w:rFonts w:ascii="Arial" w:hAnsi="Arial"/>
        </w:rPr>
        <w:t xml:space="preserve"> Schedule</w:t>
      </w:r>
      <w:r w:rsidR="008337E8" w:rsidRPr="00FF31AD">
        <w:rPr>
          <w:rFonts w:ascii="Arial" w:hAnsi="Arial"/>
        </w:rPr>
        <w:t xml:space="preserve"> </w:t>
      </w:r>
      <w:r w:rsidR="00B30427" w:rsidRPr="00FF31AD">
        <w:rPr>
          <w:rFonts w:ascii="Arial" w:hAnsi="Arial"/>
        </w:rPr>
        <w:t>9</w:t>
      </w:r>
      <w:r w:rsidRPr="00FF31AD">
        <w:rPr>
          <w:rFonts w:ascii="Arial" w:hAnsi="Arial"/>
        </w:rPr>
        <w:t xml:space="preserve">. The Parties' Exit Manager will liaise with one another in relation to all issues relevant to the termination of this Call </w:t>
      </w:r>
      <w:proofErr w:type="gramStart"/>
      <w:r w:rsidRPr="00FF31AD">
        <w:rPr>
          <w:rFonts w:ascii="Arial" w:hAnsi="Arial"/>
        </w:rPr>
        <w:t>Off</w:t>
      </w:r>
      <w:proofErr w:type="gramEnd"/>
      <w:r w:rsidRPr="00FF31AD">
        <w:rPr>
          <w:rFonts w:ascii="Arial" w:hAnsi="Arial"/>
        </w:rPr>
        <w:t xml:space="preserve"> Contract and all matters connected with this Call Off Schedule</w:t>
      </w:r>
      <w:r w:rsidR="008337E8" w:rsidRPr="00FF31AD">
        <w:rPr>
          <w:rFonts w:ascii="Arial" w:hAnsi="Arial"/>
        </w:rPr>
        <w:t xml:space="preserve"> </w:t>
      </w:r>
      <w:r w:rsidR="00B30427" w:rsidRPr="00FF31AD">
        <w:rPr>
          <w:rFonts w:ascii="Arial" w:hAnsi="Arial"/>
        </w:rPr>
        <w:t>9</w:t>
      </w:r>
      <w:r w:rsidRPr="00FF31AD">
        <w:rPr>
          <w:rFonts w:ascii="Arial" w:hAnsi="Arial"/>
        </w:rPr>
        <w:t> and each Party's compliance with it.</w:t>
      </w:r>
      <w:bookmarkEnd w:id="2581"/>
    </w:p>
    <w:p w14:paraId="0382EF18" w14:textId="77777777" w:rsidR="00E13960" w:rsidRPr="00FF31AD" w:rsidRDefault="00C12BEB" w:rsidP="00036474">
      <w:pPr>
        <w:pStyle w:val="GPSL1SCHEDULEHeading"/>
        <w:rPr>
          <w:rFonts w:ascii="Arial" w:hAnsi="Arial"/>
        </w:rPr>
      </w:pPr>
      <w:r w:rsidRPr="00FF31AD">
        <w:rPr>
          <w:rFonts w:ascii="Arial" w:hAnsi="Arial"/>
        </w:rPr>
        <w:t xml:space="preserve">OBLIGATIONS TO ASSIST ON RE-TENDERING OF </w:t>
      </w:r>
      <w:r w:rsidR="00556970" w:rsidRPr="00FF31AD">
        <w:rPr>
          <w:rFonts w:ascii="Arial" w:hAnsi="Arial"/>
        </w:rPr>
        <w:t>Services</w:t>
      </w:r>
    </w:p>
    <w:p w14:paraId="0382EF19" w14:textId="77777777" w:rsidR="00C12BEB" w:rsidRPr="00FF31AD" w:rsidRDefault="00C12BEB" w:rsidP="005E4232">
      <w:pPr>
        <w:pStyle w:val="GPSL2numberedclause"/>
        <w:rPr>
          <w:rFonts w:ascii="Arial" w:hAnsi="Arial"/>
        </w:rPr>
      </w:pPr>
      <w:bookmarkStart w:id="2582" w:name="_Ref364242404"/>
      <w:r w:rsidRPr="00FF31AD">
        <w:rPr>
          <w:rFonts w:ascii="Arial" w:hAnsi="Arial"/>
        </w:rPr>
        <w:t>On reasonable notice at any point during the Call Off Contract Period, the Supplier shall provide to the Customer and/or its potential Replacement Supplier</w:t>
      </w:r>
      <w:r w:rsidR="001B652D" w:rsidRPr="00FF31AD">
        <w:rPr>
          <w:rFonts w:ascii="Arial" w:hAnsi="Arial"/>
        </w:rPr>
        <w:t>’</w:t>
      </w:r>
      <w:r w:rsidRPr="00FF31AD">
        <w:rPr>
          <w:rFonts w:ascii="Arial" w:hAnsi="Arial"/>
        </w:rPr>
        <w:t>s (subject to the potential Replacement Supplier</w:t>
      </w:r>
      <w:r w:rsidR="001B652D" w:rsidRPr="00FF31AD">
        <w:rPr>
          <w:rFonts w:ascii="Arial" w:hAnsi="Arial"/>
        </w:rPr>
        <w:t>’</w:t>
      </w:r>
      <w:r w:rsidRPr="00FF31AD">
        <w:rPr>
          <w:rFonts w:ascii="Arial" w:hAnsi="Arial"/>
        </w:rPr>
        <w:t>s entering into reasonable written confidentiality undertakings), the following material and information in order to facilitate the preparation by the Customer of any invitation to tender and/or to facilitate any potential Replacement Supplier</w:t>
      </w:r>
      <w:r w:rsidR="001B652D" w:rsidRPr="00FF31AD">
        <w:rPr>
          <w:rFonts w:ascii="Arial" w:hAnsi="Arial"/>
        </w:rPr>
        <w:t>’</w:t>
      </w:r>
      <w:r w:rsidRPr="00FF31AD">
        <w:rPr>
          <w:rFonts w:ascii="Arial" w:hAnsi="Arial"/>
        </w:rPr>
        <w:t>s undertaking due diligence:</w:t>
      </w:r>
      <w:bookmarkEnd w:id="2582"/>
    </w:p>
    <w:p w14:paraId="0382EF1A" w14:textId="77777777" w:rsidR="00E13960" w:rsidRPr="00FF31AD" w:rsidRDefault="00C12BEB" w:rsidP="00AC1DE2">
      <w:pPr>
        <w:pStyle w:val="GPSL3numberedclause"/>
        <w:rPr>
          <w:rFonts w:ascii="Arial" w:hAnsi="Arial"/>
        </w:rPr>
      </w:pPr>
      <w:r w:rsidRPr="00FF31AD">
        <w:rPr>
          <w:rFonts w:ascii="Arial" w:hAnsi="Arial"/>
        </w:rPr>
        <w:t>details of the Services;</w:t>
      </w:r>
    </w:p>
    <w:p w14:paraId="0382EF1B" w14:textId="77777777" w:rsidR="00E13960" w:rsidRPr="00FF31AD" w:rsidRDefault="00C12BEB" w:rsidP="00AC1DE2">
      <w:pPr>
        <w:pStyle w:val="GPSL3numberedclause"/>
        <w:rPr>
          <w:rFonts w:ascii="Arial" w:hAnsi="Arial"/>
        </w:rPr>
      </w:pPr>
      <w:r w:rsidRPr="00FF31AD">
        <w:rPr>
          <w:rFonts w:ascii="Arial" w:hAnsi="Arial"/>
        </w:rPr>
        <w:t xml:space="preserve">a copy of the Registers, updated by the Supplier up to the date of delivery of such Registers; </w:t>
      </w:r>
    </w:p>
    <w:p w14:paraId="0382EF1C" w14:textId="77777777" w:rsidR="00E13960" w:rsidRPr="00FF31AD" w:rsidRDefault="00C12BEB" w:rsidP="00AC1DE2">
      <w:pPr>
        <w:pStyle w:val="GPSL3numberedclause"/>
        <w:rPr>
          <w:rFonts w:ascii="Arial" w:hAnsi="Arial"/>
        </w:rPr>
      </w:pPr>
      <w:r w:rsidRPr="00FF31AD">
        <w:rPr>
          <w:rFonts w:ascii="Arial" w:hAnsi="Arial"/>
        </w:rPr>
        <w:t xml:space="preserve">an inventory of Customer Data in the </w:t>
      </w:r>
      <w:r w:rsidR="00FF469C" w:rsidRPr="00FF31AD">
        <w:rPr>
          <w:rFonts w:ascii="Arial" w:hAnsi="Arial"/>
        </w:rPr>
        <w:t>Supplier</w:t>
      </w:r>
      <w:r w:rsidR="005E7FAD" w:rsidRPr="00FF31AD">
        <w:rPr>
          <w:rFonts w:ascii="Arial" w:hAnsi="Arial"/>
        </w:rPr>
        <w:t>’</w:t>
      </w:r>
      <w:r w:rsidR="00FF469C" w:rsidRPr="00FF31AD">
        <w:rPr>
          <w:rFonts w:ascii="Arial" w:hAnsi="Arial"/>
        </w:rPr>
        <w:t>s</w:t>
      </w:r>
      <w:r w:rsidRPr="00FF31AD">
        <w:rPr>
          <w:rFonts w:ascii="Arial" w:hAnsi="Arial"/>
        </w:rPr>
        <w:t xml:space="preserve"> possession or control;</w:t>
      </w:r>
    </w:p>
    <w:p w14:paraId="0382EF1D" w14:textId="77777777" w:rsidR="00E13960" w:rsidRPr="00FF31AD" w:rsidRDefault="00C12BEB" w:rsidP="00AC1DE2">
      <w:pPr>
        <w:pStyle w:val="GPSL3numberedclause"/>
        <w:rPr>
          <w:rFonts w:ascii="Arial" w:hAnsi="Arial"/>
        </w:rPr>
      </w:pPr>
      <w:r w:rsidRPr="00FF31AD">
        <w:rPr>
          <w:rFonts w:ascii="Arial" w:hAnsi="Arial"/>
        </w:rPr>
        <w:t>details of any key terms of any third party contracts and licences, particularly as regards charges, termination, assignment and novation;</w:t>
      </w:r>
    </w:p>
    <w:p w14:paraId="0382EF1E" w14:textId="77777777" w:rsidR="00E13960" w:rsidRPr="00FF31AD" w:rsidRDefault="00C12BEB" w:rsidP="00AC1DE2">
      <w:pPr>
        <w:pStyle w:val="GPSL3numberedclause"/>
        <w:rPr>
          <w:rFonts w:ascii="Arial" w:hAnsi="Arial"/>
        </w:rPr>
      </w:pPr>
      <w:r w:rsidRPr="00FF31AD">
        <w:rPr>
          <w:rFonts w:ascii="Arial" w:hAnsi="Arial"/>
        </w:rPr>
        <w:t xml:space="preserve">a list of on-going and/or threatened disputes in relation to the provision of the </w:t>
      </w:r>
      <w:r w:rsidR="00556970" w:rsidRPr="00FF31AD">
        <w:rPr>
          <w:rFonts w:ascii="Arial" w:hAnsi="Arial"/>
        </w:rPr>
        <w:t>Services</w:t>
      </w:r>
      <w:r w:rsidRPr="00FF31AD">
        <w:rPr>
          <w:rFonts w:ascii="Arial" w:hAnsi="Arial"/>
        </w:rPr>
        <w:t>;</w:t>
      </w:r>
    </w:p>
    <w:p w14:paraId="0382EF1F" w14:textId="77777777" w:rsidR="00E13960" w:rsidRPr="00FF31AD" w:rsidRDefault="00C12BEB" w:rsidP="00AC1DE2">
      <w:pPr>
        <w:pStyle w:val="GPSL3numberedclause"/>
        <w:rPr>
          <w:rFonts w:ascii="Arial" w:hAnsi="Arial"/>
        </w:rPr>
      </w:pPr>
      <w:r w:rsidRPr="00FF31AD">
        <w:rPr>
          <w:rFonts w:ascii="Arial" w:hAnsi="Arial"/>
        </w:rPr>
        <w:t>all information relating to Transferring Supplier Employees required to be provided by the Supplier under this Call Off Contract; and</w:t>
      </w:r>
    </w:p>
    <w:p w14:paraId="0382EF20" w14:textId="77777777" w:rsidR="00E13960" w:rsidRPr="00FF31AD" w:rsidRDefault="00C12BEB" w:rsidP="00AC1DE2">
      <w:pPr>
        <w:pStyle w:val="GPSL3numberedclause"/>
        <w:rPr>
          <w:rFonts w:ascii="Arial" w:hAnsi="Arial"/>
        </w:rPr>
      </w:pPr>
      <w:r w:rsidRPr="00FF31AD">
        <w:rPr>
          <w:rFonts w:ascii="Arial" w:hAnsi="Arial"/>
        </w:rPr>
        <w:t>such other material and information as the Customer shall reasonably require,</w:t>
      </w:r>
    </w:p>
    <w:p w14:paraId="0382EF21" w14:textId="77777777" w:rsidR="008D0A60" w:rsidRPr="00FF31AD" w:rsidRDefault="00C12BEB" w:rsidP="00AC1DE2">
      <w:pPr>
        <w:pStyle w:val="GPSL2Indent"/>
        <w:rPr>
          <w:rFonts w:ascii="Arial" w:hAnsi="Arial"/>
        </w:rPr>
      </w:pPr>
      <w:r w:rsidRPr="00FF31AD">
        <w:rPr>
          <w:rFonts w:ascii="Arial" w:hAnsi="Arial"/>
        </w:rPr>
        <w:t>(</w:t>
      </w:r>
      <w:proofErr w:type="gramStart"/>
      <w:r w:rsidRPr="00FF31AD">
        <w:rPr>
          <w:rFonts w:ascii="Arial" w:hAnsi="Arial"/>
        </w:rPr>
        <w:t>together</w:t>
      </w:r>
      <w:proofErr w:type="gramEnd"/>
      <w:r w:rsidRPr="00FF31AD">
        <w:rPr>
          <w:rFonts w:ascii="Arial" w:hAnsi="Arial"/>
        </w:rPr>
        <w:t>, the “</w:t>
      </w:r>
      <w:r w:rsidRPr="00FF31AD">
        <w:rPr>
          <w:rFonts w:ascii="Arial" w:hAnsi="Arial"/>
          <w:b/>
        </w:rPr>
        <w:t>Exit Information</w:t>
      </w:r>
      <w:r w:rsidRPr="00FF31AD">
        <w:rPr>
          <w:rFonts w:ascii="Arial" w:hAnsi="Arial"/>
        </w:rPr>
        <w:t>”).</w:t>
      </w:r>
    </w:p>
    <w:p w14:paraId="0382EF22" w14:textId="77777777" w:rsidR="00C9243A" w:rsidRPr="00FF31AD" w:rsidRDefault="00C12BEB" w:rsidP="005E4232">
      <w:pPr>
        <w:pStyle w:val="GPSL2numberedclause"/>
        <w:rPr>
          <w:rFonts w:ascii="Arial" w:hAnsi="Arial"/>
        </w:rPr>
      </w:pPr>
      <w:bookmarkStart w:id="2583" w:name="_Ref364242981"/>
      <w:r w:rsidRPr="00FF31AD">
        <w:rPr>
          <w:rFonts w:ascii="Arial" w:hAnsi="Arial"/>
        </w:rPr>
        <w:t xml:space="preserve">The Supplier acknowledges that the Customer may disclose the </w:t>
      </w:r>
      <w:r w:rsidR="00FF469C" w:rsidRPr="00FF31AD">
        <w:rPr>
          <w:rFonts w:ascii="Arial" w:hAnsi="Arial"/>
        </w:rPr>
        <w:t>Supplier</w:t>
      </w:r>
      <w:r w:rsidR="00D5710A" w:rsidRPr="00FF31AD">
        <w:rPr>
          <w:rFonts w:ascii="Arial" w:hAnsi="Arial"/>
        </w:rPr>
        <w:t>’</w:t>
      </w:r>
      <w:r w:rsidR="00FF469C" w:rsidRPr="00FF31AD">
        <w:rPr>
          <w:rFonts w:ascii="Arial" w:hAnsi="Arial"/>
        </w:rPr>
        <w:t>s</w:t>
      </w:r>
      <w:r w:rsidRPr="00FF31AD">
        <w:rPr>
          <w:rFonts w:ascii="Arial" w:hAnsi="Arial"/>
        </w:rPr>
        <w:t xml:space="preserve">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FF31AD">
        <w:rPr>
          <w:rFonts w:ascii="Arial" w:hAnsi="Arial"/>
        </w:rPr>
        <w:fldChar w:fldCharType="begin"/>
      </w:r>
      <w:r w:rsidR="00F17AE3" w:rsidRPr="00FF31AD">
        <w:rPr>
          <w:rFonts w:ascii="Arial" w:hAnsi="Arial"/>
        </w:rPr>
        <w:instrText xml:space="preserve"> REF _Ref364242981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4.2</w:t>
      </w:r>
      <w:r w:rsidR="00F17AE3" w:rsidRPr="00FF31AD">
        <w:rPr>
          <w:rFonts w:ascii="Arial" w:hAnsi="Arial"/>
        </w:rPr>
        <w:fldChar w:fldCharType="end"/>
      </w:r>
      <w:r w:rsidRPr="00FF31AD">
        <w:rPr>
          <w:rFonts w:ascii="Arial" w:hAnsi="Arial"/>
        </w:rPr>
        <w:t xml:space="preserve"> </w:t>
      </w:r>
      <w:r w:rsidR="00D8405B" w:rsidRPr="00FF31AD">
        <w:rPr>
          <w:rFonts w:ascii="Arial" w:hAnsi="Arial"/>
        </w:rPr>
        <w:t>of this Call Off Schedule</w:t>
      </w:r>
      <w:r w:rsidR="008337E8" w:rsidRPr="00FF31AD">
        <w:rPr>
          <w:rFonts w:ascii="Arial" w:hAnsi="Arial"/>
        </w:rPr>
        <w:t xml:space="preserve"> </w:t>
      </w:r>
      <w:r w:rsidR="00B30427" w:rsidRPr="00FF31AD">
        <w:rPr>
          <w:rFonts w:ascii="Arial" w:hAnsi="Arial"/>
        </w:rPr>
        <w:t>9</w:t>
      </w:r>
      <w:r w:rsidR="00D8405B" w:rsidRPr="00FF31AD">
        <w:rPr>
          <w:rFonts w:ascii="Arial" w:hAnsi="Arial"/>
        </w:rPr>
        <w:t xml:space="preserve"> </w:t>
      </w:r>
      <w:r w:rsidRPr="00FF31AD">
        <w:rPr>
          <w:rFonts w:ascii="Arial" w:hAnsi="Arial"/>
        </w:rPr>
        <w:t xml:space="preserve">disclose any </w:t>
      </w:r>
      <w:r w:rsidR="00FF469C" w:rsidRPr="00FF31AD">
        <w:rPr>
          <w:rFonts w:ascii="Arial" w:hAnsi="Arial"/>
        </w:rPr>
        <w:t>Supplier</w:t>
      </w:r>
      <w:r w:rsidR="00D5710A" w:rsidRPr="00FF31AD">
        <w:rPr>
          <w:rFonts w:ascii="Arial" w:hAnsi="Arial"/>
        </w:rPr>
        <w:t>’</w:t>
      </w:r>
      <w:r w:rsidR="00FF469C" w:rsidRPr="00FF31AD">
        <w:rPr>
          <w:rFonts w:ascii="Arial" w:hAnsi="Arial"/>
        </w:rPr>
        <w:t>s</w:t>
      </w:r>
      <w:r w:rsidRPr="00FF31AD">
        <w:rPr>
          <w:rFonts w:ascii="Arial" w:hAnsi="Arial"/>
        </w:rPr>
        <w:t xml:space="preserve"> Confidential Information which is information relating to the </w:t>
      </w:r>
      <w:r w:rsidR="00FF469C" w:rsidRPr="00FF31AD">
        <w:rPr>
          <w:rFonts w:ascii="Arial" w:hAnsi="Arial"/>
        </w:rPr>
        <w:t>Supplier</w:t>
      </w:r>
      <w:r w:rsidR="00D5710A" w:rsidRPr="00FF31AD">
        <w:rPr>
          <w:rFonts w:ascii="Arial" w:hAnsi="Arial"/>
        </w:rPr>
        <w:t>’</w:t>
      </w:r>
      <w:r w:rsidR="00FF469C" w:rsidRPr="00FF31AD">
        <w:rPr>
          <w:rFonts w:ascii="Arial" w:hAnsi="Arial"/>
        </w:rPr>
        <w:t>s</w:t>
      </w:r>
      <w:r w:rsidRPr="00FF31AD">
        <w:rPr>
          <w:rFonts w:ascii="Arial" w:hAnsi="Arial"/>
        </w:rPr>
        <w:t xml:space="preserve"> or its </w:t>
      </w:r>
      <w:r w:rsidR="00C327C5" w:rsidRPr="00FF31AD">
        <w:rPr>
          <w:rFonts w:ascii="Arial" w:hAnsi="Arial"/>
        </w:rPr>
        <w:t>Sub-Con</w:t>
      </w:r>
      <w:r w:rsidRPr="00FF31AD">
        <w:rPr>
          <w:rFonts w:ascii="Arial" w:hAnsi="Arial"/>
        </w:rPr>
        <w:t>tractors’ prices or costs).</w:t>
      </w:r>
      <w:bookmarkEnd w:id="2583"/>
    </w:p>
    <w:p w14:paraId="0382EF23" w14:textId="77777777" w:rsidR="00C9243A" w:rsidRPr="00FF31AD" w:rsidRDefault="00C12BEB" w:rsidP="005E4232">
      <w:pPr>
        <w:pStyle w:val="GPSL2numberedclause"/>
        <w:rPr>
          <w:rFonts w:ascii="Arial" w:hAnsi="Arial"/>
        </w:rPr>
      </w:pPr>
      <w:r w:rsidRPr="00FF31AD">
        <w:rPr>
          <w:rFonts w:ascii="Arial" w:hAnsi="Arial"/>
        </w:rPr>
        <w:t>The Supplier shall:</w:t>
      </w:r>
    </w:p>
    <w:p w14:paraId="0382EF24" w14:textId="77777777" w:rsidR="00E13960" w:rsidRPr="00FF31AD" w:rsidRDefault="00C12BEB" w:rsidP="00AC1DE2">
      <w:pPr>
        <w:pStyle w:val="GPSL3numberedclause"/>
        <w:rPr>
          <w:rFonts w:ascii="Arial" w:hAnsi="Arial"/>
        </w:rPr>
      </w:pPr>
      <w:r w:rsidRPr="00FF31AD">
        <w:rPr>
          <w:rFonts w:ascii="Arial" w:hAnsi="Arial"/>
        </w:rPr>
        <w:t xml:space="preserve">notify the Customer within five (5) Working Days of any material change to the Exit Information which may adversely impact upon the provision of any </w:t>
      </w:r>
      <w:r w:rsidR="00556970" w:rsidRPr="00FF31AD">
        <w:rPr>
          <w:rFonts w:ascii="Arial" w:hAnsi="Arial"/>
        </w:rPr>
        <w:t>Services</w:t>
      </w:r>
      <w:r w:rsidR="00BA5552" w:rsidRPr="00FF31AD">
        <w:rPr>
          <w:rFonts w:ascii="Arial" w:hAnsi="Arial"/>
        </w:rPr>
        <w:t xml:space="preserve"> </w:t>
      </w:r>
      <w:r w:rsidRPr="00FF31AD">
        <w:rPr>
          <w:rFonts w:ascii="Arial" w:hAnsi="Arial"/>
        </w:rPr>
        <w:t>and shall consult with the Customer regarding such proposed material changes; and</w:t>
      </w:r>
    </w:p>
    <w:p w14:paraId="0382EF25" w14:textId="77777777" w:rsidR="00E13960" w:rsidRPr="00FF31AD" w:rsidRDefault="00C12BEB" w:rsidP="00AC1DE2">
      <w:pPr>
        <w:pStyle w:val="GPSL3numberedclause"/>
        <w:rPr>
          <w:rFonts w:ascii="Arial" w:hAnsi="Arial"/>
        </w:rPr>
      </w:pPr>
      <w:proofErr w:type="gramStart"/>
      <w:r w:rsidRPr="00FF31AD">
        <w:rPr>
          <w:rFonts w:ascii="Arial" w:hAnsi="Arial"/>
        </w:rPr>
        <w:t>provide</w:t>
      </w:r>
      <w:proofErr w:type="gramEnd"/>
      <w:r w:rsidRPr="00FF31AD">
        <w:rPr>
          <w:rFonts w:ascii="Arial" w:hAnsi="Arial"/>
        </w:rPr>
        <w:t xml:space="preserve"> complete updates of the Exit Information on an as</w:t>
      </w:r>
      <w:r w:rsidR="00D5710A" w:rsidRPr="00FF31AD">
        <w:rPr>
          <w:rFonts w:ascii="Arial" w:hAnsi="Arial"/>
        </w:rPr>
        <w:t xml:space="preserve"> </w:t>
      </w:r>
      <w:r w:rsidRPr="00FF31AD">
        <w:rPr>
          <w:rFonts w:ascii="Arial" w:hAnsi="Arial"/>
        </w:rPr>
        <w:t>requested basis as soon as reasonably practicable and in any event within ten (10) Working Days  of a request in writing from the Customer.</w:t>
      </w:r>
    </w:p>
    <w:p w14:paraId="0382EF26" w14:textId="77777777" w:rsidR="008D0A60" w:rsidRPr="00FF31AD" w:rsidRDefault="00C12BEB" w:rsidP="005E4232">
      <w:pPr>
        <w:pStyle w:val="GPSL2numberedclause"/>
        <w:rPr>
          <w:rFonts w:ascii="Arial" w:hAnsi="Arial"/>
        </w:rPr>
      </w:pPr>
      <w:r w:rsidRPr="00FF31AD">
        <w:rPr>
          <w:rFonts w:ascii="Arial" w:hAnsi="Arial"/>
        </w:rPr>
        <w:t>The Supplier may charge the Customer for its reasonable additional costs to the extent the Customer requests more than four (4) updates in any six (6) month period.</w:t>
      </w:r>
    </w:p>
    <w:p w14:paraId="0382EF27" w14:textId="77777777" w:rsidR="00C9243A" w:rsidRPr="00FF31AD" w:rsidRDefault="00C12BEB" w:rsidP="005E4232">
      <w:pPr>
        <w:pStyle w:val="GPSL2numberedclause"/>
        <w:rPr>
          <w:rFonts w:ascii="Arial" w:hAnsi="Arial"/>
        </w:rPr>
      </w:pPr>
      <w:r w:rsidRPr="00FF31AD">
        <w:rPr>
          <w:rFonts w:ascii="Arial" w:hAnsi="Arial"/>
        </w:rPr>
        <w:t>The Exit Information shall be accurate and complete in all material respects and the level of detail to be provided by the Supplier shall be such as would be reasonably necessary to enable a third party to:</w:t>
      </w:r>
    </w:p>
    <w:p w14:paraId="0382EF28" w14:textId="77777777" w:rsidR="008D0A60" w:rsidRPr="00FF31AD" w:rsidRDefault="00C12BEB" w:rsidP="00AC1DE2">
      <w:pPr>
        <w:pStyle w:val="GPSL3numberedclause"/>
        <w:rPr>
          <w:rFonts w:ascii="Arial" w:hAnsi="Arial"/>
        </w:rPr>
      </w:pPr>
      <w:r w:rsidRPr="00FF31AD">
        <w:rPr>
          <w:rFonts w:ascii="Arial" w:hAnsi="Arial"/>
        </w:rPr>
        <w:t xml:space="preserve">prepare an informed offer for those </w:t>
      </w:r>
      <w:r w:rsidR="00556970" w:rsidRPr="00FF31AD">
        <w:rPr>
          <w:rFonts w:ascii="Arial" w:hAnsi="Arial"/>
        </w:rPr>
        <w:t>Services</w:t>
      </w:r>
      <w:r w:rsidRPr="00FF31AD">
        <w:rPr>
          <w:rFonts w:ascii="Arial" w:hAnsi="Arial"/>
        </w:rPr>
        <w:t>; and</w:t>
      </w:r>
    </w:p>
    <w:p w14:paraId="0382EF29" w14:textId="77777777" w:rsidR="00E13960" w:rsidRPr="00FF31AD" w:rsidRDefault="00C12BEB" w:rsidP="00AC1DE2">
      <w:pPr>
        <w:pStyle w:val="GPSL3numberedclause"/>
        <w:rPr>
          <w:rFonts w:ascii="Arial" w:hAnsi="Arial"/>
        </w:rPr>
      </w:pPr>
      <w:proofErr w:type="gramStart"/>
      <w:r w:rsidRPr="00FF31AD">
        <w:rPr>
          <w:rFonts w:ascii="Arial" w:hAnsi="Arial"/>
        </w:rPr>
        <w:t>not</w:t>
      </w:r>
      <w:proofErr w:type="gramEnd"/>
      <w:r w:rsidRPr="00FF31AD">
        <w:rPr>
          <w:rFonts w:ascii="Arial" w:hAnsi="Arial"/>
        </w:rPr>
        <w:t xml:space="preserve"> be disadvantaged in any subsequent procurement process compared to the Supplier (if the Supplier is invited to participate).</w:t>
      </w:r>
    </w:p>
    <w:p w14:paraId="0382EF2A" w14:textId="77777777" w:rsidR="008D0A60" w:rsidRPr="00FF31AD" w:rsidRDefault="00C12BEB" w:rsidP="00036474">
      <w:pPr>
        <w:pStyle w:val="GPSL1SCHEDULEHeading"/>
        <w:rPr>
          <w:rFonts w:ascii="Arial" w:hAnsi="Arial"/>
        </w:rPr>
      </w:pPr>
      <w:r w:rsidRPr="00FF31AD">
        <w:rPr>
          <w:rFonts w:ascii="Arial" w:hAnsi="Arial"/>
        </w:rPr>
        <w:t>EXIT PLAN</w:t>
      </w:r>
    </w:p>
    <w:p w14:paraId="0382EF2B" w14:textId="77777777" w:rsidR="008D0A60" w:rsidRPr="00FF31AD" w:rsidRDefault="00C12BEB" w:rsidP="005E4232">
      <w:pPr>
        <w:pStyle w:val="GPSL2numberedclause"/>
        <w:rPr>
          <w:rFonts w:ascii="Arial" w:hAnsi="Arial"/>
        </w:rPr>
      </w:pPr>
      <w:bookmarkStart w:id="2584" w:name="_Ref349211738"/>
      <w:r w:rsidRPr="00FF31AD">
        <w:rPr>
          <w:rFonts w:ascii="Arial" w:hAnsi="Arial"/>
        </w:rPr>
        <w:t>The Su</w:t>
      </w:r>
      <w:r w:rsidR="00CF6F24" w:rsidRPr="00FF31AD">
        <w:rPr>
          <w:rFonts w:ascii="Arial" w:hAnsi="Arial"/>
        </w:rPr>
        <w:t>pplier shall, within three (3) M</w:t>
      </w:r>
      <w:r w:rsidRPr="00FF31AD">
        <w:rPr>
          <w:rFonts w:ascii="Arial" w:hAnsi="Arial"/>
        </w:rPr>
        <w:t>onths after the Call Off Commencement Date, deliver to the Customer an Exit Plan which:</w:t>
      </w:r>
    </w:p>
    <w:p w14:paraId="0382EF2C" w14:textId="77777777" w:rsidR="008D0A60" w:rsidRPr="00FF31AD" w:rsidRDefault="00C12BEB" w:rsidP="00AC1DE2">
      <w:pPr>
        <w:pStyle w:val="GPSL3numberedclause"/>
        <w:rPr>
          <w:rFonts w:ascii="Arial" w:hAnsi="Arial"/>
        </w:rPr>
      </w:pPr>
      <w:r w:rsidRPr="00FF31AD">
        <w:rPr>
          <w:rFonts w:ascii="Arial" w:hAnsi="Arial"/>
        </w:rPr>
        <w:t xml:space="preserve">sets out the </w:t>
      </w:r>
      <w:r w:rsidR="00FF469C" w:rsidRPr="00FF31AD">
        <w:rPr>
          <w:rFonts w:ascii="Arial" w:hAnsi="Arial"/>
        </w:rPr>
        <w:t>Supplier</w:t>
      </w:r>
      <w:r w:rsidR="00D5710A" w:rsidRPr="00FF31AD">
        <w:rPr>
          <w:rFonts w:ascii="Arial" w:hAnsi="Arial"/>
        </w:rPr>
        <w:t>’</w:t>
      </w:r>
      <w:r w:rsidR="00FF469C" w:rsidRPr="00FF31AD">
        <w:rPr>
          <w:rFonts w:ascii="Arial" w:hAnsi="Arial"/>
        </w:rPr>
        <w:t>s</w:t>
      </w:r>
      <w:r w:rsidRPr="00FF31AD">
        <w:rPr>
          <w:rFonts w:ascii="Arial" w:hAnsi="Arial"/>
        </w:rPr>
        <w:t xml:space="preserve"> proposed methodology for achieving an orderly transition of the </w:t>
      </w:r>
      <w:r w:rsidR="00556970" w:rsidRPr="00FF31AD">
        <w:rPr>
          <w:rFonts w:ascii="Arial" w:hAnsi="Arial"/>
        </w:rPr>
        <w:t>Services</w:t>
      </w:r>
      <w:r w:rsidR="00BA5552" w:rsidRPr="00FF31AD">
        <w:rPr>
          <w:rFonts w:ascii="Arial" w:hAnsi="Arial"/>
        </w:rPr>
        <w:t xml:space="preserve"> </w:t>
      </w:r>
      <w:r w:rsidRPr="00FF31AD">
        <w:rPr>
          <w:rFonts w:ascii="Arial" w:hAnsi="Arial"/>
        </w:rPr>
        <w:t>from the Supplier to the Customer</w:t>
      </w:r>
      <w:r w:rsidR="00D5710A" w:rsidRPr="00FF31AD">
        <w:rPr>
          <w:rFonts w:ascii="Arial" w:hAnsi="Arial"/>
        </w:rPr>
        <w:t xml:space="preserve"> </w:t>
      </w:r>
      <w:r w:rsidRPr="00FF31AD">
        <w:rPr>
          <w:rFonts w:ascii="Arial" w:hAnsi="Arial"/>
        </w:rPr>
        <w:t xml:space="preserve">and/or its Replacement Supplier on the expiry or termination of this Call Off Contract; </w:t>
      </w:r>
    </w:p>
    <w:p w14:paraId="0382EF2D" w14:textId="77777777" w:rsidR="00B4253B" w:rsidRPr="00FF31AD" w:rsidRDefault="00C12BEB" w:rsidP="00AC1DE2">
      <w:pPr>
        <w:pStyle w:val="GPSL3numberedclause"/>
        <w:rPr>
          <w:rFonts w:ascii="Arial" w:hAnsi="Arial"/>
        </w:rPr>
      </w:pPr>
      <w:r w:rsidRPr="00FF31AD">
        <w:rPr>
          <w:rFonts w:ascii="Arial" w:hAnsi="Arial"/>
        </w:rPr>
        <w:t>complies with the requirements set out in paragraph </w:t>
      </w:r>
      <w:r w:rsidR="00F17AE3" w:rsidRPr="00FF31AD">
        <w:rPr>
          <w:rFonts w:ascii="Arial" w:hAnsi="Arial"/>
        </w:rPr>
        <w:fldChar w:fldCharType="begin"/>
      </w:r>
      <w:r w:rsidR="00F17AE3" w:rsidRPr="00FF31AD">
        <w:rPr>
          <w:rFonts w:ascii="Arial" w:hAnsi="Arial"/>
        </w:rPr>
        <w:instrText xml:space="preserve"> REF _Ref364270026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5.3</w:t>
      </w:r>
      <w:r w:rsidR="00F17AE3" w:rsidRPr="00FF31AD">
        <w:rPr>
          <w:rFonts w:ascii="Arial" w:hAnsi="Arial"/>
        </w:rPr>
        <w:fldChar w:fldCharType="end"/>
      </w:r>
      <w:r w:rsidR="00D8405B" w:rsidRPr="00FF31AD">
        <w:rPr>
          <w:rFonts w:ascii="Arial" w:hAnsi="Arial"/>
        </w:rPr>
        <w:t xml:space="preserve"> of this Call Off Schedule</w:t>
      </w:r>
      <w:r w:rsidR="008337E8" w:rsidRPr="00FF31AD">
        <w:rPr>
          <w:rFonts w:ascii="Arial" w:hAnsi="Arial"/>
        </w:rPr>
        <w:t xml:space="preserve"> </w:t>
      </w:r>
      <w:r w:rsidR="00B30427" w:rsidRPr="00FF31AD">
        <w:rPr>
          <w:rFonts w:ascii="Arial" w:hAnsi="Arial"/>
        </w:rPr>
        <w:t>9</w:t>
      </w:r>
      <w:r w:rsidRPr="00FF31AD">
        <w:rPr>
          <w:rFonts w:ascii="Arial" w:hAnsi="Arial"/>
        </w:rPr>
        <w:t xml:space="preserve">; </w:t>
      </w:r>
    </w:p>
    <w:p w14:paraId="0382EF2E" w14:textId="77777777" w:rsidR="00E13960" w:rsidRPr="00FF31AD" w:rsidRDefault="00C12BEB" w:rsidP="00AC1DE2">
      <w:pPr>
        <w:pStyle w:val="GPSL3numberedclause"/>
        <w:rPr>
          <w:rFonts w:ascii="Arial" w:hAnsi="Arial"/>
        </w:rPr>
      </w:pPr>
      <w:proofErr w:type="gramStart"/>
      <w:r w:rsidRPr="00FF31AD">
        <w:rPr>
          <w:rFonts w:ascii="Arial" w:hAnsi="Arial"/>
        </w:rPr>
        <w:t>is</w:t>
      </w:r>
      <w:proofErr w:type="gramEnd"/>
      <w:r w:rsidRPr="00FF31AD">
        <w:rPr>
          <w:rFonts w:ascii="Arial" w:hAnsi="Arial"/>
        </w:rPr>
        <w:t xml:space="preserve"> otherwise reasonably satisfactory to the Customer.</w:t>
      </w:r>
    </w:p>
    <w:p w14:paraId="0382EF2F" w14:textId="77777777" w:rsidR="00C9243A" w:rsidRPr="00FF31AD" w:rsidRDefault="00C12BEB" w:rsidP="005E4232">
      <w:pPr>
        <w:pStyle w:val="GPSL2numberedclause"/>
        <w:rPr>
          <w:rFonts w:ascii="Arial" w:hAnsi="Arial"/>
        </w:rPr>
      </w:pPr>
      <w:r w:rsidRPr="00FF31A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382EF30" w14:textId="77777777" w:rsidR="00C9243A" w:rsidRPr="00FF31AD" w:rsidRDefault="00C12BEB" w:rsidP="005E4232">
      <w:pPr>
        <w:pStyle w:val="GPSL2numberedclause"/>
        <w:rPr>
          <w:rFonts w:ascii="Arial" w:hAnsi="Arial"/>
        </w:rPr>
      </w:pPr>
      <w:bookmarkStart w:id="2585" w:name="_Ref364270026"/>
      <w:r w:rsidRPr="00FF31AD">
        <w:rPr>
          <w:rFonts w:ascii="Arial" w:hAnsi="Arial"/>
        </w:rPr>
        <w:t>Unless otherwise specified by the Customer or Approved, the Exit Plan shall set out, as a minimum:</w:t>
      </w:r>
      <w:bookmarkEnd w:id="2585"/>
    </w:p>
    <w:p w14:paraId="0382EF31" w14:textId="77777777" w:rsidR="008D0A60" w:rsidRPr="00FF31AD" w:rsidRDefault="00C12BEB" w:rsidP="00AC1DE2">
      <w:pPr>
        <w:pStyle w:val="GPSL3numberedclause"/>
        <w:rPr>
          <w:rFonts w:ascii="Arial" w:hAnsi="Arial"/>
        </w:rPr>
      </w:pPr>
      <w:r w:rsidRPr="00FF31AD">
        <w:rPr>
          <w:rFonts w:ascii="Arial" w:hAnsi="Arial"/>
        </w:rPr>
        <w:t xml:space="preserve">how the Exit Information is obtained;  </w:t>
      </w:r>
    </w:p>
    <w:p w14:paraId="0382EF32" w14:textId="77777777" w:rsidR="00E13960" w:rsidRPr="00FF31AD" w:rsidRDefault="00C12BEB" w:rsidP="00AC1DE2">
      <w:pPr>
        <w:pStyle w:val="GPSL3numberedclause"/>
        <w:rPr>
          <w:rFonts w:ascii="Arial" w:hAnsi="Arial"/>
        </w:rPr>
      </w:pPr>
      <w:r w:rsidRPr="00FF31AD">
        <w:rPr>
          <w:rFonts w:ascii="Arial" w:hAnsi="Arial"/>
        </w:rPr>
        <w:t xml:space="preserve">the management structure to be employed during both transfer and cessation of the </w:t>
      </w:r>
      <w:r w:rsidR="00556970" w:rsidRPr="00FF31AD">
        <w:rPr>
          <w:rFonts w:ascii="Arial" w:hAnsi="Arial"/>
        </w:rPr>
        <w:t>Services</w:t>
      </w:r>
      <w:r w:rsidRPr="00FF31AD">
        <w:rPr>
          <w:rFonts w:ascii="Arial" w:hAnsi="Arial"/>
        </w:rPr>
        <w:t xml:space="preserve">; </w:t>
      </w:r>
    </w:p>
    <w:p w14:paraId="0382EF33" w14:textId="77777777" w:rsidR="00E13960" w:rsidRPr="00FF31AD" w:rsidRDefault="00C12BEB" w:rsidP="00AC1DE2">
      <w:pPr>
        <w:pStyle w:val="GPSL3numberedclause"/>
        <w:rPr>
          <w:rFonts w:ascii="Arial" w:hAnsi="Arial"/>
        </w:rPr>
      </w:pPr>
      <w:r w:rsidRPr="00FF31AD">
        <w:rPr>
          <w:rFonts w:ascii="Arial" w:hAnsi="Arial"/>
        </w:rPr>
        <w:t>the management structure to be employed during the Termination Assistance Period;</w:t>
      </w:r>
    </w:p>
    <w:p w14:paraId="0382EF34" w14:textId="77777777" w:rsidR="00E13960" w:rsidRPr="00FF31AD" w:rsidRDefault="00C12BEB" w:rsidP="00AC1DE2">
      <w:pPr>
        <w:pStyle w:val="GPSL3numberedclause"/>
        <w:rPr>
          <w:rFonts w:ascii="Arial" w:hAnsi="Arial"/>
        </w:rPr>
      </w:pPr>
      <w:r w:rsidRPr="00FF31AD">
        <w:rPr>
          <w:rFonts w:ascii="Arial" w:hAnsi="Arial"/>
        </w:rPr>
        <w:t xml:space="preserve">a detailed description of both the transfer and cessation processes, including a timetable; </w:t>
      </w:r>
    </w:p>
    <w:p w14:paraId="0382EF35" w14:textId="77777777" w:rsidR="00E13960" w:rsidRPr="00FF31AD" w:rsidRDefault="00C12BEB" w:rsidP="00AC1DE2">
      <w:pPr>
        <w:pStyle w:val="GPSL3numberedclause"/>
        <w:rPr>
          <w:rFonts w:ascii="Arial" w:hAnsi="Arial"/>
        </w:rPr>
      </w:pPr>
      <w:r w:rsidRPr="00FF31AD">
        <w:rPr>
          <w:rFonts w:ascii="Arial" w:hAnsi="Arial"/>
        </w:rPr>
        <w:t xml:space="preserve">how the </w:t>
      </w:r>
      <w:r w:rsidR="00556970" w:rsidRPr="00FF31AD">
        <w:rPr>
          <w:rFonts w:ascii="Arial" w:hAnsi="Arial"/>
        </w:rPr>
        <w:t>Services</w:t>
      </w:r>
      <w:r w:rsidR="00BA5552" w:rsidRPr="00FF31AD">
        <w:rPr>
          <w:rFonts w:ascii="Arial" w:hAnsi="Arial"/>
        </w:rPr>
        <w:t xml:space="preserve"> </w:t>
      </w:r>
      <w:r w:rsidRPr="00FF31AD">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0382EF36" w14:textId="77777777" w:rsidR="00E13960" w:rsidRPr="00FF31AD" w:rsidRDefault="00C12BEB" w:rsidP="00AC1DE2">
      <w:pPr>
        <w:pStyle w:val="GPSL3numberedclause"/>
        <w:rPr>
          <w:rFonts w:ascii="Arial" w:hAnsi="Arial"/>
        </w:rPr>
      </w:pPr>
      <w:r w:rsidRPr="00FF31AD">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556970" w:rsidRPr="00FF31AD">
        <w:rPr>
          <w:rFonts w:ascii="Arial" w:hAnsi="Arial"/>
        </w:rPr>
        <w:t>Services</w:t>
      </w:r>
      <w:r w:rsidR="00BA5552" w:rsidRPr="00FF31AD">
        <w:rPr>
          <w:rFonts w:ascii="Arial" w:hAnsi="Arial"/>
        </w:rPr>
        <w:t xml:space="preserve"> </w:t>
      </w:r>
      <w:r w:rsidRPr="00FF31AD">
        <w:rPr>
          <w:rFonts w:ascii="Arial" w:hAnsi="Arial"/>
        </w:rPr>
        <w:t>will be available for such transfer);</w:t>
      </w:r>
    </w:p>
    <w:p w14:paraId="0382EF37" w14:textId="77777777" w:rsidR="00E13960" w:rsidRPr="00FF31AD" w:rsidRDefault="00C12BEB" w:rsidP="00AC1DE2">
      <w:pPr>
        <w:pStyle w:val="GPSL3numberedclause"/>
        <w:rPr>
          <w:rFonts w:ascii="Arial" w:hAnsi="Arial"/>
        </w:rPr>
      </w:pPr>
      <w:r w:rsidRPr="00FF31AD">
        <w:rPr>
          <w:rFonts w:ascii="Arial" w:hAnsi="Arial"/>
        </w:rPr>
        <w:t xml:space="preserve">proposals for the training of key members of the Replacement </w:t>
      </w:r>
      <w:r w:rsidR="00FF469C" w:rsidRPr="00FF31AD">
        <w:rPr>
          <w:rFonts w:ascii="Arial" w:hAnsi="Arial"/>
        </w:rPr>
        <w:t>Suppliers</w:t>
      </w:r>
      <w:r w:rsidRPr="00FF31AD">
        <w:rPr>
          <w:rFonts w:ascii="Arial" w:hAnsi="Arial"/>
        </w:rPr>
        <w:t xml:space="preserve"> personnel in connection with the continuation of the provision of the </w:t>
      </w:r>
      <w:r w:rsidR="00556970" w:rsidRPr="00FF31AD">
        <w:rPr>
          <w:rFonts w:ascii="Arial" w:hAnsi="Arial"/>
        </w:rPr>
        <w:t>Services</w:t>
      </w:r>
      <w:r w:rsidR="00BA5552" w:rsidRPr="00FF31AD">
        <w:rPr>
          <w:rFonts w:ascii="Arial" w:hAnsi="Arial"/>
        </w:rPr>
        <w:t xml:space="preserve"> </w:t>
      </w:r>
      <w:r w:rsidRPr="00FF31AD">
        <w:rPr>
          <w:rFonts w:ascii="Arial" w:hAnsi="Arial"/>
        </w:rPr>
        <w:t>following the Call Off Expiry Date charged at rates agreed between the Parties at that time;</w:t>
      </w:r>
    </w:p>
    <w:p w14:paraId="0382EF38" w14:textId="77777777" w:rsidR="00E13960" w:rsidRPr="00FF31AD" w:rsidRDefault="00C12BEB" w:rsidP="00AC1DE2">
      <w:pPr>
        <w:pStyle w:val="GPSL3numberedclause"/>
        <w:rPr>
          <w:rFonts w:ascii="Arial" w:hAnsi="Arial"/>
        </w:rPr>
      </w:pPr>
      <w:r w:rsidRPr="00FF31AD">
        <w:rPr>
          <w:rFonts w:ascii="Arial" w:hAnsi="Arial"/>
        </w:rPr>
        <w:t xml:space="preserve">proposals for providing the Customer or a Replacement Supplier copies of all documentation: </w:t>
      </w:r>
    </w:p>
    <w:p w14:paraId="0382EF39" w14:textId="77777777" w:rsidR="008D0A60" w:rsidRPr="00FF31AD" w:rsidRDefault="00C12BEB" w:rsidP="00AC1DE2">
      <w:pPr>
        <w:pStyle w:val="GPSL4numberedclause"/>
        <w:rPr>
          <w:rFonts w:ascii="Arial" w:hAnsi="Arial"/>
          <w:szCs w:val="22"/>
        </w:rPr>
      </w:pPr>
      <w:r w:rsidRPr="00FF31AD">
        <w:rPr>
          <w:rFonts w:ascii="Arial" w:hAnsi="Arial"/>
          <w:szCs w:val="22"/>
        </w:rPr>
        <w:t xml:space="preserve">used in the provision of the </w:t>
      </w:r>
      <w:r w:rsidR="00556970" w:rsidRPr="00FF31AD">
        <w:rPr>
          <w:rFonts w:ascii="Arial" w:hAnsi="Arial"/>
          <w:szCs w:val="22"/>
        </w:rPr>
        <w:t>Services</w:t>
      </w:r>
      <w:r w:rsidR="00BA5552" w:rsidRPr="00FF31AD">
        <w:rPr>
          <w:rFonts w:ascii="Arial" w:hAnsi="Arial"/>
          <w:szCs w:val="22"/>
        </w:rPr>
        <w:t xml:space="preserve"> </w:t>
      </w:r>
      <w:r w:rsidRPr="00FF31AD">
        <w:rPr>
          <w:rFonts w:ascii="Arial" w:hAnsi="Arial"/>
          <w:szCs w:val="22"/>
        </w:rPr>
        <w:t>and necessarily required for the continued use thereof, in which the Intellectual Property Rights are owned by the Supplier; and</w:t>
      </w:r>
    </w:p>
    <w:p w14:paraId="0382EF3A" w14:textId="77777777" w:rsidR="00E13960" w:rsidRPr="00FF31AD" w:rsidRDefault="00C12BEB" w:rsidP="00AC1DE2">
      <w:pPr>
        <w:pStyle w:val="GPSL4numberedclause"/>
        <w:rPr>
          <w:rFonts w:ascii="Arial" w:hAnsi="Arial"/>
          <w:szCs w:val="22"/>
        </w:rPr>
      </w:pPr>
      <w:r w:rsidRPr="00FF31AD">
        <w:rPr>
          <w:rFonts w:ascii="Arial" w:hAnsi="Arial"/>
          <w:szCs w:val="22"/>
        </w:rPr>
        <w:t xml:space="preserve">relating to the use and operation of the </w:t>
      </w:r>
      <w:r w:rsidR="00556970" w:rsidRPr="00FF31AD">
        <w:rPr>
          <w:rFonts w:ascii="Arial" w:hAnsi="Arial"/>
          <w:szCs w:val="22"/>
        </w:rPr>
        <w:t>Services</w:t>
      </w:r>
      <w:r w:rsidRPr="00FF31AD">
        <w:rPr>
          <w:rFonts w:ascii="Arial" w:hAnsi="Arial"/>
          <w:szCs w:val="22"/>
        </w:rPr>
        <w:t xml:space="preserve">; </w:t>
      </w:r>
    </w:p>
    <w:p w14:paraId="0382EF3B" w14:textId="77777777" w:rsidR="008D0A60" w:rsidRPr="00FF31AD" w:rsidRDefault="00C12BEB" w:rsidP="00AC1DE2">
      <w:pPr>
        <w:pStyle w:val="GPSL3numberedclause"/>
        <w:rPr>
          <w:rFonts w:ascii="Arial" w:hAnsi="Arial"/>
        </w:rPr>
      </w:pPr>
      <w:r w:rsidRPr="00FF31AD">
        <w:rPr>
          <w:rFonts w:ascii="Arial" w:hAnsi="Arial"/>
        </w:rPr>
        <w:t xml:space="preserve">proposals for the assignment or novation of the provision of all </w:t>
      </w:r>
      <w:r w:rsidR="00375849" w:rsidRPr="00FF31AD">
        <w:rPr>
          <w:rFonts w:ascii="Arial" w:hAnsi="Arial"/>
        </w:rPr>
        <w:t>S</w:t>
      </w:r>
      <w:r w:rsidR="009E0BBE" w:rsidRPr="00FF31AD">
        <w:rPr>
          <w:rFonts w:ascii="Arial" w:hAnsi="Arial"/>
        </w:rPr>
        <w:t>ervices</w:t>
      </w:r>
      <w:r w:rsidRPr="00FF31AD">
        <w:rPr>
          <w:rFonts w:ascii="Arial" w:hAnsi="Arial"/>
        </w:rPr>
        <w:t xml:space="preserve">, leases, maintenance agreements and support agreements utilised by the Supplier in connection with the performance of the supply of the </w:t>
      </w:r>
      <w:r w:rsidR="00556970" w:rsidRPr="00FF31AD">
        <w:rPr>
          <w:rFonts w:ascii="Arial" w:hAnsi="Arial"/>
        </w:rPr>
        <w:t>Services</w:t>
      </w:r>
      <w:r w:rsidRPr="00FF31AD">
        <w:rPr>
          <w:rFonts w:ascii="Arial" w:hAnsi="Arial"/>
        </w:rPr>
        <w:t>;</w:t>
      </w:r>
    </w:p>
    <w:p w14:paraId="0382EF3C" w14:textId="77777777" w:rsidR="00E13960" w:rsidRPr="00FF31AD" w:rsidRDefault="00C12BEB" w:rsidP="00AC1DE2">
      <w:pPr>
        <w:pStyle w:val="GPSL3numberedclause"/>
        <w:rPr>
          <w:rFonts w:ascii="Arial" w:hAnsi="Arial"/>
        </w:rPr>
      </w:pPr>
      <w:r w:rsidRPr="00FF31AD">
        <w:rPr>
          <w:rFonts w:ascii="Arial" w:hAnsi="Arial"/>
        </w:rPr>
        <w:t>proposals for the identification and return of all Customer Property in the possession of and/or control of the Supplier or any third party (including any Sub-Contractor);</w:t>
      </w:r>
    </w:p>
    <w:p w14:paraId="0382EF3D" w14:textId="77777777" w:rsidR="00E13960" w:rsidRPr="00FF31AD" w:rsidRDefault="00C12BEB" w:rsidP="00AC1DE2">
      <w:pPr>
        <w:pStyle w:val="GPSL3numberedclause"/>
        <w:rPr>
          <w:rFonts w:ascii="Arial" w:hAnsi="Arial"/>
        </w:rPr>
      </w:pPr>
      <w:r w:rsidRPr="00FF31AD">
        <w:rPr>
          <w:rFonts w:ascii="Arial" w:hAnsi="Arial"/>
        </w:rPr>
        <w:t xml:space="preserve">proposals for the disposal of any redundant </w:t>
      </w:r>
      <w:r w:rsidR="00556970" w:rsidRPr="00FF31AD">
        <w:rPr>
          <w:rFonts w:ascii="Arial" w:hAnsi="Arial"/>
        </w:rPr>
        <w:t>Services</w:t>
      </w:r>
      <w:r w:rsidR="00BA5552" w:rsidRPr="00FF31AD">
        <w:rPr>
          <w:rFonts w:ascii="Arial" w:hAnsi="Arial"/>
        </w:rPr>
        <w:t xml:space="preserve"> </w:t>
      </w:r>
      <w:r w:rsidRPr="00FF31AD">
        <w:rPr>
          <w:rFonts w:ascii="Arial" w:hAnsi="Arial"/>
        </w:rPr>
        <w:t>and materials;</w:t>
      </w:r>
    </w:p>
    <w:p w14:paraId="0382EF3F" w14:textId="77777777" w:rsidR="00E13960" w:rsidRPr="00FF31AD" w:rsidRDefault="00C12BEB" w:rsidP="00AC1DE2">
      <w:pPr>
        <w:pStyle w:val="GPSL3numberedclause"/>
        <w:rPr>
          <w:rFonts w:ascii="Arial" w:hAnsi="Arial"/>
        </w:rPr>
      </w:pPr>
      <w:r w:rsidRPr="00FF31AD">
        <w:rPr>
          <w:rFonts w:ascii="Arial" w:hAnsi="Arial"/>
        </w:rPr>
        <w:t>how each of the issues set out in this Call Off Schedule </w:t>
      </w:r>
      <w:r w:rsidR="007914A7" w:rsidRPr="00FF31AD">
        <w:rPr>
          <w:rFonts w:ascii="Arial" w:hAnsi="Arial"/>
        </w:rPr>
        <w:t>9</w:t>
      </w:r>
      <w:r w:rsidR="00B8728F" w:rsidRPr="00FF31AD">
        <w:rPr>
          <w:rFonts w:ascii="Arial" w:hAnsi="Arial"/>
        </w:rPr>
        <w:t xml:space="preserve"> </w:t>
      </w:r>
      <w:r w:rsidRPr="00FF31AD">
        <w:rPr>
          <w:rFonts w:ascii="Arial" w:hAnsi="Arial"/>
        </w:rPr>
        <w:t xml:space="preserve">will be addressed to facilitate the transition of the </w:t>
      </w:r>
      <w:r w:rsidR="00556970" w:rsidRPr="00FF31AD">
        <w:rPr>
          <w:rFonts w:ascii="Arial" w:hAnsi="Arial"/>
        </w:rPr>
        <w:t>Services</w:t>
      </w:r>
      <w:r w:rsidR="00BA5552" w:rsidRPr="00FF31AD">
        <w:rPr>
          <w:rFonts w:ascii="Arial" w:hAnsi="Arial"/>
        </w:rPr>
        <w:t xml:space="preserve"> </w:t>
      </w:r>
      <w:r w:rsidRPr="00FF31AD">
        <w:rPr>
          <w:rFonts w:ascii="Arial" w:hAnsi="Arial"/>
        </w:rPr>
        <w:t xml:space="preserve">from the Supplier to the Replacement Supplier and/or the Customer with the aim of ensuring that there is no disruption to or degradation of the </w:t>
      </w:r>
      <w:r w:rsidR="00556970" w:rsidRPr="00FF31AD">
        <w:rPr>
          <w:rFonts w:ascii="Arial" w:hAnsi="Arial"/>
        </w:rPr>
        <w:t>Services</w:t>
      </w:r>
      <w:r w:rsidR="00BA5552" w:rsidRPr="00FF31AD">
        <w:rPr>
          <w:rFonts w:ascii="Arial" w:hAnsi="Arial"/>
        </w:rPr>
        <w:t xml:space="preserve"> </w:t>
      </w:r>
      <w:r w:rsidRPr="00FF31AD">
        <w:rPr>
          <w:rFonts w:ascii="Arial" w:hAnsi="Arial"/>
        </w:rPr>
        <w:t>during the Termination Assistance Period; and</w:t>
      </w:r>
    </w:p>
    <w:p w14:paraId="0382EF40" w14:textId="77777777" w:rsidR="00E13960" w:rsidRPr="00FF31AD" w:rsidRDefault="00C12BEB" w:rsidP="00AC1DE2">
      <w:pPr>
        <w:pStyle w:val="GPSL3numberedclause"/>
        <w:rPr>
          <w:rFonts w:ascii="Arial" w:hAnsi="Arial"/>
        </w:rPr>
      </w:pPr>
      <w:r w:rsidRPr="00FF31AD">
        <w:rPr>
          <w:rFonts w:ascii="Arial" w:hAnsi="Arial"/>
        </w:rPr>
        <w:t xml:space="preserve">proposals for the supply of any other information or assistance reasonably required by the Customer or a Replacement Supplier in order to effect an orderly handover of the provision of the </w:t>
      </w:r>
      <w:r w:rsidR="00556970" w:rsidRPr="00FF31AD">
        <w:rPr>
          <w:rFonts w:ascii="Arial" w:hAnsi="Arial"/>
        </w:rPr>
        <w:t>Services</w:t>
      </w:r>
      <w:r w:rsidRPr="00FF31AD">
        <w:rPr>
          <w:rFonts w:ascii="Arial" w:hAnsi="Arial"/>
        </w:rPr>
        <w:t>.</w:t>
      </w:r>
    </w:p>
    <w:bookmarkEnd w:id="2584"/>
    <w:p w14:paraId="0382EF41" w14:textId="77777777" w:rsidR="008D0A60" w:rsidRPr="00FF31AD" w:rsidRDefault="00C12BEB" w:rsidP="00036474">
      <w:pPr>
        <w:pStyle w:val="GPSL1SCHEDULEHeading"/>
        <w:rPr>
          <w:rFonts w:ascii="Arial" w:hAnsi="Arial"/>
        </w:rPr>
      </w:pPr>
      <w:r w:rsidRPr="00FF31AD">
        <w:rPr>
          <w:rFonts w:ascii="Arial" w:hAnsi="Arial"/>
        </w:rPr>
        <w:t>TERMINATION ASSISTANCE</w:t>
      </w:r>
    </w:p>
    <w:p w14:paraId="0382EF42" w14:textId="77777777" w:rsidR="008D0A60" w:rsidRPr="00FF31AD" w:rsidRDefault="00C12BEB" w:rsidP="005E4232">
      <w:pPr>
        <w:pStyle w:val="GPSL2numberedclause"/>
        <w:rPr>
          <w:rFonts w:ascii="Arial" w:hAnsi="Arial"/>
        </w:rPr>
      </w:pPr>
      <w:bookmarkStart w:id="2586" w:name="_Ref364348408"/>
      <w:r w:rsidRPr="00FF31AD">
        <w:rPr>
          <w:rFonts w:ascii="Arial" w:hAnsi="Arial"/>
        </w:rPr>
        <w:t xml:space="preserve">The Customer shall be entitled to require the provision of Termination Assistance at any time during the Call Off Contract Period by giving written notice to the Supplier (a </w:t>
      </w:r>
      <w:r w:rsidRPr="00FF31AD">
        <w:rPr>
          <w:rFonts w:ascii="Arial" w:hAnsi="Arial"/>
          <w:b/>
        </w:rPr>
        <w:t>"Termination Assistance Notice"</w:t>
      </w:r>
      <w:r w:rsidR="00CF6F24" w:rsidRPr="00FF31AD">
        <w:rPr>
          <w:rFonts w:ascii="Arial" w:hAnsi="Arial"/>
        </w:rPr>
        <w:t>) at least four (4) M</w:t>
      </w:r>
      <w:r w:rsidRPr="00FF31AD">
        <w:rPr>
          <w:rFonts w:ascii="Arial" w:hAnsi="Arial"/>
        </w:rPr>
        <w:t>onths prior to the Call Off Expiry Date or as soon as reasonably practicable (but in any event, not later than one (1) month) following the service by either Party of a Termination Notice. The Termination Assistance Notice shall specify:</w:t>
      </w:r>
      <w:bookmarkEnd w:id="2586"/>
    </w:p>
    <w:p w14:paraId="0382EF43" w14:textId="77777777" w:rsidR="008D0A60" w:rsidRPr="00FF31AD" w:rsidRDefault="00C12BEB" w:rsidP="00AC1DE2">
      <w:pPr>
        <w:pStyle w:val="GPSL3numberedclause"/>
        <w:rPr>
          <w:rFonts w:ascii="Arial" w:hAnsi="Arial"/>
        </w:rPr>
      </w:pPr>
      <w:r w:rsidRPr="00FF31AD">
        <w:rPr>
          <w:rFonts w:ascii="Arial" w:hAnsi="Arial"/>
        </w:rPr>
        <w:t>the date from which Termination Assistance is required;</w:t>
      </w:r>
    </w:p>
    <w:p w14:paraId="0382EF44" w14:textId="77777777" w:rsidR="00E13960" w:rsidRPr="00FF31AD" w:rsidRDefault="00C12BEB" w:rsidP="00AC1DE2">
      <w:pPr>
        <w:pStyle w:val="GPSL3numberedclause"/>
        <w:rPr>
          <w:rFonts w:ascii="Arial" w:hAnsi="Arial"/>
        </w:rPr>
      </w:pPr>
      <w:r w:rsidRPr="00FF31AD">
        <w:rPr>
          <w:rFonts w:ascii="Arial" w:hAnsi="Arial"/>
        </w:rPr>
        <w:t>the nature of the Termination Assistance required; and</w:t>
      </w:r>
    </w:p>
    <w:p w14:paraId="0382EF45" w14:textId="77777777" w:rsidR="00E13960" w:rsidRPr="00FF31AD" w:rsidRDefault="00C12BEB"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period during which it is anticipated that Termination Assistance will be required, which shall conti</w:t>
      </w:r>
      <w:r w:rsidR="00CF6F24" w:rsidRPr="00FF31AD">
        <w:rPr>
          <w:rFonts w:ascii="Arial" w:hAnsi="Arial"/>
        </w:rPr>
        <w:t>nue no longer than twelve (12) M</w:t>
      </w:r>
      <w:r w:rsidRPr="00FF31AD">
        <w:rPr>
          <w:rFonts w:ascii="Arial" w:hAnsi="Arial"/>
        </w:rPr>
        <w:t xml:space="preserve">onths after the date that the Supplier ceases to provide the </w:t>
      </w:r>
      <w:r w:rsidR="00556970" w:rsidRPr="00FF31AD">
        <w:rPr>
          <w:rFonts w:ascii="Arial" w:hAnsi="Arial"/>
        </w:rPr>
        <w:t>Services</w:t>
      </w:r>
      <w:r w:rsidRPr="00FF31AD">
        <w:rPr>
          <w:rFonts w:ascii="Arial" w:hAnsi="Arial"/>
        </w:rPr>
        <w:t>.</w:t>
      </w:r>
    </w:p>
    <w:p w14:paraId="0382EF46" w14:textId="77777777" w:rsidR="008D0A60" w:rsidRPr="00FF31AD" w:rsidRDefault="00C12BEB" w:rsidP="005E4232">
      <w:pPr>
        <w:pStyle w:val="GPSL2numberedclause"/>
        <w:rPr>
          <w:rFonts w:ascii="Arial" w:hAnsi="Arial"/>
        </w:rPr>
      </w:pPr>
      <w:bookmarkStart w:id="2587" w:name="_Ref364352273"/>
      <w:r w:rsidRPr="00FF31AD">
        <w:rPr>
          <w:rFonts w:ascii="Arial" w:hAnsi="Arial"/>
        </w:rPr>
        <w:t xml:space="preserve">The Customer shall have an option to extend the Termination Assistance </w:t>
      </w:r>
      <w:r w:rsidR="00A67FE8" w:rsidRPr="00FF31AD">
        <w:rPr>
          <w:rFonts w:ascii="Arial" w:hAnsi="Arial"/>
        </w:rPr>
        <w:t xml:space="preserve">Period </w:t>
      </w:r>
      <w:r w:rsidRPr="00FF31AD">
        <w:rPr>
          <w:rFonts w:ascii="Arial" w:hAnsi="Arial"/>
        </w:rPr>
        <w:t>beyond the period specified in the Termination Assistance Notice provided that such extension shall no</w:t>
      </w:r>
      <w:r w:rsidR="00CF6F24" w:rsidRPr="00FF31AD">
        <w:rPr>
          <w:rFonts w:ascii="Arial" w:hAnsi="Arial"/>
        </w:rPr>
        <w:t>t extend for more than six (6) M</w:t>
      </w:r>
      <w:r w:rsidRPr="00FF31AD">
        <w:rPr>
          <w:rFonts w:ascii="Arial" w:hAnsi="Arial"/>
        </w:rPr>
        <w:t xml:space="preserve">onths after the date the Supplier ceases to provide the </w:t>
      </w:r>
      <w:r w:rsidR="00556970" w:rsidRPr="00FF31AD">
        <w:rPr>
          <w:rFonts w:ascii="Arial" w:hAnsi="Arial"/>
        </w:rPr>
        <w:t>Services</w:t>
      </w:r>
      <w:r w:rsidR="00BA5552" w:rsidRPr="00FF31AD">
        <w:rPr>
          <w:rFonts w:ascii="Arial" w:hAnsi="Arial"/>
        </w:rPr>
        <w:t xml:space="preserve"> </w:t>
      </w:r>
      <w:r w:rsidRPr="00FF31AD">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87"/>
    </w:p>
    <w:p w14:paraId="0382EF47" w14:textId="77777777" w:rsidR="008D0A60" w:rsidRPr="00FF31AD" w:rsidRDefault="00C12BEB" w:rsidP="00036474">
      <w:pPr>
        <w:pStyle w:val="GPSL1SCHEDULEHeading"/>
        <w:rPr>
          <w:rFonts w:ascii="Arial" w:hAnsi="Arial"/>
        </w:rPr>
      </w:pPr>
      <w:r w:rsidRPr="00FF31AD">
        <w:rPr>
          <w:rFonts w:ascii="Arial" w:hAnsi="Arial"/>
        </w:rPr>
        <w:t>TERMINATION ASSISTANCE PERIOD</w:t>
      </w:r>
      <w:r w:rsidRPr="00FF31AD" w:rsidDel="00AF280F">
        <w:rPr>
          <w:rFonts w:ascii="Arial" w:hAnsi="Arial"/>
        </w:rPr>
        <w:t xml:space="preserve"> </w:t>
      </w:r>
    </w:p>
    <w:p w14:paraId="0382EF48" w14:textId="77777777" w:rsidR="008D0A60" w:rsidRPr="00FF31AD" w:rsidRDefault="00C12BEB" w:rsidP="005E4232">
      <w:pPr>
        <w:pStyle w:val="GPSL2numberedclause"/>
        <w:rPr>
          <w:rFonts w:ascii="Arial" w:hAnsi="Arial"/>
        </w:rPr>
      </w:pPr>
      <w:r w:rsidRPr="00FF31AD">
        <w:rPr>
          <w:rFonts w:ascii="Arial" w:hAnsi="Arial"/>
        </w:rPr>
        <w:t>Throughout the Termination Assistance Period, or such shorter period as the Customer may require, the Supplier shall:</w:t>
      </w:r>
    </w:p>
    <w:p w14:paraId="0382EF49" w14:textId="77777777" w:rsidR="00B4253B" w:rsidRPr="00FF31AD" w:rsidRDefault="00C12BEB" w:rsidP="00AC1DE2">
      <w:pPr>
        <w:pStyle w:val="GPSL3numberedclause"/>
        <w:rPr>
          <w:rFonts w:ascii="Arial" w:hAnsi="Arial"/>
        </w:rPr>
      </w:pPr>
      <w:r w:rsidRPr="00FF31AD">
        <w:rPr>
          <w:rFonts w:ascii="Arial" w:hAnsi="Arial"/>
        </w:rPr>
        <w:t xml:space="preserve">continue to provide the </w:t>
      </w:r>
      <w:r w:rsidR="00556970" w:rsidRPr="00FF31AD">
        <w:rPr>
          <w:rFonts w:ascii="Arial" w:hAnsi="Arial"/>
        </w:rPr>
        <w:t>Services</w:t>
      </w:r>
      <w:r w:rsidR="00BA5552" w:rsidRPr="00FF31AD">
        <w:rPr>
          <w:rFonts w:ascii="Arial" w:hAnsi="Arial"/>
        </w:rPr>
        <w:t xml:space="preserve"> </w:t>
      </w:r>
      <w:r w:rsidRPr="00FF31AD">
        <w:rPr>
          <w:rFonts w:ascii="Arial" w:hAnsi="Arial"/>
        </w:rPr>
        <w:t>(as applicable) and, if required by the Customer pursuant to paragraph </w:t>
      </w:r>
      <w:r w:rsidR="00F17AE3" w:rsidRPr="00FF31AD">
        <w:rPr>
          <w:rFonts w:ascii="Arial" w:hAnsi="Arial"/>
        </w:rPr>
        <w:fldChar w:fldCharType="begin"/>
      </w:r>
      <w:r w:rsidR="00F17AE3" w:rsidRPr="00FF31AD">
        <w:rPr>
          <w:rFonts w:ascii="Arial" w:hAnsi="Arial"/>
        </w:rPr>
        <w:instrText xml:space="preserve"> REF _Ref364348408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6.1</w:t>
      </w:r>
      <w:r w:rsidR="00F17AE3" w:rsidRPr="00FF31AD">
        <w:rPr>
          <w:rFonts w:ascii="Arial" w:hAnsi="Arial"/>
        </w:rPr>
        <w:fldChar w:fldCharType="end"/>
      </w:r>
      <w:r w:rsidR="00D8405B" w:rsidRPr="00FF31AD">
        <w:rPr>
          <w:rFonts w:ascii="Arial" w:hAnsi="Arial"/>
        </w:rPr>
        <w:t xml:space="preserve"> of this Call Off Schedule</w:t>
      </w:r>
      <w:r w:rsidR="007914A7" w:rsidRPr="00FF31AD">
        <w:rPr>
          <w:rFonts w:ascii="Arial" w:hAnsi="Arial"/>
        </w:rPr>
        <w:t xml:space="preserve"> 9</w:t>
      </w:r>
      <w:r w:rsidRPr="00FF31AD">
        <w:rPr>
          <w:rFonts w:ascii="Arial" w:hAnsi="Arial"/>
        </w:rPr>
        <w:t>, provide the Termination Assistance;</w:t>
      </w:r>
    </w:p>
    <w:p w14:paraId="0382EF4A" w14:textId="77777777" w:rsidR="00E13960" w:rsidRPr="00FF31AD" w:rsidRDefault="00C12BEB" w:rsidP="00AC1DE2">
      <w:pPr>
        <w:pStyle w:val="GPSL3numberedclause"/>
        <w:rPr>
          <w:rFonts w:ascii="Arial" w:hAnsi="Arial"/>
        </w:rPr>
      </w:pPr>
      <w:bookmarkStart w:id="2588" w:name="_Ref364349372"/>
      <w:r w:rsidRPr="00FF31AD">
        <w:rPr>
          <w:rFonts w:ascii="Arial" w:hAnsi="Arial"/>
        </w:rPr>
        <w:t xml:space="preserve">in addition to providing the </w:t>
      </w:r>
      <w:r w:rsidR="00556970" w:rsidRPr="00FF31AD">
        <w:rPr>
          <w:rFonts w:ascii="Arial" w:hAnsi="Arial"/>
        </w:rPr>
        <w:t>Services</w:t>
      </w:r>
      <w:r w:rsidR="00BA5552" w:rsidRPr="00FF31AD">
        <w:rPr>
          <w:rFonts w:ascii="Arial" w:hAnsi="Arial"/>
        </w:rPr>
        <w:t xml:space="preserve"> </w:t>
      </w:r>
      <w:r w:rsidRPr="00FF31AD">
        <w:rPr>
          <w:rFonts w:ascii="Arial" w:hAnsi="Arial"/>
        </w:rPr>
        <w:t xml:space="preserve">and the Termination Assistance, provide to the Customer any reasonable assistance requested by the Customer to allow the </w:t>
      </w:r>
      <w:r w:rsidR="00556970" w:rsidRPr="00FF31AD">
        <w:rPr>
          <w:rFonts w:ascii="Arial" w:hAnsi="Arial"/>
        </w:rPr>
        <w:t>Services</w:t>
      </w:r>
      <w:r w:rsidR="00BA5552" w:rsidRPr="00FF31AD">
        <w:rPr>
          <w:rFonts w:ascii="Arial" w:hAnsi="Arial"/>
        </w:rPr>
        <w:t xml:space="preserve"> </w:t>
      </w:r>
      <w:r w:rsidRPr="00FF31AD">
        <w:rPr>
          <w:rFonts w:ascii="Arial" w:hAnsi="Arial"/>
        </w:rPr>
        <w:t xml:space="preserve">to continue without interruption following the termination or expiry of this Call Off Contract and to facilitate the orderly transfer of responsibility for and conduct of the </w:t>
      </w:r>
      <w:r w:rsidR="00556970" w:rsidRPr="00FF31AD">
        <w:rPr>
          <w:rFonts w:ascii="Arial" w:hAnsi="Arial"/>
        </w:rPr>
        <w:t>Services</w:t>
      </w:r>
      <w:r w:rsidR="00BA5552" w:rsidRPr="00FF31AD">
        <w:rPr>
          <w:rFonts w:ascii="Arial" w:hAnsi="Arial"/>
        </w:rPr>
        <w:t xml:space="preserve"> </w:t>
      </w:r>
      <w:r w:rsidRPr="00FF31AD">
        <w:rPr>
          <w:rFonts w:ascii="Arial" w:hAnsi="Arial"/>
        </w:rPr>
        <w:t>to the Customer and/or its Replacement Supplier;</w:t>
      </w:r>
      <w:bookmarkEnd w:id="2588"/>
    </w:p>
    <w:p w14:paraId="0382EF4B" w14:textId="77777777" w:rsidR="00B4253B" w:rsidRPr="00FF31AD" w:rsidRDefault="00C12BEB" w:rsidP="00AC1DE2">
      <w:pPr>
        <w:pStyle w:val="GPSL3numberedclause"/>
        <w:rPr>
          <w:rFonts w:ascii="Arial" w:hAnsi="Arial"/>
        </w:rPr>
      </w:pPr>
      <w:bookmarkStart w:id="2589" w:name="_Ref364349633"/>
      <w:r w:rsidRPr="00FF31AD">
        <w:rPr>
          <w:rFonts w:ascii="Arial" w:hAnsi="Arial"/>
        </w:rPr>
        <w:t>use all reasonable endeavours to reallocate resources to provide such assistance as is referred to in paragraph </w:t>
      </w:r>
      <w:r w:rsidR="00F17AE3" w:rsidRPr="00FF31AD">
        <w:rPr>
          <w:rFonts w:ascii="Arial" w:hAnsi="Arial"/>
        </w:rPr>
        <w:fldChar w:fldCharType="begin"/>
      </w:r>
      <w:r w:rsidR="00F17AE3" w:rsidRPr="00FF31AD">
        <w:rPr>
          <w:rFonts w:ascii="Arial" w:hAnsi="Arial"/>
        </w:rPr>
        <w:instrText xml:space="preserve"> REF _Ref364349372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7.1.2</w:t>
      </w:r>
      <w:r w:rsidR="00F17AE3" w:rsidRPr="00FF31AD">
        <w:rPr>
          <w:rFonts w:ascii="Arial" w:hAnsi="Arial"/>
        </w:rPr>
        <w:fldChar w:fldCharType="end"/>
      </w:r>
      <w:r w:rsidR="00D8405B" w:rsidRPr="00FF31AD">
        <w:rPr>
          <w:rFonts w:ascii="Arial" w:hAnsi="Arial"/>
        </w:rPr>
        <w:t xml:space="preserve"> of this Call Off Schedule</w:t>
      </w:r>
      <w:r w:rsidR="007914A7" w:rsidRPr="00FF31AD">
        <w:rPr>
          <w:rFonts w:ascii="Arial" w:hAnsi="Arial"/>
        </w:rPr>
        <w:t xml:space="preserve"> 9</w:t>
      </w:r>
      <w:r w:rsidRPr="00FF31AD">
        <w:rPr>
          <w:rFonts w:ascii="Arial" w:hAnsi="Arial"/>
        </w:rPr>
        <w:t xml:space="preserve"> without additional costs to the Customer;</w:t>
      </w:r>
      <w:bookmarkEnd w:id="2589"/>
    </w:p>
    <w:p w14:paraId="0382EF4C" w14:textId="77777777" w:rsidR="00B4253B" w:rsidRPr="00FF31AD" w:rsidRDefault="00C12BEB" w:rsidP="00AC1DE2">
      <w:pPr>
        <w:pStyle w:val="GPSL3numberedclause"/>
        <w:rPr>
          <w:rFonts w:ascii="Arial" w:hAnsi="Arial"/>
        </w:rPr>
      </w:pPr>
      <w:r w:rsidRPr="00FF31AD">
        <w:rPr>
          <w:rFonts w:ascii="Arial" w:hAnsi="Arial"/>
        </w:rPr>
        <w:t xml:space="preserve">provide the </w:t>
      </w:r>
      <w:r w:rsidR="00556970" w:rsidRPr="00FF31AD">
        <w:rPr>
          <w:rFonts w:ascii="Arial" w:hAnsi="Arial"/>
        </w:rPr>
        <w:t>Services</w:t>
      </w:r>
      <w:r w:rsidR="00BA5552" w:rsidRPr="00FF31AD">
        <w:rPr>
          <w:rFonts w:ascii="Arial" w:hAnsi="Arial"/>
        </w:rPr>
        <w:t xml:space="preserve"> </w:t>
      </w:r>
      <w:r w:rsidRPr="00FF31AD">
        <w:rPr>
          <w:rFonts w:ascii="Arial" w:hAnsi="Arial"/>
        </w:rPr>
        <w:t>and the Termination Assistance at no detriment to the Service Level Performance Measures, save to the extent that the Parties agree otherwise in accordance with paragraph </w:t>
      </w:r>
      <w:r w:rsidR="00F17AE3" w:rsidRPr="00FF31AD">
        <w:rPr>
          <w:rFonts w:ascii="Arial" w:hAnsi="Arial"/>
        </w:rPr>
        <w:fldChar w:fldCharType="begin"/>
      </w:r>
      <w:r w:rsidR="00F17AE3" w:rsidRPr="00FF31AD">
        <w:rPr>
          <w:rFonts w:ascii="Arial" w:hAnsi="Arial"/>
        </w:rPr>
        <w:instrText xml:space="preserve"> REF _Ref364349594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7.3</w:t>
      </w:r>
      <w:r w:rsidR="00F17AE3" w:rsidRPr="00FF31AD">
        <w:rPr>
          <w:rFonts w:ascii="Arial" w:hAnsi="Arial"/>
        </w:rPr>
        <w:fldChar w:fldCharType="end"/>
      </w:r>
      <w:r w:rsidRPr="00FF31AD">
        <w:rPr>
          <w:rFonts w:ascii="Arial" w:hAnsi="Arial"/>
        </w:rPr>
        <w:t>;</w:t>
      </w:r>
      <w:bookmarkStart w:id="2590" w:name="_Ref139191739"/>
      <w:r w:rsidRPr="00FF31AD">
        <w:rPr>
          <w:rFonts w:ascii="Arial" w:hAnsi="Arial"/>
        </w:rPr>
        <w:t xml:space="preserve"> and</w:t>
      </w:r>
      <w:bookmarkEnd w:id="2590"/>
    </w:p>
    <w:p w14:paraId="0382EF4D" w14:textId="77777777" w:rsidR="008D0A60" w:rsidRPr="00FF31AD" w:rsidRDefault="00C12BEB" w:rsidP="00AC1DE2">
      <w:pPr>
        <w:pStyle w:val="GPSL3numberedclause"/>
        <w:rPr>
          <w:rFonts w:ascii="Arial" w:hAnsi="Arial"/>
        </w:rPr>
      </w:pPr>
      <w:bookmarkStart w:id="2591" w:name="_Ref27372751"/>
      <w:bookmarkStart w:id="2592" w:name="_Ref127426020"/>
      <w:proofErr w:type="gramStart"/>
      <w:r w:rsidRPr="00FF31AD">
        <w:rPr>
          <w:rFonts w:ascii="Arial" w:hAnsi="Arial"/>
        </w:rPr>
        <w:t>at</w:t>
      </w:r>
      <w:proofErr w:type="gramEnd"/>
      <w:r w:rsidRPr="00FF31AD">
        <w:rPr>
          <w:rFonts w:ascii="Arial" w:hAnsi="Arial"/>
        </w:rPr>
        <w:t xml:space="preserve"> the Customer's request and on reasonable notice, deliver up-to-date Registers to the</w:t>
      </w:r>
      <w:bookmarkEnd w:id="2591"/>
      <w:r w:rsidRPr="00FF31AD">
        <w:rPr>
          <w:rFonts w:ascii="Arial" w:hAnsi="Arial"/>
        </w:rPr>
        <w:t xml:space="preserve"> Customer.</w:t>
      </w:r>
      <w:bookmarkEnd w:id="2592"/>
    </w:p>
    <w:p w14:paraId="0382EF4E" w14:textId="77777777" w:rsidR="00C9243A" w:rsidRPr="00FF31AD" w:rsidRDefault="00C12BEB" w:rsidP="005E4232">
      <w:pPr>
        <w:pStyle w:val="GPSL2numberedclause"/>
        <w:rPr>
          <w:rFonts w:ascii="Arial" w:hAnsi="Arial"/>
        </w:rPr>
      </w:pPr>
      <w:r w:rsidRPr="00FF31AD">
        <w:rPr>
          <w:rFonts w:ascii="Arial" w:hAnsi="Arial"/>
        </w:rPr>
        <w:t xml:space="preserve">Without prejudice to the </w:t>
      </w:r>
      <w:r w:rsidR="00FF469C" w:rsidRPr="00FF31AD">
        <w:rPr>
          <w:rFonts w:ascii="Arial" w:hAnsi="Arial"/>
        </w:rPr>
        <w:t>Supplier</w:t>
      </w:r>
      <w:r w:rsidR="00375849" w:rsidRPr="00FF31AD">
        <w:rPr>
          <w:rFonts w:ascii="Arial" w:hAnsi="Arial"/>
        </w:rPr>
        <w:t>’</w:t>
      </w:r>
      <w:r w:rsidR="00FF469C" w:rsidRPr="00FF31AD">
        <w:rPr>
          <w:rFonts w:ascii="Arial" w:hAnsi="Arial"/>
        </w:rPr>
        <w:t>s</w:t>
      </w:r>
      <w:r w:rsidRPr="00FF31AD">
        <w:rPr>
          <w:rFonts w:ascii="Arial" w:hAnsi="Arial"/>
        </w:rPr>
        <w:t xml:space="preserve"> obligations under paragraph </w:t>
      </w:r>
      <w:r w:rsidR="00F17AE3" w:rsidRPr="00FF31AD">
        <w:rPr>
          <w:rFonts w:ascii="Arial" w:hAnsi="Arial"/>
        </w:rPr>
        <w:fldChar w:fldCharType="begin"/>
      </w:r>
      <w:r w:rsidR="00F17AE3" w:rsidRPr="00FF31AD">
        <w:rPr>
          <w:rFonts w:ascii="Arial" w:hAnsi="Arial"/>
        </w:rPr>
        <w:instrText xml:space="preserve"> REF _Ref364349633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7.1.3</w:t>
      </w:r>
      <w:r w:rsidR="00F17AE3" w:rsidRPr="00FF31AD">
        <w:rPr>
          <w:rFonts w:ascii="Arial" w:hAnsi="Arial"/>
        </w:rPr>
        <w:fldChar w:fldCharType="end"/>
      </w:r>
      <w:r w:rsidR="00D8405B" w:rsidRPr="00FF31AD">
        <w:rPr>
          <w:rFonts w:ascii="Arial" w:hAnsi="Arial"/>
        </w:rPr>
        <w:t xml:space="preserve"> of this Call Off Schedule</w:t>
      </w:r>
      <w:r w:rsidR="007914A7" w:rsidRPr="00FF31AD">
        <w:rPr>
          <w:rFonts w:ascii="Arial" w:hAnsi="Arial"/>
        </w:rPr>
        <w:t xml:space="preserve"> 9</w:t>
      </w:r>
      <w:r w:rsidRPr="00FF31AD">
        <w:rPr>
          <w:rFonts w:ascii="Arial" w:hAnsi="Arial"/>
        </w:rPr>
        <w:t>, if it is not possible for the Supplier to reallocate resources to provide such assistance as is referred to in paragraph </w:t>
      </w:r>
      <w:r w:rsidR="00F17AE3" w:rsidRPr="00FF31AD">
        <w:rPr>
          <w:rFonts w:ascii="Arial" w:hAnsi="Arial"/>
        </w:rPr>
        <w:fldChar w:fldCharType="begin"/>
      </w:r>
      <w:r w:rsidR="00F17AE3" w:rsidRPr="00FF31AD">
        <w:rPr>
          <w:rFonts w:ascii="Arial" w:hAnsi="Arial"/>
        </w:rPr>
        <w:instrText xml:space="preserve"> REF _Ref364349372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7.1.2</w:t>
      </w:r>
      <w:r w:rsidR="00F17AE3" w:rsidRPr="00FF31AD">
        <w:rPr>
          <w:rFonts w:ascii="Arial" w:hAnsi="Arial"/>
        </w:rPr>
        <w:fldChar w:fldCharType="end"/>
      </w:r>
      <w:r w:rsidR="00D8405B" w:rsidRPr="00FF31AD">
        <w:rPr>
          <w:rFonts w:ascii="Arial" w:hAnsi="Arial"/>
        </w:rPr>
        <w:t xml:space="preserve"> of this Call Off Schedule</w:t>
      </w:r>
      <w:r w:rsidR="007914A7" w:rsidRPr="00FF31AD">
        <w:rPr>
          <w:rFonts w:ascii="Arial" w:hAnsi="Arial"/>
        </w:rPr>
        <w:t xml:space="preserve"> 9</w:t>
      </w:r>
      <w:r w:rsidRPr="00FF31AD">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FF31AD">
        <w:rPr>
          <w:rFonts w:ascii="Arial" w:hAnsi="Arial"/>
        </w:rPr>
        <w:t>Variation</w:t>
      </w:r>
      <w:r w:rsidRPr="00FF31AD">
        <w:rPr>
          <w:rFonts w:ascii="Arial" w:hAnsi="Arial"/>
        </w:rPr>
        <w:t xml:space="preserve"> Procedure.</w:t>
      </w:r>
    </w:p>
    <w:p w14:paraId="0382EF4F" w14:textId="77777777" w:rsidR="008D0A60" w:rsidRPr="00FF31AD" w:rsidRDefault="00C12BEB" w:rsidP="005E4232">
      <w:pPr>
        <w:pStyle w:val="GPSL2numberedclause"/>
        <w:rPr>
          <w:rFonts w:ascii="Arial" w:hAnsi="Arial"/>
        </w:rPr>
      </w:pPr>
      <w:bookmarkStart w:id="2593" w:name="_Ref27371932"/>
      <w:bookmarkStart w:id="2594" w:name="_Ref364349594"/>
      <w:r w:rsidRPr="00FF31AD">
        <w:rPr>
          <w:rFonts w:ascii="Arial" w:hAnsi="Arial"/>
        </w:rPr>
        <w:t xml:space="preserve">If the Supplier demonstrates to the Customer's reasonable satisfaction that transition of the </w:t>
      </w:r>
      <w:r w:rsidR="00556970" w:rsidRPr="00FF31AD">
        <w:rPr>
          <w:rFonts w:ascii="Arial" w:hAnsi="Arial"/>
        </w:rPr>
        <w:t>Services</w:t>
      </w:r>
      <w:r w:rsidR="00BA5552" w:rsidRPr="00FF31AD">
        <w:rPr>
          <w:rFonts w:ascii="Arial" w:hAnsi="Arial"/>
        </w:rPr>
        <w:t xml:space="preserve"> </w:t>
      </w:r>
      <w:r w:rsidRPr="00FF31AD">
        <w:rPr>
          <w:rFonts w:ascii="Arial" w:hAnsi="Arial"/>
        </w:rPr>
        <w:t xml:space="preserve">and provision of the Termination Assist during the Termination Assistance Period will have a material, unavoidable adverse effect on the </w:t>
      </w:r>
      <w:r w:rsidR="00FF469C" w:rsidRPr="00FF31AD">
        <w:rPr>
          <w:rFonts w:ascii="Arial" w:hAnsi="Arial"/>
        </w:rPr>
        <w:t>Supplier</w:t>
      </w:r>
      <w:r w:rsidR="00375849" w:rsidRPr="00FF31AD">
        <w:rPr>
          <w:rFonts w:ascii="Arial" w:hAnsi="Arial"/>
        </w:rPr>
        <w:t>’</w:t>
      </w:r>
      <w:r w:rsidR="00FF469C" w:rsidRPr="00FF31AD">
        <w:rPr>
          <w:rFonts w:ascii="Arial" w:hAnsi="Arial"/>
        </w:rPr>
        <w:t>s</w:t>
      </w:r>
      <w:r w:rsidRPr="00FF31AD">
        <w:rPr>
          <w:rFonts w:ascii="Arial" w:hAnsi="Arial"/>
        </w:rPr>
        <w:t xml:space="preserve"> ability to meet one or more particular Service Level Performance Measures, the Parties shall vary the relevant Service Level Performance Measures and/or the applicable Service Credits</w:t>
      </w:r>
      <w:bookmarkEnd w:id="2593"/>
      <w:r w:rsidRPr="00FF31AD">
        <w:rPr>
          <w:rFonts w:ascii="Arial" w:hAnsi="Arial"/>
        </w:rPr>
        <w:t xml:space="preserve"> to take account of such adverse effect.</w:t>
      </w:r>
      <w:bookmarkEnd w:id="2594"/>
    </w:p>
    <w:p w14:paraId="0382EF50" w14:textId="77777777" w:rsidR="008D0A60" w:rsidRPr="00FF31AD" w:rsidRDefault="00C12BEB" w:rsidP="00036474">
      <w:pPr>
        <w:pStyle w:val="GPSL1SCHEDULEHeading"/>
        <w:rPr>
          <w:rFonts w:ascii="Arial" w:hAnsi="Arial"/>
        </w:rPr>
      </w:pPr>
      <w:r w:rsidRPr="00FF31AD">
        <w:rPr>
          <w:rFonts w:ascii="Arial" w:hAnsi="Arial"/>
        </w:rPr>
        <w:t>TERMINATION OBLIGATIONS</w:t>
      </w:r>
    </w:p>
    <w:p w14:paraId="0382EF51" w14:textId="77777777" w:rsidR="008D0A60" w:rsidRPr="00FF31AD" w:rsidRDefault="00C12BEB" w:rsidP="005E4232">
      <w:pPr>
        <w:pStyle w:val="GPSL2numberedclause"/>
        <w:rPr>
          <w:rFonts w:ascii="Arial" w:hAnsi="Arial"/>
        </w:rPr>
      </w:pPr>
      <w:bookmarkStart w:id="2595" w:name="_Ref127352385"/>
      <w:r w:rsidRPr="00FF31AD">
        <w:rPr>
          <w:rFonts w:ascii="Arial" w:hAnsi="Arial"/>
        </w:rPr>
        <w:t>The Supplier shall comply with all of its obligations contained in the Exit Plan.</w:t>
      </w:r>
      <w:bookmarkEnd w:id="2595"/>
    </w:p>
    <w:p w14:paraId="0382EF52" w14:textId="77777777" w:rsidR="00C9243A" w:rsidRPr="00FF31AD" w:rsidRDefault="00C12BEB" w:rsidP="005E4232">
      <w:pPr>
        <w:pStyle w:val="GPSL2numberedclause"/>
        <w:rPr>
          <w:rFonts w:ascii="Arial" w:hAnsi="Arial"/>
        </w:rPr>
      </w:pPr>
      <w:bookmarkStart w:id="2596" w:name="_Ref127952817"/>
      <w:r w:rsidRPr="00FF31AD">
        <w:rPr>
          <w:rFonts w:ascii="Arial" w:hAnsi="Arial"/>
        </w:rPr>
        <w:t xml:space="preserve">Upon termination or expiry (as the case may be) or at the end of the Termination Assistance Period (or earlier if this does not adversely affect the </w:t>
      </w:r>
      <w:r w:rsidR="00FF469C" w:rsidRPr="00FF31AD">
        <w:rPr>
          <w:rFonts w:ascii="Arial" w:hAnsi="Arial"/>
        </w:rPr>
        <w:t>Suppliers</w:t>
      </w:r>
      <w:r w:rsidRPr="00FF31AD">
        <w:rPr>
          <w:rFonts w:ascii="Arial" w:hAnsi="Arial"/>
        </w:rPr>
        <w:t xml:space="preserve"> performance of the </w:t>
      </w:r>
      <w:r w:rsidR="00556970" w:rsidRPr="00FF31AD">
        <w:rPr>
          <w:rFonts w:ascii="Arial" w:hAnsi="Arial"/>
        </w:rPr>
        <w:t>Services</w:t>
      </w:r>
      <w:r w:rsidR="00BA5552" w:rsidRPr="00FF31AD">
        <w:rPr>
          <w:rFonts w:ascii="Arial" w:hAnsi="Arial"/>
        </w:rPr>
        <w:t xml:space="preserve"> </w:t>
      </w:r>
      <w:r w:rsidRPr="00FF31AD">
        <w:rPr>
          <w:rFonts w:ascii="Arial" w:hAnsi="Arial"/>
        </w:rPr>
        <w:t>and the Termination Assistance and its compliance with the other provisions of this Call Off Schedule</w:t>
      </w:r>
      <w:r w:rsidR="007914A7" w:rsidRPr="00FF31AD">
        <w:rPr>
          <w:rFonts w:ascii="Arial" w:hAnsi="Arial"/>
        </w:rPr>
        <w:t xml:space="preserve"> 9</w:t>
      </w:r>
      <w:r w:rsidRPr="00FF31AD">
        <w:rPr>
          <w:rFonts w:ascii="Arial" w:hAnsi="Arial"/>
        </w:rPr>
        <w:t>), the Supplier shall:</w:t>
      </w:r>
      <w:bookmarkEnd w:id="2596"/>
    </w:p>
    <w:p w14:paraId="0382EF53" w14:textId="77777777" w:rsidR="008D0A60" w:rsidRPr="00FF31AD" w:rsidRDefault="00C12BEB" w:rsidP="00AC1DE2">
      <w:pPr>
        <w:pStyle w:val="GPSL3numberedclause"/>
        <w:rPr>
          <w:rFonts w:ascii="Arial" w:hAnsi="Arial"/>
        </w:rPr>
      </w:pPr>
      <w:r w:rsidRPr="00FF31AD">
        <w:rPr>
          <w:rFonts w:ascii="Arial" w:hAnsi="Arial"/>
        </w:rPr>
        <w:t>cease to use the Customer Data;</w:t>
      </w:r>
    </w:p>
    <w:p w14:paraId="0382EF54" w14:textId="77777777" w:rsidR="00E13960" w:rsidRPr="00FF31AD" w:rsidRDefault="00C12BEB" w:rsidP="00AC1DE2">
      <w:pPr>
        <w:pStyle w:val="GPSL3numberedclause"/>
        <w:rPr>
          <w:rFonts w:ascii="Arial" w:hAnsi="Arial"/>
        </w:rPr>
      </w:pPr>
      <w:r w:rsidRPr="00FF31AD">
        <w:rPr>
          <w:rFonts w:ascii="Arial" w:hAnsi="Arial"/>
        </w:rPr>
        <w:t>provide the Customer and/or the Replacement Supplier with a complete and uncorrupted version of the Customer Data in electronic form (or such other format as reasonably required by the Customer);</w:t>
      </w:r>
    </w:p>
    <w:p w14:paraId="0382EF55" w14:textId="77777777" w:rsidR="00E13960" w:rsidRPr="00FF31AD" w:rsidRDefault="00C12BEB" w:rsidP="00AC1DE2">
      <w:pPr>
        <w:pStyle w:val="GPSL3numberedclause"/>
        <w:rPr>
          <w:rFonts w:ascii="Arial" w:hAnsi="Arial"/>
        </w:rPr>
      </w:pPr>
      <w:r w:rsidRPr="00FF31A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0382EF56" w14:textId="77777777" w:rsidR="00E13960" w:rsidRPr="00FF31AD" w:rsidRDefault="00C12BEB" w:rsidP="00AC1DE2">
      <w:pPr>
        <w:pStyle w:val="GPSL3numberedclause"/>
        <w:rPr>
          <w:rFonts w:ascii="Arial" w:hAnsi="Arial"/>
        </w:rPr>
      </w:pPr>
      <w:r w:rsidRPr="00FF31AD">
        <w:rPr>
          <w:rFonts w:ascii="Arial" w:hAnsi="Arial"/>
        </w:rPr>
        <w:t xml:space="preserve">return to the Customer such of the following as is in the </w:t>
      </w:r>
      <w:r w:rsidR="00FF469C" w:rsidRPr="00FF31AD">
        <w:rPr>
          <w:rFonts w:ascii="Arial" w:hAnsi="Arial"/>
        </w:rPr>
        <w:t>Supplier</w:t>
      </w:r>
      <w:r w:rsidR="00375849" w:rsidRPr="00FF31AD">
        <w:rPr>
          <w:rFonts w:ascii="Arial" w:hAnsi="Arial"/>
        </w:rPr>
        <w:t>’</w:t>
      </w:r>
      <w:r w:rsidR="00FF469C" w:rsidRPr="00FF31AD">
        <w:rPr>
          <w:rFonts w:ascii="Arial" w:hAnsi="Arial"/>
        </w:rPr>
        <w:t>s</w:t>
      </w:r>
      <w:r w:rsidRPr="00FF31AD">
        <w:rPr>
          <w:rFonts w:ascii="Arial" w:hAnsi="Arial"/>
        </w:rPr>
        <w:t xml:space="preserve"> possession or control:</w:t>
      </w:r>
    </w:p>
    <w:p w14:paraId="0382EF57" w14:textId="77777777" w:rsidR="00E13960" w:rsidRPr="00FF31AD" w:rsidRDefault="00C12BEB" w:rsidP="00AC1DE2">
      <w:pPr>
        <w:pStyle w:val="GPSL4numberedclause"/>
        <w:rPr>
          <w:rFonts w:ascii="Arial" w:hAnsi="Arial"/>
          <w:szCs w:val="22"/>
        </w:rPr>
      </w:pPr>
      <w:r w:rsidRPr="00FF31AD">
        <w:rPr>
          <w:rFonts w:ascii="Arial" w:hAnsi="Arial"/>
          <w:szCs w:val="22"/>
        </w:rPr>
        <w:t>all materials created by the Supplier under this Call Off Contract in which the IPRs are owned by the Customer;</w:t>
      </w:r>
    </w:p>
    <w:p w14:paraId="0382EF58" w14:textId="77777777" w:rsidR="00E13960" w:rsidRPr="00FF31AD" w:rsidRDefault="00C12BEB" w:rsidP="00AC1DE2">
      <w:pPr>
        <w:pStyle w:val="GPSL4numberedclause"/>
        <w:rPr>
          <w:rFonts w:ascii="Arial" w:hAnsi="Arial"/>
          <w:szCs w:val="22"/>
        </w:rPr>
      </w:pPr>
      <w:r w:rsidRPr="00FF31AD">
        <w:rPr>
          <w:rFonts w:ascii="Arial" w:hAnsi="Arial"/>
          <w:szCs w:val="22"/>
        </w:rPr>
        <w:t xml:space="preserve">any equipment which belongs to the Customer; </w:t>
      </w:r>
    </w:p>
    <w:p w14:paraId="0382EF59" w14:textId="77777777" w:rsidR="00E13960" w:rsidRPr="00FF31AD" w:rsidRDefault="00C12BEB" w:rsidP="00AC1DE2">
      <w:pPr>
        <w:pStyle w:val="GPSL4numberedclause"/>
        <w:rPr>
          <w:rFonts w:ascii="Arial" w:hAnsi="Arial"/>
          <w:szCs w:val="22"/>
        </w:rPr>
      </w:pPr>
      <w:r w:rsidRPr="00FF31AD">
        <w:rPr>
          <w:rFonts w:ascii="Arial" w:hAnsi="Arial"/>
          <w:szCs w:val="22"/>
        </w:rPr>
        <w:t>any items that have been on-charged to the Customer, such as consumables; and</w:t>
      </w:r>
    </w:p>
    <w:p w14:paraId="0382EF5A" w14:textId="77777777" w:rsidR="00E13960" w:rsidRPr="00FF31AD" w:rsidRDefault="00C12BEB" w:rsidP="00AC1DE2">
      <w:pPr>
        <w:pStyle w:val="GPSL4numberedclause"/>
        <w:rPr>
          <w:rFonts w:ascii="Arial" w:hAnsi="Arial"/>
          <w:szCs w:val="22"/>
        </w:rPr>
      </w:pPr>
      <w:proofErr w:type="gramStart"/>
      <w:r w:rsidRPr="00FF31AD">
        <w:rPr>
          <w:rFonts w:ascii="Arial" w:hAnsi="Arial"/>
          <w:szCs w:val="22"/>
        </w:rPr>
        <w:t>all</w:t>
      </w:r>
      <w:proofErr w:type="gramEnd"/>
      <w:r w:rsidRPr="00FF31AD">
        <w:rPr>
          <w:rFonts w:ascii="Arial" w:hAnsi="Arial"/>
          <w:szCs w:val="22"/>
        </w:rPr>
        <w:t xml:space="preserve"> Customer Property issued to the Supplier under Clause </w:t>
      </w:r>
      <w:r w:rsidR="009F474C" w:rsidRPr="00FF31AD">
        <w:rPr>
          <w:rFonts w:ascii="Arial" w:hAnsi="Arial"/>
          <w:szCs w:val="22"/>
        </w:rPr>
        <w:fldChar w:fldCharType="begin"/>
      </w:r>
      <w:r w:rsidRPr="00FF31AD">
        <w:rPr>
          <w:rFonts w:ascii="Arial" w:hAnsi="Arial"/>
          <w:szCs w:val="22"/>
        </w:rPr>
        <w:instrText xml:space="preserve"> REF _Ref360697008 \r \h </w:instrText>
      </w:r>
      <w:r w:rsidR="00F54E49" w:rsidRPr="00FF31AD">
        <w:rPr>
          <w:rFonts w:ascii="Arial" w:hAnsi="Arial"/>
          <w:szCs w:val="22"/>
        </w:rPr>
        <w:instrText xml:space="preserve"> \* MERGEFORMAT </w:instrText>
      </w:r>
      <w:r w:rsidR="009F474C" w:rsidRPr="00FF31AD">
        <w:rPr>
          <w:rFonts w:ascii="Arial" w:hAnsi="Arial"/>
          <w:szCs w:val="22"/>
        </w:rPr>
      </w:r>
      <w:r w:rsidR="009F474C" w:rsidRPr="00FF31AD">
        <w:rPr>
          <w:rFonts w:ascii="Arial" w:hAnsi="Arial"/>
          <w:szCs w:val="22"/>
        </w:rPr>
        <w:fldChar w:fldCharType="separate"/>
      </w:r>
      <w:r w:rsidR="0075786E" w:rsidRPr="00FF31AD">
        <w:rPr>
          <w:rFonts w:ascii="Arial" w:hAnsi="Arial"/>
          <w:szCs w:val="22"/>
        </w:rPr>
        <w:t>31</w:t>
      </w:r>
      <w:r w:rsidR="009F474C" w:rsidRPr="00FF31AD">
        <w:rPr>
          <w:rFonts w:ascii="Arial" w:hAnsi="Arial"/>
          <w:szCs w:val="22"/>
        </w:rPr>
        <w:fldChar w:fldCharType="end"/>
      </w:r>
      <w:r w:rsidRPr="00FF31AD">
        <w:rPr>
          <w:rFonts w:ascii="Arial" w:hAnsi="Arial"/>
          <w:szCs w:val="22"/>
        </w:rPr>
        <w:t xml:space="preserve"> </w:t>
      </w:r>
      <w:r w:rsidR="003B3703" w:rsidRPr="00FF31AD">
        <w:rPr>
          <w:rFonts w:ascii="Arial" w:hAnsi="Arial"/>
          <w:szCs w:val="22"/>
        </w:rPr>
        <w:t xml:space="preserve">of this Call Off Contract </w:t>
      </w:r>
      <w:r w:rsidRPr="00FF31AD">
        <w:rPr>
          <w:rFonts w:ascii="Arial" w:hAnsi="Arial"/>
          <w:szCs w:val="22"/>
        </w:rPr>
        <w:t>(Customer Property).  Such Customer Property shall be handed back to the Customer in good working order (allowance shall be made only for reasonable wear and tear);</w:t>
      </w:r>
    </w:p>
    <w:p w14:paraId="0382EF5B" w14:textId="77777777" w:rsidR="00E13960" w:rsidRPr="00FF31AD" w:rsidRDefault="00C12BEB" w:rsidP="00AC1DE2">
      <w:pPr>
        <w:pStyle w:val="GPSL4numberedclause"/>
        <w:rPr>
          <w:rFonts w:ascii="Arial" w:hAnsi="Arial"/>
          <w:szCs w:val="22"/>
        </w:rPr>
      </w:pPr>
      <w:r w:rsidRPr="00FF31AD">
        <w:rPr>
          <w:rFonts w:ascii="Arial" w:hAnsi="Arial"/>
          <w:szCs w:val="22"/>
        </w:rPr>
        <w:t xml:space="preserve">any sums prepaid by the Customer in respect of </w:t>
      </w:r>
      <w:r w:rsidR="00556970" w:rsidRPr="00FF31AD">
        <w:rPr>
          <w:rFonts w:ascii="Arial" w:hAnsi="Arial"/>
          <w:szCs w:val="22"/>
        </w:rPr>
        <w:t>Services</w:t>
      </w:r>
      <w:r w:rsidR="00BA5552" w:rsidRPr="00FF31AD">
        <w:rPr>
          <w:rFonts w:ascii="Arial" w:hAnsi="Arial"/>
          <w:szCs w:val="22"/>
        </w:rPr>
        <w:t xml:space="preserve"> </w:t>
      </w:r>
      <w:r w:rsidRPr="00FF31AD">
        <w:rPr>
          <w:rFonts w:ascii="Arial" w:hAnsi="Arial"/>
          <w:szCs w:val="22"/>
        </w:rPr>
        <w:t>not Delivered by the Call Off Expiry Date;</w:t>
      </w:r>
    </w:p>
    <w:p w14:paraId="0382EF5C" w14:textId="77777777" w:rsidR="008D0A60" w:rsidRPr="00FF31AD" w:rsidRDefault="00C12BEB" w:rsidP="00AC1DE2">
      <w:pPr>
        <w:pStyle w:val="GPSL3numberedclause"/>
        <w:rPr>
          <w:rFonts w:ascii="Arial" w:hAnsi="Arial"/>
        </w:rPr>
      </w:pPr>
      <w:r w:rsidRPr="00FF31AD">
        <w:rPr>
          <w:rFonts w:ascii="Arial" w:hAnsi="Arial"/>
        </w:rPr>
        <w:t>vacate any Customer Premises;</w:t>
      </w:r>
    </w:p>
    <w:p w14:paraId="0382EF5D" w14:textId="77777777" w:rsidR="00E13960" w:rsidRPr="00FF31AD" w:rsidRDefault="00C12BEB" w:rsidP="00AC1DE2">
      <w:pPr>
        <w:pStyle w:val="GPSL3numberedclause"/>
        <w:rPr>
          <w:rFonts w:ascii="Arial" w:hAnsi="Arial"/>
        </w:rPr>
      </w:pPr>
      <w:proofErr w:type="gramStart"/>
      <w:r w:rsidRPr="00FF31AD">
        <w:rPr>
          <w:rFonts w:ascii="Arial" w:hAnsi="Arial"/>
        </w:rPr>
        <w:t>remove</w:t>
      </w:r>
      <w:proofErr w:type="gramEnd"/>
      <w:r w:rsidRPr="00FF31AD">
        <w:rPr>
          <w:rFonts w:ascii="Arial" w:hAnsi="Arial"/>
        </w:rPr>
        <w:t xml:space="preserve"> the Supplier Equipment together with any other materials used by the Supplier to supply the </w:t>
      </w:r>
      <w:r w:rsidR="00556970" w:rsidRPr="00FF31AD">
        <w:rPr>
          <w:rFonts w:ascii="Arial" w:hAnsi="Arial"/>
        </w:rPr>
        <w:t>Services</w:t>
      </w:r>
      <w:r w:rsidR="00BA5552" w:rsidRPr="00FF31AD">
        <w:rPr>
          <w:rFonts w:ascii="Arial" w:hAnsi="Arial"/>
        </w:rPr>
        <w:t xml:space="preserve"> </w:t>
      </w:r>
      <w:r w:rsidRPr="00FF31AD">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382EF5E" w14:textId="77777777" w:rsidR="00E13960" w:rsidRPr="00FF31AD" w:rsidRDefault="00C12BEB" w:rsidP="00AC1DE2">
      <w:pPr>
        <w:pStyle w:val="GPSL3numberedclause"/>
        <w:rPr>
          <w:rFonts w:ascii="Arial" w:hAnsi="Arial"/>
        </w:rPr>
      </w:pPr>
      <w:bookmarkStart w:id="2597" w:name="_DV_M565"/>
      <w:bookmarkEnd w:id="2597"/>
      <w:r w:rsidRPr="00FF31AD">
        <w:rPr>
          <w:rFonts w:ascii="Arial" w:hAnsi="Arial"/>
        </w:rPr>
        <w:t xml:space="preserve">provide access during normal working hours to the Customer and/or the Replacement Supplier for up to </w:t>
      </w:r>
      <w:r w:rsidR="00F77FFD" w:rsidRPr="00FF31AD">
        <w:rPr>
          <w:rFonts w:ascii="Arial" w:hAnsi="Arial"/>
        </w:rPr>
        <w:t xml:space="preserve">twelve </w:t>
      </w:r>
      <w:r w:rsidR="00D8405B" w:rsidRPr="00FF31AD">
        <w:rPr>
          <w:rFonts w:ascii="Arial" w:hAnsi="Arial"/>
        </w:rPr>
        <w:t>(</w:t>
      </w:r>
      <w:r w:rsidRPr="00FF31AD">
        <w:rPr>
          <w:rFonts w:ascii="Arial" w:hAnsi="Arial"/>
        </w:rPr>
        <w:t>12</w:t>
      </w:r>
      <w:r w:rsidR="00D8405B" w:rsidRPr="00FF31AD">
        <w:rPr>
          <w:rFonts w:ascii="Arial" w:hAnsi="Arial"/>
        </w:rPr>
        <w:t xml:space="preserve">) </w:t>
      </w:r>
      <w:r w:rsidR="00CF6F24" w:rsidRPr="00FF31AD">
        <w:rPr>
          <w:rFonts w:ascii="Arial" w:hAnsi="Arial"/>
        </w:rPr>
        <w:t>M</w:t>
      </w:r>
      <w:r w:rsidRPr="00FF31AD">
        <w:rPr>
          <w:rFonts w:ascii="Arial" w:hAnsi="Arial"/>
        </w:rPr>
        <w:t>onths after expiry or termination to:</w:t>
      </w:r>
    </w:p>
    <w:p w14:paraId="0382EF5F" w14:textId="77777777" w:rsidR="008D0A60" w:rsidRPr="00FF31AD" w:rsidRDefault="00C12BEB" w:rsidP="00AC1DE2">
      <w:pPr>
        <w:pStyle w:val="GPSL4numberedclause"/>
        <w:rPr>
          <w:rFonts w:ascii="Arial" w:hAnsi="Arial"/>
          <w:szCs w:val="22"/>
        </w:rPr>
      </w:pPr>
      <w:r w:rsidRPr="00FF31AD">
        <w:rPr>
          <w:rFonts w:ascii="Arial" w:hAnsi="Arial"/>
          <w:szCs w:val="22"/>
        </w:rPr>
        <w:t xml:space="preserve">such information relating to the </w:t>
      </w:r>
      <w:r w:rsidR="00556970" w:rsidRPr="00FF31AD">
        <w:rPr>
          <w:rFonts w:ascii="Arial" w:hAnsi="Arial"/>
          <w:szCs w:val="22"/>
        </w:rPr>
        <w:t>Services</w:t>
      </w:r>
      <w:r w:rsidR="00BA5552" w:rsidRPr="00FF31AD">
        <w:rPr>
          <w:rFonts w:ascii="Arial" w:hAnsi="Arial"/>
          <w:szCs w:val="22"/>
        </w:rPr>
        <w:t xml:space="preserve"> </w:t>
      </w:r>
      <w:r w:rsidRPr="00FF31AD">
        <w:rPr>
          <w:rFonts w:ascii="Arial" w:hAnsi="Arial"/>
          <w:szCs w:val="22"/>
        </w:rPr>
        <w:t>as remains in the possession or control of the Supplier; and</w:t>
      </w:r>
    </w:p>
    <w:p w14:paraId="0382EF60" w14:textId="77777777" w:rsidR="00E13960" w:rsidRPr="00FF31AD" w:rsidRDefault="00C12BEB" w:rsidP="00AC1DE2">
      <w:pPr>
        <w:pStyle w:val="GPSL4numberedclause"/>
        <w:rPr>
          <w:rFonts w:ascii="Arial" w:hAnsi="Arial"/>
          <w:szCs w:val="22"/>
        </w:rPr>
      </w:pPr>
      <w:bookmarkStart w:id="2598" w:name="_Ref364350038"/>
      <w:proofErr w:type="gramStart"/>
      <w:r w:rsidRPr="00FF31AD">
        <w:rPr>
          <w:rFonts w:ascii="Arial" w:hAnsi="Arial"/>
          <w:szCs w:val="22"/>
        </w:rPr>
        <w:t>such</w:t>
      </w:r>
      <w:proofErr w:type="gramEnd"/>
      <w:r w:rsidRPr="00FF31AD">
        <w:rPr>
          <w:rFonts w:ascii="Arial" w:hAnsi="Arial"/>
          <w:szCs w:val="22"/>
        </w:rPr>
        <w:t xml:space="preserve"> members of the Supplier Personnel as have been involved in the design, development and provision of the </w:t>
      </w:r>
      <w:r w:rsidR="00556970" w:rsidRPr="00FF31AD">
        <w:rPr>
          <w:rFonts w:ascii="Arial" w:hAnsi="Arial"/>
          <w:szCs w:val="22"/>
        </w:rPr>
        <w:t>Services</w:t>
      </w:r>
      <w:r w:rsidR="00BA5552" w:rsidRPr="00FF31AD">
        <w:rPr>
          <w:rFonts w:ascii="Arial" w:hAnsi="Arial"/>
          <w:szCs w:val="22"/>
        </w:rPr>
        <w:t xml:space="preserve"> </w:t>
      </w:r>
      <w:r w:rsidRPr="00FF31AD">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98"/>
      <w:r w:rsidR="00D8405B" w:rsidRPr="00FF31AD">
        <w:rPr>
          <w:rFonts w:ascii="Arial" w:hAnsi="Arial"/>
          <w:szCs w:val="22"/>
        </w:rPr>
        <w:t>.</w:t>
      </w:r>
    </w:p>
    <w:p w14:paraId="0382EF61" w14:textId="77777777" w:rsidR="008D0A60" w:rsidRPr="00FF31AD" w:rsidRDefault="00C12BEB" w:rsidP="005E4232">
      <w:pPr>
        <w:pStyle w:val="GPSL2numberedclause"/>
        <w:rPr>
          <w:rFonts w:ascii="Arial" w:hAnsi="Arial"/>
        </w:rPr>
      </w:pPr>
      <w:r w:rsidRPr="00FF31AD">
        <w:rPr>
          <w:rFonts w:ascii="Arial" w:hAnsi="Arial"/>
        </w:rPr>
        <w:t xml:space="preserve">Upon termination or expiry (as the case may be) or at the end of the Termination Assistance Period (or earlier if this does not adversely affect the </w:t>
      </w:r>
      <w:r w:rsidR="00FF469C" w:rsidRPr="00FF31AD">
        <w:rPr>
          <w:rFonts w:ascii="Arial" w:hAnsi="Arial"/>
        </w:rPr>
        <w:t>Supplier</w:t>
      </w:r>
      <w:r w:rsidR="00375849" w:rsidRPr="00FF31AD">
        <w:rPr>
          <w:rFonts w:ascii="Arial" w:hAnsi="Arial"/>
        </w:rPr>
        <w:t>’</w:t>
      </w:r>
      <w:r w:rsidR="00FF469C" w:rsidRPr="00FF31AD">
        <w:rPr>
          <w:rFonts w:ascii="Arial" w:hAnsi="Arial"/>
        </w:rPr>
        <w:t>s</w:t>
      </w:r>
      <w:r w:rsidRPr="00FF31AD">
        <w:rPr>
          <w:rFonts w:ascii="Arial" w:hAnsi="Arial"/>
        </w:rPr>
        <w:t xml:space="preserve"> performance of the </w:t>
      </w:r>
      <w:r w:rsidR="00556970" w:rsidRPr="00FF31AD">
        <w:rPr>
          <w:rFonts w:ascii="Arial" w:hAnsi="Arial"/>
        </w:rPr>
        <w:t>Services</w:t>
      </w:r>
      <w:r w:rsidR="00BA5552" w:rsidRPr="00FF31AD">
        <w:rPr>
          <w:rFonts w:ascii="Arial" w:hAnsi="Arial"/>
        </w:rPr>
        <w:t xml:space="preserve"> </w:t>
      </w:r>
      <w:r w:rsidRPr="00FF31AD">
        <w:rPr>
          <w:rFonts w:ascii="Arial" w:hAnsi="Arial"/>
        </w:rPr>
        <w:t>and the Termination Assistance and its compliance with the other provisions of this Call Off Schedule</w:t>
      </w:r>
      <w:r w:rsidR="007914A7" w:rsidRPr="00FF31AD">
        <w:rPr>
          <w:rFonts w:ascii="Arial" w:hAnsi="Arial"/>
        </w:rPr>
        <w:t xml:space="preserve"> 9</w:t>
      </w:r>
      <w:r w:rsidRPr="00FF31AD">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556970" w:rsidRPr="00FF31AD">
        <w:rPr>
          <w:rFonts w:ascii="Arial" w:hAnsi="Arial"/>
        </w:rPr>
        <w:t>Services</w:t>
      </w:r>
      <w:r w:rsidR="00BA5552" w:rsidRPr="00FF31AD">
        <w:rPr>
          <w:rFonts w:ascii="Arial" w:hAnsi="Arial"/>
        </w:rPr>
        <w:t xml:space="preserve"> </w:t>
      </w:r>
      <w:r w:rsidR="003276EB" w:rsidRPr="00FF31AD">
        <w:rPr>
          <w:rFonts w:ascii="Arial" w:hAnsi="Arial"/>
        </w:rPr>
        <w:t>or t</w:t>
      </w:r>
      <w:r w:rsidRPr="00FF31AD">
        <w:rPr>
          <w:rFonts w:ascii="Arial" w:hAnsi="Arial"/>
        </w:rPr>
        <w:t xml:space="preserve">ermination </w:t>
      </w:r>
      <w:r w:rsidR="003276EB" w:rsidRPr="00FF31AD">
        <w:rPr>
          <w:rFonts w:ascii="Arial" w:hAnsi="Arial"/>
        </w:rPr>
        <w:t>s</w:t>
      </w:r>
      <w:r w:rsidR="009E0BBE" w:rsidRPr="00FF31AD">
        <w:rPr>
          <w:rFonts w:ascii="Arial" w:hAnsi="Arial"/>
        </w:rPr>
        <w:t>ervices</w:t>
      </w:r>
      <w:r w:rsidRPr="00FF31AD">
        <w:rPr>
          <w:rFonts w:ascii="Arial" w:hAnsi="Arial"/>
        </w:rPr>
        <w:t xml:space="preserve"> or for statutory compliance purposes.</w:t>
      </w:r>
    </w:p>
    <w:p w14:paraId="0382EF62" w14:textId="77777777" w:rsidR="00C9243A" w:rsidRPr="00FF31AD" w:rsidRDefault="00C12BEB" w:rsidP="005E4232">
      <w:pPr>
        <w:pStyle w:val="GPSL2numberedclause"/>
        <w:rPr>
          <w:rFonts w:ascii="Arial" w:hAnsi="Arial"/>
        </w:rPr>
      </w:pPr>
      <w:bookmarkStart w:id="2599" w:name="_Ref127350585"/>
      <w:r w:rsidRPr="00FF31AD">
        <w:rPr>
          <w:rFonts w:ascii="Arial" w:hAnsi="Arial"/>
        </w:rPr>
        <w:t xml:space="preserve">Except where this Call </w:t>
      </w:r>
      <w:proofErr w:type="gramStart"/>
      <w:r w:rsidRPr="00FF31AD">
        <w:rPr>
          <w:rFonts w:ascii="Arial" w:hAnsi="Arial"/>
        </w:rPr>
        <w:t>Off</w:t>
      </w:r>
      <w:proofErr w:type="gramEnd"/>
      <w:r w:rsidRPr="00FF31AD">
        <w:rPr>
          <w:rFonts w:ascii="Arial" w:hAnsi="Arial"/>
        </w:rPr>
        <w:t xml:space="preserve"> Contract provides otherwise, all licences, leases and authorisations granted by the Customer to the Supplier in relation to the </w:t>
      </w:r>
      <w:r w:rsidR="00556970" w:rsidRPr="00FF31AD">
        <w:rPr>
          <w:rFonts w:ascii="Arial" w:hAnsi="Arial"/>
        </w:rPr>
        <w:t>Services</w:t>
      </w:r>
      <w:r w:rsidR="00BA5552" w:rsidRPr="00FF31AD">
        <w:rPr>
          <w:rFonts w:ascii="Arial" w:hAnsi="Arial"/>
        </w:rPr>
        <w:t xml:space="preserve"> </w:t>
      </w:r>
      <w:r w:rsidRPr="00FF31AD">
        <w:rPr>
          <w:rFonts w:ascii="Arial" w:hAnsi="Arial"/>
        </w:rPr>
        <w:t>shall be terminated with effect from the end of the Termination Assistance Period.</w:t>
      </w:r>
      <w:bookmarkEnd w:id="2599"/>
    </w:p>
    <w:p w14:paraId="0382EF63" w14:textId="77777777" w:rsidR="008D0A60" w:rsidRPr="00FF31AD" w:rsidRDefault="00C12BEB" w:rsidP="00036474">
      <w:pPr>
        <w:pStyle w:val="GPSL1SCHEDULEHeading"/>
        <w:rPr>
          <w:rFonts w:ascii="Arial" w:hAnsi="Arial"/>
        </w:rPr>
      </w:pPr>
      <w:bookmarkStart w:id="2600" w:name="_Ref127425445"/>
      <w:r w:rsidRPr="00FF31AD">
        <w:rPr>
          <w:rFonts w:ascii="Arial" w:hAnsi="Arial"/>
        </w:rPr>
        <w:t>ASSETS</w:t>
      </w:r>
      <w:r w:rsidR="00786BE1" w:rsidRPr="00FF31AD">
        <w:rPr>
          <w:rFonts w:ascii="Arial" w:hAnsi="Arial"/>
        </w:rPr>
        <w:t xml:space="preserve"> and </w:t>
      </w:r>
      <w:r w:rsidRPr="00FF31AD">
        <w:rPr>
          <w:rFonts w:ascii="Arial" w:hAnsi="Arial"/>
        </w:rPr>
        <w:t xml:space="preserve">SUB-CONTRACTS </w:t>
      </w:r>
      <w:bookmarkEnd w:id="2600"/>
    </w:p>
    <w:p w14:paraId="0382EF64" w14:textId="77777777" w:rsidR="008D0A60" w:rsidRPr="00FF31AD" w:rsidRDefault="00C12BEB" w:rsidP="005E4232">
      <w:pPr>
        <w:pStyle w:val="GPSL2numberedclause"/>
        <w:rPr>
          <w:rFonts w:ascii="Arial" w:hAnsi="Arial"/>
        </w:rPr>
      </w:pPr>
      <w:bookmarkStart w:id="2601" w:name="_Ref127425768"/>
      <w:r w:rsidRPr="00FF31AD">
        <w:rPr>
          <w:rFonts w:ascii="Arial" w:hAnsi="Arial"/>
        </w:rPr>
        <w:t>Following notice of termination of this Call Off Contract and during the Termination Assistance Period, the Supplier shall not, without the Customer's prior written consent:</w:t>
      </w:r>
      <w:bookmarkEnd w:id="2601"/>
    </w:p>
    <w:p w14:paraId="0382EF65" w14:textId="77777777" w:rsidR="008D0A60" w:rsidRPr="00FF31AD" w:rsidRDefault="00C12BEB" w:rsidP="00AC1DE2">
      <w:pPr>
        <w:pStyle w:val="GPSL3numberedclause"/>
        <w:rPr>
          <w:rFonts w:ascii="Arial" w:hAnsi="Arial"/>
        </w:rPr>
      </w:pPr>
      <w:r w:rsidRPr="00FF31AD">
        <w:rPr>
          <w:rFonts w:ascii="Arial" w:hAnsi="Arial"/>
        </w:rPr>
        <w:t>terminate, enter into or vary any Sub-Contract;</w:t>
      </w:r>
    </w:p>
    <w:p w14:paraId="0382EF66" w14:textId="77777777" w:rsidR="00E13960" w:rsidRPr="00FF31AD" w:rsidRDefault="00C12BEB" w:rsidP="00AC1DE2">
      <w:pPr>
        <w:pStyle w:val="GPSL3numberedclause"/>
        <w:rPr>
          <w:rFonts w:ascii="Arial" w:hAnsi="Arial"/>
        </w:rPr>
      </w:pPr>
      <w:r w:rsidRPr="00FF31AD">
        <w:rPr>
          <w:rFonts w:ascii="Arial" w:hAnsi="Arial"/>
        </w:rPr>
        <w:t>(subject to normal maintenance requirements) make material modifications to, or dispose of, any existing Supplier Assets or acquire any new Supplier Assets; or</w:t>
      </w:r>
    </w:p>
    <w:p w14:paraId="0382EF67" w14:textId="77777777" w:rsidR="00E13960" w:rsidRPr="00FF31AD" w:rsidRDefault="00C12BEB" w:rsidP="00AC1DE2">
      <w:pPr>
        <w:pStyle w:val="GPSL3numberedclause"/>
        <w:rPr>
          <w:rFonts w:ascii="Arial" w:hAnsi="Arial"/>
        </w:rPr>
      </w:pPr>
      <w:proofErr w:type="gramStart"/>
      <w:r w:rsidRPr="00FF31AD">
        <w:rPr>
          <w:rFonts w:ascii="Arial" w:hAnsi="Arial"/>
        </w:rPr>
        <w:t>terminate</w:t>
      </w:r>
      <w:proofErr w:type="gramEnd"/>
      <w:r w:rsidRPr="00FF31AD">
        <w:rPr>
          <w:rFonts w:ascii="Arial" w:hAnsi="Arial"/>
        </w:rPr>
        <w:t xml:space="preserve">, enter into or vary any licence for software in connection with the </w:t>
      </w:r>
      <w:r w:rsidR="004F1704" w:rsidRPr="00FF31AD">
        <w:rPr>
          <w:rFonts w:ascii="Arial" w:hAnsi="Arial"/>
        </w:rPr>
        <w:t xml:space="preserve">provision of </w:t>
      </w:r>
      <w:r w:rsidR="00556970" w:rsidRPr="00FF31AD">
        <w:rPr>
          <w:rFonts w:ascii="Arial" w:hAnsi="Arial"/>
        </w:rPr>
        <w:t>Services</w:t>
      </w:r>
      <w:r w:rsidRPr="00FF31AD">
        <w:rPr>
          <w:rFonts w:ascii="Arial" w:hAnsi="Arial"/>
        </w:rPr>
        <w:t>.</w:t>
      </w:r>
    </w:p>
    <w:p w14:paraId="0382EF68" w14:textId="77777777" w:rsidR="00C9243A" w:rsidRPr="00FF31AD" w:rsidRDefault="00C12BEB" w:rsidP="005E4232">
      <w:pPr>
        <w:pStyle w:val="GPSL2numberedclause"/>
        <w:rPr>
          <w:rFonts w:ascii="Arial" w:hAnsi="Arial"/>
        </w:rPr>
      </w:pPr>
      <w:bookmarkStart w:id="2602" w:name="_Ref127426626"/>
      <w:r w:rsidRPr="00FF31AD">
        <w:rPr>
          <w:rFonts w:ascii="Arial" w:hAnsi="Arial"/>
        </w:rPr>
        <w:t xml:space="preserve">Within </w:t>
      </w:r>
      <w:r w:rsidR="00D8405B" w:rsidRPr="00FF31AD">
        <w:rPr>
          <w:rFonts w:ascii="Arial" w:hAnsi="Arial"/>
        </w:rPr>
        <w:t>twenty (</w:t>
      </w:r>
      <w:r w:rsidRPr="00FF31AD">
        <w:rPr>
          <w:rFonts w:ascii="Arial" w:hAnsi="Arial"/>
        </w:rPr>
        <w:t>20</w:t>
      </w:r>
      <w:r w:rsidR="00D8405B" w:rsidRPr="00FF31AD">
        <w:rPr>
          <w:rFonts w:ascii="Arial" w:hAnsi="Arial"/>
        </w:rPr>
        <w:t>)</w:t>
      </w:r>
      <w:r w:rsidRPr="00FF31AD">
        <w:rPr>
          <w:rFonts w:ascii="Arial" w:hAnsi="Arial"/>
        </w:rPr>
        <w:t> Working Days of receipt of the up-to-date Registers provided by the Supplier pursuant to paragraph </w:t>
      </w:r>
      <w:r w:rsidR="00F17AE3" w:rsidRPr="00FF31AD">
        <w:rPr>
          <w:rFonts w:ascii="Arial" w:hAnsi="Arial"/>
        </w:rPr>
        <w:fldChar w:fldCharType="begin"/>
      </w:r>
      <w:r w:rsidR="00F17AE3" w:rsidRPr="00FF31AD">
        <w:rPr>
          <w:rFonts w:ascii="Arial" w:hAnsi="Arial"/>
        </w:rPr>
        <w:instrText xml:space="preserve"> REF _Ref127426020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7.1.5</w:t>
      </w:r>
      <w:r w:rsidR="00F17AE3" w:rsidRPr="00FF31AD">
        <w:rPr>
          <w:rFonts w:ascii="Arial" w:hAnsi="Arial"/>
        </w:rPr>
        <w:fldChar w:fldCharType="end"/>
      </w:r>
      <w:r w:rsidR="00D8405B" w:rsidRPr="00FF31AD">
        <w:rPr>
          <w:rFonts w:ascii="Arial" w:hAnsi="Arial"/>
        </w:rPr>
        <w:t xml:space="preserve"> of this Call Off Schedule</w:t>
      </w:r>
      <w:r w:rsidR="007914A7" w:rsidRPr="00FF31AD">
        <w:rPr>
          <w:rFonts w:ascii="Arial" w:hAnsi="Arial"/>
        </w:rPr>
        <w:t xml:space="preserve"> 9</w:t>
      </w:r>
      <w:r w:rsidRPr="00FF31AD">
        <w:rPr>
          <w:rFonts w:ascii="Arial" w:hAnsi="Arial"/>
        </w:rPr>
        <w:t>, the Customer shall provide written notice to the Supplier setting out:</w:t>
      </w:r>
      <w:bookmarkEnd w:id="2602"/>
    </w:p>
    <w:p w14:paraId="0382EF69" w14:textId="77777777" w:rsidR="00E13960" w:rsidRPr="00FF31AD" w:rsidRDefault="00C12BEB" w:rsidP="00AC1DE2">
      <w:pPr>
        <w:pStyle w:val="GPSL3numberedclause"/>
        <w:rPr>
          <w:rFonts w:ascii="Arial" w:hAnsi="Arial"/>
        </w:rPr>
      </w:pPr>
      <w:bookmarkStart w:id="2603" w:name="_Ref364352534"/>
      <w:bookmarkStart w:id="2604" w:name="_Ref27373383"/>
      <w:r w:rsidRPr="00FF31AD">
        <w:rPr>
          <w:rFonts w:ascii="Arial" w:hAnsi="Arial"/>
        </w:rPr>
        <w:t>which, if any, of the Transferable Assets the Customer requires to be transferred to the Customer and/or the Replacement Supplier (“</w:t>
      </w:r>
      <w:r w:rsidRPr="00FF31AD">
        <w:rPr>
          <w:rFonts w:ascii="Arial" w:hAnsi="Arial"/>
          <w:b/>
        </w:rPr>
        <w:t>Transferring Assets</w:t>
      </w:r>
      <w:r w:rsidRPr="00FF31AD">
        <w:rPr>
          <w:rFonts w:ascii="Arial" w:hAnsi="Arial"/>
        </w:rPr>
        <w:t>”);</w:t>
      </w:r>
      <w:bookmarkEnd w:id="2603"/>
      <w:r w:rsidRPr="00FF31AD">
        <w:rPr>
          <w:rFonts w:ascii="Arial" w:hAnsi="Arial"/>
        </w:rPr>
        <w:t xml:space="preserve"> </w:t>
      </w:r>
      <w:bookmarkEnd w:id="2604"/>
    </w:p>
    <w:p w14:paraId="0382EF6A" w14:textId="77777777" w:rsidR="00E13960" w:rsidRPr="00FF31AD" w:rsidRDefault="00C12BEB" w:rsidP="00AC1DE2">
      <w:pPr>
        <w:pStyle w:val="GPSL3numberedclause"/>
        <w:rPr>
          <w:rFonts w:ascii="Arial" w:hAnsi="Arial"/>
        </w:rPr>
      </w:pPr>
      <w:bookmarkStart w:id="2605" w:name="a301038"/>
      <w:bookmarkStart w:id="2606" w:name="_Ref364350801"/>
      <w:bookmarkStart w:id="2607" w:name="_Ref127958943"/>
      <w:bookmarkEnd w:id="2605"/>
      <w:r w:rsidRPr="00FF31AD">
        <w:rPr>
          <w:rFonts w:ascii="Arial" w:hAnsi="Arial"/>
        </w:rPr>
        <w:t>which, if any, of:</w:t>
      </w:r>
      <w:bookmarkEnd w:id="2606"/>
    </w:p>
    <w:p w14:paraId="0382EF6B" w14:textId="77777777" w:rsidR="008D0A60" w:rsidRPr="00FF31AD" w:rsidRDefault="00C12BEB" w:rsidP="00AC1DE2">
      <w:pPr>
        <w:pStyle w:val="GPSL4numberedclause"/>
        <w:rPr>
          <w:rFonts w:ascii="Arial" w:hAnsi="Arial"/>
          <w:szCs w:val="22"/>
        </w:rPr>
      </w:pPr>
      <w:r w:rsidRPr="00FF31AD">
        <w:rPr>
          <w:rFonts w:ascii="Arial" w:hAnsi="Arial"/>
          <w:szCs w:val="22"/>
        </w:rPr>
        <w:t xml:space="preserve">the Exclusive Assets that are not Transferable Assets; and </w:t>
      </w:r>
    </w:p>
    <w:p w14:paraId="0382EF6C" w14:textId="77777777" w:rsidR="00E13960" w:rsidRPr="00FF31AD" w:rsidRDefault="00C12BEB" w:rsidP="00AC1DE2">
      <w:pPr>
        <w:pStyle w:val="GPSL4numberedclause"/>
        <w:rPr>
          <w:rFonts w:ascii="Arial" w:hAnsi="Arial"/>
          <w:szCs w:val="22"/>
        </w:rPr>
      </w:pPr>
      <w:r w:rsidRPr="00FF31AD">
        <w:rPr>
          <w:rFonts w:ascii="Arial" w:hAnsi="Arial"/>
          <w:szCs w:val="22"/>
        </w:rPr>
        <w:t>the Non-Exclusive Assets,</w:t>
      </w:r>
    </w:p>
    <w:p w14:paraId="0382EF6D" w14:textId="77777777" w:rsidR="00C12BEB" w:rsidRPr="00FF31AD" w:rsidRDefault="00C12BEB" w:rsidP="003A2B60">
      <w:pPr>
        <w:pStyle w:val="GPSL3Indent"/>
      </w:pPr>
      <w:proofErr w:type="gramStart"/>
      <w:r w:rsidRPr="00FF31AD">
        <w:t>the</w:t>
      </w:r>
      <w:proofErr w:type="gramEnd"/>
      <w:r w:rsidRPr="00FF31AD">
        <w:t xml:space="preserve"> Customer and/or the Replacement Supplier requires the continued use of; and</w:t>
      </w:r>
    </w:p>
    <w:p w14:paraId="0382EF6E" w14:textId="77777777" w:rsidR="00E13960" w:rsidRPr="00FF31AD" w:rsidRDefault="00C12BEB" w:rsidP="00AC1DE2">
      <w:pPr>
        <w:pStyle w:val="GPSL3numberedclause"/>
        <w:rPr>
          <w:rFonts w:ascii="Arial" w:hAnsi="Arial"/>
        </w:rPr>
      </w:pPr>
      <w:bookmarkStart w:id="2608" w:name="_Ref364353977"/>
      <w:r w:rsidRPr="00FF31AD">
        <w:rPr>
          <w:rFonts w:ascii="Arial" w:hAnsi="Arial"/>
        </w:rPr>
        <w:t xml:space="preserve">which, if any, of Transferable Contracts the Customer requires to be assigned or </w:t>
      </w:r>
      <w:proofErr w:type="spellStart"/>
      <w:r w:rsidRPr="00FF31AD">
        <w:rPr>
          <w:rFonts w:ascii="Arial" w:hAnsi="Arial"/>
        </w:rPr>
        <w:t>novated</w:t>
      </w:r>
      <w:proofErr w:type="spellEnd"/>
      <w:r w:rsidRPr="00FF31AD">
        <w:rPr>
          <w:rFonts w:ascii="Arial" w:hAnsi="Arial"/>
        </w:rPr>
        <w:t xml:space="preserve"> to the Customer and/or the Replacement Supplier (the </w:t>
      </w:r>
      <w:r w:rsidRPr="00FF31AD">
        <w:rPr>
          <w:rFonts w:ascii="Arial" w:hAnsi="Arial"/>
          <w:b/>
        </w:rPr>
        <w:t>“Transferring Contracts”</w:t>
      </w:r>
      <w:r w:rsidRPr="00FF31AD">
        <w:rPr>
          <w:rFonts w:ascii="Arial" w:hAnsi="Arial"/>
        </w:rPr>
        <w:t>),</w:t>
      </w:r>
      <w:bookmarkEnd w:id="2607"/>
      <w:bookmarkEnd w:id="2608"/>
    </w:p>
    <w:p w14:paraId="0382EF6F" w14:textId="77777777" w:rsidR="008D0A60" w:rsidRPr="00FF31AD" w:rsidRDefault="00C12BEB" w:rsidP="009652EB">
      <w:pPr>
        <w:pStyle w:val="GPSL2Indent"/>
        <w:ind w:left="1134"/>
        <w:rPr>
          <w:rFonts w:ascii="Arial" w:hAnsi="Arial"/>
        </w:rPr>
      </w:pPr>
      <w:proofErr w:type="gramStart"/>
      <w:r w:rsidRPr="00FF31AD">
        <w:rPr>
          <w:rFonts w:ascii="Arial" w:hAnsi="Arial"/>
        </w:rPr>
        <w:t>in</w:t>
      </w:r>
      <w:proofErr w:type="gramEnd"/>
      <w:r w:rsidRPr="00FF31AD">
        <w:rPr>
          <w:rFonts w:ascii="Arial" w:hAnsi="Arial"/>
        </w:rPr>
        <w:t xml:space="preserve"> order for the Customer and/or its Replacement Supplier to provide the</w:t>
      </w:r>
      <w:r w:rsidR="00556970" w:rsidRPr="00FF31AD">
        <w:rPr>
          <w:rFonts w:ascii="Arial" w:hAnsi="Arial"/>
        </w:rPr>
        <w:t xml:space="preserve"> Services</w:t>
      </w:r>
      <w:r w:rsidRPr="00FF31AD">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w:t>
      </w:r>
      <w:proofErr w:type="gramStart"/>
      <w:r w:rsidRPr="00FF31AD">
        <w:rPr>
          <w:rFonts w:ascii="Arial" w:hAnsi="Arial"/>
        </w:rPr>
        <w:t>to provide</w:t>
      </w:r>
      <w:proofErr w:type="gramEnd"/>
      <w:r w:rsidRPr="00FF31AD">
        <w:rPr>
          <w:rFonts w:ascii="Arial" w:hAnsi="Arial"/>
        </w:rPr>
        <w:t xml:space="preserve"> the </w:t>
      </w:r>
      <w:r w:rsidR="00556970" w:rsidRPr="00FF31AD">
        <w:rPr>
          <w:rFonts w:ascii="Arial" w:hAnsi="Arial"/>
        </w:rPr>
        <w:t>Services</w:t>
      </w:r>
      <w:r w:rsidRPr="00FF31AD">
        <w:rPr>
          <w:rFonts w:ascii="Arial" w:hAnsi="Arial"/>
        </w:rPr>
        <w:t xml:space="preserve"> or </w:t>
      </w:r>
      <w:r w:rsidR="002876DA" w:rsidRPr="00FF31AD">
        <w:rPr>
          <w:rFonts w:ascii="Arial" w:hAnsi="Arial"/>
        </w:rPr>
        <w:t xml:space="preserve">the </w:t>
      </w:r>
      <w:r w:rsidRPr="00FF31AD">
        <w:rPr>
          <w:rFonts w:ascii="Arial" w:hAnsi="Arial"/>
        </w:rPr>
        <w:t xml:space="preserve">Replacement </w:t>
      </w:r>
      <w:r w:rsidR="009E0BBE" w:rsidRPr="00FF31AD">
        <w:rPr>
          <w:rFonts w:ascii="Arial" w:hAnsi="Arial"/>
        </w:rPr>
        <w:t>Services</w:t>
      </w:r>
      <w:r w:rsidRPr="00FF31AD">
        <w:rPr>
          <w:rFonts w:ascii="Arial" w:hAnsi="Arial"/>
        </w:rPr>
        <w:t>.</w:t>
      </w:r>
    </w:p>
    <w:p w14:paraId="0382EF70" w14:textId="77777777" w:rsidR="008D0A60" w:rsidRPr="00FF31AD" w:rsidRDefault="00C12BEB" w:rsidP="005E4232">
      <w:pPr>
        <w:pStyle w:val="GPSL2numberedclause"/>
        <w:rPr>
          <w:rFonts w:ascii="Arial" w:hAnsi="Arial"/>
        </w:rPr>
      </w:pPr>
      <w:bookmarkStart w:id="2609" w:name="_Ref127425863"/>
      <w:r w:rsidRPr="00FF31A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09"/>
    <w:p w14:paraId="0382EF71" w14:textId="77777777" w:rsidR="00C12BEB" w:rsidRPr="00FF31AD" w:rsidRDefault="00C12BEB" w:rsidP="005E4232">
      <w:pPr>
        <w:pStyle w:val="GPSL2numberedclause"/>
        <w:rPr>
          <w:rFonts w:ascii="Arial" w:hAnsi="Arial"/>
        </w:rPr>
      </w:pPr>
      <w:r w:rsidRPr="00FF31A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0382EF72" w14:textId="77777777" w:rsidR="00C9243A" w:rsidRPr="00FF31AD" w:rsidRDefault="00C12BEB" w:rsidP="005E4232">
      <w:pPr>
        <w:pStyle w:val="GPSL2numberedclause"/>
        <w:rPr>
          <w:rFonts w:ascii="Arial" w:hAnsi="Arial"/>
        </w:rPr>
      </w:pPr>
      <w:bookmarkStart w:id="2610" w:name="_Ref127425261"/>
      <w:r w:rsidRPr="00FF31AD">
        <w:rPr>
          <w:rFonts w:ascii="Arial" w:hAnsi="Arial"/>
        </w:rPr>
        <w:t>Where the Supplier is notified in accordance with paragraph </w:t>
      </w:r>
      <w:r w:rsidR="00F17AE3" w:rsidRPr="00FF31AD">
        <w:rPr>
          <w:rFonts w:ascii="Arial" w:hAnsi="Arial"/>
        </w:rPr>
        <w:fldChar w:fldCharType="begin"/>
      </w:r>
      <w:r w:rsidR="00F17AE3" w:rsidRPr="00FF31AD">
        <w:rPr>
          <w:rFonts w:ascii="Arial" w:hAnsi="Arial"/>
        </w:rPr>
        <w:instrText xml:space="preserve"> REF _Ref364350801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9.2.2</w:t>
      </w:r>
      <w:r w:rsidR="00F17AE3" w:rsidRPr="00FF31AD">
        <w:rPr>
          <w:rFonts w:ascii="Arial" w:hAnsi="Arial"/>
        </w:rPr>
        <w:fldChar w:fldCharType="end"/>
      </w:r>
      <w:r w:rsidR="00D8405B" w:rsidRPr="00FF31AD">
        <w:rPr>
          <w:rFonts w:ascii="Arial" w:hAnsi="Arial"/>
        </w:rPr>
        <w:t xml:space="preserve"> of this Call Off Schedule</w:t>
      </w:r>
      <w:r w:rsidRPr="00FF31AD">
        <w:rPr>
          <w:rFonts w:ascii="Arial" w:hAnsi="Arial"/>
        </w:rPr>
        <w:t xml:space="preserve"> </w:t>
      </w:r>
      <w:r w:rsidR="007914A7" w:rsidRPr="00FF31AD">
        <w:rPr>
          <w:rFonts w:ascii="Arial" w:hAnsi="Arial"/>
        </w:rPr>
        <w:t>9</w:t>
      </w:r>
      <w:r w:rsidR="00A65AEA" w:rsidRPr="00FF31AD">
        <w:rPr>
          <w:rFonts w:ascii="Arial" w:hAnsi="Arial"/>
        </w:rPr>
        <w:t xml:space="preserve"> </w:t>
      </w:r>
      <w:r w:rsidRPr="00FF31AD">
        <w:rPr>
          <w:rFonts w:ascii="Arial" w:hAnsi="Arial"/>
        </w:rPr>
        <w:t>that the Customer and/or the Replacement Supplier requires continued use of any Exclusive Assets that are not Transferable Assets or any Non-Exclusive Assets, the Supplier shall as soon as reasonably practicable:</w:t>
      </w:r>
    </w:p>
    <w:p w14:paraId="0382EF73" w14:textId="77777777" w:rsidR="008D0A60" w:rsidRPr="00FF31AD" w:rsidRDefault="00C12BEB" w:rsidP="00AC1DE2">
      <w:pPr>
        <w:pStyle w:val="GPSL3numberedclause"/>
        <w:rPr>
          <w:rFonts w:ascii="Arial" w:hAnsi="Arial"/>
        </w:rPr>
      </w:pPr>
      <w:r w:rsidRPr="00FF31A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382EF74" w14:textId="77777777" w:rsidR="00E13960" w:rsidRPr="00FF31AD" w:rsidRDefault="00C12BEB" w:rsidP="00AC1DE2">
      <w:pPr>
        <w:pStyle w:val="GPSL3numberedclause"/>
        <w:rPr>
          <w:rFonts w:ascii="Arial" w:hAnsi="Arial"/>
        </w:rPr>
      </w:pPr>
      <w:proofErr w:type="gramStart"/>
      <w:r w:rsidRPr="00FF31AD">
        <w:rPr>
          <w:rFonts w:ascii="Arial" w:hAnsi="Arial"/>
        </w:rPr>
        <w:t>procure</w:t>
      </w:r>
      <w:proofErr w:type="gramEnd"/>
      <w:r w:rsidRPr="00FF31AD">
        <w:rPr>
          <w:rFonts w:ascii="Arial" w:hAnsi="Arial"/>
        </w:rPr>
        <w:t xml:space="preserve"> a suitable alternative to such assets and the Customer or the Replacement Supplier shall bear the reasonable proven costs of procuring the same.</w:t>
      </w:r>
    </w:p>
    <w:p w14:paraId="0382EF75" w14:textId="77777777" w:rsidR="008D0A60" w:rsidRPr="00FF31AD" w:rsidRDefault="00C12BEB" w:rsidP="005E4232">
      <w:pPr>
        <w:pStyle w:val="GPSL2numberedclause"/>
        <w:rPr>
          <w:rFonts w:ascii="Arial" w:hAnsi="Arial"/>
        </w:rPr>
      </w:pPr>
      <w:bookmarkStart w:id="2611" w:name="_Ref127426673"/>
      <w:bookmarkEnd w:id="2610"/>
      <w:r w:rsidRPr="00FF31AD">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FF31AD">
        <w:rPr>
          <w:rFonts w:ascii="Arial" w:hAnsi="Arial"/>
        </w:rPr>
        <w:t>effect</w:t>
      </w:r>
      <w:proofErr w:type="gramEnd"/>
      <w:r w:rsidRPr="00FF31AD">
        <w:rPr>
          <w:rFonts w:ascii="Arial" w:hAnsi="Arial"/>
        </w:rPr>
        <w:t xml:space="preserve"> this novation or assignment.</w:t>
      </w:r>
      <w:bookmarkEnd w:id="2611"/>
    </w:p>
    <w:p w14:paraId="0382EF76" w14:textId="77777777" w:rsidR="00C9243A" w:rsidRPr="00FF31AD" w:rsidRDefault="00C12BEB" w:rsidP="005E4232">
      <w:pPr>
        <w:pStyle w:val="GPSL2numberedclause"/>
        <w:rPr>
          <w:rFonts w:ascii="Arial" w:hAnsi="Arial"/>
        </w:rPr>
      </w:pPr>
      <w:bookmarkStart w:id="2612" w:name="_Ref37322775"/>
      <w:r w:rsidRPr="00FF31AD">
        <w:rPr>
          <w:rFonts w:ascii="Arial" w:hAnsi="Arial"/>
        </w:rPr>
        <w:t>The Customer shall:</w:t>
      </w:r>
    </w:p>
    <w:p w14:paraId="0382EF77" w14:textId="77777777" w:rsidR="008D0A60" w:rsidRPr="00FF31AD" w:rsidRDefault="00C12BEB" w:rsidP="00AC1DE2">
      <w:pPr>
        <w:pStyle w:val="GPSL3numberedclause"/>
        <w:rPr>
          <w:rFonts w:ascii="Arial" w:hAnsi="Arial"/>
        </w:rPr>
      </w:pPr>
      <w:r w:rsidRPr="00FF31AD">
        <w:rPr>
          <w:rFonts w:ascii="Arial" w:hAnsi="Arial"/>
        </w:rPr>
        <w:t>accept assignments from the Supplier or join with the Supplier in procuring a novation of each Transferring Contract; and</w:t>
      </w:r>
    </w:p>
    <w:p w14:paraId="0382EF78" w14:textId="77777777" w:rsidR="00E13960" w:rsidRPr="00FF31AD" w:rsidRDefault="00C12BEB" w:rsidP="00AC1DE2">
      <w:pPr>
        <w:pStyle w:val="GPSL3numberedclause"/>
        <w:rPr>
          <w:rFonts w:ascii="Arial" w:hAnsi="Arial"/>
        </w:rPr>
      </w:pPr>
      <w:proofErr w:type="gramStart"/>
      <w:r w:rsidRPr="00FF31AD">
        <w:rPr>
          <w:rFonts w:ascii="Arial" w:hAnsi="Arial"/>
        </w:rPr>
        <w:t>once</w:t>
      </w:r>
      <w:proofErr w:type="gramEnd"/>
      <w:r w:rsidRPr="00FF31AD">
        <w:rPr>
          <w:rFonts w:ascii="Arial" w:hAnsi="Arial"/>
        </w:rPr>
        <w:t xml:space="preserve"> a Transferring Contract is </w:t>
      </w:r>
      <w:proofErr w:type="spellStart"/>
      <w:r w:rsidRPr="00FF31AD">
        <w:rPr>
          <w:rFonts w:ascii="Arial" w:hAnsi="Arial"/>
        </w:rPr>
        <w:t>novated</w:t>
      </w:r>
      <w:proofErr w:type="spellEnd"/>
      <w:r w:rsidRPr="00FF31AD">
        <w:rPr>
          <w:rFonts w:ascii="Arial" w:hAnsi="Arial"/>
        </w:rPr>
        <w:t xml:space="preserve">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12"/>
      <w:r w:rsidRPr="00FF31AD">
        <w:rPr>
          <w:rFonts w:ascii="Arial" w:hAnsi="Arial"/>
        </w:rPr>
        <w:t>.</w:t>
      </w:r>
    </w:p>
    <w:p w14:paraId="0382EF79" w14:textId="77777777" w:rsidR="008D0A60" w:rsidRPr="00FF31AD" w:rsidRDefault="00C12BEB" w:rsidP="005E4232">
      <w:pPr>
        <w:pStyle w:val="GPSL2numberedclause"/>
        <w:rPr>
          <w:rFonts w:ascii="Arial" w:hAnsi="Arial"/>
        </w:rPr>
      </w:pPr>
      <w:r w:rsidRPr="00FF31AD">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FF31AD">
        <w:rPr>
          <w:rFonts w:ascii="Arial" w:hAnsi="Arial"/>
        </w:rPr>
        <w:t>effected</w:t>
      </w:r>
      <w:proofErr w:type="gramEnd"/>
      <w:r w:rsidRPr="00FF31AD">
        <w:rPr>
          <w:rFonts w:ascii="Arial" w:hAnsi="Arial"/>
        </w:rPr>
        <w:t>.</w:t>
      </w:r>
    </w:p>
    <w:p w14:paraId="0382EF7A" w14:textId="77777777" w:rsidR="00C9243A" w:rsidRPr="00FF31AD" w:rsidRDefault="00C12BEB" w:rsidP="005E4232">
      <w:pPr>
        <w:pStyle w:val="GPSL2numberedclause"/>
        <w:rPr>
          <w:rFonts w:ascii="Arial" w:hAnsi="Arial"/>
        </w:rPr>
      </w:pPr>
      <w:bookmarkStart w:id="2613" w:name="_Ref364757086"/>
      <w:r w:rsidRPr="00FF31A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w:t>
      </w:r>
      <w:proofErr w:type="spellStart"/>
      <w:r w:rsidRPr="00FF31AD">
        <w:rPr>
          <w:rFonts w:ascii="Arial" w:hAnsi="Arial"/>
        </w:rPr>
        <w:t>novated</w:t>
      </w:r>
      <w:proofErr w:type="spellEnd"/>
      <w:r w:rsidRPr="00FF31AD">
        <w:rPr>
          <w:rFonts w:ascii="Arial" w:hAnsi="Arial"/>
        </w:rPr>
        <w:t xml:space="preserve"> to the Customer (and/or Replacement Supplier) pursuant to paragraph </w:t>
      </w:r>
      <w:r w:rsidR="00F17AE3" w:rsidRPr="00FF31AD">
        <w:rPr>
          <w:rFonts w:ascii="Arial" w:hAnsi="Arial"/>
        </w:rPr>
        <w:fldChar w:fldCharType="begin"/>
      </w:r>
      <w:r w:rsidR="00F17AE3" w:rsidRPr="00FF31AD">
        <w:rPr>
          <w:rFonts w:ascii="Arial" w:hAnsi="Arial"/>
        </w:rPr>
        <w:instrText xml:space="preserve"> REF _Ref127426673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9.6</w:t>
      </w:r>
      <w:r w:rsidR="00F17AE3" w:rsidRPr="00FF31AD">
        <w:rPr>
          <w:rFonts w:ascii="Arial" w:hAnsi="Arial"/>
        </w:rPr>
        <w:fldChar w:fldCharType="end"/>
      </w:r>
      <w:r w:rsidR="00D8405B" w:rsidRPr="00FF31AD">
        <w:rPr>
          <w:rFonts w:ascii="Arial" w:hAnsi="Arial"/>
        </w:rPr>
        <w:t xml:space="preserve"> of this Call Off Schedule </w:t>
      </w:r>
      <w:r w:rsidR="007914A7" w:rsidRPr="00FF31AD">
        <w:rPr>
          <w:rFonts w:ascii="Arial" w:hAnsi="Arial"/>
        </w:rPr>
        <w:t>9</w:t>
      </w:r>
      <w:r w:rsidR="00B8728F" w:rsidRPr="00FF31AD">
        <w:rPr>
          <w:rFonts w:ascii="Arial" w:hAnsi="Arial"/>
        </w:rPr>
        <w:t xml:space="preserve"> </w:t>
      </w:r>
      <w:r w:rsidRPr="00FF31AD">
        <w:rPr>
          <w:rFonts w:ascii="Arial" w:hAnsi="Arial"/>
        </w:rPr>
        <w:t>in relation to any matters arising prior to the date of assignment or novation of such Transferring Contract.</w:t>
      </w:r>
      <w:bookmarkEnd w:id="2613"/>
    </w:p>
    <w:p w14:paraId="0382EF81" w14:textId="77777777" w:rsidR="008D0A60" w:rsidRPr="00FF31AD" w:rsidRDefault="00C12BEB" w:rsidP="00036474">
      <w:pPr>
        <w:pStyle w:val="GPSL1SCHEDULEHeading"/>
        <w:rPr>
          <w:rFonts w:ascii="Arial" w:hAnsi="Arial"/>
        </w:rPr>
      </w:pPr>
      <w:bookmarkStart w:id="2614" w:name="_DV_M564"/>
      <w:bookmarkStart w:id="2615" w:name="_DV_M566"/>
      <w:bookmarkStart w:id="2616" w:name="_DV_M567"/>
      <w:bookmarkStart w:id="2617" w:name="_Ref127425458"/>
      <w:bookmarkEnd w:id="2614"/>
      <w:bookmarkEnd w:id="2615"/>
      <w:bookmarkEnd w:id="2616"/>
      <w:r w:rsidRPr="00FF31AD">
        <w:rPr>
          <w:rFonts w:ascii="Arial" w:hAnsi="Arial"/>
        </w:rPr>
        <w:t xml:space="preserve">CHARGES </w:t>
      </w:r>
      <w:bookmarkEnd w:id="2617"/>
    </w:p>
    <w:p w14:paraId="0382EF82" w14:textId="77777777" w:rsidR="008D0A60" w:rsidRPr="00FF31AD" w:rsidRDefault="00C12BEB" w:rsidP="005E4232">
      <w:pPr>
        <w:pStyle w:val="GPSL2numberedclause"/>
        <w:rPr>
          <w:rFonts w:ascii="Arial" w:hAnsi="Arial"/>
        </w:rPr>
      </w:pPr>
      <w:r w:rsidRPr="00FF31AD">
        <w:rPr>
          <w:rFonts w:ascii="Arial" w:hAnsi="Arial"/>
        </w:rPr>
        <w:t xml:space="preserve">Except as otherwise expressly specified in this Call Off Contract, the Supplier shall not make any charges for the </w:t>
      </w:r>
      <w:r w:rsidR="009652EB" w:rsidRPr="00FF31AD">
        <w:rPr>
          <w:rFonts w:ascii="Arial" w:hAnsi="Arial"/>
        </w:rPr>
        <w:t>s</w:t>
      </w:r>
      <w:r w:rsidR="009E0BBE" w:rsidRPr="00FF31AD">
        <w:rPr>
          <w:rFonts w:ascii="Arial" w:hAnsi="Arial"/>
        </w:rPr>
        <w:t>ervices</w:t>
      </w:r>
      <w:r w:rsidRPr="00FF31AD">
        <w:rPr>
          <w:rFonts w:ascii="Arial" w:hAnsi="Arial"/>
        </w:rPr>
        <w:t xml:space="preserve"> provided by the Supplier pursuant to, and the Customer shall not be obliged to pay for costs incurred by the Supplier in relation to its compliance with, this Call Off Schedule</w:t>
      </w:r>
      <w:r w:rsidR="007914A7" w:rsidRPr="00FF31AD">
        <w:rPr>
          <w:rFonts w:ascii="Arial" w:hAnsi="Arial"/>
        </w:rPr>
        <w:t xml:space="preserve"> 9</w:t>
      </w:r>
      <w:r w:rsidRPr="00FF31AD">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0382EF83" w14:textId="77777777" w:rsidR="00E13960" w:rsidRPr="00FF31AD" w:rsidRDefault="00C12BEB" w:rsidP="00036474">
      <w:pPr>
        <w:pStyle w:val="GPSL1SCHEDULEHeading"/>
        <w:rPr>
          <w:rFonts w:ascii="Arial" w:hAnsi="Arial"/>
        </w:rPr>
      </w:pPr>
      <w:r w:rsidRPr="00FF31AD">
        <w:rPr>
          <w:rFonts w:ascii="Arial" w:hAnsi="Arial"/>
        </w:rPr>
        <w:t xml:space="preserve">APPORTIONMENTS </w:t>
      </w:r>
    </w:p>
    <w:p w14:paraId="0382EF84" w14:textId="77777777" w:rsidR="00C12BEB" w:rsidRPr="00FF31AD" w:rsidRDefault="00C12BEB" w:rsidP="005E4232">
      <w:pPr>
        <w:pStyle w:val="GPSL2numberedclause"/>
        <w:rPr>
          <w:rFonts w:ascii="Arial" w:hAnsi="Arial"/>
        </w:rPr>
      </w:pPr>
      <w:bookmarkStart w:id="2618" w:name="_Ref364351843"/>
      <w:r w:rsidRPr="00FF31A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19" w:name="_Ref127426852"/>
      <w:r w:rsidRPr="00FF31AD">
        <w:rPr>
          <w:rFonts w:ascii="Arial" w:hAnsi="Arial"/>
        </w:rPr>
        <w:t>) as follows:</w:t>
      </w:r>
      <w:bookmarkEnd w:id="2618"/>
      <w:bookmarkEnd w:id="2619"/>
    </w:p>
    <w:p w14:paraId="0382EF85" w14:textId="77777777" w:rsidR="00E13960" w:rsidRPr="00FF31AD" w:rsidRDefault="00C12BEB" w:rsidP="00AC1DE2">
      <w:pPr>
        <w:pStyle w:val="GPSL3numberedclause"/>
        <w:rPr>
          <w:rFonts w:ascii="Arial" w:hAnsi="Arial"/>
        </w:rPr>
      </w:pPr>
      <w:r w:rsidRPr="00FF31AD">
        <w:rPr>
          <w:rFonts w:ascii="Arial" w:hAnsi="Arial"/>
        </w:rPr>
        <w:t>the amounts shall be annualised and divided by 365 to reach a daily rate;</w:t>
      </w:r>
    </w:p>
    <w:p w14:paraId="0382EF86" w14:textId="77777777" w:rsidR="00E13960" w:rsidRPr="00FF31AD" w:rsidRDefault="00C12BEB" w:rsidP="00AC1DE2">
      <w:pPr>
        <w:pStyle w:val="GPSL3numberedclause"/>
        <w:rPr>
          <w:rFonts w:ascii="Arial" w:hAnsi="Arial"/>
        </w:rPr>
      </w:pPr>
      <w:r w:rsidRPr="00FF31A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0382EF87" w14:textId="77777777" w:rsidR="00E13960" w:rsidRPr="00FF31AD" w:rsidRDefault="00C12BEB"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Supplier shall be responsible for or entitled to (as the case may be) the rest of the invoice.</w:t>
      </w:r>
    </w:p>
    <w:p w14:paraId="0382EF88" w14:textId="77777777" w:rsidR="00C9243A" w:rsidRPr="00FF31AD" w:rsidRDefault="00C12BEB" w:rsidP="005E4232">
      <w:pPr>
        <w:pStyle w:val="GPSL2numberedclause"/>
        <w:rPr>
          <w:rFonts w:ascii="Arial" w:hAnsi="Arial"/>
        </w:rPr>
      </w:pPr>
      <w:r w:rsidRPr="00FF31AD">
        <w:rPr>
          <w:rFonts w:ascii="Arial" w:hAnsi="Arial"/>
        </w:rPr>
        <w:t>Each Party shall pay (and/or the Customer shall procure that the Replacement Supplier shall pay) any monies due under paragraph </w:t>
      </w:r>
      <w:r w:rsidR="00F17AE3" w:rsidRPr="00FF31AD">
        <w:rPr>
          <w:rFonts w:ascii="Arial" w:hAnsi="Arial"/>
        </w:rPr>
        <w:fldChar w:fldCharType="begin"/>
      </w:r>
      <w:r w:rsidR="00F17AE3" w:rsidRPr="00FF31AD">
        <w:rPr>
          <w:rFonts w:ascii="Arial" w:hAnsi="Arial"/>
        </w:rPr>
        <w:instrText xml:space="preserve"> REF _Ref364351843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12.1</w:t>
      </w:r>
      <w:r w:rsidR="00F17AE3" w:rsidRPr="00FF31AD">
        <w:rPr>
          <w:rFonts w:ascii="Arial" w:hAnsi="Arial"/>
        </w:rPr>
        <w:fldChar w:fldCharType="end"/>
      </w:r>
      <w:r w:rsidR="00D8405B" w:rsidRPr="00FF31AD">
        <w:rPr>
          <w:rFonts w:ascii="Arial" w:hAnsi="Arial"/>
        </w:rPr>
        <w:t xml:space="preserve"> of this Call </w:t>
      </w:r>
      <w:proofErr w:type="gramStart"/>
      <w:r w:rsidR="00D8405B" w:rsidRPr="00FF31AD">
        <w:rPr>
          <w:rFonts w:ascii="Arial" w:hAnsi="Arial"/>
        </w:rPr>
        <w:t>Off</w:t>
      </w:r>
      <w:proofErr w:type="gramEnd"/>
      <w:r w:rsidR="00D8405B" w:rsidRPr="00FF31AD">
        <w:rPr>
          <w:rFonts w:ascii="Arial" w:hAnsi="Arial"/>
        </w:rPr>
        <w:t xml:space="preserve"> Schedule</w:t>
      </w:r>
      <w:r w:rsidR="007914A7" w:rsidRPr="00FF31AD">
        <w:rPr>
          <w:rFonts w:ascii="Arial" w:hAnsi="Arial"/>
        </w:rPr>
        <w:t xml:space="preserve"> 9</w:t>
      </w:r>
      <w:r w:rsidRPr="00FF31AD">
        <w:rPr>
          <w:rFonts w:ascii="Arial" w:hAnsi="Arial"/>
        </w:rPr>
        <w:t xml:space="preserve"> as soon as reasonably practicable.</w:t>
      </w:r>
    </w:p>
    <w:p w14:paraId="0382EF89" w14:textId="77777777" w:rsidR="00FD164B" w:rsidRPr="00FF31AD" w:rsidRDefault="009F474C" w:rsidP="00FD164B">
      <w:pPr>
        <w:pStyle w:val="GPSmacrorestart"/>
        <w:rPr>
          <w:sz w:val="22"/>
          <w:szCs w:val="22"/>
        </w:rPr>
      </w:pPr>
      <w:r w:rsidRPr="00FF31AD">
        <w:rPr>
          <w:sz w:val="22"/>
          <w:szCs w:val="22"/>
        </w:rPr>
        <w:fldChar w:fldCharType="begin"/>
      </w:r>
      <w:r w:rsidR="00FD164B" w:rsidRPr="00FF31AD">
        <w:rPr>
          <w:sz w:val="22"/>
          <w:szCs w:val="22"/>
        </w:rPr>
        <w:instrText>LISTNUM \l 1 \s 0</w:instrText>
      </w:r>
      <w:r w:rsidRPr="00FF31AD">
        <w:rPr>
          <w:sz w:val="22"/>
          <w:szCs w:val="22"/>
        </w:rPr>
        <w:fldChar w:fldCharType="separate"/>
      </w:r>
      <w:r w:rsidR="00FD164B" w:rsidRPr="00FF31AD">
        <w:rPr>
          <w:sz w:val="22"/>
          <w:szCs w:val="22"/>
        </w:rPr>
        <w:t>12/08/2013</w:t>
      </w:r>
      <w:r w:rsidRPr="00FF31AD">
        <w:rPr>
          <w:sz w:val="22"/>
          <w:szCs w:val="22"/>
        </w:rPr>
        <w:fldChar w:fldCharType="end"/>
      </w:r>
    </w:p>
    <w:p w14:paraId="0382EF8A" w14:textId="77777777" w:rsidR="0005789C" w:rsidRPr="00FF31AD" w:rsidRDefault="0005789C" w:rsidP="0005789C">
      <w:pPr>
        <w:pStyle w:val="GPSmacrorestart"/>
        <w:rPr>
          <w:sz w:val="22"/>
          <w:szCs w:val="22"/>
        </w:rPr>
      </w:pPr>
      <w:r w:rsidRPr="00FF31AD">
        <w:rPr>
          <w:sz w:val="22"/>
          <w:szCs w:val="22"/>
        </w:rPr>
        <w:fldChar w:fldCharType="begin"/>
      </w:r>
      <w:r w:rsidRPr="00FF31AD">
        <w:rPr>
          <w:sz w:val="22"/>
          <w:szCs w:val="22"/>
        </w:rPr>
        <w:instrText>LISTNUM \l 1 \s 0</w:instrText>
      </w:r>
      <w:r w:rsidRPr="00FF31AD">
        <w:rPr>
          <w:sz w:val="22"/>
          <w:szCs w:val="22"/>
        </w:rPr>
        <w:fldChar w:fldCharType="separate"/>
      </w:r>
      <w:r w:rsidRPr="00FF31AD">
        <w:rPr>
          <w:sz w:val="22"/>
          <w:szCs w:val="22"/>
        </w:rPr>
        <w:t>12/08/2013</w:t>
      </w:r>
      <w:r w:rsidRPr="00FF31AD">
        <w:rPr>
          <w:sz w:val="22"/>
          <w:szCs w:val="22"/>
        </w:rPr>
        <w:fldChar w:fldCharType="end"/>
      </w:r>
    </w:p>
    <w:p w14:paraId="1C674636" w14:textId="6E847F48" w:rsidR="001924F4" w:rsidRPr="00EB028D" w:rsidRDefault="001924F4" w:rsidP="00EB028D">
      <w:pPr>
        <w:pStyle w:val="SchHeadDes"/>
        <w:keepNext/>
        <w:spacing w:line="240" w:lineRule="auto"/>
        <w:jc w:val="both"/>
        <w:rPr>
          <w:rFonts w:ascii="Arial" w:hAnsi="Arial" w:cs="Arial"/>
          <w:szCs w:val="22"/>
        </w:rPr>
      </w:pPr>
      <w:r>
        <w:rPr>
          <w:rFonts w:ascii="Arial" w:hAnsi="Arial" w:cs="Arial"/>
          <w:highlight w:val="yellow"/>
        </w:rPr>
        <w:br w:type="page"/>
      </w:r>
    </w:p>
    <w:p w14:paraId="0580002B" w14:textId="148BDF41" w:rsidR="004B0388" w:rsidRPr="00785242" w:rsidRDefault="00926F7D" w:rsidP="00361459">
      <w:pPr>
        <w:pStyle w:val="GPSSchTitleandNumber"/>
        <w:rPr>
          <w:rFonts w:ascii="Arial" w:hAnsi="Arial" w:cs="Arial"/>
          <w:lang w:val="en-US"/>
        </w:rPr>
      </w:pPr>
      <w:r w:rsidRPr="00785242">
        <w:rPr>
          <w:rFonts w:ascii="Arial" w:hAnsi="Arial" w:cs="Arial"/>
          <w:caps w:val="0"/>
          <w:lang w:val="en-US"/>
        </w:rPr>
        <w:t xml:space="preserve">SCHEDULE 10 </w:t>
      </w:r>
      <w:r w:rsidR="001924F4" w:rsidRPr="00785242">
        <w:rPr>
          <w:rFonts w:ascii="Arial" w:hAnsi="Arial" w:cs="Arial"/>
          <w:lang w:val="en-US"/>
        </w:rPr>
        <w:t>– List of Sub Contractors</w:t>
      </w:r>
    </w:p>
    <w:p w14:paraId="68DBDEC0" w14:textId="77777777" w:rsidR="00926F7D" w:rsidRDefault="00926F7D" w:rsidP="007C3E9D">
      <w:pPr>
        <w:overflowPunct/>
        <w:autoSpaceDE/>
        <w:autoSpaceDN/>
        <w:adjustRightInd/>
        <w:spacing w:after="0"/>
        <w:ind w:left="0"/>
        <w:jc w:val="center"/>
        <w:textAlignment w:val="auto"/>
      </w:pPr>
      <w:bookmarkStart w:id="2620" w:name="_Hlt283195311"/>
      <w:bookmarkStart w:id="2621" w:name="_Hlt330487205"/>
      <w:bookmarkStart w:id="2622" w:name="_Hlt331772441"/>
      <w:bookmarkStart w:id="2623" w:name="_Hlt330487230"/>
      <w:bookmarkStart w:id="2624" w:name="_Hlt305079896"/>
      <w:bookmarkStart w:id="2625" w:name="_Toc355958979"/>
      <w:bookmarkStart w:id="2626" w:name="_Toc355959167"/>
      <w:bookmarkStart w:id="2627" w:name="_Toc356558000"/>
      <w:bookmarkStart w:id="2628" w:name="_Toc356561353"/>
      <w:bookmarkStart w:id="2629" w:name="_Toc356567076"/>
      <w:bookmarkStart w:id="2630" w:name="_Toc357039976"/>
      <w:bookmarkEnd w:id="2620"/>
      <w:bookmarkEnd w:id="2621"/>
      <w:bookmarkEnd w:id="2622"/>
      <w:bookmarkEnd w:id="2623"/>
      <w:bookmarkEnd w:id="2624"/>
      <w:bookmarkEnd w:id="2625"/>
      <w:bookmarkEnd w:id="2626"/>
      <w:bookmarkEnd w:id="2627"/>
      <w:bookmarkEnd w:id="2628"/>
      <w:bookmarkEnd w:id="2629"/>
      <w:bookmarkEnd w:id="2630"/>
      <w:r>
        <w:t>CIPFA - THE CHARTERED INSTITUTE OF PUBLIC FINANCE AND ACCOUNTANCY</w:t>
      </w:r>
    </w:p>
    <w:p w14:paraId="55FD4A3C" w14:textId="77777777" w:rsidR="00926F7D" w:rsidRDefault="00926F7D" w:rsidP="007C3E9D">
      <w:pPr>
        <w:overflowPunct/>
        <w:autoSpaceDE/>
        <w:autoSpaceDN/>
        <w:adjustRightInd/>
        <w:spacing w:after="0"/>
        <w:ind w:left="0"/>
        <w:jc w:val="center"/>
        <w:textAlignment w:val="auto"/>
      </w:pPr>
    </w:p>
    <w:p w14:paraId="7115BB82" w14:textId="77777777" w:rsidR="00926F7D" w:rsidRDefault="00926F7D" w:rsidP="007C3E9D">
      <w:pPr>
        <w:overflowPunct/>
        <w:autoSpaceDE/>
        <w:autoSpaceDN/>
        <w:adjustRightInd/>
        <w:spacing w:after="0"/>
        <w:ind w:left="0"/>
        <w:jc w:val="center"/>
        <w:textAlignment w:val="auto"/>
      </w:pPr>
      <w:r>
        <w:t>MOORHOUSE CONSULTING</w:t>
      </w:r>
    </w:p>
    <w:p w14:paraId="69C750A7" w14:textId="77777777" w:rsidR="00926F7D" w:rsidRDefault="00926F7D" w:rsidP="007C3E9D">
      <w:pPr>
        <w:overflowPunct/>
        <w:autoSpaceDE/>
        <w:autoSpaceDN/>
        <w:adjustRightInd/>
        <w:spacing w:after="0"/>
        <w:ind w:left="0"/>
        <w:jc w:val="center"/>
        <w:textAlignment w:val="auto"/>
      </w:pPr>
    </w:p>
    <w:p w14:paraId="0382F141" w14:textId="1E6DFC33" w:rsidR="004B0388" w:rsidRPr="00926F7D" w:rsidRDefault="00926F7D" w:rsidP="007C3E9D">
      <w:pPr>
        <w:overflowPunct/>
        <w:autoSpaceDE/>
        <w:autoSpaceDN/>
        <w:adjustRightInd/>
        <w:spacing w:after="0"/>
        <w:ind w:left="0"/>
        <w:jc w:val="center"/>
        <w:textAlignment w:val="auto"/>
        <w:rPr>
          <w:rFonts w:eastAsia="STZhongsong"/>
          <w:b/>
          <w:caps/>
        </w:rPr>
      </w:pPr>
      <w:r>
        <w:t>TECHMODAL LTD</w:t>
      </w:r>
      <w:r w:rsidR="004B0388" w:rsidRPr="00FF31AD">
        <w:br w:type="page"/>
      </w:r>
    </w:p>
    <w:p w14:paraId="0382F142" w14:textId="77777777" w:rsidR="00DE3EF6" w:rsidRPr="00FF31AD" w:rsidRDefault="00E5513B">
      <w:pPr>
        <w:pStyle w:val="GPSSchTitleandNumber"/>
        <w:rPr>
          <w:rFonts w:ascii="Arial" w:hAnsi="Arial" w:cs="Arial"/>
        </w:rPr>
      </w:pPr>
      <w:bookmarkStart w:id="2631" w:name="_Toc431551208"/>
      <w:bookmarkStart w:id="2632" w:name="_Toc459886040"/>
      <w:r w:rsidRPr="00FF31AD">
        <w:rPr>
          <w:rFonts w:ascii="Arial" w:hAnsi="Arial" w:cs="Arial"/>
        </w:rPr>
        <w:t xml:space="preserve">CALL OFF </w:t>
      </w:r>
      <w:r w:rsidR="00DE3EF6" w:rsidRPr="00FF31AD">
        <w:rPr>
          <w:rFonts w:ascii="Arial" w:hAnsi="Arial" w:cs="Arial"/>
        </w:rPr>
        <w:t>SCHEDULE 1</w:t>
      </w:r>
      <w:r w:rsidR="00B30427" w:rsidRPr="00FF31AD">
        <w:rPr>
          <w:rFonts w:ascii="Arial" w:hAnsi="Arial" w:cs="Arial"/>
        </w:rPr>
        <w:t>1</w:t>
      </w:r>
      <w:r w:rsidR="00DE3EF6" w:rsidRPr="00FF31AD">
        <w:rPr>
          <w:rFonts w:ascii="Arial" w:hAnsi="Arial" w:cs="Arial"/>
        </w:rPr>
        <w:t>: DISPUTE RESOLUTION</w:t>
      </w:r>
      <w:r w:rsidR="00096456" w:rsidRPr="00FF31AD">
        <w:rPr>
          <w:rFonts w:ascii="Arial" w:hAnsi="Arial" w:cs="Arial"/>
        </w:rPr>
        <w:t xml:space="preserve"> </w:t>
      </w:r>
      <w:r w:rsidR="00DE3EF6" w:rsidRPr="00FF31AD">
        <w:rPr>
          <w:rFonts w:ascii="Arial" w:hAnsi="Arial" w:cs="Arial"/>
        </w:rPr>
        <w:t>PROCEDURE</w:t>
      </w:r>
      <w:bookmarkEnd w:id="2631"/>
      <w:bookmarkEnd w:id="2632"/>
    </w:p>
    <w:p w14:paraId="0382F143" w14:textId="77777777" w:rsidR="008D0A60" w:rsidRPr="00FF31AD" w:rsidRDefault="00DE3EF6" w:rsidP="00361459">
      <w:pPr>
        <w:pStyle w:val="GPSL1SCHEDULEHeading"/>
        <w:rPr>
          <w:rFonts w:ascii="Arial" w:hAnsi="Arial"/>
        </w:rPr>
      </w:pPr>
      <w:r w:rsidRPr="00FF31AD">
        <w:rPr>
          <w:rFonts w:ascii="Arial" w:hAnsi="Arial"/>
        </w:rPr>
        <w:t>DEFINITIONS</w:t>
      </w:r>
    </w:p>
    <w:p w14:paraId="0382F144" w14:textId="77777777" w:rsidR="008D0A60" w:rsidRPr="00FF31AD" w:rsidRDefault="00DE3EF6" w:rsidP="005E4232">
      <w:pPr>
        <w:pStyle w:val="GPSL2numberedclause"/>
        <w:rPr>
          <w:rFonts w:ascii="Arial" w:hAnsi="Arial"/>
        </w:rPr>
      </w:pPr>
      <w:r w:rsidRPr="00FF31AD">
        <w:rPr>
          <w:rFonts w:ascii="Arial" w:hAnsi="Arial"/>
        </w:rPr>
        <w:t>In this Call Off Schedule 1</w:t>
      </w:r>
      <w:r w:rsidR="001959D5" w:rsidRPr="00FF31AD">
        <w:rPr>
          <w:rFonts w:ascii="Arial" w:hAnsi="Arial"/>
        </w:rPr>
        <w:t>1</w:t>
      </w:r>
      <w:r w:rsidRPr="00FF31AD">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FF31AD" w14:paraId="0382F147" w14:textId="77777777" w:rsidTr="000E7CA5">
        <w:tc>
          <w:tcPr>
            <w:tcW w:w="2410" w:type="dxa"/>
          </w:tcPr>
          <w:p w14:paraId="0382F145" w14:textId="77777777" w:rsidR="00DE3EF6" w:rsidRPr="00FF31AD" w:rsidRDefault="000E7CA5" w:rsidP="00670E1A">
            <w:pPr>
              <w:pStyle w:val="GPSDefinitionTerm"/>
            </w:pPr>
            <w:r w:rsidRPr="00FF31AD">
              <w:t>"</w:t>
            </w:r>
            <w:r w:rsidR="00DE3EF6" w:rsidRPr="00FF31AD">
              <w:t>CEDR</w:t>
            </w:r>
            <w:r w:rsidRPr="00FF31AD">
              <w:t>"</w:t>
            </w:r>
          </w:p>
        </w:tc>
        <w:tc>
          <w:tcPr>
            <w:tcW w:w="4677" w:type="dxa"/>
          </w:tcPr>
          <w:p w14:paraId="0382F146" w14:textId="77777777" w:rsidR="00DE3EF6" w:rsidRPr="00FF31AD" w:rsidRDefault="00DE3EF6" w:rsidP="00096456">
            <w:pPr>
              <w:pStyle w:val="GPsDefinition"/>
            </w:pPr>
            <w:r w:rsidRPr="00FF31AD">
              <w:t>the Centre for Effective Dispute Resolution of International Dispute Resolution Centre, 70 Fleet Street, London, EC4Y 1EU;</w:t>
            </w:r>
          </w:p>
        </w:tc>
      </w:tr>
      <w:tr w:rsidR="00C578A0" w:rsidRPr="00FF31AD" w14:paraId="0382F14A" w14:textId="77777777" w:rsidTr="000E7CA5">
        <w:tc>
          <w:tcPr>
            <w:tcW w:w="2410" w:type="dxa"/>
          </w:tcPr>
          <w:p w14:paraId="0382F148" w14:textId="77777777" w:rsidR="00C578A0" w:rsidRPr="00FF31AD" w:rsidRDefault="000E7CA5" w:rsidP="00670E1A">
            <w:pPr>
              <w:pStyle w:val="GPSDefinitionTerm"/>
            </w:pPr>
            <w:r w:rsidRPr="00FF31AD">
              <w:t>"</w:t>
            </w:r>
            <w:r w:rsidR="00C578A0" w:rsidRPr="00FF31AD">
              <w:t>Counter Notice</w:t>
            </w:r>
            <w:r w:rsidRPr="00FF31AD">
              <w:t>"</w:t>
            </w:r>
          </w:p>
        </w:tc>
        <w:tc>
          <w:tcPr>
            <w:tcW w:w="4677" w:type="dxa"/>
          </w:tcPr>
          <w:p w14:paraId="0382F149" w14:textId="77777777" w:rsidR="00C578A0" w:rsidRPr="00FF31AD" w:rsidRDefault="00C578A0" w:rsidP="00B571E6">
            <w:pPr>
              <w:pStyle w:val="GPsDefinition"/>
            </w:pPr>
            <w:r w:rsidRPr="00FF31AD">
              <w:t xml:space="preserve">has the meaning given to it in paragraph </w:t>
            </w:r>
            <w:r w:rsidR="009F474C" w:rsidRPr="00FF31AD">
              <w:fldChar w:fldCharType="begin"/>
            </w:r>
            <w:r w:rsidRPr="00FF31AD">
              <w:instrText xml:space="preserve"> REF _Ref365642677 \r \h </w:instrText>
            </w:r>
            <w:r w:rsidR="00F54E49" w:rsidRPr="00FF31AD">
              <w:instrText xml:space="preserve"> \* MERGEFORMAT </w:instrText>
            </w:r>
            <w:r w:rsidR="009F474C" w:rsidRPr="00FF31AD">
              <w:fldChar w:fldCharType="separate"/>
            </w:r>
            <w:r w:rsidR="0075786E" w:rsidRPr="00FF31AD">
              <w:t>6.2</w:t>
            </w:r>
            <w:r w:rsidR="009F474C" w:rsidRPr="00FF31AD">
              <w:fldChar w:fldCharType="end"/>
            </w:r>
            <w:r w:rsidRPr="00FF31AD">
              <w:t xml:space="preserve"> of this Call Off Schedule</w:t>
            </w:r>
            <w:r w:rsidR="00352FA2" w:rsidRPr="00FF31AD">
              <w:t xml:space="preserve"> 11</w:t>
            </w:r>
            <w:r w:rsidRPr="00FF31AD">
              <w:t>;</w:t>
            </w:r>
          </w:p>
        </w:tc>
      </w:tr>
      <w:tr w:rsidR="00DE3EF6" w:rsidRPr="00FF31AD" w14:paraId="0382F14D" w14:textId="77777777" w:rsidTr="000E7CA5">
        <w:tc>
          <w:tcPr>
            <w:tcW w:w="2410" w:type="dxa"/>
          </w:tcPr>
          <w:p w14:paraId="0382F14B" w14:textId="77777777" w:rsidR="00DE3EF6" w:rsidRPr="00FF31AD" w:rsidRDefault="000E7CA5" w:rsidP="00670E1A">
            <w:pPr>
              <w:pStyle w:val="GPSDefinitionTerm"/>
            </w:pPr>
            <w:r w:rsidRPr="00FF31AD">
              <w:t>"</w:t>
            </w:r>
            <w:r w:rsidR="00DE3EF6" w:rsidRPr="00FF31AD">
              <w:t>Exception</w:t>
            </w:r>
            <w:r w:rsidRPr="00FF31AD">
              <w:t>"</w:t>
            </w:r>
          </w:p>
        </w:tc>
        <w:tc>
          <w:tcPr>
            <w:tcW w:w="4677" w:type="dxa"/>
          </w:tcPr>
          <w:p w14:paraId="0382F14C" w14:textId="77777777" w:rsidR="00DE3EF6" w:rsidRPr="00FF31AD" w:rsidRDefault="00DE3EF6" w:rsidP="00441061">
            <w:pPr>
              <w:pStyle w:val="GPsDefinition"/>
            </w:pPr>
            <w:r w:rsidRPr="00FF31AD">
              <w:t xml:space="preserve">a deviation of project tolerances in accordance with PRINCE2 methodology in respect of this Call Off Contract or in the supply of the </w:t>
            </w:r>
            <w:r w:rsidR="00556970" w:rsidRPr="00FF31AD">
              <w:t>Services</w:t>
            </w:r>
            <w:r w:rsidRPr="00FF31AD">
              <w:t>;</w:t>
            </w:r>
          </w:p>
        </w:tc>
      </w:tr>
      <w:tr w:rsidR="00DE3EF6" w:rsidRPr="00FF31AD" w14:paraId="0382F150" w14:textId="77777777" w:rsidTr="000E7CA5">
        <w:tc>
          <w:tcPr>
            <w:tcW w:w="2410" w:type="dxa"/>
          </w:tcPr>
          <w:p w14:paraId="0382F14E" w14:textId="77777777" w:rsidR="00DE3EF6" w:rsidRPr="00FF31AD" w:rsidRDefault="000E7CA5" w:rsidP="00670E1A">
            <w:pPr>
              <w:pStyle w:val="GPSDefinitionTerm"/>
            </w:pPr>
            <w:r w:rsidRPr="00FF31AD">
              <w:t>"</w:t>
            </w:r>
            <w:r w:rsidR="00DE3EF6" w:rsidRPr="00FF31AD">
              <w:t>Expert</w:t>
            </w:r>
            <w:r w:rsidRPr="00FF31AD">
              <w:t>"</w:t>
            </w:r>
          </w:p>
        </w:tc>
        <w:tc>
          <w:tcPr>
            <w:tcW w:w="4677" w:type="dxa"/>
          </w:tcPr>
          <w:p w14:paraId="0382F14F" w14:textId="77777777" w:rsidR="00DE3EF6" w:rsidRPr="00FF31AD" w:rsidRDefault="00DE3EF6" w:rsidP="00B571E6">
            <w:pPr>
              <w:pStyle w:val="GPsDefinition"/>
            </w:pPr>
            <w:r w:rsidRPr="00FF31AD">
              <w:t xml:space="preserve">the person appointed by the Parties in accordance with </w:t>
            </w:r>
            <w:r w:rsidR="00096456" w:rsidRPr="00FF31AD">
              <w:t xml:space="preserve">paragraph </w:t>
            </w:r>
            <w:r w:rsidR="009F474C" w:rsidRPr="00FF31AD">
              <w:fldChar w:fldCharType="begin"/>
            </w:r>
            <w:r w:rsidR="00D81C1C" w:rsidRPr="00FF31AD">
              <w:instrText xml:space="preserve"> REF _Ref365644387 \r \h </w:instrText>
            </w:r>
            <w:r w:rsidR="00F54E49" w:rsidRPr="00FF31AD">
              <w:instrText xml:space="preserve"> \* MERGEFORMAT </w:instrText>
            </w:r>
            <w:r w:rsidR="009F474C" w:rsidRPr="00FF31AD">
              <w:fldChar w:fldCharType="separate"/>
            </w:r>
            <w:r w:rsidR="0075786E" w:rsidRPr="00FF31AD">
              <w:t>5.2</w:t>
            </w:r>
            <w:r w:rsidR="009F474C" w:rsidRPr="00FF31AD">
              <w:fldChar w:fldCharType="end"/>
            </w:r>
            <w:r w:rsidR="00D81C1C" w:rsidRPr="00FF31AD">
              <w:t xml:space="preserve"> </w:t>
            </w:r>
            <w:r w:rsidRPr="00FF31AD">
              <w:t>of this Call Off Schedule 1</w:t>
            </w:r>
            <w:r w:rsidR="00352FA2" w:rsidRPr="00FF31AD">
              <w:t>1</w:t>
            </w:r>
            <w:r w:rsidRPr="00FF31AD">
              <w:t>; and</w:t>
            </w:r>
          </w:p>
        </w:tc>
      </w:tr>
      <w:tr w:rsidR="00C578A0" w:rsidRPr="00FF31AD" w14:paraId="0382F153" w14:textId="77777777" w:rsidTr="000E7CA5">
        <w:tc>
          <w:tcPr>
            <w:tcW w:w="2410" w:type="dxa"/>
          </w:tcPr>
          <w:p w14:paraId="0382F151" w14:textId="77777777" w:rsidR="00C578A0" w:rsidRPr="00FF31AD" w:rsidRDefault="000E7CA5" w:rsidP="00670E1A">
            <w:pPr>
              <w:pStyle w:val="GPSDefinitionTerm"/>
            </w:pPr>
            <w:r w:rsidRPr="00FF31AD">
              <w:t>"</w:t>
            </w:r>
            <w:r w:rsidR="00C578A0" w:rsidRPr="00FF31AD">
              <w:t>Mediation Notice</w:t>
            </w:r>
            <w:r w:rsidRPr="00FF31AD">
              <w:t>"</w:t>
            </w:r>
          </w:p>
        </w:tc>
        <w:tc>
          <w:tcPr>
            <w:tcW w:w="4677" w:type="dxa"/>
          </w:tcPr>
          <w:p w14:paraId="0382F152" w14:textId="77777777" w:rsidR="00C578A0" w:rsidRPr="00FF31AD" w:rsidRDefault="00C578A0" w:rsidP="00B571E6">
            <w:pPr>
              <w:pStyle w:val="GPsDefinition"/>
            </w:pPr>
            <w:r w:rsidRPr="00FF31AD">
              <w:t xml:space="preserve">has the meaning given to it in paragraph </w:t>
            </w:r>
            <w:r w:rsidR="009F474C" w:rsidRPr="00FF31AD">
              <w:fldChar w:fldCharType="begin"/>
            </w:r>
            <w:r w:rsidRPr="00FF31AD">
              <w:instrText xml:space="preserve"> REF _Ref365642737 \r \h </w:instrText>
            </w:r>
            <w:r w:rsidR="00F54E49" w:rsidRPr="00FF31AD">
              <w:instrText xml:space="preserve"> \* MERGEFORMAT </w:instrText>
            </w:r>
            <w:r w:rsidR="009F474C" w:rsidRPr="00FF31AD">
              <w:fldChar w:fldCharType="separate"/>
            </w:r>
            <w:r w:rsidR="0075786E" w:rsidRPr="00FF31AD">
              <w:t>3.2</w:t>
            </w:r>
            <w:r w:rsidR="009F474C" w:rsidRPr="00FF31AD">
              <w:fldChar w:fldCharType="end"/>
            </w:r>
            <w:r w:rsidRPr="00FF31AD">
              <w:t xml:space="preserve"> of this Call Off Schedule</w:t>
            </w:r>
            <w:r w:rsidR="00352FA2" w:rsidRPr="00FF31AD">
              <w:t xml:space="preserve"> 11</w:t>
            </w:r>
            <w:r w:rsidRPr="00FF31AD">
              <w:t>;</w:t>
            </w:r>
          </w:p>
        </w:tc>
      </w:tr>
      <w:tr w:rsidR="00DE3EF6" w:rsidRPr="00FF31AD" w14:paraId="0382F156" w14:textId="77777777" w:rsidTr="000E7CA5">
        <w:tc>
          <w:tcPr>
            <w:tcW w:w="2410" w:type="dxa"/>
          </w:tcPr>
          <w:p w14:paraId="0382F154" w14:textId="77777777" w:rsidR="00DE3EF6" w:rsidRPr="00FF31AD" w:rsidRDefault="000E7CA5" w:rsidP="00670E1A">
            <w:pPr>
              <w:pStyle w:val="GPSDefinitionTerm"/>
            </w:pPr>
            <w:r w:rsidRPr="00FF31AD">
              <w:t>"</w:t>
            </w:r>
            <w:r w:rsidR="00DE3EF6" w:rsidRPr="00FF31AD">
              <w:t>Mediator</w:t>
            </w:r>
            <w:r w:rsidRPr="00FF31AD">
              <w:t>"</w:t>
            </w:r>
          </w:p>
        </w:tc>
        <w:tc>
          <w:tcPr>
            <w:tcW w:w="4677" w:type="dxa"/>
          </w:tcPr>
          <w:p w14:paraId="0382F155" w14:textId="77777777" w:rsidR="00DE3EF6" w:rsidRPr="00FF31AD" w:rsidRDefault="00DE3EF6" w:rsidP="00B571E6">
            <w:pPr>
              <w:pStyle w:val="GPsDefinition"/>
            </w:pPr>
            <w:proofErr w:type="gramStart"/>
            <w:r w:rsidRPr="00FF31AD">
              <w:t>the</w:t>
            </w:r>
            <w:proofErr w:type="gramEnd"/>
            <w:r w:rsidRPr="00FF31AD">
              <w:t xml:space="preserve"> independent third party appointed in accordance with </w:t>
            </w:r>
            <w:r w:rsidR="00096456" w:rsidRPr="00FF31AD">
              <w:t xml:space="preserve">paragraph </w:t>
            </w:r>
            <w:r w:rsidR="009F474C" w:rsidRPr="00FF31AD">
              <w:fldChar w:fldCharType="begin"/>
            </w:r>
            <w:r w:rsidR="00D81C1C" w:rsidRPr="00FF31AD">
              <w:instrText xml:space="preserve"> REF _Ref365644398 \r \h </w:instrText>
            </w:r>
            <w:r w:rsidR="00F54E49" w:rsidRPr="00FF31AD">
              <w:instrText xml:space="preserve"> \* MERGEFORMAT </w:instrText>
            </w:r>
            <w:r w:rsidR="009F474C" w:rsidRPr="00FF31AD">
              <w:fldChar w:fldCharType="separate"/>
            </w:r>
            <w:r w:rsidR="0075786E" w:rsidRPr="00FF31AD">
              <w:t>4.2</w:t>
            </w:r>
            <w:r w:rsidR="009F474C" w:rsidRPr="00FF31AD">
              <w:fldChar w:fldCharType="end"/>
            </w:r>
            <w:r w:rsidR="00D81C1C" w:rsidRPr="00FF31AD">
              <w:t xml:space="preserve"> </w:t>
            </w:r>
            <w:r w:rsidRPr="00FF31AD">
              <w:t>of this Call Off Schedule 1</w:t>
            </w:r>
            <w:r w:rsidR="00352FA2" w:rsidRPr="00FF31AD">
              <w:t>1</w:t>
            </w:r>
            <w:r w:rsidRPr="00FF31AD">
              <w:t>.</w:t>
            </w:r>
          </w:p>
        </w:tc>
      </w:tr>
    </w:tbl>
    <w:p w14:paraId="0382F157" w14:textId="77777777" w:rsidR="00E13960" w:rsidRPr="00FF31AD" w:rsidRDefault="00DE3EF6" w:rsidP="00036474">
      <w:pPr>
        <w:pStyle w:val="GPSL1SCHEDULEHeading"/>
        <w:rPr>
          <w:rFonts w:ascii="Arial" w:hAnsi="Arial"/>
        </w:rPr>
      </w:pPr>
      <w:r w:rsidRPr="00FF31AD">
        <w:rPr>
          <w:rFonts w:ascii="Arial" w:hAnsi="Arial"/>
        </w:rPr>
        <w:t>INTRODUCTION</w:t>
      </w:r>
    </w:p>
    <w:p w14:paraId="0382F158" w14:textId="77777777" w:rsidR="00DE3EF6" w:rsidRPr="00FF31AD" w:rsidRDefault="00DE3EF6" w:rsidP="005E4232">
      <w:pPr>
        <w:pStyle w:val="GPSL2numberedclause"/>
        <w:rPr>
          <w:rFonts w:ascii="Arial" w:hAnsi="Arial"/>
        </w:rPr>
      </w:pPr>
      <w:bookmarkStart w:id="2633" w:name="_Ref365645132"/>
      <w:r w:rsidRPr="00FF31AD">
        <w:rPr>
          <w:rFonts w:ascii="Arial" w:hAnsi="Arial"/>
        </w:rPr>
        <w:t>If a Dispute arises then:</w:t>
      </w:r>
      <w:bookmarkEnd w:id="2633"/>
    </w:p>
    <w:p w14:paraId="0382F159" w14:textId="77777777" w:rsidR="008D0A60" w:rsidRPr="00FF31AD" w:rsidRDefault="00DE3EF6" w:rsidP="00AC1DE2">
      <w:pPr>
        <w:pStyle w:val="GPSL3numberedclause"/>
        <w:rPr>
          <w:rFonts w:ascii="Arial" w:hAnsi="Arial"/>
        </w:rPr>
      </w:pPr>
      <w:r w:rsidRPr="00FF31AD">
        <w:rPr>
          <w:rFonts w:ascii="Arial" w:hAnsi="Arial"/>
        </w:rPr>
        <w:t>the representative of the Customer and the Supplier Representative shall attempt in good faith to resolve the Dispute; and</w:t>
      </w:r>
    </w:p>
    <w:p w14:paraId="0382F15A" w14:textId="77777777" w:rsidR="00E13960" w:rsidRPr="00FF31AD" w:rsidRDefault="00DE3EF6" w:rsidP="00AC1DE2">
      <w:pPr>
        <w:pStyle w:val="GPSL3numberedclause"/>
        <w:rPr>
          <w:rFonts w:ascii="Arial" w:hAnsi="Arial"/>
        </w:rPr>
      </w:pPr>
      <w:proofErr w:type="gramStart"/>
      <w:r w:rsidRPr="00FF31AD">
        <w:rPr>
          <w:rFonts w:ascii="Arial" w:hAnsi="Arial"/>
        </w:rPr>
        <w:t>if</w:t>
      </w:r>
      <w:proofErr w:type="gramEnd"/>
      <w:r w:rsidRPr="00FF31AD">
        <w:rPr>
          <w:rFonts w:ascii="Arial" w:hAnsi="Arial"/>
        </w:rPr>
        <w:t xml:space="preserve"> such attempts are not successful within a reasonable time either Party may give to the other a Dispute Notice.</w:t>
      </w:r>
    </w:p>
    <w:p w14:paraId="0382F15B" w14:textId="77777777" w:rsidR="008D0A60" w:rsidRPr="00FF31AD" w:rsidRDefault="00DE3EF6" w:rsidP="005E4232">
      <w:pPr>
        <w:pStyle w:val="GPSL2numberedclause"/>
        <w:rPr>
          <w:rFonts w:ascii="Arial" w:hAnsi="Arial"/>
        </w:rPr>
      </w:pPr>
      <w:r w:rsidRPr="00FF31AD">
        <w:rPr>
          <w:rFonts w:ascii="Arial" w:hAnsi="Arial"/>
        </w:rPr>
        <w:t>The Dispute Notice shall set out:</w:t>
      </w:r>
    </w:p>
    <w:p w14:paraId="0382F15C" w14:textId="77777777" w:rsidR="008D0A60" w:rsidRPr="00FF31AD" w:rsidRDefault="00DE3EF6" w:rsidP="00AC1DE2">
      <w:pPr>
        <w:pStyle w:val="GPSL3numberedclause"/>
        <w:rPr>
          <w:rFonts w:ascii="Arial" w:hAnsi="Arial"/>
        </w:rPr>
      </w:pPr>
      <w:r w:rsidRPr="00FF31AD">
        <w:rPr>
          <w:rFonts w:ascii="Arial" w:hAnsi="Arial"/>
        </w:rPr>
        <w:t>the material particulars of the Dispute;</w:t>
      </w:r>
    </w:p>
    <w:p w14:paraId="0382F15D" w14:textId="77777777" w:rsidR="00E13960" w:rsidRPr="00FF31AD" w:rsidRDefault="00DE3EF6" w:rsidP="00AC1DE2">
      <w:pPr>
        <w:pStyle w:val="GPSL3numberedclause"/>
        <w:rPr>
          <w:rFonts w:ascii="Arial" w:hAnsi="Arial"/>
        </w:rPr>
      </w:pPr>
      <w:r w:rsidRPr="00FF31AD">
        <w:rPr>
          <w:rFonts w:ascii="Arial" w:hAnsi="Arial"/>
        </w:rPr>
        <w:t>the reasons why the Party serving the Dispute Notice believes that the Dispute has arisen; and</w:t>
      </w:r>
    </w:p>
    <w:p w14:paraId="0382F15E" w14:textId="77777777" w:rsidR="00B4253B" w:rsidRPr="00FF31AD" w:rsidRDefault="00DE3EF6" w:rsidP="00AC1DE2">
      <w:pPr>
        <w:pStyle w:val="GPSL3numberedclause"/>
        <w:rPr>
          <w:rFonts w:ascii="Arial" w:hAnsi="Arial"/>
        </w:rPr>
      </w:pPr>
      <w:r w:rsidRPr="00FF31AD">
        <w:rPr>
          <w:rFonts w:ascii="Arial" w:hAnsi="Arial"/>
        </w:rPr>
        <w:t xml:space="preserve">if the Party serving the Dispute Notice believes that the Dispute should be dealt with under the Expedited Dispute Timetable as set out in paragraph </w:t>
      </w:r>
      <w:r w:rsidR="009F474C" w:rsidRPr="00FF31AD">
        <w:rPr>
          <w:rFonts w:ascii="Arial" w:hAnsi="Arial"/>
        </w:rPr>
        <w:fldChar w:fldCharType="begin"/>
      </w:r>
      <w:r w:rsidR="00D81C1C" w:rsidRPr="00FF31AD">
        <w:rPr>
          <w:rFonts w:ascii="Arial" w:hAnsi="Arial"/>
        </w:rPr>
        <w:instrText xml:space="preserve"> REF _Ref365644422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2.6</w:t>
      </w:r>
      <w:r w:rsidR="009F474C" w:rsidRPr="00FF31AD">
        <w:rPr>
          <w:rFonts w:ascii="Arial" w:hAnsi="Arial"/>
        </w:rPr>
        <w:fldChar w:fldCharType="end"/>
      </w:r>
      <w:r w:rsidR="00D81C1C"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the reason why.</w:t>
      </w:r>
    </w:p>
    <w:p w14:paraId="0382F15F" w14:textId="77777777" w:rsidR="00C9243A" w:rsidRPr="00FF31AD" w:rsidRDefault="00DE3EF6" w:rsidP="005E4232">
      <w:pPr>
        <w:pStyle w:val="GPSL2numberedclause"/>
        <w:rPr>
          <w:rFonts w:ascii="Arial" w:hAnsi="Arial"/>
        </w:rPr>
      </w:pPr>
      <w:r w:rsidRPr="00FF31AD">
        <w:rPr>
          <w:rFonts w:ascii="Arial" w:hAnsi="Arial"/>
        </w:rPr>
        <w:t xml:space="preserve">Unless agreed otherwise in writing, the Parties shall continue to comply with their respective obligations under this Call </w:t>
      </w:r>
      <w:proofErr w:type="gramStart"/>
      <w:r w:rsidRPr="00FF31AD">
        <w:rPr>
          <w:rFonts w:ascii="Arial" w:hAnsi="Arial"/>
        </w:rPr>
        <w:t>Off</w:t>
      </w:r>
      <w:proofErr w:type="gramEnd"/>
      <w:r w:rsidRPr="00FF31AD">
        <w:rPr>
          <w:rFonts w:ascii="Arial" w:hAnsi="Arial"/>
        </w:rPr>
        <w:t xml:space="preserve"> Contract regardless of the nature of the Dispute and notwithstanding the referral of the Dispute to the Dispute Resolution Procedure.</w:t>
      </w:r>
    </w:p>
    <w:p w14:paraId="0382F160" w14:textId="77777777" w:rsidR="00C9243A" w:rsidRPr="00FF31AD" w:rsidRDefault="00DE3EF6" w:rsidP="005E4232">
      <w:pPr>
        <w:pStyle w:val="GPSL2numberedclause"/>
        <w:rPr>
          <w:rFonts w:ascii="Arial" w:hAnsi="Arial"/>
        </w:rPr>
      </w:pPr>
      <w:r w:rsidRPr="00FF31AD">
        <w:rPr>
          <w:rFonts w:ascii="Arial" w:hAnsi="Arial"/>
        </w:rPr>
        <w:t>Subject to paragraph </w:t>
      </w:r>
      <w:r w:rsidR="009F474C" w:rsidRPr="00FF31AD">
        <w:rPr>
          <w:rFonts w:ascii="Arial" w:hAnsi="Arial"/>
        </w:rPr>
        <w:fldChar w:fldCharType="begin"/>
      </w:r>
      <w:r w:rsidR="00D81C1C" w:rsidRPr="00FF31AD">
        <w:rPr>
          <w:rFonts w:ascii="Arial" w:hAnsi="Arial"/>
        </w:rPr>
        <w:instrText xml:space="preserve"> REF _Ref365642737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3.2</w:t>
      </w:r>
      <w:r w:rsidR="009F474C" w:rsidRPr="00FF31AD">
        <w:rPr>
          <w:rFonts w:ascii="Arial" w:hAnsi="Arial"/>
        </w:rPr>
        <w:fldChar w:fldCharType="end"/>
      </w:r>
      <w:r w:rsidR="00D81C1C"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the Parties shall seek to resolve Disputes:</w:t>
      </w:r>
    </w:p>
    <w:p w14:paraId="0382F161" w14:textId="77777777" w:rsidR="00B4253B" w:rsidRPr="00FF31AD" w:rsidRDefault="00DE3EF6" w:rsidP="00AC1DE2">
      <w:pPr>
        <w:pStyle w:val="GPSL3numberedclause"/>
        <w:rPr>
          <w:rFonts w:ascii="Arial" w:hAnsi="Arial"/>
        </w:rPr>
      </w:pPr>
      <w:r w:rsidRPr="00FF31AD">
        <w:rPr>
          <w:rFonts w:ascii="Arial" w:hAnsi="Arial"/>
        </w:rPr>
        <w:t>first by commercial negotiation (as prescribed in paragraph </w:t>
      </w:r>
      <w:r w:rsidR="009F474C" w:rsidRPr="00FF31AD">
        <w:rPr>
          <w:rFonts w:ascii="Arial" w:hAnsi="Arial"/>
        </w:rPr>
        <w:fldChar w:fldCharType="begin"/>
      </w:r>
      <w:r w:rsidR="00D81C1C" w:rsidRPr="00FF31AD">
        <w:rPr>
          <w:rFonts w:ascii="Arial" w:hAnsi="Arial"/>
        </w:rPr>
        <w:instrText xml:space="preserve"> REF _Ref365644452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w:t>
      </w:r>
      <w:r w:rsidR="009F474C" w:rsidRPr="00FF31AD">
        <w:rPr>
          <w:rFonts w:ascii="Arial" w:hAnsi="Arial"/>
        </w:rPr>
        <w:fldChar w:fldCharType="end"/>
      </w:r>
      <w:r w:rsidR="00D81C1C"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w:t>
      </w:r>
    </w:p>
    <w:p w14:paraId="0382F162" w14:textId="77777777" w:rsidR="00B4253B" w:rsidRPr="00FF31AD" w:rsidRDefault="00DE3EF6" w:rsidP="00AC1DE2">
      <w:pPr>
        <w:pStyle w:val="GPSL3numberedclause"/>
        <w:rPr>
          <w:rFonts w:ascii="Arial" w:hAnsi="Arial"/>
        </w:rPr>
      </w:pPr>
      <w:r w:rsidRPr="00FF31AD">
        <w:rPr>
          <w:rFonts w:ascii="Arial" w:hAnsi="Arial"/>
        </w:rPr>
        <w:t>then by mediation (as prescribed in paragraph </w:t>
      </w:r>
      <w:r w:rsidR="009F474C" w:rsidRPr="00FF31AD">
        <w:rPr>
          <w:rFonts w:ascii="Arial" w:hAnsi="Arial"/>
        </w:rPr>
        <w:fldChar w:fldCharType="begin"/>
      </w:r>
      <w:r w:rsidR="00D81C1C" w:rsidRPr="00FF31AD">
        <w:rPr>
          <w:rFonts w:ascii="Arial" w:hAnsi="Arial"/>
        </w:rPr>
        <w:instrText xml:space="preserve"> REF _Ref365644460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w:t>
      </w:r>
      <w:r w:rsidR="009F474C" w:rsidRPr="00FF31AD">
        <w:rPr>
          <w:rFonts w:ascii="Arial" w:hAnsi="Arial"/>
        </w:rPr>
        <w:fldChar w:fldCharType="end"/>
      </w:r>
      <w:r w:rsidR="00D81C1C"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xml:space="preserve">); and </w:t>
      </w:r>
    </w:p>
    <w:p w14:paraId="0382F163" w14:textId="77777777" w:rsidR="00E13960" w:rsidRPr="00FF31AD" w:rsidRDefault="00DE3EF6" w:rsidP="00AC1DE2">
      <w:pPr>
        <w:pStyle w:val="GPSL3numberedclause"/>
        <w:rPr>
          <w:rFonts w:ascii="Arial" w:hAnsi="Arial"/>
        </w:rPr>
      </w:pPr>
      <w:proofErr w:type="gramStart"/>
      <w:r w:rsidRPr="00FF31AD">
        <w:rPr>
          <w:rFonts w:ascii="Arial" w:hAnsi="Arial"/>
        </w:rPr>
        <w:t>lastly</w:t>
      </w:r>
      <w:proofErr w:type="gramEnd"/>
      <w:r w:rsidRPr="00FF31AD">
        <w:rPr>
          <w:rFonts w:ascii="Arial" w:hAnsi="Arial"/>
        </w:rPr>
        <w:t xml:space="preserve"> by recourse to arbitration (as prescribed in paragraph 6</w:t>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or litigation (in accordance with Clause </w:t>
      </w:r>
      <w:r w:rsidR="009F474C" w:rsidRPr="00FF31AD">
        <w:rPr>
          <w:rFonts w:ascii="Arial" w:hAnsi="Arial"/>
        </w:rPr>
        <w:fldChar w:fldCharType="begin"/>
      </w:r>
      <w:r w:rsidR="00D81C1C" w:rsidRPr="00FF31AD">
        <w:rPr>
          <w:rFonts w:ascii="Arial" w:hAnsi="Arial"/>
        </w:rPr>
        <w:instrText xml:space="preserve"> REF _Ref364756346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57</w:t>
      </w:r>
      <w:r w:rsidR="009F474C" w:rsidRPr="00FF31AD">
        <w:rPr>
          <w:rFonts w:ascii="Arial" w:hAnsi="Arial"/>
        </w:rPr>
        <w:fldChar w:fldCharType="end"/>
      </w:r>
      <w:r w:rsidRPr="00FF31AD">
        <w:rPr>
          <w:rFonts w:ascii="Arial" w:hAnsi="Arial"/>
        </w:rPr>
        <w:t> </w:t>
      </w:r>
      <w:r w:rsidR="00203754" w:rsidRPr="00FF31AD">
        <w:rPr>
          <w:rFonts w:ascii="Arial" w:hAnsi="Arial"/>
        </w:rPr>
        <w:t xml:space="preserve">of this Call Off Contract </w:t>
      </w:r>
      <w:r w:rsidRPr="00FF31AD">
        <w:rPr>
          <w:rFonts w:ascii="Arial" w:hAnsi="Arial"/>
        </w:rPr>
        <w:t>(Governing Law and Jurisdiction)).</w:t>
      </w:r>
    </w:p>
    <w:p w14:paraId="0382F164" w14:textId="77777777" w:rsidR="00C9243A" w:rsidRPr="00FF31AD" w:rsidRDefault="00DE3EF6" w:rsidP="005E4232">
      <w:pPr>
        <w:pStyle w:val="GPSL2numberedclause"/>
        <w:rPr>
          <w:rFonts w:ascii="Arial" w:hAnsi="Arial"/>
        </w:rPr>
      </w:pPr>
      <w:bookmarkStart w:id="2634" w:name="_Ref365644583"/>
      <w:r w:rsidRPr="00FF31AD">
        <w:rPr>
          <w:rFonts w:ascii="Arial" w:hAnsi="Arial"/>
        </w:rPr>
        <w:t>Specific issues shall be referred to Expert Determination (as prescribed in paragraph </w:t>
      </w:r>
      <w:r w:rsidR="009F474C" w:rsidRPr="00FF31AD">
        <w:rPr>
          <w:rFonts w:ascii="Arial" w:hAnsi="Arial"/>
        </w:rPr>
        <w:fldChar w:fldCharType="begin"/>
      </w:r>
      <w:r w:rsidR="00D81C1C" w:rsidRPr="00FF31AD">
        <w:rPr>
          <w:rFonts w:ascii="Arial" w:hAnsi="Arial"/>
        </w:rPr>
        <w:instrText xml:space="preserve"> REF _Ref365636510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where specified under the provisions of this Call Off Contract and may also be referred to Expert Determination where otherwise appropriate as specified in paragraph </w:t>
      </w:r>
      <w:r w:rsidR="009F474C" w:rsidRPr="00FF31AD">
        <w:rPr>
          <w:rFonts w:ascii="Arial" w:hAnsi="Arial"/>
        </w:rPr>
        <w:fldChar w:fldCharType="begin"/>
      </w:r>
      <w:r w:rsidR="00D81C1C" w:rsidRPr="00FF31AD">
        <w:rPr>
          <w:rFonts w:ascii="Arial" w:hAnsi="Arial"/>
        </w:rPr>
        <w:instrText xml:space="preserve"> REF _Ref365636510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w:t>
      </w:r>
      <w:bookmarkEnd w:id="2634"/>
    </w:p>
    <w:p w14:paraId="0382F165" w14:textId="77777777" w:rsidR="008D0A60" w:rsidRPr="00FF31AD" w:rsidRDefault="00DE3EF6" w:rsidP="005E4232">
      <w:pPr>
        <w:pStyle w:val="GPSL2numberedclause"/>
        <w:rPr>
          <w:rFonts w:ascii="Arial" w:hAnsi="Arial"/>
        </w:rPr>
      </w:pPr>
      <w:bookmarkStart w:id="2635" w:name="_Ref365644422"/>
      <w:r w:rsidRPr="00FF31AD">
        <w:rPr>
          <w:rFonts w:ascii="Arial" w:hAnsi="Arial"/>
        </w:rPr>
        <w:t xml:space="preserve">In exceptional circumstances where the use of the times in this Call </w:t>
      </w:r>
      <w:proofErr w:type="gramStart"/>
      <w:r w:rsidRPr="00FF31AD">
        <w:rPr>
          <w:rFonts w:ascii="Arial" w:hAnsi="Arial"/>
        </w:rPr>
        <w:t>Off</w:t>
      </w:r>
      <w:proofErr w:type="gramEnd"/>
      <w:r w:rsidRPr="00FF31AD">
        <w:rPr>
          <w:rFonts w:ascii="Arial" w:hAnsi="Arial"/>
        </w:rPr>
        <w:t xml:space="preserve"> Schedule</w:t>
      </w:r>
      <w:r w:rsidR="00352FA2" w:rsidRPr="00FF31AD">
        <w:rPr>
          <w:rFonts w:ascii="Arial" w:hAnsi="Arial"/>
        </w:rPr>
        <w:t xml:space="preserve"> 11</w:t>
      </w:r>
      <w:r w:rsidRPr="00FF31AD">
        <w:rPr>
          <w:rFonts w:ascii="Arial" w:hAnsi="Arial"/>
        </w:rP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FF31AD">
        <w:rPr>
          <w:rFonts w:ascii="Arial" w:hAnsi="Arial"/>
        </w:rPr>
        <w:t>five (</w:t>
      </w:r>
      <w:r w:rsidRPr="00FF31AD">
        <w:rPr>
          <w:rFonts w:ascii="Arial" w:hAnsi="Arial"/>
        </w:rPr>
        <w:t>5</w:t>
      </w:r>
      <w:r w:rsidR="00203754" w:rsidRPr="00FF31AD">
        <w:rPr>
          <w:rFonts w:ascii="Arial" w:hAnsi="Arial"/>
        </w:rPr>
        <w:t>)</w:t>
      </w:r>
      <w:r w:rsidRPr="00FF31AD">
        <w:rPr>
          <w:rFonts w:ascii="Arial" w:hAnsi="Arial"/>
        </w:rPr>
        <w:t> Working Days of the issue of the Dispute Notice, the use of the Expedited Dispute Timetable shall be at the sole discretion of the Customer.</w:t>
      </w:r>
      <w:bookmarkEnd w:id="2635"/>
    </w:p>
    <w:p w14:paraId="0382F166" w14:textId="77777777" w:rsidR="00C9243A" w:rsidRPr="00FF31AD" w:rsidRDefault="00DE3EF6" w:rsidP="005E4232">
      <w:pPr>
        <w:pStyle w:val="GPSL2numberedclause"/>
        <w:rPr>
          <w:rFonts w:ascii="Arial" w:hAnsi="Arial"/>
        </w:rPr>
      </w:pPr>
      <w:r w:rsidRPr="00FF31AD">
        <w:rPr>
          <w:rFonts w:ascii="Arial" w:hAnsi="Arial"/>
        </w:rPr>
        <w:t>If the use of the Expedited Dispute Timetable</w:t>
      </w:r>
      <w:r w:rsidRPr="00FF31AD" w:rsidDel="00C009AF">
        <w:rPr>
          <w:rFonts w:ascii="Arial" w:hAnsi="Arial"/>
        </w:rPr>
        <w:t xml:space="preserve"> </w:t>
      </w:r>
      <w:r w:rsidRPr="00FF31AD">
        <w:rPr>
          <w:rFonts w:ascii="Arial" w:hAnsi="Arial"/>
        </w:rPr>
        <w:t>is determined in accordance with paragraph </w:t>
      </w:r>
      <w:r w:rsidR="009F474C" w:rsidRPr="00FF31AD">
        <w:rPr>
          <w:rFonts w:ascii="Arial" w:hAnsi="Arial"/>
        </w:rPr>
        <w:fldChar w:fldCharType="begin"/>
      </w:r>
      <w:r w:rsidR="00203754" w:rsidRPr="00FF31AD">
        <w:rPr>
          <w:rFonts w:ascii="Arial" w:hAnsi="Arial"/>
        </w:rPr>
        <w:instrText xml:space="preserve"> REF _Ref365644583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2.5</w:t>
      </w:r>
      <w:r w:rsidR="009F474C" w:rsidRPr="00FF31AD">
        <w:rPr>
          <w:rFonts w:ascii="Arial" w:hAnsi="Arial"/>
        </w:rPr>
        <w:fldChar w:fldCharType="end"/>
      </w:r>
      <w:r w:rsidR="00203754" w:rsidRPr="00FF31AD">
        <w:rPr>
          <w:rFonts w:ascii="Arial" w:hAnsi="Arial"/>
        </w:rPr>
        <w:t xml:space="preserve"> </w:t>
      </w:r>
      <w:r w:rsidRPr="00FF31AD">
        <w:rPr>
          <w:rFonts w:ascii="Arial" w:hAnsi="Arial"/>
        </w:rPr>
        <w:t xml:space="preserve">or is otherwise specified under the provisions of this Call Off Contract, then the following periods of time shall apply in lieu of the time periods specified in the applicable </w:t>
      </w:r>
      <w:r w:rsidR="00C578A0" w:rsidRPr="00FF31AD">
        <w:rPr>
          <w:rFonts w:ascii="Arial" w:hAnsi="Arial"/>
        </w:rPr>
        <w:t>paragraph</w:t>
      </w:r>
      <w:r w:rsidRPr="00FF31AD">
        <w:rPr>
          <w:rFonts w:ascii="Arial" w:hAnsi="Arial"/>
        </w:rPr>
        <w:t>s:</w:t>
      </w:r>
    </w:p>
    <w:p w14:paraId="0382F167" w14:textId="77777777" w:rsidR="00B4253B" w:rsidRPr="00FF31AD" w:rsidRDefault="00DE3EF6" w:rsidP="00AC1DE2">
      <w:pPr>
        <w:pStyle w:val="GPSL3numberedclause"/>
        <w:rPr>
          <w:rFonts w:ascii="Arial" w:hAnsi="Arial"/>
        </w:rPr>
      </w:pPr>
      <w:r w:rsidRPr="00FF31AD">
        <w:rPr>
          <w:rFonts w:ascii="Arial" w:hAnsi="Arial"/>
        </w:rPr>
        <w:t>in paragraph </w:t>
      </w:r>
      <w:r w:rsidR="009F474C" w:rsidRPr="00FF31AD">
        <w:rPr>
          <w:rFonts w:ascii="Arial" w:hAnsi="Arial"/>
        </w:rPr>
        <w:fldChar w:fldCharType="begin"/>
      </w:r>
      <w:r w:rsidR="00203754" w:rsidRPr="00FF31AD">
        <w:rPr>
          <w:rFonts w:ascii="Arial" w:hAnsi="Arial"/>
        </w:rPr>
        <w:instrText xml:space="preserve"> REF _Ref365644594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3.2.3</w:t>
      </w:r>
      <w:r w:rsidR="009F474C" w:rsidRPr="00FF31AD">
        <w:rPr>
          <w:rFonts w:ascii="Arial" w:hAnsi="Arial"/>
        </w:rPr>
        <w:fldChar w:fldCharType="end"/>
      </w:r>
      <w:r w:rsidRPr="00FF31AD">
        <w:rPr>
          <w:rFonts w:ascii="Arial" w:hAnsi="Arial"/>
        </w:rPr>
        <w:t xml:space="preserve">, </w:t>
      </w:r>
      <w:r w:rsidR="00203754" w:rsidRPr="00FF31AD">
        <w:rPr>
          <w:rFonts w:ascii="Arial" w:hAnsi="Arial"/>
        </w:rPr>
        <w:t>ten (</w:t>
      </w:r>
      <w:r w:rsidRPr="00FF31AD">
        <w:rPr>
          <w:rFonts w:ascii="Arial" w:hAnsi="Arial"/>
        </w:rPr>
        <w:t>10</w:t>
      </w:r>
      <w:r w:rsidR="00203754" w:rsidRPr="00FF31AD">
        <w:rPr>
          <w:rFonts w:ascii="Arial" w:hAnsi="Arial"/>
        </w:rPr>
        <w:t>)</w:t>
      </w:r>
      <w:r w:rsidRPr="00FF31AD">
        <w:rPr>
          <w:rFonts w:ascii="Arial" w:hAnsi="Arial"/>
        </w:rPr>
        <w:t> Working Days;</w:t>
      </w:r>
    </w:p>
    <w:p w14:paraId="0382F168" w14:textId="77777777" w:rsidR="00B4253B" w:rsidRPr="00FF31AD" w:rsidRDefault="00DE3EF6" w:rsidP="00AC1DE2">
      <w:pPr>
        <w:pStyle w:val="GPSL3numberedclause"/>
        <w:rPr>
          <w:rFonts w:ascii="Arial" w:hAnsi="Arial"/>
        </w:rPr>
      </w:pPr>
      <w:r w:rsidRPr="00FF31AD">
        <w:rPr>
          <w:rFonts w:ascii="Arial" w:hAnsi="Arial"/>
        </w:rPr>
        <w:t>in paragraph </w:t>
      </w:r>
      <w:r w:rsidR="009F474C" w:rsidRPr="00FF31AD">
        <w:rPr>
          <w:rFonts w:ascii="Arial" w:hAnsi="Arial"/>
        </w:rPr>
        <w:fldChar w:fldCharType="begin"/>
      </w:r>
      <w:r w:rsidR="00203754" w:rsidRPr="00FF31AD">
        <w:rPr>
          <w:rFonts w:ascii="Arial" w:hAnsi="Arial"/>
        </w:rPr>
        <w:instrText xml:space="preserve"> REF _Ref365644398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4.2</w:t>
      </w:r>
      <w:r w:rsidR="009F474C" w:rsidRPr="00FF31AD">
        <w:rPr>
          <w:rFonts w:ascii="Arial" w:hAnsi="Arial"/>
        </w:rPr>
        <w:fldChar w:fldCharType="end"/>
      </w:r>
      <w:r w:rsidRPr="00FF31AD">
        <w:rPr>
          <w:rFonts w:ascii="Arial" w:hAnsi="Arial"/>
        </w:rPr>
        <w:t xml:space="preserve">, </w:t>
      </w:r>
      <w:r w:rsidR="00203754" w:rsidRPr="00FF31AD">
        <w:rPr>
          <w:rFonts w:ascii="Arial" w:hAnsi="Arial"/>
        </w:rPr>
        <w:t>ten (</w:t>
      </w:r>
      <w:r w:rsidRPr="00FF31AD">
        <w:rPr>
          <w:rFonts w:ascii="Arial" w:hAnsi="Arial"/>
        </w:rPr>
        <w:t>10</w:t>
      </w:r>
      <w:r w:rsidR="00203754" w:rsidRPr="00FF31AD">
        <w:rPr>
          <w:rFonts w:ascii="Arial" w:hAnsi="Arial"/>
        </w:rPr>
        <w:t>)</w:t>
      </w:r>
      <w:r w:rsidRPr="00FF31AD">
        <w:rPr>
          <w:rFonts w:ascii="Arial" w:hAnsi="Arial"/>
        </w:rPr>
        <w:t> Working Days;</w:t>
      </w:r>
    </w:p>
    <w:p w14:paraId="0382F169" w14:textId="77777777" w:rsidR="00B4253B" w:rsidRPr="00FF31AD" w:rsidRDefault="00DE3EF6" w:rsidP="00AC1DE2">
      <w:pPr>
        <w:pStyle w:val="GPSL3numberedclause"/>
        <w:rPr>
          <w:rFonts w:ascii="Arial" w:hAnsi="Arial"/>
        </w:rPr>
      </w:pPr>
      <w:r w:rsidRPr="00FF31AD">
        <w:rPr>
          <w:rFonts w:ascii="Arial" w:hAnsi="Arial"/>
        </w:rPr>
        <w:t>in paragraph </w:t>
      </w:r>
      <w:r w:rsidR="009F474C" w:rsidRPr="00FF31AD">
        <w:rPr>
          <w:rFonts w:ascii="Arial" w:hAnsi="Arial"/>
        </w:rPr>
        <w:fldChar w:fldCharType="begin"/>
      </w:r>
      <w:r w:rsidR="00203754" w:rsidRPr="00FF31AD">
        <w:rPr>
          <w:rFonts w:ascii="Arial" w:hAnsi="Arial"/>
        </w:rPr>
        <w:instrText xml:space="preserve"> REF _Ref365644387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5.2</w:t>
      </w:r>
      <w:r w:rsidR="009F474C" w:rsidRPr="00FF31AD">
        <w:rPr>
          <w:rFonts w:ascii="Arial" w:hAnsi="Arial"/>
        </w:rPr>
        <w:fldChar w:fldCharType="end"/>
      </w:r>
      <w:r w:rsidRPr="00FF31AD">
        <w:rPr>
          <w:rFonts w:ascii="Arial" w:hAnsi="Arial"/>
        </w:rPr>
        <w:t xml:space="preserve">, </w:t>
      </w:r>
      <w:r w:rsidR="00203754" w:rsidRPr="00FF31AD">
        <w:rPr>
          <w:rFonts w:ascii="Arial" w:hAnsi="Arial"/>
        </w:rPr>
        <w:t>five (</w:t>
      </w:r>
      <w:r w:rsidRPr="00FF31AD">
        <w:rPr>
          <w:rFonts w:ascii="Arial" w:hAnsi="Arial"/>
        </w:rPr>
        <w:t>5</w:t>
      </w:r>
      <w:r w:rsidR="00203754" w:rsidRPr="00FF31AD">
        <w:rPr>
          <w:rFonts w:ascii="Arial" w:hAnsi="Arial"/>
        </w:rPr>
        <w:t>)</w:t>
      </w:r>
      <w:r w:rsidRPr="00FF31AD">
        <w:rPr>
          <w:rFonts w:ascii="Arial" w:hAnsi="Arial"/>
        </w:rPr>
        <w:t> Working Days; and</w:t>
      </w:r>
    </w:p>
    <w:p w14:paraId="0382F16A" w14:textId="77777777" w:rsidR="00B4253B" w:rsidRPr="00FF31AD" w:rsidRDefault="00DE3EF6" w:rsidP="00AC1DE2">
      <w:pPr>
        <w:pStyle w:val="GPSL3numberedclause"/>
        <w:rPr>
          <w:rFonts w:ascii="Arial" w:hAnsi="Arial"/>
        </w:rPr>
      </w:pPr>
      <w:proofErr w:type="gramStart"/>
      <w:r w:rsidRPr="00FF31AD">
        <w:rPr>
          <w:rFonts w:ascii="Arial" w:hAnsi="Arial"/>
        </w:rPr>
        <w:t>in</w:t>
      </w:r>
      <w:proofErr w:type="gramEnd"/>
      <w:r w:rsidRPr="00FF31AD">
        <w:rPr>
          <w:rFonts w:ascii="Arial" w:hAnsi="Arial"/>
        </w:rPr>
        <w:t xml:space="preserve"> paragraph </w:t>
      </w:r>
      <w:r w:rsidR="009F474C" w:rsidRPr="00FF31AD">
        <w:rPr>
          <w:rFonts w:ascii="Arial" w:hAnsi="Arial"/>
        </w:rPr>
        <w:fldChar w:fldCharType="begin"/>
      </w:r>
      <w:r w:rsidR="00203754" w:rsidRPr="00FF31AD">
        <w:rPr>
          <w:rFonts w:ascii="Arial" w:hAnsi="Arial"/>
        </w:rPr>
        <w:instrText xml:space="preserve"> REF _Ref365642677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6.2</w:t>
      </w:r>
      <w:r w:rsidR="009F474C" w:rsidRPr="00FF31AD">
        <w:rPr>
          <w:rFonts w:ascii="Arial" w:hAnsi="Arial"/>
        </w:rPr>
        <w:fldChar w:fldCharType="end"/>
      </w:r>
      <w:r w:rsidRPr="00FF31AD">
        <w:rPr>
          <w:rFonts w:ascii="Arial" w:hAnsi="Arial"/>
        </w:rPr>
        <w:t xml:space="preserve">, </w:t>
      </w:r>
      <w:r w:rsidR="00203754" w:rsidRPr="00FF31AD">
        <w:rPr>
          <w:rFonts w:ascii="Arial" w:hAnsi="Arial"/>
        </w:rPr>
        <w:t>ten (</w:t>
      </w:r>
      <w:r w:rsidRPr="00FF31AD">
        <w:rPr>
          <w:rFonts w:ascii="Arial" w:hAnsi="Arial"/>
        </w:rPr>
        <w:t>10</w:t>
      </w:r>
      <w:r w:rsidR="00203754" w:rsidRPr="00FF31AD">
        <w:rPr>
          <w:rFonts w:ascii="Arial" w:hAnsi="Arial"/>
        </w:rPr>
        <w:t>)</w:t>
      </w:r>
      <w:r w:rsidRPr="00FF31AD">
        <w:rPr>
          <w:rFonts w:ascii="Arial" w:hAnsi="Arial"/>
        </w:rPr>
        <w:t> Working Days.</w:t>
      </w:r>
    </w:p>
    <w:p w14:paraId="0382F16B" w14:textId="77777777" w:rsidR="00C9243A" w:rsidRPr="00FF31AD" w:rsidRDefault="00DE3EF6" w:rsidP="005E4232">
      <w:pPr>
        <w:pStyle w:val="GPSL2numberedclause"/>
        <w:rPr>
          <w:rFonts w:ascii="Arial" w:hAnsi="Arial"/>
        </w:rPr>
      </w:pPr>
      <w:r w:rsidRPr="00FF31AD">
        <w:rPr>
          <w:rFonts w:ascii="Arial" w:hAnsi="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382F16C" w14:textId="77777777" w:rsidR="008D0A60" w:rsidRPr="00FF31AD" w:rsidRDefault="00DE3EF6" w:rsidP="00036474">
      <w:pPr>
        <w:pStyle w:val="GPSL1SCHEDULEHeading"/>
        <w:rPr>
          <w:rFonts w:ascii="Arial" w:hAnsi="Arial"/>
        </w:rPr>
      </w:pPr>
      <w:bookmarkStart w:id="2636" w:name="_Ref365644452"/>
      <w:r w:rsidRPr="00FF31AD">
        <w:rPr>
          <w:rFonts w:ascii="Arial" w:hAnsi="Arial"/>
        </w:rPr>
        <w:t>COMMERCIAL NEGOTIATIONS</w:t>
      </w:r>
      <w:bookmarkEnd w:id="2636"/>
    </w:p>
    <w:p w14:paraId="0382F16D" w14:textId="77777777" w:rsidR="008D0A60" w:rsidRPr="00FF31AD" w:rsidRDefault="00DE3EF6" w:rsidP="005E4232">
      <w:pPr>
        <w:pStyle w:val="GPSL2numberedclause"/>
        <w:rPr>
          <w:rFonts w:ascii="Arial" w:hAnsi="Arial"/>
        </w:rPr>
      </w:pPr>
      <w:bookmarkStart w:id="2637" w:name="_Ref365644782"/>
      <w:r w:rsidRPr="00FF31AD">
        <w:rPr>
          <w:rFonts w:ascii="Arial" w:hAnsi="Arial"/>
        </w:rPr>
        <w:t>Following the service of a Dispute Notice, the Customer and the Supplier shall use reasonable endeavours to resolve the Dispute as soon as possible, by discussion between the Customer</w:t>
      </w:r>
      <w:r w:rsidR="006F6474" w:rsidRPr="00FF31AD">
        <w:rPr>
          <w:rFonts w:ascii="Arial" w:hAnsi="Arial"/>
        </w:rPr>
        <w:t xml:space="preserve"> Representative</w:t>
      </w:r>
      <w:r w:rsidRPr="00FF31AD">
        <w:rPr>
          <w:rFonts w:ascii="Arial" w:hAnsi="Arial"/>
        </w:rPr>
        <w:t xml:space="preserve"> and the Supplier</w:t>
      </w:r>
      <w:r w:rsidR="006F6474" w:rsidRPr="00FF31AD">
        <w:rPr>
          <w:rFonts w:ascii="Arial" w:hAnsi="Arial"/>
        </w:rPr>
        <w:t xml:space="preserve"> Representative</w:t>
      </w:r>
      <w:r w:rsidRPr="00FF31AD">
        <w:rPr>
          <w:rFonts w:ascii="Arial" w:hAnsi="Arial"/>
        </w:rPr>
        <w:t>.</w:t>
      </w:r>
      <w:bookmarkEnd w:id="2637"/>
      <w:r w:rsidRPr="00FF31AD">
        <w:rPr>
          <w:rFonts w:ascii="Arial" w:hAnsi="Arial"/>
        </w:rPr>
        <w:t xml:space="preserve"> </w:t>
      </w:r>
    </w:p>
    <w:p w14:paraId="0382F16E" w14:textId="77777777" w:rsidR="00DE3EF6" w:rsidRPr="00FF31AD" w:rsidRDefault="00DE3EF6" w:rsidP="005E4232">
      <w:pPr>
        <w:pStyle w:val="GPSL2numberedclause"/>
        <w:rPr>
          <w:rFonts w:ascii="Arial" w:hAnsi="Arial"/>
        </w:rPr>
      </w:pPr>
      <w:bookmarkStart w:id="2638" w:name="_Ref365642737"/>
      <w:r w:rsidRPr="00FF31AD">
        <w:rPr>
          <w:rFonts w:ascii="Arial" w:hAnsi="Arial"/>
        </w:rPr>
        <w:t>If:</w:t>
      </w:r>
      <w:bookmarkEnd w:id="2638"/>
      <w:r w:rsidRPr="00FF31AD">
        <w:rPr>
          <w:rFonts w:ascii="Arial" w:hAnsi="Arial"/>
        </w:rPr>
        <w:t xml:space="preserve"> </w:t>
      </w:r>
    </w:p>
    <w:p w14:paraId="0382F16F" w14:textId="77777777" w:rsidR="008D0A60" w:rsidRPr="00FF31AD" w:rsidRDefault="00DE3EF6" w:rsidP="00AC1DE2">
      <w:pPr>
        <w:pStyle w:val="GPSL3numberedclause"/>
        <w:rPr>
          <w:rFonts w:ascii="Arial" w:hAnsi="Arial"/>
        </w:rPr>
      </w:pPr>
      <w:r w:rsidRPr="00FF31AD">
        <w:rPr>
          <w:rFonts w:ascii="Arial" w:hAnsi="Arial"/>
        </w:rPr>
        <w:t xml:space="preserve">either Party is of the reasonable opinion that the resolution of a Dispute by commercial negotiation, or the continuance of commercial negotiations, will not result in an appropriate solution; </w:t>
      </w:r>
    </w:p>
    <w:p w14:paraId="0382F170" w14:textId="77777777" w:rsidR="00B4253B" w:rsidRPr="00FF31AD" w:rsidRDefault="00DE3EF6" w:rsidP="00AC1DE2">
      <w:pPr>
        <w:pStyle w:val="GPSL3numberedclause"/>
        <w:rPr>
          <w:rFonts w:ascii="Arial" w:hAnsi="Arial"/>
        </w:rPr>
      </w:pPr>
      <w:r w:rsidRPr="00FF31AD">
        <w:rPr>
          <w:rFonts w:ascii="Arial" w:hAnsi="Arial"/>
        </w:rPr>
        <w:t>the Parties have already held discussions of a nature and intent (or otherwise were conducted in the spirit) that would equate to the conduct of commercial negotiations in accordance with this paragraph </w:t>
      </w:r>
      <w:r w:rsidR="009F474C" w:rsidRPr="00FF31AD">
        <w:rPr>
          <w:rFonts w:ascii="Arial" w:hAnsi="Arial"/>
        </w:rPr>
        <w:fldChar w:fldCharType="begin"/>
      </w:r>
      <w:r w:rsidR="00203754" w:rsidRPr="00FF31AD">
        <w:rPr>
          <w:rFonts w:ascii="Arial" w:hAnsi="Arial"/>
        </w:rPr>
        <w:instrText xml:space="preserve"> REF _Ref365644452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or</w:t>
      </w:r>
    </w:p>
    <w:p w14:paraId="0382F171" w14:textId="77777777" w:rsidR="00B4253B" w:rsidRPr="00FF31AD" w:rsidRDefault="00DE3EF6" w:rsidP="00AC1DE2">
      <w:pPr>
        <w:pStyle w:val="GPSL3numberedclause"/>
        <w:rPr>
          <w:rFonts w:ascii="Arial" w:hAnsi="Arial"/>
        </w:rPr>
      </w:pPr>
      <w:bookmarkStart w:id="2639" w:name="_Ref365644594"/>
      <w:r w:rsidRPr="00FF31AD">
        <w:rPr>
          <w:rFonts w:ascii="Arial" w:hAnsi="Arial"/>
        </w:rPr>
        <w:t>the Parties have not settled the Dispute in accordance with paragraph </w:t>
      </w:r>
      <w:r w:rsidR="009F474C" w:rsidRPr="00FF31AD">
        <w:rPr>
          <w:rFonts w:ascii="Arial" w:hAnsi="Arial"/>
        </w:rPr>
        <w:fldChar w:fldCharType="begin"/>
      </w:r>
      <w:r w:rsidR="00203754" w:rsidRPr="00FF31AD">
        <w:rPr>
          <w:rFonts w:ascii="Arial" w:hAnsi="Arial"/>
        </w:rPr>
        <w:instrText xml:space="preserve"> REF _Ref365644782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3.1</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00203754" w:rsidRPr="00FF31AD">
        <w:rPr>
          <w:rFonts w:ascii="Arial" w:hAnsi="Arial"/>
        </w:rPr>
        <w:t xml:space="preserve"> </w:t>
      </w:r>
      <w:r w:rsidRPr="00FF31AD">
        <w:rPr>
          <w:rFonts w:ascii="Arial" w:hAnsi="Arial"/>
        </w:rPr>
        <w:t xml:space="preserve">within </w:t>
      </w:r>
      <w:r w:rsidR="00203754" w:rsidRPr="00FF31AD">
        <w:rPr>
          <w:rFonts w:ascii="Arial" w:hAnsi="Arial"/>
        </w:rPr>
        <w:t>thirty (</w:t>
      </w:r>
      <w:r w:rsidRPr="00FF31AD">
        <w:rPr>
          <w:rFonts w:ascii="Arial" w:hAnsi="Arial"/>
        </w:rPr>
        <w:t>30</w:t>
      </w:r>
      <w:r w:rsidR="00203754" w:rsidRPr="00FF31AD">
        <w:rPr>
          <w:rFonts w:ascii="Arial" w:hAnsi="Arial"/>
        </w:rPr>
        <w:t>)</w:t>
      </w:r>
      <w:r w:rsidRPr="00FF31AD">
        <w:rPr>
          <w:rFonts w:ascii="Arial" w:hAnsi="Arial"/>
        </w:rPr>
        <w:t> Working Days of service of the Dispute Notice,</w:t>
      </w:r>
      <w:bookmarkEnd w:id="2639"/>
      <w:r w:rsidRPr="00FF31AD">
        <w:rPr>
          <w:rFonts w:ascii="Arial" w:hAnsi="Arial"/>
        </w:rPr>
        <w:t xml:space="preserve"> </w:t>
      </w:r>
    </w:p>
    <w:p w14:paraId="0382F172" w14:textId="77777777" w:rsidR="003A4E77" w:rsidRPr="00FF31AD" w:rsidRDefault="00DE3EF6" w:rsidP="00AC1DE2">
      <w:pPr>
        <w:pStyle w:val="GPSL2Indent"/>
        <w:rPr>
          <w:rFonts w:ascii="Arial" w:hAnsi="Arial"/>
        </w:rPr>
      </w:pPr>
      <w:proofErr w:type="gramStart"/>
      <w:r w:rsidRPr="00FF31AD">
        <w:rPr>
          <w:rFonts w:ascii="Arial" w:hAnsi="Arial"/>
        </w:rPr>
        <w:t>either</w:t>
      </w:r>
      <w:proofErr w:type="gramEnd"/>
      <w:r w:rsidRPr="00FF31AD">
        <w:rPr>
          <w:rFonts w:ascii="Arial" w:hAnsi="Arial"/>
        </w:rPr>
        <w:t xml:space="preserve"> Party may serve a written notice to proceed to mediation (a “</w:t>
      </w:r>
      <w:r w:rsidRPr="00FF31AD">
        <w:rPr>
          <w:rFonts w:ascii="Arial" w:hAnsi="Arial"/>
          <w:b/>
        </w:rPr>
        <w:t>Mediation Notice”</w:t>
      </w:r>
      <w:r w:rsidRPr="00FF31AD">
        <w:rPr>
          <w:rFonts w:ascii="Arial" w:hAnsi="Arial"/>
        </w:rPr>
        <w:t>) in accordance with paragraph </w:t>
      </w:r>
      <w:r w:rsidR="009F474C" w:rsidRPr="00FF31AD">
        <w:rPr>
          <w:rFonts w:ascii="Arial" w:hAnsi="Arial"/>
        </w:rPr>
        <w:fldChar w:fldCharType="begin"/>
      </w:r>
      <w:r w:rsidR="00203754" w:rsidRPr="00FF31AD">
        <w:rPr>
          <w:rFonts w:ascii="Arial" w:hAnsi="Arial"/>
        </w:rPr>
        <w:instrText xml:space="preserve"> REF _Ref365644460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w:t>
      </w:r>
    </w:p>
    <w:p w14:paraId="0382F173" w14:textId="77777777" w:rsidR="00E13960" w:rsidRPr="00FF31AD" w:rsidRDefault="00DE3EF6" w:rsidP="00036474">
      <w:pPr>
        <w:pStyle w:val="GPSL1SCHEDULEHeading"/>
        <w:rPr>
          <w:rFonts w:ascii="Arial" w:hAnsi="Arial"/>
        </w:rPr>
      </w:pPr>
      <w:bookmarkStart w:id="2640" w:name="_Ref365644460"/>
      <w:r w:rsidRPr="00FF31AD">
        <w:rPr>
          <w:rFonts w:ascii="Arial" w:hAnsi="Arial"/>
        </w:rPr>
        <w:t>MEDIATION</w:t>
      </w:r>
      <w:bookmarkEnd w:id="2640"/>
    </w:p>
    <w:p w14:paraId="0382F174" w14:textId="77777777" w:rsidR="00DE3EF6" w:rsidRPr="00FF31AD" w:rsidRDefault="00DE3EF6" w:rsidP="005E4232">
      <w:pPr>
        <w:pStyle w:val="GPSL2numberedclause"/>
        <w:rPr>
          <w:rFonts w:ascii="Arial" w:hAnsi="Arial"/>
        </w:rPr>
      </w:pPr>
      <w:r w:rsidRPr="00FF31AD">
        <w:rPr>
          <w:rFonts w:ascii="Arial" w:hAnsi="Arial"/>
        </w:rPr>
        <w:t xml:space="preserve">If a Mediation Notice is served, the Parties shall attempt to resolve the dispute in accordance with CEDR's Model Mediation Agreement which shall be deemed to be incorporated by reference into this Call </w:t>
      </w:r>
      <w:proofErr w:type="gramStart"/>
      <w:r w:rsidRPr="00FF31AD">
        <w:rPr>
          <w:rFonts w:ascii="Arial" w:hAnsi="Arial"/>
        </w:rPr>
        <w:t>Off</w:t>
      </w:r>
      <w:proofErr w:type="gramEnd"/>
      <w:r w:rsidRPr="00FF31AD">
        <w:rPr>
          <w:rFonts w:ascii="Arial" w:hAnsi="Arial"/>
        </w:rPr>
        <w:t xml:space="preserve"> Contract.</w:t>
      </w:r>
    </w:p>
    <w:p w14:paraId="0382F175" w14:textId="77777777" w:rsidR="008D0A60" w:rsidRPr="00FF31AD" w:rsidRDefault="00DE3EF6" w:rsidP="005E4232">
      <w:pPr>
        <w:pStyle w:val="GPSL2numberedclause"/>
        <w:rPr>
          <w:rFonts w:ascii="Arial" w:hAnsi="Arial"/>
        </w:rPr>
      </w:pPr>
      <w:bookmarkStart w:id="2641" w:name="_Ref365644398"/>
      <w:r w:rsidRPr="00FF31AD">
        <w:rPr>
          <w:rFonts w:ascii="Arial" w:hAnsi="Arial"/>
        </w:rPr>
        <w:t xml:space="preserve">If the Parties are unable to agree on the joint appointment of a Mediator within </w:t>
      </w:r>
      <w:r w:rsidR="00203754" w:rsidRPr="00FF31AD">
        <w:rPr>
          <w:rFonts w:ascii="Arial" w:hAnsi="Arial"/>
        </w:rPr>
        <w:t>thirty (</w:t>
      </w:r>
      <w:r w:rsidRPr="00FF31AD">
        <w:rPr>
          <w:rFonts w:ascii="Arial" w:hAnsi="Arial"/>
        </w:rPr>
        <w:t>30</w:t>
      </w:r>
      <w:r w:rsidR="00203754" w:rsidRPr="00FF31AD">
        <w:rPr>
          <w:rFonts w:ascii="Arial" w:hAnsi="Arial"/>
        </w:rPr>
        <w:t>)</w:t>
      </w:r>
      <w:r w:rsidRPr="00FF31AD">
        <w:rPr>
          <w:rFonts w:ascii="Arial" w:hAnsi="Arial"/>
        </w:rPr>
        <w:t> Working Days from service of the Mediation Notice then either Party may apply to CEDR to nominate the Mediator.</w:t>
      </w:r>
      <w:bookmarkEnd w:id="2641"/>
    </w:p>
    <w:p w14:paraId="0382F176" w14:textId="77777777" w:rsidR="00DE3EF6" w:rsidRPr="00FF31AD" w:rsidRDefault="00DE3EF6" w:rsidP="005E4232">
      <w:pPr>
        <w:pStyle w:val="GPSL2numberedclause"/>
        <w:rPr>
          <w:rFonts w:ascii="Arial" w:hAnsi="Arial"/>
        </w:rPr>
      </w:pPr>
      <w:r w:rsidRPr="00FF31AD">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w:t>
      </w:r>
      <w:proofErr w:type="gramStart"/>
      <w:r w:rsidRPr="00FF31AD">
        <w:rPr>
          <w:rFonts w:ascii="Arial" w:hAnsi="Arial"/>
        </w:rPr>
        <w:t>suggests</w:t>
      </w:r>
      <w:proofErr w:type="gramEnd"/>
      <w:r w:rsidRPr="00FF31AD">
        <w:rPr>
          <w:rFonts w:ascii="Arial" w:hAnsi="Arial"/>
        </w:rPr>
        <w:t xml:space="preserve"> are appropriate settlement terms in all of the circumstances.</w:t>
      </w:r>
    </w:p>
    <w:p w14:paraId="0382F177" w14:textId="77777777" w:rsidR="00C9243A" w:rsidRPr="00FF31AD" w:rsidRDefault="00DE3EF6" w:rsidP="005E4232">
      <w:pPr>
        <w:pStyle w:val="GPSL2numberedclause"/>
        <w:rPr>
          <w:rFonts w:ascii="Arial" w:hAnsi="Arial"/>
        </w:rPr>
      </w:pPr>
      <w:r w:rsidRPr="00FF31AD">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382F178" w14:textId="77777777" w:rsidR="00E13960" w:rsidRPr="00FF31AD" w:rsidRDefault="00DE3EF6" w:rsidP="00036474">
      <w:pPr>
        <w:pStyle w:val="GPSL1SCHEDULEHeading"/>
        <w:rPr>
          <w:rFonts w:ascii="Arial" w:hAnsi="Arial"/>
        </w:rPr>
      </w:pPr>
      <w:bookmarkStart w:id="2642" w:name="_Ref365636510"/>
      <w:r w:rsidRPr="00FF31AD">
        <w:rPr>
          <w:rFonts w:ascii="Arial" w:hAnsi="Arial"/>
        </w:rPr>
        <w:t>EXPERT DETERMINATION</w:t>
      </w:r>
      <w:bookmarkEnd w:id="2642"/>
    </w:p>
    <w:p w14:paraId="0382F179" w14:textId="77777777" w:rsidR="00DE3EF6" w:rsidRPr="00FF31AD" w:rsidRDefault="00DE3EF6" w:rsidP="005E4232">
      <w:pPr>
        <w:pStyle w:val="GPSL2numberedclause"/>
        <w:rPr>
          <w:rFonts w:ascii="Arial" w:hAnsi="Arial"/>
        </w:rPr>
      </w:pPr>
      <w:r w:rsidRPr="00FF31AD">
        <w:rPr>
          <w:rFonts w:ascii="Arial" w:hAnsi="Arial"/>
        </w:rPr>
        <w:t xml:space="preserve">If a Dispute relates to any aspect of the technology underlying the provision of the </w:t>
      </w:r>
      <w:r w:rsidR="00556970" w:rsidRPr="00FF31AD">
        <w:rPr>
          <w:rFonts w:ascii="Arial" w:hAnsi="Arial"/>
        </w:rPr>
        <w:t>Services</w:t>
      </w:r>
      <w:r w:rsidRPr="00FF31AD">
        <w:rPr>
          <w:rFonts w:ascii="Arial" w:hAnsi="Arial"/>
        </w:rPr>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382F17A" w14:textId="77777777" w:rsidR="00DE3EF6" w:rsidRPr="00FF31AD" w:rsidRDefault="00DE3EF6" w:rsidP="005E4232">
      <w:pPr>
        <w:pStyle w:val="GPSL2numberedclause"/>
        <w:rPr>
          <w:rFonts w:ascii="Arial" w:hAnsi="Arial"/>
        </w:rPr>
      </w:pPr>
      <w:bookmarkStart w:id="2643" w:name="_Ref365644387"/>
      <w:r w:rsidRPr="00FF31AD">
        <w:rPr>
          <w:rFonts w:ascii="Arial" w:hAnsi="Arial"/>
        </w:rPr>
        <w:t xml:space="preserve">The Expert shall be appointed by agreement in writing between the Parties, but in the event of a failure to agree within </w:t>
      </w:r>
      <w:r w:rsidR="00203754" w:rsidRPr="00FF31AD">
        <w:rPr>
          <w:rFonts w:ascii="Arial" w:hAnsi="Arial"/>
        </w:rPr>
        <w:t>ten (</w:t>
      </w:r>
      <w:r w:rsidRPr="00FF31AD">
        <w:rPr>
          <w:rFonts w:ascii="Arial" w:hAnsi="Arial"/>
        </w:rPr>
        <w:t>10</w:t>
      </w:r>
      <w:r w:rsidR="00203754" w:rsidRPr="00FF31AD">
        <w:rPr>
          <w:rFonts w:ascii="Arial" w:hAnsi="Arial"/>
        </w:rPr>
        <w:t>)</w:t>
      </w:r>
      <w:r w:rsidRPr="00FF31AD">
        <w:rPr>
          <w:rFonts w:ascii="Arial" w:hAnsi="Arial"/>
        </w:rPr>
        <w:t xml:space="preserve"> Working Days, or if the person appointed is unable or unwilling to act, the Expert shall be appointed on the instructions of the </w:t>
      </w:r>
      <w:r w:rsidR="00622921" w:rsidRPr="00FF31AD">
        <w:rPr>
          <w:rFonts w:ascii="Arial" w:hAnsi="Arial"/>
        </w:rPr>
        <w:t>relevant professional body</w:t>
      </w:r>
      <w:r w:rsidRPr="00FF31AD">
        <w:rPr>
          <w:rFonts w:ascii="Arial" w:hAnsi="Arial"/>
        </w:rPr>
        <w:t>.</w:t>
      </w:r>
      <w:bookmarkEnd w:id="2643"/>
    </w:p>
    <w:p w14:paraId="0382F17B" w14:textId="77777777" w:rsidR="00DE3EF6" w:rsidRPr="00FF31AD" w:rsidRDefault="00DE3EF6" w:rsidP="005E4232">
      <w:pPr>
        <w:pStyle w:val="GPSL2numberedclause"/>
        <w:rPr>
          <w:rFonts w:ascii="Arial" w:hAnsi="Arial"/>
        </w:rPr>
      </w:pPr>
      <w:r w:rsidRPr="00FF31AD">
        <w:rPr>
          <w:rFonts w:ascii="Arial" w:hAnsi="Arial"/>
        </w:rPr>
        <w:t>The Expert shall act on the following basis:</w:t>
      </w:r>
    </w:p>
    <w:p w14:paraId="0382F17C" w14:textId="77777777" w:rsidR="008D0A60" w:rsidRPr="00FF31AD" w:rsidRDefault="00DE3EF6" w:rsidP="00AC1DE2">
      <w:pPr>
        <w:pStyle w:val="GPSL3numberedclause"/>
        <w:rPr>
          <w:rFonts w:ascii="Arial" w:hAnsi="Arial"/>
        </w:rPr>
      </w:pPr>
      <w:r w:rsidRPr="00FF31AD">
        <w:rPr>
          <w:rFonts w:ascii="Arial" w:hAnsi="Arial"/>
        </w:rPr>
        <w:t>he/she shall act as an expert and not as an arbitrator and shall act fairly and impartially;</w:t>
      </w:r>
    </w:p>
    <w:p w14:paraId="0382F17D" w14:textId="77777777" w:rsidR="00E13960" w:rsidRPr="00FF31AD" w:rsidRDefault="00DE3EF6" w:rsidP="00AC1DE2">
      <w:pPr>
        <w:pStyle w:val="GPSL3numberedclause"/>
        <w:rPr>
          <w:rFonts w:ascii="Arial" w:hAnsi="Arial"/>
        </w:rPr>
      </w:pPr>
      <w:r w:rsidRPr="00FF31AD">
        <w:rPr>
          <w:rFonts w:ascii="Arial" w:hAnsi="Arial"/>
        </w:rPr>
        <w:t>the Expert's determination shall (in the absence of a material failure to follow the agreed procedures) be final and binding on the Parties;</w:t>
      </w:r>
    </w:p>
    <w:p w14:paraId="0382F17E" w14:textId="77777777" w:rsidR="00E13960" w:rsidRPr="00FF31AD" w:rsidRDefault="00DE3EF6" w:rsidP="00AC1DE2">
      <w:pPr>
        <w:pStyle w:val="GPSL3numberedclause"/>
        <w:rPr>
          <w:rFonts w:ascii="Arial" w:hAnsi="Arial"/>
        </w:rPr>
      </w:pPr>
      <w:r w:rsidRPr="00FF31AD">
        <w:rPr>
          <w:rFonts w:ascii="Arial" w:hAnsi="Arial"/>
        </w:rPr>
        <w:t xml:space="preserve">the Expert shall decide the procedure to be followed in the determination and shall be requested to make his/her determination within </w:t>
      </w:r>
      <w:r w:rsidR="00203754" w:rsidRPr="00FF31AD">
        <w:rPr>
          <w:rFonts w:ascii="Arial" w:hAnsi="Arial"/>
        </w:rPr>
        <w:t>thirty (</w:t>
      </w:r>
      <w:r w:rsidRPr="00FF31AD">
        <w:rPr>
          <w:rFonts w:ascii="Arial" w:hAnsi="Arial"/>
        </w:rPr>
        <w:t>30</w:t>
      </w:r>
      <w:r w:rsidR="00203754" w:rsidRPr="00FF31AD">
        <w:rPr>
          <w:rFonts w:ascii="Arial" w:hAnsi="Arial"/>
        </w:rPr>
        <w:t>)</w:t>
      </w:r>
      <w:r w:rsidRPr="00FF31AD">
        <w:rPr>
          <w:rFonts w:ascii="Arial" w:hAnsi="Arial"/>
        </w:rPr>
        <w:t> Working Days of his appointment or as soon as reasonably practicable thereafter and the Parties shall assist and provide the documentation that the Expert requires for the purpose of the determination;</w:t>
      </w:r>
    </w:p>
    <w:p w14:paraId="0382F17F" w14:textId="77777777" w:rsidR="00E13960" w:rsidRPr="00FF31AD" w:rsidRDefault="00DE3EF6" w:rsidP="00AC1DE2">
      <w:pPr>
        <w:pStyle w:val="GPSL3numberedclause"/>
        <w:rPr>
          <w:rFonts w:ascii="Arial" w:hAnsi="Arial"/>
        </w:rPr>
      </w:pPr>
      <w:r w:rsidRPr="00FF31AD">
        <w:rPr>
          <w:rFonts w:ascii="Arial" w:hAnsi="Arial"/>
        </w:rPr>
        <w:t xml:space="preserve">any amount payable by one Party to another as a result of the Expert's determination shall be due and payable within </w:t>
      </w:r>
      <w:r w:rsidR="00203754" w:rsidRPr="00FF31AD">
        <w:rPr>
          <w:rFonts w:ascii="Arial" w:hAnsi="Arial"/>
        </w:rPr>
        <w:t>twenty (</w:t>
      </w:r>
      <w:r w:rsidRPr="00FF31AD">
        <w:rPr>
          <w:rFonts w:ascii="Arial" w:hAnsi="Arial"/>
        </w:rPr>
        <w:t>20</w:t>
      </w:r>
      <w:r w:rsidR="00203754" w:rsidRPr="00FF31AD">
        <w:rPr>
          <w:rFonts w:ascii="Arial" w:hAnsi="Arial"/>
        </w:rPr>
        <w:t>)</w:t>
      </w:r>
      <w:r w:rsidRPr="00FF31AD">
        <w:rPr>
          <w:rFonts w:ascii="Arial" w:hAnsi="Arial"/>
        </w:rPr>
        <w:t> Working Days of the Expert's determination being notified to the Parties;</w:t>
      </w:r>
    </w:p>
    <w:p w14:paraId="0382F180" w14:textId="77777777" w:rsidR="00E13960" w:rsidRPr="00FF31AD" w:rsidRDefault="00DE3EF6" w:rsidP="00AC1DE2">
      <w:pPr>
        <w:pStyle w:val="GPSL3numberedclause"/>
        <w:rPr>
          <w:rFonts w:ascii="Arial" w:hAnsi="Arial"/>
        </w:rPr>
      </w:pPr>
      <w:r w:rsidRPr="00FF31AD">
        <w:rPr>
          <w:rFonts w:ascii="Arial" w:hAnsi="Arial"/>
        </w:rPr>
        <w:t>the process shall be conducted in private and shall be confidential; and</w:t>
      </w:r>
    </w:p>
    <w:p w14:paraId="0382F181" w14:textId="77777777" w:rsidR="00E13960" w:rsidRPr="00FF31AD" w:rsidRDefault="00DE3EF6" w:rsidP="00AC1DE2">
      <w:pPr>
        <w:pStyle w:val="GPSL3numberedclause"/>
        <w:rPr>
          <w:rFonts w:ascii="Arial" w:hAnsi="Arial"/>
        </w:rPr>
      </w:pPr>
      <w:proofErr w:type="gramStart"/>
      <w:r w:rsidRPr="00FF31AD">
        <w:rPr>
          <w:rFonts w:ascii="Arial" w:hAnsi="Arial"/>
        </w:rPr>
        <w:t>the</w:t>
      </w:r>
      <w:proofErr w:type="gramEnd"/>
      <w:r w:rsidRPr="00FF31AD">
        <w:rPr>
          <w:rFonts w:ascii="Arial" w:hAnsi="Arial"/>
        </w:rPr>
        <w:t xml:space="preserve"> Expert shall determine how and by whom the costs of the determination, including his/her fees and expenses, are to be paid.</w:t>
      </w:r>
    </w:p>
    <w:p w14:paraId="0382F182" w14:textId="77777777" w:rsidR="008D0A60" w:rsidRPr="00FF31AD" w:rsidRDefault="00DE3EF6" w:rsidP="00036474">
      <w:pPr>
        <w:pStyle w:val="GPSL1SCHEDULEHeading"/>
        <w:rPr>
          <w:rFonts w:ascii="Arial" w:hAnsi="Arial"/>
        </w:rPr>
      </w:pPr>
      <w:r w:rsidRPr="00FF31AD">
        <w:rPr>
          <w:rFonts w:ascii="Arial" w:hAnsi="Arial"/>
        </w:rPr>
        <w:t>ARBITRATION</w:t>
      </w:r>
    </w:p>
    <w:p w14:paraId="0382F183" w14:textId="77777777" w:rsidR="00DE3EF6" w:rsidRPr="00FF31AD" w:rsidRDefault="00DE3EF6" w:rsidP="005E4232">
      <w:pPr>
        <w:pStyle w:val="GPSL2numberedclause"/>
        <w:rPr>
          <w:rFonts w:ascii="Arial" w:hAnsi="Arial"/>
        </w:rPr>
      </w:pPr>
      <w:bookmarkStart w:id="2644" w:name="_Ref365645044"/>
      <w:r w:rsidRPr="00FF31AD">
        <w:rPr>
          <w:rFonts w:ascii="Arial" w:hAnsi="Arial"/>
        </w:rPr>
        <w:t>The Customer may at any time before court proceedings are commenced refer the Dispute to arbitration in accordance with the provisions of paragraph </w:t>
      </w:r>
      <w:r w:rsidR="009F474C" w:rsidRPr="00FF31AD">
        <w:rPr>
          <w:rFonts w:ascii="Arial" w:hAnsi="Arial"/>
        </w:rPr>
        <w:fldChar w:fldCharType="begin"/>
      </w:r>
      <w:r w:rsidR="00203754" w:rsidRPr="00FF31AD">
        <w:rPr>
          <w:rFonts w:ascii="Arial" w:hAnsi="Arial"/>
        </w:rPr>
        <w:instrText xml:space="preserve"> REF _Ref365644852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w:t>
      </w:r>
      <w:r w:rsidR="009F474C" w:rsidRPr="00FF31AD">
        <w:rPr>
          <w:rFonts w:ascii="Arial" w:hAnsi="Arial"/>
        </w:rPr>
        <w:fldChar w:fldCharType="end"/>
      </w:r>
      <w:r w:rsidR="00203754" w:rsidRPr="00FF31AD">
        <w:rPr>
          <w:rFonts w:ascii="Arial" w:hAnsi="Arial"/>
        </w:rPr>
        <w:t xml:space="preserve"> of this Call </w:t>
      </w:r>
      <w:proofErr w:type="gramStart"/>
      <w:r w:rsidR="00203754" w:rsidRPr="00FF31AD">
        <w:rPr>
          <w:rFonts w:ascii="Arial" w:hAnsi="Arial"/>
        </w:rPr>
        <w:t>Off</w:t>
      </w:r>
      <w:proofErr w:type="gramEnd"/>
      <w:r w:rsidR="00203754" w:rsidRPr="00FF31AD">
        <w:rPr>
          <w:rFonts w:ascii="Arial" w:hAnsi="Arial"/>
        </w:rPr>
        <w:t xml:space="preserve"> Schedule</w:t>
      </w:r>
      <w:r w:rsidR="00352FA2" w:rsidRPr="00FF31AD">
        <w:rPr>
          <w:rFonts w:ascii="Arial" w:hAnsi="Arial"/>
        </w:rPr>
        <w:t xml:space="preserve"> 11</w:t>
      </w:r>
      <w:r w:rsidRPr="00FF31AD">
        <w:rPr>
          <w:rFonts w:ascii="Arial" w:hAnsi="Arial"/>
        </w:rPr>
        <w:t>.</w:t>
      </w:r>
      <w:bookmarkEnd w:id="2644"/>
    </w:p>
    <w:p w14:paraId="0382F184" w14:textId="77777777" w:rsidR="00DE3EF6" w:rsidRPr="00FF31AD" w:rsidRDefault="00DE3EF6" w:rsidP="005E4232">
      <w:pPr>
        <w:pStyle w:val="GPSL2numberedclause"/>
        <w:rPr>
          <w:rFonts w:ascii="Arial" w:hAnsi="Arial"/>
        </w:rPr>
      </w:pPr>
      <w:bookmarkStart w:id="2645" w:name="_Ref365642677"/>
      <w:r w:rsidRPr="00FF31AD">
        <w:rPr>
          <w:rFonts w:ascii="Arial" w:hAnsi="Arial"/>
        </w:rPr>
        <w:t xml:space="preserve">Before the Supplier commences court proceedings or arbitration, it shall serve written notice on the Customer of its intentions and the Customer shall have </w:t>
      </w:r>
      <w:r w:rsidR="00C578A0" w:rsidRPr="00FF31AD">
        <w:rPr>
          <w:rFonts w:ascii="Arial" w:hAnsi="Arial"/>
        </w:rPr>
        <w:t>fifteen (</w:t>
      </w:r>
      <w:r w:rsidRPr="00FF31AD">
        <w:rPr>
          <w:rFonts w:ascii="Arial" w:hAnsi="Arial"/>
        </w:rPr>
        <w:t>15</w:t>
      </w:r>
      <w:r w:rsidR="00C578A0" w:rsidRPr="00FF31AD">
        <w:rPr>
          <w:rFonts w:ascii="Arial" w:hAnsi="Arial"/>
        </w:rPr>
        <w:t xml:space="preserve">) </w:t>
      </w:r>
      <w:r w:rsidRPr="00FF31AD">
        <w:rPr>
          <w:rFonts w:ascii="Arial" w:hAnsi="Arial"/>
        </w:rPr>
        <w:t>Working Days following receipt of such notice to serve a reply (a “</w:t>
      </w:r>
      <w:r w:rsidRPr="00FF31AD">
        <w:rPr>
          <w:rFonts w:ascii="Arial" w:hAnsi="Arial"/>
          <w:b/>
        </w:rPr>
        <w:t>Counter Notice</w:t>
      </w:r>
      <w:r w:rsidRPr="00FF31AD">
        <w:rPr>
          <w:rFonts w:ascii="Arial" w:hAnsi="Arial"/>
        </w:rPr>
        <w:t>”) on the Supplier requiring the Dispute to be referred to and resolved by arbitration in accordance with paragraph </w:t>
      </w:r>
      <w:r w:rsidR="009F474C" w:rsidRPr="00FF31AD">
        <w:rPr>
          <w:rFonts w:ascii="Arial" w:hAnsi="Arial"/>
        </w:rPr>
        <w:fldChar w:fldCharType="begin"/>
      </w:r>
      <w:r w:rsidR="00203754" w:rsidRPr="00FF31AD">
        <w:rPr>
          <w:rFonts w:ascii="Arial" w:hAnsi="Arial"/>
        </w:rPr>
        <w:instrText xml:space="preserve"> REF _Ref365644852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00203754" w:rsidRPr="00FF31AD">
        <w:rPr>
          <w:rFonts w:ascii="Arial" w:hAnsi="Arial"/>
        </w:rPr>
        <w:t xml:space="preserve"> </w:t>
      </w:r>
      <w:r w:rsidRPr="00FF31AD">
        <w:rPr>
          <w:rFonts w:ascii="Arial" w:hAnsi="Arial"/>
        </w:rPr>
        <w:t xml:space="preserve">or be subject to the jurisdiction of the courts in accordance with Clause </w:t>
      </w:r>
      <w:r w:rsidR="009F474C" w:rsidRPr="00FF31AD">
        <w:rPr>
          <w:rFonts w:ascii="Arial" w:hAnsi="Arial"/>
        </w:rPr>
        <w:fldChar w:fldCharType="begin"/>
      </w:r>
      <w:r w:rsidR="00203754" w:rsidRPr="00FF31AD">
        <w:rPr>
          <w:rFonts w:ascii="Arial" w:hAnsi="Arial"/>
        </w:rPr>
        <w:instrText xml:space="preserve"> REF _Ref364756346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57</w:t>
      </w:r>
      <w:r w:rsidR="009F474C" w:rsidRPr="00FF31AD">
        <w:rPr>
          <w:rFonts w:ascii="Arial" w:hAnsi="Arial"/>
        </w:rPr>
        <w:fldChar w:fldCharType="end"/>
      </w:r>
      <w:r w:rsidR="00203754" w:rsidRPr="00FF31AD">
        <w:rPr>
          <w:rFonts w:ascii="Arial" w:hAnsi="Arial"/>
        </w:rPr>
        <w:t xml:space="preserve"> of this Call Off Contract</w:t>
      </w:r>
      <w:r w:rsidRPr="00FF31AD">
        <w:rPr>
          <w:rFonts w:ascii="Arial" w:hAnsi="Arial"/>
        </w:rPr>
        <w:t xml:space="preserve"> (Governing Law and Jurisdiction). The Supplier shall not commence any court proceedings or arbitration until the expiry of such </w:t>
      </w:r>
      <w:r w:rsidR="00203754" w:rsidRPr="00FF31AD">
        <w:rPr>
          <w:rFonts w:ascii="Arial" w:hAnsi="Arial"/>
        </w:rPr>
        <w:t>fifteen (</w:t>
      </w:r>
      <w:r w:rsidRPr="00FF31AD">
        <w:rPr>
          <w:rFonts w:ascii="Arial" w:hAnsi="Arial"/>
        </w:rPr>
        <w:t>15</w:t>
      </w:r>
      <w:r w:rsidR="00203754" w:rsidRPr="00FF31AD">
        <w:rPr>
          <w:rFonts w:ascii="Arial" w:hAnsi="Arial"/>
        </w:rPr>
        <w:t>)</w:t>
      </w:r>
      <w:r w:rsidRPr="00FF31AD">
        <w:rPr>
          <w:rFonts w:ascii="Arial" w:hAnsi="Arial"/>
        </w:rPr>
        <w:t> Working Day period.</w:t>
      </w:r>
      <w:bookmarkEnd w:id="2645"/>
      <w:r w:rsidRPr="00FF31AD">
        <w:rPr>
          <w:rFonts w:ascii="Arial" w:hAnsi="Arial"/>
        </w:rPr>
        <w:t xml:space="preserve"> </w:t>
      </w:r>
    </w:p>
    <w:p w14:paraId="0382F185" w14:textId="77777777" w:rsidR="008D0A60" w:rsidRPr="00FF31AD" w:rsidRDefault="00DE3EF6" w:rsidP="005E4232">
      <w:pPr>
        <w:pStyle w:val="GPSL2numberedclause"/>
        <w:rPr>
          <w:rFonts w:ascii="Arial" w:hAnsi="Arial"/>
        </w:rPr>
      </w:pPr>
      <w:bookmarkStart w:id="2646" w:name="_Ref365645053"/>
      <w:r w:rsidRPr="00FF31AD">
        <w:rPr>
          <w:rFonts w:ascii="Arial" w:hAnsi="Arial"/>
        </w:rPr>
        <w:t>If:</w:t>
      </w:r>
      <w:bookmarkEnd w:id="2646"/>
    </w:p>
    <w:p w14:paraId="0382F186" w14:textId="77777777" w:rsidR="00B4253B" w:rsidRPr="00FF31AD" w:rsidRDefault="00DE3EF6" w:rsidP="00AC1DE2">
      <w:pPr>
        <w:pStyle w:val="GPSL3numberedclause"/>
        <w:rPr>
          <w:rFonts w:ascii="Arial" w:hAnsi="Arial"/>
        </w:rPr>
      </w:pPr>
      <w:r w:rsidRPr="00FF31AD">
        <w:rPr>
          <w:rFonts w:ascii="Arial" w:hAnsi="Arial"/>
        </w:rPr>
        <w:t>the Counter Notice requires the Dispute to be referred to arbitration, the provisions of paragraph </w:t>
      </w:r>
      <w:r w:rsidR="009F474C" w:rsidRPr="00FF31AD">
        <w:rPr>
          <w:rFonts w:ascii="Arial" w:hAnsi="Arial"/>
        </w:rPr>
        <w:fldChar w:fldCharType="begin"/>
      </w:r>
      <w:r w:rsidR="00203754" w:rsidRPr="00FF31AD">
        <w:rPr>
          <w:rFonts w:ascii="Arial" w:hAnsi="Arial"/>
        </w:rPr>
        <w:instrText xml:space="preserve"> REF _Ref365644852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xml:space="preserve"> shall apply; </w:t>
      </w:r>
    </w:p>
    <w:p w14:paraId="0382F187" w14:textId="77777777" w:rsidR="008D0A60" w:rsidRPr="00FF31AD" w:rsidRDefault="00DE3EF6" w:rsidP="00AC1DE2">
      <w:pPr>
        <w:pStyle w:val="GPSL3numberedclause"/>
        <w:rPr>
          <w:rFonts w:ascii="Arial" w:hAnsi="Arial"/>
        </w:rPr>
      </w:pPr>
      <w:r w:rsidRPr="00FF31AD">
        <w:rPr>
          <w:rFonts w:ascii="Arial" w:hAnsi="Arial"/>
        </w:rPr>
        <w:t xml:space="preserve">the Counter Notice requires the Dispute to be subject to the exclusive jurisdiction of the courts in accordance with Clause </w:t>
      </w:r>
      <w:r w:rsidR="007F4A6C" w:rsidRPr="00FF31AD">
        <w:rPr>
          <w:rFonts w:ascii="Arial" w:hAnsi="Arial"/>
        </w:rPr>
        <w:t xml:space="preserve">57 </w:t>
      </w:r>
      <w:r w:rsidR="003B3703" w:rsidRPr="00FF31AD">
        <w:rPr>
          <w:rFonts w:ascii="Arial" w:hAnsi="Arial"/>
        </w:rPr>
        <w:t>of this Call Off Contract</w:t>
      </w:r>
      <w:r w:rsidRPr="00FF31AD">
        <w:rPr>
          <w:rFonts w:ascii="Arial" w:hAnsi="Arial"/>
        </w:rPr>
        <w:t xml:space="preserve"> (Governing Law and Jurisdiction), the Dispute shall be so referred to the courts and the Supplier shall not commence arbitration proceedings; </w:t>
      </w:r>
    </w:p>
    <w:p w14:paraId="0382F188" w14:textId="77777777" w:rsidR="00B4253B" w:rsidRPr="00FF31AD" w:rsidRDefault="00DE3EF6" w:rsidP="00AC1DE2">
      <w:pPr>
        <w:pStyle w:val="GPSL3numberedclause"/>
        <w:rPr>
          <w:rFonts w:ascii="Arial" w:hAnsi="Arial"/>
        </w:rPr>
      </w:pPr>
      <w:r w:rsidRPr="00FF31AD">
        <w:rPr>
          <w:rFonts w:ascii="Arial" w:hAnsi="Arial"/>
        </w:rPr>
        <w:t xml:space="preserve">the Customer does not serve a Counter Notice within the </w:t>
      </w:r>
      <w:r w:rsidR="00203754" w:rsidRPr="00FF31AD">
        <w:rPr>
          <w:rFonts w:ascii="Arial" w:hAnsi="Arial"/>
        </w:rPr>
        <w:t>fifteen (</w:t>
      </w:r>
      <w:r w:rsidRPr="00FF31AD">
        <w:rPr>
          <w:rFonts w:ascii="Arial" w:hAnsi="Arial"/>
        </w:rPr>
        <w:t>15</w:t>
      </w:r>
      <w:r w:rsidR="00203754" w:rsidRPr="00FF31AD">
        <w:rPr>
          <w:rFonts w:ascii="Arial" w:hAnsi="Arial"/>
        </w:rPr>
        <w:t>)</w:t>
      </w:r>
      <w:r w:rsidRPr="00FF31AD">
        <w:rPr>
          <w:rFonts w:ascii="Arial" w:hAnsi="Arial"/>
        </w:rPr>
        <w:t> Working Days period referred to in paragraph </w:t>
      </w:r>
      <w:r w:rsidR="009F474C" w:rsidRPr="00FF31AD">
        <w:rPr>
          <w:rFonts w:ascii="Arial" w:hAnsi="Arial"/>
        </w:rPr>
        <w:fldChar w:fldCharType="begin"/>
      </w:r>
      <w:r w:rsidR="00203754" w:rsidRPr="00FF31AD">
        <w:rPr>
          <w:rFonts w:ascii="Arial" w:hAnsi="Arial"/>
        </w:rPr>
        <w:instrText xml:space="preserve"> REF _Ref365642677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6.2</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the Supplier may either commence arbitration proceedings in accordance with paragraph </w:t>
      </w:r>
      <w:r w:rsidR="009F474C" w:rsidRPr="00FF31AD">
        <w:rPr>
          <w:rFonts w:ascii="Arial" w:hAnsi="Arial"/>
        </w:rPr>
        <w:fldChar w:fldCharType="begin"/>
      </w:r>
      <w:r w:rsidR="00203754" w:rsidRPr="00FF31AD">
        <w:rPr>
          <w:rFonts w:ascii="Arial" w:hAnsi="Arial"/>
        </w:rPr>
        <w:instrText xml:space="preserve"> REF _Ref365644852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xml:space="preserve"> or commence court proceedings in the courts in accordance with </w:t>
      </w:r>
      <w:r w:rsidR="00203754" w:rsidRPr="00FF31AD">
        <w:rPr>
          <w:rFonts w:ascii="Arial" w:hAnsi="Arial"/>
        </w:rPr>
        <w:t xml:space="preserve">Clause </w:t>
      </w:r>
      <w:r w:rsidR="009F474C" w:rsidRPr="00FF31AD">
        <w:rPr>
          <w:rFonts w:ascii="Arial" w:hAnsi="Arial"/>
        </w:rPr>
        <w:fldChar w:fldCharType="begin"/>
      </w:r>
      <w:r w:rsidR="00203754" w:rsidRPr="00FF31AD">
        <w:rPr>
          <w:rFonts w:ascii="Arial" w:hAnsi="Arial"/>
        </w:rPr>
        <w:instrText xml:space="preserve"> REF _Ref364756346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57</w:t>
      </w:r>
      <w:r w:rsidR="009F474C" w:rsidRPr="00FF31AD">
        <w:rPr>
          <w:rFonts w:ascii="Arial" w:hAnsi="Arial"/>
        </w:rPr>
        <w:fldChar w:fldCharType="end"/>
      </w:r>
      <w:r w:rsidR="00203754" w:rsidRPr="00FF31AD">
        <w:rPr>
          <w:rFonts w:ascii="Arial" w:hAnsi="Arial"/>
        </w:rPr>
        <w:t xml:space="preserve"> of this Call Off Contract (Governing Law and Jurisdiction) </w:t>
      </w:r>
      <w:r w:rsidRPr="00FF31AD">
        <w:rPr>
          <w:rFonts w:ascii="Arial" w:hAnsi="Arial"/>
        </w:rPr>
        <w:t>which shall (in those circumstances) have exclusive jurisdiction.</w:t>
      </w:r>
    </w:p>
    <w:p w14:paraId="0382F189" w14:textId="77777777" w:rsidR="00C9243A" w:rsidRPr="00FF31AD" w:rsidRDefault="00DE3EF6" w:rsidP="005E4232">
      <w:pPr>
        <w:pStyle w:val="GPSL2numberedclause"/>
        <w:rPr>
          <w:rFonts w:ascii="Arial" w:hAnsi="Arial"/>
        </w:rPr>
      </w:pPr>
      <w:bookmarkStart w:id="2647" w:name="_Ref365644852"/>
      <w:r w:rsidRPr="00FF31AD">
        <w:rPr>
          <w:rFonts w:ascii="Arial" w:hAnsi="Arial"/>
        </w:rPr>
        <w:t>In the event that any arbitration proceedings are commenced pursuant to paragraphs </w:t>
      </w:r>
      <w:r w:rsidR="009F474C" w:rsidRPr="00FF31AD">
        <w:rPr>
          <w:rFonts w:ascii="Arial" w:hAnsi="Arial"/>
        </w:rPr>
        <w:fldChar w:fldCharType="begin"/>
      </w:r>
      <w:r w:rsidR="00203754" w:rsidRPr="00FF31AD">
        <w:rPr>
          <w:rFonts w:ascii="Arial" w:hAnsi="Arial"/>
        </w:rPr>
        <w:instrText xml:space="preserve"> REF _Ref365645044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6.1</w:t>
      </w:r>
      <w:r w:rsidR="009F474C" w:rsidRPr="00FF31AD">
        <w:rPr>
          <w:rFonts w:ascii="Arial" w:hAnsi="Arial"/>
        </w:rPr>
        <w:fldChar w:fldCharType="end"/>
      </w:r>
      <w:r w:rsidRPr="00FF31AD">
        <w:rPr>
          <w:rFonts w:ascii="Arial" w:hAnsi="Arial"/>
        </w:rPr>
        <w:t xml:space="preserve"> to </w:t>
      </w:r>
      <w:r w:rsidR="009F474C" w:rsidRPr="00FF31AD">
        <w:rPr>
          <w:rFonts w:ascii="Arial" w:hAnsi="Arial"/>
        </w:rPr>
        <w:fldChar w:fldCharType="begin"/>
      </w:r>
      <w:r w:rsidR="00203754" w:rsidRPr="00FF31AD">
        <w:rPr>
          <w:rFonts w:ascii="Arial" w:hAnsi="Arial"/>
        </w:rPr>
        <w:instrText xml:space="preserve"> REF _Ref365645053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6.3</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Pr="00FF31AD">
        <w:rPr>
          <w:rFonts w:ascii="Arial" w:hAnsi="Arial"/>
        </w:rPr>
        <w:t>, the Parties hereby confirm that:</w:t>
      </w:r>
      <w:bookmarkEnd w:id="2647"/>
    </w:p>
    <w:p w14:paraId="0382F18A" w14:textId="77777777" w:rsidR="00B4253B" w:rsidRPr="00FF31AD" w:rsidRDefault="00DE3EF6" w:rsidP="00AC1DE2">
      <w:pPr>
        <w:pStyle w:val="GPSL3numberedclause"/>
        <w:rPr>
          <w:rFonts w:ascii="Arial" w:hAnsi="Arial"/>
        </w:rPr>
      </w:pPr>
      <w:r w:rsidRPr="00FF31AD">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FF31AD">
        <w:rPr>
          <w:rFonts w:ascii="Arial" w:hAnsi="Arial"/>
          <w:b/>
        </w:rPr>
        <w:t>LCIA</w:t>
      </w:r>
      <w:r w:rsidRPr="00FF31AD">
        <w:rPr>
          <w:rFonts w:ascii="Arial" w:hAnsi="Arial"/>
        </w:rPr>
        <w:t>”) (subject to paragraphs </w:t>
      </w:r>
      <w:r w:rsidR="009F474C" w:rsidRPr="00FF31AD">
        <w:rPr>
          <w:rFonts w:ascii="Arial" w:hAnsi="Arial"/>
        </w:rPr>
        <w:fldChar w:fldCharType="begin"/>
      </w:r>
      <w:r w:rsidR="00203754" w:rsidRPr="00FF31AD">
        <w:rPr>
          <w:rFonts w:ascii="Arial" w:hAnsi="Arial"/>
        </w:rPr>
        <w:instrText xml:space="preserve"> REF _Ref365645080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6.4.5</w:t>
      </w:r>
      <w:r w:rsidR="009F474C" w:rsidRPr="00FF31AD">
        <w:rPr>
          <w:rFonts w:ascii="Arial" w:hAnsi="Arial"/>
        </w:rPr>
        <w:fldChar w:fldCharType="end"/>
      </w:r>
      <w:r w:rsidR="00203754" w:rsidRPr="00FF31AD">
        <w:rPr>
          <w:rFonts w:ascii="Arial" w:hAnsi="Arial"/>
        </w:rPr>
        <w:t xml:space="preserve"> to </w:t>
      </w:r>
      <w:r w:rsidR="007730ED" w:rsidRPr="00FF31AD">
        <w:rPr>
          <w:rFonts w:ascii="Arial" w:hAnsi="Arial"/>
        </w:rPr>
        <w:t xml:space="preserve"> </w:t>
      </w:r>
      <w:r w:rsidR="009F474C" w:rsidRPr="00FF31AD">
        <w:rPr>
          <w:rFonts w:ascii="Arial" w:hAnsi="Arial"/>
        </w:rPr>
        <w:fldChar w:fldCharType="begin"/>
      </w:r>
      <w:r w:rsidR="007730ED" w:rsidRPr="00FF31AD">
        <w:rPr>
          <w:rFonts w:ascii="Arial" w:hAnsi="Arial"/>
        </w:rPr>
        <w:instrText xml:space="preserve"> REF _Ref380162874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6.4.7</w:t>
      </w:r>
      <w:r w:rsidR="009F474C" w:rsidRPr="00FF31AD">
        <w:rPr>
          <w:rFonts w:ascii="Arial" w:hAnsi="Arial"/>
        </w:rPr>
        <w:fldChar w:fldCharType="end"/>
      </w:r>
      <w:r w:rsidR="007730ED" w:rsidRPr="00FF31AD">
        <w:rPr>
          <w:rFonts w:ascii="Arial" w:hAnsi="Arial"/>
        </w:rPr>
        <w:t xml:space="preserve"> </w:t>
      </w:r>
      <w:r w:rsidR="00203754" w:rsidRPr="00FF31AD">
        <w:rPr>
          <w:rFonts w:ascii="Arial" w:hAnsi="Arial"/>
        </w:rPr>
        <w:t>of this Call Off Schedule</w:t>
      </w:r>
      <w:r w:rsidR="00352FA2" w:rsidRPr="00FF31AD">
        <w:rPr>
          <w:rFonts w:ascii="Arial" w:hAnsi="Arial"/>
        </w:rPr>
        <w:t xml:space="preserve"> 11</w:t>
      </w:r>
      <w:r w:rsidRPr="00FF31AD">
        <w:rPr>
          <w:rFonts w:ascii="Arial" w:hAnsi="Arial"/>
        </w:rPr>
        <w:t xml:space="preserve">); </w:t>
      </w:r>
    </w:p>
    <w:p w14:paraId="0382F18B" w14:textId="77777777" w:rsidR="00E13960" w:rsidRPr="00FF31AD" w:rsidRDefault="00DE3EF6" w:rsidP="00AC1DE2">
      <w:pPr>
        <w:pStyle w:val="GPSL3numberedclause"/>
        <w:rPr>
          <w:rFonts w:ascii="Arial" w:hAnsi="Arial"/>
        </w:rPr>
      </w:pPr>
      <w:r w:rsidRPr="00FF31AD">
        <w:rPr>
          <w:rFonts w:ascii="Arial" w:hAnsi="Arial"/>
        </w:rPr>
        <w:t>the arbitration shall be administered by the LCIA;</w:t>
      </w:r>
    </w:p>
    <w:p w14:paraId="0382F18C" w14:textId="77777777" w:rsidR="00E13960" w:rsidRPr="00FF31AD" w:rsidRDefault="00DE3EF6" w:rsidP="00AC1DE2">
      <w:pPr>
        <w:pStyle w:val="GPSL3numberedclause"/>
        <w:rPr>
          <w:rFonts w:ascii="Arial" w:hAnsi="Arial"/>
        </w:rPr>
      </w:pPr>
      <w:r w:rsidRPr="00FF31AD">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382F18D" w14:textId="77777777" w:rsidR="00E13960" w:rsidRPr="00FF31AD" w:rsidRDefault="00DE3EF6" w:rsidP="00AC1DE2">
      <w:pPr>
        <w:pStyle w:val="GPSL3numberedclause"/>
        <w:rPr>
          <w:rFonts w:ascii="Arial" w:hAnsi="Arial"/>
        </w:rPr>
      </w:pPr>
      <w:r w:rsidRPr="00FF31AD">
        <w:rPr>
          <w:rFonts w:ascii="Arial" w:hAnsi="Arial"/>
        </w:rPr>
        <w:t xml:space="preserve">if the Parties fail to agree the appointment of the arbitrator within </w:t>
      </w:r>
      <w:r w:rsidR="00203754" w:rsidRPr="00FF31AD">
        <w:rPr>
          <w:rFonts w:ascii="Arial" w:hAnsi="Arial"/>
        </w:rPr>
        <w:t>ten (</w:t>
      </w:r>
      <w:r w:rsidRPr="00FF31AD">
        <w:rPr>
          <w:rFonts w:ascii="Arial" w:hAnsi="Arial"/>
        </w:rPr>
        <w:t>10</w:t>
      </w:r>
      <w:r w:rsidR="00203754" w:rsidRPr="00FF31AD">
        <w:rPr>
          <w:rFonts w:ascii="Arial" w:hAnsi="Arial"/>
        </w:rPr>
        <w:t>)</w:t>
      </w:r>
      <w:r w:rsidRPr="00FF31AD">
        <w:rPr>
          <w:rFonts w:ascii="Arial" w:hAnsi="Arial"/>
        </w:rPr>
        <w:t xml:space="preserve"> days from the date on which arbitration proceedings are commenced or if the person appointed is unable or unwilling to act, the arbitrator shall be appointed by the LCIA; </w:t>
      </w:r>
    </w:p>
    <w:p w14:paraId="0382F18E" w14:textId="77777777" w:rsidR="00E13960" w:rsidRPr="00FF31AD" w:rsidRDefault="00DE3EF6" w:rsidP="00AC1DE2">
      <w:pPr>
        <w:pStyle w:val="GPSL3numberedclause"/>
        <w:rPr>
          <w:rFonts w:ascii="Arial" w:hAnsi="Arial"/>
        </w:rPr>
      </w:pPr>
      <w:bookmarkStart w:id="2648" w:name="_Ref365645080"/>
      <w:r w:rsidRPr="00FF31AD">
        <w:rPr>
          <w:rFonts w:ascii="Arial" w:hAnsi="Arial"/>
        </w:rPr>
        <w:t>the chair of the arbitral tribunal shall be British;</w:t>
      </w:r>
      <w:bookmarkEnd w:id="2648"/>
      <w:r w:rsidR="00F73A93" w:rsidRPr="00FF31AD">
        <w:rPr>
          <w:rFonts w:ascii="Arial" w:hAnsi="Arial"/>
        </w:rPr>
        <w:t xml:space="preserve"> </w:t>
      </w:r>
    </w:p>
    <w:p w14:paraId="0382F18F" w14:textId="77777777" w:rsidR="008D0A60" w:rsidRPr="00FF31AD" w:rsidRDefault="008D0A60" w:rsidP="00AC1DE2">
      <w:pPr>
        <w:pStyle w:val="GPSL3numberedclause"/>
        <w:rPr>
          <w:rFonts w:ascii="Arial" w:hAnsi="Arial"/>
        </w:rPr>
      </w:pPr>
      <w:r w:rsidRPr="00FF31AD">
        <w:rPr>
          <w:rFonts w:ascii="Arial" w:hAnsi="Arial"/>
        </w:rPr>
        <w:t>the arbitration proceeding</w:t>
      </w:r>
      <w:r w:rsidR="007A4B5F" w:rsidRPr="00FF31AD">
        <w:rPr>
          <w:rFonts w:ascii="Arial" w:hAnsi="Arial"/>
        </w:rPr>
        <w:t>s</w:t>
      </w:r>
      <w:r w:rsidRPr="00FF31AD">
        <w:rPr>
          <w:rFonts w:ascii="Arial" w:hAnsi="Arial"/>
        </w:rPr>
        <w:t xml:space="preserve"> </w:t>
      </w:r>
      <w:r w:rsidR="00AA4596" w:rsidRPr="00FF31AD">
        <w:rPr>
          <w:rFonts w:ascii="Arial" w:hAnsi="Arial"/>
        </w:rPr>
        <w:t xml:space="preserve">shall take place in London and in the English language; and </w:t>
      </w:r>
    </w:p>
    <w:p w14:paraId="0382F190" w14:textId="77777777" w:rsidR="00AA4596" w:rsidRPr="00FF31AD" w:rsidRDefault="00AA4596" w:rsidP="00AC1DE2">
      <w:pPr>
        <w:pStyle w:val="GPSL3numberedclause"/>
        <w:rPr>
          <w:rFonts w:ascii="Arial" w:hAnsi="Arial"/>
        </w:rPr>
      </w:pPr>
      <w:bookmarkStart w:id="2649" w:name="_Ref380162874"/>
      <w:proofErr w:type="gramStart"/>
      <w:r w:rsidRPr="00FF31AD">
        <w:rPr>
          <w:rFonts w:ascii="Arial" w:hAnsi="Arial"/>
        </w:rPr>
        <w:t>the</w:t>
      </w:r>
      <w:proofErr w:type="gramEnd"/>
      <w:r w:rsidRPr="00FF31AD">
        <w:rPr>
          <w:rFonts w:ascii="Arial" w:hAnsi="Arial"/>
        </w:rPr>
        <w:t xml:space="preserve"> seat of the arbitration shall be London.</w:t>
      </w:r>
      <w:bookmarkEnd w:id="2649"/>
    </w:p>
    <w:p w14:paraId="0382F191" w14:textId="77777777" w:rsidR="003D0B7D" w:rsidRPr="00FF31AD" w:rsidRDefault="003D0B7D" w:rsidP="00AC1DE2">
      <w:pPr>
        <w:pStyle w:val="GPSL2numberedclause"/>
        <w:numPr>
          <w:ilvl w:val="0"/>
          <w:numId w:val="0"/>
        </w:numPr>
        <w:ind w:left="1134"/>
        <w:rPr>
          <w:rFonts w:ascii="Arial" w:hAnsi="Arial"/>
        </w:rPr>
      </w:pPr>
    </w:p>
    <w:p w14:paraId="0382F192" w14:textId="77777777" w:rsidR="008D0A60" w:rsidRPr="00FF31AD" w:rsidRDefault="00863962" w:rsidP="00036474">
      <w:pPr>
        <w:pStyle w:val="GPSL1SCHEDULEHeading"/>
        <w:rPr>
          <w:rFonts w:ascii="Arial" w:hAnsi="Arial"/>
        </w:rPr>
      </w:pPr>
      <w:r w:rsidRPr="00FF31AD">
        <w:rPr>
          <w:rFonts w:ascii="Arial" w:hAnsi="Arial"/>
        </w:rPr>
        <w:t>URGENT RELIEF</w:t>
      </w:r>
    </w:p>
    <w:p w14:paraId="0382F193" w14:textId="77777777" w:rsidR="008D0A60" w:rsidRPr="00FF31AD" w:rsidRDefault="00DE3EF6" w:rsidP="005E4232">
      <w:pPr>
        <w:pStyle w:val="GPSL2numberedclause"/>
        <w:rPr>
          <w:rFonts w:ascii="Arial" w:hAnsi="Arial"/>
        </w:rPr>
      </w:pPr>
      <w:r w:rsidRPr="00FF31AD">
        <w:rPr>
          <w:rFonts w:ascii="Arial" w:hAnsi="Arial"/>
        </w:rPr>
        <w:t>Either Party may at any time take proceedings or seek remedies before any court or tribunal of competent jurisdiction:</w:t>
      </w:r>
    </w:p>
    <w:p w14:paraId="0382F194" w14:textId="77777777" w:rsidR="008D0A60" w:rsidRPr="00FF31AD" w:rsidRDefault="00DE3EF6" w:rsidP="00AC1DE2">
      <w:pPr>
        <w:pStyle w:val="GPSL3numberedclause"/>
        <w:rPr>
          <w:rFonts w:ascii="Arial" w:hAnsi="Arial"/>
        </w:rPr>
      </w:pPr>
      <w:r w:rsidRPr="00FF31AD">
        <w:rPr>
          <w:rFonts w:ascii="Arial" w:hAnsi="Arial"/>
        </w:rPr>
        <w:t>for interim or interlocutory remedies in relation to this Call Off Contract or infringement by the other Party of that Party’s Intellectual Property Rights; and/or</w:t>
      </w:r>
    </w:p>
    <w:p w14:paraId="0382F195" w14:textId="77777777" w:rsidR="00B4253B" w:rsidRPr="00FF31AD" w:rsidRDefault="00DE3EF6" w:rsidP="00AC1DE2">
      <w:pPr>
        <w:pStyle w:val="GPSL3numberedclause"/>
        <w:rPr>
          <w:rFonts w:ascii="Arial" w:hAnsi="Arial"/>
          <w:color w:val="000000"/>
        </w:rPr>
      </w:pPr>
      <w:proofErr w:type="gramStart"/>
      <w:r w:rsidRPr="00FF31AD">
        <w:rPr>
          <w:rFonts w:ascii="Arial" w:hAnsi="Arial"/>
        </w:rPr>
        <w:t>where</w:t>
      </w:r>
      <w:proofErr w:type="gramEnd"/>
      <w:r w:rsidRPr="00FF31AD">
        <w:rPr>
          <w:rFonts w:ascii="Arial" w:hAnsi="Arial"/>
        </w:rPr>
        <w:t xml:space="preserve"> compliance with paragraph</w:t>
      </w:r>
      <w:r w:rsidR="00203754" w:rsidRPr="00FF31AD">
        <w:rPr>
          <w:rFonts w:ascii="Arial" w:hAnsi="Arial"/>
        </w:rPr>
        <w:t xml:space="preserve"> </w:t>
      </w:r>
      <w:r w:rsidR="009F474C" w:rsidRPr="00FF31AD">
        <w:rPr>
          <w:rFonts w:ascii="Arial" w:hAnsi="Arial"/>
        </w:rPr>
        <w:fldChar w:fldCharType="begin"/>
      </w:r>
      <w:r w:rsidR="00203754" w:rsidRPr="00FF31AD">
        <w:rPr>
          <w:rFonts w:ascii="Arial" w:hAnsi="Arial"/>
        </w:rPr>
        <w:instrText xml:space="preserve"> REF _Ref365645132 \r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2.1</w:t>
      </w:r>
      <w:r w:rsidR="009F474C" w:rsidRPr="00FF31AD">
        <w:rPr>
          <w:rFonts w:ascii="Arial" w:hAnsi="Arial"/>
        </w:rPr>
        <w:fldChar w:fldCharType="end"/>
      </w:r>
      <w:r w:rsidR="00203754" w:rsidRPr="00FF31AD">
        <w:rPr>
          <w:rFonts w:ascii="Arial" w:hAnsi="Arial"/>
        </w:rPr>
        <w:t xml:space="preserve"> of this Call Off Schedule</w:t>
      </w:r>
      <w:r w:rsidR="00352FA2" w:rsidRPr="00FF31AD">
        <w:rPr>
          <w:rFonts w:ascii="Arial" w:hAnsi="Arial"/>
        </w:rPr>
        <w:t xml:space="preserve"> 11</w:t>
      </w:r>
      <w:r w:rsidR="00203754" w:rsidRPr="00FF31AD">
        <w:rPr>
          <w:rFonts w:ascii="Arial" w:hAnsi="Arial"/>
        </w:rPr>
        <w:t xml:space="preserve"> </w:t>
      </w:r>
      <w:r w:rsidRPr="00FF31AD">
        <w:rPr>
          <w:rFonts w:ascii="Arial" w:hAnsi="Arial"/>
        </w:rPr>
        <w:t>and/or referring the Dispute to mediation may leave insufficient time for that Party to commence proceedings</w:t>
      </w:r>
      <w:r w:rsidRPr="00FF31AD">
        <w:rPr>
          <w:rFonts w:ascii="Arial" w:hAnsi="Arial"/>
          <w:color w:val="000000"/>
        </w:rPr>
        <w:t xml:space="preserve"> before the expiry of the limitation period. </w:t>
      </w:r>
    </w:p>
    <w:p w14:paraId="0382F196" w14:textId="77777777" w:rsidR="003364D4" w:rsidRPr="00FF31AD" w:rsidRDefault="009F474C" w:rsidP="003364D4">
      <w:pPr>
        <w:pStyle w:val="GPSmacrorestart"/>
        <w:rPr>
          <w:sz w:val="22"/>
          <w:szCs w:val="22"/>
        </w:rPr>
      </w:pPr>
      <w:r w:rsidRPr="00FF31AD">
        <w:rPr>
          <w:sz w:val="22"/>
          <w:szCs w:val="22"/>
        </w:rPr>
        <w:fldChar w:fldCharType="begin"/>
      </w:r>
      <w:r w:rsidR="003364D4" w:rsidRPr="00FF31AD">
        <w:rPr>
          <w:sz w:val="22"/>
          <w:szCs w:val="22"/>
        </w:rPr>
        <w:instrText>LISTNUM \l 1 \s 0</w:instrText>
      </w:r>
      <w:r w:rsidRPr="00FF31AD">
        <w:rPr>
          <w:sz w:val="22"/>
          <w:szCs w:val="22"/>
        </w:rPr>
        <w:fldChar w:fldCharType="separate"/>
      </w:r>
      <w:r w:rsidR="003364D4" w:rsidRPr="00FF31AD">
        <w:rPr>
          <w:sz w:val="22"/>
          <w:szCs w:val="22"/>
        </w:rPr>
        <w:t>12/08/2013</w:t>
      </w:r>
      <w:r w:rsidRPr="00FF31AD">
        <w:rPr>
          <w:sz w:val="22"/>
          <w:szCs w:val="22"/>
        </w:rPr>
        <w:fldChar w:fldCharType="end"/>
      </w:r>
    </w:p>
    <w:p w14:paraId="0382F197" w14:textId="77777777" w:rsidR="00DE3EF6" w:rsidRPr="00FF31AD" w:rsidRDefault="00DE3EF6" w:rsidP="00A657C3">
      <w:pPr>
        <w:pStyle w:val="GPSSchTitleandNumber"/>
        <w:rPr>
          <w:rFonts w:ascii="Arial" w:hAnsi="Arial" w:cs="Arial"/>
        </w:rPr>
      </w:pPr>
      <w:r w:rsidRPr="00FF31AD">
        <w:rPr>
          <w:rFonts w:ascii="Arial" w:hAnsi="Arial" w:cs="Arial"/>
        </w:rPr>
        <w:br w:type="page"/>
      </w:r>
      <w:bookmarkStart w:id="2650" w:name="_Toc431551209"/>
      <w:bookmarkStart w:id="2651" w:name="_Toc459886041"/>
      <w:r w:rsidRPr="00FF31AD">
        <w:rPr>
          <w:rFonts w:ascii="Arial" w:hAnsi="Arial" w:cs="Arial"/>
        </w:rPr>
        <w:t>CALL OFF SCHEDULE 1</w:t>
      </w:r>
      <w:r w:rsidR="00B30427" w:rsidRPr="00FF31AD">
        <w:rPr>
          <w:rFonts w:ascii="Arial" w:hAnsi="Arial" w:cs="Arial"/>
        </w:rPr>
        <w:t>2</w:t>
      </w:r>
      <w:r w:rsidRPr="00FF31AD">
        <w:rPr>
          <w:rFonts w:ascii="Arial" w:hAnsi="Arial" w:cs="Arial"/>
        </w:rPr>
        <w:t>: VARIATION FORM</w:t>
      </w:r>
      <w:bookmarkEnd w:id="2650"/>
      <w:bookmarkEnd w:id="2651"/>
    </w:p>
    <w:p w14:paraId="0382F198" w14:textId="77777777" w:rsidR="00DE3EF6" w:rsidRPr="00FF31AD" w:rsidRDefault="00DE3EF6" w:rsidP="00001982">
      <w:r w:rsidRPr="00FF31AD">
        <w:t xml:space="preserve">No of </w:t>
      </w:r>
      <w:r w:rsidR="00DE233F" w:rsidRPr="00FF31AD">
        <w:t xml:space="preserve">Call </w:t>
      </w:r>
      <w:proofErr w:type="gramStart"/>
      <w:r w:rsidR="00DE233F" w:rsidRPr="00FF31AD">
        <w:t>Off</w:t>
      </w:r>
      <w:proofErr w:type="gramEnd"/>
      <w:r w:rsidR="003451E9" w:rsidRPr="00FF31AD">
        <w:t xml:space="preserve"> Order Form</w:t>
      </w:r>
      <w:r w:rsidRPr="00FF31AD">
        <w:t xml:space="preserve"> being varied:</w:t>
      </w:r>
    </w:p>
    <w:p w14:paraId="0382F199" w14:textId="77777777" w:rsidR="00DE3EF6" w:rsidRPr="00FF31AD" w:rsidRDefault="00DE3EF6" w:rsidP="00001982">
      <w:r w:rsidRPr="00FF31AD">
        <w:t>……………………………………………………………………</w:t>
      </w:r>
    </w:p>
    <w:p w14:paraId="0382F19A" w14:textId="77777777" w:rsidR="00DE3EF6" w:rsidRPr="00FF31AD" w:rsidRDefault="00DE3EF6" w:rsidP="00001982">
      <w:r w:rsidRPr="00FF31AD">
        <w:t>Variation Form No:</w:t>
      </w:r>
    </w:p>
    <w:p w14:paraId="0382F19B" w14:textId="77777777" w:rsidR="00DE3EF6" w:rsidRPr="00FF31AD" w:rsidRDefault="00DE3EF6" w:rsidP="00001982">
      <w:r w:rsidRPr="00FF31AD">
        <w:t>……………………………………………………………………………………</w:t>
      </w:r>
    </w:p>
    <w:p w14:paraId="0382F19C" w14:textId="77777777" w:rsidR="00DE3EF6" w:rsidRPr="00FF31AD" w:rsidRDefault="00DE3EF6" w:rsidP="0018612D">
      <w:r w:rsidRPr="00FF31A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FF31AD" w14:paraId="0382F1A0" w14:textId="77777777" w:rsidTr="004A1C76">
        <w:trPr>
          <w:cantSplit/>
        </w:trPr>
        <w:tc>
          <w:tcPr>
            <w:tcW w:w="9531" w:type="dxa"/>
            <w:tcBorders>
              <w:top w:val="nil"/>
              <w:left w:val="nil"/>
              <w:bottom w:val="nil"/>
              <w:right w:val="nil"/>
            </w:tcBorders>
          </w:tcPr>
          <w:p w14:paraId="0382F19D" w14:textId="77777777" w:rsidR="00DE3EF6" w:rsidRPr="00FF31AD" w:rsidRDefault="00DE3EF6" w:rsidP="00001982">
            <w:r w:rsidRPr="00FF31AD">
              <w:rPr>
                <w:b/>
              </w:rPr>
              <w:t>[</w:t>
            </w:r>
            <w:r w:rsidRPr="00FF31AD">
              <w:t>insert name of Customer</w:t>
            </w:r>
            <w:r w:rsidRPr="00FF31AD">
              <w:rPr>
                <w:b/>
              </w:rPr>
              <w:t>]</w:t>
            </w:r>
            <w:r w:rsidRPr="00FF31AD">
              <w:t xml:space="preserve"> ("</w:t>
            </w:r>
            <w:r w:rsidRPr="00FF31AD">
              <w:rPr>
                <w:b/>
              </w:rPr>
              <w:t>the Customer"</w:t>
            </w:r>
            <w:r w:rsidRPr="00FF31AD">
              <w:t>)</w:t>
            </w:r>
          </w:p>
          <w:p w14:paraId="0382F19E" w14:textId="77777777" w:rsidR="00DE3EF6" w:rsidRPr="00FF31AD" w:rsidRDefault="00DE3EF6" w:rsidP="00001982">
            <w:r w:rsidRPr="00FF31AD">
              <w:t>and</w:t>
            </w:r>
          </w:p>
          <w:p w14:paraId="0382F19F" w14:textId="77777777" w:rsidR="00DE3EF6" w:rsidRPr="00FF31AD" w:rsidRDefault="00DE3EF6" w:rsidP="00001982">
            <w:r w:rsidRPr="00FF31AD">
              <w:rPr>
                <w:b/>
              </w:rPr>
              <w:t>[</w:t>
            </w:r>
            <w:r w:rsidRPr="00FF31AD">
              <w:t>insert name of Supplier</w:t>
            </w:r>
            <w:r w:rsidRPr="00FF31AD">
              <w:rPr>
                <w:b/>
              </w:rPr>
              <w:t>]</w:t>
            </w:r>
            <w:r w:rsidRPr="00FF31AD">
              <w:t xml:space="preserve"> (</w:t>
            </w:r>
            <w:r w:rsidRPr="00FF31AD">
              <w:rPr>
                <w:b/>
              </w:rPr>
              <w:t>"the Supplier"</w:t>
            </w:r>
            <w:r w:rsidRPr="00FF31AD">
              <w:t>)</w:t>
            </w:r>
          </w:p>
        </w:tc>
      </w:tr>
    </w:tbl>
    <w:p w14:paraId="0382F1A1" w14:textId="77777777" w:rsidR="00DE3EF6" w:rsidRPr="00FF31AD" w:rsidRDefault="006640D6" w:rsidP="00D60718">
      <w:pPr>
        <w:pStyle w:val="MarginText"/>
        <w:numPr>
          <w:ilvl w:val="0"/>
          <w:numId w:val="5"/>
        </w:numPr>
        <w:ind w:left="567" w:hanging="425"/>
        <w:rPr>
          <w:rFonts w:cs="Arial"/>
          <w:sz w:val="22"/>
          <w:szCs w:val="22"/>
        </w:rPr>
      </w:pPr>
      <w:r w:rsidRPr="00FF31AD">
        <w:rPr>
          <w:rFonts w:cs="Arial"/>
          <w:sz w:val="22"/>
          <w:szCs w:val="22"/>
        </w:rPr>
        <w:t>This Call Off Contract</w:t>
      </w:r>
      <w:r w:rsidR="00DE3EF6" w:rsidRPr="00FF31AD">
        <w:rPr>
          <w:rFonts w:cs="Arial"/>
          <w:sz w:val="22"/>
          <w:szCs w:val="22"/>
        </w:rPr>
        <w:t xml:space="preserve">  is varied as follows and shall take effect on the date signed by both Parties: </w:t>
      </w:r>
    </w:p>
    <w:p w14:paraId="0382F1A2" w14:textId="77777777" w:rsidR="00DE3EF6" w:rsidRPr="00FF31AD" w:rsidRDefault="00DE3EF6" w:rsidP="00101CE5">
      <w:pPr>
        <w:pStyle w:val="GPSL1Guidance"/>
      </w:pPr>
      <w:r w:rsidRPr="00FF31AD">
        <w:t xml:space="preserve">[Insert details of the Variation]  </w:t>
      </w:r>
    </w:p>
    <w:p w14:paraId="0382F1A3" w14:textId="77777777" w:rsidR="00DE3EF6" w:rsidRPr="00FF31AD" w:rsidRDefault="00DE3EF6" w:rsidP="00D60718">
      <w:pPr>
        <w:pStyle w:val="MarginText"/>
        <w:numPr>
          <w:ilvl w:val="0"/>
          <w:numId w:val="5"/>
        </w:numPr>
        <w:ind w:left="567" w:hanging="425"/>
        <w:rPr>
          <w:rFonts w:cs="Arial"/>
          <w:sz w:val="22"/>
          <w:szCs w:val="22"/>
        </w:rPr>
      </w:pPr>
      <w:r w:rsidRPr="00FF31AD">
        <w:rPr>
          <w:rFonts w:cs="Arial"/>
          <w:sz w:val="22"/>
          <w:szCs w:val="22"/>
        </w:rPr>
        <w:t xml:space="preserve">Words and expressions in this Variation shall have the meanings given to them in </w:t>
      </w:r>
      <w:r w:rsidR="006640D6" w:rsidRPr="00FF31AD">
        <w:rPr>
          <w:rFonts w:cs="Arial"/>
          <w:sz w:val="22"/>
          <w:szCs w:val="22"/>
        </w:rPr>
        <w:t xml:space="preserve">this Call </w:t>
      </w:r>
      <w:proofErr w:type="gramStart"/>
      <w:r w:rsidR="006640D6" w:rsidRPr="00FF31AD">
        <w:rPr>
          <w:rFonts w:cs="Arial"/>
          <w:sz w:val="22"/>
          <w:szCs w:val="22"/>
        </w:rPr>
        <w:t>Off</w:t>
      </w:r>
      <w:proofErr w:type="gramEnd"/>
      <w:r w:rsidR="006640D6" w:rsidRPr="00FF31AD">
        <w:rPr>
          <w:rFonts w:cs="Arial"/>
          <w:sz w:val="22"/>
          <w:szCs w:val="22"/>
        </w:rPr>
        <w:t xml:space="preserve"> Contract</w:t>
      </w:r>
      <w:r w:rsidRPr="00FF31AD">
        <w:rPr>
          <w:rFonts w:cs="Arial"/>
          <w:sz w:val="22"/>
          <w:szCs w:val="22"/>
        </w:rPr>
        <w:t>.</w:t>
      </w:r>
    </w:p>
    <w:p w14:paraId="0382F1A4" w14:textId="77777777" w:rsidR="00DE3EF6" w:rsidRPr="00FF31AD" w:rsidRDefault="006640D6" w:rsidP="00D60718">
      <w:pPr>
        <w:pStyle w:val="MarginText"/>
        <w:numPr>
          <w:ilvl w:val="0"/>
          <w:numId w:val="5"/>
        </w:numPr>
        <w:ind w:left="567" w:hanging="425"/>
        <w:rPr>
          <w:rFonts w:cs="Arial"/>
          <w:sz w:val="22"/>
          <w:szCs w:val="22"/>
        </w:rPr>
      </w:pPr>
      <w:r w:rsidRPr="00FF31AD">
        <w:rPr>
          <w:rFonts w:cs="Arial"/>
          <w:sz w:val="22"/>
          <w:szCs w:val="22"/>
        </w:rPr>
        <w:t xml:space="preserve">This Call </w:t>
      </w:r>
      <w:proofErr w:type="gramStart"/>
      <w:r w:rsidRPr="00FF31AD">
        <w:rPr>
          <w:rFonts w:cs="Arial"/>
          <w:sz w:val="22"/>
          <w:szCs w:val="22"/>
        </w:rPr>
        <w:t>Off</w:t>
      </w:r>
      <w:proofErr w:type="gramEnd"/>
      <w:r w:rsidRPr="00FF31AD">
        <w:rPr>
          <w:rFonts w:cs="Arial"/>
          <w:sz w:val="22"/>
          <w:szCs w:val="22"/>
        </w:rPr>
        <w:t xml:space="preserve"> Contract</w:t>
      </w:r>
      <w:r w:rsidR="00DE3EF6" w:rsidRPr="00FF31AD">
        <w:rPr>
          <w:rFonts w:cs="Arial"/>
          <w:sz w:val="22"/>
          <w:szCs w:val="22"/>
        </w:rPr>
        <w:t>, including any previous Variations, shall remain effective and unaltered except as amended by this Variation.</w:t>
      </w:r>
    </w:p>
    <w:p w14:paraId="0382F1A5" w14:textId="77777777" w:rsidR="003364D4" w:rsidRPr="00FF31AD" w:rsidRDefault="009F474C" w:rsidP="00D60718">
      <w:pPr>
        <w:pStyle w:val="GPSmacrorestart"/>
        <w:numPr>
          <w:ilvl w:val="0"/>
          <w:numId w:val="5"/>
        </w:numPr>
        <w:rPr>
          <w:sz w:val="22"/>
          <w:szCs w:val="22"/>
        </w:rPr>
      </w:pPr>
      <w:r w:rsidRPr="00FF31AD">
        <w:rPr>
          <w:sz w:val="22"/>
          <w:szCs w:val="22"/>
        </w:rPr>
        <w:fldChar w:fldCharType="begin"/>
      </w:r>
      <w:r w:rsidR="003364D4" w:rsidRPr="00FF31AD">
        <w:rPr>
          <w:sz w:val="22"/>
          <w:szCs w:val="22"/>
        </w:rPr>
        <w:instrText>LISTNUM \l 1 \s 0</w:instrText>
      </w:r>
      <w:r w:rsidRPr="00FF31AD">
        <w:rPr>
          <w:sz w:val="22"/>
          <w:szCs w:val="22"/>
        </w:rPr>
        <w:fldChar w:fldCharType="separate"/>
      </w:r>
      <w:r w:rsidR="003364D4" w:rsidRPr="00FF31AD">
        <w:rPr>
          <w:sz w:val="22"/>
          <w:szCs w:val="22"/>
        </w:rPr>
        <w:t>12/08/2013</w:t>
      </w:r>
      <w:r w:rsidRPr="00FF31AD">
        <w:rPr>
          <w:sz w:val="22"/>
          <w:szCs w:val="22"/>
        </w:rPr>
        <w:fldChar w:fldCharType="end"/>
      </w:r>
    </w:p>
    <w:p w14:paraId="0382F1A6" w14:textId="77777777" w:rsidR="00DE3EF6" w:rsidRPr="00FF31AD" w:rsidRDefault="00DE3EF6" w:rsidP="00001982">
      <w:r w:rsidRPr="00FF31AD">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FF31AD" w14:paraId="0382F1A9" w14:textId="77777777" w:rsidTr="00A76473">
        <w:tc>
          <w:tcPr>
            <w:tcW w:w="2576" w:type="dxa"/>
            <w:tcBorders>
              <w:bottom w:val="nil"/>
            </w:tcBorders>
          </w:tcPr>
          <w:p w14:paraId="0382F1A7" w14:textId="77777777" w:rsidR="00DE3EF6" w:rsidRPr="00FF31AD" w:rsidRDefault="00DE3EF6" w:rsidP="00001982">
            <w:r w:rsidRPr="00FF31AD">
              <w:t>Signature</w:t>
            </w:r>
          </w:p>
        </w:tc>
        <w:tc>
          <w:tcPr>
            <w:tcW w:w="5940" w:type="dxa"/>
          </w:tcPr>
          <w:p w14:paraId="0382F1A8" w14:textId="77777777" w:rsidR="00DE3EF6" w:rsidRPr="00FF31AD" w:rsidRDefault="00DE3EF6" w:rsidP="004A1C76">
            <w:pPr>
              <w:pStyle w:val="TSOLScheduleNormalLeft"/>
            </w:pPr>
          </w:p>
        </w:tc>
      </w:tr>
      <w:tr w:rsidR="00DE3EF6" w:rsidRPr="00FF31AD" w14:paraId="0382F1AC" w14:textId="77777777" w:rsidTr="00A76473">
        <w:tc>
          <w:tcPr>
            <w:tcW w:w="2576" w:type="dxa"/>
            <w:tcBorders>
              <w:top w:val="nil"/>
              <w:bottom w:val="nil"/>
            </w:tcBorders>
          </w:tcPr>
          <w:p w14:paraId="0382F1AA" w14:textId="77777777" w:rsidR="00DE3EF6" w:rsidRPr="00FF31AD" w:rsidRDefault="00DE3EF6" w:rsidP="00001982">
            <w:r w:rsidRPr="00FF31AD">
              <w:t>Date</w:t>
            </w:r>
          </w:p>
        </w:tc>
        <w:tc>
          <w:tcPr>
            <w:tcW w:w="5940" w:type="dxa"/>
          </w:tcPr>
          <w:p w14:paraId="0382F1AB" w14:textId="77777777" w:rsidR="00DE3EF6" w:rsidRPr="00FF31AD" w:rsidRDefault="00DE3EF6" w:rsidP="004A1C76">
            <w:pPr>
              <w:pStyle w:val="TSOLScheduleNormalLeft"/>
            </w:pPr>
          </w:p>
        </w:tc>
      </w:tr>
      <w:tr w:rsidR="00DE3EF6" w:rsidRPr="00FF31AD" w14:paraId="0382F1AF" w14:textId="77777777" w:rsidTr="00A76473">
        <w:tc>
          <w:tcPr>
            <w:tcW w:w="2576" w:type="dxa"/>
            <w:tcBorders>
              <w:top w:val="nil"/>
              <w:bottom w:val="nil"/>
            </w:tcBorders>
          </w:tcPr>
          <w:p w14:paraId="0382F1AD" w14:textId="77777777" w:rsidR="00DE3EF6" w:rsidRPr="00FF31AD" w:rsidRDefault="00DE3EF6" w:rsidP="000B68E9">
            <w:pPr>
              <w:jc w:val="left"/>
            </w:pPr>
            <w:r w:rsidRPr="00FF31AD">
              <w:t>Name (in Capitals)</w:t>
            </w:r>
          </w:p>
        </w:tc>
        <w:tc>
          <w:tcPr>
            <w:tcW w:w="5940" w:type="dxa"/>
          </w:tcPr>
          <w:p w14:paraId="0382F1AE" w14:textId="77777777" w:rsidR="00DE3EF6" w:rsidRPr="00FF31AD" w:rsidRDefault="00DE3EF6" w:rsidP="004A1C76">
            <w:pPr>
              <w:pStyle w:val="TSOLScheduleNormalLeft"/>
            </w:pPr>
          </w:p>
        </w:tc>
      </w:tr>
      <w:tr w:rsidR="00DE3EF6" w:rsidRPr="00FF31AD" w14:paraId="0382F1B2" w14:textId="77777777" w:rsidTr="00A76473">
        <w:tc>
          <w:tcPr>
            <w:tcW w:w="2576" w:type="dxa"/>
            <w:tcBorders>
              <w:top w:val="nil"/>
              <w:bottom w:val="nil"/>
            </w:tcBorders>
          </w:tcPr>
          <w:p w14:paraId="0382F1B0" w14:textId="77777777" w:rsidR="00DE3EF6" w:rsidRPr="00FF31AD" w:rsidRDefault="00DE3EF6" w:rsidP="00001982">
            <w:r w:rsidRPr="00FF31AD">
              <w:t>Address</w:t>
            </w:r>
          </w:p>
        </w:tc>
        <w:tc>
          <w:tcPr>
            <w:tcW w:w="5940" w:type="dxa"/>
          </w:tcPr>
          <w:p w14:paraId="0382F1B1" w14:textId="77777777" w:rsidR="00DE3EF6" w:rsidRPr="00FF31AD" w:rsidRDefault="00DE3EF6" w:rsidP="004A1C76">
            <w:pPr>
              <w:pStyle w:val="TSOLScheduleNormalLeft"/>
            </w:pPr>
          </w:p>
        </w:tc>
      </w:tr>
    </w:tbl>
    <w:p w14:paraId="0382F1B3" w14:textId="77777777" w:rsidR="00A76473" w:rsidRPr="00FF31AD" w:rsidRDefault="00A76473" w:rsidP="00001982"/>
    <w:p w14:paraId="0382F1B4" w14:textId="77777777" w:rsidR="00DE3EF6" w:rsidRPr="00FF31AD" w:rsidRDefault="00DE3EF6" w:rsidP="00001982">
      <w:r w:rsidRPr="00FF31AD">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FF31AD" w14:paraId="0382F1B7" w14:textId="77777777" w:rsidTr="00BB70AA">
        <w:tc>
          <w:tcPr>
            <w:tcW w:w="2576" w:type="dxa"/>
            <w:tcBorders>
              <w:bottom w:val="nil"/>
            </w:tcBorders>
          </w:tcPr>
          <w:p w14:paraId="0382F1B5" w14:textId="77777777" w:rsidR="00DE3EF6" w:rsidRPr="00FF31AD" w:rsidRDefault="00DE3EF6" w:rsidP="00001982">
            <w:r w:rsidRPr="00FF31AD">
              <w:t>Signature</w:t>
            </w:r>
          </w:p>
        </w:tc>
        <w:tc>
          <w:tcPr>
            <w:tcW w:w="5980" w:type="dxa"/>
          </w:tcPr>
          <w:p w14:paraId="0382F1B6" w14:textId="77777777" w:rsidR="00DE3EF6" w:rsidRPr="00FF31AD" w:rsidRDefault="00DE3EF6" w:rsidP="004A1C76">
            <w:pPr>
              <w:pStyle w:val="TSOLScheduleNormalLeft"/>
            </w:pPr>
          </w:p>
        </w:tc>
      </w:tr>
      <w:tr w:rsidR="00DE3EF6" w:rsidRPr="00FF31AD" w14:paraId="0382F1BA" w14:textId="77777777" w:rsidTr="00BB70AA">
        <w:tc>
          <w:tcPr>
            <w:tcW w:w="2576" w:type="dxa"/>
            <w:tcBorders>
              <w:top w:val="nil"/>
              <w:bottom w:val="nil"/>
            </w:tcBorders>
          </w:tcPr>
          <w:p w14:paraId="0382F1B8" w14:textId="77777777" w:rsidR="00DE3EF6" w:rsidRPr="00FF31AD" w:rsidRDefault="00DE3EF6" w:rsidP="00001982">
            <w:r w:rsidRPr="00FF31AD">
              <w:t>Date</w:t>
            </w:r>
          </w:p>
        </w:tc>
        <w:tc>
          <w:tcPr>
            <w:tcW w:w="5980" w:type="dxa"/>
          </w:tcPr>
          <w:p w14:paraId="0382F1B9" w14:textId="77777777" w:rsidR="00DE3EF6" w:rsidRPr="00FF31AD" w:rsidRDefault="00DE3EF6" w:rsidP="004A1C76">
            <w:pPr>
              <w:pStyle w:val="TSOLScheduleNormalLeft"/>
            </w:pPr>
          </w:p>
        </w:tc>
      </w:tr>
      <w:tr w:rsidR="00DE3EF6" w:rsidRPr="00FF31AD" w14:paraId="0382F1BD" w14:textId="77777777" w:rsidTr="00BB70AA">
        <w:tc>
          <w:tcPr>
            <w:tcW w:w="2576" w:type="dxa"/>
            <w:tcBorders>
              <w:top w:val="nil"/>
              <w:bottom w:val="nil"/>
            </w:tcBorders>
          </w:tcPr>
          <w:p w14:paraId="0382F1BB" w14:textId="77777777" w:rsidR="00DE3EF6" w:rsidRPr="00FF31AD" w:rsidRDefault="00DE3EF6" w:rsidP="000B68E9">
            <w:pPr>
              <w:jc w:val="left"/>
            </w:pPr>
            <w:r w:rsidRPr="00FF31AD">
              <w:t>Name (in Capitals)</w:t>
            </w:r>
          </w:p>
        </w:tc>
        <w:tc>
          <w:tcPr>
            <w:tcW w:w="5980" w:type="dxa"/>
          </w:tcPr>
          <w:p w14:paraId="0382F1BC" w14:textId="77777777" w:rsidR="00DE3EF6" w:rsidRPr="00FF31AD" w:rsidRDefault="00DE3EF6" w:rsidP="004A1C76">
            <w:pPr>
              <w:pStyle w:val="TSOLScheduleNormalLeft"/>
            </w:pPr>
          </w:p>
        </w:tc>
      </w:tr>
      <w:tr w:rsidR="00DE3EF6" w:rsidRPr="00FF31AD" w14:paraId="0382F1C0" w14:textId="77777777" w:rsidTr="00BB70AA">
        <w:tc>
          <w:tcPr>
            <w:tcW w:w="2576" w:type="dxa"/>
            <w:tcBorders>
              <w:top w:val="nil"/>
              <w:bottom w:val="nil"/>
            </w:tcBorders>
          </w:tcPr>
          <w:p w14:paraId="0382F1BE" w14:textId="77777777" w:rsidR="00DE3EF6" w:rsidRPr="00FF31AD" w:rsidRDefault="00DE3EF6" w:rsidP="00001982">
            <w:r w:rsidRPr="00FF31AD">
              <w:t>Address</w:t>
            </w:r>
          </w:p>
        </w:tc>
        <w:tc>
          <w:tcPr>
            <w:tcW w:w="5980" w:type="dxa"/>
          </w:tcPr>
          <w:p w14:paraId="0382F1BF" w14:textId="77777777" w:rsidR="00DE3EF6" w:rsidRPr="00FF31AD" w:rsidRDefault="00DE3EF6" w:rsidP="004A1C76">
            <w:pPr>
              <w:pStyle w:val="TSOLScheduleNormalLeft"/>
            </w:pPr>
          </w:p>
        </w:tc>
      </w:tr>
    </w:tbl>
    <w:p w14:paraId="0382F1C1" w14:textId="77777777" w:rsidR="00552CEA" w:rsidRPr="00FF31AD" w:rsidRDefault="00552CEA" w:rsidP="00552CEA">
      <w:pPr>
        <w:pStyle w:val="GPSmacrorestart"/>
        <w:rPr>
          <w:sz w:val="22"/>
          <w:szCs w:val="22"/>
        </w:rPr>
      </w:pPr>
      <w:r w:rsidRPr="00FF31AD">
        <w:rPr>
          <w:sz w:val="22"/>
          <w:szCs w:val="22"/>
        </w:rPr>
        <w:fldChar w:fldCharType="begin"/>
      </w:r>
      <w:r w:rsidRPr="00FF31AD">
        <w:rPr>
          <w:sz w:val="22"/>
          <w:szCs w:val="22"/>
        </w:rPr>
        <w:instrText>LISTNUM \l 1 \s 0</w:instrText>
      </w:r>
      <w:r w:rsidRPr="00FF31AD">
        <w:rPr>
          <w:sz w:val="22"/>
          <w:szCs w:val="22"/>
        </w:rPr>
        <w:fldChar w:fldCharType="separate"/>
      </w:r>
      <w:r w:rsidRPr="00FF31AD">
        <w:rPr>
          <w:sz w:val="22"/>
          <w:szCs w:val="22"/>
        </w:rPr>
        <w:t>12/08/2013</w:t>
      </w:r>
      <w:r w:rsidRPr="00FF31AD">
        <w:rPr>
          <w:sz w:val="22"/>
          <w:szCs w:val="22"/>
        </w:rPr>
        <w:fldChar w:fldCharType="end"/>
      </w:r>
    </w:p>
    <w:p w14:paraId="0382F1C2" w14:textId="5CB7433F" w:rsidR="00C02131" w:rsidRPr="00FF31AD" w:rsidRDefault="00926F7D" w:rsidP="00E338FE">
      <w:pPr>
        <w:pStyle w:val="GPSSchTitleandNumber"/>
        <w:jc w:val="both"/>
        <w:rPr>
          <w:rFonts w:ascii="Arial" w:hAnsi="Arial" w:cs="Arial"/>
        </w:rPr>
      </w:pPr>
      <w:bookmarkStart w:id="2652" w:name="_Toc431551210"/>
      <w:bookmarkStart w:id="2653" w:name="_Toc459886042"/>
      <w:r w:rsidRPr="00FF31AD">
        <w:rPr>
          <w:rFonts w:ascii="Arial" w:hAnsi="Arial" w:cs="Arial"/>
          <w:caps w:val="0"/>
        </w:rPr>
        <w:t xml:space="preserve">CALL OFF </w:t>
      </w:r>
      <w:r w:rsidR="00CD5E74" w:rsidRPr="00FF31AD">
        <w:rPr>
          <w:rFonts w:ascii="Arial" w:hAnsi="Arial" w:cs="Arial"/>
          <w:caps w:val="0"/>
        </w:rPr>
        <w:t xml:space="preserve">SCHEDULE 13: </w:t>
      </w:r>
      <w:r w:rsidR="00057A40" w:rsidRPr="00FF31AD">
        <w:rPr>
          <w:rFonts w:ascii="Arial" w:hAnsi="Arial" w:cs="Arial"/>
          <w:caps w:val="0"/>
        </w:rPr>
        <w:t>TRANSPARENCY REPORTS</w:t>
      </w:r>
      <w:bookmarkEnd w:id="2652"/>
      <w:bookmarkEnd w:id="2653"/>
    </w:p>
    <w:p w14:paraId="0382F1C3" w14:textId="77777777" w:rsidR="00C02131" w:rsidRPr="00FF31AD" w:rsidRDefault="00C02131" w:rsidP="00AF478B">
      <w:pPr>
        <w:overflowPunct/>
        <w:spacing w:after="0"/>
        <w:ind w:left="720" w:hanging="720"/>
        <w:textAlignment w:val="auto"/>
        <w:rPr>
          <w:rFonts w:eastAsia="Calibri"/>
          <w:color w:val="000000"/>
        </w:rPr>
      </w:pPr>
      <w:r w:rsidRPr="00FF31AD">
        <w:rPr>
          <w:rFonts w:eastAsia="Calibri"/>
          <w:color w:val="000000"/>
        </w:rPr>
        <w:t xml:space="preserve">1.1 </w:t>
      </w:r>
      <w:r w:rsidRPr="00FF31AD">
        <w:rPr>
          <w:rFonts w:eastAsia="Calibri"/>
          <w:color w:val="000000"/>
        </w:rPr>
        <w:tab/>
        <w:t xml:space="preserve">Within three (3) months </w:t>
      </w:r>
      <w:r w:rsidR="00016578" w:rsidRPr="00FF31AD">
        <w:rPr>
          <w:rFonts w:eastAsia="Calibri"/>
          <w:color w:val="000000"/>
        </w:rPr>
        <w:t>from the Call Off Commencement Date</w:t>
      </w:r>
      <w:r w:rsidR="005C665D" w:rsidRPr="00FF31AD">
        <w:rPr>
          <w:rFonts w:eastAsia="Calibri"/>
          <w:color w:val="000000"/>
        </w:rPr>
        <w:t xml:space="preserve"> or the date so specified by the Customer in the Call Off Order Form</w:t>
      </w:r>
      <w:r w:rsidR="00016578" w:rsidRPr="00FF31AD">
        <w:rPr>
          <w:rFonts w:eastAsia="Calibri"/>
          <w:color w:val="000000"/>
        </w:rPr>
        <w:t xml:space="preserve"> t</w:t>
      </w:r>
      <w:r w:rsidRPr="00FF31AD">
        <w:rPr>
          <w:rFonts w:eastAsia="Calibri"/>
          <w:color w:val="000000"/>
        </w:rPr>
        <w:t xml:space="preserve">he Supplier shall provide to the </w:t>
      </w:r>
      <w:r w:rsidR="00904795" w:rsidRPr="00FF31AD">
        <w:rPr>
          <w:rFonts w:eastAsia="Calibri"/>
          <w:color w:val="000000"/>
        </w:rPr>
        <w:t>Customer</w:t>
      </w:r>
      <w:r w:rsidRPr="00FF31AD">
        <w:rPr>
          <w:rFonts w:eastAsia="Calibri"/>
          <w:color w:val="000000"/>
        </w:rPr>
        <w:t xml:space="preserve"> for </w:t>
      </w:r>
      <w:r w:rsidR="00904795" w:rsidRPr="00FF31AD">
        <w:rPr>
          <w:rFonts w:eastAsia="Calibri"/>
          <w:color w:val="000000"/>
        </w:rPr>
        <w:t>Approval (</w:t>
      </w:r>
      <w:r w:rsidR="00016578" w:rsidRPr="00FF31AD">
        <w:rPr>
          <w:rFonts w:eastAsia="Calibri"/>
          <w:color w:val="000000"/>
        </w:rPr>
        <w:t>the Customer’s decision to a</w:t>
      </w:r>
      <w:r w:rsidRPr="00FF31AD">
        <w:rPr>
          <w:rFonts w:eastAsia="Calibri"/>
          <w:color w:val="000000"/>
        </w:rPr>
        <w:t>pprov</w:t>
      </w:r>
      <w:r w:rsidR="00016578" w:rsidRPr="00FF31AD">
        <w:rPr>
          <w:rFonts w:eastAsia="Calibri"/>
          <w:color w:val="000000"/>
        </w:rPr>
        <w:t>e or</w:t>
      </w:r>
      <w:r w:rsidRPr="00FF31AD">
        <w:rPr>
          <w:rFonts w:eastAsia="Calibri"/>
          <w:color w:val="000000"/>
        </w:rPr>
        <w:t xml:space="preserve"> not </w:t>
      </w:r>
      <w:r w:rsidR="00016578" w:rsidRPr="00FF31AD">
        <w:rPr>
          <w:rFonts w:eastAsia="Calibri"/>
          <w:color w:val="000000"/>
        </w:rPr>
        <w:t>shall not</w:t>
      </w:r>
      <w:r w:rsidRPr="00FF31AD">
        <w:rPr>
          <w:rFonts w:eastAsia="Calibri"/>
          <w:color w:val="000000"/>
        </w:rPr>
        <w:t xml:space="preserve"> be unreasonably withheld or delayed) draft Transparency Reports consistent with the content</w:t>
      </w:r>
      <w:r w:rsidR="005C665D" w:rsidRPr="00FF31AD">
        <w:rPr>
          <w:rFonts w:eastAsia="Calibri"/>
          <w:color w:val="000000"/>
        </w:rPr>
        <w:t xml:space="preserve"> and format</w:t>
      </w:r>
      <w:r w:rsidRPr="00FF31AD">
        <w:rPr>
          <w:rFonts w:eastAsia="Calibri"/>
          <w:color w:val="000000"/>
        </w:rPr>
        <w:t xml:space="preserve"> requirements in Annex 1</w:t>
      </w:r>
      <w:r w:rsidR="001D310C" w:rsidRPr="00FF31AD">
        <w:rPr>
          <w:rFonts w:eastAsia="Calibri"/>
          <w:color w:val="000000"/>
        </w:rPr>
        <w:t xml:space="preserve"> below</w:t>
      </w:r>
      <w:r w:rsidRPr="00FF31AD">
        <w:rPr>
          <w:rFonts w:eastAsia="Calibri"/>
          <w:color w:val="000000"/>
        </w:rPr>
        <w:t xml:space="preserve">. </w:t>
      </w:r>
    </w:p>
    <w:p w14:paraId="0382F1C4" w14:textId="77777777" w:rsidR="00C02131" w:rsidRPr="00FF31AD" w:rsidRDefault="00C02131" w:rsidP="00DE1EF0">
      <w:pPr>
        <w:overflowPunct/>
        <w:spacing w:after="0"/>
        <w:ind w:left="0"/>
        <w:textAlignment w:val="auto"/>
        <w:rPr>
          <w:rFonts w:eastAsia="Calibri"/>
          <w:color w:val="000000"/>
        </w:rPr>
      </w:pPr>
    </w:p>
    <w:p w14:paraId="0382F1C5" w14:textId="77777777" w:rsidR="00C02131" w:rsidRPr="00FF31AD" w:rsidRDefault="00C02131" w:rsidP="00DE1EF0">
      <w:pPr>
        <w:overflowPunct/>
        <w:spacing w:after="0"/>
        <w:ind w:left="720" w:hanging="720"/>
        <w:textAlignment w:val="auto"/>
        <w:rPr>
          <w:rFonts w:eastAsia="Calibri"/>
          <w:color w:val="000000"/>
        </w:rPr>
      </w:pPr>
      <w:r w:rsidRPr="00FF31AD">
        <w:rPr>
          <w:rFonts w:eastAsia="Calibri"/>
          <w:color w:val="000000"/>
        </w:rPr>
        <w:t xml:space="preserve">1.2 </w:t>
      </w:r>
      <w:r w:rsidRPr="00FF31AD">
        <w:rPr>
          <w:rFonts w:eastAsia="Calibri"/>
          <w:color w:val="000000"/>
        </w:rPr>
        <w:tab/>
        <w:t xml:space="preserve">If the </w:t>
      </w:r>
      <w:r w:rsidR="00904795" w:rsidRPr="00FF31AD">
        <w:rPr>
          <w:rFonts w:eastAsia="Calibri"/>
          <w:color w:val="000000"/>
        </w:rPr>
        <w:t>Customer</w:t>
      </w:r>
      <w:r w:rsidRPr="00FF31AD">
        <w:rPr>
          <w:rFonts w:eastAsia="Calibri"/>
          <w:color w:val="000000"/>
        </w:rPr>
        <w:t xml:space="preserve"> rejects any proposed Transparency Report, the Supplier shall submit a revised version of t</w:t>
      </w:r>
      <w:r w:rsidR="00904795" w:rsidRPr="00FF31AD">
        <w:rPr>
          <w:rFonts w:eastAsia="Calibri"/>
          <w:color w:val="000000"/>
        </w:rPr>
        <w:t>he relevant report for further A</w:t>
      </w:r>
      <w:r w:rsidRPr="00FF31AD">
        <w:rPr>
          <w:rFonts w:eastAsia="Calibri"/>
          <w:color w:val="000000"/>
        </w:rPr>
        <w:t xml:space="preserve">pproval by the </w:t>
      </w:r>
      <w:r w:rsidR="00904795" w:rsidRPr="00FF31AD">
        <w:rPr>
          <w:rFonts w:eastAsia="Calibri"/>
          <w:color w:val="000000"/>
        </w:rPr>
        <w:t>Customer</w:t>
      </w:r>
      <w:r w:rsidRPr="00FF31AD">
        <w:rPr>
          <w:rFonts w:eastAsia="Calibri"/>
          <w:color w:val="000000"/>
        </w:rPr>
        <w:t xml:space="preserve"> within five (5) days of receipt of any notice of rejection, taking account of any recommendations for revision and improvement to the report provided by the </w:t>
      </w:r>
      <w:r w:rsidR="00904795" w:rsidRPr="00FF31AD">
        <w:rPr>
          <w:rFonts w:eastAsia="Calibri"/>
          <w:color w:val="000000"/>
        </w:rPr>
        <w:t>Customer</w:t>
      </w:r>
      <w:r w:rsidRPr="00FF31AD">
        <w:rPr>
          <w:rFonts w:eastAsia="Calibri"/>
          <w:color w:val="000000"/>
        </w:rPr>
        <w:t xml:space="preserve">. This process shall be repeated until the Parties have agreed versions of each Transparency Report. </w:t>
      </w:r>
    </w:p>
    <w:p w14:paraId="0382F1C6" w14:textId="77777777" w:rsidR="00C02131" w:rsidRPr="00FF31AD" w:rsidRDefault="00C02131" w:rsidP="00DE1EF0">
      <w:pPr>
        <w:overflowPunct/>
        <w:spacing w:after="0"/>
        <w:ind w:left="720" w:hanging="720"/>
        <w:textAlignment w:val="auto"/>
        <w:rPr>
          <w:rFonts w:eastAsia="Calibri"/>
          <w:color w:val="000000"/>
        </w:rPr>
      </w:pPr>
    </w:p>
    <w:p w14:paraId="0382F1C7" w14:textId="77777777" w:rsidR="00C02131" w:rsidRPr="00FF31AD" w:rsidRDefault="00C02131" w:rsidP="00DE1EF0">
      <w:pPr>
        <w:overflowPunct/>
        <w:spacing w:after="0"/>
        <w:ind w:left="720" w:hanging="720"/>
        <w:textAlignment w:val="auto"/>
        <w:rPr>
          <w:rFonts w:eastAsia="Calibri"/>
          <w:color w:val="000000"/>
        </w:rPr>
      </w:pPr>
      <w:r w:rsidRPr="00FF31AD">
        <w:rPr>
          <w:rFonts w:eastAsia="Calibri"/>
          <w:color w:val="000000"/>
        </w:rPr>
        <w:t xml:space="preserve">1.3 </w:t>
      </w:r>
      <w:r w:rsidRPr="00FF31AD">
        <w:rPr>
          <w:rFonts w:eastAsia="Calibri"/>
          <w:color w:val="000000"/>
        </w:rPr>
        <w:tab/>
        <w:t xml:space="preserve">The Supplier shall provide accurate and up-to-date versions of each Transparency Report to the </w:t>
      </w:r>
      <w:r w:rsidR="00F46060" w:rsidRPr="00FF31AD">
        <w:rPr>
          <w:rFonts w:eastAsia="Calibri"/>
          <w:color w:val="000000"/>
        </w:rPr>
        <w:t>Customer</w:t>
      </w:r>
      <w:r w:rsidRPr="00FF31AD">
        <w:rPr>
          <w:rFonts w:eastAsia="Calibri"/>
          <w:color w:val="000000"/>
        </w:rPr>
        <w:t xml:space="preserve"> at the frequency referred to in Annex 1</w:t>
      </w:r>
      <w:r w:rsidR="001D310C" w:rsidRPr="00FF31AD">
        <w:rPr>
          <w:rFonts w:eastAsia="Calibri"/>
          <w:color w:val="000000"/>
        </w:rPr>
        <w:t xml:space="preserve"> </w:t>
      </w:r>
      <w:r w:rsidR="005C665D" w:rsidRPr="00FF31AD">
        <w:rPr>
          <w:rFonts w:eastAsia="Calibri"/>
          <w:color w:val="000000"/>
        </w:rPr>
        <w:t xml:space="preserve">of this Call </w:t>
      </w:r>
      <w:proofErr w:type="gramStart"/>
      <w:r w:rsidR="005C665D" w:rsidRPr="00FF31AD">
        <w:rPr>
          <w:rFonts w:eastAsia="Calibri"/>
          <w:color w:val="000000"/>
        </w:rPr>
        <w:t>Off</w:t>
      </w:r>
      <w:proofErr w:type="gramEnd"/>
      <w:r w:rsidR="005C665D" w:rsidRPr="00FF31AD">
        <w:rPr>
          <w:rFonts w:eastAsia="Calibri"/>
          <w:color w:val="000000"/>
        </w:rPr>
        <w:t xml:space="preserve"> Schedule 13 </w:t>
      </w:r>
      <w:r w:rsidR="001D310C" w:rsidRPr="00FF31AD">
        <w:rPr>
          <w:rFonts w:eastAsia="Calibri"/>
          <w:color w:val="000000"/>
        </w:rPr>
        <w:t>below</w:t>
      </w:r>
      <w:r w:rsidRPr="00FF31AD">
        <w:rPr>
          <w:rFonts w:eastAsia="Calibri"/>
          <w:color w:val="000000"/>
        </w:rPr>
        <w:t xml:space="preserve">. </w:t>
      </w:r>
    </w:p>
    <w:p w14:paraId="0382F1C8" w14:textId="77777777" w:rsidR="00904795" w:rsidRPr="00FF31AD" w:rsidRDefault="00904795" w:rsidP="00DE1EF0">
      <w:pPr>
        <w:overflowPunct/>
        <w:spacing w:after="0"/>
        <w:ind w:left="720" w:hanging="720"/>
        <w:textAlignment w:val="auto"/>
        <w:rPr>
          <w:rFonts w:eastAsia="Calibri"/>
          <w:color w:val="000000"/>
        </w:rPr>
      </w:pPr>
    </w:p>
    <w:p w14:paraId="0382F1C9" w14:textId="77777777" w:rsidR="00C02131" w:rsidRPr="00FF31AD" w:rsidRDefault="00C02131" w:rsidP="00DE1EF0">
      <w:pPr>
        <w:overflowPunct/>
        <w:spacing w:after="0"/>
        <w:ind w:left="720" w:hanging="720"/>
        <w:textAlignment w:val="auto"/>
        <w:rPr>
          <w:rFonts w:eastAsia="Calibri"/>
          <w:color w:val="000000"/>
        </w:rPr>
      </w:pPr>
      <w:r w:rsidRPr="00FF31AD">
        <w:rPr>
          <w:rFonts w:eastAsia="Calibri"/>
          <w:color w:val="000000"/>
        </w:rPr>
        <w:t xml:space="preserve">1.4 </w:t>
      </w:r>
      <w:r w:rsidRPr="00FF31AD">
        <w:rPr>
          <w:rFonts w:eastAsia="Calibri"/>
          <w:color w:val="000000"/>
        </w:rPr>
        <w:tab/>
      </w:r>
      <w:r w:rsidR="00F46060" w:rsidRPr="00FF31AD">
        <w:rPr>
          <w:rFonts w:eastAsia="Calibri"/>
          <w:color w:val="000000"/>
        </w:rPr>
        <w:t xml:space="preserve">Any </w:t>
      </w:r>
      <w:r w:rsidR="005C665D" w:rsidRPr="00FF31AD">
        <w:rPr>
          <w:rFonts w:eastAsia="Calibri"/>
          <w:color w:val="000000"/>
        </w:rPr>
        <w:t>D</w:t>
      </w:r>
      <w:r w:rsidRPr="00FF31AD">
        <w:rPr>
          <w:rFonts w:eastAsia="Calibri"/>
          <w:color w:val="000000"/>
        </w:rPr>
        <w:t xml:space="preserve">ispute in connection with the preparation and/or </w:t>
      </w:r>
      <w:r w:rsidR="007F4A6C" w:rsidRPr="00FF31AD">
        <w:rPr>
          <w:rFonts w:eastAsia="Calibri"/>
          <w:color w:val="000000"/>
          <w:lang w:eastAsia="en-GB"/>
        </w:rPr>
        <w:t>A</w:t>
      </w:r>
      <w:r w:rsidRPr="00FF31AD">
        <w:rPr>
          <w:rFonts w:eastAsia="Calibri"/>
          <w:color w:val="000000"/>
          <w:lang w:eastAsia="en-GB"/>
        </w:rPr>
        <w:t>pproval</w:t>
      </w:r>
      <w:r w:rsidRPr="00FF31AD">
        <w:rPr>
          <w:rFonts w:eastAsia="Calibri"/>
          <w:color w:val="000000"/>
        </w:rPr>
        <w:t xml:space="preserve"> of Transparency Reports shall be resolved in accordance with the Dispute Resolution Procedure. </w:t>
      </w:r>
    </w:p>
    <w:p w14:paraId="0382F1CA" w14:textId="77777777" w:rsidR="00904795" w:rsidRPr="00FF31AD" w:rsidRDefault="00904795" w:rsidP="00DE1EF0">
      <w:pPr>
        <w:overflowPunct/>
        <w:spacing w:after="0"/>
        <w:ind w:left="720" w:hanging="720"/>
        <w:textAlignment w:val="auto"/>
        <w:rPr>
          <w:rFonts w:eastAsia="Calibri"/>
          <w:color w:val="000000"/>
        </w:rPr>
      </w:pPr>
    </w:p>
    <w:p w14:paraId="0382F1CB" w14:textId="77777777" w:rsidR="00C02131" w:rsidRPr="00FF31AD" w:rsidRDefault="00C02131" w:rsidP="00DE1EF0">
      <w:pPr>
        <w:overflowPunct/>
        <w:spacing w:after="0"/>
        <w:ind w:left="720" w:hanging="720"/>
        <w:textAlignment w:val="auto"/>
        <w:rPr>
          <w:rFonts w:eastAsia="Calibri"/>
          <w:color w:val="000000"/>
        </w:rPr>
      </w:pPr>
      <w:r w:rsidRPr="00FF31AD">
        <w:rPr>
          <w:rFonts w:eastAsia="Calibri"/>
          <w:color w:val="000000"/>
        </w:rPr>
        <w:t xml:space="preserve">1.5 </w:t>
      </w:r>
      <w:r w:rsidRPr="00FF31AD">
        <w:rPr>
          <w:rFonts w:eastAsia="Calibri"/>
          <w:color w:val="000000"/>
        </w:rPr>
        <w:tab/>
        <w:t>The requirements in this Schedule</w:t>
      </w:r>
      <w:r w:rsidR="001D310C" w:rsidRPr="00FF31AD">
        <w:rPr>
          <w:rFonts w:eastAsia="Calibri"/>
          <w:color w:val="000000"/>
        </w:rPr>
        <w:t xml:space="preserve"> 13</w:t>
      </w:r>
      <w:r w:rsidRPr="00FF31AD">
        <w:rPr>
          <w:rFonts w:eastAsia="Calibri"/>
          <w:color w:val="000000"/>
        </w:rPr>
        <w:t xml:space="preserve"> are in addition to any other reporting requirements in this </w:t>
      </w:r>
      <w:r w:rsidR="00F46060" w:rsidRPr="00FF31AD">
        <w:rPr>
          <w:rFonts w:eastAsia="Calibri"/>
          <w:color w:val="000000"/>
        </w:rPr>
        <w:t xml:space="preserve">Call </w:t>
      </w:r>
      <w:proofErr w:type="gramStart"/>
      <w:r w:rsidR="00F46060" w:rsidRPr="00FF31AD">
        <w:rPr>
          <w:rFonts w:eastAsia="Calibri"/>
          <w:color w:val="000000"/>
        </w:rPr>
        <w:t>Off</w:t>
      </w:r>
      <w:proofErr w:type="gramEnd"/>
      <w:r w:rsidR="00F46060" w:rsidRPr="00FF31AD">
        <w:rPr>
          <w:rFonts w:eastAsia="Calibri"/>
          <w:color w:val="000000"/>
        </w:rPr>
        <w:t xml:space="preserve"> Contract</w:t>
      </w:r>
      <w:r w:rsidRPr="00FF31AD">
        <w:rPr>
          <w:rFonts w:eastAsia="Calibri"/>
          <w:color w:val="000000"/>
        </w:rPr>
        <w:t xml:space="preserve">. </w:t>
      </w:r>
    </w:p>
    <w:p w14:paraId="0382F1CC" w14:textId="77777777" w:rsidR="00C02131" w:rsidRPr="00FF31AD" w:rsidRDefault="00C02131" w:rsidP="00C02131">
      <w:pPr>
        <w:overflowPunct/>
        <w:spacing w:after="0"/>
        <w:ind w:left="0"/>
        <w:jc w:val="left"/>
        <w:textAlignment w:val="auto"/>
        <w:rPr>
          <w:rFonts w:eastAsia="Calibri"/>
          <w:b/>
          <w:color w:val="000000"/>
        </w:rPr>
      </w:pPr>
    </w:p>
    <w:p w14:paraId="0382F1CD" w14:textId="77777777" w:rsidR="009D3F2F" w:rsidRPr="00FF31AD" w:rsidRDefault="009D3F2F" w:rsidP="00645ED6">
      <w:pPr>
        <w:overflowPunct/>
        <w:spacing w:after="0"/>
        <w:ind w:left="0"/>
        <w:jc w:val="left"/>
        <w:textAlignment w:val="auto"/>
        <w:rPr>
          <w:rFonts w:eastAsia="Calibri"/>
          <w:color w:val="000000"/>
        </w:rPr>
      </w:pPr>
    </w:p>
    <w:p w14:paraId="0382F1CE" w14:textId="77777777" w:rsidR="009F580D" w:rsidRPr="00FF31AD" w:rsidRDefault="009F580D" w:rsidP="00645ED6">
      <w:pPr>
        <w:overflowPunct/>
        <w:spacing w:after="0"/>
        <w:ind w:left="0"/>
        <w:jc w:val="left"/>
        <w:textAlignment w:val="auto"/>
        <w:rPr>
          <w:rFonts w:eastAsia="Calibri"/>
          <w:color w:val="000000"/>
        </w:rPr>
      </w:pPr>
    </w:p>
    <w:p w14:paraId="0382F1CF" w14:textId="77777777" w:rsidR="009F580D" w:rsidRPr="00FF31AD" w:rsidRDefault="009F580D" w:rsidP="00645ED6">
      <w:pPr>
        <w:overflowPunct/>
        <w:spacing w:after="0"/>
        <w:ind w:left="0"/>
        <w:jc w:val="left"/>
        <w:textAlignment w:val="auto"/>
        <w:rPr>
          <w:rFonts w:eastAsia="Calibri"/>
          <w:color w:val="000000"/>
        </w:rPr>
      </w:pPr>
    </w:p>
    <w:p w14:paraId="0382F1D0" w14:textId="77777777" w:rsidR="009F580D" w:rsidRPr="00FF31AD" w:rsidRDefault="009F580D" w:rsidP="00645ED6">
      <w:pPr>
        <w:overflowPunct/>
        <w:spacing w:after="0"/>
        <w:ind w:left="0"/>
        <w:jc w:val="left"/>
        <w:textAlignment w:val="auto"/>
        <w:rPr>
          <w:rFonts w:eastAsia="Calibri"/>
          <w:color w:val="000000"/>
        </w:rPr>
      </w:pPr>
    </w:p>
    <w:p w14:paraId="0382F1D1" w14:textId="77777777" w:rsidR="009F580D" w:rsidRPr="00FF31AD" w:rsidRDefault="009F580D" w:rsidP="00645ED6">
      <w:pPr>
        <w:overflowPunct/>
        <w:spacing w:after="0"/>
        <w:ind w:left="0"/>
        <w:jc w:val="left"/>
        <w:textAlignment w:val="auto"/>
        <w:rPr>
          <w:rFonts w:eastAsia="Calibri"/>
          <w:color w:val="000000"/>
        </w:rPr>
      </w:pPr>
    </w:p>
    <w:p w14:paraId="0382F1D2" w14:textId="77777777" w:rsidR="009F580D" w:rsidRPr="00FF31AD" w:rsidRDefault="009F580D" w:rsidP="00645ED6">
      <w:pPr>
        <w:overflowPunct/>
        <w:spacing w:after="0"/>
        <w:ind w:left="0"/>
        <w:jc w:val="left"/>
        <w:textAlignment w:val="auto"/>
        <w:rPr>
          <w:rFonts w:eastAsia="Calibri"/>
          <w:color w:val="000000"/>
        </w:rPr>
      </w:pPr>
    </w:p>
    <w:p w14:paraId="0382F1D3" w14:textId="77777777" w:rsidR="009F580D" w:rsidRPr="00FF31AD" w:rsidRDefault="009F580D" w:rsidP="00645ED6">
      <w:pPr>
        <w:overflowPunct/>
        <w:spacing w:after="0"/>
        <w:ind w:left="0"/>
        <w:jc w:val="left"/>
        <w:textAlignment w:val="auto"/>
        <w:rPr>
          <w:rFonts w:eastAsia="Calibri"/>
          <w:color w:val="000000"/>
        </w:rPr>
      </w:pPr>
    </w:p>
    <w:p w14:paraId="0382F1D4" w14:textId="77777777" w:rsidR="009F580D" w:rsidRPr="00FF31AD" w:rsidRDefault="009F580D" w:rsidP="00645ED6">
      <w:pPr>
        <w:overflowPunct/>
        <w:spacing w:after="0"/>
        <w:ind w:left="0"/>
        <w:jc w:val="left"/>
        <w:textAlignment w:val="auto"/>
        <w:rPr>
          <w:rFonts w:eastAsia="Calibri"/>
          <w:color w:val="000000"/>
        </w:rPr>
      </w:pPr>
    </w:p>
    <w:p w14:paraId="0382F1D5" w14:textId="77777777" w:rsidR="009F580D" w:rsidRPr="00FF31AD" w:rsidRDefault="009F580D" w:rsidP="00645ED6">
      <w:pPr>
        <w:overflowPunct/>
        <w:spacing w:after="0"/>
        <w:ind w:left="0"/>
        <w:jc w:val="left"/>
        <w:textAlignment w:val="auto"/>
        <w:rPr>
          <w:rFonts w:eastAsia="Calibri"/>
          <w:color w:val="000000"/>
        </w:rPr>
      </w:pPr>
    </w:p>
    <w:p w14:paraId="0382F1D6" w14:textId="77777777" w:rsidR="009F580D" w:rsidRPr="00FF31AD" w:rsidRDefault="009F580D" w:rsidP="00645ED6">
      <w:pPr>
        <w:overflowPunct/>
        <w:spacing w:after="0"/>
        <w:ind w:left="0"/>
        <w:jc w:val="left"/>
        <w:textAlignment w:val="auto"/>
        <w:rPr>
          <w:rFonts w:eastAsia="Calibri"/>
          <w:color w:val="000000"/>
        </w:rPr>
      </w:pPr>
    </w:p>
    <w:p w14:paraId="0382F1D7" w14:textId="77777777" w:rsidR="009F580D" w:rsidRPr="00FF31AD" w:rsidRDefault="009F580D" w:rsidP="00645ED6">
      <w:pPr>
        <w:overflowPunct/>
        <w:spacing w:after="0"/>
        <w:ind w:left="0"/>
        <w:jc w:val="left"/>
        <w:textAlignment w:val="auto"/>
        <w:rPr>
          <w:rFonts w:eastAsia="Calibri"/>
          <w:color w:val="000000"/>
        </w:rPr>
      </w:pPr>
    </w:p>
    <w:p w14:paraId="0382F1D8" w14:textId="77777777" w:rsidR="009F580D" w:rsidRPr="00FF31AD" w:rsidRDefault="009F580D" w:rsidP="00645ED6">
      <w:pPr>
        <w:overflowPunct/>
        <w:spacing w:after="0"/>
        <w:ind w:left="0"/>
        <w:jc w:val="left"/>
        <w:textAlignment w:val="auto"/>
        <w:rPr>
          <w:rFonts w:eastAsia="Calibri"/>
          <w:color w:val="000000"/>
        </w:rPr>
      </w:pPr>
    </w:p>
    <w:p w14:paraId="0382F1D9" w14:textId="77777777" w:rsidR="009F580D" w:rsidRPr="00FF31AD" w:rsidRDefault="009F580D" w:rsidP="00645ED6">
      <w:pPr>
        <w:overflowPunct/>
        <w:spacing w:after="0"/>
        <w:ind w:left="0"/>
        <w:jc w:val="left"/>
        <w:textAlignment w:val="auto"/>
        <w:rPr>
          <w:rFonts w:eastAsia="Calibri"/>
          <w:color w:val="000000"/>
        </w:rPr>
      </w:pPr>
    </w:p>
    <w:p w14:paraId="0382F1DA" w14:textId="77777777" w:rsidR="009F580D" w:rsidRPr="00FF31AD" w:rsidRDefault="009F580D" w:rsidP="00645ED6">
      <w:pPr>
        <w:overflowPunct/>
        <w:spacing w:after="0"/>
        <w:ind w:left="0"/>
        <w:jc w:val="left"/>
        <w:textAlignment w:val="auto"/>
        <w:rPr>
          <w:rFonts w:eastAsia="Calibri"/>
          <w:color w:val="000000"/>
        </w:rPr>
      </w:pPr>
    </w:p>
    <w:p w14:paraId="0382F1DB" w14:textId="77777777" w:rsidR="009F580D" w:rsidRPr="00FF31AD" w:rsidRDefault="009F580D" w:rsidP="00645ED6">
      <w:pPr>
        <w:overflowPunct/>
        <w:spacing w:after="0"/>
        <w:ind w:left="0"/>
        <w:jc w:val="left"/>
        <w:textAlignment w:val="auto"/>
        <w:rPr>
          <w:rFonts w:eastAsia="Calibri"/>
          <w:color w:val="000000"/>
        </w:rPr>
      </w:pPr>
    </w:p>
    <w:p w14:paraId="0382F1DC" w14:textId="77777777" w:rsidR="009F580D" w:rsidRPr="00FF31AD" w:rsidRDefault="009F580D" w:rsidP="00645ED6">
      <w:pPr>
        <w:overflowPunct/>
        <w:spacing w:after="0"/>
        <w:ind w:left="0"/>
        <w:jc w:val="left"/>
        <w:textAlignment w:val="auto"/>
        <w:rPr>
          <w:rFonts w:eastAsia="Calibri"/>
          <w:color w:val="000000"/>
        </w:rPr>
      </w:pPr>
    </w:p>
    <w:p w14:paraId="0382F1DD" w14:textId="77777777" w:rsidR="009F580D" w:rsidRPr="00FF31AD" w:rsidRDefault="009F580D" w:rsidP="00645ED6">
      <w:pPr>
        <w:overflowPunct/>
        <w:spacing w:after="0"/>
        <w:ind w:left="0"/>
        <w:jc w:val="left"/>
        <w:textAlignment w:val="auto"/>
        <w:rPr>
          <w:rFonts w:eastAsia="Calibri"/>
          <w:color w:val="000000"/>
        </w:rPr>
      </w:pPr>
    </w:p>
    <w:p w14:paraId="0382F1DE" w14:textId="77777777" w:rsidR="009F580D" w:rsidRPr="00FF31AD" w:rsidRDefault="009F580D" w:rsidP="00645ED6">
      <w:pPr>
        <w:overflowPunct/>
        <w:spacing w:after="0"/>
        <w:ind w:left="0"/>
        <w:jc w:val="left"/>
        <w:textAlignment w:val="auto"/>
        <w:rPr>
          <w:rFonts w:eastAsia="Calibri"/>
          <w:color w:val="000000"/>
        </w:rPr>
      </w:pPr>
    </w:p>
    <w:p w14:paraId="0382F1DF" w14:textId="77777777" w:rsidR="009F580D" w:rsidRPr="00FF31AD" w:rsidRDefault="009F580D" w:rsidP="00645ED6">
      <w:pPr>
        <w:overflowPunct/>
        <w:spacing w:after="0"/>
        <w:ind w:left="0"/>
        <w:jc w:val="left"/>
        <w:textAlignment w:val="auto"/>
        <w:rPr>
          <w:rFonts w:eastAsia="Calibri"/>
          <w:color w:val="000000"/>
        </w:rPr>
      </w:pPr>
    </w:p>
    <w:p w14:paraId="0382F1E0" w14:textId="77777777" w:rsidR="009F580D" w:rsidRPr="00FF31AD" w:rsidRDefault="009F580D" w:rsidP="00645ED6">
      <w:pPr>
        <w:overflowPunct/>
        <w:spacing w:after="0"/>
        <w:ind w:left="0"/>
        <w:jc w:val="left"/>
        <w:textAlignment w:val="auto"/>
        <w:rPr>
          <w:rFonts w:eastAsia="Calibri"/>
          <w:color w:val="000000"/>
        </w:rPr>
      </w:pPr>
    </w:p>
    <w:p w14:paraId="0382F1E1" w14:textId="77777777" w:rsidR="009F580D" w:rsidRPr="00FF31AD" w:rsidRDefault="009F580D" w:rsidP="00645ED6">
      <w:pPr>
        <w:overflowPunct/>
        <w:spacing w:after="0"/>
        <w:ind w:left="0"/>
        <w:jc w:val="left"/>
        <w:textAlignment w:val="auto"/>
        <w:rPr>
          <w:rFonts w:eastAsia="Calibri"/>
          <w:color w:val="000000"/>
        </w:rPr>
      </w:pPr>
    </w:p>
    <w:p w14:paraId="0382F1E2" w14:textId="77777777" w:rsidR="009F580D" w:rsidRPr="00FF31AD" w:rsidRDefault="009F580D" w:rsidP="00645ED6">
      <w:pPr>
        <w:overflowPunct/>
        <w:spacing w:after="0"/>
        <w:ind w:left="0"/>
        <w:jc w:val="left"/>
        <w:textAlignment w:val="auto"/>
        <w:rPr>
          <w:rFonts w:eastAsia="Calibri"/>
          <w:color w:val="000000"/>
        </w:rPr>
      </w:pPr>
    </w:p>
    <w:p w14:paraId="0382F1E3" w14:textId="77777777" w:rsidR="009F580D" w:rsidRPr="00FF31AD" w:rsidRDefault="009F580D" w:rsidP="00645ED6">
      <w:pPr>
        <w:overflowPunct/>
        <w:spacing w:after="0"/>
        <w:ind w:left="0"/>
        <w:jc w:val="left"/>
        <w:textAlignment w:val="auto"/>
        <w:rPr>
          <w:rFonts w:eastAsia="Calibri"/>
          <w:color w:val="000000"/>
        </w:rPr>
      </w:pPr>
    </w:p>
    <w:p w14:paraId="0382F1E4" w14:textId="77777777" w:rsidR="009F580D" w:rsidRPr="00FF31AD" w:rsidRDefault="009F580D" w:rsidP="00645ED6">
      <w:pPr>
        <w:overflowPunct/>
        <w:spacing w:after="0"/>
        <w:ind w:left="0"/>
        <w:jc w:val="left"/>
        <w:textAlignment w:val="auto"/>
        <w:rPr>
          <w:rFonts w:eastAsia="Calibri"/>
          <w:color w:val="000000"/>
        </w:rPr>
      </w:pPr>
    </w:p>
    <w:p w14:paraId="0382F1E5" w14:textId="77777777" w:rsidR="009F580D" w:rsidRPr="00FF31AD" w:rsidRDefault="009F580D" w:rsidP="00645ED6">
      <w:pPr>
        <w:overflowPunct/>
        <w:spacing w:after="0"/>
        <w:ind w:left="0"/>
        <w:jc w:val="left"/>
        <w:textAlignment w:val="auto"/>
        <w:rPr>
          <w:rFonts w:eastAsia="Calibri"/>
          <w:color w:val="000000"/>
        </w:rPr>
      </w:pPr>
    </w:p>
    <w:p w14:paraId="0382F1E6" w14:textId="77777777" w:rsidR="009F580D" w:rsidRPr="00FF31AD" w:rsidRDefault="009F580D" w:rsidP="00645ED6">
      <w:pPr>
        <w:overflowPunct/>
        <w:spacing w:after="0"/>
        <w:ind w:left="0"/>
        <w:jc w:val="left"/>
        <w:textAlignment w:val="auto"/>
        <w:rPr>
          <w:rFonts w:eastAsia="Calibri"/>
          <w:color w:val="000000"/>
        </w:rPr>
      </w:pPr>
    </w:p>
    <w:p w14:paraId="0382F1E7" w14:textId="77777777" w:rsidR="009F580D" w:rsidRPr="00FF31AD" w:rsidRDefault="009F580D" w:rsidP="00645ED6">
      <w:pPr>
        <w:overflowPunct/>
        <w:spacing w:after="0"/>
        <w:ind w:left="0"/>
        <w:jc w:val="left"/>
        <w:textAlignment w:val="auto"/>
        <w:rPr>
          <w:rFonts w:eastAsia="Calibri"/>
          <w:color w:val="000000"/>
        </w:rPr>
      </w:pPr>
    </w:p>
    <w:p w14:paraId="0382F1E8" w14:textId="77777777" w:rsidR="009F580D" w:rsidRPr="00FF31AD" w:rsidRDefault="009F580D" w:rsidP="00645ED6">
      <w:pPr>
        <w:overflowPunct/>
        <w:spacing w:after="0"/>
        <w:ind w:left="0"/>
        <w:jc w:val="left"/>
        <w:textAlignment w:val="auto"/>
        <w:rPr>
          <w:rFonts w:eastAsia="Calibri"/>
          <w:color w:val="000000"/>
        </w:rPr>
      </w:pPr>
    </w:p>
    <w:p w14:paraId="0382F1E9" w14:textId="77777777" w:rsidR="009F580D" w:rsidRPr="00FF31AD" w:rsidRDefault="009F580D" w:rsidP="00645ED6">
      <w:pPr>
        <w:overflowPunct/>
        <w:spacing w:after="0"/>
        <w:ind w:left="0"/>
        <w:jc w:val="left"/>
        <w:textAlignment w:val="auto"/>
        <w:rPr>
          <w:rFonts w:eastAsia="Calibri"/>
          <w:color w:val="000000"/>
        </w:rPr>
      </w:pPr>
    </w:p>
    <w:p w14:paraId="0382F1EA" w14:textId="77777777" w:rsidR="009D3F2F" w:rsidRPr="00FF31AD" w:rsidRDefault="00CD5E74" w:rsidP="00B977F3">
      <w:pPr>
        <w:pStyle w:val="GPSSchTitleandNumber"/>
        <w:outlineLvl w:val="1"/>
        <w:rPr>
          <w:rFonts w:ascii="Arial" w:hAnsi="Arial" w:cs="Arial"/>
        </w:rPr>
      </w:pPr>
      <w:bookmarkStart w:id="2654" w:name="_Toc431551211"/>
      <w:bookmarkStart w:id="2655" w:name="_Toc459886043"/>
      <w:r w:rsidRPr="00FF31AD">
        <w:rPr>
          <w:rFonts w:ascii="Arial" w:hAnsi="Arial" w:cs="Arial"/>
        </w:rPr>
        <w:t>ANNEX 1: LIST OF TRANSPARENCY REPORTS</w:t>
      </w:r>
      <w:bookmarkEnd w:id="2654"/>
      <w:bookmarkEnd w:id="2655"/>
    </w:p>
    <w:p w14:paraId="0382F1EB" w14:textId="77777777" w:rsidR="00C02131" w:rsidRPr="00FF31AD" w:rsidRDefault="00C02131" w:rsidP="00645ED6">
      <w:pPr>
        <w:overflowPunct/>
        <w:spacing w:after="0"/>
        <w:ind w:left="0"/>
        <w:jc w:val="left"/>
        <w:textAlignment w:val="auto"/>
        <w:rPr>
          <w:rFonts w:eastAsia="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FF31AD" w14:paraId="0382F1F0"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0382F1EC" w14:textId="77777777" w:rsidR="00C02131" w:rsidRPr="00FF31AD" w:rsidRDefault="00C02131" w:rsidP="00C02131">
            <w:pPr>
              <w:overflowPunct/>
              <w:spacing w:after="0"/>
              <w:ind w:left="0"/>
              <w:jc w:val="left"/>
              <w:textAlignment w:val="auto"/>
              <w:rPr>
                <w:rFonts w:eastAsia="Calibri"/>
                <w:color w:val="000000"/>
              </w:rPr>
            </w:pPr>
            <w:r w:rsidRPr="00FF31AD">
              <w:rPr>
                <w:rFonts w:eastAsia="Calibri"/>
                <w:b/>
                <w:color w:val="000000"/>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0382F1ED" w14:textId="77777777" w:rsidR="00C02131" w:rsidRPr="00FF31AD" w:rsidRDefault="00C02131" w:rsidP="00C02131">
            <w:pPr>
              <w:overflowPunct/>
              <w:spacing w:after="0"/>
              <w:ind w:left="0"/>
              <w:jc w:val="left"/>
              <w:textAlignment w:val="auto"/>
              <w:rPr>
                <w:rFonts w:eastAsia="Calibri"/>
                <w:color w:val="000000"/>
              </w:rPr>
            </w:pPr>
            <w:r w:rsidRPr="00FF31AD">
              <w:rPr>
                <w:rFonts w:eastAsia="Calibri"/>
                <w:b/>
                <w:color w:val="000000"/>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382F1EE" w14:textId="77777777" w:rsidR="00C02131" w:rsidRPr="00FF31AD" w:rsidRDefault="00C02131" w:rsidP="00C02131">
            <w:pPr>
              <w:overflowPunct/>
              <w:spacing w:after="0"/>
              <w:ind w:left="0"/>
              <w:jc w:val="left"/>
              <w:textAlignment w:val="auto"/>
              <w:rPr>
                <w:rFonts w:eastAsia="Calibri"/>
                <w:color w:val="000000"/>
              </w:rPr>
            </w:pPr>
            <w:r w:rsidRPr="00FF31AD">
              <w:rPr>
                <w:rFonts w:eastAsia="Calibri"/>
                <w:b/>
                <w:color w:val="000000"/>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382F1EF" w14:textId="77777777" w:rsidR="00C02131" w:rsidRPr="00FF31AD" w:rsidRDefault="00C02131" w:rsidP="00C02131">
            <w:pPr>
              <w:overflowPunct/>
              <w:spacing w:after="0"/>
              <w:ind w:left="0"/>
              <w:jc w:val="left"/>
              <w:textAlignment w:val="auto"/>
              <w:rPr>
                <w:rFonts w:eastAsia="Calibri"/>
                <w:color w:val="000000"/>
              </w:rPr>
            </w:pPr>
            <w:r w:rsidRPr="00FF31AD">
              <w:rPr>
                <w:rFonts w:eastAsia="Calibri"/>
                <w:b/>
                <w:color w:val="000000"/>
              </w:rPr>
              <w:t xml:space="preserve">Frequency </w:t>
            </w:r>
          </w:p>
        </w:tc>
      </w:tr>
      <w:tr w:rsidR="0084264A" w:rsidRPr="00FF31AD" w14:paraId="0382F1F8"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0382F1F1" w14:textId="77777777" w:rsidR="0084264A" w:rsidRPr="00785242" w:rsidRDefault="004915DA" w:rsidP="009D3F2F">
            <w:pPr>
              <w:tabs>
                <w:tab w:val="left" w:pos="3380"/>
              </w:tabs>
              <w:overflowPunct/>
              <w:spacing w:after="0"/>
              <w:ind w:left="0"/>
              <w:jc w:val="left"/>
              <w:textAlignment w:val="auto"/>
              <w:rPr>
                <w:rFonts w:eastAsia="Calibri"/>
                <w:color w:val="000000"/>
              </w:rPr>
            </w:pPr>
            <w:r w:rsidRPr="00785242">
              <w:rPr>
                <w:rFonts w:eastAsia="Calibri"/>
                <w:color w:val="000000"/>
              </w:rPr>
              <w:t xml:space="preserve">[Headline </w:t>
            </w:r>
            <w:r w:rsidR="00614BB6" w:rsidRPr="00785242">
              <w:rPr>
                <w:rFonts w:eastAsia="Calibri"/>
                <w:color w:val="000000"/>
              </w:rPr>
              <w:t>s</w:t>
            </w:r>
            <w:r w:rsidR="0084264A" w:rsidRPr="00785242">
              <w:rPr>
                <w:rFonts w:eastAsia="Calibri"/>
                <w:color w:val="000000"/>
              </w:rPr>
              <w:t>ervice performance</w:t>
            </w:r>
            <w:r w:rsidRPr="00785242">
              <w:rPr>
                <w:rFonts w:eastAsia="Calibri"/>
                <w:color w:val="000000"/>
              </w:rPr>
              <w:t>]</w:t>
            </w:r>
            <w:r w:rsidR="0084264A" w:rsidRPr="00785242">
              <w:rPr>
                <w:rFonts w:eastAsia="Calibri"/>
                <w:color w:val="000000"/>
              </w:rPr>
              <w:tab/>
            </w:r>
          </w:p>
        </w:tc>
        <w:tc>
          <w:tcPr>
            <w:tcW w:w="1553" w:type="dxa"/>
            <w:tcBorders>
              <w:top w:val="single" w:sz="4" w:space="0" w:color="auto"/>
              <w:left w:val="single" w:sz="4" w:space="0" w:color="auto"/>
              <w:bottom w:val="single" w:sz="4" w:space="0" w:color="auto"/>
              <w:right w:val="single" w:sz="4" w:space="0" w:color="auto"/>
            </w:tcBorders>
          </w:tcPr>
          <w:p w14:paraId="0382F1F2" w14:textId="77777777" w:rsidR="0084264A" w:rsidRPr="00785242" w:rsidRDefault="0084264A" w:rsidP="00267AF7">
            <w:pPr>
              <w:overflowPunct/>
              <w:spacing w:after="0"/>
              <w:ind w:left="0"/>
              <w:jc w:val="left"/>
              <w:textAlignment w:val="auto"/>
              <w:rPr>
                <w:rFonts w:eastAsia="Calibri"/>
              </w:rPr>
            </w:pPr>
          </w:p>
          <w:p w14:paraId="0382F1F3"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1F4" w14:textId="77777777" w:rsidR="0084264A" w:rsidRPr="00785242" w:rsidRDefault="0084264A" w:rsidP="00267AF7">
            <w:pPr>
              <w:overflowPunct/>
              <w:spacing w:after="0"/>
              <w:ind w:left="0"/>
              <w:jc w:val="left"/>
              <w:textAlignment w:val="auto"/>
              <w:rPr>
                <w:rFonts w:eastAsia="Calibri"/>
              </w:rPr>
            </w:pPr>
          </w:p>
          <w:p w14:paraId="0382F1F5"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1F6" w14:textId="77777777" w:rsidR="0084264A" w:rsidRPr="00785242" w:rsidRDefault="0084264A" w:rsidP="00267AF7">
            <w:pPr>
              <w:overflowPunct/>
              <w:spacing w:after="0"/>
              <w:ind w:left="0"/>
              <w:jc w:val="left"/>
              <w:textAlignment w:val="auto"/>
              <w:rPr>
                <w:rFonts w:eastAsia="Calibri"/>
              </w:rPr>
            </w:pPr>
          </w:p>
          <w:p w14:paraId="0382F1F7"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r>
      <w:tr w:rsidR="0084264A" w:rsidRPr="00FF31AD" w14:paraId="0382F200"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0382F1F9" w14:textId="77777777" w:rsidR="0084264A" w:rsidRPr="00785242" w:rsidRDefault="004915DA" w:rsidP="00C02131">
            <w:pPr>
              <w:overflowPunct/>
              <w:spacing w:after="0"/>
              <w:ind w:left="0"/>
              <w:jc w:val="left"/>
              <w:textAlignment w:val="auto"/>
              <w:rPr>
                <w:rFonts w:eastAsia="Calibri"/>
                <w:color w:val="000000"/>
              </w:rPr>
            </w:pPr>
            <w:r w:rsidRPr="00785242">
              <w:rPr>
                <w:rFonts w:eastAsia="Calibri"/>
                <w:color w:val="000000"/>
              </w:rPr>
              <w:t>[</w:t>
            </w:r>
            <w:r w:rsidR="00614BB6" w:rsidRPr="00785242">
              <w:rPr>
                <w:rFonts w:eastAsia="Calibri"/>
                <w:color w:val="000000"/>
              </w:rPr>
              <w:t xml:space="preserve">Call Off Contract </w:t>
            </w:r>
            <w:r w:rsidR="0084264A" w:rsidRPr="00785242">
              <w:rPr>
                <w:rFonts w:eastAsia="Calibri"/>
                <w:color w:val="000000"/>
              </w:rPr>
              <w:t>Charges</w:t>
            </w:r>
            <w:r w:rsidRPr="00785242">
              <w:rPr>
                <w:rFonts w:eastAsia="Calibri"/>
                <w:color w:val="000000"/>
              </w:rPr>
              <w:t>]</w:t>
            </w:r>
            <w:r w:rsidR="0084264A" w:rsidRPr="00785242">
              <w:rPr>
                <w:rFonts w:eastAsia="Calibri"/>
                <w:color w:val="000000"/>
              </w:rPr>
              <w:t xml:space="preserve"> </w:t>
            </w:r>
          </w:p>
        </w:tc>
        <w:tc>
          <w:tcPr>
            <w:tcW w:w="1553" w:type="dxa"/>
            <w:tcBorders>
              <w:top w:val="single" w:sz="4" w:space="0" w:color="auto"/>
              <w:left w:val="single" w:sz="4" w:space="0" w:color="auto"/>
              <w:bottom w:val="single" w:sz="4" w:space="0" w:color="auto"/>
              <w:right w:val="single" w:sz="4" w:space="0" w:color="auto"/>
            </w:tcBorders>
          </w:tcPr>
          <w:p w14:paraId="0382F1FA" w14:textId="77777777" w:rsidR="0084264A" w:rsidRPr="00785242" w:rsidRDefault="0084264A" w:rsidP="00267AF7">
            <w:pPr>
              <w:overflowPunct/>
              <w:spacing w:after="0"/>
              <w:ind w:left="0"/>
              <w:jc w:val="left"/>
              <w:textAlignment w:val="auto"/>
              <w:rPr>
                <w:rFonts w:eastAsia="Calibri"/>
              </w:rPr>
            </w:pPr>
          </w:p>
          <w:p w14:paraId="0382F1FB"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1FC" w14:textId="77777777" w:rsidR="0084264A" w:rsidRPr="00785242" w:rsidRDefault="0084264A" w:rsidP="00267AF7">
            <w:pPr>
              <w:overflowPunct/>
              <w:spacing w:after="0"/>
              <w:ind w:left="0"/>
              <w:jc w:val="left"/>
              <w:textAlignment w:val="auto"/>
              <w:rPr>
                <w:rFonts w:eastAsia="Calibri"/>
              </w:rPr>
            </w:pPr>
          </w:p>
          <w:p w14:paraId="0382F1FD"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1FE" w14:textId="77777777" w:rsidR="0084264A" w:rsidRPr="00785242" w:rsidRDefault="0084264A" w:rsidP="00267AF7">
            <w:pPr>
              <w:overflowPunct/>
              <w:spacing w:after="0"/>
              <w:ind w:left="0"/>
              <w:jc w:val="left"/>
              <w:textAlignment w:val="auto"/>
              <w:rPr>
                <w:rFonts w:eastAsia="Calibri"/>
              </w:rPr>
            </w:pPr>
          </w:p>
          <w:p w14:paraId="0382F1FF"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r>
      <w:tr w:rsidR="0084264A" w:rsidRPr="00FF31AD" w14:paraId="0382F208"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0382F201" w14:textId="77777777" w:rsidR="0084264A" w:rsidRPr="00785242" w:rsidRDefault="004915DA" w:rsidP="00C02131">
            <w:pPr>
              <w:overflowPunct/>
              <w:spacing w:after="0"/>
              <w:ind w:left="0"/>
              <w:jc w:val="left"/>
              <w:textAlignment w:val="auto"/>
              <w:rPr>
                <w:rFonts w:eastAsia="Calibri"/>
                <w:color w:val="000000"/>
              </w:rPr>
            </w:pPr>
            <w:r w:rsidRPr="00785242">
              <w:rPr>
                <w:rFonts w:eastAsia="Calibri"/>
                <w:color w:val="000000"/>
              </w:rPr>
              <w:t>[Key Sub-C</w:t>
            </w:r>
            <w:r w:rsidR="0084264A" w:rsidRPr="00785242">
              <w:rPr>
                <w:rFonts w:eastAsia="Calibri"/>
                <w:color w:val="000000"/>
              </w:rPr>
              <w:t>ontractors</w:t>
            </w:r>
            <w:r w:rsidRPr="00785242">
              <w:rPr>
                <w:rFonts w:eastAsia="Calibri"/>
                <w:color w:val="000000"/>
              </w:rPr>
              <w:t>]</w:t>
            </w:r>
            <w:r w:rsidR="0084264A" w:rsidRPr="00785242">
              <w:rPr>
                <w:rFonts w:eastAsia="Calibri"/>
                <w:color w:val="000000"/>
              </w:rPr>
              <w:t xml:space="preserve"> </w:t>
            </w:r>
          </w:p>
        </w:tc>
        <w:tc>
          <w:tcPr>
            <w:tcW w:w="1553" w:type="dxa"/>
            <w:tcBorders>
              <w:top w:val="single" w:sz="4" w:space="0" w:color="auto"/>
              <w:left w:val="single" w:sz="4" w:space="0" w:color="auto"/>
              <w:bottom w:val="single" w:sz="4" w:space="0" w:color="auto"/>
              <w:right w:val="single" w:sz="4" w:space="0" w:color="auto"/>
            </w:tcBorders>
          </w:tcPr>
          <w:p w14:paraId="0382F202" w14:textId="77777777" w:rsidR="0084264A" w:rsidRPr="00785242" w:rsidRDefault="0084264A" w:rsidP="00267AF7">
            <w:pPr>
              <w:overflowPunct/>
              <w:spacing w:after="0"/>
              <w:ind w:left="0"/>
              <w:jc w:val="left"/>
              <w:textAlignment w:val="auto"/>
              <w:rPr>
                <w:rFonts w:eastAsia="Calibri"/>
              </w:rPr>
            </w:pPr>
          </w:p>
          <w:p w14:paraId="0382F203"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204" w14:textId="77777777" w:rsidR="0084264A" w:rsidRPr="00785242" w:rsidRDefault="0084264A" w:rsidP="00267AF7">
            <w:pPr>
              <w:overflowPunct/>
              <w:spacing w:after="0"/>
              <w:ind w:left="0"/>
              <w:jc w:val="left"/>
              <w:textAlignment w:val="auto"/>
              <w:rPr>
                <w:rFonts w:eastAsia="Calibri"/>
              </w:rPr>
            </w:pPr>
          </w:p>
          <w:p w14:paraId="0382F205"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206" w14:textId="77777777" w:rsidR="0084264A" w:rsidRPr="00785242" w:rsidRDefault="0084264A" w:rsidP="00267AF7">
            <w:pPr>
              <w:overflowPunct/>
              <w:spacing w:after="0"/>
              <w:ind w:left="0"/>
              <w:jc w:val="left"/>
              <w:textAlignment w:val="auto"/>
              <w:rPr>
                <w:rFonts w:eastAsia="Calibri"/>
              </w:rPr>
            </w:pPr>
          </w:p>
          <w:p w14:paraId="0382F207"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r>
      <w:tr w:rsidR="0084264A" w:rsidRPr="00FF31AD" w14:paraId="0382F210"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0382F209" w14:textId="77777777" w:rsidR="0084264A" w:rsidRPr="00785242" w:rsidRDefault="004915DA" w:rsidP="00C02131">
            <w:pPr>
              <w:overflowPunct/>
              <w:spacing w:after="0"/>
              <w:ind w:left="0"/>
              <w:jc w:val="left"/>
              <w:textAlignment w:val="auto"/>
              <w:rPr>
                <w:rFonts w:eastAsia="Calibri"/>
                <w:color w:val="000000"/>
              </w:rPr>
            </w:pPr>
            <w:r w:rsidRPr="00785242">
              <w:rPr>
                <w:rFonts w:eastAsia="Calibri"/>
                <w:color w:val="000000"/>
              </w:rPr>
              <w:t>[Technical]</w:t>
            </w:r>
          </w:p>
        </w:tc>
        <w:tc>
          <w:tcPr>
            <w:tcW w:w="1553" w:type="dxa"/>
            <w:tcBorders>
              <w:top w:val="single" w:sz="4" w:space="0" w:color="auto"/>
              <w:left w:val="single" w:sz="4" w:space="0" w:color="auto"/>
              <w:bottom w:val="single" w:sz="4" w:space="0" w:color="auto"/>
              <w:right w:val="single" w:sz="4" w:space="0" w:color="auto"/>
            </w:tcBorders>
          </w:tcPr>
          <w:p w14:paraId="0382F20A" w14:textId="77777777" w:rsidR="0084264A" w:rsidRPr="00785242" w:rsidRDefault="0084264A" w:rsidP="00267AF7">
            <w:pPr>
              <w:overflowPunct/>
              <w:spacing w:after="0"/>
              <w:ind w:left="0"/>
              <w:jc w:val="left"/>
              <w:textAlignment w:val="auto"/>
              <w:rPr>
                <w:rFonts w:eastAsia="Calibri"/>
              </w:rPr>
            </w:pPr>
          </w:p>
          <w:p w14:paraId="0382F20B"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20C" w14:textId="77777777" w:rsidR="0084264A" w:rsidRPr="00785242" w:rsidRDefault="0084264A" w:rsidP="00267AF7">
            <w:pPr>
              <w:overflowPunct/>
              <w:spacing w:after="0"/>
              <w:ind w:left="0"/>
              <w:jc w:val="left"/>
              <w:textAlignment w:val="auto"/>
              <w:rPr>
                <w:rFonts w:eastAsia="Calibri"/>
              </w:rPr>
            </w:pPr>
          </w:p>
          <w:p w14:paraId="0382F20D"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20E" w14:textId="77777777" w:rsidR="0084264A" w:rsidRPr="00785242" w:rsidRDefault="0084264A" w:rsidP="00267AF7">
            <w:pPr>
              <w:overflowPunct/>
              <w:spacing w:after="0"/>
              <w:ind w:left="0"/>
              <w:jc w:val="left"/>
              <w:textAlignment w:val="auto"/>
              <w:rPr>
                <w:rFonts w:eastAsia="Calibri"/>
              </w:rPr>
            </w:pPr>
          </w:p>
          <w:p w14:paraId="0382F20F"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r>
      <w:tr w:rsidR="0084264A" w:rsidRPr="00FF31AD" w14:paraId="0382F218"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0382F211" w14:textId="77777777" w:rsidR="0084264A" w:rsidRPr="00785242" w:rsidRDefault="004915DA" w:rsidP="00C02131">
            <w:pPr>
              <w:overflowPunct/>
              <w:spacing w:after="0"/>
              <w:ind w:left="0"/>
              <w:jc w:val="left"/>
              <w:textAlignment w:val="auto"/>
              <w:rPr>
                <w:rFonts w:eastAsia="Calibri"/>
                <w:color w:val="000000"/>
              </w:rPr>
            </w:pPr>
            <w:r w:rsidRPr="00785242">
              <w:rPr>
                <w:rFonts w:eastAsia="Calibri"/>
                <w:color w:val="000000"/>
              </w:rPr>
              <w:t>[</w:t>
            </w:r>
            <w:r w:rsidR="0084264A" w:rsidRPr="00785242">
              <w:rPr>
                <w:rFonts w:eastAsia="Calibri"/>
                <w:color w:val="000000"/>
              </w:rPr>
              <w:t>Performance management arrangements</w:t>
            </w:r>
            <w:r w:rsidRPr="00785242">
              <w:rPr>
                <w:rFonts w:eastAsia="Calibri"/>
                <w:color w:val="000000"/>
              </w:rPr>
              <w:t>]</w:t>
            </w:r>
          </w:p>
        </w:tc>
        <w:tc>
          <w:tcPr>
            <w:tcW w:w="1553" w:type="dxa"/>
            <w:tcBorders>
              <w:top w:val="single" w:sz="4" w:space="0" w:color="auto"/>
              <w:left w:val="single" w:sz="4" w:space="0" w:color="auto"/>
              <w:bottom w:val="single" w:sz="4" w:space="0" w:color="auto"/>
              <w:right w:val="single" w:sz="4" w:space="0" w:color="auto"/>
            </w:tcBorders>
          </w:tcPr>
          <w:p w14:paraId="0382F212" w14:textId="77777777" w:rsidR="0084264A" w:rsidRPr="00785242" w:rsidRDefault="0084264A" w:rsidP="00267AF7">
            <w:pPr>
              <w:overflowPunct/>
              <w:spacing w:after="0"/>
              <w:ind w:left="0"/>
              <w:jc w:val="left"/>
              <w:textAlignment w:val="auto"/>
              <w:rPr>
                <w:rFonts w:eastAsia="Calibri"/>
              </w:rPr>
            </w:pPr>
          </w:p>
          <w:p w14:paraId="0382F213"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214" w14:textId="77777777" w:rsidR="0084264A" w:rsidRPr="00785242" w:rsidRDefault="0084264A" w:rsidP="00267AF7">
            <w:pPr>
              <w:overflowPunct/>
              <w:spacing w:after="0"/>
              <w:ind w:left="0"/>
              <w:jc w:val="left"/>
              <w:textAlignment w:val="auto"/>
              <w:rPr>
                <w:rFonts w:eastAsia="Calibri"/>
              </w:rPr>
            </w:pPr>
          </w:p>
          <w:p w14:paraId="0382F215"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c>
          <w:tcPr>
            <w:tcW w:w="2248" w:type="dxa"/>
            <w:tcBorders>
              <w:top w:val="single" w:sz="4" w:space="0" w:color="auto"/>
              <w:left w:val="single" w:sz="4" w:space="0" w:color="auto"/>
              <w:bottom w:val="single" w:sz="4" w:space="0" w:color="auto"/>
              <w:right w:val="single" w:sz="4" w:space="0" w:color="auto"/>
            </w:tcBorders>
          </w:tcPr>
          <w:p w14:paraId="0382F216" w14:textId="77777777" w:rsidR="0084264A" w:rsidRPr="00785242" w:rsidRDefault="0084264A" w:rsidP="00267AF7">
            <w:pPr>
              <w:overflowPunct/>
              <w:spacing w:after="0"/>
              <w:ind w:left="0"/>
              <w:jc w:val="left"/>
              <w:textAlignment w:val="auto"/>
              <w:rPr>
                <w:rFonts w:eastAsia="Calibri"/>
              </w:rPr>
            </w:pPr>
          </w:p>
          <w:p w14:paraId="0382F217" w14:textId="77777777" w:rsidR="0084264A" w:rsidRPr="00785242" w:rsidRDefault="0084264A" w:rsidP="00C02131">
            <w:pPr>
              <w:overflowPunct/>
              <w:spacing w:after="0"/>
              <w:ind w:left="0"/>
              <w:jc w:val="left"/>
              <w:textAlignment w:val="auto"/>
              <w:rPr>
                <w:rFonts w:eastAsia="Calibri"/>
                <w:color w:val="000000"/>
              </w:rPr>
            </w:pPr>
            <w:r w:rsidRPr="00785242">
              <w:rPr>
                <w:rFonts w:eastAsia="Calibri"/>
                <w:color w:val="000000"/>
              </w:rPr>
              <w:t>[ ]</w:t>
            </w:r>
          </w:p>
        </w:tc>
      </w:tr>
    </w:tbl>
    <w:p w14:paraId="0382F219" w14:textId="77777777" w:rsidR="00C02131" w:rsidRPr="00FF31AD" w:rsidRDefault="00C02131" w:rsidP="00926F7D">
      <w:pPr>
        <w:pStyle w:val="GPSSchTitleandNumber"/>
        <w:jc w:val="left"/>
        <w:outlineLvl w:val="9"/>
        <w:rPr>
          <w:rFonts w:ascii="Arial" w:hAnsi="Arial" w:cs="Arial"/>
        </w:rPr>
      </w:pPr>
    </w:p>
    <w:p w14:paraId="0382F21A" w14:textId="77777777" w:rsidR="00C02131" w:rsidRPr="00FF31AD" w:rsidRDefault="00C02131" w:rsidP="00926F7D">
      <w:pPr>
        <w:pStyle w:val="GPSSchTitleandNumber"/>
        <w:outlineLvl w:val="9"/>
        <w:rPr>
          <w:rFonts w:ascii="Arial" w:hAnsi="Arial" w:cs="Arial"/>
        </w:rPr>
      </w:pPr>
    </w:p>
    <w:p w14:paraId="0382F21B" w14:textId="77777777" w:rsidR="00A657C3" w:rsidRPr="00FF31AD" w:rsidRDefault="00DE3EF6" w:rsidP="00CC1B41">
      <w:pPr>
        <w:pStyle w:val="GPSSchTitleandNumber"/>
        <w:rPr>
          <w:rFonts w:ascii="Arial" w:hAnsi="Arial" w:cs="Arial"/>
        </w:rPr>
      </w:pPr>
      <w:r w:rsidRPr="00FF31AD">
        <w:rPr>
          <w:rFonts w:ascii="Arial" w:hAnsi="Arial" w:cs="Arial"/>
        </w:rPr>
        <w:br w:type="page"/>
      </w:r>
      <w:bookmarkStart w:id="2656" w:name="_Toc350503097"/>
      <w:bookmarkStart w:id="2657" w:name="_Toc350504087"/>
      <w:bookmarkStart w:id="2658" w:name="_Toc351710930"/>
      <w:bookmarkStart w:id="2659" w:name="_Toc360023315"/>
      <w:bookmarkStart w:id="2660" w:name="_Toc431551212"/>
      <w:bookmarkStart w:id="2661" w:name="_Toc459886044"/>
      <w:r w:rsidR="00A657C3" w:rsidRPr="00FF31AD">
        <w:rPr>
          <w:rFonts w:ascii="Arial" w:hAnsi="Arial" w:cs="Arial"/>
        </w:rPr>
        <w:t>CALL OFF SCHEDULE 1</w:t>
      </w:r>
      <w:r w:rsidR="00B30427" w:rsidRPr="00FF31AD">
        <w:rPr>
          <w:rFonts w:ascii="Arial" w:hAnsi="Arial" w:cs="Arial"/>
        </w:rPr>
        <w:t>4</w:t>
      </w:r>
      <w:r w:rsidR="00A657C3" w:rsidRPr="00FF31AD">
        <w:rPr>
          <w:rFonts w:ascii="Arial" w:hAnsi="Arial" w:cs="Arial"/>
        </w:rPr>
        <w:t xml:space="preserve">: </w:t>
      </w:r>
      <w:bookmarkStart w:id="2662" w:name="_Ref349134870"/>
      <w:r w:rsidR="00A657C3" w:rsidRPr="00FF31AD">
        <w:rPr>
          <w:rFonts w:ascii="Arial" w:hAnsi="Arial" w:cs="Arial"/>
        </w:rPr>
        <w:t>ALTERNATIVE AND/OR ADDITIONAL CLAUSES</w:t>
      </w:r>
      <w:bookmarkEnd w:id="2656"/>
      <w:bookmarkEnd w:id="2657"/>
      <w:bookmarkEnd w:id="2658"/>
      <w:bookmarkEnd w:id="2659"/>
      <w:bookmarkEnd w:id="2660"/>
      <w:bookmarkEnd w:id="2661"/>
      <w:bookmarkEnd w:id="2662"/>
    </w:p>
    <w:p w14:paraId="0382F21C" w14:textId="77777777" w:rsidR="008D0A60" w:rsidRPr="00FF31AD" w:rsidRDefault="00A657C3" w:rsidP="00036474">
      <w:pPr>
        <w:pStyle w:val="GPSL1SCHEDULEHeading"/>
        <w:rPr>
          <w:rFonts w:ascii="Arial" w:hAnsi="Arial"/>
        </w:rPr>
      </w:pPr>
      <w:r w:rsidRPr="00FF31AD">
        <w:rPr>
          <w:rFonts w:ascii="Arial" w:hAnsi="Arial"/>
        </w:rPr>
        <w:t>INTRODUCTION</w:t>
      </w:r>
    </w:p>
    <w:p w14:paraId="0382F21D" w14:textId="77777777" w:rsidR="008D0A60" w:rsidRPr="00FF31AD" w:rsidRDefault="00A657C3" w:rsidP="005E4232">
      <w:pPr>
        <w:pStyle w:val="GPSL2numberedclause"/>
        <w:rPr>
          <w:rFonts w:ascii="Arial" w:hAnsi="Arial"/>
        </w:rPr>
      </w:pPr>
      <w:r w:rsidRPr="00FF31AD">
        <w:rPr>
          <w:rFonts w:ascii="Arial" w:hAnsi="Arial"/>
        </w:rPr>
        <w:t xml:space="preserve">This Call </w:t>
      </w:r>
      <w:proofErr w:type="gramStart"/>
      <w:r w:rsidRPr="00FF31AD">
        <w:rPr>
          <w:rFonts w:ascii="Arial" w:hAnsi="Arial"/>
        </w:rPr>
        <w:t>Off</w:t>
      </w:r>
      <w:proofErr w:type="gramEnd"/>
      <w:r w:rsidRPr="00FF31AD">
        <w:rPr>
          <w:rFonts w:ascii="Arial" w:hAnsi="Arial"/>
        </w:rPr>
        <w:t xml:space="preserve"> Schedule 1</w:t>
      </w:r>
      <w:r w:rsidR="00352FA2" w:rsidRPr="00FF31AD">
        <w:rPr>
          <w:rFonts w:ascii="Arial" w:hAnsi="Arial"/>
        </w:rPr>
        <w:t>4</w:t>
      </w:r>
      <w:r w:rsidRPr="00FF31AD">
        <w:rPr>
          <w:rFonts w:ascii="Arial" w:hAnsi="Arial"/>
        </w:rPr>
        <w:t xml:space="preserve"> specifies the range of Alternative Clauses and Additional Clauses that may be requested </w:t>
      </w:r>
      <w:r w:rsidR="0030636F" w:rsidRPr="00FF31AD">
        <w:rPr>
          <w:rFonts w:ascii="Arial" w:hAnsi="Arial"/>
        </w:rPr>
        <w:t>in</w:t>
      </w:r>
      <w:r w:rsidRPr="00FF31AD">
        <w:rPr>
          <w:rFonts w:ascii="Arial" w:hAnsi="Arial"/>
        </w:rPr>
        <w:t xml:space="preserve"> the </w:t>
      </w:r>
      <w:r w:rsidR="00DE233F" w:rsidRPr="00FF31AD">
        <w:rPr>
          <w:rFonts w:ascii="Arial" w:hAnsi="Arial"/>
        </w:rPr>
        <w:t>Call Off</w:t>
      </w:r>
      <w:r w:rsidR="003451E9" w:rsidRPr="00FF31AD">
        <w:rPr>
          <w:rFonts w:ascii="Arial" w:hAnsi="Arial"/>
        </w:rPr>
        <w:t xml:space="preserve"> Order Form</w:t>
      </w:r>
      <w:r w:rsidRPr="00FF31AD">
        <w:rPr>
          <w:rFonts w:ascii="Arial" w:hAnsi="Arial"/>
        </w:rPr>
        <w:t xml:space="preserve"> and, if requested</w:t>
      </w:r>
      <w:r w:rsidR="006320A6" w:rsidRPr="00FF31AD">
        <w:rPr>
          <w:rFonts w:ascii="Arial" w:hAnsi="Arial"/>
        </w:rPr>
        <w:t xml:space="preserve"> in the </w:t>
      </w:r>
      <w:r w:rsidR="00DE233F" w:rsidRPr="00FF31AD">
        <w:rPr>
          <w:rFonts w:ascii="Arial" w:hAnsi="Arial"/>
        </w:rPr>
        <w:t>Call Off</w:t>
      </w:r>
      <w:r w:rsidR="003451E9" w:rsidRPr="00FF31AD">
        <w:rPr>
          <w:rFonts w:ascii="Arial" w:hAnsi="Arial"/>
        </w:rPr>
        <w:t xml:space="preserve"> Order Form</w:t>
      </w:r>
      <w:r w:rsidRPr="00FF31AD">
        <w:rPr>
          <w:rFonts w:ascii="Arial" w:hAnsi="Arial"/>
        </w:rPr>
        <w:t>, shall apply to this Call Off Contract.</w:t>
      </w:r>
    </w:p>
    <w:p w14:paraId="0382F21E" w14:textId="77777777" w:rsidR="00E13960" w:rsidRPr="00FF31AD" w:rsidRDefault="00A657C3" w:rsidP="00036474">
      <w:pPr>
        <w:pStyle w:val="GPSL1SCHEDULEHeading"/>
        <w:rPr>
          <w:rFonts w:ascii="Arial" w:hAnsi="Arial"/>
        </w:rPr>
      </w:pPr>
      <w:r w:rsidRPr="00FF31AD">
        <w:rPr>
          <w:rFonts w:ascii="Arial" w:hAnsi="Arial"/>
        </w:rPr>
        <w:t>CLAUSES SELECTED</w:t>
      </w:r>
    </w:p>
    <w:p w14:paraId="0382F21F" w14:textId="77777777" w:rsidR="00A657C3" w:rsidRPr="00FF31AD" w:rsidRDefault="00A657C3" w:rsidP="005E4232">
      <w:pPr>
        <w:pStyle w:val="GPSL2numberedclause"/>
        <w:rPr>
          <w:rFonts w:ascii="Arial" w:hAnsi="Arial"/>
        </w:rPr>
      </w:pPr>
      <w:bookmarkStart w:id="2663" w:name="_Ref349213618"/>
      <w:r w:rsidRPr="00FF31AD">
        <w:rPr>
          <w:rFonts w:ascii="Arial" w:hAnsi="Arial"/>
        </w:rPr>
        <w:t xml:space="preserve">The Customer may, in the </w:t>
      </w:r>
      <w:r w:rsidR="00DE233F" w:rsidRPr="00FF31AD">
        <w:rPr>
          <w:rFonts w:ascii="Arial" w:hAnsi="Arial"/>
        </w:rPr>
        <w:t>Call Off</w:t>
      </w:r>
      <w:r w:rsidR="003451E9" w:rsidRPr="00FF31AD">
        <w:rPr>
          <w:rFonts w:ascii="Arial" w:hAnsi="Arial"/>
        </w:rPr>
        <w:t xml:space="preserve"> Order Form</w:t>
      </w:r>
      <w:r w:rsidRPr="00FF31AD">
        <w:rPr>
          <w:rFonts w:ascii="Arial" w:hAnsi="Arial"/>
        </w:rPr>
        <w:t>, request the following Alternative Clauses:</w:t>
      </w:r>
      <w:bookmarkEnd w:id="2663"/>
    </w:p>
    <w:p w14:paraId="0382F220" w14:textId="77777777" w:rsidR="000F38D2" w:rsidRPr="00FF31AD" w:rsidRDefault="00A657C3" w:rsidP="00AC1DE2">
      <w:pPr>
        <w:pStyle w:val="GPSL3numberedclause"/>
        <w:rPr>
          <w:rFonts w:ascii="Arial" w:hAnsi="Arial"/>
        </w:rPr>
      </w:pPr>
      <w:r w:rsidRPr="00FF31AD">
        <w:rPr>
          <w:rFonts w:ascii="Arial" w:hAnsi="Arial"/>
        </w:rPr>
        <w:t xml:space="preserve">Scots Law (see paragraph </w:t>
      </w:r>
      <w:r w:rsidR="00F17AE3" w:rsidRPr="00FF31AD">
        <w:rPr>
          <w:rFonts w:ascii="Arial" w:hAnsi="Arial"/>
        </w:rPr>
        <w:fldChar w:fldCharType="begin"/>
      </w:r>
      <w:r w:rsidR="00F17AE3" w:rsidRPr="00FF31AD">
        <w:rPr>
          <w:rFonts w:ascii="Arial" w:hAnsi="Arial"/>
        </w:rPr>
        <w:instrText xml:space="preserve"> REF _Ref349213545 \n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4.1</w:t>
      </w:r>
      <w:r w:rsidR="00F17AE3" w:rsidRPr="00FF31AD">
        <w:rPr>
          <w:rFonts w:ascii="Arial" w:hAnsi="Arial"/>
        </w:rPr>
        <w:fldChar w:fldCharType="end"/>
      </w:r>
      <w:r w:rsidRPr="00FF31AD">
        <w:rPr>
          <w:rFonts w:ascii="Arial" w:hAnsi="Arial"/>
        </w:rPr>
        <w:t xml:space="preserve"> </w:t>
      </w:r>
      <w:r w:rsidR="004A21E5" w:rsidRPr="00FF31AD">
        <w:rPr>
          <w:rFonts w:ascii="Arial" w:hAnsi="Arial"/>
        </w:rPr>
        <w:t>of this Call Off Schedule</w:t>
      </w:r>
      <w:r w:rsidR="00EB453C" w:rsidRPr="00FF31AD">
        <w:rPr>
          <w:rFonts w:ascii="Arial" w:hAnsi="Arial"/>
        </w:rPr>
        <w:t xml:space="preserve"> 1</w:t>
      </w:r>
      <w:r w:rsidR="00352FA2" w:rsidRPr="00FF31AD">
        <w:rPr>
          <w:rFonts w:ascii="Arial" w:hAnsi="Arial"/>
        </w:rPr>
        <w:t>4</w:t>
      </w:r>
      <w:r w:rsidRPr="00FF31AD">
        <w:rPr>
          <w:rFonts w:ascii="Arial" w:hAnsi="Arial"/>
        </w:rPr>
        <w:t>);</w:t>
      </w:r>
    </w:p>
    <w:p w14:paraId="0382F221" w14:textId="77777777" w:rsidR="00C9243A" w:rsidRPr="00FF31AD" w:rsidRDefault="00A657C3" w:rsidP="00AC1DE2">
      <w:pPr>
        <w:pStyle w:val="GPSL3numberedclause"/>
        <w:rPr>
          <w:rFonts w:ascii="Arial" w:hAnsi="Arial"/>
        </w:rPr>
      </w:pPr>
      <w:r w:rsidRPr="00FF31AD">
        <w:rPr>
          <w:rFonts w:ascii="Arial" w:hAnsi="Arial"/>
        </w:rPr>
        <w:t xml:space="preserve">Northern Ireland Law (see paragraph </w:t>
      </w:r>
      <w:r w:rsidR="00F17AE3" w:rsidRPr="00FF31AD">
        <w:rPr>
          <w:rFonts w:ascii="Arial" w:hAnsi="Arial"/>
        </w:rPr>
        <w:fldChar w:fldCharType="begin"/>
      </w:r>
      <w:r w:rsidR="00F17AE3" w:rsidRPr="00FF31AD">
        <w:rPr>
          <w:rFonts w:ascii="Arial" w:hAnsi="Arial"/>
        </w:rPr>
        <w:instrText xml:space="preserve"> REF _Ref365907625 \r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4.2</w:t>
      </w:r>
      <w:r w:rsidR="00F17AE3" w:rsidRPr="00FF31AD">
        <w:rPr>
          <w:rFonts w:ascii="Arial" w:hAnsi="Arial"/>
        </w:rPr>
        <w:fldChar w:fldCharType="end"/>
      </w:r>
      <w:r w:rsidRPr="00FF31AD">
        <w:rPr>
          <w:rFonts w:ascii="Arial" w:hAnsi="Arial"/>
        </w:rPr>
        <w:t xml:space="preserve"> </w:t>
      </w:r>
      <w:r w:rsidR="004A21E5" w:rsidRPr="00FF31AD">
        <w:rPr>
          <w:rFonts w:ascii="Arial" w:hAnsi="Arial"/>
        </w:rPr>
        <w:t>of this Call Off Schedule</w:t>
      </w:r>
      <w:r w:rsidR="00EB453C" w:rsidRPr="00FF31AD">
        <w:rPr>
          <w:rFonts w:ascii="Arial" w:hAnsi="Arial"/>
        </w:rPr>
        <w:t xml:space="preserve"> 1</w:t>
      </w:r>
      <w:r w:rsidR="00352FA2" w:rsidRPr="00FF31AD">
        <w:rPr>
          <w:rFonts w:ascii="Arial" w:hAnsi="Arial"/>
        </w:rPr>
        <w:t>4</w:t>
      </w:r>
      <w:r w:rsidRPr="00FF31AD">
        <w:rPr>
          <w:rFonts w:ascii="Arial" w:hAnsi="Arial"/>
        </w:rPr>
        <w:t>)</w:t>
      </w:r>
      <w:r w:rsidR="000F38D2" w:rsidRPr="00FF31AD">
        <w:rPr>
          <w:rFonts w:ascii="Arial" w:hAnsi="Arial"/>
        </w:rPr>
        <w:t>;</w:t>
      </w:r>
    </w:p>
    <w:p w14:paraId="0382F222" w14:textId="77777777" w:rsidR="000F38D2" w:rsidRPr="00FF31AD" w:rsidRDefault="00A657C3" w:rsidP="00AC1DE2">
      <w:pPr>
        <w:pStyle w:val="GPSL3numberedclause"/>
        <w:rPr>
          <w:rFonts w:ascii="Arial" w:hAnsi="Arial"/>
        </w:rPr>
      </w:pPr>
      <w:r w:rsidRPr="00FF31AD">
        <w:rPr>
          <w:rFonts w:ascii="Arial" w:hAnsi="Arial"/>
        </w:rPr>
        <w:t xml:space="preserve">Non-Crown Bodies (see paragraph </w:t>
      </w:r>
      <w:r w:rsidR="00F17AE3" w:rsidRPr="00FF31AD">
        <w:rPr>
          <w:rFonts w:ascii="Arial" w:hAnsi="Arial"/>
        </w:rPr>
        <w:fldChar w:fldCharType="begin"/>
      </w:r>
      <w:r w:rsidR="00F17AE3" w:rsidRPr="00FF31AD">
        <w:rPr>
          <w:rFonts w:ascii="Arial" w:hAnsi="Arial"/>
        </w:rPr>
        <w:instrText xml:space="preserve"> REF _Ref346019286 \w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4.3</w:t>
      </w:r>
      <w:r w:rsidR="00F17AE3" w:rsidRPr="00FF31AD">
        <w:rPr>
          <w:rFonts w:ascii="Arial" w:hAnsi="Arial"/>
        </w:rPr>
        <w:fldChar w:fldCharType="end"/>
      </w:r>
      <w:r w:rsidR="004A21E5" w:rsidRPr="00FF31AD">
        <w:rPr>
          <w:rFonts w:ascii="Arial" w:hAnsi="Arial"/>
        </w:rPr>
        <w:t xml:space="preserve"> of this Call Off Schedule</w:t>
      </w:r>
      <w:r w:rsidR="00EB453C" w:rsidRPr="00FF31AD">
        <w:rPr>
          <w:rFonts w:ascii="Arial" w:hAnsi="Arial"/>
        </w:rPr>
        <w:t xml:space="preserve"> 1</w:t>
      </w:r>
      <w:r w:rsidR="00352FA2" w:rsidRPr="00FF31AD">
        <w:rPr>
          <w:rFonts w:ascii="Arial" w:hAnsi="Arial"/>
        </w:rPr>
        <w:t>4</w:t>
      </w:r>
      <w:r w:rsidRPr="00FF31AD">
        <w:rPr>
          <w:rFonts w:ascii="Arial" w:hAnsi="Arial"/>
        </w:rPr>
        <w:t xml:space="preserve">); </w:t>
      </w:r>
    </w:p>
    <w:p w14:paraId="0382F223" w14:textId="77777777" w:rsidR="00C9243A" w:rsidRPr="00FF31AD" w:rsidRDefault="00A657C3" w:rsidP="00AC1DE2">
      <w:pPr>
        <w:pStyle w:val="GPSL3numberedclause"/>
        <w:rPr>
          <w:rFonts w:ascii="Arial" w:hAnsi="Arial"/>
        </w:rPr>
      </w:pPr>
      <w:r w:rsidRPr="00FF31AD">
        <w:rPr>
          <w:rFonts w:ascii="Arial" w:hAnsi="Arial"/>
        </w:rPr>
        <w:t xml:space="preserve">Non-FOIA Public Bodies (see paragraph </w:t>
      </w:r>
      <w:r w:rsidR="00F17AE3" w:rsidRPr="00FF31AD">
        <w:rPr>
          <w:rFonts w:ascii="Arial" w:hAnsi="Arial"/>
        </w:rPr>
        <w:fldChar w:fldCharType="begin"/>
      </w:r>
      <w:r w:rsidR="00F17AE3" w:rsidRPr="00FF31AD">
        <w:rPr>
          <w:rFonts w:ascii="Arial" w:hAnsi="Arial"/>
        </w:rPr>
        <w:instrText xml:space="preserve"> REF _Ref349213584 \w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4.4</w:t>
      </w:r>
      <w:r w:rsidR="00F17AE3" w:rsidRPr="00FF31AD">
        <w:rPr>
          <w:rFonts w:ascii="Arial" w:hAnsi="Arial"/>
        </w:rPr>
        <w:fldChar w:fldCharType="end"/>
      </w:r>
      <w:r w:rsidR="00EE3499" w:rsidRPr="00FF31AD">
        <w:rPr>
          <w:rFonts w:ascii="Arial" w:hAnsi="Arial"/>
        </w:rPr>
        <w:t xml:space="preserve"> </w:t>
      </w:r>
      <w:r w:rsidR="004A21E5" w:rsidRPr="00FF31AD">
        <w:rPr>
          <w:rFonts w:ascii="Arial" w:hAnsi="Arial"/>
        </w:rPr>
        <w:t>of this Call Off Schedule</w:t>
      </w:r>
      <w:r w:rsidR="00EB453C" w:rsidRPr="00FF31AD">
        <w:rPr>
          <w:rFonts w:ascii="Arial" w:hAnsi="Arial"/>
        </w:rPr>
        <w:t xml:space="preserve"> 1</w:t>
      </w:r>
      <w:r w:rsidR="00352FA2" w:rsidRPr="00FF31AD">
        <w:rPr>
          <w:rFonts w:ascii="Arial" w:hAnsi="Arial"/>
        </w:rPr>
        <w:t>4</w:t>
      </w:r>
      <w:r w:rsidRPr="00FF31AD">
        <w:rPr>
          <w:rFonts w:ascii="Arial" w:hAnsi="Arial"/>
        </w:rPr>
        <w:t>)</w:t>
      </w:r>
      <w:r w:rsidR="00826615" w:rsidRPr="00FF31AD">
        <w:rPr>
          <w:rFonts w:ascii="Arial" w:hAnsi="Arial"/>
        </w:rPr>
        <w:t>;</w:t>
      </w:r>
    </w:p>
    <w:p w14:paraId="0382F224" w14:textId="77777777" w:rsidR="008D77ED" w:rsidRPr="00FF31AD" w:rsidRDefault="008D77ED" w:rsidP="00AC1DE2">
      <w:pPr>
        <w:pStyle w:val="GPSL3numberedclause"/>
        <w:rPr>
          <w:rFonts w:ascii="Arial" w:hAnsi="Arial"/>
        </w:rPr>
      </w:pPr>
      <w:r w:rsidRPr="00FF31AD">
        <w:rPr>
          <w:rFonts w:ascii="Arial" w:hAnsi="Arial"/>
        </w:rPr>
        <w:t xml:space="preserve">Financial Limits (see paragraph </w:t>
      </w:r>
      <w:r w:rsidR="009F474C" w:rsidRPr="00FF31AD">
        <w:rPr>
          <w:rFonts w:ascii="Arial" w:hAnsi="Arial"/>
        </w:rPr>
        <w:fldChar w:fldCharType="begin"/>
      </w:r>
      <w:r w:rsidRPr="00FF31AD">
        <w:rPr>
          <w:rFonts w:ascii="Arial" w:hAnsi="Arial"/>
        </w:rPr>
        <w:instrText xml:space="preserve"> REF _Ref379453162 \r \h </w:instrText>
      </w:r>
      <w:r w:rsidR="00DD66D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4.5</w:t>
      </w:r>
      <w:r w:rsidR="009F474C" w:rsidRPr="00FF31AD">
        <w:rPr>
          <w:rFonts w:ascii="Arial" w:hAnsi="Arial"/>
        </w:rPr>
        <w:fldChar w:fldCharType="end"/>
      </w:r>
      <w:r w:rsidRPr="00FF31AD">
        <w:rPr>
          <w:rFonts w:ascii="Arial" w:hAnsi="Arial"/>
          <w:b/>
        </w:rPr>
        <w:t xml:space="preserve"> </w:t>
      </w:r>
      <w:r w:rsidRPr="00FF31AD">
        <w:rPr>
          <w:rFonts w:ascii="Arial" w:hAnsi="Arial"/>
        </w:rPr>
        <w:t xml:space="preserve">of this Call </w:t>
      </w:r>
      <w:proofErr w:type="gramStart"/>
      <w:r w:rsidRPr="00FF31AD">
        <w:rPr>
          <w:rFonts w:ascii="Arial" w:hAnsi="Arial"/>
        </w:rPr>
        <w:t>Off</w:t>
      </w:r>
      <w:proofErr w:type="gramEnd"/>
      <w:r w:rsidRPr="00FF31AD">
        <w:rPr>
          <w:rFonts w:ascii="Arial" w:hAnsi="Arial"/>
        </w:rPr>
        <w:t xml:space="preserve"> Schedule</w:t>
      </w:r>
      <w:r w:rsidR="00EB453C" w:rsidRPr="00FF31AD">
        <w:rPr>
          <w:rFonts w:ascii="Arial" w:hAnsi="Arial"/>
        </w:rPr>
        <w:t xml:space="preserve"> 1</w:t>
      </w:r>
      <w:r w:rsidR="00352FA2" w:rsidRPr="00FF31AD">
        <w:rPr>
          <w:rFonts w:ascii="Arial" w:hAnsi="Arial"/>
        </w:rPr>
        <w:t>4</w:t>
      </w:r>
      <w:r w:rsidRPr="00FF31AD">
        <w:rPr>
          <w:rFonts w:ascii="Arial" w:hAnsi="Arial"/>
        </w:rPr>
        <w:t>).</w:t>
      </w:r>
    </w:p>
    <w:p w14:paraId="0382F225" w14:textId="77777777" w:rsidR="008D0A60" w:rsidRPr="00FF31AD" w:rsidRDefault="00A657C3" w:rsidP="005E4232">
      <w:pPr>
        <w:pStyle w:val="GPSL2numberedclause"/>
        <w:rPr>
          <w:rFonts w:ascii="Arial" w:hAnsi="Arial"/>
        </w:rPr>
      </w:pPr>
      <w:bookmarkStart w:id="2664" w:name="_Ref349213626"/>
      <w:r w:rsidRPr="00FF31AD">
        <w:rPr>
          <w:rFonts w:ascii="Arial" w:hAnsi="Arial"/>
        </w:rPr>
        <w:t>The Customer</w:t>
      </w:r>
      <w:r w:rsidR="006320A6" w:rsidRPr="00FF31AD">
        <w:rPr>
          <w:rFonts w:ascii="Arial" w:hAnsi="Arial"/>
        </w:rPr>
        <w:t xml:space="preserve"> may, in the </w:t>
      </w:r>
      <w:r w:rsidR="00DE233F" w:rsidRPr="00FF31AD">
        <w:rPr>
          <w:rFonts w:ascii="Arial" w:hAnsi="Arial"/>
        </w:rPr>
        <w:t>Call Off</w:t>
      </w:r>
      <w:r w:rsidR="003451E9" w:rsidRPr="00FF31AD">
        <w:rPr>
          <w:rFonts w:ascii="Arial" w:hAnsi="Arial"/>
        </w:rPr>
        <w:t xml:space="preserve"> Order Form</w:t>
      </w:r>
      <w:r w:rsidR="006320A6" w:rsidRPr="00FF31AD">
        <w:rPr>
          <w:rFonts w:ascii="Arial" w:hAnsi="Arial"/>
        </w:rPr>
        <w:t>, request</w:t>
      </w:r>
      <w:r w:rsidRPr="00FF31AD">
        <w:rPr>
          <w:rFonts w:ascii="Arial" w:hAnsi="Arial"/>
        </w:rPr>
        <w:t xml:space="preserve"> the following Additional Clauses should apply:</w:t>
      </w:r>
      <w:bookmarkEnd w:id="2664"/>
    </w:p>
    <w:p w14:paraId="0382F226" w14:textId="77777777" w:rsidR="008D0A60" w:rsidRPr="00FF31AD" w:rsidRDefault="00A657C3" w:rsidP="00AC1DE2">
      <w:pPr>
        <w:pStyle w:val="GPSL3numberedclause"/>
        <w:rPr>
          <w:rFonts w:ascii="Arial" w:hAnsi="Arial"/>
        </w:rPr>
      </w:pPr>
      <w:r w:rsidRPr="00FF31AD">
        <w:rPr>
          <w:rFonts w:ascii="Arial" w:hAnsi="Arial"/>
        </w:rPr>
        <w:t xml:space="preserve">Security Measures (see paragraph </w:t>
      </w:r>
      <w:r w:rsidR="009F474C" w:rsidRPr="00FF31AD">
        <w:rPr>
          <w:rFonts w:ascii="Arial" w:hAnsi="Arial"/>
        </w:rPr>
        <w:fldChar w:fldCharType="begin"/>
      </w:r>
      <w:r w:rsidR="00EE3499" w:rsidRPr="00FF31AD">
        <w:rPr>
          <w:rFonts w:ascii="Arial" w:hAnsi="Arial"/>
        </w:rPr>
        <w:instrText xml:space="preserve"> REF _Ref379372521 \w \h </w:instrText>
      </w:r>
      <w:r w:rsidR="00DD66D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5.1</w:t>
      </w:r>
      <w:r w:rsidR="009F474C" w:rsidRPr="00FF31AD">
        <w:rPr>
          <w:rFonts w:ascii="Arial" w:hAnsi="Arial"/>
        </w:rPr>
        <w:fldChar w:fldCharType="end"/>
      </w:r>
      <w:r w:rsidR="004A21E5" w:rsidRPr="00FF31AD">
        <w:rPr>
          <w:rFonts w:ascii="Arial" w:hAnsi="Arial"/>
        </w:rPr>
        <w:t xml:space="preserve"> of this Call Off Schedule</w:t>
      </w:r>
      <w:r w:rsidR="00EB453C" w:rsidRPr="00FF31AD">
        <w:rPr>
          <w:rFonts w:ascii="Arial" w:hAnsi="Arial"/>
        </w:rPr>
        <w:t xml:space="preserve"> 1</w:t>
      </w:r>
      <w:r w:rsidR="00352FA2" w:rsidRPr="00FF31AD">
        <w:rPr>
          <w:rFonts w:ascii="Arial" w:hAnsi="Arial"/>
        </w:rPr>
        <w:t>4</w:t>
      </w:r>
      <w:r w:rsidRPr="00FF31AD">
        <w:rPr>
          <w:rFonts w:ascii="Arial" w:hAnsi="Arial"/>
        </w:rPr>
        <w:t>);</w:t>
      </w:r>
      <w:bookmarkStart w:id="2665" w:name="_Ref349213632"/>
    </w:p>
    <w:p w14:paraId="0382F227" w14:textId="77777777" w:rsidR="00EE3499" w:rsidRPr="00FF31AD" w:rsidRDefault="00AE11CD" w:rsidP="00AC1DE2">
      <w:pPr>
        <w:pStyle w:val="GPSL3numberedclause"/>
        <w:rPr>
          <w:rFonts w:ascii="Arial" w:hAnsi="Arial"/>
        </w:rPr>
      </w:pPr>
      <w:r>
        <w:rPr>
          <w:rFonts w:ascii="Arial" w:hAnsi="Arial"/>
        </w:rPr>
        <w:t>NOT USED;</w:t>
      </w:r>
    </w:p>
    <w:p w14:paraId="0382F228" w14:textId="77777777" w:rsidR="00EE3499" w:rsidRPr="00FF31AD" w:rsidRDefault="00A657C3" w:rsidP="00AC1DE2">
      <w:pPr>
        <w:pStyle w:val="GPSL3numberedclause"/>
        <w:rPr>
          <w:rFonts w:ascii="Arial" w:hAnsi="Arial"/>
        </w:rPr>
      </w:pPr>
      <w:r w:rsidRPr="00FF31AD">
        <w:rPr>
          <w:rFonts w:ascii="Arial" w:hAnsi="Arial"/>
        </w:rPr>
        <w:t>MOD (</w:t>
      </w:r>
      <w:r w:rsidRPr="00FF31AD">
        <w:rPr>
          <w:rFonts w:ascii="Arial" w:hAnsi="Arial"/>
          <w:b/>
        </w:rPr>
        <w:t>“</w:t>
      </w:r>
      <w:r w:rsidRPr="00FF31AD">
        <w:rPr>
          <w:rFonts w:ascii="Arial" w:hAnsi="Arial"/>
        </w:rPr>
        <w:t>Ministry of Defence”) Additional or Alternative Clauses</w:t>
      </w:r>
      <w:r w:rsidR="000F38D2" w:rsidRPr="00FF31AD">
        <w:rPr>
          <w:rFonts w:ascii="Arial" w:hAnsi="Arial"/>
        </w:rPr>
        <w:t xml:space="preserve"> (see paragraph</w:t>
      </w:r>
      <w:r w:rsidR="00EE3499" w:rsidRPr="00FF31AD">
        <w:rPr>
          <w:rFonts w:ascii="Arial" w:hAnsi="Arial"/>
          <w:b/>
        </w:rPr>
        <w:t xml:space="preserve"> </w:t>
      </w:r>
      <w:r w:rsidR="00F17AE3" w:rsidRPr="00FF31AD">
        <w:rPr>
          <w:rFonts w:ascii="Arial" w:hAnsi="Arial"/>
        </w:rPr>
        <w:fldChar w:fldCharType="begin"/>
      </w:r>
      <w:r w:rsidR="00F17AE3" w:rsidRPr="00FF31AD">
        <w:rPr>
          <w:rFonts w:ascii="Arial" w:hAnsi="Arial"/>
        </w:rPr>
        <w:instrText xml:space="preserve"> REF _Ref379372894 \w \h  \* MERGEFORMAT </w:instrText>
      </w:r>
      <w:r w:rsidR="00F17AE3" w:rsidRPr="00FF31AD">
        <w:rPr>
          <w:rFonts w:ascii="Arial" w:hAnsi="Arial"/>
        </w:rPr>
      </w:r>
      <w:r w:rsidR="00F17AE3" w:rsidRPr="00FF31AD">
        <w:rPr>
          <w:rFonts w:ascii="Arial" w:hAnsi="Arial"/>
        </w:rPr>
        <w:fldChar w:fldCharType="separate"/>
      </w:r>
      <w:r w:rsidR="0075786E" w:rsidRPr="00FF31AD">
        <w:rPr>
          <w:rFonts w:ascii="Arial" w:hAnsi="Arial"/>
        </w:rPr>
        <w:t>7</w:t>
      </w:r>
      <w:r w:rsidR="00F17AE3" w:rsidRPr="00FF31AD">
        <w:rPr>
          <w:rFonts w:ascii="Arial" w:hAnsi="Arial"/>
        </w:rPr>
        <w:fldChar w:fldCharType="end"/>
      </w:r>
      <w:r w:rsidR="008C5536" w:rsidRPr="00FF31AD">
        <w:rPr>
          <w:rFonts w:ascii="Arial" w:hAnsi="Arial"/>
          <w:b/>
        </w:rPr>
        <w:t xml:space="preserve"> </w:t>
      </w:r>
      <w:r w:rsidR="008C5536" w:rsidRPr="00FF31AD">
        <w:rPr>
          <w:rFonts w:ascii="Arial" w:hAnsi="Arial"/>
        </w:rPr>
        <w:t>of this Call Off Schedule</w:t>
      </w:r>
      <w:r w:rsidR="00EB453C" w:rsidRPr="00FF31AD">
        <w:rPr>
          <w:rFonts w:ascii="Arial" w:hAnsi="Arial"/>
        </w:rPr>
        <w:t xml:space="preserve"> 1</w:t>
      </w:r>
      <w:r w:rsidR="00352FA2" w:rsidRPr="00FF31AD">
        <w:rPr>
          <w:rFonts w:ascii="Arial" w:hAnsi="Arial"/>
        </w:rPr>
        <w:t>4</w:t>
      </w:r>
      <w:r w:rsidR="008C5536" w:rsidRPr="00FF31AD">
        <w:rPr>
          <w:rFonts w:ascii="Arial" w:hAnsi="Arial"/>
        </w:rPr>
        <w:t>)</w:t>
      </w:r>
    </w:p>
    <w:bookmarkEnd w:id="2665"/>
    <w:p w14:paraId="0382F229" w14:textId="77777777" w:rsidR="00E13960" w:rsidRPr="00FF31AD" w:rsidRDefault="00A657C3" w:rsidP="00036474">
      <w:pPr>
        <w:pStyle w:val="GPSL1SCHEDULEHeading"/>
        <w:rPr>
          <w:rFonts w:ascii="Arial" w:hAnsi="Arial"/>
        </w:rPr>
      </w:pPr>
      <w:r w:rsidRPr="00FF31AD">
        <w:rPr>
          <w:rFonts w:ascii="Arial" w:hAnsi="Arial"/>
        </w:rPr>
        <w:t>IMPLEMENTATION</w:t>
      </w:r>
    </w:p>
    <w:p w14:paraId="0382F22A" w14:textId="77777777" w:rsidR="00A657C3" w:rsidRPr="00FF31AD" w:rsidRDefault="00A657C3" w:rsidP="005E4232">
      <w:pPr>
        <w:pStyle w:val="GPSL2numberedclause"/>
        <w:rPr>
          <w:rFonts w:ascii="Arial" w:hAnsi="Arial"/>
        </w:rPr>
      </w:pPr>
      <w:r w:rsidRPr="00FF31AD">
        <w:rPr>
          <w:rFonts w:ascii="Arial" w:hAnsi="Arial"/>
        </w:rPr>
        <w:t xml:space="preserve">The appropriate changes have been made in this Call </w:t>
      </w:r>
      <w:proofErr w:type="gramStart"/>
      <w:r w:rsidRPr="00FF31AD">
        <w:rPr>
          <w:rFonts w:ascii="Arial" w:hAnsi="Arial"/>
        </w:rPr>
        <w:t>Off</w:t>
      </w:r>
      <w:proofErr w:type="gramEnd"/>
      <w:r w:rsidRPr="00FF31AD">
        <w:rPr>
          <w:rFonts w:ascii="Arial" w:hAnsi="Arial"/>
        </w:rPr>
        <w:t xml:space="preserve"> Contract to implement the </w:t>
      </w:r>
      <w:r w:rsidR="00107E62" w:rsidRPr="00FF31AD">
        <w:rPr>
          <w:rFonts w:ascii="Arial" w:hAnsi="Arial"/>
        </w:rPr>
        <w:t>Alternative and/or Additional Clauses</w:t>
      </w:r>
      <w:r w:rsidRPr="00FF31AD">
        <w:rPr>
          <w:rFonts w:ascii="Arial" w:hAnsi="Arial"/>
        </w:rPr>
        <w:t xml:space="preserve"> specified in paragraph </w:t>
      </w:r>
      <w:r w:rsidR="009F474C" w:rsidRPr="00FF31AD">
        <w:rPr>
          <w:rFonts w:ascii="Arial" w:hAnsi="Arial"/>
        </w:rPr>
        <w:fldChar w:fldCharType="begin"/>
      </w:r>
      <w:r w:rsidRPr="00FF31AD">
        <w:rPr>
          <w:rFonts w:ascii="Arial" w:hAnsi="Arial"/>
        </w:rPr>
        <w:instrText xml:space="preserve"> REF _Ref349213618 \n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2.1</w:t>
      </w:r>
      <w:r w:rsidR="009F474C" w:rsidRPr="00FF31AD">
        <w:rPr>
          <w:rFonts w:ascii="Arial" w:hAnsi="Arial"/>
        </w:rPr>
        <w:fldChar w:fldCharType="end"/>
      </w:r>
      <w:r w:rsidR="004A21E5" w:rsidRPr="00FF31AD">
        <w:rPr>
          <w:rFonts w:ascii="Arial" w:hAnsi="Arial"/>
        </w:rPr>
        <w:t xml:space="preserve"> of this Call Off Schedule</w:t>
      </w:r>
      <w:r w:rsidR="00EB453C" w:rsidRPr="00FF31AD">
        <w:rPr>
          <w:rFonts w:ascii="Arial" w:hAnsi="Arial"/>
        </w:rPr>
        <w:t xml:space="preserve"> 1</w:t>
      </w:r>
      <w:r w:rsidR="00352FA2" w:rsidRPr="00FF31AD">
        <w:rPr>
          <w:rFonts w:ascii="Arial" w:hAnsi="Arial"/>
        </w:rPr>
        <w:t>4</w:t>
      </w:r>
      <w:r w:rsidRPr="00FF31AD">
        <w:rPr>
          <w:rFonts w:ascii="Arial" w:hAnsi="Arial"/>
        </w:rPr>
        <w:t> and the Additional Clauses specified in paragraph</w:t>
      </w:r>
      <w:r w:rsidR="004A21E5" w:rsidRPr="00FF31AD">
        <w:rPr>
          <w:rFonts w:ascii="Arial" w:hAnsi="Arial"/>
        </w:rPr>
        <w:t>s</w:t>
      </w:r>
      <w:r w:rsidRPr="00FF31AD">
        <w:rPr>
          <w:rFonts w:ascii="Arial" w:hAnsi="Arial"/>
        </w:rPr>
        <w:t xml:space="preserve"> </w:t>
      </w:r>
      <w:r w:rsidR="009F474C" w:rsidRPr="00FF31AD">
        <w:rPr>
          <w:rFonts w:ascii="Arial" w:hAnsi="Arial"/>
        </w:rPr>
        <w:fldChar w:fldCharType="begin"/>
      </w:r>
      <w:r w:rsidRPr="00FF31AD">
        <w:rPr>
          <w:rFonts w:ascii="Arial" w:hAnsi="Arial"/>
        </w:rPr>
        <w:instrText xml:space="preserve"> REF _Ref349213626 \n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w:t>
      </w:r>
      <w:r w:rsidR="009F474C" w:rsidRPr="00FF31AD">
        <w:rPr>
          <w:rFonts w:ascii="Arial" w:hAnsi="Arial"/>
        </w:rPr>
        <w:fldChar w:fldCharType="end"/>
      </w:r>
      <w:r w:rsidRPr="00FF31AD">
        <w:rPr>
          <w:rFonts w:ascii="Arial" w:hAnsi="Arial"/>
        </w:rPr>
        <w:t xml:space="preserve"> and </w:t>
      </w:r>
      <w:r w:rsidR="009F474C" w:rsidRPr="00FF31AD">
        <w:rPr>
          <w:rFonts w:ascii="Arial" w:hAnsi="Arial"/>
        </w:rPr>
        <w:fldChar w:fldCharType="begin"/>
      </w:r>
      <w:r w:rsidRPr="00FF31AD">
        <w:rPr>
          <w:rFonts w:ascii="Arial" w:hAnsi="Arial"/>
        </w:rPr>
        <w:instrText xml:space="preserve"> REF _Ref349213632 \n \h </w:instrText>
      </w:r>
      <w:r w:rsidR="00F54E49" w:rsidRPr="00FF31AD">
        <w:rPr>
          <w:rFonts w:ascii="Arial" w:hAnsi="Arial"/>
        </w:rPr>
        <w:instrText xml:space="preserve"> \* MERGEFORMAT </w:instrText>
      </w:r>
      <w:r w:rsidR="009F474C" w:rsidRPr="00FF31AD">
        <w:rPr>
          <w:rFonts w:ascii="Arial" w:hAnsi="Arial"/>
        </w:rPr>
      </w:r>
      <w:r w:rsidR="009F474C" w:rsidRPr="00FF31AD">
        <w:rPr>
          <w:rFonts w:ascii="Arial" w:hAnsi="Arial"/>
        </w:rPr>
        <w:fldChar w:fldCharType="separate"/>
      </w:r>
      <w:r w:rsidR="0075786E" w:rsidRPr="00FF31AD">
        <w:rPr>
          <w:rFonts w:ascii="Arial" w:hAnsi="Arial"/>
        </w:rPr>
        <w:t>2.2.1</w:t>
      </w:r>
      <w:r w:rsidR="009F474C" w:rsidRPr="00FF31AD">
        <w:rPr>
          <w:rFonts w:ascii="Arial" w:hAnsi="Arial"/>
        </w:rPr>
        <w:fldChar w:fldCharType="end"/>
      </w:r>
      <w:r w:rsidRPr="00FF31AD">
        <w:rPr>
          <w:rFonts w:ascii="Arial" w:hAnsi="Arial"/>
        </w:rPr>
        <w:t xml:space="preserve"> </w:t>
      </w:r>
      <w:r w:rsidR="004A21E5" w:rsidRPr="00FF31AD">
        <w:rPr>
          <w:rFonts w:ascii="Arial" w:hAnsi="Arial"/>
        </w:rPr>
        <w:t>of this Call Off Schedule</w:t>
      </w:r>
      <w:r w:rsidR="00003468" w:rsidRPr="00FF31AD">
        <w:rPr>
          <w:rFonts w:ascii="Arial" w:hAnsi="Arial"/>
        </w:rPr>
        <w:t xml:space="preserve"> 1</w:t>
      </w:r>
      <w:r w:rsidR="00352FA2" w:rsidRPr="00FF31AD">
        <w:rPr>
          <w:rFonts w:ascii="Arial" w:hAnsi="Arial"/>
        </w:rPr>
        <w:t>4</w:t>
      </w:r>
      <w:r w:rsidR="004A21E5" w:rsidRPr="00FF31AD">
        <w:rPr>
          <w:rFonts w:ascii="Arial" w:hAnsi="Arial"/>
        </w:rPr>
        <w:t xml:space="preserve"> </w:t>
      </w:r>
      <w:r w:rsidRPr="00FF31AD">
        <w:rPr>
          <w:rFonts w:ascii="Arial" w:hAnsi="Arial"/>
        </w:rPr>
        <w:t>shall be deemed to be incorporated into this Call Off Contract.</w:t>
      </w:r>
    </w:p>
    <w:p w14:paraId="0382F231" w14:textId="77777777" w:rsidR="008D0A60" w:rsidRPr="00FF31AD" w:rsidRDefault="00A657C3" w:rsidP="00036474">
      <w:pPr>
        <w:pStyle w:val="GPSL1SCHEDULEHeading"/>
        <w:rPr>
          <w:rFonts w:ascii="Arial" w:hAnsi="Arial"/>
        </w:rPr>
      </w:pPr>
      <w:bookmarkStart w:id="2666" w:name="_Ref349213591"/>
      <w:r w:rsidRPr="00FF31AD">
        <w:rPr>
          <w:rFonts w:ascii="Arial" w:hAnsi="Arial"/>
        </w:rPr>
        <w:t>ADDITIONAL CLAUSES: GENERAL</w:t>
      </w:r>
      <w:bookmarkEnd w:id="2666"/>
      <w:r w:rsidRPr="00FF31AD">
        <w:rPr>
          <w:rFonts w:ascii="Arial" w:hAnsi="Arial"/>
        </w:rPr>
        <w:t xml:space="preserve"> </w:t>
      </w:r>
    </w:p>
    <w:p w14:paraId="0382F232" w14:textId="77777777" w:rsidR="00EE3499" w:rsidRPr="00FF31AD" w:rsidRDefault="00EE3499" w:rsidP="005E4232">
      <w:pPr>
        <w:pStyle w:val="GPSL2numberedclause"/>
        <w:rPr>
          <w:rFonts w:ascii="Arial" w:hAnsi="Arial"/>
        </w:rPr>
      </w:pPr>
      <w:bookmarkStart w:id="2667" w:name="_Ref379372521"/>
      <w:r w:rsidRPr="00FF31AD">
        <w:rPr>
          <w:rFonts w:ascii="Arial" w:hAnsi="Arial"/>
        </w:rPr>
        <w:t>SECURITY MEASURES</w:t>
      </w:r>
      <w:bookmarkEnd w:id="2667"/>
    </w:p>
    <w:p w14:paraId="0382F233" w14:textId="77777777" w:rsidR="008D0A60" w:rsidRPr="00FF31AD" w:rsidRDefault="00A657C3" w:rsidP="00AC1DE2">
      <w:pPr>
        <w:pStyle w:val="GPSL3numberedclause"/>
        <w:rPr>
          <w:rFonts w:ascii="Arial" w:hAnsi="Arial"/>
        </w:rPr>
      </w:pPr>
      <w:r w:rsidRPr="00FF31AD">
        <w:rPr>
          <w:rFonts w:ascii="Arial" w:hAnsi="Arial"/>
        </w:rPr>
        <w:t xml:space="preserve">The following definitions to be added to </w:t>
      </w:r>
      <w:r w:rsidR="00E42E48" w:rsidRPr="00FF31AD">
        <w:rPr>
          <w:rFonts w:ascii="Arial" w:hAnsi="Arial"/>
        </w:rPr>
        <w:t>Call Off Schedule 1 (</w:t>
      </w:r>
      <w:r w:rsidR="00896770" w:rsidRPr="00FF31AD">
        <w:rPr>
          <w:rFonts w:ascii="Arial" w:hAnsi="Arial"/>
        </w:rPr>
        <w:t>Definitions</w:t>
      </w:r>
      <w:r w:rsidR="00E42E48" w:rsidRPr="00FF31AD">
        <w:rPr>
          <w:rFonts w:ascii="Arial" w:hAnsi="Arial"/>
        </w:rPr>
        <w:t>)</w:t>
      </w:r>
      <w:r w:rsidR="008F13B0" w:rsidRPr="00FF31AD">
        <w:rPr>
          <w:rFonts w:ascii="Arial" w:hAnsi="Arial"/>
        </w:rPr>
        <w:t xml:space="preserve"> to the </w:t>
      </w:r>
      <w:r w:rsidR="00DE233F" w:rsidRPr="00FF31AD">
        <w:rPr>
          <w:rFonts w:ascii="Arial" w:hAnsi="Arial"/>
        </w:rPr>
        <w:t>Call Off</w:t>
      </w:r>
      <w:r w:rsidR="003451E9" w:rsidRPr="00FF31AD">
        <w:rPr>
          <w:rFonts w:ascii="Arial" w:hAnsi="Arial"/>
        </w:rPr>
        <w:t xml:space="preserve"> Order Form</w:t>
      </w:r>
      <w:r w:rsidR="008F13B0" w:rsidRPr="00FF31AD">
        <w:rPr>
          <w:rFonts w:ascii="Arial" w:hAnsi="Arial"/>
        </w:rPr>
        <w:t xml:space="preserve"> and t</w:t>
      </w:r>
      <w:r w:rsidRPr="00FF31AD">
        <w:rPr>
          <w:rFonts w:ascii="Arial" w:hAnsi="Arial"/>
        </w:rPr>
        <w:t>he Call Off Terms:</w:t>
      </w:r>
    </w:p>
    <w:p w14:paraId="0382F234" w14:textId="77777777" w:rsidR="00A657C3" w:rsidRPr="00FF31AD" w:rsidRDefault="00A657C3" w:rsidP="0055201C">
      <w:pPr>
        <w:pStyle w:val="GPSL3Indent"/>
        <w:rPr>
          <w:lang w:val="en-GB"/>
        </w:rPr>
      </w:pPr>
      <w:r w:rsidRPr="00FF31AD">
        <w:rPr>
          <w:lang w:val="en-GB"/>
        </w:rPr>
        <w:t>"</w:t>
      </w:r>
      <w:r w:rsidRPr="00FF31AD">
        <w:rPr>
          <w:b/>
          <w:lang w:val="en-GB"/>
        </w:rPr>
        <w:t>Document</w:t>
      </w:r>
      <w:r w:rsidRPr="00FF31AD">
        <w:rPr>
          <w:lang w:val="en-GB"/>
        </w:rPr>
        <w:t>" includes specifications, plans, drawings, photographs and books;</w:t>
      </w:r>
    </w:p>
    <w:p w14:paraId="0382F235" w14:textId="77777777" w:rsidR="00A657C3" w:rsidRPr="00FF31AD" w:rsidRDefault="00A657C3" w:rsidP="0055201C">
      <w:pPr>
        <w:pStyle w:val="GPSL3Indent"/>
        <w:rPr>
          <w:lang w:val="en-GB"/>
        </w:rPr>
      </w:pPr>
      <w:r w:rsidRPr="00FF31AD">
        <w:rPr>
          <w:lang w:val="en-GB"/>
        </w:rPr>
        <w:t>"</w:t>
      </w:r>
      <w:r w:rsidRPr="00FF31AD">
        <w:rPr>
          <w:b/>
          <w:lang w:val="en-GB"/>
        </w:rPr>
        <w:t>Secret Matter</w:t>
      </w:r>
      <w:r w:rsidRPr="00FF31AD">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0382F236" w14:textId="77777777" w:rsidR="00A657C3" w:rsidRPr="000F1F92" w:rsidRDefault="00A657C3" w:rsidP="0055201C">
      <w:pPr>
        <w:pStyle w:val="GPSL3Indent"/>
        <w:rPr>
          <w:lang w:val="en-GB"/>
        </w:rPr>
      </w:pPr>
      <w:r w:rsidRPr="00FF31AD">
        <w:rPr>
          <w:lang w:val="en-GB"/>
        </w:rPr>
        <w:t>"</w:t>
      </w:r>
      <w:r w:rsidRPr="00FF31AD">
        <w:rPr>
          <w:b/>
          <w:lang w:val="en-GB"/>
        </w:rPr>
        <w:t>Servant</w:t>
      </w:r>
      <w:r w:rsidRPr="00FF31AD">
        <w:rPr>
          <w:lang w:val="en-GB"/>
        </w:rPr>
        <w:t xml:space="preserve">" where the Supplier is a body corporate shall include a director of that body and any person occupying in relation to that body </w:t>
      </w:r>
      <w:r w:rsidRPr="000F1F92">
        <w:rPr>
          <w:lang w:val="en-GB"/>
        </w:rPr>
        <w:t>the position of director by whatever name called.</w:t>
      </w:r>
    </w:p>
    <w:p w14:paraId="0382F237" w14:textId="293C9E13" w:rsidR="00E13960" w:rsidRDefault="00A657C3" w:rsidP="00AC1DE2">
      <w:pPr>
        <w:pStyle w:val="GPSL3numberedclause"/>
        <w:rPr>
          <w:rFonts w:ascii="Arial" w:hAnsi="Arial"/>
        </w:rPr>
      </w:pPr>
      <w:r w:rsidRPr="000F1F92">
        <w:rPr>
          <w:rFonts w:ascii="Arial" w:hAnsi="Arial"/>
        </w:rPr>
        <w:t xml:space="preserve">The following new Clause </w:t>
      </w:r>
      <w:r w:rsidR="004A21E5" w:rsidRPr="000F1F92">
        <w:rPr>
          <w:rFonts w:ascii="Arial" w:hAnsi="Arial"/>
        </w:rPr>
        <w:t>5</w:t>
      </w:r>
      <w:r w:rsidR="00DD66D9" w:rsidRPr="000F1F92">
        <w:rPr>
          <w:rFonts w:ascii="Arial" w:hAnsi="Arial"/>
        </w:rPr>
        <w:t>8</w:t>
      </w:r>
      <w:r w:rsidRPr="000F1F92">
        <w:rPr>
          <w:rFonts w:ascii="Arial" w:hAnsi="Arial"/>
        </w:rPr>
        <w:t xml:space="preserve"> shall apply:</w:t>
      </w:r>
    </w:p>
    <w:p w14:paraId="0382F238" w14:textId="5263DB2D" w:rsidR="00A657C3" w:rsidRPr="000F1F92" w:rsidRDefault="00D64EF6" w:rsidP="00D60718">
      <w:pPr>
        <w:numPr>
          <w:ilvl w:val="0"/>
          <w:numId w:val="7"/>
        </w:numPr>
        <w:ind w:hanging="851"/>
        <w:rPr>
          <w:b/>
        </w:rPr>
      </w:pPr>
      <w:r w:rsidRPr="000F1F92" w:rsidDel="00D64EF6">
        <w:t xml:space="preserve"> </w:t>
      </w:r>
      <w:bookmarkStart w:id="2668" w:name="_Ref346028624"/>
      <w:bookmarkStart w:id="2669" w:name="_Ref350849364"/>
      <w:r w:rsidR="00A657C3" w:rsidRPr="000F1F92">
        <w:rPr>
          <w:b/>
        </w:rPr>
        <w:t>SECURITY MEASURES</w:t>
      </w:r>
      <w:bookmarkEnd w:id="2668"/>
      <w:bookmarkEnd w:id="2669"/>
      <w:r w:rsidR="00A657C3" w:rsidRPr="000F1F92">
        <w:rPr>
          <w:b/>
        </w:rPr>
        <w:tab/>
      </w:r>
    </w:p>
    <w:p w14:paraId="0382F239" w14:textId="77777777" w:rsidR="00A657C3" w:rsidRPr="00FF31AD" w:rsidRDefault="00A657C3" w:rsidP="00D60718">
      <w:pPr>
        <w:numPr>
          <w:ilvl w:val="1"/>
          <w:numId w:val="7"/>
        </w:numPr>
      </w:pPr>
      <w:bookmarkStart w:id="2670" w:name="_Ref346028453"/>
      <w:r w:rsidRPr="00FF31AD">
        <w:t>The Supplier shall not, either before or after the completion or termination of this Call Off Contract, do or permit to be done anything which it knows or ought reasonably to know may result in information about a secret matter being:</w:t>
      </w:r>
      <w:bookmarkStart w:id="2671" w:name="_Ref346028461"/>
      <w:bookmarkEnd w:id="2670"/>
    </w:p>
    <w:p w14:paraId="0382F23A" w14:textId="77777777" w:rsidR="00A657C3" w:rsidRPr="00FF31AD" w:rsidRDefault="00A657C3" w:rsidP="00D60718">
      <w:pPr>
        <w:numPr>
          <w:ilvl w:val="2"/>
          <w:numId w:val="7"/>
        </w:numPr>
      </w:pPr>
      <w:r w:rsidRPr="00FF31AD">
        <w:t>without the prior consent in writing of the Customer, disclosed to or acquired by a person who is an alien or who is a British subject by virtue only of a certificate of naturalisation in which his name was included;</w:t>
      </w:r>
      <w:bookmarkStart w:id="2672" w:name="_Ref346028466"/>
      <w:bookmarkEnd w:id="2671"/>
    </w:p>
    <w:p w14:paraId="0382F23B" w14:textId="77777777" w:rsidR="00A657C3" w:rsidRPr="00FF31AD" w:rsidRDefault="00A657C3" w:rsidP="00D60718">
      <w:pPr>
        <w:numPr>
          <w:ilvl w:val="2"/>
          <w:numId w:val="7"/>
        </w:numPr>
      </w:pPr>
      <w:r w:rsidRPr="00FF31AD">
        <w:t>disclosed to or acquired by a person as respects whom the Customer has given to the Supplier a notice in writing which has not been cancelled stating that the Customer requires that secret matters shall not be disclosed to that person;</w:t>
      </w:r>
      <w:bookmarkStart w:id="2673" w:name="_Ref346028471"/>
      <w:bookmarkEnd w:id="2672"/>
    </w:p>
    <w:p w14:paraId="0382F23C" w14:textId="77777777" w:rsidR="00A657C3" w:rsidRPr="00FF31AD" w:rsidRDefault="00A657C3" w:rsidP="00D60718">
      <w:pPr>
        <w:numPr>
          <w:ilvl w:val="2"/>
          <w:numId w:val="7"/>
        </w:numPr>
      </w:pPr>
      <w:r w:rsidRPr="00FF31AD">
        <w:t>without the prior consent in writing of the Customer, disclosed to or acquired by any person who is not a servant of the Supplier; or</w:t>
      </w:r>
      <w:bookmarkEnd w:id="2673"/>
    </w:p>
    <w:p w14:paraId="0382F23D" w14:textId="77777777" w:rsidR="00A657C3" w:rsidRPr="00FF31AD" w:rsidRDefault="00A657C3" w:rsidP="00D60718">
      <w:pPr>
        <w:numPr>
          <w:ilvl w:val="2"/>
          <w:numId w:val="7"/>
        </w:numPr>
      </w:pPr>
      <w:proofErr w:type="gramStart"/>
      <w:r w:rsidRPr="00FF31AD">
        <w:t>disclosed</w:t>
      </w:r>
      <w:proofErr w:type="gramEnd"/>
      <w:r w:rsidRPr="00FF31AD">
        <w:t xml:space="preserve"> to or acquired by a person who is an employee of the Supplier except in a case where it is necessary for the proper performance of this Call Off Contract that such person shall have the information.</w:t>
      </w:r>
    </w:p>
    <w:p w14:paraId="0382F23E" w14:textId="77777777" w:rsidR="00A657C3" w:rsidRPr="00FF31AD" w:rsidRDefault="00A657C3" w:rsidP="00D60718">
      <w:pPr>
        <w:numPr>
          <w:ilvl w:val="1"/>
          <w:numId w:val="7"/>
        </w:numPr>
      </w:pPr>
      <w:bookmarkStart w:id="2674" w:name="_Ref346028912"/>
      <w:r w:rsidRPr="00FF31AD">
        <w:t xml:space="preserve">Without prejudice to the provisions of Clause </w:t>
      </w:r>
      <w:r w:rsidR="00F17AE3" w:rsidRPr="00FF31AD">
        <w:fldChar w:fldCharType="begin"/>
      </w:r>
      <w:r w:rsidR="00F17AE3" w:rsidRPr="00FF31AD">
        <w:instrText xml:space="preserve"> REF _Ref346028453 \r \h  \* MERGEFORMAT </w:instrText>
      </w:r>
      <w:r w:rsidR="00F17AE3" w:rsidRPr="00FF31AD">
        <w:fldChar w:fldCharType="separate"/>
      </w:r>
      <w:r w:rsidR="0075786E" w:rsidRPr="00FF31AD">
        <w:t>58.1</w:t>
      </w:r>
      <w:r w:rsidR="00F17AE3" w:rsidRPr="00FF31AD">
        <w:fldChar w:fldCharType="end"/>
      </w:r>
      <w:r w:rsidRPr="00FF31AD">
        <w:t>, the Supplier shall, both before and after the completion or termination of this Call Off Contract, take all reasonable steps to ensure:</w:t>
      </w:r>
      <w:bookmarkEnd w:id="2674"/>
    </w:p>
    <w:p w14:paraId="0382F23F" w14:textId="77777777" w:rsidR="00A657C3" w:rsidRPr="00FF31AD" w:rsidRDefault="00A657C3" w:rsidP="00D60718">
      <w:pPr>
        <w:numPr>
          <w:ilvl w:val="2"/>
          <w:numId w:val="7"/>
        </w:numPr>
      </w:pPr>
      <w:r w:rsidRPr="00FF31AD">
        <w:t xml:space="preserve">no such person as is mentioned in Clauses </w:t>
      </w:r>
      <w:r w:rsidR="00F17AE3" w:rsidRPr="00FF31AD">
        <w:fldChar w:fldCharType="begin"/>
      </w:r>
      <w:r w:rsidR="00F17AE3" w:rsidRPr="00FF31AD">
        <w:instrText xml:space="preserve"> REF _Ref346028461 \r \h  \* MERGEFORMAT </w:instrText>
      </w:r>
      <w:r w:rsidR="00F17AE3" w:rsidRPr="00FF31AD">
        <w:fldChar w:fldCharType="separate"/>
      </w:r>
      <w:r w:rsidR="0075786E" w:rsidRPr="00FF31AD">
        <w:t>58.1</w:t>
      </w:r>
      <w:r w:rsidR="00F17AE3" w:rsidRPr="00FF31AD">
        <w:fldChar w:fldCharType="end"/>
      </w:r>
      <w:r w:rsidRPr="00FF31AD">
        <w:t xml:space="preserve">, </w:t>
      </w:r>
      <w:r w:rsidR="00F17AE3" w:rsidRPr="00FF31AD">
        <w:fldChar w:fldCharType="begin"/>
      </w:r>
      <w:r w:rsidR="00F17AE3" w:rsidRPr="00FF31AD">
        <w:instrText xml:space="preserve"> REF _Ref346028466 \r \h  \* MERGEFORMAT </w:instrText>
      </w:r>
      <w:r w:rsidR="00F17AE3" w:rsidRPr="00FF31AD">
        <w:fldChar w:fldCharType="separate"/>
      </w:r>
      <w:r w:rsidR="0075786E" w:rsidRPr="00FF31AD">
        <w:t>58.1.1</w:t>
      </w:r>
      <w:r w:rsidR="00F17AE3" w:rsidRPr="00FF31AD">
        <w:fldChar w:fldCharType="end"/>
      </w:r>
      <w:r w:rsidRPr="00FF31AD">
        <w:t xml:space="preserve"> or </w:t>
      </w:r>
      <w:r w:rsidR="00F17AE3" w:rsidRPr="00FF31AD">
        <w:fldChar w:fldCharType="begin"/>
      </w:r>
      <w:r w:rsidR="00F17AE3" w:rsidRPr="00FF31AD">
        <w:instrText xml:space="preserve"> REF _Ref346028471 \r \h  \* MERGEFORMAT </w:instrText>
      </w:r>
      <w:r w:rsidR="00F17AE3" w:rsidRPr="00FF31AD">
        <w:fldChar w:fldCharType="separate"/>
      </w:r>
      <w:r w:rsidR="0075786E" w:rsidRPr="00FF31AD">
        <w:t>58.1.2</w:t>
      </w:r>
      <w:r w:rsidR="00F17AE3" w:rsidRPr="00FF31AD">
        <w:fldChar w:fldCharType="end"/>
      </w:r>
      <w:r w:rsidRPr="00FF31AD">
        <w:t xml:space="preserve"> hereof shall have access to any item or document under the control of the Supplier containing information about a secret matter except with the prior consent in writing of the Customer;</w:t>
      </w:r>
    </w:p>
    <w:p w14:paraId="0382F240" w14:textId="77777777" w:rsidR="00A657C3" w:rsidRPr="00FF31AD" w:rsidRDefault="00A657C3" w:rsidP="00D60718">
      <w:pPr>
        <w:numPr>
          <w:ilvl w:val="2"/>
          <w:numId w:val="7"/>
        </w:numPr>
      </w:pPr>
      <w:r w:rsidRPr="00FF31AD">
        <w:t xml:space="preserve">that no visitor to any premises in which there is any item to be supplied under this Call Off Contract or where </w:t>
      </w:r>
      <w:r w:rsidR="00556970" w:rsidRPr="00FF31AD">
        <w:t>Services</w:t>
      </w:r>
      <w:r w:rsidRPr="00FF31AD">
        <w:t xml:space="preserve"> are being supplied shall see or discuss with the Supplier or any person employed by him any secret matter unless the visitor is authorised in writing by the Customer so to do;</w:t>
      </w:r>
    </w:p>
    <w:p w14:paraId="0382F241" w14:textId="77777777" w:rsidR="00A657C3" w:rsidRPr="00FF31AD" w:rsidRDefault="00A657C3" w:rsidP="00D60718">
      <w:pPr>
        <w:numPr>
          <w:ilvl w:val="2"/>
          <w:numId w:val="7"/>
        </w:numPr>
      </w:pPr>
      <w:r w:rsidRPr="00FF31AD">
        <w:t xml:space="preserve">that no photograph of any item to be supplied under this Call Off Contract or any portions of the </w:t>
      </w:r>
      <w:r w:rsidR="00556970" w:rsidRPr="00FF31AD">
        <w:t>Services</w:t>
      </w:r>
      <w:r w:rsidR="004F1704" w:rsidRPr="00FF31AD">
        <w:t xml:space="preserve"> </w:t>
      </w:r>
      <w:r w:rsidRPr="00FF31AD">
        <w:t>shall be taken except insofar as may be necessary for the proper performance of this Call Off Contract or with the prior consent in writing of the Customer, and that no such photograph shall, without such consent, be pu</w:t>
      </w:r>
      <w:bookmarkStart w:id="2675" w:name="_Ref346028607"/>
      <w:r w:rsidRPr="00FF31AD">
        <w:t>blished or otherwise circulated;</w:t>
      </w:r>
    </w:p>
    <w:p w14:paraId="0382F242" w14:textId="77777777" w:rsidR="00A657C3" w:rsidRPr="00FF31AD" w:rsidRDefault="00A657C3" w:rsidP="00D60718">
      <w:pPr>
        <w:numPr>
          <w:ilvl w:val="2"/>
          <w:numId w:val="7"/>
        </w:numPr>
      </w:pPr>
      <w:r w:rsidRPr="00FF31AD">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5"/>
    </w:p>
    <w:p w14:paraId="0382F243" w14:textId="77777777" w:rsidR="00A657C3" w:rsidRPr="00FF31AD" w:rsidRDefault="00A657C3" w:rsidP="00D60718">
      <w:pPr>
        <w:numPr>
          <w:ilvl w:val="2"/>
          <w:numId w:val="7"/>
        </w:numPr>
      </w:pPr>
      <w:r w:rsidRPr="00FF31AD">
        <w:t xml:space="preserve">that if the Customer gives notice in writing to the Supplier at any time requiring the delivery to the Customer of any such document, model or item as is mentioned in Clause </w:t>
      </w:r>
      <w:r w:rsidR="00F17AE3" w:rsidRPr="00FF31AD">
        <w:fldChar w:fldCharType="begin"/>
      </w:r>
      <w:r w:rsidR="00F17AE3" w:rsidRPr="00FF31AD">
        <w:instrText xml:space="preserve"> REF _Ref346028607 \r \h  \* MERGEFORMAT </w:instrText>
      </w:r>
      <w:r w:rsidR="00F17AE3" w:rsidRPr="00FF31AD">
        <w:fldChar w:fldCharType="separate"/>
      </w:r>
      <w:r w:rsidR="0075786E" w:rsidRPr="00FF31AD">
        <w:t>58.2.3</w:t>
      </w:r>
      <w:r w:rsidR="00F17AE3" w:rsidRPr="00FF31AD">
        <w:fldChar w:fldCharType="end"/>
      </w:r>
      <w:r w:rsidRPr="00FF31AD">
        <w:t>, that document, model or item (including all copies of or extracts therefrom) shall forthwith be delivered to the Customer who shall be deemed to be the owner thereof and accordingly entitled to retain the same.</w:t>
      </w:r>
    </w:p>
    <w:p w14:paraId="0382F244" w14:textId="77777777" w:rsidR="00A657C3" w:rsidRPr="00FF31AD" w:rsidRDefault="00A657C3" w:rsidP="00D60718">
      <w:pPr>
        <w:numPr>
          <w:ilvl w:val="1"/>
          <w:numId w:val="7"/>
        </w:numPr>
      </w:pPr>
      <w:r w:rsidRPr="00FF31AD">
        <w:t>The decision of the Customer on the question whether the Supplier has taken or is taking all reasonable steps as required by the forego</w:t>
      </w:r>
      <w:r w:rsidR="00DD66D9" w:rsidRPr="00FF31AD">
        <w:t>ing provisions of Clause 58</w:t>
      </w:r>
      <w:r w:rsidRPr="00FF31AD">
        <w:t xml:space="preserve"> shall be final and conclusive.</w:t>
      </w:r>
    </w:p>
    <w:p w14:paraId="0382F245" w14:textId="77777777" w:rsidR="00A657C3" w:rsidRPr="00FF31AD" w:rsidRDefault="00A657C3" w:rsidP="00D60718">
      <w:pPr>
        <w:numPr>
          <w:ilvl w:val="1"/>
          <w:numId w:val="7"/>
        </w:numPr>
      </w:pPr>
      <w:r w:rsidRPr="00FF31AD">
        <w:t>If and when directed by the Customer, the Supplier shall furnish full particulars of all people who are at any time concerned with any secret matter.</w:t>
      </w:r>
    </w:p>
    <w:p w14:paraId="0382F246" w14:textId="77777777" w:rsidR="00A657C3" w:rsidRPr="00FF31AD" w:rsidRDefault="00A657C3" w:rsidP="00D60718">
      <w:pPr>
        <w:numPr>
          <w:ilvl w:val="1"/>
          <w:numId w:val="7"/>
        </w:numPr>
      </w:pPr>
      <w:bookmarkStart w:id="2676" w:name="_Ref346028713"/>
      <w:r w:rsidRPr="00FF31AD">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6"/>
    </w:p>
    <w:p w14:paraId="0382F247" w14:textId="77777777" w:rsidR="00A657C3" w:rsidRPr="00FF31AD" w:rsidRDefault="00A657C3" w:rsidP="00D60718">
      <w:pPr>
        <w:numPr>
          <w:ilvl w:val="1"/>
          <w:numId w:val="7"/>
        </w:numPr>
      </w:pPr>
      <w:r w:rsidRPr="00FF31AD">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382F248" w14:textId="77777777" w:rsidR="00A657C3" w:rsidRPr="00FF31AD" w:rsidRDefault="00A657C3" w:rsidP="00D60718">
      <w:pPr>
        <w:numPr>
          <w:ilvl w:val="1"/>
          <w:numId w:val="7"/>
        </w:numPr>
      </w:pPr>
      <w:r w:rsidRPr="00FF31AD">
        <w:t>The Supplier shall place every person employed by it, other than a Sub</w:t>
      </w:r>
      <w:r w:rsidR="00DD1B64" w:rsidRPr="00FF31AD">
        <w:t>-C</w:t>
      </w:r>
      <w:r w:rsidRPr="00FF31AD">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FF31AD">
        <w:fldChar w:fldCharType="begin"/>
      </w:r>
      <w:r w:rsidR="00F17AE3" w:rsidRPr="00FF31AD">
        <w:instrText xml:space="preserve"> REF _Ref346028453 \r \h  \* MERGEFORMAT </w:instrText>
      </w:r>
      <w:r w:rsidR="00F17AE3" w:rsidRPr="00FF31AD">
        <w:fldChar w:fldCharType="separate"/>
      </w:r>
      <w:r w:rsidR="0075786E" w:rsidRPr="00FF31AD">
        <w:t>58.1</w:t>
      </w:r>
      <w:r w:rsidR="00F17AE3" w:rsidRPr="00FF31AD">
        <w:fldChar w:fldCharType="end"/>
      </w:r>
      <w:r w:rsidR="005E6092" w:rsidRPr="00FF31AD">
        <w:t xml:space="preserve"> </w:t>
      </w:r>
      <w:r w:rsidRPr="00FF31AD">
        <w:t xml:space="preserve">and </w:t>
      </w:r>
      <w:r w:rsidR="00F17AE3" w:rsidRPr="00FF31AD">
        <w:fldChar w:fldCharType="begin"/>
      </w:r>
      <w:r w:rsidR="00F17AE3" w:rsidRPr="00FF31AD">
        <w:instrText xml:space="preserve"> REF _Ref346028912 \r \h  \* MERGEFORMAT </w:instrText>
      </w:r>
      <w:r w:rsidR="00F17AE3" w:rsidRPr="00FF31AD">
        <w:fldChar w:fldCharType="separate"/>
      </w:r>
      <w:r w:rsidR="0075786E" w:rsidRPr="00FF31AD">
        <w:t>58.2</w:t>
      </w:r>
      <w:r w:rsidR="00F17AE3" w:rsidRPr="00FF31AD">
        <w:fldChar w:fldCharType="end"/>
      </w:r>
      <w:r w:rsidRPr="00FF31AD">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FF31AD">
        <w:t>osed by virtue of Clause 58</w:t>
      </w:r>
      <w:r w:rsidRPr="00FF31AD">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0382F249" w14:textId="77777777" w:rsidR="00A657C3" w:rsidRPr="00FF31AD" w:rsidRDefault="00A657C3" w:rsidP="00D60718">
      <w:pPr>
        <w:numPr>
          <w:ilvl w:val="1"/>
          <w:numId w:val="7"/>
        </w:numPr>
      </w:pPr>
      <w:r w:rsidRPr="00FF31AD">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FF31AD">
        <w:t>n the Supplier by Clause 58</w:t>
      </w:r>
      <w:r w:rsidRPr="00FF31AD">
        <w:t>, but with such variations (if any) as the Customer may consider necessary.  Further the Supplier shall:</w:t>
      </w:r>
    </w:p>
    <w:p w14:paraId="0382F24A" w14:textId="77777777" w:rsidR="00A657C3" w:rsidRPr="00FF31AD" w:rsidRDefault="00A657C3" w:rsidP="00D60718">
      <w:pPr>
        <w:numPr>
          <w:ilvl w:val="2"/>
          <w:numId w:val="7"/>
        </w:numPr>
      </w:pPr>
      <w:r w:rsidRPr="00FF31AD">
        <w:t>give such notices, directions, requirements and decisions to its Sub</w:t>
      </w:r>
      <w:r w:rsidRPr="00FF31AD">
        <w:noBreakHyphen/>
        <w:t>Contractors as may be necessary to bring the provisions relating to secrecy and security which are included in Su</w:t>
      </w:r>
      <w:r w:rsidR="00DD66D9" w:rsidRPr="00FF31AD">
        <w:t>b-Contracts under Clause 58</w:t>
      </w:r>
      <w:r w:rsidRPr="00FF31AD">
        <w:t xml:space="preserve"> into operation in such cases and to such extent as the Customer may direct;</w:t>
      </w:r>
    </w:p>
    <w:p w14:paraId="0382F24B" w14:textId="77777777" w:rsidR="00A657C3" w:rsidRPr="00FF31AD" w:rsidRDefault="00A657C3" w:rsidP="00D60718">
      <w:pPr>
        <w:numPr>
          <w:ilvl w:val="2"/>
          <w:numId w:val="7"/>
        </w:numPr>
      </w:pPr>
      <w:r w:rsidRPr="00FF31AD">
        <w:t>if there comes to its notice any breach by the Sub-Contractor of the obligations of secrecy and security included in their Sub-Contract</w:t>
      </w:r>
      <w:r w:rsidR="00DD66D9" w:rsidRPr="00FF31AD">
        <w:t>s in pursuance of Clause 58</w:t>
      </w:r>
      <w:r w:rsidRPr="00FF31AD">
        <w:t>, notify such breach forthwith to the Customer; and</w:t>
      </w:r>
    </w:p>
    <w:p w14:paraId="0382F24C" w14:textId="77777777" w:rsidR="00A657C3" w:rsidRPr="00FF31AD" w:rsidRDefault="00A657C3" w:rsidP="00D60718">
      <w:pPr>
        <w:numPr>
          <w:ilvl w:val="2"/>
          <w:numId w:val="7"/>
        </w:numPr>
      </w:pPr>
      <w:proofErr w:type="gramStart"/>
      <w:r w:rsidRPr="00FF31AD">
        <w:t>if</w:t>
      </w:r>
      <w:proofErr w:type="gramEnd"/>
      <w:r w:rsidRPr="00FF31AD">
        <w:t xml:space="preserve"> and when so required by the Customer, exercise its power to determine the Sub-Contract under the provision in that Sub-Contract which corresponds to Clause </w:t>
      </w:r>
      <w:r w:rsidR="00F17AE3" w:rsidRPr="00FF31AD">
        <w:fldChar w:fldCharType="begin"/>
      </w:r>
      <w:r w:rsidR="00F17AE3" w:rsidRPr="00FF31AD">
        <w:instrText xml:space="preserve"> REF _Ref346029110 \r \h  \* MERGEFORMAT </w:instrText>
      </w:r>
      <w:r w:rsidR="00F17AE3" w:rsidRPr="00FF31AD">
        <w:fldChar w:fldCharType="separate"/>
      </w:r>
      <w:r w:rsidR="0075786E" w:rsidRPr="00FF31AD">
        <w:t>58.11</w:t>
      </w:r>
      <w:r w:rsidR="00F17AE3" w:rsidRPr="00FF31AD">
        <w:fldChar w:fldCharType="end"/>
      </w:r>
      <w:r w:rsidRPr="00FF31AD">
        <w:t>.</w:t>
      </w:r>
    </w:p>
    <w:p w14:paraId="0382F24D" w14:textId="77777777" w:rsidR="00A657C3" w:rsidRPr="00FF31AD" w:rsidRDefault="00A657C3" w:rsidP="00D60718">
      <w:pPr>
        <w:numPr>
          <w:ilvl w:val="1"/>
          <w:numId w:val="7"/>
        </w:numPr>
      </w:pPr>
      <w:r w:rsidRPr="00FF31AD">
        <w:t>The Supplier shall give the Customer such information and particulars as the Customer may from time to time require for the purposes of satisfying the Customer that the obligations imposed by or under the forego</w:t>
      </w:r>
      <w:r w:rsidR="00DD66D9" w:rsidRPr="00FF31AD">
        <w:t>ing provisions of Clause 58</w:t>
      </w:r>
      <w:r w:rsidRPr="00FF31AD">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0382F24E" w14:textId="77777777" w:rsidR="00A657C3" w:rsidRPr="00FF31AD" w:rsidRDefault="00DD66D9" w:rsidP="00D60718">
      <w:pPr>
        <w:numPr>
          <w:ilvl w:val="1"/>
          <w:numId w:val="7"/>
        </w:numPr>
      </w:pPr>
      <w:r w:rsidRPr="00FF31AD">
        <w:t>Nothing in Clause 58</w:t>
      </w:r>
      <w:r w:rsidR="00A657C3" w:rsidRPr="00FF31AD">
        <w:t xml:space="preserve"> shall prevent any person from giving any information or doing anything on any occasion when it is, by virtue of any enactment, the duty of that person to give that information or do that thing.</w:t>
      </w:r>
    </w:p>
    <w:p w14:paraId="0382F24F" w14:textId="77777777" w:rsidR="00A657C3" w:rsidRPr="00FF31AD" w:rsidRDefault="00A657C3" w:rsidP="00D60718">
      <w:pPr>
        <w:numPr>
          <w:ilvl w:val="1"/>
          <w:numId w:val="7"/>
        </w:numPr>
      </w:pPr>
      <w:bookmarkStart w:id="2677" w:name="_Ref346029110"/>
      <w:r w:rsidRPr="00FF31AD">
        <w:t>If the Customer shall consider that any of the following events has occurred:</w:t>
      </w:r>
      <w:bookmarkStart w:id="2678" w:name="_Ref346029231"/>
      <w:bookmarkEnd w:id="2677"/>
    </w:p>
    <w:p w14:paraId="0382F250" w14:textId="77777777" w:rsidR="00A657C3" w:rsidRPr="00FF31AD" w:rsidRDefault="00A657C3" w:rsidP="00D60718">
      <w:pPr>
        <w:numPr>
          <w:ilvl w:val="2"/>
          <w:numId w:val="7"/>
        </w:numPr>
      </w:pPr>
      <w:r w:rsidRPr="00FF31AD">
        <w:t>that the Supplier has committed a breach of, or failed to comply with any of, the foregoing p</w:t>
      </w:r>
      <w:r w:rsidR="00DD66D9" w:rsidRPr="00FF31AD">
        <w:t xml:space="preserve">rovisions of Clause 58; </w:t>
      </w:r>
      <w:r w:rsidRPr="00FF31AD">
        <w:t>or</w:t>
      </w:r>
      <w:bookmarkStart w:id="2679" w:name="_Ref346029237"/>
      <w:bookmarkEnd w:id="2678"/>
    </w:p>
    <w:p w14:paraId="0382F251" w14:textId="77777777" w:rsidR="00A657C3" w:rsidRPr="00FF31AD" w:rsidRDefault="00A657C3" w:rsidP="00D60718">
      <w:pPr>
        <w:numPr>
          <w:ilvl w:val="2"/>
          <w:numId w:val="7"/>
        </w:numPr>
      </w:pPr>
      <w:r w:rsidRPr="00FF31AD">
        <w:t>that the Supplier has committed a breach of any obligations in relation to secrecy or security imposed upon it by any other contract with the Customer, or with any department or person acting on behalf of the Crown; or</w:t>
      </w:r>
      <w:bookmarkStart w:id="2680" w:name="_Ref346029180"/>
      <w:bookmarkEnd w:id="2679"/>
    </w:p>
    <w:p w14:paraId="0382F252" w14:textId="77777777" w:rsidR="00A657C3" w:rsidRPr="00FF31AD" w:rsidRDefault="00A657C3" w:rsidP="00D60718">
      <w:pPr>
        <w:numPr>
          <w:ilvl w:val="2"/>
          <w:numId w:val="7"/>
        </w:numPr>
      </w:pPr>
      <w:r w:rsidRPr="00FF31AD">
        <w:t xml:space="preserve">that by reason of an act or omission on the part of the Supplier, or of a person employed by the Supplier, which does not constitute such a breach or failure as is mentioned in </w:t>
      </w:r>
      <w:r w:rsidR="00F17AE3" w:rsidRPr="00FF31AD">
        <w:fldChar w:fldCharType="begin"/>
      </w:r>
      <w:r w:rsidR="00F17AE3" w:rsidRPr="00FF31AD">
        <w:instrText xml:space="preserve"> REF _Ref346029180 \r \h  \* MERGEFORMAT </w:instrText>
      </w:r>
      <w:r w:rsidR="00F17AE3" w:rsidRPr="00FF31AD">
        <w:fldChar w:fldCharType="separate"/>
      </w:r>
      <w:r w:rsidR="0075786E" w:rsidRPr="00FF31AD">
        <w:t>58.11.2</w:t>
      </w:r>
      <w:r w:rsidR="00F17AE3" w:rsidRPr="00FF31AD">
        <w:fldChar w:fldCharType="end"/>
      </w:r>
      <w:r w:rsidRPr="00FF31AD">
        <w:t>, information about a secret matter has been or is likely to be acquired by a person who, in the opinion of the Customer, ought not to have such information</w:t>
      </w:r>
      <w:bookmarkEnd w:id="2680"/>
      <w:r w:rsidRPr="00FF31AD">
        <w:t>;</w:t>
      </w:r>
    </w:p>
    <w:p w14:paraId="0382F253" w14:textId="77777777" w:rsidR="00A657C3" w:rsidRPr="00FF31AD" w:rsidRDefault="00A657C3" w:rsidP="00A657C3">
      <w:pPr>
        <w:ind w:left="2694"/>
      </w:pPr>
      <w:proofErr w:type="gramStart"/>
      <w:r w:rsidRPr="00FF31AD">
        <w:t>and</w:t>
      </w:r>
      <w:proofErr w:type="gramEnd"/>
      <w:r w:rsidRPr="00FF31AD">
        <w:t xml:space="preserve"> shall also decide that the interests of the State require the termination of this Call Off Contract, the Customer may by notice in writing terminate this Call Off Contract forthwith.</w:t>
      </w:r>
    </w:p>
    <w:p w14:paraId="0382F254" w14:textId="77777777" w:rsidR="00A657C3" w:rsidRPr="00FF31AD" w:rsidRDefault="00A657C3" w:rsidP="00D60718">
      <w:pPr>
        <w:numPr>
          <w:ilvl w:val="1"/>
          <w:numId w:val="7"/>
        </w:numPr>
      </w:pPr>
      <w:bookmarkStart w:id="2681" w:name="_Ref346029274"/>
      <w:r w:rsidRPr="00FF31AD">
        <w:t xml:space="preserve">A decision of the Customer to terminate this Call </w:t>
      </w:r>
      <w:proofErr w:type="gramStart"/>
      <w:r w:rsidRPr="00FF31AD">
        <w:t>Off</w:t>
      </w:r>
      <w:proofErr w:type="gramEnd"/>
      <w:r w:rsidRPr="00FF31AD">
        <w:t xml:space="preserve"> Contract in accordance with the provisions of Clause </w:t>
      </w:r>
      <w:r w:rsidR="00F17AE3" w:rsidRPr="00FF31AD">
        <w:fldChar w:fldCharType="begin"/>
      </w:r>
      <w:r w:rsidR="00F17AE3" w:rsidRPr="00FF31AD">
        <w:instrText xml:space="preserve"> REF _Ref346029110 \r \h  \* MERGEFORMAT </w:instrText>
      </w:r>
      <w:r w:rsidR="00F17AE3" w:rsidRPr="00FF31AD">
        <w:fldChar w:fldCharType="separate"/>
      </w:r>
      <w:r w:rsidR="0075786E" w:rsidRPr="00FF31AD">
        <w:t>58.11</w:t>
      </w:r>
      <w:r w:rsidR="00F17AE3" w:rsidRPr="00FF31AD">
        <w:fldChar w:fldCharType="end"/>
      </w:r>
      <w:r w:rsidRPr="00FF31AD">
        <w:t xml:space="preserve"> shall be final and conclusive and it shall not be necessary for any notice of such termination to specify or refer in any way to the event or considerations upon which the Customer's decision is based.</w:t>
      </w:r>
      <w:bookmarkEnd w:id="2681"/>
    </w:p>
    <w:p w14:paraId="0382F255" w14:textId="77777777" w:rsidR="00A657C3" w:rsidRPr="00FF31AD" w:rsidRDefault="00FF469C" w:rsidP="00D60718">
      <w:pPr>
        <w:numPr>
          <w:ilvl w:val="1"/>
          <w:numId w:val="7"/>
        </w:numPr>
      </w:pPr>
      <w:r w:rsidRPr="00FF31AD">
        <w:t>Suppliers</w:t>
      </w:r>
      <w:r w:rsidR="00A657C3" w:rsidRPr="00FF31AD">
        <w:t xml:space="preserve"> notice</w:t>
      </w:r>
    </w:p>
    <w:p w14:paraId="0382F256" w14:textId="77777777" w:rsidR="00A657C3" w:rsidRPr="00FF31AD" w:rsidRDefault="00A657C3" w:rsidP="00D60718">
      <w:pPr>
        <w:numPr>
          <w:ilvl w:val="2"/>
          <w:numId w:val="7"/>
        </w:numPr>
      </w:pPr>
      <w:r w:rsidRPr="00FF31AD">
        <w:t xml:space="preserve">The Supplier may within five (5) Working Days of the termination of this Call Off Contract in accordance with the provisions of Clause </w:t>
      </w:r>
      <w:r w:rsidR="00F17AE3" w:rsidRPr="00FF31AD">
        <w:fldChar w:fldCharType="begin"/>
      </w:r>
      <w:r w:rsidR="00F17AE3" w:rsidRPr="00FF31AD">
        <w:instrText xml:space="preserve"> REF _Ref346029110 \r \h  \* MERGEFORMAT </w:instrText>
      </w:r>
      <w:r w:rsidR="00F17AE3" w:rsidRPr="00FF31AD">
        <w:fldChar w:fldCharType="separate"/>
      </w:r>
      <w:r w:rsidR="0075786E" w:rsidRPr="00FF31AD">
        <w:t>58.11</w:t>
      </w:r>
      <w:r w:rsidR="00F17AE3" w:rsidRPr="00FF31AD">
        <w:fldChar w:fldCharType="end"/>
      </w:r>
      <w:r w:rsidRPr="00FF31AD">
        <w:t xml:space="preserve">, give the Customer notice in writing requesting the Customer to state whether the event upon which the Customer's decision to terminate was based is an event mentioned in Clauses </w:t>
      </w:r>
      <w:r w:rsidR="00F17AE3" w:rsidRPr="00FF31AD">
        <w:fldChar w:fldCharType="begin"/>
      </w:r>
      <w:r w:rsidR="00F17AE3" w:rsidRPr="00FF31AD">
        <w:instrText xml:space="preserve"> REF _Ref346029231 \r \h  \* MERGEFORMAT </w:instrText>
      </w:r>
      <w:r w:rsidR="00F17AE3" w:rsidRPr="00FF31AD">
        <w:fldChar w:fldCharType="separate"/>
      </w:r>
      <w:r w:rsidR="0075786E" w:rsidRPr="00FF31AD">
        <w:t>58.11</w:t>
      </w:r>
      <w:r w:rsidR="00F17AE3" w:rsidRPr="00FF31AD">
        <w:fldChar w:fldCharType="end"/>
      </w:r>
      <w:r w:rsidRPr="00FF31AD">
        <w:t xml:space="preserve">, </w:t>
      </w:r>
      <w:r w:rsidR="00F17AE3" w:rsidRPr="00FF31AD">
        <w:fldChar w:fldCharType="begin"/>
      </w:r>
      <w:r w:rsidR="00F17AE3" w:rsidRPr="00FF31AD">
        <w:instrText xml:space="preserve"> REF _Ref346029237 \r \h  \* MERGEFORMAT </w:instrText>
      </w:r>
      <w:r w:rsidR="00F17AE3" w:rsidRPr="00FF31AD">
        <w:fldChar w:fldCharType="separate"/>
      </w:r>
      <w:r w:rsidR="0075786E" w:rsidRPr="00FF31AD">
        <w:t>58.11.1</w:t>
      </w:r>
      <w:r w:rsidR="00F17AE3" w:rsidRPr="00FF31AD">
        <w:fldChar w:fldCharType="end"/>
      </w:r>
      <w:r w:rsidRPr="00FF31AD">
        <w:t xml:space="preserve"> or </w:t>
      </w:r>
      <w:r w:rsidR="00F17AE3" w:rsidRPr="00FF31AD">
        <w:fldChar w:fldCharType="begin"/>
      </w:r>
      <w:r w:rsidR="00F17AE3" w:rsidRPr="00FF31AD">
        <w:instrText xml:space="preserve"> REF _Ref346029180 \r \h  \* MERGEFORMAT </w:instrText>
      </w:r>
      <w:r w:rsidR="00F17AE3" w:rsidRPr="00FF31AD">
        <w:fldChar w:fldCharType="separate"/>
      </w:r>
      <w:r w:rsidR="0075786E" w:rsidRPr="00FF31AD">
        <w:t>58.11.2</w:t>
      </w:r>
      <w:r w:rsidR="00F17AE3" w:rsidRPr="00FF31AD">
        <w:fldChar w:fldCharType="end"/>
      </w:r>
      <w:r w:rsidRPr="00FF31AD">
        <w:t xml:space="preserve"> and to give particulars of that event; and </w:t>
      </w:r>
    </w:p>
    <w:p w14:paraId="0382F257" w14:textId="77777777" w:rsidR="00A657C3" w:rsidRPr="00FF31AD" w:rsidRDefault="00A657C3" w:rsidP="00D60718">
      <w:pPr>
        <w:numPr>
          <w:ilvl w:val="2"/>
          <w:numId w:val="7"/>
        </w:numPr>
      </w:pPr>
      <w:proofErr w:type="gramStart"/>
      <w:r w:rsidRPr="00FF31AD">
        <w:t>the</w:t>
      </w:r>
      <w:proofErr w:type="gramEnd"/>
      <w:r w:rsidRPr="00FF31AD">
        <w:t xml:space="preserve"> Customer shall within ten (10) Working Days of the receipt of such a request give notice in writing to the Supplier containing such a statement and particulars as are required by the request.</w:t>
      </w:r>
    </w:p>
    <w:p w14:paraId="0382F258" w14:textId="77777777" w:rsidR="00A657C3" w:rsidRPr="00FF31AD" w:rsidRDefault="00A657C3" w:rsidP="00D60718">
      <w:pPr>
        <w:numPr>
          <w:ilvl w:val="1"/>
          <w:numId w:val="7"/>
        </w:numPr>
      </w:pPr>
      <w:r w:rsidRPr="00FF31AD">
        <w:t>Matters pursuant to termination</w:t>
      </w:r>
    </w:p>
    <w:p w14:paraId="0382F259" w14:textId="77777777" w:rsidR="00A657C3" w:rsidRPr="00FF31AD" w:rsidRDefault="00A657C3" w:rsidP="00D60718">
      <w:pPr>
        <w:numPr>
          <w:ilvl w:val="2"/>
          <w:numId w:val="7"/>
        </w:numPr>
      </w:pPr>
      <w:r w:rsidRPr="00FF31AD">
        <w:t xml:space="preserve">The termination of this Call Off Contract pursuant to Clause </w:t>
      </w:r>
      <w:r w:rsidR="00F17AE3" w:rsidRPr="00FF31AD">
        <w:fldChar w:fldCharType="begin"/>
      </w:r>
      <w:r w:rsidR="00F17AE3" w:rsidRPr="00FF31AD">
        <w:instrText xml:space="preserve"> REF _Ref346029110 \r \h  \* MERGEFORMAT </w:instrText>
      </w:r>
      <w:r w:rsidR="00F17AE3" w:rsidRPr="00FF31AD">
        <w:fldChar w:fldCharType="separate"/>
      </w:r>
      <w:r w:rsidR="0075786E" w:rsidRPr="00FF31AD">
        <w:t>58.11</w:t>
      </w:r>
      <w:r w:rsidR="00F17AE3" w:rsidRPr="00FF31AD">
        <w:fldChar w:fldCharType="end"/>
      </w:r>
      <w:r w:rsidRPr="00FF31AD">
        <w:t xml:space="preserve"> shall be without prejudice to any rights of either party which shall have accrued before the date of such termination; </w:t>
      </w:r>
    </w:p>
    <w:p w14:paraId="0382F25A" w14:textId="77777777" w:rsidR="00A657C3" w:rsidRPr="00FF31AD" w:rsidRDefault="00A657C3" w:rsidP="00D60718">
      <w:pPr>
        <w:numPr>
          <w:ilvl w:val="2"/>
          <w:numId w:val="7"/>
        </w:numPr>
      </w:pPr>
      <w:r w:rsidRPr="00FF31AD">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FF31AD">
        <w:t>this Call Off Contract</w:t>
      </w:r>
      <w:r w:rsidRPr="00FF31AD">
        <w:t xml:space="preserve"> had not been terminated, or at a reasonable price; </w:t>
      </w:r>
    </w:p>
    <w:p w14:paraId="0382F25B" w14:textId="77777777" w:rsidR="00A657C3" w:rsidRPr="00FF31AD" w:rsidRDefault="00A657C3" w:rsidP="00D60718">
      <w:pPr>
        <w:numPr>
          <w:ilvl w:val="2"/>
          <w:numId w:val="7"/>
        </w:numPr>
      </w:pPr>
      <w:r w:rsidRPr="00FF31AD">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FF31AD">
        <w:t>the provisions of Clause 58</w:t>
      </w:r>
      <w:r w:rsidRPr="00FF31AD">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0382F25C" w14:textId="77777777" w:rsidR="00A657C3" w:rsidRPr="00FF31AD" w:rsidRDefault="00A657C3" w:rsidP="00D60718">
      <w:pPr>
        <w:numPr>
          <w:ilvl w:val="2"/>
          <w:numId w:val="7"/>
        </w:numPr>
      </w:pPr>
      <w:r w:rsidRPr="00FF31AD">
        <w:t>Save as aforesaid, the Supplier shall not be entitled to any payment from the Customer after the termination of this Call Off Contract</w:t>
      </w:r>
    </w:p>
    <w:p w14:paraId="0382F25D" w14:textId="77777777" w:rsidR="00A657C3" w:rsidRPr="00FF31AD" w:rsidRDefault="00A657C3" w:rsidP="00D60718">
      <w:pPr>
        <w:numPr>
          <w:ilvl w:val="1"/>
          <w:numId w:val="7"/>
        </w:numPr>
      </w:pPr>
      <w:r w:rsidRPr="00FF31AD">
        <w:t xml:space="preserve">If, after notice of termination of this Call Off Contract pursuant to the provisions of </w:t>
      </w:r>
      <w:r w:rsidR="00F17AE3" w:rsidRPr="00FF31AD">
        <w:fldChar w:fldCharType="begin"/>
      </w:r>
      <w:r w:rsidR="00F17AE3" w:rsidRPr="00FF31AD">
        <w:instrText xml:space="preserve"> REF _Ref346029110 \r \h  \* MERGEFORMAT </w:instrText>
      </w:r>
      <w:r w:rsidR="00F17AE3" w:rsidRPr="00FF31AD">
        <w:fldChar w:fldCharType="separate"/>
      </w:r>
      <w:r w:rsidR="0075786E" w:rsidRPr="00FF31AD">
        <w:t>58.11</w:t>
      </w:r>
      <w:r w:rsidR="00F17AE3" w:rsidRPr="00FF31AD">
        <w:fldChar w:fldCharType="end"/>
      </w:r>
      <w:r w:rsidRPr="00FF31AD">
        <w:t>:</w:t>
      </w:r>
    </w:p>
    <w:p w14:paraId="0382F25E" w14:textId="77777777" w:rsidR="00A657C3" w:rsidRPr="00FF31AD" w:rsidRDefault="00A657C3" w:rsidP="00D60718">
      <w:pPr>
        <w:numPr>
          <w:ilvl w:val="2"/>
          <w:numId w:val="7"/>
        </w:numPr>
      </w:pPr>
      <w:r w:rsidRPr="00FF31AD">
        <w:t>the Customer shall not within ten (10) Working Days of the receipt of a request from the Supplier, furnish such a statement and particulars as are detailed in Clause 5</w:t>
      </w:r>
      <w:r w:rsidR="004A21E5" w:rsidRPr="00FF31AD">
        <w:t>8</w:t>
      </w:r>
      <w:r w:rsidRPr="00FF31AD">
        <w:t>.13.1; or</w:t>
      </w:r>
    </w:p>
    <w:p w14:paraId="0382F25F" w14:textId="77777777" w:rsidR="00A657C3" w:rsidRPr="00FF31AD" w:rsidRDefault="00A657C3" w:rsidP="00D60718">
      <w:pPr>
        <w:numPr>
          <w:ilvl w:val="2"/>
          <w:numId w:val="7"/>
        </w:numPr>
      </w:pPr>
      <w:proofErr w:type="gramStart"/>
      <w:r w:rsidRPr="00FF31AD">
        <w:t>the</w:t>
      </w:r>
      <w:proofErr w:type="gramEnd"/>
      <w:r w:rsidRPr="00FF31AD">
        <w:t xml:space="preserve"> Customer shall state in the statement and particulars detailed in Clause 5</w:t>
      </w:r>
      <w:r w:rsidR="004A21E5" w:rsidRPr="00FF31AD">
        <w:t>8</w:t>
      </w:r>
      <w:r w:rsidRPr="00FF31AD">
        <w:t>.13.2. that the event upon which the Customer's decision to terminate this Call Off Contract was based is an event mentioned in Clause 5</w:t>
      </w:r>
      <w:r w:rsidR="004A21E5" w:rsidRPr="00FF31AD">
        <w:t>8</w:t>
      </w:r>
      <w:r w:rsidRPr="00FF31AD">
        <w:t>.11.3,</w:t>
      </w:r>
    </w:p>
    <w:p w14:paraId="0382F260" w14:textId="77777777" w:rsidR="00A657C3" w:rsidRPr="00FF31AD" w:rsidRDefault="00A657C3" w:rsidP="00A657C3">
      <w:pPr>
        <w:ind w:left="2694"/>
      </w:pPr>
      <w:proofErr w:type="gramStart"/>
      <w:r w:rsidRPr="00FF31AD">
        <w:t>the</w:t>
      </w:r>
      <w:proofErr w:type="gramEnd"/>
      <w:r w:rsidRPr="00FF31AD">
        <w:t xml:space="preserve"> respective rights and obligations of the Supplier and the Customer shall be terminated in accordance with the following provisions:</w:t>
      </w:r>
    </w:p>
    <w:p w14:paraId="0382F261" w14:textId="77777777" w:rsidR="00A657C3" w:rsidRPr="00FF31AD" w:rsidRDefault="00A657C3" w:rsidP="00D60718">
      <w:pPr>
        <w:numPr>
          <w:ilvl w:val="2"/>
          <w:numId w:val="7"/>
        </w:numPr>
      </w:pPr>
      <w:r w:rsidRPr="00FF31AD">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FF31AD">
        <w:t>8</w:t>
      </w:r>
      <w:r w:rsidRPr="00FF31AD">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0382F262" w14:textId="77777777" w:rsidR="00A657C3" w:rsidRPr="00FF31AD" w:rsidRDefault="00A657C3" w:rsidP="00D60718">
      <w:pPr>
        <w:numPr>
          <w:ilvl w:val="2"/>
          <w:numId w:val="7"/>
        </w:numPr>
      </w:pPr>
      <w:r w:rsidRPr="00FF31AD">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0382F263" w14:textId="77777777" w:rsidR="00A657C3" w:rsidRPr="00FF31AD" w:rsidRDefault="00A657C3" w:rsidP="00D60718">
      <w:pPr>
        <w:numPr>
          <w:ilvl w:val="2"/>
          <w:numId w:val="7"/>
        </w:numPr>
      </w:pPr>
      <w:r w:rsidRPr="00FF31AD">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0382F264" w14:textId="77777777" w:rsidR="00A657C3" w:rsidRPr="00FF31AD" w:rsidRDefault="00A657C3" w:rsidP="00D60718">
      <w:pPr>
        <w:numPr>
          <w:ilvl w:val="2"/>
          <w:numId w:val="7"/>
        </w:numPr>
      </w:pPr>
      <w:r w:rsidRPr="00FF31AD">
        <w:t>if hardship to the Supplier should arise from the operation of Clause 5</w:t>
      </w:r>
      <w:r w:rsidR="004A21E5" w:rsidRPr="00FF31AD">
        <w:t>8</w:t>
      </w:r>
      <w:r w:rsidRPr="00FF31AD">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FF31AD">
        <w:t xml:space="preserve">58.15 </w:t>
      </w:r>
      <w:r w:rsidRPr="00FF31AD">
        <w:t>shall be final and conclusive; and</w:t>
      </w:r>
    </w:p>
    <w:p w14:paraId="0382F265" w14:textId="77777777" w:rsidR="00A657C3" w:rsidRPr="00FF31AD" w:rsidRDefault="00A657C3" w:rsidP="00D60718">
      <w:pPr>
        <w:numPr>
          <w:ilvl w:val="2"/>
          <w:numId w:val="7"/>
        </w:numPr>
        <w:rPr>
          <w:color w:val="FFFFFF"/>
        </w:rPr>
      </w:pPr>
      <w:proofErr w:type="gramStart"/>
      <w:r w:rsidRPr="00FF31AD">
        <w:t>subject</w:t>
      </w:r>
      <w:proofErr w:type="gramEnd"/>
      <w:r w:rsidRPr="00FF31AD">
        <w:t xml:space="preserve"> to the operation of Clauses 5</w:t>
      </w:r>
      <w:r w:rsidR="004A21E5" w:rsidRPr="00FF31AD">
        <w:t>8</w:t>
      </w:r>
      <w:r w:rsidRPr="00FF31AD">
        <w:t>.15.3, 5</w:t>
      </w:r>
      <w:r w:rsidR="004A21E5" w:rsidRPr="00FF31AD">
        <w:t>8</w:t>
      </w:r>
      <w:r w:rsidRPr="00FF31AD">
        <w:t>.15.4, 5</w:t>
      </w:r>
      <w:r w:rsidR="004A21E5" w:rsidRPr="00FF31AD">
        <w:t>8</w:t>
      </w:r>
      <w:r w:rsidRPr="00FF31AD">
        <w:t>.15.5 and 5</w:t>
      </w:r>
      <w:r w:rsidR="004A21E5" w:rsidRPr="00FF31AD">
        <w:t>8</w:t>
      </w:r>
      <w:r w:rsidRPr="00FF31AD">
        <w:t>.15.6 termination of this Call Off Contract shall be without prejudice to any rights of either party that may have accrued before the date of such termination.</w:t>
      </w:r>
    </w:p>
    <w:p w14:paraId="0382F267" w14:textId="77777777" w:rsidR="008D0A60" w:rsidRPr="00FF31AD" w:rsidRDefault="00A657C3" w:rsidP="00036474">
      <w:pPr>
        <w:pStyle w:val="GPSL1SCHEDULEHeading"/>
        <w:rPr>
          <w:rFonts w:ascii="Arial" w:hAnsi="Arial"/>
        </w:rPr>
      </w:pPr>
      <w:bookmarkStart w:id="2682" w:name="_Toc379805469"/>
      <w:bookmarkStart w:id="2683" w:name="_Toc379807263"/>
      <w:bookmarkStart w:id="2684" w:name="_Toc379805470"/>
      <w:bookmarkStart w:id="2685" w:name="_Toc379807264"/>
      <w:bookmarkStart w:id="2686" w:name="_Ref349213604"/>
      <w:bookmarkStart w:id="2687" w:name="_Ref379372894"/>
      <w:bookmarkEnd w:id="2682"/>
      <w:bookmarkEnd w:id="2683"/>
      <w:bookmarkEnd w:id="2684"/>
      <w:bookmarkEnd w:id="2685"/>
      <w:r w:rsidRPr="00FF31AD">
        <w:rPr>
          <w:rFonts w:ascii="Arial" w:hAnsi="Arial"/>
        </w:rPr>
        <w:t>MOD ADDITIONAL CLAUSES</w:t>
      </w:r>
      <w:bookmarkEnd w:id="2686"/>
      <w:bookmarkEnd w:id="2687"/>
    </w:p>
    <w:p w14:paraId="0382F268" w14:textId="77777777" w:rsidR="008D0A60" w:rsidRPr="00FF31AD" w:rsidRDefault="00A657C3" w:rsidP="005E4232">
      <w:pPr>
        <w:pStyle w:val="GPSL2numberedclause"/>
        <w:rPr>
          <w:rFonts w:ascii="Arial" w:hAnsi="Arial"/>
        </w:rPr>
      </w:pPr>
      <w:r w:rsidRPr="00FF31AD">
        <w:rPr>
          <w:rFonts w:ascii="Arial" w:hAnsi="Arial"/>
        </w:rPr>
        <w:t xml:space="preserve">The definition of Call Off Contract in </w:t>
      </w:r>
      <w:r w:rsidR="00E42E48" w:rsidRPr="00FF31AD">
        <w:rPr>
          <w:rFonts w:ascii="Arial" w:hAnsi="Arial"/>
        </w:rPr>
        <w:t>Schedule 1 (</w:t>
      </w:r>
      <w:r w:rsidR="00896770" w:rsidRPr="00FF31AD">
        <w:rPr>
          <w:rFonts w:ascii="Arial" w:hAnsi="Arial"/>
        </w:rPr>
        <w:t>Definitions</w:t>
      </w:r>
      <w:r w:rsidR="00E42E48" w:rsidRPr="00FF31AD">
        <w:rPr>
          <w:rFonts w:ascii="Arial" w:hAnsi="Arial"/>
        </w:rPr>
        <w:t>)</w:t>
      </w:r>
      <w:r w:rsidRPr="00FF31AD">
        <w:rPr>
          <w:rFonts w:ascii="Arial" w:hAnsi="Arial"/>
        </w:rPr>
        <w:t xml:space="preserve"> to the Call Off Terms shall be replaced with the following: </w:t>
      </w:r>
    </w:p>
    <w:p w14:paraId="0382F269" w14:textId="77777777" w:rsidR="008D0A60" w:rsidRPr="00FF31AD" w:rsidRDefault="00A657C3" w:rsidP="00AC1DE2">
      <w:pPr>
        <w:pStyle w:val="GPSL3numberedclause"/>
        <w:rPr>
          <w:rFonts w:ascii="Arial" w:hAnsi="Arial"/>
        </w:rPr>
      </w:pPr>
      <w:r w:rsidRPr="00FF31AD">
        <w:rPr>
          <w:rFonts w:ascii="Arial" w:hAnsi="Arial"/>
          <w:b/>
        </w:rPr>
        <w:t xml:space="preserve">"Call </w:t>
      </w:r>
      <w:proofErr w:type="gramStart"/>
      <w:r w:rsidRPr="00FF31AD">
        <w:rPr>
          <w:rFonts w:ascii="Arial" w:hAnsi="Arial"/>
          <w:b/>
        </w:rPr>
        <w:t>Off</w:t>
      </w:r>
      <w:proofErr w:type="gramEnd"/>
      <w:r w:rsidRPr="00FF31AD">
        <w:rPr>
          <w:rFonts w:ascii="Arial" w:hAnsi="Arial"/>
          <w:b/>
        </w:rPr>
        <w:t xml:space="preserve"> Contract" </w:t>
      </w:r>
      <w:r w:rsidRPr="00FF31AD">
        <w:rPr>
          <w:rFonts w:ascii="Arial" w:hAnsi="Arial"/>
        </w:rPr>
        <w:t xml:space="preserve">means this written agreement between the Customer and the Supplier consisting of the </w:t>
      </w:r>
      <w:r w:rsidR="00DE233F" w:rsidRPr="00FF31AD">
        <w:rPr>
          <w:rFonts w:ascii="Arial" w:hAnsi="Arial"/>
        </w:rPr>
        <w:t>Call Off</w:t>
      </w:r>
      <w:r w:rsidR="003451E9" w:rsidRPr="00FF31AD">
        <w:rPr>
          <w:rFonts w:ascii="Arial" w:hAnsi="Arial"/>
        </w:rPr>
        <w:t xml:space="preserve"> Order Form</w:t>
      </w:r>
      <w:r w:rsidRPr="00FF31AD">
        <w:rPr>
          <w:rFonts w:ascii="Arial" w:hAnsi="Arial"/>
        </w:rPr>
        <w:t xml:space="preserve"> and the </w:t>
      </w:r>
      <w:r w:rsidR="001F582E" w:rsidRPr="00FF31AD">
        <w:rPr>
          <w:rFonts w:ascii="Arial" w:hAnsi="Arial"/>
        </w:rPr>
        <w:t>Call Off</w:t>
      </w:r>
      <w:r w:rsidRPr="00FF31AD">
        <w:rPr>
          <w:rFonts w:ascii="Arial" w:hAnsi="Arial"/>
        </w:rPr>
        <w:t xml:space="preserve"> Terms and the MoD Terms and Conditions.</w:t>
      </w:r>
    </w:p>
    <w:p w14:paraId="0382F26A" w14:textId="77777777" w:rsidR="008D0A60" w:rsidRPr="00FF31AD" w:rsidRDefault="00A657C3" w:rsidP="005E4232">
      <w:pPr>
        <w:pStyle w:val="GPSL2numberedclause"/>
        <w:rPr>
          <w:rFonts w:ascii="Arial" w:hAnsi="Arial"/>
        </w:rPr>
      </w:pPr>
      <w:r w:rsidRPr="00FF31AD">
        <w:rPr>
          <w:rFonts w:ascii="Arial" w:hAnsi="Arial"/>
        </w:rPr>
        <w:t xml:space="preserve">The following definitions shall be inserted into in </w:t>
      </w:r>
      <w:r w:rsidR="00E42E48" w:rsidRPr="00FF31AD">
        <w:rPr>
          <w:rFonts w:ascii="Arial" w:hAnsi="Arial"/>
        </w:rPr>
        <w:t>Schedule 1 (</w:t>
      </w:r>
      <w:r w:rsidR="00896770" w:rsidRPr="00FF31AD">
        <w:rPr>
          <w:rFonts w:ascii="Arial" w:hAnsi="Arial"/>
        </w:rPr>
        <w:t>Definitions</w:t>
      </w:r>
      <w:r w:rsidR="00E42E48" w:rsidRPr="00FF31AD">
        <w:rPr>
          <w:rFonts w:ascii="Arial" w:hAnsi="Arial"/>
        </w:rPr>
        <w:t>)</w:t>
      </w:r>
      <w:r w:rsidRPr="00FF31AD">
        <w:rPr>
          <w:rFonts w:ascii="Arial" w:hAnsi="Arial"/>
        </w:rPr>
        <w:t xml:space="preserve"> to the Call Off Terms:</w:t>
      </w:r>
    </w:p>
    <w:p w14:paraId="0382F26B" w14:textId="77777777" w:rsidR="009B477C" w:rsidRPr="00FF31AD" w:rsidRDefault="00A657C3" w:rsidP="005E4232">
      <w:pPr>
        <w:pStyle w:val="GPSL2numberedclause"/>
        <w:rPr>
          <w:rFonts w:ascii="Arial" w:hAnsi="Arial"/>
        </w:rPr>
      </w:pPr>
      <w:r w:rsidRPr="00FF31AD">
        <w:rPr>
          <w:rFonts w:ascii="Arial" w:hAnsi="Arial"/>
          <w:b/>
        </w:rPr>
        <w:t>“MoD Terms and Conditions”</w:t>
      </w:r>
      <w:r w:rsidRPr="00FF31AD">
        <w:rPr>
          <w:rFonts w:ascii="Arial" w:hAnsi="Arial"/>
        </w:rPr>
        <w:t xml:space="preserve"> means the contractual terms and conditions listed in Schedule […] which form part of the Call Off Terms</w:t>
      </w:r>
      <w:r w:rsidR="00D64EF6" w:rsidRPr="00FF31AD">
        <w:rPr>
          <w:rFonts w:ascii="Arial" w:hAnsi="Arial"/>
          <w:b/>
        </w:rPr>
        <w:t>:</w:t>
      </w:r>
    </w:p>
    <w:p w14:paraId="0382F26C" w14:textId="77777777" w:rsidR="008D0A60" w:rsidRPr="00FF31AD" w:rsidRDefault="00A657C3" w:rsidP="00AC1DE2">
      <w:pPr>
        <w:pStyle w:val="GPSL3numberedclause"/>
        <w:rPr>
          <w:rFonts w:ascii="Arial" w:hAnsi="Arial"/>
        </w:rPr>
      </w:pPr>
      <w:r w:rsidRPr="00FF31AD">
        <w:rPr>
          <w:rFonts w:ascii="Arial" w:hAnsi="Arial"/>
          <w:b/>
        </w:rPr>
        <w:t>"Site"</w:t>
      </w:r>
      <w:r w:rsidRPr="00FF31AD">
        <w:rPr>
          <w:rFonts w:ascii="Arial" w:hAnsi="Arial"/>
        </w:rPr>
        <w:t xml:space="preserve"> shall include any of Her Majesty's Ships or Vessels and Service Stations.</w:t>
      </w:r>
    </w:p>
    <w:p w14:paraId="0382F26D" w14:textId="77777777" w:rsidR="00C9243A" w:rsidRPr="00FF31AD" w:rsidRDefault="00A657C3" w:rsidP="00AC1DE2">
      <w:pPr>
        <w:pStyle w:val="GPSL3numberedclause"/>
        <w:rPr>
          <w:rFonts w:ascii="Arial" w:hAnsi="Arial"/>
        </w:rPr>
      </w:pPr>
      <w:r w:rsidRPr="00FF31AD">
        <w:rPr>
          <w:rFonts w:ascii="Arial" w:hAnsi="Arial"/>
          <w:b/>
        </w:rPr>
        <w:t>"Officer in charge"</w:t>
      </w:r>
      <w:r w:rsidRPr="00FF31AD">
        <w:rPr>
          <w:rFonts w:ascii="Arial" w:hAnsi="Arial"/>
        </w:rPr>
        <w:t xml:space="preserve"> shall include Officers Commanding Service Stations, Ships' Masters or Senior Officers, and Officers superintending Government Establishments.</w:t>
      </w:r>
    </w:p>
    <w:p w14:paraId="0382F26E" w14:textId="77777777" w:rsidR="00C9243A" w:rsidRPr="00FF31AD" w:rsidRDefault="00A657C3" w:rsidP="005E4232">
      <w:pPr>
        <w:pStyle w:val="GPSL2numberedclause"/>
        <w:rPr>
          <w:rFonts w:ascii="Arial" w:hAnsi="Arial"/>
        </w:rPr>
      </w:pPr>
      <w:r w:rsidRPr="00FF31AD">
        <w:rPr>
          <w:rFonts w:ascii="Arial" w:hAnsi="Arial"/>
        </w:rPr>
        <w:t xml:space="preserve">The following clauses shall be inserted into Clause </w:t>
      </w:r>
      <w:r w:rsidR="009F474C" w:rsidRPr="00FF31AD">
        <w:rPr>
          <w:rFonts w:ascii="Arial" w:hAnsi="Arial"/>
          <w:highlight w:val="yellow"/>
        </w:rPr>
        <w:fldChar w:fldCharType="begin"/>
      </w:r>
      <w:r w:rsidR="004A21E5" w:rsidRPr="00FF31AD">
        <w:rPr>
          <w:rFonts w:ascii="Arial" w:hAnsi="Arial"/>
        </w:rPr>
        <w:instrText xml:space="preserve"> REF _Ref365646169 \w \h </w:instrText>
      </w:r>
      <w:r w:rsidR="00F54E49" w:rsidRPr="00FF31AD">
        <w:rPr>
          <w:rFonts w:ascii="Arial" w:hAnsi="Arial"/>
          <w:highlight w:val="yellow"/>
        </w:rPr>
        <w:instrText xml:space="preserve"> \* MERGEFORMAT </w:instrText>
      </w:r>
      <w:r w:rsidR="009F474C" w:rsidRPr="00FF31AD">
        <w:rPr>
          <w:rFonts w:ascii="Arial" w:hAnsi="Arial"/>
          <w:highlight w:val="yellow"/>
        </w:rPr>
      </w:r>
      <w:r w:rsidR="009F474C" w:rsidRPr="00FF31AD">
        <w:rPr>
          <w:rFonts w:ascii="Arial" w:hAnsi="Arial"/>
          <w:highlight w:val="yellow"/>
        </w:rPr>
        <w:fldChar w:fldCharType="separate"/>
      </w:r>
      <w:r w:rsidR="0075786E" w:rsidRPr="00FF31AD">
        <w:rPr>
          <w:rFonts w:ascii="Arial" w:hAnsi="Arial"/>
        </w:rPr>
        <w:t>2</w:t>
      </w:r>
      <w:r w:rsidR="009F474C" w:rsidRPr="00FF31AD">
        <w:rPr>
          <w:rFonts w:ascii="Arial" w:hAnsi="Arial"/>
          <w:highlight w:val="yellow"/>
        </w:rPr>
        <w:fldChar w:fldCharType="end"/>
      </w:r>
      <w:r w:rsidR="004A21E5" w:rsidRPr="00FF31AD">
        <w:rPr>
          <w:rFonts w:ascii="Arial" w:hAnsi="Arial"/>
        </w:rPr>
        <w:t xml:space="preserve"> of </w:t>
      </w:r>
      <w:r w:rsidR="006640D6" w:rsidRPr="00FF31AD">
        <w:rPr>
          <w:rFonts w:ascii="Arial" w:hAnsi="Arial"/>
        </w:rPr>
        <w:t>this Call Off Contract</w:t>
      </w:r>
      <w:r w:rsidR="004A21E5" w:rsidRPr="00FF31AD">
        <w:rPr>
          <w:rFonts w:ascii="Arial" w:hAnsi="Arial"/>
        </w:rPr>
        <w:t xml:space="preserve"> </w:t>
      </w:r>
      <w:r w:rsidRPr="00FF31AD">
        <w:rPr>
          <w:rFonts w:ascii="Arial" w:hAnsi="Arial"/>
        </w:rPr>
        <w:t>(Due Diligence):</w:t>
      </w:r>
    </w:p>
    <w:p w14:paraId="0382F26F" w14:textId="77777777" w:rsidR="009B477C" w:rsidRPr="00FF31AD" w:rsidRDefault="00A657C3" w:rsidP="005E4232">
      <w:pPr>
        <w:pStyle w:val="GPSL2numberedclause"/>
        <w:rPr>
          <w:rFonts w:ascii="Arial" w:hAnsi="Arial"/>
        </w:rPr>
      </w:pPr>
      <w:r w:rsidRPr="00FF31AD">
        <w:rPr>
          <w:rFonts w:ascii="Arial" w:hAnsi="Arial"/>
        </w:rPr>
        <w:t xml:space="preserve">The Supplier confirms that it has had the opportunity to review the MoD Terms and Conditions and has </w:t>
      </w:r>
      <w:proofErr w:type="gramStart"/>
      <w:r w:rsidRPr="00FF31AD">
        <w:rPr>
          <w:rFonts w:ascii="Arial" w:hAnsi="Arial"/>
        </w:rPr>
        <w:t>raised</w:t>
      </w:r>
      <w:proofErr w:type="gramEnd"/>
      <w:r w:rsidRPr="00FF31AD">
        <w:rPr>
          <w:rFonts w:ascii="Arial" w:hAnsi="Arial"/>
        </w:rPr>
        <w:t xml:space="preserve"> all due diligence questions in relation to those documents with the Customer prior to the Commencement Date.</w:t>
      </w:r>
    </w:p>
    <w:p w14:paraId="0382F270" w14:textId="77777777" w:rsidR="00E13960" w:rsidRPr="00FF31AD" w:rsidRDefault="00A657C3" w:rsidP="00AC1DE2">
      <w:pPr>
        <w:pStyle w:val="GPSL3numberedclause"/>
        <w:rPr>
          <w:rFonts w:ascii="Arial" w:hAnsi="Arial"/>
        </w:rPr>
      </w:pPr>
      <w:r w:rsidRPr="00FF31AD">
        <w:rPr>
          <w:rFonts w:ascii="Arial" w:hAnsi="Arial"/>
        </w:rPr>
        <w:t>Where required by the Customer, the Supplier shall take such actions as are necessary to ensure that the MoD Terms and Conditions constitute legal, valid, binding and enforceable obligations on the Supplier.</w:t>
      </w:r>
    </w:p>
    <w:p w14:paraId="0382F271" w14:textId="77777777" w:rsidR="00AB3E0D" w:rsidRPr="00FF31AD" w:rsidRDefault="00A657C3" w:rsidP="005E4232">
      <w:pPr>
        <w:pStyle w:val="GPSL2numberedclause"/>
        <w:rPr>
          <w:rFonts w:ascii="Arial" w:eastAsia="STZhongsong" w:hAnsi="Arial"/>
        </w:rPr>
      </w:pPr>
      <w:r w:rsidRPr="00FF31AD">
        <w:rPr>
          <w:rFonts w:ascii="Arial" w:hAnsi="Arial"/>
        </w:rPr>
        <w:t xml:space="preserve">The following new Clause </w:t>
      </w:r>
      <w:r w:rsidR="00DD66D9" w:rsidRPr="00106040">
        <w:rPr>
          <w:rFonts w:ascii="Arial" w:hAnsi="Arial"/>
        </w:rPr>
        <w:t>[60</w:t>
      </w:r>
      <w:r w:rsidRPr="00106040">
        <w:rPr>
          <w:rFonts w:ascii="Arial" w:hAnsi="Arial"/>
        </w:rPr>
        <w:t>]</w:t>
      </w:r>
      <w:r w:rsidRPr="00FF31AD">
        <w:rPr>
          <w:rFonts w:ascii="Arial" w:hAnsi="Arial"/>
        </w:rPr>
        <w:t xml:space="preserve"> shall apply:</w:t>
      </w:r>
      <w:bookmarkStart w:id="2688" w:name="_Ref346034671"/>
    </w:p>
    <w:p w14:paraId="0382F272" w14:textId="46D89CCA" w:rsidR="008D0A60" w:rsidRPr="00106040" w:rsidRDefault="00A657C3" w:rsidP="00B977F3">
      <w:pPr>
        <w:pStyle w:val="GPSL1CLAUSEHEADING"/>
        <w:ind w:left="641" w:hanging="357"/>
        <w:outlineLvl w:val="9"/>
        <w:rPr>
          <w:rFonts w:hint="eastAsia"/>
        </w:rPr>
      </w:pPr>
      <w:r w:rsidRPr="00106040">
        <w:t>ACCESS TO MOD SITES</w:t>
      </w:r>
      <w:bookmarkEnd w:id="2688"/>
    </w:p>
    <w:p w14:paraId="0382F273" w14:textId="77777777" w:rsidR="008D0A60" w:rsidRPr="00DE1F83" w:rsidRDefault="00A657C3" w:rsidP="00DE1F83">
      <w:pPr>
        <w:pStyle w:val="GPSL2numberedclause"/>
        <w:rPr>
          <w:rFonts w:ascii="Arial" w:hAnsi="Arial"/>
        </w:rPr>
      </w:pPr>
      <w:r w:rsidRPr="00DE1F83">
        <w:rPr>
          <w:rFonts w:ascii="Arial" w:hAnsi="Arial"/>
        </w:rPr>
        <w:t>In th</w:t>
      </w:r>
      <w:r w:rsidR="00DD66D9" w:rsidRPr="00DE1F83">
        <w:rPr>
          <w:rFonts w:ascii="Arial" w:hAnsi="Arial"/>
        </w:rPr>
        <w:t>is Clause 60</w:t>
      </w:r>
      <w:r w:rsidRPr="00DE1F83">
        <w:rPr>
          <w:rFonts w:ascii="Arial" w:hAnsi="Arial"/>
        </w:rPr>
        <w:t>:</w:t>
      </w:r>
    </w:p>
    <w:p w14:paraId="0382F274" w14:textId="77777777" w:rsidR="008D0A60" w:rsidRPr="00DE1F83" w:rsidRDefault="00A657C3" w:rsidP="00DE1F83">
      <w:pPr>
        <w:pStyle w:val="GPSL3numberedclause"/>
        <w:rPr>
          <w:rFonts w:ascii="Arial" w:hAnsi="Arial"/>
        </w:rPr>
      </w:pPr>
      <w:r w:rsidRPr="00DE1F83">
        <w:rPr>
          <w:rFonts w:ascii="Arial" w:hAnsi="Arial"/>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556970" w:rsidRPr="00DE1F83">
        <w:rPr>
          <w:rFonts w:ascii="Arial" w:hAnsi="Arial"/>
        </w:rPr>
        <w:t>Services</w:t>
      </w:r>
      <w:r w:rsidRPr="00DE1F83">
        <w:rPr>
          <w:rFonts w:ascii="Arial" w:hAnsi="Arial"/>
        </w:rPr>
        <w:t>.</w:t>
      </w:r>
    </w:p>
    <w:p w14:paraId="0382F275" w14:textId="77777777" w:rsidR="008D0A60" w:rsidRPr="00DE1F83" w:rsidRDefault="00A657C3" w:rsidP="00DE1F83">
      <w:pPr>
        <w:pStyle w:val="GPSL3numberedclause"/>
        <w:rPr>
          <w:rFonts w:ascii="Arial" w:hAnsi="Arial"/>
        </w:rPr>
      </w:pPr>
      <w:r w:rsidRPr="00DE1F83">
        <w:rPr>
          <w:rFonts w:ascii="Arial" w:hAnsi="Arial"/>
        </w:rPr>
        <w:t xml:space="preserve">The </w:t>
      </w:r>
      <w:r w:rsidR="00FF469C" w:rsidRPr="00DE1F83">
        <w:rPr>
          <w:rFonts w:ascii="Arial" w:hAnsi="Arial"/>
        </w:rPr>
        <w:t>Suppliers</w:t>
      </w:r>
      <w:r w:rsidRPr="00DE1F83">
        <w:rPr>
          <w:rFonts w:ascii="Arial" w:hAnsi="Arial"/>
        </w:rPr>
        <w:t xml:space="preserve">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382F276" w14:textId="77777777" w:rsidR="008D0A60" w:rsidRPr="00DE1F83" w:rsidRDefault="00A657C3" w:rsidP="00DE1F83">
      <w:pPr>
        <w:pStyle w:val="GPSL3numberedclause"/>
        <w:rPr>
          <w:rFonts w:ascii="Arial" w:hAnsi="Arial"/>
        </w:rPr>
      </w:pPr>
      <w:r w:rsidRPr="00DE1F83">
        <w:rPr>
          <w:rFonts w:ascii="Arial" w:hAnsi="Arial"/>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w:t>
      </w:r>
      <w:r w:rsidR="00FF469C" w:rsidRPr="00DE1F83">
        <w:rPr>
          <w:rFonts w:ascii="Arial" w:hAnsi="Arial"/>
        </w:rPr>
        <w:t>Suppliers</w:t>
      </w:r>
      <w:r w:rsidRPr="00DE1F83">
        <w:rPr>
          <w:rFonts w:ascii="Arial" w:hAnsi="Arial"/>
        </w:rPr>
        <w:t xml:space="preserve">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DE1F83">
        <w:rPr>
          <w:rFonts w:ascii="Arial" w:hAnsi="Arial"/>
        </w:rPr>
        <w:t>Off</w:t>
      </w:r>
      <w:proofErr w:type="gramEnd"/>
      <w:r w:rsidRPr="00DE1F83">
        <w:rPr>
          <w:rFonts w:ascii="Arial" w:hAnsi="Arial"/>
        </w:rPr>
        <w:t xml:space="preserve"> Contract.</w:t>
      </w:r>
    </w:p>
    <w:p w14:paraId="0382F277" w14:textId="77777777" w:rsidR="008D0A60" w:rsidRPr="00DE1F83" w:rsidRDefault="00A657C3" w:rsidP="00DE1F83">
      <w:pPr>
        <w:pStyle w:val="GPSL3numberedclause"/>
        <w:rPr>
          <w:rFonts w:ascii="Arial" w:hAnsi="Arial"/>
        </w:rPr>
      </w:pPr>
      <w:r w:rsidRPr="00DE1F83">
        <w:rPr>
          <w:rFonts w:ascii="Arial" w:hAnsi="Arial"/>
        </w:rPr>
        <w:t xml:space="preserve">Where the </w:t>
      </w:r>
      <w:r w:rsidR="00FF469C" w:rsidRPr="00DE1F83">
        <w:rPr>
          <w:rFonts w:ascii="Arial" w:hAnsi="Arial"/>
        </w:rPr>
        <w:t>Suppliers</w:t>
      </w:r>
      <w:r w:rsidRPr="00DE1F83">
        <w:rPr>
          <w:rFonts w:ascii="Arial" w:hAnsi="Arial"/>
        </w:rPr>
        <w:t xml:space="preserve"> representatives are required by this Call </w:t>
      </w:r>
      <w:proofErr w:type="gramStart"/>
      <w:r w:rsidRPr="00DE1F83">
        <w:rPr>
          <w:rFonts w:ascii="Arial" w:hAnsi="Arial"/>
        </w:rPr>
        <w:t>Off</w:t>
      </w:r>
      <w:proofErr w:type="gramEnd"/>
      <w:r w:rsidRPr="00DE1F83">
        <w:rPr>
          <w:rFonts w:ascii="Arial" w:hAnsi="Arial"/>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DE1F83">
        <w:rPr>
          <w:rFonts w:ascii="Arial" w:hAnsi="Arial"/>
        </w:rPr>
        <w:t>Off</w:t>
      </w:r>
      <w:proofErr w:type="gramEnd"/>
      <w:r w:rsidRPr="00DE1F83">
        <w:rPr>
          <w:rFonts w:ascii="Arial" w:hAnsi="Arial"/>
        </w:rPr>
        <w:t xml:space="preserve"> Contract.  When such transport is not available within a reasonable </w:t>
      </w:r>
      <w:proofErr w:type="gramStart"/>
      <w:r w:rsidRPr="00DE1F83">
        <w:rPr>
          <w:rFonts w:ascii="Arial" w:hAnsi="Arial"/>
        </w:rPr>
        <w:t>time,</w:t>
      </w:r>
      <w:proofErr w:type="gramEnd"/>
      <w:r w:rsidRPr="00DE1F83">
        <w:rPr>
          <w:rFonts w:ascii="Arial" w:hAnsi="Arial"/>
        </w:rPr>
        <w:t xml:space="preserve"> or in circumstances where the Supplier wishes its representatives to accompany material for installation which it is to arrange to be delivered, the Supplier shall make its own transport arrangements.  The Customer shall reimburse the </w:t>
      </w:r>
      <w:r w:rsidR="00FF469C" w:rsidRPr="00DE1F83">
        <w:rPr>
          <w:rFonts w:ascii="Arial" w:hAnsi="Arial"/>
        </w:rPr>
        <w:t>Suppliers</w:t>
      </w:r>
      <w:r w:rsidRPr="00DE1F83">
        <w:rPr>
          <w:rFonts w:ascii="Arial" w:hAnsi="Arial"/>
        </w:rPr>
        <w:t xml:space="preserve"> reasonable costs for such transport of its representatives on presentation of evidence supporting the use of alternative transport and of the costs involved.  Transport of the </w:t>
      </w:r>
      <w:r w:rsidR="00FF469C" w:rsidRPr="00DE1F83">
        <w:rPr>
          <w:rFonts w:ascii="Arial" w:hAnsi="Arial"/>
        </w:rPr>
        <w:t>Suppliers</w:t>
      </w:r>
      <w:r w:rsidRPr="00DE1F83">
        <w:rPr>
          <w:rFonts w:ascii="Arial" w:hAnsi="Arial"/>
        </w:rPr>
        <w:t xml:space="preserve"> representatives locally overseas which is necessary for the purpose of this Call </w:t>
      </w:r>
      <w:proofErr w:type="gramStart"/>
      <w:r w:rsidRPr="00DE1F83">
        <w:rPr>
          <w:rFonts w:ascii="Arial" w:hAnsi="Arial"/>
        </w:rPr>
        <w:t>Off</w:t>
      </w:r>
      <w:proofErr w:type="gramEnd"/>
      <w:r w:rsidRPr="00DE1F83">
        <w:rPr>
          <w:rFonts w:ascii="Arial" w:hAnsi="Arial"/>
        </w:rPr>
        <w:t xml:space="preserve"> Contract shall be provided wherever possible by the Ministry of Defence, or by the Officer in charge and, where so provided, shall be free of charge.</w:t>
      </w:r>
    </w:p>
    <w:p w14:paraId="0382F278" w14:textId="77777777" w:rsidR="008D0A60" w:rsidRPr="00DE1F83" w:rsidRDefault="00A657C3" w:rsidP="00DE1F83">
      <w:pPr>
        <w:pStyle w:val="GPSL3numberedclause"/>
        <w:rPr>
          <w:rFonts w:ascii="Arial" w:hAnsi="Arial"/>
        </w:rPr>
      </w:pPr>
      <w:r w:rsidRPr="00DE1F83">
        <w:rPr>
          <w:rFonts w:ascii="Arial" w:hAnsi="Arial"/>
        </w:rPr>
        <w:t xml:space="preserve">Out-patient medical treatment given to the </w:t>
      </w:r>
      <w:r w:rsidR="00FF469C" w:rsidRPr="00DE1F83">
        <w:rPr>
          <w:rFonts w:ascii="Arial" w:hAnsi="Arial"/>
        </w:rPr>
        <w:t>Suppliers</w:t>
      </w:r>
      <w:r w:rsidRPr="00DE1F83">
        <w:rPr>
          <w:rFonts w:ascii="Arial" w:hAnsi="Arial"/>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FF469C" w:rsidRPr="00DE1F83">
        <w:rPr>
          <w:rFonts w:ascii="Arial" w:hAnsi="Arial"/>
        </w:rPr>
        <w:t>Suppliers</w:t>
      </w:r>
      <w:r w:rsidRPr="00DE1F83">
        <w:rPr>
          <w:rFonts w:ascii="Arial" w:hAnsi="Arial"/>
        </w:rPr>
        <w:t xml:space="preserve"> representatives back to the United Kingdom, or elsewhere, for medical reasons, shall be charged to the Supplier at rates fixed in accordance with current Ministry of Defence regulations.</w:t>
      </w:r>
    </w:p>
    <w:p w14:paraId="0382F279" w14:textId="77777777" w:rsidR="008D0A60" w:rsidRPr="00DE1F83" w:rsidRDefault="00A657C3" w:rsidP="00DE1F83">
      <w:pPr>
        <w:pStyle w:val="GPSL3numberedclause"/>
        <w:rPr>
          <w:rFonts w:ascii="Arial" w:hAnsi="Arial"/>
        </w:rPr>
      </w:pPr>
      <w:r w:rsidRPr="00DE1F83">
        <w:rPr>
          <w:rFonts w:ascii="Arial" w:hAnsi="Arial"/>
        </w:rPr>
        <w:t xml:space="preserve">Accidents to the </w:t>
      </w:r>
      <w:r w:rsidR="00FF469C" w:rsidRPr="00DE1F83">
        <w:rPr>
          <w:rFonts w:ascii="Arial" w:hAnsi="Arial"/>
        </w:rPr>
        <w:t>Suppliers</w:t>
      </w:r>
      <w:r w:rsidRPr="00DE1F83">
        <w:rPr>
          <w:rFonts w:ascii="Arial" w:hAnsi="Arial"/>
        </w:rPr>
        <w:t xml:space="preserve"> representatives which ordinarily require to be reported in accordance with Health and Safety at Work </w:t>
      </w:r>
      <w:proofErr w:type="spellStart"/>
      <w:r w:rsidRPr="00DE1F83">
        <w:rPr>
          <w:rFonts w:ascii="Arial" w:hAnsi="Arial"/>
        </w:rPr>
        <w:t>etc</w:t>
      </w:r>
      <w:proofErr w:type="spellEnd"/>
      <w:r w:rsidRPr="00DE1F83">
        <w:rPr>
          <w:rFonts w:ascii="Arial" w:hAnsi="Arial"/>
        </w:rPr>
        <w:t xml:space="preserve"> Act </w:t>
      </w:r>
      <w:proofErr w:type="gramStart"/>
      <w:r w:rsidRPr="00DE1F83">
        <w:rPr>
          <w:rFonts w:ascii="Arial" w:hAnsi="Arial"/>
        </w:rPr>
        <w:t>1974,</w:t>
      </w:r>
      <w:proofErr w:type="gramEnd"/>
      <w:r w:rsidRPr="00DE1F83">
        <w:rPr>
          <w:rFonts w:ascii="Arial" w:hAnsi="Arial"/>
        </w:rPr>
        <w:t xml:space="preserve"> shall be reported to the Officer in charge so that the Inspector of Factories may be informed.</w:t>
      </w:r>
    </w:p>
    <w:p w14:paraId="0382F27A" w14:textId="77777777" w:rsidR="008D0A60" w:rsidRPr="00DE1F83" w:rsidRDefault="00A657C3" w:rsidP="00DE1F83">
      <w:pPr>
        <w:pStyle w:val="GPSL3numberedclause"/>
        <w:rPr>
          <w:rFonts w:ascii="Arial" w:hAnsi="Arial"/>
        </w:rPr>
      </w:pPr>
      <w:r w:rsidRPr="00DE1F83">
        <w:rPr>
          <w:rFonts w:ascii="Arial" w:hAnsi="Arial"/>
        </w:rPr>
        <w:t xml:space="preserve">No assistance from public funds, and </w:t>
      </w:r>
      <w:proofErr w:type="gramStart"/>
      <w:r w:rsidRPr="00DE1F83">
        <w:rPr>
          <w:rFonts w:ascii="Arial" w:hAnsi="Arial"/>
        </w:rPr>
        <w:t>no</w:t>
      </w:r>
      <w:proofErr w:type="gramEnd"/>
      <w:r w:rsidRPr="00DE1F83">
        <w:rPr>
          <w:rFonts w:ascii="Arial" w:hAnsi="Arial"/>
        </w:rPr>
        <w:t xml:space="preserve"> messing facilities, accommodation or transport overseas shall be provided for dependants or members of the families of the </w:t>
      </w:r>
      <w:r w:rsidR="00FF469C" w:rsidRPr="00DE1F83">
        <w:rPr>
          <w:rFonts w:ascii="Arial" w:hAnsi="Arial"/>
        </w:rPr>
        <w:t>Suppliers</w:t>
      </w:r>
      <w:r w:rsidRPr="00DE1F83">
        <w:rPr>
          <w:rFonts w:ascii="Arial" w:hAnsi="Arial"/>
        </w:rPr>
        <w:t xml:space="preserve"> representatives.  Medical or necessary dental treatment may, however, be provided for dependants or members of families on repayment at current Ministry of Defence rates.</w:t>
      </w:r>
    </w:p>
    <w:p w14:paraId="0382F27C" w14:textId="5331B71B" w:rsidR="000745D2" w:rsidRPr="00DE1F83" w:rsidRDefault="00A657C3" w:rsidP="00DE1F83">
      <w:pPr>
        <w:pStyle w:val="GPSL3numberedclause"/>
        <w:rPr>
          <w:rFonts w:ascii="Arial" w:hAnsi="Arial"/>
          <w:b/>
        </w:rPr>
      </w:pPr>
      <w:r w:rsidRPr="00DE1F83">
        <w:rPr>
          <w:rFonts w:ascii="Arial" w:hAnsi="Arial"/>
        </w:rPr>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w:t>
      </w:r>
      <w:r w:rsidR="00FF469C" w:rsidRPr="00DE1F83">
        <w:rPr>
          <w:rFonts w:ascii="Arial" w:hAnsi="Arial"/>
        </w:rPr>
        <w:t>Suppliers</w:t>
      </w:r>
      <w:r w:rsidRPr="00DE1F83">
        <w:rPr>
          <w:rFonts w:ascii="Arial" w:hAnsi="Arial"/>
        </w:rPr>
        <w:t xml:space="preserve"> representatives are attached.  All such advances made by the Customer shall be recovered from the Supplier.</w:t>
      </w:r>
      <w:r w:rsidR="000745D2" w:rsidRPr="00DE1F83">
        <w:rPr>
          <w:rFonts w:ascii="Arial" w:hAnsi="Arial"/>
        </w:rPr>
        <w:br w:type="page"/>
      </w:r>
    </w:p>
    <w:p w14:paraId="0382F27D" w14:textId="2A767C32" w:rsidR="00DE1F83" w:rsidRPr="00DE1F83" w:rsidRDefault="00A657C3" w:rsidP="00DE1F83">
      <w:pPr>
        <w:pStyle w:val="GPSL2numberedclause"/>
        <w:rPr>
          <w:rFonts w:ascii="Arial" w:hAnsi="Arial"/>
          <w:b/>
        </w:rPr>
      </w:pPr>
      <w:r w:rsidRPr="00FF31AD">
        <w:rPr>
          <w:rFonts w:ascii="Arial" w:hAnsi="Arial"/>
        </w:rPr>
        <w:t xml:space="preserve">The following new Call Off Schedule </w:t>
      </w:r>
      <w:r w:rsidR="004A21E5" w:rsidRPr="003F7CF8">
        <w:rPr>
          <w:rFonts w:ascii="Arial" w:hAnsi="Arial"/>
        </w:rPr>
        <w:t>1</w:t>
      </w:r>
      <w:r w:rsidR="00BD4505" w:rsidRPr="003F7CF8">
        <w:rPr>
          <w:rFonts w:ascii="Arial" w:hAnsi="Arial"/>
        </w:rPr>
        <w:t>6</w:t>
      </w:r>
      <w:r w:rsidRPr="00FF31AD">
        <w:rPr>
          <w:rFonts w:ascii="Arial" w:hAnsi="Arial"/>
        </w:rPr>
        <w:t xml:space="preserve"> shall apply:</w:t>
      </w:r>
    </w:p>
    <w:p w14:paraId="0382F27E" w14:textId="77777777" w:rsidR="00DE1F83" w:rsidRPr="00DE1F83" w:rsidRDefault="00A657C3" w:rsidP="00DE1F83">
      <w:pPr>
        <w:pStyle w:val="GPSL2numberedclause"/>
        <w:numPr>
          <w:ilvl w:val="0"/>
          <w:numId w:val="0"/>
        </w:numPr>
        <w:ind w:left="1134"/>
        <w:rPr>
          <w:rFonts w:ascii="Arial" w:hAnsi="Arial"/>
          <w:b/>
        </w:rPr>
      </w:pPr>
      <w:r w:rsidRPr="00DE1F83">
        <w:rPr>
          <w:rFonts w:ascii="Arial" w:hAnsi="Arial"/>
        </w:rPr>
        <w:tab/>
      </w:r>
    </w:p>
    <w:p w14:paraId="0382F297" w14:textId="2F29093A" w:rsidR="00A657C3" w:rsidRPr="00DE1F83" w:rsidRDefault="00A657C3" w:rsidP="00B977F3">
      <w:pPr>
        <w:pStyle w:val="GPSSchPart"/>
        <w:outlineLvl w:val="0"/>
        <w:rPr>
          <w:rFonts w:ascii="Arial" w:hAnsi="Arial" w:cs="Arial"/>
        </w:rPr>
      </w:pPr>
      <w:r w:rsidRPr="00FF31AD">
        <w:rPr>
          <w:rFonts w:ascii="Arial" w:hAnsi="Arial" w:cs="Arial"/>
        </w:rPr>
        <w:t xml:space="preserve">CALL OFF SCHEDULE </w:t>
      </w:r>
      <w:r w:rsidR="004A21E5" w:rsidRPr="003F7CF8">
        <w:rPr>
          <w:rFonts w:ascii="Arial" w:hAnsi="Arial" w:cs="Arial"/>
        </w:rPr>
        <w:t>1</w:t>
      </w:r>
      <w:r w:rsidR="00BD4505" w:rsidRPr="003F7CF8">
        <w:rPr>
          <w:rFonts w:ascii="Arial" w:hAnsi="Arial" w:cs="Arial"/>
        </w:rPr>
        <w:t>6</w:t>
      </w:r>
      <w:r w:rsidRPr="00FF31AD">
        <w:rPr>
          <w:rFonts w:ascii="Arial" w:hAnsi="Arial" w:cs="Arial"/>
        </w:rPr>
        <w:t>: MOD DEFCONs AND DEFFORMs</w:t>
      </w:r>
    </w:p>
    <w:p w14:paraId="0382F299" w14:textId="1FEF6A8D" w:rsidR="00A657C3" w:rsidRPr="00FF31AD" w:rsidRDefault="00A657C3" w:rsidP="00D60718">
      <w:pPr>
        <w:ind w:left="709"/>
      </w:pPr>
      <w:r w:rsidRPr="00FF31AD">
        <w:rPr>
          <w:b/>
        </w:rPr>
        <w:t xml:space="preserve">The following MOD DEFCONs and DEFFORMs form part of this Call </w:t>
      </w:r>
      <w:proofErr w:type="gramStart"/>
      <w:r w:rsidRPr="00FF31AD">
        <w:rPr>
          <w:b/>
        </w:rPr>
        <w:t>Off</w:t>
      </w:r>
      <w:proofErr w:type="gramEnd"/>
      <w:r w:rsidRPr="00FF31AD">
        <w:rPr>
          <w:b/>
        </w:rPr>
        <w:t xml:space="preserve"> Contract: </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085"/>
        <w:gridCol w:w="5988"/>
      </w:tblGrid>
      <w:tr w:rsidR="0060672F" w:rsidRPr="00A1309B" w14:paraId="0382F29C" w14:textId="77777777" w:rsidTr="00885421">
        <w:trPr>
          <w:trHeight w:val="265"/>
        </w:trPr>
        <w:tc>
          <w:tcPr>
            <w:tcW w:w="3085" w:type="dxa"/>
            <w:tcBorders>
              <w:top w:val="single" w:sz="8" w:space="0" w:color="auto"/>
            </w:tcBorders>
          </w:tcPr>
          <w:p w14:paraId="0382F29A" w14:textId="77777777" w:rsidR="0060672F" w:rsidRPr="00A1309B" w:rsidRDefault="0060672F" w:rsidP="00885421">
            <w:pPr>
              <w:spacing w:after="0"/>
              <w:ind w:left="180"/>
              <w:rPr>
                <w:b/>
                <w:lang w:eastAsia="en-GB"/>
              </w:rPr>
            </w:pPr>
            <w:r w:rsidRPr="00A1309B">
              <w:rPr>
                <w:b/>
                <w:lang w:eastAsia="en-GB"/>
              </w:rPr>
              <w:t>Condition Title</w:t>
            </w:r>
          </w:p>
        </w:tc>
        <w:tc>
          <w:tcPr>
            <w:tcW w:w="5988" w:type="dxa"/>
            <w:tcBorders>
              <w:top w:val="single" w:sz="8" w:space="0" w:color="auto"/>
            </w:tcBorders>
          </w:tcPr>
          <w:p w14:paraId="0382F29B" w14:textId="77777777" w:rsidR="0060672F" w:rsidRPr="00A1309B" w:rsidRDefault="0060672F" w:rsidP="00885421">
            <w:pPr>
              <w:spacing w:after="0"/>
              <w:ind w:left="178"/>
              <w:jc w:val="center"/>
              <w:rPr>
                <w:b/>
                <w:lang w:eastAsia="en-GB"/>
              </w:rPr>
            </w:pPr>
            <w:r w:rsidRPr="00A1309B">
              <w:rPr>
                <w:b/>
                <w:lang w:eastAsia="en-GB"/>
              </w:rPr>
              <w:t>Description</w:t>
            </w:r>
          </w:p>
        </w:tc>
      </w:tr>
      <w:tr w:rsidR="0060672F" w:rsidRPr="00A1309B" w14:paraId="0382F29F" w14:textId="77777777" w:rsidTr="00885421">
        <w:trPr>
          <w:trHeight w:val="331"/>
        </w:trPr>
        <w:tc>
          <w:tcPr>
            <w:tcW w:w="3085" w:type="dxa"/>
            <w:vAlign w:val="center"/>
          </w:tcPr>
          <w:p w14:paraId="0382F29D" w14:textId="77777777" w:rsidR="0060672F" w:rsidRPr="00A1309B" w:rsidRDefault="0060672F" w:rsidP="00885421">
            <w:pPr>
              <w:spacing w:before="120" w:after="120"/>
              <w:ind w:left="180"/>
              <w:rPr>
                <w:sz w:val="20"/>
                <w:lang w:eastAsia="en-GB"/>
              </w:rPr>
            </w:pPr>
            <w:r w:rsidRPr="00A1309B">
              <w:rPr>
                <w:sz w:val="20"/>
                <w:lang w:eastAsia="en-GB"/>
              </w:rPr>
              <w:t>DEFCON 5J (</w:t>
            </w:r>
            <w:proofErr w:type="spellStart"/>
            <w:r w:rsidRPr="00A1309B">
              <w:rPr>
                <w:sz w:val="20"/>
                <w:lang w:eastAsia="en-GB"/>
              </w:rPr>
              <w:t>Edn</w:t>
            </w:r>
            <w:proofErr w:type="spellEnd"/>
            <w:r w:rsidRPr="00A1309B">
              <w:rPr>
                <w:sz w:val="20"/>
                <w:lang w:eastAsia="en-GB"/>
              </w:rPr>
              <w:t xml:space="preserve"> 18/11/16)</w:t>
            </w:r>
          </w:p>
        </w:tc>
        <w:tc>
          <w:tcPr>
            <w:tcW w:w="5988" w:type="dxa"/>
            <w:vAlign w:val="center"/>
          </w:tcPr>
          <w:p w14:paraId="0382F29E" w14:textId="77777777" w:rsidR="0060672F" w:rsidRPr="00A1309B" w:rsidRDefault="0060672F" w:rsidP="00885421">
            <w:pPr>
              <w:spacing w:before="120" w:after="120"/>
              <w:rPr>
                <w:sz w:val="20"/>
                <w:lang w:eastAsia="en-GB"/>
              </w:rPr>
            </w:pPr>
            <w:r w:rsidRPr="00A1309B">
              <w:rPr>
                <w:sz w:val="20"/>
                <w:lang w:eastAsia="en-GB"/>
              </w:rPr>
              <w:t>Unique Identifiers</w:t>
            </w:r>
          </w:p>
        </w:tc>
      </w:tr>
      <w:tr w:rsidR="0060672F" w:rsidRPr="00A1309B" w14:paraId="0382F2A2" w14:textId="77777777" w:rsidTr="00885421">
        <w:tc>
          <w:tcPr>
            <w:tcW w:w="3085" w:type="dxa"/>
            <w:vAlign w:val="center"/>
          </w:tcPr>
          <w:p w14:paraId="0382F2A0" w14:textId="77777777" w:rsidR="0060672F" w:rsidRPr="00A1309B" w:rsidRDefault="0060672F" w:rsidP="00885421">
            <w:pPr>
              <w:spacing w:before="120" w:after="120"/>
              <w:ind w:left="180"/>
              <w:rPr>
                <w:sz w:val="20"/>
                <w:lang w:eastAsia="en-GB"/>
              </w:rPr>
            </w:pPr>
            <w:r w:rsidRPr="00A1309B">
              <w:rPr>
                <w:sz w:val="20"/>
                <w:lang w:eastAsia="en-GB"/>
              </w:rPr>
              <w:t>DEFCON 35</w:t>
            </w:r>
          </w:p>
        </w:tc>
        <w:tc>
          <w:tcPr>
            <w:tcW w:w="5988" w:type="dxa"/>
            <w:vAlign w:val="center"/>
          </w:tcPr>
          <w:p w14:paraId="0382F2A1" w14:textId="77777777" w:rsidR="0060672F" w:rsidRPr="00A1309B" w:rsidRDefault="0060672F" w:rsidP="00885421">
            <w:pPr>
              <w:spacing w:before="120" w:after="120"/>
              <w:rPr>
                <w:sz w:val="20"/>
                <w:lang w:eastAsia="en-GB"/>
              </w:rPr>
            </w:pPr>
            <w:r w:rsidRPr="00A1309B">
              <w:rPr>
                <w:sz w:val="20"/>
                <w:lang w:eastAsia="en-GB"/>
              </w:rPr>
              <w:t>Progress Payments</w:t>
            </w:r>
          </w:p>
        </w:tc>
      </w:tr>
      <w:tr w:rsidR="0060672F" w:rsidRPr="00A1309B" w14:paraId="0382F2A5" w14:textId="77777777" w:rsidTr="00885421">
        <w:tc>
          <w:tcPr>
            <w:tcW w:w="3085" w:type="dxa"/>
            <w:vAlign w:val="center"/>
          </w:tcPr>
          <w:p w14:paraId="0382F2A3" w14:textId="77777777" w:rsidR="0060672F" w:rsidRPr="00A1309B" w:rsidRDefault="0060672F" w:rsidP="00885421">
            <w:pPr>
              <w:spacing w:before="120" w:after="120"/>
              <w:ind w:left="180"/>
              <w:rPr>
                <w:sz w:val="20"/>
                <w:lang w:eastAsia="en-GB"/>
              </w:rPr>
            </w:pPr>
            <w:r w:rsidRPr="00A1309B">
              <w:rPr>
                <w:sz w:val="20"/>
                <w:lang w:eastAsia="en-GB"/>
              </w:rPr>
              <w:t>DEFCON 76</w:t>
            </w:r>
          </w:p>
        </w:tc>
        <w:tc>
          <w:tcPr>
            <w:tcW w:w="5988" w:type="dxa"/>
            <w:vAlign w:val="center"/>
          </w:tcPr>
          <w:p w14:paraId="0382F2A4" w14:textId="77777777" w:rsidR="0060672F" w:rsidRPr="00A1309B" w:rsidRDefault="0060672F" w:rsidP="00885421">
            <w:pPr>
              <w:spacing w:before="120" w:after="120"/>
              <w:rPr>
                <w:sz w:val="20"/>
                <w:lang w:eastAsia="en-GB"/>
              </w:rPr>
            </w:pPr>
            <w:r w:rsidRPr="00A1309B">
              <w:rPr>
                <w:sz w:val="20"/>
                <w:lang w:eastAsia="en-GB"/>
              </w:rPr>
              <w:t xml:space="preserve">Contractors Personnel at Government Establishments </w:t>
            </w:r>
          </w:p>
        </w:tc>
      </w:tr>
      <w:tr w:rsidR="0060672F" w:rsidRPr="00A1309B" w14:paraId="0382F2A8" w14:textId="77777777" w:rsidTr="00885421">
        <w:tc>
          <w:tcPr>
            <w:tcW w:w="3085" w:type="dxa"/>
            <w:vAlign w:val="center"/>
          </w:tcPr>
          <w:p w14:paraId="0382F2A6" w14:textId="77777777" w:rsidR="0060672F" w:rsidRPr="00A1309B" w:rsidRDefault="0060672F" w:rsidP="00885421">
            <w:pPr>
              <w:spacing w:before="120" w:after="120"/>
              <w:ind w:left="180"/>
              <w:rPr>
                <w:sz w:val="20"/>
                <w:lang w:eastAsia="en-GB"/>
              </w:rPr>
            </w:pPr>
            <w:r w:rsidRPr="00A1309B">
              <w:rPr>
                <w:sz w:val="20"/>
                <w:lang w:eastAsia="en-GB"/>
              </w:rPr>
              <w:t>DEFCON129J (</w:t>
            </w:r>
            <w:proofErr w:type="spellStart"/>
            <w:r w:rsidRPr="00A1309B">
              <w:rPr>
                <w:sz w:val="20"/>
                <w:lang w:eastAsia="en-GB"/>
              </w:rPr>
              <w:t>Edn</w:t>
            </w:r>
            <w:proofErr w:type="spellEnd"/>
            <w:r w:rsidRPr="00A1309B">
              <w:rPr>
                <w:sz w:val="20"/>
                <w:lang w:eastAsia="en-GB"/>
              </w:rPr>
              <w:t xml:space="preserve"> 18/11/16)</w:t>
            </w:r>
          </w:p>
        </w:tc>
        <w:tc>
          <w:tcPr>
            <w:tcW w:w="5988" w:type="dxa"/>
            <w:vAlign w:val="center"/>
          </w:tcPr>
          <w:p w14:paraId="0382F2A7" w14:textId="77777777" w:rsidR="0060672F" w:rsidRPr="00A1309B" w:rsidRDefault="0060672F" w:rsidP="00885421">
            <w:pPr>
              <w:spacing w:before="120" w:after="120"/>
              <w:rPr>
                <w:sz w:val="20"/>
                <w:lang w:eastAsia="en-GB"/>
              </w:rPr>
            </w:pPr>
            <w:r w:rsidRPr="00A1309B">
              <w:rPr>
                <w:sz w:val="20"/>
                <w:lang w:eastAsia="en-GB"/>
              </w:rPr>
              <w:t>The Use of The Electronic Business Delivery Form</w:t>
            </w:r>
          </w:p>
        </w:tc>
      </w:tr>
      <w:tr w:rsidR="0060672F" w:rsidRPr="00A1309B" w14:paraId="0382F2AB" w14:textId="77777777" w:rsidTr="00885421">
        <w:tc>
          <w:tcPr>
            <w:tcW w:w="3085" w:type="dxa"/>
            <w:vAlign w:val="center"/>
          </w:tcPr>
          <w:p w14:paraId="0382F2A9" w14:textId="77777777" w:rsidR="0060672F" w:rsidRPr="00A1309B" w:rsidRDefault="0060672F" w:rsidP="00885421">
            <w:pPr>
              <w:spacing w:before="120" w:after="120"/>
              <w:ind w:left="180"/>
              <w:rPr>
                <w:sz w:val="20"/>
                <w:lang w:eastAsia="en-GB"/>
              </w:rPr>
            </w:pPr>
            <w:r w:rsidRPr="00A1309B">
              <w:rPr>
                <w:sz w:val="20"/>
                <w:lang w:eastAsia="en-GB"/>
              </w:rPr>
              <w:t>DEFCON 501</w:t>
            </w:r>
          </w:p>
        </w:tc>
        <w:tc>
          <w:tcPr>
            <w:tcW w:w="5988" w:type="dxa"/>
            <w:vAlign w:val="center"/>
          </w:tcPr>
          <w:p w14:paraId="0382F2AA" w14:textId="77777777" w:rsidR="0060672F" w:rsidRPr="00A1309B" w:rsidRDefault="0060672F" w:rsidP="00885421">
            <w:pPr>
              <w:spacing w:before="120" w:after="120"/>
              <w:rPr>
                <w:sz w:val="20"/>
                <w:lang w:eastAsia="en-GB"/>
              </w:rPr>
            </w:pPr>
            <w:r w:rsidRPr="00A1309B">
              <w:rPr>
                <w:sz w:val="20"/>
                <w:lang w:eastAsia="en-GB"/>
              </w:rPr>
              <w:t>Definitions and Interpretations</w:t>
            </w:r>
          </w:p>
        </w:tc>
      </w:tr>
      <w:tr w:rsidR="0060672F" w:rsidRPr="00A1309B" w14:paraId="0382F2AE" w14:textId="77777777" w:rsidTr="00885421">
        <w:tc>
          <w:tcPr>
            <w:tcW w:w="3085" w:type="dxa"/>
            <w:vAlign w:val="center"/>
          </w:tcPr>
          <w:p w14:paraId="0382F2AC" w14:textId="77777777" w:rsidR="0060672F" w:rsidRPr="00A1309B" w:rsidRDefault="0060672F" w:rsidP="00885421">
            <w:pPr>
              <w:spacing w:before="120" w:after="120"/>
              <w:ind w:left="180"/>
              <w:rPr>
                <w:sz w:val="20"/>
                <w:lang w:eastAsia="en-GB"/>
              </w:rPr>
            </w:pPr>
            <w:r w:rsidRPr="00A1309B">
              <w:rPr>
                <w:sz w:val="20"/>
                <w:lang w:eastAsia="en-GB"/>
              </w:rPr>
              <w:t>DEFCON 502</w:t>
            </w:r>
          </w:p>
        </w:tc>
        <w:tc>
          <w:tcPr>
            <w:tcW w:w="5988" w:type="dxa"/>
            <w:vAlign w:val="center"/>
          </w:tcPr>
          <w:p w14:paraId="0382F2AD" w14:textId="77777777" w:rsidR="0060672F" w:rsidRPr="00A1309B" w:rsidRDefault="0060672F" w:rsidP="00885421">
            <w:pPr>
              <w:spacing w:before="120" w:after="120"/>
              <w:rPr>
                <w:sz w:val="20"/>
                <w:lang w:eastAsia="en-GB"/>
              </w:rPr>
            </w:pPr>
            <w:r w:rsidRPr="00A1309B">
              <w:rPr>
                <w:sz w:val="20"/>
                <w:lang w:eastAsia="en-GB"/>
              </w:rPr>
              <w:t>Specifications Changes</w:t>
            </w:r>
          </w:p>
        </w:tc>
      </w:tr>
      <w:tr w:rsidR="0060672F" w:rsidRPr="00A1309B" w14:paraId="0382F2B1" w14:textId="77777777" w:rsidTr="00885421">
        <w:tc>
          <w:tcPr>
            <w:tcW w:w="3085" w:type="dxa"/>
            <w:vAlign w:val="center"/>
          </w:tcPr>
          <w:p w14:paraId="0382F2AF" w14:textId="77777777" w:rsidR="0060672F" w:rsidRPr="00A1309B" w:rsidRDefault="0060672F" w:rsidP="00885421">
            <w:pPr>
              <w:spacing w:before="120" w:after="120"/>
              <w:ind w:left="180"/>
              <w:rPr>
                <w:sz w:val="20"/>
                <w:lang w:eastAsia="en-GB"/>
              </w:rPr>
            </w:pPr>
            <w:r w:rsidRPr="00A1309B">
              <w:rPr>
                <w:sz w:val="20"/>
                <w:lang w:eastAsia="en-GB"/>
              </w:rPr>
              <w:t>DEFCON 503</w:t>
            </w:r>
          </w:p>
        </w:tc>
        <w:tc>
          <w:tcPr>
            <w:tcW w:w="5988" w:type="dxa"/>
            <w:vAlign w:val="center"/>
          </w:tcPr>
          <w:p w14:paraId="0382F2B0" w14:textId="77777777" w:rsidR="0060672F" w:rsidRPr="00A1309B" w:rsidRDefault="0060672F" w:rsidP="00885421">
            <w:pPr>
              <w:spacing w:before="120" w:after="120"/>
              <w:rPr>
                <w:sz w:val="20"/>
                <w:lang w:eastAsia="en-GB"/>
              </w:rPr>
            </w:pPr>
            <w:r w:rsidRPr="00A1309B">
              <w:rPr>
                <w:sz w:val="20"/>
                <w:lang w:eastAsia="en-GB"/>
              </w:rPr>
              <w:t>Formal Amendments to Contract</w:t>
            </w:r>
          </w:p>
        </w:tc>
      </w:tr>
      <w:tr w:rsidR="0060672F" w:rsidRPr="00A1309B" w14:paraId="0382F2B4" w14:textId="77777777" w:rsidTr="00885421">
        <w:tc>
          <w:tcPr>
            <w:tcW w:w="3085" w:type="dxa"/>
            <w:vAlign w:val="center"/>
          </w:tcPr>
          <w:p w14:paraId="0382F2B2" w14:textId="77777777" w:rsidR="0060672F" w:rsidRPr="00A1309B" w:rsidRDefault="0060672F" w:rsidP="00885421">
            <w:pPr>
              <w:spacing w:before="120" w:after="120"/>
              <w:ind w:left="180"/>
              <w:rPr>
                <w:sz w:val="20"/>
                <w:lang w:eastAsia="en-GB"/>
              </w:rPr>
            </w:pPr>
            <w:r w:rsidRPr="00A1309B">
              <w:rPr>
                <w:sz w:val="20"/>
              </w:rPr>
              <w:t>DEFCON 522  (</w:t>
            </w:r>
            <w:proofErr w:type="spellStart"/>
            <w:r w:rsidRPr="00A1309B">
              <w:rPr>
                <w:sz w:val="20"/>
              </w:rPr>
              <w:t>Edn</w:t>
            </w:r>
            <w:proofErr w:type="spellEnd"/>
            <w:r w:rsidRPr="00A1309B">
              <w:rPr>
                <w:sz w:val="20"/>
              </w:rPr>
              <w:t xml:space="preserve"> 18/11/16)</w:t>
            </w:r>
          </w:p>
        </w:tc>
        <w:tc>
          <w:tcPr>
            <w:tcW w:w="5988" w:type="dxa"/>
            <w:vAlign w:val="center"/>
          </w:tcPr>
          <w:p w14:paraId="0382F2B3" w14:textId="77777777" w:rsidR="0060672F" w:rsidRPr="00A1309B" w:rsidRDefault="0060672F" w:rsidP="00885421">
            <w:pPr>
              <w:spacing w:before="120" w:after="120"/>
              <w:rPr>
                <w:sz w:val="20"/>
                <w:lang w:eastAsia="en-GB"/>
              </w:rPr>
            </w:pPr>
            <w:r w:rsidRPr="00A1309B">
              <w:rPr>
                <w:sz w:val="20"/>
              </w:rPr>
              <w:t>Payment and Recovery of Sums Due</w:t>
            </w:r>
          </w:p>
        </w:tc>
      </w:tr>
      <w:tr w:rsidR="0060672F" w:rsidRPr="00A1309B" w14:paraId="0382F2B7" w14:textId="77777777" w:rsidTr="00885421">
        <w:trPr>
          <w:trHeight w:val="446"/>
        </w:trPr>
        <w:tc>
          <w:tcPr>
            <w:tcW w:w="3085" w:type="dxa"/>
            <w:vAlign w:val="center"/>
          </w:tcPr>
          <w:p w14:paraId="0382F2B5" w14:textId="77777777" w:rsidR="0060672F" w:rsidRPr="00A1309B" w:rsidRDefault="0060672F" w:rsidP="00885421">
            <w:pPr>
              <w:spacing w:before="120" w:after="120"/>
              <w:ind w:left="180"/>
              <w:rPr>
                <w:sz w:val="20"/>
                <w:lang w:eastAsia="en-GB"/>
              </w:rPr>
            </w:pPr>
            <w:r w:rsidRPr="00A1309B">
              <w:rPr>
                <w:sz w:val="20"/>
                <w:lang w:eastAsia="en-GB"/>
              </w:rPr>
              <w:t>DEFCON 531</w:t>
            </w:r>
          </w:p>
        </w:tc>
        <w:tc>
          <w:tcPr>
            <w:tcW w:w="5988" w:type="dxa"/>
            <w:vAlign w:val="center"/>
          </w:tcPr>
          <w:p w14:paraId="0382F2B6" w14:textId="77777777" w:rsidR="0060672F" w:rsidRPr="00A1309B" w:rsidRDefault="0060672F" w:rsidP="00885421">
            <w:pPr>
              <w:spacing w:before="120" w:after="120"/>
              <w:rPr>
                <w:sz w:val="20"/>
                <w:lang w:eastAsia="en-GB"/>
              </w:rPr>
            </w:pPr>
            <w:r w:rsidRPr="00A1309B">
              <w:rPr>
                <w:sz w:val="20"/>
                <w:lang w:eastAsia="en-GB"/>
              </w:rPr>
              <w:t xml:space="preserve">Disclosure of Information </w:t>
            </w:r>
          </w:p>
        </w:tc>
      </w:tr>
      <w:tr w:rsidR="0060672F" w:rsidRPr="00A1309B" w14:paraId="0382F2BA" w14:textId="77777777" w:rsidTr="00885421">
        <w:trPr>
          <w:trHeight w:val="512"/>
        </w:trPr>
        <w:tc>
          <w:tcPr>
            <w:tcW w:w="3085" w:type="dxa"/>
            <w:vAlign w:val="center"/>
          </w:tcPr>
          <w:p w14:paraId="0382F2B8" w14:textId="77777777" w:rsidR="0060672F" w:rsidRPr="00A1309B" w:rsidRDefault="0060672F" w:rsidP="00885421">
            <w:pPr>
              <w:spacing w:before="120" w:after="120"/>
              <w:ind w:left="180"/>
              <w:rPr>
                <w:sz w:val="20"/>
                <w:lang w:eastAsia="en-GB"/>
              </w:rPr>
            </w:pPr>
            <w:r w:rsidRPr="00A1309B">
              <w:rPr>
                <w:sz w:val="20"/>
              </w:rPr>
              <w:t>DEFCON 534 (</w:t>
            </w:r>
            <w:proofErr w:type="spellStart"/>
            <w:r w:rsidRPr="00A1309B">
              <w:rPr>
                <w:sz w:val="20"/>
              </w:rPr>
              <w:t>Edn</w:t>
            </w:r>
            <w:proofErr w:type="spellEnd"/>
            <w:r w:rsidRPr="00A1309B">
              <w:rPr>
                <w:sz w:val="20"/>
              </w:rPr>
              <w:t xml:space="preserve"> 18/11/16)</w:t>
            </w:r>
          </w:p>
        </w:tc>
        <w:tc>
          <w:tcPr>
            <w:tcW w:w="5988" w:type="dxa"/>
            <w:vAlign w:val="center"/>
          </w:tcPr>
          <w:p w14:paraId="0382F2B9" w14:textId="77777777" w:rsidR="0060672F" w:rsidRPr="00A1309B" w:rsidRDefault="0060672F" w:rsidP="00885421">
            <w:pPr>
              <w:spacing w:before="120" w:after="120"/>
              <w:rPr>
                <w:sz w:val="20"/>
                <w:lang w:eastAsia="en-GB"/>
              </w:rPr>
            </w:pPr>
            <w:r w:rsidRPr="00A1309B">
              <w:rPr>
                <w:sz w:val="20"/>
              </w:rPr>
              <w:t>Subcontracting and Prompt Payment</w:t>
            </w:r>
          </w:p>
        </w:tc>
      </w:tr>
      <w:tr w:rsidR="0060672F" w:rsidRPr="00A1309B" w14:paraId="0382F2BD" w14:textId="77777777" w:rsidTr="00885421">
        <w:trPr>
          <w:trHeight w:val="420"/>
        </w:trPr>
        <w:tc>
          <w:tcPr>
            <w:tcW w:w="3085" w:type="dxa"/>
            <w:vAlign w:val="center"/>
          </w:tcPr>
          <w:p w14:paraId="0382F2BB" w14:textId="77777777" w:rsidR="0060672F" w:rsidRPr="00A1309B" w:rsidRDefault="0060672F" w:rsidP="00885421">
            <w:pPr>
              <w:spacing w:before="120" w:after="120"/>
              <w:ind w:left="180"/>
              <w:rPr>
                <w:sz w:val="20"/>
                <w:lang w:eastAsia="en-GB"/>
              </w:rPr>
            </w:pPr>
            <w:r w:rsidRPr="00A1309B">
              <w:rPr>
                <w:sz w:val="20"/>
                <w:lang w:eastAsia="en-GB"/>
              </w:rPr>
              <w:t>DEFCON 550</w:t>
            </w:r>
          </w:p>
        </w:tc>
        <w:tc>
          <w:tcPr>
            <w:tcW w:w="5988" w:type="dxa"/>
            <w:vAlign w:val="center"/>
          </w:tcPr>
          <w:p w14:paraId="0382F2BC" w14:textId="77777777" w:rsidR="0060672F" w:rsidRPr="00A1309B" w:rsidRDefault="0060672F" w:rsidP="00885421">
            <w:pPr>
              <w:spacing w:before="120" w:after="120"/>
              <w:rPr>
                <w:sz w:val="20"/>
                <w:lang w:eastAsia="en-GB"/>
              </w:rPr>
            </w:pPr>
            <w:r w:rsidRPr="00A1309B">
              <w:rPr>
                <w:sz w:val="20"/>
                <w:lang w:eastAsia="en-GB"/>
              </w:rPr>
              <w:t>Child Labour and Employment Law</w:t>
            </w:r>
          </w:p>
        </w:tc>
      </w:tr>
      <w:tr w:rsidR="0060672F" w:rsidRPr="00A1309B" w14:paraId="0382F2C0" w14:textId="77777777" w:rsidTr="00885421">
        <w:trPr>
          <w:trHeight w:val="484"/>
        </w:trPr>
        <w:tc>
          <w:tcPr>
            <w:tcW w:w="3085" w:type="dxa"/>
            <w:shd w:val="clear" w:color="auto" w:fill="auto"/>
            <w:vAlign w:val="center"/>
          </w:tcPr>
          <w:p w14:paraId="0382F2BE" w14:textId="77777777" w:rsidR="0060672F" w:rsidRPr="00A1309B" w:rsidRDefault="0060672F" w:rsidP="00885421">
            <w:pPr>
              <w:spacing w:before="120" w:after="120"/>
              <w:ind w:left="180"/>
              <w:rPr>
                <w:sz w:val="20"/>
                <w:highlight w:val="yellow"/>
                <w:lang w:eastAsia="en-GB"/>
              </w:rPr>
            </w:pPr>
            <w:r w:rsidRPr="00A1309B">
              <w:rPr>
                <w:sz w:val="20"/>
                <w:lang w:eastAsia="en-GB"/>
              </w:rPr>
              <w:t>DEFCON 602B</w:t>
            </w:r>
          </w:p>
        </w:tc>
        <w:tc>
          <w:tcPr>
            <w:tcW w:w="5988" w:type="dxa"/>
            <w:shd w:val="clear" w:color="auto" w:fill="auto"/>
            <w:vAlign w:val="center"/>
          </w:tcPr>
          <w:p w14:paraId="0382F2BF" w14:textId="77777777" w:rsidR="0060672F" w:rsidRPr="00A1309B" w:rsidRDefault="0060672F" w:rsidP="00885421">
            <w:pPr>
              <w:spacing w:before="120" w:after="120"/>
              <w:rPr>
                <w:sz w:val="20"/>
                <w:highlight w:val="yellow"/>
                <w:lang w:eastAsia="en-GB"/>
              </w:rPr>
            </w:pPr>
            <w:r w:rsidRPr="00A1309B">
              <w:rPr>
                <w:sz w:val="20"/>
                <w:lang w:eastAsia="en-GB"/>
              </w:rPr>
              <w:t>Quality Assurance (without Quality Plan)</w:t>
            </w:r>
          </w:p>
        </w:tc>
      </w:tr>
      <w:tr w:rsidR="0060672F" w:rsidRPr="00A1309B" w14:paraId="0382F2C3" w14:textId="77777777" w:rsidTr="00885421">
        <w:tc>
          <w:tcPr>
            <w:tcW w:w="3085" w:type="dxa"/>
            <w:vAlign w:val="center"/>
          </w:tcPr>
          <w:p w14:paraId="0382F2C1" w14:textId="77777777" w:rsidR="0060672F" w:rsidRPr="00A1309B" w:rsidRDefault="0060672F" w:rsidP="00885421">
            <w:pPr>
              <w:spacing w:before="120" w:after="120"/>
              <w:ind w:left="180"/>
              <w:rPr>
                <w:sz w:val="20"/>
                <w:lang w:eastAsia="en-GB"/>
              </w:rPr>
            </w:pPr>
            <w:r w:rsidRPr="00A1309B">
              <w:rPr>
                <w:sz w:val="20"/>
                <w:lang w:eastAsia="en-GB"/>
              </w:rPr>
              <w:t>DEFCON 647</w:t>
            </w:r>
          </w:p>
        </w:tc>
        <w:tc>
          <w:tcPr>
            <w:tcW w:w="5988" w:type="dxa"/>
            <w:vAlign w:val="center"/>
          </w:tcPr>
          <w:p w14:paraId="0382F2C2" w14:textId="77777777" w:rsidR="0060672F" w:rsidRPr="00A1309B" w:rsidRDefault="0060672F" w:rsidP="00885421">
            <w:pPr>
              <w:spacing w:before="120" w:after="120"/>
              <w:rPr>
                <w:sz w:val="20"/>
                <w:lang w:eastAsia="en-GB"/>
              </w:rPr>
            </w:pPr>
            <w:r w:rsidRPr="00A1309B">
              <w:rPr>
                <w:sz w:val="20"/>
                <w:lang w:eastAsia="en-GB"/>
              </w:rPr>
              <w:t>Financial Management Information</w:t>
            </w:r>
          </w:p>
        </w:tc>
      </w:tr>
      <w:tr w:rsidR="0060672F" w:rsidRPr="00A1309B" w14:paraId="0382F2C6" w14:textId="77777777" w:rsidTr="00885421">
        <w:tc>
          <w:tcPr>
            <w:tcW w:w="3085" w:type="dxa"/>
            <w:vAlign w:val="center"/>
          </w:tcPr>
          <w:p w14:paraId="0382F2C4" w14:textId="77777777" w:rsidR="0060672F" w:rsidRPr="00A1309B" w:rsidRDefault="0060672F" w:rsidP="00885421">
            <w:pPr>
              <w:spacing w:before="120" w:after="120"/>
              <w:ind w:left="180"/>
              <w:rPr>
                <w:sz w:val="20"/>
                <w:lang w:eastAsia="en-GB"/>
              </w:rPr>
            </w:pPr>
            <w:r w:rsidRPr="00A1309B">
              <w:rPr>
                <w:sz w:val="20"/>
                <w:lang w:eastAsia="en-GB"/>
              </w:rPr>
              <w:t>DEFCON 659A</w:t>
            </w:r>
          </w:p>
        </w:tc>
        <w:tc>
          <w:tcPr>
            <w:tcW w:w="5988" w:type="dxa"/>
            <w:vAlign w:val="center"/>
          </w:tcPr>
          <w:p w14:paraId="0382F2C5" w14:textId="77777777" w:rsidR="0060672F" w:rsidRPr="00A1309B" w:rsidRDefault="0060672F" w:rsidP="00885421">
            <w:pPr>
              <w:spacing w:before="120" w:after="120"/>
              <w:rPr>
                <w:sz w:val="20"/>
                <w:lang w:eastAsia="en-GB"/>
              </w:rPr>
            </w:pPr>
            <w:r w:rsidRPr="00A1309B">
              <w:rPr>
                <w:sz w:val="20"/>
                <w:lang w:eastAsia="en-GB"/>
              </w:rPr>
              <w:t>Security Measures</w:t>
            </w:r>
          </w:p>
        </w:tc>
      </w:tr>
      <w:tr w:rsidR="0060672F" w:rsidRPr="00A1309B" w14:paraId="0382F2CA" w14:textId="77777777" w:rsidTr="00885421">
        <w:tc>
          <w:tcPr>
            <w:tcW w:w="3085" w:type="dxa"/>
            <w:vAlign w:val="center"/>
          </w:tcPr>
          <w:p w14:paraId="0382F2C7" w14:textId="77777777" w:rsidR="0060672F" w:rsidRPr="00A1309B" w:rsidRDefault="0060672F" w:rsidP="00885421">
            <w:pPr>
              <w:spacing w:before="120" w:after="120"/>
              <w:ind w:left="180"/>
              <w:rPr>
                <w:sz w:val="20"/>
                <w:highlight w:val="yellow"/>
                <w:lang w:eastAsia="en-GB"/>
              </w:rPr>
            </w:pPr>
            <w:r w:rsidRPr="00A1309B">
              <w:rPr>
                <w:sz w:val="20"/>
                <w:lang w:eastAsia="en-GB"/>
              </w:rPr>
              <w:t>DEFCON 660</w:t>
            </w:r>
          </w:p>
        </w:tc>
        <w:tc>
          <w:tcPr>
            <w:tcW w:w="5988" w:type="dxa"/>
            <w:vAlign w:val="center"/>
          </w:tcPr>
          <w:p w14:paraId="0382F2C8" w14:textId="77777777" w:rsidR="0060672F" w:rsidRPr="00A1309B" w:rsidRDefault="0060672F" w:rsidP="00885421">
            <w:pPr>
              <w:spacing w:before="120" w:after="120"/>
              <w:rPr>
                <w:sz w:val="20"/>
                <w:lang w:eastAsia="en-GB"/>
              </w:rPr>
            </w:pPr>
            <w:r w:rsidRPr="00A1309B">
              <w:rPr>
                <w:sz w:val="20"/>
                <w:lang w:eastAsia="en-GB"/>
              </w:rPr>
              <w:t>Official Sensitive Security Requirements</w:t>
            </w:r>
          </w:p>
          <w:p w14:paraId="0382F2C9" w14:textId="7218E848" w:rsidR="0060672F" w:rsidRPr="00A1309B" w:rsidRDefault="0060672F" w:rsidP="00885421">
            <w:pPr>
              <w:spacing w:before="120" w:after="120"/>
              <w:rPr>
                <w:sz w:val="20"/>
                <w:highlight w:val="yellow"/>
                <w:lang w:eastAsia="en-GB"/>
              </w:rPr>
            </w:pPr>
            <w:r w:rsidRPr="00A1309B">
              <w:rPr>
                <w:sz w:val="20"/>
                <w:lang w:eastAsia="en-GB"/>
              </w:rPr>
              <w:t xml:space="preserve">(Security Aspects Letter </w:t>
            </w:r>
            <w:r w:rsidR="00D60718">
              <w:rPr>
                <w:sz w:val="20"/>
                <w:lang w:eastAsia="en-GB"/>
              </w:rPr>
              <w:t>–</w:t>
            </w:r>
            <w:r w:rsidRPr="00A1309B">
              <w:rPr>
                <w:sz w:val="20"/>
                <w:lang w:eastAsia="en-GB"/>
              </w:rPr>
              <w:t xml:space="preserve"> attached</w:t>
            </w:r>
            <w:r w:rsidR="00D60718">
              <w:rPr>
                <w:sz w:val="20"/>
                <w:lang w:eastAsia="en-GB"/>
              </w:rPr>
              <w:t xml:space="preserve"> Schedule 16 Annex 1</w:t>
            </w:r>
            <w:r w:rsidRPr="00A1309B">
              <w:rPr>
                <w:sz w:val="20"/>
                <w:lang w:eastAsia="en-GB"/>
              </w:rPr>
              <w:t>)</w:t>
            </w:r>
          </w:p>
        </w:tc>
      </w:tr>
      <w:tr w:rsidR="0060672F" w:rsidRPr="00A1309B" w14:paraId="0382F2CD" w14:textId="77777777" w:rsidTr="00885421">
        <w:tc>
          <w:tcPr>
            <w:tcW w:w="3085" w:type="dxa"/>
            <w:vAlign w:val="center"/>
          </w:tcPr>
          <w:p w14:paraId="0382F2CB" w14:textId="77777777" w:rsidR="0060672F" w:rsidRPr="00A1309B" w:rsidRDefault="0060672F" w:rsidP="00885421">
            <w:pPr>
              <w:spacing w:before="120" w:after="120"/>
              <w:ind w:left="180"/>
              <w:rPr>
                <w:sz w:val="20"/>
                <w:lang w:eastAsia="en-GB"/>
              </w:rPr>
            </w:pPr>
            <w:r w:rsidRPr="00A1309B">
              <w:rPr>
                <w:sz w:val="20"/>
                <w:lang w:eastAsia="en-GB"/>
              </w:rPr>
              <w:t>DEFCON 703</w:t>
            </w:r>
          </w:p>
        </w:tc>
        <w:tc>
          <w:tcPr>
            <w:tcW w:w="5988" w:type="dxa"/>
            <w:vAlign w:val="center"/>
          </w:tcPr>
          <w:p w14:paraId="0382F2CC" w14:textId="77777777" w:rsidR="0060672F" w:rsidRPr="00A1309B" w:rsidRDefault="0060672F" w:rsidP="00885421">
            <w:pPr>
              <w:spacing w:before="120" w:after="120"/>
              <w:rPr>
                <w:sz w:val="20"/>
                <w:lang w:eastAsia="en-GB"/>
              </w:rPr>
            </w:pPr>
            <w:r w:rsidRPr="00A1309B">
              <w:rPr>
                <w:sz w:val="20"/>
                <w:lang w:eastAsia="en-GB"/>
              </w:rPr>
              <w:t>Intellectual Property Rights - Vesting in the Authority</w:t>
            </w:r>
          </w:p>
        </w:tc>
      </w:tr>
      <w:tr w:rsidR="0060672F" w:rsidRPr="00A1309B" w14:paraId="0382F2D0" w14:textId="77777777" w:rsidTr="00885421">
        <w:tc>
          <w:tcPr>
            <w:tcW w:w="3085" w:type="dxa"/>
            <w:vAlign w:val="center"/>
          </w:tcPr>
          <w:p w14:paraId="0382F2CE" w14:textId="77777777" w:rsidR="0060672F" w:rsidRPr="00A1309B" w:rsidRDefault="0060672F" w:rsidP="00885421">
            <w:pPr>
              <w:spacing w:before="120" w:after="120"/>
              <w:ind w:left="180"/>
              <w:rPr>
                <w:sz w:val="20"/>
                <w:lang w:eastAsia="en-GB"/>
              </w:rPr>
            </w:pPr>
            <w:r w:rsidRPr="00A1309B">
              <w:rPr>
                <w:sz w:val="20"/>
                <w:lang w:eastAsia="en-GB"/>
              </w:rPr>
              <w:t>DEFFORM 94</w:t>
            </w:r>
          </w:p>
        </w:tc>
        <w:tc>
          <w:tcPr>
            <w:tcW w:w="5988" w:type="dxa"/>
            <w:vAlign w:val="center"/>
          </w:tcPr>
          <w:p w14:paraId="0382F2CF" w14:textId="77777777" w:rsidR="0060672F" w:rsidRPr="00A1309B" w:rsidRDefault="0060672F" w:rsidP="00885421">
            <w:pPr>
              <w:spacing w:before="120" w:after="120"/>
              <w:rPr>
                <w:sz w:val="20"/>
                <w:lang w:eastAsia="en-GB"/>
              </w:rPr>
            </w:pPr>
            <w:r w:rsidRPr="00A1309B">
              <w:rPr>
                <w:sz w:val="20"/>
                <w:lang w:eastAsia="en-GB"/>
              </w:rPr>
              <w:t>Confidentiality Agreement</w:t>
            </w:r>
          </w:p>
        </w:tc>
      </w:tr>
      <w:tr w:rsidR="0060672F" w:rsidRPr="00A1309B" w14:paraId="0382F2D3" w14:textId="77777777" w:rsidTr="00885421">
        <w:tc>
          <w:tcPr>
            <w:tcW w:w="3085" w:type="dxa"/>
            <w:vAlign w:val="center"/>
          </w:tcPr>
          <w:p w14:paraId="0382F2D1" w14:textId="77777777" w:rsidR="0060672F" w:rsidRPr="00A1309B" w:rsidRDefault="0060672F" w:rsidP="00885421">
            <w:pPr>
              <w:spacing w:before="120" w:after="120"/>
              <w:ind w:left="180"/>
              <w:rPr>
                <w:sz w:val="20"/>
                <w:lang w:eastAsia="en-GB"/>
              </w:rPr>
            </w:pPr>
            <w:r w:rsidRPr="00A1309B">
              <w:rPr>
                <w:sz w:val="20"/>
                <w:lang w:eastAsia="en-GB"/>
              </w:rPr>
              <w:t>DEFFORM 111</w:t>
            </w:r>
          </w:p>
        </w:tc>
        <w:tc>
          <w:tcPr>
            <w:tcW w:w="5988" w:type="dxa"/>
            <w:vAlign w:val="center"/>
          </w:tcPr>
          <w:p w14:paraId="0382F2D2" w14:textId="77777777" w:rsidR="0060672F" w:rsidRPr="00A1309B" w:rsidRDefault="0060672F" w:rsidP="00885421">
            <w:pPr>
              <w:spacing w:before="120" w:after="120"/>
              <w:rPr>
                <w:sz w:val="20"/>
                <w:lang w:eastAsia="en-GB"/>
              </w:rPr>
            </w:pPr>
            <w:r w:rsidRPr="00A1309B">
              <w:rPr>
                <w:sz w:val="20"/>
                <w:lang w:eastAsia="en-GB"/>
              </w:rPr>
              <w:t>Annex – Addresses and Other Information</w:t>
            </w:r>
          </w:p>
        </w:tc>
      </w:tr>
      <w:tr w:rsidR="0060672F" w:rsidRPr="00A1309B" w14:paraId="0382F2D6" w14:textId="77777777" w:rsidTr="00885421">
        <w:tc>
          <w:tcPr>
            <w:tcW w:w="3085" w:type="dxa"/>
            <w:tcBorders>
              <w:bottom w:val="single" w:sz="8" w:space="0" w:color="auto"/>
            </w:tcBorders>
            <w:vAlign w:val="center"/>
          </w:tcPr>
          <w:p w14:paraId="0382F2D4" w14:textId="77777777" w:rsidR="0060672F" w:rsidRPr="00A1309B" w:rsidRDefault="0060672F" w:rsidP="00885421">
            <w:pPr>
              <w:spacing w:before="120" w:after="120"/>
              <w:ind w:left="180"/>
              <w:rPr>
                <w:sz w:val="20"/>
                <w:lang w:eastAsia="en-GB"/>
              </w:rPr>
            </w:pPr>
            <w:r w:rsidRPr="00A1309B">
              <w:rPr>
                <w:sz w:val="20"/>
                <w:lang w:eastAsia="en-GB"/>
              </w:rPr>
              <w:t xml:space="preserve">AQAP 2120 </w:t>
            </w:r>
          </w:p>
        </w:tc>
        <w:tc>
          <w:tcPr>
            <w:tcW w:w="5988" w:type="dxa"/>
            <w:tcBorders>
              <w:bottom w:val="single" w:sz="8" w:space="0" w:color="auto"/>
            </w:tcBorders>
            <w:vAlign w:val="center"/>
          </w:tcPr>
          <w:p w14:paraId="0382F2D5" w14:textId="77777777" w:rsidR="0060672F" w:rsidRPr="00A1309B" w:rsidRDefault="0060672F" w:rsidP="00885421">
            <w:pPr>
              <w:spacing w:before="120" w:after="120"/>
              <w:rPr>
                <w:sz w:val="20"/>
                <w:lang w:eastAsia="en-GB"/>
              </w:rPr>
            </w:pPr>
            <w:r w:rsidRPr="00A1309B">
              <w:rPr>
                <w:sz w:val="20"/>
                <w:lang w:eastAsia="en-GB"/>
              </w:rPr>
              <w:t>NATO Quality Assurance requirements for Production</w:t>
            </w:r>
          </w:p>
        </w:tc>
      </w:tr>
    </w:tbl>
    <w:p w14:paraId="6D9CE9D8" w14:textId="77777777" w:rsidR="00D60718" w:rsidRPr="00653474" w:rsidRDefault="00D60718" w:rsidP="00D60718">
      <w:pPr>
        <w:overflowPunct/>
        <w:autoSpaceDE/>
        <w:adjustRightInd/>
        <w:spacing w:after="0"/>
        <w:ind w:left="0"/>
        <w:jc w:val="left"/>
        <w:textAlignment w:val="auto"/>
        <w:rPr>
          <w:b/>
          <w:szCs w:val="24"/>
        </w:rPr>
        <w:sectPr w:rsidR="00D60718" w:rsidRPr="00653474" w:rsidSect="004D145E">
          <w:footerReference w:type="default" r:id="rId25"/>
          <w:pgSz w:w="11906" w:h="16838"/>
          <w:pgMar w:top="1440" w:right="1440" w:bottom="1440" w:left="1440" w:header="708" w:footer="708" w:gutter="0"/>
          <w:cols w:space="708"/>
          <w:docGrid w:linePitch="360"/>
        </w:sectPr>
      </w:pPr>
      <w:r w:rsidRPr="00653474">
        <w:rPr>
          <w:b/>
          <w:szCs w:val="24"/>
        </w:rPr>
        <w:t>Copies of all DEFCONs are available at ww.aof.mod.uk</w:t>
      </w:r>
    </w:p>
    <w:p w14:paraId="3ED76948" w14:textId="77777777" w:rsidR="00D60718" w:rsidRDefault="00D60718" w:rsidP="00D60718">
      <w:pPr>
        <w:pStyle w:val="GPSSchPart"/>
        <w:jc w:val="both"/>
        <w:rPr>
          <w:rFonts w:ascii="Arial" w:hAnsi="Arial" w:cs="Arial"/>
        </w:rPr>
      </w:pPr>
    </w:p>
    <w:p w14:paraId="6FBD634F" w14:textId="7B0BDD3D" w:rsidR="00D60718" w:rsidRPr="00FF31AD" w:rsidRDefault="00D60718" w:rsidP="00B977F3">
      <w:pPr>
        <w:pStyle w:val="GPSSchPart"/>
        <w:rPr>
          <w:rFonts w:ascii="Arial" w:hAnsi="Arial" w:cs="Arial"/>
        </w:rPr>
      </w:pPr>
      <w:r w:rsidRPr="00FF31AD">
        <w:rPr>
          <w:rFonts w:ascii="Arial" w:hAnsi="Arial" w:cs="Arial"/>
        </w:rPr>
        <w:t xml:space="preserve">CALL OFF SCHEDULE </w:t>
      </w:r>
      <w:r w:rsidR="00785242">
        <w:rPr>
          <w:rFonts w:ascii="Arial" w:hAnsi="Arial" w:cs="Arial"/>
        </w:rPr>
        <w:t>16</w:t>
      </w:r>
      <w:r w:rsidRPr="00785242">
        <w:rPr>
          <w:rFonts w:ascii="Arial" w:hAnsi="Arial" w:cs="Arial"/>
        </w:rPr>
        <w:t>:</w:t>
      </w:r>
      <w:r w:rsidRPr="00FF31AD">
        <w:rPr>
          <w:rFonts w:ascii="Arial" w:hAnsi="Arial" w:cs="Arial"/>
        </w:rPr>
        <w:t xml:space="preserve"> MOD DEFCONs AND DEFFORMs</w:t>
      </w:r>
      <w:r>
        <w:rPr>
          <w:rFonts w:ascii="Arial" w:hAnsi="Arial" w:cs="Arial"/>
        </w:rPr>
        <w:t xml:space="preserve"> – ANNEX 1</w:t>
      </w:r>
    </w:p>
    <w:p w14:paraId="00AFCE41" w14:textId="680BA5DC" w:rsidR="00D60718" w:rsidRPr="00D60718" w:rsidRDefault="00D60718" w:rsidP="00B977F3">
      <w:pPr>
        <w:pStyle w:val="GPSSchTitleandNumber"/>
        <w:outlineLvl w:val="9"/>
        <w:rPr>
          <w:rFonts w:ascii="Arial" w:hAnsi="Arial" w:cs="Arial"/>
        </w:rPr>
      </w:pPr>
      <w:r w:rsidRPr="00D60718">
        <w:rPr>
          <w:rFonts w:ascii="Arial" w:hAnsi="Arial" w:cs="Arial"/>
        </w:rPr>
        <w:t>Security aspects letter</w:t>
      </w:r>
      <w:r w:rsidR="003F7CF8">
        <w:rPr>
          <w:rFonts w:ascii="Arial" w:hAnsi="Arial" w:cs="Arial"/>
        </w:rPr>
        <w:t xml:space="preserve"> (SAL)</w:t>
      </w:r>
    </w:p>
    <w:p w14:paraId="0F917D0A" w14:textId="2A7832B7" w:rsidR="00D60718" w:rsidRDefault="009E1722" w:rsidP="00D60718">
      <w:pPr>
        <w:overflowPunct/>
        <w:autoSpaceDE/>
        <w:adjustRightInd/>
        <w:spacing w:after="0"/>
        <w:jc w:val="left"/>
        <w:textAlignment w:val="auto"/>
        <w:rPr>
          <w:i/>
        </w:rPr>
      </w:pPr>
      <w:r w:rsidRPr="00FF31AD">
        <w:rPr>
          <w:i/>
        </w:rPr>
        <w:br w:type="page"/>
      </w:r>
      <w:bookmarkStart w:id="2689" w:name="_Toc431551213"/>
      <w:bookmarkStart w:id="2690" w:name="_Toc459886045"/>
    </w:p>
    <w:p w14:paraId="423D35A4" w14:textId="77777777" w:rsidR="00D60718" w:rsidRDefault="00D60718" w:rsidP="00D60718">
      <w:pPr>
        <w:overflowPunct/>
        <w:autoSpaceDE/>
        <w:adjustRightInd/>
        <w:spacing w:after="0"/>
        <w:ind w:left="0"/>
        <w:jc w:val="left"/>
        <w:textAlignment w:val="auto"/>
      </w:pPr>
    </w:p>
    <w:p w14:paraId="413FB4DC" w14:textId="77777777" w:rsidR="00D60718" w:rsidRDefault="00D60718" w:rsidP="00D60718">
      <w:pPr>
        <w:overflowPunct/>
        <w:autoSpaceDE/>
        <w:adjustRightInd/>
        <w:spacing w:after="0"/>
        <w:ind w:left="0"/>
        <w:jc w:val="left"/>
        <w:textAlignment w:val="auto"/>
      </w:pPr>
    </w:p>
    <w:tbl>
      <w:tblPr>
        <w:tblW w:w="10620" w:type="dxa"/>
        <w:tblInd w:w="-72" w:type="dxa"/>
        <w:tblLayout w:type="fixed"/>
        <w:tblCellMar>
          <w:left w:w="36" w:type="dxa"/>
          <w:right w:w="36" w:type="dxa"/>
        </w:tblCellMar>
        <w:tblLook w:val="00A0" w:firstRow="1" w:lastRow="0" w:firstColumn="1" w:lastColumn="0" w:noHBand="0" w:noVBand="0"/>
      </w:tblPr>
      <w:tblGrid>
        <w:gridCol w:w="72"/>
        <w:gridCol w:w="4147"/>
        <w:gridCol w:w="2547"/>
        <w:gridCol w:w="1586"/>
        <w:gridCol w:w="1254"/>
        <w:gridCol w:w="227"/>
        <w:gridCol w:w="787"/>
      </w:tblGrid>
      <w:tr w:rsidR="00D60718" w:rsidRPr="00D60718" w14:paraId="2561339C" w14:textId="77777777" w:rsidTr="004D145E">
        <w:trPr>
          <w:gridBefore w:val="1"/>
          <w:wBefore w:w="72" w:type="dxa"/>
          <w:cantSplit/>
          <w:trHeight w:val="709"/>
        </w:trPr>
        <w:tc>
          <w:tcPr>
            <w:tcW w:w="4147" w:type="dxa"/>
            <w:vAlign w:val="center"/>
          </w:tcPr>
          <w:p w14:paraId="13AB8344" w14:textId="77777777" w:rsidR="00D60718" w:rsidRPr="00D60718" w:rsidRDefault="00D60718" w:rsidP="00D60718">
            <w:pPr>
              <w:overflowPunct/>
              <w:autoSpaceDE/>
              <w:adjustRightInd/>
              <w:snapToGrid w:val="0"/>
              <w:spacing w:after="0"/>
              <w:ind w:left="0"/>
              <w:jc w:val="left"/>
              <w:textAlignment w:val="auto"/>
              <w:rPr>
                <w:szCs w:val="24"/>
              </w:rPr>
            </w:pPr>
            <w:r w:rsidRPr="00D60718">
              <w:rPr>
                <w:rFonts w:cs="Times New Roman"/>
                <w:noProof/>
                <w:szCs w:val="24"/>
                <w:lang w:eastAsia="en-GB"/>
              </w:rPr>
              <w:drawing>
                <wp:anchor distT="0" distB="0" distL="114935" distR="114935" simplePos="0" relativeHeight="251658240" behindDoc="0" locked="0" layoutInCell="1" allowOverlap="1" wp14:anchorId="3B595AE6" wp14:editId="6E010C02">
                  <wp:simplePos x="0" y="0"/>
                  <wp:positionH relativeFrom="column">
                    <wp:posOffset>-60960</wp:posOffset>
                  </wp:positionH>
                  <wp:positionV relativeFrom="paragraph">
                    <wp:posOffset>-18415</wp:posOffset>
                  </wp:positionV>
                  <wp:extent cx="1538605" cy="1230630"/>
                  <wp:effectExtent l="0" t="0" r="4445" b="762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401" w:type="dxa"/>
            <w:gridSpan w:val="5"/>
          </w:tcPr>
          <w:p w14:paraId="35D772F0" w14:textId="77777777" w:rsidR="00D60718" w:rsidRPr="00D60718" w:rsidRDefault="00D60718" w:rsidP="00D60718">
            <w:pPr>
              <w:overflowPunct/>
              <w:autoSpaceDE/>
              <w:adjustRightInd/>
              <w:spacing w:after="0"/>
              <w:ind w:left="0"/>
              <w:jc w:val="left"/>
              <w:textAlignment w:val="auto"/>
              <w:rPr>
                <w:b/>
                <w:szCs w:val="24"/>
              </w:rPr>
            </w:pPr>
          </w:p>
        </w:tc>
      </w:tr>
      <w:tr w:rsidR="00D60718" w:rsidRPr="00D60718" w14:paraId="662A9687" w14:textId="77777777" w:rsidTr="004D145E">
        <w:trPr>
          <w:gridBefore w:val="1"/>
          <w:wBefore w:w="72" w:type="dxa"/>
          <w:cantSplit/>
          <w:trHeight w:val="843"/>
        </w:trPr>
        <w:tc>
          <w:tcPr>
            <w:tcW w:w="4147" w:type="dxa"/>
          </w:tcPr>
          <w:p w14:paraId="1D05BA05" w14:textId="77777777" w:rsidR="00D60718" w:rsidRPr="00D60718" w:rsidRDefault="00D60718" w:rsidP="00D60718">
            <w:pPr>
              <w:overflowPunct/>
              <w:autoSpaceDE/>
              <w:adjustRightInd/>
              <w:snapToGrid w:val="0"/>
              <w:spacing w:before="300" w:after="0"/>
              <w:ind w:left="0"/>
              <w:jc w:val="left"/>
              <w:textAlignment w:val="auto"/>
              <w:rPr>
                <w:szCs w:val="24"/>
              </w:rPr>
            </w:pPr>
            <w:r w:rsidRPr="00D60718">
              <w:t>Ref. here</w:t>
            </w:r>
          </w:p>
        </w:tc>
        <w:tc>
          <w:tcPr>
            <w:tcW w:w="4133" w:type="dxa"/>
            <w:gridSpan w:val="2"/>
          </w:tcPr>
          <w:p w14:paraId="7FBE1D31" w14:textId="77777777" w:rsidR="00D60718" w:rsidRPr="00D60718" w:rsidRDefault="00D60718" w:rsidP="00D60718">
            <w:pPr>
              <w:overflowPunct/>
              <w:autoSpaceDE/>
              <w:adjustRightInd/>
              <w:spacing w:after="0"/>
              <w:ind w:left="0"/>
              <w:jc w:val="left"/>
              <w:textAlignment w:val="auto"/>
              <w:rPr>
                <w:szCs w:val="24"/>
                <w:lang w:eastAsia="en-GB"/>
              </w:rPr>
            </w:pPr>
            <w:r w:rsidRPr="00D60718">
              <w:rPr>
                <w:lang w:eastAsia="en-GB"/>
              </w:rPr>
              <w:t xml:space="preserve">Army Continuous Adaptation, </w:t>
            </w:r>
          </w:p>
          <w:p w14:paraId="3B72D6AA" w14:textId="77777777" w:rsidR="00D60718" w:rsidRPr="00D60718" w:rsidRDefault="00D60718" w:rsidP="00D60718">
            <w:pPr>
              <w:overflowPunct/>
              <w:autoSpaceDE/>
              <w:adjustRightInd/>
              <w:spacing w:after="0"/>
              <w:ind w:left="0"/>
              <w:jc w:val="left"/>
              <w:textAlignment w:val="auto"/>
              <w:rPr>
                <w:szCs w:val="24"/>
                <w:lang w:eastAsia="en-GB"/>
              </w:rPr>
            </w:pPr>
            <w:r w:rsidRPr="00D60718">
              <w:rPr>
                <w:color w:val="000000"/>
                <w:lang w:eastAsia="en-GB"/>
              </w:rPr>
              <w:t xml:space="preserve">Army Headquarters, Blenheim </w:t>
            </w:r>
            <w:proofErr w:type="spellStart"/>
            <w:r w:rsidRPr="00D60718">
              <w:rPr>
                <w:color w:val="000000"/>
                <w:lang w:eastAsia="en-GB"/>
              </w:rPr>
              <w:t>Bldg</w:t>
            </w:r>
            <w:proofErr w:type="spellEnd"/>
            <w:r w:rsidRPr="00D60718">
              <w:rPr>
                <w:color w:val="000000"/>
                <w:lang w:eastAsia="en-GB"/>
              </w:rPr>
              <w:t xml:space="preserve">, Marlborough Lines, </w:t>
            </w:r>
            <w:proofErr w:type="spellStart"/>
            <w:r w:rsidRPr="00D60718">
              <w:rPr>
                <w:color w:val="000000"/>
                <w:lang w:eastAsia="en-GB"/>
              </w:rPr>
              <w:t>Monxton</w:t>
            </w:r>
            <w:proofErr w:type="spellEnd"/>
            <w:r w:rsidRPr="00D60718">
              <w:rPr>
                <w:color w:val="000000"/>
                <w:lang w:eastAsia="en-GB"/>
              </w:rPr>
              <w:t xml:space="preserve"> Road, Andover, Hants SP11 8HJ </w:t>
            </w:r>
          </w:p>
          <w:p w14:paraId="3FA206F5" w14:textId="77777777" w:rsidR="00D60718" w:rsidRPr="00D60718" w:rsidRDefault="00D60718" w:rsidP="00D60718">
            <w:pPr>
              <w:overflowPunct/>
              <w:autoSpaceDE/>
              <w:adjustRightInd/>
              <w:spacing w:after="0"/>
              <w:ind w:left="0"/>
              <w:jc w:val="left"/>
              <w:textAlignment w:val="auto"/>
              <w:rPr>
                <w:b/>
                <w:szCs w:val="24"/>
                <w:lang w:eastAsia="en-GB"/>
              </w:rPr>
            </w:pPr>
            <w:r w:rsidRPr="00D60718">
              <w:rPr>
                <w:bCs/>
                <w:lang w:eastAsia="en-GB"/>
              </w:rPr>
              <w:t>Phone</w:t>
            </w:r>
            <w:r w:rsidRPr="00D60718">
              <w:rPr>
                <w:b/>
                <w:bCs/>
                <w:lang w:eastAsia="en-GB"/>
              </w:rPr>
              <w:t>: </w:t>
            </w:r>
            <w:r w:rsidRPr="00D60718">
              <w:rPr>
                <w:bCs/>
                <w:lang w:eastAsia="en-GB"/>
              </w:rPr>
              <w:t>01264 887591</w:t>
            </w:r>
          </w:p>
        </w:tc>
        <w:tc>
          <w:tcPr>
            <w:tcW w:w="2268" w:type="dxa"/>
            <w:gridSpan w:val="3"/>
          </w:tcPr>
          <w:p w14:paraId="45F1BE9E" w14:textId="77777777" w:rsidR="00D60718" w:rsidRPr="00D60718" w:rsidRDefault="00D60718" w:rsidP="00D60718">
            <w:pPr>
              <w:overflowPunct/>
              <w:autoSpaceDE/>
              <w:adjustRightInd/>
              <w:spacing w:after="0" w:line="240" w:lineRule="atLeast"/>
              <w:ind w:left="0"/>
              <w:jc w:val="left"/>
              <w:textAlignment w:val="auto"/>
              <w:rPr>
                <w:szCs w:val="24"/>
              </w:rPr>
            </w:pPr>
          </w:p>
        </w:tc>
      </w:tr>
      <w:tr w:rsidR="00D60718" w:rsidRPr="00D60718" w14:paraId="5BED7A41" w14:textId="77777777" w:rsidTr="004D145E">
        <w:trPr>
          <w:gridBefore w:val="1"/>
          <w:wBefore w:w="72" w:type="dxa"/>
          <w:cantSplit/>
          <w:trHeight w:val="843"/>
        </w:trPr>
        <w:tc>
          <w:tcPr>
            <w:tcW w:w="4147" w:type="dxa"/>
          </w:tcPr>
          <w:p w14:paraId="0ADD9ECD" w14:textId="77777777" w:rsidR="00D60718" w:rsidRPr="00D60718" w:rsidRDefault="00D60718" w:rsidP="00D60718">
            <w:pPr>
              <w:overflowPunct/>
              <w:autoSpaceDE/>
              <w:adjustRightInd/>
              <w:snapToGrid w:val="0"/>
              <w:spacing w:before="300" w:after="0"/>
              <w:ind w:left="0"/>
              <w:jc w:val="left"/>
              <w:textAlignment w:val="auto"/>
              <w:rPr>
                <w:szCs w:val="24"/>
              </w:rPr>
            </w:pPr>
          </w:p>
        </w:tc>
        <w:tc>
          <w:tcPr>
            <w:tcW w:w="5387" w:type="dxa"/>
            <w:gridSpan w:val="3"/>
          </w:tcPr>
          <w:p w14:paraId="7321C535" w14:textId="77777777" w:rsidR="00D60718" w:rsidRPr="00D60718" w:rsidRDefault="00D60718" w:rsidP="0024423A">
            <w:pPr>
              <w:numPr>
                <w:ilvl w:val="0"/>
                <w:numId w:val="31"/>
              </w:numPr>
              <w:tabs>
                <w:tab w:val="clear" w:pos="720"/>
                <w:tab w:val="num" w:pos="360"/>
              </w:tabs>
              <w:overflowPunct/>
              <w:autoSpaceDE/>
              <w:adjustRightInd/>
              <w:spacing w:after="0" w:line="360" w:lineRule="auto"/>
              <w:ind w:left="0"/>
              <w:jc w:val="left"/>
              <w:textAlignment w:val="auto"/>
              <w:rPr>
                <w:rFonts w:eastAsia="Calibri"/>
                <w:lang w:val="fr-FR"/>
              </w:rPr>
            </w:pPr>
            <w:bookmarkStart w:id="2691" w:name="bmkPhone"/>
            <w:bookmarkEnd w:id="2691"/>
            <w:r w:rsidRPr="00D60718">
              <w:rPr>
                <w:rFonts w:eastAsia="Calibri"/>
                <w:lang w:val="fr-FR"/>
              </w:rPr>
              <w:t xml:space="preserve">E-mail: </w:t>
            </w:r>
            <w:r w:rsidRPr="00D60718">
              <w:rPr>
                <w:noProof/>
                <w:color w:val="000000"/>
                <w:lang w:eastAsia="en-GB"/>
              </w:rPr>
              <w:t>ArmyReform-Adapt-SO1-B@mod.uk</w:t>
            </w:r>
          </w:p>
        </w:tc>
        <w:tc>
          <w:tcPr>
            <w:tcW w:w="1014" w:type="dxa"/>
            <w:gridSpan w:val="2"/>
          </w:tcPr>
          <w:p w14:paraId="71977EEF" w14:textId="77777777" w:rsidR="00D60718" w:rsidRPr="00D60718" w:rsidRDefault="00D60718" w:rsidP="00D60718">
            <w:pPr>
              <w:overflowPunct/>
              <w:autoSpaceDE/>
              <w:adjustRightInd/>
              <w:spacing w:after="0"/>
              <w:ind w:left="0"/>
              <w:jc w:val="left"/>
              <w:textAlignment w:val="auto"/>
              <w:rPr>
                <w:noProof/>
                <w:sz w:val="24"/>
                <w:szCs w:val="24"/>
                <w:lang w:val="fr-FR" w:eastAsia="en-GB"/>
              </w:rPr>
            </w:pPr>
          </w:p>
        </w:tc>
      </w:tr>
      <w:tr w:rsidR="00D60718" w:rsidRPr="00D60718" w14:paraId="64A57F86" w14:textId="77777777" w:rsidTr="004D145E">
        <w:trPr>
          <w:gridAfter w:val="1"/>
          <w:wAfter w:w="787" w:type="dxa"/>
          <w:trHeight w:val="1168"/>
        </w:trPr>
        <w:tc>
          <w:tcPr>
            <w:tcW w:w="6766" w:type="dxa"/>
            <w:gridSpan w:val="3"/>
            <w:tcMar>
              <w:top w:w="0" w:type="dxa"/>
              <w:left w:w="108" w:type="dxa"/>
              <w:bottom w:w="0" w:type="dxa"/>
              <w:right w:w="108" w:type="dxa"/>
            </w:tcMar>
          </w:tcPr>
          <w:p w14:paraId="4077EAF3" w14:textId="77777777" w:rsidR="00D60718" w:rsidRPr="00D60718" w:rsidRDefault="00D60718" w:rsidP="00D60718">
            <w:pPr>
              <w:overflowPunct/>
              <w:autoSpaceDE/>
              <w:adjustRightInd/>
              <w:spacing w:after="0"/>
              <w:ind w:left="0"/>
              <w:jc w:val="left"/>
              <w:textAlignment w:val="auto"/>
              <w:rPr>
                <w:noProof/>
                <w:szCs w:val="24"/>
                <w:lang w:val="fr-FR"/>
              </w:rPr>
            </w:pPr>
          </w:p>
          <w:p w14:paraId="537D563A" w14:textId="77777777" w:rsidR="00D60718" w:rsidRPr="00D60718" w:rsidRDefault="00D60718" w:rsidP="00D60718">
            <w:pPr>
              <w:overflowPunct/>
              <w:autoSpaceDE/>
              <w:adjustRightInd/>
              <w:spacing w:after="0"/>
              <w:ind w:left="0"/>
              <w:jc w:val="left"/>
              <w:textAlignment w:val="auto"/>
              <w:rPr>
                <w:noProof/>
                <w:szCs w:val="24"/>
                <w:lang w:val="fr-FR"/>
              </w:rPr>
            </w:pPr>
            <w:r w:rsidRPr="00D60718">
              <w:rPr>
                <w:noProof/>
                <w:lang w:val="fr-FR"/>
              </w:rPr>
              <w:fldChar w:fldCharType="begin"/>
            </w:r>
            <w:r w:rsidRPr="00D60718">
              <w:rPr>
                <w:noProof/>
                <w:lang w:val="fr-FR"/>
              </w:rPr>
              <w:instrText xml:space="preserve"> MERGEFIELD  mrgCountry </w:instrText>
            </w:r>
            <w:r w:rsidRPr="00D60718">
              <w:rPr>
                <w:noProof/>
                <w:lang w:val="fr-FR"/>
              </w:rPr>
              <w:fldChar w:fldCharType="separate"/>
            </w:r>
            <w:r w:rsidRPr="00D60718">
              <w:rPr>
                <w:noProof/>
                <w:lang w:val="fr-FR"/>
              </w:rPr>
              <w:t xml:space="preserve"> </w:t>
            </w:r>
            <w:r w:rsidRPr="00D60718">
              <w:rPr>
                <w:noProof/>
                <w:lang w:val="fr-FR"/>
              </w:rPr>
              <w:fldChar w:fldCharType="end"/>
            </w:r>
          </w:p>
        </w:tc>
        <w:tc>
          <w:tcPr>
            <w:tcW w:w="3067" w:type="dxa"/>
            <w:gridSpan w:val="3"/>
            <w:tcMar>
              <w:top w:w="0" w:type="dxa"/>
              <w:left w:w="108" w:type="dxa"/>
              <w:bottom w:w="0" w:type="dxa"/>
              <w:right w:w="108" w:type="dxa"/>
            </w:tcMar>
          </w:tcPr>
          <w:p w14:paraId="0A61C2C5" w14:textId="77777777" w:rsidR="00D60718" w:rsidRPr="00D60718" w:rsidRDefault="00D60718" w:rsidP="00D60718">
            <w:pPr>
              <w:overflowPunct/>
              <w:autoSpaceDE/>
              <w:adjustRightInd/>
              <w:spacing w:after="0"/>
              <w:ind w:left="0"/>
              <w:jc w:val="left"/>
              <w:textAlignment w:val="auto"/>
              <w:rPr>
                <w:noProof/>
                <w:szCs w:val="24"/>
              </w:rPr>
            </w:pPr>
            <w:r w:rsidRPr="00D60718">
              <w:rPr>
                <w:noProof/>
              </w:rPr>
              <w:t xml:space="preserve">Our Ref:  </w:t>
            </w:r>
          </w:p>
          <w:p w14:paraId="6379AEEB" w14:textId="77777777" w:rsidR="00D60718" w:rsidRPr="00D60718" w:rsidRDefault="00D60718" w:rsidP="00D60718">
            <w:pPr>
              <w:overflowPunct/>
              <w:autoSpaceDE/>
              <w:adjustRightInd/>
              <w:spacing w:after="0"/>
              <w:ind w:left="0"/>
              <w:jc w:val="left"/>
              <w:textAlignment w:val="auto"/>
              <w:rPr>
                <w:noProof/>
                <w:szCs w:val="24"/>
              </w:rPr>
            </w:pPr>
          </w:p>
          <w:p w14:paraId="4E3865C8" w14:textId="77777777" w:rsidR="00D60718" w:rsidRPr="00D60718" w:rsidRDefault="00D60718" w:rsidP="00D60718">
            <w:pPr>
              <w:overflowPunct/>
              <w:autoSpaceDE/>
              <w:adjustRightInd/>
              <w:spacing w:after="0"/>
              <w:ind w:left="0"/>
              <w:jc w:val="left"/>
              <w:textAlignment w:val="auto"/>
              <w:rPr>
                <w:noProof/>
                <w:szCs w:val="24"/>
              </w:rPr>
            </w:pPr>
            <w:r w:rsidRPr="00D60718">
              <w:rPr>
                <w:noProof/>
              </w:rPr>
              <w:t xml:space="preserve">Date: </w:t>
            </w:r>
          </w:p>
        </w:tc>
      </w:tr>
    </w:tbl>
    <w:p w14:paraId="3C1A17AA" w14:textId="77777777" w:rsidR="00D60718" w:rsidRPr="00D60718" w:rsidRDefault="00D60718" w:rsidP="00D60718">
      <w:pPr>
        <w:overflowPunct/>
        <w:autoSpaceDE/>
        <w:adjustRightInd/>
        <w:spacing w:after="0"/>
        <w:ind w:left="0"/>
        <w:jc w:val="left"/>
        <w:textAlignment w:val="auto"/>
      </w:pPr>
    </w:p>
    <w:p w14:paraId="500AA262" w14:textId="77777777" w:rsidR="00D60718" w:rsidRPr="00D60718" w:rsidRDefault="00D60718" w:rsidP="00D60718">
      <w:pPr>
        <w:overflowPunct/>
        <w:autoSpaceDE/>
        <w:autoSpaceDN/>
        <w:adjustRightInd/>
        <w:spacing w:after="0"/>
        <w:ind w:left="0"/>
        <w:jc w:val="left"/>
        <w:textAlignment w:val="auto"/>
        <w:rPr>
          <w:lang w:eastAsia="en-GB"/>
        </w:rPr>
      </w:pPr>
      <w:r w:rsidRPr="00D60718">
        <w:rPr>
          <w:lang w:eastAsia="en-GB"/>
        </w:rPr>
        <w:t>[Address Line 1</w:t>
      </w:r>
      <w:r w:rsidRPr="00D60718">
        <w:rPr>
          <w:lang w:eastAsia="en-GB"/>
        </w:rPr>
        <w:br/>
        <w:t xml:space="preserve">Address </w:t>
      </w:r>
      <w:proofErr w:type="gramStart"/>
      <w:r w:rsidRPr="00D60718">
        <w:rPr>
          <w:lang w:eastAsia="en-GB"/>
        </w:rPr>
        <w:t>Line  2</w:t>
      </w:r>
      <w:proofErr w:type="gramEnd"/>
    </w:p>
    <w:p w14:paraId="43046A56" w14:textId="77777777" w:rsidR="00D60718" w:rsidRPr="00D60718" w:rsidRDefault="00D60718" w:rsidP="00D60718">
      <w:pPr>
        <w:overflowPunct/>
        <w:autoSpaceDE/>
        <w:autoSpaceDN/>
        <w:adjustRightInd/>
        <w:spacing w:after="0"/>
        <w:ind w:left="0"/>
        <w:jc w:val="left"/>
        <w:textAlignment w:val="auto"/>
        <w:rPr>
          <w:lang w:eastAsia="en-GB"/>
        </w:rPr>
      </w:pPr>
      <w:r w:rsidRPr="00D60718">
        <w:rPr>
          <w:lang w:eastAsia="en-GB"/>
        </w:rPr>
        <w:t>Address Line 3</w:t>
      </w:r>
    </w:p>
    <w:p w14:paraId="1B702BD4" w14:textId="77777777" w:rsidR="00D60718" w:rsidRPr="00D60718" w:rsidRDefault="00D60718" w:rsidP="00D60718">
      <w:pPr>
        <w:overflowPunct/>
        <w:autoSpaceDE/>
        <w:autoSpaceDN/>
        <w:adjustRightInd/>
        <w:spacing w:after="0"/>
        <w:ind w:left="0"/>
        <w:jc w:val="left"/>
        <w:textAlignment w:val="auto"/>
        <w:rPr>
          <w:lang w:eastAsia="en-GB"/>
        </w:rPr>
      </w:pPr>
      <w:r w:rsidRPr="00D60718">
        <w:rPr>
          <w:lang w:eastAsia="en-GB"/>
        </w:rPr>
        <w:t>Address Line 4}</w:t>
      </w:r>
    </w:p>
    <w:p w14:paraId="394E1B8A" w14:textId="77777777" w:rsidR="00D60718" w:rsidRPr="00D60718" w:rsidRDefault="00D60718" w:rsidP="00D60718">
      <w:pPr>
        <w:overflowPunct/>
        <w:autoSpaceDE/>
        <w:adjustRightInd/>
        <w:spacing w:after="0"/>
        <w:ind w:left="0"/>
        <w:jc w:val="left"/>
        <w:textAlignment w:val="auto"/>
      </w:pPr>
      <w:r w:rsidRPr="00D60718">
        <w:t xml:space="preserve"> </w:t>
      </w:r>
    </w:p>
    <w:p w14:paraId="04834777" w14:textId="77777777" w:rsidR="00D60718" w:rsidRPr="00D60718" w:rsidRDefault="00D60718" w:rsidP="00D60718">
      <w:pPr>
        <w:overflowPunct/>
        <w:autoSpaceDE/>
        <w:adjustRightInd/>
        <w:spacing w:after="0"/>
        <w:ind w:left="0"/>
        <w:jc w:val="left"/>
        <w:textAlignment w:val="auto"/>
      </w:pPr>
      <w:r w:rsidRPr="00D60718">
        <w:t>(Attention:                     )</w:t>
      </w:r>
    </w:p>
    <w:p w14:paraId="440A456C" w14:textId="77777777" w:rsidR="00D60718" w:rsidRDefault="00D60718" w:rsidP="00D60718">
      <w:pPr>
        <w:overflowPunct/>
        <w:autoSpaceDE/>
        <w:adjustRightInd/>
        <w:spacing w:after="0"/>
        <w:ind w:left="0"/>
        <w:jc w:val="left"/>
        <w:textAlignment w:val="auto"/>
      </w:pPr>
    </w:p>
    <w:p w14:paraId="5916107B" w14:textId="77777777" w:rsidR="00D60718" w:rsidRDefault="00D60718" w:rsidP="00D60718">
      <w:pPr>
        <w:overflowPunct/>
        <w:autoSpaceDE/>
        <w:adjustRightInd/>
        <w:spacing w:after="0"/>
        <w:ind w:left="0"/>
        <w:jc w:val="left"/>
        <w:textAlignment w:val="auto"/>
      </w:pPr>
    </w:p>
    <w:p w14:paraId="3E832D21" w14:textId="77777777" w:rsidR="00D60718" w:rsidRDefault="00D60718" w:rsidP="00D60718">
      <w:pPr>
        <w:overflowPunct/>
        <w:autoSpaceDE/>
        <w:adjustRightInd/>
        <w:spacing w:after="0"/>
        <w:ind w:left="0"/>
        <w:jc w:val="left"/>
        <w:textAlignment w:val="auto"/>
      </w:pPr>
    </w:p>
    <w:p w14:paraId="2F8EFD42" w14:textId="5B76A626" w:rsidR="00D60718" w:rsidRPr="00653474" w:rsidRDefault="00D60718" w:rsidP="00D60718">
      <w:pPr>
        <w:overflowPunct/>
        <w:autoSpaceDE/>
        <w:adjustRightInd/>
        <w:spacing w:after="0"/>
        <w:ind w:left="0"/>
        <w:jc w:val="left"/>
        <w:textAlignment w:val="auto"/>
      </w:pPr>
      <w:r w:rsidRPr="00653474">
        <w:t>Dear Sir/Madam,</w:t>
      </w:r>
    </w:p>
    <w:p w14:paraId="1B969C2E" w14:textId="77777777" w:rsidR="00D60718" w:rsidRPr="00653474" w:rsidRDefault="00D60718" w:rsidP="00D60718">
      <w:pPr>
        <w:overflowPunct/>
        <w:autoSpaceDE/>
        <w:adjustRightInd/>
        <w:spacing w:after="0"/>
        <w:jc w:val="left"/>
        <w:textAlignment w:val="auto"/>
        <w:rPr>
          <w:b/>
          <w:u w:val="single"/>
        </w:rPr>
      </w:pPr>
      <w:bookmarkStart w:id="2692" w:name="multi_invitation1"/>
      <w:bookmarkEnd w:id="2692"/>
    </w:p>
    <w:p w14:paraId="7BF243F5" w14:textId="77777777" w:rsidR="00D60718" w:rsidRPr="00653474" w:rsidRDefault="00D60718" w:rsidP="00B977F3">
      <w:pPr>
        <w:keepNext/>
        <w:numPr>
          <w:ilvl w:val="0"/>
          <w:numId w:val="30"/>
        </w:numPr>
        <w:overflowPunct/>
        <w:autoSpaceDE/>
        <w:adjustRightInd/>
        <w:spacing w:before="240" w:after="60"/>
        <w:ind w:left="0" w:firstLine="0"/>
        <w:jc w:val="left"/>
        <w:textAlignment w:val="auto"/>
        <w:rPr>
          <w:b/>
          <w:noProof/>
          <w:kern w:val="22"/>
          <w:u w:val="single"/>
        </w:rPr>
      </w:pPr>
      <w:r w:rsidRPr="00785242">
        <w:rPr>
          <w:b/>
          <w:noProof/>
          <w:kern w:val="22"/>
          <w:u w:val="single"/>
        </w:rPr>
        <w:t>[Ref]-</w:t>
      </w:r>
      <w:r w:rsidRPr="00653474">
        <w:rPr>
          <w:b/>
          <w:noProof/>
          <w:kern w:val="22"/>
          <w:u w:val="single"/>
        </w:rPr>
        <w:t xml:space="preserve">  PERSONNEL SUPPORT  and TRANSFORMATION  PROGRAMME</w:t>
      </w:r>
    </w:p>
    <w:p w14:paraId="18261780" w14:textId="77777777" w:rsidR="00D60718" w:rsidRPr="00653474" w:rsidRDefault="00D60718" w:rsidP="00D60718">
      <w:pPr>
        <w:overflowPunct/>
        <w:autoSpaceDE/>
        <w:adjustRightInd/>
        <w:spacing w:after="0"/>
        <w:jc w:val="left"/>
        <w:textAlignment w:val="auto"/>
        <w:rPr>
          <w:szCs w:val="24"/>
        </w:rPr>
      </w:pPr>
    </w:p>
    <w:p w14:paraId="086048F8" w14:textId="77777777" w:rsidR="00D60718" w:rsidRPr="00653474" w:rsidRDefault="00D60718" w:rsidP="0024423A">
      <w:pPr>
        <w:numPr>
          <w:ilvl w:val="0"/>
          <w:numId w:val="29"/>
        </w:numPr>
        <w:overflowPunct/>
        <w:autoSpaceDE/>
        <w:adjustRightInd/>
        <w:spacing w:after="0"/>
        <w:ind w:left="0" w:firstLine="0"/>
        <w:jc w:val="left"/>
        <w:textAlignment w:val="auto"/>
        <w:rPr>
          <w:rFonts w:eastAsia="Calibri"/>
          <w:color w:val="000000"/>
        </w:rPr>
      </w:pPr>
      <w:r w:rsidRPr="00653474">
        <w:rPr>
          <w:rFonts w:eastAsia="Calibri"/>
          <w:color w:val="000000"/>
        </w:rPr>
        <w:t>On behalf of the Secretary of State for Defence, I hereby give you notice that all aspects of the work under the above contract are classified as OFFICIAL and the aspects defined in Annex A are specifically caveated as OFFICIAL-SENSITIVE for the purpose of DEFCON 660.</w:t>
      </w:r>
    </w:p>
    <w:p w14:paraId="70DBFFCC" w14:textId="77777777" w:rsidR="00D60718" w:rsidRPr="00653474" w:rsidRDefault="00D60718" w:rsidP="00D60718">
      <w:pPr>
        <w:overflowPunct/>
        <w:spacing w:after="0"/>
        <w:jc w:val="left"/>
        <w:textAlignment w:val="auto"/>
        <w:rPr>
          <w:rFonts w:eastAsia="Calibri"/>
          <w:color w:val="000000"/>
        </w:rPr>
      </w:pPr>
    </w:p>
    <w:p w14:paraId="42F12DAB" w14:textId="77777777" w:rsidR="00D60718" w:rsidRPr="00653474" w:rsidRDefault="00D60718" w:rsidP="00384890">
      <w:pPr>
        <w:overflowPunct/>
        <w:spacing w:after="0"/>
        <w:ind w:left="0"/>
        <w:jc w:val="left"/>
        <w:textAlignment w:val="auto"/>
        <w:rPr>
          <w:rFonts w:eastAsia="Calibri"/>
          <w:color w:val="000000"/>
        </w:rPr>
      </w:pPr>
      <w:r w:rsidRPr="00653474">
        <w:rPr>
          <w:rFonts w:eastAsia="Calibri"/>
          <w:color w:val="000000"/>
        </w:rPr>
        <w:t>2.</w:t>
      </w:r>
      <w:r w:rsidRPr="00653474">
        <w:rPr>
          <w:rFonts w:eastAsia="Calibri"/>
          <w:color w:val="000000"/>
        </w:rPr>
        <w:tab/>
        <w:t xml:space="preserve">If any security incident occurs to classified information related to this contract the details of the incident shall be immediately reported in accordance with paragraphs 25 &amp; 26 of the Security Condition referred to below. </w:t>
      </w:r>
    </w:p>
    <w:p w14:paraId="3971DD00" w14:textId="77777777" w:rsidR="00D60718" w:rsidRPr="00653474" w:rsidRDefault="00D60718" w:rsidP="00D60718">
      <w:pPr>
        <w:overflowPunct/>
        <w:spacing w:after="0"/>
        <w:jc w:val="left"/>
        <w:textAlignment w:val="auto"/>
        <w:rPr>
          <w:rFonts w:eastAsia="Calibri"/>
          <w:color w:val="000000"/>
        </w:rPr>
      </w:pPr>
    </w:p>
    <w:p w14:paraId="603827B5" w14:textId="77777777" w:rsidR="00D60718" w:rsidRPr="00653474" w:rsidRDefault="00D60718" w:rsidP="0024423A">
      <w:pPr>
        <w:numPr>
          <w:ilvl w:val="0"/>
          <w:numId w:val="30"/>
        </w:numPr>
        <w:overflowPunct/>
        <w:autoSpaceDE/>
        <w:adjustRightInd/>
        <w:spacing w:after="0"/>
        <w:ind w:left="0" w:firstLine="0"/>
        <w:jc w:val="left"/>
        <w:textAlignment w:val="auto"/>
        <w:rPr>
          <w:rFonts w:eastAsia="Calibri"/>
          <w:color w:val="000000"/>
        </w:rPr>
      </w:pPr>
      <w:r w:rsidRPr="00653474">
        <w:rPr>
          <w:rFonts w:eastAsia="Calibri"/>
          <w:color w:val="000000"/>
        </w:rPr>
        <w:t>Information about this contract must not be published or communicated to anyone except where necessary for the execution of the contract without the approval of the Authority</w:t>
      </w:r>
    </w:p>
    <w:p w14:paraId="65583B5F" w14:textId="77777777" w:rsidR="00D60718" w:rsidRPr="00653474" w:rsidRDefault="00D60718" w:rsidP="00D60718">
      <w:pPr>
        <w:overflowPunct/>
        <w:spacing w:after="0"/>
        <w:jc w:val="left"/>
        <w:textAlignment w:val="auto"/>
        <w:rPr>
          <w:rFonts w:eastAsia="Calibri"/>
          <w:color w:val="000000"/>
        </w:rPr>
      </w:pPr>
    </w:p>
    <w:p w14:paraId="04EA8594" w14:textId="77777777" w:rsidR="00D60718" w:rsidRPr="00653474" w:rsidRDefault="00D60718" w:rsidP="0024423A">
      <w:pPr>
        <w:numPr>
          <w:ilvl w:val="0"/>
          <w:numId w:val="30"/>
        </w:numPr>
        <w:overflowPunct/>
        <w:autoSpaceDE/>
        <w:adjustRightInd/>
        <w:spacing w:after="0"/>
        <w:ind w:left="0" w:firstLine="0"/>
        <w:jc w:val="left"/>
        <w:textAlignment w:val="auto"/>
        <w:rPr>
          <w:rFonts w:eastAsia="Calibri"/>
          <w:color w:val="000000"/>
        </w:rPr>
      </w:pPr>
      <w:r w:rsidRPr="00653474">
        <w:rPr>
          <w:rFonts w:eastAsia="Calibri"/>
          <w:color w:val="000000"/>
        </w:rPr>
        <w:t xml:space="preserve">Your attention is drawn to the requirements of the “Security Conditions” DEFCONs 531 and 659A, and the provisions of the Official Secrets Acts 1911-1989 in general, and specifically to the provisions of Section 2 of the Official Secrets Act 1911 (as amended by the Act of 1989). In particular you should take all reasonable steps to make sure that all individuals employed on any work in connection with the contract have notice of the above specified aspects and that the aforementioned statutory provisions apply to them and will continue so to apply after the completion or earlier determination of the contract. </w:t>
      </w:r>
    </w:p>
    <w:p w14:paraId="34133EFB" w14:textId="77777777" w:rsidR="00D60718" w:rsidRPr="00653474" w:rsidRDefault="00D60718" w:rsidP="00D60718">
      <w:pPr>
        <w:overflowPunct/>
        <w:spacing w:after="0"/>
        <w:jc w:val="left"/>
        <w:textAlignment w:val="auto"/>
        <w:rPr>
          <w:rFonts w:eastAsia="Calibri"/>
          <w:color w:val="000000"/>
        </w:rPr>
      </w:pPr>
    </w:p>
    <w:p w14:paraId="6163F035" w14:textId="77777777" w:rsidR="00D60718" w:rsidRPr="00653474" w:rsidRDefault="00D60718" w:rsidP="0024423A">
      <w:pPr>
        <w:numPr>
          <w:ilvl w:val="0"/>
          <w:numId w:val="30"/>
        </w:numPr>
        <w:overflowPunct/>
        <w:autoSpaceDE/>
        <w:adjustRightInd/>
        <w:spacing w:after="0"/>
        <w:ind w:left="0" w:firstLine="0"/>
        <w:jc w:val="left"/>
        <w:textAlignment w:val="auto"/>
        <w:rPr>
          <w:rFonts w:eastAsia="Calibri"/>
          <w:color w:val="000000"/>
        </w:rPr>
      </w:pPr>
      <w:r w:rsidRPr="00653474">
        <w:rPr>
          <w:rFonts w:eastAsia="Calibri"/>
          <w:color w:val="000000"/>
        </w:rPr>
        <w:t xml:space="preserve">Any access to classified information on MoD premises that may be needed will be in accordance with MoD security regulations under the direction of the MoD Project Officer. </w:t>
      </w:r>
    </w:p>
    <w:p w14:paraId="520316F7" w14:textId="77777777" w:rsidR="00D60718" w:rsidRPr="00653474" w:rsidRDefault="00D60718" w:rsidP="00D60718">
      <w:pPr>
        <w:overflowPunct/>
        <w:spacing w:after="0"/>
        <w:jc w:val="left"/>
        <w:textAlignment w:val="auto"/>
        <w:rPr>
          <w:rFonts w:eastAsia="Calibri"/>
          <w:color w:val="000000"/>
        </w:rPr>
      </w:pPr>
    </w:p>
    <w:p w14:paraId="5B94E948" w14:textId="77777777" w:rsidR="00D60718" w:rsidRPr="00653474" w:rsidRDefault="00D60718" w:rsidP="0024423A">
      <w:pPr>
        <w:numPr>
          <w:ilvl w:val="0"/>
          <w:numId w:val="30"/>
        </w:numPr>
        <w:overflowPunct/>
        <w:autoSpaceDE/>
        <w:adjustRightInd/>
        <w:spacing w:after="0"/>
        <w:ind w:left="0" w:firstLine="0"/>
        <w:jc w:val="left"/>
        <w:textAlignment w:val="auto"/>
        <w:rPr>
          <w:rFonts w:eastAsia="Calibri"/>
          <w:color w:val="000000"/>
        </w:rPr>
      </w:pPr>
      <w:r w:rsidRPr="00653474">
        <w:rPr>
          <w:rFonts w:eastAsia="Calibri"/>
          <w:color w:val="000000"/>
        </w:rPr>
        <w:t xml:space="preserve">The enclosed Security Condition, outlines the minimum measures required to safeguard OFFICIAL and OFFICIAL-SENSITIVE information and is provided to enable you to provide the required degree of protection. </w:t>
      </w:r>
    </w:p>
    <w:p w14:paraId="7AC64A0A" w14:textId="77777777" w:rsidR="00D60718" w:rsidRPr="00653474" w:rsidRDefault="00D60718" w:rsidP="00D60718">
      <w:pPr>
        <w:overflowPunct/>
        <w:autoSpaceDE/>
        <w:adjustRightInd/>
        <w:spacing w:after="0"/>
        <w:jc w:val="left"/>
        <w:textAlignment w:val="auto"/>
        <w:rPr>
          <w:szCs w:val="24"/>
        </w:rPr>
      </w:pPr>
    </w:p>
    <w:p w14:paraId="24136E80" w14:textId="7F1E59AC" w:rsidR="00D60718" w:rsidRPr="00653474" w:rsidRDefault="00D60718" w:rsidP="00D60718">
      <w:pPr>
        <w:overflowPunct/>
        <w:autoSpaceDE/>
        <w:adjustRightInd/>
        <w:spacing w:after="0"/>
        <w:ind w:left="0"/>
        <w:jc w:val="left"/>
        <w:textAlignment w:val="auto"/>
        <w:rPr>
          <w:szCs w:val="24"/>
        </w:rPr>
      </w:pPr>
      <w:r>
        <w:t>8</w:t>
      </w:r>
      <w:r w:rsidRPr="00653474">
        <w:t xml:space="preserve">. </w:t>
      </w:r>
      <w:r w:rsidRPr="00653474">
        <w:rPr>
          <w:szCs w:val="24"/>
        </w:rPr>
        <w:tab/>
      </w:r>
      <w:r w:rsidRPr="00653474">
        <w:t>Please confirm in writing the requirements of this Security Aspects Letter and the UK Security Conditions are understood and will be complied with.</w:t>
      </w:r>
    </w:p>
    <w:p w14:paraId="1882EA90" w14:textId="77777777" w:rsidR="00D60718" w:rsidRPr="00653474" w:rsidRDefault="00D60718" w:rsidP="00D60718">
      <w:pPr>
        <w:overflowPunct/>
        <w:autoSpaceDE/>
        <w:adjustRightInd/>
        <w:spacing w:after="0"/>
        <w:jc w:val="left"/>
        <w:textAlignment w:val="auto"/>
        <w:rPr>
          <w:szCs w:val="24"/>
        </w:rPr>
      </w:pPr>
    </w:p>
    <w:p w14:paraId="716D436B" w14:textId="77777777" w:rsidR="00D60718" w:rsidRPr="00653474" w:rsidRDefault="00D60718" w:rsidP="00D60718">
      <w:pPr>
        <w:overflowPunct/>
        <w:autoSpaceDE/>
        <w:adjustRightInd/>
        <w:spacing w:after="0"/>
        <w:jc w:val="left"/>
        <w:textAlignment w:val="auto"/>
        <w:rPr>
          <w:szCs w:val="24"/>
        </w:rPr>
      </w:pPr>
    </w:p>
    <w:p w14:paraId="07C0470D" w14:textId="77777777" w:rsidR="00D60718" w:rsidRPr="00653474" w:rsidRDefault="00D60718" w:rsidP="00D60718">
      <w:pPr>
        <w:overflowPunct/>
        <w:autoSpaceDE/>
        <w:adjustRightInd/>
        <w:spacing w:after="0"/>
        <w:jc w:val="left"/>
        <w:textAlignment w:val="auto"/>
        <w:rPr>
          <w:szCs w:val="24"/>
        </w:rPr>
      </w:pPr>
      <w:r w:rsidRPr="00653474">
        <w:rPr>
          <w:szCs w:val="24"/>
        </w:rPr>
        <w:t>Yours faithfully</w:t>
      </w:r>
    </w:p>
    <w:p w14:paraId="767275D7" w14:textId="77777777" w:rsidR="00D60718" w:rsidRPr="00653474" w:rsidRDefault="00D60718" w:rsidP="00D60718">
      <w:pPr>
        <w:overflowPunct/>
        <w:autoSpaceDE/>
        <w:adjustRightInd/>
        <w:spacing w:after="0"/>
        <w:jc w:val="left"/>
        <w:textAlignment w:val="auto"/>
        <w:rPr>
          <w:szCs w:val="24"/>
        </w:rPr>
      </w:pPr>
    </w:p>
    <w:p w14:paraId="201FBB2F" w14:textId="77777777" w:rsidR="00D60718" w:rsidRPr="00653474" w:rsidRDefault="00D60718" w:rsidP="00D60718">
      <w:pPr>
        <w:overflowPunct/>
        <w:autoSpaceDE/>
        <w:adjustRightInd/>
        <w:spacing w:after="0"/>
        <w:jc w:val="left"/>
        <w:textAlignment w:val="auto"/>
        <w:rPr>
          <w:szCs w:val="24"/>
        </w:rPr>
      </w:pPr>
    </w:p>
    <w:p w14:paraId="7C5CBA22" w14:textId="77777777" w:rsidR="00D60718" w:rsidRPr="00653474" w:rsidRDefault="00D60718" w:rsidP="00D60718">
      <w:pPr>
        <w:overflowPunct/>
        <w:autoSpaceDE/>
        <w:adjustRightInd/>
        <w:spacing w:after="0"/>
        <w:jc w:val="left"/>
        <w:textAlignment w:val="auto"/>
        <w:rPr>
          <w:szCs w:val="24"/>
        </w:rPr>
      </w:pPr>
    </w:p>
    <w:p w14:paraId="0C5DB62C" w14:textId="77777777" w:rsidR="00D60718" w:rsidRPr="00653474" w:rsidRDefault="00D60718" w:rsidP="00D60718">
      <w:pPr>
        <w:overflowPunct/>
        <w:autoSpaceDE/>
        <w:adjustRightInd/>
        <w:spacing w:after="0"/>
        <w:jc w:val="left"/>
        <w:textAlignment w:val="auto"/>
        <w:rPr>
          <w:szCs w:val="24"/>
        </w:rPr>
      </w:pPr>
    </w:p>
    <w:p w14:paraId="02226737" w14:textId="77777777" w:rsidR="00D60718" w:rsidRPr="00653474" w:rsidRDefault="00D60718" w:rsidP="00D60718">
      <w:pPr>
        <w:overflowPunct/>
        <w:autoSpaceDE/>
        <w:adjustRightInd/>
        <w:spacing w:after="0"/>
        <w:jc w:val="left"/>
        <w:textAlignment w:val="auto"/>
        <w:rPr>
          <w:szCs w:val="24"/>
        </w:rPr>
      </w:pPr>
      <w:r w:rsidRPr="00653474">
        <w:rPr>
          <w:szCs w:val="24"/>
        </w:rPr>
        <w:t>{Signed}</w:t>
      </w:r>
    </w:p>
    <w:p w14:paraId="7CDE696A" w14:textId="77777777" w:rsidR="00D60718" w:rsidRPr="00653474" w:rsidRDefault="00D60718" w:rsidP="00D60718">
      <w:pPr>
        <w:overflowPunct/>
        <w:autoSpaceDE/>
        <w:adjustRightInd/>
        <w:spacing w:after="0"/>
        <w:jc w:val="left"/>
        <w:textAlignment w:val="auto"/>
        <w:rPr>
          <w:szCs w:val="24"/>
        </w:rPr>
      </w:pPr>
    </w:p>
    <w:p w14:paraId="7B7F0FCD" w14:textId="77777777" w:rsidR="00D60718" w:rsidRPr="00653474" w:rsidRDefault="00D60718" w:rsidP="00D60718">
      <w:pPr>
        <w:overflowPunct/>
        <w:autoSpaceDE/>
        <w:adjustRightInd/>
        <w:spacing w:after="0"/>
        <w:jc w:val="left"/>
        <w:textAlignment w:val="auto"/>
      </w:pPr>
      <w:r w:rsidRPr="00653474">
        <w:t>Copy to:</w:t>
      </w:r>
    </w:p>
    <w:p w14:paraId="548E2BD3" w14:textId="77777777" w:rsidR="00D60718" w:rsidRPr="00653474" w:rsidRDefault="00D60718" w:rsidP="00D60718">
      <w:pPr>
        <w:overflowPunct/>
        <w:autoSpaceDE/>
        <w:adjustRightInd/>
        <w:spacing w:after="0"/>
        <w:jc w:val="left"/>
        <w:textAlignment w:val="auto"/>
      </w:pPr>
    </w:p>
    <w:p w14:paraId="6D341D55" w14:textId="77777777" w:rsidR="00D60718" w:rsidRPr="00653474" w:rsidRDefault="00D60718" w:rsidP="00D60718">
      <w:pPr>
        <w:overflowPunct/>
        <w:autoSpaceDE/>
        <w:adjustRightInd/>
        <w:spacing w:after="0"/>
        <w:jc w:val="left"/>
        <w:textAlignment w:val="auto"/>
      </w:pPr>
      <w:r w:rsidRPr="00653474">
        <w:rPr>
          <w:sz w:val="20"/>
        </w:rPr>
        <w:t xml:space="preserve">MA DAR, </w:t>
      </w:r>
      <w:r w:rsidRPr="00653474">
        <w:t>Army HQ</w:t>
      </w:r>
    </w:p>
    <w:p w14:paraId="0356445D" w14:textId="77777777" w:rsidR="00D60718" w:rsidRPr="00653474" w:rsidRDefault="00D60718" w:rsidP="00D60718">
      <w:pPr>
        <w:overflowPunct/>
        <w:autoSpaceDE/>
        <w:adjustRightInd/>
        <w:spacing w:after="0"/>
        <w:jc w:val="left"/>
        <w:textAlignment w:val="auto"/>
      </w:pPr>
      <w:r w:rsidRPr="00653474">
        <w:t>DBR-DefSy-STInd (MULTIUSER)</w:t>
      </w:r>
    </w:p>
    <w:p w14:paraId="1F894847" w14:textId="77777777" w:rsidR="00D60718" w:rsidRPr="00653474" w:rsidRDefault="00D60718" w:rsidP="00D60718">
      <w:pPr>
        <w:overflowPunct/>
        <w:autoSpaceDE/>
        <w:autoSpaceDN/>
        <w:adjustRightInd/>
        <w:spacing w:after="200" w:line="276" w:lineRule="auto"/>
        <w:jc w:val="left"/>
        <w:textAlignment w:val="auto"/>
        <w:rPr>
          <w:szCs w:val="24"/>
        </w:rPr>
        <w:sectPr w:rsidR="00D60718" w:rsidRPr="00653474">
          <w:headerReference w:type="default" r:id="rId27"/>
          <w:footerReference w:type="default" r:id="rId28"/>
          <w:pgSz w:w="11906" w:h="16838"/>
          <w:pgMar w:top="1440" w:right="1440" w:bottom="1440" w:left="1440" w:header="708" w:footer="708" w:gutter="0"/>
          <w:cols w:space="708"/>
          <w:docGrid w:linePitch="360"/>
        </w:sectPr>
      </w:pPr>
      <w:r w:rsidRPr="00653474">
        <w:rPr>
          <w:szCs w:val="24"/>
        </w:rPr>
        <w:br w:type="page"/>
      </w:r>
    </w:p>
    <w:p w14:paraId="70A690E0" w14:textId="77777777" w:rsidR="00D60718" w:rsidRPr="00653474" w:rsidRDefault="00D60718" w:rsidP="00D60718">
      <w:pPr>
        <w:overflowPunct/>
        <w:autoSpaceDE/>
        <w:autoSpaceDN/>
        <w:adjustRightInd/>
        <w:spacing w:after="200" w:line="276" w:lineRule="auto"/>
        <w:jc w:val="left"/>
        <w:textAlignment w:val="auto"/>
        <w:rPr>
          <w:szCs w:val="24"/>
        </w:rPr>
      </w:pPr>
    </w:p>
    <w:p w14:paraId="4110CD59" w14:textId="77777777" w:rsidR="00D60718" w:rsidRPr="00653474" w:rsidRDefault="00D60718" w:rsidP="00D60718">
      <w:pPr>
        <w:overflowPunct/>
        <w:spacing w:after="0"/>
        <w:ind w:left="0"/>
        <w:jc w:val="left"/>
        <w:textAlignment w:val="auto"/>
        <w:rPr>
          <w:rFonts w:eastAsia="Calibri"/>
          <w:color w:val="000000"/>
          <w:sz w:val="28"/>
          <w:szCs w:val="28"/>
        </w:rPr>
      </w:pPr>
      <w:r w:rsidRPr="00653474">
        <w:rPr>
          <w:rFonts w:eastAsia="Calibri"/>
          <w:b/>
          <w:bCs/>
          <w:i/>
          <w:iCs/>
          <w:color w:val="000000"/>
          <w:sz w:val="28"/>
          <w:szCs w:val="28"/>
        </w:rPr>
        <w:t xml:space="preserve">OFFICIAL and OFFICIAL- SENSITIVE Security Condition for UK Contracts </w:t>
      </w:r>
    </w:p>
    <w:p w14:paraId="3CA29F6E" w14:textId="77777777" w:rsidR="00D60718" w:rsidRPr="00653474" w:rsidRDefault="00D60718" w:rsidP="00D60718">
      <w:pPr>
        <w:overflowPunct/>
        <w:spacing w:after="0"/>
        <w:jc w:val="left"/>
        <w:textAlignment w:val="auto"/>
        <w:rPr>
          <w:rFonts w:eastAsia="Calibri"/>
          <w:bCs/>
          <w:color w:val="000000"/>
          <w:sz w:val="23"/>
          <w:szCs w:val="23"/>
        </w:rPr>
      </w:pPr>
    </w:p>
    <w:p w14:paraId="45CB1F78"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Definitions </w:t>
      </w:r>
    </w:p>
    <w:p w14:paraId="1C8316A3" w14:textId="77777777" w:rsidR="00D60718" w:rsidRPr="00653474" w:rsidRDefault="00D60718" w:rsidP="00D60718">
      <w:pPr>
        <w:overflowPunct/>
        <w:spacing w:after="0"/>
        <w:jc w:val="left"/>
        <w:textAlignment w:val="auto"/>
        <w:rPr>
          <w:rFonts w:eastAsia="Calibri"/>
          <w:bCs/>
          <w:color w:val="000000"/>
        </w:rPr>
      </w:pPr>
    </w:p>
    <w:p w14:paraId="6C082F19"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 The term "Authority" means a Ministry of Defence (MOD) official acting on behalf of the Secretary of State for Defence. </w:t>
      </w:r>
    </w:p>
    <w:p w14:paraId="1103C1A7" w14:textId="77777777" w:rsidR="00D60718" w:rsidRPr="00653474" w:rsidRDefault="00D60718" w:rsidP="00D60718">
      <w:pPr>
        <w:overflowPunct/>
        <w:spacing w:after="0"/>
        <w:jc w:val="left"/>
        <w:textAlignment w:val="auto"/>
        <w:rPr>
          <w:rFonts w:eastAsia="Calibri"/>
          <w:bCs/>
          <w:color w:val="000000"/>
        </w:rPr>
      </w:pPr>
    </w:p>
    <w:p w14:paraId="5828E8FA"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Security Grading </w:t>
      </w:r>
    </w:p>
    <w:p w14:paraId="347E9956" w14:textId="77777777" w:rsidR="00D60718" w:rsidRPr="00653474" w:rsidRDefault="00D60718" w:rsidP="00D60718">
      <w:pPr>
        <w:overflowPunct/>
        <w:spacing w:after="0"/>
        <w:jc w:val="left"/>
        <w:textAlignment w:val="auto"/>
        <w:rPr>
          <w:rFonts w:eastAsia="Calibri"/>
          <w:bCs/>
          <w:color w:val="000000"/>
        </w:rPr>
      </w:pPr>
    </w:p>
    <w:p w14:paraId="77CD3BE6"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2. All aspects associated with this Contract are classified OFFICIAL. Some aspects are more sensitive and are marked OFFICIAL-SENSITIVE. The Authority shall issue a Security Aspects Letter which shall define the OFFICIAL- 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w:t>
      </w:r>
    </w:p>
    <w:p w14:paraId="177FE796" w14:textId="77777777" w:rsidR="00D60718" w:rsidRPr="00653474" w:rsidRDefault="00D60718" w:rsidP="00D60718">
      <w:pPr>
        <w:overflowPunct/>
        <w:spacing w:after="0"/>
        <w:jc w:val="left"/>
        <w:textAlignment w:val="auto"/>
        <w:rPr>
          <w:rFonts w:eastAsia="Calibri"/>
          <w:bCs/>
          <w:color w:val="000000"/>
          <w:sz w:val="23"/>
          <w:szCs w:val="23"/>
        </w:rPr>
      </w:pPr>
    </w:p>
    <w:p w14:paraId="20E410BA"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Official Secrets Acts </w:t>
      </w:r>
    </w:p>
    <w:p w14:paraId="686281FD" w14:textId="77777777" w:rsidR="00D60718" w:rsidRPr="00653474" w:rsidRDefault="00D60718" w:rsidP="00D60718">
      <w:pPr>
        <w:overflowPunct/>
        <w:spacing w:after="0"/>
        <w:jc w:val="left"/>
        <w:textAlignment w:val="auto"/>
        <w:rPr>
          <w:rFonts w:eastAsia="Calibri"/>
          <w:bCs/>
          <w:color w:val="000000"/>
        </w:rPr>
      </w:pPr>
    </w:p>
    <w:p w14:paraId="77C10223" w14:textId="7AB4EFEE"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3. 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 </w:t>
      </w:r>
    </w:p>
    <w:p w14:paraId="427BEE94" w14:textId="77777777" w:rsidR="00D60718" w:rsidRPr="00653474" w:rsidRDefault="00D60718" w:rsidP="00D60718">
      <w:pPr>
        <w:overflowPunct/>
        <w:spacing w:after="0"/>
        <w:jc w:val="left"/>
        <w:textAlignment w:val="auto"/>
        <w:rPr>
          <w:rFonts w:eastAsia="Calibri"/>
          <w:bCs/>
          <w:color w:val="000000"/>
          <w:sz w:val="23"/>
          <w:szCs w:val="23"/>
        </w:rPr>
      </w:pPr>
    </w:p>
    <w:p w14:paraId="277C72F7"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Protection of OFFICIAL and OFFICIAL- SENSITIVE Information </w:t>
      </w:r>
    </w:p>
    <w:p w14:paraId="6C534758" w14:textId="77777777" w:rsidR="00D60718" w:rsidRPr="00653474" w:rsidRDefault="00D60718" w:rsidP="00D60718">
      <w:pPr>
        <w:overflowPunct/>
        <w:spacing w:after="0"/>
        <w:jc w:val="left"/>
        <w:textAlignment w:val="auto"/>
        <w:rPr>
          <w:rFonts w:eastAsia="Calibri"/>
          <w:bCs/>
          <w:color w:val="000000"/>
        </w:rPr>
      </w:pPr>
    </w:p>
    <w:p w14:paraId="51E4DE19"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4. 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 </w:t>
      </w:r>
    </w:p>
    <w:p w14:paraId="54294AE9" w14:textId="77777777" w:rsidR="00D60718" w:rsidRPr="00653474" w:rsidRDefault="00D60718" w:rsidP="00D60718">
      <w:pPr>
        <w:overflowPunct/>
        <w:spacing w:after="0"/>
        <w:jc w:val="left"/>
        <w:textAlignment w:val="auto"/>
        <w:rPr>
          <w:rFonts w:eastAsia="Calibri"/>
          <w:color w:val="000000"/>
        </w:rPr>
      </w:pPr>
    </w:p>
    <w:p w14:paraId="4F2BA0B7"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5. OFFICIAL and OFFICIAL-SENSITIVE information shall be protected in a manner to avoid unauthorised access. The Contractor shall take all reasonable steps to prevent the loss, compromise or inappropriate access of the information or from deliberate or opportunist attack. </w:t>
      </w:r>
    </w:p>
    <w:p w14:paraId="57C15EAD" w14:textId="77777777" w:rsidR="00D60718" w:rsidRPr="00653474" w:rsidRDefault="00D60718" w:rsidP="00D60718">
      <w:pPr>
        <w:overflowPunct/>
        <w:spacing w:after="0"/>
        <w:jc w:val="left"/>
        <w:textAlignment w:val="auto"/>
        <w:rPr>
          <w:rFonts w:eastAsia="Calibri"/>
          <w:color w:val="000000"/>
        </w:rPr>
      </w:pPr>
    </w:p>
    <w:p w14:paraId="3059F6A7"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6. 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 </w:t>
      </w:r>
    </w:p>
    <w:p w14:paraId="06583C6A" w14:textId="77777777" w:rsidR="00D60718" w:rsidRPr="00653474" w:rsidRDefault="00D60718" w:rsidP="00D60718">
      <w:pPr>
        <w:overflowPunct/>
        <w:spacing w:after="0"/>
        <w:jc w:val="left"/>
        <w:textAlignment w:val="auto"/>
        <w:rPr>
          <w:rFonts w:eastAsia="Calibri"/>
          <w:color w:val="000000"/>
        </w:rPr>
      </w:pPr>
    </w:p>
    <w:p w14:paraId="02125686"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7. 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 </w:t>
      </w:r>
    </w:p>
    <w:p w14:paraId="148E0602" w14:textId="77777777" w:rsidR="00D60718" w:rsidRPr="00653474" w:rsidRDefault="00D60718" w:rsidP="00D60718">
      <w:pPr>
        <w:overflowPunct/>
        <w:spacing w:after="0"/>
        <w:jc w:val="left"/>
        <w:textAlignment w:val="auto"/>
        <w:rPr>
          <w:rFonts w:eastAsia="Calibri"/>
          <w:color w:val="000000"/>
        </w:rPr>
      </w:pPr>
    </w:p>
    <w:p w14:paraId="27893E77"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8. 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30. </w:t>
      </w:r>
    </w:p>
    <w:p w14:paraId="572E2D80" w14:textId="77777777" w:rsidR="00D60718" w:rsidRPr="00653474" w:rsidRDefault="00D60718" w:rsidP="00D60718">
      <w:pPr>
        <w:overflowPunct/>
        <w:spacing w:after="0"/>
        <w:jc w:val="left"/>
        <w:textAlignment w:val="auto"/>
        <w:rPr>
          <w:rFonts w:eastAsia="Calibri"/>
          <w:bCs/>
          <w:color w:val="000000"/>
          <w:sz w:val="23"/>
          <w:szCs w:val="23"/>
        </w:rPr>
      </w:pPr>
    </w:p>
    <w:p w14:paraId="21947246" w14:textId="77777777" w:rsidR="00D60718" w:rsidRPr="00653474" w:rsidRDefault="00D60718" w:rsidP="00D60718">
      <w:pPr>
        <w:overflowPunct/>
        <w:spacing w:after="0"/>
        <w:ind w:left="0"/>
        <w:jc w:val="left"/>
        <w:textAlignment w:val="auto"/>
        <w:rPr>
          <w:rFonts w:eastAsia="Calibri"/>
          <w:bCs/>
          <w:color w:val="000000"/>
          <w:sz w:val="23"/>
          <w:szCs w:val="23"/>
        </w:rPr>
      </w:pPr>
      <w:r w:rsidRPr="00653474">
        <w:rPr>
          <w:rFonts w:eastAsia="Calibri"/>
          <w:bCs/>
          <w:color w:val="000000"/>
          <w:sz w:val="23"/>
          <w:szCs w:val="23"/>
        </w:rPr>
        <w:t>9. All OFFICIAL and OFFICIAL-SENSITIVE information the</w:t>
      </w:r>
      <w:r w:rsidRPr="00653474">
        <w:rPr>
          <w:rFonts w:eastAsia="Calibri"/>
          <w:color w:val="000000"/>
          <w:sz w:val="24"/>
          <w:szCs w:val="24"/>
        </w:rPr>
        <w:t xml:space="preserve"> </w:t>
      </w:r>
      <w:r w:rsidRPr="00653474">
        <w:rPr>
          <w:rFonts w:eastAsia="Calibri"/>
          <w:bCs/>
          <w:color w:val="000000"/>
          <w:sz w:val="23"/>
          <w:szCs w:val="23"/>
        </w:rPr>
        <w:t>Contractor receives from the Authority shall be managed and stored in accordance with the terms of the contract, the procedures set-out in this SAL, DEFCON 531 (</w:t>
      </w:r>
      <w:proofErr w:type="spellStart"/>
      <w:r w:rsidRPr="00653474">
        <w:rPr>
          <w:rFonts w:eastAsia="Calibri"/>
          <w:bCs/>
          <w:color w:val="000000"/>
          <w:sz w:val="23"/>
          <w:szCs w:val="23"/>
        </w:rPr>
        <w:t>Edn</w:t>
      </w:r>
      <w:proofErr w:type="spellEnd"/>
      <w:r w:rsidRPr="00653474">
        <w:rPr>
          <w:rFonts w:eastAsia="Calibri"/>
          <w:bCs/>
          <w:color w:val="000000"/>
          <w:sz w:val="23"/>
          <w:szCs w:val="23"/>
        </w:rPr>
        <w:t xml:space="preserve"> 11/14) ‘Disclosure of Information’ and DEFCON 659A (</w:t>
      </w:r>
      <w:proofErr w:type="spellStart"/>
      <w:r w:rsidRPr="00653474">
        <w:rPr>
          <w:rFonts w:eastAsia="Calibri"/>
          <w:bCs/>
          <w:color w:val="000000"/>
          <w:sz w:val="23"/>
          <w:szCs w:val="23"/>
        </w:rPr>
        <w:t>Edn</w:t>
      </w:r>
      <w:proofErr w:type="spellEnd"/>
      <w:r w:rsidRPr="00653474">
        <w:rPr>
          <w:rFonts w:eastAsia="Calibri"/>
          <w:bCs/>
          <w:color w:val="000000"/>
          <w:sz w:val="23"/>
          <w:szCs w:val="23"/>
        </w:rPr>
        <w:t xml:space="preserve"> 11/14) ‘Security Measures’.</w:t>
      </w:r>
    </w:p>
    <w:p w14:paraId="56F0BB0C" w14:textId="77777777" w:rsidR="00D60718" w:rsidRPr="00653474" w:rsidRDefault="00D60718" w:rsidP="00D60718">
      <w:pPr>
        <w:overflowPunct/>
        <w:spacing w:after="0"/>
        <w:jc w:val="left"/>
        <w:textAlignment w:val="auto"/>
        <w:rPr>
          <w:rFonts w:eastAsia="Calibri"/>
          <w:bCs/>
          <w:color w:val="000000"/>
          <w:sz w:val="23"/>
          <w:szCs w:val="23"/>
        </w:rPr>
      </w:pPr>
    </w:p>
    <w:p w14:paraId="6C44B078" w14:textId="77777777" w:rsidR="00D60718" w:rsidRPr="00653474" w:rsidRDefault="00D60718" w:rsidP="00D60718">
      <w:pPr>
        <w:overflowPunct/>
        <w:spacing w:after="0"/>
        <w:ind w:left="0"/>
        <w:jc w:val="left"/>
        <w:textAlignment w:val="auto"/>
        <w:rPr>
          <w:rFonts w:eastAsia="Calibri"/>
          <w:b/>
          <w:bCs/>
          <w:color w:val="000000"/>
          <w:sz w:val="23"/>
          <w:szCs w:val="23"/>
        </w:rPr>
      </w:pPr>
      <w:r w:rsidRPr="00653474">
        <w:rPr>
          <w:rFonts w:eastAsia="Calibri"/>
          <w:b/>
          <w:bCs/>
          <w:color w:val="000000"/>
          <w:sz w:val="23"/>
          <w:szCs w:val="23"/>
        </w:rPr>
        <w:t xml:space="preserve">Access </w:t>
      </w:r>
    </w:p>
    <w:p w14:paraId="2232E820" w14:textId="77777777" w:rsidR="00D60718" w:rsidRPr="00653474" w:rsidRDefault="00D60718" w:rsidP="00D60718">
      <w:pPr>
        <w:overflowPunct/>
        <w:spacing w:after="0"/>
        <w:jc w:val="left"/>
        <w:textAlignment w:val="auto"/>
        <w:rPr>
          <w:rFonts w:eastAsia="Calibri"/>
          <w:color w:val="000000"/>
          <w:sz w:val="23"/>
          <w:szCs w:val="23"/>
        </w:rPr>
      </w:pPr>
    </w:p>
    <w:p w14:paraId="15FFE91F"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10. Access to OFFICIAL and OFFICIAL-SENSITIVE information shall be confined to those individuals who have a “need-to-know”  and, as a minimum, hold Baseline Personal Security Standard (BPSS) clearance, and have been made aware of the requirement to protect the information and whose access is essential for the purpose of his or her duties. </w:t>
      </w:r>
    </w:p>
    <w:p w14:paraId="159F0768" w14:textId="77777777" w:rsidR="00D60718" w:rsidRPr="00653474" w:rsidRDefault="00D60718" w:rsidP="00D60718">
      <w:pPr>
        <w:overflowPunct/>
        <w:spacing w:after="0"/>
        <w:jc w:val="left"/>
        <w:textAlignment w:val="auto"/>
        <w:rPr>
          <w:rFonts w:eastAsia="Calibri"/>
          <w:color w:val="000000"/>
        </w:rPr>
      </w:pPr>
    </w:p>
    <w:p w14:paraId="0A6573DA" w14:textId="77777777" w:rsidR="00D60718"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11. The Contractor shall ensure that all individuals having access to OFFICIAL- 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p>
    <w:p w14:paraId="131889AD" w14:textId="77777777" w:rsidR="00D60718" w:rsidRDefault="00D60718" w:rsidP="00D60718">
      <w:pPr>
        <w:overflowPunct/>
        <w:spacing w:after="0"/>
        <w:ind w:left="0"/>
        <w:jc w:val="left"/>
        <w:textAlignment w:val="auto"/>
        <w:rPr>
          <w:rFonts w:eastAsia="Calibri"/>
          <w:bCs/>
          <w:color w:val="000000"/>
        </w:rPr>
      </w:pPr>
    </w:p>
    <w:p w14:paraId="10EBDCA7" w14:textId="711A255E" w:rsidR="00D60718" w:rsidRPr="00653474" w:rsidRDefault="00D60718" w:rsidP="00D60718">
      <w:pPr>
        <w:overflowPunct/>
        <w:spacing w:after="0"/>
        <w:ind w:left="0"/>
        <w:jc w:val="left"/>
        <w:textAlignment w:val="auto"/>
        <w:rPr>
          <w:rFonts w:eastAsia="Calibri"/>
          <w:bCs/>
          <w:color w:val="000000"/>
        </w:rPr>
      </w:pPr>
      <w:proofErr w:type="gramStart"/>
      <w:r w:rsidRPr="00653474">
        <w:rPr>
          <w:rFonts w:eastAsia="Calibri"/>
          <w:bCs/>
          <w:color w:val="000000"/>
        </w:rPr>
        <w:t>https://www.gov.uk/government/publications/government-baseline-personnel-security- standard.</w:t>
      </w:r>
      <w:proofErr w:type="gramEnd"/>
      <w:r w:rsidRPr="00653474">
        <w:rPr>
          <w:rFonts w:eastAsia="Calibri"/>
          <w:bCs/>
          <w:color w:val="000000"/>
        </w:rPr>
        <w:t xml:space="preserve"> </w:t>
      </w:r>
    </w:p>
    <w:p w14:paraId="2F66755C" w14:textId="77777777" w:rsidR="00D60718" w:rsidRDefault="00D60718" w:rsidP="00D60718">
      <w:pPr>
        <w:overflowPunct/>
        <w:spacing w:after="0"/>
        <w:ind w:left="0"/>
        <w:jc w:val="left"/>
        <w:textAlignment w:val="auto"/>
        <w:rPr>
          <w:rFonts w:eastAsia="Calibri"/>
          <w:color w:val="000000"/>
        </w:rPr>
      </w:pPr>
    </w:p>
    <w:p w14:paraId="20BF4273" w14:textId="77777777" w:rsidR="00D60718" w:rsidRPr="00653474" w:rsidRDefault="00D60718" w:rsidP="00D60718">
      <w:pPr>
        <w:overflowPunct/>
        <w:spacing w:after="0"/>
        <w:ind w:left="0"/>
        <w:jc w:val="left"/>
        <w:textAlignment w:val="auto"/>
        <w:rPr>
          <w:rFonts w:eastAsia="Calibri"/>
          <w:b/>
          <w:bCs/>
          <w:color w:val="000000"/>
          <w:sz w:val="23"/>
          <w:szCs w:val="23"/>
        </w:rPr>
      </w:pPr>
      <w:r w:rsidRPr="00653474">
        <w:rPr>
          <w:rFonts w:eastAsia="Calibri"/>
          <w:b/>
          <w:bCs/>
          <w:color w:val="000000"/>
          <w:sz w:val="23"/>
          <w:szCs w:val="23"/>
        </w:rPr>
        <w:t xml:space="preserve">Hard Copy Distribution </w:t>
      </w:r>
    </w:p>
    <w:p w14:paraId="08B11727" w14:textId="77777777" w:rsidR="00D60718" w:rsidRDefault="00D60718" w:rsidP="00D60718">
      <w:pPr>
        <w:overflowPunct/>
        <w:spacing w:after="0"/>
        <w:ind w:left="0"/>
        <w:jc w:val="left"/>
        <w:textAlignment w:val="auto"/>
        <w:rPr>
          <w:rFonts w:eastAsia="Calibri"/>
          <w:color w:val="000000"/>
          <w:sz w:val="23"/>
          <w:szCs w:val="23"/>
        </w:rPr>
      </w:pPr>
    </w:p>
    <w:p w14:paraId="12E15FE9"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12. 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 the full address of the office from which it was sent. </w:t>
      </w:r>
    </w:p>
    <w:p w14:paraId="0CD1E6A6" w14:textId="77777777" w:rsidR="00D60718" w:rsidRDefault="00D60718" w:rsidP="00D60718">
      <w:pPr>
        <w:overflowPunct/>
        <w:spacing w:after="0"/>
        <w:ind w:left="0"/>
        <w:jc w:val="left"/>
        <w:textAlignment w:val="auto"/>
        <w:rPr>
          <w:rFonts w:eastAsia="Calibri"/>
          <w:color w:val="000000"/>
        </w:rPr>
      </w:pPr>
    </w:p>
    <w:p w14:paraId="26AE73FE"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13. Advice on the distribution of OFFICIAL-SENSITIVE documents abroad or any other general advice including the distribution of OFFICIAL-SENSITIVE hardware shall be sought from the Authority. </w:t>
      </w:r>
    </w:p>
    <w:p w14:paraId="0DA49C49" w14:textId="77777777" w:rsidR="00D60718" w:rsidRPr="00653474" w:rsidRDefault="00D60718" w:rsidP="00D60718">
      <w:pPr>
        <w:overflowPunct/>
        <w:spacing w:after="0"/>
        <w:jc w:val="left"/>
        <w:textAlignment w:val="auto"/>
        <w:rPr>
          <w:rFonts w:eastAsia="Calibri"/>
          <w:color w:val="000000"/>
        </w:rPr>
      </w:pPr>
    </w:p>
    <w:p w14:paraId="7F0C5B28" w14:textId="77777777" w:rsidR="00D60718" w:rsidRPr="00653474" w:rsidRDefault="00D60718" w:rsidP="00D60718">
      <w:pPr>
        <w:overflowPunct/>
        <w:spacing w:after="0"/>
        <w:ind w:left="0"/>
        <w:jc w:val="left"/>
        <w:textAlignment w:val="auto"/>
        <w:rPr>
          <w:rFonts w:eastAsia="Calibri"/>
          <w:b/>
          <w:bCs/>
          <w:color w:val="000000"/>
          <w:sz w:val="23"/>
          <w:szCs w:val="23"/>
        </w:rPr>
      </w:pPr>
      <w:r w:rsidRPr="00653474">
        <w:rPr>
          <w:rFonts w:eastAsia="Calibri"/>
          <w:b/>
          <w:bCs/>
          <w:color w:val="000000"/>
          <w:sz w:val="23"/>
          <w:szCs w:val="23"/>
        </w:rPr>
        <w:t xml:space="preserve">Electronic Communication, Telephony and Facsimile Services </w:t>
      </w:r>
    </w:p>
    <w:p w14:paraId="1812080B" w14:textId="77777777" w:rsidR="00D60718" w:rsidRPr="00653474" w:rsidRDefault="00D60718" w:rsidP="00D60718">
      <w:pPr>
        <w:overflowPunct/>
        <w:spacing w:after="0"/>
        <w:jc w:val="left"/>
        <w:textAlignment w:val="auto"/>
        <w:rPr>
          <w:rFonts w:eastAsia="Calibri"/>
          <w:color w:val="000000"/>
          <w:sz w:val="23"/>
          <w:szCs w:val="23"/>
        </w:rPr>
      </w:pPr>
    </w:p>
    <w:p w14:paraId="06CB40E0" w14:textId="77777777" w:rsidR="00D60718"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14. 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CPA scheme are available at: </w:t>
      </w:r>
    </w:p>
    <w:p w14:paraId="6B8A199C" w14:textId="77777777" w:rsidR="00D60718" w:rsidRDefault="00D60718" w:rsidP="00D60718">
      <w:pPr>
        <w:overflowPunct/>
        <w:spacing w:after="0"/>
        <w:ind w:left="0"/>
        <w:jc w:val="left"/>
        <w:textAlignment w:val="auto"/>
        <w:rPr>
          <w:rFonts w:eastAsia="Calibri"/>
          <w:color w:val="000000"/>
        </w:rPr>
      </w:pPr>
    </w:p>
    <w:p w14:paraId="7ED4FAC0"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http://www.cesg.gov.uk/servicecatalogue/Product-Assurance/Pages/Product-Assurance.aspx. </w:t>
      </w:r>
    </w:p>
    <w:p w14:paraId="0235B689" w14:textId="77777777" w:rsidR="00D60718" w:rsidRPr="00D60718" w:rsidRDefault="00D60718" w:rsidP="00D60718">
      <w:pPr>
        <w:overflowPunct/>
        <w:spacing w:after="0"/>
        <w:ind w:left="0"/>
        <w:jc w:val="left"/>
        <w:textAlignment w:val="auto"/>
        <w:rPr>
          <w:rFonts w:eastAsia="Calibri"/>
          <w:color w:val="000000"/>
        </w:rPr>
      </w:pPr>
      <w:r w:rsidRPr="00D60718">
        <w:rPr>
          <w:rFonts w:eastAsia="Calibri"/>
          <w:bCs/>
          <w:color w:val="000000"/>
        </w:rPr>
        <w:t xml:space="preserve">Exceptionally, in urgent cases, OFFICIAL-SENSITIVE information may be emailed unencrypted over the internet where there is a strong business need to do so and only with the prior approval of the Authority. </w:t>
      </w:r>
    </w:p>
    <w:p w14:paraId="61A856C5" w14:textId="77777777" w:rsidR="00D60718" w:rsidRPr="00653474" w:rsidRDefault="00D60718" w:rsidP="00D60718">
      <w:pPr>
        <w:overflowPunct/>
        <w:spacing w:after="0"/>
        <w:jc w:val="left"/>
        <w:textAlignment w:val="auto"/>
        <w:rPr>
          <w:rFonts w:eastAsia="Calibri"/>
          <w:bCs/>
          <w:color w:val="000000"/>
        </w:rPr>
      </w:pPr>
    </w:p>
    <w:p w14:paraId="1215BBD5"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15. OFFICIAL-SENSITIVE information shall only be sent when it is known that the recipient has been made aware of and can comply with the requirements of these Security Conditions and subject to any explicit limitations that the authority shall require. </w:t>
      </w:r>
      <w:proofErr w:type="gramStart"/>
      <w:r w:rsidRPr="00653474">
        <w:rPr>
          <w:rFonts w:eastAsia="Calibri"/>
          <w:bCs/>
          <w:color w:val="000000"/>
        </w:rPr>
        <w:t>Such limitations, including any regarding publication, further circulation or other handling instructions shall be clearly identified in the email sent with the material.</w:t>
      </w:r>
      <w:proofErr w:type="gramEnd"/>
      <w:r w:rsidRPr="00653474">
        <w:rPr>
          <w:rFonts w:eastAsia="Calibri"/>
          <w:bCs/>
          <w:color w:val="000000"/>
        </w:rPr>
        <w:t xml:space="preserve"> </w:t>
      </w:r>
    </w:p>
    <w:p w14:paraId="66D392F3" w14:textId="77777777" w:rsidR="00D60718" w:rsidRPr="00653474" w:rsidRDefault="00D60718" w:rsidP="00D60718">
      <w:pPr>
        <w:overflowPunct/>
        <w:spacing w:after="0"/>
        <w:jc w:val="left"/>
        <w:textAlignment w:val="auto"/>
        <w:rPr>
          <w:rFonts w:eastAsia="Calibri"/>
          <w:bCs/>
          <w:color w:val="000000"/>
        </w:rPr>
      </w:pPr>
    </w:p>
    <w:p w14:paraId="5DB9536F"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16. UK OFFICIAL information may be discussed on fixed and mobile telephones with persons located both within the UK and overseas. OFFICIAL-SENSITIVE information may be discussed on fixed and mobile types of telephone within the UK, but not with (or within) earshot of unauthorised persons. </w:t>
      </w:r>
    </w:p>
    <w:p w14:paraId="29C2BD64" w14:textId="77777777" w:rsidR="00D60718" w:rsidRPr="00653474" w:rsidRDefault="00D60718" w:rsidP="00D60718">
      <w:pPr>
        <w:overflowPunct/>
        <w:spacing w:after="0"/>
        <w:jc w:val="left"/>
        <w:textAlignment w:val="auto"/>
        <w:rPr>
          <w:rFonts w:eastAsia="Calibri"/>
          <w:color w:val="000000"/>
        </w:rPr>
      </w:pPr>
    </w:p>
    <w:p w14:paraId="2EE866AB" w14:textId="77777777" w:rsidR="00D60718" w:rsidRPr="00653474" w:rsidRDefault="00D60718" w:rsidP="00D60718">
      <w:pPr>
        <w:overflowPunct/>
        <w:spacing w:after="0"/>
        <w:ind w:left="0"/>
        <w:jc w:val="left"/>
        <w:textAlignment w:val="auto"/>
        <w:rPr>
          <w:rFonts w:eastAsia="Calibri"/>
          <w:bCs/>
          <w:color w:val="000000"/>
          <w:sz w:val="20"/>
        </w:rPr>
      </w:pPr>
      <w:r w:rsidRPr="00653474">
        <w:rPr>
          <w:rFonts w:eastAsia="Calibri"/>
          <w:bCs/>
          <w:color w:val="000000"/>
        </w:rPr>
        <w:t xml:space="preserve">17. UK OFFICIAL information may be faxed to recipients located both within the UK and </w:t>
      </w:r>
      <w:proofErr w:type="gramStart"/>
      <w:r w:rsidRPr="00653474">
        <w:rPr>
          <w:rFonts w:eastAsia="Calibri"/>
          <w:bCs/>
          <w:color w:val="000000"/>
        </w:rPr>
        <w:t>overseas,</w:t>
      </w:r>
      <w:proofErr w:type="gramEnd"/>
      <w:r w:rsidRPr="00653474">
        <w:rPr>
          <w:rFonts w:eastAsia="Calibri"/>
          <w:bCs/>
          <w:color w:val="000000"/>
        </w:rPr>
        <w:t xml:space="preserve"> however OFFICIAL-SENSITIVE information may be faxed only to UK recipients.</w:t>
      </w:r>
    </w:p>
    <w:p w14:paraId="24B77096" w14:textId="77777777" w:rsidR="00D60718" w:rsidRPr="00653474" w:rsidRDefault="00D60718" w:rsidP="00D60718">
      <w:pPr>
        <w:overflowPunct/>
        <w:spacing w:after="0"/>
        <w:jc w:val="left"/>
        <w:textAlignment w:val="auto"/>
        <w:rPr>
          <w:rFonts w:eastAsia="Calibri"/>
          <w:bCs/>
          <w:color w:val="000000"/>
          <w:sz w:val="20"/>
        </w:rPr>
      </w:pPr>
    </w:p>
    <w:p w14:paraId="2C66E264" w14:textId="77777777" w:rsidR="00D60718" w:rsidRPr="00653474" w:rsidRDefault="00D60718" w:rsidP="00D60718">
      <w:pPr>
        <w:overflowPunct/>
        <w:spacing w:after="0"/>
        <w:ind w:left="0"/>
        <w:jc w:val="left"/>
        <w:textAlignment w:val="auto"/>
        <w:rPr>
          <w:rFonts w:eastAsia="Calibri"/>
          <w:b/>
          <w:bCs/>
          <w:color w:val="000000"/>
          <w:sz w:val="23"/>
          <w:szCs w:val="23"/>
        </w:rPr>
      </w:pPr>
      <w:r w:rsidRPr="00653474">
        <w:rPr>
          <w:rFonts w:eastAsia="Calibri"/>
          <w:b/>
          <w:bCs/>
          <w:color w:val="000000"/>
          <w:sz w:val="23"/>
          <w:szCs w:val="23"/>
        </w:rPr>
        <w:t xml:space="preserve">Use of Information Systems </w:t>
      </w:r>
    </w:p>
    <w:p w14:paraId="0207DD24" w14:textId="77777777" w:rsidR="00D60718" w:rsidRPr="00653474" w:rsidRDefault="00D60718" w:rsidP="00D60718">
      <w:pPr>
        <w:overflowPunct/>
        <w:spacing w:after="0"/>
        <w:jc w:val="left"/>
        <w:textAlignment w:val="auto"/>
        <w:rPr>
          <w:rFonts w:eastAsia="Calibri"/>
          <w:color w:val="000000"/>
          <w:sz w:val="23"/>
          <w:szCs w:val="23"/>
        </w:rPr>
      </w:pPr>
    </w:p>
    <w:p w14:paraId="02BB5425"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18. </w:t>
      </w:r>
      <w:r w:rsidRPr="00653474">
        <w:rPr>
          <w:rFonts w:eastAsia="Calibri"/>
          <w:bCs/>
          <w:color w:val="000000"/>
          <w:sz w:val="23"/>
          <w:szCs w:val="23"/>
        </w:rPr>
        <w:t>T</w:t>
      </w:r>
      <w:r w:rsidRPr="00653474">
        <w:rPr>
          <w:rFonts w:eastAsia="Calibri"/>
          <w:bCs/>
          <w:color w:val="000000"/>
        </w:rPr>
        <w:t xml:space="preserve">he detailed functions that must be provided by an IT system to satisfy the minimum requirements cannot all be described here; it is for the implementers to identify possible means of attack and ensure proportionate security mitigations are applied to prevent a successful attack. </w:t>
      </w:r>
    </w:p>
    <w:p w14:paraId="6797CD68" w14:textId="77777777" w:rsidR="00D60718" w:rsidRPr="00653474" w:rsidRDefault="00D60718" w:rsidP="00D60718">
      <w:pPr>
        <w:overflowPunct/>
        <w:spacing w:after="0"/>
        <w:jc w:val="left"/>
        <w:textAlignment w:val="auto"/>
        <w:rPr>
          <w:rFonts w:eastAsia="Calibri"/>
          <w:color w:val="000000"/>
        </w:rPr>
      </w:pPr>
    </w:p>
    <w:p w14:paraId="45B007F0"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19. As a general rule, any communication path between an unauthorised user and the data can be used to carry out an attack on the system or be used to compromise or ex- filtrate data. </w:t>
      </w:r>
    </w:p>
    <w:p w14:paraId="0D2D495F" w14:textId="77777777" w:rsidR="00D60718" w:rsidRPr="00653474" w:rsidRDefault="00D60718" w:rsidP="00D60718">
      <w:pPr>
        <w:overflowPunct/>
        <w:spacing w:after="0"/>
        <w:jc w:val="left"/>
        <w:textAlignment w:val="auto"/>
        <w:rPr>
          <w:rFonts w:eastAsia="Calibri"/>
          <w:color w:val="000000"/>
        </w:rPr>
      </w:pPr>
    </w:p>
    <w:p w14:paraId="1D648A6B"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20. The following describes the minimum security requirements for processing and accessing OFFICIAL-SENSITIVE information on IT systems. </w:t>
      </w:r>
    </w:p>
    <w:p w14:paraId="351EFA99" w14:textId="77777777" w:rsidR="00D60718" w:rsidRPr="00653474" w:rsidRDefault="00D60718" w:rsidP="00D60718">
      <w:pPr>
        <w:overflowPunct/>
        <w:spacing w:after="0"/>
        <w:jc w:val="left"/>
        <w:textAlignment w:val="auto"/>
        <w:rPr>
          <w:rFonts w:eastAsia="Calibri"/>
          <w:color w:val="000000"/>
        </w:rPr>
      </w:pPr>
    </w:p>
    <w:p w14:paraId="00807D41"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color w:val="000000"/>
        </w:rPr>
        <w:t xml:space="preserve">a. </w:t>
      </w:r>
      <w:r w:rsidRPr="00653474">
        <w:rPr>
          <w:rFonts w:eastAsia="Calibri"/>
          <w:bCs/>
          <w:color w:val="000000"/>
          <w:u w:val="single"/>
        </w:rPr>
        <w:t>Access</w:t>
      </w:r>
      <w:r w:rsidRPr="00653474">
        <w:rPr>
          <w:rFonts w:eastAsia="Calibri"/>
          <w:bCs/>
          <w:color w:val="000000"/>
        </w:rPr>
        <w:t xml:space="preserve">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14:paraId="5C51C688" w14:textId="77777777" w:rsidR="00D60718" w:rsidRPr="00653474" w:rsidRDefault="00D60718" w:rsidP="00D60718">
      <w:pPr>
        <w:overflowPunct/>
        <w:spacing w:after="0"/>
        <w:ind w:left="426"/>
        <w:jc w:val="left"/>
        <w:textAlignment w:val="auto"/>
        <w:rPr>
          <w:rFonts w:eastAsia="Calibri"/>
          <w:color w:val="000000"/>
        </w:rPr>
      </w:pPr>
    </w:p>
    <w:p w14:paraId="483A37C8" w14:textId="77777777" w:rsidR="00D60718" w:rsidRPr="00653474" w:rsidRDefault="00D60718" w:rsidP="00D60718">
      <w:pPr>
        <w:overflowPunct/>
        <w:spacing w:after="0"/>
        <w:ind w:left="426"/>
        <w:jc w:val="left"/>
        <w:textAlignment w:val="auto"/>
        <w:rPr>
          <w:rFonts w:eastAsia="Calibri"/>
          <w:color w:val="000000"/>
        </w:rPr>
      </w:pPr>
      <w:r w:rsidRPr="00653474">
        <w:rPr>
          <w:rFonts w:eastAsia="Calibri"/>
          <w:color w:val="000000"/>
        </w:rPr>
        <w:t xml:space="preserve">b. </w:t>
      </w:r>
      <w:r w:rsidRPr="00653474">
        <w:rPr>
          <w:rFonts w:eastAsia="Calibri"/>
          <w:bCs/>
          <w:color w:val="000000"/>
          <w:u w:val="single"/>
        </w:rPr>
        <w:t>Identification and Authentication (ID&amp;A).</w:t>
      </w:r>
      <w:r w:rsidRPr="00653474">
        <w:rPr>
          <w:rFonts w:eastAsia="Calibri"/>
          <w:bCs/>
          <w:color w:val="000000"/>
        </w:rPr>
        <w:t xml:space="preserve"> All systems shall have the following functionality: </w:t>
      </w:r>
    </w:p>
    <w:p w14:paraId="7C7AD9EE" w14:textId="77777777" w:rsidR="00D60718" w:rsidRPr="00653474" w:rsidRDefault="00D60718" w:rsidP="00D60718">
      <w:pPr>
        <w:overflowPunct/>
        <w:spacing w:after="0"/>
        <w:ind w:left="426"/>
        <w:jc w:val="left"/>
        <w:textAlignment w:val="auto"/>
        <w:rPr>
          <w:rFonts w:eastAsia="Calibri"/>
          <w:bCs/>
          <w:color w:val="000000"/>
        </w:rPr>
      </w:pPr>
    </w:p>
    <w:p w14:paraId="10077D58" w14:textId="77777777" w:rsidR="00D60718" w:rsidRPr="00653474" w:rsidRDefault="00D60718" w:rsidP="00D60718">
      <w:pPr>
        <w:overflowPunct/>
        <w:spacing w:after="0"/>
        <w:ind w:left="426" w:firstLine="283"/>
        <w:jc w:val="left"/>
        <w:textAlignment w:val="auto"/>
        <w:rPr>
          <w:rFonts w:eastAsia="Calibri"/>
          <w:color w:val="000000"/>
        </w:rPr>
      </w:pPr>
      <w:r w:rsidRPr="00653474">
        <w:rPr>
          <w:rFonts w:eastAsia="Calibri"/>
          <w:bCs/>
          <w:color w:val="000000"/>
        </w:rPr>
        <w:t xml:space="preserve">(1) Up-to-date lists of authorised users. </w:t>
      </w:r>
    </w:p>
    <w:p w14:paraId="0A605271" w14:textId="77777777" w:rsidR="00D60718" w:rsidRPr="00653474" w:rsidRDefault="00D60718" w:rsidP="00D60718">
      <w:pPr>
        <w:overflowPunct/>
        <w:spacing w:after="0"/>
        <w:ind w:left="426" w:firstLine="283"/>
        <w:jc w:val="left"/>
        <w:textAlignment w:val="auto"/>
        <w:rPr>
          <w:rFonts w:eastAsia="Calibri"/>
          <w:bCs/>
          <w:color w:val="000000"/>
        </w:rPr>
      </w:pPr>
    </w:p>
    <w:p w14:paraId="2C4778BE" w14:textId="77777777" w:rsidR="00D60718" w:rsidRPr="00653474" w:rsidRDefault="00D60718" w:rsidP="00D60718">
      <w:pPr>
        <w:overflowPunct/>
        <w:spacing w:after="0"/>
        <w:ind w:left="426" w:firstLine="283"/>
        <w:jc w:val="left"/>
        <w:textAlignment w:val="auto"/>
        <w:rPr>
          <w:rFonts w:eastAsia="Calibri"/>
          <w:color w:val="000000"/>
        </w:rPr>
      </w:pPr>
      <w:r w:rsidRPr="00653474">
        <w:rPr>
          <w:rFonts w:eastAsia="Calibri"/>
          <w:bCs/>
          <w:color w:val="000000"/>
        </w:rPr>
        <w:t xml:space="preserve">(2) Positive identification of all users at the start of each processing session. </w:t>
      </w:r>
    </w:p>
    <w:p w14:paraId="4CEFD3A2" w14:textId="77777777" w:rsidR="00D60718" w:rsidRPr="00653474" w:rsidRDefault="00D60718" w:rsidP="00D60718">
      <w:pPr>
        <w:overflowPunct/>
        <w:spacing w:after="0"/>
        <w:ind w:left="426"/>
        <w:jc w:val="left"/>
        <w:textAlignment w:val="auto"/>
        <w:rPr>
          <w:rFonts w:eastAsia="Calibri"/>
          <w:color w:val="000000"/>
        </w:rPr>
      </w:pPr>
    </w:p>
    <w:p w14:paraId="2796DA0D" w14:textId="77777777" w:rsidR="00D60718" w:rsidRPr="00653474" w:rsidRDefault="00D60718" w:rsidP="00D60718">
      <w:pPr>
        <w:overflowPunct/>
        <w:spacing w:after="0"/>
        <w:ind w:left="426"/>
        <w:jc w:val="left"/>
        <w:textAlignment w:val="auto"/>
        <w:rPr>
          <w:rFonts w:eastAsia="Calibri"/>
          <w:color w:val="000000"/>
        </w:rPr>
      </w:pPr>
      <w:r w:rsidRPr="00653474">
        <w:rPr>
          <w:rFonts w:eastAsia="Calibri"/>
          <w:color w:val="000000"/>
        </w:rPr>
        <w:t xml:space="preserve">c. </w:t>
      </w:r>
      <w:r w:rsidRPr="00653474">
        <w:rPr>
          <w:rFonts w:eastAsia="Calibri"/>
          <w:bCs/>
          <w:color w:val="000000"/>
          <w:u w:val="single"/>
        </w:rPr>
        <w:t>Passwords</w:t>
      </w:r>
      <w:r w:rsidRPr="00653474">
        <w:rPr>
          <w:rFonts w:eastAsia="Calibri"/>
          <w:bCs/>
          <w:color w:val="000000"/>
        </w:rPr>
        <w:t xml:space="preserve">. Passwords are part of most ID&amp;A, Security Measures. Passwords shall be ‘strong’ using an appropriate method to achieve this, for example including numeric and “special” characters (if permitted by the system) as well as alphabetic characters. </w:t>
      </w:r>
    </w:p>
    <w:p w14:paraId="6137E349" w14:textId="77777777" w:rsidR="00D60718" w:rsidRPr="00653474" w:rsidRDefault="00D60718" w:rsidP="00D60718">
      <w:pPr>
        <w:overflowPunct/>
        <w:spacing w:after="0"/>
        <w:ind w:left="426"/>
        <w:jc w:val="left"/>
        <w:textAlignment w:val="auto"/>
        <w:rPr>
          <w:rFonts w:eastAsia="Calibri"/>
          <w:color w:val="000000"/>
        </w:rPr>
      </w:pPr>
    </w:p>
    <w:p w14:paraId="38175B0F" w14:textId="77777777" w:rsidR="00D60718" w:rsidRPr="00653474" w:rsidRDefault="00D60718" w:rsidP="00D60718">
      <w:pPr>
        <w:overflowPunct/>
        <w:spacing w:after="0"/>
        <w:ind w:left="426"/>
        <w:jc w:val="left"/>
        <w:textAlignment w:val="auto"/>
        <w:rPr>
          <w:rFonts w:eastAsia="Calibri"/>
          <w:color w:val="000000"/>
        </w:rPr>
      </w:pPr>
      <w:r w:rsidRPr="00653474">
        <w:rPr>
          <w:rFonts w:eastAsia="Calibri"/>
          <w:color w:val="000000"/>
        </w:rPr>
        <w:t xml:space="preserve">d. </w:t>
      </w:r>
      <w:r w:rsidRPr="00653474">
        <w:rPr>
          <w:rFonts w:eastAsia="Calibri"/>
          <w:bCs/>
          <w:color w:val="000000"/>
          <w:u w:val="single"/>
        </w:rPr>
        <w:t>Internal Access Control</w:t>
      </w:r>
      <w:r w:rsidRPr="00653474">
        <w:rPr>
          <w:rFonts w:eastAsia="Calibri"/>
          <w:bCs/>
          <w:color w:val="000000"/>
        </w:rPr>
        <w:t xml:space="preserve">. All systems shall have internal Access Controls to prevent unauthorised users from accessing or modifying the data. </w:t>
      </w:r>
    </w:p>
    <w:p w14:paraId="730D2BBB" w14:textId="77777777" w:rsidR="00D60718" w:rsidRPr="00653474" w:rsidRDefault="00D60718" w:rsidP="00D60718">
      <w:pPr>
        <w:overflowPunct/>
        <w:spacing w:after="0"/>
        <w:ind w:left="426"/>
        <w:jc w:val="left"/>
        <w:textAlignment w:val="auto"/>
        <w:rPr>
          <w:rFonts w:eastAsia="Calibri"/>
          <w:color w:val="000000"/>
        </w:rPr>
      </w:pPr>
    </w:p>
    <w:p w14:paraId="5B53AA9B" w14:textId="77777777" w:rsidR="00D60718" w:rsidRPr="00653474" w:rsidRDefault="00D60718" w:rsidP="00D60718">
      <w:pPr>
        <w:overflowPunct/>
        <w:spacing w:after="0"/>
        <w:ind w:left="426" w:firstLine="11"/>
        <w:jc w:val="left"/>
        <w:textAlignment w:val="auto"/>
        <w:rPr>
          <w:rFonts w:eastAsia="Calibri"/>
          <w:color w:val="000000"/>
        </w:rPr>
      </w:pPr>
      <w:r w:rsidRPr="00653474">
        <w:rPr>
          <w:rFonts w:eastAsia="Calibri"/>
          <w:color w:val="000000"/>
        </w:rPr>
        <w:t xml:space="preserve">e. </w:t>
      </w:r>
      <w:r w:rsidRPr="00653474">
        <w:rPr>
          <w:rFonts w:eastAsia="Calibri"/>
          <w:bCs/>
          <w:color w:val="000000"/>
          <w:u w:val="single"/>
        </w:rPr>
        <w:t>Data Transmission</w:t>
      </w:r>
      <w:r w:rsidRPr="00653474">
        <w:rPr>
          <w:rFonts w:eastAsia="Calibri"/>
          <w:bCs/>
          <w:color w:val="000000"/>
        </w:rPr>
        <w:t xml:space="preserve">. Unless the Authority authorises otherwise, OFFICIAL- SENSITIVE information shall be transmitted or accessed electronically (e.g. point to point computer links) via a public network like the Internet, using a CPA product or equivalent as described in paragraph 13 above, </w:t>
      </w:r>
    </w:p>
    <w:p w14:paraId="33C4D7F2" w14:textId="77777777" w:rsidR="00D60718" w:rsidRPr="00653474" w:rsidRDefault="00D60718" w:rsidP="00D60718">
      <w:pPr>
        <w:overflowPunct/>
        <w:spacing w:after="0"/>
        <w:ind w:left="720"/>
        <w:jc w:val="left"/>
        <w:textAlignment w:val="auto"/>
        <w:rPr>
          <w:rFonts w:eastAsia="Calibri"/>
          <w:color w:val="000000"/>
        </w:rPr>
      </w:pPr>
    </w:p>
    <w:p w14:paraId="219D3E60" w14:textId="77777777" w:rsidR="00D60718" w:rsidRPr="00653474" w:rsidRDefault="00D60718" w:rsidP="00D60718">
      <w:pPr>
        <w:overflowPunct/>
        <w:spacing w:after="0"/>
        <w:ind w:left="426"/>
        <w:jc w:val="left"/>
        <w:textAlignment w:val="auto"/>
        <w:rPr>
          <w:rFonts w:eastAsia="Calibri"/>
          <w:color w:val="000000"/>
        </w:rPr>
      </w:pPr>
      <w:r w:rsidRPr="00653474">
        <w:rPr>
          <w:rFonts w:eastAsia="Calibri"/>
          <w:color w:val="000000"/>
        </w:rPr>
        <w:t xml:space="preserve">f. </w:t>
      </w:r>
      <w:r w:rsidRPr="00653474">
        <w:rPr>
          <w:rFonts w:eastAsia="Calibri"/>
          <w:bCs/>
          <w:color w:val="000000"/>
          <w:u w:val="single"/>
        </w:rPr>
        <w:t>Security Accounting and Audit</w:t>
      </w:r>
      <w:r w:rsidRPr="00653474">
        <w:rPr>
          <w:rFonts w:eastAsia="Calibri"/>
          <w:bCs/>
          <w:color w:val="000000"/>
        </w:rPr>
        <w:t xml:space="preserve">. Security relevant events fall into two categories, namely legitimate events and violations. </w:t>
      </w:r>
    </w:p>
    <w:p w14:paraId="286EAC16" w14:textId="77777777" w:rsidR="00D60718" w:rsidRPr="00653474" w:rsidRDefault="00D60718" w:rsidP="00D60718">
      <w:pPr>
        <w:overflowPunct/>
        <w:spacing w:after="0"/>
        <w:ind w:left="426"/>
        <w:jc w:val="left"/>
        <w:textAlignment w:val="auto"/>
        <w:rPr>
          <w:rFonts w:eastAsia="Calibri"/>
          <w:color w:val="000000"/>
        </w:rPr>
      </w:pPr>
    </w:p>
    <w:p w14:paraId="38CC9F36" w14:textId="69582D4F" w:rsidR="00D60718" w:rsidRPr="00653474" w:rsidRDefault="00D60718" w:rsidP="00D60718">
      <w:pPr>
        <w:overflowPunct/>
        <w:autoSpaceDE/>
        <w:adjustRightInd/>
        <w:spacing w:after="0"/>
        <w:ind w:left="709"/>
        <w:jc w:val="left"/>
        <w:textAlignment w:val="auto"/>
        <w:rPr>
          <w:rFonts w:eastAsia="Calibri"/>
          <w:bCs/>
          <w:color w:val="000000"/>
        </w:rPr>
      </w:pPr>
      <w:r>
        <w:rPr>
          <w:rFonts w:eastAsia="Calibri"/>
          <w:bCs/>
          <w:color w:val="000000"/>
        </w:rPr>
        <w:t xml:space="preserve">(1) </w:t>
      </w:r>
      <w:r w:rsidRPr="00653474">
        <w:rPr>
          <w:rFonts w:eastAsia="Calibri"/>
          <w:bCs/>
          <w:color w:val="000000"/>
        </w:rPr>
        <w:t xml:space="preserve">The following events shall always be recorded: </w:t>
      </w:r>
    </w:p>
    <w:p w14:paraId="1D049E94" w14:textId="77777777" w:rsidR="00D60718" w:rsidRPr="00653474" w:rsidRDefault="00D60718" w:rsidP="00D60718">
      <w:pPr>
        <w:overflowPunct/>
        <w:spacing w:after="0"/>
        <w:ind w:left="426" w:firstLine="283"/>
        <w:jc w:val="left"/>
        <w:textAlignment w:val="auto"/>
        <w:rPr>
          <w:rFonts w:eastAsia="Calibri"/>
          <w:color w:val="000000"/>
        </w:rPr>
      </w:pPr>
    </w:p>
    <w:p w14:paraId="554463F0" w14:textId="77777777" w:rsidR="00D60718" w:rsidRPr="00653474" w:rsidRDefault="00D60718" w:rsidP="00D60718">
      <w:pPr>
        <w:overflowPunct/>
        <w:spacing w:after="0"/>
        <w:ind w:left="1134"/>
        <w:jc w:val="left"/>
        <w:textAlignment w:val="auto"/>
        <w:rPr>
          <w:rFonts w:eastAsia="Calibri"/>
          <w:color w:val="000000"/>
        </w:rPr>
      </w:pPr>
      <w:r w:rsidRPr="00653474">
        <w:rPr>
          <w:rFonts w:eastAsia="Calibri"/>
          <w:color w:val="000000"/>
        </w:rPr>
        <w:t xml:space="preserve">(a) </w:t>
      </w:r>
      <w:r w:rsidRPr="00653474">
        <w:rPr>
          <w:rFonts w:eastAsia="Calibri"/>
          <w:bCs/>
          <w:color w:val="000000"/>
        </w:rPr>
        <w:t xml:space="preserve">All log on attempts whether successful or failed, </w:t>
      </w:r>
    </w:p>
    <w:p w14:paraId="3BBAD5AA" w14:textId="77777777" w:rsidR="00D60718" w:rsidRPr="00653474" w:rsidRDefault="00D60718" w:rsidP="00D60718">
      <w:pPr>
        <w:overflowPunct/>
        <w:spacing w:after="0"/>
        <w:ind w:left="1134"/>
        <w:jc w:val="left"/>
        <w:textAlignment w:val="auto"/>
        <w:rPr>
          <w:rFonts w:eastAsia="Calibri"/>
          <w:color w:val="000000"/>
        </w:rPr>
      </w:pPr>
      <w:r w:rsidRPr="00653474">
        <w:rPr>
          <w:rFonts w:eastAsia="Calibri"/>
          <w:color w:val="000000"/>
        </w:rPr>
        <w:t xml:space="preserve">(b) </w:t>
      </w:r>
      <w:r w:rsidRPr="00653474">
        <w:rPr>
          <w:rFonts w:eastAsia="Calibri"/>
          <w:bCs/>
          <w:color w:val="000000"/>
        </w:rPr>
        <w:t xml:space="preserve">Log off (including time out where applicable), </w:t>
      </w:r>
    </w:p>
    <w:p w14:paraId="09A3AEAE" w14:textId="77777777" w:rsidR="00D60718" w:rsidRPr="00653474" w:rsidRDefault="00D60718" w:rsidP="00D60718">
      <w:pPr>
        <w:overflowPunct/>
        <w:spacing w:after="0"/>
        <w:ind w:left="1134"/>
        <w:jc w:val="left"/>
        <w:textAlignment w:val="auto"/>
        <w:rPr>
          <w:rFonts w:eastAsia="Calibri"/>
          <w:color w:val="000000"/>
        </w:rPr>
      </w:pPr>
      <w:r w:rsidRPr="00653474">
        <w:rPr>
          <w:rFonts w:eastAsia="Calibri"/>
          <w:color w:val="000000"/>
        </w:rPr>
        <w:t xml:space="preserve">(c) </w:t>
      </w:r>
      <w:r w:rsidRPr="00653474">
        <w:rPr>
          <w:rFonts w:eastAsia="Calibri"/>
          <w:bCs/>
          <w:color w:val="000000"/>
        </w:rPr>
        <w:t xml:space="preserve">The creation, deletion or alteration of access rights and privileges, </w:t>
      </w:r>
    </w:p>
    <w:p w14:paraId="67710D78" w14:textId="77777777" w:rsidR="00D60718" w:rsidRPr="00653474" w:rsidRDefault="00D60718" w:rsidP="00D60718">
      <w:pPr>
        <w:overflowPunct/>
        <w:spacing w:after="0"/>
        <w:ind w:left="1134"/>
        <w:jc w:val="left"/>
        <w:textAlignment w:val="auto"/>
        <w:rPr>
          <w:rFonts w:eastAsia="Calibri"/>
          <w:color w:val="000000"/>
        </w:rPr>
      </w:pPr>
      <w:r w:rsidRPr="00653474">
        <w:rPr>
          <w:rFonts w:eastAsia="Calibri"/>
          <w:color w:val="000000"/>
        </w:rPr>
        <w:t xml:space="preserve">(d) </w:t>
      </w:r>
      <w:r w:rsidRPr="00653474">
        <w:rPr>
          <w:rFonts w:eastAsia="Calibri"/>
          <w:bCs/>
          <w:color w:val="000000"/>
        </w:rPr>
        <w:t xml:space="preserve">The creation, deletion or alteration of passwords, </w:t>
      </w:r>
    </w:p>
    <w:p w14:paraId="6D4A38C0" w14:textId="77777777" w:rsidR="00D60718" w:rsidRDefault="00D60718" w:rsidP="00D60718">
      <w:pPr>
        <w:overflowPunct/>
        <w:spacing w:after="0"/>
        <w:ind w:left="426" w:firstLine="283"/>
        <w:jc w:val="left"/>
        <w:textAlignment w:val="auto"/>
        <w:rPr>
          <w:rFonts w:eastAsia="Calibri"/>
          <w:bCs/>
          <w:color w:val="000000"/>
        </w:rPr>
      </w:pPr>
    </w:p>
    <w:p w14:paraId="771EA0A3" w14:textId="77777777" w:rsidR="00D60718" w:rsidRPr="00653474" w:rsidRDefault="00D60718" w:rsidP="00D60718">
      <w:pPr>
        <w:overflowPunct/>
        <w:spacing w:after="0"/>
        <w:ind w:left="426" w:firstLine="283"/>
        <w:jc w:val="left"/>
        <w:textAlignment w:val="auto"/>
        <w:rPr>
          <w:rFonts w:eastAsia="Calibri"/>
          <w:color w:val="000000"/>
        </w:rPr>
      </w:pPr>
      <w:r w:rsidRPr="00653474">
        <w:rPr>
          <w:rFonts w:eastAsia="Calibri"/>
          <w:bCs/>
          <w:color w:val="000000"/>
        </w:rPr>
        <w:t xml:space="preserve">(2) For each of the events listed above, the following information is to be recorded: </w:t>
      </w:r>
    </w:p>
    <w:p w14:paraId="6D058A91" w14:textId="77777777" w:rsidR="00D60718" w:rsidRPr="00653474" w:rsidRDefault="00D60718" w:rsidP="00D60718">
      <w:pPr>
        <w:overflowPunct/>
        <w:spacing w:after="0"/>
        <w:ind w:left="1134"/>
        <w:jc w:val="left"/>
        <w:textAlignment w:val="auto"/>
        <w:rPr>
          <w:rFonts w:eastAsia="Calibri"/>
          <w:color w:val="000000"/>
        </w:rPr>
      </w:pPr>
      <w:r w:rsidRPr="00653474">
        <w:rPr>
          <w:rFonts w:eastAsia="Calibri"/>
          <w:color w:val="000000"/>
        </w:rPr>
        <w:t xml:space="preserve">(e) </w:t>
      </w:r>
      <w:r w:rsidRPr="00653474">
        <w:rPr>
          <w:rFonts w:eastAsia="Calibri"/>
          <w:bCs/>
          <w:color w:val="000000"/>
        </w:rPr>
        <w:t xml:space="preserve">Type of event, </w:t>
      </w:r>
    </w:p>
    <w:p w14:paraId="08A1D889" w14:textId="77777777" w:rsidR="00D60718" w:rsidRPr="00653474" w:rsidRDefault="00D60718" w:rsidP="00D60718">
      <w:pPr>
        <w:overflowPunct/>
        <w:spacing w:after="0"/>
        <w:ind w:left="1134"/>
        <w:jc w:val="left"/>
        <w:textAlignment w:val="auto"/>
        <w:rPr>
          <w:rFonts w:eastAsia="Calibri"/>
          <w:color w:val="000000"/>
        </w:rPr>
      </w:pPr>
      <w:r w:rsidRPr="00653474">
        <w:rPr>
          <w:rFonts w:eastAsia="Calibri"/>
          <w:color w:val="000000"/>
        </w:rPr>
        <w:t xml:space="preserve">(f) </w:t>
      </w:r>
      <w:r w:rsidRPr="00653474">
        <w:rPr>
          <w:rFonts w:eastAsia="Calibri"/>
          <w:bCs/>
          <w:color w:val="000000"/>
        </w:rPr>
        <w:t xml:space="preserve">User ID, </w:t>
      </w:r>
    </w:p>
    <w:p w14:paraId="43FCBCFC" w14:textId="77777777" w:rsidR="00D60718" w:rsidRPr="00653474" w:rsidRDefault="00D60718" w:rsidP="00D60718">
      <w:pPr>
        <w:overflowPunct/>
        <w:spacing w:after="0"/>
        <w:ind w:left="1134"/>
        <w:jc w:val="left"/>
        <w:textAlignment w:val="auto"/>
        <w:rPr>
          <w:rFonts w:eastAsia="Calibri"/>
          <w:color w:val="000000"/>
        </w:rPr>
      </w:pPr>
      <w:r w:rsidRPr="00653474">
        <w:rPr>
          <w:rFonts w:eastAsia="Calibri"/>
          <w:color w:val="000000"/>
        </w:rPr>
        <w:t xml:space="preserve">(g) </w:t>
      </w:r>
      <w:r w:rsidRPr="00653474">
        <w:rPr>
          <w:rFonts w:eastAsia="Calibri"/>
          <w:bCs/>
          <w:color w:val="000000"/>
        </w:rPr>
        <w:t xml:space="preserve">Date &amp; Time, </w:t>
      </w:r>
    </w:p>
    <w:p w14:paraId="51EAF8BF" w14:textId="77777777" w:rsidR="00D60718" w:rsidRPr="00653474" w:rsidRDefault="00D60718" w:rsidP="00D60718">
      <w:pPr>
        <w:overflowPunct/>
        <w:spacing w:after="0"/>
        <w:ind w:left="1134"/>
        <w:jc w:val="left"/>
        <w:textAlignment w:val="auto"/>
        <w:rPr>
          <w:rFonts w:eastAsia="Calibri"/>
          <w:bCs/>
          <w:color w:val="000000"/>
        </w:rPr>
      </w:pPr>
      <w:r w:rsidRPr="00653474">
        <w:rPr>
          <w:rFonts w:eastAsia="Calibri"/>
          <w:color w:val="000000"/>
        </w:rPr>
        <w:t xml:space="preserve">(h) </w:t>
      </w:r>
      <w:r w:rsidRPr="00653474">
        <w:rPr>
          <w:rFonts w:eastAsia="Calibri"/>
          <w:bCs/>
          <w:color w:val="000000"/>
        </w:rPr>
        <w:t xml:space="preserve">Device ID, </w:t>
      </w:r>
    </w:p>
    <w:p w14:paraId="3E559220" w14:textId="77777777" w:rsidR="00D60718" w:rsidRPr="00653474" w:rsidRDefault="00D60718" w:rsidP="00D60718">
      <w:pPr>
        <w:overflowPunct/>
        <w:spacing w:after="0"/>
        <w:ind w:left="360"/>
        <w:jc w:val="left"/>
        <w:textAlignment w:val="auto"/>
        <w:rPr>
          <w:rFonts w:eastAsia="Calibri"/>
          <w:color w:val="000000"/>
        </w:rPr>
      </w:pPr>
    </w:p>
    <w:p w14:paraId="73D3AE30"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bCs/>
          <w:color w:val="000000"/>
        </w:rPr>
        <w:t xml:space="preserve">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w:t>
      </w:r>
    </w:p>
    <w:p w14:paraId="1ACE5C1A" w14:textId="77777777" w:rsidR="00D60718" w:rsidRPr="00653474" w:rsidRDefault="00D60718" w:rsidP="00D60718">
      <w:pPr>
        <w:overflowPunct/>
        <w:spacing w:after="0"/>
        <w:ind w:left="426"/>
        <w:jc w:val="left"/>
        <w:textAlignment w:val="auto"/>
        <w:rPr>
          <w:rFonts w:eastAsia="Calibri"/>
          <w:color w:val="000000"/>
        </w:rPr>
      </w:pPr>
    </w:p>
    <w:p w14:paraId="79B0243D"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bCs/>
          <w:color w:val="000000"/>
        </w:rPr>
        <w:t xml:space="preserve">If the operating system is unable to provide this then the equipment shall be protected by physical means when not in use i.e. locked away or the hard drive removed and locked away. </w:t>
      </w:r>
    </w:p>
    <w:p w14:paraId="756B2D58" w14:textId="77777777" w:rsidR="00D60718" w:rsidRPr="00653474" w:rsidRDefault="00D60718" w:rsidP="00D60718">
      <w:pPr>
        <w:overflowPunct/>
        <w:spacing w:after="0"/>
        <w:jc w:val="left"/>
        <w:textAlignment w:val="auto"/>
        <w:rPr>
          <w:rFonts w:eastAsia="Calibri"/>
          <w:color w:val="000000"/>
        </w:rPr>
      </w:pPr>
    </w:p>
    <w:p w14:paraId="2BB78C78"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color w:val="000000"/>
        </w:rPr>
        <w:t xml:space="preserve">g. </w:t>
      </w:r>
      <w:r w:rsidRPr="00653474">
        <w:rPr>
          <w:rFonts w:eastAsia="Calibri"/>
          <w:bCs/>
          <w:color w:val="000000"/>
          <w:u w:val="single"/>
        </w:rPr>
        <w:t>Integrity &amp; Availability</w:t>
      </w:r>
      <w:r w:rsidRPr="00653474">
        <w:rPr>
          <w:rFonts w:eastAsia="Calibri"/>
          <w:bCs/>
          <w:color w:val="000000"/>
        </w:rPr>
        <w:t xml:space="preserve">. The following supporting measures shall be implemented: </w:t>
      </w:r>
    </w:p>
    <w:p w14:paraId="3B94A90B" w14:textId="77777777" w:rsidR="00D60718" w:rsidRPr="00653474" w:rsidRDefault="00D60718" w:rsidP="00D60718">
      <w:pPr>
        <w:overflowPunct/>
        <w:spacing w:after="0"/>
        <w:jc w:val="left"/>
        <w:textAlignment w:val="auto"/>
        <w:rPr>
          <w:rFonts w:eastAsia="Calibri"/>
          <w:color w:val="000000"/>
        </w:rPr>
      </w:pPr>
    </w:p>
    <w:p w14:paraId="5125CF7B" w14:textId="6FACA3F3" w:rsidR="00D60718" w:rsidRPr="00653474" w:rsidRDefault="00D60718" w:rsidP="00D60718">
      <w:pPr>
        <w:overflowPunct/>
        <w:spacing w:after="0"/>
        <w:ind w:left="709"/>
        <w:jc w:val="left"/>
        <w:textAlignment w:val="auto"/>
        <w:rPr>
          <w:rFonts w:eastAsia="Calibri"/>
          <w:color w:val="000000"/>
        </w:rPr>
      </w:pPr>
      <w:r>
        <w:rPr>
          <w:rFonts w:eastAsia="Calibri"/>
          <w:color w:val="000000"/>
        </w:rPr>
        <w:t>(</w:t>
      </w:r>
      <w:r w:rsidRPr="00653474">
        <w:rPr>
          <w:rFonts w:eastAsia="Calibri"/>
          <w:color w:val="000000"/>
        </w:rPr>
        <w:t>1</w:t>
      </w:r>
      <w:r>
        <w:rPr>
          <w:rFonts w:eastAsia="Calibri"/>
          <w:color w:val="000000"/>
        </w:rPr>
        <w:t>)</w:t>
      </w:r>
      <w:r w:rsidRPr="00653474">
        <w:rPr>
          <w:rFonts w:eastAsia="Calibri"/>
          <w:color w:val="000000"/>
        </w:rPr>
        <w:t xml:space="preserve"> </w:t>
      </w:r>
      <w:r w:rsidRPr="00653474">
        <w:rPr>
          <w:rFonts w:eastAsia="Calibri"/>
          <w:bCs/>
          <w:color w:val="000000"/>
        </w:rPr>
        <w:t xml:space="preserve">Provide general protection against normally foreseeable accidents/mishaps and known recurrent problems (e.g. viruses and power supply variations), </w:t>
      </w:r>
    </w:p>
    <w:p w14:paraId="32957C46" w14:textId="4D7AF9B8" w:rsidR="00D60718" w:rsidRPr="00653474" w:rsidRDefault="00D60718" w:rsidP="00D60718">
      <w:pPr>
        <w:overflowPunct/>
        <w:spacing w:after="0"/>
        <w:ind w:left="709"/>
        <w:jc w:val="left"/>
        <w:textAlignment w:val="auto"/>
        <w:rPr>
          <w:rFonts w:eastAsia="Calibri"/>
          <w:color w:val="000000"/>
        </w:rPr>
      </w:pPr>
      <w:r>
        <w:rPr>
          <w:rFonts w:eastAsia="Calibri"/>
          <w:color w:val="000000"/>
        </w:rPr>
        <w:t>(</w:t>
      </w:r>
      <w:r w:rsidRPr="00653474">
        <w:rPr>
          <w:rFonts w:eastAsia="Calibri"/>
          <w:color w:val="000000"/>
        </w:rPr>
        <w:t>2</w:t>
      </w:r>
      <w:r>
        <w:rPr>
          <w:rFonts w:eastAsia="Calibri"/>
          <w:color w:val="000000"/>
        </w:rPr>
        <w:t>)</w:t>
      </w:r>
      <w:r w:rsidRPr="00653474">
        <w:rPr>
          <w:rFonts w:eastAsia="Calibri"/>
          <w:color w:val="000000"/>
        </w:rPr>
        <w:t xml:space="preserve"> </w:t>
      </w:r>
      <w:r w:rsidRPr="00653474">
        <w:rPr>
          <w:rFonts w:eastAsia="Calibri"/>
          <w:bCs/>
          <w:color w:val="000000"/>
        </w:rPr>
        <w:t xml:space="preserve">Defined Business Contingency Plan, </w:t>
      </w:r>
    </w:p>
    <w:p w14:paraId="2BCD540F" w14:textId="64E96B47" w:rsidR="00D60718" w:rsidRPr="00653474" w:rsidRDefault="00D60718" w:rsidP="00D60718">
      <w:pPr>
        <w:overflowPunct/>
        <w:spacing w:after="0"/>
        <w:ind w:left="709"/>
        <w:jc w:val="left"/>
        <w:textAlignment w:val="auto"/>
        <w:rPr>
          <w:rFonts w:eastAsia="Calibri"/>
          <w:color w:val="000000"/>
        </w:rPr>
      </w:pPr>
      <w:r>
        <w:rPr>
          <w:rFonts w:eastAsia="Calibri"/>
          <w:color w:val="000000"/>
        </w:rPr>
        <w:t>(</w:t>
      </w:r>
      <w:r w:rsidRPr="00653474">
        <w:rPr>
          <w:rFonts w:eastAsia="Calibri"/>
          <w:color w:val="000000"/>
        </w:rPr>
        <w:t>3</w:t>
      </w:r>
      <w:r>
        <w:rPr>
          <w:rFonts w:eastAsia="Calibri"/>
          <w:color w:val="000000"/>
        </w:rPr>
        <w:t>)</w:t>
      </w:r>
      <w:r w:rsidRPr="00653474">
        <w:rPr>
          <w:rFonts w:eastAsia="Calibri"/>
          <w:color w:val="000000"/>
        </w:rPr>
        <w:t xml:space="preserve"> </w:t>
      </w:r>
      <w:r w:rsidRPr="00653474">
        <w:rPr>
          <w:rFonts w:eastAsia="Calibri"/>
          <w:bCs/>
          <w:color w:val="000000"/>
        </w:rPr>
        <w:t xml:space="preserve">Data backup with local storage, </w:t>
      </w:r>
    </w:p>
    <w:p w14:paraId="7F1E99FD" w14:textId="2FDF1E77" w:rsidR="00D60718" w:rsidRPr="00653474" w:rsidRDefault="00D60718" w:rsidP="00D60718">
      <w:pPr>
        <w:overflowPunct/>
        <w:spacing w:after="0"/>
        <w:ind w:left="709"/>
        <w:jc w:val="left"/>
        <w:textAlignment w:val="auto"/>
        <w:rPr>
          <w:rFonts w:eastAsia="Calibri"/>
          <w:color w:val="000000"/>
        </w:rPr>
      </w:pPr>
      <w:r>
        <w:rPr>
          <w:rFonts w:eastAsia="Calibri"/>
          <w:color w:val="000000"/>
        </w:rPr>
        <w:t>(</w:t>
      </w:r>
      <w:r w:rsidRPr="00653474">
        <w:rPr>
          <w:rFonts w:eastAsia="Calibri"/>
          <w:color w:val="000000"/>
        </w:rPr>
        <w:t>4</w:t>
      </w:r>
      <w:r>
        <w:rPr>
          <w:rFonts w:eastAsia="Calibri"/>
          <w:color w:val="000000"/>
        </w:rPr>
        <w:t>)</w:t>
      </w:r>
      <w:r w:rsidRPr="00653474">
        <w:rPr>
          <w:rFonts w:eastAsia="Calibri"/>
          <w:color w:val="000000"/>
        </w:rPr>
        <w:t xml:space="preserve"> </w:t>
      </w:r>
      <w:proofErr w:type="spellStart"/>
      <w:r w:rsidRPr="00653474">
        <w:rPr>
          <w:rFonts w:eastAsia="Calibri"/>
          <w:bCs/>
          <w:color w:val="000000"/>
        </w:rPr>
        <w:t>Anti Virus</w:t>
      </w:r>
      <w:proofErr w:type="spellEnd"/>
      <w:r w:rsidRPr="00653474">
        <w:rPr>
          <w:rFonts w:eastAsia="Calibri"/>
          <w:bCs/>
          <w:color w:val="000000"/>
        </w:rPr>
        <w:t xml:space="preserve"> Software (Implementation, with updates, of an acceptable industry standard Anti-virus software), </w:t>
      </w:r>
    </w:p>
    <w:p w14:paraId="5406773E" w14:textId="4DC10AD2" w:rsidR="00D60718" w:rsidRPr="00653474" w:rsidRDefault="00D60718" w:rsidP="00D60718">
      <w:pPr>
        <w:overflowPunct/>
        <w:spacing w:after="0"/>
        <w:ind w:left="709"/>
        <w:jc w:val="left"/>
        <w:textAlignment w:val="auto"/>
        <w:rPr>
          <w:rFonts w:eastAsia="Calibri"/>
          <w:color w:val="000000"/>
        </w:rPr>
      </w:pPr>
      <w:r>
        <w:rPr>
          <w:rFonts w:eastAsia="Calibri"/>
          <w:color w:val="000000"/>
        </w:rPr>
        <w:t>(</w:t>
      </w:r>
      <w:r w:rsidRPr="00653474">
        <w:rPr>
          <w:rFonts w:eastAsia="Calibri"/>
          <w:color w:val="000000"/>
        </w:rPr>
        <w:t>5</w:t>
      </w:r>
      <w:r>
        <w:rPr>
          <w:rFonts w:eastAsia="Calibri"/>
          <w:color w:val="000000"/>
        </w:rPr>
        <w:t>)</w:t>
      </w:r>
      <w:r w:rsidRPr="00653474">
        <w:rPr>
          <w:rFonts w:eastAsia="Calibri"/>
          <w:color w:val="000000"/>
        </w:rPr>
        <w:t xml:space="preserve"> </w:t>
      </w:r>
      <w:r w:rsidRPr="00653474">
        <w:rPr>
          <w:rFonts w:eastAsia="Calibri"/>
          <w:bCs/>
          <w:color w:val="000000"/>
        </w:rPr>
        <w:t xml:space="preserve">Operating systems, applications and firmware should be supported, </w:t>
      </w:r>
    </w:p>
    <w:p w14:paraId="17197ACA" w14:textId="169D9867" w:rsidR="00D60718" w:rsidRPr="00653474" w:rsidRDefault="00D60718" w:rsidP="00D60718">
      <w:pPr>
        <w:overflowPunct/>
        <w:spacing w:after="0"/>
        <w:ind w:left="709"/>
        <w:jc w:val="left"/>
        <w:textAlignment w:val="auto"/>
        <w:rPr>
          <w:rFonts w:eastAsia="Calibri"/>
          <w:bCs/>
          <w:color w:val="000000"/>
        </w:rPr>
      </w:pPr>
      <w:r>
        <w:rPr>
          <w:rFonts w:eastAsia="Calibri"/>
          <w:color w:val="000000"/>
        </w:rPr>
        <w:t>(</w:t>
      </w:r>
      <w:r w:rsidRPr="00653474">
        <w:rPr>
          <w:rFonts w:eastAsia="Calibri"/>
          <w:color w:val="000000"/>
        </w:rPr>
        <w:t>6</w:t>
      </w:r>
      <w:r>
        <w:rPr>
          <w:rFonts w:eastAsia="Calibri"/>
          <w:color w:val="000000"/>
        </w:rPr>
        <w:t>)</w:t>
      </w:r>
      <w:r w:rsidRPr="00653474">
        <w:rPr>
          <w:rFonts w:eastAsia="Calibri"/>
          <w:color w:val="000000"/>
        </w:rPr>
        <w:t xml:space="preserve">. </w:t>
      </w:r>
      <w:r w:rsidRPr="00653474">
        <w:rPr>
          <w:rFonts w:eastAsia="Calibri"/>
          <w:bCs/>
          <w:color w:val="000000"/>
        </w:rPr>
        <w:t xml:space="preserve">Patching of Operating Systems and Applications used shall be in line with the manufacturers recommended schedule. If patches cannot be applied an understanding of the resulting risk will be documented, </w:t>
      </w:r>
    </w:p>
    <w:p w14:paraId="47885520" w14:textId="77777777" w:rsidR="00D60718" w:rsidRPr="00653474" w:rsidRDefault="00D60718" w:rsidP="00D60718">
      <w:pPr>
        <w:overflowPunct/>
        <w:spacing w:after="0"/>
        <w:ind w:left="720"/>
        <w:jc w:val="left"/>
        <w:textAlignment w:val="auto"/>
        <w:rPr>
          <w:rFonts w:eastAsia="Calibri"/>
          <w:color w:val="000000"/>
        </w:rPr>
      </w:pPr>
    </w:p>
    <w:p w14:paraId="543679E0"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color w:val="000000"/>
        </w:rPr>
        <w:t xml:space="preserve">h. </w:t>
      </w:r>
      <w:r w:rsidRPr="00653474">
        <w:rPr>
          <w:rFonts w:eastAsia="Calibri"/>
          <w:bCs/>
          <w:color w:val="000000"/>
          <w:u w:val="single"/>
        </w:rPr>
        <w:t>Logon Banners.</w:t>
      </w:r>
      <w:r w:rsidRPr="00653474">
        <w:rPr>
          <w:rFonts w:eastAsia="Calibri"/>
          <w:bCs/>
          <w:color w:val="000000"/>
        </w:rPr>
        <w:t xml:space="preserve"> Wherever possible, a “Logon Banner” shall be provided to summarise the requirements for access to a system which may be needed to institute legal action in case of any breach occurring. </w:t>
      </w:r>
    </w:p>
    <w:p w14:paraId="48EE6AA1" w14:textId="77777777" w:rsidR="00D60718" w:rsidRPr="00653474" w:rsidRDefault="00D60718" w:rsidP="00D60718">
      <w:pPr>
        <w:overflowPunct/>
        <w:spacing w:after="0"/>
        <w:ind w:left="426"/>
        <w:jc w:val="left"/>
        <w:textAlignment w:val="auto"/>
        <w:rPr>
          <w:rFonts w:eastAsia="Calibri"/>
          <w:color w:val="000000"/>
        </w:rPr>
      </w:pPr>
    </w:p>
    <w:p w14:paraId="7D7D7DAC" w14:textId="77777777" w:rsidR="00D60718" w:rsidRPr="00653474" w:rsidRDefault="00D60718" w:rsidP="00D60718">
      <w:pPr>
        <w:overflowPunct/>
        <w:spacing w:after="0"/>
        <w:ind w:left="426"/>
        <w:jc w:val="left"/>
        <w:textAlignment w:val="auto"/>
        <w:rPr>
          <w:rFonts w:eastAsia="Calibri"/>
          <w:color w:val="000000"/>
        </w:rPr>
      </w:pPr>
      <w:r w:rsidRPr="00653474">
        <w:rPr>
          <w:rFonts w:eastAsia="Calibri"/>
          <w:bCs/>
          <w:color w:val="000000"/>
        </w:rPr>
        <w:t xml:space="preserve">A suggested format for the text (depending on national legal requirements) </w:t>
      </w:r>
    </w:p>
    <w:p w14:paraId="524B31DC" w14:textId="77777777" w:rsidR="00D60718" w:rsidRPr="00653474" w:rsidRDefault="00D60718" w:rsidP="00D60718">
      <w:pPr>
        <w:overflowPunct/>
        <w:spacing w:after="0"/>
        <w:ind w:left="426"/>
        <w:jc w:val="left"/>
        <w:textAlignment w:val="auto"/>
        <w:rPr>
          <w:rFonts w:eastAsia="Calibri"/>
          <w:bCs/>
          <w:color w:val="000000"/>
        </w:rPr>
      </w:pPr>
      <w:proofErr w:type="gramStart"/>
      <w:r w:rsidRPr="00653474">
        <w:rPr>
          <w:rFonts w:eastAsia="Calibri"/>
          <w:bCs/>
          <w:color w:val="000000"/>
        </w:rPr>
        <w:t>could</w:t>
      </w:r>
      <w:proofErr w:type="gramEnd"/>
      <w:r w:rsidRPr="00653474">
        <w:rPr>
          <w:rFonts w:eastAsia="Calibri"/>
          <w:bCs/>
          <w:color w:val="000000"/>
        </w:rPr>
        <w:t xml:space="preserve"> be: </w:t>
      </w:r>
    </w:p>
    <w:p w14:paraId="29C4A0DC" w14:textId="77777777" w:rsidR="00D60718" w:rsidRPr="00653474" w:rsidRDefault="00D60718" w:rsidP="00D60718">
      <w:pPr>
        <w:overflowPunct/>
        <w:spacing w:after="0"/>
        <w:ind w:left="426" w:firstLine="720"/>
        <w:jc w:val="left"/>
        <w:textAlignment w:val="auto"/>
        <w:rPr>
          <w:rFonts w:eastAsia="Calibri"/>
          <w:color w:val="000000"/>
        </w:rPr>
      </w:pPr>
    </w:p>
    <w:p w14:paraId="775BECE3"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bCs/>
          <w:color w:val="000000"/>
        </w:rPr>
        <w:t xml:space="preserve">“Unauthorised access to this computer system may constitute a criminal offence” </w:t>
      </w:r>
    </w:p>
    <w:p w14:paraId="1C9BBFEC" w14:textId="77777777" w:rsidR="00D60718" w:rsidRPr="00653474" w:rsidRDefault="00D60718" w:rsidP="00D60718">
      <w:pPr>
        <w:overflowPunct/>
        <w:spacing w:after="0"/>
        <w:ind w:left="426" w:firstLine="720"/>
        <w:jc w:val="left"/>
        <w:textAlignment w:val="auto"/>
        <w:rPr>
          <w:rFonts w:eastAsia="Calibri"/>
          <w:color w:val="000000"/>
        </w:rPr>
      </w:pPr>
    </w:p>
    <w:p w14:paraId="1E1E732A"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color w:val="000000"/>
        </w:rPr>
        <w:t xml:space="preserve">i. </w:t>
      </w:r>
      <w:r w:rsidRPr="00653474">
        <w:rPr>
          <w:rFonts w:eastAsia="Calibri"/>
          <w:bCs/>
          <w:color w:val="000000"/>
          <w:u w:val="single"/>
        </w:rPr>
        <w:t>Unattended Terminals</w:t>
      </w:r>
      <w:r w:rsidRPr="00653474">
        <w:rPr>
          <w:rFonts w:eastAsia="Calibri"/>
          <w:bCs/>
          <w:color w:val="000000"/>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1134CF1A" w14:textId="77777777" w:rsidR="00D60718" w:rsidRPr="00653474" w:rsidRDefault="00D60718" w:rsidP="00D60718">
      <w:pPr>
        <w:overflowPunct/>
        <w:spacing w:after="0"/>
        <w:ind w:left="709"/>
        <w:jc w:val="left"/>
        <w:textAlignment w:val="auto"/>
        <w:rPr>
          <w:rFonts w:eastAsia="Calibri"/>
          <w:color w:val="000000"/>
        </w:rPr>
      </w:pPr>
    </w:p>
    <w:p w14:paraId="31F9DECE" w14:textId="77777777" w:rsidR="00D60718" w:rsidRPr="00653474" w:rsidRDefault="00D60718" w:rsidP="00D60718">
      <w:pPr>
        <w:overflowPunct/>
        <w:spacing w:after="0"/>
        <w:ind w:left="426"/>
        <w:jc w:val="left"/>
        <w:textAlignment w:val="auto"/>
        <w:rPr>
          <w:rFonts w:eastAsia="Calibri"/>
          <w:bCs/>
          <w:color w:val="000000"/>
        </w:rPr>
      </w:pPr>
      <w:r w:rsidRPr="00653474">
        <w:rPr>
          <w:rFonts w:eastAsia="Calibri"/>
          <w:color w:val="000000"/>
        </w:rPr>
        <w:t xml:space="preserve">j. </w:t>
      </w:r>
      <w:r w:rsidRPr="00653474">
        <w:rPr>
          <w:rFonts w:eastAsia="Calibri"/>
          <w:bCs/>
          <w:color w:val="000000"/>
          <w:u w:val="single"/>
        </w:rPr>
        <w:t>Internet Connections</w:t>
      </w:r>
      <w:r w:rsidRPr="00653474">
        <w:rPr>
          <w:rFonts w:eastAsia="Calibri"/>
          <w:bCs/>
          <w:color w:val="000000"/>
        </w:rPr>
        <w:t xml:space="preserve">. Computer systems shall not be connected direct to the Internet or ‘untrusted’ systems unless protected by a firewall (a software based personal firewall is the minimum) which is acceptable to the Authority’s Principal Security Advisor. </w:t>
      </w:r>
    </w:p>
    <w:p w14:paraId="59E54DD1" w14:textId="77777777" w:rsidR="00D60718" w:rsidRPr="00653474" w:rsidRDefault="00D60718" w:rsidP="00D60718">
      <w:pPr>
        <w:overflowPunct/>
        <w:spacing w:after="0"/>
        <w:ind w:left="426"/>
        <w:jc w:val="left"/>
        <w:textAlignment w:val="auto"/>
        <w:rPr>
          <w:rFonts w:eastAsia="Calibri"/>
          <w:color w:val="000000"/>
        </w:rPr>
      </w:pPr>
    </w:p>
    <w:p w14:paraId="4CE7219E" w14:textId="77777777" w:rsidR="00D60718" w:rsidRPr="00653474" w:rsidRDefault="00D60718" w:rsidP="00D60718">
      <w:pPr>
        <w:overflowPunct/>
        <w:spacing w:after="0"/>
        <w:ind w:left="426"/>
        <w:jc w:val="left"/>
        <w:textAlignment w:val="auto"/>
        <w:rPr>
          <w:rFonts w:eastAsia="Calibri"/>
          <w:color w:val="000000"/>
        </w:rPr>
      </w:pPr>
      <w:r w:rsidRPr="00653474">
        <w:rPr>
          <w:rFonts w:eastAsia="Calibri"/>
          <w:color w:val="000000"/>
        </w:rPr>
        <w:t xml:space="preserve">k. </w:t>
      </w:r>
      <w:r w:rsidRPr="00653474">
        <w:rPr>
          <w:rFonts w:eastAsia="Calibri"/>
          <w:bCs/>
          <w:color w:val="000000"/>
          <w:u w:val="single"/>
        </w:rPr>
        <w:t>Disposal.</w:t>
      </w:r>
      <w:r w:rsidRPr="00653474">
        <w:rPr>
          <w:rFonts w:eastAsia="Calibri"/>
          <w:bCs/>
          <w:color w:val="000000"/>
        </w:rPr>
        <w:t xml:space="preserve"> Before IT storage media (e.g. disks) are disposed of, an erasure product shall be used to overwrite the data. This is a more thorough process than deletion of files, which does not remove the data. </w:t>
      </w:r>
    </w:p>
    <w:p w14:paraId="5A018A4E" w14:textId="77777777" w:rsidR="00D60718" w:rsidRPr="00653474" w:rsidRDefault="00D60718" w:rsidP="00D60718">
      <w:pPr>
        <w:overflowPunct/>
        <w:spacing w:after="0"/>
        <w:jc w:val="left"/>
        <w:textAlignment w:val="auto"/>
        <w:rPr>
          <w:rFonts w:eastAsia="Calibri"/>
          <w:bCs/>
          <w:color w:val="000000"/>
          <w:sz w:val="23"/>
          <w:szCs w:val="23"/>
        </w:rPr>
      </w:pPr>
    </w:p>
    <w:p w14:paraId="0823BF5C" w14:textId="77777777" w:rsidR="00D60718" w:rsidRPr="00653474" w:rsidRDefault="00D60718" w:rsidP="00D60718">
      <w:pPr>
        <w:overflowPunct/>
        <w:spacing w:after="0"/>
        <w:ind w:left="0"/>
        <w:jc w:val="left"/>
        <w:textAlignment w:val="auto"/>
        <w:rPr>
          <w:rFonts w:eastAsia="Calibri"/>
          <w:b/>
          <w:bCs/>
          <w:color w:val="000000"/>
          <w:sz w:val="23"/>
          <w:szCs w:val="23"/>
        </w:rPr>
      </w:pPr>
      <w:r w:rsidRPr="00653474">
        <w:rPr>
          <w:rFonts w:eastAsia="Calibri"/>
          <w:b/>
          <w:bCs/>
          <w:color w:val="000000"/>
          <w:sz w:val="23"/>
          <w:szCs w:val="23"/>
        </w:rPr>
        <w:t xml:space="preserve">Laptops </w:t>
      </w:r>
    </w:p>
    <w:p w14:paraId="5E70EAE9" w14:textId="77777777" w:rsidR="00D60718" w:rsidRPr="00653474" w:rsidRDefault="00D60718" w:rsidP="00D60718">
      <w:pPr>
        <w:overflowPunct/>
        <w:spacing w:after="0"/>
        <w:jc w:val="left"/>
        <w:textAlignment w:val="auto"/>
        <w:rPr>
          <w:rFonts w:eastAsia="Calibri"/>
          <w:color w:val="000000"/>
          <w:sz w:val="23"/>
          <w:szCs w:val="23"/>
        </w:rPr>
      </w:pPr>
    </w:p>
    <w:p w14:paraId="2CF0D938" w14:textId="77777777" w:rsidR="00D60718" w:rsidRPr="00653474"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21. Laptops holding any MOD supplied or contractor generated OFFICIAL-SENSITIVE information are to be encrypted using a CPA product or equivalent as described in paragraph 13 above. </w:t>
      </w:r>
    </w:p>
    <w:p w14:paraId="2EC9F463" w14:textId="77777777" w:rsidR="00D60718" w:rsidRPr="00653474" w:rsidRDefault="00D60718" w:rsidP="00D60718">
      <w:pPr>
        <w:overflowPunct/>
        <w:spacing w:after="0"/>
        <w:jc w:val="left"/>
        <w:textAlignment w:val="auto"/>
        <w:rPr>
          <w:rFonts w:eastAsia="Calibri"/>
          <w:color w:val="000000"/>
        </w:rPr>
      </w:pPr>
    </w:p>
    <w:p w14:paraId="72AC4EB6" w14:textId="6EC9C3CC"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22. Unencrypted laptops not on a secure site</w:t>
      </w:r>
      <w:r w:rsidRPr="00653474">
        <w:rPr>
          <w:rFonts w:eastAsia="Calibri"/>
          <w:bCs/>
          <w:color w:val="000000"/>
          <w:vertAlign w:val="superscript"/>
        </w:rPr>
        <w:footnoteReference w:id="4"/>
      </w:r>
      <w:r w:rsidRPr="00653474">
        <w:rPr>
          <w:rFonts w:eastAsia="Calibri"/>
          <w:bCs/>
          <w:color w:val="000000"/>
          <w:sz w:val="14"/>
          <w:szCs w:val="14"/>
        </w:rPr>
        <w:t xml:space="preserve"> </w:t>
      </w:r>
      <w:r w:rsidRPr="00653474">
        <w:rPr>
          <w:rFonts w:eastAsia="Calibri"/>
          <w:bCs/>
          <w:color w:val="000000"/>
        </w:rPr>
        <w:t xml:space="preserve">are to be recalled and only used or stored in an appropriately secure location until further notice or until approved full encryption is installed. </w:t>
      </w:r>
      <w:proofErr w:type="gramStart"/>
      <w:r w:rsidRPr="00653474">
        <w:rPr>
          <w:rFonts w:eastAsia="Calibri"/>
          <w:bCs/>
          <w:color w:val="000000"/>
        </w:rPr>
        <w:t>Where the encryption policy cannot be met, a Risk Balance Case that fully explains why the policy cannot be complied with and the mitigation plan, which should explain any limitations on the use of the system, is to be submitted to the Authority for consideration.</w:t>
      </w:r>
      <w:proofErr w:type="gramEnd"/>
      <w:r w:rsidRPr="00653474">
        <w:rPr>
          <w:rFonts w:eastAsia="Calibri"/>
          <w:bCs/>
          <w:color w:val="000000"/>
        </w:rPr>
        <w:t xml:space="preserve">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14:paraId="5754902E" w14:textId="77777777" w:rsidR="00D60718" w:rsidRPr="00653474" w:rsidRDefault="00D60718" w:rsidP="00D60718">
      <w:pPr>
        <w:overflowPunct/>
        <w:spacing w:after="0"/>
        <w:jc w:val="left"/>
        <w:textAlignment w:val="auto"/>
        <w:rPr>
          <w:rFonts w:eastAsia="Calibri"/>
          <w:bCs/>
          <w:color w:val="000000"/>
        </w:rPr>
      </w:pPr>
    </w:p>
    <w:p w14:paraId="622C1C7C"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23. Any token, touch memory device or password(s) associated with the encryption package is to be kept separate from the machine whenever the machine is not in use, left unattended or in transit. </w:t>
      </w:r>
    </w:p>
    <w:p w14:paraId="514DB0D7" w14:textId="77777777" w:rsidR="00D60718" w:rsidRPr="00653474" w:rsidRDefault="00D60718" w:rsidP="00D60718">
      <w:pPr>
        <w:overflowPunct/>
        <w:spacing w:after="0"/>
        <w:jc w:val="left"/>
        <w:textAlignment w:val="auto"/>
        <w:rPr>
          <w:rFonts w:eastAsia="Calibri"/>
          <w:bCs/>
          <w:color w:val="000000"/>
        </w:rPr>
      </w:pPr>
    </w:p>
    <w:p w14:paraId="2C86023F"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24. 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2C10F212" w14:textId="77777777" w:rsidR="00D60718" w:rsidRPr="00653474" w:rsidRDefault="00D60718" w:rsidP="00D60718">
      <w:pPr>
        <w:overflowPunct/>
        <w:spacing w:after="0"/>
        <w:jc w:val="left"/>
        <w:textAlignment w:val="auto"/>
        <w:rPr>
          <w:rFonts w:eastAsia="Calibri"/>
          <w:bCs/>
          <w:color w:val="000000"/>
          <w:sz w:val="23"/>
          <w:szCs w:val="23"/>
        </w:rPr>
      </w:pPr>
    </w:p>
    <w:p w14:paraId="21236572"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Loss and Incident Reporting </w:t>
      </w:r>
    </w:p>
    <w:p w14:paraId="65F79623" w14:textId="77777777" w:rsidR="00D60718" w:rsidRPr="00653474" w:rsidRDefault="00D60718" w:rsidP="00D60718">
      <w:pPr>
        <w:overflowPunct/>
        <w:spacing w:after="0"/>
        <w:jc w:val="left"/>
        <w:textAlignment w:val="auto"/>
        <w:rPr>
          <w:rFonts w:eastAsia="Calibri"/>
          <w:bCs/>
          <w:color w:val="000000"/>
        </w:rPr>
      </w:pPr>
    </w:p>
    <w:p w14:paraId="6647A0BE"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25. The contractor shall immediately report any loss or otherwise compromise of any OFFICIAL or OFFICIAL-SENSITIVE information to the Authority. </w:t>
      </w:r>
    </w:p>
    <w:p w14:paraId="64EE85AB" w14:textId="77777777" w:rsidR="00D60718" w:rsidRPr="00653474" w:rsidRDefault="00D60718" w:rsidP="00D60718">
      <w:pPr>
        <w:overflowPunct/>
        <w:spacing w:after="0"/>
        <w:jc w:val="left"/>
        <w:textAlignment w:val="auto"/>
        <w:rPr>
          <w:rFonts w:eastAsia="Calibri"/>
          <w:bCs/>
          <w:color w:val="000000"/>
        </w:rPr>
      </w:pPr>
    </w:p>
    <w:p w14:paraId="2D8AD97F"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26. Accordingly, in accordance with Industry Security Notice 2014/02 as may be subsequently updated at: </w:t>
      </w:r>
    </w:p>
    <w:p w14:paraId="4D696364" w14:textId="77777777" w:rsidR="00D60718" w:rsidRDefault="00D60718" w:rsidP="00D60718">
      <w:pPr>
        <w:overflowPunct/>
        <w:spacing w:after="0"/>
        <w:jc w:val="left"/>
        <w:textAlignment w:val="auto"/>
        <w:rPr>
          <w:rFonts w:eastAsia="Calibri"/>
          <w:bCs/>
          <w:color w:val="000000"/>
        </w:rPr>
      </w:pPr>
    </w:p>
    <w:p w14:paraId="42C6B7F3"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https://www.gov.uk/government/uploads/system/uploads/attachment_data/file/293480/ISN2014_02_Incident_Reporting.pdf </w:t>
      </w:r>
    </w:p>
    <w:p w14:paraId="0B4D9F54" w14:textId="77777777" w:rsidR="00D60718" w:rsidRDefault="00D60718" w:rsidP="00D60718">
      <w:pPr>
        <w:overflowPunct/>
        <w:spacing w:after="0"/>
        <w:ind w:left="0"/>
        <w:jc w:val="left"/>
        <w:textAlignment w:val="auto"/>
        <w:rPr>
          <w:rFonts w:eastAsia="Calibri"/>
          <w:bCs/>
          <w:color w:val="000000"/>
        </w:rPr>
      </w:pPr>
    </w:p>
    <w:p w14:paraId="5C8BC4CF" w14:textId="77777777" w:rsidR="00D60718" w:rsidRPr="00653474" w:rsidRDefault="00D60718" w:rsidP="00D60718">
      <w:pPr>
        <w:overflowPunct/>
        <w:spacing w:after="0"/>
        <w:ind w:left="0"/>
        <w:jc w:val="left"/>
        <w:textAlignment w:val="auto"/>
        <w:rPr>
          <w:rFonts w:eastAsia="Calibri"/>
          <w:color w:val="000000"/>
        </w:rPr>
      </w:pPr>
      <w:proofErr w:type="gramStart"/>
      <w:r w:rsidRPr="00653474">
        <w:rPr>
          <w:rFonts w:eastAsia="Calibri"/>
          <w:bCs/>
          <w:color w:val="000000"/>
        </w:rPr>
        <w:t>any</w:t>
      </w:r>
      <w:proofErr w:type="gramEnd"/>
      <w:r w:rsidRPr="00653474">
        <w:rPr>
          <w:rFonts w:eastAsia="Calibri"/>
          <w:bCs/>
          <w:color w:val="000000"/>
        </w:rPr>
        <w:t xml:space="preserve">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w:t>
      </w:r>
      <w:proofErr w:type="spellStart"/>
      <w:r w:rsidRPr="00653474">
        <w:rPr>
          <w:rFonts w:eastAsia="Calibri"/>
          <w:bCs/>
          <w:color w:val="000000"/>
        </w:rPr>
        <w:t>JSyCC</w:t>
      </w:r>
      <w:proofErr w:type="spellEnd"/>
      <w:r w:rsidRPr="00653474">
        <w:rPr>
          <w:rFonts w:eastAsia="Calibri"/>
          <w:bCs/>
          <w:color w:val="000000"/>
        </w:rPr>
        <w:t xml:space="preserve">). This will assist the </w:t>
      </w:r>
      <w:proofErr w:type="spellStart"/>
      <w:r w:rsidRPr="00653474">
        <w:rPr>
          <w:rFonts w:eastAsia="Calibri"/>
          <w:bCs/>
          <w:color w:val="000000"/>
        </w:rPr>
        <w:t>JSyCC</w:t>
      </w:r>
      <w:proofErr w:type="spellEnd"/>
      <w:r w:rsidRPr="00653474">
        <w:rPr>
          <w:rFonts w:eastAsia="Calibri"/>
          <w:bCs/>
          <w:color w:val="000000"/>
        </w:rPr>
        <w:t xml:space="preserve">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 </w:t>
      </w:r>
    </w:p>
    <w:p w14:paraId="790A29BD" w14:textId="77777777" w:rsidR="00D60718" w:rsidRPr="00653474" w:rsidRDefault="00D60718" w:rsidP="00D60718">
      <w:pPr>
        <w:overflowPunct/>
        <w:spacing w:after="0"/>
        <w:jc w:val="left"/>
        <w:textAlignment w:val="auto"/>
        <w:rPr>
          <w:rFonts w:eastAsia="Calibri"/>
          <w:bCs/>
          <w:color w:val="000000"/>
        </w:rPr>
      </w:pPr>
    </w:p>
    <w:p w14:paraId="15F0311F" w14:textId="77777777" w:rsidR="00D60718" w:rsidRPr="00653474" w:rsidRDefault="00D60718" w:rsidP="00D60718">
      <w:pPr>
        <w:overflowPunct/>
        <w:spacing w:after="0"/>
        <w:jc w:val="left"/>
        <w:textAlignment w:val="auto"/>
        <w:rPr>
          <w:rFonts w:eastAsia="Calibri"/>
          <w:color w:val="000000"/>
          <w:u w:val="single"/>
        </w:rPr>
      </w:pPr>
      <w:proofErr w:type="spellStart"/>
      <w:r w:rsidRPr="00653474">
        <w:rPr>
          <w:rFonts w:eastAsia="Calibri"/>
          <w:bCs/>
          <w:color w:val="000000"/>
          <w:u w:val="single"/>
        </w:rPr>
        <w:t>JSyCCWARP</w:t>
      </w:r>
      <w:proofErr w:type="spellEnd"/>
      <w:r w:rsidRPr="00653474">
        <w:rPr>
          <w:rFonts w:eastAsia="Calibri"/>
          <w:bCs/>
          <w:color w:val="000000"/>
          <w:u w:val="single"/>
        </w:rPr>
        <w:t xml:space="preserve"> Contact Details </w:t>
      </w:r>
    </w:p>
    <w:p w14:paraId="3A9936AC" w14:textId="77777777" w:rsidR="00D60718" w:rsidRPr="00653474" w:rsidRDefault="00D60718" w:rsidP="00D60718">
      <w:pPr>
        <w:overflowPunct/>
        <w:spacing w:after="0"/>
        <w:jc w:val="left"/>
        <w:textAlignment w:val="auto"/>
        <w:rPr>
          <w:rFonts w:eastAsia="Calibri"/>
          <w:bCs/>
          <w:color w:val="000000"/>
        </w:rPr>
      </w:pPr>
    </w:p>
    <w:p w14:paraId="22D3381B" w14:textId="77777777" w:rsidR="00D60718" w:rsidRPr="00653474" w:rsidRDefault="00D60718" w:rsidP="00D60718">
      <w:pPr>
        <w:overflowPunct/>
        <w:spacing w:after="0"/>
        <w:jc w:val="left"/>
        <w:textAlignment w:val="auto"/>
        <w:rPr>
          <w:rFonts w:eastAsia="Calibri"/>
          <w:color w:val="000000"/>
        </w:rPr>
      </w:pPr>
      <w:r w:rsidRPr="00653474">
        <w:rPr>
          <w:rFonts w:eastAsia="Calibri"/>
          <w:bCs/>
          <w:color w:val="000000"/>
        </w:rPr>
        <w:t>Email: For those with access to the RLI: CIO-DSAS-</w:t>
      </w:r>
      <w:proofErr w:type="spellStart"/>
      <w:r w:rsidRPr="00653474">
        <w:rPr>
          <w:rFonts w:eastAsia="Calibri"/>
          <w:bCs/>
          <w:color w:val="000000"/>
        </w:rPr>
        <w:t>JSyCCOperations</w:t>
      </w:r>
      <w:proofErr w:type="spellEnd"/>
      <w:r w:rsidRPr="00653474">
        <w:rPr>
          <w:rFonts w:eastAsia="Calibri"/>
          <w:bCs/>
          <w:color w:val="000000"/>
        </w:rPr>
        <w:t xml:space="preserve"> </w:t>
      </w:r>
    </w:p>
    <w:p w14:paraId="1C1C3290" w14:textId="77777777" w:rsidR="00D60718" w:rsidRPr="00653474" w:rsidRDefault="00D60718" w:rsidP="00D60718">
      <w:pPr>
        <w:overflowPunct/>
        <w:spacing w:after="0"/>
        <w:jc w:val="left"/>
        <w:textAlignment w:val="auto"/>
        <w:rPr>
          <w:rFonts w:eastAsia="Calibri"/>
          <w:color w:val="000000"/>
        </w:rPr>
      </w:pPr>
      <w:r w:rsidRPr="00653474">
        <w:rPr>
          <w:rFonts w:eastAsia="Calibri"/>
          <w:bCs/>
          <w:color w:val="000000"/>
        </w:rPr>
        <w:t xml:space="preserve">Email: For those without access to the RLI: CIO-DSAS-JSyCCOperations@mod.uk </w:t>
      </w:r>
    </w:p>
    <w:p w14:paraId="00CC6E1F" w14:textId="77777777" w:rsidR="00D60718" w:rsidRPr="00653474" w:rsidRDefault="00D60718" w:rsidP="00D60718">
      <w:pPr>
        <w:overflowPunct/>
        <w:spacing w:after="0"/>
        <w:jc w:val="left"/>
        <w:textAlignment w:val="auto"/>
        <w:rPr>
          <w:rFonts w:eastAsia="Calibri"/>
          <w:color w:val="000000"/>
        </w:rPr>
      </w:pPr>
      <w:r w:rsidRPr="00653474">
        <w:rPr>
          <w:rFonts w:eastAsia="Calibri"/>
          <w:bCs/>
          <w:color w:val="000000"/>
        </w:rPr>
        <w:t xml:space="preserve">Telephone: Working Hours: 030 677 021 187 </w:t>
      </w:r>
    </w:p>
    <w:p w14:paraId="3DA94A64" w14:textId="77777777" w:rsidR="00D60718" w:rsidRPr="00653474" w:rsidRDefault="00D60718" w:rsidP="00D60718">
      <w:pPr>
        <w:overflowPunct/>
        <w:spacing w:after="0"/>
        <w:jc w:val="left"/>
        <w:textAlignment w:val="auto"/>
        <w:rPr>
          <w:rFonts w:eastAsia="Calibri"/>
          <w:color w:val="000000"/>
        </w:rPr>
      </w:pPr>
      <w:r w:rsidRPr="00653474">
        <w:rPr>
          <w:rFonts w:eastAsia="Calibri"/>
          <w:bCs/>
          <w:color w:val="000000"/>
        </w:rPr>
        <w:t xml:space="preserve">Out of Hours/Duty Officer Phone: 07768 558863 </w:t>
      </w:r>
    </w:p>
    <w:p w14:paraId="2297C1D6" w14:textId="77777777" w:rsidR="00D60718" w:rsidRPr="00653474" w:rsidRDefault="00D60718" w:rsidP="00D60718">
      <w:pPr>
        <w:overflowPunct/>
        <w:spacing w:after="0"/>
        <w:jc w:val="left"/>
        <w:textAlignment w:val="auto"/>
        <w:rPr>
          <w:rFonts w:eastAsia="Calibri"/>
          <w:color w:val="000000"/>
        </w:rPr>
      </w:pPr>
      <w:r w:rsidRPr="00653474">
        <w:rPr>
          <w:rFonts w:eastAsia="Calibri"/>
          <w:bCs/>
          <w:color w:val="000000"/>
        </w:rPr>
        <w:t xml:space="preserve">Fax: 01480 446328 </w:t>
      </w:r>
    </w:p>
    <w:p w14:paraId="32F3F613" w14:textId="77777777" w:rsidR="00D60718" w:rsidRPr="00653474" w:rsidRDefault="00D60718" w:rsidP="00D60718">
      <w:pPr>
        <w:overflowPunct/>
        <w:spacing w:after="0"/>
        <w:jc w:val="left"/>
        <w:textAlignment w:val="auto"/>
        <w:rPr>
          <w:rFonts w:eastAsia="Calibri"/>
          <w:color w:val="000000"/>
        </w:rPr>
      </w:pPr>
      <w:r w:rsidRPr="00653474">
        <w:rPr>
          <w:rFonts w:eastAsia="Calibri"/>
          <w:bCs/>
          <w:color w:val="000000"/>
        </w:rPr>
        <w:t>Mail: Joint Security Co-ordination Centre (</w:t>
      </w:r>
      <w:proofErr w:type="spellStart"/>
      <w:r w:rsidRPr="00653474">
        <w:rPr>
          <w:rFonts w:eastAsia="Calibri"/>
          <w:bCs/>
          <w:color w:val="000000"/>
        </w:rPr>
        <w:t>JSyCC</w:t>
      </w:r>
      <w:proofErr w:type="spellEnd"/>
      <w:r w:rsidRPr="00653474">
        <w:rPr>
          <w:rFonts w:eastAsia="Calibri"/>
          <w:bCs/>
          <w:color w:val="000000"/>
        </w:rPr>
        <w:t xml:space="preserve">), X007 </w:t>
      </w:r>
      <w:proofErr w:type="spellStart"/>
      <w:r w:rsidRPr="00653474">
        <w:rPr>
          <w:rFonts w:eastAsia="Calibri"/>
          <w:bCs/>
          <w:color w:val="000000"/>
        </w:rPr>
        <w:t>Bazalgette</w:t>
      </w:r>
      <w:proofErr w:type="spellEnd"/>
      <w:r w:rsidRPr="00653474">
        <w:rPr>
          <w:rFonts w:eastAsia="Calibri"/>
          <w:bCs/>
          <w:color w:val="000000"/>
        </w:rPr>
        <w:t xml:space="preserve"> Pavilion, RAF </w:t>
      </w:r>
      <w:proofErr w:type="spellStart"/>
      <w:r w:rsidRPr="00653474">
        <w:rPr>
          <w:rFonts w:eastAsia="Calibri"/>
          <w:bCs/>
          <w:color w:val="000000"/>
        </w:rPr>
        <w:t>Wyton</w:t>
      </w:r>
      <w:proofErr w:type="spellEnd"/>
      <w:r w:rsidRPr="00653474">
        <w:rPr>
          <w:rFonts w:eastAsia="Calibri"/>
          <w:bCs/>
          <w:color w:val="000000"/>
        </w:rPr>
        <w:t xml:space="preserve">, Huntingdon, </w:t>
      </w:r>
      <w:proofErr w:type="spellStart"/>
      <w:r w:rsidRPr="00653474">
        <w:rPr>
          <w:rFonts w:eastAsia="Calibri"/>
          <w:bCs/>
          <w:color w:val="000000"/>
        </w:rPr>
        <w:t>Cambs</w:t>
      </w:r>
      <w:proofErr w:type="spellEnd"/>
      <w:r w:rsidRPr="00653474">
        <w:rPr>
          <w:rFonts w:eastAsia="Calibri"/>
          <w:bCs/>
          <w:color w:val="000000"/>
        </w:rPr>
        <w:t xml:space="preserve">, PE28 2EA. </w:t>
      </w:r>
    </w:p>
    <w:p w14:paraId="3BE60A25" w14:textId="77777777" w:rsidR="00D60718" w:rsidRDefault="00D60718" w:rsidP="00D60718">
      <w:pPr>
        <w:overflowPunct/>
        <w:spacing w:after="0"/>
        <w:ind w:left="0"/>
        <w:jc w:val="left"/>
        <w:textAlignment w:val="auto"/>
        <w:rPr>
          <w:rFonts w:eastAsia="Calibri"/>
          <w:bCs/>
          <w:color w:val="000000"/>
          <w:sz w:val="23"/>
          <w:szCs w:val="23"/>
        </w:rPr>
      </w:pPr>
    </w:p>
    <w:p w14:paraId="6C001FDE"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Sub-Contracts </w:t>
      </w:r>
    </w:p>
    <w:p w14:paraId="5BD36C6D" w14:textId="77777777" w:rsidR="00D60718" w:rsidRPr="00653474" w:rsidRDefault="00D60718" w:rsidP="00D60718">
      <w:pPr>
        <w:overflowPunct/>
        <w:spacing w:after="0"/>
        <w:jc w:val="left"/>
        <w:textAlignment w:val="auto"/>
        <w:rPr>
          <w:rFonts w:eastAsia="Calibri"/>
          <w:bCs/>
          <w:color w:val="000000"/>
        </w:rPr>
      </w:pPr>
    </w:p>
    <w:p w14:paraId="58F37746"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27. The Contractor may Sub-contract any elements of this Contract to Sub-contractors within the United Kingdom notifying the Authority. When sub-contracting to a Sub- 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form can be found at Appendix 5 at: </w:t>
      </w:r>
    </w:p>
    <w:p w14:paraId="76CF1DEA" w14:textId="77777777" w:rsidR="00D60718" w:rsidRDefault="00D60718" w:rsidP="00D60718">
      <w:pPr>
        <w:overflowPunct/>
        <w:spacing w:after="0"/>
        <w:ind w:left="0"/>
        <w:jc w:val="left"/>
        <w:textAlignment w:val="auto"/>
        <w:rPr>
          <w:rFonts w:eastAsia="Calibri"/>
          <w:bCs/>
          <w:color w:val="000000"/>
        </w:rPr>
      </w:pPr>
    </w:p>
    <w:p w14:paraId="0F33A4EE" w14:textId="77777777" w:rsidR="00D60718" w:rsidRPr="00653474" w:rsidRDefault="00D60718" w:rsidP="00D60718">
      <w:pPr>
        <w:overflowPunct/>
        <w:spacing w:after="0"/>
        <w:ind w:left="0"/>
        <w:jc w:val="left"/>
        <w:textAlignment w:val="auto"/>
        <w:rPr>
          <w:rFonts w:eastAsia="Calibri"/>
          <w:color w:val="000000"/>
        </w:rPr>
      </w:pPr>
      <w:proofErr w:type="gramStart"/>
      <w:r w:rsidRPr="00653474">
        <w:rPr>
          <w:rFonts w:eastAsia="Calibri"/>
          <w:bCs/>
          <w:color w:val="000000"/>
        </w:rPr>
        <w:t>https://www.gov.uk/government/uploads/system/uploads/attachment_data/file/367494/Co ntractual_Process_-_Appendix_5_form.doc.</w:t>
      </w:r>
      <w:proofErr w:type="gramEnd"/>
      <w:r w:rsidRPr="00653474">
        <w:rPr>
          <w:rFonts w:eastAsia="Calibri"/>
          <w:bCs/>
          <w:color w:val="000000"/>
        </w:rPr>
        <w:t xml:space="preserve"> </w:t>
      </w:r>
    </w:p>
    <w:p w14:paraId="4B4AF289" w14:textId="77777777" w:rsidR="00D60718" w:rsidRPr="00653474" w:rsidRDefault="00D60718" w:rsidP="00D60718">
      <w:pPr>
        <w:overflowPunct/>
        <w:spacing w:after="0"/>
        <w:jc w:val="left"/>
        <w:textAlignment w:val="auto"/>
        <w:rPr>
          <w:rFonts w:eastAsia="Calibri"/>
          <w:bCs/>
          <w:color w:val="000000"/>
        </w:rPr>
      </w:pPr>
    </w:p>
    <w:p w14:paraId="154754D4" w14:textId="77777777" w:rsidR="00D60718" w:rsidRPr="00653474" w:rsidRDefault="00D60718" w:rsidP="00D60718">
      <w:pPr>
        <w:overflowPunct/>
        <w:spacing w:after="0"/>
        <w:ind w:left="0"/>
        <w:jc w:val="left"/>
        <w:textAlignment w:val="auto"/>
        <w:rPr>
          <w:rFonts w:eastAsia="Calibri"/>
          <w:color w:val="000000"/>
          <w:sz w:val="23"/>
          <w:szCs w:val="23"/>
        </w:rPr>
      </w:pPr>
      <w:r w:rsidRPr="00653474">
        <w:rPr>
          <w:rFonts w:eastAsia="Calibri"/>
          <w:bCs/>
          <w:color w:val="000000"/>
        </w:rPr>
        <w:t>If the Sub-contract is approved, the Authority shall provide the Contractor with the security conditions that shall be incorporated within the Sub-contract document.</w:t>
      </w:r>
      <w:r w:rsidRPr="00653474">
        <w:rPr>
          <w:rFonts w:eastAsia="Calibri"/>
          <w:color w:val="000000"/>
          <w:sz w:val="23"/>
          <w:szCs w:val="23"/>
        </w:rPr>
        <w:t xml:space="preserve"> </w:t>
      </w:r>
    </w:p>
    <w:p w14:paraId="6C8E016F" w14:textId="77777777" w:rsidR="00D60718" w:rsidRPr="00653474" w:rsidRDefault="00D60718" w:rsidP="00D60718">
      <w:pPr>
        <w:overflowPunct/>
        <w:spacing w:after="0"/>
        <w:jc w:val="left"/>
        <w:textAlignment w:val="auto"/>
        <w:rPr>
          <w:rFonts w:eastAsia="Calibri"/>
          <w:color w:val="000000"/>
          <w:sz w:val="23"/>
          <w:szCs w:val="23"/>
        </w:rPr>
      </w:pPr>
    </w:p>
    <w:p w14:paraId="1ED9F6EA" w14:textId="77777777" w:rsidR="00D60718" w:rsidRPr="00653474" w:rsidRDefault="00D60718" w:rsidP="00D60718">
      <w:pPr>
        <w:overflowPunct/>
        <w:spacing w:after="0"/>
        <w:ind w:left="0"/>
        <w:jc w:val="left"/>
        <w:textAlignment w:val="auto"/>
        <w:rPr>
          <w:rFonts w:eastAsia="Calibri"/>
          <w:b/>
          <w:bCs/>
          <w:color w:val="000000"/>
          <w:sz w:val="23"/>
          <w:szCs w:val="23"/>
        </w:rPr>
      </w:pPr>
      <w:r w:rsidRPr="00653474">
        <w:rPr>
          <w:rFonts w:eastAsia="Calibri"/>
          <w:b/>
          <w:bCs/>
          <w:color w:val="000000"/>
          <w:sz w:val="23"/>
          <w:szCs w:val="23"/>
        </w:rPr>
        <w:t xml:space="preserve">Publicity Material </w:t>
      </w:r>
    </w:p>
    <w:p w14:paraId="2AE21E97" w14:textId="77777777" w:rsidR="00D60718" w:rsidRPr="00653474" w:rsidRDefault="00D60718" w:rsidP="00D60718">
      <w:pPr>
        <w:overflowPunct/>
        <w:spacing w:after="0"/>
        <w:jc w:val="left"/>
        <w:textAlignment w:val="auto"/>
        <w:rPr>
          <w:rFonts w:eastAsia="Calibri"/>
          <w:color w:val="000000"/>
          <w:sz w:val="23"/>
          <w:szCs w:val="23"/>
        </w:rPr>
      </w:pPr>
    </w:p>
    <w:p w14:paraId="3FBC4772"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28. 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 </w:t>
      </w:r>
    </w:p>
    <w:p w14:paraId="350DA9EB" w14:textId="77777777" w:rsidR="00D60718" w:rsidRPr="00653474" w:rsidRDefault="00D60718" w:rsidP="00D60718">
      <w:pPr>
        <w:overflowPunct/>
        <w:spacing w:after="0"/>
        <w:jc w:val="left"/>
        <w:textAlignment w:val="auto"/>
        <w:rPr>
          <w:rFonts w:eastAsia="Calibri"/>
          <w:bCs/>
          <w:color w:val="000000"/>
          <w:sz w:val="23"/>
          <w:szCs w:val="23"/>
        </w:rPr>
      </w:pPr>
    </w:p>
    <w:p w14:paraId="683C7D7A"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Private Venture </w:t>
      </w:r>
    </w:p>
    <w:p w14:paraId="73A69ABE" w14:textId="77777777" w:rsidR="00D60718" w:rsidRPr="00653474" w:rsidRDefault="00D60718" w:rsidP="00D60718">
      <w:pPr>
        <w:overflowPunct/>
        <w:spacing w:after="0"/>
        <w:jc w:val="left"/>
        <w:textAlignment w:val="auto"/>
        <w:rPr>
          <w:rFonts w:eastAsia="Calibri"/>
          <w:bCs/>
          <w:color w:val="000000"/>
        </w:rPr>
      </w:pPr>
    </w:p>
    <w:p w14:paraId="598B5AAA" w14:textId="77777777" w:rsidR="00D60718"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29. Any defence related Private Venture derived from the activities of this Contract </w:t>
      </w:r>
      <w:proofErr w:type="gramStart"/>
      <w:r w:rsidRPr="00653474">
        <w:rPr>
          <w:rFonts w:eastAsia="Calibri"/>
          <w:bCs/>
          <w:color w:val="000000"/>
        </w:rPr>
        <w:t>are</w:t>
      </w:r>
      <w:proofErr w:type="gramEnd"/>
      <w:r w:rsidRPr="00653474">
        <w:rPr>
          <w:rFonts w:eastAsia="Calibri"/>
          <w:bCs/>
          <w:color w:val="000000"/>
        </w:rPr>
        <w:t xml:space="preserve"> to be formally assessed by the Authority for determination of its appropriate classification. Contractors are to submit a definitive product specification to DBR- </w:t>
      </w:r>
      <w:proofErr w:type="spellStart"/>
      <w:r w:rsidRPr="00653474">
        <w:rPr>
          <w:rFonts w:eastAsia="Calibri"/>
          <w:bCs/>
          <w:color w:val="000000"/>
        </w:rPr>
        <w:t>DefSy</w:t>
      </w:r>
      <w:proofErr w:type="spellEnd"/>
      <w:r w:rsidRPr="00653474">
        <w:rPr>
          <w:rFonts w:eastAsia="Calibri"/>
          <w:bCs/>
          <w:color w:val="000000"/>
        </w:rPr>
        <w:t>(S&amp;T/</w:t>
      </w:r>
      <w:proofErr w:type="spellStart"/>
      <w:r w:rsidRPr="00653474">
        <w:rPr>
          <w:rFonts w:eastAsia="Calibri"/>
          <w:bCs/>
          <w:color w:val="000000"/>
        </w:rPr>
        <w:t>Ind</w:t>
      </w:r>
      <w:proofErr w:type="spellEnd"/>
      <w:r w:rsidRPr="00653474">
        <w:rPr>
          <w:rFonts w:eastAsia="Calibri"/>
          <w:bCs/>
          <w:color w:val="000000"/>
        </w:rPr>
        <w:t xml:space="preserve">) for PV Security Grading in accordance with the requirement detailed at: </w:t>
      </w:r>
    </w:p>
    <w:p w14:paraId="01F22595" w14:textId="093F3AFA"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https://www.gov.uk/government/uploads/system/uploads</w:t>
      </w:r>
      <w:r>
        <w:rPr>
          <w:rFonts w:eastAsia="Calibri"/>
          <w:bCs/>
          <w:color w:val="000000"/>
        </w:rPr>
        <w:t>/attachment_data/file/300050/pv</w:t>
      </w:r>
      <w:r w:rsidRPr="00653474">
        <w:rPr>
          <w:rFonts w:eastAsia="Calibri"/>
          <w:bCs/>
          <w:color w:val="000000"/>
        </w:rPr>
        <w:t>_grading_flyer_apr14.pdf</w:t>
      </w:r>
      <w:r w:rsidRPr="00653474">
        <w:rPr>
          <w:rFonts w:eastAsia="Calibri"/>
          <w:color w:val="000000"/>
        </w:rPr>
        <w:t xml:space="preserve">. </w:t>
      </w:r>
    </w:p>
    <w:p w14:paraId="419866EC" w14:textId="77777777" w:rsidR="00D60718" w:rsidRPr="00653474" w:rsidRDefault="00D60718" w:rsidP="00D60718">
      <w:pPr>
        <w:overflowPunct/>
        <w:spacing w:after="0"/>
        <w:jc w:val="left"/>
        <w:textAlignment w:val="auto"/>
        <w:rPr>
          <w:rFonts w:eastAsia="Calibri"/>
          <w:bCs/>
          <w:color w:val="000000"/>
          <w:sz w:val="23"/>
          <w:szCs w:val="23"/>
        </w:rPr>
      </w:pPr>
    </w:p>
    <w:p w14:paraId="0EB14282" w14:textId="77777777" w:rsidR="00D60718" w:rsidRDefault="00D60718" w:rsidP="00D60718">
      <w:pPr>
        <w:overflowPunct/>
        <w:spacing w:after="0"/>
        <w:jc w:val="left"/>
        <w:textAlignment w:val="auto"/>
        <w:rPr>
          <w:rFonts w:eastAsia="Calibri"/>
          <w:b/>
          <w:bCs/>
          <w:color w:val="000000"/>
          <w:sz w:val="23"/>
          <w:szCs w:val="23"/>
        </w:rPr>
      </w:pPr>
    </w:p>
    <w:p w14:paraId="41512661"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Promotions and Potential Export Sales </w:t>
      </w:r>
    </w:p>
    <w:p w14:paraId="613A3712" w14:textId="77777777" w:rsidR="00D60718" w:rsidRPr="00653474" w:rsidRDefault="00D60718" w:rsidP="00D60718">
      <w:pPr>
        <w:overflowPunct/>
        <w:spacing w:after="0"/>
        <w:jc w:val="left"/>
        <w:textAlignment w:val="auto"/>
        <w:rPr>
          <w:rFonts w:eastAsia="Calibri"/>
          <w:bCs/>
          <w:color w:val="000000"/>
        </w:rPr>
      </w:pPr>
    </w:p>
    <w:p w14:paraId="59C62E22" w14:textId="77777777" w:rsidR="00D60718"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30. 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 </w:t>
      </w:r>
    </w:p>
    <w:p w14:paraId="3BB5D336" w14:textId="77777777" w:rsidR="00D60718" w:rsidRDefault="00D60718" w:rsidP="00D60718">
      <w:pPr>
        <w:overflowPunct/>
        <w:spacing w:after="0"/>
        <w:ind w:left="0"/>
        <w:jc w:val="left"/>
        <w:textAlignment w:val="auto"/>
        <w:rPr>
          <w:rFonts w:eastAsia="Calibri"/>
          <w:bCs/>
          <w:color w:val="000000"/>
        </w:rPr>
      </w:pPr>
    </w:p>
    <w:p w14:paraId="115F9398" w14:textId="22E4B9BA"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https://www.gov.uk/mod-f680-applications. </w:t>
      </w:r>
    </w:p>
    <w:p w14:paraId="1AADF0D5" w14:textId="77777777" w:rsidR="00D60718" w:rsidRPr="00653474" w:rsidRDefault="00D60718" w:rsidP="00D60718">
      <w:pPr>
        <w:overflowPunct/>
        <w:spacing w:after="0"/>
        <w:jc w:val="left"/>
        <w:textAlignment w:val="auto"/>
        <w:rPr>
          <w:rFonts w:eastAsia="Calibri"/>
          <w:bCs/>
          <w:color w:val="000000"/>
          <w:sz w:val="23"/>
          <w:szCs w:val="23"/>
        </w:rPr>
      </w:pPr>
    </w:p>
    <w:p w14:paraId="0958B98D"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Destruction </w:t>
      </w:r>
    </w:p>
    <w:p w14:paraId="2BD2FD09" w14:textId="77777777" w:rsidR="00D60718" w:rsidRPr="00653474" w:rsidRDefault="00D60718" w:rsidP="00D60718">
      <w:pPr>
        <w:overflowPunct/>
        <w:spacing w:after="0"/>
        <w:jc w:val="left"/>
        <w:textAlignment w:val="auto"/>
        <w:rPr>
          <w:rFonts w:eastAsia="Calibri"/>
          <w:bCs/>
          <w:color w:val="000000"/>
        </w:rPr>
      </w:pPr>
    </w:p>
    <w:p w14:paraId="58421F8E"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31. As soon as no longer required or as determine by the Authority (see Annex A),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 </w:t>
      </w:r>
    </w:p>
    <w:p w14:paraId="7BC169E4" w14:textId="77777777" w:rsidR="00D60718" w:rsidRDefault="00D60718" w:rsidP="00D60718">
      <w:pPr>
        <w:overflowPunct/>
        <w:spacing w:after="0"/>
        <w:jc w:val="left"/>
        <w:textAlignment w:val="auto"/>
        <w:rPr>
          <w:rFonts w:eastAsia="Calibri"/>
          <w:bCs/>
          <w:color w:val="000000"/>
          <w:sz w:val="23"/>
          <w:szCs w:val="23"/>
        </w:rPr>
      </w:pPr>
    </w:p>
    <w:p w14:paraId="460851D4" w14:textId="77777777" w:rsidR="00D60718" w:rsidRPr="00653474" w:rsidRDefault="00D60718" w:rsidP="00D60718">
      <w:pPr>
        <w:overflowPunct/>
        <w:spacing w:after="0"/>
        <w:ind w:left="0"/>
        <w:jc w:val="left"/>
        <w:textAlignment w:val="auto"/>
        <w:rPr>
          <w:rFonts w:eastAsia="Calibri"/>
          <w:b/>
          <w:bCs/>
          <w:color w:val="000000"/>
          <w:sz w:val="23"/>
          <w:szCs w:val="23"/>
        </w:rPr>
      </w:pPr>
      <w:r w:rsidRPr="00653474">
        <w:rPr>
          <w:rFonts w:eastAsia="Calibri"/>
          <w:b/>
          <w:bCs/>
          <w:color w:val="000000"/>
          <w:sz w:val="23"/>
          <w:szCs w:val="23"/>
        </w:rPr>
        <w:t xml:space="preserve">Interpretation/Guidance </w:t>
      </w:r>
    </w:p>
    <w:p w14:paraId="4838118D" w14:textId="77777777" w:rsidR="00D60718" w:rsidRPr="00653474" w:rsidRDefault="00D60718" w:rsidP="00D60718">
      <w:pPr>
        <w:overflowPunct/>
        <w:spacing w:after="0"/>
        <w:jc w:val="left"/>
        <w:textAlignment w:val="auto"/>
        <w:rPr>
          <w:rFonts w:eastAsia="Calibri"/>
          <w:color w:val="000000"/>
          <w:sz w:val="23"/>
          <w:szCs w:val="23"/>
        </w:rPr>
      </w:pPr>
    </w:p>
    <w:p w14:paraId="2A061867" w14:textId="77777777" w:rsidR="00D60718" w:rsidRPr="00653474" w:rsidRDefault="00D60718" w:rsidP="00D60718">
      <w:pPr>
        <w:overflowPunct/>
        <w:spacing w:after="0"/>
        <w:ind w:left="0"/>
        <w:jc w:val="left"/>
        <w:textAlignment w:val="auto"/>
        <w:rPr>
          <w:rFonts w:eastAsia="Calibri"/>
          <w:color w:val="000000"/>
        </w:rPr>
      </w:pPr>
      <w:r w:rsidRPr="00653474">
        <w:rPr>
          <w:rFonts w:eastAsia="Calibri"/>
          <w:bCs/>
          <w:color w:val="000000"/>
        </w:rPr>
        <w:t xml:space="preserve">32. Advice regarding the interpretation of the above requirements should be sought from the Authority. </w:t>
      </w:r>
    </w:p>
    <w:p w14:paraId="46E2FA83" w14:textId="77777777" w:rsidR="00D60718" w:rsidRPr="00653474" w:rsidRDefault="00D60718" w:rsidP="00D60718">
      <w:pPr>
        <w:overflowPunct/>
        <w:spacing w:after="0"/>
        <w:jc w:val="left"/>
        <w:textAlignment w:val="auto"/>
        <w:rPr>
          <w:rFonts w:eastAsia="Calibri"/>
          <w:bCs/>
          <w:color w:val="000000"/>
        </w:rPr>
      </w:pPr>
    </w:p>
    <w:p w14:paraId="0656CE7B" w14:textId="77777777" w:rsidR="00D60718" w:rsidRDefault="00D60718" w:rsidP="00D60718">
      <w:pPr>
        <w:overflowPunct/>
        <w:spacing w:after="0"/>
        <w:ind w:left="0"/>
        <w:jc w:val="left"/>
        <w:textAlignment w:val="auto"/>
        <w:rPr>
          <w:rFonts w:eastAsia="Calibri"/>
          <w:bCs/>
          <w:color w:val="000000"/>
        </w:rPr>
      </w:pPr>
      <w:r w:rsidRPr="00653474">
        <w:rPr>
          <w:rFonts w:eastAsia="Calibri"/>
          <w:bCs/>
          <w:color w:val="000000"/>
        </w:rPr>
        <w:t xml:space="preserve">33. Further requirements, advice and guidance for the protection of MOD information at the level of OFFICIAL-SENSITIVE may be found in Industry Security Notices at: </w:t>
      </w:r>
    </w:p>
    <w:p w14:paraId="546D286E" w14:textId="77777777" w:rsidR="00D60718" w:rsidRDefault="00D60718" w:rsidP="00D60718">
      <w:pPr>
        <w:overflowPunct/>
        <w:spacing w:after="0"/>
        <w:ind w:left="0"/>
        <w:jc w:val="left"/>
        <w:textAlignment w:val="auto"/>
        <w:rPr>
          <w:rFonts w:eastAsia="Calibri"/>
          <w:bCs/>
          <w:color w:val="000000"/>
        </w:rPr>
      </w:pPr>
    </w:p>
    <w:p w14:paraId="0CB15E4B" w14:textId="4B3BE92C" w:rsidR="00D60718" w:rsidRPr="00653474" w:rsidRDefault="00D60718" w:rsidP="00D60718">
      <w:pPr>
        <w:overflowPunct/>
        <w:spacing w:after="0"/>
        <w:ind w:left="0"/>
        <w:jc w:val="left"/>
        <w:textAlignment w:val="auto"/>
        <w:rPr>
          <w:rFonts w:eastAsia="Calibri"/>
          <w:color w:val="000000"/>
        </w:rPr>
      </w:pPr>
      <w:proofErr w:type="gramStart"/>
      <w:r w:rsidRPr="00653474">
        <w:rPr>
          <w:rFonts w:eastAsia="Calibri"/>
          <w:bCs/>
          <w:color w:val="000000"/>
        </w:rPr>
        <w:t xml:space="preserve">https://www.gov.uk/government/publications/industry-security-notices- </w:t>
      </w:r>
      <w:proofErr w:type="spellStart"/>
      <w:r w:rsidRPr="00653474">
        <w:rPr>
          <w:rFonts w:eastAsia="Calibri"/>
          <w:bCs/>
          <w:color w:val="000000"/>
        </w:rPr>
        <w:t>isns</w:t>
      </w:r>
      <w:proofErr w:type="spellEnd"/>
      <w:r w:rsidRPr="00653474">
        <w:rPr>
          <w:rFonts w:eastAsia="Calibri"/>
          <w:bCs/>
          <w:color w:val="000000"/>
        </w:rPr>
        <w:t>.</w:t>
      </w:r>
      <w:proofErr w:type="gramEnd"/>
      <w:r w:rsidRPr="00653474">
        <w:rPr>
          <w:rFonts w:eastAsia="Calibri"/>
          <w:bCs/>
          <w:color w:val="000000"/>
        </w:rPr>
        <w:t xml:space="preserve"> </w:t>
      </w:r>
    </w:p>
    <w:p w14:paraId="0B7B098A" w14:textId="77777777" w:rsidR="00D60718" w:rsidRPr="00653474" w:rsidRDefault="00D60718" w:rsidP="00D60718">
      <w:pPr>
        <w:overflowPunct/>
        <w:spacing w:after="0"/>
        <w:jc w:val="left"/>
        <w:textAlignment w:val="auto"/>
        <w:rPr>
          <w:rFonts w:eastAsia="Calibri"/>
          <w:bCs/>
          <w:color w:val="000000"/>
          <w:sz w:val="23"/>
          <w:szCs w:val="23"/>
        </w:rPr>
      </w:pPr>
    </w:p>
    <w:p w14:paraId="0A299FA5" w14:textId="77777777" w:rsidR="00D60718" w:rsidRPr="00653474" w:rsidRDefault="00D60718" w:rsidP="00D60718">
      <w:pPr>
        <w:overflowPunct/>
        <w:spacing w:after="0"/>
        <w:ind w:left="0"/>
        <w:jc w:val="left"/>
        <w:textAlignment w:val="auto"/>
        <w:rPr>
          <w:rFonts w:eastAsia="Calibri"/>
          <w:b/>
          <w:color w:val="000000"/>
          <w:sz w:val="23"/>
          <w:szCs w:val="23"/>
        </w:rPr>
      </w:pPr>
      <w:r w:rsidRPr="00653474">
        <w:rPr>
          <w:rFonts w:eastAsia="Calibri"/>
          <w:b/>
          <w:bCs/>
          <w:color w:val="000000"/>
          <w:sz w:val="23"/>
          <w:szCs w:val="23"/>
        </w:rPr>
        <w:t xml:space="preserve">Audit </w:t>
      </w:r>
    </w:p>
    <w:p w14:paraId="79DE2C5E" w14:textId="77777777" w:rsidR="00D60718" w:rsidRPr="00653474" w:rsidRDefault="00D60718" w:rsidP="00D60718">
      <w:pPr>
        <w:overflowPunct/>
        <w:spacing w:after="0"/>
        <w:jc w:val="left"/>
        <w:textAlignment w:val="auto"/>
        <w:rPr>
          <w:rFonts w:eastAsia="Calibri"/>
          <w:bCs/>
          <w:color w:val="000000"/>
        </w:rPr>
      </w:pPr>
    </w:p>
    <w:p w14:paraId="5B591186" w14:textId="77777777" w:rsidR="00D60718" w:rsidRPr="00653474" w:rsidRDefault="00D60718" w:rsidP="00D60718">
      <w:pPr>
        <w:overflowPunct/>
        <w:spacing w:after="0"/>
        <w:ind w:left="0"/>
        <w:jc w:val="left"/>
        <w:textAlignment w:val="auto"/>
        <w:rPr>
          <w:rFonts w:eastAsia="Calibri"/>
          <w:color w:val="000000"/>
          <w:sz w:val="23"/>
          <w:szCs w:val="23"/>
        </w:rPr>
      </w:pPr>
      <w:r w:rsidRPr="00653474">
        <w:rPr>
          <w:rFonts w:eastAsia="Calibri"/>
          <w:bCs/>
          <w:color w:val="000000"/>
        </w:rPr>
        <w:t>34. Where considered necessary by the Authority, the Contractor shall provide evidence of compliance with this Security Condition and/or permit the inspection of the Contractors processes and facilities by representatives of the Authority to ensure compliance with these requirements.</w:t>
      </w:r>
      <w:r w:rsidRPr="00653474">
        <w:rPr>
          <w:rFonts w:eastAsia="Calibri"/>
          <w:color w:val="000000"/>
          <w:sz w:val="23"/>
          <w:szCs w:val="23"/>
        </w:rPr>
        <w:t xml:space="preserve"> </w:t>
      </w:r>
    </w:p>
    <w:p w14:paraId="030239CB" w14:textId="77777777" w:rsidR="00D60718" w:rsidRPr="00653474" w:rsidRDefault="00D60718" w:rsidP="00D60718">
      <w:pPr>
        <w:overflowPunct/>
        <w:autoSpaceDE/>
        <w:adjustRightInd/>
        <w:spacing w:after="0"/>
        <w:jc w:val="left"/>
        <w:textAlignment w:val="auto"/>
        <w:rPr>
          <w:szCs w:val="24"/>
        </w:rPr>
      </w:pPr>
    </w:p>
    <w:p w14:paraId="076FDABF" w14:textId="77777777" w:rsidR="00D60718" w:rsidRPr="00653474" w:rsidRDefault="00D60718" w:rsidP="00D60718">
      <w:pPr>
        <w:overflowPunct/>
        <w:autoSpaceDE/>
        <w:adjustRightInd/>
        <w:spacing w:after="0"/>
        <w:jc w:val="left"/>
        <w:textAlignment w:val="auto"/>
        <w:rPr>
          <w:szCs w:val="24"/>
        </w:rPr>
      </w:pPr>
    </w:p>
    <w:p w14:paraId="69277521" w14:textId="77777777" w:rsidR="00D60718" w:rsidRPr="00653474" w:rsidRDefault="00D60718" w:rsidP="00D60718">
      <w:pPr>
        <w:overflowPunct/>
        <w:autoSpaceDE/>
        <w:adjustRightInd/>
        <w:spacing w:after="0"/>
        <w:ind w:left="0"/>
        <w:jc w:val="left"/>
        <w:textAlignment w:val="auto"/>
        <w:rPr>
          <w:b/>
          <w:szCs w:val="24"/>
        </w:rPr>
      </w:pPr>
      <w:r w:rsidRPr="00653474">
        <w:rPr>
          <w:b/>
          <w:szCs w:val="24"/>
        </w:rPr>
        <w:t xml:space="preserve">DEFCONS </w:t>
      </w:r>
    </w:p>
    <w:p w14:paraId="29C5561C" w14:textId="77777777" w:rsidR="00D60718" w:rsidRPr="00653474" w:rsidRDefault="00D60718" w:rsidP="00D60718">
      <w:pPr>
        <w:overflowPunct/>
        <w:autoSpaceDE/>
        <w:adjustRightInd/>
        <w:spacing w:after="0"/>
        <w:jc w:val="left"/>
        <w:textAlignment w:val="auto"/>
        <w:rPr>
          <w:szCs w:val="24"/>
        </w:rPr>
      </w:pPr>
    </w:p>
    <w:p w14:paraId="128546A4" w14:textId="77777777" w:rsidR="00D60718" w:rsidRPr="00653474" w:rsidRDefault="00D60718" w:rsidP="00D60718">
      <w:pPr>
        <w:overflowPunct/>
        <w:autoSpaceDE/>
        <w:adjustRightInd/>
        <w:spacing w:after="0"/>
        <w:ind w:left="0"/>
        <w:jc w:val="left"/>
        <w:textAlignment w:val="auto"/>
        <w:rPr>
          <w:szCs w:val="24"/>
        </w:rPr>
      </w:pPr>
      <w:r w:rsidRPr="00653474">
        <w:rPr>
          <w:szCs w:val="24"/>
        </w:rPr>
        <w:t>35. The following DEFCONS shall apply:</w:t>
      </w:r>
    </w:p>
    <w:p w14:paraId="1DF3CC95" w14:textId="77777777" w:rsidR="00D60718" w:rsidRPr="00653474" w:rsidRDefault="00D60718" w:rsidP="00D60718">
      <w:pPr>
        <w:overflowPunct/>
        <w:autoSpaceDE/>
        <w:adjustRightInd/>
        <w:spacing w:after="0"/>
        <w:jc w:val="left"/>
        <w:textAlignment w:val="auto"/>
        <w:rPr>
          <w:szCs w:val="24"/>
        </w:rPr>
      </w:pPr>
    </w:p>
    <w:p w14:paraId="2CFC4327" w14:textId="77777777" w:rsidR="00D60718" w:rsidRPr="00653474" w:rsidRDefault="00D60718" w:rsidP="00D60718">
      <w:pPr>
        <w:overflowPunct/>
        <w:autoSpaceDE/>
        <w:adjustRightInd/>
        <w:spacing w:after="0"/>
        <w:ind w:left="426"/>
        <w:jc w:val="left"/>
        <w:textAlignment w:val="auto"/>
        <w:rPr>
          <w:szCs w:val="24"/>
        </w:rPr>
      </w:pPr>
      <w:r w:rsidRPr="00653474">
        <w:rPr>
          <w:szCs w:val="24"/>
        </w:rPr>
        <w:t xml:space="preserve">      1. DEFCON 531 (</w:t>
      </w:r>
      <w:proofErr w:type="spellStart"/>
      <w:r w:rsidRPr="00653474">
        <w:rPr>
          <w:szCs w:val="24"/>
        </w:rPr>
        <w:t>Edn</w:t>
      </w:r>
      <w:proofErr w:type="spellEnd"/>
      <w:r w:rsidRPr="00653474">
        <w:rPr>
          <w:szCs w:val="24"/>
        </w:rPr>
        <w:t xml:space="preserve"> 11/14) Disclosure of Information’ </w:t>
      </w:r>
    </w:p>
    <w:p w14:paraId="64A8EC88" w14:textId="77777777" w:rsidR="00D60718" w:rsidRPr="00653474" w:rsidRDefault="00D60718" w:rsidP="00D60718">
      <w:pPr>
        <w:overflowPunct/>
        <w:autoSpaceDE/>
        <w:adjustRightInd/>
        <w:spacing w:after="0"/>
        <w:ind w:left="426"/>
        <w:jc w:val="left"/>
        <w:textAlignment w:val="auto"/>
        <w:rPr>
          <w:szCs w:val="24"/>
        </w:rPr>
      </w:pPr>
      <w:r w:rsidRPr="00653474">
        <w:rPr>
          <w:szCs w:val="24"/>
        </w:rPr>
        <w:t xml:space="preserve">      2. DEFCON 659A (</w:t>
      </w:r>
      <w:proofErr w:type="spellStart"/>
      <w:r w:rsidRPr="00653474">
        <w:rPr>
          <w:szCs w:val="24"/>
        </w:rPr>
        <w:t>Edn</w:t>
      </w:r>
      <w:proofErr w:type="spellEnd"/>
      <w:r w:rsidRPr="00653474">
        <w:rPr>
          <w:szCs w:val="24"/>
        </w:rPr>
        <w:t xml:space="preserve"> 11/14) Security Measures</w:t>
      </w:r>
    </w:p>
    <w:p w14:paraId="50649C5B" w14:textId="77777777" w:rsidR="00D60718" w:rsidRDefault="00D60718" w:rsidP="00D60718">
      <w:pPr>
        <w:overflowPunct/>
        <w:autoSpaceDE/>
        <w:adjustRightInd/>
        <w:spacing w:after="0"/>
        <w:ind w:left="0"/>
        <w:jc w:val="left"/>
        <w:textAlignment w:val="auto"/>
        <w:rPr>
          <w:b/>
          <w:szCs w:val="24"/>
        </w:rPr>
      </w:pPr>
    </w:p>
    <w:p w14:paraId="34A1AF86" w14:textId="77777777" w:rsidR="00D60718" w:rsidRPr="00653474" w:rsidRDefault="00D60718" w:rsidP="00D60718">
      <w:pPr>
        <w:overflowPunct/>
        <w:autoSpaceDE/>
        <w:adjustRightInd/>
        <w:spacing w:after="0"/>
        <w:ind w:left="0"/>
        <w:jc w:val="left"/>
        <w:textAlignment w:val="auto"/>
        <w:rPr>
          <w:b/>
          <w:szCs w:val="24"/>
        </w:rPr>
        <w:sectPr w:rsidR="00D60718" w:rsidRPr="00653474" w:rsidSect="004D145E">
          <w:footerReference w:type="default" r:id="rId29"/>
          <w:pgSz w:w="11906" w:h="16838"/>
          <w:pgMar w:top="1440" w:right="1440" w:bottom="1440" w:left="1440" w:header="708" w:footer="708" w:gutter="0"/>
          <w:cols w:space="708"/>
          <w:docGrid w:linePitch="360"/>
        </w:sectPr>
      </w:pPr>
      <w:r w:rsidRPr="00653474">
        <w:rPr>
          <w:b/>
          <w:szCs w:val="24"/>
        </w:rPr>
        <w:t>Copies of all DEFCONs are available at ww.aof.mod.uk</w:t>
      </w:r>
    </w:p>
    <w:p w14:paraId="401B135D" w14:textId="20BC0F1B" w:rsidR="00D60718" w:rsidRPr="00D60718" w:rsidRDefault="00D60718" w:rsidP="00D60718">
      <w:pPr>
        <w:overflowPunct/>
        <w:autoSpaceDE/>
        <w:autoSpaceDN/>
        <w:adjustRightInd/>
        <w:spacing w:after="0"/>
        <w:ind w:left="0"/>
        <w:jc w:val="left"/>
        <w:textAlignment w:val="auto"/>
        <w:rPr>
          <w:szCs w:val="24"/>
        </w:rPr>
      </w:pPr>
      <w:r w:rsidRPr="00D60718">
        <w:rPr>
          <w:szCs w:val="24"/>
        </w:rPr>
        <w:t xml:space="preserve">Security Aspects Letter </w:t>
      </w:r>
      <w:r>
        <w:rPr>
          <w:szCs w:val="24"/>
        </w:rPr>
        <w:t>[Ref]</w:t>
      </w:r>
    </w:p>
    <w:p w14:paraId="69C29E6A" w14:textId="77777777" w:rsidR="00D60718" w:rsidRPr="00D60718" w:rsidRDefault="00D60718" w:rsidP="00D60718">
      <w:pPr>
        <w:overflowPunct/>
        <w:autoSpaceDE/>
        <w:autoSpaceDN/>
        <w:adjustRightInd/>
        <w:spacing w:after="0"/>
        <w:ind w:left="0"/>
        <w:jc w:val="left"/>
        <w:textAlignment w:val="auto"/>
        <w:rPr>
          <w:szCs w:val="24"/>
        </w:rPr>
      </w:pPr>
    </w:p>
    <w:p w14:paraId="6A443B39" w14:textId="77777777" w:rsidR="00D60718" w:rsidRPr="00D60718" w:rsidRDefault="00D60718" w:rsidP="00D60718">
      <w:pPr>
        <w:overflowPunct/>
        <w:autoSpaceDE/>
        <w:autoSpaceDN/>
        <w:adjustRightInd/>
        <w:spacing w:after="0"/>
        <w:ind w:left="0"/>
        <w:jc w:val="left"/>
        <w:textAlignment w:val="auto"/>
        <w:rPr>
          <w:szCs w:val="24"/>
        </w:rPr>
      </w:pPr>
      <w:r w:rsidRPr="00D60718">
        <w:rPr>
          <w:szCs w:val="24"/>
        </w:rPr>
        <w:t>OFFICIAL SENSITIVE Security Aspects (Lines of Enquiry)</w:t>
      </w:r>
    </w:p>
    <w:p w14:paraId="56A0D711" w14:textId="77777777" w:rsidR="00D60718" w:rsidRPr="00D60718" w:rsidRDefault="00D60718" w:rsidP="00D60718">
      <w:pPr>
        <w:overflowPunct/>
        <w:autoSpaceDE/>
        <w:autoSpaceDN/>
        <w:adjustRightInd/>
        <w:spacing w:after="0"/>
        <w:ind w:left="0"/>
        <w:jc w:val="left"/>
        <w:textAlignment w:val="auto"/>
        <w:rPr>
          <w:szCs w:val="24"/>
        </w:rPr>
      </w:pPr>
    </w:p>
    <w:tbl>
      <w:tblPr>
        <w:tblW w:w="0" w:type="auto"/>
        <w:tblInd w:w="93" w:type="dxa"/>
        <w:tblLayout w:type="fixed"/>
        <w:tblLook w:val="04A0" w:firstRow="1" w:lastRow="0" w:firstColumn="1" w:lastColumn="0" w:noHBand="0" w:noVBand="1"/>
      </w:tblPr>
      <w:tblGrid>
        <w:gridCol w:w="5118"/>
        <w:gridCol w:w="2410"/>
        <w:gridCol w:w="2268"/>
        <w:gridCol w:w="1843"/>
        <w:gridCol w:w="2442"/>
      </w:tblGrid>
      <w:tr w:rsidR="00D60718" w:rsidRPr="00D60718" w14:paraId="5DF4B82D" w14:textId="77777777" w:rsidTr="004D145E">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3678D73" w14:textId="77777777" w:rsidR="00D60718" w:rsidRPr="00D60718" w:rsidRDefault="00D60718" w:rsidP="00D60718">
            <w:pPr>
              <w:overflowPunct/>
              <w:autoSpaceDE/>
              <w:autoSpaceDN/>
              <w:adjustRightInd/>
              <w:spacing w:after="0"/>
              <w:ind w:left="0"/>
              <w:jc w:val="left"/>
              <w:textAlignment w:val="auto"/>
              <w:rPr>
                <w:b/>
                <w:szCs w:val="24"/>
              </w:rPr>
            </w:pPr>
            <w:r w:rsidRPr="00D60718">
              <w:rPr>
                <w:b/>
                <w:szCs w:val="24"/>
              </w:rPr>
              <w:t>Name</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6AA72A8" w14:textId="77777777" w:rsidR="00D60718" w:rsidRPr="00D60718" w:rsidRDefault="00D60718" w:rsidP="00D60718">
            <w:pPr>
              <w:overflowPunct/>
              <w:autoSpaceDE/>
              <w:autoSpaceDN/>
              <w:adjustRightInd/>
              <w:spacing w:after="0"/>
              <w:ind w:left="0"/>
              <w:jc w:val="left"/>
              <w:textAlignment w:val="auto"/>
              <w:rPr>
                <w:b/>
                <w:szCs w:val="24"/>
              </w:rPr>
            </w:pPr>
            <w:r w:rsidRPr="00D60718">
              <w:rPr>
                <w:b/>
                <w:szCs w:val="24"/>
              </w:rPr>
              <w:t>UK Protective Marking</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3FD76DE" w14:textId="77777777" w:rsidR="00D60718" w:rsidRPr="00D60718" w:rsidRDefault="00D60718" w:rsidP="00D60718">
            <w:pPr>
              <w:overflowPunct/>
              <w:autoSpaceDE/>
              <w:autoSpaceDN/>
              <w:adjustRightInd/>
              <w:spacing w:after="0"/>
              <w:ind w:left="0"/>
              <w:jc w:val="left"/>
              <w:textAlignment w:val="auto"/>
              <w:rPr>
                <w:b/>
                <w:szCs w:val="24"/>
              </w:rPr>
            </w:pPr>
            <w:r w:rsidRPr="00D60718">
              <w:rPr>
                <w:b/>
                <w:szCs w:val="24"/>
              </w:rPr>
              <w:t>Security Descriptors</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DC5E257" w14:textId="77777777" w:rsidR="00D60718" w:rsidRPr="00D60718" w:rsidRDefault="00D60718" w:rsidP="00D60718">
            <w:pPr>
              <w:overflowPunct/>
              <w:autoSpaceDE/>
              <w:autoSpaceDN/>
              <w:adjustRightInd/>
              <w:spacing w:after="0"/>
              <w:ind w:left="0"/>
              <w:jc w:val="left"/>
              <w:textAlignment w:val="auto"/>
              <w:rPr>
                <w:b/>
                <w:szCs w:val="24"/>
              </w:rPr>
            </w:pPr>
            <w:r w:rsidRPr="00D60718">
              <w:rPr>
                <w:b/>
                <w:szCs w:val="24"/>
              </w:rPr>
              <w:t>Destruction Date</w:t>
            </w:r>
          </w:p>
        </w:tc>
        <w:tc>
          <w:tcPr>
            <w:tcW w:w="244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B88E637" w14:textId="77777777" w:rsidR="00D60718" w:rsidRPr="00D60718" w:rsidRDefault="00D60718" w:rsidP="00D60718">
            <w:pPr>
              <w:overflowPunct/>
              <w:autoSpaceDE/>
              <w:autoSpaceDN/>
              <w:adjustRightInd/>
              <w:spacing w:after="0"/>
              <w:ind w:left="0"/>
              <w:jc w:val="left"/>
              <w:textAlignment w:val="auto"/>
              <w:rPr>
                <w:b/>
                <w:szCs w:val="24"/>
              </w:rPr>
            </w:pPr>
            <w:r w:rsidRPr="00D60718">
              <w:rPr>
                <w:b/>
                <w:szCs w:val="24"/>
              </w:rPr>
              <w:t>Notes</w:t>
            </w:r>
          </w:p>
        </w:tc>
      </w:tr>
      <w:tr w:rsidR="00D60718" w:rsidRPr="00D60718" w14:paraId="6867BFAB" w14:textId="77777777" w:rsidTr="004D145E">
        <w:trPr>
          <w:trHeight w:val="300"/>
        </w:trPr>
        <w:tc>
          <w:tcPr>
            <w:tcW w:w="5118" w:type="dxa"/>
            <w:tcBorders>
              <w:top w:val="nil"/>
              <w:left w:val="single" w:sz="4" w:space="0" w:color="auto"/>
              <w:bottom w:val="single" w:sz="4" w:space="0" w:color="auto"/>
              <w:right w:val="single" w:sz="4" w:space="0" w:color="auto"/>
            </w:tcBorders>
            <w:shd w:val="clear" w:color="auto" w:fill="auto"/>
            <w:noWrap/>
            <w:vAlign w:val="bottom"/>
            <w:hideMark/>
          </w:tcPr>
          <w:p w14:paraId="104A7B48" w14:textId="77777777" w:rsidR="00D60718" w:rsidRPr="00D60718" w:rsidRDefault="00D60718" w:rsidP="00D60718">
            <w:pPr>
              <w:overflowPunct/>
              <w:autoSpaceDE/>
              <w:autoSpaceDN/>
              <w:adjustRightInd/>
              <w:spacing w:after="0"/>
              <w:ind w:left="0"/>
              <w:jc w:val="left"/>
              <w:textAlignment w:val="auto"/>
              <w:rPr>
                <w:szCs w:val="24"/>
              </w:rPr>
            </w:pPr>
          </w:p>
        </w:tc>
        <w:tc>
          <w:tcPr>
            <w:tcW w:w="2410" w:type="dxa"/>
            <w:tcBorders>
              <w:top w:val="nil"/>
              <w:left w:val="nil"/>
              <w:bottom w:val="single" w:sz="4" w:space="0" w:color="auto"/>
              <w:right w:val="single" w:sz="4" w:space="0" w:color="auto"/>
            </w:tcBorders>
            <w:shd w:val="clear" w:color="auto" w:fill="auto"/>
            <w:noWrap/>
            <w:vAlign w:val="bottom"/>
          </w:tcPr>
          <w:p w14:paraId="14681FF9" w14:textId="77777777" w:rsidR="00D60718" w:rsidRPr="00D60718" w:rsidRDefault="00D60718" w:rsidP="00D60718">
            <w:pPr>
              <w:overflowPunct/>
              <w:autoSpaceDE/>
              <w:autoSpaceDN/>
              <w:adjustRightInd/>
              <w:spacing w:after="0"/>
              <w:ind w:left="0"/>
              <w:jc w:val="left"/>
              <w:textAlignment w:val="auto"/>
              <w:rPr>
                <w:szCs w:val="24"/>
              </w:rPr>
            </w:pPr>
          </w:p>
        </w:tc>
        <w:tc>
          <w:tcPr>
            <w:tcW w:w="2268" w:type="dxa"/>
            <w:tcBorders>
              <w:top w:val="nil"/>
              <w:left w:val="nil"/>
              <w:bottom w:val="single" w:sz="4" w:space="0" w:color="auto"/>
              <w:right w:val="single" w:sz="4" w:space="0" w:color="auto"/>
            </w:tcBorders>
            <w:shd w:val="clear" w:color="auto" w:fill="auto"/>
            <w:noWrap/>
            <w:vAlign w:val="bottom"/>
            <w:hideMark/>
          </w:tcPr>
          <w:p w14:paraId="799F4A60" w14:textId="77777777" w:rsidR="00D60718" w:rsidRPr="00D60718" w:rsidRDefault="00D60718" w:rsidP="00D60718">
            <w:pPr>
              <w:overflowPunct/>
              <w:autoSpaceDE/>
              <w:autoSpaceDN/>
              <w:adjustRightInd/>
              <w:spacing w:after="0"/>
              <w:ind w:left="0"/>
              <w:jc w:val="left"/>
              <w:textAlignment w:val="auto"/>
              <w:rPr>
                <w:szCs w:val="24"/>
              </w:rPr>
            </w:pPr>
          </w:p>
        </w:tc>
        <w:tc>
          <w:tcPr>
            <w:tcW w:w="1843" w:type="dxa"/>
            <w:tcBorders>
              <w:top w:val="nil"/>
              <w:left w:val="nil"/>
              <w:bottom w:val="single" w:sz="4" w:space="0" w:color="auto"/>
              <w:right w:val="single" w:sz="4" w:space="0" w:color="auto"/>
            </w:tcBorders>
            <w:shd w:val="clear" w:color="auto" w:fill="auto"/>
            <w:noWrap/>
            <w:vAlign w:val="bottom"/>
            <w:hideMark/>
          </w:tcPr>
          <w:p w14:paraId="6EF54A8B" w14:textId="77777777" w:rsidR="00D60718" w:rsidRPr="00D60718" w:rsidRDefault="00D60718" w:rsidP="00D60718">
            <w:pPr>
              <w:overflowPunct/>
              <w:autoSpaceDE/>
              <w:autoSpaceDN/>
              <w:adjustRightInd/>
              <w:spacing w:after="0"/>
              <w:ind w:left="0"/>
              <w:jc w:val="left"/>
              <w:textAlignment w:val="auto"/>
              <w:rPr>
                <w:szCs w:val="24"/>
              </w:rPr>
            </w:pPr>
            <w:r w:rsidRPr="00D60718">
              <w:rPr>
                <w:szCs w:val="24"/>
              </w:rPr>
              <w:t> </w:t>
            </w:r>
          </w:p>
        </w:tc>
        <w:tc>
          <w:tcPr>
            <w:tcW w:w="2442" w:type="dxa"/>
            <w:tcBorders>
              <w:top w:val="nil"/>
              <w:left w:val="nil"/>
              <w:bottom w:val="single" w:sz="4" w:space="0" w:color="auto"/>
              <w:right w:val="single" w:sz="4" w:space="0" w:color="auto"/>
            </w:tcBorders>
            <w:shd w:val="clear" w:color="auto" w:fill="auto"/>
            <w:noWrap/>
            <w:vAlign w:val="bottom"/>
            <w:hideMark/>
          </w:tcPr>
          <w:p w14:paraId="5339B87F" w14:textId="77777777" w:rsidR="00D60718" w:rsidRPr="00D60718" w:rsidRDefault="00D60718" w:rsidP="00D60718">
            <w:pPr>
              <w:overflowPunct/>
              <w:autoSpaceDE/>
              <w:autoSpaceDN/>
              <w:adjustRightInd/>
              <w:spacing w:after="0"/>
              <w:ind w:left="0"/>
              <w:jc w:val="left"/>
              <w:textAlignment w:val="auto"/>
              <w:rPr>
                <w:szCs w:val="24"/>
              </w:rPr>
            </w:pPr>
            <w:r w:rsidRPr="00D60718">
              <w:rPr>
                <w:szCs w:val="24"/>
              </w:rPr>
              <w:t> </w:t>
            </w:r>
          </w:p>
        </w:tc>
      </w:tr>
      <w:tr w:rsidR="00D60718" w:rsidRPr="00D60718" w14:paraId="0966AD9B" w14:textId="77777777" w:rsidTr="004D145E">
        <w:trPr>
          <w:trHeight w:val="300"/>
        </w:trPr>
        <w:tc>
          <w:tcPr>
            <w:tcW w:w="51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0F3A9" w14:textId="77777777" w:rsidR="00D60718" w:rsidRPr="00D60718" w:rsidRDefault="00D60718" w:rsidP="00D60718">
            <w:pPr>
              <w:overflowPunct/>
              <w:autoSpaceDE/>
              <w:autoSpaceDN/>
              <w:adjustRightInd/>
              <w:spacing w:after="0"/>
              <w:ind w:left="0"/>
              <w:jc w:val="left"/>
              <w:textAlignment w:val="auto"/>
              <w:rPr>
                <w:szCs w:val="24"/>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0093DA" w14:textId="77777777" w:rsidR="00D60718" w:rsidRPr="00D60718" w:rsidRDefault="00D60718" w:rsidP="00D60718">
            <w:pPr>
              <w:overflowPunct/>
              <w:autoSpaceDE/>
              <w:autoSpaceDN/>
              <w:adjustRightInd/>
              <w:spacing w:after="0"/>
              <w:ind w:left="0"/>
              <w:jc w:val="left"/>
              <w:textAlignment w:val="auto"/>
              <w:rPr>
                <w:szCs w:val="24"/>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534FCF7" w14:textId="77777777" w:rsidR="00D60718" w:rsidRPr="00D60718" w:rsidRDefault="00D60718" w:rsidP="00D60718">
            <w:pPr>
              <w:overflowPunct/>
              <w:autoSpaceDE/>
              <w:autoSpaceDN/>
              <w:adjustRightInd/>
              <w:spacing w:after="0"/>
              <w:ind w:left="0"/>
              <w:jc w:val="left"/>
              <w:textAlignment w:val="auto"/>
              <w:rPr>
                <w:szCs w:val="24"/>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CD989B7" w14:textId="77777777" w:rsidR="00D60718" w:rsidRPr="00D60718" w:rsidRDefault="00D60718" w:rsidP="00D60718">
            <w:pPr>
              <w:overflowPunct/>
              <w:autoSpaceDE/>
              <w:autoSpaceDN/>
              <w:adjustRightInd/>
              <w:spacing w:after="0"/>
              <w:ind w:left="0"/>
              <w:jc w:val="left"/>
              <w:textAlignment w:val="auto"/>
              <w:rPr>
                <w:szCs w:val="24"/>
              </w:rPr>
            </w:pPr>
            <w:r w:rsidRPr="00D60718">
              <w:rPr>
                <w:szCs w:val="24"/>
              </w:rPr>
              <w:t> </w:t>
            </w:r>
          </w:p>
        </w:tc>
        <w:tc>
          <w:tcPr>
            <w:tcW w:w="2442" w:type="dxa"/>
            <w:tcBorders>
              <w:top w:val="single" w:sz="4" w:space="0" w:color="auto"/>
              <w:left w:val="nil"/>
              <w:bottom w:val="single" w:sz="4" w:space="0" w:color="auto"/>
              <w:right w:val="single" w:sz="4" w:space="0" w:color="auto"/>
            </w:tcBorders>
            <w:shd w:val="clear" w:color="auto" w:fill="auto"/>
            <w:noWrap/>
            <w:vAlign w:val="bottom"/>
            <w:hideMark/>
          </w:tcPr>
          <w:p w14:paraId="0085003C" w14:textId="77777777" w:rsidR="00D60718" w:rsidRPr="00D60718" w:rsidRDefault="00D60718" w:rsidP="00D60718">
            <w:pPr>
              <w:overflowPunct/>
              <w:autoSpaceDE/>
              <w:autoSpaceDN/>
              <w:adjustRightInd/>
              <w:spacing w:after="0"/>
              <w:ind w:left="0"/>
              <w:jc w:val="left"/>
              <w:textAlignment w:val="auto"/>
              <w:rPr>
                <w:szCs w:val="24"/>
              </w:rPr>
            </w:pPr>
            <w:r w:rsidRPr="00D60718">
              <w:rPr>
                <w:szCs w:val="24"/>
              </w:rPr>
              <w:t> </w:t>
            </w:r>
          </w:p>
        </w:tc>
      </w:tr>
      <w:tr w:rsidR="00D60718" w:rsidRPr="00D60718" w14:paraId="145FBBC2" w14:textId="77777777" w:rsidTr="004D145E">
        <w:trPr>
          <w:trHeight w:val="300"/>
        </w:trPr>
        <w:tc>
          <w:tcPr>
            <w:tcW w:w="5118" w:type="dxa"/>
            <w:tcBorders>
              <w:top w:val="nil"/>
              <w:left w:val="single" w:sz="4" w:space="0" w:color="auto"/>
              <w:bottom w:val="single" w:sz="4" w:space="0" w:color="auto"/>
              <w:right w:val="single" w:sz="4" w:space="0" w:color="auto"/>
            </w:tcBorders>
            <w:shd w:val="clear" w:color="auto" w:fill="auto"/>
            <w:noWrap/>
            <w:vAlign w:val="bottom"/>
          </w:tcPr>
          <w:p w14:paraId="431EC271" w14:textId="77777777" w:rsidR="00D60718" w:rsidRPr="00D60718" w:rsidRDefault="00D60718" w:rsidP="00D60718">
            <w:pPr>
              <w:overflowPunct/>
              <w:autoSpaceDE/>
              <w:autoSpaceDN/>
              <w:adjustRightInd/>
              <w:spacing w:after="0"/>
              <w:ind w:left="0"/>
              <w:jc w:val="left"/>
              <w:textAlignment w:val="auto"/>
              <w:rPr>
                <w:szCs w:val="24"/>
              </w:rPr>
            </w:pPr>
          </w:p>
        </w:tc>
        <w:tc>
          <w:tcPr>
            <w:tcW w:w="2410" w:type="dxa"/>
            <w:tcBorders>
              <w:top w:val="nil"/>
              <w:left w:val="nil"/>
              <w:bottom w:val="single" w:sz="4" w:space="0" w:color="auto"/>
              <w:right w:val="single" w:sz="4" w:space="0" w:color="auto"/>
            </w:tcBorders>
            <w:shd w:val="clear" w:color="auto" w:fill="auto"/>
            <w:noWrap/>
            <w:vAlign w:val="bottom"/>
          </w:tcPr>
          <w:p w14:paraId="0E1631B2" w14:textId="77777777" w:rsidR="00D60718" w:rsidRPr="00D60718" w:rsidRDefault="00D60718" w:rsidP="00D60718">
            <w:pPr>
              <w:overflowPunct/>
              <w:autoSpaceDE/>
              <w:autoSpaceDN/>
              <w:adjustRightInd/>
              <w:spacing w:after="0"/>
              <w:ind w:left="0"/>
              <w:jc w:val="left"/>
              <w:textAlignment w:val="auto"/>
              <w:rPr>
                <w:szCs w:val="24"/>
              </w:rPr>
            </w:pPr>
          </w:p>
        </w:tc>
        <w:tc>
          <w:tcPr>
            <w:tcW w:w="2268" w:type="dxa"/>
            <w:tcBorders>
              <w:top w:val="nil"/>
              <w:left w:val="nil"/>
              <w:bottom w:val="single" w:sz="4" w:space="0" w:color="auto"/>
              <w:right w:val="single" w:sz="4" w:space="0" w:color="auto"/>
            </w:tcBorders>
            <w:shd w:val="clear" w:color="auto" w:fill="auto"/>
            <w:noWrap/>
            <w:vAlign w:val="bottom"/>
          </w:tcPr>
          <w:p w14:paraId="047D4439" w14:textId="77777777" w:rsidR="00D60718" w:rsidRPr="00D60718" w:rsidRDefault="00D60718" w:rsidP="00D60718">
            <w:pPr>
              <w:overflowPunct/>
              <w:autoSpaceDE/>
              <w:autoSpaceDN/>
              <w:adjustRightInd/>
              <w:spacing w:after="0"/>
              <w:ind w:left="0"/>
              <w:jc w:val="left"/>
              <w:textAlignment w:val="auto"/>
              <w:rPr>
                <w:szCs w:val="24"/>
              </w:rPr>
            </w:pPr>
          </w:p>
        </w:tc>
        <w:tc>
          <w:tcPr>
            <w:tcW w:w="1843" w:type="dxa"/>
            <w:tcBorders>
              <w:top w:val="nil"/>
              <w:left w:val="nil"/>
              <w:bottom w:val="single" w:sz="4" w:space="0" w:color="auto"/>
              <w:right w:val="single" w:sz="4" w:space="0" w:color="auto"/>
            </w:tcBorders>
            <w:shd w:val="clear" w:color="auto" w:fill="auto"/>
            <w:noWrap/>
            <w:vAlign w:val="bottom"/>
          </w:tcPr>
          <w:p w14:paraId="54AEE7EB" w14:textId="77777777" w:rsidR="00D60718" w:rsidRPr="00D60718" w:rsidRDefault="00D60718" w:rsidP="00D60718">
            <w:pPr>
              <w:overflowPunct/>
              <w:autoSpaceDE/>
              <w:autoSpaceDN/>
              <w:adjustRightInd/>
              <w:spacing w:after="0"/>
              <w:ind w:left="0"/>
              <w:jc w:val="left"/>
              <w:textAlignment w:val="auto"/>
              <w:rPr>
                <w:szCs w:val="24"/>
              </w:rPr>
            </w:pPr>
          </w:p>
        </w:tc>
        <w:tc>
          <w:tcPr>
            <w:tcW w:w="2442" w:type="dxa"/>
            <w:tcBorders>
              <w:top w:val="nil"/>
              <w:left w:val="nil"/>
              <w:bottom w:val="single" w:sz="4" w:space="0" w:color="auto"/>
              <w:right w:val="single" w:sz="4" w:space="0" w:color="auto"/>
            </w:tcBorders>
            <w:shd w:val="clear" w:color="auto" w:fill="auto"/>
            <w:noWrap/>
            <w:vAlign w:val="bottom"/>
          </w:tcPr>
          <w:p w14:paraId="5503F876" w14:textId="77777777" w:rsidR="00D60718" w:rsidRPr="00D60718" w:rsidRDefault="00D60718" w:rsidP="00D60718">
            <w:pPr>
              <w:overflowPunct/>
              <w:autoSpaceDE/>
              <w:autoSpaceDN/>
              <w:adjustRightInd/>
              <w:spacing w:after="0"/>
              <w:ind w:left="0"/>
              <w:jc w:val="left"/>
              <w:textAlignment w:val="auto"/>
              <w:rPr>
                <w:szCs w:val="24"/>
              </w:rPr>
            </w:pPr>
          </w:p>
        </w:tc>
      </w:tr>
      <w:tr w:rsidR="00D60718" w:rsidRPr="00D60718" w14:paraId="2608C1C2" w14:textId="77777777" w:rsidTr="004D145E">
        <w:trPr>
          <w:trHeight w:val="300"/>
        </w:trPr>
        <w:tc>
          <w:tcPr>
            <w:tcW w:w="5118" w:type="dxa"/>
            <w:tcBorders>
              <w:top w:val="nil"/>
              <w:left w:val="single" w:sz="4" w:space="0" w:color="auto"/>
              <w:bottom w:val="single" w:sz="4" w:space="0" w:color="auto"/>
              <w:right w:val="single" w:sz="4" w:space="0" w:color="auto"/>
            </w:tcBorders>
            <w:shd w:val="clear" w:color="auto" w:fill="auto"/>
            <w:noWrap/>
            <w:vAlign w:val="bottom"/>
          </w:tcPr>
          <w:p w14:paraId="37B2C2BD" w14:textId="77777777" w:rsidR="00D60718" w:rsidRPr="00D60718" w:rsidRDefault="00D60718" w:rsidP="00D60718">
            <w:pPr>
              <w:overflowPunct/>
              <w:autoSpaceDE/>
              <w:autoSpaceDN/>
              <w:adjustRightInd/>
              <w:spacing w:after="0"/>
              <w:ind w:left="0"/>
              <w:jc w:val="left"/>
              <w:textAlignment w:val="auto"/>
              <w:rPr>
                <w:szCs w:val="24"/>
              </w:rPr>
            </w:pPr>
          </w:p>
        </w:tc>
        <w:tc>
          <w:tcPr>
            <w:tcW w:w="2410" w:type="dxa"/>
            <w:tcBorders>
              <w:top w:val="nil"/>
              <w:left w:val="nil"/>
              <w:bottom w:val="single" w:sz="4" w:space="0" w:color="auto"/>
              <w:right w:val="single" w:sz="4" w:space="0" w:color="auto"/>
            </w:tcBorders>
            <w:shd w:val="clear" w:color="auto" w:fill="auto"/>
            <w:noWrap/>
            <w:vAlign w:val="bottom"/>
          </w:tcPr>
          <w:p w14:paraId="5FE5AE84" w14:textId="77777777" w:rsidR="00D60718" w:rsidRPr="00D60718" w:rsidRDefault="00D60718" w:rsidP="00D60718">
            <w:pPr>
              <w:overflowPunct/>
              <w:autoSpaceDE/>
              <w:autoSpaceDN/>
              <w:adjustRightInd/>
              <w:spacing w:after="0"/>
              <w:ind w:left="0"/>
              <w:jc w:val="left"/>
              <w:textAlignment w:val="auto"/>
              <w:rPr>
                <w:szCs w:val="24"/>
              </w:rPr>
            </w:pPr>
          </w:p>
        </w:tc>
        <w:tc>
          <w:tcPr>
            <w:tcW w:w="2268" w:type="dxa"/>
            <w:tcBorders>
              <w:top w:val="nil"/>
              <w:left w:val="nil"/>
              <w:bottom w:val="single" w:sz="4" w:space="0" w:color="auto"/>
              <w:right w:val="single" w:sz="4" w:space="0" w:color="auto"/>
            </w:tcBorders>
            <w:shd w:val="clear" w:color="auto" w:fill="auto"/>
            <w:noWrap/>
            <w:vAlign w:val="bottom"/>
          </w:tcPr>
          <w:p w14:paraId="0964E056" w14:textId="77777777" w:rsidR="00D60718" w:rsidRPr="00D60718" w:rsidRDefault="00D60718" w:rsidP="00D60718">
            <w:pPr>
              <w:overflowPunct/>
              <w:autoSpaceDE/>
              <w:autoSpaceDN/>
              <w:adjustRightInd/>
              <w:spacing w:after="0"/>
              <w:ind w:left="0"/>
              <w:jc w:val="left"/>
              <w:textAlignment w:val="auto"/>
              <w:rPr>
                <w:szCs w:val="24"/>
              </w:rPr>
            </w:pPr>
          </w:p>
        </w:tc>
        <w:tc>
          <w:tcPr>
            <w:tcW w:w="1843" w:type="dxa"/>
            <w:tcBorders>
              <w:top w:val="nil"/>
              <w:left w:val="nil"/>
              <w:bottom w:val="single" w:sz="4" w:space="0" w:color="auto"/>
              <w:right w:val="single" w:sz="4" w:space="0" w:color="auto"/>
            </w:tcBorders>
            <w:shd w:val="clear" w:color="auto" w:fill="auto"/>
            <w:noWrap/>
            <w:vAlign w:val="bottom"/>
          </w:tcPr>
          <w:p w14:paraId="7DFF09AC" w14:textId="77777777" w:rsidR="00D60718" w:rsidRPr="00D60718" w:rsidRDefault="00D60718" w:rsidP="00D60718">
            <w:pPr>
              <w:overflowPunct/>
              <w:autoSpaceDE/>
              <w:autoSpaceDN/>
              <w:adjustRightInd/>
              <w:spacing w:after="0"/>
              <w:ind w:left="0"/>
              <w:jc w:val="left"/>
              <w:textAlignment w:val="auto"/>
              <w:rPr>
                <w:szCs w:val="24"/>
              </w:rPr>
            </w:pPr>
          </w:p>
        </w:tc>
        <w:tc>
          <w:tcPr>
            <w:tcW w:w="2442" w:type="dxa"/>
            <w:tcBorders>
              <w:top w:val="nil"/>
              <w:left w:val="nil"/>
              <w:bottom w:val="single" w:sz="4" w:space="0" w:color="auto"/>
              <w:right w:val="single" w:sz="4" w:space="0" w:color="auto"/>
            </w:tcBorders>
            <w:shd w:val="clear" w:color="auto" w:fill="auto"/>
            <w:noWrap/>
            <w:vAlign w:val="bottom"/>
          </w:tcPr>
          <w:p w14:paraId="3C2301CC" w14:textId="77777777" w:rsidR="00D60718" w:rsidRPr="00D60718" w:rsidRDefault="00D60718" w:rsidP="00D60718">
            <w:pPr>
              <w:overflowPunct/>
              <w:autoSpaceDE/>
              <w:autoSpaceDN/>
              <w:adjustRightInd/>
              <w:spacing w:after="0"/>
              <w:ind w:left="0"/>
              <w:jc w:val="left"/>
              <w:textAlignment w:val="auto"/>
              <w:rPr>
                <w:szCs w:val="24"/>
              </w:rPr>
            </w:pPr>
          </w:p>
        </w:tc>
      </w:tr>
    </w:tbl>
    <w:p w14:paraId="38FDF05D" w14:textId="77777777" w:rsidR="00D60718" w:rsidRPr="00D60718" w:rsidRDefault="00D60718" w:rsidP="00D60718">
      <w:pPr>
        <w:overflowPunct/>
        <w:autoSpaceDE/>
        <w:autoSpaceDN/>
        <w:adjustRightInd/>
        <w:spacing w:after="0"/>
        <w:ind w:left="0"/>
        <w:jc w:val="left"/>
        <w:textAlignment w:val="auto"/>
        <w:rPr>
          <w:szCs w:val="24"/>
        </w:rPr>
      </w:pPr>
    </w:p>
    <w:p w14:paraId="00FB052B" w14:textId="77777777" w:rsidR="00D60718" w:rsidRPr="00D60718" w:rsidRDefault="00D60718" w:rsidP="00D60718">
      <w:pPr>
        <w:overflowPunct/>
        <w:autoSpaceDE/>
        <w:autoSpaceDN/>
        <w:adjustRightInd/>
        <w:spacing w:after="0"/>
        <w:ind w:left="0"/>
        <w:jc w:val="left"/>
        <w:textAlignment w:val="auto"/>
        <w:rPr>
          <w:b/>
          <w:szCs w:val="24"/>
        </w:rPr>
      </w:pPr>
    </w:p>
    <w:bookmarkEnd w:id="2689"/>
    <w:bookmarkEnd w:id="2690"/>
    <w:p w14:paraId="0382F2DD" w14:textId="445E3B54" w:rsidR="002659CE" w:rsidRPr="00FF31AD" w:rsidRDefault="002659CE" w:rsidP="004D145E">
      <w:pPr>
        <w:overflowPunct/>
        <w:autoSpaceDE/>
        <w:autoSpaceDN/>
        <w:adjustRightInd/>
        <w:spacing w:after="0"/>
        <w:ind w:left="0"/>
        <w:jc w:val="left"/>
        <w:textAlignment w:val="auto"/>
      </w:pPr>
    </w:p>
    <w:sectPr w:rsidR="002659CE" w:rsidRPr="00FF31AD" w:rsidSect="00D60718">
      <w:endnotePr>
        <w:numFmt w:val="decimal"/>
      </w:endnotePr>
      <w:pgSz w:w="16839" w:h="11907" w:orient="landscape" w:code="9"/>
      <w:pgMar w:top="1440" w:right="1560" w:bottom="1417"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2801E" w14:textId="77777777" w:rsidR="00D62762" w:rsidRDefault="00D62762" w:rsidP="00A23F28">
      <w:r>
        <w:separator/>
      </w:r>
    </w:p>
    <w:p w14:paraId="0709DBAA" w14:textId="77777777" w:rsidR="00D62762" w:rsidRDefault="00D62762"/>
    <w:p w14:paraId="203CB74A" w14:textId="77777777" w:rsidR="00D62762" w:rsidRDefault="00D62762" w:rsidP="00273F54"/>
    <w:p w14:paraId="54506401" w14:textId="77777777" w:rsidR="00D62762" w:rsidRDefault="00D62762"/>
    <w:p w14:paraId="2B195733" w14:textId="77777777" w:rsidR="00D62762" w:rsidRDefault="00D62762"/>
  </w:endnote>
  <w:endnote w:type="continuationSeparator" w:id="0">
    <w:p w14:paraId="71AE9953" w14:textId="77777777" w:rsidR="00D62762" w:rsidRDefault="00D62762" w:rsidP="00A23F28">
      <w:r>
        <w:continuationSeparator/>
      </w:r>
    </w:p>
    <w:p w14:paraId="523D08BA" w14:textId="77777777" w:rsidR="00D62762" w:rsidRDefault="00D62762"/>
    <w:p w14:paraId="0A849FEA" w14:textId="77777777" w:rsidR="00D62762" w:rsidRDefault="00D62762" w:rsidP="00273F54"/>
    <w:p w14:paraId="1CF78D68" w14:textId="77777777" w:rsidR="00D62762" w:rsidRDefault="00D62762"/>
    <w:p w14:paraId="5FF88780" w14:textId="77777777" w:rsidR="00D62762" w:rsidRDefault="00D62762"/>
  </w:endnote>
  <w:endnote w:type="continuationNotice" w:id="1">
    <w:p w14:paraId="489C810A" w14:textId="77777777" w:rsidR="00D62762" w:rsidRDefault="00D627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2F2F2" w14:textId="21CF6328" w:rsidR="00A66AFA" w:rsidRPr="00FF31AD" w:rsidRDefault="00A66AFA" w:rsidP="00CD2D3B">
    <w:pPr>
      <w:pStyle w:val="Footer"/>
      <w:pBdr>
        <w:top w:val="single" w:sz="6" w:space="1" w:color="auto"/>
      </w:pBdr>
      <w:tabs>
        <w:tab w:val="right" w:pos="8647"/>
      </w:tabs>
      <w:ind w:left="0"/>
      <w:jc w:val="center"/>
      <w:rPr>
        <w:sz w:val="16"/>
        <w:szCs w:val="16"/>
      </w:rPr>
    </w:pPr>
    <w:r>
      <w:rPr>
        <w:sz w:val="16"/>
        <w:szCs w:val="16"/>
      </w:rPr>
      <w:t>OFFICIAL</w:t>
    </w:r>
  </w:p>
  <w:p w14:paraId="0382F2F3" w14:textId="07E94F12" w:rsidR="00A66AFA" w:rsidRPr="00FF31AD" w:rsidRDefault="00A66AFA" w:rsidP="00FF31AD">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0382F2F4" w14:textId="77777777" w:rsidR="00A66AFA" w:rsidRPr="00FF31AD" w:rsidRDefault="00A66AFA" w:rsidP="00FF31AD">
    <w:pPr>
      <w:ind w:left="5040"/>
      <w:jc w:val="left"/>
      <w:rPr>
        <w:sz w:val="16"/>
        <w:szCs w:val="16"/>
      </w:rPr>
    </w:pPr>
    <w:r w:rsidRPr="00FF31AD">
      <w:rPr>
        <w:sz w:val="16"/>
        <w:szCs w:val="16"/>
      </w:rPr>
      <w:fldChar w:fldCharType="begin"/>
    </w:r>
    <w:r w:rsidRPr="00FF31AD">
      <w:rPr>
        <w:sz w:val="16"/>
        <w:szCs w:val="16"/>
      </w:rPr>
      <w:instrText xml:space="preserve"> PAGE   \* MERGEFORMAT </w:instrText>
    </w:r>
    <w:r w:rsidRPr="00FF31AD">
      <w:rPr>
        <w:sz w:val="16"/>
        <w:szCs w:val="16"/>
      </w:rPr>
      <w:fldChar w:fldCharType="separate"/>
    </w:r>
    <w:r w:rsidR="00333A1C">
      <w:rPr>
        <w:noProof/>
        <w:sz w:val="16"/>
        <w:szCs w:val="16"/>
      </w:rPr>
      <w:t>150</w:t>
    </w:r>
    <w:r w:rsidRPr="00FF31AD">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2F2F5" w14:textId="77777777" w:rsidR="00A66AFA" w:rsidRDefault="00A66AFA" w:rsidP="00CD2D3B">
    <w:pPr>
      <w:pStyle w:val="Footer"/>
      <w:ind w:left="0"/>
      <w:jc w:val="center"/>
      <w:rPr>
        <w:noProof/>
      </w:rPr>
    </w:pPr>
    <w:r>
      <w:fldChar w:fldCharType="begin"/>
    </w:r>
    <w:r>
      <w:instrText xml:space="preserve"> PAGE   \* MERGEFORMAT </w:instrText>
    </w:r>
    <w:r>
      <w:fldChar w:fldCharType="separate"/>
    </w:r>
    <w:r w:rsidR="00333A1C">
      <w:rPr>
        <w:noProof/>
      </w:rPr>
      <w:t>205</w:t>
    </w:r>
    <w:r>
      <w:rPr>
        <w:noProof/>
      </w:rPr>
      <w:fldChar w:fldCharType="end"/>
    </w:r>
  </w:p>
  <w:p w14:paraId="7FD1373E" w14:textId="1AB546FA" w:rsidR="00A66AFA" w:rsidRDefault="00A66AFA" w:rsidP="00CD2D3B">
    <w:pPr>
      <w:pStyle w:val="Footer"/>
      <w:ind w:left="0"/>
      <w:jc w:val="center"/>
      <w:rPr>
        <w:noProof/>
      </w:rPr>
    </w:pPr>
    <w:r>
      <w:rPr>
        <w:noProof/>
      </w:rPr>
      <w:t>OFFICIAL</w:t>
    </w:r>
  </w:p>
  <w:p w14:paraId="0958D50E" w14:textId="2AF2587F" w:rsidR="00A66AFA" w:rsidRDefault="00A66AFA" w:rsidP="00CD2D3B">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18414308" w14:textId="77777777" w:rsidR="00A66AFA" w:rsidRDefault="00A66AF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3FD27" w14:textId="77777777" w:rsidR="00A66AFA" w:rsidRDefault="00A66AFA" w:rsidP="007C3E9D">
    <w:pPr>
      <w:pStyle w:val="Footer"/>
      <w:ind w:left="0"/>
      <w:jc w:val="center"/>
      <w:rPr>
        <w:noProof/>
      </w:rPr>
    </w:pPr>
    <w:r>
      <w:fldChar w:fldCharType="begin"/>
    </w:r>
    <w:r>
      <w:instrText xml:space="preserve"> PAGE   \* MERGEFORMAT </w:instrText>
    </w:r>
    <w:r>
      <w:fldChar w:fldCharType="separate"/>
    </w:r>
    <w:r w:rsidR="00333A1C">
      <w:rPr>
        <w:noProof/>
      </w:rPr>
      <w:t>194</w:t>
    </w:r>
    <w:r>
      <w:rPr>
        <w:noProof/>
      </w:rPr>
      <w:fldChar w:fldCharType="end"/>
    </w:r>
  </w:p>
  <w:p w14:paraId="74D39A68" w14:textId="77777777" w:rsidR="00A66AFA" w:rsidRDefault="00A66AFA" w:rsidP="007C3E9D">
    <w:pPr>
      <w:pStyle w:val="Footer"/>
      <w:ind w:left="0"/>
      <w:jc w:val="center"/>
    </w:pPr>
    <w:r>
      <w:rPr>
        <w:noProof/>
      </w:rPr>
      <w:t>OFFICIAL</w:t>
    </w:r>
  </w:p>
  <w:p w14:paraId="74D76E6E" w14:textId="77777777" w:rsidR="00A66AFA" w:rsidRDefault="00A66AF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53CA" w14:textId="77777777" w:rsidR="00A66AFA" w:rsidRDefault="00A66AFA">
    <w:pPr>
      <w:pStyle w:val="Footer"/>
      <w:jc w:val="center"/>
      <w:rPr>
        <w:noProof/>
      </w:rPr>
    </w:pPr>
    <w:r>
      <w:fldChar w:fldCharType="begin"/>
    </w:r>
    <w:r>
      <w:instrText xml:space="preserve"> PAGE   \* MERGEFORMAT </w:instrText>
    </w:r>
    <w:r>
      <w:fldChar w:fldCharType="separate"/>
    </w:r>
    <w:r w:rsidR="00333A1C">
      <w:rPr>
        <w:noProof/>
      </w:rPr>
      <w:t>197</w:t>
    </w:r>
    <w:r>
      <w:rPr>
        <w:noProof/>
      </w:rPr>
      <w:fldChar w:fldCharType="end"/>
    </w:r>
  </w:p>
  <w:p w14:paraId="14F71D3D" w14:textId="77777777" w:rsidR="00A66AFA" w:rsidRDefault="00A66AFA">
    <w:pPr>
      <w:pStyle w:val="Footer"/>
      <w:jc w:val="center"/>
    </w:pPr>
    <w:r>
      <w:rPr>
        <w:noProof/>
      </w:rPr>
      <w:t>OFFICIAL</w:t>
    </w:r>
  </w:p>
  <w:p w14:paraId="6729711E" w14:textId="77777777" w:rsidR="00A66AFA" w:rsidRDefault="00A66AF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6948" w14:textId="77777777" w:rsidR="00A66AFA" w:rsidRDefault="00A66AFA">
    <w:pPr>
      <w:pStyle w:val="Footer"/>
      <w:jc w:val="center"/>
      <w:rPr>
        <w:noProof/>
      </w:rPr>
    </w:pPr>
    <w:r>
      <w:fldChar w:fldCharType="begin"/>
    </w:r>
    <w:r>
      <w:instrText xml:space="preserve"> PAGE   \* MERGEFORMAT </w:instrText>
    </w:r>
    <w:r>
      <w:fldChar w:fldCharType="separate"/>
    </w:r>
    <w:r w:rsidR="00333A1C">
      <w:rPr>
        <w:noProof/>
      </w:rPr>
      <w:t>204</w:t>
    </w:r>
    <w:r>
      <w:rPr>
        <w:noProof/>
      </w:rPr>
      <w:fldChar w:fldCharType="end"/>
    </w:r>
  </w:p>
  <w:p w14:paraId="17EEB6D4" w14:textId="77777777" w:rsidR="00A66AFA" w:rsidRDefault="00A66AFA">
    <w:pPr>
      <w:pStyle w:val="Footer"/>
      <w:jc w:val="center"/>
    </w:pPr>
    <w:r>
      <w:rPr>
        <w:noProof/>
      </w:rPr>
      <w:t>OFFICIAL</w:t>
    </w:r>
  </w:p>
  <w:p w14:paraId="3BE89FB5" w14:textId="77777777" w:rsidR="00A66AFA" w:rsidRDefault="00A66A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F3C9" w14:textId="77777777" w:rsidR="00D62762" w:rsidRDefault="00D62762" w:rsidP="00A23F28">
      <w:r>
        <w:separator/>
      </w:r>
    </w:p>
  </w:footnote>
  <w:footnote w:type="continuationSeparator" w:id="0">
    <w:p w14:paraId="6E8124B8" w14:textId="77777777" w:rsidR="00D62762" w:rsidRDefault="00D62762" w:rsidP="00A23F28">
      <w:r>
        <w:continuationSeparator/>
      </w:r>
    </w:p>
  </w:footnote>
  <w:footnote w:type="continuationNotice" w:id="1">
    <w:p w14:paraId="735862F8" w14:textId="77777777" w:rsidR="00D62762" w:rsidRDefault="00D62762">
      <w:pPr>
        <w:spacing w:after="0"/>
      </w:pPr>
    </w:p>
  </w:footnote>
  <w:footnote w:id="2">
    <w:p w14:paraId="5AA866BB" w14:textId="77777777" w:rsidR="00A66AFA" w:rsidRDefault="00A66AFA" w:rsidP="003F548F">
      <w:pPr>
        <w:pStyle w:val="FootnoteText"/>
        <w:spacing w:after="0"/>
      </w:pPr>
      <w:r>
        <w:rPr>
          <w:rStyle w:val="FootnoteReference"/>
        </w:rPr>
        <w:footnoteRef/>
      </w:r>
      <w:r>
        <w:t xml:space="preserve"> SO11 – Army and Financial Operating Models implemented (Command Effectiveness theme)</w:t>
      </w:r>
    </w:p>
    <w:p w14:paraId="0979FE56" w14:textId="77777777" w:rsidR="00A66AFA" w:rsidRDefault="00A66AFA" w:rsidP="003F548F">
      <w:pPr>
        <w:pStyle w:val="FootnoteText"/>
        <w:spacing w:after="0"/>
      </w:pPr>
    </w:p>
  </w:footnote>
  <w:footnote w:id="3">
    <w:p w14:paraId="281EDA06" w14:textId="77777777" w:rsidR="00A66AFA" w:rsidRDefault="00A66AFA" w:rsidP="003F548F">
      <w:pPr>
        <w:pStyle w:val="FootnoteText"/>
        <w:spacing w:after="0"/>
      </w:pPr>
      <w:r>
        <w:rPr>
          <w:rStyle w:val="FootnoteReference"/>
        </w:rPr>
        <w:footnoteRef/>
      </w:r>
      <w:r>
        <w:t xml:space="preserve"> SO16 – Efficiency established on a programmatic footing (Adaptation &amp; Efficiency theme)</w:t>
      </w:r>
    </w:p>
  </w:footnote>
  <w:footnote w:id="4">
    <w:p w14:paraId="4B74C71D" w14:textId="77777777" w:rsidR="00A66AFA" w:rsidRPr="00017425" w:rsidRDefault="00A66AFA" w:rsidP="00D60718">
      <w:pPr>
        <w:pStyle w:val="Default"/>
        <w:rPr>
          <w:sz w:val="22"/>
          <w:szCs w:val="22"/>
        </w:rPr>
      </w:pPr>
      <w:r>
        <w:rPr>
          <w:rStyle w:val="FootnoteReference"/>
        </w:rPr>
        <w:footnoteRef/>
      </w:r>
      <w:r>
        <w:t xml:space="preserve"> </w:t>
      </w:r>
      <w:r w:rsidRPr="00017425">
        <w:rPr>
          <w:rFonts w:ascii="Times New Roman" w:hAnsi="Times New Roman" w:cs="Times New Roman"/>
          <w:sz w:val="13"/>
          <w:szCs w:val="13"/>
        </w:rPr>
        <w:t xml:space="preserve"> </w:t>
      </w:r>
      <w:r w:rsidRPr="00017425">
        <w:rPr>
          <w:sz w:val="18"/>
          <w:szCs w:val="18"/>
        </w:rPr>
        <w:t>Secure Sites are defined as either Government premises or a secured office on the contractor premises</w:t>
      </w:r>
    </w:p>
    <w:p w14:paraId="5A07737B" w14:textId="77777777" w:rsidR="00A66AFA" w:rsidRDefault="00A66AFA" w:rsidP="00D60718">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2F2EC" w14:textId="77777777" w:rsidR="00A66AFA" w:rsidRDefault="00A66AFA"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382F2ED" w14:textId="77777777" w:rsidR="00A66AFA" w:rsidRDefault="00A66AFA"/>
  <w:p w14:paraId="0382F2EE" w14:textId="77777777" w:rsidR="00A66AFA" w:rsidRDefault="00A66A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2F2EF" w14:textId="7466B29D" w:rsidR="00A66AFA" w:rsidRPr="00563A38" w:rsidRDefault="00A66AFA" w:rsidP="00CC01A0">
    <w:pPr>
      <w:pStyle w:val="Header"/>
      <w:ind w:left="0"/>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E5555" w14:textId="57FFBB7A" w:rsidR="00A66AFA" w:rsidRDefault="00A66AFA" w:rsidP="00CC01A0">
    <w:pPr>
      <w:pStyle w:val="Header"/>
      <w:ind w:left="0"/>
      <w:jc w:val="center"/>
    </w:pPr>
    <w:r>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62E9E" w14:textId="5883D7D0" w:rsidR="00A66AFA" w:rsidRDefault="00A66AFA" w:rsidP="004D145E">
    <w:pPr>
      <w:pStyle w:val="Header"/>
      <w:jc w:val="center"/>
    </w:pPr>
    <w: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multilevel"/>
    <w:tmpl w:val="6F2A0010"/>
    <w:lvl w:ilvl="0">
      <w:start w:val="1"/>
      <w:numFmt w:val="decimal"/>
      <w:pStyle w:val="ListNumber2"/>
      <w:lvlText w:val="%1."/>
      <w:lvlJc w:val="left"/>
      <w:pPr>
        <w:tabs>
          <w:tab w:val="num" w:pos="643"/>
        </w:tabs>
        <w:ind w:left="643"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081080D"/>
    <w:multiLevelType w:val="multilevel"/>
    <w:tmpl w:val="FF98FF3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974DE4"/>
    <w:multiLevelType w:val="hybridMultilevel"/>
    <w:tmpl w:val="E992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D0560D"/>
    <w:multiLevelType w:val="hybridMultilevel"/>
    <w:tmpl w:val="83D89506"/>
    <w:lvl w:ilvl="0" w:tplc="6FDE23EE">
      <w:start w:val="1"/>
      <w:numFmt w:val="decimal"/>
      <w:pStyle w:val="GPSL2GuidanceNumbered"/>
      <w:lvlText w:val="%1."/>
      <w:lvlJc w:val="left"/>
      <w:pPr>
        <w:ind w:left="2138" w:hanging="360"/>
      </w:pPr>
    </w:lvl>
    <w:lvl w:ilvl="1" w:tplc="8604C9A4">
      <w:numFmt w:val="bullet"/>
      <w:lvlText w:val="•"/>
      <w:lvlJc w:val="left"/>
      <w:pPr>
        <w:ind w:left="3256" w:hanging="758"/>
      </w:pPr>
      <w:rPr>
        <w:rFonts w:ascii="Calibri" w:eastAsia="Times New Roman" w:hAnsi="Calibri" w:cs="Times New Roman" w:hint="default"/>
        <w:color w:val="1F497D"/>
        <w:sz w:val="22"/>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nsid w:val="083F1725"/>
    <w:multiLevelType w:val="hybridMultilevel"/>
    <w:tmpl w:val="206AECC4"/>
    <w:lvl w:ilvl="0" w:tplc="FAAC6116">
      <w:start w:val="3"/>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nsid w:val="0FEE4FED"/>
    <w:multiLevelType w:val="multilevel"/>
    <w:tmpl w:val="FF98FF3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1494773"/>
    <w:multiLevelType w:val="hybridMultilevel"/>
    <w:tmpl w:val="E21CF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2D353C6"/>
    <w:multiLevelType w:val="hybridMultilevel"/>
    <w:tmpl w:val="45A8AC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A27F3D"/>
    <w:multiLevelType w:val="multilevel"/>
    <w:tmpl w:val="5B788CB8"/>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3">
    <w:nsid w:val="1ACE7FFC"/>
    <w:multiLevelType w:val="hybridMultilevel"/>
    <w:tmpl w:val="3E60677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912"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4">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nsid w:val="22AD0AF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271D3C54"/>
    <w:multiLevelType w:val="multilevel"/>
    <w:tmpl w:val="3BEC278A"/>
    <w:lvl w:ilvl="0">
      <w:start w:val="1"/>
      <w:numFmt w:val="decimal"/>
      <w:pStyle w:val="ORDERFORML1PraraNo"/>
      <w:lvlText w:val="%1."/>
      <w:lvlJc w:val="left"/>
      <w:pPr>
        <w:ind w:left="720" w:hanging="360"/>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1">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9155A"/>
    <w:multiLevelType w:val="hybridMultilevel"/>
    <w:tmpl w:val="ACD048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1200365"/>
    <w:multiLevelType w:val="multilevel"/>
    <w:tmpl w:val="A3A0A0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8594"/>
        </w:tabs>
        <w:ind w:left="8594"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nsid w:val="563916CA"/>
    <w:multiLevelType w:val="hybridMultilevel"/>
    <w:tmpl w:val="580AD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4">
    <w:nsid w:val="68100254"/>
    <w:multiLevelType w:val="multilevel"/>
    <w:tmpl w:val="08A60886"/>
    <w:lvl w:ilvl="0">
      <w:start w:val="1"/>
      <w:numFmt w:val="bullet"/>
      <w:lvlText w:val=""/>
      <w:lvlJc w:val="left"/>
      <w:pPr>
        <w:tabs>
          <w:tab w:val="num" w:pos="2160"/>
        </w:tabs>
        <w:ind w:left="2160" w:hanging="720"/>
      </w:pPr>
      <w:rPr>
        <w:rFonts w:ascii="Symbol" w:hAnsi="Symbol" w:hint="default"/>
        <w:caps w:val="0"/>
        <w:effect w:val="none"/>
      </w:rPr>
    </w:lvl>
    <w:lvl w:ilvl="1">
      <w:start w:val="1"/>
      <w:numFmt w:val="decimal"/>
      <w:lvlText w:val="%1.%2"/>
      <w:lvlJc w:val="left"/>
      <w:pPr>
        <w:tabs>
          <w:tab w:val="num" w:pos="2160"/>
        </w:tabs>
        <w:ind w:left="2160" w:hanging="720"/>
      </w:pPr>
      <w:rPr>
        <w:rFonts w:hint="default"/>
        <w:b w:val="0"/>
        <w:caps w:val="0"/>
        <w:effect w:val="none"/>
      </w:rPr>
    </w:lvl>
    <w:lvl w:ilvl="2">
      <w:start w:val="1"/>
      <w:numFmt w:val="decimal"/>
      <w:lvlText w:val="%1.%2.%3"/>
      <w:lvlJc w:val="left"/>
      <w:pPr>
        <w:tabs>
          <w:tab w:val="num" w:pos="10034"/>
        </w:tabs>
        <w:ind w:left="10034" w:hanging="1080"/>
      </w:pPr>
      <w:rPr>
        <w:rFonts w:hint="default"/>
        <w:b w:val="0"/>
        <w:caps w:val="0"/>
        <w:effect w:val="none"/>
      </w:rPr>
    </w:lvl>
    <w:lvl w:ilvl="3">
      <w:start w:val="1"/>
      <w:numFmt w:val="decimal"/>
      <w:lvlText w:val="%1.%2.%3.%4"/>
      <w:lvlJc w:val="left"/>
      <w:pPr>
        <w:tabs>
          <w:tab w:val="num" w:pos="4320"/>
        </w:tabs>
        <w:ind w:left="4320" w:hanging="1080"/>
      </w:pPr>
      <w:rPr>
        <w:rFonts w:hint="default"/>
        <w:caps w:val="0"/>
        <w:effect w:val="none"/>
      </w:rPr>
    </w:lvl>
    <w:lvl w:ilvl="4">
      <w:start w:val="1"/>
      <w:numFmt w:val="lowerLetter"/>
      <w:lvlText w:val="(%5)"/>
      <w:lvlJc w:val="left"/>
      <w:pPr>
        <w:tabs>
          <w:tab w:val="num" w:pos="5040"/>
        </w:tabs>
        <w:ind w:left="5040" w:hanging="720"/>
      </w:pPr>
      <w:rPr>
        <w:rFonts w:hint="default"/>
        <w:caps w:val="0"/>
        <w:effect w:val="none"/>
      </w:rPr>
    </w:lvl>
    <w:lvl w:ilvl="5">
      <w:start w:val="1"/>
      <w:numFmt w:val="lowerRoman"/>
      <w:lvlText w:val="(%6)"/>
      <w:lvlJc w:val="left"/>
      <w:pPr>
        <w:tabs>
          <w:tab w:val="num" w:pos="5760"/>
        </w:tabs>
        <w:ind w:left="5760" w:hanging="720"/>
      </w:pPr>
      <w:rPr>
        <w:rFonts w:hint="default"/>
        <w:caps w:val="0"/>
        <w:effect w:val="none"/>
      </w:rPr>
    </w:lvl>
    <w:lvl w:ilvl="6">
      <w:start w:val="1"/>
      <w:numFmt w:val="decimal"/>
      <w:lvlText w:val="(%7)"/>
      <w:lvlJc w:val="left"/>
      <w:pPr>
        <w:tabs>
          <w:tab w:val="num" w:pos="6480"/>
        </w:tabs>
        <w:ind w:left="6480" w:hanging="720"/>
      </w:pPr>
      <w:rPr>
        <w:rFonts w:hint="default"/>
        <w:caps w:val="0"/>
        <w:effect w:val="none"/>
      </w:rPr>
    </w:lvl>
    <w:lvl w:ilvl="7">
      <w:start w:val="1"/>
      <w:numFmt w:val="none"/>
      <w:lvlText w:val=""/>
      <w:lvlJc w:val="left"/>
      <w:pPr>
        <w:tabs>
          <w:tab w:val="num" w:pos="6480"/>
        </w:tabs>
        <w:ind w:left="6480" w:hanging="720"/>
      </w:pPr>
      <w:rPr>
        <w:rFonts w:hint="default"/>
        <w:caps w:val="0"/>
        <w:effect w:val="none"/>
      </w:rPr>
    </w:lvl>
    <w:lvl w:ilvl="8">
      <w:start w:val="1"/>
      <w:numFmt w:val="none"/>
      <w:lvlText w:val=""/>
      <w:lvlJc w:val="left"/>
      <w:pPr>
        <w:tabs>
          <w:tab w:val="num" w:pos="6480"/>
        </w:tabs>
        <w:ind w:left="6480" w:hanging="720"/>
      </w:pPr>
      <w:rPr>
        <w:rFonts w:hint="default"/>
        <w:caps w:val="0"/>
        <w:effect w:val="none"/>
      </w:rPr>
    </w:lvl>
  </w:abstractNum>
  <w:abstractNum w:abstractNumId="35">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7">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F15BEB"/>
    <w:multiLevelType w:val="hybridMultilevel"/>
    <w:tmpl w:val="0C989494"/>
    <w:lvl w:ilvl="0" w:tplc="528673B2">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9">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nsid w:val="756B4EA6"/>
    <w:multiLevelType w:val="hybridMultilevel"/>
    <w:tmpl w:val="FCE2004E"/>
    <w:lvl w:ilvl="0" w:tplc="08090001">
      <w:start w:val="1"/>
      <w:numFmt w:val="bullet"/>
      <w:lvlText w:val=""/>
      <w:lvlJc w:val="left"/>
      <w:pPr>
        <w:ind w:left="2525" w:hanging="360"/>
      </w:pPr>
      <w:rPr>
        <w:rFonts w:ascii="Symbol" w:hAnsi="Symbol" w:hint="default"/>
      </w:rPr>
    </w:lvl>
    <w:lvl w:ilvl="1" w:tplc="08090003" w:tentative="1">
      <w:start w:val="1"/>
      <w:numFmt w:val="bullet"/>
      <w:lvlText w:val="o"/>
      <w:lvlJc w:val="left"/>
      <w:pPr>
        <w:ind w:left="3245" w:hanging="360"/>
      </w:pPr>
      <w:rPr>
        <w:rFonts w:ascii="Courier New" w:hAnsi="Courier New" w:cs="Courier New" w:hint="default"/>
      </w:rPr>
    </w:lvl>
    <w:lvl w:ilvl="2" w:tplc="08090005" w:tentative="1">
      <w:start w:val="1"/>
      <w:numFmt w:val="bullet"/>
      <w:lvlText w:val=""/>
      <w:lvlJc w:val="left"/>
      <w:pPr>
        <w:ind w:left="3965" w:hanging="360"/>
      </w:pPr>
      <w:rPr>
        <w:rFonts w:ascii="Wingdings" w:hAnsi="Wingdings" w:hint="default"/>
      </w:rPr>
    </w:lvl>
    <w:lvl w:ilvl="3" w:tplc="08090001" w:tentative="1">
      <w:start w:val="1"/>
      <w:numFmt w:val="bullet"/>
      <w:lvlText w:val=""/>
      <w:lvlJc w:val="left"/>
      <w:pPr>
        <w:ind w:left="4685" w:hanging="360"/>
      </w:pPr>
      <w:rPr>
        <w:rFonts w:ascii="Symbol" w:hAnsi="Symbol" w:hint="default"/>
      </w:rPr>
    </w:lvl>
    <w:lvl w:ilvl="4" w:tplc="08090003" w:tentative="1">
      <w:start w:val="1"/>
      <w:numFmt w:val="bullet"/>
      <w:lvlText w:val="o"/>
      <w:lvlJc w:val="left"/>
      <w:pPr>
        <w:ind w:left="5405" w:hanging="360"/>
      </w:pPr>
      <w:rPr>
        <w:rFonts w:ascii="Courier New" w:hAnsi="Courier New" w:cs="Courier New" w:hint="default"/>
      </w:rPr>
    </w:lvl>
    <w:lvl w:ilvl="5" w:tplc="08090005" w:tentative="1">
      <w:start w:val="1"/>
      <w:numFmt w:val="bullet"/>
      <w:lvlText w:val=""/>
      <w:lvlJc w:val="left"/>
      <w:pPr>
        <w:ind w:left="6125" w:hanging="360"/>
      </w:pPr>
      <w:rPr>
        <w:rFonts w:ascii="Wingdings" w:hAnsi="Wingdings" w:hint="default"/>
      </w:rPr>
    </w:lvl>
    <w:lvl w:ilvl="6" w:tplc="08090001" w:tentative="1">
      <w:start w:val="1"/>
      <w:numFmt w:val="bullet"/>
      <w:lvlText w:val=""/>
      <w:lvlJc w:val="left"/>
      <w:pPr>
        <w:ind w:left="6845" w:hanging="360"/>
      </w:pPr>
      <w:rPr>
        <w:rFonts w:ascii="Symbol" w:hAnsi="Symbol" w:hint="default"/>
      </w:rPr>
    </w:lvl>
    <w:lvl w:ilvl="7" w:tplc="08090003" w:tentative="1">
      <w:start w:val="1"/>
      <w:numFmt w:val="bullet"/>
      <w:lvlText w:val="o"/>
      <w:lvlJc w:val="left"/>
      <w:pPr>
        <w:ind w:left="7565" w:hanging="360"/>
      </w:pPr>
      <w:rPr>
        <w:rFonts w:ascii="Courier New" w:hAnsi="Courier New" w:cs="Courier New" w:hint="default"/>
      </w:rPr>
    </w:lvl>
    <w:lvl w:ilvl="8" w:tplc="08090005" w:tentative="1">
      <w:start w:val="1"/>
      <w:numFmt w:val="bullet"/>
      <w:lvlText w:val=""/>
      <w:lvlJc w:val="left"/>
      <w:pPr>
        <w:ind w:left="8285" w:hanging="360"/>
      </w:pPr>
      <w:rPr>
        <w:rFonts w:ascii="Wingdings" w:hAnsi="Wingdings" w:hint="default"/>
      </w:rPr>
    </w:lvl>
  </w:abstractNum>
  <w:abstractNum w:abstractNumId="41">
    <w:nsid w:val="772936E4"/>
    <w:multiLevelType w:val="multilevel"/>
    <w:tmpl w:val="9F76DE36"/>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9DA6F0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A23595E"/>
    <w:multiLevelType w:val="hybridMultilevel"/>
    <w:tmpl w:val="52702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nsid w:val="7B7D3559"/>
    <w:multiLevelType w:val="hybridMultilevel"/>
    <w:tmpl w:val="C1929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7"/>
  </w:num>
  <w:num w:numId="2">
    <w:abstractNumId w:val="22"/>
  </w:num>
  <w:num w:numId="3">
    <w:abstractNumId w:val="18"/>
  </w:num>
  <w:num w:numId="4">
    <w:abstractNumId w:val="41"/>
  </w:num>
  <w:num w:numId="5">
    <w:abstractNumId w:val="31"/>
  </w:num>
  <w:num w:numId="6">
    <w:abstractNumId w:val="21"/>
  </w:num>
  <w:num w:numId="7">
    <w:abstractNumId w:val="36"/>
  </w:num>
  <w:num w:numId="8">
    <w:abstractNumId w:val="37"/>
  </w:num>
  <w:num w:numId="9">
    <w:abstractNumId w:val="33"/>
  </w:num>
  <w:num w:numId="10">
    <w:abstractNumId w:val="25"/>
  </w:num>
  <w:num w:numId="11">
    <w:abstractNumId w:val="41"/>
  </w:num>
  <w:num w:numId="12">
    <w:abstractNumId w:val="24"/>
  </w:num>
  <w:num w:numId="13">
    <w:abstractNumId w:val="11"/>
  </w:num>
  <w:num w:numId="14">
    <w:abstractNumId w:val="14"/>
  </w:num>
  <w:num w:numId="15">
    <w:abstractNumId w:val="8"/>
  </w:num>
  <w:num w:numId="16">
    <w:abstractNumId w:val="4"/>
  </w:num>
  <w:num w:numId="17">
    <w:abstractNumId w:val="35"/>
  </w:num>
  <w:num w:numId="18">
    <w:abstractNumId w:val="7"/>
  </w:num>
  <w:num w:numId="19">
    <w:abstractNumId w:val="1"/>
  </w:num>
  <w:num w:numId="20">
    <w:abstractNumId w:val="45"/>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num>
  <w:num w:numId="24">
    <w:abstractNumId w:val="38"/>
  </w:num>
  <w:num w:numId="25">
    <w:abstractNumId w:val="2"/>
  </w:num>
  <w:num w:numId="26">
    <w:abstractNumId w:val="29"/>
  </w:num>
  <w:num w:numId="27">
    <w:abstractNumId w:val="15"/>
  </w:num>
  <w:num w:numId="28">
    <w:abstractNumId w:val="46"/>
  </w:num>
  <w:num w:numId="29">
    <w:abstractNumId w:val="28"/>
  </w:num>
  <w:num w:numId="30">
    <w:abstractNumId w:val="6"/>
  </w:num>
  <w:num w:numId="31">
    <w:abstractNumId w:val="12"/>
  </w:num>
  <w:num w:numId="32">
    <w:abstractNumId w:val="0"/>
  </w:num>
  <w:num w:numId="33">
    <w:abstractNumId w:val="5"/>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0"/>
  </w:num>
  <w:num w:numId="38">
    <w:abstractNumId w:val="40"/>
  </w:num>
  <w:num w:numId="39">
    <w:abstractNumId w:val="44"/>
  </w:num>
  <w:num w:numId="40">
    <w:abstractNumId w:val="23"/>
  </w:num>
  <w:num w:numId="41">
    <w:abstractNumId w:val="9"/>
  </w:num>
  <w:num w:numId="42">
    <w:abstractNumId w:val="42"/>
  </w:num>
  <w:num w:numId="43">
    <w:abstractNumId w:val="34"/>
  </w:num>
  <w:num w:numId="44">
    <w:abstractNumId w:val="43"/>
  </w:num>
  <w:num w:numId="45">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DRESSEE" w:val="Matthew Jones_x000d_Crown Commercial Service_x000d_9th Floor_x000d_The Capital_x000d_Old Hall Street_x000d_Liverpool_x000d_L3 9PP_x000d_"/>
    <w:docVar w:name="#DATE" w:val="18/09/2014"/>
    <w:docVar w:name="#FEEFULLNAME" w:val="Hilda O'Connor"/>
    <w:docVar w:name="#FEEINITS" w:val="HOC"/>
    <w:docVar w:name="{LISTNUM \l 1 \s 0}" w:val="{LISTNUM \L 1 \S 0} : Not Found"/>
    <w:docVar w:name="ASSOCID" w:val="440358"/>
    <w:docVar w:name="BASEPRECID" w:val="17"/>
    <w:docVar w:name="BASEPRECTYPE" w:val="BLANK"/>
    <w:docVar w:name="CLIENTID" w:val="2427"/>
    <w:docVar w:name="COMPANYID" w:val="2122615613"/>
    <w:docVar w:name="DOCID" w:val="4134427"/>
    <w:docVar w:name="DOCIDEX" w:val="8969433"/>
    <w:docVar w:name="EDITION" w:val="FM"/>
    <w:docVar w:name="FILEID" w:val="95149"/>
    <w:docVar w:name="listnum" w:val="LISTNUM : Not Found"/>
    <w:docVar w:name="SERIALNO" w:val="11311"/>
    <w:docVar w:name="VERSIONID" w:val="5fa0638b-dc3b-4f6d-a063-18c5866f5110"/>
    <w:docVar w:name="VERSIONLABEL" w:val="1"/>
  </w:docVars>
  <w:rsids>
    <w:rsidRoot w:val="007355E9"/>
    <w:rsid w:val="000003E5"/>
    <w:rsid w:val="00001123"/>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1AD2"/>
    <w:rsid w:val="00022DE5"/>
    <w:rsid w:val="00024E27"/>
    <w:rsid w:val="00024F12"/>
    <w:rsid w:val="00024F4C"/>
    <w:rsid w:val="000257A8"/>
    <w:rsid w:val="0002590B"/>
    <w:rsid w:val="00026B5E"/>
    <w:rsid w:val="00026E22"/>
    <w:rsid w:val="00026ECA"/>
    <w:rsid w:val="00030481"/>
    <w:rsid w:val="000307FD"/>
    <w:rsid w:val="0003173F"/>
    <w:rsid w:val="00031AC6"/>
    <w:rsid w:val="00031AF5"/>
    <w:rsid w:val="00031AFC"/>
    <w:rsid w:val="0003221E"/>
    <w:rsid w:val="000361D1"/>
    <w:rsid w:val="00036474"/>
    <w:rsid w:val="000365D5"/>
    <w:rsid w:val="00040823"/>
    <w:rsid w:val="00040F27"/>
    <w:rsid w:val="000411A0"/>
    <w:rsid w:val="00041A6A"/>
    <w:rsid w:val="00041EAD"/>
    <w:rsid w:val="000428C5"/>
    <w:rsid w:val="00042FC6"/>
    <w:rsid w:val="00043E71"/>
    <w:rsid w:val="000441F0"/>
    <w:rsid w:val="00044CC3"/>
    <w:rsid w:val="000462A7"/>
    <w:rsid w:val="0004653B"/>
    <w:rsid w:val="00046679"/>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5D2"/>
    <w:rsid w:val="00074BBB"/>
    <w:rsid w:val="000756D7"/>
    <w:rsid w:val="00075989"/>
    <w:rsid w:val="00076EB8"/>
    <w:rsid w:val="000776D8"/>
    <w:rsid w:val="00077DA4"/>
    <w:rsid w:val="00081134"/>
    <w:rsid w:val="00081677"/>
    <w:rsid w:val="00083407"/>
    <w:rsid w:val="00083481"/>
    <w:rsid w:val="00084A99"/>
    <w:rsid w:val="00084D89"/>
    <w:rsid w:val="00085890"/>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5A8"/>
    <w:rsid w:val="000A4C81"/>
    <w:rsid w:val="000A507C"/>
    <w:rsid w:val="000A54CF"/>
    <w:rsid w:val="000A70B3"/>
    <w:rsid w:val="000A79C3"/>
    <w:rsid w:val="000A7D35"/>
    <w:rsid w:val="000B15E2"/>
    <w:rsid w:val="000B1635"/>
    <w:rsid w:val="000B1B35"/>
    <w:rsid w:val="000B2C37"/>
    <w:rsid w:val="000B2F06"/>
    <w:rsid w:val="000B405C"/>
    <w:rsid w:val="000B4126"/>
    <w:rsid w:val="000B4C1F"/>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3D93"/>
    <w:rsid w:val="000C575B"/>
    <w:rsid w:val="000C5884"/>
    <w:rsid w:val="000C6EE4"/>
    <w:rsid w:val="000C7735"/>
    <w:rsid w:val="000C78C4"/>
    <w:rsid w:val="000C7E58"/>
    <w:rsid w:val="000D1850"/>
    <w:rsid w:val="000D1EC1"/>
    <w:rsid w:val="000D2734"/>
    <w:rsid w:val="000D3469"/>
    <w:rsid w:val="000D39BC"/>
    <w:rsid w:val="000D5577"/>
    <w:rsid w:val="000D7B96"/>
    <w:rsid w:val="000E0AFB"/>
    <w:rsid w:val="000E1008"/>
    <w:rsid w:val="000E1294"/>
    <w:rsid w:val="000E148C"/>
    <w:rsid w:val="000E2400"/>
    <w:rsid w:val="000E4A4E"/>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1F92"/>
    <w:rsid w:val="000F38D2"/>
    <w:rsid w:val="000F3EC3"/>
    <w:rsid w:val="000F4A2F"/>
    <w:rsid w:val="000F4A5E"/>
    <w:rsid w:val="000F4EC0"/>
    <w:rsid w:val="000F5556"/>
    <w:rsid w:val="000F60E7"/>
    <w:rsid w:val="000F74F2"/>
    <w:rsid w:val="000F766E"/>
    <w:rsid w:val="000F7883"/>
    <w:rsid w:val="000F7BC4"/>
    <w:rsid w:val="00100522"/>
    <w:rsid w:val="00100A0A"/>
    <w:rsid w:val="00101CE5"/>
    <w:rsid w:val="001023EB"/>
    <w:rsid w:val="0010279B"/>
    <w:rsid w:val="0010347F"/>
    <w:rsid w:val="00103A8E"/>
    <w:rsid w:val="00106006"/>
    <w:rsid w:val="00106040"/>
    <w:rsid w:val="001072D3"/>
    <w:rsid w:val="00107E62"/>
    <w:rsid w:val="001112EF"/>
    <w:rsid w:val="0011180D"/>
    <w:rsid w:val="00112284"/>
    <w:rsid w:val="001123AD"/>
    <w:rsid w:val="001133D7"/>
    <w:rsid w:val="00113ADB"/>
    <w:rsid w:val="00113C8D"/>
    <w:rsid w:val="0011511A"/>
    <w:rsid w:val="001178D9"/>
    <w:rsid w:val="001206D9"/>
    <w:rsid w:val="001211A9"/>
    <w:rsid w:val="00121444"/>
    <w:rsid w:val="00121856"/>
    <w:rsid w:val="001230C3"/>
    <w:rsid w:val="00123C51"/>
    <w:rsid w:val="00123D6E"/>
    <w:rsid w:val="00123DE0"/>
    <w:rsid w:val="00123E71"/>
    <w:rsid w:val="0012411D"/>
    <w:rsid w:val="00125543"/>
    <w:rsid w:val="00126B25"/>
    <w:rsid w:val="00126C88"/>
    <w:rsid w:val="00126F86"/>
    <w:rsid w:val="00127525"/>
    <w:rsid w:val="001301CB"/>
    <w:rsid w:val="0013037F"/>
    <w:rsid w:val="00130FBE"/>
    <w:rsid w:val="0013268E"/>
    <w:rsid w:val="00132FB5"/>
    <w:rsid w:val="0013393E"/>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405F"/>
    <w:rsid w:val="0014433D"/>
    <w:rsid w:val="001453E3"/>
    <w:rsid w:val="00146425"/>
    <w:rsid w:val="001479DB"/>
    <w:rsid w:val="00147AA4"/>
    <w:rsid w:val="001503C7"/>
    <w:rsid w:val="001517C6"/>
    <w:rsid w:val="001521B6"/>
    <w:rsid w:val="001523F5"/>
    <w:rsid w:val="001527BB"/>
    <w:rsid w:val="00152AB3"/>
    <w:rsid w:val="001532FB"/>
    <w:rsid w:val="00153961"/>
    <w:rsid w:val="00153A16"/>
    <w:rsid w:val="00153A36"/>
    <w:rsid w:val="00153A89"/>
    <w:rsid w:val="00154026"/>
    <w:rsid w:val="0015461F"/>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25B7"/>
    <w:rsid w:val="00172ECB"/>
    <w:rsid w:val="001737D1"/>
    <w:rsid w:val="00174711"/>
    <w:rsid w:val="00175532"/>
    <w:rsid w:val="00175782"/>
    <w:rsid w:val="00177E1B"/>
    <w:rsid w:val="001801F9"/>
    <w:rsid w:val="001802EB"/>
    <w:rsid w:val="0018030F"/>
    <w:rsid w:val="00180454"/>
    <w:rsid w:val="00180546"/>
    <w:rsid w:val="00180C11"/>
    <w:rsid w:val="00182D6C"/>
    <w:rsid w:val="00182D77"/>
    <w:rsid w:val="00182F0A"/>
    <w:rsid w:val="001838DB"/>
    <w:rsid w:val="00183D29"/>
    <w:rsid w:val="00184275"/>
    <w:rsid w:val="001843D5"/>
    <w:rsid w:val="00184D89"/>
    <w:rsid w:val="00185AEB"/>
    <w:rsid w:val="0018612D"/>
    <w:rsid w:val="001863EF"/>
    <w:rsid w:val="0018796F"/>
    <w:rsid w:val="00187CB4"/>
    <w:rsid w:val="00190D90"/>
    <w:rsid w:val="00191A12"/>
    <w:rsid w:val="00191CCC"/>
    <w:rsid w:val="00191D30"/>
    <w:rsid w:val="001924F4"/>
    <w:rsid w:val="00192D8A"/>
    <w:rsid w:val="00193B1F"/>
    <w:rsid w:val="0019588B"/>
    <w:rsid w:val="001959D5"/>
    <w:rsid w:val="00195C66"/>
    <w:rsid w:val="00195D57"/>
    <w:rsid w:val="00196DAF"/>
    <w:rsid w:val="00196E0B"/>
    <w:rsid w:val="0019742B"/>
    <w:rsid w:val="00197F03"/>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652D"/>
    <w:rsid w:val="001B7A86"/>
    <w:rsid w:val="001B7E6A"/>
    <w:rsid w:val="001C06F5"/>
    <w:rsid w:val="001C070C"/>
    <w:rsid w:val="001C176D"/>
    <w:rsid w:val="001C1EC1"/>
    <w:rsid w:val="001C226C"/>
    <w:rsid w:val="001C2280"/>
    <w:rsid w:val="001C22DC"/>
    <w:rsid w:val="001C2771"/>
    <w:rsid w:val="001C29D0"/>
    <w:rsid w:val="001C3523"/>
    <w:rsid w:val="001C45C2"/>
    <w:rsid w:val="001C5721"/>
    <w:rsid w:val="001C578E"/>
    <w:rsid w:val="001C5AB3"/>
    <w:rsid w:val="001C5AF3"/>
    <w:rsid w:val="001C6526"/>
    <w:rsid w:val="001C7444"/>
    <w:rsid w:val="001C75CB"/>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10AF"/>
    <w:rsid w:val="001E1149"/>
    <w:rsid w:val="001E1176"/>
    <w:rsid w:val="001E257F"/>
    <w:rsid w:val="001E275A"/>
    <w:rsid w:val="001E3EC2"/>
    <w:rsid w:val="001E4643"/>
    <w:rsid w:val="001E469F"/>
    <w:rsid w:val="001E4BF1"/>
    <w:rsid w:val="001E553E"/>
    <w:rsid w:val="001E5F40"/>
    <w:rsid w:val="001E62B0"/>
    <w:rsid w:val="001E63C6"/>
    <w:rsid w:val="001E6B1D"/>
    <w:rsid w:val="001E6C0E"/>
    <w:rsid w:val="001E6DF9"/>
    <w:rsid w:val="001F05E7"/>
    <w:rsid w:val="001F0920"/>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1E5D"/>
    <w:rsid w:val="00202475"/>
    <w:rsid w:val="002024F8"/>
    <w:rsid w:val="00203754"/>
    <w:rsid w:val="00203DD0"/>
    <w:rsid w:val="002047C8"/>
    <w:rsid w:val="00204863"/>
    <w:rsid w:val="0020530C"/>
    <w:rsid w:val="002055F0"/>
    <w:rsid w:val="00207D2E"/>
    <w:rsid w:val="002113A9"/>
    <w:rsid w:val="002127CF"/>
    <w:rsid w:val="00212B36"/>
    <w:rsid w:val="00212F97"/>
    <w:rsid w:val="0021385A"/>
    <w:rsid w:val="0021411A"/>
    <w:rsid w:val="002151C2"/>
    <w:rsid w:val="00215A8B"/>
    <w:rsid w:val="00215E70"/>
    <w:rsid w:val="00216529"/>
    <w:rsid w:val="002206B3"/>
    <w:rsid w:val="0022087D"/>
    <w:rsid w:val="002209BA"/>
    <w:rsid w:val="00220BE5"/>
    <w:rsid w:val="002221AC"/>
    <w:rsid w:val="002229F4"/>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451"/>
    <w:rsid w:val="00234B07"/>
    <w:rsid w:val="0023587F"/>
    <w:rsid w:val="00235C4B"/>
    <w:rsid w:val="00236015"/>
    <w:rsid w:val="002367C7"/>
    <w:rsid w:val="00236809"/>
    <w:rsid w:val="00237A66"/>
    <w:rsid w:val="00240107"/>
    <w:rsid w:val="00240143"/>
    <w:rsid w:val="002409C8"/>
    <w:rsid w:val="002417D4"/>
    <w:rsid w:val="00242609"/>
    <w:rsid w:val="00242673"/>
    <w:rsid w:val="002429F5"/>
    <w:rsid w:val="00242ADC"/>
    <w:rsid w:val="002435ED"/>
    <w:rsid w:val="00243716"/>
    <w:rsid w:val="002438F8"/>
    <w:rsid w:val="00243B5B"/>
    <w:rsid w:val="0024423A"/>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DD3"/>
    <w:rsid w:val="00264313"/>
    <w:rsid w:val="002643C0"/>
    <w:rsid w:val="002643C6"/>
    <w:rsid w:val="00264763"/>
    <w:rsid w:val="002659CE"/>
    <w:rsid w:val="002661E4"/>
    <w:rsid w:val="00266F9D"/>
    <w:rsid w:val="00267AF7"/>
    <w:rsid w:val="00267F65"/>
    <w:rsid w:val="00270141"/>
    <w:rsid w:val="002718FF"/>
    <w:rsid w:val="00271C18"/>
    <w:rsid w:val="00271C9C"/>
    <w:rsid w:val="00271D34"/>
    <w:rsid w:val="00271DC4"/>
    <w:rsid w:val="0027277D"/>
    <w:rsid w:val="0027329A"/>
    <w:rsid w:val="0027349B"/>
    <w:rsid w:val="00273F54"/>
    <w:rsid w:val="002740ED"/>
    <w:rsid w:val="002746BF"/>
    <w:rsid w:val="00274F41"/>
    <w:rsid w:val="0027564E"/>
    <w:rsid w:val="002756A3"/>
    <w:rsid w:val="002762F6"/>
    <w:rsid w:val="0027640A"/>
    <w:rsid w:val="002769E3"/>
    <w:rsid w:val="00276B03"/>
    <w:rsid w:val="00276B46"/>
    <w:rsid w:val="002804A9"/>
    <w:rsid w:val="00280854"/>
    <w:rsid w:val="00281209"/>
    <w:rsid w:val="002817B0"/>
    <w:rsid w:val="00282761"/>
    <w:rsid w:val="002838D1"/>
    <w:rsid w:val="00283D53"/>
    <w:rsid w:val="002841BB"/>
    <w:rsid w:val="002843D3"/>
    <w:rsid w:val="002849B0"/>
    <w:rsid w:val="00285227"/>
    <w:rsid w:val="002852F2"/>
    <w:rsid w:val="002876DA"/>
    <w:rsid w:val="00287A7C"/>
    <w:rsid w:val="00287DCD"/>
    <w:rsid w:val="00290C59"/>
    <w:rsid w:val="00291B71"/>
    <w:rsid w:val="002924FD"/>
    <w:rsid w:val="002926CB"/>
    <w:rsid w:val="00292A87"/>
    <w:rsid w:val="00292B6F"/>
    <w:rsid w:val="00292F6B"/>
    <w:rsid w:val="002948CA"/>
    <w:rsid w:val="00294FDA"/>
    <w:rsid w:val="00295176"/>
    <w:rsid w:val="0029556F"/>
    <w:rsid w:val="00296312"/>
    <w:rsid w:val="002963BB"/>
    <w:rsid w:val="00296AA0"/>
    <w:rsid w:val="00296BBF"/>
    <w:rsid w:val="002A0822"/>
    <w:rsid w:val="002A0B74"/>
    <w:rsid w:val="002A1574"/>
    <w:rsid w:val="002A1F01"/>
    <w:rsid w:val="002A2D93"/>
    <w:rsid w:val="002A36D2"/>
    <w:rsid w:val="002A44A4"/>
    <w:rsid w:val="002A493E"/>
    <w:rsid w:val="002A4CDC"/>
    <w:rsid w:val="002A4D11"/>
    <w:rsid w:val="002A52DB"/>
    <w:rsid w:val="002A68C4"/>
    <w:rsid w:val="002A6CA7"/>
    <w:rsid w:val="002A7301"/>
    <w:rsid w:val="002A7F3C"/>
    <w:rsid w:val="002A7FDA"/>
    <w:rsid w:val="002A7FF8"/>
    <w:rsid w:val="002B055B"/>
    <w:rsid w:val="002B0955"/>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6BE"/>
    <w:rsid w:val="002C26C0"/>
    <w:rsid w:val="002C35C2"/>
    <w:rsid w:val="002C3D37"/>
    <w:rsid w:val="002C3FB1"/>
    <w:rsid w:val="002C51C3"/>
    <w:rsid w:val="002C5471"/>
    <w:rsid w:val="002C5F51"/>
    <w:rsid w:val="002C68CF"/>
    <w:rsid w:val="002C6943"/>
    <w:rsid w:val="002C6B92"/>
    <w:rsid w:val="002D1FA7"/>
    <w:rsid w:val="002D2B83"/>
    <w:rsid w:val="002D5585"/>
    <w:rsid w:val="002D5D14"/>
    <w:rsid w:val="002D6C1E"/>
    <w:rsid w:val="002D746C"/>
    <w:rsid w:val="002E0104"/>
    <w:rsid w:val="002E1A2D"/>
    <w:rsid w:val="002E1BCE"/>
    <w:rsid w:val="002E24C8"/>
    <w:rsid w:val="002E292A"/>
    <w:rsid w:val="002E3474"/>
    <w:rsid w:val="002E368A"/>
    <w:rsid w:val="002E3ED3"/>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428"/>
    <w:rsid w:val="00300A9C"/>
    <w:rsid w:val="00301C36"/>
    <w:rsid w:val="00301FA6"/>
    <w:rsid w:val="003026C6"/>
    <w:rsid w:val="00302853"/>
    <w:rsid w:val="003036F0"/>
    <w:rsid w:val="003044D5"/>
    <w:rsid w:val="00304EE0"/>
    <w:rsid w:val="00304F86"/>
    <w:rsid w:val="003059AA"/>
    <w:rsid w:val="00306305"/>
    <w:rsid w:val="0030636F"/>
    <w:rsid w:val="00307515"/>
    <w:rsid w:val="003076B7"/>
    <w:rsid w:val="00307756"/>
    <w:rsid w:val="00307A98"/>
    <w:rsid w:val="003102E6"/>
    <w:rsid w:val="00310A45"/>
    <w:rsid w:val="00310FD3"/>
    <w:rsid w:val="00311AE3"/>
    <w:rsid w:val="0031298E"/>
    <w:rsid w:val="00312AF7"/>
    <w:rsid w:val="00313D5E"/>
    <w:rsid w:val="00313E7E"/>
    <w:rsid w:val="00314837"/>
    <w:rsid w:val="00315916"/>
    <w:rsid w:val="0031684E"/>
    <w:rsid w:val="00317736"/>
    <w:rsid w:val="00317CDA"/>
    <w:rsid w:val="00317D7F"/>
    <w:rsid w:val="0032017D"/>
    <w:rsid w:val="003201EC"/>
    <w:rsid w:val="003205C6"/>
    <w:rsid w:val="003205D3"/>
    <w:rsid w:val="003217E8"/>
    <w:rsid w:val="00322DCD"/>
    <w:rsid w:val="003239D6"/>
    <w:rsid w:val="003243C9"/>
    <w:rsid w:val="003245D5"/>
    <w:rsid w:val="00324A68"/>
    <w:rsid w:val="003252F3"/>
    <w:rsid w:val="00325501"/>
    <w:rsid w:val="003262DE"/>
    <w:rsid w:val="0032696F"/>
    <w:rsid w:val="00327249"/>
    <w:rsid w:val="003276EB"/>
    <w:rsid w:val="00327940"/>
    <w:rsid w:val="00330791"/>
    <w:rsid w:val="00330F50"/>
    <w:rsid w:val="00332402"/>
    <w:rsid w:val="0033263C"/>
    <w:rsid w:val="0033279D"/>
    <w:rsid w:val="003334D0"/>
    <w:rsid w:val="00333A1C"/>
    <w:rsid w:val="0033453B"/>
    <w:rsid w:val="00334CED"/>
    <w:rsid w:val="00335036"/>
    <w:rsid w:val="00335E98"/>
    <w:rsid w:val="00336092"/>
    <w:rsid w:val="00336423"/>
    <w:rsid w:val="003364D4"/>
    <w:rsid w:val="00336D54"/>
    <w:rsid w:val="00337A36"/>
    <w:rsid w:val="00340768"/>
    <w:rsid w:val="00342333"/>
    <w:rsid w:val="00342E06"/>
    <w:rsid w:val="003451E9"/>
    <w:rsid w:val="0034593A"/>
    <w:rsid w:val="00346790"/>
    <w:rsid w:val="00347410"/>
    <w:rsid w:val="00347535"/>
    <w:rsid w:val="003476B4"/>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67E5"/>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849"/>
    <w:rsid w:val="00375CB5"/>
    <w:rsid w:val="003766B5"/>
    <w:rsid w:val="00376E20"/>
    <w:rsid w:val="00377712"/>
    <w:rsid w:val="003777CB"/>
    <w:rsid w:val="00381046"/>
    <w:rsid w:val="0038146A"/>
    <w:rsid w:val="00381A2E"/>
    <w:rsid w:val="00382562"/>
    <w:rsid w:val="00383675"/>
    <w:rsid w:val="00383E7F"/>
    <w:rsid w:val="00383FD0"/>
    <w:rsid w:val="00384038"/>
    <w:rsid w:val="00384670"/>
    <w:rsid w:val="00384890"/>
    <w:rsid w:val="00384C5C"/>
    <w:rsid w:val="00385106"/>
    <w:rsid w:val="003858CC"/>
    <w:rsid w:val="00385A97"/>
    <w:rsid w:val="003862AD"/>
    <w:rsid w:val="003872BF"/>
    <w:rsid w:val="0038731E"/>
    <w:rsid w:val="0038752B"/>
    <w:rsid w:val="00387B1D"/>
    <w:rsid w:val="00390443"/>
    <w:rsid w:val="00390AC2"/>
    <w:rsid w:val="00390D93"/>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7696"/>
    <w:rsid w:val="003A0AA9"/>
    <w:rsid w:val="003A0C3A"/>
    <w:rsid w:val="003A0F2D"/>
    <w:rsid w:val="003A2005"/>
    <w:rsid w:val="003A211C"/>
    <w:rsid w:val="003A28E6"/>
    <w:rsid w:val="003A2B03"/>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70D"/>
    <w:rsid w:val="003B3949"/>
    <w:rsid w:val="003B479A"/>
    <w:rsid w:val="003B4C15"/>
    <w:rsid w:val="003B58A2"/>
    <w:rsid w:val="003B6269"/>
    <w:rsid w:val="003B62DC"/>
    <w:rsid w:val="003B6577"/>
    <w:rsid w:val="003B66F1"/>
    <w:rsid w:val="003C0350"/>
    <w:rsid w:val="003C06A0"/>
    <w:rsid w:val="003C1D4C"/>
    <w:rsid w:val="003C1FB5"/>
    <w:rsid w:val="003C2F19"/>
    <w:rsid w:val="003C35B4"/>
    <w:rsid w:val="003C45CE"/>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48F"/>
    <w:rsid w:val="003F5795"/>
    <w:rsid w:val="003F7991"/>
    <w:rsid w:val="003F7CF8"/>
    <w:rsid w:val="00400028"/>
    <w:rsid w:val="004004A3"/>
    <w:rsid w:val="00401296"/>
    <w:rsid w:val="00401F85"/>
    <w:rsid w:val="004023DF"/>
    <w:rsid w:val="004048D5"/>
    <w:rsid w:val="00404E23"/>
    <w:rsid w:val="00405FB6"/>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4185"/>
    <w:rsid w:val="00415268"/>
    <w:rsid w:val="00415EF3"/>
    <w:rsid w:val="00416EB4"/>
    <w:rsid w:val="004172FD"/>
    <w:rsid w:val="00417C11"/>
    <w:rsid w:val="0042004E"/>
    <w:rsid w:val="00422B77"/>
    <w:rsid w:val="00423A47"/>
    <w:rsid w:val="004243A7"/>
    <w:rsid w:val="004248B9"/>
    <w:rsid w:val="00424C74"/>
    <w:rsid w:val="00424E94"/>
    <w:rsid w:val="00425AC9"/>
    <w:rsid w:val="00425B1C"/>
    <w:rsid w:val="00426007"/>
    <w:rsid w:val="004267E3"/>
    <w:rsid w:val="0042716C"/>
    <w:rsid w:val="004272F1"/>
    <w:rsid w:val="0043029F"/>
    <w:rsid w:val="00430572"/>
    <w:rsid w:val="004306DD"/>
    <w:rsid w:val="004306DF"/>
    <w:rsid w:val="00430D79"/>
    <w:rsid w:val="0043115B"/>
    <w:rsid w:val="0043169B"/>
    <w:rsid w:val="00431874"/>
    <w:rsid w:val="0043230E"/>
    <w:rsid w:val="004328A8"/>
    <w:rsid w:val="004339C9"/>
    <w:rsid w:val="00433D6B"/>
    <w:rsid w:val="00433EFA"/>
    <w:rsid w:val="004344AC"/>
    <w:rsid w:val="00434B28"/>
    <w:rsid w:val="00434C8C"/>
    <w:rsid w:val="00434EC2"/>
    <w:rsid w:val="004355E6"/>
    <w:rsid w:val="0043588E"/>
    <w:rsid w:val="00436085"/>
    <w:rsid w:val="004376D2"/>
    <w:rsid w:val="004378A0"/>
    <w:rsid w:val="00437D20"/>
    <w:rsid w:val="00440132"/>
    <w:rsid w:val="00440567"/>
    <w:rsid w:val="00441061"/>
    <w:rsid w:val="004419E6"/>
    <w:rsid w:val="00441CD1"/>
    <w:rsid w:val="004423B9"/>
    <w:rsid w:val="0044246A"/>
    <w:rsid w:val="004424C7"/>
    <w:rsid w:val="00442FEC"/>
    <w:rsid w:val="0044425E"/>
    <w:rsid w:val="0044485A"/>
    <w:rsid w:val="00444C7C"/>
    <w:rsid w:val="0044503C"/>
    <w:rsid w:val="00445537"/>
    <w:rsid w:val="00445CDA"/>
    <w:rsid w:val="00450927"/>
    <w:rsid w:val="004515B2"/>
    <w:rsid w:val="004516E9"/>
    <w:rsid w:val="004518D6"/>
    <w:rsid w:val="00452426"/>
    <w:rsid w:val="00452A16"/>
    <w:rsid w:val="00453256"/>
    <w:rsid w:val="0045334C"/>
    <w:rsid w:val="00453488"/>
    <w:rsid w:val="00453E23"/>
    <w:rsid w:val="004543F0"/>
    <w:rsid w:val="004544AB"/>
    <w:rsid w:val="00454AFB"/>
    <w:rsid w:val="0045579E"/>
    <w:rsid w:val="0045674E"/>
    <w:rsid w:val="00456D43"/>
    <w:rsid w:val="004571B4"/>
    <w:rsid w:val="00457AD1"/>
    <w:rsid w:val="0046155E"/>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106"/>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A46"/>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60F0"/>
    <w:rsid w:val="004C6770"/>
    <w:rsid w:val="004C7179"/>
    <w:rsid w:val="004C727F"/>
    <w:rsid w:val="004C75FA"/>
    <w:rsid w:val="004C7C39"/>
    <w:rsid w:val="004D07B9"/>
    <w:rsid w:val="004D0A07"/>
    <w:rsid w:val="004D0B42"/>
    <w:rsid w:val="004D1103"/>
    <w:rsid w:val="004D145E"/>
    <w:rsid w:val="004D22FB"/>
    <w:rsid w:val="004D2656"/>
    <w:rsid w:val="004D348F"/>
    <w:rsid w:val="004D34EF"/>
    <w:rsid w:val="004D44B7"/>
    <w:rsid w:val="004D4F6C"/>
    <w:rsid w:val="004D5383"/>
    <w:rsid w:val="004D5880"/>
    <w:rsid w:val="004D59A3"/>
    <w:rsid w:val="004D5A43"/>
    <w:rsid w:val="004D65F1"/>
    <w:rsid w:val="004D6A00"/>
    <w:rsid w:val="004D7207"/>
    <w:rsid w:val="004E0106"/>
    <w:rsid w:val="004E0699"/>
    <w:rsid w:val="004E1882"/>
    <w:rsid w:val="004E192A"/>
    <w:rsid w:val="004E1D57"/>
    <w:rsid w:val="004E1F4A"/>
    <w:rsid w:val="004E406F"/>
    <w:rsid w:val="004E4CF4"/>
    <w:rsid w:val="004E5852"/>
    <w:rsid w:val="004E682F"/>
    <w:rsid w:val="004E69DA"/>
    <w:rsid w:val="004E6F06"/>
    <w:rsid w:val="004E7417"/>
    <w:rsid w:val="004E762F"/>
    <w:rsid w:val="004E77A5"/>
    <w:rsid w:val="004E7B44"/>
    <w:rsid w:val="004E7B8C"/>
    <w:rsid w:val="004F0119"/>
    <w:rsid w:val="004F0197"/>
    <w:rsid w:val="004F0F8E"/>
    <w:rsid w:val="004F1704"/>
    <w:rsid w:val="004F2C08"/>
    <w:rsid w:val="004F45B7"/>
    <w:rsid w:val="004F45E8"/>
    <w:rsid w:val="004F4F30"/>
    <w:rsid w:val="004F5004"/>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BC1"/>
    <w:rsid w:val="00510410"/>
    <w:rsid w:val="0051057C"/>
    <w:rsid w:val="00511D3A"/>
    <w:rsid w:val="005122CE"/>
    <w:rsid w:val="005126C6"/>
    <w:rsid w:val="0051329C"/>
    <w:rsid w:val="005139D0"/>
    <w:rsid w:val="00513D54"/>
    <w:rsid w:val="00515F63"/>
    <w:rsid w:val="00516179"/>
    <w:rsid w:val="00516933"/>
    <w:rsid w:val="00517E76"/>
    <w:rsid w:val="0052053A"/>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0AB4"/>
    <w:rsid w:val="0054178B"/>
    <w:rsid w:val="00542716"/>
    <w:rsid w:val="00543524"/>
    <w:rsid w:val="0054393A"/>
    <w:rsid w:val="00543976"/>
    <w:rsid w:val="00544122"/>
    <w:rsid w:val="00544F73"/>
    <w:rsid w:val="00545664"/>
    <w:rsid w:val="005462F1"/>
    <w:rsid w:val="00546AB0"/>
    <w:rsid w:val="005476C0"/>
    <w:rsid w:val="0055070A"/>
    <w:rsid w:val="005508CD"/>
    <w:rsid w:val="0055119A"/>
    <w:rsid w:val="00551B7E"/>
    <w:rsid w:val="0055201C"/>
    <w:rsid w:val="00552CEA"/>
    <w:rsid w:val="00552D8E"/>
    <w:rsid w:val="00553687"/>
    <w:rsid w:val="00553C3E"/>
    <w:rsid w:val="00554594"/>
    <w:rsid w:val="005556D5"/>
    <w:rsid w:val="00555825"/>
    <w:rsid w:val="00555C72"/>
    <w:rsid w:val="00556235"/>
    <w:rsid w:val="00556556"/>
    <w:rsid w:val="00556970"/>
    <w:rsid w:val="0055731D"/>
    <w:rsid w:val="00557337"/>
    <w:rsid w:val="00557CF4"/>
    <w:rsid w:val="00560609"/>
    <w:rsid w:val="00560CCA"/>
    <w:rsid w:val="00560E0F"/>
    <w:rsid w:val="00560ED5"/>
    <w:rsid w:val="00560FEE"/>
    <w:rsid w:val="0056118C"/>
    <w:rsid w:val="00561B07"/>
    <w:rsid w:val="00563A38"/>
    <w:rsid w:val="00565152"/>
    <w:rsid w:val="005653C2"/>
    <w:rsid w:val="00565619"/>
    <w:rsid w:val="005657C7"/>
    <w:rsid w:val="00565A02"/>
    <w:rsid w:val="0056639C"/>
    <w:rsid w:val="005666E5"/>
    <w:rsid w:val="005667A8"/>
    <w:rsid w:val="00567A93"/>
    <w:rsid w:val="00567D17"/>
    <w:rsid w:val="00567E25"/>
    <w:rsid w:val="00567E2D"/>
    <w:rsid w:val="00567F1F"/>
    <w:rsid w:val="00571079"/>
    <w:rsid w:val="00571739"/>
    <w:rsid w:val="0057220E"/>
    <w:rsid w:val="0057227B"/>
    <w:rsid w:val="0057276B"/>
    <w:rsid w:val="00572971"/>
    <w:rsid w:val="00572A07"/>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0A6"/>
    <w:rsid w:val="005846C5"/>
    <w:rsid w:val="005849EB"/>
    <w:rsid w:val="00585445"/>
    <w:rsid w:val="00585969"/>
    <w:rsid w:val="00585E6C"/>
    <w:rsid w:val="00586064"/>
    <w:rsid w:val="0058660D"/>
    <w:rsid w:val="00590DA5"/>
    <w:rsid w:val="0059183A"/>
    <w:rsid w:val="005925DB"/>
    <w:rsid w:val="005926CE"/>
    <w:rsid w:val="00592E93"/>
    <w:rsid w:val="00592EDA"/>
    <w:rsid w:val="00593F86"/>
    <w:rsid w:val="0059442F"/>
    <w:rsid w:val="00594705"/>
    <w:rsid w:val="00595882"/>
    <w:rsid w:val="00596327"/>
    <w:rsid w:val="005967D3"/>
    <w:rsid w:val="00597DBF"/>
    <w:rsid w:val="005A081B"/>
    <w:rsid w:val="005A0846"/>
    <w:rsid w:val="005A0FE5"/>
    <w:rsid w:val="005A1F09"/>
    <w:rsid w:val="005A2C34"/>
    <w:rsid w:val="005A2E8E"/>
    <w:rsid w:val="005A2FCA"/>
    <w:rsid w:val="005A38F8"/>
    <w:rsid w:val="005A43E2"/>
    <w:rsid w:val="005A4BDD"/>
    <w:rsid w:val="005A5D95"/>
    <w:rsid w:val="005A5FD8"/>
    <w:rsid w:val="005A60C0"/>
    <w:rsid w:val="005A6846"/>
    <w:rsid w:val="005A6C5C"/>
    <w:rsid w:val="005A7128"/>
    <w:rsid w:val="005A7576"/>
    <w:rsid w:val="005A77DB"/>
    <w:rsid w:val="005A78B4"/>
    <w:rsid w:val="005B0197"/>
    <w:rsid w:val="005B1DCE"/>
    <w:rsid w:val="005B1E45"/>
    <w:rsid w:val="005B29C1"/>
    <w:rsid w:val="005B538E"/>
    <w:rsid w:val="005B5AAC"/>
    <w:rsid w:val="005B5E1A"/>
    <w:rsid w:val="005B7007"/>
    <w:rsid w:val="005B7533"/>
    <w:rsid w:val="005C0257"/>
    <w:rsid w:val="005C0D4C"/>
    <w:rsid w:val="005C2214"/>
    <w:rsid w:val="005C29D4"/>
    <w:rsid w:val="005C33B0"/>
    <w:rsid w:val="005C340B"/>
    <w:rsid w:val="005C38A1"/>
    <w:rsid w:val="005C41E6"/>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585"/>
    <w:rsid w:val="005D1700"/>
    <w:rsid w:val="005D23FB"/>
    <w:rsid w:val="005D254B"/>
    <w:rsid w:val="005D25B7"/>
    <w:rsid w:val="005D2940"/>
    <w:rsid w:val="005D358A"/>
    <w:rsid w:val="005D3E4F"/>
    <w:rsid w:val="005D505A"/>
    <w:rsid w:val="005D5D60"/>
    <w:rsid w:val="005D5DAD"/>
    <w:rsid w:val="005D60B8"/>
    <w:rsid w:val="005E113F"/>
    <w:rsid w:val="005E1888"/>
    <w:rsid w:val="005E1E3C"/>
    <w:rsid w:val="005E1E7C"/>
    <w:rsid w:val="005E1E8A"/>
    <w:rsid w:val="005E2482"/>
    <w:rsid w:val="005E2E5C"/>
    <w:rsid w:val="005E308C"/>
    <w:rsid w:val="005E4036"/>
    <w:rsid w:val="005E41AE"/>
    <w:rsid w:val="005E4232"/>
    <w:rsid w:val="005E4F35"/>
    <w:rsid w:val="005E511F"/>
    <w:rsid w:val="005E6092"/>
    <w:rsid w:val="005E6939"/>
    <w:rsid w:val="005E6C3F"/>
    <w:rsid w:val="005E7A9D"/>
    <w:rsid w:val="005E7FAD"/>
    <w:rsid w:val="005F00BA"/>
    <w:rsid w:val="005F0D63"/>
    <w:rsid w:val="005F18E3"/>
    <w:rsid w:val="005F1C5E"/>
    <w:rsid w:val="005F1CD3"/>
    <w:rsid w:val="005F258C"/>
    <w:rsid w:val="005F4C3D"/>
    <w:rsid w:val="005F4CE7"/>
    <w:rsid w:val="005F4E3D"/>
    <w:rsid w:val="005F5FB9"/>
    <w:rsid w:val="005F69C1"/>
    <w:rsid w:val="005F6A74"/>
    <w:rsid w:val="005F6B01"/>
    <w:rsid w:val="005F7060"/>
    <w:rsid w:val="005F7314"/>
    <w:rsid w:val="005F7864"/>
    <w:rsid w:val="00600DC0"/>
    <w:rsid w:val="00603AEB"/>
    <w:rsid w:val="00603B4E"/>
    <w:rsid w:val="00604085"/>
    <w:rsid w:val="00604A34"/>
    <w:rsid w:val="006052C5"/>
    <w:rsid w:val="00605B6D"/>
    <w:rsid w:val="00605DF1"/>
    <w:rsid w:val="00606522"/>
    <w:rsid w:val="0060672F"/>
    <w:rsid w:val="006068FE"/>
    <w:rsid w:val="00606F5A"/>
    <w:rsid w:val="00607111"/>
    <w:rsid w:val="00610535"/>
    <w:rsid w:val="0061091D"/>
    <w:rsid w:val="00610C5E"/>
    <w:rsid w:val="006116B8"/>
    <w:rsid w:val="00611F99"/>
    <w:rsid w:val="00612600"/>
    <w:rsid w:val="006129F4"/>
    <w:rsid w:val="00612DCD"/>
    <w:rsid w:val="00613218"/>
    <w:rsid w:val="0061370A"/>
    <w:rsid w:val="00614BB6"/>
    <w:rsid w:val="00615260"/>
    <w:rsid w:val="0061644B"/>
    <w:rsid w:val="00617F00"/>
    <w:rsid w:val="00620CE5"/>
    <w:rsid w:val="00621D46"/>
    <w:rsid w:val="00622921"/>
    <w:rsid w:val="0062628E"/>
    <w:rsid w:val="00626584"/>
    <w:rsid w:val="00626645"/>
    <w:rsid w:val="0062733D"/>
    <w:rsid w:val="00627AFD"/>
    <w:rsid w:val="00630D10"/>
    <w:rsid w:val="006317D5"/>
    <w:rsid w:val="00631B05"/>
    <w:rsid w:val="0063207B"/>
    <w:rsid w:val="006320A6"/>
    <w:rsid w:val="006329EF"/>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28C6"/>
    <w:rsid w:val="006440AB"/>
    <w:rsid w:val="00644E08"/>
    <w:rsid w:val="00645ED6"/>
    <w:rsid w:val="006461D1"/>
    <w:rsid w:val="006463E8"/>
    <w:rsid w:val="00646553"/>
    <w:rsid w:val="00646800"/>
    <w:rsid w:val="00646A08"/>
    <w:rsid w:val="0064708B"/>
    <w:rsid w:val="00647B03"/>
    <w:rsid w:val="00647DD6"/>
    <w:rsid w:val="00647F54"/>
    <w:rsid w:val="00651FBB"/>
    <w:rsid w:val="00652255"/>
    <w:rsid w:val="00653715"/>
    <w:rsid w:val="00653BC3"/>
    <w:rsid w:val="00653C34"/>
    <w:rsid w:val="00653E9E"/>
    <w:rsid w:val="00654D8D"/>
    <w:rsid w:val="006550FF"/>
    <w:rsid w:val="00655981"/>
    <w:rsid w:val="00655C30"/>
    <w:rsid w:val="0066004D"/>
    <w:rsid w:val="00660061"/>
    <w:rsid w:val="0066083F"/>
    <w:rsid w:val="006610FC"/>
    <w:rsid w:val="006613BC"/>
    <w:rsid w:val="00661FC6"/>
    <w:rsid w:val="0066202F"/>
    <w:rsid w:val="00662D9C"/>
    <w:rsid w:val="006640D6"/>
    <w:rsid w:val="00664436"/>
    <w:rsid w:val="00664B50"/>
    <w:rsid w:val="00664D6E"/>
    <w:rsid w:val="00665743"/>
    <w:rsid w:val="00665AC7"/>
    <w:rsid w:val="00665C72"/>
    <w:rsid w:val="00666508"/>
    <w:rsid w:val="006667CA"/>
    <w:rsid w:val="006669C2"/>
    <w:rsid w:val="00667108"/>
    <w:rsid w:val="0066728B"/>
    <w:rsid w:val="00667883"/>
    <w:rsid w:val="00670594"/>
    <w:rsid w:val="00670E1A"/>
    <w:rsid w:val="00671562"/>
    <w:rsid w:val="0067187F"/>
    <w:rsid w:val="006723D0"/>
    <w:rsid w:val="00672D97"/>
    <w:rsid w:val="006730EA"/>
    <w:rsid w:val="0067396F"/>
    <w:rsid w:val="00673D9E"/>
    <w:rsid w:val="00675074"/>
    <w:rsid w:val="0067601C"/>
    <w:rsid w:val="00676556"/>
    <w:rsid w:val="0067657E"/>
    <w:rsid w:val="006777E3"/>
    <w:rsid w:val="006802ED"/>
    <w:rsid w:val="00681C18"/>
    <w:rsid w:val="00681FB9"/>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A5C"/>
    <w:rsid w:val="006A0B4F"/>
    <w:rsid w:val="006A10AE"/>
    <w:rsid w:val="006A19E3"/>
    <w:rsid w:val="006A1EE0"/>
    <w:rsid w:val="006A222B"/>
    <w:rsid w:val="006A2DD4"/>
    <w:rsid w:val="006A3859"/>
    <w:rsid w:val="006A38C8"/>
    <w:rsid w:val="006A4B2F"/>
    <w:rsid w:val="006A4E32"/>
    <w:rsid w:val="006A4E9A"/>
    <w:rsid w:val="006A60B2"/>
    <w:rsid w:val="006A60E7"/>
    <w:rsid w:val="006A621E"/>
    <w:rsid w:val="006A6D08"/>
    <w:rsid w:val="006A6E21"/>
    <w:rsid w:val="006A70BD"/>
    <w:rsid w:val="006B0399"/>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4648"/>
    <w:rsid w:val="006C496C"/>
    <w:rsid w:val="006C5AA7"/>
    <w:rsid w:val="006C5E0D"/>
    <w:rsid w:val="006C5E1C"/>
    <w:rsid w:val="006C5E34"/>
    <w:rsid w:val="006D15E3"/>
    <w:rsid w:val="006D31BB"/>
    <w:rsid w:val="006D399D"/>
    <w:rsid w:val="006D3DBC"/>
    <w:rsid w:val="006D3EF1"/>
    <w:rsid w:val="006D47B9"/>
    <w:rsid w:val="006D4D98"/>
    <w:rsid w:val="006D5688"/>
    <w:rsid w:val="006D6131"/>
    <w:rsid w:val="006D76AA"/>
    <w:rsid w:val="006D7853"/>
    <w:rsid w:val="006E0C60"/>
    <w:rsid w:val="006E1338"/>
    <w:rsid w:val="006E1B63"/>
    <w:rsid w:val="006E1C35"/>
    <w:rsid w:val="006E4975"/>
    <w:rsid w:val="006E4C7B"/>
    <w:rsid w:val="006E5176"/>
    <w:rsid w:val="006E677F"/>
    <w:rsid w:val="006E6CAE"/>
    <w:rsid w:val="006E7A7D"/>
    <w:rsid w:val="006F0DE1"/>
    <w:rsid w:val="006F1BB5"/>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988"/>
    <w:rsid w:val="00713045"/>
    <w:rsid w:val="007132C8"/>
    <w:rsid w:val="007141FE"/>
    <w:rsid w:val="00714453"/>
    <w:rsid w:val="00714C7D"/>
    <w:rsid w:val="00716B9E"/>
    <w:rsid w:val="00721B4D"/>
    <w:rsid w:val="00721C8B"/>
    <w:rsid w:val="00723314"/>
    <w:rsid w:val="00723F91"/>
    <w:rsid w:val="007264F0"/>
    <w:rsid w:val="00726C92"/>
    <w:rsid w:val="007274A4"/>
    <w:rsid w:val="0072756D"/>
    <w:rsid w:val="00727642"/>
    <w:rsid w:val="00731646"/>
    <w:rsid w:val="007316C9"/>
    <w:rsid w:val="00732471"/>
    <w:rsid w:val="00733269"/>
    <w:rsid w:val="00734A3C"/>
    <w:rsid w:val="00734F8E"/>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52DE"/>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609"/>
    <w:rsid w:val="00756F27"/>
    <w:rsid w:val="007570B5"/>
    <w:rsid w:val="00757795"/>
    <w:rsid w:val="0075786E"/>
    <w:rsid w:val="007579DC"/>
    <w:rsid w:val="00761497"/>
    <w:rsid w:val="007623BE"/>
    <w:rsid w:val="00762D59"/>
    <w:rsid w:val="00762D6B"/>
    <w:rsid w:val="007635F1"/>
    <w:rsid w:val="0076399C"/>
    <w:rsid w:val="00763CF9"/>
    <w:rsid w:val="0076445F"/>
    <w:rsid w:val="00764D7C"/>
    <w:rsid w:val="00767358"/>
    <w:rsid w:val="007673B5"/>
    <w:rsid w:val="00767704"/>
    <w:rsid w:val="00767811"/>
    <w:rsid w:val="00767868"/>
    <w:rsid w:val="00767FEE"/>
    <w:rsid w:val="00770350"/>
    <w:rsid w:val="00771C27"/>
    <w:rsid w:val="00771CCF"/>
    <w:rsid w:val="00772B53"/>
    <w:rsid w:val="00772F13"/>
    <w:rsid w:val="007730ED"/>
    <w:rsid w:val="00773233"/>
    <w:rsid w:val="00773FA7"/>
    <w:rsid w:val="00774A63"/>
    <w:rsid w:val="007752CF"/>
    <w:rsid w:val="007752FC"/>
    <w:rsid w:val="007755B4"/>
    <w:rsid w:val="0077581C"/>
    <w:rsid w:val="007758EB"/>
    <w:rsid w:val="0077698A"/>
    <w:rsid w:val="0077742B"/>
    <w:rsid w:val="007809DF"/>
    <w:rsid w:val="00780D92"/>
    <w:rsid w:val="007812A9"/>
    <w:rsid w:val="0078137A"/>
    <w:rsid w:val="00781519"/>
    <w:rsid w:val="00782E2C"/>
    <w:rsid w:val="00782F3B"/>
    <w:rsid w:val="0078304C"/>
    <w:rsid w:val="00783119"/>
    <w:rsid w:val="00783BF9"/>
    <w:rsid w:val="00783FB7"/>
    <w:rsid w:val="007841CD"/>
    <w:rsid w:val="00784570"/>
    <w:rsid w:val="00784DCB"/>
    <w:rsid w:val="00785242"/>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6602"/>
    <w:rsid w:val="007975A9"/>
    <w:rsid w:val="00797E0C"/>
    <w:rsid w:val="007A0EB6"/>
    <w:rsid w:val="007A10BB"/>
    <w:rsid w:val="007A354D"/>
    <w:rsid w:val="007A4B5F"/>
    <w:rsid w:val="007A504D"/>
    <w:rsid w:val="007A568A"/>
    <w:rsid w:val="007A5810"/>
    <w:rsid w:val="007A5A44"/>
    <w:rsid w:val="007A5DB9"/>
    <w:rsid w:val="007A61FE"/>
    <w:rsid w:val="007A6AFC"/>
    <w:rsid w:val="007A6C15"/>
    <w:rsid w:val="007A733F"/>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151F"/>
    <w:rsid w:val="007C21D9"/>
    <w:rsid w:val="007C2205"/>
    <w:rsid w:val="007C255B"/>
    <w:rsid w:val="007C2723"/>
    <w:rsid w:val="007C3D16"/>
    <w:rsid w:val="007C3D72"/>
    <w:rsid w:val="007C3E9D"/>
    <w:rsid w:val="007C401F"/>
    <w:rsid w:val="007C51E9"/>
    <w:rsid w:val="007C57A7"/>
    <w:rsid w:val="007C6CB9"/>
    <w:rsid w:val="007C7D2A"/>
    <w:rsid w:val="007D01C0"/>
    <w:rsid w:val="007D060A"/>
    <w:rsid w:val="007D0CBC"/>
    <w:rsid w:val="007D1569"/>
    <w:rsid w:val="007D193E"/>
    <w:rsid w:val="007D20B0"/>
    <w:rsid w:val="007D2159"/>
    <w:rsid w:val="007D31D2"/>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28A"/>
    <w:rsid w:val="007E3DAD"/>
    <w:rsid w:val="007E3DAF"/>
    <w:rsid w:val="007E4765"/>
    <w:rsid w:val="007E4AD7"/>
    <w:rsid w:val="007E4BFD"/>
    <w:rsid w:val="007E4E3E"/>
    <w:rsid w:val="007E4EE2"/>
    <w:rsid w:val="007E505E"/>
    <w:rsid w:val="007E50E3"/>
    <w:rsid w:val="007E5553"/>
    <w:rsid w:val="007E5770"/>
    <w:rsid w:val="007E5FF1"/>
    <w:rsid w:val="007E71FE"/>
    <w:rsid w:val="007E7683"/>
    <w:rsid w:val="007F0592"/>
    <w:rsid w:val="007F10A1"/>
    <w:rsid w:val="007F1A47"/>
    <w:rsid w:val="007F24BB"/>
    <w:rsid w:val="007F3465"/>
    <w:rsid w:val="007F4046"/>
    <w:rsid w:val="007F458E"/>
    <w:rsid w:val="007F47F0"/>
    <w:rsid w:val="007F4A53"/>
    <w:rsid w:val="007F4A6C"/>
    <w:rsid w:val="007F65AD"/>
    <w:rsid w:val="007F685D"/>
    <w:rsid w:val="007F6D0B"/>
    <w:rsid w:val="007F76EA"/>
    <w:rsid w:val="008001A3"/>
    <w:rsid w:val="008004EF"/>
    <w:rsid w:val="0080074C"/>
    <w:rsid w:val="00800C30"/>
    <w:rsid w:val="008016F6"/>
    <w:rsid w:val="0080178E"/>
    <w:rsid w:val="00801A6B"/>
    <w:rsid w:val="00801ABE"/>
    <w:rsid w:val="008027F1"/>
    <w:rsid w:val="00802F8F"/>
    <w:rsid w:val="00803FA0"/>
    <w:rsid w:val="0080405E"/>
    <w:rsid w:val="0080410B"/>
    <w:rsid w:val="00804758"/>
    <w:rsid w:val="00804BA2"/>
    <w:rsid w:val="008052A8"/>
    <w:rsid w:val="00805934"/>
    <w:rsid w:val="00805985"/>
    <w:rsid w:val="0080602E"/>
    <w:rsid w:val="00810F8F"/>
    <w:rsid w:val="00811F27"/>
    <w:rsid w:val="008126AB"/>
    <w:rsid w:val="00812E3A"/>
    <w:rsid w:val="00814D1E"/>
    <w:rsid w:val="00814E4F"/>
    <w:rsid w:val="00815104"/>
    <w:rsid w:val="0081544C"/>
    <w:rsid w:val="00815ADF"/>
    <w:rsid w:val="008160B7"/>
    <w:rsid w:val="008170D5"/>
    <w:rsid w:val="008173BB"/>
    <w:rsid w:val="00820170"/>
    <w:rsid w:val="0082019F"/>
    <w:rsid w:val="00820765"/>
    <w:rsid w:val="008219D1"/>
    <w:rsid w:val="00821DB0"/>
    <w:rsid w:val="008227F6"/>
    <w:rsid w:val="00822BB5"/>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ABD"/>
    <w:rsid w:val="00845F22"/>
    <w:rsid w:val="00846910"/>
    <w:rsid w:val="00846C02"/>
    <w:rsid w:val="00846D86"/>
    <w:rsid w:val="00847DBD"/>
    <w:rsid w:val="00850183"/>
    <w:rsid w:val="00851856"/>
    <w:rsid w:val="00851862"/>
    <w:rsid w:val="00851BE6"/>
    <w:rsid w:val="0085255B"/>
    <w:rsid w:val="008549C8"/>
    <w:rsid w:val="00856D9E"/>
    <w:rsid w:val="00857B95"/>
    <w:rsid w:val="00857C0C"/>
    <w:rsid w:val="00857C3D"/>
    <w:rsid w:val="008604A5"/>
    <w:rsid w:val="00860568"/>
    <w:rsid w:val="00860ACD"/>
    <w:rsid w:val="00861D4E"/>
    <w:rsid w:val="00863254"/>
    <w:rsid w:val="00863427"/>
    <w:rsid w:val="00863962"/>
    <w:rsid w:val="00863AA1"/>
    <w:rsid w:val="00863BEC"/>
    <w:rsid w:val="00864A0D"/>
    <w:rsid w:val="008651C0"/>
    <w:rsid w:val="00865A58"/>
    <w:rsid w:val="00865B5C"/>
    <w:rsid w:val="00866829"/>
    <w:rsid w:val="00866EAF"/>
    <w:rsid w:val="00867DF2"/>
    <w:rsid w:val="008701A1"/>
    <w:rsid w:val="00870454"/>
    <w:rsid w:val="0087123F"/>
    <w:rsid w:val="008714F4"/>
    <w:rsid w:val="008723A0"/>
    <w:rsid w:val="00872EA9"/>
    <w:rsid w:val="00873AF4"/>
    <w:rsid w:val="00874480"/>
    <w:rsid w:val="008744D4"/>
    <w:rsid w:val="00874CE0"/>
    <w:rsid w:val="0087502E"/>
    <w:rsid w:val="00875787"/>
    <w:rsid w:val="008763CC"/>
    <w:rsid w:val="008776A0"/>
    <w:rsid w:val="008777FE"/>
    <w:rsid w:val="0088006B"/>
    <w:rsid w:val="00880BC8"/>
    <w:rsid w:val="00881157"/>
    <w:rsid w:val="00881323"/>
    <w:rsid w:val="00882CDD"/>
    <w:rsid w:val="00882F51"/>
    <w:rsid w:val="00882F8C"/>
    <w:rsid w:val="00883534"/>
    <w:rsid w:val="00884B7C"/>
    <w:rsid w:val="00884CE7"/>
    <w:rsid w:val="00885188"/>
    <w:rsid w:val="00885421"/>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AA4"/>
    <w:rsid w:val="00896C98"/>
    <w:rsid w:val="00897A88"/>
    <w:rsid w:val="008A0876"/>
    <w:rsid w:val="008A0DCD"/>
    <w:rsid w:val="008A0DD5"/>
    <w:rsid w:val="008A0FD5"/>
    <w:rsid w:val="008A126F"/>
    <w:rsid w:val="008A1EFA"/>
    <w:rsid w:val="008A251D"/>
    <w:rsid w:val="008A25B6"/>
    <w:rsid w:val="008A2F05"/>
    <w:rsid w:val="008A3143"/>
    <w:rsid w:val="008A39D7"/>
    <w:rsid w:val="008A3AE8"/>
    <w:rsid w:val="008A44D2"/>
    <w:rsid w:val="008A57D0"/>
    <w:rsid w:val="008A57D8"/>
    <w:rsid w:val="008A581E"/>
    <w:rsid w:val="008A5D81"/>
    <w:rsid w:val="008A5F63"/>
    <w:rsid w:val="008A6791"/>
    <w:rsid w:val="008A695C"/>
    <w:rsid w:val="008A7048"/>
    <w:rsid w:val="008A72E9"/>
    <w:rsid w:val="008A7A62"/>
    <w:rsid w:val="008B016B"/>
    <w:rsid w:val="008B1A2A"/>
    <w:rsid w:val="008B2D82"/>
    <w:rsid w:val="008B3AC8"/>
    <w:rsid w:val="008B46BF"/>
    <w:rsid w:val="008B48EE"/>
    <w:rsid w:val="008B58B5"/>
    <w:rsid w:val="008B5D39"/>
    <w:rsid w:val="008B6027"/>
    <w:rsid w:val="008B6149"/>
    <w:rsid w:val="008C06C6"/>
    <w:rsid w:val="008C06E8"/>
    <w:rsid w:val="008C112F"/>
    <w:rsid w:val="008C1985"/>
    <w:rsid w:val="008C1A8D"/>
    <w:rsid w:val="008C1E4C"/>
    <w:rsid w:val="008C2DC4"/>
    <w:rsid w:val="008C34CD"/>
    <w:rsid w:val="008C5536"/>
    <w:rsid w:val="008C5A24"/>
    <w:rsid w:val="008C5C1B"/>
    <w:rsid w:val="008C65C9"/>
    <w:rsid w:val="008C68B8"/>
    <w:rsid w:val="008D0583"/>
    <w:rsid w:val="008D0A60"/>
    <w:rsid w:val="008D1654"/>
    <w:rsid w:val="008D206F"/>
    <w:rsid w:val="008D2936"/>
    <w:rsid w:val="008D2EAB"/>
    <w:rsid w:val="008D3717"/>
    <w:rsid w:val="008D3D74"/>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8DA"/>
    <w:rsid w:val="008E58EB"/>
    <w:rsid w:val="008E5DD6"/>
    <w:rsid w:val="008E6066"/>
    <w:rsid w:val="008E6689"/>
    <w:rsid w:val="008F089B"/>
    <w:rsid w:val="008F13B0"/>
    <w:rsid w:val="008F1815"/>
    <w:rsid w:val="008F2A94"/>
    <w:rsid w:val="008F2B12"/>
    <w:rsid w:val="008F33AD"/>
    <w:rsid w:val="008F3581"/>
    <w:rsid w:val="008F4F33"/>
    <w:rsid w:val="008F5671"/>
    <w:rsid w:val="008F58B9"/>
    <w:rsid w:val="008F77AE"/>
    <w:rsid w:val="008F7EB3"/>
    <w:rsid w:val="009004FD"/>
    <w:rsid w:val="00902125"/>
    <w:rsid w:val="0090254A"/>
    <w:rsid w:val="00902775"/>
    <w:rsid w:val="009033F8"/>
    <w:rsid w:val="00904005"/>
    <w:rsid w:val="009041F7"/>
    <w:rsid w:val="00904795"/>
    <w:rsid w:val="0090483E"/>
    <w:rsid w:val="00905230"/>
    <w:rsid w:val="009070C5"/>
    <w:rsid w:val="009112F2"/>
    <w:rsid w:val="00911440"/>
    <w:rsid w:val="0091265F"/>
    <w:rsid w:val="0091278D"/>
    <w:rsid w:val="00913327"/>
    <w:rsid w:val="00913626"/>
    <w:rsid w:val="00913E06"/>
    <w:rsid w:val="00914232"/>
    <w:rsid w:val="009144C7"/>
    <w:rsid w:val="0091533F"/>
    <w:rsid w:val="00916A98"/>
    <w:rsid w:val="00916CB7"/>
    <w:rsid w:val="0091734D"/>
    <w:rsid w:val="009201C9"/>
    <w:rsid w:val="00921F38"/>
    <w:rsid w:val="0092205C"/>
    <w:rsid w:val="00923265"/>
    <w:rsid w:val="0092336C"/>
    <w:rsid w:val="00923C3C"/>
    <w:rsid w:val="00926F7D"/>
    <w:rsid w:val="00933E50"/>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47872"/>
    <w:rsid w:val="0095073B"/>
    <w:rsid w:val="00951BB4"/>
    <w:rsid w:val="0095432C"/>
    <w:rsid w:val="00954DC1"/>
    <w:rsid w:val="00954F48"/>
    <w:rsid w:val="0095522E"/>
    <w:rsid w:val="00955789"/>
    <w:rsid w:val="00956BE3"/>
    <w:rsid w:val="009575C2"/>
    <w:rsid w:val="009600C7"/>
    <w:rsid w:val="00960953"/>
    <w:rsid w:val="00960CD4"/>
    <w:rsid w:val="00960CED"/>
    <w:rsid w:val="00961CED"/>
    <w:rsid w:val="00962899"/>
    <w:rsid w:val="009629FE"/>
    <w:rsid w:val="00963711"/>
    <w:rsid w:val="009640A8"/>
    <w:rsid w:val="00964BA6"/>
    <w:rsid w:val="00964E37"/>
    <w:rsid w:val="009652EB"/>
    <w:rsid w:val="009658E8"/>
    <w:rsid w:val="00966002"/>
    <w:rsid w:val="0097103F"/>
    <w:rsid w:val="009715A3"/>
    <w:rsid w:val="00971738"/>
    <w:rsid w:val="00971B18"/>
    <w:rsid w:val="0097262B"/>
    <w:rsid w:val="00972762"/>
    <w:rsid w:val="00973261"/>
    <w:rsid w:val="00973897"/>
    <w:rsid w:val="0097435A"/>
    <w:rsid w:val="009748B0"/>
    <w:rsid w:val="0097570D"/>
    <w:rsid w:val="0097577C"/>
    <w:rsid w:val="009759AF"/>
    <w:rsid w:val="00975E05"/>
    <w:rsid w:val="0097628D"/>
    <w:rsid w:val="00976377"/>
    <w:rsid w:val="00977E61"/>
    <w:rsid w:val="0098111E"/>
    <w:rsid w:val="00982611"/>
    <w:rsid w:val="009838F1"/>
    <w:rsid w:val="00984A6D"/>
    <w:rsid w:val="00984C3A"/>
    <w:rsid w:val="00984E86"/>
    <w:rsid w:val="0098590A"/>
    <w:rsid w:val="009863E8"/>
    <w:rsid w:val="00991301"/>
    <w:rsid w:val="00991B76"/>
    <w:rsid w:val="00991D34"/>
    <w:rsid w:val="00992859"/>
    <w:rsid w:val="00992D18"/>
    <w:rsid w:val="00993034"/>
    <w:rsid w:val="00993935"/>
    <w:rsid w:val="00993D7B"/>
    <w:rsid w:val="009943E8"/>
    <w:rsid w:val="00994DB7"/>
    <w:rsid w:val="00994E04"/>
    <w:rsid w:val="00994FA4"/>
    <w:rsid w:val="00995B67"/>
    <w:rsid w:val="00995C96"/>
    <w:rsid w:val="00996012"/>
    <w:rsid w:val="009961C8"/>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6C84"/>
    <w:rsid w:val="009A7CC5"/>
    <w:rsid w:val="009A7D20"/>
    <w:rsid w:val="009A7FC0"/>
    <w:rsid w:val="009B08AD"/>
    <w:rsid w:val="009B17F6"/>
    <w:rsid w:val="009B182D"/>
    <w:rsid w:val="009B2050"/>
    <w:rsid w:val="009B4247"/>
    <w:rsid w:val="009B43BB"/>
    <w:rsid w:val="009B477C"/>
    <w:rsid w:val="009B4B20"/>
    <w:rsid w:val="009B4C5D"/>
    <w:rsid w:val="009B534A"/>
    <w:rsid w:val="009B53FC"/>
    <w:rsid w:val="009B54C7"/>
    <w:rsid w:val="009B5956"/>
    <w:rsid w:val="009B6192"/>
    <w:rsid w:val="009B6A02"/>
    <w:rsid w:val="009B7264"/>
    <w:rsid w:val="009C1358"/>
    <w:rsid w:val="009C2DEE"/>
    <w:rsid w:val="009C3694"/>
    <w:rsid w:val="009C3B13"/>
    <w:rsid w:val="009C5028"/>
    <w:rsid w:val="009C5A8B"/>
    <w:rsid w:val="009C60AD"/>
    <w:rsid w:val="009C7251"/>
    <w:rsid w:val="009C7F09"/>
    <w:rsid w:val="009D0EAC"/>
    <w:rsid w:val="009D1970"/>
    <w:rsid w:val="009D24AE"/>
    <w:rsid w:val="009D2A97"/>
    <w:rsid w:val="009D3D82"/>
    <w:rsid w:val="009D3F2F"/>
    <w:rsid w:val="009D49E5"/>
    <w:rsid w:val="009D4DC0"/>
    <w:rsid w:val="009D560A"/>
    <w:rsid w:val="009D5E21"/>
    <w:rsid w:val="009D6CA3"/>
    <w:rsid w:val="009D7169"/>
    <w:rsid w:val="009D774D"/>
    <w:rsid w:val="009E0BBE"/>
    <w:rsid w:val="009E0C07"/>
    <w:rsid w:val="009E144F"/>
    <w:rsid w:val="009E1722"/>
    <w:rsid w:val="009E243D"/>
    <w:rsid w:val="009E25D9"/>
    <w:rsid w:val="009E31FA"/>
    <w:rsid w:val="009E4776"/>
    <w:rsid w:val="009E676A"/>
    <w:rsid w:val="009E735C"/>
    <w:rsid w:val="009E7F74"/>
    <w:rsid w:val="009F0031"/>
    <w:rsid w:val="009F0899"/>
    <w:rsid w:val="009F0949"/>
    <w:rsid w:val="009F0C28"/>
    <w:rsid w:val="009F1AF9"/>
    <w:rsid w:val="009F1DED"/>
    <w:rsid w:val="009F1EE4"/>
    <w:rsid w:val="009F2A7A"/>
    <w:rsid w:val="009F31AE"/>
    <w:rsid w:val="009F3AD9"/>
    <w:rsid w:val="009F4338"/>
    <w:rsid w:val="009F45BD"/>
    <w:rsid w:val="009F474C"/>
    <w:rsid w:val="009F4E89"/>
    <w:rsid w:val="009F50E3"/>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02B"/>
    <w:rsid w:val="00A05841"/>
    <w:rsid w:val="00A06D5B"/>
    <w:rsid w:val="00A10BFC"/>
    <w:rsid w:val="00A118E0"/>
    <w:rsid w:val="00A14208"/>
    <w:rsid w:val="00A145EC"/>
    <w:rsid w:val="00A155D3"/>
    <w:rsid w:val="00A15667"/>
    <w:rsid w:val="00A157E9"/>
    <w:rsid w:val="00A169BF"/>
    <w:rsid w:val="00A16A4E"/>
    <w:rsid w:val="00A16B33"/>
    <w:rsid w:val="00A174FF"/>
    <w:rsid w:val="00A17DD2"/>
    <w:rsid w:val="00A17DF2"/>
    <w:rsid w:val="00A2156A"/>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640C"/>
    <w:rsid w:val="00A365F7"/>
    <w:rsid w:val="00A37523"/>
    <w:rsid w:val="00A37E55"/>
    <w:rsid w:val="00A405B0"/>
    <w:rsid w:val="00A406D3"/>
    <w:rsid w:val="00A416F7"/>
    <w:rsid w:val="00A424AE"/>
    <w:rsid w:val="00A43623"/>
    <w:rsid w:val="00A43B10"/>
    <w:rsid w:val="00A4459C"/>
    <w:rsid w:val="00A467E2"/>
    <w:rsid w:val="00A4716E"/>
    <w:rsid w:val="00A4778A"/>
    <w:rsid w:val="00A477D5"/>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827"/>
    <w:rsid w:val="00A60EB1"/>
    <w:rsid w:val="00A61684"/>
    <w:rsid w:val="00A620B0"/>
    <w:rsid w:val="00A6316A"/>
    <w:rsid w:val="00A633D4"/>
    <w:rsid w:val="00A6386A"/>
    <w:rsid w:val="00A657C3"/>
    <w:rsid w:val="00A659A9"/>
    <w:rsid w:val="00A659F8"/>
    <w:rsid w:val="00A65AEA"/>
    <w:rsid w:val="00A65C37"/>
    <w:rsid w:val="00A660BA"/>
    <w:rsid w:val="00A66AFA"/>
    <w:rsid w:val="00A66D9D"/>
    <w:rsid w:val="00A6781E"/>
    <w:rsid w:val="00A67F44"/>
    <w:rsid w:val="00A67FE8"/>
    <w:rsid w:val="00A7041C"/>
    <w:rsid w:val="00A705F6"/>
    <w:rsid w:val="00A70843"/>
    <w:rsid w:val="00A70F97"/>
    <w:rsid w:val="00A7322A"/>
    <w:rsid w:val="00A73C3B"/>
    <w:rsid w:val="00A74429"/>
    <w:rsid w:val="00A74C75"/>
    <w:rsid w:val="00A74D9F"/>
    <w:rsid w:val="00A75DF9"/>
    <w:rsid w:val="00A76473"/>
    <w:rsid w:val="00A767CB"/>
    <w:rsid w:val="00A770C6"/>
    <w:rsid w:val="00A7737C"/>
    <w:rsid w:val="00A774F6"/>
    <w:rsid w:val="00A8028C"/>
    <w:rsid w:val="00A80706"/>
    <w:rsid w:val="00A81648"/>
    <w:rsid w:val="00A81C70"/>
    <w:rsid w:val="00A82077"/>
    <w:rsid w:val="00A83000"/>
    <w:rsid w:val="00A83507"/>
    <w:rsid w:val="00A83528"/>
    <w:rsid w:val="00A83663"/>
    <w:rsid w:val="00A83BEF"/>
    <w:rsid w:val="00A84749"/>
    <w:rsid w:val="00A84FBE"/>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F38"/>
    <w:rsid w:val="00AA4596"/>
    <w:rsid w:val="00AA4D54"/>
    <w:rsid w:val="00AA52BF"/>
    <w:rsid w:val="00AA5553"/>
    <w:rsid w:val="00AA608C"/>
    <w:rsid w:val="00AA6277"/>
    <w:rsid w:val="00AA6FD1"/>
    <w:rsid w:val="00AB0C10"/>
    <w:rsid w:val="00AB0F86"/>
    <w:rsid w:val="00AB1344"/>
    <w:rsid w:val="00AB1698"/>
    <w:rsid w:val="00AB1D0F"/>
    <w:rsid w:val="00AB22A7"/>
    <w:rsid w:val="00AB287B"/>
    <w:rsid w:val="00AB2F5C"/>
    <w:rsid w:val="00AB30C7"/>
    <w:rsid w:val="00AB36C7"/>
    <w:rsid w:val="00AB395B"/>
    <w:rsid w:val="00AB3E0D"/>
    <w:rsid w:val="00AB3F9F"/>
    <w:rsid w:val="00AB4018"/>
    <w:rsid w:val="00AB40D7"/>
    <w:rsid w:val="00AB4250"/>
    <w:rsid w:val="00AB5DCD"/>
    <w:rsid w:val="00AB6E14"/>
    <w:rsid w:val="00AB79F8"/>
    <w:rsid w:val="00AC0024"/>
    <w:rsid w:val="00AC0D2D"/>
    <w:rsid w:val="00AC1DE2"/>
    <w:rsid w:val="00AC1E34"/>
    <w:rsid w:val="00AC2095"/>
    <w:rsid w:val="00AC2924"/>
    <w:rsid w:val="00AC2D5C"/>
    <w:rsid w:val="00AC2E6F"/>
    <w:rsid w:val="00AC2F67"/>
    <w:rsid w:val="00AC359A"/>
    <w:rsid w:val="00AC3D8B"/>
    <w:rsid w:val="00AC425A"/>
    <w:rsid w:val="00AC48A8"/>
    <w:rsid w:val="00AC7529"/>
    <w:rsid w:val="00AC7859"/>
    <w:rsid w:val="00AD0C3D"/>
    <w:rsid w:val="00AD1A8E"/>
    <w:rsid w:val="00AD22B9"/>
    <w:rsid w:val="00AD2365"/>
    <w:rsid w:val="00AD23F6"/>
    <w:rsid w:val="00AD27B7"/>
    <w:rsid w:val="00AD2DAF"/>
    <w:rsid w:val="00AD2FE7"/>
    <w:rsid w:val="00AD35B2"/>
    <w:rsid w:val="00AD36A7"/>
    <w:rsid w:val="00AD3986"/>
    <w:rsid w:val="00AD4936"/>
    <w:rsid w:val="00AD49F8"/>
    <w:rsid w:val="00AD4A32"/>
    <w:rsid w:val="00AD5AE9"/>
    <w:rsid w:val="00AD5F83"/>
    <w:rsid w:val="00AD60FA"/>
    <w:rsid w:val="00AD6DF2"/>
    <w:rsid w:val="00AD75DF"/>
    <w:rsid w:val="00AD762D"/>
    <w:rsid w:val="00AD7815"/>
    <w:rsid w:val="00AD7F8F"/>
    <w:rsid w:val="00AE11CD"/>
    <w:rsid w:val="00AE1A21"/>
    <w:rsid w:val="00AE1DC7"/>
    <w:rsid w:val="00AE2677"/>
    <w:rsid w:val="00AE2A55"/>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407F"/>
    <w:rsid w:val="00AF478B"/>
    <w:rsid w:val="00AF478D"/>
    <w:rsid w:val="00AF4B2A"/>
    <w:rsid w:val="00AF546D"/>
    <w:rsid w:val="00AF547F"/>
    <w:rsid w:val="00AF5831"/>
    <w:rsid w:val="00AF63B8"/>
    <w:rsid w:val="00AF737A"/>
    <w:rsid w:val="00B008C3"/>
    <w:rsid w:val="00B0231F"/>
    <w:rsid w:val="00B02971"/>
    <w:rsid w:val="00B02E1B"/>
    <w:rsid w:val="00B03668"/>
    <w:rsid w:val="00B0383E"/>
    <w:rsid w:val="00B03C9A"/>
    <w:rsid w:val="00B0422D"/>
    <w:rsid w:val="00B04481"/>
    <w:rsid w:val="00B046A8"/>
    <w:rsid w:val="00B05D93"/>
    <w:rsid w:val="00B06DB0"/>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4070"/>
    <w:rsid w:val="00B249C5"/>
    <w:rsid w:val="00B26E68"/>
    <w:rsid w:val="00B27C4F"/>
    <w:rsid w:val="00B30427"/>
    <w:rsid w:val="00B32ABA"/>
    <w:rsid w:val="00B32BB2"/>
    <w:rsid w:val="00B33CB0"/>
    <w:rsid w:val="00B34900"/>
    <w:rsid w:val="00B34EFA"/>
    <w:rsid w:val="00B353EB"/>
    <w:rsid w:val="00B355C2"/>
    <w:rsid w:val="00B359C9"/>
    <w:rsid w:val="00B35EAF"/>
    <w:rsid w:val="00B35F65"/>
    <w:rsid w:val="00B37CE2"/>
    <w:rsid w:val="00B4030B"/>
    <w:rsid w:val="00B40E0B"/>
    <w:rsid w:val="00B41A87"/>
    <w:rsid w:val="00B41D07"/>
    <w:rsid w:val="00B4253B"/>
    <w:rsid w:val="00B43159"/>
    <w:rsid w:val="00B435AC"/>
    <w:rsid w:val="00B43A2F"/>
    <w:rsid w:val="00B44BD0"/>
    <w:rsid w:val="00B45AD8"/>
    <w:rsid w:val="00B45D08"/>
    <w:rsid w:val="00B460DF"/>
    <w:rsid w:val="00B4716E"/>
    <w:rsid w:val="00B4754D"/>
    <w:rsid w:val="00B50DE3"/>
    <w:rsid w:val="00B5100A"/>
    <w:rsid w:val="00B511DF"/>
    <w:rsid w:val="00B51FD7"/>
    <w:rsid w:val="00B5375A"/>
    <w:rsid w:val="00B5448C"/>
    <w:rsid w:val="00B54871"/>
    <w:rsid w:val="00B5553D"/>
    <w:rsid w:val="00B571E6"/>
    <w:rsid w:val="00B5771F"/>
    <w:rsid w:val="00B57FFD"/>
    <w:rsid w:val="00B60186"/>
    <w:rsid w:val="00B601C8"/>
    <w:rsid w:val="00B63888"/>
    <w:rsid w:val="00B63A29"/>
    <w:rsid w:val="00B63D0E"/>
    <w:rsid w:val="00B63EFA"/>
    <w:rsid w:val="00B667C2"/>
    <w:rsid w:val="00B66EDE"/>
    <w:rsid w:val="00B674E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131F"/>
    <w:rsid w:val="00B815B1"/>
    <w:rsid w:val="00B81E48"/>
    <w:rsid w:val="00B822AA"/>
    <w:rsid w:val="00B82F8F"/>
    <w:rsid w:val="00B833FA"/>
    <w:rsid w:val="00B835CF"/>
    <w:rsid w:val="00B83FD6"/>
    <w:rsid w:val="00B84520"/>
    <w:rsid w:val="00B84BD8"/>
    <w:rsid w:val="00B85C29"/>
    <w:rsid w:val="00B86518"/>
    <w:rsid w:val="00B86746"/>
    <w:rsid w:val="00B8681E"/>
    <w:rsid w:val="00B86BE1"/>
    <w:rsid w:val="00B8728F"/>
    <w:rsid w:val="00B87FAC"/>
    <w:rsid w:val="00B900AF"/>
    <w:rsid w:val="00B90B24"/>
    <w:rsid w:val="00B91124"/>
    <w:rsid w:val="00B92243"/>
    <w:rsid w:val="00B92315"/>
    <w:rsid w:val="00B93CA5"/>
    <w:rsid w:val="00B94D1E"/>
    <w:rsid w:val="00B951E8"/>
    <w:rsid w:val="00B97226"/>
    <w:rsid w:val="00B975F0"/>
    <w:rsid w:val="00B977F3"/>
    <w:rsid w:val="00B97DAA"/>
    <w:rsid w:val="00BA00E9"/>
    <w:rsid w:val="00BA11BE"/>
    <w:rsid w:val="00BA2248"/>
    <w:rsid w:val="00BA30E6"/>
    <w:rsid w:val="00BA3830"/>
    <w:rsid w:val="00BA3DE4"/>
    <w:rsid w:val="00BA3DEE"/>
    <w:rsid w:val="00BA3E71"/>
    <w:rsid w:val="00BA50C9"/>
    <w:rsid w:val="00BA5552"/>
    <w:rsid w:val="00BA5650"/>
    <w:rsid w:val="00BA5D57"/>
    <w:rsid w:val="00BA7149"/>
    <w:rsid w:val="00BB0542"/>
    <w:rsid w:val="00BB10DA"/>
    <w:rsid w:val="00BB15FB"/>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4102"/>
    <w:rsid w:val="00BC4872"/>
    <w:rsid w:val="00BC4DAD"/>
    <w:rsid w:val="00BC579B"/>
    <w:rsid w:val="00BC6ED6"/>
    <w:rsid w:val="00BC796D"/>
    <w:rsid w:val="00BC7B7C"/>
    <w:rsid w:val="00BD097C"/>
    <w:rsid w:val="00BD0E1D"/>
    <w:rsid w:val="00BD0EA6"/>
    <w:rsid w:val="00BD1312"/>
    <w:rsid w:val="00BD2052"/>
    <w:rsid w:val="00BD2F99"/>
    <w:rsid w:val="00BD4505"/>
    <w:rsid w:val="00BD4C6D"/>
    <w:rsid w:val="00BD4CA2"/>
    <w:rsid w:val="00BD625F"/>
    <w:rsid w:val="00BD63C2"/>
    <w:rsid w:val="00BD7134"/>
    <w:rsid w:val="00BD76B4"/>
    <w:rsid w:val="00BD7E3C"/>
    <w:rsid w:val="00BE0BD1"/>
    <w:rsid w:val="00BE0C88"/>
    <w:rsid w:val="00BE1184"/>
    <w:rsid w:val="00BE13EB"/>
    <w:rsid w:val="00BE155A"/>
    <w:rsid w:val="00BE1D63"/>
    <w:rsid w:val="00BE210F"/>
    <w:rsid w:val="00BE2C46"/>
    <w:rsid w:val="00BE3838"/>
    <w:rsid w:val="00BE3FD4"/>
    <w:rsid w:val="00BE5284"/>
    <w:rsid w:val="00BE5930"/>
    <w:rsid w:val="00BE5974"/>
    <w:rsid w:val="00BE5B51"/>
    <w:rsid w:val="00BE6495"/>
    <w:rsid w:val="00BE6744"/>
    <w:rsid w:val="00BE7419"/>
    <w:rsid w:val="00BE785B"/>
    <w:rsid w:val="00BE7873"/>
    <w:rsid w:val="00BF016E"/>
    <w:rsid w:val="00BF1281"/>
    <w:rsid w:val="00BF1903"/>
    <w:rsid w:val="00BF191D"/>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E10"/>
    <w:rsid w:val="00C04772"/>
    <w:rsid w:val="00C04865"/>
    <w:rsid w:val="00C04CEE"/>
    <w:rsid w:val="00C05860"/>
    <w:rsid w:val="00C05F66"/>
    <w:rsid w:val="00C0613F"/>
    <w:rsid w:val="00C06277"/>
    <w:rsid w:val="00C0628E"/>
    <w:rsid w:val="00C10251"/>
    <w:rsid w:val="00C1057C"/>
    <w:rsid w:val="00C10C23"/>
    <w:rsid w:val="00C10D22"/>
    <w:rsid w:val="00C11256"/>
    <w:rsid w:val="00C11307"/>
    <w:rsid w:val="00C1132B"/>
    <w:rsid w:val="00C11A9B"/>
    <w:rsid w:val="00C12382"/>
    <w:rsid w:val="00C12434"/>
    <w:rsid w:val="00C12760"/>
    <w:rsid w:val="00C128F1"/>
    <w:rsid w:val="00C12BEB"/>
    <w:rsid w:val="00C1355A"/>
    <w:rsid w:val="00C13B50"/>
    <w:rsid w:val="00C14447"/>
    <w:rsid w:val="00C14DFA"/>
    <w:rsid w:val="00C15308"/>
    <w:rsid w:val="00C1566C"/>
    <w:rsid w:val="00C15D97"/>
    <w:rsid w:val="00C1745C"/>
    <w:rsid w:val="00C205AD"/>
    <w:rsid w:val="00C215BB"/>
    <w:rsid w:val="00C22228"/>
    <w:rsid w:val="00C23011"/>
    <w:rsid w:val="00C2400D"/>
    <w:rsid w:val="00C24D47"/>
    <w:rsid w:val="00C25375"/>
    <w:rsid w:val="00C25542"/>
    <w:rsid w:val="00C25DD4"/>
    <w:rsid w:val="00C26D6F"/>
    <w:rsid w:val="00C27D17"/>
    <w:rsid w:val="00C3007D"/>
    <w:rsid w:val="00C309E3"/>
    <w:rsid w:val="00C30EDF"/>
    <w:rsid w:val="00C3116F"/>
    <w:rsid w:val="00C311C4"/>
    <w:rsid w:val="00C31C45"/>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EBB"/>
    <w:rsid w:val="00C46235"/>
    <w:rsid w:val="00C463DB"/>
    <w:rsid w:val="00C46C03"/>
    <w:rsid w:val="00C471B8"/>
    <w:rsid w:val="00C4791B"/>
    <w:rsid w:val="00C50E4B"/>
    <w:rsid w:val="00C515E1"/>
    <w:rsid w:val="00C518FE"/>
    <w:rsid w:val="00C51B22"/>
    <w:rsid w:val="00C52739"/>
    <w:rsid w:val="00C52C1F"/>
    <w:rsid w:val="00C5376C"/>
    <w:rsid w:val="00C56738"/>
    <w:rsid w:val="00C5696B"/>
    <w:rsid w:val="00C56D67"/>
    <w:rsid w:val="00C56F3A"/>
    <w:rsid w:val="00C578A0"/>
    <w:rsid w:val="00C60B14"/>
    <w:rsid w:val="00C60D75"/>
    <w:rsid w:val="00C611AE"/>
    <w:rsid w:val="00C61495"/>
    <w:rsid w:val="00C626B6"/>
    <w:rsid w:val="00C62777"/>
    <w:rsid w:val="00C63616"/>
    <w:rsid w:val="00C63B33"/>
    <w:rsid w:val="00C64342"/>
    <w:rsid w:val="00C64B20"/>
    <w:rsid w:val="00C655C3"/>
    <w:rsid w:val="00C65856"/>
    <w:rsid w:val="00C65D42"/>
    <w:rsid w:val="00C66252"/>
    <w:rsid w:val="00C662BF"/>
    <w:rsid w:val="00C66A38"/>
    <w:rsid w:val="00C67D26"/>
    <w:rsid w:val="00C702BD"/>
    <w:rsid w:val="00C70729"/>
    <w:rsid w:val="00C70793"/>
    <w:rsid w:val="00C70A8C"/>
    <w:rsid w:val="00C71E9D"/>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EE"/>
    <w:rsid w:val="00C83EE6"/>
    <w:rsid w:val="00C8443E"/>
    <w:rsid w:val="00C84D66"/>
    <w:rsid w:val="00C85C76"/>
    <w:rsid w:val="00C8600A"/>
    <w:rsid w:val="00C864BA"/>
    <w:rsid w:val="00C87F94"/>
    <w:rsid w:val="00C90D6E"/>
    <w:rsid w:val="00C9175B"/>
    <w:rsid w:val="00C9243A"/>
    <w:rsid w:val="00C926F4"/>
    <w:rsid w:val="00C9278D"/>
    <w:rsid w:val="00C92F44"/>
    <w:rsid w:val="00C937C9"/>
    <w:rsid w:val="00C942B4"/>
    <w:rsid w:val="00C9502A"/>
    <w:rsid w:val="00C95139"/>
    <w:rsid w:val="00C962B7"/>
    <w:rsid w:val="00CA0226"/>
    <w:rsid w:val="00CA0258"/>
    <w:rsid w:val="00CA0345"/>
    <w:rsid w:val="00CA0F09"/>
    <w:rsid w:val="00CA1400"/>
    <w:rsid w:val="00CA180F"/>
    <w:rsid w:val="00CA222A"/>
    <w:rsid w:val="00CA387F"/>
    <w:rsid w:val="00CA543A"/>
    <w:rsid w:val="00CA570F"/>
    <w:rsid w:val="00CA6113"/>
    <w:rsid w:val="00CA640B"/>
    <w:rsid w:val="00CA7C9F"/>
    <w:rsid w:val="00CB0A49"/>
    <w:rsid w:val="00CB102B"/>
    <w:rsid w:val="00CB2AAD"/>
    <w:rsid w:val="00CB3798"/>
    <w:rsid w:val="00CB3D9E"/>
    <w:rsid w:val="00CB4586"/>
    <w:rsid w:val="00CB6D4C"/>
    <w:rsid w:val="00CB77F2"/>
    <w:rsid w:val="00CC01A0"/>
    <w:rsid w:val="00CC12C2"/>
    <w:rsid w:val="00CC169C"/>
    <w:rsid w:val="00CC1B41"/>
    <w:rsid w:val="00CC1C37"/>
    <w:rsid w:val="00CC1DE4"/>
    <w:rsid w:val="00CC1FA6"/>
    <w:rsid w:val="00CC212A"/>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D3B"/>
    <w:rsid w:val="00CD42E3"/>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6F24"/>
    <w:rsid w:val="00CF76C3"/>
    <w:rsid w:val="00CF7869"/>
    <w:rsid w:val="00D01F32"/>
    <w:rsid w:val="00D02C80"/>
    <w:rsid w:val="00D02E75"/>
    <w:rsid w:val="00D030DC"/>
    <w:rsid w:val="00D03934"/>
    <w:rsid w:val="00D03E1F"/>
    <w:rsid w:val="00D046D7"/>
    <w:rsid w:val="00D04840"/>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1525"/>
    <w:rsid w:val="00D22021"/>
    <w:rsid w:val="00D232E6"/>
    <w:rsid w:val="00D247EB"/>
    <w:rsid w:val="00D262C3"/>
    <w:rsid w:val="00D26AB4"/>
    <w:rsid w:val="00D26AC8"/>
    <w:rsid w:val="00D26EF8"/>
    <w:rsid w:val="00D2706C"/>
    <w:rsid w:val="00D27327"/>
    <w:rsid w:val="00D3059A"/>
    <w:rsid w:val="00D30BFB"/>
    <w:rsid w:val="00D31311"/>
    <w:rsid w:val="00D3376F"/>
    <w:rsid w:val="00D34AE2"/>
    <w:rsid w:val="00D35428"/>
    <w:rsid w:val="00D3554E"/>
    <w:rsid w:val="00D35B5D"/>
    <w:rsid w:val="00D35F5C"/>
    <w:rsid w:val="00D36DE7"/>
    <w:rsid w:val="00D36F56"/>
    <w:rsid w:val="00D40D78"/>
    <w:rsid w:val="00D41D43"/>
    <w:rsid w:val="00D425C8"/>
    <w:rsid w:val="00D432A4"/>
    <w:rsid w:val="00D44005"/>
    <w:rsid w:val="00D44510"/>
    <w:rsid w:val="00D44C8E"/>
    <w:rsid w:val="00D44E4A"/>
    <w:rsid w:val="00D4513C"/>
    <w:rsid w:val="00D45C2D"/>
    <w:rsid w:val="00D46F8C"/>
    <w:rsid w:val="00D4756E"/>
    <w:rsid w:val="00D501DE"/>
    <w:rsid w:val="00D509BA"/>
    <w:rsid w:val="00D51742"/>
    <w:rsid w:val="00D5224A"/>
    <w:rsid w:val="00D5274B"/>
    <w:rsid w:val="00D52A4E"/>
    <w:rsid w:val="00D52AD5"/>
    <w:rsid w:val="00D52DE5"/>
    <w:rsid w:val="00D53D89"/>
    <w:rsid w:val="00D55C1F"/>
    <w:rsid w:val="00D55F0E"/>
    <w:rsid w:val="00D5680D"/>
    <w:rsid w:val="00D5700A"/>
    <w:rsid w:val="00D5710A"/>
    <w:rsid w:val="00D571C0"/>
    <w:rsid w:val="00D571C6"/>
    <w:rsid w:val="00D60718"/>
    <w:rsid w:val="00D60F75"/>
    <w:rsid w:val="00D6106E"/>
    <w:rsid w:val="00D61426"/>
    <w:rsid w:val="00D62762"/>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9E6"/>
    <w:rsid w:val="00D77259"/>
    <w:rsid w:val="00D81278"/>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87512"/>
    <w:rsid w:val="00D87AD8"/>
    <w:rsid w:val="00D90761"/>
    <w:rsid w:val="00D91EB8"/>
    <w:rsid w:val="00D926FC"/>
    <w:rsid w:val="00D928B6"/>
    <w:rsid w:val="00D93EF7"/>
    <w:rsid w:val="00D94725"/>
    <w:rsid w:val="00D94FB6"/>
    <w:rsid w:val="00D95118"/>
    <w:rsid w:val="00D96094"/>
    <w:rsid w:val="00D96095"/>
    <w:rsid w:val="00D975DE"/>
    <w:rsid w:val="00DA16FA"/>
    <w:rsid w:val="00DA1963"/>
    <w:rsid w:val="00DA1A51"/>
    <w:rsid w:val="00DA2C4E"/>
    <w:rsid w:val="00DA2E81"/>
    <w:rsid w:val="00DA310F"/>
    <w:rsid w:val="00DA35C3"/>
    <w:rsid w:val="00DA38D8"/>
    <w:rsid w:val="00DA500A"/>
    <w:rsid w:val="00DA5E8A"/>
    <w:rsid w:val="00DA75DB"/>
    <w:rsid w:val="00DA767B"/>
    <w:rsid w:val="00DA788B"/>
    <w:rsid w:val="00DA7A8F"/>
    <w:rsid w:val="00DB0212"/>
    <w:rsid w:val="00DB1E27"/>
    <w:rsid w:val="00DB2139"/>
    <w:rsid w:val="00DB296A"/>
    <w:rsid w:val="00DB2D0D"/>
    <w:rsid w:val="00DB3459"/>
    <w:rsid w:val="00DB37C7"/>
    <w:rsid w:val="00DB5B75"/>
    <w:rsid w:val="00DB6109"/>
    <w:rsid w:val="00DB65BA"/>
    <w:rsid w:val="00DB6F61"/>
    <w:rsid w:val="00DB761E"/>
    <w:rsid w:val="00DB781C"/>
    <w:rsid w:val="00DB7EE8"/>
    <w:rsid w:val="00DC0C21"/>
    <w:rsid w:val="00DC2AF9"/>
    <w:rsid w:val="00DC4697"/>
    <w:rsid w:val="00DC4B86"/>
    <w:rsid w:val="00DC5643"/>
    <w:rsid w:val="00DC57CF"/>
    <w:rsid w:val="00DC5F96"/>
    <w:rsid w:val="00DC68A2"/>
    <w:rsid w:val="00DC6B42"/>
    <w:rsid w:val="00DC70FF"/>
    <w:rsid w:val="00DC7EFE"/>
    <w:rsid w:val="00DD008A"/>
    <w:rsid w:val="00DD0DD8"/>
    <w:rsid w:val="00DD0FD6"/>
    <w:rsid w:val="00DD0FE9"/>
    <w:rsid w:val="00DD1343"/>
    <w:rsid w:val="00DD179F"/>
    <w:rsid w:val="00DD1B64"/>
    <w:rsid w:val="00DD247D"/>
    <w:rsid w:val="00DD29C1"/>
    <w:rsid w:val="00DD2B7F"/>
    <w:rsid w:val="00DD3126"/>
    <w:rsid w:val="00DD4F9B"/>
    <w:rsid w:val="00DD5580"/>
    <w:rsid w:val="00DD5E35"/>
    <w:rsid w:val="00DD6446"/>
    <w:rsid w:val="00DD66D9"/>
    <w:rsid w:val="00DD7035"/>
    <w:rsid w:val="00DD797F"/>
    <w:rsid w:val="00DE00DA"/>
    <w:rsid w:val="00DE022C"/>
    <w:rsid w:val="00DE0D91"/>
    <w:rsid w:val="00DE1ED8"/>
    <w:rsid w:val="00DE1EF0"/>
    <w:rsid w:val="00DE1F83"/>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F10DA"/>
    <w:rsid w:val="00DF18C0"/>
    <w:rsid w:val="00DF2128"/>
    <w:rsid w:val="00DF2A4F"/>
    <w:rsid w:val="00DF2BBD"/>
    <w:rsid w:val="00DF2FCE"/>
    <w:rsid w:val="00DF3293"/>
    <w:rsid w:val="00DF3F38"/>
    <w:rsid w:val="00DF55A2"/>
    <w:rsid w:val="00DF55A4"/>
    <w:rsid w:val="00DF5A5B"/>
    <w:rsid w:val="00DF5C40"/>
    <w:rsid w:val="00DF6DF1"/>
    <w:rsid w:val="00DF6FB9"/>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B19"/>
    <w:rsid w:val="00E101E6"/>
    <w:rsid w:val="00E10FC7"/>
    <w:rsid w:val="00E121C7"/>
    <w:rsid w:val="00E127E9"/>
    <w:rsid w:val="00E12AE6"/>
    <w:rsid w:val="00E12B33"/>
    <w:rsid w:val="00E12D07"/>
    <w:rsid w:val="00E134AD"/>
    <w:rsid w:val="00E13960"/>
    <w:rsid w:val="00E13E67"/>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8FE"/>
    <w:rsid w:val="00E33A78"/>
    <w:rsid w:val="00E341DC"/>
    <w:rsid w:val="00E34825"/>
    <w:rsid w:val="00E35048"/>
    <w:rsid w:val="00E35FF0"/>
    <w:rsid w:val="00E370D1"/>
    <w:rsid w:val="00E3729F"/>
    <w:rsid w:val="00E3792E"/>
    <w:rsid w:val="00E40884"/>
    <w:rsid w:val="00E4183A"/>
    <w:rsid w:val="00E42D2B"/>
    <w:rsid w:val="00E42E48"/>
    <w:rsid w:val="00E433FB"/>
    <w:rsid w:val="00E4343A"/>
    <w:rsid w:val="00E43C4E"/>
    <w:rsid w:val="00E43CF6"/>
    <w:rsid w:val="00E446D9"/>
    <w:rsid w:val="00E44EE0"/>
    <w:rsid w:val="00E453BF"/>
    <w:rsid w:val="00E46342"/>
    <w:rsid w:val="00E47F70"/>
    <w:rsid w:val="00E50B43"/>
    <w:rsid w:val="00E50F0A"/>
    <w:rsid w:val="00E5296B"/>
    <w:rsid w:val="00E52A1C"/>
    <w:rsid w:val="00E530C9"/>
    <w:rsid w:val="00E533F2"/>
    <w:rsid w:val="00E5448B"/>
    <w:rsid w:val="00E548B5"/>
    <w:rsid w:val="00E5497E"/>
    <w:rsid w:val="00E54CD3"/>
    <w:rsid w:val="00E54DA9"/>
    <w:rsid w:val="00E54FEA"/>
    <w:rsid w:val="00E5513B"/>
    <w:rsid w:val="00E5552E"/>
    <w:rsid w:val="00E56720"/>
    <w:rsid w:val="00E57C27"/>
    <w:rsid w:val="00E60351"/>
    <w:rsid w:val="00E6269B"/>
    <w:rsid w:val="00E6274B"/>
    <w:rsid w:val="00E63216"/>
    <w:rsid w:val="00E63313"/>
    <w:rsid w:val="00E6342D"/>
    <w:rsid w:val="00E6348B"/>
    <w:rsid w:val="00E65DDA"/>
    <w:rsid w:val="00E65F4B"/>
    <w:rsid w:val="00E664E8"/>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8E1"/>
    <w:rsid w:val="00E77DAE"/>
    <w:rsid w:val="00E80010"/>
    <w:rsid w:val="00E80EC8"/>
    <w:rsid w:val="00E81011"/>
    <w:rsid w:val="00E811B6"/>
    <w:rsid w:val="00E82409"/>
    <w:rsid w:val="00E827DA"/>
    <w:rsid w:val="00E82D39"/>
    <w:rsid w:val="00E83273"/>
    <w:rsid w:val="00E8622B"/>
    <w:rsid w:val="00E87AA5"/>
    <w:rsid w:val="00E87ACE"/>
    <w:rsid w:val="00E90881"/>
    <w:rsid w:val="00E90FA0"/>
    <w:rsid w:val="00E90FD9"/>
    <w:rsid w:val="00E92476"/>
    <w:rsid w:val="00E92AF6"/>
    <w:rsid w:val="00E934E5"/>
    <w:rsid w:val="00E935AC"/>
    <w:rsid w:val="00E93696"/>
    <w:rsid w:val="00E93843"/>
    <w:rsid w:val="00E9447D"/>
    <w:rsid w:val="00E94ECE"/>
    <w:rsid w:val="00E96335"/>
    <w:rsid w:val="00E96ECD"/>
    <w:rsid w:val="00E9771C"/>
    <w:rsid w:val="00E97D0F"/>
    <w:rsid w:val="00EA06C0"/>
    <w:rsid w:val="00EA0AC7"/>
    <w:rsid w:val="00EA0AEB"/>
    <w:rsid w:val="00EA172B"/>
    <w:rsid w:val="00EA2545"/>
    <w:rsid w:val="00EA429B"/>
    <w:rsid w:val="00EA475F"/>
    <w:rsid w:val="00EA518C"/>
    <w:rsid w:val="00EA51C8"/>
    <w:rsid w:val="00EA5319"/>
    <w:rsid w:val="00EA67C4"/>
    <w:rsid w:val="00EA6AAB"/>
    <w:rsid w:val="00EA6E8F"/>
    <w:rsid w:val="00EA7C1F"/>
    <w:rsid w:val="00EB0218"/>
    <w:rsid w:val="00EB028D"/>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0D55"/>
    <w:rsid w:val="00EC1617"/>
    <w:rsid w:val="00EC1CE9"/>
    <w:rsid w:val="00EC2826"/>
    <w:rsid w:val="00EC314F"/>
    <w:rsid w:val="00EC477A"/>
    <w:rsid w:val="00EC4DC2"/>
    <w:rsid w:val="00EC5ACF"/>
    <w:rsid w:val="00EC5C6E"/>
    <w:rsid w:val="00EC6CFC"/>
    <w:rsid w:val="00EC6F9E"/>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B73"/>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3927"/>
    <w:rsid w:val="00EF3AB4"/>
    <w:rsid w:val="00EF3F7A"/>
    <w:rsid w:val="00EF4628"/>
    <w:rsid w:val="00EF56E3"/>
    <w:rsid w:val="00EF5B61"/>
    <w:rsid w:val="00EF6319"/>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7D5"/>
    <w:rsid w:val="00F078D3"/>
    <w:rsid w:val="00F1048E"/>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835"/>
    <w:rsid w:val="00F16E88"/>
    <w:rsid w:val="00F16F9D"/>
    <w:rsid w:val="00F17AE3"/>
    <w:rsid w:val="00F17B3F"/>
    <w:rsid w:val="00F17F53"/>
    <w:rsid w:val="00F2021C"/>
    <w:rsid w:val="00F215D5"/>
    <w:rsid w:val="00F2194A"/>
    <w:rsid w:val="00F21A64"/>
    <w:rsid w:val="00F22DC6"/>
    <w:rsid w:val="00F234E2"/>
    <w:rsid w:val="00F23BEC"/>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CC3"/>
    <w:rsid w:val="00F42CF3"/>
    <w:rsid w:val="00F42FA5"/>
    <w:rsid w:val="00F43CFA"/>
    <w:rsid w:val="00F43E37"/>
    <w:rsid w:val="00F45E96"/>
    <w:rsid w:val="00F46060"/>
    <w:rsid w:val="00F4611C"/>
    <w:rsid w:val="00F4617A"/>
    <w:rsid w:val="00F4643B"/>
    <w:rsid w:val="00F4653F"/>
    <w:rsid w:val="00F46993"/>
    <w:rsid w:val="00F50530"/>
    <w:rsid w:val="00F50BB2"/>
    <w:rsid w:val="00F51EF1"/>
    <w:rsid w:val="00F54149"/>
    <w:rsid w:val="00F54C21"/>
    <w:rsid w:val="00F54CFB"/>
    <w:rsid w:val="00F54E49"/>
    <w:rsid w:val="00F55910"/>
    <w:rsid w:val="00F55EAB"/>
    <w:rsid w:val="00F56143"/>
    <w:rsid w:val="00F5640F"/>
    <w:rsid w:val="00F56DEB"/>
    <w:rsid w:val="00F571B7"/>
    <w:rsid w:val="00F57726"/>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1500"/>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77FFD"/>
    <w:rsid w:val="00F80867"/>
    <w:rsid w:val="00F81527"/>
    <w:rsid w:val="00F821CC"/>
    <w:rsid w:val="00F822D0"/>
    <w:rsid w:val="00F8262A"/>
    <w:rsid w:val="00F8267A"/>
    <w:rsid w:val="00F832D3"/>
    <w:rsid w:val="00F83E14"/>
    <w:rsid w:val="00F84200"/>
    <w:rsid w:val="00F844CB"/>
    <w:rsid w:val="00F85843"/>
    <w:rsid w:val="00F86129"/>
    <w:rsid w:val="00F86336"/>
    <w:rsid w:val="00F86447"/>
    <w:rsid w:val="00F90C34"/>
    <w:rsid w:val="00F91443"/>
    <w:rsid w:val="00F916F4"/>
    <w:rsid w:val="00F91CAD"/>
    <w:rsid w:val="00F91FED"/>
    <w:rsid w:val="00F926F7"/>
    <w:rsid w:val="00F9306E"/>
    <w:rsid w:val="00F93468"/>
    <w:rsid w:val="00F93E36"/>
    <w:rsid w:val="00F9573B"/>
    <w:rsid w:val="00F96231"/>
    <w:rsid w:val="00F96BFF"/>
    <w:rsid w:val="00F96FC2"/>
    <w:rsid w:val="00F972F6"/>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7CC"/>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BB5"/>
    <w:rsid w:val="00FD7EEA"/>
    <w:rsid w:val="00FD7F82"/>
    <w:rsid w:val="00FE0791"/>
    <w:rsid w:val="00FE1651"/>
    <w:rsid w:val="00FE1C3C"/>
    <w:rsid w:val="00FE23D8"/>
    <w:rsid w:val="00FE28FE"/>
    <w:rsid w:val="00FE3AEE"/>
    <w:rsid w:val="00FE4A2D"/>
    <w:rsid w:val="00FE545A"/>
    <w:rsid w:val="00FE5A22"/>
    <w:rsid w:val="00FE6895"/>
    <w:rsid w:val="00FE6CF1"/>
    <w:rsid w:val="00FE7E18"/>
    <w:rsid w:val="00FF066F"/>
    <w:rsid w:val="00FF0EC2"/>
    <w:rsid w:val="00FF1AB2"/>
    <w:rsid w:val="00FF23FA"/>
    <w:rsid w:val="00FF2725"/>
    <w:rsid w:val="00FF2E7D"/>
    <w:rsid w:val="00FF31AD"/>
    <w:rsid w:val="00FF397B"/>
    <w:rsid w:val="00FF3AC0"/>
    <w:rsid w:val="00FF469C"/>
    <w:rsid w:val="00FF4E00"/>
    <w:rsid w:val="00FF5D06"/>
    <w:rsid w:val="00FF667D"/>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82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1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Pr>
      <w:ind w:left="720" w:hanging="545"/>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rsid w:val="00A657C3"/>
    <w:pPr>
      <w:tabs>
        <w:tab w:val="center" w:pos="4513"/>
        <w:tab w:val="right" w:pos="9026"/>
      </w:tabs>
    </w:pPr>
  </w:style>
  <w:style w:type="character" w:customStyle="1" w:styleId="HeaderChar">
    <w:name w:val="Header Char"/>
    <w:aliases w:val="proposal header Char,h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tabs>
        <w:tab w:val="left" w:pos="-9"/>
      </w:tabs>
      <w:spacing w:after="120"/>
      <w:ind w:left="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ind w:hanging="545"/>
    </w:pPr>
  </w:style>
  <w:style w:type="paragraph" w:customStyle="1" w:styleId="GPSDefinitionL4">
    <w:name w:val="GPS Definition L4"/>
    <w:basedOn w:val="GPSDefinitionL3"/>
    <w:link w:val="GPSDefinitionL4Char"/>
    <w:qFormat/>
    <w:rsid w:val="00C731B1"/>
    <w:pPr>
      <w:numPr>
        <w:ilvl w:val="3"/>
      </w:numPr>
      <w:ind w:hanging="545"/>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uiPriority w:val="99"/>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AC7859"/>
    <w:pPr>
      <w:ind w:left="720"/>
      <w:contextualSpacing/>
    </w:pPr>
  </w:style>
  <w:style w:type="paragraph" w:customStyle="1" w:styleId="SchHead">
    <w:name w:val="SchHead"/>
    <w:basedOn w:val="Normal"/>
    <w:next w:val="SchPart"/>
    <w:rsid w:val="009D6CA3"/>
    <w:pPr>
      <w:keepNext/>
      <w:numPr>
        <w:numId w:val="26"/>
      </w:numPr>
      <w:overflowPunct/>
      <w:autoSpaceDE/>
      <w:autoSpaceDN/>
      <w:jc w:val="center"/>
      <w:textAlignment w:val="auto"/>
      <w:outlineLvl w:val="0"/>
    </w:pPr>
    <w:rPr>
      <w:rFonts w:ascii="Times New Roman" w:eastAsia="STZhongsong" w:hAnsi="Times New Roman" w:cs="Times New Roman"/>
      <w:b/>
      <w:caps/>
      <w:szCs w:val="20"/>
      <w:lang w:eastAsia="zh-CN"/>
    </w:rPr>
  </w:style>
  <w:style w:type="paragraph" w:customStyle="1" w:styleId="SchPart">
    <w:name w:val="SchPart"/>
    <w:basedOn w:val="Normal"/>
    <w:next w:val="MarginText"/>
    <w:rsid w:val="009D6CA3"/>
    <w:pPr>
      <w:keepNext/>
      <w:numPr>
        <w:ilvl w:val="1"/>
        <w:numId w:val="26"/>
      </w:numPr>
      <w:overflowPunct/>
      <w:autoSpaceDE/>
      <w:autoSpaceDN/>
      <w:ind w:left="3118"/>
      <w:jc w:val="center"/>
      <w:textAlignment w:val="auto"/>
      <w:outlineLvl w:val="1"/>
    </w:pPr>
    <w:rPr>
      <w:rFonts w:ascii="Times New Roman" w:eastAsia="STZhongsong" w:hAnsi="Times New Roman" w:cs="Times New Roman"/>
      <w:b/>
      <w:szCs w:val="20"/>
      <w:lang w:eastAsia="zh-CN"/>
    </w:rPr>
  </w:style>
  <w:style w:type="paragraph" w:customStyle="1" w:styleId="SchSection">
    <w:name w:val="SchSection"/>
    <w:basedOn w:val="Normal"/>
    <w:next w:val="MarginText"/>
    <w:rsid w:val="009D6CA3"/>
    <w:pPr>
      <w:keepNext/>
      <w:numPr>
        <w:ilvl w:val="2"/>
        <w:numId w:val="26"/>
      </w:numPr>
      <w:overflowPunct/>
      <w:autoSpaceDE/>
      <w:autoSpaceDN/>
      <w:jc w:val="center"/>
      <w:textAlignment w:val="auto"/>
      <w:outlineLvl w:val="2"/>
    </w:pPr>
    <w:rPr>
      <w:rFonts w:ascii="Times New Roman" w:eastAsia="STZhongsong" w:hAnsi="Times New Roman" w:cs="Times New Roman"/>
      <w:b/>
      <w:szCs w:val="20"/>
      <w:lang w:eastAsia="zh-CN"/>
    </w:rPr>
  </w:style>
  <w:style w:type="table" w:styleId="ColorfulGrid-Accent1">
    <w:name w:val="Colorful Grid Accent 1"/>
    <w:basedOn w:val="TableNormal"/>
    <w:uiPriority w:val="73"/>
    <w:rsid w:val="00D60718"/>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DefinitionNumbering1">
    <w:name w:val="Definition Numbering 1"/>
    <w:basedOn w:val="Normal"/>
    <w:rsid w:val="00D60718"/>
    <w:pPr>
      <w:tabs>
        <w:tab w:val="num" w:pos="1800"/>
      </w:tabs>
      <w:overflowPunct/>
      <w:autoSpaceDE/>
      <w:autoSpaceDN/>
      <w:ind w:left="1800" w:hanging="1080"/>
      <w:textAlignment w:val="auto"/>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rsid w:val="00D60718"/>
    <w:pPr>
      <w:tabs>
        <w:tab w:val="num" w:pos="2880"/>
      </w:tabs>
      <w:overflowPunct/>
      <w:autoSpaceDE/>
      <w:autoSpaceDN/>
      <w:ind w:left="2880" w:hanging="1080"/>
      <w:textAlignment w:val="auto"/>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rsid w:val="00D60718"/>
    <w:pPr>
      <w:tabs>
        <w:tab w:val="num" w:pos="3600"/>
      </w:tabs>
      <w:overflowPunct/>
      <w:autoSpaceDE/>
      <w:autoSpaceDN/>
      <w:ind w:left="3600" w:hanging="720"/>
      <w:textAlignment w:val="auto"/>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D60718"/>
    <w:pPr>
      <w:tabs>
        <w:tab w:val="num" w:pos="2880"/>
      </w:tabs>
      <w:overflowPunct/>
      <w:autoSpaceDE/>
      <w:autoSpaceDN/>
      <w:ind w:left="2880" w:hanging="1080"/>
      <w:textAlignment w:val="auto"/>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D60718"/>
    <w:pPr>
      <w:tabs>
        <w:tab w:val="num" w:pos="2880"/>
      </w:tabs>
      <w:overflowPunct/>
      <w:autoSpaceDE/>
      <w:autoSpaceDN/>
      <w:ind w:left="2880" w:hanging="1080"/>
      <w:textAlignment w:val="auto"/>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D60718"/>
    <w:pPr>
      <w:tabs>
        <w:tab w:val="num" w:pos="2880"/>
      </w:tabs>
      <w:overflowPunct/>
      <w:autoSpaceDE/>
      <w:autoSpaceDN/>
      <w:ind w:left="2880" w:hanging="1080"/>
      <w:textAlignment w:val="auto"/>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D60718"/>
    <w:pPr>
      <w:tabs>
        <w:tab w:val="num" w:pos="2880"/>
      </w:tabs>
      <w:overflowPunct/>
      <w:autoSpaceDE/>
      <w:autoSpaceDN/>
      <w:ind w:left="2880" w:hanging="1080"/>
      <w:textAlignment w:val="auto"/>
      <w:outlineLvl w:val="6"/>
    </w:pPr>
    <w:rPr>
      <w:rFonts w:ascii="Times New Roman" w:eastAsia="STZhongsong" w:hAnsi="Times New Roman" w:cs="Times New Roman"/>
      <w:szCs w:val="20"/>
      <w:lang w:eastAsia="zh-CN"/>
    </w:rPr>
  </w:style>
  <w:style w:type="table" w:customStyle="1" w:styleId="TableGrid1">
    <w:name w:val="Table Grid1"/>
    <w:basedOn w:val="TableNormal"/>
    <w:next w:val="TableGrid"/>
    <w:uiPriority w:val="59"/>
    <w:rsid w:val="00390443"/>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390443"/>
    <w:pPr>
      <w:numPr>
        <w:numId w:val="32"/>
      </w:numPr>
      <w:overflowPunct/>
      <w:autoSpaceDE/>
      <w:autoSpaceDN/>
      <w:adjustRightInd/>
      <w:spacing w:after="0"/>
      <w:jc w:val="left"/>
      <w:textAlignment w:val="auto"/>
    </w:pPr>
    <w:rPr>
      <w:rFonts w:eastAsia="SimSun" w:cs="Times New Roman"/>
      <w:szCs w:val="24"/>
      <w:lang w:eastAsia="zh-CN"/>
    </w:rPr>
  </w:style>
  <w:style w:type="table" w:customStyle="1" w:styleId="TableGrid2">
    <w:name w:val="Table Grid2"/>
    <w:basedOn w:val="TableNormal"/>
    <w:next w:val="TableGrid"/>
    <w:uiPriority w:val="59"/>
    <w:rsid w:val="00E446D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E446D9"/>
    <w:pPr>
      <w:numPr>
        <w:numId w:val="33"/>
      </w:numPr>
    </w:pPr>
  </w:style>
  <w:style w:type="table" w:customStyle="1" w:styleId="TableGrid3">
    <w:name w:val="Table Grid3"/>
    <w:basedOn w:val="TableNormal"/>
    <w:next w:val="TableGrid"/>
    <w:uiPriority w:val="59"/>
    <w:rsid w:val="003F548F"/>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1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Pr>
      <w:ind w:left="720" w:hanging="545"/>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rsid w:val="00A657C3"/>
    <w:pPr>
      <w:tabs>
        <w:tab w:val="center" w:pos="4513"/>
        <w:tab w:val="right" w:pos="9026"/>
      </w:tabs>
    </w:pPr>
  </w:style>
  <w:style w:type="character" w:customStyle="1" w:styleId="HeaderChar">
    <w:name w:val="Header Char"/>
    <w:aliases w:val="proposal header Char,h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tabs>
        <w:tab w:val="left" w:pos="-9"/>
      </w:tabs>
      <w:spacing w:after="120"/>
      <w:ind w:left="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ind w:hanging="545"/>
    </w:pPr>
  </w:style>
  <w:style w:type="paragraph" w:customStyle="1" w:styleId="GPSDefinitionL4">
    <w:name w:val="GPS Definition L4"/>
    <w:basedOn w:val="GPSDefinitionL3"/>
    <w:link w:val="GPSDefinitionL4Char"/>
    <w:qFormat/>
    <w:rsid w:val="00C731B1"/>
    <w:pPr>
      <w:numPr>
        <w:ilvl w:val="3"/>
      </w:numPr>
      <w:ind w:hanging="545"/>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uiPriority w:val="99"/>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AC7859"/>
    <w:pPr>
      <w:ind w:left="720"/>
      <w:contextualSpacing/>
    </w:pPr>
  </w:style>
  <w:style w:type="paragraph" w:customStyle="1" w:styleId="SchHead">
    <w:name w:val="SchHead"/>
    <w:basedOn w:val="Normal"/>
    <w:next w:val="SchPart"/>
    <w:rsid w:val="009D6CA3"/>
    <w:pPr>
      <w:keepNext/>
      <w:numPr>
        <w:numId w:val="26"/>
      </w:numPr>
      <w:overflowPunct/>
      <w:autoSpaceDE/>
      <w:autoSpaceDN/>
      <w:jc w:val="center"/>
      <w:textAlignment w:val="auto"/>
      <w:outlineLvl w:val="0"/>
    </w:pPr>
    <w:rPr>
      <w:rFonts w:ascii="Times New Roman" w:eastAsia="STZhongsong" w:hAnsi="Times New Roman" w:cs="Times New Roman"/>
      <w:b/>
      <w:caps/>
      <w:szCs w:val="20"/>
      <w:lang w:eastAsia="zh-CN"/>
    </w:rPr>
  </w:style>
  <w:style w:type="paragraph" w:customStyle="1" w:styleId="SchPart">
    <w:name w:val="SchPart"/>
    <w:basedOn w:val="Normal"/>
    <w:next w:val="MarginText"/>
    <w:rsid w:val="009D6CA3"/>
    <w:pPr>
      <w:keepNext/>
      <w:numPr>
        <w:ilvl w:val="1"/>
        <w:numId w:val="26"/>
      </w:numPr>
      <w:overflowPunct/>
      <w:autoSpaceDE/>
      <w:autoSpaceDN/>
      <w:ind w:left="3118"/>
      <w:jc w:val="center"/>
      <w:textAlignment w:val="auto"/>
      <w:outlineLvl w:val="1"/>
    </w:pPr>
    <w:rPr>
      <w:rFonts w:ascii="Times New Roman" w:eastAsia="STZhongsong" w:hAnsi="Times New Roman" w:cs="Times New Roman"/>
      <w:b/>
      <w:szCs w:val="20"/>
      <w:lang w:eastAsia="zh-CN"/>
    </w:rPr>
  </w:style>
  <w:style w:type="paragraph" w:customStyle="1" w:styleId="SchSection">
    <w:name w:val="SchSection"/>
    <w:basedOn w:val="Normal"/>
    <w:next w:val="MarginText"/>
    <w:rsid w:val="009D6CA3"/>
    <w:pPr>
      <w:keepNext/>
      <w:numPr>
        <w:ilvl w:val="2"/>
        <w:numId w:val="26"/>
      </w:numPr>
      <w:overflowPunct/>
      <w:autoSpaceDE/>
      <w:autoSpaceDN/>
      <w:jc w:val="center"/>
      <w:textAlignment w:val="auto"/>
      <w:outlineLvl w:val="2"/>
    </w:pPr>
    <w:rPr>
      <w:rFonts w:ascii="Times New Roman" w:eastAsia="STZhongsong" w:hAnsi="Times New Roman" w:cs="Times New Roman"/>
      <w:b/>
      <w:szCs w:val="20"/>
      <w:lang w:eastAsia="zh-CN"/>
    </w:rPr>
  </w:style>
  <w:style w:type="table" w:styleId="ColorfulGrid-Accent1">
    <w:name w:val="Colorful Grid Accent 1"/>
    <w:basedOn w:val="TableNormal"/>
    <w:uiPriority w:val="73"/>
    <w:rsid w:val="00D60718"/>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DefinitionNumbering1">
    <w:name w:val="Definition Numbering 1"/>
    <w:basedOn w:val="Normal"/>
    <w:rsid w:val="00D60718"/>
    <w:pPr>
      <w:tabs>
        <w:tab w:val="num" w:pos="1800"/>
      </w:tabs>
      <w:overflowPunct/>
      <w:autoSpaceDE/>
      <w:autoSpaceDN/>
      <w:ind w:left="1800" w:hanging="1080"/>
      <w:textAlignment w:val="auto"/>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rsid w:val="00D60718"/>
    <w:pPr>
      <w:tabs>
        <w:tab w:val="num" w:pos="2880"/>
      </w:tabs>
      <w:overflowPunct/>
      <w:autoSpaceDE/>
      <w:autoSpaceDN/>
      <w:ind w:left="2880" w:hanging="1080"/>
      <w:textAlignment w:val="auto"/>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rsid w:val="00D60718"/>
    <w:pPr>
      <w:tabs>
        <w:tab w:val="num" w:pos="3600"/>
      </w:tabs>
      <w:overflowPunct/>
      <w:autoSpaceDE/>
      <w:autoSpaceDN/>
      <w:ind w:left="3600" w:hanging="720"/>
      <w:textAlignment w:val="auto"/>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D60718"/>
    <w:pPr>
      <w:tabs>
        <w:tab w:val="num" w:pos="2880"/>
      </w:tabs>
      <w:overflowPunct/>
      <w:autoSpaceDE/>
      <w:autoSpaceDN/>
      <w:ind w:left="2880" w:hanging="1080"/>
      <w:textAlignment w:val="auto"/>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D60718"/>
    <w:pPr>
      <w:tabs>
        <w:tab w:val="num" w:pos="2880"/>
      </w:tabs>
      <w:overflowPunct/>
      <w:autoSpaceDE/>
      <w:autoSpaceDN/>
      <w:ind w:left="2880" w:hanging="1080"/>
      <w:textAlignment w:val="auto"/>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D60718"/>
    <w:pPr>
      <w:tabs>
        <w:tab w:val="num" w:pos="2880"/>
      </w:tabs>
      <w:overflowPunct/>
      <w:autoSpaceDE/>
      <w:autoSpaceDN/>
      <w:ind w:left="2880" w:hanging="1080"/>
      <w:textAlignment w:val="auto"/>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D60718"/>
    <w:pPr>
      <w:tabs>
        <w:tab w:val="num" w:pos="2880"/>
      </w:tabs>
      <w:overflowPunct/>
      <w:autoSpaceDE/>
      <w:autoSpaceDN/>
      <w:ind w:left="2880" w:hanging="1080"/>
      <w:textAlignment w:val="auto"/>
      <w:outlineLvl w:val="6"/>
    </w:pPr>
    <w:rPr>
      <w:rFonts w:ascii="Times New Roman" w:eastAsia="STZhongsong" w:hAnsi="Times New Roman" w:cs="Times New Roman"/>
      <w:szCs w:val="20"/>
      <w:lang w:eastAsia="zh-CN"/>
    </w:rPr>
  </w:style>
  <w:style w:type="table" w:customStyle="1" w:styleId="TableGrid1">
    <w:name w:val="Table Grid1"/>
    <w:basedOn w:val="TableNormal"/>
    <w:next w:val="TableGrid"/>
    <w:uiPriority w:val="59"/>
    <w:rsid w:val="00390443"/>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390443"/>
    <w:pPr>
      <w:numPr>
        <w:numId w:val="32"/>
      </w:numPr>
      <w:overflowPunct/>
      <w:autoSpaceDE/>
      <w:autoSpaceDN/>
      <w:adjustRightInd/>
      <w:spacing w:after="0"/>
      <w:jc w:val="left"/>
      <w:textAlignment w:val="auto"/>
    </w:pPr>
    <w:rPr>
      <w:rFonts w:eastAsia="SimSun" w:cs="Times New Roman"/>
      <w:szCs w:val="24"/>
      <w:lang w:eastAsia="zh-CN"/>
    </w:rPr>
  </w:style>
  <w:style w:type="table" w:customStyle="1" w:styleId="TableGrid2">
    <w:name w:val="Table Grid2"/>
    <w:basedOn w:val="TableNormal"/>
    <w:next w:val="TableGrid"/>
    <w:uiPriority w:val="59"/>
    <w:rsid w:val="00E446D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E446D9"/>
    <w:pPr>
      <w:numPr>
        <w:numId w:val="33"/>
      </w:numPr>
    </w:pPr>
  </w:style>
  <w:style w:type="table" w:customStyle="1" w:styleId="TableGrid3">
    <w:name w:val="Table Grid3"/>
    <w:basedOn w:val="TableNormal"/>
    <w:next w:val="TableGrid"/>
    <w:uiPriority w:val="59"/>
    <w:rsid w:val="003F548F"/>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43903847">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7482">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889148806">
      <w:bodyDiv w:val="1"/>
      <w:marLeft w:val="0"/>
      <w:marRight w:val="0"/>
      <w:marTop w:val="0"/>
      <w:marBottom w:val="0"/>
      <w:divBdr>
        <w:top w:val="none" w:sz="0" w:space="0" w:color="auto"/>
        <w:left w:val="none" w:sz="0" w:space="0" w:color="auto"/>
        <w:bottom w:val="none" w:sz="0" w:space="0" w:color="auto"/>
        <w:right w:val="none" w:sz="0" w:space="0" w:color="auto"/>
      </w:divBdr>
    </w:div>
    <w:div w:id="962812582">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2143875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34688856">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0084295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51176144">
      <w:bodyDiv w:val="1"/>
      <w:marLeft w:val="0"/>
      <w:marRight w:val="0"/>
      <w:marTop w:val="0"/>
      <w:marBottom w:val="0"/>
      <w:divBdr>
        <w:top w:val="none" w:sz="0" w:space="0" w:color="auto"/>
        <w:left w:val="none" w:sz="0" w:space="0" w:color="auto"/>
        <w:bottom w:val="none" w:sz="0" w:space="0" w:color="auto"/>
        <w:right w:val="none" w:sz="0" w:space="0" w:color="auto"/>
      </w:divBdr>
    </w:div>
    <w:div w:id="211327787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 w:id="21378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rmyReform-ACA-Comcrl-0Mailbox@mod.uk" TargetMode="External"/><Relationship Id="rId18" Type="http://schemas.openxmlformats.org/officeDocument/2006/relationships/header" Target="header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ov.uk/government/uploads/system/uploads/attachment_data/file/437471/PPN_e-invoicing.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tatistics.gov.uk/instantfigures.asp)"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uk.practicallaw.com/0-202-4551?q=outsourcing" TargetMode="External"/><Relationship Id="rId5" Type="http://schemas.openxmlformats.org/officeDocument/2006/relationships/customXml" Target="../customXml/item5.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hyperlink" Target="http://uk.practicallaw.com/0-202-4551?q=outsourcing"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_chinn@mckinsey.com"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eclared xmlns="57255325-e8d3-47ba-97cf-2c14e1b3ea0f">false</Declared>
    <DPADisclosabilityIndicator xmlns="http://schemas.microsoft.com/sharepoint/v3" xsi:nil="true"/>
    <EIRException xmlns="http://schemas.microsoft.com/sharepoint/v3" xsi:nil="true"/>
    <FOIReleasedOnRequest xmlns="http://schemas.microsoft.com/sharepoint/v3" xsi:nil="true"/>
    <Status xmlns="http://schemas.microsoft.com/sharepoint/v3">Final</Status>
    <SubjectKeywords xmlns="57255325-E8D3-47BA-97CF-2C14E1B3EA0F" xsi:nil="true"/>
    <Local_x0020_KeywordsOOB xmlns="57255325-E8D3-47BA-97CF-2C14E1B3EA0F">
      <Value>ACA</Value>
      <Value>Army Commercial</Value>
      <Value>Army HQ</Value>
      <Value>Commercial</Value>
      <Value>Contract Management</Value>
      <Value>MCMT</Value>
    </Local_x0020_KeywordsOOB>
    <BusinessOwner xmlns="57255325-E8D3-47BA-97CF-2C14E1B3EA0F" xsi:nil="true"/>
    <DocId xmlns="57255325-e8d3-47ba-97cf-2c14e1b3ea0f" xsi:nil="true"/>
    <AuthorOriginator xmlns="http://schemas.microsoft.com/sharepoint/v3">Lingard, Nicholas C2</AuthorOriginator>
    <DPAExemption xmlns="http://schemas.microsoft.com/sharepoint/v3" xsi:nil="true"/>
    <fileplanID xmlns="57255325-E8D3-47BA-97CF-2C14E1B3EA0F" xsi:nil="true"/>
    <Business_x0020_OwnerOOB xmlns="57255325-E8D3-47BA-97CF-2C14E1B3EA0F">Army Headquarters Commercial Department</Business_x0020_OwnerOOB>
    <Copyright xmlns="http://schemas.microsoft.com/sharepoint/v3" xsi:nil="true"/>
    <SecurityDescriptors xmlns="http://schemas.microsoft.com/sharepoint/v3">COMMERCIAL</SecurityDescriptors>
    <MeridioEDCData xmlns="57255325-e8d3-47ba-97cf-2c14e1b3ea0f" xsi:nil="true"/>
    <Subject_x0020_CategoryOOB xmlns="57255325-E8D3-47BA-97CF-2C14E1B3EA0F">
      <Value>PROCUREMENT</Value>
    </Subject_x0020_CategoryOOB>
    <fileplanIDOOB xmlns="57255325-E8D3-47BA-97CF-2C14E1B3EA0F">03_04 Provide Commercial Activities</fileplanIDOOB>
    <MeridioEDCStatus xmlns="57255325-e8d3-47ba-97cf-2c14e1b3ea0f" xsi:nil="true"/>
    <SubjectCategory xmlns="57255325-E8D3-47BA-97CF-2C14E1B3EA0F" xsi:nil="true"/>
    <fileplanIDPTH xmlns="57255325-e8d3-47ba-97cf-2c14e1b3ea0f">03_Support/03_04 Provide Commercial Activities</fileplanIDPTH>
    <RetentionCategory xmlns="http://schemas.microsoft.com/sharepoint/v3">None</RetentionCategory>
    <MeridioUrl xmlns="57255325-e8d3-47ba-97cf-2c14e1b3ea0f" xsi:nil="true"/>
    <SecurityNonUKConstraints xmlns="http://schemas.microsoft.com/sharepoint/v3" xsi:nil="true"/>
    <FOIPublicationDate xmlns="http://schemas.microsoft.com/sharepoint/v3" xsi:nil="true"/>
    <LocalKeywords xmlns="57255325-E8D3-47BA-97CF-2C14E1B3EA0F" xsi:nil="true"/>
    <DocumentVersion xmlns="http://schemas.microsoft.com/sharepoint/v3" xsi:nil="true"/>
    <EIRDisclosabilityIndicator xmlns="http://schemas.microsoft.com/sharepoint/v3" xsi:nil="true"/>
    <CreatedOriginated xmlns="http://schemas.microsoft.com/sharepoint/v3">2017-07-24T23:00:00+00:00</CreatedOriginated>
    <FOIExemption xmlns="http://schemas.microsoft.com/sharepoint/v3">No</FOIExemption>
    <Description xmlns="http://schemas.microsoft.com/sharepoint/v3" xsi:nil="true"/>
    <Subject_x0020_KeywordsOOB xmlns="57255325-E8D3-47BA-97CF-2C14E1B3EA0F">
      <Value>Contract terms and conditions</Value>
    </Subject_x0020_KeywordsOO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437E5A84EC7E3F4786BBABAD989FD11C" ma:contentTypeVersion="7" ma:contentTypeDescription="Designed to facilitate the storage of MOD Documents with a '.doc' or '.docx' extension" ma:contentTypeScope="" ma:versionID="113596362901cae12ab29c00412e1f9e">
  <xsd:schema xmlns:xsd="http://www.w3.org/2001/XMLSchema" xmlns:p="http://schemas.microsoft.com/office/2006/metadata/properties" xmlns:ns1="http://schemas.microsoft.com/sharepoint/v3" xmlns:ns2="57255325-E8D3-47BA-97CF-2C14E1B3EA0F" xmlns:ns3="57255325-e8d3-47ba-97cf-2c14e1b3ea0f" targetNamespace="http://schemas.microsoft.com/office/2006/metadata/properties" ma:root="true" ma:fieldsID="ae15014d9848489eee3fc427f00ca914" ns1:_="" ns2:_="" ns3:_="">
    <xsd:import namespace="http://schemas.microsoft.com/sharepoint/v3"/>
    <xsd:import namespace="57255325-E8D3-47BA-97CF-2C14E1B3EA0F"/>
    <xsd:import namespace="57255325-e8d3-47ba-97cf-2c14e1b3ea0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57255325-E8D3-47BA-97CF-2C14E1B3EA0F"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PROCUR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ROCUREMEN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Normal income gener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ormal income generation"/>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Commercial Commands and Centre"/>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dms="http://schemas.microsoft.com/office/2006/documentManagement/types" targetNamespace="57255325-e8d3-47ba-97cf-2c14e1b3ea0f"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20864-1CB8-43D0-A06A-6A439A130633}">
  <ds:schemaRefs>
    <ds:schemaRef ds:uri="http://schemas.microsoft.com/office/2006/documentManagement/types"/>
    <ds:schemaRef ds:uri="http://purl.org/dc/terms/"/>
    <ds:schemaRef ds:uri="http://www.w3.org/XML/1998/namespace"/>
    <ds:schemaRef ds:uri="57255325-E8D3-47BA-97CF-2C14E1B3EA0F"/>
    <ds:schemaRef ds:uri="57255325-e8d3-47ba-97cf-2c14e1b3ea0f"/>
    <ds:schemaRef ds:uri="http://schemas.microsoft.com/office/2006/metadata/properties"/>
    <ds:schemaRef ds:uri="http://purl.org/dc/dcmitype/"/>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3.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4.xml><?xml version="1.0" encoding="utf-8"?>
<ds:datastoreItem xmlns:ds="http://schemas.openxmlformats.org/officeDocument/2006/customXml" ds:itemID="{4C2DBBCC-C4AB-4FCE-B80B-7CCFC2362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55325-E8D3-47BA-97CF-2C14E1B3EA0F"/>
    <ds:schemaRef ds:uri="57255325-e8d3-47ba-97cf-2c14e1b3ea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AD06E52-6AFB-464A-B895-7550D355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205</Pages>
  <Words>66821</Words>
  <Characters>377024</Characters>
  <Application>Microsoft Office Word</Application>
  <DocSecurity>0</DocSecurity>
  <Lines>3141</Lines>
  <Paragraphs>885</Paragraphs>
  <ScaleCrop>false</ScaleCrop>
  <HeadingPairs>
    <vt:vector size="2" baseType="variant">
      <vt:variant>
        <vt:lpstr>Title</vt:lpstr>
      </vt:variant>
      <vt:variant>
        <vt:i4>1</vt:i4>
      </vt:variant>
    </vt:vector>
  </HeadingPairs>
  <TitlesOfParts>
    <vt:vector size="1" baseType="lpstr">
      <vt:lpstr>Non-ICT Call Off Contract 25 Sep 2017</vt:lpstr>
    </vt:vector>
  </TitlesOfParts>
  <Company>TSOL</Company>
  <LinksUpToDate>false</LinksUpToDate>
  <CharactersWithSpaces>442960</CharactersWithSpaces>
  <SharedDoc>false</SharedDoc>
  <HLinks>
    <vt:vector size="642" baseType="variant">
      <vt:variant>
        <vt:i4>327754</vt:i4>
      </vt:variant>
      <vt:variant>
        <vt:i4>2160</vt:i4>
      </vt:variant>
      <vt:variant>
        <vt:i4>0</vt:i4>
      </vt:variant>
      <vt:variant>
        <vt:i4>5</vt:i4>
      </vt:variant>
      <vt:variant>
        <vt:lpwstr>http://uk.practicallaw.com/0-202-4551?q=outsourcing</vt:lpwstr>
      </vt:variant>
      <vt:variant>
        <vt:lpwstr>a372155</vt:lpwstr>
      </vt:variant>
      <vt:variant>
        <vt:i4>327754</vt:i4>
      </vt:variant>
      <vt:variant>
        <vt:i4>2142</vt:i4>
      </vt:variant>
      <vt:variant>
        <vt:i4>0</vt:i4>
      </vt:variant>
      <vt:variant>
        <vt:i4>5</vt:i4>
      </vt:variant>
      <vt:variant>
        <vt:lpwstr>http://uk.practicallaw.com/0-202-4551?q=outsourcing</vt:lpwstr>
      </vt:variant>
      <vt:variant>
        <vt:lpwstr>a372155</vt:lpwstr>
      </vt:variant>
      <vt:variant>
        <vt:i4>3801143</vt:i4>
      </vt:variant>
      <vt:variant>
        <vt:i4>2061</vt:i4>
      </vt:variant>
      <vt:variant>
        <vt:i4>0</vt:i4>
      </vt:variant>
      <vt:variant>
        <vt:i4>5</vt:i4>
      </vt:variant>
      <vt:variant>
        <vt:lpwstr>http://www.cesg.gov.uk/publications/Documents/iamm-assessment-framework.pdf</vt:lpwstr>
      </vt:variant>
      <vt:variant>
        <vt:lpwstr/>
      </vt:variant>
      <vt:variant>
        <vt:i4>6225966</vt:i4>
      </vt:variant>
      <vt:variant>
        <vt:i4>2058</vt:i4>
      </vt:variant>
      <vt:variant>
        <vt:i4>0</vt:i4>
      </vt:variant>
      <vt:variant>
        <vt:i4>5</vt:i4>
      </vt:variant>
      <vt:variant>
        <vt:lpwstr>http://www.cpni.gov.uk/Documents/Publications/2005/2005003-Risk_management.pdf</vt:lpwstr>
      </vt:variant>
      <vt:variant>
        <vt:lpwstr/>
      </vt:variant>
      <vt:variant>
        <vt:i4>2031663</vt:i4>
      </vt:variant>
      <vt:variant>
        <vt:i4>2055</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1845</vt:i4>
      </vt:variant>
      <vt:variant>
        <vt:i4>0</vt:i4>
      </vt:variant>
      <vt:variant>
        <vt:i4>5</vt:i4>
      </vt:variant>
      <vt:variant>
        <vt:lpwstr>https://www.gov.uk/government/uploads/system/uploads/attachment_data/file/437471/PPN_e-invoicing.pdf</vt:lpwstr>
      </vt:variant>
      <vt:variant>
        <vt:lpwstr/>
      </vt:variant>
      <vt:variant>
        <vt:i4>4259863</vt:i4>
      </vt:variant>
      <vt:variant>
        <vt:i4>1827</vt:i4>
      </vt:variant>
      <vt:variant>
        <vt:i4>0</vt:i4>
      </vt:variant>
      <vt:variant>
        <vt:i4>5</vt:i4>
      </vt:variant>
      <vt:variant>
        <vt:lpwstr>http://www.statistics.gov.uk/instantfigures.asp)</vt:lpwstr>
      </vt:variant>
      <vt:variant>
        <vt:lpwstr/>
      </vt:variant>
      <vt:variant>
        <vt:i4>5242991</vt:i4>
      </vt:variant>
      <vt:variant>
        <vt:i4>1314</vt:i4>
      </vt:variant>
      <vt:variant>
        <vt:i4>0</vt:i4>
      </vt:variant>
      <vt:variant>
        <vt:i4>5</vt:i4>
      </vt:variant>
      <vt:variant>
        <vt:lpwstr>https://www.gov.uk/government/uploads/system/uploads/attachment_data/file/458554/Procurement_Policy_Note_13_15.pdf</vt:lpwstr>
      </vt:variant>
      <vt:variant>
        <vt:lpwstr/>
      </vt:variant>
      <vt:variant>
        <vt:i4>1572915</vt:i4>
      </vt:variant>
      <vt:variant>
        <vt:i4>800</vt:i4>
      </vt:variant>
      <vt:variant>
        <vt:i4>0</vt:i4>
      </vt:variant>
      <vt:variant>
        <vt:i4>5</vt:i4>
      </vt:variant>
      <vt:variant>
        <vt:lpwstr/>
      </vt:variant>
      <vt:variant>
        <vt:lpwstr>_Toc453664289</vt:lpwstr>
      </vt:variant>
      <vt:variant>
        <vt:i4>1572915</vt:i4>
      </vt:variant>
      <vt:variant>
        <vt:i4>794</vt:i4>
      </vt:variant>
      <vt:variant>
        <vt:i4>0</vt:i4>
      </vt:variant>
      <vt:variant>
        <vt:i4>5</vt:i4>
      </vt:variant>
      <vt:variant>
        <vt:lpwstr/>
      </vt:variant>
      <vt:variant>
        <vt:lpwstr>_Toc453664288</vt:lpwstr>
      </vt:variant>
      <vt:variant>
        <vt:i4>1572915</vt:i4>
      </vt:variant>
      <vt:variant>
        <vt:i4>788</vt:i4>
      </vt:variant>
      <vt:variant>
        <vt:i4>0</vt:i4>
      </vt:variant>
      <vt:variant>
        <vt:i4>5</vt:i4>
      </vt:variant>
      <vt:variant>
        <vt:lpwstr/>
      </vt:variant>
      <vt:variant>
        <vt:lpwstr>_Toc453664287</vt:lpwstr>
      </vt:variant>
      <vt:variant>
        <vt:i4>1572915</vt:i4>
      </vt:variant>
      <vt:variant>
        <vt:i4>782</vt:i4>
      </vt:variant>
      <vt:variant>
        <vt:i4>0</vt:i4>
      </vt:variant>
      <vt:variant>
        <vt:i4>5</vt:i4>
      </vt:variant>
      <vt:variant>
        <vt:lpwstr/>
      </vt:variant>
      <vt:variant>
        <vt:lpwstr>_Toc453664286</vt:lpwstr>
      </vt:variant>
      <vt:variant>
        <vt:i4>1572915</vt:i4>
      </vt:variant>
      <vt:variant>
        <vt:i4>776</vt:i4>
      </vt:variant>
      <vt:variant>
        <vt:i4>0</vt:i4>
      </vt:variant>
      <vt:variant>
        <vt:i4>5</vt:i4>
      </vt:variant>
      <vt:variant>
        <vt:lpwstr/>
      </vt:variant>
      <vt:variant>
        <vt:lpwstr>_Toc453664285</vt:lpwstr>
      </vt:variant>
      <vt:variant>
        <vt:i4>1572915</vt:i4>
      </vt:variant>
      <vt:variant>
        <vt:i4>770</vt:i4>
      </vt:variant>
      <vt:variant>
        <vt:i4>0</vt:i4>
      </vt:variant>
      <vt:variant>
        <vt:i4>5</vt:i4>
      </vt:variant>
      <vt:variant>
        <vt:lpwstr/>
      </vt:variant>
      <vt:variant>
        <vt:lpwstr>_Toc453664284</vt:lpwstr>
      </vt:variant>
      <vt:variant>
        <vt:i4>1572915</vt:i4>
      </vt:variant>
      <vt:variant>
        <vt:i4>764</vt:i4>
      </vt:variant>
      <vt:variant>
        <vt:i4>0</vt:i4>
      </vt:variant>
      <vt:variant>
        <vt:i4>5</vt:i4>
      </vt:variant>
      <vt:variant>
        <vt:lpwstr/>
      </vt:variant>
      <vt:variant>
        <vt:lpwstr>_Toc453664283</vt:lpwstr>
      </vt:variant>
      <vt:variant>
        <vt:i4>1572915</vt:i4>
      </vt:variant>
      <vt:variant>
        <vt:i4>758</vt:i4>
      </vt:variant>
      <vt:variant>
        <vt:i4>0</vt:i4>
      </vt:variant>
      <vt:variant>
        <vt:i4>5</vt:i4>
      </vt:variant>
      <vt:variant>
        <vt:lpwstr/>
      </vt:variant>
      <vt:variant>
        <vt:lpwstr>_Toc453664282</vt:lpwstr>
      </vt:variant>
      <vt:variant>
        <vt:i4>1572915</vt:i4>
      </vt:variant>
      <vt:variant>
        <vt:i4>752</vt:i4>
      </vt:variant>
      <vt:variant>
        <vt:i4>0</vt:i4>
      </vt:variant>
      <vt:variant>
        <vt:i4>5</vt:i4>
      </vt:variant>
      <vt:variant>
        <vt:lpwstr/>
      </vt:variant>
      <vt:variant>
        <vt:lpwstr>_Toc453664281</vt:lpwstr>
      </vt:variant>
      <vt:variant>
        <vt:i4>1572915</vt:i4>
      </vt:variant>
      <vt:variant>
        <vt:i4>746</vt:i4>
      </vt:variant>
      <vt:variant>
        <vt:i4>0</vt:i4>
      </vt:variant>
      <vt:variant>
        <vt:i4>5</vt:i4>
      </vt:variant>
      <vt:variant>
        <vt:lpwstr/>
      </vt:variant>
      <vt:variant>
        <vt:lpwstr>_Toc453664280</vt:lpwstr>
      </vt:variant>
      <vt:variant>
        <vt:i4>1507379</vt:i4>
      </vt:variant>
      <vt:variant>
        <vt:i4>740</vt:i4>
      </vt:variant>
      <vt:variant>
        <vt:i4>0</vt:i4>
      </vt:variant>
      <vt:variant>
        <vt:i4>5</vt:i4>
      </vt:variant>
      <vt:variant>
        <vt:lpwstr/>
      </vt:variant>
      <vt:variant>
        <vt:lpwstr>_Toc453664279</vt:lpwstr>
      </vt:variant>
      <vt:variant>
        <vt:i4>1507379</vt:i4>
      </vt:variant>
      <vt:variant>
        <vt:i4>734</vt:i4>
      </vt:variant>
      <vt:variant>
        <vt:i4>0</vt:i4>
      </vt:variant>
      <vt:variant>
        <vt:i4>5</vt:i4>
      </vt:variant>
      <vt:variant>
        <vt:lpwstr/>
      </vt:variant>
      <vt:variant>
        <vt:lpwstr>_Toc453664278</vt:lpwstr>
      </vt:variant>
      <vt:variant>
        <vt:i4>1507379</vt:i4>
      </vt:variant>
      <vt:variant>
        <vt:i4>728</vt:i4>
      </vt:variant>
      <vt:variant>
        <vt:i4>0</vt:i4>
      </vt:variant>
      <vt:variant>
        <vt:i4>5</vt:i4>
      </vt:variant>
      <vt:variant>
        <vt:lpwstr/>
      </vt:variant>
      <vt:variant>
        <vt:lpwstr>_Toc453664277</vt:lpwstr>
      </vt:variant>
      <vt:variant>
        <vt:i4>1507379</vt:i4>
      </vt:variant>
      <vt:variant>
        <vt:i4>722</vt:i4>
      </vt:variant>
      <vt:variant>
        <vt:i4>0</vt:i4>
      </vt:variant>
      <vt:variant>
        <vt:i4>5</vt:i4>
      </vt:variant>
      <vt:variant>
        <vt:lpwstr/>
      </vt:variant>
      <vt:variant>
        <vt:lpwstr>_Toc453664276</vt:lpwstr>
      </vt:variant>
      <vt:variant>
        <vt:i4>1507379</vt:i4>
      </vt:variant>
      <vt:variant>
        <vt:i4>716</vt:i4>
      </vt:variant>
      <vt:variant>
        <vt:i4>0</vt:i4>
      </vt:variant>
      <vt:variant>
        <vt:i4>5</vt:i4>
      </vt:variant>
      <vt:variant>
        <vt:lpwstr/>
      </vt:variant>
      <vt:variant>
        <vt:lpwstr>_Toc453664275</vt:lpwstr>
      </vt:variant>
      <vt:variant>
        <vt:i4>1507379</vt:i4>
      </vt:variant>
      <vt:variant>
        <vt:i4>710</vt:i4>
      </vt:variant>
      <vt:variant>
        <vt:i4>0</vt:i4>
      </vt:variant>
      <vt:variant>
        <vt:i4>5</vt:i4>
      </vt:variant>
      <vt:variant>
        <vt:lpwstr/>
      </vt:variant>
      <vt:variant>
        <vt:lpwstr>_Toc453664274</vt:lpwstr>
      </vt:variant>
      <vt:variant>
        <vt:i4>1507379</vt:i4>
      </vt:variant>
      <vt:variant>
        <vt:i4>704</vt:i4>
      </vt:variant>
      <vt:variant>
        <vt:i4>0</vt:i4>
      </vt:variant>
      <vt:variant>
        <vt:i4>5</vt:i4>
      </vt:variant>
      <vt:variant>
        <vt:lpwstr/>
      </vt:variant>
      <vt:variant>
        <vt:lpwstr>_Toc453664273</vt:lpwstr>
      </vt:variant>
      <vt:variant>
        <vt:i4>1507379</vt:i4>
      </vt:variant>
      <vt:variant>
        <vt:i4>698</vt:i4>
      </vt:variant>
      <vt:variant>
        <vt:i4>0</vt:i4>
      </vt:variant>
      <vt:variant>
        <vt:i4>5</vt:i4>
      </vt:variant>
      <vt:variant>
        <vt:lpwstr/>
      </vt:variant>
      <vt:variant>
        <vt:lpwstr>_Toc453664272</vt:lpwstr>
      </vt:variant>
      <vt:variant>
        <vt:i4>1507379</vt:i4>
      </vt:variant>
      <vt:variant>
        <vt:i4>692</vt:i4>
      </vt:variant>
      <vt:variant>
        <vt:i4>0</vt:i4>
      </vt:variant>
      <vt:variant>
        <vt:i4>5</vt:i4>
      </vt:variant>
      <vt:variant>
        <vt:lpwstr/>
      </vt:variant>
      <vt:variant>
        <vt:lpwstr>_Toc453664271</vt:lpwstr>
      </vt:variant>
      <vt:variant>
        <vt:i4>1507379</vt:i4>
      </vt:variant>
      <vt:variant>
        <vt:i4>686</vt:i4>
      </vt:variant>
      <vt:variant>
        <vt:i4>0</vt:i4>
      </vt:variant>
      <vt:variant>
        <vt:i4>5</vt:i4>
      </vt:variant>
      <vt:variant>
        <vt:lpwstr/>
      </vt:variant>
      <vt:variant>
        <vt:lpwstr>_Toc453664270</vt:lpwstr>
      </vt:variant>
      <vt:variant>
        <vt:i4>1441843</vt:i4>
      </vt:variant>
      <vt:variant>
        <vt:i4>680</vt:i4>
      </vt:variant>
      <vt:variant>
        <vt:i4>0</vt:i4>
      </vt:variant>
      <vt:variant>
        <vt:i4>5</vt:i4>
      </vt:variant>
      <vt:variant>
        <vt:lpwstr/>
      </vt:variant>
      <vt:variant>
        <vt:lpwstr>_Toc453664269</vt:lpwstr>
      </vt:variant>
      <vt:variant>
        <vt:i4>1441843</vt:i4>
      </vt:variant>
      <vt:variant>
        <vt:i4>674</vt:i4>
      </vt:variant>
      <vt:variant>
        <vt:i4>0</vt:i4>
      </vt:variant>
      <vt:variant>
        <vt:i4>5</vt:i4>
      </vt:variant>
      <vt:variant>
        <vt:lpwstr/>
      </vt:variant>
      <vt:variant>
        <vt:lpwstr>_Toc453664268</vt:lpwstr>
      </vt:variant>
      <vt:variant>
        <vt:i4>1441843</vt:i4>
      </vt:variant>
      <vt:variant>
        <vt:i4>668</vt:i4>
      </vt:variant>
      <vt:variant>
        <vt:i4>0</vt:i4>
      </vt:variant>
      <vt:variant>
        <vt:i4>5</vt:i4>
      </vt:variant>
      <vt:variant>
        <vt:lpwstr/>
      </vt:variant>
      <vt:variant>
        <vt:lpwstr>_Toc453664267</vt:lpwstr>
      </vt:variant>
      <vt:variant>
        <vt:i4>1441843</vt:i4>
      </vt:variant>
      <vt:variant>
        <vt:i4>662</vt:i4>
      </vt:variant>
      <vt:variant>
        <vt:i4>0</vt:i4>
      </vt:variant>
      <vt:variant>
        <vt:i4>5</vt:i4>
      </vt:variant>
      <vt:variant>
        <vt:lpwstr/>
      </vt:variant>
      <vt:variant>
        <vt:lpwstr>_Toc453664266</vt:lpwstr>
      </vt:variant>
      <vt:variant>
        <vt:i4>1441843</vt:i4>
      </vt:variant>
      <vt:variant>
        <vt:i4>656</vt:i4>
      </vt:variant>
      <vt:variant>
        <vt:i4>0</vt:i4>
      </vt:variant>
      <vt:variant>
        <vt:i4>5</vt:i4>
      </vt:variant>
      <vt:variant>
        <vt:lpwstr/>
      </vt:variant>
      <vt:variant>
        <vt:lpwstr>_Toc453664265</vt:lpwstr>
      </vt:variant>
      <vt:variant>
        <vt:i4>1441843</vt:i4>
      </vt:variant>
      <vt:variant>
        <vt:i4>650</vt:i4>
      </vt:variant>
      <vt:variant>
        <vt:i4>0</vt:i4>
      </vt:variant>
      <vt:variant>
        <vt:i4>5</vt:i4>
      </vt:variant>
      <vt:variant>
        <vt:lpwstr/>
      </vt:variant>
      <vt:variant>
        <vt:lpwstr>_Toc453664264</vt:lpwstr>
      </vt:variant>
      <vt:variant>
        <vt:i4>1441843</vt:i4>
      </vt:variant>
      <vt:variant>
        <vt:i4>644</vt:i4>
      </vt:variant>
      <vt:variant>
        <vt:i4>0</vt:i4>
      </vt:variant>
      <vt:variant>
        <vt:i4>5</vt:i4>
      </vt:variant>
      <vt:variant>
        <vt:lpwstr/>
      </vt:variant>
      <vt:variant>
        <vt:lpwstr>_Toc453664263</vt:lpwstr>
      </vt:variant>
      <vt:variant>
        <vt:i4>1441843</vt:i4>
      </vt:variant>
      <vt:variant>
        <vt:i4>638</vt:i4>
      </vt:variant>
      <vt:variant>
        <vt:i4>0</vt:i4>
      </vt:variant>
      <vt:variant>
        <vt:i4>5</vt:i4>
      </vt:variant>
      <vt:variant>
        <vt:lpwstr/>
      </vt:variant>
      <vt:variant>
        <vt:lpwstr>_Toc453664262</vt:lpwstr>
      </vt:variant>
      <vt:variant>
        <vt:i4>1441843</vt:i4>
      </vt:variant>
      <vt:variant>
        <vt:i4>632</vt:i4>
      </vt:variant>
      <vt:variant>
        <vt:i4>0</vt:i4>
      </vt:variant>
      <vt:variant>
        <vt:i4>5</vt:i4>
      </vt:variant>
      <vt:variant>
        <vt:lpwstr/>
      </vt:variant>
      <vt:variant>
        <vt:lpwstr>_Toc453664261</vt:lpwstr>
      </vt:variant>
      <vt:variant>
        <vt:i4>1441843</vt:i4>
      </vt:variant>
      <vt:variant>
        <vt:i4>626</vt:i4>
      </vt:variant>
      <vt:variant>
        <vt:i4>0</vt:i4>
      </vt:variant>
      <vt:variant>
        <vt:i4>5</vt:i4>
      </vt:variant>
      <vt:variant>
        <vt:lpwstr/>
      </vt:variant>
      <vt:variant>
        <vt:lpwstr>_Toc453664260</vt:lpwstr>
      </vt:variant>
      <vt:variant>
        <vt:i4>1376307</vt:i4>
      </vt:variant>
      <vt:variant>
        <vt:i4>620</vt:i4>
      </vt:variant>
      <vt:variant>
        <vt:i4>0</vt:i4>
      </vt:variant>
      <vt:variant>
        <vt:i4>5</vt:i4>
      </vt:variant>
      <vt:variant>
        <vt:lpwstr/>
      </vt:variant>
      <vt:variant>
        <vt:lpwstr>_Toc453664259</vt:lpwstr>
      </vt:variant>
      <vt:variant>
        <vt:i4>1376307</vt:i4>
      </vt:variant>
      <vt:variant>
        <vt:i4>614</vt:i4>
      </vt:variant>
      <vt:variant>
        <vt:i4>0</vt:i4>
      </vt:variant>
      <vt:variant>
        <vt:i4>5</vt:i4>
      </vt:variant>
      <vt:variant>
        <vt:lpwstr/>
      </vt:variant>
      <vt:variant>
        <vt:lpwstr>_Toc453664258</vt:lpwstr>
      </vt:variant>
      <vt:variant>
        <vt:i4>1376307</vt:i4>
      </vt:variant>
      <vt:variant>
        <vt:i4>608</vt:i4>
      </vt:variant>
      <vt:variant>
        <vt:i4>0</vt:i4>
      </vt:variant>
      <vt:variant>
        <vt:i4>5</vt:i4>
      </vt:variant>
      <vt:variant>
        <vt:lpwstr/>
      </vt:variant>
      <vt:variant>
        <vt:lpwstr>_Toc453664257</vt:lpwstr>
      </vt:variant>
      <vt:variant>
        <vt:i4>1376307</vt:i4>
      </vt:variant>
      <vt:variant>
        <vt:i4>602</vt:i4>
      </vt:variant>
      <vt:variant>
        <vt:i4>0</vt:i4>
      </vt:variant>
      <vt:variant>
        <vt:i4>5</vt:i4>
      </vt:variant>
      <vt:variant>
        <vt:lpwstr/>
      </vt:variant>
      <vt:variant>
        <vt:lpwstr>_Toc453664256</vt:lpwstr>
      </vt:variant>
      <vt:variant>
        <vt:i4>1376307</vt:i4>
      </vt:variant>
      <vt:variant>
        <vt:i4>596</vt:i4>
      </vt:variant>
      <vt:variant>
        <vt:i4>0</vt:i4>
      </vt:variant>
      <vt:variant>
        <vt:i4>5</vt:i4>
      </vt:variant>
      <vt:variant>
        <vt:lpwstr/>
      </vt:variant>
      <vt:variant>
        <vt:lpwstr>_Toc453664255</vt:lpwstr>
      </vt:variant>
      <vt:variant>
        <vt:i4>1376307</vt:i4>
      </vt:variant>
      <vt:variant>
        <vt:i4>590</vt:i4>
      </vt:variant>
      <vt:variant>
        <vt:i4>0</vt:i4>
      </vt:variant>
      <vt:variant>
        <vt:i4>5</vt:i4>
      </vt:variant>
      <vt:variant>
        <vt:lpwstr/>
      </vt:variant>
      <vt:variant>
        <vt:lpwstr>_Toc453664254</vt:lpwstr>
      </vt:variant>
      <vt:variant>
        <vt:i4>1376307</vt:i4>
      </vt:variant>
      <vt:variant>
        <vt:i4>584</vt:i4>
      </vt:variant>
      <vt:variant>
        <vt:i4>0</vt:i4>
      </vt:variant>
      <vt:variant>
        <vt:i4>5</vt:i4>
      </vt:variant>
      <vt:variant>
        <vt:lpwstr/>
      </vt:variant>
      <vt:variant>
        <vt:lpwstr>_Toc453664253</vt:lpwstr>
      </vt:variant>
      <vt:variant>
        <vt:i4>1376307</vt:i4>
      </vt:variant>
      <vt:variant>
        <vt:i4>578</vt:i4>
      </vt:variant>
      <vt:variant>
        <vt:i4>0</vt:i4>
      </vt:variant>
      <vt:variant>
        <vt:i4>5</vt:i4>
      </vt:variant>
      <vt:variant>
        <vt:lpwstr/>
      </vt:variant>
      <vt:variant>
        <vt:lpwstr>_Toc453664252</vt:lpwstr>
      </vt:variant>
      <vt:variant>
        <vt:i4>1376307</vt:i4>
      </vt:variant>
      <vt:variant>
        <vt:i4>572</vt:i4>
      </vt:variant>
      <vt:variant>
        <vt:i4>0</vt:i4>
      </vt:variant>
      <vt:variant>
        <vt:i4>5</vt:i4>
      </vt:variant>
      <vt:variant>
        <vt:lpwstr/>
      </vt:variant>
      <vt:variant>
        <vt:lpwstr>_Toc453664251</vt:lpwstr>
      </vt:variant>
      <vt:variant>
        <vt:i4>1376307</vt:i4>
      </vt:variant>
      <vt:variant>
        <vt:i4>566</vt:i4>
      </vt:variant>
      <vt:variant>
        <vt:i4>0</vt:i4>
      </vt:variant>
      <vt:variant>
        <vt:i4>5</vt:i4>
      </vt:variant>
      <vt:variant>
        <vt:lpwstr/>
      </vt:variant>
      <vt:variant>
        <vt:lpwstr>_Toc453664250</vt:lpwstr>
      </vt:variant>
      <vt:variant>
        <vt:i4>1310771</vt:i4>
      </vt:variant>
      <vt:variant>
        <vt:i4>560</vt:i4>
      </vt:variant>
      <vt:variant>
        <vt:i4>0</vt:i4>
      </vt:variant>
      <vt:variant>
        <vt:i4>5</vt:i4>
      </vt:variant>
      <vt:variant>
        <vt:lpwstr/>
      </vt:variant>
      <vt:variant>
        <vt:lpwstr>_Toc453664249</vt:lpwstr>
      </vt:variant>
      <vt:variant>
        <vt:i4>1310771</vt:i4>
      </vt:variant>
      <vt:variant>
        <vt:i4>554</vt:i4>
      </vt:variant>
      <vt:variant>
        <vt:i4>0</vt:i4>
      </vt:variant>
      <vt:variant>
        <vt:i4>5</vt:i4>
      </vt:variant>
      <vt:variant>
        <vt:lpwstr/>
      </vt:variant>
      <vt:variant>
        <vt:lpwstr>_Toc453664248</vt:lpwstr>
      </vt:variant>
      <vt:variant>
        <vt:i4>1310771</vt:i4>
      </vt:variant>
      <vt:variant>
        <vt:i4>548</vt:i4>
      </vt:variant>
      <vt:variant>
        <vt:i4>0</vt:i4>
      </vt:variant>
      <vt:variant>
        <vt:i4>5</vt:i4>
      </vt:variant>
      <vt:variant>
        <vt:lpwstr/>
      </vt:variant>
      <vt:variant>
        <vt:lpwstr>_Toc453664247</vt:lpwstr>
      </vt:variant>
      <vt:variant>
        <vt:i4>1310771</vt:i4>
      </vt:variant>
      <vt:variant>
        <vt:i4>542</vt:i4>
      </vt:variant>
      <vt:variant>
        <vt:i4>0</vt:i4>
      </vt:variant>
      <vt:variant>
        <vt:i4>5</vt:i4>
      </vt:variant>
      <vt:variant>
        <vt:lpwstr/>
      </vt:variant>
      <vt:variant>
        <vt:lpwstr>_Toc453664246</vt:lpwstr>
      </vt:variant>
      <vt:variant>
        <vt:i4>1310771</vt:i4>
      </vt:variant>
      <vt:variant>
        <vt:i4>536</vt:i4>
      </vt:variant>
      <vt:variant>
        <vt:i4>0</vt:i4>
      </vt:variant>
      <vt:variant>
        <vt:i4>5</vt:i4>
      </vt:variant>
      <vt:variant>
        <vt:lpwstr/>
      </vt:variant>
      <vt:variant>
        <vt:lpwstr>_Toc453664245</vt:lpwstr>
      </vt:variant>
      <vt:variant>
        <vt:i4>1310771</vt:i4>
      </vt:variant>
      <vt:variant>
        <vt:i4>530</vt:i4>
      </vt:variant>
      <vt:variant>
        <vt:i4>0</vt:i4>
      </vt:variant>
      <vt:variant>
        <vt:i4>5</vt:i4>
      </vt:variant>
      <vt:variant>
        <vt:lpwstr/>
      </vt:variant>
      <vt:variant>
        <vt:lpwstr>_Toc453664244</vt:lpwstr>
      </vt:variant>
      <vt:variant>
        <vt:i4>1310771</vt:i4>
      </vt:variant>
      <vt:variant>
        <vt:i4>524</vt:i4>
      </vt:variant>
      <vt:variant>
        <vt:i4>0</vt:i4>
      </vt:variant>
      <vt:variant>
        <vt:i4>5</vt:i4>
      </vt:variant>
      <vt:variant>
        <vt:lpwstr/>
      </vt:variant>
      <vt:variant>
        <vt:lpwstr>_Toc453664243</vt:lpwstr>
      </vt:variant>
      <vt:variant>
        <vt:i4>1310771</vt:i4>
      </vt:variant>
      <vt:variant>
        <vt:i4>518</vt:i4>
      </vt:variant>
      <vt:variant>
        <vt:i4>0</vt:i4>
      </vt:variant>
      <vt:variant>
        <vt:i4>5</vt:i4>
      </vt:variant>
      <vt:variant>
        <vt:lpwstr/>
      </vt:variant>
      <vt:variant>
        <vt:lpwstr>_Toc453664242</vt:lpwstr>
      </vt:variant>
      <vt:variant>
        <vt:i4>1310771</vt:i4>
      </vt:variant>
      <vt:variant>
        <vt:i4>512</vt:i4>
      </vt:variant>
      <vt:variant>
        <vt:i4>0</vt:i4>
      </vt:variant>
      <vt:variant>
        <vt:i4>5</vt:i4>
      </vt:variant>
      <vt:variant>
        <vt:lpwstr/>
      </vt:variant>
      <vt:variant>
        <vt:lpwstr>_Toc453664241</vt:lpwstr>
      </vt:variant>
      <vt:variant>
        <vt:i4>1310771</vt:i4>
      </vt:variant>
      <vt:variant>
        <vt:i4>506</vt:i4>
      </vt:variant>
      <vt:variant>
        <vt:i4>0</vt:i4>
      </vt:variant>
      <vt:variant>
        <vt:i4>5</vt:i4>
      </vt:variant>
      <vt:variant>
        <vt:lpwstr/>
      </vt:variant>
      <vt:variant>
        <vt:lpwstr>_Toc453664240</vt:lpwstr>
      </vt:variant>
      <vt:variant>
        <vt:i4>1245235</vt:i4>
      </vt:variant>
      <vt:variant>
        <vt:i4>500</vt:i4>
      </vt:variant>
      <vt:variant>
        <vt:i4>0</vt:i4>
      </vt:variant>
      <vt:variant>
        <vt:i4>5</vt:i4>
      </vt:variant>
      <vt:variant>
        <vt:lpwstr/>
      </vt:variant>
      <vt:variant>
        <vt:lpwstr>_Toc453664239</vt:lpwstr>
      </vt:variant>
      <vt:variant>
        <vt:i4>1245235</vt:i4>
      </vt:variant>
      <vt:variant>
        <vt:i4>494</vt:i4>
      </vt:variant>
      <vt:variant>
        <vt:i4>0</vt:i4>
      </vt:variant>
      <vt:variant>
        <vt:i4>5</vt:i4>
      </vt:variant>
      <vt:variant>
        <vt:lpwstr/>
      </vt:variant>
      <vt:variant>
        <vt:lpwstr>_Toc453664238</vt:lpwstr>
      </vt:variant>
      <vt:variant>
        <vt:i4>1245235</vt:i4>
      </vt:variant>
      <vt:variant>
        <vt:i4>488</vt:i4>
      </vt:variant>
      <vt:variant>
        <vt:i4>0</vt:i4>
      </vt:variant>
      <vt:variant>
        <vt:i4>5</vt:i4>
      </vt:variant>
      <vt:variant>
        <vt:lpwstr/>
      </vt:variant>
      <vt:variant>
        <vt:lpwstr>_Toc453664237</vt:lpwstr>
      </vt:variant>
      <vt:variant>
        <vt:i4>1245235</vt:i4>
      </vt:variant>
      <vt:variant>
        <vt:i4>482</vt:i4>
      </vt:variant>
      <vt:variant>
        <vt:i4>0</vt:i4>
      </vt:variant>
      <vt:variant>
        <vt:i4>5</vt:i4>
      </vt:variant>
      <vt:variant>
        <vt:lpwstr/>
      </vt:variant>
      <vt:variant>
        <vt:lpwstr>_Toc453664236</vt:lpwstr>
      </vt:variant>
      <vt:variant>
        <vt:i4>1245235</vt:i4>
      </vt:variant>
      <vt:variant>
        <vt:i4>476</vt:i4>
      </vt:variant>
      <vt:variant>
        <vt:i4>0</vt:i4>
      </vt:variant>
      <vt:variant>
        <vt:i4>5</vt:i4>
      </vt:variant>
      <vt:variant>
        <vt:lpwstr/>
      </vt:variant>
      <vt:variant>
        <vt:lpwstr>_Toc453664235</vt:lpwstr>
      </vt:variant>
      <vt:variant>
        <vt:i4>1245235</vt:i4>
      </vt:variant>
      <vt:variant>
        <vt:i4>470</vt:i4>
      </vt:variant>
      <vt:variant>
        <vt:i4>0</vt:i4>
      </vt:variant>
      <vt:variant>
        <vt:i4>5</vt:i4>
      </vt:variant>
      <vt:variant>
        <vt:lpwstr/>
      </vt:variant>
      <vt:variant>
        <vt:lpwstr>_Toc453664234</vt:lpwstr>
      </vt:variant>
      <vt:variant>
        <vt:i4>1245235</vt:i4>
      </vt:variant>
      <vt:variant>
        <vt:i4>464</vt:i4>
      </vt:variant>
      <vt:variant>
        <vt:i4>0</vt:i4>
      </vt:variant>
      <vt:variant>
        <vt:i4>5</vt:i4>
      </vt:variant>
      <vt:variant>
        <vt:lpwstr/>
      </vt:variant>
      <vt:variant>
        <vt:lpwstr>_Toc453664233</vt:lpwstr>
      </vt:variant>
      <vt:variant>
        <vt:i4>1245235</vt:i4>
      </vt:variant>
      <vt:variant>
        <vt:i4>458</vt:i4>
      </vt:variant>
      <vt:variant>
        <vt:i4>0</vt:i4>
      </vt:variant>
      <vt:variant>
        <vt:i4>5</vt:i4>
      </vt:variant>
      <vt:variant>
        <vt:lpwstr/>
      </vt:variant>
      <vt:variant>
        <vt:lpwstr>_Toc453664232</vt:lpwstr>
      </vt:variant>
      <vt:variant>
        <vt:i4>1245235</vt:i4>
      </vt:variant>
      <vt:variant>
        <vt:i4>452</vt:i4>
      </vt:variant>
      <vt:variant>
        <vt:i4>0</vt:i4>
      </vt:variant>
      <vt:variant>
        <vt:i4>5</vt:i4>
      </vt:variant>
      <vt:variant>
        <vt:lpwstr/>
      </vt:variant>
      <vt:variant>
        <vt:lpwstr>_Toc453664231</vt:lpwstr>
      </vt:variant>
      <vt:variant>
        <vt:i4>1245235</vt:i4>
      </vt:variant>
      <vt:variant>
        <vt:i4>446</vt:i4>
      </vt:variant>
      <vt:variant>
        <vt:i4>0</vt:i4>
      </vt:variant>
      <vt:variant>
        <vt:i4>5</vt:i4>
      </vt:variant>
      <vt:variant>
        <vt:lpwstr/>
      </vt:variant>
      <vt:variant>
        <vt:lpwstr>_Toc453664230</vt:lpwstr>
      </vt:variant>
      <vt:variant>
        <vt:i4>1179699</vt:i4>
      </vt:variant>
      <vt:variant>
        <vt:i4>440</vt:i4>
      </vt:variant>
      <vt:variant>
        <vt:i4>0</vt:i4>
      </vt:variant>
      <vt:variant>
        <vt:i4>5</vt:i4>
      </vt:variant>
      <vt:variant>
        <vt:lpwstr/>
      </vt:variant>
      <vt:variant>
        <vt:lpwstr>_Toc453664229</vt:lpwstr>
      </vt:variant>
      <vt:variant>
        <vt:i4>1179699</vt:i4>
      </vt:variant>
      <vt:variant>
        <vt:i4>434</vt:i4>
      </vt:variant>
      <vt:variant>
        <vt:i4>0</vt:i4>
      </vt:variant>
      <vt:variant>
        <vt:i4>5</vt:i4>
      </vt:variant>
      <vt:variant>
        <vt:lpwstr/>
      </vt:variant>
      <vt:variant>
        <vt:lpwstr>_Toc453664228</vt:lpwstr>
      </vt:variant>
      <vt:variant>
        <vt:i4>1179699</vt:i4>
      </vt:variant>
      <vt:variant>
        <vt:i4>428</vt:i4>
      </vt:variant>
      <vt:variant>
        <vt:i4>0</vt:i4>
      </vt:variant>
      <vt:variant>
        <vt:i4>5</vt:i4>
      </vt:variant>
      <vt:variant>
        <vt:lpwstr/>
      </vt:variant>
      <vt:variant>
        <vt:lpwstr>_Toc453664227</vt:lpwstr>
      </vt:variant>
      <vt:variant>
        <vt:i4>1179699</vt:i4>
      </vt:variant>
      <vt:variant>
        <vt:i4>422</vt:i4>
      </vt:variant>
      <vt:variant>
        <vt:i4>0</vt:i4>
      </vt:variant>
      <vt:variant>
        <vt:i4>5</vt:i4>
      </vt:variant>
      <vt:variant>
        <vt:lpwstr/>
      </vt:variant>
      <vt:variant>
        <vt:lpwstr>_Toc453664226</vt:lpwstr>
      </vt:variant>
      <vt:variant>
        <vt:i4>1179699</vt:i4>
      </vt:variant>
      <vt:variant>
        <vt:i4>416</vt:i4>
      </vt:variant>
      <vt:variant>
        <vt:i4>0</vt:i4>
      </vt:variant>
      <vt:variant>
        <vt:i4>5</vt:i4>
      </vt:variant>
      <vt:variant>
        <vt:lpwstr/>
      </vt:variant>
      <vt:variant>
        <vt:lpwstr>_Toc453664225</vt:lpwstr>
      </vt:variant>
      <vt:variant>
        <vt:i4>1179699</vt:i4>
      </vt:variant>
      <vt:variant>
        <vt:i4>410</vt:i4>
      </vt:variant>
      <vt:variant>
        <vt:i4>0</vt:i4>
      </vt:variant>
      <vt:variant>
        <vt:i4>5</vt:i4>
      </vt:variant>
      <vt:variant>
        <vt:lpwstr/>
      </vt:variant>
      <vt:variant>
        <vt:lpwstr>_Toc453664224</vt:lpwstr>
      </vt:variant>
      <vt:variant>
        <vt:i4>1179699</vt:i4>
      </vt:variant>
      <vt:variant>
        <vt:i4>404</vt:i4>
      </vt:variant>
      <vt:variant>
        <vt:i4>0</vt:i4>
      </vt:variant>
      <vt:variant>
        <vt:i4>5</vt:i4>
      </vt:variant>
      <vt:variant>
        <vt:lpwstr/>
      </vt:variant>
      <vt:variant>
        <vt:lpwstr>_Toc453664223</vt:lpwstr>
      </vt:variant>
      <vt:variant>
        <vt:i4>1179699</vt:i4>
      </vt:variant>
      <vt:variant>
        <vt:i4>398</vt:i4>
      </vt:variant>
      <vt:variant>
        <vt:i4>0</vt:i4>
      </vt:variant>
      <vt:variant>
        <vt:i4>5</vt:i4>
      </vt:variant>
      <vt:variant>
        <vt:lpwstr/>
      </vt:variant>
      <vt:variant>
        <vt:lpwstr>_Toc453664222</vt:lpwstr>
      </vt:variant>
      <vt:variant>
        <vt:i4>1179699</vt:i4>
      </vt:variant>
      <vt:variant>
        <vt:i4>392</vt:i4>
      </vt:variant>
      <vt:variant>
        <vt:i4>0</vt:i4>
      </vt:variant>
      <vt:variant>
        <vt:i4>5</vt:i4>
      </vt:variant>
      <vt:variant>
        <vt:lpwstr/>
      </vt:variant>
      <vt:variant>
        <vt:lpwstr>_Toc453664221</vt:lpwstr>
      </vt:variant>
      <vt:variant>
        <vt:i4>1179699</vt:i4>
      </vt:variant>
      <vt:variant>
        <vt:i4>386</vt:i4>
      </vt:variant>
      <vt:variant>
        <vt:i4>0</vt:i4>
      </vt:variant>
      <vt:variant>
        <vt:i4>5</vt:i4>
      </vt:variant>
      <vt:variant>
        <vt:lpwstr/>
      </vt:variant>
      <vt:variant>
        <vt:lpwstr>_Toc453664220</vt:lpwstr>
      </vt:variant>
      <vt:variant>
        <vt:i4>1114163</vt:i4>
      </vt:variant>
      <vt:variant>
        <vt:i4>380</vt:i4>
      </vt:variant>
      <vt:variant>
        <vt:i4>0</vt:i4>
      </vt:variant>
      <vt:variant>
        <vt:i4>5</vt:i4>
      </vt:variant>
      <vt:variant>
        <vt:lpwstr/>
      </vt:variant>
      <vt:variant>
        <vt:lpwstr>_Toc453664219</vt:lpwstr>
      </vt:variant>
      <vt:variant>
        <vt:i4>1114163</vt:i4>
      </vt:variant>
      <vt:variant>
        <vt:i4>374</vt:i4>
      </vt:variant>
      <vt:variant>
        <vt:i4>0</vt:i4>
      </vt:variant>
      <vt:variant>
        <vt:i4>5</vt:i4>
      </vt:variant>
      <vt:variant>
        <vt:lpwstr/>
      </vt:variant>
      <vt:variant>
        <vt:lpwstr>_Toc453664218</vt:lpwstr>
      </vt:variant>
      <vt:variant>
        <vt:i4>1114163</vt:i4>
      </vt:variant>
      <vt:variant>
        <vt:i4>368</vt:i4>
      </vt:variant>
      <vt:variant>
        <vt:i4>0</vt:i4>
      </vt:variant>
      <vt:variant>
        <vt:i4>5</vt:i4>
      </vt:variant>
      <vt:variant>
        <vt:lpwstr/>
      </vt:variant>
      <vt:variant>
        <vt:lpwstr>_Toc453664217</vt:lpwstr>
      </vt:variant>
      <vt:variant>
        <vt:i4>1114163</vt:i4>
      </vt:variant>
      <vt:variant>
        <vt:i4>362</vt:i4>
      </vt:variant>
      <vt:variant>
        <vt:i4>0</vt:i4>
      </vt:variant>
      <vt:variant>
        <vt:i4>5</vt:i4>
      </vt:variant>
      <vt:variant>
        <vt:lpwstr/>
      </vt:variant>
      <vt:variant>
        <vt:lpwstr>_Toc453664216</vt:lpwstr>
      </vt:variant>
      <vt:variant>
        <vt:i4>1114163</vt:i4>
      </vt:variant>
      <vt:variant>
        <vt:i4>356</vt:i4>
      </vt:variant>
      <vt:variant>
        <vt:i4>0</vt:i4>
      </vt:variant>
      <vt:variant>
        <vt:i4>5</vt:i4>
      </vt:variant>
      <vt:variant>
        <vt:lpwstr/>
      </vt:variant>
      <vt:variant>
        <vt:lpwstr>_Toc453664215</vt:lpwstr>
      </vt:variant>
      <vt:variant>
        <vt:i4>1114163</vt:i4>
      </vt:variant>
      <vt:variant>
        <vt:i4>350</vt:i4>
      </vt:variant>
      <vt:variant>
        <vt:i4>0</vt:i4>
      </vt:variant>
      <vt:variant>
        <vt:i4>5</vt:i4>
      </vt:variant>
      <vt:variant>
        <vt:lpwstr/>
      </vt:variant>
      <vt:variant>
        <vt:lpwstr>_Toc453664214</vt:lpwstr>
      </vt:variant>
      <vt:variant>
        <vt:i4>1114163</vt:i4>
      </vt:variant>
      <vt:variant>
        <vt:i4>344</vt:i4>
      </vt:variant>
      <vt:variant>
        <vt:i4>0</vt:i4>
      </vt:variant>
      <vt:variant>
        <vt:i4>5</vt:i4>
      </vt:variant>
      <vt:variant>
        <vt:lpwstr/>
      </vt:variant>
      <vt:variant>
        <vt:lpwstr>_Toc453664213</vt:lpwstr>
      </vt:variant>
      <vt:variant>
        <vt:i4>1114163</vt:i4>
      </vt:variant>
      <vt:variant>
        <vt:i4>338</vt:i4>
      </vt:variant>
      <vt:variant>
        <vt:i4>0</vt:i4>
      </vt:variant>
      <vt:variant>
        <vt:i4>5</vt:i4>
      </vt:variant>
      <vt:variant>
        <vt:lpwstr/>
      </vt:variant>
      <vt:variant>
        <vt:lpwstr>_Toc453664212</vt:lpwstr>
      </vt:variant>
      <vt:variant>
        <vt:i4>1114163</vt:i4>
      </vt:variant>
      <vt:variant>
        <vt:i4>332</vt:i4>
      </vt:variant>
      <vt:variant>
        <vt:i4>0</vt:i4>
      </vt:variant>
      <vt:variant>
        <vt:i4>5</vt:i4>
      </vt:variant>
      <vt:variant>
        <vt:lpwstr/>
      </vt:variant>
      <vt:variant>
        <vt:lpwstr>_Toc453664211</vt:lpwstr>
      </vt:variant>
      <vt:variant>
        <vt:i4>1114163</vt:i4>
      </vt:variant>
      <vt:variant>
        <vt:i4>326</vt:i4>
      </vt:variant>
      <vt:variant>
        <vt:i4>0</vt:i4>
      </vt:variant>
      <vt:variant>
        <vt:i4>5</vt:i4>
      </vt:variant>
      <vt:variant>
        <vt:lpwstr/>
      </vt:variant>
      <vt:variant>
        <vt:lpwstr>_Toc453664210</vt:lpwstr>
      </vt:variant>
      <vt:variant>
        <vt:i4>1048627</vt:i4>
      </vt:variant>
      <vt:variant>
        <vt:i4>320</vt:i4>
      </vt:variant>
      <vt:variant>
        <vt:i4>0</vt:i4>
      </vt:variant>
      <vt:variant>
        <vt:i4>5</vt:i4>
      </vt:variant>
      <vt:variant>
        <vt:lpwstr/>
      </vt:variant>
      <vt:variant>
        <vt:lpwstr>_Toc453664209</vt:lpwstr>
      </vt:variant>
      <vt:variant>
        <vt:i4>1048627</vt:i4>
      </vt:variant>
      <vt:variant>
        <vt:i4>314</vt:i4>
      </vt:variant>
      <vt:variant>
        <vt:i4>0</vt:i4>
      </vt:variant>
      <vt:variant>
        <vt:i4>5</vt:i4>
      </vt:variant>
      <vt:variant>
        <vt:lpwstr/>
      </vt:variant>
      <vt:variant>
        <vt:lpwstr>_Toc453664208</vt:lpwstr>
      </vt:variant>
      <vt:variant>
        <vt:i4>1048627</vt:i4>
      </vt:variant>
      <vt:variant>
        <vt:i4>308</vt:i4>
      </vt:variant>
      <vt:variant>
        <vt:i4>0</vt:i4>
      </vt:variant>
      <vt:variant>
        <vt:i4>5</vt:i4>
      </vt:variant>
      <vt:variant>
        <vt:lpwstr/>
      </vt:variant>
      <vt:variant>
        <vt:lpwstr>_Toc453664207</vt:lpwstr>
      </vt:variant>
      <vt:variant>
        <vt:i4>1048627</vt:i4>
      </vt:variant>
      <vt:variant>
        <vt:i4>302</vt:i4>
      </vt:variant>
      <vt:variant>
        <vt:i4>0</vt:i4>
      </vt:variant>
      <vt:variant>
        <vt:i4>5</vt:i4>
      </vt:variant>
      <vt:variant>
        <vt:lpwstr/>
      </vt:variant>
      <vt:variant>
        <vt:lpwstr>_Toc453664206</vt:lpwstr>
      </vt:variant>
      <vt:variant>
        <vt:i4>1048627</vt:i4>
      </vt:variant>
      <vt:variant>
        <vt:i4>296</vt:i4>
      </vt:variant>
      <vt:variant>
        <vt:i4>0</vt:i4>
      </vt:variant>
      <vt:variant>
        <vt:i4>5</vt:i4>
      </vt:variant>
      <vt:variant>
        <vt:lpwstr/>
      </vt:variant>
      <vt:variant>
        <vt:lpwstr>_Toc453664205</vt:lpwstr>
      </vt:variant>
      <vt:variant>
        <vt:i4>1048627</vt:i4>
      </vt:variant>
      <vt:variant>
        <vt:i4>290</vt:i4>
      </vt:variant>
      <vt:variant>
        <vt:i4>0</vt:i4>
      </vt:variant>
      <vt:variant>
        <vt:i4>5</vt:i4>
      </vt:variant>
      <vt:variant>
        <vt:lpwstr/>
      </vt:variant>
      <vt:variant>
        <vt:lpwstr>_Toc453664204</vt:lpwstr>
      </vt:variant>
      <vt:variant>
        <vt:i4>1048627</vt:i4>
      </vt:variant>
      <vt:variant>
        <vt:i4>284</vt:i4>
      </vt:variant>
      <vt:variant>
        <vt:i4>0</vt:i4>
      </vt:variant>
      <vt:variant>
        <vt:i4>5</vt:i4>
      </vt:variant>
      <vt:variant>
        <vt:lpwstr/>
      </vt:variant>
      <vt:variant>
        <vt:lpwstr>_Toc453664203</vt:lpwstr>
      </vt:variant>
      <vt:variant>
        <vt:i4>1048627</vt:i4>
      </vt:variant>
      <vt:variant>
        <vt:i4>278</vt:i4>
      </vt:variant>
      <vt:variant>
        <vt:i4>0</vt:i4>
      </vt:variant>
      <vt:variant>
        <vt:i4>5</vt:i4>
      </vt:variant>
      <vt:variant>
        <vt:lpwstr/>
      </vt:variant>
      <vt:variant>
        <vt:lpwstr>_Toc453664202</vt:lpwstr>
      </vt:variant>
      <vt:variant>
        <vt:i4>1048627</vt:i4>
      </vt:variant>
      <vt:variant>
        <vt:i4>272</vt:i4>
      </vt:variant>
      <vt:variant>
        <vt:i4>0</vt:i4>
      </vt:variant>
      <vt:variant>
        <vt:i4>5</vt:i4>
      </vt:variant>
      <vt:variant>
        <vt:lpwstr/>
      </vt:variant>
      <vt:variant>
        <vt:lpwstr>_Toc453664201</vt:lpwstr>
      </vt:variant>
      <vt:variant>
        <vt:i4>1048627</vt:i4>
      </vt:variant>
      <vt:variant>
        <vt:i4>266</vt:i4>
      </vt:variant>
      <vt:variant>
        <vt:i4>0</vt:i4>
      </vt:variant>
      <vt:variant>
        <vt:i4>5</vt:i4>
      </vt:variant>
      <vt:variant>
        <vt:lpwstr/>
      </vt:variant>
      <vt:variant>
        <vt:lpwstr>_Toc453664200</vt:lpwstr>
      </vt:variant>
      <vt:variant>
        <vt:i4>1638448</vt:i4>
      </vt:variant>
      <vt:variant>
        <vt:i4>260</vt:i4>
      </vt:variant>
      <vt:variant>
        <vt:i4>0</vt:i4>
      </vt:variant>
      <vt:variant>
        <vt:i4>5</vt:i4>
      </vt:variant>
      <vt:variant>
        <vt:lpwstr/>
      </vt:variant>
      <vt:variant>
        <vt:lpwstr>_Toc453664199</vt:lpwstr>
      </vt:variant>
      <vt:variant>
        <vt:i4>1638448</vt:i4>
      </vt:variant>
      <vt:variant>
        <vt:i4>254</vt:i4>
      </vt:variant>
      <vt:variant>
        <vt:i4>0</vt:i4>
      </vt:variant>
      <vt:variant>
        <vt:i4>5</vt:i4>
      </vt:variant>
      <vt:variant>
        <vt:lpwstr/>
      </vt:variant>
      <vt:variant>
        <vt:lpwstr>_Toc453664198</vt:lpwstr>
      </vt:variant>
      <vt:variant>
        <vt:i4>1638448</vt:i4>
      </vt:variant>
      <vt:variant>
        <vt:i4>248</vt:i4>
      </vt:variant>
      <vt:variant>
        <vt:i4>0</vt:i4>
      </vt:variant>
      <vt:variant>
        <vt:i4>5</vt:i4>
      </vt:variant>
      <vt:variant>
        <vt:lpwstr/>
      </vt:variant>
      <vt:variant>
        <vt:lpwstr>_Toc453664197</vt:lpwstr>
      </vt:variant>
      <vt:variant>
        <vt:i4>1638448</vt:i4>
      </vt:variant>
      <vt:variant>
        <vt:i4>242</vt:i4>
      </vt:variant>
      <vt:variant>
        <vt:i4>0</vt:i4>
      </vt:variant>
      <vt:variant>
        <vt:i4>5</vt:i4>
      </vt:variant>
      <vt:variant>
        <vt:lpwstr/>
      </vt:variant>
      <vt:variant>
        <vt:lpwstr>_Toc453664196</vt:lpwstr>
      </vt:variant>
      <vt:variant>
        <vt:i4>1638448</vt:i4>
      </vt:variant>
      <vt:variant>
        <vt:i4>236</vt:i4>
      </vt:variant>
      <vt:variant>
        <vt:i4>0</vt:i4>
      </vt:variant>
      <vt:variant>
        <vt:i4>5</vt:i4>
      </vt:variant>
      <vt:variant>
        <vt:lpwstr/>
      </vt:variant>
      <vt:variant>
        <vt:lpwstr>_Toc453664195</vt:lpwstr>
      </vt:variant>
      <vt:variant>
        <vt:i4>1638448</vt:i4>
      </vt:variant>
      <vt:variant>
        <vt:i4>230</vt:i4>
      </vt:variant>
      <vt:variant>
        <vt:i4>0</vt:i4>
      </vt:variant>
      <vt:variant>
        <vt:i4>5</vt:i4>
      </vt:variant>
      <vt:variant>
        <vt:lpwstr/>
      </vt:variant>
      <vt:variant>
        <vt:lpwstr>_Toc453664194</vt:lpwstr>
      </vt:variant>
      <vt:variant>
        <vt:i4>1638448</vt:i4>
      </vt:variant>
      <vt:variant>
        <vt:i4>224</vt:i4>
      </vt:variant>
      <vt:variant>
        <vt:i4>0</vt:i4>
      </vt:variant>
      <vt:variant>
        <vt:i4>5</vt:i4>
      </vt:variant>
      <vt:variant>
        <vt:lpwstr/>
      </vt:variant>
      <vt:variant>
        <vt:lpwstr>_Toc453664193</vt:lpwstr>
      </vt:variant>
      <vt:variant>
        <vt:i4>1638448</vt:i4>
      </vt:variant>
      <vt:variant>
        <vt:i4>218</vt:i4>
      </vt:variant>
      <vt:variant>
        <vt:i4>0</vt:i4>
      </vt:variant>
      <vt:variant>
        <vt:i4>5</vt:i4>
      </vt:variant>
      <vt:variant>
        <vt:lpwstr/>
      </vt:variant>
      <vt:variant>
        <vt:lpwstr>_Toc453664192</vt:lpwstr>
      </vt:variant>
      <vt:variant>
        <vt:i4>1638448</vt:i4>
      </vt:variant>
      <vt:variant>
        <vt:i4>212</vt:i4>
      </vt:variant>
      <vt:variant>
        <vt:i4>0</vt:i4>
      </vt:variant>
      <vt:variant>
        <vt:i4>5</vt:i4>
      </vt:variant>
      <vt:variant>
        <vt:lpwstr/>
      </vt:variant>
      <vt:variant>
        <vt:lpwstr>_Toc453664191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Call Off Contract 25 Sep 2017</dc:title>
  <dc:creator>JLB</dc:creator>
  <dc:description>This replaces all earlier versions.</dc:description>
  <cp:lastModifiedBy>raymerc683</cp:lastModifiedBy>
  <cp:revision>3</cp:revision>
  <cp:lastPrinted>2016-07-01T10:55:00Z</cp:lastPrinted>
  <dcterms:created xsi:type="dcterms:W3CDTF">2017-10-20T10:34:00Z</dcterms:created>
  <dcterms:modified xsi:type="dcterms:W3CDTF">2017-10-20T10:40:00Z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95149</vt:lpwstr>
  </property>
  <property fmtid="{D5CDD505-2E9C-101B-9397-08002B2CF9AE}" pid="7" name="ASSOCID">
    <vt:lpwstr>440358</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4134427</vt:lpwstr>
  </property>
  <property fmtid="{D5CDD505-2E9C-101B-9397-08002B2CF9AE}" pid="11" name="DOCIDEX">
    <vt:lpwstr>8969433</vt:lpwstr>
  </property>
  <property fmtid="{D5CDD505-2E9C-101B-9397-08002B2CF9AE}" pid="12" name="VERSIONID">
    <vt:lpwstr>5fa0638b-dc3b-4f6d-a063-18c5866f5110</vt:lpwstr>
  </property>
  <property fmtid="{D5CDD505-2E9C-101B-9397-08002B2CF9AE}" pid="13" name="VERSIONLABEL">
    <vt:lpwstr>1</vt:lpwstr>
  </property>
  <property fmtid="{D5CDD505-2E9C-101B-9397-08002B2CF9AE}" pid="14" name="ContentType">
    <vt:lpwstr>Document</vt:lpwstr>
  </property>
  <property fmtid="{D5CDD505-2E9C-101B-9397-08002B2CF9AE}" pid="15" name="WS_TRACKING_ID">
    <vt:lpwstr>a1a20d30-64f6-44aa-8754-dc3ec146fdd1</vt:lpwstr>
  </property>
  <property fmtid="{D5CDD505-2E9C-101B-9397-08002B2CF9AE}" pid="16" name="ContentTypeId">
    <vt:lpwstr>0x0101002817DCC3B91A4B7EA656B27E1AE952E300437E5A84EC7E3F4786BBABAD989FD11C</vt:lpwstr>
  </property>
</Properties>
</file>