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jc w:val="center"/>
        <w:rPr>
          <w:rFonts w:ascii="Arial" w:cs="Arial" w:eastAsia="Arial" w:hAnsi="Arial"/>
          <w:b w:val="1"/>
          <w:sz w:val="24"/>
          <w:szCs w:val="24"/>
        </w:rPr>
      </w:pPr>
      <w:bookmarkStart w:colFirst="0" w:colLast="0" w:name="_heading=h.96ololjqbage"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-95248</wp:posOffset>
            </wp:positionH>
            <wp:positionV relativeFrom="paragraph">
              <wp:posOffset>104775</wp:posOffset>
            </wp:positionV>
            <wp:extent cx="1062038" cy="824141"/>
            <wp:effectExtent b="0" l="0" r="0" t="0"/>
            <wp:wrapSquare wrapText="bothSides" distB="0" distT="0" distL="114300" distR="114300"/>
            <wp:docPr descr="CCS_2935_SML_AW" id="3" name="image2.png"/>
            <a:graphic>
              <a:graphicData uri="http://schemas.openxmlformats.org/drawingml/2006/picture">
                <pic:pic>
                  <pic:nvPicPr>
                    <pic:cNvPr descr="CCS_2935_SML_AW" id="0" name="image2.png"/>
                    <pic:cNvPicPr preferRelativeResize="0"/>
                  </pic:nvPicPr>
                  <pic:blipFill>
                    <a:blip r:embed="rId7"/>
                    <a:srcRect b="0" l="0" r="0" t="0"/>
                    <a:stretch>
                      <a:fillRect/>
                    </a:stretch>
                  </pic:blipFill>
                  <pic:spPr>
                    <a:xfrm>
                      <a:off x="0" y="0"/>
                      <a:ext cx="1062038" cy="824141"/>
                    </a:xfrm>
                    <a:prstGeom prst="rect"/>
                    <a:ln/>
                  </pic:spPr>
                </pic:pic>
              </a:graphicData>
            </a:graphic>
          </wp:anchor>
        </w:drawing>
      </w:r>
    </w:p>
    <w:p w:rsidR="00000000" w:rsidDel="00000000" w:rsidP="00000000" w:rsidRDefault="00000000" w:rsidRPr="00000000" w14:paraId="00000002">
      <w:pPr>
        <w:tabs>
          <w:tab w:val="left" w:pos="270"/>
        </w:tabs>
        <w:spacing w:after="240" w:lineRule="auto"/>
        <w:ind w:right="-187"/>
        <w:jc w:val="center"/>
        <w:rPr>
          <w:rFonts w:ascii="Arial" w:cs="Arial" w:eastAsia="Arial" w:hAnsi="Arial"/>
          <w:b w:val="1"/>
          <w:sz w:val="24"/>
          <w:szCs w:val="24"/>
        </w:rPr>
      </w:pPr>
      <w:bookmarkStart w:colFirst="0" w:colLast="0" w:name="_heading=h.3wh3ciotyfh9" w:id="1"/>
      <w:bookmarkEnd w:id="1"/>
      <w:r w:rsidDel="00000000" w:rsidR="00000000" w:rsidRPr="00000000">
        <w:rPr>
          <w:rtl w:val="0"/>
        </w:rPr>
      </w:r>
    </w:p>
    <w:p w:rsidR="00000000" w:rsidDel="00000000" w:rsidP="00000000" w:rsidRDefault="00000000" w:rsidRPr="00000000" w14:paraId="00000003">
      <w:pPr>
        <w:tabs>
          <w:tab w:val="left" w:pos="270"/>
        </w:tabs>
        <w:spacing w:after="240" w:lineRule="auto"/>
        <w:ind w:right="-187"/>
        <w:jc w:val="center"/>
        <w:rPr>
          <w:rFonts w:ascii="Arial" w:cs="Arial" w:eastAsia="Arial" w:hAnsi="Arial"/>
          <w:b w:val="1"/>
          <w:sz w:val="24"/>
          <w:szCs w:val="24"/>
        </w:rPr>
      </w:pPr>
      <w:bookmarkStart w:colFirst="0" w:colLast="0" w:name="_heading=h.7syn7q2vedzq" w:id="2"/>
      <w:bookmarkEnd w:id="2"/>
      <w:r w:rsidDel="00000000" w:rsidR="00000000" w:rsidRPr="00000000">
        <w:rPr>
          <w:rtl w:val="0"/>
        </w:rPr>
      </w:r>
    </w:p>
    <w:p w:rsidR="00000000" w:rsidDel="00000000" w:rsidP="00000000" w:rsidRDefault="00000000" w:rsidRPr="00000000" w14:paraId="00000004">
      <w:pPr>
        <w:tabs>
          <w:tab w:val="left" w:pos="270"/>
        </w:tabs>
        <w:spacing w:after="240" w:lineRule="auto"/>
        <w:ind w:right="-187"/>
        <w:jc w:val="center"/>
        <w:rPr>
          <w:rFonts w:ascii="Arial" w:cs="Arial" w:eastAsia="Arial" w:hAnsi="Arial"/>
          <w:b w:val="1"/>
          <w:sz w:val="24"/>
          <w:szCs w:val="24"/>
        </w:rPr>
      </w:pPr>
      <w:bookmarkStart w:colFirst="0" w:colLast="0" w:name="_heading=h.nr5hm9lapm4b" w:id="3"/>
      <w:bookmarkEnd w:id="3"/>
      <w:r w:rsidDel="00000000" w:rsidR="00000000" w:rsidRPr="00000000">
        <w:rPr>
          <w:rtl w:val="0"/>
        </w:rPr>
      </w:r>
    </w:p>
    <w:p w:rsidR="00000000" w:rsidDel="00000000" w:rsidP="00000000" w:rsidRDefault="00000000" w:rsidRPr="00000000" w14:paraId="00000005">
      <w:pPr>
        <w:tabs>
          <w:tab w:val="left" w:pos="270"/>
        </w:tabs>
        <w:spacing w:after="240" w:lineRule="auto"/>
        <w:ind w:right="-187"/>
        <w:jc w:val="center"/>
        <w:rPr>
          <w:rFonts w:ascii="Arial" w:cs="Arial" w:eastAsia="Arial" w:hAnsi="Arial"/>
          <w:b w:val="1"/>
          <w:sz w:val="24"/>
          <w:szCs w:val="24"/>
        </w:rPr>
      </w:pPr>
      <w:bookmarkStart w:colFirst="0" w:colLast="0" w:name="_heading=h.e2slq8uwzpjk" w:id="4"/>
      <w:bookmarkEnd w:id="4"/>
      <w:r w:rsidDel="00000000" w:rsidR="00000000" w:rsidRPr="00000000">
        <w:rPr>
          <w:rtl w:val="0"/>
        </w:rPr>
      </w:r>
    </w:p>
    <w:p w:rsidR="00000000" w:rsidDel="00000000" w:rsidP="00000000" w:rsidRDefault="00000000" w:rsidRPr="00000000" w14:paraId="00000006">
      <w:pPr>
        <w:tabs>
          <w:tab w:val="left" w:pos="270"/>
        </w:tabs>
        <w:spacing w:after="240" w:lineRule="auto"/>
        <w:ind w:right="-187"/>
        <w:jc w:val="center"/>
        <w:rPr>
          <w:rFonts w:ascii="Arial" w:cs="Arial" w:eastAsia="Arial" w:hAnsi="Arial"/>
          <w:b w:val="1"/>
          <w:sz w:val="28"/>
          <w:szCs w:val="28"/>
        </w:rPr>
      </w:pPr>
      <w:bookmarkStart w:colFirst="0" w:colLast="0" w:name="_heading=h.16ieqbne3vkw" w:id="5"/>
      <w:bookmarkEnd w:id="5"/>
      <w:r w:rsidDel="00000000" w:rsidR="00000000" w:rsidRPr="00000000">
        <w:rPr>
          <w:rFonts w:ascii="Arial" w:cs="Arial" w:eastAsia="Arial" w:hAnsi="Arial"/>
          <w:b w:val="1"/>
          <w:sz w:val="28"/>
          <w:szCs w:val="28"/>
          <w:rtl w:val="0"/>
        </w:rPr>
        <w:t xml:space="preserve">Attachment 2b – </w:t>
      </w:r>
      <w:r w:rsidDel="00000000" w:rsidR="00000000" w:rsidRPr="00000000">
        <w:rPr>
          <w:rFonts w:ascii="Arial" w:cs="Arial" w:eastAsia="Arial" w:hAnsi="Arial"/>
          <w:b w:val="1"/>
          <w:sz w:val="28"/>
          <w:szCs w:val="28"/>
          <w:rtl w:val="0"/>
        </w:rPr>
        <w:t xml:space="preserve">Lot 4d Inbound Telephony Services</w:t>
      </w:r>
    </w:p>
    <w:p w:rsidR="00000000" w:rsidDel="00000000" w:rsidP="00000000" w:rsidRDefault="00000000" w:rsidRPr="00000000" w14:paraId="00000007">
      <w:pPr>
        <w:tabs>
          <w:tab w:val="left" w:pos="270"/>
        </w:tabs>
        <w:spacing w:after="240" w:lineRule="auto"/>
        <w:ind w:right="-187"/>
        <w:jc w:val="center"/>
        <w:rPr>
          <w:rFonts w:ascii="Arial" w:cs="Arial" w:eastAsia="Arial" w:hAnsi="Arial"/>
          <w:b w:val="1"/>
          <w:sz w:val="28"/>
          <w:szCs w:val="28"/>
        </w:rPr>
      </w:pPr>
      <w:bookmarkStart w:colFirst="0" w:colLast="0" w:name="_heading=h.kqrcn1c2ydv3" w:id="6"/>
      <w:bookmarkEnd w:id="6"/>
      <w:r w:rsidDel="00000000" w:rsidR="00000000" w:rsidRPr="00000000">
        <w:rPr>
          <w:rFonts w:ascii="Arial" w:cs="Arial" w:eastAsia="Arial" w:hAnsi="Arial"/>
          <w:b w:val="1"/>
          <w:sz w:val="28"/>
          <w:szCs w:val="28"/>
          <w:rtl w:val="0"/>
        </w:rPr>
        <w:t xml:space="preserve"> Certificate of Technical and Professional Ability</w:t>
      </w:r>
    </w:p>
    <w:p w:rsidR="00000000" w:rsidDel="00000000" w:rsidP="00000000" w:rsidRDefault="00000000" w:rsidRPr="00000000" w14:paraId="00000008">
      <w:pPr>
        <w:tabs>
          <w:tab w:val="left" w:pos="270"/>
        </w:tabs>
        <w:spacing w:after="240" w:lineRule="auto"/>
        <w:ind w:right="-187"/>
        <w:jc w:val="center"/>
        <w:rPr>
          <w:rFonts w:ascii="Arial" w:cs="Arial" w:eastAsia="Arial" w:hAnsi="Arial"/>
          <w:b w:val="1"/>
          <w:sz w:val="28"/>
          <w:szCs w:val="28"/>
          <w:highlight w:val="white"/>
        </w:rPr>
      </w:pPr>
      <w:bookmarkStart w:colFirst="0" w:colLast="0" w:name="_heading=h.vtfi2otyivrf" w:id="7"/>
      <w:bookmarkEnd w:id="7"/>
      <w:r w:rsidDel="00000000" w:rsidR="00000000" w:rsidRPr="00000000">
        <w:rPr>
          <w:rFonts w:ascii="Arial" w:cs="Arial" w:eastAsia="Arial" w:hAnsi="Arial"/>
          <w:b w:val="1"/>
          <w:sz w:val="28"/>
          <w:szCs w:val="28"/>
          <w:highlight w:val="white"/>
          <w:rtl w:val="0"/>
        </w:rPr>
        <w:t xml:space="preserve">RM6116 - Network Services 3</w:t>
      </w:r>
    </w:p>
    <w:p w:rsidR="00000000" w:rsidDel="00000000" w:rsidP="00000000" w:rsidRDefault="00000000" w:rsidRPr="00000000" w14:paraId="00000009">
      <w:pPr>
        <w:tabs>
          <w:tab w:val="left" w:pos="270"/>
        </w:tabs>
        <w:spacing w:after="240" w:lineRule="auto"/>
        <w:ind w:right="-187"/>
        <w:jc w:val="center"/>
        <w:rPr>
          <w:rFonts w:ascii="Arial" w:cs="Arial" w:eastAsia="Arial" w:hAnsi="Arial"/>
          <w:b w:val="1"/>
          <w:sz w:val="28"/>
          <w:szCs w:val="28"/>
          <w:highlight w:val="white"/>
        </w:rPr>
      </w:pPr>
      <w:bookmarkStart w:colFirst="0" w:colLast="0" w:name="_heading=h.ki3mcdvb8z2b" w:id="8"/>
      <w:bookmarkEnd w:id="8"/>
      <w:r w:rsidDel="00000000" w:rsidR="00000000" w:rsidRPr="00000000">
        <w:rPr>
          <w:rtl w:val="0"/>
        </w:rPr>
      </w:r>
    </w:p>
    <w:p w:rsidR="00000000" w:rsidDel="00000000" w:rsidP="00000000" w:rsidRDefault="00000000" w:rsidRPr="00000000" w14:paraId="0000000A">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w:t>
      </w:r>
      <w:r w:rsidDel="00000000" w:rsidR="00000000" w:rsidRPr="00000000">
        <w:rPr>
          <w:rFonts w:ascii="Arial" w:cs="Arial" w:eastAsia="Arial" w:hAnsi="Arial"/>
          <w:rtl w:val="0"/>
        </w:rPr>
        <w:t xml:space="preserve">4d. For the assessment of Technical and Professional ability the relevant Services are listed within</w:t>
      </w:r>
    </w:p>
    <w:p w:rsidR="00000000" w:rsidDel="00000000" w:rsidP="00000000" w:rsidRDefault="00000000" w:rsidRPr="00000000" w14:paraId="0000000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Section A of this Certificate of Technical and Professional ability (COTPA) To do so, you are</w:t>
      </w:r>
    </w:p>
    <w:p w:rsidR="00000000" w:rsidDel="00000000" w:rsidP="00000000" w:rsidRDefault="00000000" w:rsidRPr="00000000" w14:paraId="0000000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required to submit one (1) Certificate of Technical and Professional ability (COTPA).</w:t>
      </w:r>
    </w:p>
    <w:p w:rsidR="00000000" w:rsidDel="00000000" w:rsidP="00000000" w:rsidRDefault="00000000" w:rsidRPr="00000000" w14:paraId="0000000E">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are required to complete section A within the COTPA.</w:t>
      </w:r>
    </w:p>
    <w:p w:rsidR="00000000" w:rsidDel="00000000" w:rsidP="00000000" w:rsidRDefault="00000000" w:rsidRPr="00000000" w14:paraId="00000010">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w:t>
      </w:r>
    </w:p>
    <w:p w:rsidR="00000000" w:rsidDel="00000000" w:rsidP="00000000" w:rsidRDefault="00000000" w:rsidRPr="00000000" w14:paraId="0000001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accurate by completing and signing Section B within the COTPA.</w:t>
      </w:r>
    </w:p>
    <w:p w:rsidR="00000000" w:rsidDel="00000000" w:rsidP="00000000" w:rsidRDefault="00000000" w:rsidRPr="00000000" w14:paraId="00000013">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form of the COTPA is set out below.</w:t>
      </w:r>
    </w:p>
    <w:p w:rsidR="00000000" w:rsidDel="00000000" w:rsidP="00000000" w:rsidRDefault="00000000" w:rsidRPr="00000000" w14:paraId="00000015">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must submit the completed COTPA for Lot 4d by uploading this file to question 1.52.4</w:t>
      </w:r>
    </w:p>
    <w:p w:rsidR="00000000" w:rsidDel="00000000" w:rsidP="00000000" w:rsidRDefault="00000000" w:rsidRPr="00000000" w14:paraId="0000001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within the online selection questionnaire (qualification envelope) as a ZIP file.</w:t>
      </w:r>
    </w:p>
    <w:p w:rsidR="00000000" w:rsidDel="00000000" w:rsidP="00000000" w:rsidRDefault="00000000" w:rsidRPr="00000000" w14:paraId="00000018">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9">
      <w:pPr>
        <w:tabs>
          <w:tab w:val="left" w:pos="270"/>
        </w:tabs>
        <w:spacing w:after="120" w:lineRule="auto"/>
        <w:ind w:right="-187"/>
        <w:rPr>
          <w:rFonts w:ascii="Arial" w:cs="Arial" w:eastAsia="Arial" w:hAnsi="Arial"/>
          <w:b w:val="1"/>
          <w:i w:val="1"/>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4dCOTPA</w:t>
      </w:r>
    </w:p>
    <w:p w:rsidR="00000000" w:rsidDel="00000000" w:rsidP="00000000" w:rsidRDefault="00000000" w:rsidRPr="00000000" w14:paraId="0000001A">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certificates to</w:t>
      </w:r>
    </w:p>
    <w:p w:rsidR="00000000" w:rsidDel="00000000" w:rsidP="00000000" w:rsidRDefault="00000000" w:rsidRPr="00000000" w14:paraId="0000001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verify the information provided. You must notify the customer that they may be contacted by</w:t>
      </w:r>
    </w:p>
    <w:p w:rsidR="00000000" w:rsidDel="00000000" w:rsidP="00000000" w:rsidRDefault="00000000" w:rsidRPr="00000000" w14:paraId="0000001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us.</w:t>
      </w:r>
    </w:p>
    <w:p w:rsidR="00000000" w:rsidDel="00000000" w:rsidP="00000000" w:rsidRDefault="00000000" w:rsidRPr="00000000" w14:paraId="0000001E">
      <w:pPr>
        <w:tabs>
          <w:tab w:val="left"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F">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20">
      <w:pPr>
        <w:spacing w:after="120" w:lineRule="auto"/>
        <w:ind w:left="708.6614173228347" w:right="-187" w:hanging="435"/>
        <w:rPr>
          <w:rFonts w:ascii="Arial" w:cs="Arial" w:eastAsia="Arial" w:hAnsi="Arial"/>
        </w:rPr>
      </w:pPr>
      <w:r w:rsidDel="00000000" w:rsidR="00000000" w:rsidRPr="00000000">
        <w:rPr>
          <w:rFonts w:ascii="Arial" w:cs="Arial" w:eastAsia="Arial" w:hAnsi="Arial"/>
          <w:rtl w:val="0"/>
        </w:rPr>
        <w:t xml:space="preserve">●     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six months. If the contract is ongoing you must be delivering the services. You cannot use a contract where you have not yet started to deliver the services</w:t>
      </w:r>
    </w:p>
    <w:p w:rsidR="00000000" w:rsidDel="00000000" w:rsidP="00000000" w:rsidRDefault="00000000" w:rsidRPr="00000000" w14:paraId="00000021">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 xml:space="preserve">● </w:t>
        <w:tab/>
      </w:r>
      <w:r w:rsidDel="00000000" w:rsidR="00000000" w:rsidRPr="00000000">
        <w:rPr>
          <w:rFonts w:ascii="Arial" w:cs="Arial" w:eastAsia="Arial" w:hAnsi="Arial"/>
          <w:rtl w:val="0"/>
        </w:rPr>
        <w:t xml:space="preserve">projects only need to have been completed within the time limit stated above. It is</w:t>
      </w:r>
    </w:p>
    <w:p w:rsidR="00000000" w:rsidDel="00000000" w:rsidP="00000000" w:rsidRDefault="00000000" w:rsidRPr="00000000" w14:paraId="0000002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acceptable for the project to have commenced prior to August 2019</w:t>
      </w:r>
    </w:p>
    <w:p w:rsidR="00000000" w:rsidDel="00000000" w:rsidP="00000000" w:rsidRDefault="00000000" w:rsidRPr="00000000" w14:paraId="0000002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w:t>
      </w:r>
    </w:p>
    <w:p w:rsidR="00000000" w:rsidDel="00000000" w:rsidP="00000000" w:rsidRDefault="00000000" w:rsidRPr="00000000" w14:paraId="00000024">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ab/>
        <w:t xml:space="preserve">become </w:t>
      </w:r>
      <w:r w:rsidDel="00000000" w:rsidR="00000000" w:rsidRPr="00000000">
        <w:rPr>
          <w:rFonts w:ascii="Arial" w:cs="Arial" w:eastAsia="Arial" w:hAnsi="Arial"/>
          <w:b w:val="1"/>
          <w:rtl w:val="0"/>
        </w:rPr>
        <w:t xml:space="preserve">operational</w:t>
      </w:r>
    </w:p>
    <w:p w:rsidR="00000000" w:rsidDel="00000000" w:rsidP="00000000" w:rsidRDefault="00000000" w:rsidRPr="00000000" w14:paraId="00000025">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 xml:space="preserve">● </w:t>
        <w:tab/>
        <w:t xml:space="preserve">each contract must evidence the Services being delivered from </w:t>
      </w:r>
      <w:r w:rsidDel="00000000" w:rsidR="00000000" w:rsidRPr="00000000">
        <w:rPr>
          <w:rFonts w:ascii="Arial" w:cs="Arial" w:eastAsia="Arial" w:hAnsi="Arial"/>
          <w:b w:val="1"/>
          <w:rtl w:val="0"/>
        </w:rPr>
        <w:t xml:space="preserve">within the United</w:t>
      </w:r>
    </w:p>
    <w:p w:rsidR="00000000" w:rsidDel="00000000" w:rsidP="00000000" w:rsidRDefault="00000000" w:rsidRPr="00000000" w14:paraId="00000026">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ab/>
        <w:tab/>
        <w:t xml:space="preserve">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the contract can be from the public, private, or Third Sector Sector (e.g. Charity)</w:t>
      </w:r>
    </w:p>
    <w:p w:rsidR="00000000" w:rsidDel="00000000" w:rsidP="00000000" w:rsidRDefault="00000000" w:rsidRPr="00000000" w14:paraId="0000002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it is possible to submit all of the Certificates from the same client organisation, </w:t>
        <w:tab/>
        <w:tab/>
        <w:tab/>
        <w:t xml:space="preserve">providing they are different Contracts, with each certificate meeting all of the COTPA </w:t>
        <w:tab/>
        <w:tab/>
        <w:t xml:space="preserve">requirements as specified by the Authority</w:t>
      </w:r>
    </w:p>
    <w:p w:rsidR="00000000" w:rsidDel="00000000" w:rsidP="00000000" w:rsidRDefault="00000000" w:rsidRPr="00000000" w14:paraId="0000002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of call-off contracts awarded under framework contracts will be considered </w:t>
        <w:tab/>
        <w:tab/>
        <w:t xml:space="preserve">valid, but framework contracts themselves will not be valid</w:t>
      </w:r>
    </w:p>
    <w:p w:rsidR="00000000" w:rsidDel="00000000" w:rsidP="00000000" w:rsidRDefault="00000000" w:rsidRPr="00000000" w14:paraId="0000002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no attachments other than the certificates are permitted. Any additional documents</w:t>
      </w:r>
    </w:p>
    <w:p w:rsidR="00000000" w:rsidDel="00000000" w:rsidP="00000000" w:rsidRDefault="00000000" w:rsidRPr="00000000" w14:paraId="0000002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submitted will be disregarded</w:t>
      </w:r>
    </w:p>
    <w:p w:rsidR="00000000" w:rsidDel="00000000" w:rsidP="00000000" w:rsidRDefault="00000000" w:rsidRPr="00000000" w14:paraId="0000002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may cover situations where your organisation was acting as prime </w:t>
        <w:tab/>
        <w:tab/>
        <w:tab/>
        <w:t xml:space="preserve">contractor, key subcontractor or part of a consortium. Where you relied on other such </w:t>
        <w:tab/>
        <w:tab/>
        <w:t xml:space="preserve">entities to perform the contract, you need to tell us who they were and describe the </w:t>
        <w:tab/>
        <w:tab/>
        <w:t xml:space="preserve">function that each such other entity performed under the contract</w:t>
      </w:r>
    </w:p>
    <w:p w:rsidR="00000000" w:rsidDel="00000000" w:rsidP="00000000" w:rsidRDefault="00000000" w:rsidRPr="00000000" w14:paraId="0000002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customer contacts provided must not have been employed or appointed by your</w:t>
      </w:r>
    </w:p>
    <w:p w:rsidR="00000000" w:rsidDel="00000000" w:rsidP="00000000" w:rsidRDefault="00000000" w:rsidRPr="00000000" w14:paraId="0000002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organisation, or from within your associated group of companies, within the past 3 </w:t>
        <w:tab/>
        <w:tab/>
        <w:t xml:space="preserve">years prior to the publication of the contract notice</w:t>
      </w:r>
    </w:p>
    <w:p w:rsidR="00000000" w:rsidDel="00000000" w:rsidP="00000000" w:rsidRDefault="00000000" w:rsidRPr="00000000" w14:paraId="0000002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if you delivered work for a client who has since left the customer organisation you </w:t>
        <w:tab/>
        <w:tab/>
        <w:t xml:space="preserve">worked for, they cannot sign off on the COTPA. A COTPA must be signed by an </w:t>
        <w:tab/>
        <w:tab/>
        <w:tab/>
        <w:t xml:space="preserve">existing employee of the company for whom the work was undertaken</w:t>
      </w:r>
    </w:p>
    <w:p w:rsidR="00000000" w:rsidDel="00000000" w:rsidP="00000000" w:rsidRDefault="00000000" w:rsidRPr="00000000" w14:paraId="0000003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although physical customer signatures on the COTPAs would be preferable, we </w:t>
        <w:tab/>
        <w:tab/>
        <w:tab/>
        <w:t xml:space="preserve">recognise that this might be problematic for some customers. Therefore, if a customer </w:t>
        <w:tab/>
        <w:tab/>
        <w:t xml:space="preserve">is unable to print off a completed Certificate, sign it and return a scanned copy to the </w:t>
        <w:tab/>
        <w:tab/>
        <w:t xml:space="preserve">Bidder, a digital signature is an acceptable alternative</w:t>
      </w:r>
    </w:p>
    <w:p w:rsidR="00000000" w:rsidDel="00000000" w:rsidP="00000000" w:rsidRDefault="00000000" w:rsidRPr="00000000" w14:paraId="0000003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 separate COTPA must be submitted for each Lot for which you are bidding, using the </w:t>
        <w:tab/>
        <w:tab/>
        <w:t xml:space="preserve">relevant COTPA template, which must be signed off separately by the customer</w:t>
      </w:r>
    </w:p>
    <w:p w:rsidR="00000000" w:rsidDel="00000000" w:rsidP="00000000" w:rsidRDefault="00000000" w:rsidRPr="00000000" w14:paraId="00000032">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3">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Certificates of Technical and Professional Ability will be marked PASS/FAIL</w:t>
      </w:r>
    </w:p>
    <w:p w:rsidR="00000000" w:rsidDel="00000000" w:rsidP="00000000" w:rsidRDefault="00000000" w:rsidRPr="00000000" w14:paraId="00000034">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w:t>
      </w:r>
    </w:p>
    <w:p w:rsidR="00000000" w:rsidDel="00000000" w:rsidP="00000000" w:rsidRDefault="00000000" w:rsidRPr="00000000" w14:paraId="0000003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and be excluded from the competition if:</w:t>
      </w:r>
    </w:p>
    <w:p w:rsidR="00000000" w:rsidDel="00000000" w:rsidP="00000000" w:rsidRDefault="00000000" w:rsidRPr="00000000" w14:paraId="0000003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COTPA does not meet all the mandatory requirements set out above.</w:t>
      </w:r>
    </w:p>
    <w:p w:rsidR="00000000" w:rsidDel="00000000" w:rsidP="00000000" w:rsidRDefault="00000000" w:rsidRPr="00000000" w14:paraId="0000003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you do not tick the box to confirm that you have provided the full scope of the</w:t>
      </w:r>
    </w:p>
    <w:p w:rsidR="00000000" w:rsidDel="00000000" w:rsidP="00000000" w:rsidRDefault="00000000" w:rsidRPr="00000000" w14:paraId="0000003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Services as detailed within Section A. You have not completed all of the information</w:t>
      </w:r>
    </w:p>
    <w:p w:rsidR="00000000" w:rsidDel="00000000" w:rsidP="00000000" w:rsidRDefault="00000000" w:rsidRPr="00000000" w14:paraId="0000003B">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rtl w:val="0"/>
        </w:rPr>
        <w:t xml:space="preserve">requested in the Certificate of Technical and Professional Ability</w:t>
      </w:r>
    </w:p>
    <w:p w:rsidR="00000000" w:rsidDel="00000000" w:rsidP="00000000" w:rsidRDefault="00000000" w:rsidRPr="00000000" w14:paraId="0000003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customer has not provided the required certification information in section B of</w:t>
      </w:r>
    </w:p>
    <w:p w:rsidR="00000000" w:rsidDel="00000000" w:rsidP="00000000" w:rsidRDefault="00000000" w:rsidRPr="00000000" w14:paraId="0000003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the Certificate of Technical and Professional Ability</w:t>
      </w:r>
    </w:p>
    <w:p w:rsidR="00000000" w:rsidDel="00000000" w:rsidP="00000000" w:rsidRDefault="00000000" w:rsidRPr="00000000" w14:paraId="0000003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we contact the customer to verify the information provided and they cannot or will not</w:t>
      </w:r>
    </w:p>
    <w:p w:rsidR="00000000" w:rsidDel="00000000" w:rsidP="00000000" w:rsidRDefault="00000000" w:rsidRPr="00000000" w14:paraId="0000003F">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verify the information. It is vital that you select a customer that is prepared to verify</w:t>
      </w:r>
    </w:p>
    <w:p w:rsidR="00000000" w:rsidDel="00000000" w:rsidP="00000000" w:rsidRDefault="00000000" w:rsidRPr="00000000" w14:paraId="00000040">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the information you have provided and be contactable in the event that clarification is</w:t>
      </w:r>
    </w:p>
    <w:p w:rsidR="00000000" w:rsidDel="00000000" w:rsidP="00000000" w:rsidRDefault="00000000" w:rsidRPr="00000000" w14:paraId="00000041">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required</w:t>
      </w:r>
    </w:p>
    <w:p w:rsidR="00000000" w:rsidDel="00000000" w:rsidP="00000000" w:rsidRDefault="00000000" w:rsidRPr="00000000" w14:paraId="00000042">
      <w:pPr>
        <w:tabs>
          <w:tab w:val="left" w:pos="270"/>
        </w:tabs>
        <w:spacing w:after="120" w:lineRule="auto"/>
        <w:ind w:right="-18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w:t>
      </w:r>
    </w:p>
    <w:p w:rsidR="00000000" w:rsidDel="00000000" w:rsidP="00000000" w:rsidRDefault="00000000" w:rsidRPr="00000000" w14:paraId="0000004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selection questionnaire we will notify you and tell you the reasons for this.</w:t>
      </w:r>
    </w:p>
    <w:p w:rsidR="00000000" w:rsidDel="00000000" w:rsidP="00000000" w:rsidRDefault="00000000" w:rsidRPr="00000000" w14:paraId="0000004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3">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64">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RM6116 –  Network Services 3 - Lot 4d</w:t>
      </w:r>
    </w:p>
    <w:p w:rsidR="00000000" w:rsidDel="00000000" w:rsidP="00000000" w:rsidRDefault="00000000" w:rsidRPr="00000000" w14:paraId="00000065">
      <w:pPr>
        <w:spacing w:after="120" w:lineRule="auto"/>
        <w:jc w:val="both"/>
        <w:rPr>
          <w:rFonts w:ascii="Arial" w:cs="Arial" w:eastAsia="Arial" w:hAnsi="Arial"/>
          <w:sz w:val="2"/>
          <w:szCs w:val="2"/>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615"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Fonts w:ascii="Arial" w:cs="Arial" w:eastAsia="Arial" w:hAnsi="Arial"/>
                <w:b w:val="1"/>
                <w:rtl w:val="0"/>
              </w:rPr>
              <w:t xml:space="preserve">Section A - To be completed by the bidder</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Lot Title: Lot </w:t>
            </w:r>
            <w:r w:rsidDel="00000000" w:rsidR="00000000" w:rsidRPr="00000000">
              <w:rPr>
                <w:rFonts w:ascii="Arial" w:cs="Arial" w:eastAsia="Arial" w:hAnsi="Arial"/>
                <w:b w:val="1"/>
                <w:sz w:val="24"/>
                <w:szCs w:val="24"/>
                <w:rtl w:val="0"/>
              </w:rPr>
              <w:t xml:space="preserve">4d Inbound Telephony Services </w:t>
            </w:r>
            <w:r w:rsidDel="00000000" w:rsidR="00000000" w:rsidRPr="00000000">
              <w:rPr>
                <w:rFonts w:ascii="Arial" w:cs="Arial" w:eastAsia="Arial" w:hAnsi="Arial"/>
                <w:b w:val="1"/>
                <w:rtl w:val="0"/>
              </w:rPr>
              <w:t xml:space="preserve">(Network Services 3)</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[bidder’s name]</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customer: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[customer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supplier name] [additional information]</w:t>
            </w:r>
          </w:p>
        </w:tc>
      </w:tr>
      <w:tr>
        <w:trPr>
          <w:cantSplit w:val="0"/>
          <w:trHeight w:val="6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contract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1"/>
                <w:rtl w:val="0"/>
              </w:rPr>
              <w:t xml:space="preserve">ontract start date: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rFonts w:ascii="Arial" w:cs="Arial" w:eastAsia="Arial" w:hAnsi="Arial"/>
                <w:b w:val="1"/>
                <w:highlight w:val="yellow"/>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OJEU/FTS Award Notice reference or</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Contracts Finder reference:</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 Public Sector Contracts only – enter N/A if not applicable)</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OJEU/FTS Award Notice or Contracts Finder reference:</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[e.g. 2011/S 239-387260]</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all the relevant Service Elements to Lot 4d (Inbound Telephony Services), which are listed below, further descriptions on these component Service Elements are detailed within Lot 4d  - Framework Schedule 1 - Specification</w:t>
            </w:r>
            <w:r w:rsidDel="00000000" w:rsidR="00000000" w:rsidRPr="00000000">
              <w:rPr>
                <w:rFonts w:ascii="Arial" w:cs="Arial" w:eastAsia="Arial" w:hAnsi="Arial"/>
                <w:b w:val="1"/>
                <w:rtl w:val="0"/>
              </w:rPr>
              <w:t xml:space="preserve">.</w:t>
            </w:r>
          </w:p>
          <w:p w:rsidR="00000000" w:rsidDel="00000000" w:rsidP="00000000" w:rsidRDefault="00000000" w:rsidRPr="00000000" w14:paraId="00000098">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 to confirm that you have provided the full scope of Service Elements to the Customer.</w:t>
            </w:r>
          </w:p>
          <w:p w:rsidR="00000000" w:rsidDel="00000000" w:rsidP="00000000" w:rsidRDefault="00000000" w:rsidRPr="00000000" w14:paraId="00000099">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A">
            <w:pPr>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Service Elements for Network Services 3 - Lot 4d Inbound Telephony Services or the following services as outlined in the specification;</w:t>
            </w:r>
          </w:p>
          <w:p w:rsidR="00000000" w:rsidDel="00000000" w:rsidP="00000000" w:rsidRDefault="00000000" w:rsidRPr="00000000" w14:paraId="0000009B">
            <w:pPr>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9C">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a) The provision of a non-geographic number, i.e. deliver all calls to that number to the Buyer’s nominated location.</w:t>
            </w:r>
          </w:p>
          <w:p w:rsidR="00000000" w:rsidDel="00000000" w:rsidP="00000000" w:rsidRDefault="00000000" w:rsidRPr="00000000" w14:paraId="0000009D">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E">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b) Non-geographic numbers such as:</w:t>
            </w:r>
          </w:p>
          <w:p w:rsidR="00000000" w:rsidDel="00000000" w:rsidP="00000000" w:rsidRDefault="00000000" w:rsidRPr="00000000" w14:paraId="0000009F">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0">
            <w:pPr>
              <w:spacing w:after="120" w:before="120" w:lineRule="auto"/>
              <w:ind w:right="160"/>
              <w:jc w:val="center"/>
              <w:rPr>
                <w:rFonts w:ascii="Arial" w:cs="Arial" w:eastAsia="Arial" w:hAnsi="Arial"/>
              </w:rPr>
            </w:pPr>
            <w:r w:rsidDel="00000000" w:rsidR="00000000" w:rsidRPr="00000000">
              <w:rPr>
                <w:rFonts w:ascii="Arial" w:cs="Arial" w:eastAsia="Arial" w:hAnsi="Arial"/>
                <w:rtl w:val="0"/>
              </w:rPr>
              <w:t xml:space="preserve">i) 03xx number services</w:t>
            </w:r>
          </w:p>
          <w:p w:rsidR="00000000" w:rsidDel="00000000" w:rsidP="00000000" w:rsidRDefault="00000000" w:rsidRPr="00000000" w14:paraId="000000A1">
            <w:pPr>
              <w:spacing w:after="120" w:before="120" w:lineRule="auto"/>
              <w:ind w:right="160"/>
              <w:jc w:val="center"/>
              <w:rPr>
                <w:rFonts w:ascii="Arial" w:cs="Arial" w:eastAsia="Arial" w:hAnsi="Arial"/>
              </w:rPr>
            </w:pPr>
            <w:r w:rsidDel="00000000" w:rsidR="00000000" w:rsidRPr="00000000">
              <w:rPr>
                <w:rFonts w:ascii="Arial" w:cs="Arial" w:eastAsia="Arial" w:hAnsi="Arial"/>
                <w:rtl w:val="0"/>
              </w:rPr>
              <w:t xml:space="preserve">ii) 05xx number services</w:t>
            </w:r>
          </w:p>
          <w:p w:rsidR="00000000" w:rsidDel="00000000" w:rsidP="00000000" w:rsidRDefault="00000000" w:rsidRPr="00000000" w14:paraId="000000A2">
            <w:pPr>
              <w:spacing w:after="120" w:before="120" w:lineRule="auto"/>
              <w:ind w:right="160"/>
              <w:jc w:val="center"/>
              <w:rPr>
                <w:rFonts w:ascii="Arial" w:cs="Arial" w:eastAsia="Arial" w:hAnsi="Arial"/>
              </w:rPr>
            </w:pPr>
            <w:r w:rsidDel="00000000" w:rsidR="00000000" w:rsidRPr="00000000">
              <w:rPr>
                <w:rFonts w:ascii="Arial" w:cs="Arial" w:eastAsia="Arial" w:hAnsi="Arial"/>
                <w:rtl w:val="0"/>
              </w:rPr>
              <w:t xml:space="preserve">iii) 08xx number services</w:t>
            </w:r>
          </w:p>
          <w:p w:rsidR="00000000" w:rsidDel="00000000" w:rsidP="00000000" w:rsidRDefault="00000000" w:rsidRPr="00000000" w14:paraId="000000A3">
            <w:pPr>
              <w:spacing w:after="120" w:before="120" w:lineRule="auto"/>
              <w:ind w:right="160"/>
              <w:jc w:val="center"/>
              <w:rPr>
                <w:rFonts w:ascii="Arial" w:cs="Arial" w:eastAsia="Arial" w:hAnsi="Arial"/>
              </w:rPr>
            </w:pPr>
            <w:r w:rsidDel="00000000" w:rsidR="00000000" w:rsidRPr="00000000">
              <w:rPr>
                <w:rFonts w:ascii="Arial" w:cs="Arial" w:eastAsia="Arial" w:hAnsi="Arial"/>
                <w:rtl w:val="0"/>
              </w:rPr>
              <w:t xml:space="preserve">iv) 09xx number services</w:t>
            </w:r>
          </w:p>
          <w:p w:rsidR="00000000" w:rsidDel="00000000" w:rsidP="00000000" w:rsidRDefault="00000000" w:rsidRPr="00000000" w14:paraId="000000A4">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5">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To include:</w:t>
            </w:r>
          </w:p>
          <w:p w:rsidR="00000000" w:rsidDel="00000000" w:rsidP="00000000" w:rsidRDefault="00000000" w:rsidRPr="00000000" w14:paraId="000000A6">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7">
            <w:pPr>
              <w:numPr>
                <w:ilvl w:val="0"/>
                <w:numId w:val="1"/>
              </w:numPr>
              <w:spacing w:after="120" w:before="120" w:lineRule="auto"/>
              <w:ind w:left="720" w:right="160" w:hanging="360"/>
              <w:rPr>
                <w:rFonts w:ascii="Arial" w:cs="Arial" w:eastAsia="Arial" w:hAnsi="Arial"/>
                <w:u w:val="none"/>
              </w:rPr>
            </w:pPr>
            <w:r w:rsidDel="00000000" w:rsidR="00000000" w:rsidRPr="00000000">
              <w:rPr>
                <w:rFonts w:ascii="Arial" w:cs="Arial" w:eastAsia="Arial" w:hAnsi="Arial"/>
                <w:rtl w:val="0"/>
              </w:rPr>
              <w:t xml:space="preserve">The collection and analysis of KPI metrics and service delivery performance reviews to ensure availability of non-geographic numbers throughout the contract lifetime.</w:t>
            </w:r>
          </w:p>
          <w:p w:rsidR="00000000" w:rsidDel="00000000" w:rsidP="00000000" w:rsidRDefault="00000000" w:rsidRPr="00000000" w14:paraId="000000A8">
            <w:pPr>
              <w:spacing w:after="120" w:before="120" w:lineRule="auto"/>
              <w:ind w:left="720" w:right="160" w:firstLine="0"/>
              <w:rPr>
                <w:rFonts w:ascii="Arial" w:cs="Arial" w:eastAsia="Arial" w:hAnsi="Arial"/>
              </w:rPr>
            </w:pPr>
            <w:r w:rsidDel="00000000" w:rsidR="00000000" w:rsidRPr="00000000">
              <w:rPr>
                <w:rtl w:val="0"/>
              </w:rPr>
            </w:r>
          </w:p>
          <w:p w:rsidR="00000000" w:rsidDel="00000000" w:rsidP="00000000" w:rsidRDefault="00000000" w:rsidRPr="00000000" w14:paraId="000000A9">
            <w:pPr>
              <w:numPr>
                <w:ilvl w:val="0"/>
                <w:numId w:val="1"/>
              </w:numPr>
              <w:spacing w:after="120" w:before="120" w:lineRule="auto"/>
              <w:ind w:left="720" w:right="160" w:hanging="360"/>
              <w:rPr>
                <w:rFonts w:ascii="Arial" w:cs="Arial" w:eastAsia="Arial" w:hAnsi="Arial"/>
                <w:u w:val="none"/>
              </w:rPr>
            </w:pPr>
            <w:r w:rsidDel="00000000" w:rsidR="00000000" w:rsidRPr="00000000">
              <w:rPr>
                <w:rFonts w:ascii="Arial" w:cs="Arial" w:eastAsia="Arial" w:hAnsi="Arial"/>
                <w:rtl w:val="0"/>
              </w:rPr>
              <w:t xml:space="preserve">Data management and data analysis to support ongoing usage analysis and service development.</w:t>
            </w:r>
          </w:p>
          <w:p w:rsidR="00000000" w:rsidDel="00000000" w:rsidP="00000000" w:rsidRDefault="00000000" w:rsidRPr="00000000" w14:paraId="000000AA">
            <w:pPr>
              <w:spacing w:after="120" w:before="120" w:lineRule="auto"/>
              <w:ind w:left="720" w:right="160" w:firstLine="0"/>
              <w:rPr>
                <w:rFonts w:ascii="Arial" w:cs="Arial" w:eastAsia="Arial" w:hAnsi="Arial"/>
              </w:rPr>
            </w:pPr>
            <w:r w:rsidDel="00000000" w:rsidR="00000000" w:rsidRPr="00000000">
              <w:rPr>
                <w:rtl w:val="0"/>
              </w:rPr>
            </w:r>
          </w:p>
          <w:p w:rsidR="00000000" w:rsidDel="00000000" w:rsidP="00000000" w:rsidRDefault="00000000" w:rsidRPr="00000000" w14:paraId="000000AB">
            <w:pPr>
              <w:numPr>
                <w:ilvl w:val="0"/>
                <w:numId w:val="1"/>
              </w:numPr>
              <w:spacing w:after="120" w:before="120" w:lineRule="auto"/>
              <w:ind w:left="720" w:right="160" w:hanging="360"/>
              <w:rPr>
                <w:rFonts w:ascii="Arial" w:cs="Arial" w:eastAsia="Arial" w:hAnsi="Arial"/>
                <w:u w:val="none"/>
              </w:rPr>
            </w:pPr>
            <w:r w:rsidDel="00000000" w:rsidR="00000000" w:rsidRPr="00000000">
              <w:rPr>
                <w:rFonts w:ascii="Arial" w:cs="Arial" w:eastAsia="Arial" w:hAnsi="Arial"/>
                <w:rtl w:val="0"/>
              </w:rPr>
              <w:t xml:space="preserve">Provide customer training and support through implementation of a non-geographic number solution.</w:t>
            </w:r>
          </w:p>
          <w:p w:rsidR="00000000" w:rsidDel="00000000" w:rsidP="00000000" w:rsidRDefault="00000000" w:rsidRPr="00000000" w14:paraId="000000AC">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D">
            <w:pPr>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AE">
            <w:pPr>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AF">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I confirm that the full scope of the Service Elements listed above has been delivered to the Customer.</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B2">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3">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4">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5">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6">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7">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8">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9">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A">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B">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C">
      <w:pPr>
        <w:tabs>
          <w:tab w:val="left" w:pos="0"/>
        </w:tabs>
        <w:spacing w:after="120" w:lineRule="auto"/>
        <w:ind w:right="-187"/>
        <w:rPr>
          <w:sz w:val="2"/>
          <w:szCs w:val="2"/>
        </w:rPr>
      </w:pPr>
      <w:r w:rsidDel="00000000" w:rsidR="00000000" w:rsidRPr="00000000">
        <w:rPr>
          <w:rtl w:val="0"/>
        </w:rPr>
      </w:r>
    </w:p>
    <w:tbl>
      <w:tblPr>
        <w:tblStyle w:val="Table2"/>
        <w:tblW w:w="9075.0" w:type="dxa"/>
        <w:jc w:val="center"/>
        <w:tblLayout w:type="fixed"/>
        <w:tblLook w:val="0000"/>
      </w:tblPr>
      <w:tblGrid>
        <w:gridCol w:w="4537.5"/>
        <w:gridCol w:w="4537.5"/>
        <w:tblGridChange w:id="0">
          <w:tblGrid>
            <w:gridCol w:w="4537.5"/>
            <w:gridCol w:w="4537.5"/>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shd w:fill="c27ba0"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1">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2">
            <w:pPr>
              <w:ind w:left="0" w:firstLine="0"/>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p w:rsidR="00000000" w:rsidDel="00000000" w:rsidP="00000000" w:rsidRDefault="00000000" w:rsidRPr="00000000" w14:paraId="000000C3">
            <w:pPr>
              <w:ind w:left="0" w:firstLine="0"/>
              <w:rPr>
                <w:rFonts w:ascii="Arial" w:cs="Arial" w:eastAsia="Arial" w:hAnsi="Arial"/>
                <w:b w:val="1"/>
              </w:rPr>
            </w:pP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5">
            <w:pPr>
              <w:rPr>
                <w:rFonts w:ascii="Arial" w:cs="Arial" w:eastAsia="Arial" w:hAnsi="Arial"/>
                <w:b w:val="1"/>
              </w:rPr>
            </w:pPr>
            <w:r w:rsidDel="00000000" w:rsidR="00000000" w:rsidRPr="00000000">
              <w:rPr>
                <w:rtl w:val="0"/>
              </w:rPr>
            </w:r>
          </w:p>
          <w:p w:rsidR="00000000" w:rsidDel="00000000" w:rsidP="00000000" w:rsidRDefault="00000000" w:rsidRPr="00000000" w14:paraId="000000C6">
            <w:pPr>
              <w:rPr>
                <w:rFonts w:ascii="Arial" w:cs="Arial" w:eastAsia="Arial" w:hAnsi="Arial"/>
                <w:b w:val="1"/>
              </w:rPr>
            </w:pPr>
            <w:r w:rsidDel="00000000" w:rsidR="00000000" w:rsidRPr="00000000">
              <w:rPr>
                <w:rFonts w:ascii="Arial" w:cs="Arial" w:eastAsia="Arial" w:hAnsi="Arial"/>
                <w:b w:val="1"/>
                <w:rtl w:val="0"/>
              </w:rPr>
              <w:t xml:space="preserve">Customer contact name:</w:t>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8">
            <w:pPr>
              <w:rPr>
                <w:rFonts w:ascii="Arial" w:cs="Arial" w:eastAsia="Arial" w:hAnsi="Arial"/>
                <w:i w:val="1"/>
                <w:highlight w:val="cyan"/>
              </w:rPr>
            </w:pPr>
            <w:r w:rsidDel="00000000" w:rsidR="00000000" w:rsidRPr="00000000">
              <w:rPr>
                <w:rtl w:val="0"/>
              </w:rPr>
            </w:r>
          </w:p>
          <w:p w:rsidR="00000000" w:rsidDel="00000000" w:rsidP="00000000" w:rsidRDefault="00000000" w:rsidRPr="00000000" w14:paraId="000000C9">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A">
            <w:pPr>
              <w:pBdr>
                <w:top w:space="0" w:sz="0" w:val="nil"/>
                <w:left w:space="0" w:sz="0" w:val="nil"/>
                <w:bottom w:space="0" w:sz="0" w:val="nil"/>
                <w:right w:space="0" w:sz="0" w:val="nil"/>
                <w:between w:space="0" w:sz="0" w:val="nil"/>
              </w:pBdr>
              <w:ind w:left="37" w:right="3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ind w:left="37" w:right="37" w:firstLine="0"/>
              <w:jc w:val="both"/>
              <w:rPr>
                <w:rFonts w:ascii="Arial" w:cs="Arial" w:eastAsia="Arial" w:hAnsi="Arial"/>
                <w:b w:val="1"/>
              </w:rPr>
            </w:pPr>
            <w:r w:rsidDel="00000000" w:rsidR="00000000" w:rsidRPr="00000000">
              <w:rPr>
                <w:rFonts w:ascii="Arial" w:cs="Arial" w:eastAsia="Arial" w:hAnsi="Arial"/>
                <w:b w:val="1"/>
                <w:rtl w:val="0"/>
              </w:rPr>
              <w:t xml:space="preserve">Customer address: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C">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CD">
            <w:pPr>
              <w:rPr>
                <w:rFonts w:ascii="Arial" w:cs="Arial" w:eastAsia="Arial" w:hAnsi="Arial"/>
                <w:color w:val="000000"/>
                <w:highlight w:val="cyan"/>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rHeight w:val="78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E">
            <w:pPr>
              <w:rPr>
                <w:rFonts w:ascii="Arial" w:cs="Arial" w:eastAsia="Arial" w:hAnsi="Arial"/>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rFonts w:ascii="Arial" w:cs="Arial" w:eastAsia="Arial" w:hAnsi="Arial"/>
                <w:b w:val="1"/>
                <w:rtl w:val="0"/>
              </w:rPr>
              <w:t xml:space="preserve"> Customer direct line:</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1">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D2">
            <w:pPr>
              <w:rPr>
                <w:highlight w:val="cyan"/>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37" w:right="38" w:firstLine="0"/>
              <w:rPr>
                <w:rFonts w:ascii="Arial" w:cs="Arial" w:eastAsia="Arial" w:hAnsi="Arial"/>
                <w:color w:val="000000"/>
                <w:highlight w:val="cyan"/>
              </w:rPr>
            </w:pPr>
            <w:r w:rsidDel="00000000" w:rsidR="00000000" w:rsidRPr="00000000">
              <w:rPr>
                <w:rtl w:val="0"/>
              </w:rPr>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4">
            <w:pPr>
              <w:rPr>
                <w:rFonts w:ascii="Arial" w:cs="Arial" w:eastAsia="Arial" w:hAnsi="Arial"/>
              </w:rPr>
            </w:pPr>
            <w:r w:rsidDel="00000000" w:rsidR="00000000" w:rsidRPr="00000000">
              <w:rPr>
                <w:rtl w:val="0"/>
              </w:rPr>
            </w:r>
          </w:p>
          <w:p w:rsidR="00000000" w:rsidDel="00000000" w:rsidP="00000000" w:rsidRDefault="00000000" w:rsidRPr="00000000" w14:paraId="000000D5">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6">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D7">
            <w:pPr>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81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8">
            <w:pPr>
              <w:spacing w:line="237" w:lineRule="auto"/>
              <w:ind w:left="37" w:firstLine="0"/>
              <w:rPr>
                <w:rFonts w:ascii="Arial" w:cs="Arial" w:eastAsia="Arial" w:hAnsi="Arial"/>
                <w:b w:val="1"/>
              </w:rPr>
            </w:pPr>
            <w:r w:rsidDel="00000000" w:rsidR="00000000" w:rsidRPr="00000000">
              <w:rPr>
                <w:rtl w:val="0"/>
              </w:rPr>
            </w:r>
          </w:p>
          <w:p w:rsidR="00000000" w:rsidDel="00000000" w:rsidP="00000000" w:rsidRDefault="00000000" w:rsidRPr="00000000" w14:paraId="000000D9">
            <w:pPr>
              <w:spacing w:line="237" w:lineRule="auto"/>
              <w:ind w:left="37" w:firstLine="0"/>
              <w:rPr>
                <w:rFonts w:ascii="Arial" w:cs="Arial" w:eastAsia="Arial" w:hAnsi="Arial"/>
              </w:rPr>
            </w:pPr>
            <w:r w:rsidDel="00000000" w:rsidR="00000000" w:rsidRPr="00000000">
              <w:rPr>
                <w:rFonts w:ascii="Arial" w:cs="Arial" w:eastAsia="Arial" w:hAnsi="Arial"/>
                <w:b w:val="1"/>
                <w:rtl w:val="0"/>
              </w:rPr>
              <w:t xml:space="preserve">Customer confirmation: </w:t>
            </w:r>
            <w:r w:rsidDel="00000000" w:rsidR="00000000" w:rsidRPr="00000000">
              <w:rPr>
                <w:rtl w:val="0"/>
              </w:rPr>
            </w:r>
          </w:p>
        </w:tc>
      </w:tr>
      <w:tr>
        <w:trPr>
          <w:cantSplit w:val="0"/>
          <w:trHeight w:val="9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B">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C">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D">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E">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F">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We hereby certify that, to the best of our</w:t>
            </w:r>
          </w:p>
          <w:p w:rsidR="00000000" w:rsidDel="00000000" w:rsidP="00000000" w:rsidRDefault="00000000" w:rsidRPr="00000000" w14:paraId="000000E0">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knowledge and belief, the supplier has</w:t>
            </w:r>
          </w:p>
          <w:p w:rsidR="00000000" w:rsidDel="00000000" w:rsidP="00000000" w:rsidRDefault="00000000" w:rsidRPr="00000000" w14:paraId="000000E1">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satisfactorily supplied the services and delivered the deliverables and the outcomes described above at Section A in accordance with the contract.</w:t>
            </w:r>
          </w:p>
          <w:p w:rsidR="00000000" w:rsidDel="00000000" w:rsidP="00000000" w:rsidRDefault="00000000" w:rsidRPr="00000000" w14:paraId="000000E2">
            <w:pPr>
              <w:rPr>
                <w:rFonts w:ascii="Arial" w:cs="Arial" w:eastAsia="Arial" w:hAnsi="Arial"/>
              </w:rPr>
            </w:pP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tl w:val="0"/>
              </w:rPr>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7">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E8">
            <w:pPr>
              <w:widowControl w:val="1"/>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E9">
            <w:pPr>
              <w:widowControl w:val="1"/>
              <w:spacing w:after="80" w:before="80" w:lineRule="auto"/>
              <w:rPr>
                <w:rFonts w:ascii="Arial" w:cs="Arial" w:eastAsia="Arial" w:hAnsi="Arial"/>
                <w:highlight w:val="cyan"/>
              </w:rPr>
            </w:pPr>
            <w:r w:rsidDel="00000000" w:rsidR="00000000" w:rsidRPr="00000000">
              <w:rPr>
                <w:rFonts w:ascii="Arial" w:cs="Arial" w:eastAsia="Arial" w:hAnsi="Arial"/>
              </w:rPr>
              <w:drawing>
                <wp:inline distB="0" distT="0" distL="114300" distR="114300">
                  <wp:extent cx="2438400" cy="12192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tc>
      </w:tr>
      <w:tr>
        <w:trPr>
          <w:cantSplit w:val="0"/>
          <w:trHeight w:val="78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1" w:lineRule="auto"/>
              <w:ind w:left="0" w:right="90" w:firstLine="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Technical and Professional Ability:</w:t>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necessary authority to do so on behalf of the organisation for which the works and services were provided.</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Fonts w:ascii="Arial" w:cs="Arial" w:eastAsia="Arial" w:hAnsi="Arial"/>
                <w:rtl w:val="0"/>
              </w:rPr>
              <w:t xml:space="preserve">remedies in relation to the contract.</w:t>
            </w:r>
            <w:r w:rsidDel="00000000" w:rsidR="00000000" w:rsidRPr="00000000">
              <w:rPr>
                <w:rtl w:val="0"/>
              </w:rPr>
            </w:r>
          </w:p>
        </w:tc>
      </w:tr>
    </w:tbl>
    <w:p w:rsidR="00000000" w:rsidDel="00000000" w:rsidP="00000000" w:rsidRDefault="00000000" w:rsidRPr="00000000" w14:paraId="000000F4">
      <w:pPr>
        <w:rPr/>
      </w:pPr>
      <w:bookmarkStart w:colFirst="0" w:colLast="0" w:name="_heading=h.1fob9te" w:id="9"/>
      <w:bookmarkEnd w:id="9"/>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rPr>
        <w:rFonts w:ascii="Arial" w:cs="Arial" w:eastAsia="Arial" w:hAnsi="Arial"/>
        <w:sz w:val="16"/>
        <w:szCs w:val="16"/>
      </w:rPr>
    </w:pPr>
    <w:r w:rsidDel="00000000" w:rsidR="00000000" w:rsidRPr="00000000">
      <w:rPr>
        <w:rFonts w:ascii="Arial" w:cs="Arial" w:eastAsia="Arial" w:hAnsi="Arial"/>
        <w:sz w:val="16"/>
        <w:szCs w:val="16"/>
        <w:rtl w:val="0"/>
      </w:rPr>
      <w:t xml:space="preserve">RM6116 - Network Services 3 </w:t>
    </w:r>
  </w:p>
  <w:p w:rsidR="00000000" w:rsidDel="00000000" w:rsidP="00000000" w:rsidRDefault="00000000" w:rsidRPr="00000000" w14:paraId="000000F6">
    <w:pPr>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4d Certificate of Technical and Professional Ability</w:t>
    </w:r>
  </w:p>
  <w:p w:rsidR="00000000" w:rsidDel="00000000" w:rsidP="00000000" w:rsidRDefault="00000000" w:rsidRPr="00000000" w14:paraId="000000F7">
    <w:pPr>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F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6Wr9MtX5gQR+GfVq8pvBFwjhCg==">AMUW2mVREd3KX2zKg3w8WQbuuTuxJ1cvrd270bpxForf08Jv2Jc07fv2lp8YwYzkeME3WsJsXQSrm18pFTJjl5AIKI5AXMqfqpRp+zzs19QyyB5Rr4DcCKbbE9vB5TupbT0v9H7ySkhmu22OpytO42Gj99aXog8S5VY90bn6hVvxsPuiqwf3vTx2MWHL0Jf89vbf3J0MDBPbvT+GvSKFP0UN/dpVQOQ8e44hyZFNJZ+MVwyXwFQVT8Pl8SL5HT2ibsfCaFkR3KdmR+x7i69BeFaq4JNc7LpDUGLvisQaueu+L7H8x4UdBJ/1W1eHsi7g3/PCv08rbb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2022-02-02T09:41:00Z</dcterms:created>
  <dc:creator>Paige Henshaw</dc:creator>
</cp:coreProperties>
</file>