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86FFA" w14:textId="77777777" w:rsidR="00702C1F" w:rsidRPr="003E19FF" w:rsidRDefault="00923DAE" w:rsidP="00702C1F">
      <w:pPr>
        <w:ind w:right="-469"/>
        <w:rPr>
          <w:rFonts w:eastAsia="Arial Unicode MS" w:cs="Arial"/>
          <w:b/>
          <w:szCs w:val="22"/>
        </w:rPr>
      </w:pPr>
      <w:r>
        <w:rPr>
          <w:rFonts w:eastAsia="Arial Unicode MS" w:cs="Arial"/>
          <w:b/>
          <w:noProof/>
          <w:szCs w:val="22"/>
          <w:lang w:eastAsia="en-GB"/>
        </w:rPr>
        <w:drawing>
          <wp:inline distT="0" distB="0" distL="0" distR="0" wp14:anchorId="3F68716B" wp14:editId="3F68716C">
            <wp:extent cx="2076450" cy="1838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SLogo.jpg"/>
                    <pic:cNvPicPr/>
                  </pic:nvPicPr>
                  <pic:blipFill>
                    <a:blip r:embed="rId11">
                      <a:extLst>
                        <a:ext uri="{28A0092B-C50C-407E-A947-70E740481C1C}">
                          <a14:useLocalDpi xmlns:a14="http://schemas.microsoft.com/office/drawing/2010/main" val="0"/>
                        </a:ext>
                      </a:extLst>
                    </a:blip>
                    <a:stretch>
                      <a:fillRect/>
                    </a:stretch>
                  </pic:blipFill>
                  <pic:spPr>
                    <a:xfrm>
                      <a:off x="0" y="0"/>
                      <a:ext cx="2076450" cy="1838325"/>
                    </a:xfrm>
                    <a:prstGeom prst="rect">
                      <a:avLst/>
                    </a:prstGeom>
                  </pic:spPr>
                </pic:pic>
              </a:graphicData>
            </a:graphic>
          </wp:inline>
        </w:drawing>
      </w:r>
    </w:p>
    <w:p w14:paraId="3F686FFB" w14:textId="77777777" w:rsidR="00702C1F" w:rsidRPr="003E19FF" w:rsidRDefault="00702C1F" w:rsidP="00702C1F">
      <w:pPr>
        <w:pStyle w:val="EndnoteText"/>
        <w:rPr>
          <w:rFonts w:cs="Arial"/>
          <w:sz w:val="22"/>
          <w:szCs w:val="22"/>
          <w:lang w:val="en-US"/>
        </w:rPr>
      </w:pPr>
    </w:p>
    <w:p w14:paraId="3F686FFC" w14:textId="77777777" w:rsidR="00702C1F" w:rsidRPr="003E19FF" w:rsidRDefault="00702C1F" w:rsidP="00702C1F">
      <w:pPr>
        <w:spacing w:line="-280" w:lineRule="auto"/>
        <w:jc w:val="center"/>
        <w:rPr>
          <w:rFonts w:cs="Arial"/>
          <w:b/>
          <w:szCs w:val="22"/>
          <w:lang w:val="en-US"/>
        </w:rPr>
      </w:pPr>
    </w:p>
    <w:p w14:paraId="3F686FFD" w14:textId="77777777" w:rsidR="00702C1F" w:rsidRPr="003E19FF" w:rsidRDefault="00702C1F" w:rsidP="00702C1F">
      <w:pPr>
        <w:spacing w:line="-280" w:lineRule="auto"/>
        <w:jc w:val="center"/>
        <w:rPr>
          <w:rFonts w:cs="Arial"/>
          <w:b/>
          <w:szCs w:val="22"/>
          <w:lang w:val="en-US"/>
        </w:rPr>
      </w:pPr>
    </w:p>
    <w:p w14:paraId="3F686FFE" w14:textId="77777777" w:rsidR="00702C1F" w:rsidRPr="003E19FF" w:rsidRDefault="00702C1F" w:rsidP="00702C1F">
      <w:pPr>
        <w:spacing w:line="-280" w:lineRule="auto"/>
        <w:jc w:val="center"/>
        <w:rPr>
          <w:rFonts w:cs="Arial"/>
          <w:b/>
          <w:szCs w:val="22"/>
          <w:lang w:val="en-US"/>
        </w:rPr>
      </w:pPr>
    </w:p>
    <w:p w14:paraId="3F686FFF" w14:textId="77777777" w:rsidR="00702C1F" w:rsidRPr="003E19FF" w:rsidRDefault="005B3C3B" w:rsidP="005B3C3B">
      <w:pPr>
        <w:tabs>
          <w:tab w:val="left" w:pos="8595"/>
        </w:tabs>
        <w:spacing w:line="-280" w:lineRule="auto"/>
        <w:rPr>
          <w:rFonts w:cs="Arial"/>
          <w:b/>
          <w:szCs w:val="22"/>
          <w:lang w:val="en-US"/>
        </w:rPr>
      </w:pPr>
      <w:r w:rsidRPr="003E19FF">
        <w:rPr>
          <w:rFonts w:cs="Arial"/>
          <w:b/>
          <w:szCs w:val="22"/>
          <w:lang w:val="en-US"/>
        </w:rPr>
        <w:tab/>
      </w:r>
    </w:p>
    <w:p w14:paraId="3F687000" w14:textId="77777777" w:rsidR="00702C1F" w:rsidRPr="003E19FF" w:rsidRDefault="00702C1F" w:rsidP="003E19FF">
      <w:pPr>
        <w:jc w:val="center"/>
        <w:rPr>
          <w:rFonts w:cs="Arial"/>
          <w:b/>
          <w:sz w:val="36"/>
          <w:szCs w:val="36"/>
          <w:lang w:val="fr-FR"/>
        </w:rPr>
      </w:pPr>
    </w:p>
    <w:p w14:paraId="3F687001" w14:textId="77777777" w:rsidR="003E19FF" w:rsidRPr="003E19FF" w:rsidRDefault="003E19FF" w:rsidP="003E19FF">
      <w:pPr>
        <w:jc w:val="center"/>
        <w:rPr>
          <w:rFonts w:cs="Arial"/>
          <w:b/>
          <w:sz w:val="36"/>
          <w:szCs w:val="36"/>
          <w:lang w:val="fr-FR"/>
        </w:rPr>
      </w:pPr>
      <w:r w:rsidRPr="003E19FF">
        <w:rPr>
          <w:rFonts w:cs="Arial"/>
          <w:b/>
          <w:sz w:val="36"/>
          <w:szCs w:val="36"/>
          <w:lang w:val="fr-FR"/>
        </w:rPr>
        <w:t>FURTHER COMPETITION</w:t>
      </w:r>
    </w:p>
    <w:p w14:paraId="3F687002" w14:textId="77777777" w:rsidR="003E19FF" w:rsidRPr="003E19FF" w:rsidRDefault="003E19FF" w:rsidP="003E19FF">
      <w:pPr>
        <w:jc w:val="center"/>
        <w:rPr>
          <w:rFonts w:cs="Arial"/>
          <w:b/>
          <w:sz w:val="36"/>
          <w:szCs w:val="36"/>
          <w:lang w:val="fr-FR"/>
        </w:rPr>
      </w:pPr>
    </w:p>
    <w:p w14:paraId="3F687003" w14:textId="77777777" w:rsidR="003E19FF" w:rsidRPr="003E19FF" w:rsidRDefault="003E19FF" w:rsidP="003E19FF">
      <w:pPr>
        <w:jc w:val="center"/>
        <w:rPr>
          <w:rFonts w:cs="Arial"/>
          <w:b/>
          <w:sz w:val="36"/>
          <w:szCs w:val="36"/>
          <w:lang w:val="fr-FR"/>
        </w:rPr>
      </w:pPr>
      <w:r w:rsidRPr="003E19FF">
        <w:rPr>
          <w:rFonts w:cs="Arial"/>
          <w:b/>
          <w:sz w:val="36"/>
          <w:szCs w:val="36"/>
          <w:lang w:val="fr-FR"/>
        </w:rPr>
        <w:t>FOR</w:t>
      </w:r>
    </w:p>
    <w:p w14:paraId="17D78551" w14:textId="42223769" w:rsidR="00140483" w:rsidRDefault="00140483" w:rsidP="00882784">
      <w:pPr>
        <w:rPr>
          <w:rFonts w:cs="Arial"/>
          <w:b/>
          <w:sz w:val="36"/>
          <w:szCs w:val="36"/>
          <w:lang w:val="fr-FR"/>
        </w:rPr>
      </w:pPr>
    </w:p>
    <w:p w14:paraId="35B49FD2" w14:textId="73EA834B" w:rsidR="00140483" w:rsidRDefault="006E283C" w:rsidP="003E19FF">
      <w:pPr>
        <w:jc w:val="center"/>
        <w:rPr>
          <w:rFonts w:cs="Arial"/>
          <w:b/>
          <w:sz w:val="36"/>
          <w:szCs w:val="36"/>
          <w:lang w:val="fr-FR"/>
        </w:rPr>
      </w:pPr>
      <w:r>
        <w:rPr>
          <w:rFonts w:cs="Arial"/>
          <w:b/>
          <w:sz w:val="36"/>
          <w:szCs w:val="36"/>
          <w:lang w:val="fr-FR"/>
        </w:rPr>
        <w:t xml:space="preserve">SIMULATION SUPPORT </w:t>
      </w:r>
      <w:r w:rsidR="00572753">
        <w:rPr>
          <w:rFonts w:cs="Arial"/>
          <w:b/>
          <w:sz w:val="36"/>
          <w:szCs w:val="36"/>
          <w:lang w:val="fr-FR"/>
        </w:rPr>
        <w:t xml:space="preserve">TO FRONT LINE SERVICES – </w:t>
      </w:r>
      <w:r w:rsidR="000D3E26">
        <w:rPr>
          <w:rFonts w:cs="Arial"/>
          <w:b/>
          <w:sz w:val="36"/>
          <w:szCs w:val="36"/>
          <w:lang w:val="fr-FR"/>
        </w:rPr>
        <w:t>STK LICENCES</w:t>
      </w:r>
      <w:r w:rsidR="00572753">
        <w:rPr>
          <w:rFonts w:cs="Arial"/>
          <w:b/>
          <w:sz w:val="36"/>
          <w:szCs w:val="36"/>
          <w:lang w:val="fr-FR"/>
        </w:rPr>
        <w:t xml:space="preserve"> </w:t>
      </w:r>
      <w:r w:rsidR="000D3E26">
        <w:rPr>
          <w:rFonts w:cs="Arial"/>
          <w:b/>
          <w:sz w:val="36"/>
          <w:szCs w:val="36"/>
          <w:lang w:val="fr-FR"/>
        </w:rPr>
        <w:t>AND SUPPORT</w:t>
      </w:r>
      <w:r w:rsidR="00572753">
        <w:rPr>
          <w:rFonts w:cs="Arial"/>
          <w:b/>
          <w:sz w:val="36"/>
          <w:szCs w:val="36"/>
          <w:lang w:val="fr-FR"/>
        </w:rPr>
        <w:t xml:space="preserve"> </w:t>
      </w:r>
      <w:r>
        <w:rPr>
          <w:rFonts w:cs="Arial"/>
          <w:b/>
          <w:sz w:val="36"/>
          <w:szCs w:val="36"/>
          <w:lang w:val="fr-FR"/>
        </w:rPr>
        <w:t xml:space="preserve"> </w:t>
      </w:r>
    </w:p>
    <w:p w14:paraId="2D41EDE3" w14:textId="77777777" w:rsidR="00112328" w:rsidRDefault="00112328" w:rsidP="003E19FF">
      <w:pPr>
        <w:jc w:val="center"/>
        <w:rPr>
          <w:rFonts w:cs="Arial"/>
          <w:b/>
          <w:sz w:val="36"/>
          <w:szCs w:val="36"/>
          <w:lang w:val="fr-FR"/>
        </w:rPr>
      </w:pPr>
    </w:p>
    <w:p w14:paraId="3838C5F7" w14:textId="7631968E" w:rsidR="00112328" w:rsidRPr="005719AF" w:rsidRDefault="00BE00EC" w:rsidP="003E19FF">
      <w:pPr>
        <w:jc w:val="center"/>
        <w:rPr>
          <w:rFonts w:cs="Arial"/>
          <w:b/>
          <w:sz w:val="36"/>
          <w:szCs w:val="36"/>
          <w:lang w:val="fr-FR"/>
        </w:rPr>
      </w:pPr>
      <w:r>
        <w:rPr>
          <w:rFonts w:cs="Arial"/>
          <w:b/>
          <w:sz w:val="36"/>
          <w:szCs w:val="36"/>
          <w:lang w:val="fr-FR"/>
        </w:rPr>
        <w:t xml:space="preserve">CONTRACT REFERENCE: </w:t>
      </w:r>
      <w:r w:rsidRPr="00BE00EC">
        <w:rPr>
          <w:rFonts w:cs="Arial"/>
          <w:b/>
          <w:sz w:val="36"/>
          <w:szCs w:val="36"/>
          <w:lang w:val="fr-FR"/>
        </w:rPr>
        <w:t>701149376</w:t>
      </w:r>
    </w:p>
    <w:p w14:paraId="3F687006" w14:textId="77777777" w:rsidR="003E19FF" w:rsidRPr="003E19FF" w:rsidRDefault="003E19FF" w:rsidP="003E19FF">
      <w:pPr>
        <w:jc w:val="center"/>
        <w:rPr>
          <w:rFonts w:cs="Arial"/>
          <w:b/>
          <w:sz w:val="36"/>
          <w:szCs w:val="36"/>
          <w:lang w:val="fr-FR"/>
        </w:rPr>
      </w:pPr>
    </w:p>
    <w:p w14:paraId="3F687007" w14:textId="3BAEAC63" w:rsidR="00B83C83" w:rsidRDefault="003E19FF" w:rsidP="003E19FF">
      <w:pPr>
        <w:jc w:val="center"/>
        <w:rPr>
          <w:rFonts w:cs="Arial"/>
          <w:b/>
          <w:sz w:val="36"/>
          <w:szCs w:val="36"/>
          <w:lang w:val="fr-FR"/>
        </w:rPr>
      </w:pPr>
      <w:r w:rsidRPr="003E19FF">
        <w:rPr>
          <w:rFonts w:cs="Arial"/>
          <w:b/>
          <w:sz w:val="36"/>
          <w:szCs w:val="36"/>
          <w:lang w:val="fr-FR"/>
        </w:rPr>
        <w:t>CONTRACT</w:t>
      </w:r>
      <w:r w:rsidR="00B83C83">
        <w:rPr>
          <w:rFonts w:cs="Arial"/>
          <w:b/>
          <w:sz w:val="36"/>
          <w:szCs w:val="36"/>
          <w:lang w:val="fr-FR"/>
        </w:rPr>
        <w:t xml:space="preserve"> </w:t>
      </w:r>
    </w:p>
    <w:p w14:paraId="3F687008" w14:textId="77777777" w:rsidR="005F6B94" w:rsidRDefault="005F6B94" w:rsidP="003E19FF">
      <w:pPr>
        <w:jc w:val="center"/>
        <w:rPr>
          <w:rFonts w:cs="Arial"/>
          <w:b/>
          <w:sz w:val="36"/>
          <w:szCs w:val="36"/>
          <w:lang w:val="fr-FR"/>
        </w:rPr>
      </w:pPr>
    </w:p>
    <w:p w14:paraId="3F68700A" w14:textId="04BE4034" w:rsidR="003E19FF" w:rsidRDefault="00B83C83" w:rsidP="00433D2A">
      <w:pPr>
        <w:jc w:val="center"/>
        <w:rPr>
          <w:rFonts w:cs="Arial"/>
          <w:b/>
          <w:sz w:val="36"/>
          <w:szCs w:val="36"/>
          <w:lang w:val="fr-FR"/>
        </w:rPr>
      </w:pPr>
      <w:r>
        <w:rPr>
          <w:rFonts w:cs="Arial"/>
          <w:b/>
          <w:sz w:val="36"/>
          <w:szCs w:val="36"/>
          <w:lang w:val="fr-FR"/>
        </w:rPr>
        <w:t xml:space="preserve">UNDER </w:t>
      </w:r>
      <w:r w:rsidR="005F6B94">
        <w:rPr>
          <w:rFonts w:cs="Arial"/>
          <w:b/>
          <w:sz w:val="36"/>
          <w:szCs w:val="36"/>
          <w:lang w:val="fr-FR"/>
        </w:rPr>
        <w:t xml:space="preserve">FRAMEWORK </w:t>
      </w:r>
      <w:r>
        <w:rPr>
          <w:rFonts w:cs="Arial"/>
          <w:b/>
          <w:sz w:val="36"/>
          <w:szCs w:val="36"/>
          <w:lang w:val="fr-FR"/>
        </w:rPr>
        <w:t>RM</w:t>
      </w:r>
      <w:r w:rsidR="00433D2A">
        <w:rPr>
          <w:rFonts w:cs="Arial"/>
          <w:b/>
          <w:sz w:val="36"/>
          <w:szCs w:val="36"/>
          <w:lang w:val="fr-FR"/>
        </w:rPr>
        <w:t>6068 TECHNOLOGY PRODUCTS AND ASSOCIATED SERVICES</w:t>
      </w:r>
      <w:r w:rsidR="00162F01">
        <w:rPr>
          <w:rFonts w:cs="Arial"/>
          <w:b/>
          <w:sz w:val="36"/>
          <w:szCs w:val="36"/>
          <w:lang w:val="fr-FR"/>
        </w:rPr>
        <w:t>, LOT 3</w:t>
      </w:r>
    </w:p>
    <w:p w14:paraId="4D5929E0" w14:textId="77777777" w:rsidR="00433D2A" w:rsidRDefault="00433D2A" w:rsidP="00433D2A">
      <w:pPr>
        <w:jc w:val="center"/>
        <w:rPr>
          <w:rFonts w:cs="Arial"/>
          <w:szCs w:val="22"/>
          <w:lang w:val="fr-FR"/>
        </w:rPr>
      </w:pPr>
    </w:p>
    <w:p w14:paraId="4690BB70" w14:textId="2198C8C0" w:rsidR="00074357" w:rsidRPr="00112328" w:rsidRDefault="00074357" w:rsidP="00112328">
      <w:pPr>
        <w:tabs>
          <w:tab w:val="center" w:pos="5245"/>
        </w:tabs>
        <w:rPr>
          <w:rFonts w:cs="Arial"/>
          <w:szCs w:val="22"/>
          <w:lang w:val="en-US"/>
        </w:rPr>
        <w:sectPr w:rsidR="00074357" w:rsidRPr="00112328" w:rsidSect="00702C1F">
          <w:footerReference w:type="first" r:id="rId12"/>
          <w:endnotePr>
            <w:numFmt w:val="decimal"/>
          </w:endnotePr>
          <w:pgSz w:w="11909" w:h="16834" w:code="9"/>
          <w:pgMar w:top="851" w:right="710" w:bottom="567" w:left="709" w:header="426" w:footer="426" w:gutter="0"/>
          <w:pgNumType w:start="1"/>
          <w:cols w:space="720"/>
          <w:noEndnote/>
        </w:sectPr>
      </w:pPr>
    </w:p>
    <w:p w14:paraId="1C772854" w14:textId="6870466B" w:rsidR="00882FF3" w:rsidRDefault="005719AF" w:rsidP="005719AF">
      <w:pPr>
        <w:pStyle w:val="bodystrongcentred"/>
        <w:numPr>
          <w:ilvl w:val="0"/>
          <w:numId w:val="27"/>
        </w:numPr>
        <w:jc w:val="left"/>
        <w:rPr>
          <w:rFonts w:cs="Arial"/>
        </w:rPr>
      </w:pPr>
      <w:r w:rsidRPr="005719AF">
        <w:rPr>
          <w:rFonts w:cs="Arial"/>
        </w:rPr>
        <w:lastRenderedPageBreak/>
        <w:t>INTRODUCTION</w:t>
      </w:r>
      <w:r>
        <w:rPr>
          <w:rFonts w:cs="Arial"/>
        </w:rPr>
        <w:br/>
      </w:r>
    </w:p>
    <w:p w14:paraId="212BBC4F" w14:textId="3020F6B7" w:rsidR="005719AF" w:rsidRDefault="00650804" w:rsidP="005719AF">
      <w:pPr>
        <w:pStyle w:val="bodystrongcentred"/>
        <w:numPr>
          <w:ilvl w:val="1"/>
          <w:numId w:val="27"/>
        </w:numPr>
        <w:jc w:val="left"/>
        <w:rPr>
          <w:rFonts w:cs="Arial"/>
          <w:b w:val="0"/>
        </w:rPr>
      </w:pPr>
      <w:r>
        <w:rPr>
          <w:rFonts w:cs="Arial"/>
          <w:b w:val="0"/>
        </w:rPr>
        <w:t>This further competition i</w:t>
      </w:r>
      <w:r w:rsidR="005719AF" w:rsidRPr="005719AF">
        <w:rPr>
          <w:rFonts w:cs="Arial"/>
          <w:b w:val="0"/>
        </w:rPr>
        <w:t xml:space="preserve">nvitation relates to the </w:t>
      </w:r>
      <w:r>
        <w:rPr>
          <w:rFonts w:cs="Arial"/>
          <w:b w:val="0"/>
        </w:rPr>
        <w:t>f</w:t>
      </w:r>
      <w:r w:rsidR="005719AF" w:rsidRPr="005719AF">
        <w:rPr>
          <w:rFonts w:cs="Arial"/>
          <w:b w:val="0"/>
        </w:rPr>
        <w:t xml:space="preserve">urther </w:t>
      </w:r>
      <w:r>
        <w:rPr>
          <w:rFonts w:cs="Arial"/>
          <w:b w:val="0"/>
        </w:rPr>
        <w:t>c</w:t>
      </w:r>
      <w:r w:rsidR="005719AF" w:rsidRPr="005719AF">
        <w:rPr>
          <w:rFonts w:cs="Arial"/>
          <w:b w:val="0"/>
        </w:rPr>
        <w:t xml:space="preserve">ompetition to award a </w:t>
      </w:r>
      <w:r w:rsidR="00C202D2">
        <w:rPr>
          <w:rFonts w:cs="Arial"/>
          <w:b w:val="0"/>
        </w:rPr>
        <w:t>‘</w:t>
      </w:r>
      <w:r w:rsidR="00383004" w:rsidRPr="00383004">
        <w:rPr>
          <w:rFonts w:cs="Arial"/>
          <w:b w:val="0"/>
        </w:rPr>
        <w:t>Simulation Support to Front Line Services - STK Licences</w:t>
      </w:r>
      <w:r w:rsidR="00103757">
        <w:rPr>
          <w:rFonts w:cs="Arial"/>
          <w:b w:val="0"/>
        </w:rPr>
        <w:t xml:space="preserve"> and Support</w:t>
      </w:r>
      <w:r w:rsidR="00C202D2">
        <w:rPr>
          <w:rFonts w:cs="Arial"/>
          <w:b w:val="0"/>
        </w:rPr>
        <w:t>’ contract</w:t>
      </w:r>
      <w:r w:rsidR="005719AF" w:rsidRPr="005719AF">
        <w:rPr>
          <w:rFonts w:cs="Arial"/>
          <w:b w:val="0"/>
        </w:rPr>
        <w:t xml:space="preserve"> to a sole </w:t>
      </w:r>
      <w:r>
        <w:rPr>
          <w:rFonts w:cs="Arial"/>
          <w:b w:val="0"/>
        </w:rPr>
        <w:t>s</w:t>
      </w:r>
      <w:r w:rsidR="005719AF" w:rsidRPr="005719AF">
        <w:rPr>
          <w:rFonts w:cs="Arial"/>
          <w:b w:val="0"/>
        </w:rPr>
        <w:t>upplier</w:t>
      </w:r>
      <w:r w:rsidR="008730CE">
        <w:rPr>
          <w:rFonts w:cs="Arial"/>
          <w:b w:val="0"/>
        </w:rPr>
        <w:t>.</w:t>
      </w:r>
    </w:p>
    <w:p w14:paraId="0A99E0B2" w14:textId="77777777" w:rsidR="005719AF" w:rsidRDefault="005719AF" w:rsidP="005719AF">
      <w:pPr>
        <w:pStyle w:val="bodystrongcentred"/>
        <w:ind w:left="1090"/>
        <w:jc w:val="left"/>
        <w:rPr>
          <w:rFonts w:cs="Arial"/>
          <w:b w:val="0"/>
        </w:rPr>
      </w:pPr>
    </w:p>
    <w:p w14:paraId="3C58FCAB" w14:textId="562BA2AB" w:rsidR="005719AF" w:rsidRDefault="005719AF" w:rsidP="005719AF">
      <w:pPr>
        <w:pStyle w:val="bodystrongcentred"/>
        <w:numPr>
          <w:ilvl w:val="1"/>
          <w:numId w:val="27"/>
        </w:numPr>
        <w:jc w:val="left"/>
        <w:rPr>
          <w:rFonts w:cs="Arial"/>
          <w:b w:val="0"/>
        </w:rPr>
      </w:pPr>
      <w:r>
        <w:rPr>
          <w:rFonts w:cs="Arial"/>
          <w:b w:val="0"/>
        </w:rPr>
        <w:t xml:space="preserve">This </w:t>
      </w:r>
      <w:r w:rsidR="00650804">
        <w:rPr>
          <w:rFonts w:cs="Arial"/>
          <w:b w:val="0"/>
        </w:rPr>
        <w:t>f</w:t>
      </w:r>
      <w:r>
        <w:rPr>
          <w:rFonts w:cs="Arial"/>
          <w:b w:val="0"/>
        </w:rPr>
        <w:t xml:space="preserve">urther </w:t>
      </w:r>
      <w:r w:rsidR="00650804">
        <w:rPr>
          <w:rFonts w:cs="Arial"/>
          <w:b w:val="0"/>
        </w:rPr>
        <w:t>c</w:t>
      </w:r>
      <w:r>
        <w:rPr>
          <w:rFonts w:cs="Arial"/>
          <w:b w:val="0"/>
        </w:rPr>
        <w:t>ompetition is being conducted under the CCS Technology Products and Associate</w:t>
      </w:r>
      <w:r w:rsidR="000913EB">
        <w:rPr>
          <w:rFonts w:cs="Arial"/>
          <w:b w:val="0"/>
        </w:rPr>
        <w:t>d Services Framework Agreement (</w:t>
      </w:r>
      <w:r>
        <w:rPr>
          <w:rFonts w:cs="Arial"/>
          <w:b w:val="0"/>
        </w:rPr>
        <w:t>RM6068)</w:t>
      </w:r>
      <w:r w:rsidR="00AE466E">
        <w:rPr>
          <w:rFonts w:cs="Arial"/>
          <w:b w:val="0"/>
        </w:rPr>
        <w:t>,</w:t>
      </w:r>
      <w:r>
        <w:rPr>
          <w:rFonts w:cs="Arial"/>
          <w:b w:val="0"/>
        </w:rPr>
        <w:t xml:space="preserve"> Lot </w:t>
      </w:r>
      <w:r w:rsidR="009F5BB9">
        <w:rPr>
          <w:rFonts w:cs="Arial"/>
          <w:b w:val="0"/>
        </w:rPr>
        <w:t>3</w:t>
      </w:r>
      <w:r w:rsidR="005D7320">
        <w:rPr>
          <w:rFonts w:cs="Arial"/>
          <w:b w:val="0"/>
        </w:rPr>
        <w:t>.</w:t>
      </w:r>
    </w:p>
    <w:p w14:paraId="3C6DD697" w14:textId="77777777" w:rsidR="008730CE" w:rsidRDefault="008730CE" w:rsidP="008730CE">
      <w:pPr>
        <w:pStyle w:val="ListParagraph"/>
        <w:rPr>
          <w:rFonts w:cs="Arial"/>
          <w:b/>
        </w:rPr>
      </w:pPr>
    </w:p>
    <w:p w14:paraId="28676981" w14:textId="281A9B41" w:rsidR="008730CE" w:rsidRPr="008730CE" w:rsidRDefault="008730CE" w:rsidP="008730CE">
      <w:pPr>
        <w:pStyle w:val="bodystrongcentred"/>
        <w:numPr>
          <w:ilvl w:val="1"/>
          <w:numId w:val="27"/>
        </w:numPr>
        <w:jc w:val="left"/>
        <w:rPr>
          <w:rFonts w:cs="Arial"/>
          <w:b w:val="0"/>
        </w:rPr>
      </w:pPr>
      <w:r>
        <w:rPr>
          <w:rFonts w:cs="Arial"/>
          <w:b w:val="0"/>
        </w:rPr>
        <w:t>Authority</w:t>
      </w:r>
      <w:r w:rsidR="00DE35E5">
        <w:rPr>
          <w:rFonts w:cs="Arial"/>
          <w:b w:val="0"/>
        </w:rPr>
        <w:t>: Jack Bunkum, Commercial Manager</w:t>
      </w:r>
      <w:r w:rsidR="00107CEA">
        <w:rPr>
          <w:rFonts w:cs="Arial"/>
          <w:b w:val="0"/>
        </w:rPr>
        <w:t xml:space="preserve"> (jack.bunkum101@mod.gov.uk)</w:t>
      </w:r>
    </w:p>
    <w:p w14:paraId="53EE8466" w14:textId="4451BA68" w:rsidR="00C42D88" w:rsidRDefault="00C42D88" w:rsidP="005719AF">
      <w:pPr>
        <w:pStyle w:val="bodystrongcentred"/>
        <w:ind w:left="1090"/>
        <w:jc w:val="left"/>
        <w:rPr>
          <w:rFonts w:cs="Arial"/>
          <w:b w:val="0"/>
        </w:rPr>
      </w:pPr>
    </w:p>
    <w:p w14:paraId="72C83F1C" w14:textId="5716596B" w:rsidR="008730CE" w:rsidRPr="005719AF" w:rsidRDefault="008730CE" w:rsidP="005719AF">
      <w:pPr>
        <w:pStyle w:val="bodystrongcentred"/>
        <w:jc w:val="left"/>
        <w:rPr>
          <w:rFonts w:cs="Arial"/>
        </w:rPr>
      </w:pPr>
    </w:p>
    <w:p w14:paraId="474DF240" w14:textId="44D8B129" w:rsidR="007E60DD" w:rsidRDefault="008730CE" w:rsidP="000B3D7E">
      <w:pPr>
        <w:pStyle w:val="bodystrongcentred"/>
        <w:numPr>
          <w:ilvl w:val="0"/>
          <w:numId w:val="27"/>
        </w:numPr>
        <w:jc w:val="left"/>
        <w:rPr>
          <w:rFonts w:cs="Arial"/>
        </w:rPr>
      </w:pPr>
      <w:r>
        <w:rPr>
          <w:rFonts w:cs="Arial"/>
        </w:rPr>
        <w:t>THE REQUIREMENT</w:t>
      </w:r>
    </w:p>
    <w:p w14:paraId="48115480" w14:textId="5BE38DD6" w:rsidR="000B3D7E" w:rsidRDefault="000B3D7E" w:rsidP="000B3D7E">
      <w:pPr>
        <w:pStyle w:val="bodystrongcentred"/>
        <w:jc w:val="left"/>
        <w:rPr>
          <w:rFonts w:cs="Arial"/>
        </w:rPr>
      </w:pPr>
    </w:p>
    <w:p w14:paraId="7338830C" w14:textId="77777777" w:rsidR="000B3D7E" w:rsidRPr="00320522" w:rsidRDefault="000B3D7E" w:rsidP="000B3D7E">
      <w:pPr>
        <w:pStyle w:val="ListParagraph"/>
        <w:numPr>
          <w:ilvl w:val="0"/>
          <w:numId w:val="31"/>
        </w:numPr>
        <w:ind w:left="360"/>
      </w:pPr>
      <w:r w:rsidRPr="00320522">
        <w:t>STK (Systems Tool Kit) licence renewal for 3 years for the following versions;</w:t>
      </w:r>
    </w:p>
    <w:p w14:paraId="5A085805" w14:textId="77777777" w:rsidR="000B3D7E" w:rsidRPr="00320522" w:rsidRDefault="000B3D7E" w:rsidP="000B3D7E">
      <w:pPr>
        <w:pStyle w:val="ListParagraph"/>
        <w:numPr>
          <w:ilvl w:val="1"/>
          <w:numId w:val="31"/>
        </w:numPr>
      </w:pPr>
      <w:r w:rsidRPr="00320522">
        <w:t>Version 10 Professional</w:t>
      </w:r>
    </w:p>
    <w:p w14:paraId="0D25B0FB" w14:textId="77777777" w:rsidR="000B3D7E" w:rsidRPr="00320522" w:rsidRDefault="000B3D7E" w:rsidP="000B3D7E">
      <w:pPr>
        <w:pStyle w:val="ListParagraph"/>
        <w:numPr>
          <w:ilvl w:val="1"/>
          <w:numId w:val="31"/>
        </w:numPr>
      </w:pPr>
      <w:r w:rsidRPr="00320522">
        <w:t xml:space="preserve">Version 11 Professional </w:t>
      </w:r>
    </w:p>
    <w:p w14:paraId="7A0335A4" w14:textId="77777777" w:rsidR="000B3D7E" w:rsidRPr="00320522" w:rsidRDefault="000B3D7E" w:rsidP="000B3D7E">
      <w:pPr>
        <w:pStyle w:val="ListParagraph"/>
        <w:numPr>
          <w:ilvl w:val="1"/>
          <w:numId w:val="31"/>
        </w:numPr>
      </w:pPr>
      <w:r w:rsidRPr="00320522">
        <w:t>Version 12 Professional</w:t>
      </w:r>
    </w:p>
    <w:p w14:paraId="682DD813" w14:textId="77777777" w:rsidR="000B3D7E" w:rsidRPr="00320522" w:rsidRDefault="000B3D7E" w:rsidP="000B3D7E"/>
    <w:p w14:paraId="41C748B7" w14:textId="77777777" w:rsidR="000B3D7E" w:rsidRPr="00320522" w:rsidRDefault="000B3D7E" w:rsidP="000B3D7E">
      <w:pPr>
        <w:pStyle w:val="ListParagraph"/>
        <w:numPr>
          <w:ilvl w:val="0"/>
          <w:numId w:val="31"/>
        </w:numPr>
        <w:ind w:left="360"/>
      </w:pPr>
      <w:r w:rsidRPr="00320522">
        <w:t xml:space="preserve">2 x </w:t>
      </w:r>
      <w:r w:rsidRPr="00320522">
        <w:rPr>
          <w:b/>
          <w:bCs/>
        </w:rPr>
        <w:t>Nodelocked</w:t>
      </w:r>
      <w:r w:rsidRPr="00320522">
        <w:t xml:space="preserve"> STK Professional, AWB (Analysis Workbench), Sat Pro, INT (Integration module)</w:t>
      </w:r>
    </w:p>
    <w:p w14:paraId="153D58F8" w14:textId="77777777" w:rsidR="000B3D7E" w:rsidRPr="00320522" w:rsidRDefault="000B3D7E" w:rsidP="000B3D7E"/>
    <w:p w14:paraId="6D8AD651" w14:textId="77777777" w:rsidR="000B3D7E" w:rsidRPr="00320522" w:rsidRDefault="000B3D7E" w:rsidP="000B3D7E">
      <w:pPr>
        <w:pStyle w:val="ListParagraph"/>
        <w:numPr>
          <w:ilvl w:val="0"/>
          <w:numId w:val="31"/>
        </w:numPr>
        <w:ind w:left="360"/>
      </w:pPr>
      <w:r w:rsidRPr="00320522">
        <w:t xml:space="preserve">2 x </w:t>
      </w:r>
      <w:r w:rsidRPr="00320522">
        <w:rPr>
          <w:b/>
          <w:bCs/>
        </w:rPr>
        <w:t xml:space="preserve">Networked </w:t>
      </w:r>
      <w:r w:rsidRPr="00320522">
        <w:t xml:space="preserve">STK Professional, AWB (Analysis Workbench), Sat Pro, INT (Integration module) </w:t>
      </w:r>
    </w:p>
    <w:p w14:paraId="024CD26C" w14:textId="77777777" w:rsidR="000B3D7E" w:rsidRPr="00320522" w:rsidRDefault="000B3D7E" w:rsidP="000B3D7E"/>
    <w:p w14:paraId="5831296A" w14:textId="77777777" w:rsidR="000B3D7E" w:rsidRPr="00320522" w:rsidRDefault="000B3D7E" w:rsidP="000B3D7E">
      <w:pPr>
        <w:pStyle w:val="ListParagraph"/>
        <w:numPr>
          <w:ilvl w:val="0"/>
          <w:numId w:val="31"/>
        </w:numPr>
        <w:ind w:left="360"/>
      </w:pPr>
      <w:r w:rsidRPr="00320522">
        <w:t xml:space="preserve">2 x STK / Communication Module for both the Nodelocked and Networked licences. </w:t>
      </w:r>
    </w:p>
    <w:p w14:paraId="710E997B" w14:textId="77777777" w:rsidR="000B3D7E" w:rsidRPr="00320522" w:rsidRDefault="000B3D7E" w:rsidP="000B3D7E"/>
    <w:p w14:paraId="5822E996" w14:textId="77777777" w:rsidR="000B3D7E" w:rsidRPr="00320522" w:rsidRDefault="000B3D7E" w:rsidP="000B3D7E">
      <w:pPr>
        <w:pStyle w:val="ListParagraph"/>
        <w:numPr>
          <w:ilvl w:val="0"/>
          <w:numId w:val="31"/>
        </w:numPr>
        <w:ind w:left="360"/>
      </w:pPr>
      <w:r w:rsidRPr="00320522">
        <w:t>2 x STK Coverage Module for both the Nodelocked and Networked licences.</w:t>
      </w:r>
    </w:p>
    <w:p w14:paraId="4E67FA88" w14:textId="77777777" w:rsidR="000B3D7E" w:rsidRPr="00320522" w:rsidRDefault="000B3D7E" w:rsidP="000B3D7E"/>
    <w:p w14:paraId="0603017C" w14:textId="77777777" w:rsidR="000B3D7E" w:rsidRPr="00320522" w:rsidRDefault="000B3D7E" w:rsidP="000B3D7E">
      <w:pPr>
        <w:pStyle w:val="ListParagraph"/>
        <w:numPr>
          <w:ilvl w:val="0"/>
          <w:numId w:val="31"/>
        </w:numPr>
        <w:ind w:left="360"/>
      </w:pPr>
      <w:r w:rsidRPr="00320522">
        <w:t xml:space="preserve">3 years support for the Communication and Coverage modules. </w:t>
      </w:r>
    </w:p>
    <w:p w14:paraId="3C5CAFDD" w14:textId="77777777" w:rsidR="000B3D7E" w:rsidRPr="00320522" w:rsidRDefault="000B3D7E" w:rsidP="000B3D7E"/>
    <w:p w14:paraId="4AD38581" w14:textId="77777777" w:rsidR="000B3D7E" w:rsidRPr="00320522" w:rsidRDefault="000B3D7E" w:rsidP="000B3D7E">
      <w:pPr>
        <w:rPr>
          <w:b/>
          <w:bCs/>
        </w:rPr>
      </w:pPr>
      <w:r w:rsidRPr="00320522">
        <w:rPr>
          <w:b/>
          <w:bCs/>
        </w:rPr>
        <w:t>The above can be summarised as:</w:t>
      </w:r>
    </w:p>
    <w:p w14:paraId="2FB585FF" w14:textId="77777777" w:rsidR="000B3D7E" w:rsidRPr="00320522" w:rsidRDefault="000B3D7E" w:rsidP="000B3D7E"/>
    <w:p w14:paraId="61E26333" w14:textId="26BC4DA2" w:rsidR="000B3D7E" w:rsidRPr="00320522" w:rsidRDefault="000B3D7E" w:rsidP="000B3D7E">
      <w:r w:rsidRPr="00320522">
        <w:t xml:space="preserve">4 licenses in total comprising Versions 10, 11 Pro and 12 Pro with Communications and Coverage Modules.  Having the three versions of STK mitigates any forward and backward compatibility issues and facilitates close working with partner agencies. </w:t>
      </w:r>
    </w:p>
    <w:p w14:paraId="45047405" w14:textId="77777777" w:rsidR="000B3D7E" w:rsidRPr="00B2747D" w:rsidRDefault="000B3D7E" w:rsidP="000B3D7E">
      <w:r w:rsidRPr="00320522">
        <w:t xml:space="preserve">To be clear, note that each </w:t>
      </w:r>
      <w:r w:rsidRPr="00B2747D">
        <w:t>of the four licences must facilitate the use of software versions 10, 11 and 12 simultaneously.</w:t>
      </w:r>
    </w:p>
    <w:p w14:paraId="56E3AB26" w14:textId="77777777" w:rsidR="000B3D7E" w:rsidRPr="00320522" w:rsidRDefault="000B3D7E" w:rsidP="000B3D7E"/>
    <w:p w14:paraId="7729A7A5" w14:textId="77777777" w:rsidR="000B3D7E" w:rsidRPr="00320522" w:rsidRDefault="000B3D7E" w:rsidP="000B3D7E">
      <w:r w:rsidRPr="00320522">
        <w:rPr>
          <w:b/>
          <w:bCs/>
        </w:rPr>
        <w:t>Support</w:t>
      </w:r>
      <w:r w:rsidRPr="00320522">
        <w:t>:</w:t>
      </w:r>
    </w:p>
    <w:p w14:paraId="141152CA" w14:textId="77777777" w:rsidR="000B3D7E" w:rsidRPr="00320522" w:rsidRDefault="000B3D7E" w:rsidP="000B3D7E"/>
    <w:p w14:paraId="77A1CDF2" w14:textId="77777777" w:rsidR="000B3D7E" w:rsidRPr="00B2747D" w:rsidRDefault="000B3D7E" w:rsidP="000B3D7E">
      <w:r w:rsidRPr="00B2747D">
        <w:t>As an ‘as minimum’ deliverable, the supplier will offer a technical support service. This will see them:</w:t>
      </w:r>
    </w:p>
    <w:p w14:paraId="1566B075" w14:textId="77777777" w:rsidR="000B3D7E" w:rsidRPr="00B2747D" w:rsidRDefault="000B3D7E" w:rsidP="000B3D7E">
      <w:pPr>
        <w:pStyle w:val="ListParagraph"/>
        <w:numPr>
          <w:ilvl w:val="0"/>
          <w:numId w:val="32"/>
        </w:numPr>
        <w:rPr>
          <w:rFonts w:eastAsia="Times New Roman"/>
        </w:rPr>
      </w:pPr>
      <w:r w:rsidRPr="00B2747D">
        <w:rPr>
          <w:rFonts w:eastAsia="Times New Roman"/>
        </w:rPr>
        <w:t>Deal with support requests on an ad-hoc basis. Approximately 15 unique calls in any 12 month period and any associated follow up calls relating to the precursor call.</w:t>
      </w:r>
    </w:p>
    <w:p w14:paraId="1F8C2F94" w14:textId="77777777" w:rsidR="000B3D7E" w:rsidRPr="00B2747D" w:rsidRDefault="000B3D7E" w:rsidP="000B3D7E">
      <w:pPr>
        <w:pStyle w:val="ListParagraph"/>
        <w:numPr>
          <w:ilvl w:val="0"/>
          <w:numId w:val="32"/>
        </w:numPr>
        <w:rPr>
          <w:rFonts w:eastAsia="Times New Roman"/>
        </w:rPr>
      </w:pPr>
      <w:r w:rsidRPr="00B2747D">
        <w:rPr>
          <w:rFonts w:eastAsia="Times New Roman"/>
        </w:rPr>
        <w:t>Maintain a call log detailing the issues and any resolutions identified.</w:t>
      </w:r>
    </w:p>
    <w:p w14:paraId="600A07A5" w14:textId="77777777" w:rsidR="000B3D7E" w:rsidRPr="00B2747D" w:rsidRDefault="000B3D7E" w:rsidP="000B3D7E">
      <w:pPr>
        <w:pStyle w:val="ListParagraph"/>
        <w:numPr>
          <w:ilvl w:val="0"/>
          <w:numId w:val="32"/>
        </w:numPr>
        <w:rPr>
          <w:rFonts w:eastAsia="Times New Roman"/>
        </w:rPr>
      </w:pPr>
      <w:r w:rsidRPr="00B2747D">
        <w:rPr>
          <w:rFonts w:eastAsia="Times New Roman"/>
        </w:rPr>
        <w:t>Respond to support requests within 24 hours.</w:t>
      </w:r>
    </w:p>
    <w:p w14:paraId="7BD43EB2" w14:textId="77777777" w:rsidR="000B3D7E" w:rsidRPr="00320522" w:rsidRDefault="000B3D7E" w:rsidP="000B3D7E">
      <w:pPr>
        <w:pStyle w:val="ListParagraph"/>
        <w:numPr>
          <w:ilvl w:val="0"/>
          <w:numId w:val="32"/>
        </w:numPr>
        <w:rPr>
          <w:rFonts w:eastAsia="Times New Roman"/>
        </w:rPr>
      </w:pPr>
      <w:r>
        <w:rPr>
          <w:rFonts w:eastAsia="Times New Roman"/>
        </w:rPr>
        <w:t>E</w:t>
      </w:r>
      <w:r w:rsidRPr="00320522">
        <w:rPr>
          <w:rFonts w:eastAsia="Times New Roman"/>
        </w:rPr>
        <w:t xml:space="preserve">scalate </w:t>
      </w:r>
      <w:r>
        <w:rPr>
          <w:rFonts w:eastAsia="Times New Roman"/>
        </w:rPr>
        <w:t>to</w:t>
      </w:r>
      <w:r w:rsidRPr="00320522">
        <w:rPr>
          <w:rFonts w:eastAsia="Times New Roman"/>
        </w:rPr>
        <w:t xml:space="preserve"> resolve issues in an appropriate, timely manner using specialist knowledge and resource where necessary. </w:t>
      </w:r>
    </w:p>
    <w:p w14:paraId="1876393D" w14:textId="77777777" w:rsidR="000B3D7E" w:rsidRPr="00320522" w:rsidRDefault="000B3D7E" w:rsidP="000B3D7E">
      <w:pPr>
        <w:pStyle w:val="ListParagraph"/>
        <w:numPr>
          <w:ilvl w:val="0"/>
          <w:numId w:val="32"/>
        </w:numPr>
        <w:rPr>
          <w:rFonts w:eastAsia="Times New Roman"/>
        </w:rPr>
      </w:pPr>
      <w:r w:rsidRPr="00320522">
        <w:rPr>
          <w:rFonts w:eastAsia="Times New Roman"/>
        </w:rPr>
        <w:t>Maintain good communication with the MoD at all times.</w:t>
      </w:r>
    </w:p>
    <w:p w14:paraId="0A7E9555" w14:textId="77777777" w:rsidR="000B3D7E" w:rsidRPr="00320522" w:rsidRDefault="000B3D7E" w:rsidP="000B3D7E"/>
    <w:p w14:paraId="35338BE3" w14:textId="77777777" w:rsidR="000B3D7E" w:rsidRPr="00320522" w:rsidRDefault="000B3D7E" w:rsidP="000B3D7E"/>
    <w:p w14:paraId="158A4B2D" w14:textId="77777777" w:rsidR="000B3D7E" w:rsidRPr="00320522" w:rsidRDefault="000B3D7E" w:rsidP="000B3D7E">
      <w:r w:rsidRPr="00320522">
        <w:rPr>
          <w:b/>
          <w:bCs/>
        </w:rPr>
        <w:t>Testing</w:t>
      </w:r>
      <w:r w:rsidRPr="00320522">
        <w:t>:</w:t>
      </w:r>
    </w:p>
    <w:p w14:paraId="7572AA4D" w14:textId="77777777" w:rsidR="000B3D7E" w:rsidRPr="00320522" w:rsidRDefault="000B3D7E" w:rsidP="000B3D7E"/>
    <w:p w14:paraId="4AFC4B93" w14:textId="77777777" w:rsidR="000B3D7E" w:rsidRPr="00320522" w:rsidRDefault="000B3D7E" w:rsidP="000B3D7E">
      <w:r w:rsidRPr="00320522">
        <w:lastRenderedPageBreak/>
        <w:t xml:space="preserve">It will not be possible for us to test all three versions of the software within a reasonable time frame and accordingly do not wish to build in a product testing period within the licence provision framework. However, we do require a one-month period from the date of the licence provision to install the licences and expect the provider to resolve any issues with the licences during this period. We consider this a fair period given covid in office access restrictions. </w:t>
      </w:r>
    </w:p>
    <w:p w14:paraId="43C534B1" w14:textId="77777777" w:rsidR="000B3D7E" w:rsidRPr="000B3D7E" w:rsidRDefault="000B3D7E" w:rsidP="000B3D7E">
      <w:pPr>
        <w:pStyle w:val="bodystrongcentred"/>
        <w:ind w:firstLine="720"/>
        <w:jc w:val="left"/>
        <w:rPr>
          <w:rFonts w:cs="Arial"/>
        </w:rPr>
      </w:pPr>
    </w:p>
    <w:p w14:paraId="53507710" w14:textId="77777777" w:rsidR="007E60DD" w:rsidRDefault="007E60DD" w:rsidP="007E60DD">
      <w:pPr>
        <w:pStyle w:val="bodystrongcentred"/>
        <w:jc w:val="left"/>
        <w:rPr>
          <w:rFonts w:eastAsia="Times New Roman" w:cs="Arial"/>
          <w:b w:val="0"/>
          <w:i/>
          <w:iCs/>
          <w:color w:val="000000"/>
          <w:shd w:val="clear" w:color="auto" w:fill="00FF00"/>
        </w:rPr>
      </w:pPr>
    </w:p>
    <w:p w14:paraId="543711B5" w14:textId="7C38321E" w:rsidR="008730CE" w:rsidRDefault="008730CE" w:rsidP="008730CE">
      <w:pPr>
        <w:pStyle w:val="bodystrongcentred"/>
        <w:ind w:left="1810"/>
        <w:jc w:val="left"/>
        <w:rPr>
          <w:rFonts w:eastAsia="Times New Roman" w:cs="Arial"/>
          <w:b w:val="0"/>
          <w:i/>
          <w:iCs/>
          <w:color w:val="000000"/>
          <w:shd w:val="clear" w:color="auto" w:fill="00FF00"/>
        </w:rPr>
      </w:pPr>
    </w:p>
    <w:p w14:paraId="1D7D6868" w14:textId="0E3218AD" w:rsidR="008730CE" w:rsidRDefault="008730CE" w:rsidP="008730CE">
      <w:pPr>
        <w:pStyle w:val="bodystrongcentred"/>
        <w:numPr>
          <w:ilvl w:val="0"/>
          <w:numId w:val="27"/>
        </w:numPr>
        <w:jc w:val="left"/>
        <w:rPr>
          <w:rFonts w:cs="Arial"/>
        </w:rPr>
      </w:pPr>
      <w:r>
        <w:rPr>
          <w:rFonts w:cs="Arial"/>
        </w:rPr>
        <w:t>DELIVERY INFORMATION</w:t>
      </w:r>
    </w:p>
    <w:p w14:paraId="3769BB70" w14:textId="77777777" w:rsidR="008730CE" w:rsidRDefault="008730CE" w:rsidP="008730CE">
      <w:pPr>
        <w:pStyle w:val="bodystrongcentred"/>
        <w:ind w:left="720"/>
        <w:jc w:val="left"/>
        <w:rPr>
          <w:rFonts w:cs="Arial"/>
        </w:rPr>
      </w:pPr>
    </w:p>
    <w:p w14:paraId="797E5388" w14:textId="705FD161" w:rsidR="008730CE" w:rsidRPr="008730CE" w:rsidRDefault="000F69BD" w:rsidP="008730CE">
      <w:pPr>
        <w:pStyle w:val="bodystrongcentred"/>
        <w:numPr>
          <w:ilvl w:val="1"/>
          <w:numId w:val="27"/>
        </w:numPr>
        <w:jc w:val="left"/>
        <w:rPr>
          <w:rFonts w:cs="Arial"/>
          <w:b w:val="0"/>
        </w:rPr>
      </w:pPr>
      <w:r>
        <w:rPr>
          <w:rFonts w:cs="Arial"/>
          <w:b w:val="0"/>
        </w:rPr>
        <w:t>Required d</w:t>
      </w:r>
      <w:r w:rsidR="008730CE" w:rsidRPr="008730CE">
        <w:rPr>
          <w:rFonts w:cs="Arial"/>
          <w:b w:val="0"/>
        </w:rPr>
        <w:t>elivery</w:t>
      </w:r>
      <w:r>
        <w:rPr>
          <w:rFonts w:cs="Arial"/>
          <w:b w:val="0"/>
        </w:rPr>
        <w:t xml:space="preserve"> Date</w:t>
      </w:r>
      <w:r w:rsidR="008730CE" w:rsidRPr="008730CE">
        <w:rPr>
          <w:rFonts w:cs="Arial"/>
          <w:b w:val="0"/>
        </w:rPr>
        <w:t xml:space="preserve">: </w:t>
      </w:r>
      <w:r w:rsidR="00153592">
        <w:rPr>
          <w:rFonts w:cs="Arial"/>
          <w:b w:val="0"/>
        </w:rPr>
        <w:t xml:space="preserve">Licences should be delivered on </w:t>
      </w:r>
      <w:r w:rsidR="00EF36EE">
        <w:rPr>
          <w:rFonts w:cs="Arial"/>
          <w:b w:val="0"/>
        </w:rPr>
        <w:t>8</w:t>
      </w:r>
      <w:r w:rsidR="0012431F" w:rsidRPr="0012431F">
        <w:rPr>
          <w:rFonts w:cs="Arial"/>
          <w:b w:val="0"/>
          <w:vertAlign w:val="superscript"/>
        </w:rPr>
        <w:t>th</w:t>
      </w:r>
      <w:r w:rsidR="0012431F">
        <w:rPr>
          <w:rFonts w:cs="Arial"/>
          <w:b w:val="0"/>
        </w:rPr>
        <w:t xml:space="preserve"> December following </w:t>
      </w:r>
      <w:r w:rsidR="00144A73">
        <w:rPr>
          <w:rFonts w:cs="Arial"/>
          <w:b w:val="0"/>
        </w:rPr>
        <w:t xml:space="preserve">the </w:t>
      </w:r>
      <w:r w:rsidR="0012431F">
        <w:rPr>
          <w:rFonts w:cs="Arial"/>
          <w:b w:val="0"/>
        </w:rPr>
        <w:t>stand-still period and order placement.</w:t>
      </w:r>
      <w:r w:rsidR="008730CE">
        <w:rPr>
          <w:rFonts w:cs="Arial"/>
          <w:b w:val="0"/>
          <w:i/>
        </w:rPr>
        <w:br/>
      </w:r>
    </w:p>
    <w:p w14:paraId="4B6A7677" w14:textId="0FD2F4F7" w:rsidR="008730CE" w:rsidRPr="001C2A39" w:rsidRDefault="008730CE" w:rsidP="008730CE">
      <w:pPr>
        <w:pStyle w:val="bodystrongcentred"/>
        <w:numPr>
          <w:ilvl w:val="1"/>
          <w:numId w:val="27"/>
        </w:numPr>
        <w:jc w:val="left"/>
        <w:rPr>
          <w:rFonts w:cs="Arial"/>
          <w:b w:val="0"/>
        </w:rPr>
      </w:pPr>
      <w:r w:rsidRPr="001C2A39">
        <w:rPr>
          <w:rFonts w:cs="Arial"/>
          <w:b w:val="0"/>
        </w:rPr>
        <w:t xml:space="preserve">Delivery Location: </w:t>
      </w:r>
      <w:r w:rsidR="0012431F">
        <w:rPr>
          <w:rFonts w:cs="Arial"/>
          <w:b w:val="0"/>
        </w:rPr>
        <w:t>Licences should be delivered via email to</w:t>
      </w:r>
      <w:r w:rsidR="000B6AAE">
        <w:rPr>
          <w:rFonts w:cs="Arial"/>
          <w:b w:val="0"/>
        </w:rPr>
        <w:t xml:space="preserve"> </w:t>
      </w:r>
      <w:r w:rsidR="00C17B59">
        <w:t>REDACTED</w:t>
      </w:r>
      <w:bookmarkStart w:id="0" w:name="_GoBack"/>
      <w:bookmarkEnd w:id="0"/>
      <w:r w:rsidR="000B6AAE">
        <w:rPr>
          <w:rFonts w:cs="Arial"/>
          <w:b w:val="0"/>
        </w:rPr>
        <w:t xml:space="preserve"> </w:t>
      </w:r>
    </w:p>
    <w:p w14:paraId="17B55B49" w14:textId="4B0C2E86" w:rsidR="00D93EFE" w:rsidRDefault="00D93EFE" w:rsidP="00D93EFE">
      <w:pPr>
        <w:pStyle w:val="bodystrongcentred"/>
        <w:jc w:val="left"/>
        <w:rPr>
          <w:rFonts w:cs="Arial"/>
          <w:b w:val="0"/>
          <w:i/>
        </w:rPr>
      </w:pPr>
    </w:p>
    <w:p w14:paraId="2D6197A2" w14:textId="59190D88" w:rsidR="00D93EFE" w:rsidRDefault="00D93EFE" w:rsidP="00D93EFE">
      <w:pPr>
        <w:pStyle w:val="bodystrongcentred"/>
        <w:jc w:val="left"/>
        <w:rPr>
          <w:rFonts w:cs="Arial"/>
          <w:b w:val="0"/>
          <w:i/>
        </w:rPr>
      </w:pPr>
    </w:p>
    <w:p w14:paraId="12A7B4CE" w14:textId="06A9BA7C" w:rsidR="00D93EFE" w:rsidRDefault="00D93EFE" w:rsidP="00D93EFE">
      <w:pPr>
        <w:pStyle w:val="bodystrongcentred"/>
        <w:jc w:val="left"/>
        <w:rPr>
          <w:rFonts w:cs="Arial"/>
          <w:b w:val="0"/>
          <w:i/>
        </w:rPr>
      </w:pPr>
    </w:p>
    <w:p w14:paraId="46D00632" w14:textId="77777777" w:rsidR="00D93EFE" w:rsidRDefault="00D93EFE" w:rsidP="00D93EFE">
      <w:pPr>
        <w:pStyle w:val="bodystrongcentred"/>
        <w:numPr>
          <w:ilvl w:val="0"/>
          <w:numId w:val="27"/>
        </w:numPr>
        <w:jc w:val="left"/>
        <w:rPr>
          <w:rFonts w:cs="Arial"/>
        </w:rPr>
      </w:pPr>
      <w:r w:rsidRPr="005719AF">
        <w:rPr>
          <w:rFonts w:cs="Arial"/>
        </w:rPr>
        <w:t>FURTHER COMPETITION TIMETABLE</w:t>
      </w:r>
    </w:p>
    <w:p w14:paraId="358A9151" w14:textId="77777777" w:rsidR="00D93EFE" w:rsidRDefault="00D93EFE" w:rsidP="00D93EFE">
      <w:pPr>
        <w:pStyle w:val="bodystrongcentred"/>
        <w:jc w:val="left"/>
        <w:rPr>
          <w:rFonts w:cs="Arial"/>
        </w:rPr>
      </w:pPr>
    </w:p>
    <w:tbl>
      <w:tblPr>
        <w:tblStyle w:val="TableGrid"/>
        <w:tblW w:w="8770" w:type="dxa"/>
        <w:tblInd w:w="253" w:type="dxa"/>
        <w:tblLook w:val="04A0" w:firstRow="1" w:lastRow="0" w:firstColumn="1" w:lastColumn="0" w:noHBand="0" w:noVBand="1"/>
      </w:tblPr>
      <w:tblGrid>
        <w:gridCol w:w="2436"/>
        <w:gridCol w:w="6334"/>
      </w:tblGrid>
      <w:tr w:rsidR="00D93EFE" w14:paraId="0B68F03E" w14:textId="77777777" w:rsidTr="008D1009">
        <w:trPr>
          <w:trHeight w:val="242"/>
        </w:trPr>
        <w:tc>
          <w:tcPr>
            <w:tcW w:w="2436" w:type="dxa"/>
            <w:shd w:val="clear" w:color="auto" w:fill="D9D9D9" w:themeFill="background1" w:themeFillShade="D9"/>
          </w:tcPr>
          <w:p w14:paraId="1FF5B282" w14:textId="77777777" w:rsidR="00D93EFE" w:rsidRDefault="00D93EFE" w:rsidP="008D1009">
            <w:pPr>
              <w:pStyle w:val="bodystrongcentred"/>
              <w:rPr>
                <w:rFonts w:cs="Arial"/>
              </w:rPr>
            </w:pPr>
            <w:r>
              <w:rPr>
                <w:rFonts w:cs="Arial"/>
              </w:rPr>
              <w:t>DATE/TIME</w:t>
            </w:r>
          </w:p>
        </w:tc>
        <w:tc>
          <w:tcPr>
            <w:tcW w:w="6334" w:type="dxa"/>
            <w:shd w:val="clear" w:color="auto" w:fill="D9D9D9" w:themeFill="background1" w:themeFillShade="D9"/>
          </w:tcPr>
          <w:p w14:paraId="2FCDF627" w14:textId="77777777" w:rsidR="00D93EFE" w:rsidRDefault="00D93EFE" w:rsidP="008D1009">
            <w:pPr>
              <w:pStyle w:val="bodystrongcentred"/>
              <w:rPr>
                <w:rFonts w:cs="Arial"/>
              </w:rPr>
            </w:pPr>
            <w:r>
              <w:rPr>
                <w:rFonts w:cs="Arial"/>
              </w:rPr>
              <w:t>ACTIVITY</w:t>
            </w:r>
          </w:p>
        </w:tc>
      </w:tr>
      <w:tr w:rsidR="00D93EFE" w14:paraId="76FD45AA" w14:textId="77777777" w:rsidTr="008D1009">
        <w:trPr>
          <w:trHeight w:val="252"/>
        </w:trPr>
        <w:tc>
          <w:tcPr>
            <w:tcW w:w="2436" w:type="dxa"/>
          </w:tcPr>
          <w:p w14:paraId="53D5253B" w14:textId="21A14501" w:rsidR="00D93EFE" w:rsidRPr="00E63046" w:rsidRDefault="00310746" w:rsidP="008D1009">
            <w:pPr>
              <w:pStyle w:val="bodystrongcentred"/>
              <w:jc w:val="left"/>
              <w:rPr>
                <w:rFonts w:cs="Arial"/>
              </w:rPr>
            </w:pPr>
            <w:r w:rsidRPr="00E63046">
              <w:rPr>
                <w:rFonts w:cs="Arial"/>
              </w:rPr>
              <w:t>0</w:t>
            </w:r>
            <w:r w:rsidR="00535040">
              <w:rPr>
                <w:rFonts w:cs="Arial"/>
              </w:rPr>
              <w:t>3</w:t>
            </w:r>
            <w:r w:rsidR="00D93EFE" w:rsidRPr="00E63046">
              <w:rPr>
                <w:rFonts w:cs="Arial"/>
              </w:rPr>
              <w:t>/</w:t>
            </w:r>
            <w:r w:rsidR="00712F00" w:rsidRPr="00E63046">
              <w:rPr>
                <w:rFonts w:cs="Arial"/>
              </w:rPr>
              <w:t>11</w:t>
            </w:r>
            <w:r w:rsidR="00D93EFE" w:rsidRPr="00E63046">
              <w:rPr>
                <w:rFonts w:cs="Arial"/>
              </w:rPr>
              <w:t>/</w:t>
            </w:r>
            <w:r w:rsidR="00712F00" w:rsidRPr="00E63046">
              <w:rPr>
                <w:rFonts w:cs="Arial"/>
              </w:rPr>
              <w:t>2020</w:t>
            </w:r>
          </w:p>
        </w:tc>
        <w:tc>
          <w:tcPr>
            <w:tcW w:w="6334" w:type="dxa"/>
          </w:tcPr>
          <w:p w14:paraId="330236CE" w14:textId="77777777" w:rsidR="00D93EFE" w:rsidRPr="00C42D88" w:rsidRDefault="00D93EFE" w:rsidP="008D1009">
            <w:pPr>
              <w:pStyle w:val="bodystrongcentred"/>
              <w:jc w:val="left"/>
              <w:rPr>
                <w:rFonts w:cs="Arial"/>
                <w:b w:val="0"/>
              </w:rPr>
            </w:pPr>
            <w:r w:rsidRPr="00C42D88">
              <w:rPr>
                <w:rFonts w:cs="Arial"/>
                <w:b w:val="0"/>
              </w:rPr>
              <w:t>Pu</w:t>
            </w:r>
            <w:r>
              <w:rPr>
                <w:rFonts w:cs="Arial"/>
                <w:b w:val="0"/>
              </w:rPr>
              <w:t xml:space="preserve">blication of the Invitation to </w:t>
            </w:r>
            <w:r w:rsidRPr="00C42D88">
              <w:rPr>
                <w:rFonts w:cs="Arial"/>
                <w:b w:val="0"/>
              </w:rPr>
              <w:t>Tender</w:t>
            </w:r>
          </w:p>
        </w:tc>
      </w:tr>
      <w:tr w:rsidR="00D93EFE" w14:paraId="34C5D6E6" w14:textId="77777777" w:rsidTr="008D1009">
        <w:trPr>
          <w:trHeight w:val="242"/>
        </w:trPr>
        <w:tc>
          <w:tcPr>
            <w:tcW w:w="2436" w:type="dxa"/>
          </w:tcPr>
          <w:p w14:paraId="6D6679E0" w14:textId="4E0D78B1" w:rsidR="00D93EFE" w:rsidRPr="00E63046" w:rsidRDefault="00BC32DC" w:rsidP="008D1009">
            <w:pPr>
              <w:pStyle w:val="bodystrongcentred"/>
              <w:jc w:val="left"/>
              <w:rPr>
                <w:rFonts w:cs="Arial"/>
              </w:rPr>
            </w:pPr>
            <w:r w:rsidRPr="00E63046">
              <w:rPr>
                <w:rFonts w:cs="Arial"/>
              </w:rPr>
              <w:t>09:00,</w:t>
            </w:r>
            <w:r w:rsidR="00D93EFE" w:rsidRPr="00E63046">
              <w:rPr>
                <w:rFonts w:cs="Arial"/>
              </w:rPr>
              <w:t xml:space="preserve"> </w:t>
            </w:r>
            <w:r w:rsidRPr="00E63046">
              <w:rPr>
                <w:rFonts w:cs="Arial"/>
              </w:rPr>
              <w:t>0</w:t>
            </w:r>
            <w:r w:rsidR="00535040">
              <w:rPr>
                <w:rFonts w:cs="Arial"/>
              </w:rPr>
              <w:t>4</w:t>
            </w:r>
            <w:r w:rsidR="00D93EFE" w:rsidRPr="00E63046">
              <w:rPr>
                <w:rFonts w:cs="Arial"/>
              </w:rPr>
              <w:t>/</w:t>
            </w:r>
            <w:r w:rsidRPr="00E63046">
              <w:rPr>
                <w:rFonts w:cs="Arial"/>
              </w:rPr>
              <w:t>11/2020</w:t>
            </w:r>
          </w:p>
        </w:tc>
        <w:tc>
          <w:tcPr>
            <w:tcW w:w="6334" w:type="dxa"/>
          </w:tcPr>
          <w:p w14:paraId="0F5E6E9B" w14:textId="77777777" w:rsidR="00D93EFE" w:rsidRPr="00C42D88" w:rsidRDefault="00D93EFE" w:rsidP="008D1009">
            <w:pPr>
              <w:pStyle w:val="bodystrongcentred"/>
              <w:jc w:val="left"/>
              <w:rPr>
                <w:rFonts w:cs="Arial"/>
                <w:b w:val="0"/>
              </w:rPr>
            </w:pPr>
            <w:r w:rsidRPr="00C42D88">
              <w:rPr>
                <w:rFonts w:cs="Arial"/>
                <w:b w:val="0"/>
              </w:rPr>
              <w:t>Clarification period starts</w:t>
            </w:r>
          </w:p>
        </w:tc>
      </w:tr>
      <w:tr w:rsidR="00D93EFE" w14:paraId="6B64D3A6" w14:textId="77777777" w:rsidTr="008D1009">
        <w:trPr>
          <w:trHeight w:val="242"/>
        </w:trPr>
        <w:tc>
          <w:tcPr>
            <w:tcW w:w="2436" w:type="dxa"/>
          </w:tcPr>
          <w:p w14:paraId="24D1FDF0" w14:textId="15FE89E5" w:rsidR="00D93EFE" w:rsidRPr="00E63046" w:rsidRDefault="00BC32DC" w:rsidP="008D1009">
            <w:pPr>
              <w:pStyle w:val="bodystrongcentred"/>
              <w:jc w:val="left"/>
              <w:rPr>
                <w:rFonts w:cs="Arial"/>
              </w:rPr>
            </w:pPr>
            <w:r w:rsidRPr="00E63046">
              <w:rPr>
                <w:rFonts w:cs="Arial"/>
              </w:rPr>
              <w:t>16:00,</w:t>
            </w:r>
            <w:r w:rsidR="00D93EFE" w:rsidRPr="00E63046">
              <w:rPr>
                <w:rFonts w:cs="Arial"/>
              </w:rPr>
              <w:t xml:space="preserve"> </w:t>
            </w:r>
            <w:r w:rsidR="0030443F" w:rsidRPr="00E63046">
              <w:rPr>
                <w:rFonts w:cs="Arial"/>
              </w:rPr>
              <w:t>0</w:t>
            </w:r>
            <w:r w:rsidR="00535040">
              <w:rPr>
                <w:rFonts w:cs="Arial"/>
              </w:rPr>
              <w:t>9</w:t>
            </w:r>
            <w:r w:rsidR="00D93EFE" w:rsidRPr="00E63046">
              <w:rPr>
                <w:rFonts w:cs="Arial"/>
              </w:rPr>
              <w:t>/</w:t>
            </w:r>
            <w:r w:rsidR="0030443F" w:rsidRPr="00E63046">
              <w:rPr>
                <w:rFonts w:cs="Arial"/>
              </w:rPr>
              <w:t>11</w:t>
            </w:r>
            <w:r w:rsidR="00D93EFE" w:rsidRPr="00E63046">
              <w:rPr>
                <w:rFonts w:cs="Arial"/>
              </w:rPr>
              <w:t>/</w:t>
            </w:r>
            <w:r w:rsidR="0030443F" w:rsidRPr="00E63046">
              <w:rPr>
                <w:rFonts w:cs="Arial"/>
              </w:rPr>
              <w:t>2020</w:t>
            </w:r>
          </w:p>
        </w:tc>
        <w:tc>
          <w:tcPr>
            <w:tcW w:w="6334" w:type="dxa"/>
          </w:tcPr>
          <w:p w14:paraId="2707A57F" w14:textId="77777777" w:rsidR="00D93EFE" w:rsidRPr="00C42D88" w:rsidRDefault="00D93EFE" w:rsidP="008D1009">
            <w:pPr>
              <w:pStyle w:val="bodystrongcentred"/>
              <w:jc w:val="left"/>
              <w:rPr>
                <w:rFonts w:cs="Arial"/>
                <w:b w:val="0"/>
              </w:rPr>
            </w:pPr>
            <w:r w:rsidRPr="00C42D88">
              <w:rPr>
                <w:rFonts w:cs="Arial"/>
                <w:b w:val="0"/>
              </w:rPr>
              <w:t>Clarification closes</w:t>
            </w:r>
          </w:p>
        </w:tc>
      </w:tr>
      <w:tr w:rsidR="00D93EFE" w14:paraId="6DB85C2D" w14:textId="77777777" w:rsidTr="00650804">
        <w:trPr>
          <w:trHeight w:val="203"/>
        </w:trPr>
        <w:tc>
          <w:tcPr>
            <w:tcW w:w="2436" w:type="dxa"/>
          </w:tcPr>
          <w:p w14:paraId="16187155" w14:textId="6C9CCCE2" w:rsidR="00D93EFE" w:rsidRPr="00E63046" w:rsidRDefault="00604F8E" w:rsidP="008D1009">
            <w:pPr>
              <w:pStyle w:val="bodystrongcentred"/>
              <w:jc w:val="left"/>
              <w:rPr>
                <w:rFonts w:cs="Arial"/>
              </w:rPr>
            </w:pPr>
            <w:r w:rsidRPr="00E63046">
              <w:rPr>
                <w:rFonts w:cs="Arial"/>
              </w:rPr>
              <w:t>17:00,</w:t>
            </w:r>
            <w:r w:rsidR="00D93EFE" w:rsidRPr="00E63046">
              <w:rPr>
                <w:rFonts w:cs="Arial"/>
              </w:rPr>
              <w:t xml:space="preserve"> </w:t>
            </w:r>
            <w:r w:rsidRPr="00E63046">
              <w:rPr>
                <w:rFonts w:cs="Arial"/>
              </w:rPr>
              <w:t>1</w:t>
            </w:r>
            <w:r w:rsidR="007B702F">
              <w:rPr>
                <w:rFonts w:cs="Arial"/>
              </w:rPr>
              <w:t>1</w:t>
            </w:r>
            <w:r w:rsidR="00D93EFE" w:rsidRPr="00E63046">
              <w:rPr>
                <w:rFonts w:cs="Arial"/>
              </w:rPr>
              <w:t>/</w:t>
            </w:r>
            <w:r w:rsidRPr="00E63046">
              <w:rPr>
                <w:rFonts w:cs="Arial"/>
              </w:rPr>
              <w:t>11</w:t>
            </w:r>
            <w:r w:rsidR="00D93EFE" w:rsidRPr="00E63046">
              <w:rPr>
                <w:rFonts w:cs="Arial"/>
              </w:rPr>
              <w:t>/</w:t>
            </w:r>
            <w:r w:rsidRPr="00E63046">
              <w:rPr>
                <w:rFonts w:cs="Arial"/>
              </w:rPr>
              <w:t>2020</w:t>
            </w:r>
          </w:p>
        </w:tc>
        <w:tc>
          <w:tcPr>
            <w:tcW w:w="6334" w:type="dxa"/>
          </w:tcPr>
          <w:p w14:paraId="42C07E41" w14:textId="77777777" w:rsidR="00D93EFE" w:rsidRPr="00C42D88" w:rsidRDefault="00D93EFE" w:rsidP="008D1009">
            <w:pPr>
              <w:pStyle w:val="bodystrongcentred"/>
              <w:jc w:val="left"/>
              <w:rPr>
                <w:rFonts w:cs="Arial"/>
                <w:b w:val="0"/>
              </w:rPr>
            </w:pPr>
            <w:r w:rsidRPr="00C42D88">
              <w:rPr>
                <w:rFonts w:cs="Arial"/>
                <w:b w:val="0"/>
              </w:rPr>
              <w:t>Deadline for publication of responses to clarification questions</w:t>
            </w:r>
          </w:p>
        </w:tc>
      </w:tr>
      <w:tr w:rsidR="00D93EFE" w14:paraId="42573B4A" w14:textId="77777777" w:rsidTr="00650804">
        <w:trPr>
          <w:trHeight w:val="235"/>
        </w:trPr>
        <w:tc>
          <w:tcPr>
            <w:tcW w:w="2436" w:type="dxa"/>
          </w:tcPr>
          <w:p w14:paraId="54B51F03" w14:textId="5683C16C" w:rsidR="00D93EFE" w:rsidRPr="00E63046" w:rsidRDefault="006D571A" w:rsidP="008D1009">
            <w:pPr>
              <w:pStyle w:val="bodystrongcentred"/>
              <w:jc w:val="left"/>
              <w:rPr>
                <w:rFonts w:cs="Arial"/>
              </w:rPr>
            </w:pPr>
            <w:r w:rsidRPr="00E63046">
              <w:rPr>
                <w:rFonts w:cs="Arial"/>
              </w:rPr>
              <w:t>16:00</w:t>
            </w:r>
            <w:r w:rsidR="00604F8E" w:rsidRPr="00E63046">
              <w:rPr>
                <w:rFonts w:cs="Arial"/>
              </w:rPr>
              <w:t>,</w:t>
            </w:r>
            <w:r w:rsidR="00D93EFE" w:rsidRPr="00E63046">
              <w:rPr>
                <w:rFonts w:cs="Arial"/>
              </w:rPr>
              <w:t xml:space="preserve"> </w:t>
            </w:r>
            <w:r w:rsidRPr="00E63046">
              <w:rPr>
                <w:rFonts w:cs="Arial"/>
              </w:rPr>
              <w:t>1</w:t>
            </w:r>
            <w:r w:rsidR="00BE7907">
              <w:rPr>
                <w:rFonts w:cs="Arial"/>
              </w:rPr>
              <w:t>6</w:t>
            </w:r>
            <w:r w:rsidR="00D93EFE" w:rsidRPr="00E63046">
              <w:rPr>
                <w:rFonts w:cs="Arial"/>
              </w:rPr>
              <w:t>/</w:t>
            </w:r>
            <w:r w:rsidRPr="00E63046">
              <w:rPr>
                <w:rFonts w:cs="Arial"/>
              </w:rPr>
              <w:t>11</w:t>
            </w:r>
            <w:r w:rsidR="00D93EFE" w:rsidRPr="00E63046">
              <w:rPr>
                <w:rFonts w:cs="Arial"/>
              </w:rPr>
              <w:t>/</w:t>
            </w:r>
            <w:r w:rsidRPr="00E63046">
              <w:rPr>
                <w:rFonts w:cs="Arial"/>
              </w:rPr>
              <w:t>2020</w:t>
            </w:r>
          </w:p>
        </w:tc>
        <w:tc>
          <w:tcPr>
            <w:tcW w:w="6334" w:type="dxa"/>
          </w:tcPr>
          <w:p w14:paraId="437388E3" w14:textId="77777777" w:rsidR="00D93EFE" w:rsidRPr="00C42D88" w:rsidRDefault="00D93EFE" w:rsidP="008D1009">
            <w:pPr>
              <w:pStyle w:val="bodystrongcentred"/>
              <w:jc w:val="left"/>
              <w:rPr>
                <w:rFonts w:cs="Arial"/>
                <w:b w:val="0"/>
              </w:rPr>
            </w:pPr>
            <w:r w:rsidRPr="00C42D88">
              <w:rPr>
                <w:rFonts w:cs="Arial"/>
                <w:b w:val="0"/>
              </w:rPr>
              <w:t>Deadline for supplier submission of tender to the Authority</w:t>
            </w:r>
          </w:p>
        </w:tc>
      </w:tr>
      <w:tr w:rsidR="00D93EFE" w14:paraId="06467D52" w14:textId="77777777" w:rsidTr="00DA7ADD">
        <w:trPr>
          <w:trHeight w:val="252"/>
        </w:trPr>
        <w:tc>
          <w:tcPr>
            <w:tcW w:w="2436" w:type="dxa"/>
          </w:tcPr>
          <w:p w14:paraId="278A6305" w14:textId="3FAC46A7" w:rsidR="00D93EFE" w:rsidRPr="00E63046" w:rsidRDefault="00C3202E" w:rsidP="008D1009">
            <w:pPr>
              <w:pStyle w:val="bodystrongcentred"/>
              <w:jc w:val="left"/>
              <w:rPr>
                <w:rFonts w:cs="Arial"/>
              </w:rPr>
            </w:pPr>
            <w:r w:rsidRPr="00E63046">
              <w:rPr>
                <w:rFonts w:cs="Arial"/>
              </w:rPr>
              <w:t>2</w:t>
            </w:r>
            <w:r w:rsidR="007540EE">
              <w:rPr>
                <w:rFonts w:cs="Arial"/>
              </w:rPr>
              <w:t>3</w:t>
            </w:r>
            <w:r w:rsidR="00D93EFE" w:rsidRPr="00E63046">
              <w:rPr>
                <w:rFonts w:cs="Arial"/>
              </w:rPr>
              <w:t>/</w:t>
            </w:r>
            <w:r w:rsidRPr="00E63046">
              <w:rPr>
                <w:rFonts w:cs="Arial"/>
              </w:rPr>
              <w:t>11</w:t>
            </w:r>
            <w:r w:rsidR="00D93EFE" w:rsidRPr="00E63046">
              <w:rPr>
                <w:rFonts w:cs="Arial"/>
              </w:rPr>
              <w:t>/</w:t>
            </w:r>
            <w:r w:rsidRPr="00E63046">
              <w:rPr>
                <w:rFonts w:cs="Arial"/>
              </w:rPr>
              <w:t>202</w:t>
            </w:r>
            <w:r w:rsidR="001666ED">
              <w:rPr>
                <w:rFonts w:cs="Arial"/>
              </w:rPr>
              <w:t>0</w:t>
            </w:r>
          </w:p>
        </w:tc>
        <w:tc>
          <w:tcPr>
            <w:tcW w:w="6334" w:type="dxa"/>
          </w:tcPr>
          <w:p w14:paraId="03058831" w14:textId="7A70D3A9" w:rsidR="00D93EFE" w:rsidRPr="00C42D88" w:rsidRDefault="00D93EFE" w:rsidP="008D1009">
            <w:pPr>
              <w:pStyle w:val="bodystrongcentred"/>
              <w:jc w:val="left"/>
              <w:rPr>
                <w:rFonts w:cs="Arial"/>
                <w:b w:val="0"/>
              </w:rPr>
            </w:pPr>
            <w:r w:rsidRPr="00C42D88">
              <w:rPr>
                <w:rFonts w:cs="Arial"/>
                <w:b w:val="0"/>
              </w:rPr>
              <w:t>Proposed Award Date</w:t>
            </w:r>
            <w:r w:rsidR="006B7898">
              <w:rPr>
                <w:rFonts w:cs="Arial"/>
                <w:b w:val="0"/>
              </w:rPr>
              <w:t xml:space="preserve"> </w:t>
            </w:r>
          </w:p>
        </w:tc>
      </w:tr>
    </w:tbl>
    <w:p w14:paraId="201D396C" w14:textId="14781FE0" w:rsidR="00D93EFE" w:rsidRDefault="00D93EFE" w:rsidP="00D93EFE">
      <w:pPr>
        <w:pStyle w:val="bodystrongcentred"/>
        <w:jc w:val="left"/>
        <w:rPr>
          <w:rFonts w:cs="Arial"/>
          <w:b w:val="0"/>
          <w:i/>
        </w:rPr>
      </w:pPr>
    </w:p>
    <w:p w14:paraId="711020E7" w14:textId="6CFE6B89" w:rsidR="00D93EFE" w:rsidRDefault="00D93EFE" w:rsidP="00D93EFE">
      <w:pPr>
        <w:pStyle w:val="bodystrongcentred"/>
        <w:jc w:val="left"/>
        <w:rPr>
          <w:rFonts w:cs="Arial"/>
          <w:b w:val="0"/>
          <w:i/>
        </w:rPr>
      </w:pPr>
    </w:p>
    <w:p w14:paraId="0F9B91B1" w14:textId="20B658F2" w:rsidR="00D93EFE" w:rsidRDefault="00D93EFE" w:rsidP="00650804">
      <w:pPr>
        <w:pStyle w:val="Heading2"/>
        <w:numPr>
          <w:ilvl w:val="1"/>
          <w:numId w:val="27"/>
        </w:numPr>
        <w:tabs>
          <w:tab w:val="left" w:pos="851"/>
        </w:tabs>
        <w:spacing w:after="120"/>
        <w:rPr>
          <w:rFonts w:cs="Arial"/>
          <w:szCs w:val="22"/>
        </w:rPr>
      </w:pPr>
      <w:r w:rsidRPr="003E19FF">
        <w:rPr>
          <w:rFonts w:cs="Arial"/>
          <w:szCs w:val="22"/>
        </w:rPr>
        <w:t>The Authority may change this timetable</w:t>
      </w:r>
      <w:r>
        <w:rPr>
          <w:rFonts w:cs="Arial"/>
          <w:szCs w:val="22"/>
        </w:rPr>
        <w:t xml:space="preserve"> </w:t>
      </w:r>
      <w:r w:rsidRPr="003E19FF">
        <w:rPr>
          <w:rFonts w:cs="Arial"/>
          <w:szCs w:val="22"/>
        </w:rPr>
        <w:t>at any time. Potential Provider</w:t>
      </w:r>
      <w:r>
        <w:rPr>
          <w:rFonts w:cs="Arial"/>
          <w:szCs w:val="22"/>
        </w:rPr>
        <w:t>s</w:t>
      </w:r>
      <w:r w:rsidRPr="003E19FF">
        <w:rPr>
          <w:rFonts w:cs="Arial"/>
          <w:szCs w:val="22"/>
        </w:rPr>
        <w:t xml:space="preserve"> will be informed if changes to this timetable are necessary.</w:t>
      </w:r>
    </w:p>
    <w:p w14:paraId="0E7F0BF1" w14:textId="4EC845CA" w:rsidR="00A05A64" w:rsidRPr="00B87B91" w:rsidRDefault="00A05A64" w:rsidP="00A05A64">
      <w:pPr>
        <w:pStyle w:val="Heading2"/>
        <w:numPr>
          <w:ilvl w:val="2"/>
          <w:numId w:val="27"/>
        </w:numPr>
        <w:tabs>
          <w:tab w:val="left" w:pos="851"/>
        </w:tabs>
        <w:spacing w:after="120"/>
        <w:rPr>
          <w:rFonts w:cs="Arial"/>
          <w:szCs w:val="22"/>
        </w:rPr>
      </w:pPr>
      <w:r w:rsidRPr="00B87B91">
        <w:rPr>
          <w:rFonts w:cs="Arial"/>
          <w:szCs w:val="22"/>
        </w:rPr>
        <w:t xml:space="preserve">In the event of a tie-breaker situation (see Section 7 below), </w:t>
      </w:r>
      <w:r w:rsidR="00FF7E7B" w:rsidRPr="00B87B91">
        <w:rPr>
          <w:rFonts w:cs="Arial"/>
          <w:szCs w:val="22"/>
        </w:rPr>
        <w:t xml:space="preserve">we reserve the right to extend the proposed award date. </w:t>
      </w:r>
    </w:p>
    <w:p w14:paraId="742A46FD" w14:textId="01450EE6" w:rsidR="008A077F" w:rsidRPr="00B87B91" w:rsidRDefault="008A077F" w:rsidP="00A05A64">
      <w:pPr>
        <w:pStyle w:val="Heading2"/>
        <w:numPr>
          <w:ilvl w:val="2"/>
          <w:numId w:val="27"/>
        </w:numPr>
        <w:tabs>
          <w:tab w:val="left" w:pos="851"/>
        </w:tabs>
        <w:spacing w:after="120"/>
        <w:rPr>
          <w:rFonts w:cs="Arial"/>
          <w:szCs w:val="22"/>
        </w:rPr>
      </w:pPr>
      <w:r w:rsidRPr="00B87B91">
        <w:rPr>
          <w:rFonts w:cs="Arial"/>
          <w:szCs w:val="22"/>
        </w:rPr>
        <w:t>There will also be a stand-still period</w:t>
      </w:r>
      <w:r w:rsidR="009D3B1E" w:rsidRPr="00B87B91">
        <w:rPr>
          <w:rFonts w:cs="Arial"/>
          <w:szCs w:val="22"/>
        </w:rPr>
        <w:t xml:space="preserve"> after the award date</w:t>
      </w:r>
      <w:r w:rsidRPr="00B87B91">
        <w:rPr>
          <w:rFonts w:cs="Arial"/>
          <w:szCs w:val="22"/>
        </w:rPr>
        <w:t xml:space="preserve"> as outlined in DEFFORM 47</w:t>
      </w:r>
      <w:r w:rsidR="007C512E" w:rsidRPr="00B87B91">
        <w:rPr>
          <w:rFonts w:cs="Arial"/>
          <w:szCs w:val="22"/>
        </w:rPr>
        <w:t xml:space="preserve"> section F10.</w:t>
      </w:r>
    </w:p>
    <w:p w14:paraId="7BA4BCE7" w14:textId="63882EA3" w:rsidR="00D93EFE" w:rsidRDefault="00D93EFE" w:rsidP="00D93EFE">
      <w:pPr>
        <w:pStyle w:val="Heading1"/>
        <w:numPr>
          <w:ilvl w:val="0"/>
          <w:numId w:val="27"/>
        </w:numPr>
        <w:tabs>
          <w:tab w:val="left" w:pos="851"/>
        </w:tabs>
        <w:spacing w:before="240" w:after="120"/>
        <w:rPr>
          <w:rFonts w:cs="Arial"/>
          <w:szCs w:val="22"/>
        </w:rPr>
      </w:pPr>
      <w:bookmarkStart w:id="1" w:name="_Toc488157134"/>
      <w:r w:rsidRPr="003E19FF">
        <w:rPr>
          <w:rFonts w:cs="Arial"/>
          <w:szCs w:val="22"/>
        </w:rPr>
        <w:lastRenderedPageBreak/>
        <w:t>questions AND CLARIFICATIONS</w:t>
      </w:r>
      <w:bookmarkEnd w:id="1"/>
    </w:p>
    <w:p w14:paraId="58336C3E" w14:textId="77777777" w:rsidR="00D93EFE" w:rsidRPr="00D93EFE" w:rsidRDefault="00D93EFE" w:rsidP="00D93EFE">
      <w:pPr>
        <w:pStyle w:val="Heading1"/>
        <w:numPr>
          <w:ilvl w:val="1"/>
          <w:numId w:val="27"/>
        </w:numPr>
        <w:tabs>
          <w:tab w:val="left" w:pos="851"/>
        </w:tabs>
        <w:spacing w:before="240" w:after="120"/>
        <w:rPr>
          <w:rFonts w:cs="Arial"/>
          <w:b w:val="0"/>
          <w:szCs w:val="22"/>
        </w:rPr>
      </w:pPr>
      <w:r w:rsidRPr="00D93EFE">
        <w:rPr>
          <w:rFonts w:cs="Arial"/>
          <w:b w:val="0"/>
          <w:caps w:val="0"/>
          <w:szCs w:val="22"/>
        </w:rPr>
        <w:t xml:space="preserve">Potential providers may raise questions or seek clarification regarding any aspect of this further competition at any time prior to the tender clarification deadline. </w:t>
      </w:r>
    </w:p>
    <w:p w14:paraId="791CC82D" w14:textId="64D1F00A" w:rsidR="00D93EFE" w:rsidRPr="00D93EFE" w:rsidRDefault="009B349B" w:rsidP="00D93EFE">
      <w:pPr>
        <w:pStyle w:val="Heading1"/>
        <w:numPr>
          <w:ilvl w:val="1"/>
          <w:numId w:val="27"/>
        </w:numPr>
        <w:tabs>
          <w:tab w:val="left" w:pos="851"/>
        </w:tabs>
        <w:spacing w:before="240" w:after="120"/>
        <w:rPr>
          <w:rFonts w:cs="Arial"/>
          <w:b w:val="0"/>
          <w:szCs w:val="22"/>
        </w:rPr>
      </w:pPr>
      <w:r>
        <w:rPr>
          <w:rFonts w:cs="Arial"/>
          <w:b w:val="0"/>
          <w:caps w:val="0"/>
          <w:szCs w:val="22"/>
        </w:rPr>
        <w:t>Please raise any clarification questions</w:t>
      </w:r>
      <w:r w:rsidR="00532C70">
        <w:rPr>
          <w:rFonts w:cs="Arial"/>
          <w:b w:val="0"/>
          <w:caps w:val="0"/>
          <w:szCs w:val="22"/>
        </w:rPr>
        <w:t xml:space="preserve"> electronically</w:t>
      </w:r>
      <w:r>
        <w:rPr>
          <w:rFonts w:cs="Arial"/>
          <w:b w:val="0"/>
          <w:caps w:val="0"/>
          <w:szCs w:val="22"/>
        </w:rPr>
        <w:t xml:space="preserve"> </w:t>
      </w:r>
      <w:r w:rsidR="00566365">
        <w:rPr>
          <w:rFonts w:cs="Arial"/>
          <w:b w:val="0"/>
          <w:caps w:val="0"/>
          <w:szCs w:val="22"/>
        </w:rPr>
        <w:t>via the</w:t>
      </w:r>
      <w:r w:rsidR="00176177">
        <w:rPr>
          <w:rFonts w:cs="Arial"/>
          <w:b w:val="0"/>
          <w:caps w:val="0"/>
          <w:szCs w:val="22"/>
        </w:rPr>
        <w:t xml:space="preserve"> CCS</w:t>
      </w:r>
      <w:r w:rsidR="00566365">
        <w:rPr>
          <w:rFonts w:cs="Arial"/>
          <w:b w:val="0"/>
          <w:caps w:val="0"/>
          <w:szCs w:val="22"/>
        </w:rPr>
        <w:t xml:space="preserve"> Bravosolutions eSourcing Tool</w:t>
      </w:r>
      <w:r w:rsidR="00532C70">
        <w:rPr>
          <w:rFonts w:cs="Arial"/>
          <w:b w:val="0"/>
          <w:caps w:val="0"/>
          <w:szCs w:val="22"/>
        </w:rPr>
        <w:t>.</w:t>
      </w:r>
    </w:p>
    <w:p w14:paraId="27CC0E2B" w14:textId="4C5E93F7" w:rsidR="00D93EFE" w:rsidRPr="00D93EFE" w:rsidRDefault="00D93EFE" w:rsidP="00D93EFE">
      <w:pPr>
        <w:pStyle w:val="Heading1"/>
        <w:numPr>
          <w:ilvl w:val="1"/>
          <w:numId w:val="27"/>
        </w:numPr>
        <w:tabs>
          <w:tab w:val="left" w:pos="851"/>
        </w:tabs>
        <w:spacing w:before="240" w:after="120"/>
        <w:rPr>
          <w:rFonts w:cs="Arial"/>
          <w:b w:val="0"/>
          <w:szCs w:val="22"/>
        </w:rPr>
      </w:pPr>
      <w:r w:rsidRPr="00D93EFE">
        <w:rPr>
          <w:rFonts w:cs="Arial"/>
          <w:b w:val="0"/>
          <w:caps w:val="0"/>
          <w:szCs w:val="22"/>
        </w:rPr>
        <w:t>The authority will not enter into exclusive discussions regarding the requirements of this further competition with potential providers.</w:t>
      </w:r>
    </w:p>
    <w:p w14:paraId="5DB4942B" w14:textId="5A37F6CD" w:rsidR="00D93EFE" w:rsidRPr="00D93EFE" w:rsidRDefault="00D93EFE" w:rsidP="00D93EFE">
      <w:pPr>
        <w:pStyle w:val="Heading1"/>
        <w:numPr>
          <w:ilvl w:val="1"/>
          <w:numId w:val="27"/>
        </w:numPr>
        <w:tabs>
          <w:tab w:val="left" w:pos="851"/>
        </w:tabs>
        <w:spacing w:before="240" w:after="120"/>
        <w:rPr>
          <w:rFonts w:cs="Arial"/>
          <w:b w:val="0"/>
          <w:szCs w:val="22"/>
        </w:rPr>
      </w:pPr>
      <w:r w:rsidRPr="00D93EFE">
        <w:rPr>
          <w:rFonts w:cs="Arial"/>
          <w:b w:val="0"/>
          <w:caps w:val="0"/>
          <w:szCs w:val="22"/>
        </w:rPr>
        <w:t xml:space="preserve">To ensure that all potential providers have equal access to information regarding this further competition, the authority will publish all its responses to questions raised by potential providers on an anonymous basis. </w:t>
      </w:r>
    </w:p>
    <w:p w14:paraId="764905D7" w14:textId="376CCD1B" w:rsidR="008730CE" w:rsidRPr="00D93EFE" w:rsidRDefault="00D93EFE" w:rsidP="00D93EFE">
      <w:pPr>
        <w:pStyle w:val="Heading1"/>
        <w:numPr>
          <w:ilvl w:val="1"/>
          <w:numId w:val="27"/>
        </w:numPr>
        <w:tabs>
          <w:tab w:val="left" w:pos="851"/>
        </w:tabs>
        <w:spacing w:before="240" w:after="120"/>
        <w:rPr>
          <w:rFonts w:cs="Arial"/>
          <w:b w:val="0"/>
          <w:szCs w:val="22"/>
        </w:rPr>
      </w:pPr>
      <w:r w:rsidRPr="00D93EFE">
        <w:rPr>
          <w:rFonts w:cs="Arial"/>
          <w:b w:val="0"/>
          <w:caps w:val="0"/>
          <w:szCs w:val="22"/>
        </w:rPr>
        <w:t>Responses will be published in a questions and answers document to all potential providers who were invited to tender.</w:t>
      </w:r>
    </w:p>
    <w:p w14:paraId="132FFC19" w14:textId="77777777" w:rsidR="008730CE" w:rsidRPr="008730CE" w:rsidRDefault="008730CE" w:rsidP="008730CE">
      <w:pPr>
        <w:rPr>
          <w:rFonts w:ascii="Times New Roman" w:eastAsia="Times New Roman" w:hAnsi="Times New Roman"/>
          <w:sz w:val="24"/>
          <w:lang w:eastAsia="en-GB"/>
        </w:rPr>
      </w:pPr>
    </w:p>
    <w:p w14:paraId="43D3BAF0" w14:textId="5633225A" w:rsidR="008730CE" w:rsidRDefault="008730CE" w:rsidP="008730CE">
      <w:pPr>
        <w:pStyle w:val="bodystrongcentred"/>
        <w:numPr>
          <w:ilvl w:val="0"/>
          <w:numId w:val="27"/>
        </w:numPr>
        <w:jc w:val="left"/>
        <w:rPr>
          <w:rFonts w:cs="Arial"/>
        </w:rPr>
      </w:pPr>
      <w:r>
        <w:rPr>
          <w:rFonts w:cs="Arial"/>
        </w:rPr>
        <w:t>SUBMITTING A TENDER</w:t>
      </w:r>
      <w:r>
        <w:rPr>
          <w:rFonts w:cs="Arial"/>
        </w:rPr>
        <w:br/>
      </w:r>
    </w:p>
    <w:p w14:paraId="5EBC95E7" w14:textId="1AF524F6" w:rsidR="00D93EFE" w:rsidRPr="00D9682C" w:rsidRDefault="006F4528" w:rsidP="00D93EFE">
      <w:pPr>
        <w:pStyle w:val="Heading2"/>
        <w:numPr>
          <w:ilvl w:val="1"/>
          <w:numId w:val="27"/>
        </w:numPr>
        <w:rPr>
          <w:rFonts w:cs="Arial"/>
          <w:szCs w:val="22"/>
        </w:rPr>
      </w:pPr>
      <w:r w:rsidRPr="00D9682C">
        <w:rPr>
          <w:rFonts w:cs="Arial"/>
          <w:szCs w:val="22"/>
        </w:rPr>
        <w:t xml:space="preserve">Potential </w:t>
      </w:r>
      <w:r w:rsidR="009F660A" w:rsidRPr="00D9682C">
        <w:rPr>
          <w:rFonts w:cs="Arial"/>
          <w:szCs w:val="22"/>
        </w:rPr>
        <w:t>suppliers should submit their</w:t>
      </w:r>
      <w:r w:rsidRPr="00D9682C">
        <w:rPr>
          <w:rFonts w:cs="Arial"/>
          <w:szCs w:val="22"/>
        </w:rPr>
        <w:t xml:space="preserve"> </w:t>
      </w:r>
      <w:r w:rsidR="001366F5" w:rsidRPr="00D9682C">
        <w:rPr>
          <w:rFonts w:cs="Arial"/>
          <w:szCs w:val="22"/>
        </w:rPr>
        <w:t>T</w:t>
      </w:r>
      <w:r w:rsidRPr="00D9682C">
        <w:rPr>
          <w:rFonts w:cs="Arial"/>
          <w:szCs w:val="22"/>
        </w:rPr>
        <w:t>ender</w:t>
      </w:r>
      <w:r w:rsidR="009F660A" w:rsidRPr="00D9682C">
        <w:rPr>
          <w:rFonts w:cs="Arial"/>
          <w:szCs w:val="22"/>
        </w:rPr>
        <w:t xml:space="preserve"> response via</w:t>
      </w:r>
      <w:r w:rsidRPr="00D9682C">
        <w:rPr>
          <w:rFonts w:cs="Arial"/>
          <w:szCs w:val="22"/>
        </w:rPr>
        <w:t xml:space="preserve"> the below template documents</w:t>
      </w:r>
      <w:r w:rsidR="009F660A" w:rsidRPr="00D9682C">
        <w:rPr>
          <w:rFonts w:cs="Arial"/>
          <w:szCs w:val="22"/>
        </w:rPr>
        <w:t>:</w:t>
      </w:r>
    </w:p>
    <w:p w14:paraId="6DFEABB3" w14:textId="05E83DFB" w:rsidR="009F660A" w:rsidRPr="00D9682C" w:rsidRDefault="00A82F7A" w:rsidP="009F660A">
      <w:pPr>
        <w:pStyle w:val="Heading2"/>
        <w:numPr>
          <w:ilvl w:val="0"/>
          <w:numId w:val="33"/>
        </w:numPr>
        <w:rPr>
          <w:rFonts w:cs="Arial"/>
          <w:szCs w:val="22"/>
        </w:rPr>
      </w:pPr>
      <w:r w:rsidRPr="00D9682C">
        <w:rPr>
          <w:rFonts w:cs="Arial"/>
          <w:szCs w:val="22"/>
        </w:rPr>
        <w:t>Framework Schedule 2 – Framework Tender</w:t>
      </w:r>
    </w:p>
    <w:p w14:paraId="58E5A94C" w14:textId="19282416" w:rsidR="00674576" w:rsidRPr="00D9682C" w:rsidRDefault="001559BE" w:rsidP="004004AE">
      <w:pPr>
        <w:pStyle w:val="Heading2"/>
        <w:numPr>
          <w:ilvl w:val="0"/>
          <w:numId w:val="33"/>
        </w:numPr>
        <w:rPr>
          <w:rFonts w:cs="Arial"/>
          <w:szCs w:val="22"/>
        </w:rPr>
      </w:pPr>
      <w:r w:rsidRPr="00D9682C">
        <w:rPr>
          <w:rFonts w:cs="Arial"/>
          <w:szCs w:val="22"/>
        </w:rPr>
        <w:t xml:space="preserve">701149376 </w:t>
      </w:r>
      <w:r w:rsidR="001366F5" w:rsidRPr="00D9682C">
        <w:rPr>
          <w:rFonts w:cs="Arial"/>
          <w:szCs w:val="22"/>
        </w:rPr>
        <w:t xml:space="preserve">– </w:t>
      </w:r>
      <w:r w:rsidRPr="00D9682C">
        <w:rPr>
          <w:rFonts w:cs="Arial"/>
          <w:szCs w:val="22"/>
        </w:rPr>
        <w:t xml:space="preserve">Tender Response Document </w:t>
      </w:r>
      <w:r w:rsidR="000F4311" w:rsidRPr="00D9682C">
        <w:rPr>
          <w:rFonts w:cs="Arial"/>
          <w:szCs w:val="22"/>
        </w:rPr>
        <w:t>–</w:t>
      </w:r>
      <w:r w:rsidRPr="00D9682C">
        <w:rPr>
          <w:rFonts w:cs="Arial"/>
          <w:szCs w:val="22"/>
        </w:rPr>
        <w:t xml:space="preserve"> Price</w:t>
      </w:r>
    </w:p>
    <w:p w14:paraId="05E12DFB" w14:textId="431F4B3D" w:rsidR="000F4311" w:rsidRPr="00D9682C" w:rsidRDefault="000F4311" w:rsidP="004004AE">
      <w:pPr>
        <w:pStyle w:val="Heading2"/>
        <w:numPr>
          <w:ilvl w:val="0"/>
          <w:numId w:val="33"/>
        </w:numPr>
        <w:rPr>
          <w:rFonts w:cs="Arial"/>
          <w:szCs w:val="22"/>
        </w:rPr>
      </w:pPr>
      <w:r w:rsidRPr="00D9682C">
        <w:rPr>
          <w:rFonts w:cs="Arial"/>
          <w:szCs w:val="22"/>
        </w:rPr>
        <w:t>DEFFORM 47</w:t>
      </w:r>
      <w:r w:rsidR="007562DE" w:rsidRPr="00D9682C">
        <w:rPr>
          <w:rFonts w:cs="Arial"/>
          <w:szCs w:val="22"/>
        </w:rPr>
        <w:t xml:space="preserve"> Annex A</w:t>
      </w:r>
    </w:p>
    <w:p w14:paraId="29DF30A2" w14:textId="0CE608B7" w:rsidR="00D93EFE" w:rsidRPr="00D9682C" w:rsidRDefault="004004AE" w:rsidP="00D93EFE">
      <w:pPr>
        <w:pStyle w:val="Heading2"/>
        <w:numPr>
          <w:ilvl w:val="1"/>
          <w:numId w:val="27"/>
        </w:numPr>
        <w:rPr>
          <w:rFonts w:cs="Arial"/>
          <w:szCs w:val="22"/>
        </w:rPr>
      </w:pPr>
      <w:r w:rsidRPr="00D9682C">
        <w:rPr>
          <w:rFonts w:cs="Arial"/>
          <w:szCs w:val="22"/>
        </w:rPr>
        <w:t>Tenders should be submitted</w:t>
      </w:r>
      <w:r w:rsidR="00F355A0" w:rsidRPr="00D9682C">
        <w:rPr>
          <w:rFonts w:cs="Arial"/>
          <w:szCs w:val="22"/>
        </w:rPr>
        <w:t xml:space="preserve"> electronically</w:t>
      </w:r>
      <w:r w:rsidRPr="00D9682C">
        <w:rPr>
          <w:rFonts w:cs="Arial"/>
          <w:szCs w:val="22"/>
        </w:rPr>
        <w:t xml:space="preserve"> via the CCS Bravosolutions eSourcing Tool</w:t>
      </w:r>
    </w:p>
    <w:p w14:paraId="71B7089F" w14:textId="6EC8FEC2" w:rsidR="008730CE" w:rsidRDefault="008730CE" w:rsidP="008730CE">
      <w:pPr>
        <w:pStyle w:val="Heading2"/>
        <w:numPr>
          <w:ilvl w:val="1"/>
          <w:numId w:val="27"/>
        </w:numPr>
        <w:rPr>
          <w:b/>
        </w:rPr>
      </w:pPr>
      <w:r w:rsidRPr="00B81FA9">
        <w:t xml:space="preserve">A Tender must remain valid and capable of acceptance by the Authority for a period of </w:t>
      </w:r>
      <w:r w:rsidR="005A08E2">
        <w:t xml:space="preserve">90 days </w:t>
      </w:r>
      <w:r w:rsidRPr="00B81FA9">
        <w:t>following the Tender Submission Deadline.</w:t>
      </w:r>
      <w:r w:rsidR="00F10D0A">
        <w:t xml:space="preserve"> </w:t>
      </w:r>
      <w:r w:rsidRPr="00B81FA9">
        <w:t>A Tender with a shorter validity period may be rejected.</w:t>
      </w:r>
    </w:p>
    <w:p w14:paraId="744926A5" w14:textId="03C7E340" w:rsidR="00592F5B" w:rsidRPr="00592F5B" w:rsidRDefault="00592F5B" w:rsidP="00592F5B">
      <w:pPr>
        <w:pStyle w:val="Heading2"/>
        <w:numPr>
          <w:ilvl w:val="0"/>
          <w:numId w:val="27"/>
        </w:numPr>
        <w:rPr>
          <w:b/>
        </w:rPr>
      </w:pPr>
      <w:r w:rsidRPr="00592F5B">
        <w:rPr>
          <w:b/>
        </w:rPr>
        <w:t>TENDER EVALUATION</w:t>
      </w:r>
    </w:p>
    <w:tbl>
      <w:tblPr>
        <w:tblW w:w="808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055"/>
      </w:tblGrid>
      <w:tr w:rsidR="00592F5B" w:rsidRPr="003E19FF" w14:paraId="73816358" w14:textId="77777777" w:rsidTr="00592F5B">
        <w:trPr>
          <w:cantSplit/>
          <w:trHeight w:val="344"/>
          <w:tblHeader/>
        </w:trPr>
        <w:tc>
          <w:tcPr>
            <w:tcW w:w="4028" w:type="dxa"/>
            <w:shd w:val="clear" w:color="auto" w:fill="E0E0E0"/>
            <w:vAlign w:val="center"/>
          </w:tcPr>
          <w:p w14:paraId="64A4A0D0" w14:textId="77777777" w:rsidR="00592F5B" w:rsidRPr="003E19FF" w:rsidRDefault="00592F5B" w:rsidP="002E0039">
            <w:pPr>
              <w:pStyle w:val="MarginText"/>
              <w:spacing w:before="60" w:after="60"/>
              <w:jc w:val="center"/>
              <w:rPr>
                <w:rFonts w:cs="Arial"/>
                <w:b/>
                <w:szCs w:val="22"/>
              </w:rPr>
            </w:pPr>
            <w:r w:rsidRPr="003E19FF">
              <w:rPr>
                <w:rFonts w:cs="Arial"/>
                <w:b/>
                <w:szCs w:val="22"/>
              </w:rPr>
              <w:t>QUESTION</w:t>
            </w:r>
            <w:r>
              <w:rPr>
                <w:rFonts w:cs="Arial"/>
                <w:b/>
                <w:szCs w:val="22"/>
              </w:rPr>
              <w:t>NAIRE</w:t>
            </w:r>
          </w:p>
        </w:tc>
        <w:tc>
          <w:tcPr>
            <w:tcW w:w="4055" w:type="dxa"/>
            <w:shd w:val="clear" w:color="auto" w:fill="E0E0E0"/>
          </w:tcPr>
          <w:p w14:paraId="1ABA2DF2" w14:textId="77777777" w:rsidR="00592F5B" w:rsidRPr="003E19FF" w:rsidRDefault="00592F5B" w:rsidP="002E0039">
            <w:pPr>
              <w:pStyle w:val="MarginText"/>
              <w:spacing w:before="60" w:after="60"/>
              <w:jc w:val="center"/>
              <w:rPr>
                <w:rFonts w:cs="Arial"/>
                <w:b/>
                <w:szCs w:val="22"/>
              </w:rPr>
            </w:pPr>
            <w:r w:rsidRPr="003E19FF">
              <w:rPr>
                <w:rFonts w:cs="Arial"/>
                <w:b/>
                <w:szCs w:val="22"/>
              </w:rPr>
              <w:t>TOTAL SCORE AVAILABLE</w:t>
            </w:r>
          </w:p>
        </w:tc>
      </w:tr>
      <w:tr w:rsidR="00592F5B" w:rsidRPr="003E19FF" w14:paraId="2348D571" w14:textId="77777777" w:rsidTr="00592F5B">
        <w:trPr>
          <w:cantSplit/>
          <w:trHeight w:val="353"/>
        </w:trPr>
        <w:tc>
          <w:tcPr>
            <w:tcW w:w="4028" w:type="dxa"/>
            <w:vAlign w:val="center"/>
          </w:tcPr>
          <w:p w14:paraId="694F5FA1" w14:textId="4FBC707C" w:rsidR="00592F5B" w:rsidRPr="00592F5B" w:rsidRDefault="00592F5B" w:rsidP="00592F5B">
            <w:pPr>
              <w:rPr>
                <w:rFonts w:cs="Arial"/>
                <w:i/>
                <w:szCs w:val="22"/>
              </w:rPr>
            </w:pPr>
            <w:r w:rsidRPr="00592F5B">
              <w:rPr>
                <w:rFonts w:cs="Arial"/>
                <w:szCs w:val="22"/>
              </w:rPr>
              <w:t>Price</w:t>
            </w:r>
          </w:p>
        </w:tc>
        <w:tc>
          <w:tcPr>
            <w:tcW w:w="4055" w:type="dxa"/>
          </w:tcPr>
          <w:p w14:paraId="25149FF2" w14:textId="17E6E421" w:rsidR="00592F5B" w:rsidRPr="00592F5B" w:rsidRDefault="00592F5B" w:rsidP="002E0039">
            <w:pPr>
              <w:pStyle w:val="MarginText"/>
              <w:spacing w:before="60" w:after="60"/>
              <w:jc w:val="center"/>
              <w:rPr>
                <w:rFonts w:cs="Arial"/>
                <w:szCs w:val="22"/>
              </w:rPr>
            </w:pPr>
            <w:r w:rsidRPr="00592F5B">
              <w:rPr>
                <w:rFonts w:cs="Arial"/>
                <w:szCs w:val="22"/>
              </w:rPr>
              <w:t>100%</w:t>
            </w:r>
          </w:p>
        </w:tc>
      </w:tr>
      <w:tr w:rsidR="00592F5B" w:rsidRPr="003E19FF" w14:paraId="5375E734" w14:textId="77777777" w:rsidTr="00592F5B">
        <w:trPr>
          <w:cantSplit/>
          <w:trHeight w:val="344"/>
        </w:trPr>
        <w:tc>
          <w:tcPr>
            <w:tcW w:w="8083" w:type="dxa"/>
            <w:gridSpan w:val="2"/>
            <w:shd w:val="clear" w:color="auto" w:fill="D9D9D9" w:themeFill="background1" w:themeFillShade="D9"/>
            <w:vAlign w:val="center"/>
          </w:tcPr>
          <w:p w14:paraId="15400113" w14:textId="0E0CD7A3" w:rsidR="00592F5B" w:rsidRPr="00592F5B" w:rsidRDefault="00592F5B" w:rsidP="002E0039">
            <w:pPr>
              <w:pStyle w:val="MarginText"/>
              <w:spacing w:before="60" w:after="60"/>
              <w:jc w:val="center"/>
              <w:rPr>
                <w:rFonts w:cs="Arial"/>
                <w:b/>
                <w:szCs w:val="22"/>
              </w:rPr>
            </w:pPr>
            <w:r>
              <w:rPr>
                <w:rFonts w:cs="Arial"/>
                <w:b/>
                <w:szCs w:val="22"/>
              </w:rPr>
              <w:t xml:space="preserve">                                                      TOTAL </w:t>
            </w:r>
            <w:r w:rsidRPr="00592F5B">
              <w:rPr>
                <w:rFonts w:cs="Arial"/>
                <w:b/>
                <w:szCs w:val="22"/>
              </w:rPr>
              <w:t>100%</w:t>
            </w:r>
          </w:p>
        </w:tc>
      </w:tr>
    </w:tbl>
    <w:p w14:paraId="078111E3" w14:textId="173A498F" w:rsidR="008730CE" w:rsidRDefault="008730CE" w:rsidP="008730CE">
      <w:pPr>
        <w:pStyle w:val="bodystrongcentred"/>
        <w:ind w:left="1090"/>
        <w:jc w:val="left"/>
        <w:rPr>
          <w:rFonts w:cs="Arial"/>
        </w:rPr>
      </w:pPr>
    </w:p>
    <w:p w14:paraId="3D046539" w14:textId="63F56BE1" w:rsidR="00E26AFE" w:rsidRPr="005C1D8B" w:rsidRDefault="00E26AFE" w:rsidP="00E26AFE">
      <w:pPr>
        <w:widowControl w:val="0"/>
        <w:autoSpaceDE w:val="0"/>
        <w:autoSpaceDN w:val="0"/>
        <w:adjustRightInd w:val="0"/>
        <w:spacing w:after="60"/>
        <w:ind w:left="720"/>
        <w:rPr>
          <w:rFonts w:cs="Arial"/>
          <w:color w:val="000000"/>
          <w:highlight w:val="yellow"/>
        </w:rPr>
      </w:pPr>
      <w:bookmarkStart w:id="2" w:name="_Hlk54884820"/>
      <w:r w:rsidRPr="00E26AFE">
        <w:rPr>
          <w:rFonts w:cs="Arial"/>
          <w:b/>
          <w:bCs/>
          <w:color w:val="000000"/>
        </w:rPr>
        <w:t>Note</w:t>
      </w:r>
      <w:r w:rsidRPr="008C5B4C">
        <w:rPr>
          <w:rFonts w:cs="Arial"/>
          <w:b/>
          <w:bCs/>
          <w:color w:val="000000"/>
        </w:rPr>
        <w:t>:</w:t>
      </w:r>
      <w:r w:rsidRPr="008C5B4C">
        <w:rPr>
          <w:rFonts w:cs="Arial"/>
          <w:color w:val="000000"/>
        </w:rPr>
        <w:t xml:space="preserve"> </w:t>
      </w:r>
      <w:r w:rsidR="00D9682C" w:rsidRPr="008C5B4C">
        <w:rPr>
          <w:rFonts w:cs="Arial"/>
          <w:color w:val="000000"/>
        </w:rPr>
        <w:t xml:space="preserve">We will evaluate </w:t>
      </w:r>
      <w:r w:rsidR="00963CAD" w:rsidRPr="008C5B4C">
        <w:rPr>
          <w:rFonts w:cs="Arial"/>
          <w:color w:val="000000"/>
        </w:rPr>
        <w:t>with 100%</w:t>
      </w:r>
      <w:r w:rsidR="00B51997">
        <w:rPr>
          <w:rFonts w:cs="Arial"/>
          <w:color w:val="000000"/>
        </w:rPr>
        <w:t xml:space="preserve"> </w:t>
      </w:r>
      <w:r w:rsidR="00963CAD" w:rsidRPr="008C5B4C">
        <w:rPr>
          <w:rFonts w:cs="Arial"/>
          <w:color w:val="000000"/>
        </w:rPr>
        <w:t xml:space="preserve">weighting </w:t>
      </w:r>
      <w:r w:rsidR="00D9682C" w:rsidRPr="008C5B4C">
        <w:rPr>
          <w:rFonts w:cs="Arial"/>
          <w:color w:val="000000"/>
        </w:rPr>
        <w:t>on the total price. The</w:t>
      </w:r>
      <w:r w:rsidR="00963CAD" w:rsidRPr="008C5B4C">
        <w:rPr>
          <w:rFonts w:cs="Arial"/>
          <w:color w:val="000000"/>
        </w:rPr>
        <w:t xml:space="preserve"> supplier with the</w:t>
      </w:r>
      <w:r w:rsidR="00D9682C" w:rsidRPr="008C5B4C">
        <w:rPr>
          <w:rFonts w:cs="Arial"/>
          <w:color w:val="000000"/>
        </w:rPr>
        <w:t xml:space="preserve"> lowest total price determines who wins the tender. </w:t>
      </w:r>
      <w:r w:rsidRPr="008C5B4C">
        <w:rPr>
          <w:rFonts w:cs="Arial"/>
          <w:color w:val="000000"/>
        </w:rPr>
        <w:t xml:space="preserve">If more than one supplier submits identical lowest prices, we will include a "tie-breaker" question that can be scored in the event of a tie in the pricing. We would then ask said suppliers if they can provide a "Best and Final Offer" and then award to the subsequently lowest price. </w:t>
      </w:r>
    </w:p>
    <w:bookmarkEnd w:id="2"/>
    <w:p w14:paraId="6CAC22E2" w14:textId="77777777" w:rsidR="00E26AFE" w:rsidRPr="005C1D8B" w:rsidRDefault="00E26AFE" w:rsidP="00E26AFE">
      <w:pPr>
        <w:widowControl w:val="0"/>
        <w:autoSpaceDE w:val="0"/>
        <w:autoSpaceDN w:val="0"/>
        <w:adjustRightInd w:val="0"/>
        <w:spacing w:after="60"/>
        <w:ind w:left="120"/>
        <w:rPr>
          <w:rFonts w:cs="Arial"/>
          <w:color w:val="000000"/>
          <w:highlight w:val="yellow"/>
        </w:rPr>
      </w:pPr>
    </w:p>
    <w:p w14:paraId="22C31683" w14:textId="390448C2" w:rsidR="00E26AFE" w:rsidRDefault="00E26AFE" w:rsidP="00362E97">
      <w:pPr>
        <w:widowControl w:val="0"/>
        <w:autoSpaceDE w:val="0"/>
        <w:autoSpaceDN w:val="0"/>
        <w:adjustRightInd w:val="0"/>
        <w:spacing w:after="60"/>
        <w:ind w:left="720"/>
        <w:rPr>
          <w:rFonts w:cs="Arial"/>
          <w:sz w:val="24"/>
        </w:rPr>
      </w:pPr>
      <w:r w:rsidRPr="00E60617">
        <w:rPr>
          <w:rFonts w:cs="Arial"/>
          <w:color w:val="000000"/>
        </w:rPr>
        <w:t>This is also outlined in Framework Schedule 7</w:t>
      </w:r>
      <w:r w:rsidR="00362E97" w:rsidRPr="00E60617">
        <w:rPr>
          <w:rFonts w:cs="Arial"/>
          <w:color w:val="000000"/>
        </w:rPr>
        <w:t xml:space="preserve"> Annex B</w:t>
      </w:r>
      <w:r w:rsidRPr="00E60617">
        <w:rPr>
          <w:rFonts w:cs="Arial"/>
          <w:color w:val="000000"/>
        </w:rPr>
        <w:t xml:space="preserve"> and the </w:t>
      </w:r>
      <w:r w:rsidR="00DB29A2" w:rsidRPr="00E60617">
        <w:rPr>
          <w:rFonts w:cs="Arial"/>
          <w:color w:val="000000"/>
        </w:rPr>
        <w:t>DEFFORM 47 Section D.</w:t>
      </w:r>
      <w:r>
        <w:rPr>
          <w:rFonts w:cs="Arial"/>
          <w:color w:val="000000"/>
        </w:rPr>
        <w:t xml:space="preserve"> </w:t>
      </w:r>
    </w:p>
    <w:p w14:paraId="3224A0F5" w14:textId="423F9EB6" w:rsidR="00445B3C" w:rsidRDefault="00445B3C" w:rsidP="008730CE">
      <w:pPr>
        <w:pStyle w:val="bodystrongcentred"/>
        <w:ind w:left="1090"/>
        <w:jc w:val="left"/>
        <w:rPr>
          <w:rFonts w:cs="Arial"/>
        </w:rPr>
      </w:pPr>
    </w:p>
    <w:p w14:paraId="1DB87F71" w14:textId="77777777" w:rsidR="00445B3C" w:rsidRDefault="00445B3C" w:rsidP="008730CE">
      <w:pPr>
        <w:pStyle w:val="bodystrongcentred"/>
        <w:ind w:left="1090"/>
        <w:jc w:val="left"/>
        <w:rPr>
          <w:rFonts w:cs="Arial"/>
        </w:rPr>
      </w:pPr>
    </w:p>
    <w:p w14:paraId="71736A62" w14:textId="63916E22" w:rsidR="008947A6" w:rsidRDefault="008947A6" w:rsidP="00813E39">
      <w:pPr>
        <w:pStyle w:val="Heading1"/>
        <w:numPr>
          <w:ilvl w:val="0"/>
          <w:numId w:val="27"/>
        </w:numPr>
        <w:rPr>
          <w:rFonts w:cs="Arial"/>
          <w:szCs w:val="22"/>
        </w:rPr>
      </w:pPr>
      <w:bookmarkStart w:id="3" w:name="_Toc488157148"/>
      <w:bookmarkStart w:id="4" w:name="_Toc342297656"/>
      <w:r>
        <w:rPr>
          <w:rFonts w:cs="Arial"/>
          <w:szCs w:val="22"/>
        </w:rPr>
        <w:lastRenderedPageBreak/>
        <w:t>CONTRACT AWARD</w:t>
      </w:r>
    </w:p>
    <w:p w14:paraId="3EF5D8A4" w14:textId="51EBDBA3" w:rsidR="008947A6" w:rsidRPr="008947A6" w:rsidRDefault="008947A6" w:rsidP="008947A6">
      <w:pPr>
        <w:pStyle w:val="ListParagraph"/>
        <w:widowControl w:val="0"/>
        <w:numPr>
          <w:ilvl w:val="0"/>
          <w:numId w:val="27"/>
        </w:numPr>
        <w:spacing w:before="60" w:after="60"/>
        <w:jc w:val="both"/>
        <w:rPr>
          <w:rFonts w:cs="Arial"/>
          <w:szCs w:val="22"/>
          <w:lang w:val="en-US"/>
        </w:rPr>
      </w:pPr>
      <w:r w:rsidRPr="008947A6">
        <w:rPr>
          <w:rFonts w:cs="Arial"/>
          <w:szCs w:val="22"/>
          <w:lang w:val="en-US"/>
        </w:rPr>
        <w:t xml:space="preserve">The maximum mark available for Price will be </w:t>
      </w:r>
      <w:r>
        <w:rPr>
          <w:rFonts w:cs="Arial"/>
          <w:bCs/>
          <w:szCs w:val="22"/>
          <w:lang w:val="en-US"/>
        </w:rPr>
        <w:t xml:space="preserve">100. </w:t>
      </w:r>
      <w:r w:rsidRPr="008947A6">
        <w:rPr>
          <w:rFonts w:cs="Arial"/>
          <w:szCs w:val="22"/>
          <w:lang w:val="en-US"/>
        </w:rPr>
        <w:t>This mark will be awarded to the lowest priced Potential Provider. Remaining Potential Providers will receive a mark out of this maximum mark on a pro rata basis dependent on how far they deviate from the lowest price.</w:t>
      </w:r>
      <w:r>
        <w:rPr>
          <w:rFonts w:cs="Arial"/>
          <w:szCs w:val="22"/>
          <w:lang w:val="en-US"/>
        </w:rPr>
        <w:br/>
      </w:r>
    </w:p>
    <w:p w14:paraId="4EED6C08" w14:textId="4EA4515F" w:rsidR="008947A6" w:rsidRPr="008947A6" w:rsidRDefault="008947A6" w:rsidP="008947A6">
      <w:pPr>
        <w:pStyle w:val="ListParagraph"/>
        <w:widowControl w:val="0"/>
        <w:numPr>
          <w:ilvl w:val="0"/>
          <w:numId w:val="27"/>
        </w:numPr>
        <w:spacing w:before="60" w:after="60"/>
        <w:rPr>
          <w:rFonts w:cs="Arial"/>
          <w:szCs w:val="22"/>
          <w:lang w:val="en-US"/>
        </w:rPr>
      </w:pPr>
      <w:r w:rsidRPr="008947A6">
        <w:rPr>
          <w:rFonts w:cs="Arial"/>
          <w:szCs w:val="22"/>
          <w:lang w:val="en-US"/>
        </w:rPr>
        <w:t>The calculation that will be used to determine marks is as follows:</w:t>
      </w:r>
      <w:r>
        <w:rPr>
          <w:rFonts w:cs="Arial"/>
          <w:szCs w:val="22"/>
          <w:lang w:val="en-US"/>
        </w:rPr>
        <w:br/>
      </w:r>
    </w:p>
    <w:p w14:paraId="2D47246E" w14:textId="056B5A7D" w:rsidR="008947A6" w:rsidRPr="008947A6" w:rsidRDefault="008947A6" w:rsidP="008947A6">
      <w:pPr>
        <w:pStyle w:val="ListParagraph"/>
        <w:widowControl w:val="0"/>
        <w:spacing w:before="60" w:after="60"/>
        <w:rPr>
          <w:rFonts w:cs="Arial"/>
          <w:szCs w:val="22"/>
          <w:lang w:val="en-US"/>
        </w:rPr>
      </w:pPr>
      <w:r>
        <w:rPr>
          <w:rFonts w:cs="Arial"/>
          <w:szCs w:val="22"/>
          <w:lang w:val="en-US"/>
        </w:rPr>
        <w:t xml:space="preserve">              </w:t>
      </w:r>
      <w:r w:rsidRPr="008947A6">
        <w:rPr>
          <w:rFonts w:cs="Arial"/>
          <w:szCs w:val="22"/>
          <w:lang w:val="en-US"/>
        </w:rPr>
        <w:t xml:space="preserve">Score = </w:t>
      </w:r>
      <w:r w:rsidRPr="008947A6">
        <w:rPr>
          <w:rFonts w:cs="Arial"/>
          <w:szCs w:val="22"/>
          <w:u w:val="single"/>
          <w:lang w:val="en-US"/>
        </w:rPr>
        <w:t>Lowest Tender Price</w:t>
      </w:r>
      <w:r w:rsidRPr="008947A6">
        <w:rPr>
          <w:rFonts w:cs="Arial"/>
          <w:szCs w:val="22"/>
          <w:lang w:val="en-US"/>
        </w:rPr>
        <w:t>     x    100 (maximum mark available)</w:t>
      </w:r>
    </w:p>
    <w:p w14:paraId="28ED269D" w14:textId="15ED9999" w:rsidR="008947A6" w:rsidRPr="008947A6" w:rsidRDefault="008947A6" w:rsidP="008947A6">
      <w:pPr>
        <w:widowControl w:val="0"/>
        <w:spacing w:before="60" w:after="60"/>
        <w:rPr>
          <w:rFonts w:cs="Arial"/>
          <w:szCs w:val="22"/>
          <w:lang w:val="en-US"/>
        </w:rPr>
      </w:pPr>
      <w:r>
        <w:rPr>
          <w:rFonts w:cs="Arial"/>
          <w:szCs w:val="22"/>
          <w:lang w:val="en-US"/>
        </w:rPr>
        <w:t xml:space="preserve">                                            </w:t>
      </w:r>
      <w:r w:rsidRPr="008947A6">
        <w:rPr>
          <w:rFonts w:cs="Arial"/>
          <w:szCs w:val="22"/>
          <w:lang w:val="en-US"/>
        </w:rPr>
        <w:t>Tender Price</w:t>
      </w:r>
      <w:r w:rsidRPr="008947A6">
        <w:rPr>
          <w:rFonts w:cs="Arial"/>
          <w:szCs w:val="22"/>
          <w:lang w:val="en-US"/>
        </w:rPr>
        <w:tab/>
      </w:r>
      <w:r w:rsidRPr="008947A6">
        <w:rPr>
          <w:rFonts w:cs="Arial"/>
          <w:szCs w:val="22"/>
          <w:lang w:val="en-US"/>
        </w:rPr>
        <w:tab/>
      </w:r>
      <w:r w:rsidRPr="008947A6">
        <w:rPr>
          <w:rFonts w:cs="Arial"/>
          <w:szCs w:val="22"/>
          <w:lang w:val="en-US"/>
        </w:rPr>
        <w:tab/>
      </w:r>
      <w:r w:rsidRPr="008947A6">
        <w:rPr>
          <w:rFonts w:cs="Arial"/>
          <w:szCs w:val="22"/>
          <w:lang w:val="en-US"/>
        </w:rPr>
        <w:tab/>
      </w:r>
      <w:r w:rsidRPr="008947A6">
        <w:rPr>
          <w:rFonts w:cs="Arial"/>
          <w:szCs w:val="22"/>
          <w:lang w:val="en-US"/>
        </w:rPr>
        <w:tab/>
      </w:r>
    </w:p>
    <w:p w14:paraId="2C796527" w14:textId="77777777" w:rsidR="001C2A39" w:rsidRDefault="00813E39" w:rsidP="001C2A39">
      <w:pPr>
        <w:pStyle w:val="Heading1"/>
        <w:numPr>
          <w:ilvl w:val="0"/>
          <w:numId w:val="27"/>
        </w:numPr>
        <w:rPr>
          <w:rFonts w:cs="Arial"/>
          <w:szCs w:val="22"/>
        </w:rPr>
      </w:pPr>
      <w:r w:rsidRPr="001D5EEB">
        <w:rPr>
          <w:rFonts w:cs="Arial"/>
          <w:szCs w:val="22"/>
        </w:rPr>
        <w:t>Outcome Letters AND CALL OFF CONTRACTS</w:t>
      </w:r>
      <w:bookmarkEnd w:id="3"/>
    </w:p>
    <w:p w14:paraId="4F4B7BDD" w14:textId="2AB99A8E" w:rsidR="00813E39" w:rsidRPr="007247E0" w:rsidRDefault="001C2A39" w:rsidP="001C2A39">
      <w:pPr>
        <w:pStyle w:val="Heading1"/>
        <w:numPr>
          <w:ilvl w:val="1"/>
          <w:numId w:val="27"/>
        </w:numPr>
        <w:rPr>
          <w:rFonts w:cs="Arial"/>
          <w:b w:val="0"/>
          <w:szCs w:val="22"/>
        </w:rPr>
      </w:pPr>
      <w:r w:rsidRPr="007247E0">
        <w:rPr>
          <w:b w:val="0"/>
          <w:caps w:val="0"/>
        </w:rPr>
        <w:t xml:space="preserve">Upon contract award potential providers will be notified of the outcome by </w:t>
      </w:r>
      <w:r w:rsidR="00A6348D" w:rsidRPr="007247E0">
        <w:rPr>
          <w:b w:val="0"/>
          <w:caps w:val="0"/>
        </w:rPr>
        <w:t>letter</w:t>
      </w:r>
      <w:r w:rsidR="000D4720">
        <w:rPr>
          <w:b w:val="0"/>
          <w:caps w:val="0"/>
        </w:rPr>
        <w:t>.</w:t>
      </w:r>
      <w:r w:rsidRPr="007247E0">
        <w:rPr>
          <w:b w:val="0"/>
          <w:caps w:val="0"/>
        </w:rPr>
        <w:t xml:space="preserve"> </w:t>
      </w:r>
      <w:r w:rsidR="003B2794" w:rsidRPr="007247E0">
        <w:rPr>
          <w:b w:val="0"/>
          <w:caps w:val="0"/>
        </w:rPr>
        <w:t>Award decision letters will be sent via email</w:t>
      </w:r>
      <w:r w:rsidR="00C40354">
        <w:rPr>
          <w:b w:val="0"/>
          <w:caps w:val="0"/>
        </w:rPr>
        <w:t>.</w:t>
      </w:r>
    </w:p>
    <w:bookmarkEnd w:id="4"/>
    <w:p w14:paraId="0235960A" w14:textId="2484409C" w:rsidR="00592F5B" w:rsidRPr="005719AF" w:rsidRDefault="00592F5B" w:rsidP="008730CE">
      <w:pPr>
        <w:pStyle w:val="bodystrongcentred"/>
        <w:ind w:left="1090"/>
        <w:jc w:val="left"/>
        <w:rPr>
          <w:rFonts w:cs="Arial"/>
        </w:rPr>
      </w:pPr>
    </w:p>
    <w:sectPr w:rsidR="00592F5B" w:rsidRPr="005719AF" w:rsidSect="009E22EF">
      <w:headerReference w:type="even" r:id="rId13"/>
      <w:headerReference w:type="default" r:id="rId14"/>
      <w:footerReference w:type="default" r:id="rId15"/>
      <w:headerReference w:type="first" r:id="rId16"/>
      <w:endnotePr>
        <w:numFmt w:val="decimal"/>
      </w:endnotePr>
      <w:pgSz w:w="11909" w:h="16834" w:code="9"/>
      <w:pgMar w:top="1440" w:right="1440" w:bottom="1560" w:left="1440" w:header="426" w:footer="43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A943B" w14:textId="77777777" w:rsidR="00C8360C" w:rsidRDefault="00C8360C">
      <w:pPr>
        <w:spacing w:line="20" w:lineRule="exact"/>
      </w:pPr>
    </w:p>
  </w:endnote>
  <w:endnote w:type="continuationSeparator" w:id="0">
    <w:p w14:paraId="25227500" w14:textId="77777777" w:rsidR="00C8360C" w:rsidRDefault="00C8360C">
      <w:pPr>
        <w:spacing w:line="20" w:lineRule="exact"/>
      </w:pPr>
      <w:r>
        <w:t xml:space="preserve"> </w:t>
      </w:r>
    </w:p>
  </w:endnote>
  <w:endnote w:type="continuationNotice" w:id="1">
    <w:p w14:paraId="39E462A2" w14:textId="77777777" w:rsidR="00C8360C" w:rsidRDefault="00C8360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7173" w14:textId="77777777" w:rsidR="000631C8" w:rsidRDefault="0063079D">
    <w:pPr>
      <w:pStyle w:val="Footer"/>
      <w:pBdr>
        <w:top w:val="single" w:sz="6" w:space="1" w:color="auto"/>
      </w:pBdr>
      <w:tabs>
        <w:tab w:val="clear" w:pos="8306"/>
        <w:tab w:val="right" w:pos="8910"/>
      </w:tabs>
      <w:rPr>
        <w:rStyle w:val="PageNumber"/>
      </w:rPr>
    </w:pPr>
    <w:fldSimple w:instr=" TITLE \* Upper \* MERGEFORMAT ">
      <w:r w:rsidR="000631C8" w:rsidRPr="00576C34">
        <w:rPr>
          <w:sz w:val="16"/>
        </w:rPr>
        <w:t xml:space="preserve">     </w:t>
      </w:r>
    </w:fldSimple>
    <w:r w:rsidR="00C8360C">
      <w:fldChar w:fldCharType="begin"/>
    </w:r>
    <w:r w:rsidR="00C8360C">
      <w:instrText xml:space="preserve"> FILENAME \* Upper \* MERGEFORMAT </w:instrText>
    </w:r>
    <w:r w:rsidR="00C8360C">
      <w:fldChar w:fldCharType="separate"/>
    </w:r>
    <w:r w:rsidR="000631C8" w:rsidRPr="00576C34">
      <w:rPr>
        <w:noProof/>
        <w:sz w:val="16"/>
      </w:rPr>
      <w:t>1 - INVITATION TO TENDER</w:t>
    </w:r>
    <w:r w:rsidR="00C8360C">
      <w:rPr>
        <w:noProof/>
        <w:sz w:val="16"/>
      </w:rPr>
      <w:fldChar w:fldCharType="end"/>
    </w:r>
    <w:r w:rsidR="000631C8">
      <w:rPr>
        <w:sz w:val="16"/>
      </w:rPr>
      <w:t xml:space="preserve"> (</w:t>
    </w:r>
    <w:r w:rsidR="000631C8">
      <w:rPr>
        <w:sz w:val="16"/>
      </w:rPr>
      <w:fldChar w:fldCharType="begin"/>
    </w:r>
    <w:r w:rsidR="000631C8">
      <w:rPr>
        <w:sz w:val="16"/>
      </w:rPr>
      <w:instrText xml:space="preserve"> SUBJECT \* Lower \* MERGEFORMAT </w:instrText>
    </w:r>
    <w:r w:rsidR="000631C8">
      <w:rPr>
        <w:sz w:val="16"/>
      </w:rPr>
      <w:fldChar w:fldCharType="end"/>
    </w:r>
    <w:r w:rsidR="000631C8">
      <w:rPr>
        <w:sz w:val="16"/>
      </w:rPr>
      <w:t>\</w:t>
    </w:r>
    <w:fldSimple w:instr=" USERINITIALS \* Lower \* MERGEFORMAT ">
      <w:r w:rsidR="000631C8" w:rsidRPr="00576C34">
        <w:rPr>
          <w:noProof/>
          <w:sz w:val="16"/>
        </w:rPr>
        <w:t>nb</w:t>
      </w:r>
    </w:fldSimple>
    <w:r w:rsidR="000631C8">
      <w:rPr>
        <w:sz w:val="16"/>
      </w:rPr>
      <w:t>)</w:t>
    </w:r>
    <w:r w:rsidR="000631C8">
      <w:tab/>
    </w:r>
    <w:r w:rsidR="000631C8">
      <w:tab/>
    </w:r>
    <w:r w:rsidR="000631C8">
      <w:rPr>
        <w:rStyle w:val="PageNumber"/>
      </w:rPr>
      <w:fldChar w:fldCharType="begin"/>
    </w:r>
    <w:r w:rsidR="000631C8">
      <w:rPr>
        <w:rStyle w:val="PageNumber"/>
      </w:rPr>
      <w:instrText xml:space="preserve"> PAGE </w:instrText>
    </w:r>
    <w:r w:rsidR="000631C8">
      <w:rPr>
        <w:rStyle w:val="PageNumber"/>
      </w:rPr>
      <w:fldChar w:fldCharType="separate"/>
    </w:r>
    <w:r w:rsidR="000631C8">
      <w:rPr>
        <w:rStyle w:val="PageNumber"/>
        <w:noProof/>
      </w:rPr>
      <w:t>21</w:t>
    </w:r>
    <w:r w:rsidR="000631C8">
      <w:rPr>
        <w:rStyle w:val="PageNumber"/>
      </w:rPr>
      <w:fldChar w:fldCharType="end"/>
    </w:r>
  </w:p>
  <w:p w14:paraId="3F687174" w14:textId="49C3F8EB" w:rsidR="000631C8" w:rsidRDefault="000631C8">
    <w:pPr>
      <w:pStyle w:val="Footer"/>
      <w:pBdr>
        <w:top w:val="single" w:sz="6" w:space="1" w:color="auto"/>
      </w:pBdr>
      <w:tabs>
        <w:tab w:val="clear" w:pos="8306"/>
        <w:tab w:val="right" w:pos="9000"/>
      </w:tabs>
      <w:rPr>
        <w:i/>
        <w:vanish/>
        <w:sz w:val="16"/>
      </w:rPr>
    </w:pPr>
    <w:r>
      <w:rPr>
        <w:i/>
        <w:vanish/>
        <w:sz w:val="16"/>
      </w:rPr>
      <w:fldChar w:fldCharType="begin"/>
    </w:r>
    <w:r>
      <w:rPr>
        <w:i/>
        <w:vanish/>
        <w:sz w:val="16"/>
      </w:rPr>
      <w:instrText xml:space="preserve"> PRINTDATE \@ "dd MMMM yyyy" \* MERGEFORMAT </w:instrText>
    </w:r>
    <w:r>
      <w:rPr>
        <w:i/>
        <w:vanish/>
        <w:sz w:val="16"/>
      </w:rPr>
      <w:fldChar w:fldCharType="separate"/>
    </w:r>
    <w:r>
      <w:rPr>
        <w:i/>
        <w:noProof/>
        <w:vanish/>
        <w:sz w:val="16"/>
      </w:rPr>
      <w:t>12 April 2011</w:t>
    </w:r>
    <w:r>
      <w:rPr>
        <w:i/>
        <w:vanish/>
        <w:sz w:val="16"/>
      </w:rPr>
      <w:fldChar w:fldCharType="end"/>
    </w:r>
    <w:r>
      <w:rPr>
        <w:i/>
        <w:vanish/>
        <w:sz w:val="16"/>
      </w:rPr>
      <w:t xml:space="preserve">  </w:t>
    </w:r>
    <w:r>
      <w:rPr>
        <w:i/>
        <w:vanish/>
        <w:sz w:val="16"/>
      </w:rPr>
      <w:fldChar w:fldCharType="begin"/>
    </w:r>
    <w:r>
      <w:rPr>
        <w:i/>
        <w:vanish/>
        <w:sz w:val="16"/>
      </w:rPr>
      <w:instrText xml:space="preserve"> TIME \@ "H:mm" \* MERGEFORMAT </w:instrText>
    </w:r>
    <w:r>
      <w:rPr>
        <w:i/>
        <w:vanish/>
        <w:sz w:val="16"/>
      </w:rPr>
      <w:fldChar w:fldCharType="separate"/>
    </w:r>
    <w:r w:rsidR="00C17B59">
      <w:rPr>
        <w:i/>
        <w:noProof/>
        <w:vanish/>
        <w:sz w:val="16"/>
      </w:rPr>
      <w:t>15:01</w:t>
    </w:r>
    <w:r>
      <w:rPr>
        <w:i/>
        <w:vanish/>
        <w:sz w:val="16"/>
      </w:rPr>
      <w:fldChar w:fldCharType="end"/>
    </w:r>
  </w:p>
  <w:p w14:paraId="3F687175" w14:textId="77777777" w:rsidR="000631C8" w:rsidRDefault="000631C8">
    <w:pPr>
      <w:pStyle w:val="Footer"/>
      <w:pBdr>
        <w:top w:val="single" w:sz="6" w:space="1" w:color="auto"/>
      </w:pBdr>
      <w:tabs>
        <w:tab w:val="clear" w:pos="8306"/>
        <w:tab w:val="right" w:pos="9000"/>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7178" w14:textId="77777777" w:rsidR="000631C8" w:rsidRDefault="000631C8" w:rsidP="006A3734">
    <w:pPr>
      <w:pStyle w:val="Footer"/>
      <w:pBdr>
        <w:top w:val="single" w:sz="6" w:space="1" w:color="auto"/>
      </w:pBdr>
      <w:tabs>
        <w:tab w:val="clear" w:pos="4153"/>
        <w:tab w:val="clear" w:pos="8306"/>
      </w:tabs>
      <w:ind w:right="-43"/>
    </w:pPr>
  </w:p>
  <w:p w14:paraId="3F687179" w14:textId="3F3E7DBC" w:rsidR="000631C8" w:rsidRPr="006A3734" w:rsidRDefault="000631C8" w:rsidP="00074357">
    <w:pPr>
      <w:pStyle w:val="Footer"/>
      <w:tabs>
        <w:tab w:val="clear" w:pos="8306"/>
      </w:tabs>
      <w:ind w:right="-43"/>
      <w:jc w:val="center"/>
      <w:rPr>
        <w:sz w:val="18"/>
        <w:szCs w:val="18"/>
      </w:rPr>
    </w:pPr>
    <w:r w:rsidRPr="006A3734">
      <w:rPr>
        <w:rFonts w:cs="Arial"/>
        <w:sz w:val="18"/>
        <w:szCs w:val="18"/>
      </w:rPr>
      <w:t xml:space="preserve">Page </w:t>
    </w:r>
    <w:r w:rsidRPr="006A3734">
      <w:rPr>
        <w:rFonts w:cs="Arial"/>
        <w:sz w:val="18"/>
        <w:szCs w:val="18"/>
      </w:rPr>
      <w:fldChar w:fldCharType="begin"/>
    </w:r>
    <w:r w:rsidRPr="006A3734">
      <w:rPr>
        <w:rFonts w:cs="Arial"/>
        <w:sz w:val="18"/>
        <w:szCs w:val="18"/>
      </w:rPr>
      <w:instrText xml:space="preserve"> PAGE </w:instrText>
    </w:r>
    <w:r w:rsidRPr="006A3734">
      <w:rPr>
        <w:rFonts w:cs="Arial"/>
        <w:sz w:val="18"/>
        <w:szCs w:val="18"/>
      </w:rPr>
      <w:fldChar w:fldCharType="separate"/>
    </w:r>
    <w:r w:rsidR="00650804">
      <w:rPr>
        <w:rFonts w:cs="Arial"/>
        <w:noProof/>
        <w:sz w:val="18"/>
        <w:szCs w:val="18"/>
      </w:rPr>
      <w:t>2</w:t>
    </w:r>
    <w:r w:rsidRPr="006A3734">
      <w:rPr>
        <w:rFonts w:cs="Arial"/>
        <w:sz w:val="18"/>
        <w:szCs w:val="18"/>
      </w:rPr>
      <w:fldChar w:fldCharType="end"/>
    </w:r>
    <w:r w:rsidRPr="006A3734">
      <w:rPr>
        <w:rFonts w:cs="Arial"/>
        <w:sz w:val="18"/>
        <w:szCs w:val="18"/>
      </w:rPr>
      <w:t xml:space="preserve"> of </w:t>
    </w:r>
    <w:r w:rsidRPr="006A3734">
      <w:rPr>
        <w:rFonts w:cs="Arial"/>
        <w:sz w:val="18"/>
        <w:szCs w:val="18"/>
      </w:rPr>
      <w:fldChar w:fldCharType="begin"/>
    </w:r>
    <w:r w:rsidRPr="006A3734">
      <w:rPr>
        <w:rFonts w:cs="Arial"/>
        <w:sz w:val="18"/>
        <w:szCs w:val="18"/>
      </w:rPr>
      <w:instrText xml:space="preserve"> NUMPAGES </w:instrText>
    </w:r>
    <w:r w:rsidRPr="006A3734">
      <w:rPr>
        <w:rFonts w:cs="Arial"/>
        <w:sz w:val="18"/>
        <w:szCs w:val="18"/>
      </w:rPr>
      <w:fldChar w:fldCharType="separate"/>
    </w:r>
    <w:r w:rsidR="00650804">
      <w:rPr>
        <w:rFonts w:cs="Arial"/>
        <w:noProof/>
        <w:sz w:val="18"/>
        <w:szCs w:val="18"/>
      </w:rPr>
      <w:t>4</w:t>
    </w:r>
    <w:r w:rsidRPr="006A3734">
      <w:rPr>
        <w:rFonts w:cs="Arial"/>
        <w:sz w:val="18"/>
        <w:szCs w:val="18"/>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2EBE7" w14:textId="77777777" w:rsidR="00C8360C" w:rsidRDefault="00C8360C">
      <w:r>
        <w:separator/>
      </w:r>
    </w:p>
  </w:footnote>
  <w:footnote w:type="continuationSeparator" w:id="0">
    <w:p w14:paraId="3A707FD6" w14:textId="77777777" w:rsidR="00C8360C" w:rsidRDefault="00C8360C">
      <w:r>
        <w:continuationSeparator/>
      </w:r>
    </w:p>
  </w:footnote>
  <w:footnote w:type="continuationNotice" w:id="1">
    <w:p w14:paraId="57BD8CAB" w14:textId="77777777" w:rsidR="00C8360C" w:rsidRDefault="00C836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7176" w14:textId="77777777" w:rsidR="000631C8" w:rsidRDefault="000631C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7177" w14:textId="77777777" w:rsidR="000631C8" w:rsidRPr="00074357" w:rsidRDefault="000631C8" w:rsidP="00074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717A" w14:textId="77777777" w:rsidR="000631C8" w:rsidRDefault="00063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164760B"/>
    <w:multiLevelType w:val="hybridMultilevel"/>
    <w:tmpl w:val="8E5854F2"/>
    <w:lvl w:ilvl="0" w:tplc="08090001">
      <w:start w:val="1"/>
      <w:numFmt w:val="bullet"/>
      <w:lvlText w:val=""/>
      <w:lvlJc w:val="left"/>
      <w:pPr>
        <w:ind w:left="1810" w:hanging="360"/>
      </w:pPr>
      <w:rPr>
        <w:rFonts w:ascii="Symbol" w:hAnsi="Symbol" w:hint="default"/>
      </w:rPr>
    </w:lvl>
    <w:lvl w:ilvl="1" w:tplc="08090003" w:tentative="1">
      <w:start w:val="1"/>
      <w:numFmt w:val="bullet"/>
      <w:lvlText w:val="o"/>
      <w:lvlJc w:val="left"/>
      <w:pPr>
        <w:ind w:left="2530" w:hanging="360"/>
      </w:pPr>
      <w:rPr>
        <w:rFonts w:ascii="Courier New" w:hAnsi="Courier New" w:cs="Courier New" w:hint="default"/>
      </w:rPr>
    </w:lvl>
    <w:lvl w:ilvl="2" w:tplc="08090005" w:tentative="1">
      <w:start w:val="1"/>
      <w:numFmt w:val="bullet"/>
      <w:lvlText w:val=""/>
      <w:lvlJc w:val="left"/>
      <w:pPr>
        <w:ind w:left="3250" w:hanging="360"/>
      </w:pPr>
      <w:rPr>
        <w:rFonts w:ascii="Wingdings" w:hAnsi="Wingdings" w:hint="default"/>
      </w:rPr>
    </w:lvl>
    <w:lvl w:ilvl="3" w:tplc="08090001" w:tentative="1">
      <w:start w:val="1"/>
      <w:numFmt w:val="bullet"/>
      <w:lvlText w:val=""/>
      <w:lvlJc w:val="left"/>
      <w:pPr>
        <w:ind w:left="3970" w:hanging="360"/>
      </w:pPr>
      <w:rPr>
        <w:rFonts w:ascii="Symbol" w:hAnsi="Symbol" w:hint="default"/>
      </w:rPr>
    </w:lvl>
    <w:lvl w:ilvl="4" w:tplc="08090003" w:tentative="1">
      <w:start w:val="1"/>
      <w:numFmt w:val="bullet"/>
      <w:lvlText w:val="o"/>
      <w:lvlJc w:val="left"/>
      <w:pPr>
        <w:ind w:left="4690" w:hanging="360"/>
      </w:pPr>
      <w:rPr>
        <w:rFonts w:ascii="Courier New" w:hAnsi="Courier New" w:cs="Courier New" w:hint="default"/>
      </w:rPr>
    </w:lvl>
    <w:lvl w:ilvl="5" w:tplc="08090005" w:tentative="1">
      <w:start w:val="1"/>
      <w:numFmt w:val="bullet"/>
      <w:lvlText w:val=""/>
      <w:lvlJc w:val="left"/>
      <w:pPr>
        <w:ind w:left="5410" w:hanging="360"/>
      </w:pPr>
      <w:rPr>
        <w:rFonts w:ascii="Wingdings" w:hAnsi="Wingdings" w:hint="default"/>
      </w:rPr>
    </w:lvl>
    <w:lvl w:ilvl="6" w:tplc="08090001" w:tentative="1">
      <w:start w:val="1"/>
      <w:numFmt w:val="bullet"/>
      <w:lvlText w:val=""/>
      <w:lvlJc w:val="left"/>
      <w:pPr>
        <w:ind w:left="6130" w:hanging="360"/>
      </w:pPr>
      <w:rPr>
        <w:rFonts w:ascii="Symbol" w:hAnsi="Symbol" w:hint="default"/>
      </w:rPr>
    </w:lvl>
    <w:lvl w:ilvl="7" w:tplc="08090003" w:tentative="1">
      <w:start w:val="1"/>
      <w:numFmt w:val="bullet"/>
      <w:lvlText w:val="o"/>
      <w:lvlJc w:val="left"/>
      <w:pPr>
        <w:ind w:left="6850" w:hanging="360"/>
      </w:pPr>
      <w:rPr>
        <w:rFonts w:ascii="Courier New" w:hAnsi="Courier New" w:cs="Courier New" w:hint="default"/>
      </w:rPr>
    </w:lvl>
    <w:lvl w:ilvl="8" w:tplc="08090005" w:tentative="1">
      <w:start w:val="1"/>
      <w:numFmt w:val="bullet"/>
      <w:lvlText w:val=""/>
      <w:lvlJc w:val="left"/>
      <w:pPr>
        <w:ind w:left="7570" w:hanging="360"/>
      </w:pPr>
      <w:rPr>
        <w:rFonts w:ascii="Wingdings" w:hAnsi="Wingdings"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35157B"/>
    <w:multiLevelType w:val="hybridMultilevel"/>
    <w:tmpl w:val="6C02F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A422E1"/>
    <w:multiLevelType w:val="multilevel"/>
    <w:tmpl w:val="B5A8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420661"/>
    <w:multiLevelType w:val="multilevel"/>
    <w:tmpl w:val="EFD09D5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3858DC2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6832F5D"/>
    <w:multiLevelType w:val="multilevel"/>
    <w:tmpl w:val="3A683A8A"/>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E0D5742"/>
    <w:multiLevelType w:val="hybridMultilevel"/>
    <w:tmpl w:val="AFACFA40"/>
    <w:lvl w:ilvl="0" w:tplc="08090001">
      <w:start w:val="1"/>
      <w:numFmt w:val="bullet"/>
      <w:lvlText w:val=""/>
      <w:lvlJc w:val="left"/>
      <w:pPr>
        <w:ind w:left="1810" w:hanging="360"/>
      </w:pPr>
      <w:rPr>
        <w:rFonts w:ascii="Symbol" w:hAnsi="Symbol" w:hint="default"/>
      </w:rPr>
    </w:lvl>
    <w:lvl w:ilvl="1" w:tplc="08090003" w:tentative="1">
      <w:start w:val="1"/>
      <w:numFmt w:val="bullet"/>
      <w:lvlText w:val="o"/>
      <w:lvlJc w:val="left"/>
      <w:pPr>
        <w:ind w:left="2530" w:hanging="360"/>
      </w:pPr>
      <w:rPr>
        <w:rFonts w:ascii="Courier New" w:hAnsi="Courier New" w:cs="Courier New" w:hint="default"/>
      </w:rPr>
    </w:lvl>
    <w:lvl w:ilvl="2" w:tplc="08090005" w:tentative="1">
      <w:start w:val="1"/>
      <w:numFmt w:val="bullet"/>
      <w:lvlText w:val=""/>
      <w:lvlJc w:val="left"/>
      <w:pPr>
        <w:ind w:left="3250" w:hanging="360"/>
      </w:pPr>
      <w:rPr>
        <w:rFonts w:ascii="Wingdings" w:hAnsi="Wingdings" w:hint="default"/>
      </w:rPr>
    </w:lvl>
    <w:lvl w:ilvl="3" w:tplc="08090001" w:tentative="1">
      <w:start w:val="1"/>
      <w:numFmt w:val="bullet"/>
      <w:lvlText w:val=""/>
      <w:lvlJc w:val="left"/>
      <w:pPr>
        <w:ind w:left="3970" w:hanging="360"/>
      </w:pPr>
      <w:rPr>
        <w:rFonts w:ascii="Symbol" w:hAnsi="Symbol" w:hint="default"/>
      </w:rPr>
    </w:lvl>
    <w:lvl w:ilvl="4" w:tplc="08090003" w:tentative="1">
      <w:start w:val="1"/>
      <w:numFmt w:val="bullet"/>
      <w:lvlText w:val="o"/>
      <w:lvlJc w:val="left"/>
      <w:pPr>
        <w:ind w:left="4690" w:hanging="360"/>
      </w:pPr>
      <w:rPr>
        <w:rFonts w:ascii="Courier New" w:hAnsi="Courier New" w:cs="Courier New" w:hint="default"/>
      </w:rPr>
    </w:lvl>
    <w:lvl w:ilvl="5" w:tplc="08090005" w:tentative="1">
      <w:start w:val="1"/>
      <w:numFmt w:val="bullet"/>
      <w:lvlText w:val=""/>
      <w:lvlJc w:val="left"/>
      <w:pPr>
        <w:ind w:left="5410" w:hanging="360"/>
      </w:pPr>
      <w:rPr>
        <w:rFonts w:ascii="Wingdings" w:hAnsi="Wingdings" w:hint="default"/>
      </w:rPr>
    </w:lvl>
    <w:lvl w:ilvl="6" w:tplc="08090001" w:tentative="1">
      <w:start w:val="1"/>
      <w:numFmt w:val="bullet"/>
      <w:lvlText w:val=""/>
      <w:lvlJc w:val="left"/>
      <w:pPr>
        <w:ind w:left="6130" w:hanging="360"/>
      </w:pPr>
      <w:rPr>
        <w:rFonts w:ascii="Symbol" w:hAnsi="Symbol" w:hint="default"/>
      </w:rPr>
    </w:lvl>
    <w:lvl w:ilvl="7" w:tplc="08090003" w:tentative="1">
      <w:start w:val="1"/>
      <w:numFmt w:val="bullet"/>
      <w:lvlText w:val="o"/>
      <w:lvlJc w:val="left"/>
      <w:pPr>
        <w:ind w:left="6850" w:hanging="360"/>
      </w:pPr>
      <w:rPr>
        <w:rFonts w:ascii="Courier New" w:hAnsi="Courier New" w:cs="Courier New" w:hint="default"/>
      </w:rPr>
    </w:lvl>
    <w:lvl w:ilvl="8" w:tplc="08090005" w:tentative="1">
      <w:start w:val="1"/>
      <w:numFmt w:val="bullet"/>
      <w:lvlText w:val=""/>
      <w:lvlJc w:val="left"/>
      <w:pPr>
        <w:ind w:left="7570" w:hanging="360"/>
      </w:pPr>
      <w:rPr>
        <w:rFonts w:ascii="Wingdings" w:hAnsi="Wingdings" w:hint="default"/>
      </w:rPr>
    </w:lvl>
  </w:abstractNum>
  <w:abstractNum w:abstractNumId="28"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B0563F0"/>
    <w:multiLevelType w:val="hybridMultilevel"/>
    <w:tmpl w:val="15F80D8C"/>
    <w:lvl w:ilvl="0" w:tplc="9218175E">
      <w:start w:val="1"/>
      <w:numFmt w:val="decimal"/>
      <w:lvlText w:val="%1."/>
      <w:lvlJc w:val="left"/>
      <w:pPr>
        <w:ind w:left="720" w:hanging="360"/>
      </w:pPr>
      <w:rPr>
        <w:rFonts w:cs="Times New Roman"/>
      </w:rPr>
    </w:lvl>
    <w:lvl w:ilvl="1" w:tplc="E340B32A">
      <w:start w:val="1"/>
      <w:numFmt w:val="lowerLetter"/>
      <w:lvlText w:val="%2."/>
      <w:lvlJc w:val="left"/>
      <w:pPr>
        <w:ind w:left="1440" w:hanging="360"/>
      </w:pPr>
      <w:rPr>
        <w:rFonts w:cs="Times New Roman"/>
      </w:rPr>
    </w:lvl>
    <w:lvl w:ilvl="2" w:tplc="032E5E82">
      <w:start w:val="1"/>
      <w:numFmt w:val="lowerRoman"/>
      <w:lvlText w:val="%3."/>
      <w:lvlJc w:val="right"/>
      <w:pPr>
        <w:ind w:left="2160" w:hanging="180"/>
      </w:pPr>
      <w:rPr>
        <w:rFonts w:cs="Times New Roman"/>
      </w:rPr>
    </w:lvl>
    <w:lvl w:ilvl="3" w:tplc="22E4FD92" w:tentative="1">
      <w:start w:val="1"/>
      <w:numFmt w:val="decimal"/>
      <w:lvlText w:val="%4."/>
      <w:lvlJc w:val="left"/>
      <w:pPr>
        <w:ind w:left="2880" w:hanging="360"/>
      </w:pPr>
      <w:rPr>
        <w:rFonts w:cs="Times New Roman"/>
      </w:rPr>
    </w:lvl>
    <w:lvl w:ilvl="4" w:tplc="8CAC30BA" w:tentative="1">
      <w:start w:val="1"/>
      <w:numFmt w:val="lowerLetter"/>
      <w:lvlText w:val="%5."/>
      <w:lvlJc w:val="left"/>
      <w:pPr>
        <w:ind w:left="3600" w:hanging="360"/>
      </w:pPr>
      <w:rPr>
        <w:rFonts w:cs="Times New Roman"/>
      </w:rPr>
    </w:lvl>
    <w:lvl w:ilvl="5" w:tplc="BE601E2C" w:tentative="1">
      <w:start w:val="1"/>
      <w:numFmt w:val="lowerRoman"/>
      <w:lvlText w:val="%6."/>
      <w:lvlJc w:val="right"/>
      <w:pPr>
        <w:ind w:left="4320" w:hanging="180"/>
      </w:pPr>
      <w:rPr>
        <w:rFonts w:cs="Times New Roman"/>
      </w:rPr>
    </w:lvl>
    <w:lvl w:ilvl="6" w:tplc="08AAC08C" w:tentative="1">
      <w:start w:val="1"/>
      <w:numFmt w:val="decimal"/>
      <w:lvlText w:val="%7."/>
      <w:lvlJc w:val="left"/>
      <w:pPr>
        <w:ind w:left="5040" w:hanging="360"/>
      </w:pPr>
      <w:rPr>
        <w:rFonts w:cs="Times New Roman"/>
      </w:rPr>
    </w:lvl>
    <w:lvl w:ilvl="7" w:tplc="5FFCAD1A" w:tentative="1">
      <w:start w:val="1"/>
      <w:numFmt w:val="lowerLetter"/>
      <w:lvlText w:val="%8."/>
      <w:lvlJc w:val="left"/>
      <w:pPr>
        <w:ind w:left="5760" w:hanging="360"/>
      </w:pPr>
      <w:rPr>
        <w:rFonts w:cs="Times New Roman"/>
      </w:rPr>
    </w:lvl>
    <w:lvl w:ilvl="8" w:tplc="69CC1B6A" w:tentative="1">
      <w:start w:val="1"/>
      <w:numFmt w:val="lowerRoman"/>
      <w:lvlText w:val="%9."/>
      <w:lvlJc w:val="right"/>
      <w:pPr>
        <w:ind w:left="6480" w:hanging="180"/>
      </w:pPr>
      <w:rPr>
        <w:rFonts w:cs="Times New Roman"/>
      </w:rPr>
    </w:lvl>
  </w:abstractNum>
  <w:abstractNum w:abstractNumId="32" w15:restartNumberingAfterBreak="0">
    <w:nsid w:val="6D9F3979"/>
    <w:multiLevelType w:val="hybridMultilevel"/>
    <w:tmpl w:val="15F80D8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25"/>
  </w:num>
  <w:num w:numId="3">
    <w:abstractNumId w:val="17"/>
  </w:num>
  <w:num w:numId="4">
    <w:abstractNumId w:val="18"/>
  </w:num>
  <w:num w:numId="5">
    <w:abstractNumId w:val="6"/>
  </w:num>
  <w:num w:numId="6">
    <w:abstractNumId w:val="22"/>
  </w:num>
  <w:num w:numId="7">
    <w:abstractNumId w:val="20"/>
  </w:num>
  <w:num w:numId="8">
    <w:abstractNumId w:val="16"/>
  </w:num>
  <w:num w:numId="9">
    <w:abstractNumId w:val="4"/>
  </w:num>
  <w:num w:numId="10">
    <w:abstractNumId w:val="3"/>
  </w:num>
  <w:num w:numId="11">
    <w:abstractNumId w:val="2"/>
  </w:num>
  <w:num w:numId="12">
    <w:abstractNumId w:val="1"/>
  </w:num>
  <w:num w:numId="13">
    <w:abstractNumId w:val="0"/>
  </w:num>
  <w:num w:numId="14">
    <w:abstractNumId w:val="33"/>
  </w:num>
  <w:num w:numId="15">
    <w:abstractNumId w:val="12"/>
  </w:num>
  <w:num w:numId="16">
    <w:abstractNumId w:val="30"/>
  </w:num>
  <w:num w:numId="17">
    <w:abstractNumId w:val="11"/>
  </w:num>
  <w:num w:numId="18">
    <w:abstractNumId w:val="21"/>
  </w:num>
  <w:num w:numId="19">
    <w:abstractNumId w:val="19"/>
  </w:num>
  <w:num w:numId="20">
    <w:abstractNumId w:val="28"/>
  </w:num>
  <w:num w:numId="21">
    <w:abstractNumId w:val="15"/>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1"/>
  </w:num>
  <w:num w:numId="27">
    <w:abstractNumId w:val="26"/>
  </w:num>
  <w:num w:numId="28">
    <w:abstractNumId w:val="10"/>
  </w:num>
  <w:num w:numId="29">
    <w:abstractNumId w:val="9"/>
  </w:num>
  <w:num w:numId="30">
    <w:abstractNumId w:val="5"/>
  </w:num>
  <w:num w:numId="31">
    <w:abstractNumId w:val="8"/>
  </w:num>
  <w:num w:numId="32">
    <w:abstractNumId w:val="14"/>
  </w:num>
  <w:num w:numId="33">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F92"/>
    <w:rsid w:val="00001043"/>
    <w:rsid w:val="000014F8"/>
    <w:rsid w:val="00002A5E"/>
    <w:rsid w:val="000033CA"/>
    <w:rsid w:val="00004DDC"/>
    <w:rsid w:val="00005F9C"/>
    <w:rsid w:val="0000639C"/>
    <w:rsid w:val="000067FA"/>
    <w:rsid w:val="00007985"/>
    <w:rsid w:val="00007A30"/>
    <w:rsid w:val="000105AF"/>
    <w:rsid w:val="000109B9"/>
    <w:rsid w:val="000110CC"/>
    <w:rsid w:val="00011988"/>
    <w:rsid w:val="000127AA"/>
    <w:rsid w:val="00012987"/>
    <w:rsid w:val="0001386E"/>
    <w:rsid w:val="0001408F"/>
    <w:rsid w:val="00014A44"/>
    <w:rsid w:val="00020611"/>
    <w:rsid w:val="00020EB9"/>
    <w:rsid w:val="0002117B"/>
    <w:rsid w:val="000213ED"/>
    <w:rsid w:val="00022304"/>
    <w:rsid w:val="0002409B"/>
    <w:rsid w:val="000249CB"/>
    <w:rsid w:val="00024B2F"/>
    <w:rsid w:val="00026CBD"/>
    <w:rsid w:val="00026E28"/>
    <w:rsid w:val="00027C05"/>
    <w:rsid w:val="000318CA"/>
    <w:rsid w:val="0003289F"/>
    <w:rsid w:val="00035A45"/>
    <w:rsid w:val="00037CB6"/>
    <w:rsid w:val="00037FC0"/>
    <w:rsid w:val="00040A60"/>
    <w:rsid w:val="000459DD"/>
    <w:rsid w:val="00052A65"/>
    <w:rsid w:val="0005414E"/>
    <w:rsid w:val="00056F7F"/>
    <w:rsid w:val="00057FBA"/>
    <w:rsid w:val="00060D0E"/>
    <w:rsid w:val="000631C8"/>
    <w:rsid w:val="00066D70"/>
    <w:rsid w:val="000715C8"/>
    <w:rsid w:val="0007280F"/>
    <w:rsid w:val="00073E9C"/>
    <w:rsid w:val="00074357"/>
    <w:rsid w:val="00074D97"/>
    <w:rsid w:val="00075E5E"/>
    <w:rsid w:val="000763EA"/>
    <w:rsid w:val="00076448"/>
    <w:rsid w:val="00076A77"/>
    <w:rsid w:val="000812AE"/>
    <w:rsid w:val="0008330B"/>
    <w:rsid w:val="00087F84"/>
    <w:rsid w:val="00090D6B"/>
    <w:rsid w:val="000910A7"/>
    <w:rsid w:val="000913EB"/>
    <w:rsid w:val="00092145"/>
    <w:rsid w:val="00092C56"/>
    <w:rsid w:val="00094E2D"/>
    <w:rsid w:val="00096F76"/>
    <w:rsid w:val="000979B8"/>
    <w:rsid w:val="000A0C5F"/>
    <w:rsid w:val="000A0D22"/>
    <w:rsid w:val="000A5D86"/>
    <w:rsid w:val="000A5E95"/>
    <w:rsid w:val="000A72F8"/>
    <w:rsid w:val="000B1C66"/>
    <w:rsid w:val="000B1D4E"/>
    <w:rsid w:val="000B21A8"/>
    <w:rsid w:val="000B254C"/>
    <w:rsid w:val="000B29B2"/>
    <w:rsid w:val="000B3946"/>
    <w:rsid w:val="000B3D7E"/>
    <w:rsid w:val="000B5C9F"/>
    <w:rsid w:val="000B6AAE"/>
    <w:rsid w:val="000C2484"/>
    <w:rsid w:val="000C2E05"/>
    <w:rsid w:val="000C68BF"/>
    <w:rsid w:val="000C7C2B"/>
    <w:rsid w:val="000D3881"/>
    <w:rsid w:val="000D3E26"/>
    <w:rsid w:val="000D4207"/>
    <w:rsid w:val="000D4720"/>
    <w:rsid w:val="000D6C2D"/>
    <w:rsid w:val="000E4C53"/>
    <w:rsid w:val="000F232D"/>
    <w:rsid w:val="000F3348"/>
    <w:rsid w:val="000F3500"/>
    <w:rsid w:val="000F37D8"/>
    <w:rsid w:val="000F3E1D"/>
    <w:rsid w:val="000F4311"/>
    <w:rsid w:val="000F69BD"/>
    <w:rsid w:val="00100B77"/>
    <w:rsid w:val="0010318E"/>
    <w:rsid w:val="00103757"/>
    <w:rsid w:val="0010453E"/>
    <w:rsid w:val="0010577C"/>
    <w:rsid w:val="00105FBC"/>
    <w:rsid w:val="00107510"/>
    <w:rsid w:val="00107CEA"/>
    <w:rsid w:val="00110F67"/>
    <w:rsid w:val="00112328"/>
    <w:rsid w:val="00113459"/>
    <w:rsid w:val="00115027"/>
    <w:rsid w:val="0011622E"/>
    <w:rsid w:val="001173D2"/>
    <w:rsid w:val="00120702"/>
    <w:rsid w:val="00120CD5"/>
    <w:rsid w:val="00121282"/>
    <w:rsid w:val="001223EC"/>
    <w:rsid w:val="00123FAD"/>
    <w:rsid w:val="0012431F"/>
    <w:rsid w:val="001245F5"/>
    <w:rsid w:val="001256D9"/>
    <w:rsid w:val="0012683D"/>
    <w:rsid w:val="00131AF8"/>
    <w:rsid w:val="001321F1"/>
    <w:rsid w:val="00133ADF"/>
    <w:rsid w:val="001345B2"/>
    <w:rsid w:val="00134C60"/>
    <w:rsid w:val="00135690"/>
    <w:rsid w:val="001366F5"/>
    <w:rsid w:val="001368D7"/>
    <w:rsid w:val="00136BDD"/>
    <w:rsid w:val="00136D23"/>
    <w:rsid w:val="0013718C"/>
    <w:rsid w:val="00140483"/>
    <w:rsid w:val="00144867"/>
    <w:rsid w:val="00144A73"/>
    <w:rsid w:val="00144F3B"/>
    <w:rsid w:val="00145725"/>
    <w:rsid w:val="00150486"/>
    <w:rsid w:val="00151965"/>
    <w:rsid w:val="00153592"/>
    <w:rsid w:val="001559BE"/>
    <w:rsid w:val="00156231"/>
    <w:rsid w:val="0015696A"/>
    <w:rsid w:val="00156D44"/>
    <w:rsid w:val="00156E2F"/>
    <w:rsid w:val="001575A3"/>
    <w:rsid w:val="00157D99"/>
    <w:rsid w:val="00162F01"/>
    <w:rsid w:val="0016322B"/>
    <w:rsid w:val="0016383C"/>
    <w:rsid w:val="00166299"/>
    <w:rsid w:val="001666ED"/>
    <w:rsid w:val="00167897"/>
    <w:rsid w:val="0017225B"/>
    <w:rsid w:val="00173352"/>
    <w:rsid w:val="0017368C"/>
    <w:rsid w:val="0017384C"/>
    <w:rsid w:val="00176177"/>
    <w:rsid w:val="00176DF8"/>
    <w:rsid w:val="00181D58"/>
    <w:rsid w:val="001837E4"/>
    <w:rsid w:val="00183EB0"/>
    <w:rsid w:val="00184673"/>
    <w:rsid w:val="001863E6"/>
    <w:rsid w:val="0018756A"/>
    <w:rsid w:val="00194B08"/>
    <w:rsid w:val="001962E6"/>
    <w:rsid w:val="001A0A1F"/>
    <w:rsid w:val="001A1780"/>
    <w:rsid w:val="001A18DF"/>
    <w:rsid w:val="001A3C4D"/>
    <w:rsid w:val="001A7AB1"/>
    <w:rsid w:val="001B1E20"/>
    <w:rsid w:val="001B2636"/>
    <w:rsid w:val="001B2EA8"/>
    <w:rsid w:val="001B3C1C"/>
    <w:rsid w:val="001B485F"/>
    <w:rsid w:val="001B4B79"/>
    <w:rsid w:val="001B52D8"/>
    <w:rsid w:val="001B7B65"/>
    <w:rsid w:val="001C0799"/>
    <w:rsid w:val="001C210F"/>
    <w:rsid w:val="001C2A39"/>
    <w:rsid w:val="001C4CDC"/>
    <w:rsid w:val="001C609B"/>
    <w:rsid w:val="001C63F8"/>
    <w:rsid w:val="001D0473"/>
    <w:rsid w:val="001D1ADF"/>
    <w:rsid w:val="001D3018"/>
    <w:rsid w:val="001D3C18"/>
    <w:rsid w:val="001D54F2"/>
    <w:rsid w:val="001D5C65"/>
    <w:rsid w:val="001D5EEB"/>
    <w:rsid w:val="001D6212"/>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178A"/>
    <w:rsid w:val="002136EC"/>
    <w:rsid w:val="00215015"/>
    <w:rsid w:val="00217776"/>
    <w:rsid w:val="0022047E"/>
    <w:rsid w:val="00220CE4"/>
    <w:rsid w:val="00221152"/>
    <w:rsid w:val="002222F1"/>
    <w:rsid w:val="002229A8"/>
    <w:rsid w:val="002235BF"/>
    <w:rsid w:val="00223811"/>
    <w:rsid w:val="0022513D"/>
    <w:rsid w:val="00225865"/>
    <w:rsid w:val="0022592F"/>
    <w:rsid w:val="002262A5"/>
    <w:rsid w:val="002268D4"/>
    <w:rsid w:val="0022721A"/>
    <w:rsid w:val="002323FC"/>
    <w:rsid w:val="00234656"/>
    <w:rsid w:val="00234955"/>
    <w:rsid w:val="002376ED"/>
    <w:rsid w:val="00241853"/>
    <w:rsid w:val="00243547"/>
    <w:rsid w:val="00245B30"/>
    <w:rsid w:val="00246795"/>
    <w:rsid w:val="00250446"/>
    <w:rsid w:val="00257039"/>
    <w:rsid w:val="00257F38"/>
    <w:rsid w:val="002600C6"/>
    <w:rsid w:val="002608F4"/>
    <w:rsid w:val="0026119D"/>
    <w:rsid w:val="002630FA"/>
    <w:rsid w:val="002634FE"/>
    <w:rsid w:val="00265440"/>
    <w:rsid w:val="0027062E"/>
    <w:rsid w:val="00274416"/>
    <w:rsid w:val="00277524"/>
    <w:rsid w:val="00280B5B"/>
    <w:rsid w:val="00283BE6"/>
    <w:rsid w:val="002848C1"/>
    <w:rsid w:val="0028697F"/>
    <w:rsid w:val="00286F62"/>
    <w:rsid w:val="002876FE"/>
    <w:rsid w:val="002905A0"/>
    <w:rsid w:val="0029699F"/>
    <w:rsid w:val="00296E53"/>
    <w:rsid w:val="00297D77"/>
    <w:rsid w:val="002A00C1"/>
    <w:rsid w:val="002A08BF"/>
    <w:rsid w:val="002A5258"/>
    <w:rsid w:val="002A7D10"/>
    <w:rsid w:val="002A7DA6"/>
    <w:rsid w:val="002B0D7D"/>
    <w:rsid w:val="002B1E1B"/>
    <w:rsid w:val="002B43BE"/>
    <w:rsid w:val="002B55ED"/>
    <w:rsid w:val="002B5AEB"/>
    <w:rsid w:val="002B5C29"/>
    <w:rsid w:val="002B6278"/>
    <w:rsid w:val="002B744B"/>
    <w:rsid w:val="002C1AF6"/>
    <w:rsid w:val="002C1DE8"/>
    <w:rsid w:val="002C2CBA"/>
    <w:rsid w:val="002C2D54"/>
    <w:rsid w:val="002C3316"/>
    <w:rsid w:val="002C4729"/>
    <w:rsid w:val="002C538F"/>
    <w:rsid w:val="002C671C"/>
    <w:rsid w:val="002D1E6C"/>
    <w:rsid w:val="002D2841"/>
    <w:rsid w:val="002D3655"/>
    <w:rsid w:val="002D3A27"/>
    <w:rsid w:val="002E05A6"/>
    <w:rsid w:val="002E12EA"/>
    <w:rsid w:val="002E5436"/>
    <w:rsid w:val="002E7996"/>
    <w:rsid w:val="002E7D36"/>
    <w:rsid w:val="002F13FD"/>
    <w:rsid w:val="002F1F7F"/>
    <w:rsid w:val="002F326B"/>
    <w:rsid w:val="002F42F4"/>
    <w:rsid w:val="0030038A"/>
    <w:rsid w:val="0030185A"/>
    <w:rsid w:val="00301ACF"/>
    <w:rsid w:val="003021B4"/>
    <w:rsid w:val="0030285B"/>
    <w:rsid w:val="0030443F"/>
    <w:rsid w:val="00305C8D"/>
    <w:rsid w:val="00307042"/>
    <w:rsid w:val="00310746"/>
    <w:rsid w:val="00323541"/>
    <w:rsid w:val="00323EAA"/>
    <w:rsid w:val="00330C5C"/>
    <w:rsid w:val="003316AA"/>
    <w:rsid w:val="003341DC"/>
    <w:rsid w:val="003359CC"/>
    <w:rsid w:val="00336059"/>
    <w:rsid w:val="0034369B"/>
    <w:rsid w:val="00344DD1"/>
    <w:rsid w:val="00346A23"/>
    <w:rsid w:val="00347685"/>
    <w:rsid w:val="00347DB3"/>
    <w:rsid w:val="0035153B"/>
    <w:rsid w:val="00353191"/>
    <w:rsid w:val="00353E68"/>
    <w:rsid w:val="003550DB"/>
    <w:rsid w:val="00355BDE"/>
    <w:rsid w:val="00357E6F"/>
    <w:rsid w:val="003627B1"/>
    <w:rsid w:val="00362E97"/>
    <w:rsid w:val="003631FE"/>
    <w:rsid w:val="00363BD8"/>
    <w:rsid w:val="00363D74"/>
    <w:rsid w:val="0036574F"/>
    <w:rsid w:val="003660F6"/>
    <w:rsid w:val="00366F85"/>
    <w:rsid w:val="00370934"/>
    <w:rsid w:val="003729F0"/>
    <w:rsid w:val="00373767"/>
    <w:rsid w:val="003747E4"/>
    <w:rsid w:val="0037526E"/>
    <w:rsid w:val="00376922"/>
    <w:rsid w:val="00376FF7"/>
    <w:rsid w:val="00383004"/>
    <w:rsid w:val="00386338"/>
    <w:rsid w:val="00386706"/>
    <w:rsid w:val="003874EB"/>
    <w:rsid w:val="00390123"/>
    <w:rsid w:val="003908EB"/>
    <w:rsid w:val="00390AED"/>
    <w:rsid w:val="00390BC3"/>
    <w:rsid w:val="0039193D"/>
    <w:rsid w:val="00392CA4"/>
    <w:rsid w:val="00396B62"/>
    <w:rsid w:val="003A0CDA"/>
    <w:rsid w:val="003A199A"/>
    <w:rsid w:val="003A2C48"/>
    <w:rsid w:val="003A2E96"/>
    <w:rsid w:val="003A4DD7"/>
    <w:rsid w:val="003B0599"/>
    <w:rsid w:val="003B2794"/>
    <w:rsid w:val="003B31FE"/>
    <w:rsid w:val="003B4727"/>
    <w:rsid w:val="003B4B25"/>
    <w:rsid w:val="003B5532"/>
    <w:rsid w:val="003B5E2B"/>
    <w:rsid w:val="003B74BC"/>
    <w:rsid w:val="003C1CB5"/>
    <w:rsid w:val="003C4135"/>
    <w:rsid w:val="003C4D43"/>
    <w:rsid w:val="003C54C9"/>
    <w:rsid w:val="003C6646"/>
    <w:rsid w:val="003D0486"/>
    <w:rsid w:val="003D0A36"/>
    <w:rsid w:val="003D1E1C"/>
    <w:rsid w:val="003D2039"/>
    <w:rsid w:val="003D274F"/>
    <w:rsid w:val="003D2902"/>
    <w:rsid w:val="003D4366"/>
    <w:rsid w:val="003D4F07"/>
    <w:rsid w:val="003D6D0B"/>
    <w:rsid w:val="003E19FF"/>
    <w:rsid w:val="003E7509"/>
    <w:rsid w:val="003F06FF"/>
    <w:rsid w:val="003F1295"/>
    <w:rsid w:val="003F1C5D"/>
    <w:rsid w:val="003F4E42"/>
    <w:rsid w:val="004001F0"/>
    <w:rsid w:val="004004AE"/>
    <w:rsid w:val="00402F0D"/>
    <w:rsid w:val="00404F9C"/>
    <w:rsid w:val="0040508D"/>
    <w:rsid w:val="00407824"/>
    <w:rsid w:val="004126C0"/>
    <w:rsid w:val="004128DA"/>
    <w:rsid w:val="00413A43"/>
    <w:rsid w:val="00413AFB"/>
    <w:rsid w:val="004147A7"/>
    <w:rsid w:val="00415016"/>
    <w:rsid w:val="00416045"/>
    <w:rsid w:val="00416830"/>
    <w:rsid w:val="00416F29"/>
    <w:rsid w:val="00422823"/>
    <w:rsid w:val="0042602C"/>
    <w:rsid w:val="00426AB4"/>
    <w:rsid w:val="00427A64"/>
    <w:rsid w:val="00430054"/>
    <w:rsid w:val="0043067F"/>
    <w:rsid w:val="004324B4"/>
    <w:rsid w:val="00433D2A"/>
    <w:rsid w:val="0043749D"/>
    <w:rsid w:val="00441B33"/>
    <w:rsid w:val="00442EDE"/>
    <w:rsid w:val="00443347"/>
    <w:rsid w:val="00443C8E"/>
    <w:rsid w:val="00445B3C"/>
    <w:rsid w:val="00447F11"/>
    <w:rsid w:val="0045279B"/>
    <w:rsid w:val="00453EE6"/>
    <w:rsid w:val="00456737"/>
    <w:rsid w:val="00456D72"/>
    <w:rsid w:val="004575BF"/>
    <w:rsid w:val="00461688"/>
    <w:rsid w:val="004646C4"/>
    <w:rsid w:val="00470A2A"/>
    <w:rsid w:val="00476F39"/>
    <w:rsid w:val="004771C4"/>
    <w:rsid w:val="00480506"/>
    <w:rsid w:val="00480E50"/>
    <w:rsid w:val="00481DF3"/>
    <w:rsid w:val="00487A78"/>
    <w:rsid w:val="004900A1"/>
    <w:rsid w:val="004909B0"/>
    <w:rsid w:val="00491A57"/>
    <w:rsid w:val="0049625F"/>
    <w:rsid w:val="004969DB"/>
    <w:rsid w:val="004A17F8"/>
    <w:rsid w:val="004A225E"/>
    <w:rsid w:val="004A2D0B"/>
    <w:rsid w:val="004A2E7B"/>
    <w:rsid w:val="004A31A4"/>
    <w:rsid w:val="004A31F5"/>
    <w:rsid w:val="004A4371"/>
    <w:rsid w:val="004B4E34"/>
    <w:rsid w:val="004B505C"/>
    <w:rsid w:val="004B6951"/>
    <w:rsid w:val="004C0636"/>
    <w:rsid w:val="004C1460"/>
    <w:rsid w:val="004C2771"/>
    <w:rsid w:val="004C3DF7"/>
    <w:rsid w:val="004C50CD"/>
    <w:rsid w:val="004C5C6B"/>
    <w:rsid w:val="004D0392"/>
    <w:rsid w:val="004D0A59"/>
    <w:rsid w:val="004D10D5"/>
    <w:rsid w:val="004D1EED"/>
    <w:rsid w:val="004D267E"/>
    <w:rsid w:val="004D2D01"/>
    <w:rsid w:val="004D34B9"/>
    <w:rsid w:val="004D49BB"/>
    <w:rsid w:val="004D4D43"/>
    <w:rsid w:val="004D5500"/>
    <w:rsid w:val="004D657C"/>
    <w:rsid w:val="004E1F9F"/>
    <w:rsid w:val="004E3E13"/>
    <w:rsid w:val="004E445C"/>
    <w:rsid w:val="004F1475"/>
    <w:rsid w:val="004F1A99"/>
    <w:rsid w:val="004F2229"/>
    <w:rsid w:val="004F2D68"/>
    <w:rsid w:val="004F38F2"/>
    <w:rsid w:val="004F4E7F"/>
    <w:rsid w:val="004F6B43"/>
    <w:rsid w:val="004F6EE0"/>
    <w:rsid w:val="0050062B"/>
    <w:rsid w:val="005009A0"/>
    <w:rsid w:val="00502279"/>
    <w:rsid w:val="00502DB6"/>
    <w:rsid w:val="0050537E"/>
    <w:rsid w:val="00505473"/>
    <w:rsid w:val="00507DAF"/>
    <w:rsid w:val="00511DE5"/>
    <w:rsid w:val="005147FE"/>
    <w:rsid w:val="00515D51"/>
    <w:rsid w:val="00517904"/>
    <w:rsid w:val="00522AAC"/>
    <w:rsid w:val="00526EF8"/>
    <w:rsid w:val="00527040"/>
    <w:rsid w:val="00527446"/>
    <w:rsid w:val="00531E33"/>
    <w:rsid w:val="0053220D"/>
    <w:rsid w:val="00532C70"/>
    <w:rsid w:val="00533F76"/>
    <w:rsid w:val="00535040"/>
    <w:rsid w:val="005364E3"/>
    <w:rsid w:val="00536579"/>
    <w:rsid w:val="005423BD"/>
    <w:rsid w:val="00552C36"/>
    <w:rsid w:val="00554F2E"/>
    <w:rsid w:val="00560F1B"/>
    <w:rsid w:val="00561BB6"/>
    <w:rsid w:val="00564CCA"/>
    <w:rsid w:val="00566365"/>
    <w:rsid w:val="005719AF"/>
    <w:rsid w:val="00572753"/>
    <w:rsid w:val="005750D7"/>
    <w:rsid w:val="005750F5"/>
    <w:rsid w:val="005759DD"/>
    <w:rsid w:val="00576C34"/>
    <w:rsid w:val="005821EF"/>
    <w:rsid w:val="0058297A"/>
    <w:rsid w:val="0058409F"/>
    <w:rsid w:val="00586CC2"/>
    <w:rsid w:val="005876CA"/>
    <w:rsid w:val="005924FF"/>
    <w:rsid w:val="00592F5B"/>
    <w:rsid w:val="00593CFF"/>
    <w:rsid w:val="0059519A"/>
    <w:rsid w:val="00597B02"/>
    <w:rsid w:val="005A08E2"/>
    <w:rsid w:val="005B1F6F"/>
    <w:rsid w:val="005B28B1"/>
    <w:rsid w:val="005B2BA5"/>
    <w:rsid w:val="005B3C3B"/>
    <w:rsid w:val="005B466A"/>
    <w:rsid w:val="005B4E90"/>
    <w:rsid w:val="005B7239"/>
    <w:rsid w:val="005C1D8B"/>
    <w:rsid w:val="005C2951"/>
    <w:rsid w:val="005C3B95"/>
    <w:rsid w:val="005C6291"/>
    <w:rsid w:val="005C6503"/>
    <w:rsid w:val="005D2362"/>
    <w:rsid w:val="005D6EDF"/>
    <w:rsid w:val="005D7320"/>
    <w:rsid w:val="005E2029"/>
    <w:rsid w:val="005E29A1"/>
    <w:rsid w:val="005E4205"/>
    <w:rsid w:val="005E4793"/>
    <w:rsid w:val="005E4F6C"/>
    <w:rsid w:val="005E5DD9"/>
    <w:rsid w:val="005E77ED"/>
    <w:rsid w:val="005E7C19"/>
    <w:rsid w:val="005F11AF"/>
    <w:rsid w:val="005F2A14"/>
    <w:rsid w:val="005F2F66"/>
    <w:rsid w:val="005F3E1B"/>
    <w:rsid w:val="005F6B94"/>
    <w:rsid w:val="005F6E6D"/>
    <w:rsid w:val="005F79C0"/>
    <w:rsid w:val="00600D97"/>
    <w:rsid w:val="00600EA9"/>
    <w:rsid w:val="00604F8E"/>
    <w:rsid w:val="00605194"/>
    <w:rsid w:val="006054F0"/>
    <w:rsid w:val="006072D7"/>
    <w:rsid w:val="00607C8D"/>
    <w:rsid w:val="00610CB7"/>
    <w:rsid w:val="0061104D"/>
    <w:rsid w:val="00613C61"/>
    <w:rsid w:val="0061403B"/>
    <w:rsid w:val="00625164"/>
    <w:rsid w:val="00627B4B"/>
    <w:rsid w:val="0063079D"/>
    <w:rsid w:val="0063134B"/>
    <w:rsid w:val="0063269D"/>
    <w:rsid w:val="00632838"/>
    <w:rsid w:val="006357CD"/>
    <w:rsid w:val="00635DCB"/>
    <w:rsid w:val="006373DB"/>
    <w:rsid w:val="006412AF"/>
    <w:rsid w:val="00641ACD"/>
    <w:rsid w:val="0064354C"/>
    <w:rsid w:val="006455A0"/>
    <w:rsid w:val="0064629E"/>
    <w:rsid w:val="00646B4C"/>
    <w:rsid w:val="00650804"/>
    <w:rsid w:val="00650B3E"/>
    <w:rsid w:val="006517A6"/>
    <w:rsid w:val="00653D40"/>
    <w:rsid w:val="00654173"/>
    <w:rsid w:val="00657DE2"/>
    <w:rsid w:val="006600A8"/>
    <w:rsid w:val="00660E0B"/>
    <w:rsid w:val="00662261"/>
    <w:rsid w:val="006641E1"/>
    <w:rsid w:val="006645BF"/>
    <w:rsid w:val="00671C2E"/>
    <w:rsid w:val="00672319"/>
    <w:rsid w:val="00674576"/>
    <w:rsid w:val="00674B62"/>
    <w:rsid w:val="006754B9"/>
    <w:rsid w:val="006772C0"/>
    <w:rsid w:val="00680C6C"/>
    <w:rsid w:val="00680C72"/>
    <w:rsid w:val="00682677"/>
    <w:rsid w:val="00683380"/>
    <w:rsid w:val="006849F7"/>
    <w:rsid w:val="00684CF6"/>
    <w:rsid w:val="0068585D"/>
    <w:rsid w:val="0068678A"/>
    <w:rsid w:val="00687911"/>
    <w:rsid w:val="00687B9C"/>
    <w:rsid w:val="0069053C"/>
    <w:rsid w:val="0069239F"/>
    <w:rsid w:val="00693308"/>
    <w:rsid w:val="006A2A0F"/>
    <w:rsid w:val="006A3734"/>
    <w:rsid w:val="006A385C"/>
    <w:rsid w:val="006B135A"/>
    <w:rsid w:val="006B1F15"/>
    <w:rsid w:val="006B32CD"/>
    <w:rsid w:val="006B3676"/>
    <w:rsid w:val="006B4A4B"/>
    <w:rsid w:val="006B4F77"/>
    <w:rsid w:val="006B7898"/>
    <w:rsid w:val="006C0828"/>
    <w:rsid w:val="006C2069"/>
    <w:rsid w:val="006C25AD"/>
    <w:rsid w:val="006C3FE6"/>
    <w:rsid w:val="006C466F"/>
    <w:rsid w:val="006C4AF9"/>
    <w:rsid w:val="006C4BBE"/>
    <w:rsid w:val="006C7377"/>
    <w:rsid w:val="006D0B91"/>
    <w:rsid w:val="006D2324"/>
    <w:rsid w:val="006D3910"/>
    <w:rsid w:val="006D50D6"/>
    <w:rsid w:val="006D571A"/>
    <w:rsid w:val="006D6196"/>
    <w:rsid w:val="006D64A7"/>
    <w:rsid w:val="006D7362"/>
    <w:rsid w:val="006E283C"/>
    <w:rsid w:val="006E28A2"/>
    <w:rsid w:val="006E5B51"/>
    <w:rsid w:val="006E5FFB"/>
    <w:rsid w:val="006F098A"/>
    <w:rsid w:val="006F0C06"/>
    <w:rsid w:val="006F4528"/>
    <w:rsid w:val="006F490F"/>
    <w:rsid w:val="006F5B99"/>
    <w:rsid w:val="006F6878"/>
    <w:rsid w:val="006F6F85"/>
    <w:rsid w:val="006F7674"/>
    <w:rsid w:val="007003CC"/>
    <w:rsid w:val="00702C1F"/>
    <w:rsid w:val="00704A4D"/>
    <w:rsid w:val="00706FCC"/>
    <w:rsid w:val="007070D0"/>
    <w:rsid w:val="007110A9"/>
    <w:rsid w:val="00712F00"/>
    <w:rsid w:val="007145F1"/>
    <w:rsid w:val="0072081F"/>
    <w:rsid w:val="0072375F"/>
    <w:rsid w:val="007247E0"/>
    <w:rsid w:val="00724885"/>
    <w:rsid w:val="00726332"/>
    <w:rsid w:val="007268F5"/>
    <w:rsid w:val="00727426"/>
    <w:rsid w:val="00733ACF"/>
    <w:rsid w:val="00734E92"/>
    <w:rsid w:val="00734F24"/>
    <w:rsid w:val="00735032"/>
    <w:rsid w:val="0073540C"/>
    <w:rsid w:val="00735D7F"/>
    <w:rsid w:val="0073602A"/>
    <w:rsid w:val="00740B2E"/>
    <w:rsid w:val="007435B9"/>
    <w:rsid w:val="00744CD2"/>
    <w:rsid w:val="0075008F"/>
    <w:rsid w:val="0075138F"/>
    <w:rsid w:val="007540EE"/>
    <w:rsid w:val="0075444C"/>
    <w:rsid w:val="00755A73"/>
    <w:rsid w:val="00756064"/>
    <w:rsid w:val="007562DE"/>
    <w:rsid w:val="00760E17"/>
    <w:rsid w:val="0076417D"/>
    <w:rsid w:val="00764318"/>
    <w:rsid w:val="00766100"/>
    <w:rsid w:val="007705DC"/>
    <w:rsid w:val="00770747"/>
    <w:rsid w:val="0077082E"/>
    <w:rsid w:val="00770BA2"/>
    <w:rsid w:val="0077138F"/>
    <w:rsid w:val="00772062"/>
    <w:rsid w:val="007723BF"/>
    <w:rsid w:val="007734F9"/>
    <w:rsid w:val="007742BD"/>
    <w:rsid w:val="00780FD9"/>
    <w:rsid w:val="0078132F"/>
    <w:rsid w:val="00781B53"/>
    <w:rsid w:val="00781F72"/>
    <w:rsid w:val="007838E0"/>
    <w:rsid w:val="00784548"/>
    <w:rsid w:val="00786EEC"/>
    <w:rsid w:val="00790D27"/>
    <w:rsid w:val="00791568"/>
    <w:rsid w:val="00791A7E"/>
    <w:rsid w:val="00792912"/>
    <w:rsid w:val="00792A76"/>
    <w:rsid w:val="00792F41"/>
    <w:rsid w:val="00793CFE"/>
    <w:rsid w:val="007957E7"/>
    <w:rsid w:val="0079658B"/>
    <w:rsid w:val="007A1EDB"/>
    <w:rsid w:val="007A4212"/>
    <w:rsid w:val="007B22E8"/>
    <w:rsid w:val="007B3FCD"/>
    <w:rsid w:val="007B4D3A"/>
    <w:rsid w:val="007B5019"/>
    <w:rsid w:val="007B52CD"/>
    <w:rsid w:val="007B702F"/>
    <w:rsid w:val="007B7B17"/>
    <w:rsid w:val="007C31A1"/>
    <w:rsid w:val="007C33F9"/>
    <w:rsid w:val="007C389F"/>
    <w:rsid w:val="007C40D2"/>
    <w:rsid w:val="007C512E"/>
    <w:rsid w:val="007C79FC"/>
    <w:rsid w:val="007D04CE"/>
    <w:rsid w:val="007D1C75"/>
    <w:rsid w:val="007D2B47"/>
    <w:rsid w:val="007D5356"/>
    <w:rsid w:val="007D5C41"/>
    <w:rsid w:val="007D7EEC"/>
    <w:rsid w:val="007E11CC"/>
    <w:rsid w:val="007E2733"/>
    <w:rsid w:val="007E3370"/>
    <w:rsid w:val="007E3BEA"/>
    <w:rsid w:val="007E4D19"/>
    <w:rsid w:val="007E581E"/>
    <w:rsid w:val="007E5ED3"/>
    <w:rsid w:val="007E60DD"/>
    <w:rsid w:val="007E69D2"/>
    <w:rsid w:val="007F062B"/>
    <w:rsid w:val="007F0FC4"/>
    <w:rsid w:val="007F521C"/>
    <w:rsid w:val="007F78F3"/>
    <w:rsid w:val="00800097"/>
    <w:rsid w:val="0080204D"/>
    <w:rsid w:val="00802735"/>
    <w:rsid w:val="00804229"/>
    <w:rsid w:val="008042A5"/>
    <w:rsid w:val="0080626B"/>
    <w:rsid w:val="00806CB2"/>
    <w:rsid w:val="008073BC"/>
    <w:rsid w:val="00811C30"/>
    <w:rsid w:val="00813E39"/>
    <w:rsid w:val="0081457C"/>
    <w:rsid w:val="00821734"/>
    <w:rsid w:val="00822196"/>
    <w:rsid w:val="008227FE"/>
    <w:rsid w:val="0082305E"/>
    <w:rsid w:val="00823BA6"/>
    <w:rsid w:val="00825DD7"/>
    <w:rsid w:val="0082702F"/>
    <w:rsid w:val="00827E40"/>
    <w:rsid w:val="00827E8F"/>
    <w:rsid w:val="00830EA9"/>
    <w:rsid w:val="00835003"/>
    <w:rsid w:val="008350EB"/>
    <w:rsid w:val="0083566B"/>
    <w:rsid w:val="008367F3"/>
    <w:rsid w:val="00842735"/>
    <w:rsid w:val="00843256"/>
    <w:rsid w:val="008433A5"/>
    <w:rsid w:val="00843CA8"/>
    <w:rsid w:val="00843FCC"/>
    <w:rsid w:val="00845DE9"/>
    <w:rsid w:val="00846256"/>
    <w:rsid w:val="008465F9"/>
    <w:rsid w:val="00846721"/>
    <w:rsid w:val="00847FDC"/>
    <w:rsid w:val="008501A8"/>
    <w:rsid w:val="008519A1"/>
    <w:rsid w:val="0085331D"/>
    <w:rsid w:val="00854513"/>
    <w:rsid w:val="008556F2"/>
    <w:rsid w:val="00855FBD"/>
    <w:rsid w:val="00861D08"/>
    <w:rsid w:val="00862C72"/>
    <w:rsid w:val="00862E1D"/>
    <w:rsid w:val="008633FF"/>
    <w:rsid w:val="008654AC"/>
    <w:rsid w:val="00867F30"/>
    <w:rsid w:val="008730CE"/>
    <w:rsid w:val="00873E83"/>
    <w:rsid w:val="00877AA1"/>
    <w:rsid w:val="00877C1C"/>
    <w:rsid w:val="0088161D"/>
    <w:rsid w:val="00882465"/>
    <w:rsid w:val="00882784"/>
    <w:rsid w:val="00882B5F"/>
    <w:rsid w:val="00882FF3"/>
    <w:rsid w:val="00884139"/>
    <w:rsid w:val="00886AA2"/>
    <w:rsid w:val="008901F7"/>
    <w:rsid w:val="00890886"/>
    <w:rsid w:val="008916A4"/>
    <w:rsid w:val="008947A6"/>
    <w:rsid w:val="008A0154"/>
    <w:rsid w:val="008A077F"/>
    <w:rsid w:val="008A17B5"/>
    <w:rsid w:val="008A20B1"/>
    <w:rsid w:val="008A3F1A"/>
    <w:rsid w:val="008A3FCF"/>
    <w:rsid w:val="008A41ED"/>
    <w:rsid w:val="008A5221"/>
    <w:rsid w:val="008A5EAC"/>
    <w:rsid w:val="008A74AE"/>
    <w:rsid w:val="008A7C5C"/>
    <w:rsid w:val="008B2760"/>
    <w:rsid w:val="008B3DC8"/>
    <w:rsid w:val="008B4EC5"/>
    <w:rsid w:val="008B5210"/>
    <w:rsid w:val="008B7859"/>
    <w:rsid w:val="008B7B22"/>
    <w:rsid w:val="008C05F1"/>
    <w:rsid w:val="008C218B"/>
    <w:rsid w:val="008C59EE"/>
    <w:rsid w:val="008C5B4C"/>
    <w:rsid w:val="008C63CB"/>
    <w:rsid w:val="008C6917"/>
    <w:rsid w:val="008C6DD8"/>
    <w:rsid w:val="008C764B"/>
    <w:rsid w:val="008C7737"/>
    <w:rsid w:val="008D01FD"/>
    <w:rsid w:val="008D17C0"/>
    <w:rsid w:val="008D1AFC"/>
    <w:rsid w:val="008D1F53"/>
    <w:rsid w:val="008D2019"/>
    <w:rsid w:val="008D28A6"/>
    <w:rsid w:val="008D372A"/>
    <w:rsid w:val="008D66D4"/>
    <w:rsid w:val="008D7794"/>
    <w:rsid w:val="008E0B8A"/>
    <w:rsid w:val="008E3774"/>
    <w:rsid w:val="008E6D8C"/>
    <w:rsid w:val="008E7D6B"/>
    <w:rsid w:val="008F025C"/>
    <w:rsid w:val="008F0B3A"/>
    <w:rsid w:val="008F0B5B"/>
    <w:rsid w:val="008F0F5B"/>
    <w:rsid w:val="008F3763"/>
    <w:rsid w:val="008F48B8"/>
    <w:rsid w:val="008F5BC5"/>
    <w:rsid w:val="008F5EDB"/>
    <w:rsid w:val="008F7730"/>
    <w:rsid w:val="008F7F33"/>
    <w:rsid w:val="00900BFA"/>
    <w:rsid w:val="00900E71"/>
    <w:rsid w:val="009021F5"/>
    <w:rsid w:val="0090447A"/>
    <w:rsid w:val="00904D59"/>
    <w:rsid w:val="00905BFB"/>
    <w:rsid w:val="009064EA"/>
    <w:rsid w:val="009066E0"/>
    <w:rsid w:val="009076AA"/>
    <w:rsid w:val="00910C56"/>
    <w:rsid w:val="00911C93"/>
    <w:rsid w:val="00912B1E"/>
    <w:rsid w:val="0091531E"/>
    <w:rsid w:val="00915583"/>
    <w:rsid w:val="009176C3"/>
    <w:rsid w:val="00923A8C"/>
    <w:rsid w:val="00923ACC"/>
    <w:rsid w:val="00923DAE"/>
    <w:rsid w:val="00926AFD"/>
    <w:rsid w:val="00931F12"/>
    <w:rsid w:val="00932346"/>
    <w:rsid w:val="00932D6C"/>
    <w:rsid w:val="00934359"/>
    <w:rsid w:val="009448C5"/>
    <w:rsid w:val="0094512F"/>
    <w:rsid w:val="00951437"/>
    <w:rsid w:val="00951F13"/>
    <w:rsid w:val="00951FEC"/>
    <w:rsid w:val="009572E2"/>
    <w:rsid w:val="00963CAD"/>
    <w:rsid w:val="00964906"/>
    <w:rsid w:val="00964CCD"/>
    <w:rsid w:val="00965F55"/>
    <w:rsid w:val="00970943"/>
    <w:rsid w:val="00970C86"/>
    <w:rsid w:val="00971A11"/>
    <w:rsid w:val="009738CD"/>
    <w:rsid w:val="00973F5F"/>
    <w:rsid w:val="0097525F"/>
    <w:rsid w:val="0097705B"/>
    <w:rsid w:val="0098237E"/>
    <w:rsid w:val="00983AEF"/>
    <w:rsid w:val="00984502"/>
    <w:rsid w:val="009855A8"/>
    <w:rsid w:val="00985750"/>
    <w:rsid w:val="00986DDB"/>
    <w:rsid w:val="00993750"/>
    <w:rsid w:val="00994AF8"/>
    <w:rsid w:val="00995864"/>
    <w:rsid w:val="00995BC1"/>
    <w:rsid w:val="00996944"/>
    <w:rsid w:val="009970D1"/>
    <w:rsid w:val="00997A9A"/>
    <w:rsid w:val="009A041A"/>
    <w:rsid w:val="009A0DA6"/>
    <w:rsid w:val="009A28B5"/>
    <w:rsid w:val="009A37CD"/>
    <w:rsid w:val="009A535E"/>
    <w:rsid w:val="009A75E9"/>
    <w:rsid w:val="009B0A14"/>
    <w:rsid w:val="009B0E63"/>
    <w:rsid w:val="009B349B"/>
    <w:rsid w:val="009B4065"/>
    <w:rsid w:val="009C2B62"/>
    <w:rsid w:val="009C3578"/>
    <w:rsid w:val="009C3DAF"/>
    <w:rsid w:val="009D08E6"/>
    <w:rsid w:val="009D0FE9"/>
    <w:rsid w:val="009D12CD"/>
    <w:rsid w:val="009D3B1E"/>
    <w:rsid w:val="009D7801"/>
    <w:rsid w:val="009E2289"/>
    <w:rsid w:val="009E22EF"/>
    <w:rsid w:val="009E38B3"/>
    <w:rsid w:val="009E447F"/>
    <w:rsid w:val="009E46E8"/>
    <w:rsid w:val="009E4826"/>
    <w:rsid w:val="009E7CA6"/>
    <w:rsid w:val="009F0DAB"/>
    <w:rsid w:val="009F1E64"/>
    <w:rsid w:val="009F5BB9"/>
    <w:rsid w:val="009F660A"/>
    <w:rsid w:val="00A04242"/>
    <w:rsid w:val="00A0454A"/>
    <w:rsid w:val="00A055F2"/>
    <w:rsid w:val="00A05A64"/>
    <w:rsid w:val="00A06EEA"/>
    <w:rsid w:val="00A07797"/>
    <w:rsid w:val="00A07BA2"/>
    <w:rsid w:val="00A10EE5"/>
    <w:rsid w:val="00A110A9"/>
    <w:rsid w:val="00A11943"/>
    <w:rsid w:val="00A126CF"/>
    <w:rsid w:val="00A13177"/>
    <w:rsid w:val="00A150ED"/>
    <w:rsid w:val="00A156E9"/>
    <w:rsid w:val="00A163C2"/>
    <w:rsid w:val="00A1726C"/>
    <w:rsid w:val="00A203DA"/>
    <w:rsid w:val="00A26DB5"/>
    <w:rsid w:val="00A3180D"/>
    <w:rsid w:val="00A33F0B"/>
    <w:rsid w:val="00A35CA9"/>
    <w:rsid w:val="00A3630D"/>
    <w:rsid w:val="00A363DA"/>
    <w:rsid w:val="00A37384"/>
    <w:rsid w:val="00A4055F"/>
    <w:rsid w:val="00A425FC"/>
    <w:rsid w:val="00A46AE8"/>
    <w:rsid w:val="00A520BB"/>
    <w:rsid w:val="00A52DF5"/>
    <w:rsid w:val="00A53C90"/>
    <w:rsid w:val="00A544DF"/>
    <w:rsid w:val="00A54C8F"/>
    <w:rsid w:val="00A5594A"/>
    <w:rsid w:val="00A57890"/>
    <w:rsid w:val="00A61283"/>
    <w:rsid w:val="00A6348D"/>
    <w:rsid w:val="00A63F3F"/>
    <w:rsid w:val="00A646DE"/>
    <w:rsid w:val="00A719E4"/>
    <w:rsid w:val="00A72352"/>
    <w:rsid w:val="00A73E58"/>
    <w:rsid w:val="00A74A5A"/>
    <w:rsid w:val="00A81243"/>
    <w:rsid w:val="00A828AA"/>
    <w:rsid w:val="00A82F7A"/>
    <w:rsid w:val="00A83013"/>
    <w:rsid w:val="00A845EC"/>
    <w:rsid w:val="00A852B4"/>
    <w:rsid w:val="00A90772"/>
    <w:rsid w:val="00A91C24"/>
    <w:rsid w:val="00A949A8"/>
    <w:rsid w:val="00A959B8"/>
    <w:rsid w:val="00A9628B"/>
    <w:rsid w:val="00A96390"/>
    <w:rsid w:val="00AA196D"/>
    <w:rsid w:val="00AA220C"/>
    <w:rsid w:val="00AA31FA"/>
    <w:rsid w:val="00AA341B"/>
    <w:rsid w:val="00AA4F8E"/>
    <w:rsid w:val="00AA7115"/>
    <w:rsid w:val="00AB0220"/>
    <w:rsid w:val="00AB0568"/>
    <w:rsid w:val="00AB1D5F"/>
    <w:rsid w:val="00AB262A"/>
    <w:rsid w:val="00AB4B48"/>
    <w:rsid w:val="00AB4FFF"/>
    <w:rsid w:val="00AB55DE"/>
    <w:rsid w:val="00AB656C"/>
    <w:rsid w:val="00AB66B3"/>
    <w:rsid w:val="00AB6CFB"/>
    <w:rsid w:val="00AB7997"/>
    <w:rsid w:val="00AC28DE"/>
    <w:rsid w:val="00AC4A36"/>
    <w:rsid w:val="00AC4DC7"/>
    <w:rsid w:val="00AC6A1B"/>
    <w:rsid w:val="00AC6CBD"/>
    <w:rsid w:val="00AC7F33"/>
    <w:rsid w:val="00AD047E"/>
    <w:rsid w:val="00AD5F2B"/>
    <w:rsid w:val="00AD6C7F"/>
    <w:rsid w:val="00AE0361"/>
    <w:rsid w:val="00AE05EF"/>
    <w:rsid w:val="00AE07A4"/>
    <w:rsid w:val="00AE169A"/>
    <w:rsid w:val="00AE1C64"/>
    <w:rsid w:val="00AE2742"/>
    <w:rsid w:val="00AE36E5"/>
    <w:rsid w:val="00AE3D35"/>
    <w:rsid w:val="00AE466E"/>
    <w:rsid w:val="00AE6BD3"/>
    <w:rsid w:val="00AF21E6"/>
    <w:rsid w:val="00AF2CEF"/>
    <w:rsid w:val="00AF5288"/>
    <w:rsid w:val="00AF5D31"/>
    <w:rsid w:val="00AF7B04"/>
    <w:rsid w:val="00B008C0"/>
    <w:rsid w:val="00B0302C"/>
    <w:rsid w:val="00B11102"/>
    <w:rsid w:val="00B1155E"/>
    <w:rsid w:val="00B1289A"/>
    <w:rsid w:val="00B12987"/>
    <w:rsid w:val="00B12D8E"/>
    <w:rsid w:val="00B13340"/>
    <w:rsid w:val="00B238B0"/>
    <w:rsid w:val="00B240CE"/>
    <w:rsid w:val="00B30116"/>
    <w:rsid w:val="00B316A1"/>
    <w:rsid w:val="00B324AE"/>
    <w:rsid w:val="00B345AB"/>
    <w:rsid w:val="00B366A1"/>
    <w:rsid w:val="00B3700B"/>
    <w:rsid w:val="00B37052"/>
    <w:rsid w:val="00B3766C"/>
    <w:rsid w:val="00B40B8A"/>
    <w:rsid w:val="00B423E5"/>
    <w:rsid w:val="00B42707"/>
    <w:rsid w:val="00B43104"/>
    <w:rsid w:val="00B432A0"/>
    <w:rsid w:val="00B46D5E"/>
    <w:rsid w:val="00B4720A"/>
    <w:rsid w:val="00B47522"/>
    <w:rsid w:val="00B507CC"/>
    <w:rsid w:val="00B50FC5"/>
    <w:rsid w:val="00B51997"/>
    <w:rsid w:val="00B51EF3"/>
    <w:rsid w:val="00B55F78"/>
    <w:rsid w:val="00B561E8"/>
    <w:rsid w:val="00B57549"/>
    <w:rsid w:val="00B64C19"/>
    <w:rsid w:val="00B67970"/>
    <w:rsid w:val="00B720D3"/>
    <w:rsid w:val="00B72164"/>
    <w:rsid w:val="00B7286F"/>
    <w:rsid w:val="00B72ECC"/>
    <w:rsid w:val="00B7431E"/>
    <w:rsid w:val="00B74E47"/>
    <w:rsid w:val="00B768E2"/>
    <w:rsid w:val="00B769AD"/>
    <w:rsid w:val="00B775CB"/>
    <w:rsid w:val="00B81D11"/>
    <w:rsid w:val="00B82F46"/>
    <w:rsid w:val="00B83C83"/>
    <w:rsid w:val="00B87B91"/>
    <w:rsid w:val="00B9252C"/>
    <w:rsid w:val="00B92A35"/>
    <w:rsid w:val="00B9498B"/>
    <w:rsid w:val="00B951B1"/>
    <w:rsid w:val="00B979BD"/>
    <w:rsid w:val="00B97A23"/>
    <w:rsid w:val="00BA2ED5"/>
    <w:rsid w:val="00BA4A84"/>
    <w:rsid w:val="00BA53B5"/>
    <w:rsid w:val="00BA68DB"/>
    <w:rsid w:val="00BB0A71"/>
    <w:rsid w:val="00BB5C1E"/>
    <w:rsid w:val="00BB6ACE"/>
    <w:rsid w:val="00BB6DF6"/>
    <w:rsid w:val="00BB7AA8"/>
    <w:rsid w:val="00BC0359"/>
    <w:rsid w:val="00BC1EBF"/>
    <w:rsid w:val="00BC2E68"/>
    <w:rsid w:val="00BC32DC"/>
    <w:rsid w:val="00BC44B6"/>
    <w:rsid w:val="00BC4793"/>
    <w:rsid w:val="00BC5839"/>
    <w:rsid w:val="00BC79C0"/>
    <w:rsid w:val="00BD1D37"/>
    <w:rsid w:val="00BD42DB"/>
    <w:rsid w:val="00BD44D2"/>
    <w:rsid w:val="00BD57FB"/>
    <w:rsid w:val="00BD6245"/>
    <w:rsid w:val="00BD62D3"/>
    <w:rsid w:val="00BD697F"/>
    <w:rsid w:val="00BE00EC"/>
    <w:rsid w:val="00BE1049"/>
    <w:rsid w:val="00BE17A9"/>
    <w:rsid w:val="00BE448C"/>
    <w:rsid w:val="00BE7907"/>
    <w:rsid w:val="00BF19C4"/>
    <w:rsid w:val="00BF3BAD"/>
    <w:rsid w:val="00BF3CBD"/>
    <w:rsid w:val="00BF423A"/>
    <w:rsid w:val="00BF612A"/>
    <w:rsid w:val="00BF7FBD"/>
    <w:rsid w:val="00C02A15"/>
    <w:rsid w:val="00C02C4F"/>
    <w:rsid w:val="00C0327F"/>
    <w:rsid w:val="00C1747F"/>
    <w:rsid w:val="00C17B59"/>
    <w:rsid w:val="00C17F10"/>
    <w:rsid w:val="00C202D2"/>
    <w:rsid w:val="00C22B7B"/>
    <w:rsid w:val="00C25BEE"/>
    <w:rsid w:val="00C26F1C"/>
    <w:rsid w:val="00C30558"/>
    <w:rsid w:val="00C3188E"/>
    <w:rsid w:val="00C31931"/>
    <w:rsid w:val="00C3202E"/>
    <w:rsid w:val="00C3280C"/>
    <w:rsid w:val="00C35E26"/>
    <w:rsid w:val="00C36C28"/>
    <w:rsid w:val="00C3701E"/>
    <w:rsid w:val="00C4024C"/>
    <w:rsid w:val="00C40354"/>
    <w:rsid w:val="00C429A5"/>
    <w:rsid w:val="00C42D88"/>
    <w:rsid w:val="00C44DC2"/>
    <w:rsid w:val="00C51E33"/>
    <w:rsid w:val="00C5443A"/>
    <w:rsid w:val="00C613B7"/>
    <w:rsid w:val="00C61512"/>
    <w:rsid w:val="00C61ED0"/>
    <w:rsid w:val="00C644A6"/>
    <w:rsid w:val="00C64CE8"/>
    <w:rsid w:val="00C67D1A"/>
    <w:rsid w:val="00C704B7"/>
    <w:rsid w:val="00C7086A"/>
    <w:rsid w:val="00C71D94"/>
    <w:rsid w:val="00C73155"/>
    <w:rsid w:val="00C7447E"/>
    <w:rsid w:val="00C75331"/>
    <w:rsid w:val="00C76852"/>
    <w:rsid w:val="00C7767B"/>
    <w:rsid w:val="00C77D9C"/>
    <w:rsid w:val="00C81EC7"/>
    <w:rsid w:val="00C8360C"/>
    <w:rsid w:val="00C839F2"/>
    <w:rsid w:val="00C847AF"/>
    <w:rsid w:val="00C86ED2"/>
    <w:rsid w:val="00C8752E"/>
    <w:rsid w:val="00C901B4"/>
    <w:rsid w:val="00C944BE"/>
    <w:rsid w:val="00C959C7"/>
    <w:rsid w:val="00CA170C"/>
    <w:rsid w:val="00CA2595"/>
    <w:rsid w:val="00CA3052"/>
    <w:rsid w:val="00CA3130"/>
    <w:rsid w:val="00CA3D13"/>
    <w:rsid w:val="00CA65FF"/>
    <w:rsid w:val="00CA69F1"/>
    <w:rsid w:val="00CA7764"/>
    <w:rsid w:val="00CB14F9"/>
    <w:rsid w:val="00CB1680"/>
    <w:rsid w:val="00CB3318"/>
    <w:rsid w:val="00CC0B69"/>
    <w:rsid w:val="00CC2078"/>
    <w:rsid w:val="00CC5CB2"/>
    <w:rsid w:val="00CD10B1"/>
    <w:rsid w:val="00CD3EE5"/>
    <w:rsid w:val="00CD4D5D"/>
    <w:rsid w:val="00CD7168"/>
    <w:rsid w:val="00CE1F87"/>
    <w:rsid w:val="00CE2942"/>
    <w:rsid w:val="00CE43E0"/>
    <w:rsid w:val="00CF0262"/>
    <w:rsid w:val="00CF09E4"/>
    <w:rsid w:val="00CF0F7A"/>
    <w:rsid w:val="00CF199D"/>
    <w:rsid w:val="00CF7B6A"/>
    <w:rsid w:val="00CF7DAB"/>
    <w:rsid w:val="00CF7DAD"/>
    <w:rsid w:val="00D01126"/>
    <w:rsid w:val="00D0241E"/>
    <w:rsid w:val="00D02587"/>
    <w:rsid w:val="00D03382"/>
    <w:rsid w:val="00D038AC"/>
    <w:rsid w:val="00D056A2"/>
    <w:rsid w:val="00D10BD3"/>
    <w:rsid w:val="00D12A9F"/>
    <w:rsid w:val="00D178E0"/>
    <w:rsid w:val="00D21E06"/>
    <w:rsid w:val="00D23214"/>
    <w:rsid w:val="00D27045"/>
    <w:rsid w:val="00D32B32"/>
    <w:rsid w:val="00D336B8"/>
    <w:rsid w:val="00D353B7"/>
    <w:rsid w:val="00D41541"/>
    <w:rsid w:val="00D416FA"/>
    <w:rsid w:val="00D42A06"/>
    <w:rsid w:val="00D440C9"/>
    <w:rsid w:val="00D44A45"/>
    <w:rsid w:val="00D47512"/>
    <w:rsid w:val="00D47B67"/>
    <w:rsid w:val="00D50FAB"/>
    <w:rsid w:val="00D5114F"/>
    <w:rsid w:val="00D51391"/>
    <w:rsid w:val="00D53F84"/>
    <w:rsid w:val="00D60092"/>
    <w:rsid w:val="00D60309"/>
    <w:rsid w:val="00D62E47"/>
    <w:rsid w:val="00D70A58"/>
    <w:rsid w:val="00D7211C"/>
    <w:rsid w:val="00D72702"/>
    <w:rsid w:val="00D74C4C"/>
    <w:rsid w:val="00D80252"/>
    <w:rsid w:val="00D8251C"/>
    <w:rsid w:val="00D82A24"/>
    <w:rsid w:val="00D82DB4"/>
    <w:rsid w:val="00D83B95"/>
    <w:rsid w:val="00D846CA"/>
    <w:rsid w:val="00D84A3C"/>
    <w:rsid w:val="00D87254"/>
    <w:rsid w:val="00D87794"/>
    <w:rsid w:val="00D92179"/>
    <w:rsid w:val="00D93EFE"/>
    <w:rsid w:val="00D94567"/>
    <w:rsid w:val="00D9647E"/>
    <w:rsid w:val="00D9682C"/>
    <w:rsid w:val="00DA0AB3"/>
    <w:rsid w:val="00DA5C32"/>
    <w:rsid w:val="00DA6D7B"/>
    <w:rsid w:val="00DA770E"/>
    <w:rsid w:val="00DA7ADD"/>
    <w:rsid w:val="00DB0CEC"/>
    <w:rsid w:val="00DB29A2"/>
    <w:rsid w:val="00DB3C6E"/>
    <w:rsid w:val="00DB3D51"/>
    <w:rsid w:val="00DB4281"/>
    <w:rsid w:val="00DB4974"/>
    <w:rsid w:val="00DB4AB7"/>
    <w:rsid w:val="00DB7133"/>
    <w:rsid w:val="00DC0208"/>
    <w:rsid w:val="00DC1AC7"/>
    <w:rsid w:val="00DC3716"/>
    <w:rsid w:val="00DC465C"/>
    <w:rsid w:val="00DC51E9"/>
    <w:rsid w:val="00DC6E1E"/>
    <w:rsid w:val="00DD3F96"/>
    <w:rsid w:val="00DD4374"/>
    <w:rsid w:val="00DD4AEA"/>
    <w:rsid w:val="00DD4B49"/>
    <w:rsid w:val="00DD5267"/>
    <w:rsid w:val="00DD6502"/>
    <w:rsid w:val="00DD6E07"/>
    <w:rsid w:val="00DD714C"/>
    <w:rsid w:val="00DE0CDD"/>
    <w:rsid w:val="00DE1254"/>
    <w:rsid w:val="00DE231B"/>
    <w:rsid w:val="00DE29D7"/>
    <w:rsid w:val="00DE35E5"/>
    <w:rsid w:val="00DE3681"/>
    <w:rsid w:val="00E00BEB"/>
    <w:rsid w:val="00E024D2"/>
    <w:rsid w:val="00E030C9"/>
    <w:rsid w:val="00E05439"/>
    <w:rsid w:val="00E05531"/>
    <w:rsid w:val="00E05F1D"/>
    <w:rsid w:val="00E066C8"/>
    <w:rsid w:val="00E10534"/>
    <w:rsid w:val="00E13CFC"/>
    <w:rsid w:val="00E14310"/>
    <w:rsid w:val="00E20D35"/>
    <w:rsid w:val="00E22084"/>
    <w:rsid w:val="00E226A8"/>
    <w:rsid w:val="00E22767"/>
    <w:rsid w:val="00E25C2D"/>
    <w:rsid w:val="00E266DB"/>
    <w:rsid w:val="00E26AFE"/>
    <w:rsid w:val="00E2791D"/>
    <w:rsid w:val="00E331B0"/>
    <w:rsid w:val="00E33788"/>
    <w:rsid w:val="00E33BE9"/>
    <w:rsid w:val="00E33E36"/>
    <w:rsid w:val="00E3410E"/>
    <w:rsid w:val="00E3420B"/>
    <w:rsid w:val="00E41D60"/>
    <w:rsid w:val="00E420B0"/>
    <w:rsid w:val="00E4342D"/>
    <w:rsid w:val="00E450B0"/>
    <w:rsid w:val="00E50B0C"/>
    <w:rsid w:val="00E53E5F"/>
    <w:rsid w:val="00E5747E"/>
    <w:rsid w:val="00E57A45"/>
    <w:rsid w:val="00E6025D"/>
    <w:rsid w:val="00E60617"/>
    <w:rsid w:val="00E613F6"/>
    <w:rsid w:val="00E63046"/>
    <w:rsid w:val="00E63261"/>
    <w:rsid w:val="00E63383"/>
    <w:rsid w:val="00E63E21"/>
    <w:rsid w:val="00E65B12"/>
    <w:rsid w:val="00E7010B"/>
    <w:rsid w:val="00E7063E"/>
    <w:rsid w:val="00E70BA3"/>
    <w:rsid w:val="00E7139A"/>
    <w:rsid w:val="00E7148B"/>
    <w:rsid w:val="00E72DFB"/>
    <w:rsid w:val="00E80594"/>
    <w:rsid w:val="00E815B1"/>
    <w:rsid w:val="00E83567"/>
    <w:rsid w:val="00E839C0"/>
    <w:rsid w:val="00E84FBC"/>
    <w:rsid w:val="00E8578F"/>
    <w:rsid w:val="00E86F90"/>
    <w:rsid w:val="00E876BF"/>
    <w:rsid w:val="00E90397"/>
    <w:rsid w:val="00E90BDB"/>
    <w:rsid w:val="00E913B0"/>
    <w:rsid w:val="00E9160D"/>
    <w:rsid w:val="00E92407"/>
    <w:rsid w:val="00E927E9"/>
    <w:rsid w:val="00E96B4D"/>
    <w:rsid w:val="00EA3CBF"/>
    <w:rsid w:val="00EA67AE"/>
    <w:rsid w:val="00EA6A93"/>
    <w:rsid w:val="00EB1275"/>
    <w:rsid w:val="00EB512C"/>
    <w:rsid w:val="00EB6DB1"/>
    <w:rsid w:val="00EC1B98"/>
    <w:rsid w:val="00EC212C"/>
    <w:rsid w:val="00EC3A14"/>
    <w:rsid w:val="00EC4372"/>
    <w:rsid w:val="00EC77AF"/>
    <w:rsid w:val="00EC7C05"/>
    <w:rsid w:val="00ED08E0"/>
    <w:rsid w:val="00ED0E52"/>
    <w:rsid w:val="00ED208B"/>
    <w:rsid w:val="00ED3242"/>
    <w:rsid w:val="00ED3ECF"/>
    <w:rsid w:val="00ED6D4F"/>
    <w:rsid w:val="00ED76A6"/>
    <w:rsid w:val="00EE2602"/>
    <w:rsid w:val="00EE3490"/>
    <w:rsid w:val="00EE3CAE"/>
    <w:rsid w:val="00EE6995"/>
    <w:rsid w:val="00EE6DC8"/>
    <w:rsid w:val="00EF0368"/>
    <w:rsid w:val="00EF14C7"/>
    <w:rsid w:val="00EF36EE"/>
    <w:rsid w:val="00EF5B11"/>
    <w:rsid w:val="00EF70CD"/>
    <w:rsid w:val="00F000D3"/>
    <w:rsid w:val="00F015C6"/>
    <w:rsid w:val="00F01BF5"/>
    <w:rsid w:val="00F01C5E"/>
    <w:rsid w:val="00F04525"/>
    <w:rsid w:val="00F072DE"/>
    <w:rsid w:val="00F07323"/>
    <w:rsid w:val="00F10D0A"/>
    <w:rsid w:val="00F10E1E"/>
    <w:rsid w:val="00F1110B"/>
    <w:rsid w:val="00F15160"/>
    <w:rsid w:val="00F16205"/>
    <w:rsid w:val="00F1633B"/>
    <w:rsid w:val="00F172D8"/>
    <w:rsid w:val="00F17D6E"/>
    <w:rsid w:val="00F2043B"/>
    <w:rsid w:val="00F26236"/>
    <w:rsid w:val="00F26367"/>
    <w:rsid w:val="00F267CA"/>
    <w:rsid w:val="00F2778E"/>
    <w:rsid w:val="00F300B5"/>
    <w:rsid w:val="00F30696"/>
    <w:rsid w:val="00F34D03"/>
    <w:rsid w:val="00F355A0"/>
    <w:rsid w:val="00F3576A"/>
    <w:rsid w:val="00F35B2B"/>
    <w:rsid w:val="00F37B26"/>
    <w:rsid w:val="00F37CD6"/>
    <w:rsid w:val="00F40B47"/>
    <w:rsid w:val="00F40F2C"/>
    <w:rsid w:val="00F4353D"/>
    <w:rsid w:val="00F439AD"/>
    <w:rsid w:val="00F4664B"/>
    <w:rsid w:val="00F468FE"/>
    <w:rsid w:val="00F476A1"/>
    <w:rsid w:val="00F533A3"/>
    <w:rsid w:val="00F55736"/>
    <w:rsid w:val="00F6463B"/>
    <w:rsid w:val="00F718BA"/>
    <w:rsid w:val="00F722CD"/>
    <w:rsid w:val="00F7526B"/>
    <w:rsid w:val="00F80355"/>
    <w:rsid w:val="00F82860"/>
    <w:rsid w:val="00F82DC6"/>
    <w:rsid w:val="00F8366A"/>
    <w:rsid w:val="00F8387B"/>
    <w:rsid w:val="00F85B18"/>
    <w:rsid w:val="00F87597"/>
    <w:rsid w:val="00F950A3"/>
    <w:rsid w:val="00FA0C0A"/>
    <w:rsid w:val="00FA11A4"/>
    <w:rsid w:val="00FA27DB"/>
    <w:rsid w:val="00FA42B4"/>
    <w:rsid w:val="00FA52F7"/>
    <w:rsid w:val="00FA5524"/>
    <w:rsid w:val="00FA5C55"/>
    <w:rsid w:val="00FA65D6"/>
    <w:rsid w:val="00FA79DC"/>
    <w:rsid w:val="00FB1A3D"/>
    <w:rsid w:val="00FB2431"/>
    <w:rsid w:val="00FB654B"/>
    <w:rsid w:val="00FB7F1C"/>
    <w:rsid w:val="00FC0100"/>
    <w:rsid w:val="00FC0D7C"/>
    <w:rsid w:val="00FC38BB"/>
    <w:rsid w:val="00FC6D23"/>
    <w:rsid w:val="00FC7CF2"/>
    <w:rsid w:val="00FD0FBD"/>
    <w:rsid w:val="00FD330F"/>
    <w:rsid w:val="00FD4289"/>
    <w:rsid w:val="00FD6F08"/>
    <w:rsid w:val="00FE008E"/>
    <w:rsid w:val="00FE038C"/>
    <w:rsid w:val="00FE0D7E"/>
    <w:rsid w:val="00FE2F86"/>
    <w:rsid w:val="00FE2F95"/>
    <w:rsid w:val="00FE5316"/>
    <w:rsid w:val="00FE7D76"/>
    <w:rsid w:val="00FF1EEA"/>
    <w:rsid w:val="00FF433A"/>
    <w:rsid w:val="00FF4D9A"/>
    <w:rsid w:val="00FF6476"/>
    <w:rsid w:val="00FF7E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686FFA"/>
  <w15:docId w15:val="{76F9EB74-9C9A-4EC9-9F04-130B7539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5"/>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5"/>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5"/>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NormalIndent1">
    <w:name w:val="Normal Indent1"/>
    <w:basedOn w:val="Normal"/>
    <w:rsid w:val="000B21A8"/>
    <w:pPr>
      <w:spacing w:after="240"/>
      <w:ind w:left="567"/>
    </w:pPr>
    <w:rPr>
      <w:rFonts w:eastAsia="MS Mincho"/>
      <w:lang w:eastAsia="ja-JP"/>
    </w:rPr>
  </w:style>
  <w:style w:type="paragraph" w:customStyle="1" w:styleId="GPsDefinition">
    <w:name w:val="GPs Definition"/>
    <w:basedOn w:val="Normal"/>
    <w:uiPriority w:val="99"/>
    <w:qFormat/>
    <w:rsid w:val="001575A3"/>
    <w:pPr>
      <w:tabs>
        <w:tab w:val="left" w:pos="-179"/>
      </w:tabs>
      <w:overflowPunct w:val="0"/>
      <w:autoSpaceDE w:val="0"/>
      <w:autoSpaceDN w:val="0"/>
      <w:spacing w:after="120"/>
      <w:jc w:val="both"/>
      <w:textAlignment w:val="baseline"/>
    </w:pPr>
    <w:rPr>
      <w:rFonts w:eastAsia="Times New Roman" w:cs="Arial"/>
      <w:szCs w:val="22"/>
      <w:lang w:eastAsia="en-US"/>
    </w:rPr>
  </w:style>
  <w:style w:type="character" w:styleId="UnresolvedMention">
    <w:name w:val="Unresolved Mention"/>
    <w:basedOn w:val="DefaultParagraphFont"/>
    <w:uiPriority w:val="99"/>
    <w:semiHidden/>
    <w:unhideWhenUsed/>
    <w:rsid w:val="000B6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56572">
      <w:bodyDiv w:val="1"/>
      <w:marLeft w:val="0"/>
      <w:marRight w:val="0"/>
      <w:marTop w:val="0"/>
      <w:marBottom w:val="0"/>
      <w:divBdr>
        <w:top w:val="none" w:sz="0" w:space="0" w:color="auto"/>
        <w:left w:val="none" w:sz="0" w:space="0" w:color="auto"/>
        <w:bottom w:val="none" w:sz="0" w:space="0" w:color="auto"/>
        <w:right w:val="none" w:sz="0" w:space="0" w:color="auto"/>
      </w:divBdr>
      <w:divsChild>
        <w:div w:id="1608735193">
          <w:marLeft w:val="720"/>
          <w:marRight w:val="0"/>
          <w:marTop w:val="0"/>
          <w:marBottom w:val="0"/>
          <w:divBdr>
            <w:top w:val="none" w:sz="0" w:space="0" w:color="auto"/>
            <w:left w:val="none" w:sz="0" w:space="0" w:color="auto"/>
            <w:bottom w:val="none" w:sz="0" w:space="0" w:color="auto"/>
            <w:right w:val="none" w:sz="0" w:space="0" w:color="auto"/>
          </w:divBdr>
        </w:div>
      </w:divsChild>
    </w:div>
    <w:div w:id="645016082">
      <w:bodyDiv w:val="1"/>
      <w:marLeft w:val="0"/>
      <w:marRight w:val="0"/>
      <w:marTop w:val="0"/>
      <w:marBottom w:val="0"/>
      <w:divBdr>
        <w:top w:val="none" w:sz="0" w:space="0" w:color="auto"/>
        <w:left w:val="none" w:sz="0" w:space="0" w:color="auto"/>
        <w:bottom w:val="none" w:sz="0" w:space="0" w:color="auto"/>
        <w:right w:val="none" w:sz="0" w:space="0" w:color="auto"/>
      </w:divBdr>
    </w:div>
    <w:div w:id="884026184">
      <w:bodyDiv w:val="1"/>
      <w:marLeft w:val="0"/>
      <w:marRight w:val="0"/>
      <w:marTop w:val="0"/>
      <w:marBottom w:val="0"/>
      <w:divBdr>
        <w:top w:val="none" w:sz="0" w:space="0" w:color="auto"/>
        <w:left w:val="none" w:sz="0" w:space="0" w:color="auto"/>
        <w:bottom w:val="none" w:sz="0" w:space="0" w:color="auto"/>
        <w:right w:val="none" w:sz="0" w:space="0" w:color="auto"/>
      </w:divBdr>
    </w:div>
    <w:div w:id="1298145909">
      <w:bodyDiv w:val="1"/>
      <w:marLeft w:val="0"/>
      <w:marRight w:val="0"/>
      <w:marTop w:val="0"/>
      <w:marBottom w:val="0"/>
      <w:divBdr>
        <w:top w:val="none" w:sz="0" w:space="0" w:color="auto"/>
        <w:left w:val="none" w:sz="0" w:space="0" w:color="auto"/>
        <w:bottom w:val="none" w:sz="0" w:space="0" w:color="auto"/>
        <w:right w:val="none" w:sz="0" w:space="0" w:color="auto"/>
      </w:divBdr>
    </w:div>
    <w:div w:id="1737896294">
      <w:bodyDiv w:val="1"/>
      <w:marLeft w:val="0"/>
      <w:marRight w:val="0"/>
      <w:marTop w:val="0"/>
      <w:marBottom w:val="0"/>
      <w:divBdr>
        <w:top w:val="none" w:sz="0" w:space="0" w:color="auto"/>
        <w:left w:val="none" w:sz="0" w:space="0" w:color="auto"/>
        <w:bottom w:val="none" w:sz="0" w:space="0" w:color="auto"/>
        <w:right w:val="none" w:sz="0" w:space="0" w:color="auto"/>
      </w:divBdr>
      <w:divsChild>
        <w:div w:id="1342859004">
          <w:marLeft w:val="702"/>
          <w:marRight w:val="0"/>
          <w:marTop w:val="0"/>
          <w:marBottom w:val="0"/>
          <w:divBdr>
            <w:top w:val="none" w:sz="0" w:space="0" w:color="auto"/>
            <w:left w:val="none" w:sz="0" w:space="0" w:color="auto"/>
            <w:bottom w:val="none" w:sz="0" w:space="0" w:color="auto"/>
            <w:right w:val="none" w:sz="0" w:space="0" w:color="auto"/>
          </w:divBdr>
        </w:div>
      </w:divsChild>
    </w:div>
    <w:div w:id="1887528888">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1127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F3DE243531F41AFAA8998AEB4BA59" ma:contentTypeVersion="0" ma:contentTypeDescription="Create a new document." ma:contentTypeScope="" ma:versionID="97fd3c9f65420a6a3db37f7d3957d64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C1257-B5B1-4E85-BCF6-8CB81B78F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ADC7FF-D0AD-4E8B-8B83-AC3650CCD982}">
  <ds:schemaRefs>
    <ds:schemaRef ds:uri="http://schemas.microsoft.com/sharepoint/v3/contenttype/forms"/>
  </ds:schemaRefs>
</ds:datastoreItem>
</file>

<file path=customXml/itemProps3.xml><?xml version="1.0" encoding="utf-8"?>
<ds:datastoreItem xmlns:ds="http://schemas.openxmlformats.org/officeDocument/2006/customXml" ds:itemID="{0EF8C161-4155-4823-B69F-D24701223274}">
  <ds:schemaRefs>
    <ds:schemaRef ds:uri="http://schemas.microsoft.com/office/2006/metadata/properties"/>
  </ds:schemaRefs>
</ds:datastoreItem>
</file>

<file path=customXml/itemProps4.xml><?xml version="1.0" encoding="utf-8"?>
<ds:datastoreItem xmlns:ds="http://schemas.openxmlformats.org/officeDocument/2006/customXml" ds:itemID="{4CEB76FD-3C87-4CEB-9523-4537D3AF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498</TotalTime>
  <Pages>5</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Rex</dc:creator>
  <cp:lastModifiedBy>Bunkum, Jack C2</cp:lastModifiedBy>
  <cp:revision>107</cp:revision>
  <cp:lastPrinted>2011-04-12T11:10:00Z</cp:lastPrinted>
  <dcterms:created xsi:type="dcterms:W3CDTF">2020-10-15T16:53:00Z</dcterms:created>
  <dcterms:modified xsi:type="dcterms:W3CDTF">2020-11-04T15:02:00Z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0x01010041BF3DE243531F41AFAA8998AEB4BA59</vt:lpwstr>
  </property>
</Properties>
</file>